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257"/>
      </w:pPr>
      <w:r>
        <w:rPr/>
        <w:drawing>
          <wp:anchor distT="0" distB="0" distL="0" distR="0" allowOverlap="1" layoutInCell="1" locked="0" behindDoc="1" simplePos="0" relativeHeight="487587840">
            <wp:simplePos x="0" y="0"/>
            <wp:positionH relativeFrom="page">
              <wp:posOffset>274997</wp:posOffset>
            </wp:positionH>
            <wp:positionV relativeFrom="paragraph">
              <wp:posOffset>630160</wp:posOffset>
            </wp:positionV>
            <wp:extent cx="471205" cy="117043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471205" cy="1170431"/>
                    </a:xfrm>
                    <a:prstGeom prst="rect">
                      <a:avLst/>
                    </a:prstGeom>
                  </pic:spPr>
                </pic:pic>
              </a:graphicData>
            </a:graphic>
          </wp:anchor>
        </w:drawing>
      </w:r>
      <w:r>
        <w:rPr/>
        <w:drawing>
          <wp:anchor distT="0" distB="0" distL="0" distR="0" allowOverlap="1" layoutInCell="1" locked="0" behindDoc="1" simplePos="0" relativeHeight="487588352">
            <wp:simplePos x="0" y="0"/>
            <wp:positionH relativeFrom="page">
              <wp:posOffset>879991</wp:posOffset>
            </wp:positionH>
            <wp:positionV relativeFrom="paragraph">
              <wp:posOffset>630160</wp:posOffset>
            </wp:positionV>
            <wp:extent cx="727394" cy="119786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727394" cy="1197864"/>
                    </a:xfrm>
                    <a:prstGeom prst="rect">
                      <a:avLst/>
                    </a:prstGeom>
                  </pic:spPr>
                </pic:pic>
              </a:graphicData>
            </a:graphic>
          </wp:anchor>
        </w:drawing>
      </w:r>
      <w:r>
        <w:rPr/>
        <w:drawing>
          <wp:anchor distT="0" distB="0" distL="0" distR="0" allowOverlap="1" layoutInCell="1" locked="0" behindDoc="0" simplePos="0" relativeHeight="15729664">
            <wp:simplePos x="0" y="0"/>
            <wp:positionH relativeFrom="page">
              <wp:posOffset>1929564</wp:posOffset>
            </wp:positionH>
            <wp:positionV relativeFrom="paragraph">
              <wp:posOffset>176692</wp:posOffset>
            </wp:positionV>
            <wp:extent cx="4927036" cy="1713097"/>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4927036" cy="1713097"/>
                    </a:xfrm>
                    <a:prstGeom prst="rect">
                      <a:avLst/>
                    </a:prstGeom>
                  </pic:spPr>
                </pic:pic>
              </a:graphicData>
            </a:graphic>
          </wp:anchor>
        </w:drawing>
      </w:r>
      <w:r>
        <w:rPr>
          <w:color w:val="808080"/>
          <w:spacing w:val="-4"/>
        </w:rPr>
        <w:t>UNIT</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3"/>
        <w:rPr>
          <w:b/>
          <w:sz w:val="28"/>
        </w:rPr>
      </w:pPr>
    </w:p>
    <w:p>
      <w:pPr>
        <w:spacing w:before="0"/>
        <w:ind w:left="315" w:right="0" w:firstLine="0"/>
        <w:jc w:val="left"/>
        <w:rPr>
          <w:rFonts w:ascii="Arial"/>
          <w:b/>
          <w:sz w:val="28"/>
        </w:rPr>
      </w:pPr>
      <w:r>
        <w:rPr>
          <w:rFonts w:ascii="Arial"/>
          <w:b/>
          <w:color w:val="313131"/>
          <w:sz w:val="28"/>
        </w:rPr>
        <w:t>LEARNING</w:t>
      </w:r>
      <w:r>
        <w:rPr>
          <w:rFonts w:ascii="Arial"/>
          <w:b/>
          <w:color w:val="313131"/>
          <w:spacing w:val="-3"/>
          <w:sz w:val="28"/>
        </w:rPr>
        <w:t> </w:t>
      </w:r>
      <w:r>
        <w:rPr>
          <w:rFonts w:ascii="Arial"/>
          <w:b/>
          <w:color w:val="313131"/>
          <w:spacing w:val="-2"/>
          <w:sz w:val="28"/>
        </w:rPr>
        <w:t>OBJECTIVES</w:t>
      </w:r>
    </w:p>
    <w:p>
      <w:pPr>
        <w:spacing w:before="96"/>
        <w:ind w:left="2294" w:right="0" w:firstLine="0"/>
        <w:jc w:val="left"/>
        <w:rPr>
          <w:i/>
          <w:sz w:val="22"/>
        </w:rPr>
      </w:pPr>
      <w:r>
        <w:rPr>
          <w:i/>
          <w:color w:val="595959"/>
          <w:w w:val="90"/>
          <w:sz w:val="22"/>
        </w:rPr>
        <w:t>When</w:t>
      </w:r>
      <w:r>
        <w:rPr>
          <w:i/>
          <w:color w:val="595959"/>
          <w:spacing w:val="7"/>
          <w:sz w:val="22"/>
        </w:rPr>
        <w:t> </w:t>
      </w:r>
      <w:r>
        <w:rPr>
          <w:i/>
          <w:color w:val="696969"/>
          <w:w w:val="90"/>
          <w:sz w:val="22"/>
        </w:rPr>
        <w:t>you</w:t>
      </w:r>
      <w:r>
        <w:rPr>
          <w:i/>
          <w:color w:val="696969"/>
          <w:spacing w:val="3"/>
          <w:sz w:val="22"/>
        </w:rPr>
        <w:t> </w:t>
      </w:r>
      <w:r>
        <w:rPr>
          <w:i/>
          <w:color w:val="696969"/>
          <w:w w:val="90"/>
          <w:sz w:val="22"/>
        </w:rPr>
        <w:t>have</w:t>
      </w:r>
      <w:r>
        <w:rPr>
          <w:i/>
          <w:color w:val="696969"/>
          <w:spacing w:val="2"/>
          <w:sz w:val="22"/>
        </w:rPr>
        <w:t> </w:t>
      </w:r>
      <w:r>
        <w:rPr>
          <w:i/>
          <w:color w:val="595959"/>
          <w:w w:val="90"/>
          <w:sz w:val="22"/>
        </w:rPr>
        <w:t>completed</w:t>
      </w:r>
      <w:r>
        <w:rPr>
          <w:i/>
          <w:color w:val="595959"/>
          <w:spacing w:val="17"/>
          <w:sz w:val="22"/>
        </w:rPr>
        <w:t> </w:t>
      </w:r>
      <w:r>
        <w:rPr>
          <w:i/>
          <w:color w:val="696969"/>
          <w:w w:val="90"/>
          <w:sz w:val="22"/>
        </w:rPr>
        <w:t>this</w:t>
      </w:r>
      <w:r>
        <w:rPr>
          <w:i/>
          <w:color w:val="696969"/>
          <w:spacing w:val="4"/>
          <w:sz w:val="22"/>
        </w:rPr>
        <w:t> </w:t>
      </w:r>
      <w:r>
        <w:rPr>
          <w:i/>
          <w:color w:val="595959"/>
          <w:w w:val="90"/>
          <w:sz w:val="22"/>
        </w:rPr>
        <w:t>unit,</w:t>
      </w:r>
      <w:r>
        <w:rPr>
          <w:i/>
          <w:color w:val="595959"/>
          <w:spacing w:val="-9"/>
          <w:w w:val="90"/>
          <w:sz w:val="22"/>
        </w:rPr>
        <w:t> </w:t>
      </w:r>
      <w:r>
        <w:rPr>
          <w:i/>
          <w:color w:val="696969"/>
          <w:w w:val="90"/>
          <w:sz w:val="22"/>
        </w:rPr>
        <w:t>you</w:t>
      </w:r>
      <w:r>
        <w:rPr>
          <w:i/>
          <w:color w:val="696969"/>
          <w:spacing w:val="6"/>
          <w:sz w:val="22"/>
        </w:rPr>
        <w:t> </w:t>
      </w:r>
      <w:r>
        <w:rPr>
          <w:i/>
          <w:color w:val="696969"/>
          <w:w w:val="90"/>
          <w:sz w:val="22"/>
        </w:rPr>
        <w:t>will</w:t>
      </w:r>
      <w:r>
        <w:rPr>
          <w:i/>
          <w:color w:val="696969"/>
          <w:spacing w:val="4"/>
          <w:sz w:val="22"/>
        </w:rPr>
        <w:t> </w:t>
      </w:r>
      <w:r>
        <w:rPr>
          <w:i/>
          <w:color w:val="595959"/>
          <w:w w:val="90"/>
          <w:sz w:val="22"/>
        </w:rPr>
        <w:t>be</w:t>
      </w:r>
      <w:r>
        <w:rPr>
          <w:i/>
          <w:color w:val="595959"/>
          <w:spacing w:val="-3"/>
          <w:sz w:val="22"/>
        </w:rPr>
        <w:t> </w:t>
      </w:r>
      <w:r>
        <w:rPr>
          <w:i/>
          <w:color w:val="696969"/>
          <w:w w:val="90"/>
          <w:sz w:val="22"/>
        </w:rPr>
        <w:t>able</w:t>
      </w:r>
      <w:r>
        <w:rPr>
          <w:i/>
          <w:color w:val="696969"/>
          <w:spacing w:val="-4"/>
          <w:sz w:val="22"/>
        </w:rPr>
        <w:t> </w:t>
      </w:r>
      <w:r>
        <w:rPr>
          <w:i/>
          <w:color w:val="595959"/>
          <w:w w:val="90"/>
          <w:sz w:val="22"/>
        </w:rPr>
        <w:t>to</w:t>
      </w:r>
      <w:r>
        <w:rPr>
          <w:i/>
          <w:color w:val="595959"/>
          <w:spacing w:val="-8"/>
          <w:w w:val="90"/>
          <w:sz w:val="22"/>
        </w:rPr>
        <w:t> </w:t>
      </w:r>
      <w:r>
        <w:rPr>
          <w:i/>
          <w:color w:val="696969"/>
          <w:w w:val="90"/>
          <w:sz w:val="22"/>
        </w:rPr>
        <w:t>accomplish</w:t>
      </w:r>
      <w:r>
        <w:rPr>
          <w:i/>
          <w:color w:val="696969"/>
          <w:spacing w:val="28"/>
          <w:sz w:val="22"/>
        </w:rPr>
        <w:t> </w:t>
      </w:r>
      <w:r>
        <w:rPr>
          <w:i/>
          <w:color w:val="696969"/>
          <w:w w:val="90"/>
          <w:sz w:val="22"/>
        </w:rPr>
        <w:t>the</w:t>
      </w:r>
      <w:r>
        <w:rPr>
          <w:i/>
          <w:color w:val="696969"/>
          <w:spacing w:val="-2"/>
          <w:sz w:val="22"/>
        </w:rPr>
        <w:t> </w:t>
      </w:r>
      <w:r>
        <w:rPr>
          <w:i/>
          <w:color w:val="595959"/>
          <w:spacing w:val="-2"/>
          <w:w w:val="90"/>
          <w:sz w:val="22"/>
        </w:rPr>
        <w:t>following.</w:t>
      </w:r>
    </w:p>
    <w:p>
      <w:pPr>
        <w:pStyle w:val="ListParagraph"/>
        <w:numPr>
          <w:ilvl w:val="0"/>
          <w:numId w:val="1"/>
        </w:numPr>
        <w:tabs>
          <w:tab w:pos="2465" w:val="left" w:leader="none"/>
          <w:tab w:pos="3188" w:val="left" w:leader="none"/>
        </w:tabs>
        <w:spacing w:line="259" w:lineRule="auto" w:before="86" w:after="0"/>
        <w:ind w:left="3188" w:right="639" w:hanging="893"/>
        <w:jc w:val="left"/>
        <w:rPr>
          <w:rFonts w:ascii="Times New Roman" w:hAnsi="Times New Roman"/>
          <w:color w:val="808080"/>
          <w:sz w:val="22"/>
        </w:rPr>
      </w:pPr>
      <w:r>
        <w:rPr>
          <w:color w:val="808080"/>
          <w:sz w:val="19"/>
        </w:rPr>
        <w:t>LO</w:t>
      </w:r>
      <w:r>
        <w:rPr>
          <w:color w:val="808080"/>
          <w:spacing w:val="-31"/>
          <w:sz w:val="19"/>
        </w:rPr>
        <w:t> </w:t>
      </w:r>
      <w:r>
        <w:rPr>
          <w:color w:val="696969"/>
          <w:sz w:val="19"/>
        </w:rPr>
        <w:t>16.a</w:t>
      </w:r>
      <w:r>
        <w:rPr>
          <w:color w:val="696969"/>
          <w:spacing w:val="32"/>
          <w:sz w:val="19"/>
        </w:rPr>
        <w:t> </w:t>
      </w:r>
      <w:r>
        <w:rPr>
          <w:b/>
          <w:color w:val="313131"/>
          <w:sz w:val="18"/>
        </w:rPr>
        <w:t>Recognize</w:t>
      </w:r>
      <w:r>
        <w:rPr>
          <w:b/>
          <w:color w:val="313131"/>
          <w:spacing w:val="-10"/>
          <w:sz w:val="18"/>
        </w:rPr>
        <w:t> </w:t>
      </w:r>
      <w:r>
        <w:rPr>
          <w:color w:val="808080"/>
          <w:sz w:val="19"/>
        </w:rPr>
        <w:t>the</w:t>
      </w:r>
      <w:r>
        <w:rPr>
          <w:color w:val="808080"/>
          <w:spacing w:val="-25"/>
          <w:sz w:val="19"/>
        </w:rPr>
        <w:t> </w:t>
      </w:r>
      <w:r>
        <w:rPr>
          <w:color w:val="808080"/>
          <w:sz w:val="19"/>
        </w:rPr>
        <w:t>different</w:t>
      </w:r>
      <w:r>
        <w:rPr>
          <w:color w:val="808080"/>
          <w:spacing w:val="-13"/>
          <w:sz w:val="19"/>
        </w:rPr>
        <w:t> </w:t>
      </w:r>
      <w:r>
        <w:rPr>
          <w:color w:val="808080"/>
          <w:sz w:val="19"/>
        </w:rPr>
        <w:t>types</w:t>
      </w:r>
      <w:r>
        <w:rPr>
          <w:color w:val="808080"/>
          <w:spacing w:val="-22"/>
          <w:sz w:val="19"/>
        </w:rPr>
        <w:t> </w:t>
      </w:r>
      <w:r>
        <w:rPr>
          <w:color w:val="808080"/>
          <w:sz w:val="19"/>
        </w:rPr>
        <w:t>of</w:t>
      </w:r>
      <w:r>
        <w:rPr>
          <w:color w:val="808080"/>
          <w:spacing w:val="-30"/>
          <w:sz w:val="19"/>
        </w:rPr>
        <w:t> </w:t>
      </w:r>
      <w:r>
        <w:rPr>
          <w:color w:val="808080"/>
          <w:sz w:val="19"/>
        </w:rPr>
        <w:t>clients</w:t>
      </w:r>
      <w:r>
        <w:rPr>
          <w:color w:val="808080"/>
          <w:spacing w:val="-21"/>
          <w:sz w:val="19"/>
        </w:rPr>
        <w:t> </w:t>
      </w:r>
      <w:r>
        <w:rPr>
          <w:color w:val="808080"/>
          <w:sz w:val="19"/>
        </w:rPr>
        <w:t>securities</w:t>
      </w:r>
      <w:r>
        <w:rPr>
          <w:color w:val="808080"/>
          <w:spacing w:val="-17"/>
          <w:sz w:val="19"/>
        </w:rPr>
        <w:t> </w:t>
      </w:r>
      <w:r>
        <w:rPr>
          <w:color w:val="808080"/>
          <w:sz w:val="19"/>
        </w:rPr>
        <w:t>professionals</w:t>
      </w:r>
      <w:r>
        <w:rPr>
          <w:color w:val="808080"/>
          <w:spacing w:val="-11"/>
          <w:sz w:val="19"/>
        </w:rPr>
        <w:t> </w:t>
      </w:r>
      <w:r>
        <w:rPr>
          <w:color w:val="808080"/>
          <w:sz w:val="19"/>
        </w:rPr>
        <w:t>serve,</w:t>
      </w:r>
      <w:r>
        <w:rPr>
          <w:color w:val="808080"/>
          <w:spacing w:val="-18"/>
          <w:sz w:val="19"/>
        </w:rPr>
        <w:t> </w:t>
      </w:r>
      <w:r>
        <w:rPr>
          <w:color w:val="696969"/>
          <w:sz w:val="19"/>
        </w:rPr>
        <w:t>the</w:t>
      </w:r>
      <w:r>
        <w:rPr>
          <w:color w:val="696969"/>
          <w:spacing w:val="-26"/>
          <w:sz w:val="19"/>
        </w:rPr>
        <w:t> </w:t>
      </w:r>
      <w:r>
        <w:rPr>
          <w:color w:val="808080"/>
          <w:sz w:val="19"/>
        </w:rPr>
        <w:t>different </w:t>
      </w:r>
      <w:r>
        <w:rPr>
          <w:color w:val="808080"/>
          <w:spacing w:val="-2"/>
          <w:sz w:val="19"/>
        </w:rPr>
        <w:t>ownership</w:t>
      </w:r>
      <w:r>
        <w:rPr>
          <w:color w:val="808080"/>
          <w:spacing w:val="-12"/>
          <w:sz w:val="19"/>
        </w:rPr>
        <w:t> </w:t>
      </w:r>
      <w:r>
        <w:rPr>
          <w:color w:val="808080"/>
          <w:spacing w:val="-2"/>
          <w:sz w:val="19"/>
        </w:rPr>
        <w:t>categories,</w:t>
      </w:r>
      <w:r>
        <w:rPr>
          <w:color w:val="808080"/>
          <w:spacing w:val="-15"/>
          <w:sz w:val="19"/>
        </w:rPr>
        <w:t> </w:t>
      </w:r>
      <w:r>
        <w:rPr>
          <w:color w:val="808080"/>
          <w:spacing w:val="-2"/>
          <w:sz w:val="19"/>
        </w:rPr>
        <w:t>and</w:t>
      </w:r>
      <w:r>
        <w:rPr>
          <w:color w:val="808080"/>
          <w:spacing w:val="-16"/>
          <w:sz w:val="19"/>
        </w:rPr>
        <w:t> </w:t>
      </w:r>
      <w:r>
        <w:rPr>
          <w:color w:val="808080"/>
          <w:spacing w:val="-2"/>
          <w:sz w:val="19"/>
        </w:rPr>
        <w:t>the</w:t>
      </w:r>
      <w:r>
        <w:rPr>
          <w:color w:val="808080"/>
          <w:spacing w:val="-24"/>
          <w:sz w:val="19"/>
        </w:rPr>
        <w:t> </w:t>
      </w:r>
      <w:r>
        <w:rPr>
          <w:color w:val="808080"/>
          <w:spacing w:val="-2"/>
          <w:sz w:val="19"/>
        </w:rPr>
        <w:t>legal</w:t>
      </w:r>
      <w:r>
        <w:rPr>
          <w:color w:val="808080"/>
          <w:spacing w:val="-15"/>
          <w:sz w:val="19"/>
        </w:rPr>
        <w:t> </w:t>
      </w:r>
      <w:r>
        <w:rPr>
          <w:color w:val="808080"/>
          <w:spacing w:val="-2"/>
          <w:sz w:val="19"/>
        </w:rPr>
        <w:t>documentation</w:t>
      </w:r>
      <w:r>
        <w:rPr>
          <w:color w:val="808080"/>
          <w:spacing w:val="-11"/>
          <w:sz w:val="19"/>
        </w:rPr>
        <w:t> </w:t>
      </w:r>
      <w:r>
        <w:rPr>
          <w:color w:val="808080"/>
          <w:spacing w:val="-2"/>
          <w:sz w:val="19"/>
        </w:rPr>
        <w:t>required</w:t>
      </w:r>
      <w:r>
        <w:rPr>
          <w:color w:val="808080"/>
          <w:spacing w:val="-11"/>
          <w:sz w:val="19"/>
        </w:rPr>
        <w:t> </w:t>
      </w:r>
      <w:r>
        <w:rPr>
          <w:color w:val="808080"/>
          <w:spacing w:val="-2"/>
          <w:sz w:val="19"/>
        </w:rPr>
        <w:t>to</w:t>
      </w:r>
      <w:r>
        <w:rPr>
          <w:color w:val="808080"/>
          <w:spacing w:val="-29"/>
          <w:sz w:val="19"/>
        </w:rPr>
        <w:t> </w:t>
      </w:r>
      <w:r>
        <w:rPr>
          <w:color w:val="808080"/>
          <w:spacing w:val="-2"/>
          <w:sz w:val="19"/>
        </w:rPr>
        <w:t>open</w:t>
      </w:r>
      <w:r>
        <w:rPr>
          <w:color w:val="808080"/>
          <w:spacing w:val="-12"/>
          <w:sz w:val="19"/>
        </w:rPr>
        <w:t> </w:t>
      </w:r>
      <w:r>
        <w:rPr>
          <w:color w:val="696969"/>
          <w:spacing w:val="-2"/>
          <w:sz w:val="19"/>
        </w:rPr>
        <w:t>these</w:t>
      </w:r>
      <w:r>
        <w:rPr>
          <w:color w:val="696969"/>
          <w:spacing w:val="-16"/>
          <w:sz w:val="19"/>
        </w:rPr>
        <w:t> </w:t>
      </w:r>
      <w:r>
        <w:rPr>
          <w:color w:val="808080"/>
          <w:spacing w:val="-2"/>
          <w:sz w:val="19"/>
        </w:rPr>
        <w:t>accounts.</w:t>
      </w:r>
    </w:p>
    <w:p>
      <w:pPr>
        <w:pStyle w:val="ListParagraph"/>
        <w:numPr>
          <w:ilvl w:val="0"/>
          <w:numId w:val="1"/>
        </w:numPr>
        <w:tabs>
          <w:tab w:pos="2465" w:val="left" w:leader="none"/>
        </w:tabs>
        <w:spacing w:line="214" w:lineRule="exact" w:before="0" w:after="0"/>
        <w:ind w:left="2465" w:right="0" w:hanging="170"/>
        <w:jc w:val="left"/>
        <w:rPr>
          <w:rFonts w:ascii="Times New Roman" w:hAnsi="Times New Roman"/>
          <w:color w:val="808080"/>
          <w:sz w:val="22"/>
        </w:rPr>
      </w:pPr>
      <w:r>
        <w:rPr>
          <w:color w:val="696969"/>
          <w:spacing w:val="-2"/>
          <w:sz w:val="19"/>
        </w:rPr>
        <w:t>LO</w:t>
      </w:r>
      <w:r>
        <w:rPr>
          <w:color w:val="696969"/>
          <w:spacing w:val="-23"/>
          <w:sz w:val="19"/>
        </w:rPr>
        <w:t> </w:t>
      </w:r>
      <w:r>
        <w:rPr>
          <w:color w:val="696969"/>
          <w:spacing w:val="-2"/>
          <w:sz w:val="19"/>
        </w:rPr>
        <w:t>16.b</w:t>
      </w:r>
      <w:r>
        <w:rPr>
          <w:color w:val="696969"/>
          <w:spacing w:val="61"/>
          <w:sz w:val="19"/>
        </w:rPr>
        <w:t> </w:t>
      </w:r>
      <w:r>
        <w:rPr>
          <w:b/>
          <w:color w:val="313131"/>
          <w:spacing w:val="-2"/>
          <w:sz w:val="18"/>
        </w:rPr>
        <w:t>Distinguish</w:t>
      </w:r>
      <w:r>
        <w:rPr>
          <w:b/>
          <w:color w:val="313131"/>
          <w:spacing w:val="-6"/>
          <w:sz w:val="18"/>
        </w:rPr>
        <w:t> </w:t>
      </w:r>
      <w:r>
        <w:rPr>
          <w:color w:val="808080"/>
          <w:spacing w:val="-2"/>
          <w:sz w:val="19"/>
        </w:rPr>
        <w:t>between</w:t>
      </w:r>
      <w:r>
        <w:rPr>
          <w:color w:val="808080"/>
          <w:spacing w:val="-3"/>
          <w:sz w:val="19"/>
        </w:rPr>
        <w:t> </w:t>
      </w:r>
      <w:r>
        <w:rPr>
          <w:color w:val="808080"/>
          <w:spacing w:val="-2"/>
          <w:sz w:val="19"/>
        </w:rPr>
        <w:t>the</w:t>
      </w:r>
      <w:r>
        <w:rPr>
          <w:color w:val="808080"/>
          <w:spacing w:val="-24"/>
          <w:sz w:val="19"/>
        </w:rPr>
        <w:t> </w:t>
      </w:r>
      <w:r>
        <w:rPr>
          <w:color w:val="696969"/>
          <w:spacing w:val="-2"/>
          <w:sz w:val="19"/>
        </w:rPr>
        <w:t>different</w:t>
      </w:r>
      <w:r>
        <w:rPr>
          <w:color w:val="696969"/>
          <w:spacing w:val="-9"/>
          <w:sz w:val="19"/>
        </w:rPr>
        <w:t> </w:t>
      </w:r>
      <w:r>
        <w:rPr>
          <w:color w:val="696969"/>
          <w:spacing w:val="-2"/>
          <w:sz w:val="19"/>
        </w:rPr>
        <w:t>kinds</w:t>
      </w:r>
      <w:r>
        <w:rPr>
          <w:color w:val="696969"/>
          <w:spacing w:val="-20"/>
          <w:sz w:val="19"/>
        </w:rPr>
        <w:t> </w:t>
      </w:r>
      <w:r>
        <w:rPr>
          <w:color w:val="808080"/>
          <w:spacing w:val="-2"/>
          <w:sz w:val="19"/>
        </w:rPr>
        <w:t>of</w:t>
      </w:r>
      <w:r>
        <w:rPr>
          <w:color w:val="808080"/>
          <w:spacing w:val="-26"/>
          <w:sz w:val="19"/>
        </w:rPr>
        <w:t> </w:t>
      </w:r>
      <w:r>
        <w:rPr>
          <w:color w:val="808080"/>
          <w:spacing w:val="-2"/>
          <w:sz w:val="19"/>
        </w:rPr>
        <w:t>business</w:t>
      </w:r>
      <w:r>
        <w:rPr>
          <w:color w:val="808080"/>
          <w:spacing w:val="-17"/>
          <w:sz w:val="19"/>
        </w:rPr>
        <w:t> </w:t>
      </w:r>
      <w:r>
        <w:rPr>
          <w:color w:val="808080"/>
          <w:spacing w:val="-2"/>
          <w:sz w:val="19"/>
        </w:rPr>
        <w:t>entities</w:t>
      </w:r>
      <w:r>
        <w:rPr>
          <w:color w:val="808080"/>
          <w:spacing w:val="-22"/>
          <w:sz w:val="19"/>
        </w:rPr>
        <w:t> </w:t>
      </w:r>
      <w:r>
        <w:rPr>
          <w:color w:val="808080"/>
          <w:spacing w:val="-2"/>
          <w:sz w:val="19"/>
        </w:rPr>
        <w:t>capable</w:t>
      </w:r>
      <w:r>
        <w:rPr>
          <w:color w:val="808080"/>
          <w:spacing w:val="-18"/>
          <w:sz w:val="19"/>
        </w:rPr>
        <w:t> </w:t>
      </w:r>
      <w:r>
        <w:rPr>
          <w:color w:val="808080"/>
          <w:spacing w:val="-2"/>
          <w:sz w:val="19"/>
        </w:rPr>
        <w:t>of</w:t>
      </w:r>
      <w:r>
        <w:rPr>
          <w:color w:val="808080"/>
          <w:spacing w:val="-27"/>
          <w:sz w:val="19"/>
        </w:rPr>
        <w:t> </w:t>
      </w:r>
      <w:r>
        <w:rPr>
          <w:color w:val="808080"/>
          <w:spacing w:val="-2"/>
          <w:sz w:val="19"/>
        </w:rPr>
        <w:t>opening</w:t>
      </w:r>
      <w:r>
        <w:rPr>
          <w:color w:val="808080"/>
          <w:spacing w:val="-30"/>
          <w:sz w:val="19"/>
        </w:rPr>
        <w:t> </w:t>
      </w:r>
      <w:r>
        <w:rPr>
          <w:color w:val="808080"/>
          <w:spacing w:val="-2"/>
          <w:sz w:val="19"/>
        </w:rPr>
        <w:t>accounts.</w:t>
      </w:r>
    </w:p>
    <w:p>
      <w:pPr>
        <w:pStyle w:val="ListParagraph"/>
        <w:numPr>
          <w:ilvl w:val="0"/>
          <w:numId w:val="1"/>
        </w:numPr>
        <w:tabs>
          <w:tab w:pos="2465" w:val="left" w:leader="none"/>
        </w:tabs>
        <w:spacing w:line="247" w:lineRule="exact" w:before="0" w:after="0"/>
        <w:ind w:left="2465" w:right="0" w:hanging="186"/>
        <w:jc w:val="left"/>
        <w:rPr>
          <w:color w:val="808080"/>
          <w:sz w:val="23"/>
        </w:rPr>
      </w:pPr>
      <w:r>
        <w:rPr>
          <w:color w:val="696969"/>
          <w:spacing w:val="-2"/>
          <w:sz w:val="19"/>
        </w:rPr>
        <w:t>LO</w:t>
      </w:r>
      <w:r>
        <w:rPr>
          <w:color w:val="696969"/>
          <w:spacing w:val="-24"/>
          <w:sz w:val="19"/>
        </w:rPr>
        <w:t> </w:t>
      </w:r>
      <w:r>
        <w:rPr>
          <w:color w:val="696969"/>
          <w:spacing w:val="-2"/>
          <w:sz w:val="19"/>
        </w:rPr>
        <w:t>16.c</w:t>
      </w:r>
      <w:r>
        <w:rPr>
          <w:color w:val="696969"/>
          <w:spacing w:val="61"/>
          <w:w w:val="150"/>
          <w:sz w:val="19"/>
        </w:rPr>
        <w:t> </w:t>
      </w:r>
      <w:r>
        <w:rPr>
          <w:b/>
          <w:color w:val="313131"/>
          <w:spacing w:val="-2"/>
          <w:sz w:val="18"/>
        </w:rPr>
        <w:t>Identify</w:t>
      </w:r>
      <w:r>
        <w:rPr>
          <w:b/>
          <w:color w:val="313131"/>
          <w:spacing w:val="-11"/>
          <w:sz w:val="18"/>
        </w:rPr>
        <w:t> </w:t>
      </w:r>
      <w:r>
        <w:rPr>
          <w:color w:val="808080"/>
          <w:spacing w:val="-2"/>
          <w:sz w:val="19"/>
        </w:rPr>
        <w:t>the</w:t>
      </w:r>
      <w:r>
        <w:rPr>
          <w:color w:val="808080"/>
          <w:spacing w:val="-25"/>
          <w:sz w:val="19"/>
        </w:rPr>
        <w:t> </w:t>
      </w:r>
      <w:r>
        <w:rPr>
          <w:color w:val="696969"/>
          <w:spacing w:val="-2"/>
          <w:sz w:val="19"/>
        </w:rPr>
        <w:t>different</w:t>
      </w:r>
      <w:r>
        <w:rPr>
          <w:color w:val="696969"/>
          <w:spacing w:val="-8"/>
          <w:sz w:val="19"/>
        </w:rPr>
        <w:t> </w:t>
      </w:r>
      <w:r>
        <w:rPr>
          <w:color w:val="808080"/>
          <w:spacing w:val="-2"/>
          <w:sz w:val="19"/>
        </w:rPr>
        <w:t>types</w:t>
      </w:r>
      <w:r>
        <w:rPr>
          <w:color w:val="808080"/>
          <w:spacing w:val="-19"/>
          <w:sz w:val="19"/>
        </w:rPr>
        <w:t> </w:t>
      </w:r>
      <w:r>
        <w:rPr>
          <w:color w:val="808080"/>
          <w:spacing w:val="-2"/>
          <w:sz w:val="19"/>
        </w:rPr>
        <w:t>of</w:t>
      </w:r>
      <w:r>
        <w:rPr>
          <w:color w:val="808080"/>
          <w:spacing w:val="-20"/>
          <w:sz w:val="19"/>
        </w:rPr>
        <w:t> </w:t>
      </w:r>
      <w:r>
        <w:rPr>
          <w:color w:val="808080"/>
          <w:spacing w:val="-2"/>
          <w:sz w:val="19"/>
        </w:rPr>
        <w:t>business</w:t>
      </w:r>
      <w:r>
        <w:rPr>
          <w:color w:val="808080"/>
          <w:spacing w:val="-6"/>
          <w:sz w:val="19"/>
        </w:rPr>
        <w:t> </w:t>
      </w:r>
      <w:r>
        <w:rPr>
          <w:color w:val="808080"/>
          <w:spacing w:val="-2"/>
          <w:sz w:val="19"/>
        </w:rPr>
        <w:t>taxation.</w:t>
      </w:r>
    </w:p>
    <w:p>
      <w:pPr>
        <w:pStyle w:val="ListParagraph"/>
        <w:numPr>
          <w:ilvl w:val="0"/>
          <w:numId w:val="1"/>
        </w:numPr>
        <w:tabs>
          <w:tab w:pos="2464" w:val="left" w:leader="none"/>
          <w:tab w:pos="3180" w:val="left" w:leader="none"/>
        </w:tabs>
        <w:spacing w:line="252" w:lineRule="auto" w:before="0" w:after="0"/>
        <w:ind w:left="3180" w:right="833" w:hanging="886"/>
        <w:jc w:val="left"/>
        <w:rPr>
          <w:rFonts w:ascii="Times New Roman" w:hAnsi="Times New Roman"/>
          <w:color w:val="696969"/>
          <w:sz w:val="22"/>
        </w:rPr>
      </w:pPr>
      <w:r>
        <w:rPr>
          <w:color w:val="696969"/>
          <w:spacing w:val="-2"/>
          <w:sz w:val="19"/>
        </w:rPr>
        <w:t>LO</w:t>
      </w:r>
      <w:r>
        <w:rPr>
          <w:color w:val="696969"/>
          <w:spacing w:val="-24"/>
          <w:sz w:val="19"/>
        </w:rPr>
        <w:t> </w:t>
      </w:r>
      <w:r>
        <w:rPr>
          <w:color w:val="696969"/>
          <w:spacing w:val="-2"/>
          <w:sz w:val="19"/>
        </w:rPr>
        <w:t>16.d</w:t>
      </w:r>
      <w:r>
        <w:rPr>
          <w:color w:val="696969"/>
          <w:spacing w:val="40"/>
          <w:sz w:val="19"/>
        </w:rPr>
        <w:t> </w:t>
      </w:r>
      <w:r>
        <w:rPr>
          <w:b/>
          <w:color w:val="313131"/>
          <w:spacing w:val="-2"/>
          <w:sz w:val="18"/>
        </w:rPr>
        <w:t>Classify </w:t>
      </w:r>
      <w:r>
        <w:rPr>
          <w:color w:val="808080"/>
          <w:spacing w:val="-2"/>
          <w:sz w:val="19"/>
        </w:rPr>
        <w:t>the</w:t>
      </w:r>
      <w:r>
        <w:rPr>
          <w:color w:val="808080"/>
          <w:spacing w:val="-33"/>
          <w:sz w:val="19"/>
        </w:rPr>
        <w:t> </w:t>
      </w:r>
      <w:r>
        <w:rPr>
          <w:color w:val="808080"/>
          <w:spacing w:val="-2"/>
          <w:sz w:val="19"/>
        </w:rPr>
        <w:t>special</w:t>
      </w:r>
      <w:r>
        <w:rPr>
          <w:color w:val="808080"/>
          <w:spacing w:val="-9"/>
          <w:sz w:val="19"/>
        </w:rPr>
        <w:t> </w:t>
      </w:r>
      <w:r>
        <w:rPr>
          <w:color w:val="808080"/>
          <w:spacing w:val="-2"/>
          <w:sz w:val="19"/>
        </w:rPr>
        <w:t>requirements</w:t>
      </w:r>
      <w:r>
        <w:rPr>
          <w:color w:val="808080"/>
          <w:spacing w:val="-10"/>
          <w:sz w:val="19"/>
        </w:rPr>
        <w:t> </w:t>
      </w:r>
      <w:r>
        <w:rPr>
          <w:color w:val="808080"/>
          <w:spacing w:val="-2"/>
          <w:sz w:val="19"/>
        </w:rPr>
        <w:t>for</w:t>
      </w:r>
      <w:r>
        <w:rPr>
          <w:color w:val="808080"/>
          <w:spacing w:val="-13"/>
          <w:sz w:val="19"/>
        </w:rPr>
        <w:t> </w:t>
      </w:r>
      <w:r>
        <w:rPr>
          <w:color w:val="808080"/>
          <w:spacing w:val="-2"/>
          <w:sz w:val="19"/>
        </w:rPr>
        <w:t>fiduciary</w:t>
      </w:r>
      <w:r>
        <w:rPr>
          <w:color w:val="808080"/>
          <w:spacing w:val="-11"/>
          <w:sz w:val="19"/>
        </w:rPr>
        <w:t> </w:t>
      </w:r>
      <w:r>
        <w:rPr>
          <w:color w:val="808080"/>
          <w:spacing w:val="-2"/>
          <w:sz w:val="19"/>
        </w:rPr>
        <w:t>accounts,</w:t>
      </w:r>
      <w:r>
        <w:rPr>
          <w:color w:val="808080"/>
          <w:spacing w:val="-18"/>
          <w:sz w:val="19"/>
        </w:rPr>
        <w:t> </w:t>
      </w:r>
      <w:r>
        <w:rPr>
          <w:color w:val="696969"/>
          <w:spacing w:val="-2"/>
          <w:sz w:val="19"/>
        </w:rPr>
        <w:t>including</w:t>
      </w:r>
      <w:r>
        <w:rPr>
          <w:color w:val="696969"/>
          <w:spacing w:val="-16"/>
          <w:sz w:val="19"/>
        </w:rPr>
        <w:t> </w:t>
      </w:r>
      <w:r>
        <w:rPr>
          <w:color w:val="696969"/>
          <w:spacing w:val="-2"/>
          <w:sz w:val="19"/>
        </w:rPr>
        <w:t>trust</w:t>
      </w:r>
      <w:r>
        <w:rPr>
          <w:color w:val="696969"/>
          <w:spacing w:val="-19"/>
          <w:sz w:val="19"/>
        </w:rPr>
        <w:t> </w:t>
      </w:r>
      <w:r>
        <w:rPr>
          <w:color w:val="808080"/>
          <w:spacing w:val="-2"/>
          <w:sz w:val="19"/>
        </w:rPr>
        <w:t>and</w:t>
      </w:r>
      <w:r>
        <w:rPr>
          <w:color w:val="808080"/>
          <w:spacing w:val="-27"/>
          <w:sz w:val="19"/>
        </w:rPr>
        <w:t> </w:t>
      </w:r>
      <w:r>
        <w:rPr>
          <w:color w:val="808080"/>
          <w:spacing w:val="-2"/>
          <w:sz w:val="19"/>
        </w:rPr>
        <w:t>estate accounts.</w:t>
      </w:r>
    </w:p>
    <w:p>
      <w:pPr>
        <w:pStyle w:val="ListParagraph"/>
        <w:numPr>
          <w:ilvl w:val="0"/>
          <w:numId w:val="1"/>
        </w:numPr>
        <w:tabs>
          <w:tab w:pos="2465" w:val="left" w:leader="none"/>
        </w:tabs>
        <w:spacing w:line="226" w:lineRule="exact" w:before="0" w:after="0"/>
        <w:ind w:left="2465" w:right="0" w:hanging="185"/>
        <w:jc w:val="left"/>
        <w:rPr>
          <w:color w:val="696969"/>
          <w:sz w:val="22"/>
        </w:rPr>
      </w:pPr>
      <w:r>
        <w:rPr>
          <w:color w:val="696969"/>
          <w:spacing w:val="-2"/>
          <w:sz w:val="19"/>
        </w:rPr>
        <w:t>LO</w:t>
      </w:r>
      <w:r>
        <w:rPr>
          <w:color w:val="696969"/>
          <w:spacing w:val="-24"/>
          <w:sz w:val="19"/>
        </w:rPr>
        <w:t> </w:t>
      </w:r>
      <w:r>
        <w:rPr>
          <w:color w:val="696969"/>
          <w:spacing w:val="-2"/>
          <w:sz w:val="19"/>
        </w:rPr>
        <w:t>16.e</w:t>
      </w:r>
      <w:r>
        <w:rPr>
          <w:color w:val="696969"/>
          <w:spacing w:val="27"/>
          <w:sz w:val="19"/>
        </w:rPr>
        <w:t> </w:t>
      </w:r>
      <w:r>
        <w:rPr>
          <w:b/>
          <w:color w:val="313131"/>
          <w:spacing w:val="-2"/>
          <w:sz w:val="18"/>
        </w:rPr>
        <w:t>Describe</w:t>
      </w:r>
      <w:r>
        <w:rPr>
          <w:b/>
          <w:color w:val="313131"/>
          <w:spacing w:val="-8"/>
          <w:sz w:val="18"/>
        </w:rPr>
        <w:t> </w:t>
      </w:r>
      <w:r>
        <w:rPr>
          <w:color w:val="808080"/>
          <w:spacing w:val="-2"/>
          <w:sz w:val="19"/>
        </w:rPr>
        <w:t>the</w:t>
      </w:r>
      <w:r>
        <w:rPr>
          <w:color w:val="808080"/>
          <w:spacing w:val="-21"/>
          <w:sz w:val="19"/>
        </w:rPr>
        <w:t> </w:t>
      </w:r>
      <w:r>
        <w:rPr>
          <w:color w:val="808080"/>
          <w:spacing w:val="-2"/>
          <w:sz w:val="19"/>
        </w:rPr>
        <w:t>fundamentals</w:t>
      </w:r>
      <w:r>
        <w:rPr>
          <w:color w:val="808080"/>
          <w:spacing w:val="-12"/>
          <w:sz w:val="19"/>
        </w:rPr>
        <w:t> </w:t>
      </w:r>
      <w:r>
        <w:rPr>
          <w:color w:val="808080"/>
          <w:spacing w:val="-2"/>
          <w:sz w:val="19"/>
        </w:rPr>
        <w:t>of</w:t>
      </w:r>
      <w:r>
        <w:rPr>
          <w:color w:val="808080"/>
          <w:spacing w:val="-20"/>
          <w:sz w:val="19"/>
        </w:rPr>
        <w:t> </w:t>
      </w:r>
      <w:r>
        <w:rPr>
          <w:color w:val="808080"/>
          <w:spacing w:val="-2"/>
          <w:sz w:val="19"/>
        </w:rPr>
        <w:t>insurance</w:t>
      </w:r>
      <w:r>
        <w:rPr>
          <w:color w:val="808080"/>
          <w:spacing w:val="-11"/>
          <w:sz w:val="19"/>
        </w:rPr>
        <w:t> </w:t>
      </w:r>
      <w:r>
        <w:rPr>
          <w:color w:val="808080"/>
          <w:spacing w:val="-2"/>
          <w:sz w:val="19"/>
        </w:rPr>
        <w:t>and</w:t>
      </w:r>
      <w:r>
        <w:rPr>
          <w:color w:val="808080"/>
          <w:spacing w:val="-11"/>
          <w:sz w:val="19"/>
        </w:rPr>
        <w:t> </w:t>
      </w:r>
      <w:r>
        <w:rPr>
          <w:color w:val="696969"/>
          <w:spacing w:val="-2"/>
          <w:sz w:val="19"/>
        </w:rPr>
        <w:t>trust</w:t>
      </w:r>
      <w:r>
        <w:rPr>
          <w:color w:val="696969"/>
          <w:spacing w:val="-15"/>
          <w:sz w:val="19"/>
        </w:rPr>
        <w:t> </w:t>
      </w:r>
      <w:r>
        <w:rPr>
          <w:color w:val="808080"/>
          <w:spacing w:val="-2"/>
          <w:sz w:val="19"/>
        </w:rPr>
        <w:t>taxation.</w:t>
      </w:r>
    </w:p>
    <w:p>
      <w:pPr>
        <w:pStyle w:val="ListParagraph"/>
        <w:numPr>
          <w:ilvl w:val="0"/>
          <w:numId w:val="1"/>
        </w:numPr>
        <w:tabs>
          <w:tab w:pos="2465" w:val="left" w:leader="none"/>
        </w:tabs>
        <w:spacing w:line="241" w:lineRule="exact" w:before="0" w:after="0"/>
        <w:ind w:left="2465" w:right="0" w:hanging="177"/>
        <w:jc w:val="left"/>
        <w:rPr>
          <w:rFonts w:ascii="Times New Roman" w:hAnsi="Times New Roman"/>
          <w:color w:val="696969"/>
          <w:sz w:val="22"/>
        </w:rPr>
      </w:pPr>
      <w:r>
        <w:rPr>
          <w:color w:val="696969"/>
          <w:sz w:val="19"/>
        </w:rPr>
        <w:t>LO</w:t>
      </w:r>
      <w:r>
        <w:rPr>
          <w:color w:val="696969"/>
          <w:spacing w:val="-24"/>
          <w:sz w:val="19"/>
        </w:rPr>
        <w:t> </w:t>
      </w:r>
      <w:r>
        <w:rPr>
          <w:color w:val="696969"/>
          <w:sz w:val="19"/>
        </w:rPr>
        <w:t>16.f</w:t>
      </w:r>
      <w:r>
        <w:rPr>
          <w:color w:val="696969"/>
          <w:spacing w:val="68"/>
          <w:w w:val="150"/>
          <w:sz w:val="19"/>
        </w:rPr>
        <w:t> </w:t>
      </w:r>
      <w:r>
        <w:rPr>
          <w:b/>
          <w:color w:val="313131"/>
          <w:sz w:val="18"/>
        </w:rPr>
        <w:t>Identify</w:t>
      </w:r>
      <w:r>
        <w:rPr>
          <w:b/>
          <w:color w:val="313131"/>
          <w:spacing w:val="-15"/>
          <w:sz w:val="18"/>
        </w:rPr>
        <w:t> </w:t>
      </w:r>
      <w:r>
        <w:rPr>
          <w:color w:val="808080"/>
          <w:sz w:val="19"/>
        </w:rPr>
        <w:t>estate-</w:t>
      </w:r>
      <w:r>
        <w:rPr>
          <w:color w:val="808080"/>
          <w:spacing w:val="-2"/>
          <w:sz w:val="19"/>
        </w:rPr>
        <w:t>planningoptions.</w:t>
      </w:r>
    </w:p>
    <w:p>
      <w:pPr>
        <w:pStyle w:val="ListParagraph"/>
        <w:numPr>
          <w:ilvl w:val="0"/>
          <w:numId w:val="1"/>
        </w:numPr>
        <w:tabs>
          <w:tab w:pos="2465" w:val="left" w:leader="none"/>
        </w:tabs>
        <w:spacing w:line="259" w:lineRule="exact" w:before="0" w:after="0"/>
        <w:ind w:left="2465" w:right="0" w:hanging="186"/>
        <w:jc w:val="left"/>
        <w:rPr>
          <w:color w:val="696969"/>
          <w:sz w:val="23"/>
        </w:rPr>
      </w:pPr>
      <w:r>
        <w:rPr>
          <w:color w:val="696969"/>
          <w:spacing w:val="-4"/>
          <w:sz w:val="19"/>
        </w:rPr>
        <w:t>LO</w:t>
      </w:r>
      <w:r>
        <w:rPr>
          <w:color w:val="696969"/>
          <w:spacing w:val="-23"/>
          <w:sz w:val="19"/>
        </w:rPr>
        <w:t> </w:t>
      </w:r>
      <w:r>
        <w:rPr>
          <w:color w:val="696969"/>
          <w:spacing w:val="-4"/>
          <w:sz w:val="19"/>
        </w:rPr>
        <w:t>16.g</w:t>
      </w:r>
      <w:r>
        <w:rPr>
          <w:color w:val="696969"/>
          <w:spacing w:val="61"/>
          <w:sz w:val="19"/>
        </w:rPr>
        <w:t> </w:t>
      </w:r>
      <w:r>
        <w:rPr>
          <w:b/>
          <w:color w:val="313131"/>
          <w:spacing w:val="-4"/>
          <w:sz w:val="18"/>
        </w:rPr>
        <w:t>Recognize</w:t>
      </w:r>
      <w:r>
        <w:rPr>
          <w:b/>
          <w:color w:val="313131"/>
          <w:spacing w:val="1"/>
          <w:sz w:val="18"/>
        </w:rPr>
        <w:t> </w:t>
      </w:r>
      <w:r>
        <w:rPr>
          <w:color w:val="808080"/>
          <w:spacing w:val="-4"/>
          <w:sz w:val="19"/>
        </w:rPr>
        <w:t>the</w:t>
      </w:r>
      <w:r>
        <w:rPr>
          <w:color w:val="808080"/>
          <w:spacing w:val="-23"/>
          <w:sz w:val="19"/>
        </w:rPr>
        <w:t> </w:t>
      </w:r>
      <w:r>
        <w:rPr>
          <w:color w:val="808080"/>
          <w:spacing w:val="-4"/>
          <w:sz w:val="19"/>
        </w:rPr>
        <w:t>difference</w:t>
      </w:r>
      <w:r>
        <w:rPr>
          <w:color w:val="808080"/>
          <w:spacing w:val="-7"/>
          <w:sz w:val="19"/>
        </w:rPr>
        <w:t> </w:t>
      </w:r>
      <w:r>
        <w:rPr>
          <w:color w:val="808080"/>
          <w:spacing w:val="-4"/>
          <w:sz w:val="19"/>
        </w:rPr>
        <w:t>between</w:t>
      </w:r>
      <w:r>
        <w:rPr>
          <w:color w:val="808080"/>
          <w:spacing w:val="-3"/>
          <w:sz w:val="19"/>
        </w:rPr>
        <w:t> </w:t>
      </w:r>
      <w:r>
        <w:rPr>
          <w:color w:val="808080"/>
          <w:spacing w:val="-4"/>
          <w:sz w:val="19"/>
        </w:rPr>
        <w:t>taxation</w:t>
      </w:r>
      <w:r>
        <w:rPr>
          <w:color w:val="808080"/>
          <w:spacing w:val="-8"/>
          <w:sz w:val="19"/>
        </w:rPr>
        <w:t> </w:t>
      </w:r>
      <w:r>
        <w:rPr>
          <w:color w:val="808080"/>
          <w:spacing w:val="-4"/>
          <w:sz w:val="19"/>
        </w:rPr>
        <w:t>of</w:t>
      </w:r>
      <w:r>
        <w:rPr>
          <w:color w:val="808080"/>
          <w:spacing w:val="-19"/>
          <w:sz w:val="19"/>
        </w:rPr>
        <w:t> </w:t>
      </w:r>
      <w:r>
        <w:rPr>
          <w:color w:val="808080"/>
          <w:spacing w:val="-4"/>
          <w:sz w:val="19"/>
        </w:rPr>
        <w:t>estates</w:t>
      </w:r>
      <w:r>
        <w:rPr>
          <w:color w:val="808080"/>
          <w:spacing w:val="-16"/>
          <w:sz w:val="19"/>
        </w:rPr>
        <w:t> </w:t>
      </w:r>
      <w:r>
        <w:rPr>
          <w:color w:val="808080"/>
          <w:spacing w:val="-4"/>
          <w:sz w:val="19"/>
        </w:rPr>
        <w:t>and</w:t>
      </w:r>
      <w:r>
        <w:rPr>
          <w:color w:val="808080"/>
          <w:spacing w:val="-11"/>
          <w:sz w:val="19"/>
        </w:rPr>
        <w:t> </w:t>
      </w:r>
      <w:r>
        <w:rPr>
          <w:color w:val="808080"/>
          <w:spacing w:val="-4"/>
          <w:sz w:val="19"/>
        </w:rPr>
        <w:t>taxation</w:t>
      </w:r>
      <w:r>
        <w:rPr>
          <w:color w:val="808080"/>
          <w:spacing w:val="-8"/>
          <w:sz w:val="19"/>
        </w:rPr>
        <w:t> </w:t>
      </w:r>
      <w:r>
        <w:rPr>
          <w:color w:val="808080"/>
          <w:spacing w:val="-4"/>
          <w:sz w:val="19"/>
        </w:rPr>
        <w:t>of</w:t>
      </w:r>
      <w:r>
        <w:rPr>
          <w:color w:val="808080"/>
          <w:spacing w:val="-26"/>
          <w:sz w:val="19"/>
        </w:rPr>
        <w:t> </w:t>
      </w:r>
      <w:r>
        <w:rPr>
          <w:color w:val="808080"/>
          <w:spacing w:val="-4"/>
          <w:sz w:val="19"/>
        </w:rPr>
        <w:t>gifts.</w:t>
      </w:r>
    </w:p>
    <w:p>
      <w:pPr>
        <w:spacing w:before="114"/>
        <w:ind w:left="2276" w:right="0" w:firstLine="0"/>
        <w:jc w:val="left"/>
        <w:rPr>
          <w:sz w:val="20"/>
        </w:rPr>
      </w:pPr>
      <w:r>
        <w:rPr>
          <w:color w:val="464646"/>
          <w:w w:val="105"/>
          <w:sz w:val="20"/>
        </w:rPr>
        <w:t>Your</w:t>
      </w:r>
      <w:r>
        <w:rPr>
          <w:color w:val="464646"/>
          <w:spacing w:val="-12"/>
          <w:w w:val="105"/>
          <w:sz w:val="20"/>
        </w:rPr>
        <w:t> </w:t>
      </w:r>
      <w:r>
        <w:rPr>
          <w:color w:val="595959"/>
          <w:w w:val="105"/>
          <w:sz w:val="20"/>
        </w:rPr>
        <w:t>exam</w:t>
      </w:r>
      <w:r>
        <w:rPr>
          <w:color w:val="595959"/>
          <w:spacing w:val="2"/>
          <w:w w:val="105"/>
          <w:sz w:val="20"/>
        </w:rPr>
        <w:t> </w:t>
      </w:r>
      <w:r>
        <w:rPr>
          <w:color w:val="595959"/>
          <w:w w:val="105"/>
          <w:sz w:val="20"/>
        </w:rPr>
        <w:t>will</w:t>
      </w:r>
      <w:r>
        <w:rPr>
          <w:color w:val="595959"/>
          <w:spacing w:val="10"/>
          <w:w w:val="105"/>
          <w:sz w:val="20"/>
        </w:rPr>
        <w:t> </w:t>
      </w:r>
      <w:r>
        <w:rPr>
          <w:color w:val="464646"/>
          <w:w w:val="105"/>
          <w:sz w:val="20"/>
        </w:rPr>
        <w:t>include</w:t>
      </w:r>
      <w:r>
        <w:rPr>
          <w:color w:val="464646"/>
          <w:spacing w:val="-10"/>
          <w:w w:val="105"/>
          <w:sz w:val="20"/>
        </w:rPr>
        <w:t> </w:t>
      </w:r>
      <w:r>
        <w:rPr>
          <w:color w:val="696969"/>
          <w:w w:val="105"/>
          <w:sz w:val="20"/>
        </w:rPr>
        <w:t>a</w:t>
      </w:r>
      <w:r>
        <w:rPr>
          <w:color w:val="464646"/>
          <w:w w:val="105"/>
          <w:sz w:val="20"/>
        </w:rPr>
        <w:t>pproxim</w:t>
      </w:r>
      <w:r>
        <w:rPr>
          <w:color w:val="696969"/>
          <w:w w:val="105"/>
          <w:sz w:val="20"/>
        </w:rPr>
        <w:t>a</w:t>
      </w:r>
      <w:r>
        <w:rPr>
          <w:color w:val="464646"/>
          <w:w w:val="105"/>
          <w:sz w:val="20"/>
        </w:rPr>
        <w:t>t</w:t>
      </w:r>
      <w:r>
        <w:rPr>
          <w:color w:val="696969"/>
          <w:w w:val="105"/>
          <w:sz w:val="20"/>
        </w:rPr>
        <w:t>e</w:t>
      </w:r>
      <w:r>
        <w:rPr>
          <w:color w:val="313131"/>
          <w:w w:val="105"/>
          <w:sz w:val="20"/>
        </w:rPr>
        <w:t>l</w:t>
      </w:r>
      <w:r>
        <w:rPr>
          <w:color w:val="696969"/>
          <w:w w:val="105"/>
          <w:sz w:val="20"/>
        </w:rPr>
        <w:t>y</w:t>
      </w:r>
      <w:r>
        <w:rPr>
          <w:color w:val="696969"/>
          <w:spacing w:val="-15"/>
          <w:w w:val="105"/>
          <w:sz w:val="20"/>
        </w:rPr>
        <w:t> </w:t>
      </w:r>
      <w:r>
        <w:rPr>
          <w:color w:val="696969"/>
          <w:w w:val="105"/>
          <w:sz w:val="20"/>
        </w:rPr>
        <w:t>six</w:t>
      </w:r>
      <w:r>
        <w:rPr>
          <w:color w:val="696969"/>
          <w:spacing w:val="-13"/>
          <w:w w:val="105"/>
          <w:sz w:val="20"/>
        </w:rPr>
        <w:t> </w:t>
      </w:r>
      <w:r>
        <w:rPr>
          <w:color w:val="464646"/>
          <w:w w:val="105"/>
          <w:sz w:val="20"/>
        </w:rPr>
        <w:t>questions</w:t>
      </w:r>
      <w:r>
        <w:rPr>
          <w:color w:val="464646"/>
          <w:spacing w:val="3"/>
          <w:w w:val="105"/>
          <w:sz w:val="20"/>
        </w:rPr>
        <w:t> </w:t>
      </w:r>
      <w:r>
        <w:rPr>
          <w:color w:val="595959"/>
          <w:w w:val="105"/>
          <w:sz w:val="20"/>
        </w:rPr>
        <w:t>from</w:t>
      </w:r>
      <w:r>
        <w:rPr>
          <w:color w:val="595959"/>
          <w:spacing w:val="9"/>
          <w:w w:val="105"/>
          <w:sz w:val="20"/>
        </w:rPr>
        <w:t> </w:t>
      </w:r>
      <w:r>
        <w:rPr>
          <w:color w:val="595959"/>
          <w:w w:val="105"/>
          <w:sz w:val="20"/>
        </w:rPr>
        <w:t>the</w:t>
      </w:r>
      <w:r>
        <w:rPr>
          <w:color w:val="595959"/>
          <w:spacing w:val="2"/>
          <w:w w:val="105"/>
          <w:sz w:val="20"/>
        </w:rPr>
        <w:t> </w:t>
      </w:r>
      <w:r>
        <w:rPr>
          <w:color w:val="595959"/>
          <w:w w:val="105"/>
          <w:sz w:val="20"/>
        </w:rPr>
        <w:t>copies</w:t>
      </w:r>
      <w:r>
        <w:rPr>
          <w:color w:val="595959"/>
          <w:spacing w:val="-13"/>
          <w:w w:val="105"/>
          <w:sz w:val="20"/>
        </w:rPr>
        <w:t> </w:t>
      </w:r>
      <w:r>
        <w:rPr>
          <w:color w:val="595959"/>
          <w:w w:val="105"/>
          <w:sz w:val="20"/>
        </w:rPr>
        <w:t>covered</w:t>
      </w:r>
      <w:r>
        <w:rPr>
          <w:color w:val="595959"/>
          <w:spacing w:val="20"/>
          <w:w w:val="105"/>
          <w:sz w:val="20"/>
        </w:rPr>
        <w:t> </w:t>
      </w:r>
      <w:r>
        <w:rPr>
          <w:color w:val="595959"/>
          <w:w w:val="105"/>
          <w:sz w:val="20"/>
        </w:rPr>
        <w:t>in</w:t>
      </w:r>
      <w:r>
        <w:rPr>
          <w:color w:val="595959"/>
          <w:spacing w:val="5"/>
          <w:w w:val="105"/>
          <w:sz w:val="20"/>
        </w:rPr>
        <w:t> </w:t>
      </w:r>
      <w:r>
        <w:rPr>
          <w:color w:val="595959"/>
          <w:w w:val="105"/>
          <w:sz w:val="20"/>
        </w:rPr>
        <w:t>Unit</w:t>
      </w:r>
      <w:r>
        <w:rPr>
          <w:color w:val="595959"/>
          <w:spacing w:val="-3"/>
          <w:w w:val="105"/>
          <w:sz w:val="20"/>
        </w:rPr>
        <w:t> </w:t>
      </w:r>
      <w:r>
        <w:rPr>
          <w:color w:val="464646"/>
          <w:spacing w:val="-5"/>
          <w:w w:val="105"/>
          <w:sz w:val="20"/>
        </w:rPr>
        <w:t>16.</w:t>
      </w:r>
    </w:p>
    <w:p>
      <w:pPr>
        <w:pStyle w:val="BodyText"/>
        <w:rPr>
          <w:sz w:val="20"/>
        </w:rPr>
      </w:pPr>
    </w:p>
    <w:p>
      <w:pPr>
        <w:pStyle w:val="BodyText"/>
        <w:spacing w:before="13"/>
        <w:rPr>
          <w:sz w:val="20"/>
        </w:rPr>
      </w:pPr>
    </w:p>
    <w:p>
      <w:pPr>
        <w:spacing w:before="0"/>
        <w:ind w:left="310" w:right="0" w:firstLine="0"/>
        <w:jc w:val="left"/>
        <w:rPr>
          <w:rFonts w:ascii="Arial"/>
          <w:b/>
          <w:sz w:val="28"/>
        </w:rPr>
      </w:pPr>
      <w:r>
        <w:rPr>
          <w:rFonts w:ascii="Arial"/>
          <w:b/>
          <w:color w:val="313131"/>
          <w:spacing w:val="-2"/>
          <w:w w:val="105"/>
          <w:sz w:val="28"/>
        </w:rPr>
        <w:t>INTRODUCTION</w:t>
      </w:r>
    </w:p>
    <w:p>
      <w:pPr>
        <w:spacing w:line="268" w:lineRule="auto" w:before="122"/>
        <w:ind w:left="2278" w:right="87" w:hanging="3"/>
        <w:jc w:val="left"/>
        <w:rPr>
          <w:sz w:val="20"/>
        </w:rPr>
      </w:pPr>
      <w:r>
        <w:rPr>
          <w:color w:val="464646"/>
          <w:w w:val="105"/>
          <w:sz w:val="20"/>
        </w:rPr>
        <w:t>When </w:t>
      </w:r>
      <w:r>
        <w:rPr>
          <w:color w:val="595959"/>
          <w:w w:val="105"/>
          <w:sz w:val="20"/>
        </w:rPr>
        <w:t>an</w:t>
      </w:r>
      <w:r>
        <w:rPr>
          <w:color w:val="595959"/>
          <w:spacing w:val="25"/>
          <w:w w:val="105"/>
          <w:sz w:val="20"/>
        </w:rPr>
        <w:t> </w:t>
      </w:r>
      <w:r>
        <w:rPr>
          <w:color w:val="313131"/>
          <w:w w:val="105"/>
          <w:sz w:val="20"/>
        </w:rPr>
        <w:t>individual</w:t>
      </w:r>
      <w:r>
        <w:rPr>
          <w:color w:val="313131"/>
          <w:spacing w:val="25"/>
          <w:w w:val="105"/>
          <w:sz w:val="20"/>
        </w:rPr>
        <w:t> </w:t>
      </w:r>
      <w:r>
        <w:rPr>
          <w:color w:val="595959"/>
          <w:w w:val="105"/>
          <w:sz w:val="20"/>
        </w:rPr>
        <w:t>account</w:t>
      </w:r>
      <w:r>
        <w:rPr>
          <w:color w:val="595959"/>
          <w:spacing w:val="28"/>
          <w:w w:val="105"/>
          <w:sz w:val="20"/>
        </w:rPr>
        <w:t> </w:t>
      </w:r>
      <w:r>
        <w:rPr>
          <w:color w:val="464646"/>
          <w:w w:val="105"/>
          <w:sz w:val="20"/>
        </w:rPr>
        <w:t>is opened,</w:t>
      </w:r>
      <w:r>
        <w:rPr>
          <w:color w:val="464646"/>
          <w:spacing w:val="19"/>
          <w:w w:val="105"/>
          <w:sz w:val="20"/>
        </w:rPr>
        <w:t> </w:t>
      </w:r>
      <w:r>
        <w:rPr>
          <w:color w:val="464646"/>
          <w:w w:val="105"/>
          <w:sz w:val="20"/>
        </w:rPr>
        <w:t>it</w:t>
      </w:r>
      <w:r>
        <w:rPr>
          <w:color w:val="464646"/>
          <w:spacing w:val="20"/>
          <w:w w:val="105"/>
          <w:sz w:val="20"/>
        </w:rPr>
        <w:t> </w:t>
      </w:r>
      <w:r>
        <w:rPr>
          <w:color w:val="313131"/>
          <w:w w:val="105"/>
          <w:sz w:val="20"/>
        </w:rPr>
        <w:t>i</w:t>
      </w:r>
      <w:r>
        <w:rPr>
          <w:color w:val="696969"/>
          <w:w w:val="105"/>
          <w:sz w:val="20"/>
        </w:rPr>
        <w:t>s</w:t>
      </w:r>
      <w:r>
        <w:rPr>
          <w:color w:val="696969"/>
          <w:spacing w:val="20"/>
          <w:w w:val="105"/>
          <w:sz w:val="20"/>
        </w:rPr>
        <w:t> </w:t>
      </w:r>
      <w:r>
        <w:rPr>
          <w:color w:val="464646"/>
          <w:w w:val="105"/>
          <w:sz w:val="20"/>
        </w:rPr>
        <w:t>registered</w:t>
      </w:r>
      <w:r>
        <w:rPr>
          <w:color w:val="464646"/>
          <w:spacing w:val="40"/>
          <w:w w:val="105"/>
          <w:sz w:val="20"/>
        </w:rPr>
        <w:t> </w:t>
      </w:r>
      <w:r>
        <w:rPr>
          <w:color w:val="464646"/>
          <w:w w:val="105"/>
          <w:sz w:val="20"/>
        </w:rPr>
        <w:t>in</w:t>
      </w:r>
      <w:r>
        <w:rPr>
          <w:color w:val="464646"/>
          <w:spacing w:val="35"/>
          <w:w w:val="105"/>
          <w:sz w:val="20"/>
        </w:rPr>
        <w:t> </w:t>
      </w:r>
      <w:r>
        <w:rPr>
          <w:color w:val="313131"/>
          <w:w w:val="105"/>
          <w:sz w:val="20"/>
        </w:rPr>
        <w:t>the</w:t>
      </w:r>
      <w:r>
        <w:rPr>
          <w:color w:val="313131"/>
          <w:spacing w:val="32"/>
          <w:w w:val="105"/>
          <w:sz w:val="20"/>
        </w:rPr>
        <w:t> </w:t>
      </w:r>
      <w:r>
        <w:rPr>
          <w:color w:val="464646"/>
          <w:w w:val="105"/>
          <w:sz w:val="20"/>
        </w:rPr>
        <w:t>name(s)</w:t>
      </w:r>
      <w:r>
        <w:rPr>
          <w:color w:val="464646"/>
          <w:spacing w:val="20"/>
          <w:w w:val="105"/>
          <w:sz w:val="20"/>
        </w:rPr>
        <w:t> </w:t>
      </w:r>
      <w:r>
        <w:rPr>
          <w:color w:val="595959"/>
          <w:w w:val="105"/>
          <w:sz w:val="20"/>
        </w:rPr>
        <w:t>of </w:t>
      </w:r>
      <w:r>
        <w:rPr>
          <w:color w:val="696969"/>
          <w:w w:val="105"/>
          <w:sz w:val="20"/>
        </w:rPr>
        <w:t>one </w:t>
      </w:r>
      <w:r>
        <w:rPr>
          <w:color w:val="595959"/>
          <w:w w:val="105"/>
          <w:sz w:val="20"/>
        </w:rPr>
        <w:t>or</w:t>
      </w:r>
      <w:r>
        <w:rPr>
          <w:color w:val="595959"/>
          <w:spacing w:val="20"/>
          <w:w w:val="105"/>
          <w:sz w:val="20"/>
        </w:rPr>
        <w:t> </w:t>
      </w:r>
      <w:r>
        <w:rPr>
          <w:color w:val="464646"/>
          <w:w w:val="105"/>
          <w:sz w:val="20"/>
        </w:rPr>
        <w:t>more individuals;</w:t>
      </w:r>
      <w:r>
        <w:rPr>
          <w:color w:val="464646"/>
          <w:spacing w:val="19"/>
          <w:w w:val="105"/>
          <w:sz w:val="20"/>
        </w:rPr>
        <w:t> </w:t>
      </w:r>
      <w:r>
        <w:rPr>
          <w:color w:val="595959"/>
          <w:w w:val="105"/>
          <w:sz w:val="20"/>
        </w:rPr>
        <w:t>they</w:t>
      </w:r>
      <w:r>
        <w:rPr>
          <w:color w:val="595959"/>
          <w:spacing w:val="-1"/>
          <w:w w:val="105"/>
          <w:sz w:val="20"/>
        </w:rPr>
        <w:t> </w:t>
      </w:r>
      <w:r>
        <w:rPr>
          <w:color w:val="595959"/>
          <w:w w:val="105"/>
          <w:sz w:val="20"/>
        </w:rPr>
        <w:t>are </w:t>
      </w:r>
      <w:r>
        <w:rPr>
          <w:color w:val="464646"/>
          <w:w w:val="105"/>
          <w:sz w:val="20"/>
        </w:rPr>
        <w:t>rhe</w:t>
      </w:r>
      <w:r>
        <w:rPr>
          <w:color w:val="464646"/>
          <w:spacing w:val="-6"/>
          <w:w w:val="105"/>
          <w:sz w:val="20"/>
        </w:rPr>
        <w:t> </w:t>
      </w:r>
      <w:r>
        <w:rPr>
          <w:color w:val="595959"/>
          <w:w w:val="105"/>
          <w:sz w:val="20"/>
        </w:rPr>
        <w:t>account owners and</w:t>
      </w:r>
      <w:r>
        <w:rPr>
          <w:color w:val="595959"/>
          <w:spacing w:val="23"/>
          <w:w w:val="105"/>
          <w:sz w:val="20"/>
        </w:rPr>
        <w:t> </w:t>
      </w:r>
      <w:r>
        <w:rPr>
          <w:color w:val="464646"/>
          <w:w w:val="105"/>
          <w:sz w:val="20"/>
        </w:rPr>
        <w:t>the only </w:t>
      </w:r>
      <w:r>
        <w:rPr>
          <w:color w:val="313131"/>
          <w:w w:val="105"/>
          <w:sz w:val="20"/>
        </w:rPr>
        <w:t>indi</w:t>
      </w:r>
      <w:r>
        <w:rPr>
          <w:color w:val="696969"/>
          <w:w w:val="105"/>
          <w:sz w:val="20"/>
        </w:rPr>
        <w:t>v</w:t>
      </w:r>
      <w:r>
        <w:rPr>
          <w:color w:val="464646"/>
          <w:w w:val="105"/>
          <w:sz w:val="20"/>
        </w:rPr>
        <w:t>iduals</w:t>
      </w:r>
      <w:r>
        <w:rPr>
          <w:color w:val="464646"/>
          <w:spacing w:val="-1"/>
          <w:w w:val="105"/>
          <w:sz w:val="20"/>
        </w:rPr>
        <w:t> </w:t>
      </w:r>
      <w:r>
        <w:rPr>
          <w:color w:val="595959"/>
          <w:w w:val="105"/>
          <w:sz w:val="20"/>
        </w:rPr>
        <w:t>allowed</w:t>
      </w:r>
      <w:r>
        <w:rPr>
          <w:color w:val="595959"/>
          <w:spacing w:val="21"/>
          <w:w w:val="105"/>
          <w:sz w:val="20"/>
        </w:rPr>
        <w:t> </w:t>
      </w:r>
      <w:r>
        <w:rPr>
          <w:color w:val="595959"/>
          <w:w w:val="105"/>
          <w:sz w:val="20"/>
        </w:rPr>
        <w:t>access co</w:t>
      </w:r>
      <w:r>
        <w:rPr>
          <w:color w:val="595959"/>
          <w:spacing w:val="-1"/>
          <w:w w:val="105"/>
          <w:sz w:val="20"/>
        </w:rPr>
        <w:t> </w:t>
      </w:r>
      <w:r>
        <w:rPr>
          <w:color w:val="595959"/>
          <w:w w:val="105"/>
          <w:sz w:val="20"/>
        </w:rPr>
        <w:t>and</w:t>
      </w:r>
      <w:r>
        <w:rPr>
          <w:color w:val="595959"/>
          <w:spacing w:val="40"/>
          <w:w w:val="105"/>
          <w:sz w:val="20"/>
        </w:rPr>
        <w:t> </w:t>
      </w:r>
      <w:r>
        <w:rPr>
          <w:color w:val="696969"/>
          <w:w w:val="105"/>
          <w:sz w:val="20"/>
        </w:rPr>
        <w:t>control </w:t>
      </w:r>
      <w:r>
        <w:rPr>
          <w:color w:val="595959"/>
          <w:w w:val="105"/>
          <w:sz w:val="20"/>
        </w:rPr>
        <w:t>of </w:t>
      </w:r>
      <w:r>
        <w:rPr>
          <w:color w:val="464646"/>
          <w:w w:val="105"/>
          <w:sz w:val="20"/>
        </w:rPr>
        <w:t>the investments </w:t>
      </w:r>
      <w:r>
        <w:rPr>
          <w:color w:val="313131"/>
          <w:w w:val="105"/>
          <w:sz w:val="20"/>
        </w:rPr>
        <w:t>in </w:t>
      </w:r>
      <w:r>
        <w:rPr>
          <w:color w:val="595959"/>
          <w:w w:val="105"/>
          <w:sz w:val="20"/>
        </w:rPr>
        <w:t>the</w:t>
      </w:r>
      <w:r>
        <w:rPr>
          <w:color w:val="595959"/>
          <w:spacing w:val="-1"/>
          <w:w w:val="105"/>
          <w:sz w:val="20"/>
        </w:rPr>
        <w:t> </w:t>
      </w:r>
      <w:r>
        <w:rPr>
          <w:color w:val="696969"/>
          <w:w w:val="105"/>
          <w:sz w:val="20"/>
        </w:rPr>
        <w:t>account. </w:t>
      </w:r>
      <w:r>
        <w:rPr>
          <w:color w:val="595959"/>
          <w:w w:val="105"/>
          <w:sz w:val="20"/>
        </w:rPr>
        <w:t>Generally, </w:t>
      </w:r>
      <w:r>
        <w:rPr>
          <w:color w:val="696969"/>
          <w:w w:val="105"/>
          <w:sz w:val="20"/>
        </w:rPr>
        <w:t>any competent</w:t>
      </w:r>
      <w:r>
        <w:rPr>
          <w:color w:val="696969"/>
          <w:spacing w:val="26"/>
          <w:w w:val="105"/>
          <w:sz w:val="20"/>
        </w:rPr>
        <w:t> </w:t>
      </w:r>
      <w:r>
        <w:rPr>
          <w:color w:val="464646"/>
          <w:w w:val="105"/>
          <w:sz w:val="20"/>
        </w:rPr>
        <w:t>person </w:t>
      </w:r>
      <w:r>
        <w:rPr>
          <w:color w:val="595959"/>
          <w:w w:val="105"/>
          <w:sz w:val="20"/>
        </w:rPr>
        <w:t>of majority age</w:t>
      </w:r>
      <w:r>
        <w:rPr>
          <w:color w:val="595959"/>
          <w:spacing w:val="-7"/>
          <w:w w:val="105"/>
          <w:sz w:val="20"/>
        </w:rPr>
        <w:t> </w:t>
      </w:r>
      <w:r>
        <w:rPr>
          <w:color w:val="696969"/>
          <w:w w:val="105"/>
          <w:sz w:val="20"/>
        </w:rPr>
        <w:t>can </w:t>
      </w:r>
      <w:r>
        <w:rPr>
          <w:color w:val="595959"/>
          <w:w w:val="105"/>
          <w:sz w:val="20"/>
        </w:rPr>
        <w:t>open an account,</w:t>
      </w:r>
      <w:r>
        <w:rPr>
          <w:color w:val="595959"/>
          <w:spacing w:val="26"/>
          <w:w w:val="105"/>
          <w:sz w:val="20"/>
        </w:rPr>
        <w:t> </w:t>
      </w:r>
      <w:r>
        <w:rPr>
          <w:color w:val="464646"/>
          <w:w w:val="105"/>
          <w:sz w:val="20"/>
        </w:rPr>
        <w:t>and </w:t>
      </w:r>
      <w:r>
        <w:rPr>
          <w:color w:val="696969"/>
          <w:w w:val="105"/>
          <w:sz w:val="20"/>
        </w:rPr>
        <w:t>a</w:t>
      </w:r>
      <w:r>
        <w:rPr>
          <w:color w:val="313131"/>
          <w:w w:val="105"/>
          <w:sz w:val="20"/>
        </w:rPr>
        <w:t>n</w:t>
      </w:r>
      <w:r>
        <w:rPr>
          <w:color w:val="696969"/>
          <w:w w:val="105"/>
          <w:sz w:val="20"/>
        </w:rPr>
        <w:t>yo</w:t>
      </w:r>
      <w:r>
        <w:rPr>
          <w:color w:val="464646"/>
          <w:w w:val="105"/>
          <w:sz w:val="20"/>
        </w:rPr>
        <w:t>ne declared</w:t>
      </w:r>
      <w:r>
        <w:rPr>
          <w:color w:val="464646"/>
          <w:spacing w:val="34"/>
          <w:w w:val="105"/>
          <w:sz w:val="20"/>
        </w:rPr>
        <w:t> </w:t>
      </w:r>
      <w:r>
        <w:rPr>
          <w:color w:val="313131"/>
          <w:w w:val="105"/>
          <w:sz w:val="20"/>
        </w:rPr>
        <w:t>l</w:t>
      </w:r>
      <w:r>
        <w:rPr>
          <w:color w:val="696969"/>
          <w:w w:val="105"/>
          <w:sz w:val="20"/>
        </w:rPr>
        <w:t>ega</w:t>
      </w:r>
      <w:r>
        <w:rPr>
          <w:color w:val="464646"/>
          <w:w w:val="105"/>
          <w:sz w:val="20"/>
        </w:rPr>
        <w:t>ll</w:t>
      </w:r>
      <w:r>
        <w:rPr>
          <w:color w:val="696969"/>
          <w:w w:val="105"/>
          <w:sz w:val="20"/>
        </w:rPr>
        <w:t>y </w:t>
      </w:r>
      <w:r>
        <w:rPr>
          <w:color w:val="464646"/>
          <w:w w:val="105"/>
          <w:sz w:val="20"/>
        </w:rPr>
        <w:t>incompetent</w:t>
      </w:r>
      <w:r>
        <w:rPr>
          <w:color w:val="464646"/>
          <w:spacing w:val="30"/>
          <w:w w:val="105"/>
          <w:sz w:val="20"/>
        </w:rPr>
        <w:t> </w:t>
      </w:r>
      <w:r>
        <w:rPr>
          <w:color w:val="595959"/>
          <w:w w:val="105"/>
          <w:sz w:val="20"/>
        </w:rPr>
        <w:t>cannot. </w:t>
      </w:r>
      <w:r>
        <w:rPr>
          <w:color w:val="464646"/>
          <w:w w:val="105"/>
          <w:sz w:val="20"/>
        </w:rPr>
        <w:t>Fiduciary </w:t>
      </w:r>
      <w:r>
        <w:rPr>
          <w:color w:val="595959"/>
          <w:w w:val="105"/>
          <w:sz w:val="20"/>
        </w:rPr>
        <w:t>or </w:t>
      </w:r>
      <w:r>
        <w:rPr>
          <w:color w:val="696969"/>
          <w:w w:val="105"/>
          <w:sz w:val="20"/>
        </w:rPr>
        <w:t>custodial</w:t>
      </w:r>
      <w:r>
        <w:rPr>
          <w:color w:val="696969"/>
          <w:spacing w:val="32"/>
          <w:w w:val="105"/>
          <w:sz w:val="20"/>
        </w:rPr>
        <w:t> </w:t>
      </w:r>
      <w:r>
        <w:rPr>
          <w:color w:val="595959"/>
          <w:w w:val="105"/>
          <w:sz w:val="20"/>
        </w:rPr>
        <w:t>accounts</w:t>
      </w:r>
      <w:r>
        <w:rPr>
          <w:color w:val="595959"/>
          <w:spacing w:val="30"/>
          <w:w w:val="105"/>
          <w:sz w:val="20"/>
        </w:rPr>
        <w:t> </w:t>
      </w:r>
      <w:r>
        <w:rPr>
          <w:color w:val="313131"/>
          <w:w w:val="105"/>
          <w:sz w:val="20"/>
        </w:rPr>
        <w:t>may </w:t>
      </w:r>
      <w:r>
        <w:rPr>
          <w:color w:val="464646"/>
          <w:w w:val="105"/>
          <w:sz w:val="20"/>
        </w:rPr>
        <w:t>be opened </w:t>
      </w:r>
      <w:r>
        <w:rPr>
          <w:color w:val="595959"/>
          <w:w w:val="105"/>
          <w:sz w:val="20"/>
        </w:rPr>
        <w:t>for </w:t>
      </w:r>
      <w:r>
        <w:rPr>
          <w:color w:val="313131"/>
          <w:w w:val="105"/>
          <w:sz w:val="20"/>
        </w:rPr>
        <w:t>minors </w:t>
      </w:r>
      <w:r>
        <w:rPr>
          <w:color w:val="595959"/>
          <w:w w:val="105"/>
          <w:sz w:val="20"/>
        </w:rPr>
        <w:t>or </w:t>
      </w:r>
      <w:r>
        <w:rPr>
          <w:color w:val="313131"/>
          <w:w w:val="105"/>
          <w:sz w:val="20"/>
        </w:rPr>
        <w:t>l</w:t>
      </w:r>
      <w:r>
        <w:rPr>
          <w:color w:val="696969"/>
          <w:w w:val="105"/>
          <w:sz w:val="20"/>
        </w:rPr>
        <w:t>eg</w:t>
      </w:r>
      <w:r>
        <w:rPr>
          <w:color w:val="464646"/>
          <w:w w:val="105"/>
          <w:sz w:val="20"/>
        </w:rPr>
        <w:t>all</w:t>
      </w:r>
      <w:r>
        <w:rPr>
          <w:color w:val="696969"/>
          <w:w w:val="105"/>
          <w:sz w:val="20"/>
        </w:rPr>
        <w:t>y </w:t>
      </w:r>
      <w:r>
        <w:rPr>
          <w:color w:val="464646"/>
          <w:w w:val="105"/>
          <w:sz w:val="20"/>
        </w:rPr>
        <w:t>incompetent</w:t>
      </w:r>
      <w:r>
        <w:rPr>
          <w:color w:val="464646"/>
          <w:spacing w:val="40"/>
          <w:w w:val="105"/>
          <w:sz w:val="20"/>
        </w:rPr>
        <w:t> </w:t>
      </w:r>
      <w:r>
        <w:rPr>
          <w:color w:val="313131"/>
          <w:w w:val="105"/>
          <w:sz w:val="20"/>
        </w:rPr>
        <w:t>indi</w:t>
      </w:r>
      <w:r>
        <w:rPr>
          <w:color w:val="696969"/>
          <w:w w:val="105"/>
          <w:sz w:val="20"/>
        </w:rPr>
        <w:t>v</w:t>
      </w:r>
      <w:r>
        <w:rPr>
          <w:color w:val="313131"/>
          <w:w w:val="105"/>
          <w:sz w:val="20"/>
        </w:rPr>
        <w:t>idual</w:t>
      </w:r>
      <w:r>
        <w:rPr>
          <w:color w:val="696969"/>
          <w:w w:val="105"/>
          <w:sz w:val="20"/>
        </w:rPr>
        <w:t>s</w:t>
      </w:r>
      <w:r>
        <w:rPr>
          <w:color w:val="464646"/>
          <w:w w:val="105"/>
          <w:sz w:val="20"/>
        </w:rPr>
        <w:t>.</w:t>
      </w:r>
    </w:p>
    <w:p>
      <w:pPr>
        <w:spacing w:line="266" w:lineRule="auto" w:before="191"/>
        <w:ind w:left="2278" w:right="583" w:firstLine="9"/>
        <w:jc w:val="left"/>
        <w:rPr>
          <w:sz w:val="20"/>
        </w:rPr>
      </w:pPr>
      <w:r>
        <w:rPr>
          <w:color w:val="313131"/>
          <w:w w:val="105"/>
          <w:sz w:val="20"/>
        </w:rPr>
        <w:t>In </w:t>
      </w:r>
      <w:r>
        <w:rPr>
          <w:color w:val="595959"/>
          <w:w w:val="105"/>
          <w:sz w:val="20"/>
        </w:rPr>
        <w:t>addition</w:t>
      </w:r>
      <w:r>
        <w:rPr>
          <w:color w:val="595959"/>
          <w:spacing w:val="33"/>
          <w:w w:val="105"/>
          <w:sz w:val="20"/>
        </w:rPr>
        <w:t> </w:t>
      </w:r>
      <w:r>
        <w:rPr>
          <w:color w:val="464646"/>
          <w:w w:val="105"/>
          <w:sz w:val="20"/>
        </w:rPr>
        <w:t>co </w:t>
      </w:r>
      <w:r>
        <w:rPr>
          <w:color w:val="313131"/>
          <w:w w:val="105"/>
          <w:sz w:val="20"/>
        </w:rPr>
        <w:t>individuals, </w:t>
      </w:r>
      <w:r>
        <w:rPr>
          <w:color w:val="696969"/>
          <w:w w:val="105"/>
          <w:sz w:val="20"/>
        </w:rPr>
        <w:t>acco</w:t>
      </w:r>
      <w:r>
        <w:rPr>
          <w:color w:val="313131"/>
          <w:w w:val="105"/>
          <w:sz w:val="20"/>
        </w:rPr>
        <w:t>unt</w:t>
      </w:r>
      <w:r>
        <w:rPr>
          <w:color w:val="696969"/>
          <w:w w:val="105"/>
          <w:sz w:val="20"/>
        </w:rPr>
        <w:t>s </w:t>
      </w:r>
      <w:r>
        <w:rPr>
          <w:color w:val="464646"/>
          <w:w w:val="105"/>
          <w:sz w:val="20"/>
        </w:rPr>
        <w:t>may be </w:t>
      </w:r>
      <w:r>
        <w:rPr>
          <w:color w:val="595959"/>
          <w:w w:val="105"/>
          <w:sz w:val="20"/>
        </w:rPr>
        <w:t>opened</w:t>
      </w:r>
      <w:r>
        <w:rPr>
          <w:color w:val="595959"/>
          <w:spacing w:val="34"/>
          <w:w w:val="105"/>
          <w:sz w:val="20"/>
        </w:rPr>
        <w:t> </w:t>
      </w:r>
      <w:r>
        <w:rPr>
          <w:color w:val="595959"/>
          <w:w w:val="105"/>
          <w:sz w:val="20"/>
        </w:rPr>
        <w:t>for anyone else </w:t>
      </w:r>
      <w:r>
        <w:rPr>
          <w:color w:val="464646"/>
          <w:w w:val="105"/>
          <w:sz w:val="20"/>
        </w:rPr>
        <w:t>meeting the definition </w:t>
      </w:r>
      <w:r>
        <w:rPr>
          <w:color w:val="595959"/>
          <w:w w:val="105"/>
          <w:sz w:val="20"/>
        </w:rPr>
        <w:t>of</w:t>
      </w:r>
      <w:r>
        <w:rPr>
          <w:color w:val="595959"/>
          <w:spacing w:val="-5"/>
          <w:w w:val="105"/>
          <w:sz w:val="20"/>
        </w:rPr>
        <w:t> </w:t>
      </w:r>
      <w:r>
        <w:rPr>
          <w:color w:val="595959"/>
          <w:w w:val="105"/>
          <w:sz w:val="20"/>
        </w:rPr>
        <w:t>a </w:t>
      </w:r>
      <w:r>
        <w:rPr>
          <w:color w:val="464646"/>
          <w:w w:val="105"/>
          <w:sz w:val="20"/>
        </w:rPr>
        <w:t>person.</w:t>
      </w:r>
      <w:r>
        <w:rPr>
          <w:color w:val="464646"/>
          <w:spacing w:val="-2"/>
          <w:w w:val="105"/>
          <w:sz w:val="20"/>
        </w:rPr>
        <w:t> </w:t>
      </w:r>
      <w:r>
        <w:rPr>
          <w:color w:val="464646"/>
          <w:w w:val="105"/>
          <w:sz w:val="20"/>
        </w:rPr>
        <w:t>Thar </w:t>
      </w:r>
      <w:r>
        <w:rPr>
          <w:color w:val="595959"/>
          <w:w w:val="105"/>
          <w:sz w:val="20"/>
        </w:rPr>
        <w:t>would</w:t>
      </w:r>
      <w:r>
        <w:rPr>
          <w:color w:val="595959"/>
          <w:spacing w:val="24"/>
          <w:w w:val="105"/>
          <w:sz w:val="20"/>
        </w:rPr>
        <w:t> </w:t>
      </w:r>
      <w:r>
        <w:rPr>
          <w:color w:val="464646"/>
          <w:w w:val="105"/>
          <w:sz w:val="20"/>
        </w:rPr>
        <w:t>include </w:t>
      </w:r>
      <w:r>
        <w:rPr>
          <w:color w:val="313131"/>
          <w:w w:val="105"/>
          <w:sz w:val="20"/>
        </w:rPr>
        <w:t>business </w:t>
      </w:r>
      <w:r>
        <w:rPr>
          <w:color w:val="595959"/>
          <w:w w:val="105"/>
          <w:sz w:val="20"/>
        </w:rPr>
        <w:t>and government </w:t>
      </w:r>
      <w:r>
        <w:rPr>
          <w:color w:val="696969"/>
          <w:w w:val="105"/>
          <w:sz w:val="20"/>
        </w:rPr>
        <w:t>ent</w:t>
      </w:r>
      <w:r>
        <w:rPr>
          <w:color w:val="313131"/>
          <w:w w:val="105"/>
          <w:sz w:val="20"/>
        </w:rPr>
        <w:t>i</w:t>
      </w:r>
      <w:r>
        <w:rPr>
          <w:color w:val="696969"/>
          <w:w w:val="105"/>
          <w:sz w:val="20"/>
        </w:rPr>
        <w:t>t</w:t>
      </w:r>
      <w:r>
        <w:rPr>
          <w:color w:val="313131"/>
          <w:w w:val="105"/>
          <w:sz w:val="20"/>
        </w:rPr>
        <w:t>i</w:t>
      </w:r>
      <w:r>
        <w:rPr>
          <w:color w:val="696969"/>
          <w:w w:val="105"/>
          <w:sz w:val="20"/>
        </w:rPr>
        <w:t>es</w:t>
      </w:r>
      <w:r>
        <w:rPr>
          <w:color w:val="464646"/>
          <w:w w:val="105"/>
          <w:sz w:val="20"/>
        </w:rPr>
        <w:t>.</w:t>
      </w:r>
      <w:r>
        <w:rPr>
          <w:color w:val="464646"/>
          <w:spacing w:val="-13"/>
          <w:w w:val="105"/>
          <w:sz w:val="20"/>
        </w:rPr>
        <w:t> </w:t>
      </w:r>
      <w:r>
        <w:rPr>
          <w:color w:val="696969"/>
          <w:w w:val="105"/>
          <w:sz w:val="20"/>
        </w:rPr>
        <w:t>Some</w:t>
      </w:r>
      <w:r>
        <w:rPr>
          <w:color w:val="696969"/>
          <w:spacing w:val="-6"/>
          <w:w w:val="105"/>
          <w:sz w:val="20"/>
        </w:rPr>
        <w:t> </w:t>
      </w:r>
      <w:r>
        <w:rPr>
          <w:color w:val="595959"/>
          <w:w w:val="105"/>
          <w:sz w:val="20"/>
        </w:rPr>
        <w:t>of </w:t>
      </w:r>
      <w:r>
        <w:rPr>
          <w:color w:val="313131"/>
          <w:w w:val="105"/>
          <w:sz w:val="20"/>
        </w:rPr>
        <w:t>th</w:t>
      </w:r>
      <w:r>
        <w:rPr>
          <w:color w:val="696969"/>
          <w:w w:val="105"/>
          <w:sz w:val="20"/>
        </w:rPr>
        <w:t>ese would</w:t>
      </w:r>
      <w:r>
        <w:rPr>
          <w:color w:val="696969"/>
          <w:spacing w:val="30"/>
          <w:w w:val="105"/>
          <w:sz w:val="20"/>
        </w:rPr>
        <w:t> </w:t>
      </w:r>
      <w:r>
        <w:rPr>
          <w:color w:val="464646"/>
          <w:w w:val="105"/>
          <w:sz w:val="20"/>
        </w:rPr>
        <w:t>be considered inscirurional </w:t>
      </w:r>
      <w:r>
        <w:rPr>
          <w:color w:val="595959"/>
          <w:w w:val="105"/>
          <w:sz w:val="20"/>
        </w:rPr>
        <w:t>accounts as </w:t>
      </w:r>
      <w:r>
        <w:rPr>
          <w:color w:val="464646"/>
          <w:w w:val="105"/>
          <w:sz w:val="20"/>
        </w:rPr>
        <w:t>defined</w:t>
      </w:r>
      <w:r>
        <w:rPr>
          <w:color w:val="464646"/>
          <w:w w:val="105"/>
          <w:sz w:val="20"/>
        </w:rPr>
        <w:t> </w:t>
      </w:r>
      <w:r>
        <w:rPr>
          <w:color w:val="313131"/>
          <w:w w:val="105"/>
          <w:sz w:val="20"/>
        </w:rPr>
        <w:t>in </w:t>
      </w:r>
      <w:r>
        <w:rPr>
          <w:color w:val="595959"/>
          <w:w w:val="105"/>
          <w:sz w:val="20"/>
        </w:rPr>
        <w:t>Unit 9.</w:t>
      </w:r>
    </w:p>
    <w:p>
      <w:pPr>
        <w:spacing w:line="261" w:lineRule="auto" w:before="186"/>
        <w:ind w:left="2271" w:right="0" w:firstLine="11"/>
        <w:jc w:val="left"/>
        <w:rPr>
          <w:sz w:val="20"/>
        </w:rPr>
      </w:pPr>
      <w:r>
        <w:rPr>
          <w:color w:val="313131"/>
          <w:w w:val="105"/>
          <w:sz w:val="20"/>
        </w:rPr>
        <w:t>Please </w:t>
      </w:r>
      <w:r>
        <w:rPr>
          <w:color w:val="464646"/>
          <w:w w:val="105"/>
          <w:sz w:val="20"/>
        </w:rPr>
        <w:t>note </w:t>
      </w:r>
      <w:r>
        <w:rPr>
          <w:color w:val="595959"/>
          <w:w w:val="105"/>
          <w:sz w:val="20"/>
        </w:rPr>
        <w:t>char</w:t>
      </w:r>
      <w:r>
        <w:rPr>
          <w:color w:val="595959"/>
          <w:spacing w:val="-2"/>
          <w:w w:val="105"/>
          <w:sz w:val="20"/>
        </w:rPr>
        <w:t> </w:t>
      </w:r>
      <w:r>
        <w:rPr>
          <w:color w:val="595959"/>
          <w:w w:val="105"/>
          <w:sz w:val="20"/>
        </w:rPr>
        <w:t>some</w:t>
      </w:r>
      <w:r>
        <w:rPr>
          <w:color w:val="595959"/>
          <w:spacing w:val="-6"/>
          <w:w w:val="105"/>
          <w:sz w:val="20"/>
        </w:rPr>
        <w:t> </w:t>
      </w:r>
      <w:r>
        <w:rPr>
          <w:color w:val="464646"/>
          <w:w w:val="105"/>
          <w:sz w:val="20"/>
        </w:rPr>
        <w:t>of the </w:t>
      </w:r>
      <w:r>
        <w:rPr>
          <w:color w:val="161616"/>
          <w:w w:val="105"/>
          <w:sz w:val="20"/>
        </w:rPr>
        <w:t>l</w:t>
      </w:r>
      <w:r>
        <w:rPr>
          <w:color w:val="595959"/>
          <w:w w:val="105"/>
          <w:sz w:val="20"/>
        </w:rPr>
        <w:t>earn</w:t>
      </w:r>
      <w:r>
        <w:rPr>
          <w:color w:val="313131"/>
          <w:w w:val="105"/>
          <w:sz w:val="20"/>
        </w:rPr>
        <w:t>in</w:t>
      </w:r>
      <w:r>
        <w:rPr>
          <w:color w:val="595959"/>
          <w:w w:val="105"/>
          <w:sz w:val="20"/>
        </w:rPr>
        <w:t>g</w:t>
      </w:r>
      <w:r>
        <w:rPr>
          <w:color w:val="595959"/>
          <w:spacing w:val="-4"/>
          <w:w w:val="105"/>
          <w:sz w:val="20"/>
        </w:rPr>
        <w:t> </w:t>
      </w:r>
      <w:r>
        <w:rPr>
          <w:color w:val="595959"/>
          <w:w w:val="105"/>
          <w:sz w:val="20"/>
        </w:rPr>
        <w:t>objectives </w:t>
      </w:r>
      <w:r>
        <w:rPr>
          <w:color w:val="696969"/>
          <w:w w:val="105"/>
          <w:sz w:val="20"/>
        </w:rPr>
        <w:t>(</w:t>
      </w:r>
      <w:r>
        <w:rPr>
          <w:color w:val="313131"/>
          <w:w w:val="105"/>
          <w:sz w:val="20"/>
        </w:rPr>
        <w:t>LO</w:t>
      </w:r>
      <w:r>
        <w:rPr>
          <w:color w:val="696969"/>
          <w:w w:val="105"/>
          <w:sz w:val="20"/>
        </w:rPr>
        <w:t>s) </w:t>
      </w:r>
      <w:r>
        <w:rPr>
          <w:color w:val="313131"/>
          <w:w w:val="105"/>
          <w:sz w:val="20"/>
        </w:rPr>
        <w:t>involve </w:t>
      </w:r>
      <w:r>
        <w:rPr>
          <w:color w:val="464646"/>
          <w:w w:val="105"/>
          <w:sz w:val="20"/>
        </w:rPr>
        <w:t>taxation. </w:t>
      </w:r>
      <w:r>
        <w:rPr>
          <w:color w:val="595959"/>
          <w:w w:val="105"/>
          <w:sz w:val="20"/>
        </w:rPr>
        <w:t>For </w:t>
      </w:r>
      <w:r>
        <w:rPr>
          <w:color w:val="464646"/>
          <w:w w:val="105"/>
          <w:sz w:val="20"/>
        </w:rPr>
        <w:t>the most pare, the </w:t>
      </w:r>
      <w:r>
        <w:rPr>
          <w:color w:val="313131"/>
          <w:w w:val="105"/>
          <w:sz w:val="20"/>
        </w:rPr>
        <w:t>numbers</w:t>
      </w:r>
      <w:r>
        <w:rPr>
          <w:color w:val="313131"/>
          <w:spacing w:val="-2"/>
          <w:w w:val="105"/>
          <w:sz w:val="20"/>
        </w:rPr>
        <w:t> </w:t>
      </w:r>
      <w:r>
        <w:rPr>
          <w:color w:val="313131"/>
          <w:w w:val="105"/>
          <w:sz w:val="20"/>
        </w:rPr>
        <w:t>u</w:t>
      </w:r>
      <w:r>
        <w:rPr>
          <w:color w:val="696969"/>
          <w:w w:val="105"/>
          <w:sz w:val="20"/>
        </w:rPr>
        <w:t>se</w:t>
      </w:r>
      <w:r>
        <w:rPr>
          <w:color w:val="464646"/>
          <w:w w:val="105"/>
          <w:sz w:val="20"/>
        </w:rPr>
        <w:t>d </w:t>
      </w:r>
      <w:r>
        <w:rPr>
          <w:color w:val="595959"/>
          <w:w w:val="105"/>
          <w:sz w:val="20"/>
        </w:rPr>
        <w:t>were</w:t>
      </w:r>
      <w:r>
        <w:rPr>
          <w:color w:val="595959"/>
          <w:spacing w:val="-4"/>
          <w:w w:val="105"/>
          <w:sz w:val="20"/>
        </w:rPr>
        <w:t> </w:t>
      </w:r>
      <w:r>
        <w:rPr>
          <w:color w:val="464646"/>
          <w:w w:val="105"/>
          <w:sz w:val="20"/>
        </w:rPr>
        <w:t>chose</w:t>
      </w:r>
      <w:r>
        <w:rPr>
          <w:color w:val="464646"/>
          <w:spacing w:val="-6"/>
          <w:w w:val="105"/>
          <w:sz w:val="20"/>
        </w:rPr>
        <w:t> </w:t>
      </w:r>
      <w:r>
        <w:rPr>
          <w:color w:val="464646"/>
          <w:w w:val="105"/>
          <w:sz w:val="20"/>
        </w:rPr>
        <w:t>in</w:t>
      </w:r>
      <w:r>
        <w:rPr>
          <w:color w:val="464646"/>
          <w:spacing w:val="-11"/>
          <w:w w:val="105"/>
          <w:sz w:val="20"/>
        </w:rPr>
        <w:t> </w:t>
      </w:r>
      <w:r>
        <w:rPr>
          <w:color w:val="595959"/>
          <w:w w:val="105"/>
          <w:sz w:val="20"/>
        </w:rPr>
        <w:t>effect </w:t>
      </w:r>
      <w:r>
        <w:rPr>
          <w:color w:val="313131"/>
          <w:w w:val="105"/>
          <w:sz w:val="20"/>
        </w:rPr>
        <w:t>in</w:t>
      </w:r>
      <w:r>
        <w:rPr>
          <w:color w:val="313131"/>
          <w:spacing w:val="-8"/>
          <w:w w:val="105"/>
          <w:sz w:val="20"/>
        </w:rPr>
        <w:t> </w:t>
      </w:r>
      <w:r>
        <w:rPr>
          <w:color w:val="464646"/>
          <w:w w:val="105"/>
          <w:sz w:val="20"/>
        </w:rPr>
        <w:t>2021.</w:t>
      </w:r>
      <w:r>
        <w:rPr>
          <w:color w:val="464646"/>
          <w:spacing w:val="-9"/>
          <w:w w:val="105"/>
          <w:sz w:val="20"/>
        </w:rPr>
        <w:t> </w:t>
      </w:r>
      <w:r>
        <w:rPr>
          <w:rFonts w:ascii="Arial"/>
          <w:i/>
          <w:color w:val="595959"/>
          <w:w w:val="105"/>
          <w:sz w:val="21"/>
        </w:rPr>
        <w:t>As</w:t>
      </w:r>
      <w:r>
        <w:rPr>
          <w:rFonts w:ascii="Arial"/>
          <w:i/>
          <w:color w:val="595959"/>
          <w:spacing w:val="-9"/>
          <w:w w:val="105"/>
          <w:sz w:val="21"/>
        </w:rPr>
        <w:t> </w:t>
      </w:r>
      <w:r>
        <w:rPr>
          <w:color w:val="464646"/>
          <w:w w:val="105"/>
          <w:sz w:val="20"/>
        </w:rPr>
        <w:t>pointed </w:t>
      </w:r>
      <w:r>
        <w:rPr>
          <w:color w:val="595959"/>
          <w:w w:val="105"/>
          <w:sz w:val="20"/>
        </w:rPr>
        <w:t>our</w:t>
      </w:r>
      <w:r>
        <w:rPr>
          <w:color w:val="595959"/>
          <w:spacing w:val="-5"/>
          <w:w w:val="105"/>
          <w:sz w:val="20"/>
        </w:rPr>
        <w:t> </w:t>
      </w:r>
      <w:r>
        <w:rPr>
          <w:color w:val="696969"/>
          <w:w w:val="105"/>
          <w:sz w:val="20"/>
        </w:rPr>
        <w:t>several </w:t>
      </w:r>
      <w:r>
        <w:rPr>
          <w:color w:val="595959"/>
          <w:w w:val="105"/>
          <w:sz w:val="20"/>
        </w:rPr>
        <w:t>times,</w:t>
      </w:r>
      <w:r>
        <w:rPr>
          <w:color w:val="595959"/>
          <w:spacing w:val="-14"/>
          <w:w w:val="105"/>
          <w:sz w:val="20"/>
        </w:rPr>
        <w:t> </w:t>
      </w:r>
      <w:r>
        <w:rPr>
          <w:color w:val="696969"/>
          <w:w w:val="105"/>
          <w:sz w:val="20"/>
        </w:rPr>
        <w:t>you</w:t>
      </w:r>
      <w:r>
        <w:rPr>
          <w:color w:val="696969"/>
          <w:spacing w:val="-6"/>
          <w:w w:val="105"/>
          <w:sz w:val="20"/>
        </w:rPr>
        <w:t> </w:t>
      </w:r>
      <w:r>
        <w:rPr>
          <w:color w:val="595959"/>
          <w:w w:val="105"/>
          <w:sz w:val="20"/>
        </w:rPr>
        <w:t>will </w:t>
      </w:r>
      <w:r>
        <w:rPr>
          <w:color w:val="464646"/>
          <w:w w:val="105"/>
          <w:sz w:val="20"/>
        </w:rPr>
        <w:t>never be</w:t>
      </w:r>
      <w:r>
        <w:rPr>
          <w:color w:val="464646"/>
          <w:spacing w:val="-9"/>
          <w:w w:val="105"/>
          <w:sz w:val="20"/>
        </w:rPr>
        <w:t> </w:t>
      </w:r>
      <w:r>
        <w:rPr>
          <w:color w:val="313131"/>
          <w:w w:val="105"/>
          <w:sz w:val="20"/>
        </w:rPr>
        <w:t>reseed </w:t>
      </w:r>
      <w:r>
        <w:rPr>
          <w:color w:val="464646"/>
          <w:w w:val="105"/>
          <w:sz w:val="20"/>
        </w:rPr>
        <w:t>on</w:t>
      </w:r>
      <w:r>
        <w:rPr>
          <w:color w:val="464646"/>
          <w:spacing w:val="40"/>
          <w:w w:val="105"/>
          <w:sz w:val="20"/>
        </w:rPr>
        <w:t> </w:t>
      </w:r>
      <w:r>
        <w:rPr>
          <w:color w:val="464646"/>
          <w:w w:val="105"/>
          <w:sz w:val="20"/>
        </w:rPr>
        <w:t>the</w:t>
      </w:r>
      <w:r>
        <w:rPr>
          <w:color w:val="464646"/>
          <w:spacing w:val="33"/>
          <w:w w:val="105"/>
          <w:sz w:val="20"/>
        </w:rPr>
        <w:t> </w:t>
      </w:r>
      <w:r>
        <w:rPr>
          <w:color w:val="595959"/>
          <w:w w:val="105"/>
          <w:sz w:val="20"/>
        </w:rPr>
        <w:t>exact </w:t>
      </w:r>
      <w:r>
        <w:rPr>
          <w:color w:val="464646"/>
          <w:w w:val="105"/>
          <w:sz w:val="20"/>
        </w:rPr>
        <w:t>numbers (because </w:t>
      </w:r>
      <w:r>
        <w:rPr>
          <w:color w:val="595959"/>
          <w:w w:val="105"/>
          <w:sz w:val="20"/>
        </w:rPr>
        <w:t>they</w:t>
      </w:r>
      <w:r>
        <w:rPr>
          <w:color w:val="595959"/>
          <w:spacing w:val="-14"/>
          <w:w w:val="105"/>
          <w:sz w:val="20"/>
        </w:rPr>
        <w:t> </w:t>
      </w:r>
      <w:r>
        <w:rPr>
          <w:color w:val="696969"/>
          <w:w w:val="105"/>
          <w:sz w:val="20"/>
        </w:rPr>
        <w:t>c</w:t>
      </w:r>
      <w:r>
        <w:rPr>
          <w:color w:val="313131"/>
          <w:w w:val="105"/>
          <w:sz w:val="20"/>
        </w:rPr>
        <w:t>h</w:t>
      </w:r>
      <w:r>
        <w:rPr>
          <w:color w:val="595959"/>
          <w:w w:val="105"/>
          <w:sz w:val="20"/>
        </w:rPr>
        <w:t>a</w:t>
      </w:r>
      <w:r>
        <w:rPr>
          <w:color w:val="313131"/>
          <w:w w:val="105"/>
          <w:sz w:val="20"/>
        </w:rPr>
        <w:t>n</w:t>
      </w:r>
      <w:r>
        <w:rPr>
          <w:color w:val="595959"/>
          <w:w w:val="105"/>
          <w:sz w:val="20"/>
        </w:rPr>
        <w:t>ge every</w:t>
      </w:r>
      <w:r>
        <w:rPr>
          <w:color w:val="595959"/>
          <w:spacing w:val="-5"/>
          <w:w w:val="105"/>
          <w:sz w:val="20"/>
        </w:rPr>
        <w:t> </w:t>
      </w:r>
      <w:r>
        <w:rPr>
          <w:color w:val="595959"/>
          <w:w w:val="105"/>
          <w:sz w:val="20"/>
        </w:rPr>
        <w:t>year) </w:t>
      </w:r>
      <w:r>
        <w:rPr>
          <w:color w:val="464646"/>
          <w:w w:val="105"/>
          <w:sz w:val="20"/>
        </w:rPr>
        <w:t>but </w:t>
      </w:r>
      <w:r>
        <w:rPr>
          <w:color w:val="696969"/>
          <w:w w:val="105"/>
          <w:sz w:val="20"/>
        </w:rPr>
        <w:t>yo</w:t>
      </w:r>
      <w:r>
        <w:rPr>
          <w:color w:val="313131"/>
          <w:w w:val="105"/>
          <w:sz w:val="20"/>
        </w:rPr>
        <w:t>u </w:t>
      </w:r>
      <w:r>
        <w:rPr>
          <w:color w:val="595959"/>
          <w:w w:val="105"/>
          <w:sz w:val="20"/>
        </w:rPr>
        <w:t>will </w:t>
      </w:r>
      <w:r>
        <w:rPr>
          <w:color w:val="313131"/>
          <w:w w:val="105"/>
          <w:sz w:val="20"/>
        </w:rPr>
        <w:t>n</w:t>
      </w:r>
      <w:r>
        <w:rPr>
          <w:color w:val="696969"/>
          <w:w w:val="105"/>
          <w:sz w:val="20"/>
        </w:rPr>
        <w:t>ee</w:t>
      </w:r>
      <w:r>
        <w:rPr>
          <w:color w:val="464646"/>
          <w:w w:val="105"/>
          <w:sz w:val="20"/>
        </w:rPr>
        <w:t>d</w:t>
      </w:r>
      <w:r>
        <w:rPr>
          <w:color w:val="464646"/>
          <w:w w:val="105"/>
          <w:sz w:val="20"/>
        </w:rPr>
        <w:t> co</w:t>
      </w:r>
      <w:r>
        <w:rPr>
          <w:color w:val="464646"/>
          <w:spacing w:val="-3"/>
          <w:w w:val="105"/>
          <w:sz w:val="20"/>
        </w:rPr>
        <w:t> </w:t>
      </w:r>
      <w:r>
        <w:rPr>
          <w:color w:val="464646"/>
          <w:w w:val="105"/>
          <w:sz w:val="20"/>
        </w:rPr>
        <w:t>know </w:t>
      </w:r>
      <w:r>
        <w:rPr>
          <w:color w:val="595959"/>
          <w:w w:val="105"/>
          <w:sz w:val="20"/>
        </w:rPr>
        <w:t>the</w:t>
      </w:r>
      <w:r>
        <w:rPr>
          <w:color w:val="595959"/>
          <w:spacing w:val="-2"/>
          <w:w w:val="105"/>
          <w:sz w:val="20"/>
        </w:rPr>
        <w:t> </w:t>
      </w:r>
      <w:r>
        <w:rPr>
          <w:color w:val="696969"/>
          <w:w w:val="105"/>
          <w:sz w:val="20"/>
        </w:rPr>
        <w:t>co</w:t>
      </w:r>
      <w:r>
        <w:rPr>
          <w:color w:val="464646"/>
          <w:w w:val="105"/>
          <w:sz w:val="20"/>
        </w:rPr>
        <w:t>n</w:t>
      </w:r>
      <w:r>
        <w:rPr>
          <w:color w:val="696969"/>
          <w:w w:val="105"/>
          <w:sz w:val="20"/>
        </w:rPr>
        <w:t>ce</w:t>
      </w:r>
      <w:r>
        <w:rPr>
          <w:color w:val="464646"/>
          <w:w w:val="105"/>
          <w:sz w:val="20"/>
        </w:rPr>
        <w:t>pt</w:t>
      </w:r>
      <w:r>
        <w:rPr>
          <w:color w:val="696969"/>
          <w:w w:val="105"/>
          <w:sz w:val="20"/>
        </w:rPr>
        <w:t>s</w:t>
      </w:r>
      <w:r>
        <w:rPr>
          <w:color w:val="313131"/>
          <w:w w:val="105"/>
          <w:sz w:val="20"/>
        </w:rPr>
        <w:t>.</w:t>
      </w:r>
    </w:p>
    <w:p>
      <w:pPr>
        <w:pStyle w:val="BodyText"/>
        <w:rPr>
          <w:sz w:val="20"/>
        </w:rPr>
      </w:pPr>
    </w:p>
    <w:p>
      <w:pPr>
        <w:pStyle w:val="BodyText"/>
        <w:rPr>
          <w:sz w:val="20"/>
        </w:rPr>
      </w:pPr>
    </w:p>
    <w:p>
      <w:pPr>
        <w:pStyle w:val="BodyText"/>
        <w:spacing w:before="193"/>
        <w:rPr>
          <w:sz w:val="20"/>
        </w:rPr>
      </w:pPr>
    </w:p>
    <w:p>
      <w:pPr>
        <w:spacing w:before="1"/>
        <w:ind w:left="0" w:right="100" w:firstLine="0"/>
        <w:jc w:val="right"/>
        <w:rPr>
          <w:rFonts w:ascii="Arial"/>
          <w:b/>
          <w:sz w:val="18"/>
        </w:rPr>
      </w:pPr>
      <w:r>
        <w:rPr>
          <w:rFonts w:ascii="Arial"/>
          <w:b/>
          <w:color w:val="313131"/>
          <w:spacing w:val="-5"/>
          <w:w w:val="105"/>
          <w:sz w:val="18"/>
        </w:rPr>
        <w:t>365</w:t>
      </w:r>
    </w:p>
    <w:p>
      <w:pPr>
        <w:spacing w:after="0"/>
        <w:jc w:val="right"/>
        <w:rPr>
          <w:rFonts w:ascii="Arial"/>
          <w:sz w:val="18"/>
        </w:rPr>
        <w:sectPr>
          <w:footerReference w:type="default" r:id="rId5"/>
          <w:type w:val="continuous"/>
          <w:pgSz w:w="11670" w:h="15540"/>
          <w:pgMar w:header="0" w:footer="0" w:top="1760" w:bottom="280" w:left="320" w:right="700"/>
          <w:pgNumType w:start="365"/>
        </w:sectPr>
      </w:pPr>
    </w:p>
    <w:p>
      <w:pPr>
        <w:pStyle w:val="Heading2"/>
        <w:spacing w:before="80"/>
        <w:ind w:left="115"/>
      </w:pPr>
      <w:r>
        <w:rPr>
          <w:spacing w:val="-10"/>
        </w:rPr>
        <w:t>LESSON</w:t>
      </w:r>
      <w:r>
        <w:rPr>
          <w:spacing w:val="-11"/>
        </w:rPr>
        <w:t> </w:t>
      </w:r>
      <w:r>
        <w:rPr>
          <w:spacing w:val="-10"/>
        </w:rPr>
        <w:t>16.1:</w:t>
      </w:r>
      <w:r>
        <w:rPr>
          <w:spacing w:val="-22"/>
        </w:rPr>
        <w:t> </w:t>
      </w:r>
      <w:r>
        <w:rPr>
          <w:spacing w:val="-10"/>
        </w:rPr>
        <w:t>WHO ARE</w:t>
      </w:r>
      <w:r>
        <w:rPr>
          <w:spacing w:val="-6"/>
        </w:rPr>
        <w:t> </w:t>
      </w:r>
      <w:r>
        <w:rPr>
          <w:spacing w:val="-10"/>
        </w:rPr>
        <w:t>CLIENTS?</w:t>
      </w:r>
    </w:p>
    <w:p>
      <w:pPr>
        <w:pStyle w:val="BodyText"/>
        <w:spacing w:before="9"/>
        <w:rPr>
          <w:rFonts w:ascii="Arial"/>
          <w:b/>
          <w:sz w:val="11"/>
        </w:rPr>
      </w:pPr>
      <w:r>
        <w:rPr/>
        <mc:AlternateContent>
          <mc:Choice Requires="wps">
            <w:drawing>
              <wp:anchor distT="0" distB="0" distL="0" distR="0" allowOverlap="1" layoutInCell="1" locked="0" behindDoc="1" simplePos="0" relativeHeight="487589376">
                <wp:simplePos x="0" y="0"/>
                <wp:positionH relativeFrom="page">
                  <wp:posOffset>1867678</wp:posOffset>
                </wp:positionH>
                <wp:positionV relativeFrom="paragraph">
                  <wp:posOffset>101771</wp:posOffset>
                </wp:positionV>
                <wp:extent cx="5145405"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5145405" cy="1270"/>
                        </a:xfrm>
                        <a:custGeom>
                          <a:avLst/>
                          <a:gdLst/>
                          <a:ahLst/>
                          <a:cxnLst/>
                          <a:rect l="l" t="t" r="r" b="b"/>
                          <a:pathLst>
                            <a:path w="5145405" h="0">
                              <a:moveTo>
                                <a:pt x="0" y="0"/>
                              </a:moveTo>
                              <a:lnTo>
                                <a:pt x="514526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7.061264pt;margin-top:8.013472pt;width:405.15pt;height:.1pt;mso-position-horizontal-relative:page;mso-position-vertical-relative:paragraph;z-index:-15727104;mso-wrap-distance-left:0;mso-wrap-distance-right:0" id="docshape4" coordorigin="2941,160" coordsize="8103,0" path="m2941,160l11044,160e" filled="false" stroked="true" strokeweight="1.801665pt" strokecolor="#000000">
                <v:path arrowok="t"/>
                <v:stroke dashstyle="solid"/>
                <w10:wrap type="topAndBottom"/>
              </v:shape>
            </w:pict>
          </mc:Fallback>
        </mc:AlternateContent>
      </w:r>
    </w:p>
    <w:p>
      <w:pPr>
        <w:spacing w:line="264" w:lineRule="auto" w:before="121"/>
        <w:ind w:left="2085" w:right="0" w:hanging="2"/>
        <w:jc w:val="left"/>
        <w:rPr>
          <w:rFonts w:ascii="Arial"/>
          <w:b/>
          <w:sz w:val="24"/>
        </w:rPr>
      </w:pPr>
      <w:r>
        <w:rPr>
          <w:rFonts w:ascii="Arial"/>
          <w:b/>
          <w:w w:val="105"/>
          <w:sz w:val="24"/>
        </w:rPr>
        <w:t>LO</w:t>
      </w:r>
      <w:r>
        <w:rPr>
          <w:rFonts w:ascii="Arial"/>
          <w:b/>
          <w:spacing w:val="-12"/>
          <w:w w:val="105"/>
          <w:sz w:val="24"/>
        </w:rPr>
        <w:t> </w:t>
      </w:r>
      <w:r>
        <w:rPr>
          <w:rFonts w:ascii="Arial"/>
          <w:b/>
          <w:w w:val="105"/>
          <w:sz w:val="24"/>
        </w:rPr>
        <w:t>16.a</w:t>
      </w:r>
      <w:r>
        <w:rPr>
          <w:rFonts w:ascii="Arial"/>
          <w:b/>
          <w:spacing w:val="-12"/>
          <w:w w:val="105"/>
          <w:sz w:val="24"/>
        </w:rPr>
        <w:t> </w:t>
      </w:r>
      <w:r>
        <w:rPr>
          <w:rFonts w:ascii="Arial"/>
          <w:b/>
          <w:w w:val="105"/>
          <w:sz w:val="24"/>
        </w:rPr>
        <w:t>Recognize the</w:t>
      </w:r>
      <w:r>
        <w:rPr>
          <w:rFonts w:ascii="Arial"/>
          <w:b/>
          <w:spacing w:val="-16"/>
          <w:w w:val="105"/>
          <w:sz w:val="24"/>
        </w:rPr>
        <w:t> </w:t>
      </w:r>
      <w:r>
        <w:rPr>
          <w:rFonts w:ascii="Arial"/>
          <w:b/>
          <w:w w:val="105"/>
          <w:sz w:val="24"/>
        </w:rPr>
        <w:t>different</w:t>
      </w:r>
      <w:r>
        <w:rPr>
          <w:rFonts w:ascii="Arial"/>
          <w:b/>
          <w:spacing w:val="-8"/>
          <w:w w:val="105"/>
          <w:sz w:val="24"/>
        </w:rPr>
        <w:t> </w:t>
      </w:r>
      <w:r>
        <w:rPr>
          <w:rFonts w:ascii="Arial"/>
          <w:b/>
          <w:w w:val="105"/>
          <w:sz w:val="24"/>
        </w:rPr>
        <w:t>types</w:t>
      </w:r>
      <w:r>
        <w:rPr>
          <w:rFonts w:ascii="Arial"/>
          <w:b/>
          <w:spacing w:val="-14"/>
          <w:w w:val="105"/>
          <w:sz w:val="24"/>
        </w:rPr>
        <w:t> </w:t>
      </w:r>
      <w:r>
        <w:rPr>
          <w:rFonts w:ascii="Arial"/>
          <w:b/>
          <w:w w:val="105"/>
          <w:sz w:val="24"/>
        </w:rPr>
        <w:t>of</w:t>
      </w:r>
      <w:r>
        <w:rPr>
          <w:rFonts w:ascii="Arial"/>
          <w:b/>
          <w:spacing w:val="-16"/>
          <w:w w:val="105"/>
          <w:sz w:val="24"/>
        </w:rPr>
        <w:t> </w:t>
      </w:r>
      <w:r>
        <w:rPr>
          <w:rFonts w:ascii="Arial"/>
          <w:b/>
          <w:w w:val="105"/>
          <w:sz w:val="24"/>
        </w:rPr>
        <w:t>clients</w:t>
      </w:r>
      <w:r>
        <w:rPr>
          <w:rFonts w:ascii="Arial"/>
          <w:b/>
          <w:spacing w:val="-11"/>
          <w:w w:val="105"/>
          <w:sz w:val="24"/>
        </w:rPr>
        <w:t> </w:t>
      </w:r>
      <w:r>
        <w:rPr>
          <w:rFonts w:ascii="Arial"/>
          <w:b/>
          <w:w w:val="105"/>
          <w:sz w:val="24"/>
        </w:rPr>
        <w:t>securities </w:t>
      </w:r>
      <w:r>
        <w:rPr>
          <w:rFonts w:ascii="Arial"/>
          <w:b/>
          <w:sz w:val="24"/>
        </w:rPr>
        <w:t>professionals serve, the different ownership categories, and the legal </w:t>
      </w:r>
      <w:r>
        <w:rPr>
          <w:rFonts w:ascii="Arial"/>
          <w:b/>
          <w:w w:val="105"/>
          <w:sz w:val="24"/>
        </w:rPr>
        <w:t>documentation required</w:t>
      </w:r>
      <w:r>
        <w:rPr>
          <w:rFonts w:ascii="Arial"/>
          <w:b/>
          <w:spacing w:val="-7"/>
          <w:w w:val="105"/>
          <w:sz w:val="24"/>
        </w:rPr>
        <w:t> </w:t>
      </w:r>
      <w:r>
        <w:rPr>
          <w:rFonts w:ascii="Arial"/>
          <w:b/>
          <w:w w:val="105"/>
          <w:sz w:val="24"/>
        </w:rPr>
        <w:t>to</w:t>
      </w:r>
      <w:r>
        <w:rPr>
          <w:rFonts w:ascii="Arial"/>
          <w:b/>
          <w:spacing w:val="-16"/>
          <w:w w:val="105"/>
          <w:sz w:val="24"/>
        </w:rPr>
        <w:t> </w:t>
      </w:r>
      <w:r>
        <w:rPr>
          <w:rFonts w:ascii="Arial"/>
          <w:b/>
          <w:w w:val="105"/>
          <w:sz w:val="24"/>
        </w:rPr>
        <w:t>open</w:t>
      </w:r>
      <w:r>
        <w:rPr>
          <w:rFonts w:ascii="Arial"/>
          <w:b/>
          <w:spacing w:val="-13"/>
          <w:w w:val="105"/>
          <w:sz w:val="24"/>
        </w:rPr>
        <w:t> </w:t>
      </w:r>
      <w:r>
        <w:rPr>
          <w:rFonts w:ascii="Arial"/>
          <w:b/>
          <w:w w:val="105"/>
          <w:sz w:val="24"/>
        </w:rPr>
        <w:t>these</w:t>
      </w:r>
      <w:r>
        <w:rPr>
          <w:rFonts w:ascii="Arial"/>
          <w:b/>
          <w:spacing w:val="-6"/>
          <w:w w:val="105"/>
          <w:sz w:val="24"/>
        </w:rPr>
        <w:t> </w:t>
      </w:r>
      <w:r>
        <w:rPr>
          <w:rFonts w:ascii="Arial"/>
          <w:b/>
          <w:w w:val="105"/>
          <w:sz w:val="24"/>
        </w:rPr>
        <w:t>accounts.</w:t>
      </w:r>
    </w:p>
    <w:p>
      <w:pPr>
        <w:pStyle w:val="BodyText"/>
        <w:spacing w:before="9"/>
        <w:rPr>
          <w:rFonts w:ascii="Arial"/>
          <w:b/>
          <w:sz w:val="7"/>
        </w:rPr>
      </w:pPr>
      <w:r>
        <w:rPr/>
        <mc:AlternateContent>
          <mc:Choice Requires="wps">
            <w:drawing>
              <wp:anchor distT="0" distB="0" distL="0" distR="0" allowOverlap="1" layoutInCell="1" locked="0" behindDoc="1" simplePos="0" relativeHeight="487589888">
                <wp:simplePos x="0" y="0"/>
                <wp:positionH relativeFrom="page">
                  <wp:posOffset>1867678</wp:posOffset>
                </wp:positionH>
                <wp:positionV relativeFrom="paragraph">
                  <wp:posOffset>72476</wp:posOffset>
                </wp:positionV>
                <wp:extent cx="513651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5136515" cy="1270"/>
                        </a:xfrm>
                        <a:custGeom>
                          <a:avLst/>
                          <a:gdLst/>
                          <a:ahLst/>
                          <a:cxnLst/>
                          <a:rect l="l" t="t" r="r" b="b"/>
                          <a:pathLst>
                            <a:path w="5136515" h="0">
                              <a:moveTo>
                                <a:pt x="0" y="0"/>
                              </a:moveTo>
                              <a:lnTo>
                                <a:pt x="513611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7.061264pt;margin-top:5.706811pt;width:404.45pt;height:.1pt;mso-position-horizontal-relative:page;mso-position-vertical-relative:paragraph;z-index:-15726592;mso-wrap-distance-left:0;mso-wrap-distance-right:0" id="docshape5" coordorigin="2941,114" coordsize="8089,0" path="m2941,114l11030,114e" filled="false" stroked="true" strokeweight="1.621498pt" strokecolor="#000000">
                <v:path arrowok="t"/>
                <v:stroke dashstyle="solid"/>
                <w10:wrap type="topAndBottom"/>
              </v:shape>
            </w:pict>
          </mc:Fallback>
        </mc:AlternateContent>
      </w:r>
    </w:p>
    <w:p>
      <w:pPr>
        <w:pStyle w:val="BodyText"/>
        <w:spacing w:line="261" w:lineRule="auto" w:before="169"/>
        <w:ind w:left="2084" w:right="337" w:hanging="2"/>
      </w:pPr>
      <w:r>
        <w:rPr/>
        <w:t>Securities professionals can serve a</w:t>
      </w:r>
      <w:r>
        <w:rPr>
          <w:spacing w:val="-1"/>
        </w:rPr>
        <w:t> </w:t>
      </w:r>
      <w:r>
        <w:rPr/>
        <w:t>wide variety</w:t>
      </w:r>
      <w:r>
        <w:rPr>
          <w:spacing w:val="-1"/>
        </w:rPr>
        <w:t> </w:t>
      </w:r>
      <w:r>
        <w:rPr/>
        <w:t>of</w:t>
      </w:r>
      <w:r>
        <w:rPr>
          <w:spacing w:val="-1"/>
        </w:rPr>
        <w:t> </w:t>
      </w:r>
      <w:r>
        <w:rPr/>
        <w:t>clients. They range from the individual client to</w:t>
      </w:r>
      <w:r>
        <w:rPr>
          <w:spacing w:val="-6"/>
        </w:rPr>
        <w:t> </w:t>
      </w:r>
      <w:r>
        <w:rPr/>
        <w:t>sovereign governments and everything in between.</w:t>
      </w:r>
      <w:r>
        <w:rPr>
          <w:spacing w:val="-8"/>
        </w:rPr>
        <w:t> </w:t>
      </w:r>
      <w:r>
        <w:rPr>
          <w:rFonts w:ascii="Arial"/>
        </w:rPr>
        <w:t>In</w:t>
      </w:r>
      <w:r>
        <w:rPr>
          <w:rFonts w:ascii="Arial"/>
          <w:spacing w:val="31"/>
        </w:rPr>
        <w:t> </w:t>
      </w:r>
      <w:r>
        <w:rPr/>
        <w:t>this unit we'll cover accounts for natural persons, such as the various types of joint accounts. Accounts can be opened for all kinds of philanthropic endeavors, including charities and foundations. We'll also spend time</w:t>
      </w:r>
      <w:r>
        <w:rPr>
          <w:spacing w:val="-1"/>
        </w:rPr>
        <w:t> </w:t>
      </w:r>
      <w:r>
        <w:rPr/>
        <w:t>describing the</w:t>
      </w:r>
      <w:r>
        <w:rPr>
          <w:spacing w:val="-13"/>
        </w:rPr>
        <w:t> </w:t>
      </w:r>
      <w:r>
        <w:rPr/>
        <w:t>various types</w:t>
      </w:r>
      <w:r>
        <w:rPr>
          <w:spacing w:val="-1"/>
        </w:rPr>
        <w:t> </w:t>
      </w:r>
      <w:r>
        <w:rPr/>
        <w:t>of business accounts. Even though any type of</w:t>
      </w:r>
      <w:r>
        <w:rPr>
          <w:spacing w:val="-3"/>
        </w:rPr>
        <w:t> </w:t>
      </w:r>
      <w:r>
        <w:rPr/>
        <w:t>government unit from municipalities to states to countries can employ the services of broker-dealers</w:t>
      </w:r>
    </w:p>
    <w:p>
      <w:pPr>
        <w:pStyle w:val="BodyText"/>
        <w:spacing w:line="259" w:lineRule="auto"/>
        <w:ind w:left="2092" w:right="383" w:hanging="9"/>
        <w:jc w:val="both"/>
      </w:pPr>
      <w:r>
        <w:rPr/>
        <w:t>and investment advisers, the</w:t>
      </w:r>
      <w:r>
        <w:rPr>
          <w:spacing w:val="-2"/>
        </w:rPr>
        <w:t> </w:t>
      </w:r>
      <w:r>
        <w:rPr/>
        <w:t>exam does not deal with those relationships other than when a broker-dealer acts</w:t>
      </w:r>
      <w:r>
        <w:rPr>
          <w:spacing w:val="-6"/>
        </w:rPr>
        <w:t> </w:t>
      </w:r>
      <w:r>
        <w:rPr/>
        <w:t>as</w:t>
      </w:r>
      <w:r>
        <w:rPr>
          <w:spacing w:val="-4"/>
        </w:rPr>
        <w:t> </w:t>
      </w:r>
      <w:r>
        <w:rPr/>
        <w:t>an underwriter for,</w:t>
      </w:r>
      <w:r>
        <w:rPr>
          <w:spacing w:val="-2"/>
        </w:rPr>
        <w:t> </w:t>
      </w:r>
      <w:r>
        <w:rPr/>
        <w:t>or</w:t>
      </w:r>
      <w:r>
        <w:rPr>
          <w:spacing w:val="-7"/>
        </w:rPr>
        <w:t> </w:t>
      </w:r>
      <w:r>
        <w:rPr/>
        <w:t>an investment adviser gives advice to, a political </w:t>
      </w:r>
      <w:r>
        <w:rPr>
          <w:spacing w:val="-2"/>
        </w:rPr>
        <w:t>issuer.</w:t>
      </w:r>
    </w:p>
    <w:p>
      <w:pPr>
        <w:pStyle w:val="BodyText"/>
        <w:spacing w:before="225"/>
      </w:pPr>
    </w:p>
    <w:p>
      <w:pPr>
        <w:pStyle w:val="Heading5"/>
        <w:ind w:left="2082"/>
      </w:pPr>
      <w:r>
        <w:rPr>
          <w:spacing w:val="-6"/>
        </w:rPr>
        <w:t>Types</w:t>
      </w:r>
      <w:r>
        <w:rPr>
          <w:spacing w:val="-20"/>
        </w:rPr>
        <w:t> </w:t>
      </w:r>
      <w:r>
        <w:rPr>
          <w:spacing w:val="-6"/>
        </w:rPr>
        <w:t>of</w:t>
      </w:r>
      <w:r>
        <w:rPr>
          <w:spacing w:val="-24"/>
        </w:rPr>
        <w:t> </w:t>
      </w:r>
      <w:r>
        <w:rPr>
          <w:spacing w:val="-6"/>
        </w:rPr>
        <w:t>Accounts</w:t>
      </w:r>
    </w:p>
    <w:p>
      <w:pPr>
        <w:pStyle w:val="Heading8"/>
        <w:spacing w:before="13"/>
        <w:ind w:left="2082"/>
        <w:rPr>
          <w:i/>
        </w:rPr>
      </w:pPr>
      <w:r>
        <w:rPr>
          <w:i/>
          <w:w w:val="90"/>
        </w:rPr>
        <w:t>Individual</w:t>
      </w:r>
      <w:r>
        <w:rPr>
          <w:i/>
          <w:spacing w:val="17"/>
        </w:rPr>
        <w:t> </w:t>
      </w:r>
      <w:r>
        <w:rPr>
          <w:i/>
          <w:spacing w:val="-2"/>
        </w:rPr>
        <w:t>Accounts</w:t>
      </w:r>
    </w:p>
    <w:p>
      <w:pPr>
        <w:pStyle w:val="BodyText"/>
        <w:spacing w:line="256" w:lineRule="auto" w:before="83"/>
        <w:ind w:left="2078" w:right="152"/>
      </w:pPr>
      <w:r>
        <w:rPr>
          <w:b/>
          <w:sz w:val="23"/>
        </w:rPr>
        <w:t>An </w:t>
      </w:r>
      <w:r>
        <w:rPr>
          <w:b/>
        </w:rPr>
        <w:t>individual account </w:t>
      </w:r>
      <w:r>
        <w:rPr/>
        <w:t>may be</w:t>
      </w:r>
      <w:r>
        <w:rPr>
          <w:spacing w:val="-2"/>
        </w:rPr>
        <w:t> </w:t>
      </w:r>
      <w:r>
        <w:rPr/>
        <w:t>for a natural person, a trust, or a deceased person through an estate</w:t>
      </w:r>
      <w:r>
        <w:rPr>
          <w:spacing w:val="-3"/>
        </w:rPr>
        <w:t> </w:t>
      </w:r>
      <w:r>
        <w:rPr/>
        <w:t>account. There is</w:t>
      </w:r>
      <w:r>
        <w:rPr>
          <w:spacing w:val="-3"/>
        </w:rPr>
        <w:t> </w:t>
      </w:r>
      <w:r>
        <w:rPr/>
        <w:t>one beneficial owner. When referring to</w:t>
      </w:r>
      <w:r>
        <w:rPr>
          <w:spacing w:val="-6"/>
        </w:rPr>
        <w:t> </w:t>
      </w:r>
      <w:r>
        <w:rPr/>
        <w:t>investment advisers, normally an individual client is a natural person whose investments are managed</w:t>
      </w:r>
      <w:r>
        <w:rPr>
          <w:spacing w:val="24"/>
        </w:rPr>
        <w:t> </w:t>
      </w:r>
      <w:r>
        <w:rPr/>
        <w:t>by</w:t>
      </w:r>
      <w:r>
        <w:rPr>
          <w:spacing w:val="-8"/>
        </w:rPr>
        <w:t> </w:t>
      </w:r>
      <w:r>
        <w:rPr/>
        <w:t>an adviser for a</w:t>
      </w:r>
      <w:r>
        <w:rPr>
          <w:spacing w:val="-10"/>
        </w:rPr>
        <w:t> </w:t>
      </w:r>
      <w:r>
        <w:rPr/>
        <w:t>fee. When a business is organized as</w:t>
      </w:r>
      <w:r>
        <w:rPr>
          <w:spacing w:val="-4"/>
        </w:rPr>
        <w:t> </w:t>
      </w:r>
      <w:r>
        <w:rPr/>
        <w:t>a</w:t>
      </w:r>
      <w:r>
        <w:rPr>
          <w:spacing w:val="-1"/>
        </w:rPr>
        <w:t> </w:t>
      </w:r>
      <w:r>
        <w:rPr/>
        <w:t>sole proprietorship, that business account is</w:t>
      </w:r>
      <w:r>
        <w:rPr>
          <w:spacing w:val="-5"/>
        </w:rPr>
        <w:t> </w:t>
      </w:r>
      <w:r>
        <w:rPr/>
        <w:t>also considered an individual account. The adviser should establish, in consultation with the client, a written statement of objectives and investment strategy before making recommendations to the client. This document is frequently referred</w:t>
      </w:r>
      <w:r>
        <w:rPr>
          <w:spacing w:val="31"/>
        </w:rPr>
        <w:t> </w:t>
      </w:r>
      <w:r>
        <w:rPr/>
        <w:t>to as an Investment</w:t>
      </w:r>
      <w:r>
        <w:rPr>
          <w:spacing w:val="39"/>
        </w:rPr>
        <w:t> </w:t>
      </w:r>
      <w:r>
        <w:rPr/>
        <w:t>Policy</w:t>
      </w:r>
      <w:r>
        <w:rPr>
          <w:spacing w:val="-1"/>
        </w:rPr>
        <w:t> </w:t>
      </w:r>
      <w:r>
        <w:rPr/>
        <w:t>Statement (IPS).</w:t>
      </w:r>
      <w:r>
        <w:rPr>
          <w:spacing w:val="-6"/>
        </w:rPr>
        <w:t> </w:t>
      </w:r>
      <w:r>
        <w:rPr>
          <w:rFonts w:ascii="Arial"/>
          <w:sz w:val="22"/>
        </w:rPr>
        <w:t>In</w:t>
      </w:r>
      <w:r>
        <w:rPr>
          <w:rFonts w:ascii="Arial"/>
          <w:spacing w:val="40"/>
          <w:sz w:val="22"/>
        </w:rPr>
        <w:t> </w:t>
      </w:r>
      <w:r>
        <w:rPr/>
        <w:t>the next unit</w:t>
      </w:r>
      <w:r>
        <w:rPr>
          <w:spacing w:val="11"/>
        </w:rPr>
        <w:t> </w:t>
      </w:r>
      <w:r>
        <w:rPr/>
        <w:t>we will examine</w:t>
      </w:r>
      <w:r>
        <w:rPr>
          <w:spacing w:val="25"/>
        </w:rPr>
        <w:t> </w:t>
      </w:r>
      <w:r>
        <w:rPr/>
        <w:t>the client</w:t>
      </w:r>
      <w:r>
        <w:rPr>
          <w:spacing w:val="14"/>
        </w:rPr>
        <w:t> </w:t>
      </w:r>
      <w:r>
        <w:rPr/>
        <w:t>pro.file</w:t>
      </w:r>
      <w:r>
        <w:rPr>
          <w:spacing w:val="15"/>
        </w:rPr>
        <w:t> </w:t>
      </w:r>
      <w:r>
        <w:rPr/>
        <w:t>and see the information</w:t>
      </w:r>
      <w:r>
        <w:rPr>
          <w:spacing w:val="28"/>
        </w:rPr>
        <w:t> </w:t>
      </w:r>
      <w:r>
        <w:rPr/>
        <w:t>necessary</w:t>
      </w:r>
      <w:r>
        <w:rPr>
          <w:spacing w:val="13"/>
        </w:rPr>
        <w:t> </w:t>
      </w:r>
      <w:r>
        <w:rPr/>
        <w:t>to prepare</w:t>
      </w:r>
      <w:r>
        <w:rPr>
          <w:spacing w:val="20"/>
        </w:rPr>
        <w:t> </w:t>
      </w:r>
      <w:r>
        <w:rPr/>
        <w:t>the IPS.</w:t>
      </w:r>
      <w:r>
        <w:rPr/>
        <w:t> In Unit 18, we will discuss the use of the IPS by those with</w:t>
      </w:r>
      <w:r>
        <w:rPr>
          <w:spacing w:val="-2"/>
        </w:rPr>
        <w:t> </w:t>
      </w:r>
      <w:r>
        <w:rPr/>
        <w:t>.fiduciary responsibility</w:t>
      </w:r>
      <w:r>
        <w:rPr>
          <w:spacing w:val="-1"/>
        </w:rPr>
        <w:t> </w:t>
      </w:r>
      <w:r>
        <w:rPr/>
        <w:t>over qualified retirement plans.</w:t>
      </w:r>
    </w:p>
    <w:p>
      <w:pPr>
        <w:pStyle w:val="BodyText"/>
        <w:spacing w:line="261" w:lineRule="auto" w:before="191"/>
        <w:ind w:left="2084" w:hanging="7"/>
      </w:pPr>
      <w:r>
        <w:rPr/>
        <w:t>The</w:t>
      </w:r>
      <w:r>
        <w:rPr>
          <w:spacing w:val="-8"/>
        </w:rPr>
        <w:t> </w:t>
      </w:r>
      <w:r>
        <w:rPr/>
        <w:t>adviser must periodically review the</w:t>
      </w:r>
      <w:r>
        <w:rPr>
          <w:spacing w:val="-7"/>
        </w:rPr>
        <w:t> </w:t>
      </w:r>
      <w:r>
        <w:rPr/>
        <w:t>client's</w:t>
      </w:r>
      <w:r>
        <w:rPr>
          <w:spacing w:val="-4"/>
        </w:rPr>
        <w:t> </w:t>
      </w:r>
      <w:r>
        <w:rPr/>
        <w:t>investment pro.file to</w:t>
      </w:r>
      <w:r>
        <w:rPr>
          <w:spacing w:val="-11"/>
        </w:rPr>
        <w:t> </w:t>
      </w:r>
      <w:r>
        <w:rPr/>
        <w:t>determine whether any changes in circumstances could alter the client's objectives.</w:t>
      </w:r>
    </w:p>
    <w:p>
      <w:pPr>
        <w:pStyle w:val="BodyText"/>
        <w:spacing w:before="179"/>
        <w:ind w:left="2090"/>
      </w:pPr>
      <w:r>
        <w:rPr/>
        <w:t>Unless</w:t>
      </w:r>
      <w:r>
        <w:rPr>
          <w:spacing w:val="3"/>
        </w:rPr>
        <w:t> </w:t>
      </w:r>
      <w:r>
        <w:rPr/>
        <w:t>certain</w:t>
      </w:r>
      <w:r>
        <w:rPr>
          <w:spacing w:val="10"/>
        </w:rPr>
        <w:t> </w:t>
      </w:r>
      <w:r>
        <w:rPr/>
        <w:t>legal</w:t>
      </w:r>
      <w:r>
        <w:rPr>
          <w:spacing w:val="4"/>
        </w:rPr>
        <w:t> </w:t>
      </w:r>
      <w:r>
        <w:rPr/>
        <w:t>documents</w:t>
      </w:r>
      <w:r>
        <w:rPr>
          <w:spacing w:val="13"/>
        </w:rPr>
        <w:t> </w:t>
      </w:r>
      <w:r>
        <w:rPr/>
        <w:t>are</w:t>
      </w:r>
      <w:r>
        <w:rPr>
          <w:spacing w:val="3"/>
        </w:rPr>
        <w:t> </w:t>
      </w:r>
      <w:r>
        <w:rPr/>
        <w:t>procured,</w:t>
      </w:r>
      <w:r>
        <w:rPr>
          <w:spacing w:val="13"/>
        </w:rPr>
        <w:t> </w:t>
      </w:r>
      <w:r>
        <w:rPr/>
        <w:t>the</w:t>
      </w:r>
      <w:r>
        <w:rPr>
          <w:spacing w:val="-1"/>
        </w:rPr>
        <w:t> </w:t>
      </w:r>
      <w:r>
        <w:rPr/>
        <w:t>account</w:t>
      </w:r>
      <w:r>
        <w:rPr>
          <w:spacing w:val="14"/>
        </w:rPr>
        <w:t> </w:t>
      </w:r>
      <w:r>
        <w:rPr/>
        <w:t>holder</w:t>
      </w:r>
      <w:r>
        <w:rPr>
          <w:spacing w:val="11"/>
        </w:rPr>
        <w:t> </w:t>
      </w:r>
      <w:r>
        <w:rPr/>
        <w:t>is</w:t>
      </w:r>
      <w:r>
        <w:rPr>
          <w:spacing w:val="7"/>
        </w:rPr>
        <w:t> </w:t>
      </w:r>
      <w:r>
        <w:rPr/>
        <w:t>the</w:t>
      </w:r>
      <w:r>
        <w:rPr>
          <w:spacing w:val="1"/>
        </w:rPr>
        <w:t> </w:t>
      </w:r>
      <w:r>
        <w:rPr/>
        <w:t>only</w:t>
      </w:r>
      <w:r>
        <w:rPr>
          <w:spacing w:val="5"/>
        </w:rPr>
        <w:t> </w:t>
      </w:r>
      <w:r>
        <w:rPr/>
        <w:t>person</w:t>
      </w:r>
      <w:r>
        <w:rPr>
          <w:spacing w:val="10"/>
        </w:rPr>
        <w:t> </w:t>
      </w:r>
      <w:r>
        <w:rPr/>
        <w:t>who</w:t>
      </w:r>
      <w:r>
        <w:rPr>
          <w:spacing w:val="6"/>
        </w:rPr>
        <w:t> </w:t>
      </w:r>
      <w:r>
        <w:rPr>
          <w:spacing w:val="-4"/>
        </w:rPr>
        <w:t>can:</w:t>
      </w:r>
    </w:p>
    <w:p>
      <w:pPr>
        <w:pStyle w:val="BodyText"/>
        <w:tabs>
          <w:tab w:pos="2445" w:val="left" w:leader="none"/>
        </w:tabs>
        <w:spacing w:before="112"/>
        <w:ind w:left="2090"/>
      </w:pPr>
      <w:r>
        <w:rPr>
          <w:rFonts w:ascii="Arial"/>
          <w:spacing w:val="-5"/>
          <w:w w:val="105"/>
          <w:sz w:val="19"/>
        </w:rPr>
        <w:t>ii</w:t>
      </w:r>
      <w:r>
        <w:rPr>
          <w:rFonts w:ascii="Arial"/>
          <w:sz w:val="19"/>
        </w:rPr>
        <w:tab/>
      </w:r>
      <w:r>
        <w:rPr>
          <w:spacing w:val="-2"/>
          <w:w w:val="105"/>
        </w:rPr>
        <w:t>control</w:t>
      </w:r>
      <w:r>
        <w:rPr>
          <w:spacing w:val="3"/>
          <w:w w:val="105"/>
        </w:rPr>
        <w:t> </w:t>
      </w:r>
      <w:r>
        <w:rPr>
          <w:spacing w:val="-2"/>
          <w:w w:val="105"/>
        </w:rPr>
        <w:t>the</w:t>
      </w:r>
      <w:r>
        <w:rPr>
          <w:spacing w:val="-11"/>
          <w:w w:val="105"/>
        </w:rPr>
        <w:t> </w:t>
      </w:r>
      <w:r>
        <w:rPr>
          <w:spacing w:val="-2"/>
          <w:w w:val="105"/>
        </w:rPr>
        <w:t>investments</w:t>
      </w:r>
      <w:r>
        <w:rPr>
          <w:w w:val="105"/>
        </w:rPr>
        <w:t> </w:t>
      </w:r>
      <w:r>
        <w:rPr>
          <w:spacing w:val="-2"/>
          <w:w w:val="105"/>
        </w:rPr>
        <w:t>within</w:t>
      </w:r>
      <w:r>
        <w:rPr>
          <w:spacing w:val="5"/>
          <w:w w:val="105"/>
        </w:rPr>
        <w:t> </w:t>
      </w:r>
      <w:r>
        <w:rPr>
          <w:spacing w:val="-2"/>
          <w:w w:val="105"/>
        </w:rPr>
        <w:t>the</w:t>
      </w:r>
      <w:r>
        <w:rPr>
          <w:spacing w:val="-10"/>
          <w:w w:val="105"/>
        </w:rPr>
        <w:t> </w:t>
      </w:r>
      <w:r>
        <w:rPr>
          <w:spacing w:val="-2"/>
          <w:w w:val="105"/>
        </w:rPr>
        <w:t>account;</w:t>
      </w:r>
      <w:r>
        <w:rPr>
          <w:spacing w:val="-5"/>
          <w:w w:val="105"/>
        </w:rPr>
        <w:t> or</w:t>
      </w:r>
    </w:p>
    <w:p>
      <w:pPr>
        <w:pStyle w:val="BodyText"/>
        <w:tabs>
          <w:tab w:pos="2454" w:val="left" w:leader="none"/>
        </w:tabs>
        <w:spacing w:before="112"/>
        <w:ind w:left="2097"/>
      </w:pPr>
      <w:r>
        <w:rPr>
          <w:spacing w:val="-5"/>
          <w:sz w:val="20"/>
        </w:rPr>
        <w:t>Im</w:t>
      </w:r>
      <w:r>
        <w:rPr>
          <w:sz w:val="20"/>
        </w:rPr>
        <w:tab/>
      </w:r>
      <w:r>
        <w:rPr/>
        <w:t>request</w:t>
      </w:r>
      <w:r>
        <w:rPr>
          <w:spacing w:val="10"/>
        </w:rPr>
        <w:t> </w:t>
      </w:r>
      <w:r>
        <w:rPr/>
        <w:t>distributions</w:t>
      </w:r>
      <w:r>
        <w:rPr>
          <w:spacing w:val="20"/>
        </w:rPr>
        <w:t> </w:t>
      </w:r>
      <w:r>
        <w:rPr/>
        <w:t>of</w:t>
      </w:r>
      <w:r>
        <w:rPr>
          <w:spacing w:val="-3"/>
        </w:rPr>
        <w:t> </w:t>
      </w:r>
      <w:r>
        <w:rPr/>
        <w:t>cash</w:t>
      </w:r>
      <w:r>
        <w:rPr>
          <w:spacing w:val="3"/>
        </w:rPr>
        <w:t> </w:t>
      </w:r>
      <w:r>
        <w:rPr/>
        <w:t>or</w:t>
      </w:r>
      <w:r>
        <w:rPr>
          <w:spacing w:val="-10"/>
        </w:rPr>
        <w:t> </w:t>
      </w:r>
      <w:r>
        <w:rPr/>
        <w:t>securities</w:t>
      </w:r>
      <w:r>
        <w:rPr>
          <w:spacing w:val="7"/>
        </w:rPr>
        <w:t> </w:t>
      </w:r>
      <w:r>
        <w:rPr/>
        <w:t>from</w:t>
      </w:r>
      <w:r>
        <w:rPr>
          <w:spacing w:val="8"/>
        </w:rPr>
        <w:t> </w:t>
      </w:r>
      <w:r>
        <w:rPr/>
        <w:t>the</w:t>
      </w:r>
      <w:r>
        <w:rPr>
          <w:spacing w:val="-4"/>
        </w:rPr>
        <w:t> </w:t>
      </w:r>
      <w:r>
        <w:rPr>
          <w:spacing w:val="-2"/>
        </w:rPr>
        <w:t>account.</w:t>
      </w:r>
    </w:p>
    <w:p>
      <w:pPr>
        <w:pStyle w:val="BodyText"/>
        <w:spacing w:before="216"/>
      </w:pPr>
    </w:p>
    <w:p>
      <w:pPr>
        <w:spacing w:before="0"/>
        <w:ind w:left="2069" w:right="0" w:firstLine="0"/>
        <w:jc w:val="left"/>
        <w:rPr>
          <w:rFonts w:ascii="Arial"/>
          <w:i/>
          <w:sz w:val="22"/>
        </w:rPr>
      </w:pPr>
      <w:r>
        <w:rPr>
          <w:rFonts w:ascii="Arial"/>
          <w:i/>
          <w:spacing w:val="-2"/>
          <w:w w:val="105"/>
          <w:sz w:val="22"/>
        </w:rPr>
        <w:t>Suitability</w:t>
      </w:r>
      <w:r>
        <w:rPr>
          <w:rFonts w:ascii="Arial"/>
          <w:i/>
          <w:spacing w:val="8"/>
          <w:w w:val="105"/>
          <w:sz w:val="22"/>
        </w:rPr>
        <w:t> </w:t>
      </w:r>
      <w:r>
        <w:rPr>
          <w:rFonts w:ascii="Arial"/>
          <w:i/>
          <w:spacing w:val="-2"/>
          <w:w w:val="105"/>
          <w:sz w:val="22"/>
        </w:rPr>
        <w:t>for</w:t>
      </w:r>
      <w:r>
        <w:rPr>
          <w:rFonts w:ascii="Arial"/>
          <w:i/>
          <w:spacing w:val="-11"/>
          <w:w w:val="105"/>
          <w:sz w:val="22"/>
        </w:rPr>
        <w:t> </w:t>
      </w:r>
      <w:r>
        <w:rPr>
          <w:rFonts w:ascii="Arial"/>
          <w:i/>
          <w:spacing w:val="-2"/>
          <w:w w:val="105"/>
          <w:sz w:val="22"/>
        </w:rPr>
        <w:t>Individual Accounts</w:t>
      </w:r>
    </w:p>
    <w:p>
      <w:pPr>
        <w:pStyle w:val="BodyText"/>
        <w:spacing w:line="259" w:lineRule="auto" w:before="104"/>
        <w:ind w:left="2083" w:right="454" w:firstLine="4"/>
        <w:jc w:val="both"/>
      </w:pPr>
      <w:r>
        <w:rPr/>
        <w:t>Both federal and state regulations require that any investment recommendation be</w:t>
      </w:r>
      <w:r>
        <w:rPr>
          <w:spacing w:val="-4"/>
        </w:rPr>
        <w:t> </w:t>
      </w:r>
      <w:r>
        <w:rPr/>
        <w:t>suitable based upon the</w:t>
      </w:r>
      <w:r>
        <w:rPr>
          <w:spacing w:val="-6"/>
        </w:rPr>
        <w:t> </w:t>
      </w:r>
      <w:r>
        <w:rPr/>
        <w:t>client's needs, objectives, and</w:t>
      </w:r>
      <w:r>
        <w:rPr>
          <w:spacing w:val="-6"/>
        </w:rPr>
        <w:t> </w:t>
      </w:r>
      <w:r>
        <w:rPr/>
        <w:t>.financial considerations.</w:t>
      </w:r>
      <w:r>
        <w:rPr>
          <w:spacing w:val="-3"/>
        </w:rPr>
        <w:t> </w:t>
      </w:r>
      <w:r>
        <w:rPr/>
        <w:t>In the next unit, we will look at a number of those issues.</w:t>
      </w:r>
    </w:p>
    <w:p>
      <w:pPr>
        <w:spacing w:after="0" w:line="259" w:lineRule="auto"/>
        <w:jc w:val="both"/>
        <w:sectPr>
          <w:headerReference w:type="even" r:id="rId9"/>
          <w:headerReference w:type="default" r:id="rId10"/>
          <w:pgSz w:w="11680" w:h="15570"/>
          <w:pgMar w:header="531" w:footer="0" w:top="1180" w:bottom="280" w:left="860" w:right="520"/>
          <w:pgNumType w:start="366"/>
        </w:sectPr>
      </w:pPr>
    </w:p>
    <w:p>
      <w:pPr>
        <w:pStyle w:val="Heading8"/>
        <w:spacing w:before="81"/>
        <w:ind w:left="1016"/>
        <w:rPr>
          <w:i/>
        </w:rPr>
      </w:pPr>
      <w:r>
        <w:rPr/>
        <w:drawing>
          <wp:anchor distT="0" distB="0" distL="0" distR="0" allowOverlap="1" layoutInCell="1" locked="0" behindDoc="0" simplePos="0" relativeHeight="15731200">
            <wp:simplePos x="0" y="0"/>
            <wp:positionH relativeFrom="page">
              <wp:posOffset>6921398</wp:posOffset>
            </wp:positionH>
            <wp:positionV relativeFrom="paragraph">
              <wp:posOffset>135817</wp:posOffset>
            </wp:positionV>
            <wp:extent cx="485241" cy="1603971"/>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485241" cy="1603971"/>
                    </a:xfrm>
                    <a:prstGeom prst="rect">
                      <a:avLst/>
                    </a:prstGeom>
                  </pic:spPr>
                </pic:pic>
              </a:graphicData>
            </a:graphic>
          </wp:anchor>
        </w:drawing>
      </w:r>
      <w:r>
        <w:rPr>
          <w:i/>
          <w:w w:val="90"/>
        </w:rPr>
        <w:t>Joint</w:t>
      </w:r>
      <w:r>
        <w:rPr>
          <w:i/>
          <w:spacing w:val="5"/>
        </w:rPr>
        <w:t> </w:t>
      </w:r>
      <w:r>
        <w:rPr>
          <w:i/>
          <w:spacing w:val="-2"/>
        </w:rPr>
        <w:t>Accounts</w:t>
      </w:r>
    </w:p>
    <w:p>
      <w:pPr>
        <w:pStyle w:val="BodyText"/>
        <w:spacing w:line="261" w:lineRule="auto" w:before="99"/>
        <w:ind w:left="1023" w:right="1004" w:hanging="5"/>
      </w:pPr>
      <w:r>
        <w:rPr/>
        <w:t>A </w:t>
      </w:r>
      <w:r>
        <w:rPr>
          <w:b/>
        </w:rPr>
        <w:t>joint account </w:t>
      </w:r>
      <w:r>
        <w:rPr/>
        <w:t>is owned</w:t>
      </w:r>
      <w:r>
        <w:rPr>
          <w:spacing w:val="33"/>
        </w:rPr>
        <w:t> </w:t>
      </w:r>
      <w:r>
        <w:rPr/>
        <w:t>by two or more persons,</w:t>
      </w:r>
      <w:r>
        <w:rPr>
          <w:spacing w:val="24"/>
        </w:rPr>
        <w:t> </w:t>
      </w:r>
      <w:r>
        <w:rPr/>
        <w:t>and each is allowed</w:t>
      </w:r>
      <w:r>
        <w:rPr>
          <w:spacing w:val="24"/>
        </w:rPr>
        <w:t> </w:t>
      </w:r>
      <w:r>
        <w:rPr/>
        <w:t>control</w:t>
      </w:r>
      <w:r>
        <w:rPr>
          <w:spacing w:val="24"/>
        </w:rPr>
        <w:t> </w:t>
      </w:r>
      <w:r>
        <w:rPr/>
        <w:t>over</w:t>
      </w:r>
      <w:r>
        <w:rPr>
          <w:spacing w:val="25"/>
        </w:rPr>
        <w:t> </w:t>
      </w:r>
      <w:r>
        <w:rPr/>
        <w:t>the account. Generally; suitability information</w:t>
      </w:r>
      <w:r>
        <w:rPr>
          <w:spacing w:val="28"/>
        </w:rPr>
        <w:t> </w:t>
      </w:r>
      <w:r>
        <w:rPr/>
        <w:t>is required on all of the tenants in the account. For exam purposes, there are only two common types of joint accounts offered by</w:t>
      </w:r>
      <w:r>
        <w:rPr>
          <w:spacing w:val="-7"/>
        </w:rPr>
        <w:t> </w:t>
      </w:r>
      <w:r>
        <w:rPr/>
        <w:t>securities firms and a third for real estate that we'll cover after those two.</w:t>
      </w:r>
    </w:p>
    <w:p>
      <w:pPr>
        <w:pStyle w:val="BodyText"/>
        <w:spacing w:line="249" w:lineRule="auto" w:before="179"/>
        <w:ind w:left="1020" w:right="1299" w:firstLine="6"/>
      </w:pPr>
      <w:r>
        <w:rPr/>
        <w:t>On</w:t>
      </w:r>
      <w:r>
        <w:rPr>
          <w:spacing w:val="40"/>
        </w:rPr>
        <w:t> </w:t>
      </w:r>
      <w:r>
        <w:rPr/>
        <w:t>the new account form, the account must be designated as either </w:t>
      </w:r>
      <w:r>
        <w:rPr>
          <w:b/>
        </w:rPr>
        <w:t>tenants in common </w:t>
      </w:r>
      <w:r>
        <w:rPr/>
        <w:t>(TIC) or</w:t>
      </w:r>
      <w:r>
        <w:rPr>
          <w:spacing w:val="-6"/>
        </w:rPr>
        <w:t> </w:t>
      </w:r>
      <w:r>
        <w:rPr>
          <w:b/>
        </w:rPr>
        <w:t>joint</w:t>
      </w:r>
      <w:r>
        <w:rPr>
          <w:b/>
          <w:spacing w:val="-6"/>
        </w:rPr>
        <w:t> </w:t>
      </w:r>
      <w:r>
        <w:rPr>
          <w:b/>
        </w:rPr>
        <w:t>tenants </w:t>
      </w:r>
      <w:r>
        <w:rPr>
          <w:b/>
          <w:sz w:val="24"/>
        </w:rPr>
        <w:t>with</w:t>
      </w:r>
      <w:r>
        <w:rPr>
          <w:b/>
          <w:spacing w:val="-14"/>
          <w:sz w:val="24"/>
        </w:rPr>
        <w:t> </w:t>
      </w:r>
      <w:r>
        <w:rPr>
          <w:b/>
        </w:rPr>
        <w:t>right</w:t>
      </w:r>
      <w:r>
        <w:rPr>
          <w:b/>
          <w:spacing w:val="-5"/>
        </w:rPr>
        <w:t> </w:t>
      </w:r>
      <w:r>
        <w:rPr>
          <w:b/>
        </w:rPr>
        <w:t>of</w:t>
      </w:r>
      <w:r>
        <w:rPr>
          <w:b/>
          <w:spacing w:val="-2"/>
        </w:rPr>
        <w:t> </w:t>
      </w:r>
      <w:r>
        <w:rPr>
          <w:b/>
        </w:rPr>
        <w:t>survivorship</w:t>
      </w:r>
      <w:r>
        <w:rPr>
          <w:b/>
          <w:spacing w:val="23"/>
        </w:rPr>
        <w:t> </w:t>
      </w:r>
      <w:r>
        <w:rPr>
          <w:b/>
          <w:sz w:val="24"/>
        </w:rPr>
        <w:t>OTWROS). </w:t>
      </w:r>
      <w:r>
        <w:rPr/>
        <w:t>Account forms for joint accounts require the</w:t>
      </w:r>
      <w:r>
        <w:rPr>
          <w:spacing w:val="-8"/>
        </w:rPr>
        <w:t> </w:t>
      </w:r>
      <w:r>
        <w:rPr/>
        <w:t>signatures of all owners. Trading activity</w:t>
      </w:r>
      <w:r>
        <w:rPr>
          <w:spacing w:val="-10"/>
        </w:rPr>
        <w:t> </w:t>
      </w:r>
      <w:r>
        <w:rPr/>
        <w:t>{buying or</w:t>
      </w:r>
      <w:r>
        <w:rPr>
          <w:spacing w:val="-1"/>
        </w:rPr>
        <w:t> </w:t>
      </w:r>
      <w:r>
        <w:rPr/>
        <w:t>selling) may be initiated at the request of</w:t>
      </w:r>
      <w:r>
        <w:rPr>
          <w:spacing w:val="-7"/>
        </w:rPr>
        <w:t> </w:t>
      </w:r>
      <w:r>
        <w:rPr/>
        <w:t>any</w:t>
      </w:r>
      <w:r>
        <w:rPr>
          <w:spacing w:val="-1"/>
        </w:rPr>
        <w:t> </w:t>
      </w:r>
      <w:r>
        <w:rPr/>
        <w:t>one</w:t>
      </w:r>
      <w:r>
        <w:rPr>
          <w:spacing w:val="-7"/>
        </w:rPr>
        <w:t> </w:t>
      </w:r>
      <w:r>
        <w:rPr/>
        <w:t>of the parties. </w:t>
      </w:r>
      <w:r>
        <w:rPr>
          <w:sz w:val="24"/>
        </w:rPr>
        <w:t>If</w:t>
      </w:r>
      <w:r>
        <w:rPr>
          <w:spacing w:val="-12"/>
          <w:sz w:val="24"/>
        </w:rPr>
        <w:t> </w:t>
      </w:r>
      <w:r>
        <w:rPr/>
        <w:t>a</w:t>
      </w:r>
      <w:r>
        <w:rPr>
          <w:spacing w:val="-10"/>
        </w:rPr>
        <w:t> </w:t>
      </w:r>
      <w:r>
        <w:rPr/>
        <w:t>security is purchased,</w:t>
      </w:r>
      <w:r>
        <w:rPr>
          <w:spacing w:val="20"/>
        </w:rPr>
        <w:t> </w:t>
      </w:r>
      <w:r>
        <w:rPr/>
        <w:t>and a</w:t>
      </w:r>
      <w:r>
        <w:rPr>
          <w:spacing w:val="-7"/>
        </w:rPr>
        <w:t> </w:t>
      </w:r>
      <w:r>
        <w:rPr/>
        <w:t>certificate is issued, it</w:t>
      </w:r>
      <w:r>
        <w:rPr>
          <w:spacing w:val="35"/>
        </w:rPr>
        <w:t> </w:t>
      </w:r>
      <w:r>
        <w:rPr/>
        <w:t>must be in the name of all of the tenants. Furthermore,</w:t>
      </w:r>
      <w:r>
        <w:rPr>
          <w:spacing w:val="35"/>
        </w:rPr>
        <w:t> </w:t>
      </w:r>
      <w:r>
        <w:rPr/>
        <w:t>when</w:t>
      </w:r>
      <w:r>
        <w:rPr>
          <w:spacing w:val="39"/>
        </w:rPr>
        <w:t> </w:t>
      </w:r>
      <w:r>
        <w:rPr/>
        <w:t>that security is sold, all of the tenants must sign that certificate</w:t>
      </w:r>
      <w:r>
        <w:rPr>
          <w:spacing w:val="30"/>
        </w:rPr>
        <w:t> </w:t>
      </w:r>
      <w:r>
        <w:rPr/>
        <w:t>(or a</w:t>
      </w:r>
      <w:r>
        <w:rPr>
          <w:spacing w:val="-9"/>
        </w:rPr>
        <w:t> </w:t>
      </w:r>
      <w:r>
        <w:rPr/>
        <w:t>stock or bond power). The check for the proceeds must be made payable to </w:t>
      </w:r>
      <w:r>
        <w:rPr>
          <w:rFonts w:ascii="Arial"/>
        </w:rPr>
        <w:t>all</w:t>
      </w:r>
      <w:r>
        <w:rPr>
          <w:rFonts w:ascii="Arial"/>
          <w:spacing w:val="-10"/>
        </w:rPr>
        <w:t> </w:t>
      </w:r>
      <w:r>
        <w:rPr/>
        <w:t>of the tenants, and it will be</w:t>
      </w:r>
      <w:r>
        <w:rPr>
          <w:spacing w:val="-2"/>
        </w:rPr>
        <w:t> </w:t>
      </w:r>
      <w:r>
        <w:rPr/>
        <w:t>sent to the address designated in the account documents.</w:t>
      </w:r>
    </w:p>
    <w:p>
      <w:pPr>
        <w:pStyle w:val="BodyText"/>
        <w:spacing w:before="195"/>
      </w:pPr>
    </w:p>
    <w:p>
      <w:pPr>
        <w:spacing w:before="1"/>
        <w:ind w:left="1019" w:right="0" w:firstLine="0"/>
        <w:jc w:val="left"/>
        <w:rPr>
          <w:rFonts w:ascii="Arial"/>
          <w:i/>
          <w:sz w:val="24"/>
        </w:rPr>
      </w:pPr>
      <w:r>
        <w:rPr>
          <w:rFonts w:ascii="Arial"/>
          <w:i/>
          <w:w w:val="90"/>
          <w:sz w:val="24"/>
        </w:rPr>
        <w:t>Joint</w:t>
      </w:r>
      <w:r>
        <w:rPr>
          <w:rFonts w:ascii="Arial"/>
          <w:i/>
          <w:spacing w:val="-6"/>
          <w:w w:val="90"/>
          <w:sz w:val="24"/>
        </w:rPr>
        <w:t> </w:t>
      </w:r>
      <w:r>
        <w:rPr>
          <w:rFonts w:ascii="Arial"/>
          <w:i/>
          <w:w w:val="90"/>
          <w:sz w:val="24"/>
        </w:rPr>
        <w:t>Tenants</w:t>
      </w:r>
      <w:r>
        <w:rPr>
          <w:rFonts w:ascii="Arial"/>
          <w:i/>
          <w:spacing w:val="12"/>
          <w:sz w:val="24"/>
        </w:rPr>
        <w:t> </w:t>
      </w:r>
      <w:r>
        <w:rPr>
          <w:rFonts w:ascii="Arial"/>
          <w:i/>
          <w:w w:val="90"/>
          <w:sz w:val="24"/>
        </w:rPr>
        <w:t>with</w:t>
      </w:r>
      <w:r>
        <w:rPr>
          <w:rFonts w:ascii="Arial"/>
          <w:i/>
          <w:spacing w:val="-4"/>
          <w:w w:val="90"/>
          <w:sz w:val="24"/>
        </w:rPr>
        <w:t> </w:t>
      </w:r>
      <w:r>
        <w:rPr>
          <w:rFonts w:ascii="Arial"/>
          <w:i/>
          <w:w w:val="90"/>
          <w:sz w:val="24"/>
        </w:rPr>
        <w:t>Right</w:t>
      </w:r>
      <w:r>
        <w:rPr>
          <w:rFonts w:ascii="Arial"/>
          <w:i/>
          <w:spacing w:val="-5"/>
          <w:sz w:val="24"/>
        </w:rPr>
        <w:t> </w:t>
      </w:r>
      <w:r>
        <w:rPr>
          <w:rFonts w:ascii="Arial"/>
          <w:i/>
          <w:w w:val="90"/>
          <w:sz w:val="24"/>
        </w:rPr>
        <w:t>of</w:t>
      </w:r>
      <w:r>
        <w:rPr>
          <w:rFonts w:ascii="Arial"/>
          <w:i/>
          <w:spacing w:val="-20"/>
          <w:w w:val="90"/>
          <w:sz w:val="24"/>
        </w:rPr>
        <w:t> </w:t>
      </w:r>
      <w:r>
        <w:rPr>
          <w:rFonts w:ascii="Arial"/>
          <w:i/>
          <w:w w:val="90"/>
          <w:sz w:val="24"/>
        </w:rPr>
        <w:t>Survivorship</w:t>
      </w:r>
      <w:r>
        <w:rPr>
          <w:rFonts w:ascii="Arial"/>
          <w:i/>
          <w:spacing w:val="8"/>
          <w:sz w:val="24"/>
        </w:rPr>
        <w:t> </w:t>
      </w:r>
      <w:r>
        <w:rPr>
          <w:rFonts w:ascii="Arial"/>
          <w:i/>
          <w:spacing w:val="-2"/>
          <w:w w:val="90"/>
          <w:sz w:val="24"/>
        </w:rPr>
        <w:t>(JTWROS)</w:t>
      </w:r>
    </w:p>
    <w:p>
      <w:pPr>
        <w:pStyle w:val="BodyText"/>
        <w:spacing w:line="254" w:lineRule="auto" w:before="78"/>
        <w:ind w:left="1023" w:right="1299" w:hanging="13"/>
      </w:pPr>
      <w:r>
        <w:rPr>
          <w:b/>
          <w:sz w:val="24"/>
        </w:rPr>
        <w:t>JTWROS </w:t>
      </w:r>
      <w:r>
        <w:rPr/>
        <w:t>ownership stipulates that</w:t>
      </w:r>
      <w:r>
        <w:rPr>
          <w:spacing w:val="-1"/>
        </w:rPr>
        <w:t> </w:t>
      </w:r>
      <w:r>
        <w:rPr/>
        <w:t>a</w:t>
      </w:r>
      <w:r>
        <w:rPr>
          <w:spacing w:val="-5"/>
        </w:rPr>
        <w:t> </w:t>
      </w:r>
      <w:r>
        <w:rPr/>
        <w:t>deceased tenant's interest in the</w:t>
      </w:r>
      <w:r>
        <w:rPr>
          <w:spacing w:val="-8"/>
        </w:rPr>
        <w:t> </w:t>
      </w:r>
      <w:r>
        <w:rPr/>
        <w:t>account passes to the surviving tenant(s). Regardless of contributions, each</w:t>
      </w:r>
      <w:r>
        <w:rPr>
          <w:spacing w:val="-8"/>
        </w:rPr>
        <w:t> </w:t>
      </w:r>
      <w:r>
        <w:rPr/>
        <w:t>JTWROS account owner has an </w:t>
      </w:r>
      <w:r>
        <w:rPr>
          <w:w w:val="105"/>
        </w:rPr>
        <w:t>equal</w:t>
      </w:r>
      <w:r>
        <w:rPr>
          <w:spacing w:val="-14"/>
          <w:w w:val="105"/>
        </w:rPr>
        <w:t> </w:t>
      </w:r>
      <w:r>
        <w:rPr>
          <w:w w:val="105"/>
        </w:rPr>
        <w:t>and</w:t>
      </w:r>
      <w:r>
        <w:rPr>
          <w:spacing w:val="-2"/>
          <w:w w:val="105"/>
        </w:rPr>
        <w:t> </w:t>
      </w:r>
      <w:r>
        <w:rPr>
          <w:w w:val="105"/>
        </w:rPr>
        <w:t>undivided interest in</w:t>
      </w:r>
      <w:r>
        <w:rPr>
          <w:spacing w:val="-5"/>
          <w:w w:val="105"/>
        </w:rPr>
        <w:t> </w:t>
      </w:r>
      <w:r>
        <w:rPr>
          <w:w w:val="105"/>
        </w:rPr>
        <w:t>the</w:t>
      </w:r>
      <w:r>
        <w:rPr>
          <w:spacing w:val="-14"/>
          <w:w w:val="105"/>
        </w:rPr>
        <w:t> </w:t>
      </w:r>
      <w:r>
        <w:rPr>
          <w:w w:val="105"/>
        </w:rPr>
        <w:t>cash</w:t>
      </w:r>
      <w:r>
        <w:rPr>
          <w:spacing w:val="-8"/>
          <w:w w:val="105"/>
        </w:rPr>
        <w:t> </w:t>
      </w:r>
      <w:r>
        <w:rPr>
          <w:w w:val="105"/>
        </w:rPr>
        <w:t>and</w:t>
      </w:r>
      <w:r>
        <w:rPr>
          <w:spacing w:val="-13"/>
          <w:w w:val="105"/>
        </w:rPr>
        <w:t> </w:t>
      </w:r>
      <w:r>
        <w:rPr>
          <w:w w:val="105"/>
        </w:rPr>
        <w:t>securities</w:t>
      </w:r>
      <w:r>
        <w:rPr>
          <w:spacing w:val="-3"/>
          <w:w w:val="105"/>
        </w:rPr>
        <w:t> </w:t>
      </w:r>
      <w:r>
        <w:rPr>
          <w:w w:val="105"/>
        </w:rPr>
        <w:t>in</w:t>
      </w:r>
      <w:r>
        <w:rPr>
          <w:spacing w:val="-5"/>
          <w:w w:val="105"/>
        </w:rPr>
        <w:t> </w:t>
      </w:r>
      <w:r>
        <w:rPr>
          <w:w w:val="105"/>
        </w:rPr>
        <w:t>the</w:t>
      </w:r>
      <w:r>
        <w:rPr>
          <w:spacing w:val="-14"/>
          <w:w w:val="105"/>
        </w:rPr>
        <w:t> </w:t>
      </w:r>
      <w:r>
        <w:rPr>
          <w:w w:val="105"/>
        </w:rPr>
        <w:t>account.</w:t>
      </w:r>
      <w:r>
        <w:rPr>
          <w:spacing w:val="-1"/>
          <w:w w:val="105"/>
        </w:rPr>
        <w:t> </w:t>
      </w:r>
      <w:r>
        <w:rPr>
          <w:w w:val="105"/>
        </w:rPr>
        <w:t>Upon the</w:t>
      </w:r>
      <w:r>
        <w:rPr>
          <w:spacing w:val="-14"/>
          <w:w w:val="105"/>
        </w:rPr>
        <w:t> </w:t>
      </w:r>
      <w:r>
        <w:rPr>
          <w:w w:val="105"/>
        </w:rPr>
        <w:t>death</w:t>
      </w:r>
      <w:r>
        <w:rPr>
          <w:spacing w:val="-8"/>
          <w:w w:val="105"/>
        </w:rPr>
        <w:t> </w:t>
      </w:r>
      <w:r>
        <w:rPr>
          <w:w w:val="105"/>
        </w:rPr>
        <w:t>or</w:t>
      </w:r>
    </w:p>
    <w:p>
      <w:pPr>
        <w:pStyle w:val="BodyText"/>
        <w:spacing w:line="261" w:lineRule="auto" w:before="5"/>
        <w:ind w:left="1020" w:right="1159" w:firstLine="3"/>
        <w:jc w:val="both"/>
      </w:pPr>
      <w:r>
        <w:rPr/>
        <w:t>declaration of</w:t>
      </w:r>
      <w:r>
        <w:rPr>
          <w:spacing w:val="-4"/>
        </w:rPr>
        <w:t> </w:t>
      </w:r>
      <w:r>
        <w:rPr/>
        <w:t>incompetency of</w:t>
      </w:r>
      <w:r>
        <w:rPr>
          <w:spacing w:val="-1"/>
        </w:rPr>
        <w:t> </w:t>
      </w:r>
      <w:r>
        <w:rPr/>
        <w:t>any</w:t>
      </w:r>
      <w:r>
        <w:rPr>
          <w:spacing w:val="-1"/>
        </w:rPr>
        <w:t> </w:t>
      </w:r>
      <w:r>
        <w:rPr/>
        <w:t>of the</w:t>
      </w:r>
      <w:r>
        <w:rPr>
          <w:spacing w:val="-3"/>
        </w:rPr>
        <w:t> </w:t>
      </w:r>
      <w:r>
        <w:rPr/>
        <w:t>account owners, account ownership passes to the survivor{s); a</w:t>
      </w:r>
      <w:r>
        <w:rPr>
          <w:spacing w:val="-5"/>
        </w:rPr>
        <w:t> </w:t>
      </w:r>
      <w:r>
        <w:rPr/>
        <w:t>right</w:t>
      </w:r>
      <w:r>
        <w:rPr>
          <w:spacing w:val="-4"/>
        </w:rPr>
        <w:t> </w:t>
      </w:r>
      <w:r>
        <w:rPr/>
        <w:t>of</w:t>
      </w:r>
      <w:r>
        <w:rPr>
          <w:spacing w:val="-14"/>
        </w:rPr>
        <w:t> </w:t>
      </w:r>
      <w:r>
        <w:rPr/>
        <w:t>succession occurs,</w:t>
      </w:r>
      <w:r>
        <w:rPr>
          <w:spacing w:val="-1"/>
        </w:rPr>
        <w:t> </w:t>
      </w:r>
      <w:r>
        <w:rPr/>
        <w:t>and the</w:t>
      </w:r>
      <w:r>
        <w:rPr>
          <w:spacing w:val="-12"/>
        </w:rPr>
        <w:t> </w:t>
      </w:r>
      <w:r>
        <w:rPr/>
        <w:t>other party</w:t>
      </w:r>
      <w:r>
        <w:rPr>
          <w:spacing w:val="-6"/>
        </w:rPr>
        <w:t> </w:t>
      </w:r>
      <w:r>
        <w:rPr/>
        <w:t>or parties become</w:t>
      </w:r>
      <w:r>
        <w:rPr>
          <w:spacing w:val="-9"/>
        </w:rPr>
        <w:t> </w:t>
      </w:r>
      <w:r>
        <w:rPr/>
        <w:t>sole</w:t>
      </w:r>
      <w:r>
        <w:rPr>
          <w:spacing w:val="-8"/>
        </w:rPr>
        <w:t> </w:t>
      </w:r>
      <w:r>
        <w:rPr/>
        <w:t>owner{s) of the account.</w:t>
      </w:r>
    </w:p>
    <w:p>
      <w:pPr>
        <w:pStyle w:val="BodyText"/>
        <w:spacing w:before="8"/>
      </w:pPr>
    </w:p>
    <w:p>
      <w:pPr>
        <w:tabs>
          <w:tab w:pos="1916" w:val="left" w:leader="none"/>
        </w:tabs>
        <w:spacing w:before="0"/>
        <w:ind w:left="1305" w:right="0" w:firstLine="0"/>
        <w:jc w:val="left"/>
        <w:rPr>
          <w:rFonts w:ascii="Arial"/>
          <w:b/>
          <w:sz w:val="19"/>
        </w:rPr>
      </w:pPr>
      <w:r>
        <w:rPr>
          <w:b/>
          <w:i/>
          <w:spacing w:val="-5"/>
          <w:w w:val="105"/>
          <w:sz w:val="34"/>
        </w:rPr>
        <w:t>fa\</w:t>
      </w:r>
      <w:r>
        <w:rPr>
          <w:b/>
          <w:i/>
          <w:sz w:val="34"/>
        </w:rPr>
        <w:tab/>
      </w:r>
      <w:r>
        <w:rPr>
          <w:rFonts w:ascii="Arial"/>
          <w:b/>
          <w:w w:val="105"/>
          <w:sz w:val="19"/>
        </w:rPr>
        <w:t>TEST</w:t>
      </w:r>
      <w:r>
        <w:rPr>
          <w:rFonts w:ascii="Arial"/>
          <w:b/>
          <w:spacing w:val="13"/>
          <w:w w:val="105"/>
          <w:sz w:val="19"/>
        </w:rPr>
        <w:t> </w:t>
      </w:r>
      <w:r>
        <w:rPr>
          <w:rFonts w:ascii="Arial"/>
          <w:b/>
          <w:w w:val="105"/>
          <w:sz w:val="19"/>
        </w:rPr>
        <w:t>TOPIC</w:t>
      </w:r>
      <w:r>
        <w:rPr>
          <w:rFonts w:ascii="Arial"/>
          <w:b/>
          <w:spacing w:val="9"/>
          <w:w w:val="105"/>
          <w:sz w:val="19"/>
        </w:rPr>
        <w:t> </w:t>
      </w:r>
      <w:r>
        <w:rPr>
          <w:rFonts w:ascii="Arial"/>
          <w:b/>
          <w:spacing w:val="-2"/>
          <w:w w:val="105"/>
          <w:sz w:val="19"/>
        </w:rPr>
        <w:t>ALERT</w:t>
      </w:r>
    </w:p>
    <w:p>
      <w:pPr>
        <w:spacing w:line="261" w:lineRule="auto" w:before="45"/>
        <w:ind w:left="1920" w:right="1299" w:firstLine="2"/>
        <w:jc w:val="left"/>
        <w:rPr>
          <w:rFonts w:ascii="Arial"/>
          <w:sz w:val="20"/>
        </w:rPr>
      </w:pPr>
      <w:r>
        <w:rPr>
          <w:rFonts w:ascii="Arial"/>
          <w:w w:val="90"/>
          <w:sz w:val="20"/>
        </w:rPr>
        <w:t>Whenever</w:t>
      </w:r>
      <w:r>
        <w:rPr>
          <w:rFonts w:ascii="Arial"/>
          <w:spacing w:val="-9"/>
          <w:w w:val="90"/>
          <w:sz w:val="20"/>
        </w:rPr>
        <w:t> </w:t>
      </w:r>
      <w:r>
        <w:rPr>
          <w:rFonts w:ascii="Arial"/>
          <w:w w:val="90"/>
          <w:sz w:val="20"/>
        </w:rPr>
        <w:t>the</w:t>
      </w:r>
      <w:r>
        <w:rPr>
          <w:rFonts w:ascii="Arial"/>
          <w:spacing w:val="-12"/>
          <w:w w:val="90"/>
          <w:sz w:val="20"/>
        </w:rPr>
        <w:t> </w:t>
      </w:r>
      <w:r>
        <w:rPr>
          <w:rFonts w:ascii="Arial"/>
          <w:w w:val="90"/>
          <w:sz w:val="20"/>
        </w:rPr>
        <w:t>test</w:t>
      </w:r>
      <w:r>
        <w:rPr>
          <w:rFonts w:ascii="Arial"/>
          <w:spacing w:val="-14"/>
          <w:w w:val="90"/>
          <w:sz w:val="20"/>
        </w:rPr>
        <w:t> </w:t>
      </w:r>
      <w:r>
        <w:rPr>
          <w:rFonts w:ascii="Arial"/>
          <w:w w:val="90"/>
          <w:sz w:val="20"/>
        </w:rPr>
        <w:t>uses</w:t>
      </w:r>
      <w:r>
        <w:rPr>
          <w:rFonts w:ascii="Arial"/>
          <w:spacing w:val="-13"/>
          <w:w w:val="90"/>
          <w:sz w:val="20"/>
        </w:rPr>
        <w:t> </w:t>
      </w:r>
      <w:r>
        <w:rPr>
          <w:rFonts w:ascii="Arial"/>
          <w:w w:val="90"/>
          <w:sz w:val="20"/>
        </w:rPr>
        <w:t>the</w:t>
      </w:r>
      <w:r>
        <w:rPr>
          <w:rFonts w:ascii="Arial"/>
          <w:spacing w:val="-15"/>
          <w:w w:val="90"/>
          <w:sz w:val="20"/>
        </w:rPr>
        <w:t> </w:t>
      </w:r>
      <w:r>
        <w:rPr>
          <w:rFonts w:ascii="Arial"/>
          <w:w w:val="90"/>
          <w:sz w:val="20"/>
        </w:rPr>
        <w:t>term</w:t>
      </w:r>
      <w:r>
        <w:rPr>
          <w:rFonts w:ascii="Arial"/>
          <w:spacing w:val="-8"/>
          <w:w w:val="90"/>
          <w:sz w:val="20"/>
        </w:rPr>
        <w:t> </w:t>
      </w:r>
      <w:r>
        <w:rPr>
          <w:i/>
          <w:w w:val="90"/>
          <w:sz w:val="24"/>
        </w:rPr>
        <w:t>joint</w:t>
      </w:r>
      <w:r>
        <w:rPr>
          <w:i/>
          <w:spacing w:val="-20"/>
          <w:w w:val="90"/>
          <w:sz w:val="24"/>
        </w:rPr>
        <w:t> </w:t>
      </w:r>
      <w:r>
        <w:rPr>
          <w:i/>
          <w:w w:val="90"/>
          <w:sz w:val="24"/>
        </w:rPr>
        <w:t>tenants,</w:t>
      </w:r>
      <w:r>
        <w:rPr>
          <w:i/>
          <w:spacing w:val="-29"/>
          <w:w w:val="90"/>
          <w:sz w:val="24"/>
        </w:rPr>
        <w:t> </w:t>
      </w:r>
      <w:r>
        <w:rPr>
          <w:rFonts w:ascii="Arial"/>
          <w:w w:val="90"/>
          <w:sz w:val="20"/>
        </w:rPr>
        <w:t>it</w:t>
      </w:r>
      <w:r>
        <w:rPr>
          <w:rFonts w:ascii="Arial"/>
          <w:spacing w:val="-6"/>
          <w:w w:val="90"/>
          <w:sz w:val="20"/>
        </w:rPr>
        <w:t> </w:t>
      </w:r>
      <w:r>
        <w:rPr>
          <w:rFonts w:ascii="Arial"/>
          <w:w w:val="90"/>
          <w:sz w:val="20"/>
        </w:rPr>
        <w:t>means</w:t>
      </w:r>
      <w:r>
        <w:rPr>
          <w:rFonts w:ascii="Arial"/>
          <w:spacing w:val="-8"/>
          <w:w w:val="90"/>
          <w:sz w:val="20"/>
        </w:rPr>
        <w:t> </w:t>
      </w:r>
      <w:r>
        <w:rPr>
          <w:rFonts w:ascii="Arial"/>
          <w:w w:val="90"/>
          <w:sz w:val="20"/>
        </w:rPr>
        <w:t>JTWROS</w:t>
      </w:r>
      <w:r>
        <w:rPr>
          <w:rFonts w:ascii="Arial"/>
          <w:spacing w:val="-9"/>
          <w:w w:val="90"/>
          <w:sz w:val="20"/>
        </w:rPr>
        <w:t> </w:t>
      </w:r>
      <w:r>
        <w:rPr>
          <w:rFonts w:ascii="Arial"/>
          <w:w w:val="90"/>
          <w:sz w:val="20"/>
        </w:rPr>
        <w:t>(not</w:t>
      </w:r>
      <w:r>
        <w:rPr>
          <w:rFonts w:ascii="Arial"/>
          <w:spacing w:val="-8"/>
          <w:w w:val="90"/>
          <w:sz w:val="20"/>
        </w:rPr>
        <w:t> </w:t>
      </w:r>
      <w:r>
        <w:rPr>
          <w:rFonts w:ascii="Arial"/>
          <w:w w:val="90"/>
          <w:sz w:val="20"/>
        </w:rPr>
        <w:t>tenants</w:t>
      </w:r>
      <w:r>
        <w:rPr>
          <w:rFonts w:ascii="Arial"/>
          <w:spacing w:val="-8"/>
          <w:w w:val="90"/>
          <w:sz w:val="20"/>
        </w:rPr>
        <w:t> </w:t>
      </w:r>
      <w:r>
        <w:rPr>
          <w:rFonts w:ascii="Arial"/>
          <w:w w:val="90"/>
          <w:sz w:val="20"/>
        </w:rPr>
        <w:t>in </w:t>
      </w:r>
      <w:r>
        <w:rPr>
          <w:rFonts w:ascii="Arial"/>
          <w:spacing w:val="-2"/>
          <w:sz w:val="20"/>
        </w:rPr>
        <w:t>common).</w:t>
      </w:r>
    </w:p>
    <w:p>
      <w:pPr>
        <w:pStyle w:val="BodyText"/>
        <w:spacing w:before="100"/>
        <w:rPr>
          <w:rFonts w:ascii="Arial"/>
          <w:sz w:val="20"/>
        </w:rPr>
      </w:pPr>
    </w:p>
    <w:p>
      <w:pPr>
        <w:spacing w:before="0"/>
        <w:ind w:left="1015" w:right="0" w:firstLine="0"/>
        <w:jc w:val="left"/>
        <w:rPr>
          <w:rFonts w:ascii="Arial"/>
          <w:i/>
          <w:sz w:val="24"/>
        </w:rPr>
      </w:pPr>
      <w:r>
        <w:rPr>
          <w:rFonts w:ascii="Arial"/>
          <w:i/>
          <w:w w:val="90"/>
          <w:sz w:val="24"/>
        </w:rPr>
        <w:t>Tenants</w:t>
      </w:r>
      <w:r>
        <w:rPr>
          <w:rFonts w:ascii="Arial"/>
          <w:i/>
          <w:spacing w:val="-4"/>
          <w:w w:val="90"/>
          <w:sz w:val="24"/>
        </w:rPr>
        <w:t> </w:t>
      </w:r>
      <w:r>
        <w:rPr>
          <w:rFonts w:ascii="Arial"/>
          <w:i/>
          <w:w w:val="90"/>
          <w:sz w:val="24"/>
        </w:rPr>
        <w:t>in</w:t>
      </w:r>
      <w:r>
        <w:rPr>
          <w:rFonts w:ascii="Arial"/>
          <w:i/>
          <w:spacing w:val="-24"/>
          <w:w w:val="90"/>
          <w:sz w:val="24"/>
        </w:rPr>
        <w:t> </w:t>
      </w:r>
      <w:r>
        <w:rPr>
          <w:rFonts w:ascii="Arial"/>
          <w:i/>
          <w:w w:val="90"/>
          <w:sz w:val="24"/>
        </w:rPr>
        <w:t>Common</w:t>
      </w:r>
      <w:r>
        <w:rPr>
          <w:rFonts w:ascii="Arial"/>
          <w:i/>
          <w:spacing w:val="-9"/>
          <w:w w:val="90"/>
          <w:sz w:val="24"/>
        </w:rPr>
        <w:t> </w:t>
      </w:r>
      <w:r>
        <w:rPr>
          <w:rFonts w:ascii="Arial"/>
          <w:i/>
          <w:spacing w:val="-2"/>
          <w:w w:val="90"/>
          <w:sz w:val="24"/>
        </w:rPr>
        <w:t>(TIC)</w:t>
      </w:r>
    </w:p>
    <w:p>
      <w:pPr>
        <w:pStyle w:val="BodyText"/>
        <w:spacing w:line="252" w:lineRule="auto" w:before="106"/>
        <w:ind w:left="1019" w:right="1143" w:hanging="7"/>
      </w:pPr>
      <w:r>
        <w:rPr/>
        <w:t>TIC</w:t>
      </w:r>
      <w:r>
        <w:rPr>
          <w:spacing w:val="80"/>
        </w:rPr>
        <w:t> </w:t>
      </w:r>
      <w:r>
        <w:rPr/>
        <w:t>ownership</w:t>
      </w:r>
      <w:r>
        <w:rPr>
          <w:spacing w:val="-5"/>
        </w:rPr>
        <w:t> </w:t>
      </w:r>
      <w:r>
        <w:rPr/>
        <w:t>{or</w:t>
      </w:r>
      <w:r>
        <w:rPr>
          <w:spacing w:val="-14"/>
        </w:rPr>
        <w:t> </w:t>
      </w:r>
      <w:r>
        <w:rPr/>
        <w:t>JTIC) provides that</w:t>
      </w:r>
      <w:r>
        <w:rPr>
          <w:spacing w:val="-1"/>
        </w:rPr>
        <w:t> </w:t>
      </w:r>
      <w:r>
        <w:rPr/>
        <w:t>a</w:t>
      </w:r>
      <w:r>
        <w:rPr>
          <w:spacing w:val="-8"/>
        </w:rPr>
        <w:t> </w:t>
      </w:r>
      <w:r>
        <w:rPr/>
        <w:t>deceased</w:t>
      </w:r>
      <w:r>
        <w:rPr>
          <w:spacing w:val="22"/>
        </w:rPr>
        <w:t> </w:t>
      </w:r>
      <w:r>
        <w:rPr/>
        <w:t>tenant's fractional interest in the</w:t>
      </w:r>
      <w:r>
        <w:rPr>
          <w:spacing w:val="-5"/>
        </w:rPr>
        <w:t> </w:t>
      </w:r>
      <w:r>
        <w:rPr/>
        <w:t>account </w:t>
      </w:r>
      <w:r>
        <w:rPr>
          <w:w w:val="105"/>
        </w:rPr>
        <w:t>is</w:t>
      </w:r>
      <w:r>
        <w:rPr>
          <w:spacing w:val="-14"/>
          <w:w w:val="105"/>
        </w:rPr>
        <w:t> </w:t>
      </w:r>
      <w:r>
        <w:rPr>
          <w:w w:val="105"/>
        </w:rPr>
        <w:t>retained</w:t>
      </w:r>
      <w:r>
        <w:rPr>
          <w:spacing w:val="-7"/>
          <w:w w:val="105"/>
        </w:rPr>
        <w:t> </w:t>
      </w:r>
      <w:r>
        <w:rPr>
          <w:w w:val="105"/>
        </w:rPr>
        <w:t>by</w:t>
      </w:r>
      <w:r>
        <w:rPr>
          <w:spacing w:val="-14"/>
          <w:w w:val="105"/>
        </w:rPr>
        <w:t> </w:t>
      </w:r>
      <w:r>
        <w:rPr>
          <w:w w:val="105"/>
        </w:rPr>
        <w:t>that</w:t>
      </w:r>
      <w:r>
        <w:rPr>
          <w:spacing w:val="-14"/>
          <w:w w:val="105"/>
        </w:rPr>
        <w:t> </w:t>
      </w:r>
      <w:r>
        <w:rPr>
          <w:w w:val="105"/>
        </w:rPr>
        <w:t>tenant's</w:t>
      </w:r>
      <w:r>
        <w:rPr>
          <w:spacing w:val="-13"/>
          <w:w w:val="105"/>
        </w:rPr>
        <w:t> </w:t>
      </w:r>
      <w:r>
        <w:rPr>
          <w:w w:val="105"/>
        </w:rPr>
        <w:t>estate</w:t>
      </w:r>
      <w:r>
        <w:rPr>
          <w:spacing w:val="-14"/>
          <w:w w:val="105"/>
        </w:rPr>
        <w:t> </w:t>
      </w:r>
      <w:r>
        <w:rPr>
          <w:w w:val="105"/>
        </w:rPr>
        <w:t>and</w:t>
      </w:r>
      <w:r>
        <w:rPr>
          <w:spacing w:val="-14"/>
          <w:w w:val="105"/>
        </w:rPr>
        <w:t> </w:t>
      </w:r>
      <w:r>
        <w:rPr>
          <w:w w:val="105"/>
        </w:rPr>
        <w:t>is</w:t>
      </w:r>
      <w:r>
        <w:rPr>
          <w:spacing w:val="-14"/>
          <w:w w:val="105"/>
        </w:rPr>
        <w:t> </w:t>
      </w:r>
      <w:r>
        <w:rPr>
          <w:w w:val="105"/>
        </w:rPr>
        <w:t>not</w:t>
      </w:r>
      <w:r>
        <w:rPr>
          <w:spacing w:val="-11"/>
          <w:w w:val="105"/>
        </w:rPr>
        <w:t> </w:t>
      </w:r>
      <w:r>
        <w:rPr>
          <w:w w:val="105"/>
        </w:rPr>
        <w:t>passed</w:t>
      </w:r>
      <w:r>
        <w:rPr>
          <w:spacing w:val="-2"/>
          <w:w w:val="105"/>
        </w:rPr>
        <w:t> </w:t>
      </w:r>
      <w:r>
        <w:rPr>
          <w:w w:val="105"/>
        </w:rPr>
        <w:t>to</w:t>
      </w:r>
      <w:r>
        <w:rPr>
          <w:spacing w:val="-14"/>
          <w:w w:val="105"/>
        </w:rPr>
        <w:t> </w:t>
      </w:r>
      <w:r>
        <w:rPr>
          <w:w w:val="105"/>
        </w:rPr>
        <w:t>the</w:t>
      </w:r>
      <w:r>
        <w:rPr>
          <w:spacing w:val="-18"/>
          <w:w w:val="105"/>
        </w:rPr>
        <w:t> </w:t>
      </w:r>
      <w:r>
        <w:rPr>
          <w:w w:val="105"/>
        </w:rPr>
        <w:t>surviving</w:t>
      </w:r>
      <w:r>
        <w:rPr>
          <w:spacing w:val="-9"/>
          <w:w w:val="105"/>
        </w:rPr>
        <w:t> </w:t>
      </w:r>
      <w:r>
        <w:rPr>
          <w:w w:val="105"/>
        </w:rPr>
        <w:t>tenant(s).</w:t>
      </w:r>
      <w:r>
        <w:rPr>
          <w:spacing w:val="-7"/>
          <w:w w:val="105"/>
        </w:rPr>
        <w:t> </w:t>
      </w:r>
      <w:r>
        <w:rPr>
          <w:w w:val="105"/>
        </w:rPr>
        <w:t>Ownership</w:t>
      </w:r>
      <w:r>
        <w:rPr>
          <w:spacing w:val="-4"/>
          <w:w w:val="105"/>
        </w:rPr>
        <w:t> </w:t>
      </w:r>
      <w:r>
        <w:rPr>
          <w:w w:val="105"/>
        </w:rPr>
        <w:t>of a</w:t>
      </w:r>
      <w:r>
        <w:rPr>
          <w:spacing w:val="-26"/>
          <w:w w:val="105"/>
        </w:rPr>
        <w:t> </w:t>
      </w:r>
      <w:r>
        <w:rPr>
          <w:w w:val="105"/>
        </w:rPr>
        <w:t>TIC</w:t>
      </w:r>
      <w:r>
        <w:rPr>
          <w:spacing w:val="-8"/>
          <w:w w:val="105"/>
        </w:rPr>
        <w:t> </w:t>
      </w:r>
      <w:r>
        <w:rPr>
          <w:w w:val="105"/>
        </w:rPr>
        <w:t>account may</w:t>
      </w:r>
      <w:r>
        <w:rPr>
          <w:spacing w:val="-9"/>
          <w:w w:val="105"/>
        </w:rPr>
        <w:t> </w:t>
      </w:r>
      <w:r>
        <w:rPr>
          <w:w w:val="105"/>
        </w:rPr>
        <w:t>be</w:t>
      </w:r>
      <w:r>
        <w:rPr>
          <w:spacing w:val="-14"/>
          <w:w w:val="105"/>
        </w:rPr>
        <w:t> </w:t>
      </w:r>
      <w:r>
        <w:rPr>
          <w:w w:val="105"/>
        </w:rPr>
        <w:t>divided unequally.</w:t>
      </w:r>
      <w:r>
        <w:rPr>
          <w:spacing w:val="-4"/>
          <w:w w:val="105"/>
        </w:rPr>
        <w:t> </w:t>
      </w:r>
      <w:r>
        <w:rPr>
          <w:w w:val="105"/>
        </w:rPr>
        <w:t>At</w:t>
      </w:r>
      <w:r>
        <w:rPr>
          <w:spacing w:val="-4"/>
          <w:w w:val="105"/>
        </w:rPr>
        <w:t> </w:t>
      </w:r>
      <w:r>
        <w:rPr>
          <w:w w:val="105"/>
        </w:rPr>
        <w:t>the</w:t>
      </w:r>
      <w:r>
        <w:rPr>
          <w:spacing w:val="-14"/>
          <w:w w:val="105"/>
        </w:rPr>
        <w:t> </w:t>
      </w:r>
      <w:r>
        <w:rPr>
          <w:w w:val="105"/>
        </w:rPr>
        <w:t>death</w:t>
      </w:r>
      <w:r>
        <w:rPr>
          <w:spacing w:val="-8"/>
          <w:w w:val="105"/>
        </w:rPr>
        <w:t> </w:t>
      </w:r>
      <w:r>
        <w:rPr>
          <w:w w:val="105"/>
        </w:rPr>
        <w:t>of</w:t>
      </w:r>
      <w:r>
        <w:rPr>
          <w:spacing w:val="-14"/>
          <w:w w:val="105"/>
        </w:rPr>
        <w:t> </w:t>
      </w:r>
      <w:r>
        <w:rPr>
          <w:w w:val="105"/>
        </w:rPr>
        <w:t>an</w:t>
      </w:r>
      <w:r>
        <w:rPr>
          <w:spacing w:val="-8"/>
          <w:w w:val="105"/>
        </w:rPr>
        <w:t> </w:t>
      </w:r>
      <w:r>
        <w:rPr>
          <w:w w:val="105"/>
        </w:rPr>
        <w:t>account</w:t>
      </w:r>
      <w:r>
        <w:rPr>
          <w:spacing w:val="-4"/>
          <w:w w:val="105"/>
        </w:rPr>
        <w:t> </w:t>
      </w:r>
      <w:r>
        <w:rPr>
          <w:w w:val="105"/>
        </w:rPr>
        <w:t>owner, that</w:t>
      </w:r>
      <w:r>
        <w:rPr>
          <w:spacing w:val="-4"/>
          <w:w w:val="105"/>
        </w:rPr>
        <w:t> </w:t>
      </w:r>
      <w:r>
        <w:rPr>
          <w:w w:val="105"/>
        </w:rPr>
        <w:t>person's proponionate</w:t>
      </w:r>
      <w:r>
        <w:rPr>
          <w:spacing w:val="-6"/>
          <w:w w:val="105"/>
        </w:rPr>
        <w:t> </w:t>
      </w:r>
      <w:r>
        <w:rPr>
          <w:w w:val="105"/>
        </w:rPr>
        <w:t>share</w:t>
      </w:r>
      <w:r>
        <w:rPr>
          <w:spacing w:val="-11"/>
          <w:w w:val="105"/>
        </w:rPr>
        <w:t> </w:t>
      </w:r>
      <w:r>
        <w:rPr>
          <w:w w:val="105"/>
        </w:rPr>
        <w:t>of</w:t>
      </w:r>
      <w:r>
        <w:rPr>
          <w:spacing w:val="-12"/>
          <w:w w:val="105"/>
        </w:rPr>
        <w:t> </w:t>
      </w:r>
      <w:r>
        <w:rPr>
          <w:w w:val="105"/>
        </w:rPr>
        <w:t>the</w:t>
      </w:r>
      <w:r>
        <w:rPr>
          <w:spacing w:val="-14"/>
          <w:w w:val="105"/>
        </w:rPr>
        <w:t> </w:t>
      </w:r>
      <w:r>
        <w:rPr>
          <w:w w:val="105"/>
        </w:rPr>
        <w:t>cash</w:t>
      </w:r>
      <w:r>
        <w:rPr>
          <w:spacing w:val="-9"/>
          <w:w w:val="105"/>
        </w:rPr>
        <w:t> </w:t>
      </w:r>
      <w:r>
        <w:rPr>
          <w:w w:val="105"/>
        </w:rPr>
        <w:t>and</w:t>
      </w:r>
      <w:r>
        <w:rPr>
          <w:spacing w:val="-14"/>
          <w:w w:val="105"/>
        </w:rPr>
        <w:t> </w:t>
      </w:r>
      <w:r>
        <w:rPr>
          <w:w w:val="105"/>
        </w:rPr>
        <w:t>securities</w:t>
      </w:r>
      <w:r>
        <w:rPr>
          <w:spacing w:val="-3"/>
          <w:w w:val="105"/>
        </w:rPr>
        <w:t> </w:t>
      </w:r>
      <w:r>
        <w:rPr>
          <w:w w:val="105"/>
        </w:rPr>
        <w:t>in</w:t>
      </w:r>
      <w:r>
        <w:rPr>
          <w:spacing w:val="-1"/>
          <w:w w:val="105"/>
        </w:rPr>
        <w:t> </w:t>
      </w:r>
      <w:r>
        <w:rPr>
          <w:w w:val="105"/>
        </w:rPr>
        <w:t>the</w:t>
      </w:r>
      <w:r>
        <w:rPr>
          <w:spacing w:val="-14"/>
          <w:w w:val="105"/>
        </w:rPr>
        <w:t> </w:t>
      </w:r>
      <w:r>
        <w:rPr>
          <w:w w:val="105"/>
        </w:rPr>
        <w:t>account</w:t>
      </w:r>
      <w:r>
        <w:rPr>
          <w:spacing w:val="-2"/>
          <w:w w:val="105"/>
        </w:rPr>
        <w:t> </w:t>
      </w:r>
      <w:r>
        <w:rPr>
          <w:w w:val="105"/>
        </w:rPr>
        <w:t>is</w:t>
      </w:r>
      <w:r>
        <w:rPr>
          <w:spacing w:val="-14"/>
          <w:w w:val="105"/>
        </w:rPr>
        <w:t> </w:t>
      </w:r>
      <w:r>
        <w:rPr>
          <w:w w:val="105"/>
        </w:rPr>
        <w:t>distributed</w:t>
      </w:r>
      <w:r>
        <w:rPr>
          <w:spacing w:val="-1"/>
          <w:w w:val="105"/>
        </w:rPr>
        <w:t> </w:t>
      </w:r>
      <w:r>
        <w:rPr>
          <w:w w:val="105"/>
        </w:rPr>
        <w:t>according to</w:t>
      </w:r>
      <w:r>
        <w:rPr>
          <w:spacing w:val="-7"/>
          <w:w w:val="105"/>
        </w:rPr>
        <w:t> </w:t>
      </w:r>
      <w:r>
        <w:rPr>
          <w:w w:val="105"/>
        </w:rPr>
        <w:t>the </w:t>
      </w:r>
      <w:r>
        <w:rPr>
          <w:spacing w:val="-2"/>
          <w:w w:val="105"/>
        </w:rPr>
        <w:t>instructions</w:t>
      </w:r>
      <w:r>
        <w:rPr>
          <w:spacing w:val="-5"/>
          <w:w w:val="105"/>
        </w:rPr>
        <w:t> </w:t>
      </w:r>
      <w:r>
        <w:rPr>
          <w:spacing w:val="-2"/>
          <w:w w:val="105"/>
        </w:rPr>
        <w:t>in</w:t>
      </w:r>
      <w:r>
        <w:rPr>
          <w:spacing w:val="-3"/>
          <w:w w:val="105"/>
        </w:rPr>
        <w:t> </w:t>
      </w:r>
      <w:r>
        <w:rPr>
          <w:spacing w:val="-2"/>
          <w:w w:val="105"/>
        </w:rPr>
        <w:t>the</w:t>
      </w:r>
      <w:r>
        <w:rPr>
          <w:spacing w:val="-12"/>
          <w:w w:val="105"/>
        </w:rPr>
        <w:t> </w:t>
      </w:r>
      <w:r>
        <w:rPr>
          <w:spacing w:val="-2"/>
          <w:w w:val="105"/>
        </w:rPr>
        <w:t>decedent's will.</w:t>
      </w:r>
      <w:r>
        <w:rPr>
          <w:spacing w:val="-7"/>
          <w:w w:val="105"/>
        </w:rPr>
        <w:t> </w:t>
      </w:r>
      <w:r>
        <w:rPr>
          <w:spacing w:val="-2"/>
          <w:w w:val="105"/>
          <w:sz w:val="24"/>
        </w:rPr>
        <w:t>If</w:t>
      </w:r>
      <w:r>
        <w:rPr>
          <w:spacing w:val="-19"/>
          <w:w w:val="105"/>
          <w:sz w:val="24"/>
        </w:rPr>
        <w:t> </w:t>
      </w:r>
      <w:r>
        <w:rPr>
          <w:spacing w:val="-2"/>
          <w:w w:val="105"/>
        </w:rPr>
        <w:t>one</w:t>
      </w:r>
      <w:r>
        <w:rPr>
          <w:spacing w:val="-12"/>
          <w:w w:val="105"/>
        </w:rPr>
        <w:t> </w:t>
      </w:r>
      <w:r>
        <w:rPr>
          <w:spacing w:val="-2"/>
          <w:w w:val="105"/>
        </w:rPr>
        <w:t>account owner</w:t>
      </w:r>
      <w:r>
        <w:rPr>
          <w:spacing w:val="-9"/>
          <w:w w:val="105"/>
        </w:rPr>
        <w:t> </w:t>
      </w:r>
      <w:r>
        <w:rPr>
          <w:spacing w:val="-2"/>
          <w:w w:val="105"/>
        </w:rPr>
        <w:t>dies</w:t>
      </w:r>
      <w:r>
        <w:rPr>
          <w:spacing w:val="-12"/>
          <w:w w:val="105"/>
        </w:rPr>
        <w:t> </w:t>
      </w:r>
      <w:r>
        <w:rPr>
          <w:spacing w:val="-2"/>
          <w:w w:val="105"/>
        </w:rPr>
        <w:t>or</w:t>
      </w:r>
      <w:r>
        <w:rPr>
          <w:spacing w:val="-8"/>
          <w:w w:val="105"/>
        </w:rPr>
        <w:t> </w:t>
      </w:r>
      <w:r>
        <w:rPr>
          <w:spacing w:val="-2"/>
          <w:w w:val="105"/>
        </w:rPr>
        <w:t>is</w:t>
      </w:r>
      <w:r>
        <w:rPr>
          <w:spacing w:val="-12"/>
          <w:w w:val="105"/>
        </w:rPr>
        <w:t> </w:t>
      </w:r>
      <w:r>
        <w:rPr>
          <w:spacing w:val="-2"/>
          <w:w w:val="105"/>
        </w:rPr>
        <w:t>declared</w:t>
      </w:r>
      <w:r>
        <w:rPr>
          <w:spacing w:val="-4"/>
          <w:w w:val="105"/>
        </w:rPr>
        <w:t> </w:t>
      </w:r>
      <w:r>
        <w:rPr>
          <w:spacing w:val="-2"/>
          <w:w w:val="105"/>
        </w:rPr>
        <w:t>incompetent,</w:t>
      </w:r>
      <w:r>
        <w:rPr>
          <w:spacing w:val="6"/>
          <w:w w:val="105"/>
        </w:rPr>
        <w:t> </w:t>
      </w:r>
      <w:r>
        <w:rPr>
          <w:spacing w:val="-2"/>
          <w:w w:val="105"/>
        </w:rPr>
        <w:t>all </w:t>
      </w:r>
      <w:r>
        <w:rPr>
          <w:w w:val="105"/>
        </w:rPr>
        <w:t>pending</w:t>
      </w:r>
      <w:r>
        <w:rPr>
          <w:spacing w:val="-14"/>
          <w:w w:val="105"/>
        </w:rPr>
        <w:t> </w:t>
      </w:r>
      <w:r>
        <w:rPr>
          <w:w w:val="105"/>
        </w:rPr>
        <w:t>transactions</w:t>
      </w:r>
      <w:r>
        <w:rPr>
          <w:spacing w:val="-5"/>
          <w:w w:val="105"/>
        </w:rPr>
        <w:t> </w:t>
      </w:r>
      <w:r>
        <w:rPr>
          <w:w w:val="105"/>
        </w:rPr>
        <w:t>and</w:t>
      </w:r>
      <w:r>
        <w:rPr>
          <w:spacing w:val="-12"/>
          <w:w w:val="105"/>
        </w:rPr>
        <w:t> </w:t>
      </w:r>
      <w:r>
        <w:rPr>
          <w:w w:val="105"/>
        </w:rPr>
        <w:t>outstanding</w:t>
      </w:r>
      <w:r>
        <w:rPr>
          <w:spacing w:val="-13"/>
          <w:w w:val="105"/>
        </w:rPr>
        <w:t> </w:t>
      </w:r>
      <w:r>
        <w:rPr>
          <w:w w:val="105"/>
        </w:rPr>
        <w:t>orders</w:t>
      </w:r>
      <w:r>
        <w:rPr>
          <w:spacing w:val="-9"/>
          <w:w w:val="105"/>
        </w:rPr>
        <w:t> </w:t>
      </w:r>
      <w:r>
        <w:rPr>
          <w:w w:val="105"/>
        </w:rPr>
        <w:t>must</w:t>
      </w:r>
      <w:r>
        <w:rPr>
          <w:spacing w:val="-2"/>
          <w:w w:val="105"/>
        </w:rPr>
        <w:t> </w:t>
      </w:r>
      <w:r>
        <w:rPr>
          <w:w w:val="105"/>
        </w:rPr>
        <w:t>be</w:t>
      </w:r>
      <w:r>
        <w:rPr>
          <w:spacing w:val="-14"/>
          <w:w w:val="105"/>
        </w:rPr>
        <w:t> </w:t>
      </w:r>
      <w:r>
        <w:rPr>
          <w:w w:val="105"/>
        </w:rPr>
        <w:t>canceled</w:t>
      </w:r>
      <w:r>
        <w:rPr>
          <w:spacing w:val="-4"/>
          <w:w w:val="105"/>
        </w:rPr>
        <w:t> </w:t>
      </w:r>
      <w:r>
        <w:rPr>
          <w:w w:val="105"/>
        </w:rPr>
        <w:t>immediately.</w:t>
      </w:r>
    </w:p>
    <w:p>
      <w:pPr>
        <w:pStyle w:val="BodyText"/>
        <w:spacing w:before="139"/>
      </w:pPr>
    </w:p>
    <w:p>
      <w:pPr>
        <w:spacing w:before="1"/>
        <w:ind w:left="1918" w:right="0" w:firstLine="0"/>
        <w:jc w:val="left"/>
        <w:rPr>
          <w:rFonts w:ascii="Arial"/>
          <w:b/>
          <w:sz w:val="19"/>
        </w:rPr>
      </w:pPr>
      <w:r>
        <w:rPr/>
        <w:drawing>
          <wp:anchor distT="0" distB="0" distL="0" distR="0" allowOverlap="1" layoutInCell="1" locked="0" behindDoc="0" simplePos="0" relativeHeight="15731712">
            <wp:simplePos x="0" y="0"/>
            <wp:positionH relativeFrom="page">
              <wp:posOffset>1737216</wp:posOffset>
            </wp:positionH>
            <wp:positionV relativeFrom="paragraph">
              <wp:posOffset>38208</wp:posOffset>
            </wp:positionV>
            <wp:extent cx="418854" cy="457623"/>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418854" cy="457623"/>
                    </a:xfrm>
                    <a:prstGeom prst="rect">
                      <a:avLst/>
                    </a:prstGeom>
                  </pic:spPr>
                </pic:pic>
              </a:graphicData>
            </a:graphic>
          </wp:anchor>
        </w:drawing>
      </w:r>
      <w:r>
        <w:rPr>
          <w:rFonts w:ascii="Arial"/>
          <w:b/>
          <w:spacing w:val="-2"/>
          <w:w w:val="105"/>
          <w:sz w:val="19"/>
        </w:rPr>
        <w:t>EXAMPLE</w:t>
      </w:r>
    </w:p>
    <w:p>
      <w:pPr>
        <w:spacing w:line="271" w:lineRule="auto" w:before="121"/>
        <w:ind w:left="1918" w:right="1299" w:hanging="2"/>
        <w:jc w:val="left"/>
        <w:rPr>
          <w:rFonts w:ascii="Arial"/>
          <w:sz w:val="20"/>
        </w:rPr>
      </w:pPr>
      <w:r>
        <w:rPr>
          <w:rFonts w:ascii="Arial"/>
          <w:spacing w:val="-6"/>
          <w:sz w:val="20"/>
        </w:rPr>
        <w:t>If</w:t>
      </w:r>
      <w:r>
        <w:rPr>
          <w:rFonts w:ascii="Arial"/>
          <w:spacing w:val="-18"/>
          <w:sz w:val="20"/>
        </w:rPr>
        <w:t> </w:t>
      </w:r>
      <w:r>
        <w:rPr>
          <w:rFonts w:ascii="Arial"/>
          <w:spacing w:val="-6"/>
          <w:sz w:val="20"/>
        </w:rPr>
        <w:t>a</w:t>
      </w:r>
      <w:r>
        <w:rPr>
          <w:rFonts w:ascii="Arial"/>
          <w:spacing w:val="-18"/>
          <w:sz w:val="20"/>
        </w:rPr>
        <w:t> </w:t>
      </w:r>
      <w:r>
        <w:rPr>
          <w:rFonts w:ascii="Arial"/>
          <w:spacing w:val="-6"/>
          <w:sz w:val="20"/>
        </w:rPr>
        <w:t>TIC</w:t>
      </w:r>
      <w:r>
        <w:rPr>
          <w:rFonts w:ascii="Arial"/>
          <w:spacing w:val="-12"/>
          <w:sz w:val="20"/>
        </w:rPr>
        <w:t> </w:t>
      </w:r>
      <w:r>
        <w:rPr>
          <w:rFonts w:ascii="Arial"/>
          <w:spacing w:val="-6"/>
          <w:sz w:val="20"/>
        </w:rPr>
        <w:t>agreement</w:t>
      </w:r>
      <w:r>
        <w:rPr>
          <w:rFonts w:ascii="Arial"/>
          <w:spacing w:val="-8"/>
          <w:sz w:val="20"/>
        </w:rPr>
        <w:t> </w:t>
      </w:r>
      <w:r>
        <w:rPr>
          <w:rFonts w:ascii="Arial"/>
          <w:spacing w:val="-6"/>
          <w:sz w:val="20"/>
        </w:rPr>
        <w:t>provides</w:t>
      </w:r>
      <w:r>
        <w:rPr>
          <w:rFonts w:ascii="Arial"/>
          <w:spacing w:val="-9"/>
          <w:sz w:val="20"/>
        </w:rPr>
        <w:t> </w:t>
      </w:r>
      <w:r>
        <w:rPr>
          <w:rFonts w:ascii="Arial"/>
          <w:spacing w:val="-6"/>
          <w:sz w:val="20"/>
        </w:rPr>
        <w:t>for</w:t>
      </w:r>
      <w:r>
        <w:rPr>
          <w:rFonts w:ascii="Arial"/>
          <w:spacing w:val="-21"/>
          <w:sz w:val="20"/>
        </w:rPr>
        <w:t> </w:t>
      </w:r>
      <w:r>
        <w:rPr>
          <w:rFonts w:ascii="Arial"/>
          <w:spacing w:val="-6"/>
          <w:sz w:val="20"/>
        </w:rPr>
        <w:t>60%</w:t>
      </w:r>
      <w:r>
        <w:rPr>
          <w:rFonts w:ascii="Arial"/>
          <w:spacing w:val="-23"/>
          <w:sz w:val="20"/>
        </w:rPr>
        <w:t> </w:t>
      </w:r>
      <w:r>
        <w:rPr>
          <w:rFonts w:ascii="Arial"/>
          <w:spacing w:val="-6"/>
          <w:sz w:val="20"/>
        </w:rPr>
        <w:t>ownership</w:t>
      </w:r>
      <w:r>
        <w:rPr>
          <w:rFonts w:ascii="Arial"/>
          <w:spacing w:val="-8"/>
          <w:sz w:val="20"/>
        </w:rPr>
        <w:t> </w:t>
      </w:r>
      <w:r>
        <w:rPr>
          <w:rFonts w:ascii="Arial"/>
          <w:spacing w:val="-6"/>
          <w:sz w:val="20"/>
        </w:rPr>
        <w:t>interest</w:t>
      </w:r>
      <w:r>
        <w:rPr>
          <w:rFonts w:ascii="Arial"/>
          <w:spacing w:val="-8"/>
          <w:sz w:val="20"/>
        </w:rPr>
        <w:t> </w:t>
      </w:r>
      <w:r>
        <w:rPr>
          <w:rFonts w:ascii="Arial"/>
          <w:spacing w:val="-6"/>
          <w:sz w:val="20"/>
        </w:rPr>
        <w:t>by</w:t>
      </w:r>
      <w:r>
        <w:rPr>
          <w:rFonts w:ascii="Arial"/>
          <w:spacing w:val="-15"/>
          <w:sz w:val="20"/>
        </w:rPr>
        <w:t> </w:t>
      </w:r>
      <w:r>
        <w:rPr>
          <w:rFonts w:ascii="Arial"/>
          <w:spacing w:val="-6"/>
          <w:sz w:val="20"/>
        </w:rPr>
        <w:t>one</w:t>
      </w:r>
      <w:r>
        <w:rPr>
          <w:rFonts w:ascii="Arial"/>
          <w:spacing w:val="-20"/>
          <w:sz w:val="20"/>
        </w:rPr>
        <w:t> </w:t>
      </w:r>
      <w:r>
        <w:rPr>
          <w:rFonts w:ascii="Arial"/>
          <w:spacing w:val="-6"/>
          <w:sz w:val="20"/>
        </w:rPr>
        <w:t>owner</w:t>
      </w:r>
      <w:r>
        <w:rPr>
          <w:rFonts w:ascii="Arial"/>
          <w:spacing w:val="-9"/>
          <w:sz w:val="20"/>
        </w:rPr>
        <w:t> </w:t>
      </w:r>
      <w:r>
        <w:rPr>
          <w:rFonts w:ascii="Arial"/>
          <w:spacing w:val="-6"/>
          <w:sz w:val="20"/>
        </w:rPr>
        <w:t>and</w:t>
      </w:r>
      <w:r>
        <w:rPr>
          <w:rFonts w:ascii="Arial"/>
          <w:spacing w:val="-16"/>
          <w:sz w:val="20"/>
        </w:rPr>
        <w:t> </w:t>
      </w:r>
      <w:r>
        <w:rPr>
          <w:rFonts w:ascii="Arial"/>
          <w:spacing w:val="-6"/>
          <w:sz w:val="20"/>
        </w:rPr>
        <w:t>40% </w:t>
      </w:r>
      <w:r>
        <w:rPr>
          <w:rFonts w:ascii="Arial"/>
          <w:spacing w:val="-4"/>
          <w:sz w:val="20"/>
        </w:rPr>
        <w:t>ownership</w:t>
      </w:r>
      <w:r>
        <w:rPr>
          <w:rFonts w:ascii="Arial"/>
          <w:spacing w:val="-7"/>
          <w:sz w:val="20"/>
        </w:rPr>
        <w:t> </w:t>
      </w:r>
      <w:r>
        <w:rPr>
          <w:rFonts w:ascii="Arial"/>
          <w:spacing w:val="-4"/>
          <w:sz w:val="20"/>
        </w:rPr>
        <w:t>interest</w:t>
      </w:r>
      <w:r>
        <w:rPr>
          <w:rFonts w:ascii="Arial"/>
          <w:spacing w:val="-7"/>
          <w:sz w:val="20"/>
        </w:rPr>
        <w:t> </w:t>
      </w:r>
      <w:r>
        <w:rPr>
          <w:rFonts w:ascii="Arial"/>
          <w:spacing w:val="-4"/>
          <w:sz w:val="20"/>
        </w:rPr>
        <w:t>by</w:t>
      </w:r>
      <w:r>
        <w:rPr>
          <w:rFonts w:ascii="Arial"/>
          <w:spacing w:val="-16"/>
          <w:sz w:val="20"/>
        </w:rPr>
        <w:t> </w:t>
      </w:r>
      <w:r>
        <w:rPr>
          <w:rFonts w:ascii="Arial"/>
          <w:spacing w:val="-4"/>
          <w:sz w:val="20"/>
        </w:rPr>
        <w:t>the</w:t>
      </w:r>
      <w:r>
        <w:rPr>
          <w:rFonts w:ascii="Arial"/>
          <w:spacing w:val="-19"/>
          <w:sz w:val="20"/>
        </w:rPr>
        <w:t> </w:t>
      </w:r>
      <w:r>
        <w:rPr>
          <w:rFonts w:ascii="Arial"/>
          <w:spacing w:val="-4"/>
          <w:sz w:val="20"/>
        </w:rPr>
        <w:t>other,</w:t>
      </w:r>
      <w:r>
        <w:rPr>
          <w:rFonts w:ascii="Arial"/>
          <w:spacing w:val="-20"/>
          <w:sz w:val="20"/>
        </w:rPr>
        <w:t> </w:t>
      </w:r>
      <w:r>
        <w:rPr>
          <w:rFonts w:ascii="Arial"/>
          <w:spacing w:val="-4"/>
          <w:sz w:val="20"/>
        </w:rPr>
        <w:t>that</w:t>
      </w:r>
      <w:r>
        <w:rPr>
          <w:rFonts w:ascii="Arial"/>
          <w:spacing w:val="-14"/>
          <w:sz w:val="20"/>
        </w:rPr>
        <w:t> </w:t>
      </w:r>
      <w:r>
        <w:rPr>
          <w:rFonts w:ascii="Arial"/>
          <w:spacing w:val="-4"/>
          <w:sz w:val="20"/>
        </w:rPr>
        <w:t>fraction</w:t>
      </w:r>
      <w:r>
        <w:rPr>
          <w:rFonts w:ascii="Arial"/>
          <w:spacing w:val="-5"/>
          <w:sz w:val="20"/>
        </w:rPr>
        <w:t> </w:t>
      </w:r>
      <w:r>
        <w:rPr>
          <w:rFonts w:ascii="Arial"/>
          <w:spacing w:val="-4"/>
          <w:sz w:val="20"/>
        </w:rPr>
        <w:t>of</w:t>
      </w:r>
      <w:r>
        <w:rPr>
          <w:rFonts w:ascii="Arial"/>
          <w:spacing w:val="-16"/>
          <w:sz w:val="20"/>
        </w:rPr>
        <w:t> </w:t>
      </w:r>
      <w:r>
        <w:rPr>
          <w:rFonts w:ascii="Arial"/>
          <w:spacing w:val="-4"/>
          <w:sz w:val="20"/>
        </w:rPr>
        <w:t>the</w:t>
      </w:r>
      <w:r>
        <w:rPr>
          <w:rFonts w:ascii="Arial"/>
          <w:spacing w:val="-20"/>
          <w:sz w:val="20"/>
        </w:rPr>
        <w:t> </w:t>
      </w:r>
      <w:r>
        <w:rPr>
          <w:rFonts w:ascii="Arial"/>
          <w:spacing w:val="-4"/>
          <w:sz w:val="20"/>
        </w:rPr>
        <w:t>account</w:t>
      </w:r>
      <w:r>
        <w:rPr>
          <w:rFonts w:ascii="Arial"/>
          <w:spacing w:val="-5"/>
          <w:sz w:val="20"/>
        </w:rPr>
        <w:t> </w:t>
      </w:r>
      <w:r>
        <w:rPr>
          <w:rFonts w:ascii="Arial"/>
          <w:spacing w:val="-4"/>
          <w:sz w:val="20"/>
        </w:rPr>
        <w:t>would</w:t>
      </w:r>
      <w:r>
        <w:rPr>
          <w:rFonts w:ascii="Arial"/>
          <w:spacing w:val="-9"/>
          <w:sz w:val="20"/>
        </w:rPr>
        <w:t> </w:t>
      </w:r>
      <w:r>
        <w:rPr>
          <w:rFonts w:ascii="Arial"/>
          <w:spacing w:val="-4"/>
          <w:sz w:val="20"/>
        </w:rPr>
        <w:t>pass</w:t>
      </w:r>
      <w:r>
        <w:rPr>
          <w:rFonts w:ascii="Arial"/>
          <w:spacing w:val="-16"/>
          <w:sz w:val="20"/>
        </w:rPr>
        <w:t> </w:t>
      </w:r>
      <w:r>
        <w:rPr>
          <w:rFonts w:ascii="Arial"/>
          <w:spacing w:val="-4"/>
          <w:sz w:val="20"/>
        </w:rPr>
        <w:t>into</w:t>
      </w:r>
      <w:r>
        <w:rPr>
          <w:rFonts w:ascii="Arial"/>
          <w:spacing w:val="-15"/>
          <w:sz w:val="20"/>
        </w:rPr>
        <w:t> </w:t>
      </w:r>
      <w:r>
        <w:rPr>
          <w:rFonts w:ascii="Arial"/>
          <w:spacing w:val="-4"/>
          <w:sz w:val="20"/>
        </w:rPr>
        <w:t>the </w:t>
      </w:r>
      <w:r>
        <w:rPr>
          <w:rFonts w:ascii="Arial"/>
          <w:w w:val="90"/>
          <w:sz w:val="20"/>
        </w:rPr>
        <w:t>deceased</w:t>
      </w:r>
      <w:r>
        <w:rPr>
          <w:rFonts w:ascii="Arial"/>
          <w:sz w:val="20"/>
        </w:rPr>
        <w:t> </w:t>
      </w:r>
      <w:r>
        <w:rPr>
          <w:rFonts w:ascii="Arial"/>
          <w:w w:val="90"/>
          <w:sz w:val="20"/>
        </w:rPr>
        <w:t>owner's</w:t>
      </w:r>
      <w:r>
        <w:rPr>
          <w:rFonts w:ascii="Arial"/>
          <w:spacing w:val="-2"/>
          <w:w w:val="90"/>
          <w:sz w:val="20"/>
        </w:rPr>
        <w:t> </w:t>
      </w:r>
      <w:r>
        <w:rPr>
          <w:rFonts w:ascii="Arial"/>
          <w:w w:val="90"/>
          <w:sz w:val="20"/>
        </w:rPr>
        <w:t>estate</w:t>
      </w:r>
      <w:r>
        <w:rPr>
          <w:rFonts w:ascii="Arial"/>
          <w:spacing w:val="-6"/>
          <w:w w:val="90"/>
          <w:sz w:val="20"/>
        </w:rPr>
        <w:t> </w:t>
      </w:r>
      <w:r>
        <w:rPr>
          <w:rFonts w:ascii="Arial"/>
          <w:w w:val="90"/>
          <w:sz w:val="20"/>
        </w:rPr>
        <w:t>upon</w:t>
      </w:r>
      <w:r>
        <w:rPr>
          <w:rFonts w:ascii="Arial"/>
          <w:spacing w:val="-5"/>
          <w:w w:val="90"/>
          <w:sz w:val="20"/>
        </w:rPr>
        <w:t> </w:t>
      </w:r>
      <w:r>
        <w:rPr>
          <w:rFonts w:ascii="Arial"/>
          <w:w w:val="90"/>
          <w:sz w:val="20"/>
        </w:rPr>
        <w:t>death.</w:t>
      </w:r>
      <w:r>
        <w:rPr>
          <w:rFonts w:ascii="Arial"/>
          <w:spacing w:val="-7"/>
          <w:w w:val="90"/>
          <w:sz w:val="20"/>
        </w:rPr>
        <w:t> </w:t>
      </w:r>
      <w:r>
        <w:rPr>
          <w:rFonts w:ascii="Arial"/>
          <w:w w:val="90"/>
          <w:sz w:val="20"/>
        </w:rPr>
        <w:t>The</w:t>
      </w:r>
      <w:r>
        <w:rPr>
          <w:rFonts w:ascii="Arial"/>
          <w:spacing w:val="-10"/>
          <w:w w:val="90"/>
          <w:sz w:val="20"/>
        </w:rPr>
        <w:t> </w:t>
      </w:r>
      <w:r>
        <w:rPr>
          <w:rFonts w:ascii="Arial"/>
          <w:w w:val="90"/>
          <w:sz w:val="20"/>
        </w:rPr>
        <w:t>TIC</w:t>
      </w:r>
      <w:r>
        <w:rPr>
          <w:rFonts w:ascii="Arial"/>
          <w:spacing w:val="-5"/>
          <w:w w:val="90"/>
          <w:sz w:val="20"/>
        </w:rPr>
        <w:t> </w:t>
      </w:r>
      <w:r>
        <w:rPr>
          <w:rFonts w:ascii="Arial"/>
          <w:w w:val="90"/>
          <w:sz w:val="20"/>
        </w:rPr>
        <w:t>agreement</w:t>
      </w:r>
      <w:r>
        <w:rPr>
          <w:rFonts w:ascii="Arial"/>
          <w:sz w:val="20"/>
        </w:rPr>
        <w:t> </w:t>
      </w:r>
      <w:r>
        <w:rPr>
          <w:rFonts w:ascii="Arial"/>
          <w:w w:val="90"/>
          <w:sz w:val="20"/>
        </w:rPr>
        <w:t>may</w:t>
      </w:r>
      <w:r>
        <w:rPr>
          <w:rFonts w:ascii="Arial"/>
          <w:spacing w:val="-4"/>
          <w:w w:val="90"/>
          <w:sz w:val="20"/>
        </w:rPr>
        <w:t> </w:t>
      </w:r>
      <w:r>
        <w:rPr>
          <w:rFonts w:ascii="Arial"/>
          <w:w w:val="90"/>
          <w:sz w:val="20"/>
        </w:rPr>
        <w:t>be</w:t>
      </w:r>
      <w:r>
        <w:rPr>
          <w:rFonts w:ascii="Arial"/>
          <w:spacing w:val="-7"/>
          <w:w w:val="90"/>
          <w:sz w:val="20"/>
        </w:rPr>
        <w:t> </w:t>
      </w:r>
      <w:r>
        <w:rPr>
          <w:rFonts w:ascii="Arial"/>
          <w:w w:val="90"/>
          <w:sz w:val="20"/>
        </w:rPr>
        <w:t>used by</w:t>
      </w:r>
      <w:r>
        <w:rPr>
          <w:rFonts w:ascii="Arial"/>
          <w:spacing w:val="-8"/>
          <w:w w:val="90"/>
          <w:sz w:val="20"/>
        </w:rPr>
        <w:t> </w:t>
      </w:r>
      <w:r>
        <w:rPr>
          <w:rFonts w:ascii="Arial"/>
          <w:w w:val="90"/>
          <w:sz w:val="20"/>
        </w:rPr>
        <w:t>more</w:t>
      </w:r>
      <w:r>
        <w:rPr>
          <w:rFonts w:ascii="Arial"/>
          <w:spacing w:val="-6"/>
          <w:w w:val="90"/>
          <w:sz w:val="20"/>
        </w:rPr>
        <w:t> </w:t>
      </w:r>
      <w:r>
        <w:rPr>
          <w:rFonts w:ascii="Arial"/>
          <w:w w:val="90"/>
          <w:sz w:val="20"/>
        </w:rPr>
        <w:t>than </w:t>
      </w:r>
      <w:r>
        <w:rPr>
          <w:rFonts w:ascii="Arial"/>
          <w:sz w:val="20"/>
        </w:rPr>
        <w:t>two</w:t>
      </w:r>
      <w:r>
        <w:rPr>
          <w:rFonts w:ascii="Arial"/>
          <w:spacing w:val="-32"/>
          <w:sz w:val="20"/>
        </w:rPr>
        <w:t> </w:t>
      </w:r>
      <w:r>
        <w:rPr>
          <w:rFonts w:ascii="Arial"/>
          <w:sz w:val="20"/>
        </w:rPr>
        <w:t>individuals.</w:t>
      </w:r>
    </w:p>
    <w:p>
      <w:pPr>
        <w:spacing w:after="0" w:line="271" w:lineRule="auto"/>
        <w:jc w:val="left"/>
        <w:rPr>
          <w:rFonts w:ascii="Arial"/>
          <w:sz w:val="20"/>
        </w:rPr>
        <w:sectPr>
          <w:pgSz w:w="11670" w:h="15540"/>
          <w:pgMar w:header="480" w:footer="0" w:top="1120" w:bottom="280" w:left="1640" w:right="0"/>
        </w:sectPr>
      </w:pPr>
    </w:p>
    <w:p>
      <w:pPr>
        <w:spacing w:before="82"/>
        <w:ind w:left="1296" w:right="0" w:firstLine="0"/>
        <w:jc w:val="left"/>
        <w:rPr>
          <w:rFonts w:ascii="Arial"/>
          <w:i/>
          <w:sz w:val="24"/>
        </w:rPr>
      </w:pPr>
      <w:r>
        <w:rPr>
          <w:rFonts w:ascii="Arial"/>
          <w:i/>
          <w:w w:val="90"/>
          <w:sz w:val="24"/>
        </w:rPr>
        <w:t>Tenancy</w:t>
      </w:r>
      <w:r>
        <w:rPr>
          <w:rFonts w:ascii="Arial"/>
          <w:i/>
          <w:spacing w:val="-5"/>
          <w:w w:val="90"/>
          <w:sz w:val="24"/>
        </w:rPr>
        <w:t> </w:t>
      </w:r>
      <w:r>
        <w:rPr>
          <w:rFonts w:ascii="Arial"/>
          <w:i/>
          <w:w w:val="90"/>
          <w:sz w:val="24"/>
        </w:rPr>
        <w:t>by</w:t>
      </w:r>
      <w:r>
        <w:rPr>
          <w:rFonts w:ascii="Arial"/>
          <w:i/>
          <w:spacing w:val="-11"/>
          <w:w w:val="90"/>
          <w:sz w:val="24"/>
        </w:rPr>
        <w:t> </w:t>
      </w:r>
      <w:r>
        <w:rPr>
          <w:rFonts w:ascii="Arial"/>
          <w:i/>
          <w:w w:val="90"/>
          <w:sz w:val="24"/>
        </w:rPr>
        <w:t>the</w:t>
      </w:r>
      <w:r>
        <w:rPr>
          <w:rFonts w:ascii="Arial"/>
          <w:i/>
          <w:spacing w:val="-14"/>
          <w:w w:val="90"/>
          <w:sz w:val="24"/>
        </w:rPr>
        <w:t> </w:t>
      </w:r>
      <w:r>
        <w:rPr>
          <w:rFonts w:ascii="Arial"/>
          <w:i/>
          <w:w w:val="90"/>
          <w:sz w:val="24"/>
        </w:rPr>
        <w:t>Entirety</w:t>
      </w:r>
      <w:r>
        <w:rPr>
          <w:rFonts w:ascii="Arial"/>
          <w:i/>
          <w:spacing w:val="-4"/>
          <w:w w:val="90"/>
          <w:sz w:val="24"/>
        </w:rPr>
        <w:t> (TBE)</w:t>
      </w:r>
    </w:p>
    <w:p>
      <w:pPr>
        <w:pStyle w:val="BodyText"/>
        <w:spacing w:line="256" w:lineRule="auto" w:before="91"/>
        <w:ind w:left="1298" w:right="164"/>
      </w:pPr>
      <w:r>
        <w:rPr/>
        <w:t>This is a third type of concurrent ownership, or ownership</w:t>
      </w:r>
      <w:r>
        <w:rPr>
          <w:spacing w:val="38"/>
        </w:rPr>
        <w:t> </w:t>
      </w:r>
      <w:r>
        <w:rPr/>
        <w:t>by multiple persons. </w:t>
      </w:r>
      <w:r>
        <w:rPr>
          <w:sz w:val="23"/>
        </w:rPr>
        <w:t>As </w:t>
      </w:r>
      <w:r>
        <w:rPr/>
        <w:t>with the other two we've described, each cotenant has an undivided interest in the account. Unlike the other two we've discussed, a tenancy by the entirety can be created only by married persons. The most</w:t>
      </w:r>
      <w:r>
        <w:rPr>
          <w:spacing w:val="23"/>
        </w:rPr>
        <w:t> </w:t>
      </w:r>
      <w:r>
        <w:rPr/>
        <w:t>important</w:t>
      </w:r>
      <w:r>
        <w:rPr>
          <w:spacing w:val="31"/>
        </w:rPr>
        <w:t> </w:t>
      </w:r>
      <w:r>
        <w:rPr/>
        <w:t>difference</w:t>
      </w:r>
      <w:r>
        <w:rPr>
          <w:spacing w:val="34"/>
        </w:rPr>
        <w:t> </w:t>
      </w:r>
      <w:r>
        <w:rPr/>
        <w:t>between</w:t>
      </w:r>
      <w:r>
        <w:rPr>
          <w:spacing w:val="36"/>
        </w:rPr>
        <w:t> </w:t>
      </w:r>
      <w:r>
        <w:rPr/>
        <w:t>a tenancy</w:t>
      </w:r>
      <w:r>
        <w:rPr>
          <w:spacing w:val="28"/>
        </w:rPr>
        <w:t> </w:t>
      </w:r>
      <w:r>
        <w:rPr/>
        <w:t>by</w:t>
      </w:r>
      <w:r>
        <w:rPr>
          <w:spacing w:val="23"/>
        </w:rPr>
        <w:t> </w:t>
      </w:r>
      <w:r>
        <w:rPr/>
        <w:t>the entirety and a</w:t>
      </w:r>
      <w:r>
        <w:rPr>
          <w:spacing w:val="-2"/>
        </w:rPr>
        <w:t> </w:t>
      </w:r>
      <w:r>
        <w:rPr/>
        <w:t>JTWROS</w:t>
      </w:r>
      <w:r>
        <w:rPr>
          <w:spacing w:val="25"/>
        </w:rPr>
        <w:t> </w:t>
      </w:r>
      <w:r>
        <w:rPr/>
        <w:t>or</w:t>
      </w:r>
      <w:r>
        <w:rPr>
          <w:spacing w:val="-1"/>
        </w:rPr>
        <w:t> </w:t>
      </w:r>
      <w:r>
        <w:rPr/>
        <w:t>TIC</w:t>
      </w:r>
      <w:r>
        <w:rPr>
          <w:spacing w:val="40"/>
        </w:rPr>
        <w:t> </w:t>
      </w:r>
      <w:r>
        <w:rPr/>
        <w:t>is that in this fmm of ownership,</w:t>
      </w:r>
      <w:r>
        <w:rPr>
          <w:spacing w:val="40"/>
        </w:rPr>
        <w:t> </w:t>
      </w:r>
      <w:r>
        <w:rPr/>
        <w:t>the consent</w:t>
      </w:r>
      <w:r>
        <w:rPr>
          <w:spacing w:val="31"/>
        </w:rPr>
        <w:t> </w:t>
      </w:r>
      <w:r>
        <w:rPr/>
        <w:t>of the other tenant is required</w:t>
      </w:r>
      <w:r>
        <w:rPr>
          <w:spacing w:val="40"/>
        </w:rPr>
        <w:t> </w:t>
      </w:r>
      <w:r>
        <w:rPr/>
        <w:t>before</w:t>
      </w:r>
      <w:r>
        <w:rPr>
          <w:spacing w:val="31"/>
        </w:rPr>
        <w:t> </w:t>
      </w:r>
      <w:r>
        <w:rPr/>
        <w:t>the other tenant can sell or give away her interest in the property. </w:t>
      </w:r>
      <w:r>
        <w:rPr>
          <w:sz w:val="23"/>
        </w:rPr>
        <w:t>As</w:t>
      </w:r>
      <w:r>
        <w:rPr>
          <w:spacing w:val="-3"/>
          <w:sz w:val="23"/>
        </w:rPr>
        <w:t> </w:t>
      </w:r>
      <w:r>
        <w:rPr/>
        <w:t>with</w:t>
      </w:r>
      <w:r>
        <w:rPr>
          <w:spacing w:val="-2"/>
        </w:rPr>
        <w:t> </w:t>
      </w:r>
      <w:r>
        <w:rPr/>
        <w:t>JTWROS,</w:t>
      </w:r>
      <w:r>
        <w:rPr>
          <w:spacing w:val="23"/>
        </w:rPr>
        <w:t> </w:t>
      </w:r>
      <w:r>
        <w:rPr/>
        <w:t>upon the death of one of</w:t>
      </w:r>
      <w:r>
        <w:rPr>
          <w:spacing w:val="-1"/>
        </w:rPr>
        <w:t> </w:t>
      </w:r>
      <w:r>
        <w:rPr/>
        <w:t>the</w:t>
      </w:r>
      <w:r>
        <w:rPr>
          <w:spacing w:val="-8"/>
        </w:rPr>
        <w:t> </w:t>
      </w:r>
      <w:r>
        <w:rPr/>
        <w:t>spouses, the deceased spouse's interest passes to the</w:t>
      </w:r>
      <w:r>
        <w:rPr>
          <w:spacing w:val="-7"/>
        </w:rPr>
        <w:t> </w:t>
      </w:r>
      <w:r>
        <w:rPr/>
        <w:t>surviving spouse. Because this form of</w:t>
      </w:r>
      <w:r>
        <w:rPr>
          <w:spacing w:val="-8"/>
        </w:rPr>
        <w:t> </w:t>
      </w:r>
      <w:r>
        <w:rPr/>
        <w:t>ownership is</w:t>
      </w:r>
      <w:r>
        <w:rPr>
          <w:spacing w:val="-1"/>
        </w:rPr>
        <w:t> </w:t>
      </w:r>
      <w:r>
        <w:rPr/>
        <w:t>restricted to</w:t>
      </w:r>
      <w:r>
        <w:rPr>
          <w:spacing w:val="-8"/>
        </w:rPr>
        <w:t> </w:t>
      </w:r>
      <w:r>
        <w:rPr/>
        <w:t>spouses, it is</w:t>
      </w:r>
      <w:r>
        <w:rPr>
          <w:spacing w:val="-5"/>
        </w:rPr>
        <w:t> </w:t>
      </w:r>
      <w:r>
        <w:rPr/>
        <w:t>considered similar to the</w:t>
      </w:r>
      <w:r>
        <w:rPr>
          <w:spacing w:val="-6"/>
        </w:rPr>
        <w:t> </w:t>
      </w:r>
      <w:r>
        <w:rPr/>
        <w:t>community prope_rty laws found in some</w:t>
      </w:r>
      <w:r>
        <w:rPr>
          <w:spacing w:val="-2"/>
        </w:rPr>
        <w:t> </w:t>
      </w:r>
      <w:r>
        <w:rPr/>
        <w:t>states. Tenancy by the entirety is most commonly used for ownership of real property (real estate) and almost never for an account at a</w:t>
      </w:r>
      <w:r>
        <w:rPr>
          <w:spacing w:val="-1"/>
        </w:rPr>
        <w:t> </w:t>
      </w:r>
      <w:r>
        <w:rPr/>
        <w:t>securities firm.</w:t>
      </w:r>
    </w:p>
    <w:p>
      <w:pPr>
        <w:pStyle w:val="BodyText"/>
        <w:spacing w:line="259" w:lineRule="auto" w:before="185"/>
        <w:ind w:left="1294" w:right="362" w:firstLine="7"/>
      </w:pPr>
      <w:r>
        <w:rPr>
          <w:b/>
          <w:w w:val="105"/>
        </w:rPr>
        <w:t>Definition:</w:t>
      </w:r>
      <w:r>
        <w:rPr>
          <w:b/>
          <w:spacing w:val="-14"/>
          <w:w w:val="105"/>
        </w:rPr>
        <w:t> </w:t>
      </w:r>
      <w:r>
        <w:rPr>
          <w:b/>
          <w:w w:val="105"/>
        </w:rPr>
        <w:t>undivided</w:t>
      </w:r>
      <w:r>
        <w:rPr>
          <w:b/>
          <w:spacing w:val="-14"/>
          <w:w w:val="105"/>
        </w:rPr>
        <w:t> </w:t>
      </w:r>
      <w:r>
        <w:rPr>
          <w:b/>
          <w:w w:val="105"/>
        </w:rPr>
        <w:t>interest.</w:t>
      </w:r>
      <w:r>
        <w:rPr>
          <w:b/>
          <w:spacing w:val="-14"/>
          <w:w w:val="105"/>
        </w:rPr>
        <w:t> </w:t>
      </w:r>
      <w:r>
        <w:rPr>
          <w:rFonts w:ascii="Arial"/>
          <w:w w:val="105"/>
        </w:rPr>
        <w:t>In</w:t>
      </w:r>
      <w:r>
        <w:rPr>
          <w:rFonts w:ascii="Arial"/>
          <w:spacing w:val="-7"/>
          <w:w w:val="105"/>
        </w:rPr>
        <w:t> </w:t>
      </w:r>
      <w:r>
        <w:rPr>
          <w:w w:val="105"/>
        </w:rPr>
        <w:t>a</w:t>
      </w:r>
      <w:r>
        <w:rPr>
          <w:spacing w:val="-11"/>
          <w:w w:val="105"/>
        </w:rPr>
        <w:t> </w:t>
      </w:r>
      <w:r>
        <w:rPr>
          <w:w w:val="105"/>
        </w:rPr>
        <w:t>joint</w:t>
      </w:r>
      <w:r>
        <w:rPr>
          <w:spacing w:val="-14"/>
          <w:w w:val="105"/>
        </w:rPr>
        <w:t> </w:t>
      </w:r>
      <w:r>
        <w:rPr>
          <w:w w:val="105"/>
        </w:rPr>
        <w:t>account,</w:t>
      </w:r>
      <w:r>
        <w:rPr>
          <w:spacing w:val="-14"/>
          <w:w w:val="105"/>
        </w:rPr>
        <w:t> </w:t>
      </w:r>
      <w:r>
        <w:rPr>
          <w:w w:val="105"/>
        </w:rPr>
        <w:t>all</w:t>
      </w:r>
      <w:r>
        <w:rPr>
          <w:spacing w:val="-14"/>
          <w:w w:val="105"/>
        </w:rPr>
        <w:t> </w:t>
      </w:r>
      <w:r>
        <w:rPr>
          <w:w w:val="105"/>
        </w:rPr>
        <w:t>owners</w:t>
      </w:r>
      <w:r>
        <w:rPr>
          <w:spacing w:val="-11"/>
          <w:w w:val="105"/>
        </w:rPr>
        <w:t> </w:t>
      </w:r>
      <w:r>
        <w:rPr>
          <w:w w:val="105"/>
        </w:rPr>
        <w:t>have</w:t>
      </w:r>
      <w:r>
        <w:rPr>
          <w:spacing w:val="-14"/>
          <w:w w:val="105"/>
        </w:rPr>
        <w:t> </w:t>
      </w:r>
      <w:r>
        <w:rPr>
          <w:w w:val="105"/>
        </w:rPr>
        <w:t>an</w:t>
      </w:r>
      <w:r>
        <w:rPr>
          <w:spacing w:val="-12"/>
          <w:w w:val="105"/>
        </w:rPr>
        <w:t> </w:t>
      </w:r>
      <w:r>
        <w:rPr>
          <w:w w:val="105"/>
        </w:rPr>
        <w:t>undivided</w:t>
      </w:r>
      <w:r>
        <w:rPr>
          <w:spacing w:val="-9"/>
          <w:w w:val="105"/>
        </w:rPr>
        <w:t> </w:t>
      </w:r>
      <w:r>
        <w:rPr>
          <w:w w:val="105"/>
        </w:rPr>
        <w:t>interest in</w:t>
      </w:r>
      <w:r>
        <w:rPr>
          <w:spacing w:val="-14"/>
          <w:w w:val="105"/>
        </w:rPr>
        <w:t> </w:t>
      </w:r>
      <w:r>
        <w:rPr>
          <w:w w:val="105"/>
        </w:rPr>
        <w:t>the</w:t>
      </w:r>
      <w:r>
        <w:rPr>
          <w:spacing w:val="-14"/>
          <w:w w:val="105"/>
        </w:rPr>
        <w:t> </w:t>
      </w:r>
      <w:r>
        <w:rPr>
          <w:w w:val="105"/>
        </w:rPr>
        <w:t>account.</w:t>
      </w:r>
      <w:r>
        <w:rPr>
          <w:spacing w:val="-14"/>
          <w:w w:val="105"/>
        </w:rPr>
        <w:t> </w:t>
      </w:r>
      <w:r>
        <w:rPr>
          <w:w w:val="105"/>
        </w:rPr>
        <w:t>What</w:t>
      </w:r>
      <w:r>
        <w:rPr>
          <w:spacing w:val="-14"/>
          <w:w w:val="105"/>
        </w:rPr>
        <w:t> </w:t>
      </w:r>
      <w:r>
        <w:rPr>
          <w:w w:val="105"/>
        </w:rPr>
        <w:t>does</w:t>
      </w:r>
      <w:r>
        <w:rPr>
          <w:spacing w:val="-13"/>
          <w:w w:val="105"/>
        </w:rPr>
        <w:t> </w:t>
      </w:r>
      <w:r>
        <w:rPr>
          <w:w w:val="105"/>
        </w:rPr>
        <w:t>that</w:t>
      </w:r>
      <w:r>
        <w:rPr>
          <w:spacing w:val="-14"/>
          <w:w w:val="105"/>
        </w:rPr>
        <w:t> </w:t>
      </w:r>
      <w:r>
        <w:rPr>
          <w:w w:val="105"/>
        </w:rPr>
        <w:t>mean,</w:t>
      </w:r>
      <w:r>
        <w:rPr>
          <w:spacing w:val="-14"/>
          <w:w w:val="105"/>
        </w:rPr>
        <w:t> </w:t>
      </w:r>
      <w:r>
        <w:rPr>
          <w:w w:val="105"/>
        </w:rPr>
        <w:t>especially</w:t>
      </w:r>
      <w:r>
        <w:rPr>
          <w:spacing w:val="-14"/>
          <w:w w:val="105"/>
        </w:rPr>
        <w:t> </w:t>
      </w:r>
      <w:r>
        <w:rPr>
          <w:w w:val="105"/>
        </w:rPr>
        <w:t>when</w:t>
      </w:r>
      <w:r>
        <w:rPr>
          <w:spacing w:val="-14"/>
          <w:w w:val="105"/>
        </w:rPr>
        <w:t> </w:t>
      </w:r>
      <w:r>
        <w:rPr>
          <w:w w:val="105"/>
        </w:rPr>
        <w:t>we</w:t>
      </w:r>
      <w:r>
        <w:rPr>
          <w:spacing w:val="-13"/>
          <w:w w:val="105"/>
        </w:rPr>
        <w:t> </w:t>
      </w:r>
      <w:r>
        <w:rPr>
          <w:w w:val="105"/>
        </w:rPr>
        <w:t>see</w:t>
      </w:r>
      <w:r>
        <w:rPr>
          <w:spacing w:val="-14"/>
          <w:w w:val="105"/>
        </w:rPr>
        <w:t> </w:t>
      </w:r>
      <w:r>
        <w:rPr>
          <w:w w:val="105"/>
        </w:rPr>
        <w:t>that</w:t>
      </w:r>
      <w:r>
        <w:rPr>
          <w:spacing w:val="-14"/>
          <w:w w:val="105"/>
        </w:rPr>
        <w:t> </w:t>
      </w:r>
      <w:r>
        <w:rPr>
          <w:w w:val="105"/>
        </w:rPr>
        <w:t>a</w:t>
      </w:r>
      <w:r>
        <w:rPr>
          <w:spacing w:val="-25"/>
          <w:w w:val="105"/>
        </w:rPr>
        <w:t> </w:t>
      </w:r>
      <w:r>
        <w:rPr>
          <w:w w:val="105"/>
        </w:rPr>
        <w:t>TIC</w:t>
      </w:r>
      <w:r>
        <w:rPr>
          <w:spacing w:val="-10"/>
          <w:w w:val="105"/>
        </w:rPr>
        <w:t> </w:t>
      </w:r>
      <w:r>
        <w:rPr>
          <w:w w:val="105"/>
        </w:rPr>
        <w:t>can</w:t>
      </w:r>
      <w:r>
        <w:rPr>
          <w:spacing w:val="-14"/>
          <w:w w:val="105"/>
        </w:rPr>
        <w:t> </w:t>
      </w:r>
      <w:r>
        <w:rPr>
          <w:w w:val="105"/>
        </w:rPr>
        <w:t>have</w:t>
      </w:r>
      <w:r>
        <w:rPr>
          <w:spacing w:val="-13"/>
          <w:w w:val="105"/>
        </w:rPr>
        <w:t> </w:t>
      </w:r>
      <w:r>
        <w:rPr>
          <w:w w:val="105"/>
        </w:rPr>
        <w:t>unequal </w:t>
      </w:r>
      <w:r>
        <w:rPr/>
        <w:t>shares?</w:t>
      </w:r>
      <w:r>
        <w:rPr>
          <w:spacing w:val="-2"/>
        </w:rPr>
        <w:t> </w:t>
      </w:r>
      <w:r>
        <w:rPr/>
        <w:t>Simply</w:t>
      </w:r>
      <w:r>
        <w:rPr>
          <w:spacing w:val="-3"/>
        </w:rPr>
        <w:t> </w:t>
      </w:r>
      <w:r>
        <w:rPr/>
        <w:t>stated,</w:t>
      </w:r>
      <w:r>
        <w:rPr>
          <w:spacing w:val="6"/>
        </w:rPr>
        <w:t> </w:t>
      </w:r>
      <w:r>
        <w:rPr/>
        <w:t>an</w:t>
      </w:r>
      <w:r>
        <w:rPr>
          <w:spacing w:val="15"/>
        </w:rPr>
        <w:t> </w:t>
      </w:r>
      <w:r>
        <w:rPr/>
        <w:t>undivided</w:t>
      </w:r>
      <w:r>
        <w:rPr>
          <w:spacing w:val="24"/>
        </w:rPr>
        <w:t> </w:t>
      </w:r>
      <w:r>
        <w:rPr/>
        <w:t>interest</w:t>
      </w:r>
      <w:r>
        <w:rPr>
          <w:spacing w:val="20"/>
        </w:rPr>
        <w:t> </w:t>
      </w:r>
      <w:r>
        <w:rPr/>
        <w:t>means</w:t>
      </w:r>
      <w:r>
        <w:rPr>
          <w:spacing w:val="11"/>
        </w:rPr>
        <w:t> </w:t>
      </w:r>
      <w:r>
        <w:rPr/>
        <w:t>that</w:t>
      </w:r>
      <w:r>
        <w:rPr>
          <w:spacing w:val="9"/>
        </w:rPr>
        <w:t> </w:t>
      </w:r>
      <w:r>
        <w:rPr/>
        <w:t>no</w:t>
      </w:r>
      <w:r>
        <w:rPr>
          <w:spacing w:val="6"/>
        </w:rPr>
        <w:t> </w:t>
      </w:r>
      <w:r>
        <w:rPr/>
        <w:t>tenant</w:t>
      </w:r>
      <w:r>
        <w:rPr>
          <w:spacing w:val="10"/>
        </w:rPr>
        <w:t> </w:t>
      </w:r>
      <w:r>
        <w:rPr/>
        <w:t>has</w:t>
      </w:r>
      <w:r>
        <w:rPr>
          <w:spacing w:val="-3"/>
        </w:rPr>
        <w:t> </w:t>
      </w:r>
      <w:r>
        <w:rPr/>
        <w:t>a</w:t>
      </w:r>
      <w:r>
        <w:rPr>
          <w:spacing w:val="-8"/>
        </w:rPr>
        <w:t> </w:t>
      </w:r>
      <w:r>
        <w:rPr/>
        <w:t>designated</w:t>
      </w:r>
      <w:r>
        <w:rPr>
          <w:spacing w:val="21"/>
        </w:rPr>
        <w:t> </w:t>
      </w:r>
      <w:r>
        <w:rPr>
          <w:spacing w:val="-2"/>
        </w:rPr>
        <w:t>interest</w:t>
      </w:r>
    </w:p>
    <w:p>
      <w:pPr>
        <w:pStyle w:val="BodyText"/>
        <w:spacing w:line="261" w:lineRule="auto" w:before="3"/>
        <w:ind w:left="1298" w:right="164"/>
      </w:pPr>
      <w:r>
        <w:rPr/>
        <w:t>in any</w:t>
      </w:r>
      <w:r>
        <w:rPr>
          <w:spacing w:val="-8"/>
        </w:rPr>
        <w:t> </w:t>
      </w:r>
      <w:r>
        <w:rPr/>
        <w:t>specific asset in the account. Even when the</w:t>
      </w:r>
      <w:r>
        <w:rPr>
          <w:spacing w:val="-3"/>
        </w:rPr>
        <w:t> </w:t>
      </w:r>
      <w:r>
        <w:rPr/>
        <w:t>shares are unequal, one tenant doesn't get stock A and</w:t>
      </w:r>
      <w:r>
        <w:rPr>
          <w:spacing w:val="37"/>
        </w:rPr>
        <w:t> </w:t>
      </w:r>
      <w:r>
        <w:rPr/>
        <w:t>the other stock</w:t>
      </w:r>
      <w:r>
        <w:rPr>
          <w:spacing w:val="34"/>
        </w:rPr>
        <w:t> </w:t>
      </w:r>
      <w:r>
        <w:rPr/>
        <w:t>B. Using our 60/40 example with</w:t>
      </w:r>
      <w:r>
        <w:rPr>
          <w:spacing w:val="31"/>
        </w:rPr>
        <w:t> </w:t>
      </w:r>
      <w:r>
        <w:rPr/>
        <w:t>the</w:t>
      </w:r>
      <w:r>
        <w:rPr>
          <w:spacing w:val="-11"/>
        </w:rPr>
        <w:t> </w:t>
      </w:r>
      <w:r>
        <w:rPr/>
        <w:t>TIC</w:t>
      </w:r>
      <w:r>
        <w:rPr>
          <w:spacing w:val="40"/>
        </w:rPr>
        <w:t> </w:t>
      </w:r>
      <w:r>
        <w:rPr/>
        <w:t>account, one owner would</w:t>
      </w:r>
      <w:r>
        <w:rPr>
          <w:spacing w:val="25"/>
        </w:rPr>
        <w:t> </w:t>
      </w:r>
      <w:r>
        <w:rPr/>
        <w:t>have 60% of</w:t>
      </w:r>
      <w:r>
        <w:rPr>
          <w:spacing w:val="-6"/>
        </w:rPr>
        <w:t> </w:t>
      </w:r>
      <w:r>
        <w:rPr/>
        <w:t>each of the holdings</w:t>
      </w:r>
      <w:r>
        <w:rPr>
          <w:spacing w:val="29"/>
        </w:rPr>
        <w:t> </w:t>
      </w:r>
      <w:r>
        <w:rPr/>
        <w:t>and the other 40% of each-the assets</w:t>
      </w:r>
      <w:r>
        <w:rPr>
          <w:spacing w:val="29"/>
        </w:rPr>
        <w:t> </w:t>
      </w:r>
      <w:r>
        <w:rPr/>
        <w:t>themselves</w:t>
      </w:r>
      <w:r>
        <w:rPr>
          <w:spacing w:val="25"/>
        </w:rPr>
        <w:t> </w:t>
      </w:r>
      <w:r>
        <w:rPr/>
        <w:t>are not divided between the owners.</w:t>
      </w:r>
    </w:p>
    <w:p>
      <w:pPr>
        <w:pStyle w:val="BodyText"/>
        <w:spacing w:before="136"/>
      </w:pPr>
    </w:p>
    <w:p>
      <w:pPr>
        <w:spacing w:before="0"/>
        <w:ind w:left="2198" w:right="0" w:firstLine="0"/>
        <w:jc w:val="left"/>
        <w:rPr>
          <w:rFonts w:ascii="Arial"/>
          <w:b/>
          <w:sz w:val="19"/>
        </w:rPr>
      </w:pPr>
      <w:r>
        <w:rPr/>
        <w:drawing>
          <wp:anchor distT="0" distB="0" distL="0" distR="0" allowOverlap="1" layoutInCell="1" locked="0" behindDoc="1" simplePos="0" relativeHeight="485230080">
            <wp:simplePos x="0" y="0"/>
            <wp:positionH relativeFrom="page">
              <wp:posOffset>1913454</wp:posOffset>
            </wp:positionH>
            <wp:positionV relativeFrom="paragraph">
              <wp:posOffset>35453</wp:posOffset>
            </wp:positionV>
            <wp:extent cx="466919" cy="427877"/>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66919" cy="427877"/>
                    </a:xfrm>
                    <a:prstGeom prst="rect">
                      <a:avLst/>
                    </a:prstGeom>
                  </pic:spPr>
                </pic:pic>
              </a:graphicData>
            </a:graphic>
          </wp:anchor>
        </w:drawing>
      </w:r>
      <w:r>
        <w:rPr>
          <w:rFonts w:ascii="Arial"/>
          <w:b/>
          <w:w w:val="105"/>
          <w:sz w:val="19"/>
        </w:rPr>
        <w:t>TEST</w:t>
      </w:r>
      <w:r>
        <w:rPr>
          <w:rFonts w:ascii="Arial"/>
          <w:b/>
          <w:spacing w:val="11"/>
          <w:w w:val="105"/>
          <w:sz w:val="19"/>
        </w:rPr>
        <w:t> </w:t>
      </w:r>
      <w:r>
        <w:rPr>
          <w:rFonts w:ascii="Arial"/>
          <w:b/>
          <w:w w:val="105"/>
          <w:sz w:val="19"/>
        </w:rPr>
        <w:t>TOPIC</w:t>
      </w:r>
      <w:r>
        <w:rPr>
          <w:rFonts w:ascii="Arial"/>
          <w:b/>
          <w:spacing w:val="4"/>
          <w:w w:val="105"/>
          <w:sz w:val="19"/>
        </w:rPr>
        <w:t> </w:t>
      </w:r>
      <w:r>
        <w:rPr>
          <w:rFonts w:ascii="Arial"/>
          <w:b/>
          <w:spacing w:val="-4"/>
          <w:w w:val="105"/>
          <w:sz w:val="19"/>
        </w:rPr>
        <w:t>ALERT</w:t>
      </w:r>
    </w:p>
    <w:p>
      <w:pPr>
        <w:tabs>
          <w:tab w:pos="2558" w:val="left" w:leader="none"/>
        </w:tabs>
        <w:spacing w:before="121"/>
        <w:ind w:left="2199" w:right="0" w:firstLine="0"/>
        <w:jc w:val="left"/>
        <w:rPr>
          <w:rFonts w:ascii="Arial"/>
          <w:sz w:val="20"/>
        </w:rPr>
      </w:pPr>
      <w:r>
        <w:rPr>
          <w:rFonts w:ascii="Arial"/>
          <w:spacing w:val="-10"/>
          <w:sz w:val="20"/>
        </w:rPr>
        <w:t>m</w:t>
      </w:r>
      <w:r>
        <w:rPr>
          <w:rFonts w:ascii="Arial"/>
          <w:sz w:val="20"/>
        </w:rPr>
        <w:tab/>
      </w:r>
      <w:r>
        <w:rPr>
          <w:rFonts w:ascii="Arial"/>
          <w:w w:val="90"/>
          <w:sz w:val="20"/>
        </w:rPr>
        <w:t>Tenants</w:t>
      </w:r>
      <w:r>
        <w:rPr>
          <w:rFonts w:ascii="Arial"/>
          <w:spacing w:val="4"/>
          <w:sz w:val="20"/>
        </w:rPr>
        <w:t> </w:t>
      </w:r>
      <w:r>
        <w:rPr>
          <w:rFonts w:ascii="Arial"/>
          <w:w w:val="90"/>
          <w:sz w:val="20"/>
        </w:rPr>
        <w:t>in</w:t>
      </w:r>
      <w:r>
        <w:rPr>
          <w:rFonts w:ascii="Arial"/>
          <w:spacing w:val="-2"/>
          <w:w w:val="90"/>
          <w:sz w:val="20"/>
        </w:rPr>
        <w:t> </w:t>
      </w:r>
      <w:r>
        <w:rPr>
          <w:rFonts w:ascii="Arial"/>
          <w:w w:val="90"/>
          <w:sz w:val="20"/>
        </w:rPr>
        <w:t>common</w:t>
      </w:r>
      <w:r>
        <w:rPr>
          <w:rFonts w:ascii="Arial"/>
          <w:spacing w:val="8"/>
          <w:sz w:val="20"/>
        </w:rPr>
        <w:t> </w:t>
      </w:r>
      <w:r>
        <w:rPr>
          <w:rFonts w:ascii="Arial"/>
          <w:w w:val="90"/>
          <w:sz w:val="20"/>
        </w:rPr>
        <w:t>can</w:t>
      </w:r>
      <w:r>
        <w:rPr>
          <w:rFonts w:ascii="Arial"/>
          <w:spacing w:val="3"/>
          <w:sz w:val="20"/>
        </w:rPr>
        <w:t> </w:t>
      </w:r>
      <w:r>
        <w:rPr>
          <w:rFonts w:ascii="Arial"/>
          <w:w w:val="90"/>
          <w:sz w:val="20"/>
        </w:rPr>
        <w:t>own</w:t>
      </w:r>
      <w:r>
        <w:rPr>
          <w:rFonts w:ascii="Arial"/>
          <w:spacing w:val="-4"/>
          <w:sz w:val="20"/>
        </w:rPr>
        <w:t> </w:t>
      </w:r>
      <w:r>
        <w:rPr>
          <w:rFonts w:ascii="Arial"/>
          <w:w w:val="90"/>
          <w:sz w:val="20"/>
        </w:rPr>
        <w:t>unequal</w:t>
      </w:r>
      <w:r>
        <w:rPr>
          <w:rFonts w:ascii="Arial"/>
          <w:spacing w:val="-1"/>
          <w:sz w:val="20"/>
        </w:rPr>
        <w:t> </w:t>
      </w:r>
      <w:r>
        <w:rPr>
          <w:rFonts w:ascii="Arial"/>
          <w:w w:val="90"/>
          <w:sz w:val="20"/>
        </w:rPr>
        <w:t>interests</w:t>
      </w:r>
      <w:r>
        <w:rPr>
          <w:rFonts w:ascii="Arial"/>
          <w:spacing w:val="4"/>
          <w:sz w:val="20"/>
        </w:rPr>
        <w:t> </w:t>
      </w:r>
      <w:r>
        <w:rPr>
          <w:rFonts w:ascii="Arial"/>
          <w:w w:val="90"/>
          <w:sz w:val="20"/>
        </w:rPr>
        <w:t>in</w:t>
      </w:r>
      <w:r>
        <w:rPr>
          <w:rFonts w:ascii="Arial"/>
          <w:spacing w:val="-1"/>
          <w:sz w:val="20"/>
        </w:rPr>
        <w:t> </w:t>
      </w:r>
      <w:r>
        <w:rPr>
          <w:rFonts w:ascii="Arial"/>
          <w:w w:val="90"/>
          <w:sz w:val="20"/>
        </w:rPr>
        <w:t>the</w:t>
      </w:r>
      <w:r>
        <w:rPr>
          <w:rFonts w:ascii="Arial"/>
          <w:spacing w:val="-2"/>
          <w:sz w:val="20"/>
        </w:rPr>
        <w:t> </w:t>
      </w:r>
      <w:r>
        <w:rPr>
          <w:rFonts w:ascii="Arial"/>
          <w:w w:val="90"/>
          <w:sz w:val="20"/>
        </w:rPr>
        <w:t>account,</w:t>
      </w:r>
      <w:r>
        <w:rPr>
          <w:rFonts w:ascii="Arial"/>
          <w:spacing w:val="-4"/>
          <w:sz w:val="20"/>
        </w:rPr>
        <w:t> </w:t>
      </w:r>
      <w:r>
        <w:rPr>
          <w:rFonts w:ascii="Arial"/>
          <w:w w:val="90"/>
          <w:sz w:val="20"/>
        </w:rPr>
        <w:t>unlike</w:t>
      </w:r>
      <w:r>
        <w:rPr>
          <w:rFonts w:ascii="Arial"/>
          <w:spacing w:val="7"/>
          <w:sz w:val="20"/>
        </w:rPr>
        <w:t> </w:t>
      </w:r>
      <w:r>
        <w:rPr>
          <w:rFonts w:ascii="Arial"/>
          <w:spacing w:val="-2"/>
          <w:w w:val="90"/>
          <w:sz w:val="20"/>
        </w:rPr>
        <w:t>joint</w:t>
      </w:r>
    </w:p>
    <w:p>
      <w:pPr>
        <w:tabs>
          <w:tab w:pos="2559" w:val="left" w:leader="none"/>
        </w:tabs>
        <w:spacing w:before="34"/>
        <w:ind w:left="1631" w:right="0" w:firstLine="0"/>
        <w:jc w:val="left"/>
        <w:rPr>
          <w:rFonts w:ascii="Arial"/>
          <w:sz w:val="20"/>
        </w:rPr>
      </w:pPr>
      <w:r>
        <w:rPr>
          <w:rFonts w:ascii="Arial"/>
          <w:b/>
          <w:spacing w:val="-10"/>
          <w:sz w:val="14"/>
        </w:rPr>
        <w:t>e</w:t>
      </w:r>
      <w:r>
        <w:rPr>
          <w:rFonts w:ascii="Arial"/>
          <w:b/>
          <w:sz w:val="14"/>
        </w:rPr>
        <w:tab/>
      </w:r>
      <w:r>
        <w:rPr>
          <w:rFonts w:ascii="Arial"/>
          <w:w w:val="90"/>
          <w:sz w:val="20"/>
        </w:rPr>
        <w:t>tenants</w:t>
      </w:r>
      <w:r>
        <w:rPr>
          <w:rFonts w:ascii="Arial"/>
          <w:spacing w:val="1"/>
          <w:sz w:val="20"/>
        </w:rPr>
        <w:t> </w:t>
      </w:r>
      <w:r>
        <w:rPr>
          <w:rFonts w:ascii="Arial"/>
          <w:w w:val="90"/>
          <w:sz w:val="20"/>
        </w:rPr>
        <w:t>with</w:t>
      </w:r>
      <w:r>
        <w:rPr>
          <w:rFonts w:ascii="Arial"/>
          <w:spacing w:val="1"/>
          <w:sz w:val="20"/>
        </w:rPr>
        <w:t> </w:t>
      </w:r>
      <w:r>
        <w:rPr>
          <w:rFonts w:ascii="Arial"/>
          <w:w w:val="90"/>
          <w:sz w:val="20"/>
        </w:rPr>
        <w:t>right</w:t>
      </w:r>
      <w:r>
        <w:rPr>
          <w:rFonts w:ascii="Arial"/>
          <w:spacing w:val="-2"/>
          <w:sz w:val="20"/>
        </w:rPr>
        <w:t> </w:t>
      </w:r>
      <w:r>
        <w:rPr>
          <w:rFonts w:ascii="Arial"/>
          <w:w w:val="90"/>
          <w:sz w:val="20"/>
        </w:rPr>
        <w:t>of</w:t>
      </w:r>
      <w:r>
        <w:rPr>
          <w:rFonts w:ascii="Arial"/>
          <w:spacing w:val="-5"/>
          <w:w w:val="90"/>
          <w:sz w:val="20"/>
        </w:rPr>
        <w:t> </w:t>
      </w:r>
      <w:r>
        <w:rPr>
          <w:rFonts w:ascii="Arial"/>
          <w:w w:val="90"/>
          <w:sz w:val="20"/>
        </w:rPr>
        <w:t>survivorship,</w:t>
      </w:r>
      <w:r>
        <w:rPr>
          <w:rFonts w:ascii="Arial"/>
          <w:spacing w:val="6"/>
          <w:sz w:val="20"/>
        </w:rPr>
        <w:t> </w:t>
      </w:r>
      <w:r>
        <w:rPr>
          <w:rFonts w:ascii="Arial"/>
          <w:w w:val="90"/>
          <w:sz w:val="20"/>
        </w:rPr>
        <w:t>who</w:t>
      </w:r>
      <w:r>
        <w:rPr>
          <w:rFonts w:ascii="Arial"/>
          <w:spacing w:val="-2"/>
          <w:sz w:val="20"/>
        </w:rPr>
        <w:t> </w:t>
      </w:r>
      <w:r>
        <w:rPr>
          <w:rFonts w:ascii="Arial"/>
          <w:w w:val="90"/>
          <w:sz w:val="20"/>
        </w:rPr>
        <w:t>always</w:t>
      </w:r>
      <w:r>
        <w:rPr>
          <w:rFonts w:ascii="Arial"/>
          <w:spacing w:val="-6"/>
          <w:sz w:val="20"/>
        </w:rPr>
        <w:t> </w:t>
      </w:r>
      <w:r>
        <w:rPr>
          <w:rFonts w:ascii="Arial"/>
          <w:w w:val="90"/>
          <w:sz w:val="20"/>
        </w:rPr>
        <w:t>share</w:t>
      </w:r>
      <w:r>
        <w:rPr>
          <w:rFonts w:ascii="Arial"/>
          <w:spacing w:val="3"/>
          <w:sz w:val="20"/>
        </w:rPr>
        <w:t> </w:t>
      </w:r>
      <w:r>
        <w:rPr>
          <w:rFonts w:ascii="Arial"/>
          <w:spacing w:val="-2"/>
          <w:w w:val="90"/>
          <w:sz w:val="20"/>
        </w:rPr>
        <w:t>equally.</w:t>
      </w:r>
    </w:p>
    <w:p>
      <w:pPr>
        <w:tabs>
          <w:tab w:pos="2558" w:val="left" w:leader="none"/>
        </w:tabs>
        <w:spacing w:before="85"/>
        <w:ind w:left="2212" w:right="0" w:firstLine="0"/>
        <w:jc w:val="left"/>
        <w:rPr>
          <w:rFonts w:ascii="Arial"/>
          <w:sz w:val="20"/>
        </w:rPr>
      </w:pPr>
      <w:r>
        <w:rPr>
          <w:rFonts w:ascii="Arial"/>
          <w:spacing w:val="-10"/>
          <w:sz w:val="24"/>
        </w:rPr>
        <w:t>w</w:t>
      </w:r>
      <w:r>
        <w:rPr>
          <w:rFonts w:ascii="Arial"/>
          <w:sz w:val="24"/>
        </w:rPr>
        <w:tab/>
      </w:r>
      <w:r>
        <w:rPr>
          <w:rFonts w:ascii="Arial"/>
          <w:w w:val="90"/>
          <w:sz w:val="20"/>
        </w:rPr>
        <w:t>Tenants</w:t>
      </w:r>
      <w:r>
        <w:rPr>
          <w:rFonts w:ascii="Arial"/>
          <w:spacing w:val="5"/>
          <w:sz w:val="20"/>
        </w:rPr>
        <w:t> </w:t>
      </w:r>
      <w:r>
        <w:rPr>
          <w:rFonts w:ascii="Arial"/>
          <w:w w:val="90"/>
          <w:sz w:val="20"/>
        </w:rPr>
        <w:t>by</w:t>
      </w:r>
      <w:r>
        <w:rPr>
          <w:rFonts w:ascii="Arial"/>
          <w:spacing w:val="-3"/>
          <w:sz w:val="20"/>
        </w:rPr>
        <w:t> </w:t>
      </w:r>
      <w:r>
        <w:rPr>
          <w:rFonts w:ascii="Arial"/>
          <w:w w:val="90"/>
          <w:sz w:val="20"/>
        </w:rPr>
        <w:t>the</w:t>
      </w:r>
      <w:r>
        <w:rPr>
          <w:rFonts w:ascii="Arial"/>
          <w:spacing w:val="-3"/>
          <w:w w:val="90"/>
          <w:sz w:val="20"/>
        </w:rPr>
        <w:t> </w:t>
      </w:r>
      <w:r>
        <w:rPr>
          <w:rFonts w:ascii="Arial"/>
          <w:w w:val="90"/>
          <w:sz w:val="20"/>
        </w:rPr>
        <w:t>entirety</w:t>
      </w:r>
      <w:r>
        <w:rPr>
          <w:rFonts w:ascii="Arial"/>
          <w:spacing w:val="4"/>
          <w:sz w:val="20"/>
        </w:rPr>
        <w:t> </w:t>
      </w:r>
      <w:r>
        <w:rPr>
          <w:rFonts w:ascii="Arial"/>
          <w:w w:val="90"/>
          <w:sz w:val="20"/>
        </w:rPr>
        <w:t>are</w:t>
      </w:r>
      <w:r>
        <w:rPr>
          <w:rFonts w:ascii="Arial"/>
          <w:spacing w:val="-2"/>
          <w:sz w:val="20"/>
        </w:rPr>
        <w:t> </w:t>
      </w:r>
      <w:r>
        <w:rPr>
          <w:rFonts w:ascii="Arial"/>
          <w:w w:val="90"/>
          <w:sz w:val="20"/>
        </w:rPr>
        <w:t>considered</w:t>
      </w:r>
      <w:r>
        <w:rPr>
          <w:rFonts w:ascii="Arial"/>
          <w:spacing w:val="15"/>
          <w:sz w:val="20"/>
        </w:rPr>
        <w:t> </w:t>
      </w:r>
      <w:r>
        <w:rPr>
          <w:rFonts w:ascii="Arial"/>
          <w:w w:val="90"/>
          <w:sz w:val="20"/>
        </w:rPr>
        <w:t>a</w:t>
      </w:r>
      <w:r>
        <w:rPr>
          <w:rFonts w:ascii="Arial"/>
          <w:spacing w:val="-3"/>
          <w:sz w:val="20"/>
        </w:rPr>
        <w:t> </w:t>
      </w:r>
      <w:r>
        <w:rPr>
          <w:rFonts w:ascii="Arial"/>
          <w:w w:val="90"/>
          <w:sz w:val="20"/>
        </w:rPr>
        <w:t>single</w:t>
      </w:r>
      <w:r>
        <w:rPr>
          <w:rFonts w:ascii="Arial"/>
          <w:spacing w:val="3"/>
          <w:sz w:val="20"/>
        </w:rPr>
        <w:t> </w:t>
      </w:r>
      <w:r>
        <w:rPr>
          <w:rFonts w:ascii="Arial"/>
          <w:w w:val="90"/>
          <w:sz w:val="20"/>
        </w:rPr>
        <w:t>owner-no</w:t>
      </w:r>
      <w:r>
        <w:rPr>
          <w:rFonts w:ascii="Arial"/>
          <w:spacing w:val="11"/>
          <w:sz w:val="20"/>
        </w:rPr>
        <w:t> </w:t>
      </w:r>
      <w:r>
        <w:rPr>
          <w:rFonts w:ascii="Arial"/>
          <w:w w:val="90"/>
          <w:sz w:val="20"/>
        </w:rPr>
        <w:t>separate</w:t>
      </w:r>
      <w:r>
        <w:rPr>
          <w:rFonts w:ascii="Arial"/>
          <w:spacing w:val="3"/>
          <w:sz w:val="20"/>
        </w:rPr>
        <w:t> </w:t>
      </w:r>
      <w:r>
        <w:rPr>
          <w:rFonts w:ascii="Arial"/>
          <w:spacing w:val="-2"/>
          <w:w w:val="90"/>
          <w:sz w:val="20"/>
        </w:rPr>
        <w:t>shares.</w:t>
      </w:r>
    </w:p>
    <w:p>
      <w:pPr>
        <w:tabs>
          <w:tab w:pos="2558" w:val="left" w:leader="none"/>
        </w:tabs>
        <w:spacing w:before="115"/>
        <w:ind w:left="2206" w:right="0" w:firstLine="0"/>
        <w:jc w:val="left"/>
        <w:rPr>
          <w:rFonts w:ascii="Arial"/>
          <w:sz w:val="20"/>
        </w:rPr>
      </w:pPr>
      <w:r>
        <w:rPr>
          <w:spacing w:val="-4"/>
          <w:sz w:val="17"/>
        </w:rPr>
        <w:t>fill</w:t>
      </w:r>
      <w:r>
        <w:rPr>
          <w:sz w:val="17"/>
        </w:rPr>
        <w:tab/>
      </w:r>
      <w:r>
        <w:rPr>
          <w:rFonts w:ascii="Arial"/>
          <w:w w:val="90"/>
          <w:sz w:val="20"/>
        </w:rPr>
        <w:t>TIC</w:t>
      </w:r>
      <w:r>
        <w:rPr>
          <w:rFonts w:ascii="Arial"/>
          <w:spacing w:val="-4"/>
          <w:w w:val="90"/>
          <w:sz w:val="20"/>
        </w:rPr>
        <w:t> </w:t>
      </w:r>
      <w:r>
        <w:rPr>
          <w:rFonts w:ascii="Arial"/>
          <w:w w:val="90"/>
          <w:sz w:val="20"/>
        </w:rPr>
        <w:t>does</w:t>
      </w:r>
      <w:r>
        <w:rPr>
          <w:rFonts w:ascii="Arial"/>
          <w:spacing w:val="-9"/>
          <w:w w:val="90"/>
          <w:sz w:val="20"/>
        </w:rPr>
        <w:t> </w:t>
      </w:r>
      <w:r>
        <w:rPr>
          <w:rFonts w:ascii="Arial"/>
          <w:w w:val="90"/>
          <w:sz w:val="20"/>
        </w:rPr>
        <w:t>not</w:t>
      </w:r>
      <w:r>
        <w:rPr>
          <w:rFonts w:ascii="Arial"/>
          <w:spacing w:val="-3"/>
          <w:w w:val="90"/>
          <w:sz w:val="20"/>
        </w:rPr>
        <w:t> </w:t>
      </w:r>
      <w:r>
        <w:rPr>
          <w:rFonts w:ascii="Arial"/>
          <w:w w:val="90"/>
          <w:sz w:val="20"/>
        </w:rPr>
        <w:t>avoid</w:t>
      </w:r>
      <w:r>
        <w:rPr>
          <w:rFonts w:ascii="Arial"/>
          <w:spacing w:val="-1"/>
          <w:w w:val="90"/>
          <w:sz w:val="20"/>
        </w:rPr>
        <w:t> </w:t>
      </w:r>
      <w:r>
        <w:rPr>
          <w:rFonts w:ascii="Arial"/>
          <w:spacing w:val="-2"/>
          <w:w w:val="90"/>
          <w:sz w:val="20"/>
        </w:rPr>
        <w:t>probate.</w:t>
      </w:r>
    </w:p>
    <w:p>
      <w:pPr>
        <w:tabs>
          <w:tab w:pos="2556" w:val="left" w:leader="none"/>
        </w:tabs>
        <w:spacing w:line="273" w:lineRule="auto" w:before="123"/>
        <w:ind w:left="2560" w:right="309" w:hanging="354"/>
        <w:jc w:val="left"/>
        <w:rPr>
          <w:rFonts w:ascii="Arial"/>
          <w:sz w:val="20"/>
        </w:rPr>
      </w:pPr>
      <w:r>
        <w:rPr>
          <w:spacing w:val="-4"/>
          <w:w w:val="95"/>
          <w:sz w:val="17"/>
        </w:rPr>
        <w:t>ffiJ</w:t>
      </w:r>
      <w:r>
        <w:rPr>
          <w:sz w:val="17"/>
        </w:rPr>
        <w:tab/>
      </w:r>
      <w:r>
        <w:rPr>
          <w:rFonts w:ascii="Arial"/>
          <w:w w:val="90"/>
          <w:sz w:val="20"/>
        </w:rPr>
        <w:t>Checks or distributions must be</w:t>
      </w:r>
      <w:r>
        <w:rPr>
          <w:rFonts w:ascii="Arial"/>
          <w:spacing w:val="-9"/>
          <w:w w:val="90"/>
          <w:sz w:val="20"/>
        </w:rPr>
        <w:t> </w:t>
      </w:r>
      <w:r>
        <w:rPr>
          <w:rFonts w:ascii="Arial"/>
          <w:w w:val="90"/>
          <w:sz w:val="20"/>
        </w:rPr>
        <w:t>made payable in</w:t>
      </w:r>
      <w:r>
        <w:rPr>
          <w:rFonts w:ascii="Arial"/>
          <w:spacing w:val="-5"/>
          <w:w w:val="90"/>
          <w:sz w:val="20"/>
        </w:rPr>
        <w:t> </w:t>
      </w:r>
      <w:r>
        <w:rPr>
          <w:rFonts w:ascii="Arial"/>
          <w:w w:val="90"/>
          <w:sz w:val="20"/>
        </w:rPr>
        <w:t>the</w:t>
      </w:r>
      <w:r>
        <w:rPr>
          <w:rFonts w:ascii="Arial"/>
          <w:spacing w:val="-4"/>
          <w:w w:val="90"/>
          <w:sz w:val="20"/>
        </w:rPr>
        <w:t> </w:t>
      </w:r>
      <w:r>
        <w:rPr>
          <w:rFonts w:ascii="Arial"/>
          <w:w w:val="90"/>
          <w:sz w:val="20"/>
        </w:rPr>
        <w:t>account name and endorsed </w:t>
      </w:r>
      <w:r>
        <w:rPr>
          <w:rFonts w:ascii="Arial"/>
          <w:sz w:val="20"/>
        </w:rPr>
        <w:t>by all</w:t>
      </w:r>
      <w:r>
        <w:rPr>
          <w:rFonts w:ascii="Arial"/>
          <w:spacing w:val="-14"/>
          <w:sz w:val="20"/>
        </w:rPr>
        <w:t> </w:t>
      </w:r>
      <w:r>
        <w:rPr>
          <w:rFonts w:ascii="Arial"/>
          <w:sz w:val="20"/>
        </w:rPr>
        <w:t>parties.</w:t>
      </w:r>
    </w:p>
    <w:p>
      <w:pPr>
        <w:pStyle w:val="BodyText"/>
        <w:spacing w:before="51"/>
        <w:rPr>
          <w:rFonts w:ascii="Arial"/>
          <w:sz w:val="20"/>
        </w:rPr>
      </w:pPr>
    </w:p>
    <w:p>
      <w:pPr>
        <w:spacing w:before="0"/>
        <w:ind w:left="2199" w:right="0" w:firstLine="0"/>
        <w:jc w:val="left"/>
        <w:rPr>
          <w:rFonts w:ascii="Arial"/>
          <w:b/>
          <w:sz w:val="19"/>
        </w:rPr>
      </w:pPr>
      <w:r>
        <w:rPr/>
        <mc:AlternateContent>
          <mc:Choice Requires="wps">
            <w:drawing>
              <wp:anchor distT="0" distB="0" distL="0" distR="0" allowOverlap="1" layoutInCell="1" locked="0" behindDoc="0" simplePos="0" relativeHeight="15732736">
                <wp:simplePos x="0" y="0"/>
                <wp:positionH relativeFrom="page">
                  <wp:posOffset>1896198</wp:posOffset>
                </wp:positionH>
                <wp:positionV relativeFrom="paragraph">
                  <wp:posOffset>-85485</wp:posOffset>
                </wp:positionV>
                <wp:extent cx="492759" cy="7112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492759" cy="711200"/>
                        </a:xfrm>
                        <a:prstGeom prst="rect">
                          <a:avLst/>
                        </a:prstGeom>
                      </wps:spPr>
                      <wps:txbx>
                        <w:txbxContent>
                          <w:p>
                            <w:pPr>
                              <w:spacing w:line="1119" w:lineRule="exact" w:before="0"/>
                              <w:ind w:left="0" w:right="0" w:firstLine="0"/>
                              <w:jc w:val="left"/>
                              <w:rPr>
                                <w:sz w:val="101"/>
                              </w:rPr>
                            </w:pPr>
                            <w:r>
                              <w:rPr>
                                <w:spacing w:val="-10"/>
                                <w:sz w:val="101"/>
                              </w:rPr>
                              <w:t>®</w:t>
                            </w:r>
                          </w:p>
                        </w:txbxContent>
                      </wps:txbx>
                      <wps:bodyPr wrap="square" lIns="0" tIns="0" rIns="0" bIns="0" rtlCol="0">
                        <a:noAutofit/>
                      </wps:bodyPr>
                    </wps:wsp>
                  </a:graphicData>
                </a:graphic>
              </wp:anchor>
            </w:drawing>
          </mc:Choice>
          <mc:Fallback>
            <w:pict>
              <v:shape style="position:absolute;margin-left:149.307007pt;margin-top:-6.731154pt;width:38.8pt;height:56pt;mso-position-horizontal-relative:page;mso-position-vertical-relative:paragraph;z-index:15732736" type="#_x0000_t202" id="docshape6" filled="false" stroked="false">
                <v:textbox inset="0,0,0,0">
                  <w:txbxContent>
                    <w:p>
                      <w:pPr>
                        <w:spacing w:line="1119" w:lineRule="exact" w:before="0"/>
                        <w:ind w:left="0" w:right="0" w:firstLine="0"/>
                        <w:jc w:val="left"/>
                        <w:rPr>
                          <w:sz w:val="101"/>
                        </w:rPr>
                      </w:pPr>
                      <w:r>
                        <w:rPr>
                          <w:spacing w:val="-10"/>
                          <w:sz w:val="101"/>
                        </w:rPr>
                        <w:t>®</w:t>
                      </w:r>
                    </w:p>
                  </w:txbxContent>
                </v:textbox>
                <w10:wrap type="none"/>
              </v:shape>
            </w:pict>
          </mc:Fallback>
        </mc:AlternateContent>
      </w:r>
      <w:r>
        <w:rPr>
          <w:rFonts w:ascii="Arial"/>
          <w:b/>
          <w:sz w:val="19"/>
        </w:rPr>
        <w:t>PRACTICE</w:t>
      </w:r>
      <w:r>
        <w:rPr>
          <w:rFonts w:ascii="Arial"/>
          <w:b/>
          <w:spacing w:val="37"/>
          <w:sz w:val="19"/>
        </w:rPr>
        <w:t> </w:t>
      </w:r>
      <w:r>
        <w:rPr>
          <w:rFonts w:ascii="Arial"/>
          <w:b/>
          <w:spacing w:val="-2"/>
          <w:sz w:val="19"/>
        </w:rPr>
        <w:t>QUESTION</w:t>
      </w:r>
    </w:p>
    <w:p>
      <w:pPr>
        <w:spacing w:line="252" w:lineRule="auto" w:before="100"/>
        <w:ind w:left="2560" w:right="164" w:firstLine="2"/>
        <w:jc w:val="left"/>
        <w:rPr>
          <w:rFonts w:ascii="Arial"/>
          <w:b/>
          <w:sz w:val="20"/>
        </w:rPr>
      </w:pPr>
      <w:r>
        <w:rPr>
          <w:rFonts w:ascii="Arial"/>
          <w:w w:val="90"/>
          <w:sz w:val="20"/>
        </w:rPr>
        <w:t>A</w:t>
      </w:r>
      <w:r>
        <w:rPr>
          <w:rFonts w:ascii="Arial"/>
          <w:spacing w:val="-2"/>
          <w:w w:val="90"/>
          <w:sz w:val="20"/>
        </w:rPr>
        <w:t> </w:t>
      </w:r>
      <w:r>
        <w:rPr>
          <w:rFonts w:ascii="Arial"/>
          <w:w w:val="90"/>
          <w:sz w:val="20"/>
        </w:rPr>
        <w:t>new account is</w:t>
      </w:r>
      <w:r>
        <w:rPr>
          <w:rFonts w:ascii="Arial"/>
          <w:spacing w:val="-6"/>
          <w:w w:val="90"/>
          <w:sz w:val="20"/>
        </w:rPr>
        <w:t> </w:t>
      </w:r>
      <w:r>
        <w:rPr>
          <w:rFonts w:ascii="Arial"/>
          <w:w w:val="90"/>
          <w:sz w:val="20"/>
        </w:rPr>
        <w:t>opened for</w:t>
      </w:r>
      <w:r>
        <w:rPr>
          <w:rFonts w:ascii="Arial"/>
          <w:spacing w:val="-3"/>
          <w:w w:val="90"/>
          <w:sz w:val="20"/>
        </w:rPr>
        <w:t> </w:t>
      </w:r>
      <w:r>
        <w:rPr>
          <w:rFonts w:ascii="Arial"/>
          <w:w w:val="90"/>
          <w:sz w:val="20"/>
        </w:rPr>
        <w:t>joint</w:t>
      </w:r>
      <w:r>
        <w:rPr>
          <w:rFonts w:ascii="Arial"/>
          <w:spacing w:val="-3"/>
          <w:w w:val="90"/>
          <w:sz w:val="20"/>
        </w:rPr>
        <w:t> </w:t>
      </w:r>
      <w:r>
        <w:rPr>
          <w:rFonts w:ascii="Arial"/>
          <w:w w:val="90"/>
          <w:sz w:val="20"/>
        </w:rPr>
        <w:t>tenants with right of</w:t>
      </w:r>
      <w:r>
        <w:rPr>
          <w:rFonts w:ascii="Arial"/>
          <w:spacing w:val="-11"/>
          <w:w w:val="90"/>
          <w:sz w:val="20"/>
        </w:rPr>
        <w:t> </w:t>
      </w:r>
      <w:r>
        <w:rPr>
          <w:rFonts w:ascii="Arial"/>
          <w:w w:val="90"/>
          <w:sz w:val="20"/>
        </w:rPr>
        <w:t>survivorship.</w:t>
      </w:r>
      <w:r>
        <w:rPr>
          <w:rFonts w:ascii="Arial"/>
          <w:sz w:val="20"/>
        </w:rPr>
        <w:t> </w:t>
      </w:r>
      <w:r>
        <w:rPr>
          <w:rFonts w:ascii="Arial"/>
          <w:w w:val="90"/>
          <w:sz w:val="20"/>
        </w:rPr>
        <w:t>All</w:t>
      </w:r>
      <w:r>
        <w:rPr>
          <w:rFonts w:ascii="Arial"/>
          <w:spacing w:val="-8"/>
          <w:w w:val="90"/>
          <w:sz w:val="20"/>
        </w:rPr>
        <w:t> </w:t>
      </w:r>
      <w:r>
        <w:rPr>
          <w:rFonts w:ascii="Arial"/>
          <w:w w:val="90"/>
          <w:sz w:val="20"/>
        </w:rPr>
        <w:t>of</w:t>
      </w:r>
      <w:r>
        <w:rPr>
          <w:rFonts w:ascii="Arial"/>
          <w:spacing w:val="-2"/>
          <w:w w:val="90"/>
          <w:sz w:val="20"/>
        </w:rPr>
        <w:t> </w:t>
      </w:r>
      <w:r>
        <w:rPr>
          <w:rFonts w:ascii="Arial"/>
          <w:w w:val="90"/>
          <w:sz w:val="20"/>
        </w:rPr>
        <w:t>the </w:t>
      </w:r>
      <w:r>
        <w:rPr>
          <w:rFonts w:ascii="Arial"/>
          <w:spacing w:val="-2"/>
          <w:sz w:val="20"/>
        </w:rPr>
        <w:t>following</w:t>
      </w:r>
      <w:r>
        <w:rPr>
          <w:rFonts w:ascii="Arial"/>
          <w:spacing w:val="-22"/>
          <w:sz w:val="20"/>
        </w:rPr>
        <w:t> </w:t>
      </w:r>
      <w:r>
        <w:rPr>
          <w:rFonts w:ascii="Arial"/>
          <w:spacing w:val="-2"/>
          <w:sz w:val="20"/>
        </w:rPr>
        <w:t>statements</w:t>
      </w:r>
      <w:r>
        <w:rPr>
          <w:rFonts w:ascii="Arial"/>
          <w:spacing w:val="-12"/>
          <w:sz w:val="20"/>
        </w:rPr>
        <w:t> </w:t>
      </w:r>
      <w:r>
        <w:rPr>
          <w:rFonts w:ascii="Arial"/>
          <w:spacing w:val="-2"/>
          <w:sz w:val="20"/>
        </w:rPr>
        <w:t>are</w:t>
      </w:r>
      <w:r>
        <w:rPr>
          <w:rFonts w:ascii="Arial"/>
          <w:spacing w:val="-18"/>
          <w:sz w:val="20"/>
        </w:rPr>
        <w:t> </w:t>
      </w:r>
      <w:r>
        <w:rPr>
          <w:rFonts w:ascii="Arial"/>
          <w:spacing w:val="-2"/>
          <w:sz w:val="20"/>
        </w:rPr>
        <w:t>true</w:t>
      </w:r>
      <w:r>
        <w:rPr>
          <w:rFonts w:ascii="Arial"/>
          <w:spacing w:val="-19"/>
          <w:sz w:val="20"/>
        </w:rPr>
        <w:t> </w:t>
      </w:r>
      <w:r>
        <w:rPr>
          <w:rFonts w:ascii="Arial"/>
          <w:b/>
          <w:spacing w:val="-2"/>
          <w:sz w:val="20"/>
        </w:rPr>
        <w:t>except</w:t>
      </w:r>
    </w:p>
    <w:p>
      <w:pPr>
        <w:pStyle w:val="ListParagraph"/>
        <w:numPr>
          <w:ilvl w:val="0"/>
          <w:numId w:val="2"/>
        </w:numPr>
        <w:tabs>
          <w:tab w:pos="3005" w:val="left" w:leader="none"/>
        </w:tabs>
        <w:spacing w:line="240" w:lineRule="auto" w:before="22" w:after="0"/>
        <w:ind w:left="3005" w:right="0" w:hanging="329"/>
        <w:jc w:val="left"/>
        <w:rPr>
          <w:rFonts w:ascii="Times New Roman"/>
          <w:sz w:val="20"/>
        </w:rPr>
      </w:pPr>
      <w:r>
        <w:rPr>
          <w:w w:val="90"/>
          <w:sz w:val="20"/>
        </w:rPr>
        <w:t>orders</w:t>
      </w:r>
      <w:r>
        <w:rPr>
          <w:sz w:val="20"/>
        </w:rPr>
        <w:t> </w:t>
      </w:r>
      <w:r>
        <w:rPr>
          <w:w w:val="90"/>
          <w:sz w:val="20"/>
        </w:rPr>
        <w:t>may</w:t>
      </w:r>
      <w:r>
        <w:rPr>
          <w:spacing w:val="-6"/>
          <w:sz w:val="20"/>
        </w:rPr>
        <w:t> </w:t>
      </w:r>
      <w:r>
        <w:rPr>
          <w:w w:val="90"/>
          <w:sz w:val="20"/>
        </w:rPr>
        <w:t>be</w:t>
      </w:r>
      <w:r>
        <w:rPr>
          <w:spacing w:val="-9"/>
          <w:w w:val="90"/>
          <w:sz w:val="20"/>
        </w:rPr>
        <w:t> </w:t>
      </w:r>
      <w:r>
        <w:rPr>
          <w:w w:val="90"/>
          <w:sz w:val="20"/>
        </w:rPr>
        <w:t>given</w:t>
      </w:r>
      <w:r>
        <w:rPr>
          <w:spacing w:val="-2"/>
          <w:sz w:val="20"/>
        </w:rPr>
        <w:t> </w:t>
      </w:r>
      <w:r>
        <w:rPr>
          <w:w w:val="90"/>
          <w:sz w:val="20"/>
        </w:rPr>
        <w:t>by</w:t>
      </w:r>
      <w:r>
        <w:rPr>
          <w:spacing w:val="-1"/>
          <w:w w:val="90"/>
          <w:sz w:val="20"/>
        </w:rPr>
        <w:t> </w:t>
      </w:r>
      <w:r>
        <w:rPr>
          <w:w w:val="90"/>
          <w:sz w:val="20"/>
        </w:rPr>
        <w:t>either</w:t>
      </w:r>
      <w:r>
        <w:rPr>
          <w:spacing w:val="-3"/>
          <w:sz w:val="20"/>
        </w:rPr>
        <w:t> </w:t>
      </w:r>
      <w:r>
        <w:rPr>
          <w:spacing w:val="-2"/>
          <w:w w:val="90"/>
          <w:sz w:val="20"/>
        </w:rPr>
        <w:t>party.</w:t>
      </w:r>
    </w:p>
    <w:p>
      <w:pPr>
        <w:pStyle w:val="ListParagraph"/>
        <w:numPr>
          <w:ilvl w:val="0"/>
          <w:numId w:val="2"/>
        </w:numPr>
        <w:tabs>
          <w:tab w:pos="3005" w:val="left" w:leader="none"/>
        </w:tabs>
        <w:spacing w:line="240" w:lineRule="auto" w:before="25" w:after="0"/>
        <w:ind w:left="3005" w:right="0" w:hanging="335"/>
        <w:jc w:val="left"/>
        <w:rPr>
          <w:sz w:val="20"/>
        </w:rPr>
      </w:pPr>
      <w:r>
        <w:rPr>
          <w:w w:val="90"/>
          <w:sz w:val="20"/>
        </w:rPr>
        <w:t>mail</w:t>
      </w:r>
      <w:r>
        <w:rPr>
          <w:spacing w:val="-4"/>
          <w:w w:val="90"/>
          <w:sz w:val="20"/>
        </w:rPr>
        <w:t> </w:t>
      </w:r>
      <w:r>
        <w:rPr>
          <w:w w:val="90"/>
          <w:sz w:val="20"/>
        </w:rPr>
        <w:t>can</w:t>
      </w:r>
      <w:r>
        <w:rPr>
          <w:spacing w:val="4"/>
          <w:sz w:val="20"/>
        </w:rPr>
        <w:t> </w:t>
      </w:r>
      <w:r>
        <w:rPr>
          <w:w w:val="90"/>
          <w:sz w:val="20"/>
        </w:rPr>
        <w:t>be</w:t>
      </w:r>
      <w:r>
        <w:rPr>
          <w:spacing w:val="-2"/>
          <w:w w:val="90"/>
          <w:sz w:val="20"/>
        </w:rPr>
        <w:t> </w:t>
      </w:r>
      <w:r>
        <w:rPr>
          <w:w w:val="90"/>
          <w:sz w:val="20"/>
        </w:rPr>
        <w:t>sent</w:t>
      </w:r>
      <w:r>
        <w:rPr>
          <w:spacing w:val="2"/>
          <w:sz w:val="20"/>
        </w:rPr>
        <w:t> </w:t>
      </w:r>
      <w:r>
        <w:rPr>
          <w:w w:val="90"/>
          <w:sz w:val="20"/>
        </w:rPr>
        <w:t>to</w:t>
      </w:r>
      <w:r>
        <w:rPr>
          <w:spacing w:val="-2"/>
          <w:w w:val="90"/>
          <w:sz w:val="20"/>
        </w:rPr>
        <w:t> </w:t>
      </w:r>
      <w:r>
        <w:rPr>
          <w:w w:val="90"/>
          <w:sz w:val="20"/>
        </w:rPr>
        <w:t>either</w:t>
      </w:r>
      <w:r>
        <w:rPr>
          <w:spacing w:val="3"/>
          <w:sz w:val="20"/>
        </w:rPr>
        <w:t> </w:t>
      </w:r>
      <w:r>
        <w:rPr>
          <w:w w:val="90"/>
          <w:sz w:val="20"/>
        </w:rPr>
        <w:t>party</w:t>
      </w:r>
      <w:r>
        <w:rPr>
          <w:spacing w:val="7"/>
          <w:sz w:val="20"/>
        </w:rPr>
        <w:t> </w:t>
      </w:r>
      <w:r>
        <w:rPr>
          <w:w w:val="90"/>
          <w:sz w:val="20"/>
        </w:rPr>
        <w:t>with</w:t>
      </w:r>
      <w:r>
        <w:rPr>
          <w:spacing w:val="2"/>
          <w:sz w:val="20"/>
        </w:rPr>
        <w:t> </w:t>
      </w:r>
      <w:r>
        <w:rPr>
          <w:w w:val="90"/>
          <w:sz w:val="20"/>
        </w:rPr>
        <w:t>the</w:t>
      </w:r>
      <w:r>
        <w:rPr>
          <w:spacing w:val="-1"/>
          <w:sz w:val="20"/>
        </w:rPr>
        <w:t> </w:t>
      </w:r>
      <w:r>
        <w:rPr>
          <w:w w:val="90"/>
          <w:sz w:val="20"/>
        </w:rPr>
        <w:t>permission</w:t>
      </w:r>
      <w:r>
        <w:rPr>
          <w:spacing w:val="25"/>
          <w:sz w:val="20"/>
        </w:rPr>
        <w:t> </w:t>
      </w:r>
      <w:r>
        <w:rPr>
          <w:w w:val="90"/>
          <w:sz w:val="20"/>
        </w:rPr>
        <w:t>of</w:t>
      </w:r>
      <w:r>
        <w:rPr>
          <w:spacing w:val="-1"/>
          <w:sz w:val="20"/>
        </w:rPr>
        <w:t> </w:t>
      </w:r>
      <w:r>
        <w:rPr>
          <w:w w:val="90"/>
          <w:sz w:val="20"/>
        </w:rPr>
        <w:t>the</w:t>
      </w:r>
      <w:r>
        <w:rPr>
          <w:spacing w:val="-6"/>
          <w:sz w:val="20"/>
        </w:rPr>
        <w:t> </w:t>
      </w:r>
      <w:r>
        <w:rPr>
          <w:w w:val="90"/>
          <w:sz w:val="20"/>
        </w:rPr>
        <w:t>other</w:t>
      </w:r>
      <w:r>
        <w:rPr>
          <w:spacing w:val="10"/>
          <w:sz w:val="20"/>
        </w:rPr>
        <w:t> </w:t>
      </w:r>
      <w:r>
        <w:rPr>
          <w:spacing w:val="-2"/>
          <w:w w:val="90"/>
          <w:sz w:val="20"/>
        </w:rPr>
        <w:t>party.</w:t>
      </w:r>
    </w:p>
    <w:p>
      <w:pPr>
        <w:pStyle w:val="ListParagraph"/>
        <w:numPr>
          <w:ilvl w:val="0"/>
          <w:numId w:val="2"/>
        </w:numPr>
        <w:tabs>
          <w:tab w:pos="3000" w:val="left" w:leader="none"/>
        </w:tabs>
        <w:spacing w:line="240" w:lineRule="auto" w:before="33" w:after="0"/>
        <w:ind w:left="3000" w:right="0" w:hanging="330"/>
        <w:jc w:val="left"/>
        <w:rPr>
          <w:rFonts w:ascii="Times New Roman"/>
          <w:sz w:val="20"/>
        </w:rPr>
      </w:pPr>
      <w:r>
        <w:rPr>
          <w:w w:val="90"/>
          <w:sz w:val="20"/>
        </w:rPr>
        <w:t>checks</w:t>
      </w:r>
      <w:r>
        <w:rPr>
          <w:spacing w:val="8"/>
          <w:sz w:val="20"/>
        </w:rPr>
        <w:t> </w:t>
      </w:r>
      <w:r>
        <w:rPr>
          <w:w w:val="90"/>
          <w:sz w:val="20"/>
        </w:rPr>
        <w:t>can</w:t>
      </w:r>
      <w:r>
        <w:rPr>
          <w:spacing w:val="-1"/>
          <w:sz w:val="20"/>
        </w:rPr>
        <w:t> </w:t>
      </w:r>
      <w:r>
        <w:rPr>
          <w:w w:val="90"/>
          <w:sz w:val="20"/>
        </w:rPr>
        <w:t>be</w:t>
      </w:r>
      <w:r>
        <w:rPr>
          <w:spacing w:val="-7"/>
          <w:w w:val="90"/>
          <w:sz w:val="20"/>
        </w:rPr>
        <w:t> </w:t>
      </w:r>
      <w:r>
        <w:rPr>
          <w:w w:val="90"/>
          <w:sz w:val="20"/>
        </w:rPr>
        <w:t>drawn</w:t>
      </w:r>
      <w:r>
        <w:rPr>
          <w:spacing w:val="-2"/>
          <w:sz w:val="20"/>
        </w:rPr>
        <w:t> </w:t>
      </w:r>
      <w:r>
        <w:rPr>
          <w:w w:val="90"/>
          <w:sz w:val="20"/>
        </w:rPr>
        <w:t>in</w:t>
      </w:r>
      <w:r>
        <w:rPr>
          <w:spacing w:val="-6"/>
          <w:w w:val="90"/>
          <w:sz w:val="20"/>
        </w:rPr>
        <w:t> </w:t>
      </w:r>
      <w:r>
        <w:rPr>
          <w:w w:val="90"/>
          <w:sz w:val="20"/>
        </w:rPr>
        <w:t>the</w:t>
      </w:r>
      <w:r>
        <w:rPr>
          <w:spacing w:val="-8"/>
          <w:w w:val="90"/>
          <w:sz w:val="20"/>
        </w:rPr>
        <w:t> </w:t>
      </w:r>
      <w:r>
        <w:rPr>
          <w:w w:val="90"/>
          <w:sz w:val="20"/>
        </w:rPr>
        <w:t>name</w:t>
      </w:r>
      <w:r>
        <w:rPr>
          <w:spacing w:val="-3"/>
          <w:sz w:val="20"/>
        </w:rPr>
        <w:t> </w:t>
      </w:r>
      <w:r>
        <w:rPr>
          <w:w w:val="90"/>
          <w:sz w:val="20"/>
        </w:rPr>
        <w:t>of</w:t>
      </w:r>
      <w:r>
        <w:rPr>
          <w:spacing w:val="-1"/>
          <w:w w:val="90"/>
          <w:sz w:val="20"/>
        </w:rPr>
        <w:t> </w:t>
      </w:r>
      <w:r>
        <w:rPr>
          <w:w w:val="90"/>
          <w:sz w:val="20"/>
        </w:rPr>
        <w:t>either</w:t>
      </w:r>
      <w:r>
        <w:rPr>
          <w:spacing w:val="8"/>
          <w:sz w:val="20"/>
        </w:rPr>
        <w:t> </w:t>
      </w:r>
      <w:r>
        <w:rPr>
          <w:spacing w:val="-2"/>
          <w:w w:val="90"/>
          <w:sz w:val="20"/>
        </w:rPr>
        <w:t>party.</w:t>
      </w:r>
    </w:p>
    <w:p>
      <w:pPr>
        <w:pStyle w:val="ListParagraph"/>
        <w:numPr>
          <w:ilvl w:val="0"/>
          <w:numId w:val="2"/>
        </w:numPr>
        <w:tabs>
          <w:tab w:pos="3001" w:val="left" w:leader="none"/>
          <w:tab w:pos="3007" w:val="left" w:leader="none"/>
        </w:tabs>
        <w:spacing w:line="278" w:lineRule="auto" w:before="32" w:after="0"/>
        <w:ind w:left="3007" w:right="270" w:hanging="345"/>
        <w:jc w:val="left"/>
        <w:rPr>
          <w:sz w:val="20"/>
        </w:rPr>
      </w:pPr>
      <w:r>
        <w:rPr>
          <w:spacing w:val="-6"/>
          <w:sz w:val="20"/>
        </w:rPr>
        <w:t>in</w:t>
      </w:r>
      <w:r>
        <w:rPr>
          <w:spacing w:val="-16"/>
          <w:sz w:val="20"/>
        </w:rPr>
        <w:t> </w:t>
      </w:r>
      <w:r>
        <w:rPr>
          <w:spacing w:val="-6"/>
          <w:sz w:val="20"/>
        </w:rPr>
        <w:t>the</w:t>
      </w:r>
      <w:r>
        <w:rPr>
          <w:spacing w:val="-19"/>
          <w:sz w:val="20"/>
        </w:rPr>
        <w:t> </w:t>
      </w:r>
      <w:r>
        <w:rPr>
          <w:spacing w:val="-6"/>
          <w:sz w:val="20"/>
        </w:rPr>
        <w:t>event</w:t>
      </w:r>
      <w:r>
        <w:rPr>
          <w:spacing w:val="-8"/>
          <w:sz w:val="20"/>
        </w:rPr>
        <w:t> </w:t>
      </w:r>
      <w:r>
        <w:rPr>
          <w:spacing w:val="-6"/>
          <w:sz w:val="20"/>
        </w:rPr>
        <w:t>of</w:t>
      </w:r>
      <w:r>
        <w:rPr>
          <w:spacing w:val="-13"/>
          <w:sz w:val="20"/>
        </w:rPr>
        <w:t> </w:t>
      </w:r>
      <w:r>
        <w:rPr>
          <w:spacing w:val="-6"/>
          <w:sz w:val="20"/>
        </w:rPr>
        <w:t>death,</w:t>
      </w:r>
      <w:r>
        <w:rPr>
          <w:spacing w:val="-18"/>
          <w:sz w:val="20"/>
        </w:rPr>
        <w:t> </w:t>
      </w:r>
      <w:r>
        <w:rPr>
          <w:spacing w:val="-6"/>
          <w:sz w:val="20"/>
        </w:rPr>
        <w:t>the</w:t>
      </w:r>
      <w:r>
        <w:rPr>
          <w:spacing w:val="-16"/>
          <w:sz w:val="20"/>
        </w:rPr>
        <w:t> </w:t>
      </w:r>
      <w:r>
        <w:rPr>
          <w:spacing w:val="-6"/>
          <w:sz w:val="20"/>
        </w:rPr>
        <w:t>decedent's</w:t>
      </w:r>
      <w:r>
        <w:rPr>
          <w:spacing w:val="-8"/>
          <w:sz w:val="20"/>
        </w:rPr>
        <w:t> </w:t>
      </w:r>
      <w:r>
        <w:rPr>
          <w:spacing w:val="-6"/>
          <w:sz w:val="20"/>
        </w:rPr>
        <w:t>interest</w:t>
      </w:r>
      <w:r>
        <w:rPr>
          <w:spacing w:val="-8"/>
          <w:sz w:val="20"/>
        </w:rPr>
        <w:t> </w:t>
      </w:r>
      <w:r>
        <w:rPr>
          <w:spacing w:val="-6"/>
          <w:sz w:val="20"/>
        </w:rPr>
        <w:t>in</w:t>
      </w:r>
      <w:r>
        <w:rPr>
          <w:spacing w:val="-21"/>
          <w:sz w:val="20"/>
        </w:rPr>
        <w:t> </w:t>
      </w:r>
      <w:r>
        <w:rPr>
          <w:spacing w:val="-6"/>
          <w:sz w:val="20"/>
        </w:rPr>
        <w:t>the</w:t>
      </w:r>
      <w:r>
        <w:rPr>
          <w:spacing w:val="-20"/>
          <w:sz w:val="20"/>
        </w:rPr>
        <w:t> </w:t>
      </w:r>
      <w:r>
        <w:rPr>
          <w:spacing w:val="-6"/>
          <w:sz w:val="20"/>
        </w:rPr>
        <w:t>account</w:t>
      </w:r>
      <w:r>
        <w:rPr>
          <w:spacing w:val="-8"/>
          <w:sz w:val="20"/>
        </w:rPr>
        <w:t> </w:t>
      </w:r>
      <w:r>
        <w:rPr>
          <w:spacing w:val="-6"/>
          <w:sz w:val="20"/>
        </w:rPr>
        <w:t>goes</w:t>
      </w:r>
      <w:r>
        <w:rPr>
          <w:spacing w:val="-13"/>
          <w:sz w:val="20"/>
        </w:rPr>
        <w:t> </w:t>
      </w:r>
      <w:r>
        <w:rPr>
          <w:spacing w:val="-6"/>
          <w:sz w:val="20"/>
        </w:rPr>
        <w:t>to</w:t>
      </w:r>
      <w:r>
        <w:rPr>
          <w:spacing w:val="-21"/>
          <w:sz w:val="20"/>
        </w:rPr>
        <w:t> </w:t>
      </w:r>
      <w:r>
        <w:rPr>
          <w:spacing w:val="-6"/>
          <w:sz w:val="20"/>
        </w:rPr>
        <w:t>the</w:t>
      </w:r>
      <w:r>
        <w:rPr>
          <w:spacing w:val="-19"/>
          <w:sz w:val="20"/>
        </w:rPr>
        <w:t> </w:t>
      </w:r>
      <w:r>
        <w:rPr>
          <w:spacing w:val="-6"/>
          <w:sz w:val="20"/>
        </w:rPr>
        <w:t>other </w:t>
      </w:r>
      <w:r>
        <w:rPr>
          <w:spacing w:val="-2"/>
          <w:sz w:val="20"/>
        </w:rPr>
        <w:t>party.</w:t>
      </w:r>
    </w:p>
    <w:p>
      <w:pPr>
        <w:spacing w:line="249" w:lineRule="auto" w:before="58"/>
        <w:ind w:left="2556" w:right="309" w:firstLine="2"/>
        <w:jc w:val="left"/>
        <w:rPr>
          <w:rFonts w:ascii="Arial" w:hAnsi="Arial"/>
          <w:sz w:val="20"/>
        </w:rPr>
      </w:pPr>
      <w:r>
        <w:rPr>
          <w:rFonts w:ascii="Arial" w:hAnsi="Arial"/>
          <w:b/>
          <w:w w:val="90"/>
          <w:sz w:val="20"/>
        </w:rPr>
        <w:t>Answer: C. </w:t>
      </w:r>
      <w:r>
        <w:rPr>
          <w:rFonts w:ascii="Arial" w:hAnsi="Arial"/>
          <w:w w:val="90"/>
          <w:sz w:val="20"/>
        </w:rPr>
        <w:t>Although either party may enter an order, any money or securities </w:t>
      </w:r>
      <w:r>
        <w:rPr>
          <w:rFonts w:ascii="Arial" w:hAnsi="Arial"/>
          <w:spacing w:val="-6"/>
          <w:sz w:val="20"/>
        </w:rPr>
        <w:t>delivered</w:t>
      </w:r>
      <w:r>
        <w:rPr>
          <w:rFonts w:ascii="Arial" w:hAnsi="Arial"/>
          <w:sz w:val="20"/>
        </w:rPr>
        <w:t> </w:t>
      </w:r>
      <w:r>
        <w:rPr>
          <w:rFonts w:ascii="Arial" w:hAnsi="Arial"/>
          <w:spacing w:val="-6"/>
          <w:sz w:val="20"/>
        </w:rPr>
        <w:t>out</w:t>
      </w:r>
      <w:r>
        <w:rPr>
          <w:rFonts w:ascii="Arial" w:hAnsi="Arial"/>
          <w:spacing w:val="-12"/>
          <w:sz w:val="20"/>
        </w:rPr>
        <w:t> </w:t>
      </w:r>
      <w:r>
        <w:rPr>
          <w:rFonts w:ascii="Arial" w:hAnsi="Arial"/>
          <w:spacing w:val="-6"/>
          <w:sz w:val="20"/>
        </w:rPr>
        <w:t>of</w:t>
      </w:r>
      <w:r>
        <w:rPr>
          <w:rFonts w:ascii="Arial" w:hAnsi="Arial"/>
          <w:spacing w:val="-15"/>
          <w:sz w:val="20"/>
        </w:rPr>
        <w:t> </w:t>
      </w:r>
      <w:r>
        <w:rPr>
          <w:rFonts w:ascii="Arial" w:hAnsi="Arial"/>
          <w:spacing w:val="-6"/>
          <w:sz w:val="20"/>
        </w:rPr>
        <w:t>the</w:t>
      </w:r>
      <w:r>
        <w:rPr>
          <w:rFonts w:ascii="Arial" w:hAnsi="Arial"/>
          <w:spacing w:val="-26"/>
          <w:sz w:val="20"/>
        </w:rPr>
        <w:t> </w:t>
      </w:r>
      <w:r>
        <w:rPr>
          <w:rFonts w:ascii="Arial" w:hAnsi="Arial"/>
          <w:spacing w:val="-6"/>
          <w:sz w:val="20"/>
        </w:rPr>
        <w:t>account must</w:t>
      </w:r>
      <w:r>
        <w:rPr>
          <w:rFonts w:ascii="Arial" w:hAnsi="Arial"/>
          <w:spacing w:val="-14"/>
          <w:sz w:val="20"/>
        </w:rPr>
        <w:t> </w:t>
      </w:r>
      <w:r>
        <w:rPr>
          <w:rFonts w:ascii="Arial" w:hAnsi="Arial"/>
          <w:spacing w:val="-6"/>
          <w:sz w:val="20"/>
        </w:rPr>
        <w:t>be</w:t>
      </w:r>
      <w:r>
        <w:rPr>
          <w:rFonts w:ascii="Arial" w:hAnsi="Arial"/>
          <w:spacing w:val="-22"/>
          <w:sz w:val="20"/>
        </w:rPr>
        <w:t> </w:t>
      </w:r>
      <w:r>
        <w:rPr>
          <w:rFonts w:ascii="Arial" w:hAnsi="Arial"/>
          <w:spacing w:val="-6"/>
          <w:sz w:val="20"/>
        </w:rPr>
        <w:t>in</w:t>
      </w:r>
      <w:r>
        <w:rPr>
          <w:rFonts w:ascii="Arial" w:hAnsi="Arial"/>
          <w:spacing w:val="-18"/>
          <w:sz w:val="20"/>
        </w:rPr>
        <w:t> </w:t>
      </w:r>
      <w:r>
        <w:rPr>
          <w:rFonts w:ascii="Arial" w:hAnsi="Arial"/>
          <w:spacing w:val="-6"/>
          <w:sz w:val="20"/>
        </w:rPr>
        <w:t>the</w:t>
      </w:r>
      <w:r>
        <w:rPr>
          <w:rFonts w:ascii="Arial" w:hAnsi="Arial"/>
          <w:spacing w:val="-17"/>
          <w:sz w:val="20"/>
        </w:rPr>
        <w:t> </w:t>
      </w:r>
      <w:r>
        <w:rPr>
          <w:rFonts w:ascii="Arial" w:hAnsi="Arial"/>
          <w:spacing w:val="-6"/>
          <w:sz w:val="20"/>
        </w:rPr>
        <w:t>names</w:t>
      </w:r>
      <w:r>
        <w:rPr>
          <w:rFonts w:ascii="Arial" w:hAnsi="Arial"/>
          <w:spacing w:val="-9"/>
          <w:sz w:val="20"/>
        </w:rPr>
        <w:t> </w:t>
      </w:r>
      <w:r>
        <w:rPr>
          <w:rFonts w:ascii="Arial" w:hAnsi="Arial"/>
          <w:spacing w:val="-6"/>
          <w:sz w:val="20"/>
        </w:rPr>
        <w:t>of</w:t>
      </w:r>
      <w:r>
        <w:rPr>
          <w:rFonts w:ascii="Arial" w:hAnsi="Arial"/>
          <w:spacing w:val="-17"/>
          <w:sz w:val="20"/>
        </w:rPr>
        <w:t> </w:t>
      </w:r>
      <w:r>
        <w:rPr>
          <w:rFonts w:ascii="Arial" w:hAnsi="Arial"/>
          <w:spacing w:val="-6"/>
          <w:sz w:val="20"/>
        </w:rPr>
        <w:t>both</w:t>
      </w:r>
      <w:r>
        <w:rPr>
          <w:rFonts w:ascii="Arial" w:hAnsi="Arial"/>
          <w:spacing w:val="-7"/>
          <w:sz w:val="20"/>
        </w:rPr>
        <w:t> </w:t>
      </w:r>
      <w:r>
        <w:rPr>
          <w:rFonts w:ascii="Arial" w:hAnsi="Arial"/>
          <w:spacing w:val="-6"/>
          <w:sz w:val="20"/>
        </w:rPr>
        <w:t>owners.·Right</w:t>
      </w:r>
      <w:r>
        <w:rPr>
          <w:rFonts w:ascii="Arial" w:hAnsi="Arial"/>
          <w:sz w:val="20"/>
        </w:rPr>
        <w:t> </w:t>
      </w:r>
      <w:r>
        <w:rPr>
          <w:rFonts w:ascii="Arial" w:hAnsi="Arial"/>
          <w:spacing w:val="-6"/>
          <w:sz w:val="20"/>
        </w:rPr>
        <w:t>of </w:t>
      </w:r>
      <w:r>
        <w:rPr>
          <w:rFonts w:ascii="Arial" w:hAnsi="Arial"/>
          <w:w w:val="90"/>
          <w:sz w:val="20"/>
        </w:rPr>
        <w:t>survivorship</w:t>
      </w:r>
      <w:r>
        <w:rPr>
          <w:rFonts w:ascii="Arial" w:hAnsi="Arial"/>
          <w:sz w:val="20"/>
        </w:rPr>
        <w:t> </w:t>
      </w:r>
      <w:r>
        <w:rPr>
          <w:rFonts w:ascii="Arial" w:hAnsi="Arial"/>
          <w:w w:val="90"/>
          <w:sz w:val="20"/>
        </w:rPr>
        <w:t>means</w:t>
      </w:r>
      <w:r>
        <w:rPr>
          <w:rFonts w:ascii="Arial" w:hAnsi="Arial"/>
          <w:spacing w:val="-10"/>
          <w:w w:val="90"/>
          <w:sz w:val="20"/>
        </w:rPr>
        <w:t> </w:t>
      </w:r>
      <w:r>
        <w:rPr>
          <w:rFonts w:ascii="Arial" w:hAnsi="Arial"/>
          <w:w w:val="90"/>
          <w:sz w:val="20"/>
        </w:rPr>
        <w:t>that</w:t>
      </w:r>
      <w:r>
        <w:rPr>
          <w:rFonts w:ascii="Arial" w:hAnsi="Arial"/>
          <w:spacing w:val="-5"/>
          <w:w w:val="90"/>
          <w:sz w:val="20"/>
        </w:rPr>
        <w:t> </w:t>
      </w:r>
      <w:r>
        <w:rPr>
          <w:rFonts w:ascii="Arial" w:hAnsi="Arial"/>
          <w:w w:val="90"/>
          <w:sz w:val="20"/>
        </w:rPr>
        <w:t>the</w:t>
      </w:r>
      <w:r>
        <w:rPr>
          <w:rFonts w:ascii="Arial" w:hAnsi="Arial"/>
          <w:spacing w:val="-15"/>
          <w:w w:val="90"/>
          <w:sz w:val="20"/>
        </w:rPr>
        <w:t> </w:t>
      </w:r>
      <w:r>
        <w:rPr>
          <w:rFonts w:ascii="Arial" w:hAnsi="Arial"/>
          <w:w w:val="90"/>
          <w:sz w:val="20"/>
        </w:rPr>
        <w:t>surviving</w:t>
      </w:r>
      <w:r>
        <w:rPr>
          <w:rFonts w:ascii="Arial" w:hAnsi="Arial"/>
          <w:spacing w:val="-21"/>
          <w:w w:val="90"/>
          <w:sz w:val="20"/>
        </w:rPr>
        <w:t> </w:t>
      </w:r>
      <w:r>
        <w:rPr>
          <w:rFonts w:ascii="Arial" w:hAnsi="Arial"/>
          <w:w w:val="90"/>
          <w:sz w:val="20"/>
        </w:rPr>
        <w:t>owner</w:t>
      </w:r>
      <w:r>
        <w:rPr>
          <w:rFonts w:ascii="Arial" w:hAnsi="Arial"/>
          <w:spacing w:val="-3"/>
          <w:w w:val="90"/>
          <w:sz w:val="20"/>
        </w:rPr>
        <w:t> </w:t>
      </w:r>
      <w:r>
        <w:rPr>
          <w:rFonts w:ascii="Arial" w:hAnsi="Arial"/>
          <w:w w:val="90"/>
          <w:sz w:val="20"/>
        </w:rPr>
        <w:t>(or</w:t>
      </w:r>
      <w:r>
        <w:rPr>
          <w:rFonts w:ascii="Arial" w:hAnsi="Arial"/>
          <w:spacing w:val="-10"/>
          <w:w w:val="90"/>
          <w:sz w:val="20"/>
        </w:rPr>
        <w:t> </w:t>
      </w:r>
      <w:r>
        <w:rPr>
          <w:rFonts w:ascii="Arial" w:hAnsi="Arial"/>
          <w:w w:val="90"/>
          <w:sz w:val="20"/>
        </w:rPr>
        <w:t>owners)</w:t>
      </w:r>
      <w:r>
        <w:rPr>
          <w:rFonts w:ascii="Arial" w:hAnsi="Arial"/>
          <w:sz w:val="20"/>
        </w:rPr>
        <w:t> </w:t>
      </w:r>
      <w:r>
        <w:rPr>
          <w:rFonts w:ascii="Arial" w:hAnsi="Arial"/>
          <w:w w:val="90"/>
          <w:sz w:val="20"/>
        </w:rPr>
        <w:t>receives</w:t>
      </w:r>
      <w:r>
        <w:rPr>
          <w:rFonts w:ascii="Arial" w:hAnsi="Arial"/>
          <w:spacing w:val="-6"/>
          <w:w w:val="90"/>
          <w:sz w:val="20"/>
        </w:rPr>
        <w:t> </w:t>
      </w:r>
      <w:r>
        <w:rPr>
          <w:rFonts w:ascii="Arial" w:hAnsi="Arial"/>
          <w:w w:val="90"/>
          <w:sz w:val="20"/>
        </w:rPr>
        <w:t>the</w:t>
      </w:r>
      <w:r>
        <w:rPr>
          <w:rFonts w:ascii="Arial" w:hAnsi="Arial"/>
          <w:spacing w:val="-16"/>
          <w:w w:val="90"/>
          <w:sz w:val="20"/>
        </w:rPr>
        <w:t> </w:t>
      </w:r>
      <w:r>
        <w:rPr>
          <w:rFonts w:ascii="Arial" w:hAnsi="Arial"/>
          <w:w w:val="90"/>
          <w:sz w:val="20"/>
        </w:rPr>
        <w:t>deceased's </w:t>
      </w:r>
      <w:r>
        <w:rPr>
          <w:rFonts w:ascii="Arial" w:hAnsi="Arial"/>
          <w:sz w:val="20"/>
        </w:rPr>
        <w:t>interest in</w:t>
      </w:r>
      <w:r>
        <w:rPr>
          <w:rFonts w:ascii="Arial" w:hAnsi="Arial"/>
          <w:spacing w:val="-18"/>
          <w:sz w:val="20"/>
        </w:rPr>
        <w:t> </w:t>
      </w:r>
      <w:r>
        <w:rPr>
          <w:rFonts w:ascii="Arial" w:hAnsi="Arial"/>
          <w:sz w:val="20"/>
        </w:rPr>
        <w:t>the</w:t>
      </w:r>
      <w:r>
        <w:rPr>
          <w:rFonts w:ascii="Arial" w:hAnsi="Arial"/>
          <w:spacing w:val="-22"/>
          <w:sz w:val="20"/>
        </w:rPr>
        <w:t> </w:t>
      </w:r>
      <w:r>
        <w:rPr>
          <w:rFonts w:ascii="Arial" w:hAnsi="Arial"/>
          <w:sz w:val="20"/>
        </w:rPr>
        <w:t>account.</w:t>
      </w:r>
    </w:p>
    <w:p>
      <w:pPr>
        <w:pStyle w:val="BodyText"/>
        <w:rPr>
          <w:rFonts w:ascii="Arial"/>
          <w:sz w:val="20"/>
        </w:rPr>
      </w:pPr>
    </w:p>
    <w:p>
      <w:pPr>
        <w:pStyle w:val="BodyText"/>
        <w:spacing w:before="7"/>
        <w:rPr>
          <w:rFonts w:ascii="Arial"/>
          <w:sz w:val="20"/>
        </w:rPr>
      </w:pPr>
    </w:p>
    <w:p>
      <w:pPr>
        <w:pStyle w:val="Heading8"/>
        <w:spacing w:before="1"/>
        <w:ind w:left="1281"/>
        <w:rPr>
          <w:i/>
        </w:rPr>
      </w:pPr>
      <w:r>
        <w:rPr>
          <w:i/>
          <w:spacing w:val="-8"/>
        </w:rPr>
        <w:t>Suitability</w:t>
      </w:r>
      <w:r>
        <w:rPr>
          <w:i/>
          <w:spacing w:val="8"/>
        </w:rPr>
        <w:t> </w:t>
      </w:r>
      <w:r>
        <w:rPr>
          <w:i/>
          <w:spacing w:val="-8"/>
        </w:rPr>
        <w:t>for</w:t>
      </w:r>
      <w:r>
        <w:rPr>
          <w:i/>
          <w:spacing w:val="-16"/>
        </w:rPr>
        <w:t> </w:t>
      </w:r>
      <w:r>
        <w:rPr>
          <w:i/>
          <w:spacing w:val="-8"/>
        </w:rPr>
        <w:t>Joint</w:t>
      </w:r>
      <w:r>
        <w:rPr>
          <w:i/>
          <w:spacing w:val="-14"/>
        </w:rPr>
        <w:t> </w:t>
      </w:r>
      <w:r>
        <w:rPr>
          <w:i/>
          <w:spacing w:val="-8"/>
        </w:rPr>
        <w:t>Accounts</w:t>
      </w:r>
    </w:p>
    <w:p>
      <w:pPr>
        <w:pStyle w:val="BodyText"/>
        <w:spacing w:line="252" w:lineRule="auto" w:before="98"/>
        <w:ind w:left="1290" w:right="150" w:firstLine="4"/>
      </w:pPr>
      <w:r>
        <w:rPr>
          <w:w w:val="105"/>
        </w:rPr>
        <w:t>The</w:t>
      </w:r>
      <w:r>
        <w:rPr>
          <w:spacing w:val="-14"/>
          <w:w w:val="105"/>
        </w:rPr>
        <w:t> </w:t>
      </w:r>
      <w:r>
        <w:rPr>
          <w:w w:val="105"/>
        </w:rPr>
        <w:t>suitability requirements for</w:t>
      </w:r>
      <w:r>
        <w:rPr>
          <w:spacing w:val="-4"/>
          <w:w w:val="105"/>
        </w:rPr>
        <w:t> </w:t>
      </w:r>
      <w:r>
        <w:rPr>
          <w:w w:val="105"/>
        </w:rPr>
        <w:t>a joint</w:t>
      </w:r>
      <w:r>
        <w:rPr>
          <w:spacing w:val="-1"/>
          <w:w w:val="105"/>
        </w:rPr>
        <w:t> </w:t>
      </w:r>
      <w:r>
        <w:rPr>
          <w:w w:val="105"/>
        </w:rPr>
        <w:t>account follow</w:t>
      </w:r>
      <w:r>
        <w:rPr>
          <w:spacing w:val="-2"/>
          <w:w w:val="105"/>
        </w:rPr>
        <w:t> </w:t>
      </w:r>
      <w:r>
        <w:rPr>
          <w:w w:val="105"/>
        </w:rPr>
        <w:t>the</w:t>
      </w:r>
      <w:r>
        <w:rPr>
          <w:spacing w:val="-13"/>
          <w:w w:val="105"/>
        </w:rPr>
        <w:t> </w:t>
      </w:r>
      <w:r>
        <w:rPr>
          <w:w w:val="105"/>
        </w:rPr>
        <w:t>same basic</w:t>
      </w:r>
      <w:r>
        <w:rPr>
          <w:spacing w:val="-2"/>
          <w:w w:val="105"/>
        </w:rPr>
        <w:t> </w:t>
      </w:r>
      <w:r>
        <w:rPr>
          <w:w w:val="105"/>
        </w:rPr>
        <w:t>rules</w:t>
      </w:r>
      <w:r>
        <w:rPr>
          <w:spacing w:val="-8"/>
          <w:w w:val="105"/>
        </w:rPr>
        <w:t> </w:t>
      </w:r>
      <w:r>
        <w:rPr>
          <w:w w:val="105"/>
        </w:rPr>
        <w:t>as</w:t>
      </w:r>
      <w:r>
        <w:rPr>
          <w:spacing w:val="-14"/>
          <w:w w:val="105"/>
        </w:rPr>
        <w:t> </w:t>
      </w:r>
      <w:r>
        <w:rPr>
          <w:w w:val="105"/>
        </w:rPr>
        <w:t>all</w:t>
      </w:r>
      <w:r>
        <w:rPr>
          <w:spacing w:val="-6"/>
          <w:w w:val="105"/>
        </w:rPr>
        <w:t> </w:t>
      </w:r>
      <w:r>
        <w:rPr>
          <w:w w:val="105"/>
        </w:rPr>
        <w:t>accounts­ </w:t>
      </w:r>
      <w:r>
        <w:rPr/>
        <w:t>you must have a reasonable basis to believe all recommendations presented are</w:t>
      </w:r>
      <w:r>
        <w:rPr>
          <w:spacing w:val="-6"/>
        </w:rPr>
        <w:t> </w:t>
      </w:r>
      <w:r>
        <w:rPr/>
        <w:t>suitable based </w:t>
      </w:r>
      <w:r>
        <w:rPr>
          <w:w w:val="105"/>
        </w:rPr>
        <w:t>on</w:t>
      </w:r>
      <w:r>
        <w:rPr>
          <w:spacing w:val="-13"/>
          <w:w w:val="105"/>
        </w:rPr>
        <w:t> </w:t>
      </w:r>
      <w:r>
        <w:rPr>
          <w:w w:val="105"/>
        </w:rPr>
        <w:t>the</w:t>
      </w:r>
      <w:r>
        <w:rPr>
          <w:spacing w:val="-14"/>
          <w:w w:val="105"/>
        </w:rPr>
        <w:t> </w:t>
      </w:r>
      <w:r>
        <w:rPr>
          <w:w w:val="105"/>
        </w:rPr>
        <w:t>information gathered.</w:t>
      </w:r>
      <w:r>
        <w:rPr>
          <w:spacing w:val="-5"/>
          <w:w w:val="105"/>
        </w:rPr>
        <w:t> </w:t>
      </w:r>
      <w:r>
        <w:rPr>
          <w:w w:val="105"/>
        </w:rPr>
        <w:t>Because</w:t>
      </w:r>
      <w:r>
        <w:rPr>
          <w:spacing w:val="-13"/>
          <w:w w:val="105"/>
        </w:rPr>
        <w:t> </w:t>
      </w:r>
      <w:r>
        <w:rPr>
          <w:w w:val="105"/>
        </w:rPr>
        <w:t>a</w:t>
      </w:r>
      <w:r>
        <w:rPr>
          <w:spacing w:val="-10"/>
          <w:w w:val="105"/>
        </w:rPr>
        <w:t> </w:t>
      </w:r>
      <w:r>
        <w:rPr>
          <w:w w:val="105"/>
        </w:rPr>
        <w:t>joint</w:t>
      </w:r>
      <w:r>
        <w:rPr>
          <w:spacing w:val="-14"/>
          <w:w w:val="105"/>
        </w:rPr>
        <w:t> </w:t>
      </w:r>
      <w:r>
        <w:rPr>
          <w:w w:val="105"/>
        </w:rPr>
        <w:t>account</w:t>
      </w:r>
      <w:r>
        <w:rPr>
          <w:spacing w:val="-10"/>
          <w:w w:val="105"/>
        </w:rPr>
        <w:t> </w:t>
      </w:r>
      <w:r>
        <w:rPr>
          <w:w w:val="105"/>
        </w:rPr>
        <w:t>is</w:t>
      </w:r>
      <w:r>
        <w:rPr>
          <w:spacing w:val="-12"/>
          <w:w w:val="105"/>
        </w:rPr>
        <w:t> </w:t>
      </w:r>
      <w:r>
        <w:rPr>
          <w:w w:val="105"/>
        </w:rPr>
        <w:t>really</w:t>
      </w:r>
      <w:r>
        <w:rPr>
          <w:spacing w:val="-11"/>
          <w:w w:val="105"/>
        </w:rPr>
        <w:t> </w:t>
      </w:r>
      <w:r>
        <w:rPr>
          <w:w w:val="105"/>
        </w:rPr>
        <w:t>nothing</w:t>
      </w:r>
      <w:r>
        <w:rPr>
          <w:spacing w:val="-14"/>
          <w:w w:val="105"/>
        </w:rPr>
        <w:t> </w:t>
      </w:r>
      <w:r>
        <w:rPr>
          <w:w w:val="105"/>
        </w:rPr>
        <w:t>other</w:t>
      </w:r>
      <w:r>
        <w:rPr>
          <w:spacing w:val="-8"/>
          <w:w w:val="105"/>
        </w:rPr>
        <w:t> </w:t>
      </w:r>
      <w:r>
        <w:rPr>
          <w:w w:val="105"/>
        </w:rPr>
        <w:t>than</w:t>
      </w:r>
      <w:r>
        <w:rPr>
          <w:spacing w:val="-14"/>
          <w:w w:val="105"/>
        </w:rPr>
        <w:t> </w:t>
      </w:r>
      <w:r>
        <w:rPr>
          <w:w w:val="105"/>
        </w:rPr>
        <w:t>a</w:t>
      </w:r>
      <w:r>
        <w:rPr>
          <w:spacing w:val="-14"/>
          <w:w w:val="105"/>
        </w:rPr>
        <w:t> </w:t>
      </w:r>
      <w:r>
        <w:rPr>
          <w:w w:val="105"/>
        </w:rPr>
        <w:t>collection of</w:t>
      </w:r>
      <w:r>
        <w:rPr>
          <w:spacing w:val="-14"/>
          <w:w w:val="105"/>
        </w:rPr>
        <w:t> </w:t>
      </w:r>
      <w:r>
        <w:rPr>
          <w:w w:val="105"/>
        </w:rPr>
        <w:t>individuals,</w:t>
      </w:r>
      <w:r>
        <w:rPr>
          <w:spacing w:val="-14"/>
          <w:w w:val="105"/>
        </w:rPr>
        <w:t> </w:t>
      </w:r>
      <w:r>
        <w:rPr>
          <w:w w:val="105"/>
        </w:rPr>
        <w:t>suitability</w:t>
      </w:r>
      <w:r>
        <w:rPr>
          <w:spacing w:val="-14"/>
          <w:w w:val="105"/>
        </w:rPr>
        <w:t> </w:t>
      </w:r>
      <w:r>
        <w:rPr>
          <w:w w:val="105"/>
        </w:rPr>
        <w:t>information</w:t>
      </w:r>
      <w:r>
        <w:rPr>
          <w:spacing w:val="-3"/>
          <w:w w:val="105"/>
        </w:rPr>
        <w:t> </w:t>
      </w:r>
      <w:r>
        <w:rPr>
          <w:w w:val="105"/>
        </w:rPr>
        <w:t>must</w:t>
      </w:r>
      <w:r>
        <w:rPr>
          <w:spacing w:val="-11"/>
          <w:w w:val="105"/>
        </w:rPr>
        <w:t> </w:t>
      </w:r>
      <w:r>
        <w:rPr>
          <w:w w:val="105"/>
        </w:rPr>
        <w:t>be</w:t>
      </w:r>
      <w:r>
        <w:rPr>
          <w:spacing w:val="-14"/>
          <w:w w:val="105"/>
        </w:rPr>
        <w:t> </w:t>
      </w:r>
      <w:r>
        <w:rPr>
          <w:w w:val="105"/>
        </w:rPr>
        <w:t>obtained</w:t>
      </w:r>
      <w:r>
        <w:rPr>
          <w:spacing w:val="-13"/>
          <w:w w:val="105"/>
        </w:rPr>
        <w:t> </w:t>
      </w:r>
      <w:r>
        <w:rPr>
          <w:w w:val="105"/>
        </w:rPr>
        <w:t>on</w:t>
      </w:r>
      <w:r>
        <w:rPr>
          <w:spacing w:val="-14"/>
          <w:w w:val="105"/>
        </w:rPr>
        <w:t> </w:t>
      </w:r>
      <w:r>
        <w:rPr>
          <w:w w:val="105"/>
        </w:rPr>
        <w:t>all</w:t>
      </w:r>
      <w:r>
        <w:rPr>
          <w:spacing w:val="-14"/>
          <w:w w:val="105"/>
        </w:rPr>
        <w:t> </w:t>
      </w:r>
      <w:r>
        <w:rPr>
          <w:w w:val="105"/>
        </w:rPr>
        <w:t>of</w:t>
      </w:r>
      <w:r>
        <w:rPr>
          <w:spacing w:val="-14"/>
          <w:w w:val="105"/>
        </w:rPr>
        <w:t> </w:t>
      </w:r>
      <w:r>
        <w:rPr>
          <w:w w:val="105"/>
        </w:rPr>
        <w:t>the</w:t>
      </w:r>
      <w:r>
        <w:rPr>
          <w:spacing w:val="-14"/>
          <w:w w:val="105"/>
        </w:rPr>
        <w:t> </w:t>
      </w:r>
      <w:r>
        <w:rPr>
          <w:w w:val="105"/>
        </w:rPr>
        <w:t>account</w:t>
      </w:r>
      <w:r>
        <w:rPr>
          <w:spacing w:val="-12"/>
          <w:w w:val="105"/>
        </w:rPr>
        <w:t> </w:t>
      </w:r>
      <w:r>
        <w:rPr>
          <w:w w:val="105"/>
        </w:rPr>
        <w:t>owners,</w:t>
      </w:r>
      <w:r>
        <w:rPr>
          <w:spacing w:val="-14"/>
          <w:w w:val="105"/>
        </w:rPr>
        <w:t> </w:t>
      </w:r>
      <w:r>
        <w:rPr>
          <w:w w:val="105"/>
        </w:rPr>
        <w:t>and</w:t>
      </w:r>
      <w:r>
        <w:rPr>
          <w:spacing w:val="-14"/>
          <w:w w:val="105"/>
        </w:rPr>
        <w:t> </w:t>
      </w:r>
      <w:r>
        <w:rPr>
          <w:w w:val="105"/>
        </w:rPr>
        <w:t>any recommendations</w:t>
      </w:r>
      <w:r>
        <w:rPr>
          <w:spacing w:val="-14"/>
          <w:w w:val="105"/>
        </w:rPr>
        <w:t> </w:t>
      </w:r>
      <w:r>
        <w:rPr>
          <w:w w:val="105"/>
        </w:rPr>
        <w:t>must</w:t>
      </w:r>
      <w:r>
        <w:rPr>
          <w:spacing w:val="-10"/>
          <w:w w:val="105"/>
        </w:rPr>
        <w:t> </w:t>
      </w:r>
      <w:r>
        <w:rPr>
          <w:w w:val="105"/>
        </w:rPr>
        <w:t>be</w:t>
      </w:r>
      <w:r>
        <w:rPr>
          <w:spacing w:val="-14"/>
          <w:w w:val="105"/>
        </w:rPr>
        <w:t> </w:t>
      </w:r>
      <w:r>
        <w:rPr>
          <w:w w:val="105"/>
        </w:rPr>
        <w:t>appropriate</w:t>
      </w:r>
      <w:r>
        <w:rPr>
          <w:spacing w:val="8"/>
          <w:w w:val="105"/>
        </w:rPr>
        <w:t> </w:t>
      </w:r>
      <w:r>
        <w:rPr>
          <w:w w:val="105"/>
        </w:rPr>
        <w:t>based upon</w:t>
      </w:r>
      <w:r>
        <w:rPr>
          <w:spacing w:val="-6"/>
          <w:w w:val="105"/>
        </w:rPr>
        <w:t> </w:t>
      </w:r>
      <w:r>
        <w:rPr>
          <w:w w:val="105"/>
        </w:rPr>
        <w:t>that</w:t>
      </w:r>
      <w:r>
        <w:rPr>
          <w:spacing w:val="-12"/>
          <w:w w:val="105"/>
        </w:rPr>
        <w:t> </w:t>
      </w:r>
      <w:r>
        <w:rPr>
          <w:w w:val="105"/>
        </w:rPr>
        <w:t>information.</w:t>
      </w:r>
      <w:r>
        <w:rPr>
          <w:spacing w:val="-8"/>
          <w:w w:val="105"/>
        </w:rPr>
        <w:t> </w:t>
      </w:r>
      <w:r>
        <w:rPr>
          <w:w w:val="105"/>
          <w:sz w:val="23"/>
        </w:rPr>
        <w:t>An</w:t>
      </w:r>
      <w:r>
        <w:rPr>
          <w:spacing w:val="-16"/>
          <w:w w:val="105"/>
          <w:sz w:val="23"/>
        </w:rPr>
        <w:t> </w:t>
      </w:r>
      <w:r>
        <w:rPr>
          <w:w w:val="105"/>
        </w:rPr>
        <w:t>example</w:t>
      </w:r>
      <w:r>
        <w:rPr>
          <w:spacing w:val="-7"/>
          <w:w w:val="105"/>
        </w:rPr>
        <w:t> </w:t>
      </w:r>
      <w:r>
        <w:rPr>
          <w:w w:val="105"/>
        </w:rPr>
        <w:t>you</w:t>
      </w:r>
      <w:r>
        <w:rPr>
          <w:spacing w:val="-8"/>
          <w:w w:val="105"/>
        </w:rPr>
        <w:t> </w:t>
      </w:r>
      <w:r>
        <w:rPr>
          <w:w w:val="105"/>
        </w:rPr>
        <w:t>might see</w:t>
      </w:r>
      <w:r>
        <w:rPr>
          <w:spacing w:val="-13"/>
          <w:w w:val="105"/>
        </w:rPr>
        <w:t> </w:t>
      </w:r>
      <w:r>
        <w:rPr>
          <w:w w:val="105"/>
        </w:rPr>
        <w:t>on the</w:t>
      </w:r>
      <w:r>
        <w:rPr>
          <w:spacing w:val="-11"/>
          <w:w w:val="105"/>
        </w:rPr>
        <w:t> </w:t>
      </w:r>
      <w:r>
        <w:rPr>
          <w:w w:val="105"/>
        </w:rPr>
        <w:t>exam has two brothers</w:t>
      </w:r>
      <w:r>
        <w:rPr>
          <w:spacing w:val="-11"/>
          <w:w w:val="105"/>
        </w:rPr>
        <w:t> </w:t>
      </w:r>
      <w:r>
        <w:rPr>
          <w:w w:val="105"/>
        </w:rPr>
        <w:t>with</w:t>
      </w:r>
      <w:r>
        <w:rPr>
          <w:spacing w:val="-2"/>
          <w:w w:val="105"/>
        </w:rPr>
        <w:t> </w:t>
      </w:r>
      <w:r>
        <w:rPr>
          <w:w w:val="105"/>
        </w:rPr>
        <w:t>a</w:t>
      </w:r>
      <w:r>
        <w:rPr>
          <w:spacing w:val="-26"/>
          <w:w w:val="105"/>
        </w:rPr>
        <w:t> </w:t>
      </w:r>
      <w:r>
        <w:rPr>
          <w:w w:val="105"/>
        </w:rPr>
        <w:t>TIC account. One</w:t>
      </w:r>
      <w:r>
        <w:rPr>
          <w:spacing w:val="-2"/>
          <w:w w:val="105"/>
        </w:rPr>
        <w:t> </w:t>
      </w:r>
      <w:r>
        <w:rPr>
          <w:w w:val="105"/>
        </w:rPr>
        <w:t>brother</w:t>
      </w:r>
      <w:r>
        <w:rPr>
          <w:spacing w:val="-1"/>
          <w:w w:val="105"/>
        </w:rPr>
        <w:t> </w:t>
      </w:r>
      <w:r>
        <w:rPr>
          <w:w w:val="105"/>
        </w:rPr>
        <w:t>is</w:t>
      </w:r>
      <w:r>
        <w:rPr>
          <w:spacing w:val="-10"/>
          <w:w w:val="105"/>
        </w:rPr>
        <w:t> </w:t>
      </w:r>
      <w:r>
        <w:rPr>
          <w:w w:val="105"/>
        </w:rPr>
        <w:t>an</w:t>
      </w:r>
      <w:r>
        <w:rPr>
          <w:spacing w:val="-11"/>
          <w:w w:val="105"/>
        </w:rPr>
        <w:t> </w:t>
      </w:r>
      <w:r>
        <w:rPr>
          <w:w w:val="105"/>
        </w:rPr>
        <w:t>accredited investor</w:t>
      </w:r>
    </w:p>
    <w:p>
      <w:pPr>
        <w:spacing w:after="0" w:line="252" w:lineRule="auto"/>
        <w:sectPr>
          <w:pgSz w:w="11680" w:h="15570"/>
          <w:pgMar w:header="531" w:footer="0" w:top="1120" w:bottom="280" w:left="1640" w:right="540"/>
        </w:sectPr>
      </w:pPr>
    </w:p>
    <w:p>
      <w:pPr>
        <w:pStyle w:val="BodyText"/>
        <w:spacing w:line="254" w:lineRule="auto" w:before="83"/>
        <w:ind w:left="1052" w:right="1052"/>
      </w:pPr>
      <w:r>
        <w:rPr/>
        <w:drawing>
          <wp:anchor distT="0" distB="0" distL="0" distR="0" allowOverlap="1" layoutInCell="1" locked="0" behindDoc="0" simplePos="0" relativeHeight="15733248">
            <wp:simplePos x="0" y="0"/>
            <wp:positionH relativeFrom="page">
              <wp:posOffset>6939704</wp:posOffset>
            </wp:positionH>
            <wp:positionV relativeFrom="paragraph">
              <wp:posOffset>132218</wp:posOffset>
            </wp:positionV>
            <wp:extent cx="471507" cy="1613123"/>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471507" cy="1613123"/>
                    </a:xfrm>
                    <a:prstGeom prst="rect">
                      <a:avLst/>
                    </a:prstGeom>
                  </pic:spPr>
                </pic:pic>
              </a:graphicData>
            </a:graphic>
          </wp:anchor>
        </w:drawing>
      </w:r>
      <w:r>
        <w:rPr/>
        <w:t>under Rule 501 of the</w:t>
      </w:r>
      <w:r>
        <w:rPr>
          <w:spacing w:val="-12"/>
        </w:rPr>
        <w:t> </w:t>
      </w:r>
      <w:r>
        <w:rPr/>
        <w:t>Securities</w:t>
      </w:r>
      <w:r>
        <w:rPr>
          <w:spacing w:val="-1"/>
        </w:rPr>
        <w:t> </w:t>
      </w:r>
      <w:r>
        <w:rPr/>
        <w:t>Act, while the other is</w:t>
      </w:r>
      <w:r>
        <w:rPr>
          <w:spacing w:val="-6"/>
        </w:rPr>
        <w:t> </w:t>
      </w:r>
      <w:r>
        <w:rPr/>
        <w:t>far from it. </w:t>
      </w:r>
      <w:r>
        <w:rPr>
          <w:rFonts w:ascii="Arial"/>
        </w:rPr>
        <w:t>In</w:t>
      </w:r>
      <w:r>
        <w:rPr>
          <w:rFonts w:ascii="Arial"/>
          <w:spacing w:val="39"/>
        </w:rPr>
        <w:t> </w:t>
      </w:r>
      <w:r>
        <w:rPr/>
        <w:t>this case, suitability is usually based on the "lowest common denominator,,</w:t>
      </w:r>
      <w:r>
        <w:rPr>
          <w:spacing w:val="40"/>
        </w:rPr>
        <w:t> </w:t>
      </w:r>
      <w:r>
        <w:rPr/>
        <w:t>(the nonaccredited</w:t>
      </w:r>
      <w:r>
        <w:rPr>
          <w:spacing w:val="40"/>
        </w:rPr>
        <w:t> </w:t>
      </w:r>
      <w:r>
        <w:rPr/>
        <w:t>brother).</w:t>
      </w:r>
    </w:p>
    <w:p>
      <w:pPr>
        <w:pStyle w:val="BodyText"/>
        <w:spacing w:before="141"/>
      </w:pPr>
    </w:p>
    <w:p>
      <w:pPr>
        <w:spacing w:before="0"/>
        <w:ind w:left="1935" w:right="0" w:firstLine="0"/>
        <w:jc w:val="left"/>
        <w:rPr>
          <w:rFonts w:ascii="Arial"/>
          <w:b/>
          <w:sz w:val="20"/>
        </w:rPr>
      </w:pPr>
      <w:r>
        <w:rPr/>
        <mc:AlternateContent>
          <mc:Choice Requires="wps">
            <w:drawing>
              <wp:anchor distT="0" distB="0" distL="0" distR="0" allowOverlap="1" layoutInCell="1" locked="0" behindDoc="0" simplePos="0" relativeHeight="15733760">
                <wp:simplePos x="0" y="0"/>
                <wp:positionH relativeFrom="page">
                  <wp:posOffset>1752632</wp:posOffset>
                </wp:positionH>
                <wp:positionV relativeFrom="paragraph">
                  <wp:posOffset>-44884</wp:posOffset>
                </wp:positionV>
                <wp:extent cx="449580" cy="67500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49580" cy="675005"/>
                        </a:xfrm>
                        <a:prstGeom prst="rect">
                          <a:avLst/>
                        </a:prstGeom>
                      </wps:spPr>
                      <wps:txbx>
                        <w:txbxContent>
                          <w:p>
                            <w:pPr>
                              <w:spacing w:line="1062" w:lineRule="exact" w:before="0"/>
                              <w:ind w:left="0" w:right="0" w:firstLine="0"/>
                              <w:jc w:val="left"/>
                              <w:rPr>
                                <w:rFonts w:ascii="Arial" w:hAnsi="Arial"/>
                                <w:sz w:val="95"/>
                              </w:rPr>
                            </w:pPr>
                            <w:r>
                              <w:rPr>
                                <w:rFonts w:ascii="Arial" w:hAnsi="Arial"/>
                                <w:spacing w:val="-10"/>
                                <w:sz w:val="95"/>
                              </w:rPr>
                              <w:t>®</w:t>
                            </w:r>
                          </w:p>
                        </w:txbxContent>
                      </wps:txbx>
                      <wps:bodyPr wrap="square" lIns="0" tIns="0" rIns="0" bIns="0" rtlCol="0">
                        <a:noAutofit/>
                      </wps:bodyPr>
                    </wps:wsp>
                  </a:graphicData>
                </a:graphic>
              </wp:anchor>
            </w:drawing>
          </mc:Choice>
          <mc:Fallback>
            <w:pict>
              <v:shape style="position:absolute;margin-left:138.002594pt;margin-top:-3.534209pt;width:35.4pt;height:53.15pt;mso-position-horizontal-relative:page;mso-position-vertical-relative:paragraph;z-index:15733760" type="#_x0000_t202" id="docshape7" filled="false" stroked="false">
                <v:textbox inset="0,0,0,0">
                  <w:txbxContent>
                    <w:p>
                      <w:pPr>
                        <w:spacing w:line="1062" w:lineRule="exact" w:before="0"/>
                        <w:ind w:left="0" w:right="0" w:firstLine="0"/>
                        <w:jc w:val="left"/>
                        <w:rPr>
                          <w:rFonts w:ascii="Arial" w:hAnsi="Arial"/>
                          <w:sz w:val="95"/>
                        </w:rPr>
                      </w:pPr>
                      <w:r>
                        <w:rPr>
                          <w:rFonts w:ascii="Arial" w:hAnsi="Arial"/>
                          <w:spacing w:val="-10"/>
                          <w:sz w:val="95"/>
                        </w:rPr>
                        <w:t>®</w:t>
                      </w:r>
                    </w:p>
                  </w:txbxContent>
                </v:textbox>
                <w10:wrap type="none"/>
              </v:shape>
            </w:pict>
          </mc:Fallback>
        </mc:AlternateContent>
      </w:r>
      <w:r>
        <w:rPr>
          <w:rFonts w:ascii="Arial"/>
          <w:b/>
          <w:spacing w:val="-2"/>
          <w:sz w:val="20"/>
        </w:rPr>
        <w:t>PRACTICE</w:t>
      </w:r>
      <w:r>
        <w:rPr>
          <w:rFonts w:ascii="Arial"/>
          <w:b/>
          <w:spacing w:val="10"/>
          <w:sz w:val="20"/>
        </w:rPr>
        <w:t> </w:t>
      </w:r>
      <w:r>
        <w:rPr>
          <w:rFonts w:ascii="Arial"/>
          <w:b/>
          <w:spacing w:val="-2"/>
          <w:sz w:val="20"/>
        </w:rPr>
        <w:t>QUESTIONS</w:t>
      </w:r>
    </w:p>
    <w:p>
      <w:pPr>
        <w:pStyle w:val="ListParagraph"/>
        <w:numPr>
          <w:ilvl w:val="0"/>
          <w:numId w:val="3"/>
        </w:numPr>
        <w:tabs>
          <w:tab w:pos="2297" w:val="left" w:leader="none"/>
        </w:tabs>
        <w:spacing w:line="252" w:lineRule="auto" w:before="102" w:after="0"/>
        <w:ind w:left="2297" w:right="1003" w:hanging="365"/>
        <w:jc w:val="left"/>
        <w:rPr>
          <w:sz w:val="19"/>
        </w:rPr>
      </w:pPr>
      <w:r>
        <w:rPr>
          <w:w w:val="90"/>
          <w:sz w:val="20"/>
        </w:rPr>
        <w:t>Several</w:t>
      </w:r>
      <w:r>
        <w:rPr>
          <w:spacing w:val="-13"/>
          <w:w w:val="90"/>
          <w:sz w:val="20"/>
        </w:rPr>
        <w:t> </w:t>
      </w:r>
      <w:r>
        <w:rPr>
          <w:w w:val="90"/>
          <w:sz w:val="20"/>
        </w:rPr>
        <w:t>i.nvestors open</w:t>
      </w:r>
      <w:r>
        <w:rPr>
          <w:spacing w:val="-9"/>
          <w:w w:val="90"/>
          <w:sz w:val="20"/>
        </w:rPr>
        <w:t> </w:t>
      </w:r>
      <w:r>
        <w:rPr>
          <w:w w:val="90"/>
          <w:sz w:val="20"/>
        </w:rPr>
        <w:t>an</w:t>
      </w:r>
      <w:r>
        <w:rPr>
          <w:spacing w:val="-11"/>
          <w:w w:val="90"/>
          <w:sz w:val="20"/>
        </w:rPr>
        <w:t> </w:t>
      </w:r>
      <w:r>
        <w:rPr>
          <w:w w:val="90"/>
          <w:sz w:val="20"/>
        </w:rPr>
        <w:t>account</w:t>
      </w:r>
      <w:r>
        <w:rPr>
          <w:spacing w:val="-3"/>
          <w:w w:val="90"/>
          <w:sz w:val="20"/>
        </w:rPr>
        <w:t> </w:t>
      </w:r>
      <w:r>
        <w:rPr>
          <w:w w:val="90"/>
          <w:sz w:val="20"/>
        </w:rPr>
        <w:t>in</w:t>
      </w:r>
      <w:r>
        <w:rPr>
          <w:spacing w:val="-16"/>
          <w:w w:val="90"/>
          <w:sz w:val="20"/>
        </w:rPr>
        <w:t> </w:t>
      </w:r>
      <w:r>
        <w:rPr>
          <w:w w:val="90"/>
          <w:sz w:val="20"/>
        </w:rPr>
        <w:t>joint</w:t>
      </w:r>
      <w:r>
        <w:rPr>
          <w:spacing w:val="-9"/>
          <w:w w:val="90"/>
          <w:sz w:val="20"/>
        </w:rPr>
        <w:t> </w:t>
      </w:r>
      <w:r>
        <w:rPr>
          <w:w w:val="90"/>
          <w:sz w:val="20"/>
        </w:rPr>
        <w:t>tenancy.</w:t>
      </w:r>
      <w:r>
        <w:rPr>
          <w:spacing w:val="-11"/>
          <w:w w:val="90"/>
          <w:sz w:val="20"/>
        </w:rPr>
        <w:t> </w:t>
      </w:r>
      <w:r>
        <w:rPr>
          <w:w w:val="90"/>
          <w:sz w:val="20"/>
        </w:rPr>
        <w:t>For</w:t>
      </w:r>
      <w:r>
        <w:rPr>
          <w:spacing w:val="-7"/>
          <w:w w:val="90"/>
          <w:sz w:val="20"/>
        </w:rPr>
        <w:t> </w:t>
      </w:r>
      <w:r>
        <w:rPr>
          <w:w w:val="90"/>
          <w:sz w:val="20"/>
        </w:rPr>
        <w:t>suitability purposes,</w:t>
      </w:r>
      <w:r>
        <w:rPr>
          <w:spacing w:val="-5"/>
          <w:w w:val="90"/>
          <w:sz w:val="20"/>
        </w:rPr>
        <w:t> </w:t>
      </w:r>
      <w:r>
        <w:rPr>
          <w:w w:val="90"/>
          <w:sz w:val="20"/>
        </w:rPr>
        <w:t>financial </w:t>
      </w:r>
      <w:r>
        <w:rPr>
          <w:spacing w:val="-4"/>
          <w:sz w:val="20"/>
        </w:rPr>
        <w:t>information</w:t>
      </w:r>
      <w:r>
        <w:rPr>
          <w:spacing w:val="-10"/>
          <w:sz w:val="20"/>
        </w:rPr>
        <w:t> </w:t>
      </w:r>
      <w:r>
        <w:rPr>
          <w:spacing w:val="-4"/>
          <w:sz w:val="20"/>
        </w:rPr>
        <w:t>is</w:t>
      </w:r>
      <w:r>
        <w:rPr>
          <w:spacing w:val="-14"/>
          <w:sz w:val="20"/>
        </w:rPr>
        <w:t> </w:t>
      </w:r>
      <w:r>
        <w:rPr>
          <w:spacing w:val="-4"/>
          <w:sz w:val="20"/>
        </w:rPr>
        <w:t>required</w:t>
      </w:r>
      <w:r>
        <w:rPr>
          <w:spacing w:val="-10"/>
          <w:sz w:val="20"/>
        </w:rPr>
        <w:t> </w:t>
      </w:r>
      <w:r>
        <w:rPr>
          <w:spacing w:val="-4"/>
          <w:sz w:val="20"/>
        </w:rPr>
        <w:t>on</w:t>
      </w:r>
      <w:r>
        <w:rPr>
          <w:spacing w:val="-15"/>
          <w:sz w:val="20"/>
        </w:rPr>
        <w:t> </w:t>
      </w:r>
      <w:r>
        <w:rPr>
          <w:spacing w:val="-4"/>
          <w:sz w:val="20"/>
        </w:rPr>
        <w:t>which</w:t>
      </w:r>
      <w:r>
        <w:rPr>
          <w:spacing w:val="-17"/>
          <w:sz w:val="20"/>
        </w:rPr>
        <w:t> </w:t>
      </w:r>
      <w:r>
        <w:rPr>
          <w:spacing w:val="-4"/>
          <w:sz w:val="20"/>
        </w:rPr>
        <w:t>of</w:t>
      </w:r>
      <w:r>
        <w:rPr>
          <w:spacing w:val="-20"/>
          <w:sz w:val="20"/>
        </w:rPr>
        <w:t> </w:t>
      </w:r>
      <w:r>
        <w:rPr>
          <w:spacing w:val="-4"/>
          <w:sz w:val="20"/>
        </w:rPr>
        <w:t>the</w:t>
      </w:r>
      <w:r>
        <w:rPr>
          <w:spacing w:val="-16"/>
          <w:sz w:val="20"/>
        </w:rPr>
        <w:t> </w:t>
      </w:r>
      <w:r>
        <w:rPr>
          <w:spacing w:val="-4"/>
          <w:sz w:val="20"/>
        </w:rPr>
        <w:t>following</w:t>
      </w:r>
      <w:r>
        <w:rPr>
          <w:spacing w:val="-22"/>
          <w:sz w:val="20"/>
        </w:rPr>
        <w:t> </w:t>
      </w:r>
      <w:r>
        <w:rPr>
          <w:spacing w:val="-4"/>
          <w:sz w:val="20"/>
        </w:rPr>
        <w:t>investors?</w:t>
      </w:r>
    </w:p>
    <w:p>
      <w:pPr>
        <w:pStyle w:val="ListParagraph"/>
        <w:numPr>
          <w:ilvl w:val="1"/>
          <w:numId w:val="3"/>
        </w:numPr>
        <w:tabs>
          <w:tab w:pos="2751" w:val="left" w:leader="none"/>
        </w:tabs>
        <w:spacing w:line="240" w:lineRule="auto" w:before="13" w:after="0"/>
        <w:ind w:left="2751" w:right="0" w:hanging="335"/>
        <w:jc w:val="left"/>
        <w:rPr>
          <w:rFonts w:ascii="Times New Roman"/>
          <w:sz w:val="21"/>
        </w:rPr>
      </w:pPr>
      <w:r>
        <w:rPr>
          <w:spacing w:val="-6"/>
          <w:sz w:val="20"/>
        </w:rPr>
        <w:t>The</w:t>
      </w:r>
      <w:r>
        <w:rPr>
          <w:spacing w:val="-16"/>
          <w:sz w:val="20"/>
        </w:rPr>
        <w:t> </w:t>
      </w:r>
      <w:r>
        <w:rPr>
          <w:spacing w:val="-6"/>
          <w:sz w:val="20"/>
        </w:rPr>
        <w:t>majority</w:t>
      </w:r>
      <w:r>
        <w:rPr>
          <w:spacing w:val="-5"/>
          <w:sz w:val="20"/>
        </w:rPr>
        <w:t> </w:t>
      </w:r>
      <w:r>
        <w:rPr>
          <w:spacing w:val="-6"/>
          <w:sz w:val="20"/>
        </w:rPr>
        <w:t>of</w:t>
      </w:r>
      <w:r>
        <w:rPr>
          <w:spacing w:val="-13"/>
          <w:sz w:val="20"/>
        </w:rPr>
        <w:t> </w:t>
      </w:r>
      <w:r>
        <w:rPr>
          <w:spacing w:val="-6"/>
          <w:sz w:val="20"/>
        </w:rPr>
        <w:t>the</w:t>
      </w:r>
      <w:r>
        <w:rPr>
          <w:spacing w:val="-20"/>
          <w:sz w:val="20"/>
        </w:rPr>
        <w:t> </w:t>
      </w:r>
      <w:r>
        <w:rPr>
          <w:spacing w:val="-6"/>
          <w:sz w:val="20"/>
        </w:rPr>
        <w:t>investors</w:t>
      </w:r>
    </w:p>
    <w:p>
      <w:pPr>
        <w:pStyle w:val="ListParagraph"/>
        <w:numPr>
          <w:ilvl w:val="1"/>
          <w:numId w:val="3"/>
        </w:numPr>
        <w:tabs>
          <w:tab w:pos="2747" w:val="left" w:leader="none"/>
        </w:tabs>
        <w:spacing w:line="240" w:lineRule="auto" w:before="34" w:after="0"/>
        <w:ind w:left="2747" w:right="0" w:hanging="336"/>
        <w:jc w:val="left"/>
        <w:rPr>
          <w:sz w:val="20"/>
        </w:rPr>
      </w:pPr>
      <w:r>
        <w:rPr>
          <w:w w:val="90"/>
          <w:sz w:val="20"/>
        </w:rPr>
        <w:t>The</w:t>
      </w:r>
      <w:r>
        <w:rPr>
          <w:spacing w:val="-13"/>
          <w:w w:val="90"/>
          <w:sz w:val="20"/>
        </w:rPr>
        <w:t> </w:t>
      </w:r>
      <w:r>
        <w:rPr>
          <w:w w:val="90"/>
          <w:sz w:val="20"/>
        </w:rPr>
        <w:t>largest</w:t>
      </w:r>
      <w:r>
        <w:rPr>
          <w:spacing w:val="-6"/>
          <w:w w:val="90"/>
          <w:sz w:val="20"/>
        </w:rPr>
        <w:t> </w:t>
      </w:r>
      <w:r>
        <w:rPr>
          <w:w w:val="90"/>
          <w:sz w:val="20"/>
        </w:rPr>
        <w:t>investor</w:t>
      </w:r>
      <w:r>
        <w:rPr>
          <w:spacing w:val="-3"/>
          <w:w w:val="90"/>
          <w:sz w:val="20"/>
        </w:rPr>
        <w:t> </w:t>
      </w:r>
      <w:r>
        <w:rPr>
          <w:spacing w:val="-4"/>
          <w:w w:val="90"/>
          <w:sz w:val="20"/>
        </w:rPr>
        <w:t>only</w:t>
      </w:r>
    </w:p>
    <w:p>
      <w:pPr>
        <w:pStyle w:val="ListParagraph"/>
        <w:numPr>
          <w:ilvl w:val="1"/>
          <w:numId w:val="3"/>
        </w:numPr>
        <w:tabs>
          <w:tab w:pos="2746" w:val="left" w:leader="none"/>
        </w:tabs>
        <w:spacing w:line="240" w:lineRule="auto" w:before="21" w:after="0"/>
        <w:ind w:left="2746" w:right="0" w:hanging="336"/>
        <w:jc w:val="left"/>
        <w:rPr>
          <w:rFonts w:ascii="Times New Roman"/>
          <w:sz w:val="21"/>
        </w:rPr>
      </w:pPr>
      <w:r>
        <w:rPr>
          <w:w w:val="90"/>
          <w:sz w:val="20"/>
        </w:rPr>
        <w:t>Only</w:t>
      </w:r>
      <w:r>
        <w:rPr>
          <w:spacing w:val="4"/>
          <w:sz w:val="20"/>
        </w:rPr>
        <w:t> </w:t>
      </w:r>
      <w:r>
        <w:rPr>
          <w:w w:val="90"/>
          <w:sz w:val="20"/>
        </w:rPr>
        <w:t>the</w:t>
      </w:r>
      <w:r>
        <w:rPr>
          <w:spacing w:val="-4"/>
          <w:w w:val="90"/>
          <w:sz w:val="20"/>
        </w:rPr>
        <w:t> </w:t>
      </w:r>
      <w:r>
        <w:rPr>
          <w:w w:val="90"/>
          <w:sz w:val="20"/>
        </w:rPr>
        <w:t>one</w:t>
      </w:r>
      <w:r>
        <w:rPr>
          <w:spacing w:val="-5"/>
          <w:w w:val="90"/>
          <w:sz w:val="20"/>
        </w:rPr>
        <w:t> </w:t>
      </w:r>
      <w:r>
        <w:rPr>
          <w:w w:val="90"/>
          <w:sz w:val="20"/>
        </w:rPr>
        <w:t>authorized</w:t>
      </w:r>
      <w:r>
        <w:rPr>
          <w:spacing w:val="19"/>
          <w:sz w:val="20"/>
        </w:rPr>
        <w:t> </w:t>
      </w:r>
      <w:r>
        <w:rPr>
          <w:w w:val="90"/>
          <w:sz w:val="20"/>
        </w:rPr>
        <w:t>to</w:t>
      </w:r>
      <w:r>
        <w:rPr>
          <w:spacing w:val="-2"/>
          <w:sz w:val="20"/>
        </w:rPr>
        <w:t> </w:t>
      </w:r>
      <w:r>
        <w:rPr>
          <w:w w:val="90"/>
          <w:sz w:val="20"/>
        </w:rPr>
        <w:t>trade</w:t>
      </w:r>
      <w:r>
        <w:rPr>
          <w:spacing w:val="-5"/>
          <w:sz w:val="20"/>
        </w:rPr>
        <w:t> </w:t>
      </w:r>
      <w:r>
        <w:rPr>
          <w:w w:val="90"/>
          <w:sz w:val="20"/>
        </w:rPr>
        <w:t>the</w:t>
      </w:r>
      <w:r>
        <w:rPr>
          <w:spacing w:val="-3"/>
          <w:sz w:val="20"/>
        </w:rPr>
        <w:t> </w:t>
      </w:r>
      <w:r>
        <w:rPr>
          <w:spacing w:val="-2"/>
          <w:w w:val="90"/>
          <w:sz w:val="20"/>
        </w:rPr>
        <w:t>account</w:t>
      </w:r>
    </w:p>
    <w:p>
      <w:pPr>
        <w:pStyle w:val="ListParagraph"/>
        <w:numPr>
          <w:ilvl w:val="1"/>
          <w:numId w:val="3"/>
        </w:numPr>
        <w:tabs>
          <w:tab w:pos="2744" w:val="left" w:leader="none"/>
        </w:tabs>
        <w:spacing w:line="240" w:lineRule="auto" w:before="30" w:after="0"/>
        <w:ind w:left="2744" w:right="0" w:hanging="345"/>
        <w:jc w:val="left"/>
        <w:rPr>
          <w:sz w:val="20"/>
        </w:rPr>
      </w:pPr>
      <w:r>
        <w:rPr>
          <w:spacing w:val="-6"/>
          <w:sz w:val="20"/>
        </w:rPr>
        <w:t>All</w:t>
      </w:r>
      <w:r>
        <w:rPr>
          <w:spacing w:val="-17"/>
          <w:sz w:val="20"/>
        </w:rPr>
        <w:t> </w:t>
      </w:r>
      <w:r>
        <w:rPr>
          <w:spacing w:val="-6"/>
          <w:sz w:val="20"/>
        </w:rPr>
        <w:t>of</w:t>
      </w:r>
      <w:r>
        <w:rPr>
          <w:spacing w:val="-11"/>
          <w:sz w:val="20"/>
        </w:rPr>
        <w:t> </w:t>
      </w:r>
      <w:r>
        <w:rPr>
          <w:spacing w:val="-6"/>
          <w:sz w:val="20"/>
        </w:rPr>
        <w:t>the</w:t>
      </w:r>
      <w:r>
        <w:rPr>
          <w:spacing w:val="-14"/>
          <w:sz w:val="20"/>
        </w:rPr>
        <w:t> </w:t>
      </w:r>
      <w:r>
        <w:rPr>
          <w:spacing w:val="-6"/>
          <w:sz w:val="20"/>
        </w:rPr>
        <w:t>investors</w:t>
      </w:r>
    </w:p>
    <w:p>
      <w:pPr>
        <w:spacing w:line="256" w:lineRule="auto" w:before="98"/>
        <w:ind w:left="2300" w:right="937" w:hanging="8"/>
        <w:jc w:val="left"/>
        <w:rPr>
          <w:rFonts w:ascii="Arial"/>
          <w:sz w:val="20"/>
        </w:rPr>
      </w:pPr>
      <w:r>
        <w:rPr>
          <w:rFonts w:ascii="Arial"/>
          <w:b/>
          <w:spacing w:val="-6"/>
          <w:sz w:val="20"/>
        </w:rPr>
        <w:t>Answer:</w:t>
      </w:r>
      <w:r>
        <w:rPr>
          <w:rFonts w:ascii="Arial"/>
          <w:b/>
          <w:spacing w:val="-21"/>
          <w:sz w:val="20"/>
        </w:rPr>
        <w:t> </w:t>
      </w:r>
      <w:r>
        <w:rPr>
          <w:rFonts w:ascii="Arial"/>
          <w:b/>
          <w:spacing w:val="-6"/>
          <w:sz w:val="20"/>
        </w:rPr>
        <w:t>D.</w:t>
      </w:r>
      <w:r>
        <w:rPr>
          <w:rFonts w:ascii="Arial"/>
          <w:b/>
          <w:spacing w:val="-22"/>
          <w:sz w:val="20"/>
        </w:rPr>
        <w:t> </w:t>
      </w:r>
      <w:r>
        <w:rPr>
          <w:rFonts w:ascii="Arial"/>
          <w:spacing w:val="-6"/>
          <w:sz w:val="20"/>
        </w:rPr>
        <w:t>When</w:t>
      </w:r>
      <w:r>
        <w:rPr>
          <w:rFonts w:ascii="Arial"/>
          <w:spacing w:val="-13"/>
          <w:sz w:val="20"/>
        </w:rPr>
        <w:t> </w:t>
      </w:r>
      <w:r>
        <w:rPr>
          <w:rFonts w:ascii="Arial"/>
          <w:spacing w:val="-6"/>
          <w:sz w:val="20"/>
        </w:rPr>
        <w:t>a</w:t>
      </w:r>
      <w:r>
        <w:rPr>
          <w:rFonts w:ascii="Arial"/>
          <w:spacing w:val="-12"/>
          <w:sz w:val="20"/>
        </w:rPr>
        <w:t> </w:t>
      </w:r>
      <w:r>
        <w:rPr>
          <w:rFonts w:ascii="Arial"/>
          <w:spacing w:val="-6"/>
          <w:sz w:val="20"/>
        </w:rPr>
        <w:t>joint</w:t>
      </w:r>
      <w:r>
        <w:rPr>
          <w:rFonts w:ascii="Arial"/>
          <w:spacing w:val="-17"/>
          <w:sz w:val="20"/>
        </w:rPr>
        <w:t> </w:t>
      </w:r>
      <w:r>
        <w:rPr>
          <w:rFonts w:ascii="Arial"/>
          <w:spacing w:val="-6"/>
          <w:sz w:val="20"/>
        </w:rPr>
        <w:t>account</w:t>
      </w:r>
      <w:r>
        <w:rPr>
          <w:rFonts w:ascii="Arial"/>
          <w:spacing w:val="-11"/>
          <w:sz w:val="20"/>
        </w:rPr>
        <w:t> </w:t>
      </w:r>
      <w:r>
        <w:rPr>
          <w:rFonts w:ascii="Arial"/>
          <w:spacing w:val="-6"/>
          <w:sz w:val="20"/>
        </w:rPr>
        <w:t>is</w:t>
      </w:r>
      <w:r>
        <w:rPr>
          <w:rFonts w:ascii="Arial"/>
          <w:spacing w:val="-22"/>
          <w:sz w:val="20"/>
        </w:rPr>
        <w:t> </w:t>
      </w:r>
      <w:r>
        <w:rPr>
          <w:rFonts w:ascii="Arial"/>
          <w:spacing w:val="-6"/>
          <w:sz w:val="20"/>
        </w:rPr>
        <w:t>opened,</w:t>
      </w:r>
      <w:r>
        <w:rPr>
          <w:rFonts w:ascii="Arial"/>
          <w:spacing w:val="-14"/>
          <w:sz w:val="20"/>
        </w:rPr>
        <w:t> </w:t>
      </w:r>
      <w:r>
        <w:rPr>
          <w:rFonts w:ascii="Arial"/>
          <w:spacing w:val="-6"/>
          <w:sz w:val="20"/>
        </w:rPr>
        <w:t>in</w:t>
      </w:r>
      <w:r>
        <w:rPr>
          <w:rFonts w:ascii="Arial"/>
          <w:spacing w:val="-23"/>
          <w:sz w:val="20"/>
        </w:rPr>
        <w:t> </w:t>
      </w:r>
      <w:r>
        <w:rPr>
          <w:rFonts w:ascii="Arial"/>
          <w:spacing w:val="-6"/>
          <w:sz w:val="20"/>
        </w:rPr>
        <w:t>order</w:t>
      </w:r>
      <w:r>
        <w:rPr>
          <w:rFonts w:ascii="Arial"/>
          <w:spacing w:val="-15"/>
          <w:sz w:val="20"/>
        </w:rPr>
        <w:t> </w:t>
      </w:r>
      <w:r>
        <w:rPr>
          <w:rFonts w:ascii="Arial"/>
          <w:spacing w:val="-6"/>
          <w:sz w:val="20"/>
        </w:rPr>
        <w:t>to</w:t>
      </w:r>
      <w:r>
        <w:rPr>
          <w:rFonts w:ascii="Arial"/>
          <w:spacing w:val="-20"/>
          <w:sz w:val="20"/>
        </w:rPr>
        <w:t> </w:t>
      </w:r>
      <w:r>
        <w:rPr>
          <w:rFonts w:ascii="Arial"/>
          <w:spacing w:val="-6"/>
          <w:sz w:val="20"/>
        </w:rPr>
        <w:t>be</w:t>
      </w:r>
      <w:r>
        <w:rPr>
          <w:rFonts w:ascii="Arial"/>
          <w:spacing w:val="-19"/>
          <w:sz w:val="20"/>
        </w:rPr>
        <w:t> </w:t>
      </w:r>
      <w:r>
        <w:rPr>
          <w:rFonts w:ascii="Arial"/>
          <w:spacing w:val="-6"/>
          <w:sz w:val="20"/>
        </w:rPr>
        <w:t>able</w:t>
      </w:r>
      <w:r>
        <w:rPr>
          <w:rFonts w:ascii="Arial"/>
          <w:spacing w:val="-15"/>
          <w:sz w:val="20"/>
        </w:rPr>
        <w:t> </w:t>
      </w:r>
      <w:r>
        <w:rPr>
          <w:rFonts w:ascii="Arial"/>
          <w:spacing w:val="-6"/>
          <w:sz w:val="20"/>
        </w:rPr>
        <w:t>to</w:t>
      </w:r>
      <w:r>
        <w:rPr>
          <w:rFonts w:ascii="Arial"/>
          <w:spacing w:val="-17"/>
          <w:sz w:val="20"/>
        </w:rPr>
        <w:t> </w:t>
      </w:r>
      <w:r>
        <w:rPr>
          <w:rFonts w:ascii="Arial"/>
          <w:spacing w:val="-6"/>
          <w:sz w:val="20"/>
        </w:rPr>
        <w:t>make</w:t>
      </w:r>
      <w:r>
        <w:rPr>
          <w:rFonts w:ascii="Arial"/>
          <w:spacing w:val="-14"/>
          <w:sz w:val="20"/>
        </w:rPr>
        <w:t> </w:t>
      </w:r>
      <w:r>
        <w:rPr>
          <w:rFonts w:ascii="Arial"/>
          <w:spacing w:val="-6"/>
          <w:sz w:val="20"/>
        </w:rPr>
        <w:t>suitable </w:t>
      </w:r>
      <w:r>
        <w:rPr>
          <w:rFonts w:ascii="Arial"/>
          <w:w w:val="90"/>
          <w:sz w:val="20"/>
        </w:rPr>
        <w:t>recommendations, financial information should be obtained on all of the account </w:t>
      </w:r>
      <w:r>
        <w:rPr>
          <w:rFonts w:ascii="Arial"/>
          <w:spacing w:val="-2"/>
          <w:sz w:val="20"/>
        </w:rPr>
        <w:t>owners.</w:t>
      </w:r>
    </w:p>
    <w:p>
      <w:pPr>
        <w:pStyle w:val="ListParagraph"/>
        <w:numPr>
          <w:ilvl w:val="0"/>
          <w:numId w:val="3"/>
        </w:numPr>
        <w:tabs>
          <w:tab w:pos="2297" w:val="left" w:leader="none"/>
        </w:tabs>
        <w:spacing w:line="240" w:lineRule="auto" w:before="173" w:after="0"/>
        <w:ind w:left="2297" w:right="0" w:hanging="357"/>
        <w:jc w:val="left"/>
        <w:rPr>
          <w:sz w:val="20"/>
        </w:rPr>
      </w:pPr>
      <w:r>
        <w:rPr>
          <w:w w:val="90"/>
          <w:sz w:val="20"/>
        </w:rPr>
        <w:t>Which</w:t>
      </w:r>
      <w:r>
        <w:rPr>
          <w:spacing w:val="8"/>
          <w:sz w:val="20"/>
        </w:rPr>
        <w:t> </w:t>
      </w:r>
      <w:r>
        <w:rPr>
          <w:w w:val="90"/>
          <w:sz w:val="20"/>
        </w:rPr>
        <w:t>of</w:t>
      </w:r>
      <w:r>
        <w:rPr>
          <w:spacing w:val="-2"/>
          <w:w w:val="90"/>
          <w:sz w:val="20"/>
        </w:rPr>
        <w:t> </w:t>
      </w:r>
      <w:r>
        <w:rPr>
          <w:w w:val="90"/>
          <w:sz w:val="20"/>
        </w:rPr>
        <w:t>the</w:t>
      </w:r>
      <w:r>
        <w:rPr>
          <w:spacing w:val="-5"/>
          <w:sz w:val="20"/>
        </w:rPr>
        <w:t> </w:t>
      </w:r>
      <w:r>
        <w:rPr>
          <w:w w:val="90"/>
          <w:sz w:val="20"/>
        </w:rPr>
        <w:t>following</w:t>
      </w:r>
      <w:r>
        <w:rPr>
          <w:spacing w:val="-5"/>
          <w:w w:val="90"/>
          <w:sz w:val="20"/>
        </w:rPr>
        <w:t> </w:t>
      </w:r>
      <w:r>
        <w:rPr>
          <w:w w:val="90"/>
          <w:sz w:val="20"/>
        </w:rPr>
        <w:t>individuals</w:t>
      </w:r>
      <w:r>
        <w:rPr>
          <w:spacing w:val="10"/>
          <w:sz w:val="20"/>
        </w:rPr>
        <w:t> </w:t>
      </w:r>
      <w:r>
        <w:rPr>
          <w:w w:val="90"/>
          <w:sz w:val="20"/>
        </w:rPr>
        <w:t>may</w:t>
      </w:r>
      <w:r>
        <w:rPr>
          <w:spacing w:val="4"/>
          <w:sz w:val="20"/>
        </w:rPr>
        <w:t> </w:t>
      </w:r>
      <w:r>
        <w:rPr>
          <w:w w:val="90"/>
          <w:sz w:val="20"/>
        </w:rPr>
        <w:t>not</w:t>
      </w:r>
      <w:r>
        <w:rPr>
          <w:spacing w:val="-6"/>
          <w:w w:val="90"/>
          <w:sz w:val="20"/>
        </w:rPr>
        <w:t> </w:t>
      </w:r>
      <w:r>
        <w:rPr>
          <w:w w:val="90"/>
          <w:sz w:val="20"/>
        </w:rPr>
        <w:t>open</w:t>
      </w:r>
      <w:r>
        <w:rPr>
          <w:spacing w:val="7"/>
          <w:sz w:val="20"/>
        </w:rPr>
        <w:t> </w:t>
      </w:r>
      <w:r>
        <w:rPr>
          <w:w w:val="90"/>
          <w:sz w:val="20"/>
        </w:rPr>
        <w:t>a</w:t>
      </w:r>
      <w:r>
        <w:rPr>
          <w:spacing w:val="-2"/>
          <w:w w:val="90"/>
          <w:sz w:val="20"/>
        </w:rPr>
        <w:t> </w:t>
      </w:r>
      <w:r>
        <w:rPr>
          <w:w w:val="90"/>
          <w:sz w:val="20"/>
        </w:rPr>
        <w:t>joint</w:t>
      </w:r>
      <w:r>
        <w:rPr>
          <w:sz w:val="20"/>
        </w:rPr>
        <w:t> </w:t>
      </w:r>
      <w:r>
        <w:rPr>
          <w:spacing w:val="-2"/>
          <w:w w:val="90"/>
          <w:sz w:val="20"/>
        </w:rPr>
        <w:t>account?</w:t>
      </w:r>
    </w:p>
    <w:p>
      <w:pPr>
        <w:pStyle w:val="ListParagraph"/>
        <w:numPr>
          <w:ilvl w:val="1"/>
          <w:numId w:val="3"/>
        </w:numPr>
        <w:tabs>
          <w:tab w:pos="2747" w:val="left" w:leader="none"/>
        </w:tabs>
        <w:spacing w:line="240" w:lineRule="auto" w:before="33" w:after="0"/>
        <w:ind w:left="2747" w:right="0" w:hanging="325"/>
        <w:jc w:val="left"/>
        <w:rPr>
          <w:sz w:val="20"/>
        </w:rPr>
      </w:pPr>
      <w:r>
        <w:rPr>
          <w:w w:val="85"/>
          <w:sz w:val="20"/>
        </w:rPr>
        <w:t>Two</w:t>
      </w:r>
      <w:r>
        <w:rPr>
          <w:spacing w:val="1"/>
          <w:sz w:val="20"/>
        </w:rPr>
        <w:t> </w:t>
      </w:r>
      <w:r>
        <w:rPr>
          <w:spacing w:val="-2"/>
          <w:sz w:val="20"/>
        </w:rPr>
        <w:t>spouses</w:t>
      </w:r>
    </w:p>
    <w:p>
      <w:pPr>
        <w:pStyle w:val="ListParagraph"/>
        <w:numPr>
          <w:ilvl w:val="1"/>
          <w:numId w:val="3"/>
        </w:numPr>
        <w:tabs>
          <w:tab w:pos="2742" w:val="left" w:leader="none"/>
        </w:tabs>
        <w:spacing w:line="240" w:lineRule="auto" w:before="30" w:after="0"/>
        <w:ind w:left="2742" w:right="0" w:hanging="339"/>
        <w:jc w:val="left"/>
        <w:rPr>
          <w:sz w:val="20"/>
        </w:rPr>
      </w:pPr>
      <w:r>
        <w:rPr>
          <w:w w:val="85"/>
          <w:sz w:val="20"/>
        </w:rPr>
        <w:t>Three</w:t>
      </w:r>
      <w:r>
        <w:rPr>
          <w:spacing w:val="-2"/>
          <w:sz w:val="20"/>
        </w:rPr>
        <w:t> sisters</w:t>
      </w:r>
    </w:p>
    <w:p>
      <w:pPr>
        <w:pStyle w:val="ListParagraph"/>
        <w:numPr>
          <w:ilvl w:val="1"/>
          <w:numId w:val="3"/>
        </w:numPr>
        <w:tabs>
          <w:tab w:pos="2744" w:val="left" w:leader="none"/>
        </w:tabs>
        <w:spacing w:line="240" w:lineRule="auto" w:before="24" w:after="0"/>
        <w:ind w:left="2744" w:right="0" w:hanging="334"/>
        <w:jc w:val="left"/>
        <w:rPr>
          <w:rFonts w:ascii="Times New Roman"/>
          <w:sz w:val="21"/>
        </w:rPr>
      </w:pPr>
      <w:r>
        <w:rPr>
          <w:w w:val="90"/>
          <w:sz w:val="20"/>
        </w:rPr>
        <w:t>Two</w:t>
      </w:r>
      <w:r>
        <w:rPr>
          <w:spacing w:val="-9"/>
          <w:w w:val="90"/>
          <w:sz w:val="20"/>
        </w:rPr>
        <w:t> </w:t>
      </w:r>
      <w:r>
        <w:rPr>
          <w:spacing w:val="-2"/>
          <w:sz w:val="20"/>
        </w:rPr>
        <w:t>friends</w:t>
      </w:r>
    </w:p>
    <w:p>
      <w:pPr>
        <w:pStyle w:val="ListParagraph"/>
        <w:numPr>
          <w:ilvl w:val="1"/>
          <w:numId w:val="3"/>
        </w:numPr>
        <w:tabs>
          <w:tab w:pos="2744" w:val="left" w:leader="none"/>
        </w:tabs>
        <w:spacing w:line="240" w:lineRule="auto" w:before="30" w:after="0"/>
        <w:ind w:left="2744" w:right="0" w:hanging="341"/>
        <w:jc w:val="left"/>
        <w:rPr>
          <w:sz w:val="20"/>
        </w:rPr>
      </w:pPr>
      <w:r>
        <w:rPr>
          <w:w w:val="90"/>
          <w:sz w:val="20"/>
        </w:rPr>
        <w:t>A</w:t>
      </w:r>
      <w:r>
        <w:rPr>
          <w:spacing w:val="-2"/>
          <w:w w:val="90"/>
          <w:sz w:val="20"/>
        </w:rPr>
        <w:t> </w:t>
      </w:r>
      <w:r>
        <w:rPr>
          <w:w w:val="90"/>
          <w:sz w:val="20"/>
        </w:rPr>
        <w:t>parent</w:t>
      </w:r>
      <w:r>
        <w:rPr>
          <w:spacing w:val="-2"/>
          <w:sz w:val="20"/>
        </w:rPr>
        <w:t> </w:t>
      </w:r>
      <w:r>
        <w:rPr>
          <w:w w:val="90"/>
          <w:sz w:val="20"/>
        </w:rPr>
        <w:t>and</w:t>
      </w:r>
      <w:r>
        <w:rPr>
          <w:spacing w:val="-3"/>
          <w:sz w:val="20"/>
        </w:rPr>
        <w:t> </w:t>
      </w:r>
      <w:r>
        <w:rPr>
          <w:w w:val="90"/>
          <w:sz w:val="20"/>
        </w:rPr>
        <w:t>a</w:t>
      </w:r>
      <w:r>
        <w:rPr>
          <w:spacing w:val="-2"/>
          <w:w w:val="90"/>
          <w:sz w:val="20"/>
        </w:rPr>
        <w:t> </w:t>
      </w:r>
      <w:r>
        <w:rPr>
          <w:w w:val="90"/>
          <w:sz w:val="20"/>
        </w:rPr>
        <w:t>minor</w:t>
      </w:r>
      <w:r>
        <w:rPr>
          <w:spacing w:val="-5"/>
          <w:w w:val="90"/>
          <w:sz w:val="20"/>
        </w:rPr>
        <w:t> </w:t>
      </w:r>
      <w:r>
        <w:rPr>
          <w:spacing w:val="-2"/>
          <w:w w:val="90"/>
          <w:sz w:val="20"/>
        </w:rPr>
        <w:t>child</w:t>
      </w:r>
    </w:p>
    <w:p>
      <w:pPr>
        <w:spacing w:line="252" w:lineRule="auto" w:before="98"/>
        <w:ind w:left="2295" w:right="937" w:firstLine="0"/>
        <w:jc w:val="left"/>
        <w:rPr>
          <w:rFonts w:ascii="Arial"/>
          <w:sz w:val="20"/>
        </w:rPr>
      </w:pPr>
      <w:r>
        <w:rPr>
          <w:rFonts w:ascii="Arial"/>
          <w:b/>
          <w:spacing w:val="-6"/>
          <w:sz w:val="20"/>
        </w:rPr>
        <w:t>Answer:</w:t>
      </w:r>
      <w:r>
        <w:rPr>
          <w:rFonts w:ascii="Arial"/>
          <w:b/>
          <w:spacing w:val="-15"/>
          <w:sz w:val="20"/>
        </w:rPr>
        <w:t> </w:t>
      </w:r>
      <w:r>
        <w:rPr>
          <w:rFonts w:ascii="Arial"/>
          <w:b/>
          <w:spacing w:val="-6"/>
          <w:sz w:val="20"/>
        </w:rPr>
        <w:t>D.</w:t>
      </w:r>
      <w:r>
        <w:rPr>
          <w:rFonts w:ascii="Arial"/>
          <w:b/>
          <w:spacing w:val="-21"/>
          <w:sz w:val="20"/>
        </w:rPr>
        <w:t> </w:t>
      </w:r>
      <w:r>
        <w:rPr>
          <w:rFonts w:ascii="Arial"/>
          <w:spacing w:val="-6"/>
          <w:sz w:val="19"/>
        </w:rPr>
        <w:t>A</w:t>
      </w:r>
      <w:r>
        <w:rPr>
          <w:rFonts w:ascii="Arial"/>
          <w:spacing w:val="-15"/>
          <w:sz w:val="19"/>
        </w:rPr>
        <w:t> </w:t>
      </w:r>
      <w:r>
        <w:rPr>
          <w:rFonts w:ascii="Arial"/>
          <w:spacing w:val="-6"/>
          <w:sz w:val="20"/>
        </w:rPr>
        <w:t>joint</w:t>
      </w:r>
      <w:r>
        <w:rPr>
          <w:rFonts w:ascii="Arial"/>
          <w:spacing w:val="-11"/>
          <w:sz w:val="20"/>
        </w:rPr>
        <w:t> </w:t>
      </w:r>
      <w:r>
        <w:rPr>
          <w:rFonts w:ascii="Arial"/>
          <w:spacing w:val="-6"/>
          <w:sz w:val="20"/>
        </w:rPr>
        <w:t>account may</w:t>
      </w:r>
      <w:r>
        <w:rPr>
          <w:rFonts w:ascii="Arial"/>
          <w:spacing w:val="-11"/>
          <w:sz w:val="20"/>
        </w:rPr>
        <w:t> </w:t>
      </w:r>
      <w:r>
        <w:rPr>
          <w:rFonts w:ascii="Arial"/>
          <w:spacing w:val="-6"/>
          <w:sz w:val="20"/>
        </w:rPr>
        <w:t>be</w:t>
      </w:r>
      <w:r>
        <w:rPr>
          <w:rFonts w:ascii="Arial"/>
          <w:spacing w:val="-20"/>
          <w:sz w:val="20"/>
        </w:rPr>
        <w:t> </w:t>
      </w:r>
      <w:r>
        <w:rPr>
          <w:rFonts w:ascii="Arial"/>
          <w:spacing w:val="-6"/>
          <w:sz w:val="20"/>
        </w:rPr>
        <w:t>opened by</w:t>
      </w:r>
      <w:r>
        <w:rPr>
          <w:rFonts w:ascii="Arial"/>
          <w:spacing w:val="-17"/>
          <w:sz w:val="20"/>
        </w:rPr>
        <w:t> </w:t>
      </w:r>
      <w:r>
        <w:rPr>
          <w:rFonts w:ascii="Arial"/>
          <w:spacing w:val="-6"/>
          <w:sz w:val="20"/>
        </w:rPr>
        <w:t>two</w:t>
      </w:r>
      <w:r>
        <w:rPr>
          <w:rFonts w:ascii="Arial"/>
          <w:spacing w:val="-10"/>
          <w:sz w:val="20"/>
        </w:rPr>
        <w:t> </w:t>
      </w:r>
      <w:r>
        <w:rPr>
          <w:rFonts w:ascii="Arial"/>
          <w:spacing w:val="-6"/>
          <w:sz w:val="20"/>
        </w:rPr>
        <w:t>or</w:t>
      </w:r>
      <w:r>
        <w:rPr>
          <w:rFonts w:ascii="Arial"/>
          <w:spacing w:val="-17"/>
          <w:sz w:val="20"/>
        </w:rPr>
        <w:t> </w:t>
      </w:r>
      <w:r>
        <w:rPr>
          <w:rFonts w:ascii="Arial"/>
          <w:spacing w:val="-6"/>
          <w:sz w:val="20"/>
        </w:rPr>
        <w:t>more</w:t>
      </w:r>
      <w:r>
        <w:rPr>
          <w:rFonts w:ascii="Arial"/>
          <w:spacing w:val="-17"/>
          <w:sz w:val="20"/>
        </w:rPr>
        <w:t> </w:t>
      </w:r>
      <w:r>
        <w:rPr>
          <w:rFonts w:ascii="Arial"/>
          <w:spacing w:val="-6"/>
          <w:sz w:val="20"/>
        </w:rPr>
        <w:t>individuals</w:t>
      </w:r>
      <w:r>
        <w:rPr>
          <w:rFonts w:ascii="Arial"/>
          <w:spacing w:val="-1"/>
          <w:sz w:val="20"/>
        </w:rPr>
        <w:t> </w:t>
      </w:r>
      <w:r>
        <w:rPr>
          <w:rFonts w:ascii="Arial"/>
          <w:spacing w:val="-6"/>
          <w:sz w:val="20"/>
        </w:rPr>
        <w:t>who</w:t>
      </w:r>
      <w:r>
        <w:rPr>
          <w:rFonts w:ascii="Arial"/>
          <w:spacing w:val="-11"/>
          <w:sz w:val="20"/>
        </w:rPr>
        <w:t> </w:t>
      </w:r>
      <w:r>
        <w:rPr>
          <w:rFonts w:ascii="Arial"/>
          <w:spacing w:val="-6"/>
          <w:sz w:val="20"/>
        </w:rPr>
        <w:t>have </w:t>
      </w:r>
      <w:r>
        <w:rPr>
          <w:rFonts w:ascii="Arial"/>
          <w:w w:val="90"/>
          <w:sz w:val="20"/>
        </w:rPr>
        <w:t>legal</w:t>
      </w:r>
      <w:r>
        <w:rPr>
          <w:rFonts w:ascii="Arial"/>
          <w:spacing w:val="-7"/>
          <w:w w:val="90"/>
          <w:sz w:val="20"/>
        </w:rPr>
        <w:t> </w:t>
      </w:r>
      <w:r>
        <w:rPr>
          <w:rFonts w:ascii="Arial"/>
          <w:w w:val="90"/>
          <w:sz w:val="20"/>
        </w:rPr>
        <w:t>standing. A</w:t>
      </w:r>
      <w:r>
        <w:rPr>
          <w:rFonts w:ascii="Arial"/>
          <w:spacing w:val="-1"/>
          <w:w w:val="90"/>
          <w:sz w:val="20"/>
        </w:rPr>
        <w:t> </w:t>
      </w:r>
      <w:r>
        <w:rPr>
          <w:rFonts w:ascii="Arial"/>
          <w:w w:val="90"/>
          <w:sz w:val="20"/>
        </w:rPr>
        <w:t>minor may not</w:t>
      </w:r>
      <w:r>
        <w:rPr>
          <w:rFonts w:ascii="Arial"/>
          <w:spacing w:val="-4"/>
          <w:w w:val="90"/>
          <w:sz w:val="20"/>
        </w:rPr>
        <w:t> </w:t>
      </w:r>
      <w:r>
        <w:rPr>
          <w:rFonts w:ascii="Arial"/>
          <w:w w:val="90"/>
          <w:sz w:val="20"/>
        </w:rPr>
        <w:t>be</w:t>
      </w:r>
      <w:r>
        <w:rPr>
          <w:rFonts w:ascii="Arial"/>
          <w:spacing w:val="-3"/>
          <w:w w:val="90"/>
          <w:sz w:val="20"/>
        </w:rPr>
        <w:t> </w:t>
      </w:r>
      <w:r>
        <w:rPr>
          <w:rFonts w:ascii="Arial"/>
          <w:w w:val="90"/>
          <w:sz w:val="20"/>
        </w:rPr>
        <w:t>a party in a joint account because minors are</w:t>
      </w:r>
      <w:r>
        <w:rPr>
          <w:rFonts w:ascii="Arial"/>
          <w:spacing w:val="-4"/>
          <w:w w:val="90"/>
          <w:sz w:val="20"/>
        </w:rPr>
        <w:t> </w:t>
      </w:r>
      <w:r>
        <w:rPr>
          <w:rFonts w:ascii="Arial"/>
          <w:w w:val="90"/>
          <w:sz w:val="20"/>
        </w:rPr>
        <w:t>not legally</w:t>
      </w:r>
      <w:r>
        <w:rPr>
          <w:rFonts w:ascii="Arial"/>
          <w:spacing w:val="-1"/>
          <w:w w:val="90"/>
          <w:sz w:val="20"/>
        </w:rPr>
        <w:t> </w:t>
      </w:r>
      <w:r>
        <w:rPr>
          <w:rFonts w:ascii="Arial"/>
          <w:w w:val="90"/>
          <w:sz w:val="20"/>
        </w:rPr>
        <w:t>considered</w:t>
      </w:r>
      <w:r>
        <w:rPr>
          <w:rFonts w:ascii="Arial"/>
          <w:sz w:val="20"/>
        </w:rPr>
        <w:t> </w:t>
      </w:r>
      <w:r>
        <w:rPr>
          <w:rFonts w:ascii="Arial"/>
          <w:w w:val="90"/>
          <w:sz w:val="20"/>
        </w:rPr>
        <w:t>a person (think</w:t>
      </w:r>
      <w:r>
        <w:rPr>
          <w:rFonts w:ascii="Arial"/>
          <w:spacing w:val="-1"/>
          <w:w w:val="90"/>
          <w:sz w:val="20"/>
        </w:rPr>
        <w:t> </w:t>
      </w:r>
      <w:r>
        <w:rPr>
          <w:rFonts w:ascii="Arial"/>
          <w:w w:val="90"/>
          <w:sz w:val="20"/>
        </w:rPr>
        <w:t>back</w:t>
      </w:r>
      <w:r>
        <w:rPr>
          <w:rFonts w:ascii="Arial"/>
          <w:spacing w:val="-9"/>
          <w:w w:val="90"/>
          <w:sz w:val="20"/>
        </w:rPr>
        <w:t> </w:t>
      </w:r>
      <w:r>
        <w:rPr>
          <w:rFonts w:ascii="Arial"/>
          <w:w w:val="90"/>
          <w:sz w:val="20"/>
        </w:rPr>
        <w:t>to</w:t>
      </w:r>
      <w:r>
        <w:rPr>
          <w:rFonts w:ascii="Arial"/>
          <w:spacing w:val="-16"/>
          <w:w w:val="90"/>
          <w:sz w:val="20"/>
        </w:rPr>
        <w:t> </w:t>
      </w:r>
      <w:r>
        <w:rPr>
          <w:rFonts w:ascii="Arial"/>
          <w:w w:val="90"/>
          <w:sz w:val="20"/>
        </w:rPr>
        <w:t>Unit</w:t>
      </w:r>
      <w:r>
        <w:rPr>
          <w:rFonts w:ascii="Arial"/>
          <w:spacing w:val="-12"/>
          <w:w w:val="90"/>
          <w:sz w:val="20"/>
        </w:rPr>
        <w:t> </w:t>
      </w:r>
      <w:r>
        <w:rPr>
          <w:rFonts w:ascii="Arial"/>
          <w:w w:val="90"/>
          <w:sz w:val="20"/>
        </w:rPr>
        <w:t>9).</w:t>
      </w:r>
      <w:r>
        <w:rPr>
          <w:rFonts w:ascii="Arial"/>
          <w:spacing w:val="-14"/>
          <w:w w:val="90"/>
          <w:sz w:val="20"/>
        </w:rPr>
        <w:t> </w:t>
      </w:r>
      <w:r>
        <w:rPr>
          <w:rFonts w:ascii="Arial"/>
          <w:w w:val="90"/>
          <w:sz w:val="20"/>
        </w:rPr>
        <w:t>A</w:t>
      </w:r>
      <w:r>
        <w:rPr>
          <w:rFonts w:ascii="Arial"/>
          <w:spacing w:val="-9"/>
          <w:w w:val="90"/>
          <w:sz w:val="20"/>
        </w:rPr>
        <w:t> </w:t>
      </w:r>
      <w:r>
        <w:rPr>
          <w:rFonts w:ascii="Arial"/>
          <w:w w:val="90"/>
          <w:sz w:val="20"/>
        </w:rPr>
        <w:t>parent (or</w:t>
      </w:r>
      <w:r>
        <w:rPr>
          <w:rFonts w:ascii="Arial"/>
          <w:spacing w:val="-7"/>
          <w:w w:val="90"/>
          <w:sz w:val="20"/>
        </w:rPr>
        <w:t> </w:t>
      </w:r>
      <w:r>
        <w:rPr>
          <w:rFonts w:ascii="Arial"/>
          <w:w w:val="90"/>
          <w:sz w:val="20"/>
        </w:rPr>
        <w:t>any</w:t>
      </w:r>
      <w:r>
        <w:rPr>
          <w:rFonts w:ascii="Arial"/>
          <w:spacing w:val="-8"/>
          <w:w w:val="90"/>
          <w:sz w:val="20"/>
        </w:rPr>
        <w:t> </w:t>
      </w:r>
      <w:r>
        <w:rPr>
          <w:rFonts w:ascii="Arial"/>
          <w:w w:val="90"/>
          <w:sz w:val="20"/>
        </w:rPr>
        <w:t>other</w:t>
      </w:r>
      <w:r>
        <w:rPr>
          <w:rFonts w:ascii="Arial"/>
          <w:spacing w:val="-2"/>
          <w:w w:val="90"/>
          <w:sz w:val="20"/>
        </w:rPr>
        <w:t> </w:t>
      </w:r>
      <w:r>
        <w:rPr>
          <w:rFonts w:ascii="Arial"/>
          <w:w w:val="90"/>
          <w:sz w:val="20"/>
        </w:rPr>
        <w:t>adult) can</w:t>
      </w:r>
      <w:r>
        <w:rPr>
          <w:rFonts w:ascii="Arial"/>
          <w:spacing w:val="-5"/>
          <w:w w:val="90"/>
          <w:sz w:val="20"/>
        </w:rPr>
        <w:t> </w:t>
      </w:r>
      <w:r>
        <w:rPr>
          <w:rFonts w:ascii="Arial"/>
          <w:w w:val="90"/>
          <w:sz w:val="20"/>
        </w:rPr>
        <w:t>be </w:t>
      </w:r>
      <w:r>
        <w:rPr>
          <w:rFonts w:ascii="Arial"/>
          <w:spacing w:val="-4"/>
          <w:sz w:val="20"/>
        </w:rPr>
        <w:t>custodian</w:t>
      </w:r>
      <w:r>
        <w:rPr>
          <w:rFonts w:ascii="Arial"/>
          <w:spacing w:val="-5"/>
          <w:sz w:val="20"/>
        </w:rPr>
        <w:t> </w:t>
      </w:r>
      <w:r>
        <w:rPr>
          <w:rFonts w:ascii="Arial"/>
          <w:spacing w:val="-4"/>
          <w:sz w:val="20"/>
        </w:rPr>
        <w:t>for</w:t>
      </w:r>
      <w:r>
        <w:rPr>
          <w:rFonts w:ascii="Arial"/>
          <w:spacing w:val="-16"/>
          <w:sz w:val="20"/>
        </w:rPr>
        <w:t> </w:t>
      </w:r>
      <w:r>
        <w:rPr>
          <w:rFonts w:ascii="Arial"/>
          <w:spacing w:val="-4"/>
          <w:sz w:val="20"/>
        </w:rPr>
        <w:t>a</w:t>
      </w:r>
      <w:r>
        <w:rPr>
          <w:rFonts w:ascii="Arial"/>
          <w:spacing w:val="-16"/>
          <w:sz w:val="20"/>
        </w:rPr>
        <w:t> </w:t>
      </w:r>
      <w:r>
        <w:rPr>
          <w:rFonts w:ascii="Arial"/>
          <w:spacing w:val="-4"/>
          <w:sz w:val="20"/>
        </w:rPr>
        <w:t>minor,</w:t>
      </w:r>
      <w:r>
        <w:rPr>
          <w:rFonts w:ascii="Arial"/>
          <w:spacing w:val="-23"/>
          <w:sz w:val="20"/>
        </w:rPr>
        <w:t> </w:t>
      </w:r>
      <w:r>
        <w:rPr>
          <w:rFonts w:ascii="Arial"/>
          <w:spacing w:val="-4"/>
          <w:sz w:val="20"/>
        </w:rPr>
        <w:t>but</w:t>
      </w:r>
      <w:r>
        <w:rPr>
          <w:rFonts w:ascii="Arial"/>
          <w:spacing w:val="-21"/>
          <w:sz w:val="20"/>
        </w:rPr>
        <w:t> </w:t>
      </w:r>
      <w:r>
        <w:rPr>
          <w:rFonts w:ascii="Arial"/>
          <w:spacing w:val="-4"/>
          <w:sz w:val="20"/>
        </w:rPr>
        <w:t>that</w:t>
      </w:r>
      <w:r>
        <w:rPr>
          <w:rFonts w:ascii="Arial"/>
          <w:spacing w:val="-22"/>
          <w:sz w:val="20"/>
        </w:rPr>
        <w:t> </w:t>
      </w:r>
      <w:r>
        <w:rPr>
          <w:rFonts w:ascii="Arial"/>
          <w:spacing w:val="-4"/>
          <w:sz w:val="20"/>
        </w:rPr>
        <w:t>is</w:t>
      </w:r>
      <w:r>
        <w:rPr>
          <w:rFonts w:ascii="Arial"/>
          <w:spacing w:val="-20"/>
          <w:sz w:val="20"/>
        </w:rPr>
        <w:t> </w:t>
      </w:r>
      <w:r>
        <w:rPr>
          <w:rFonts w:ascii="Arial"/>
          <w:spacing w:val="-4"/>
          <w:sz w:val="20"/>
        </w:rPr>
        <w:t>a</w:t>
      </w:r>
      <w:r>
        <w:rPr>
          <w:rFonts w:ascii="Arial"/>
          <w:spacing w:val="-16"/>
          <w:sz w:val="20"/>
        </w:rPr>
        <w:t> </w:t>
      </w:r>
      <w:r>
        <w:rPr>
          <w:rFonts w:ascii="Arial"/>
          <w:spacing w:val="-4"/>
          <w:sz w:val="20"/>
        </w:rPr>
        <w:t>single</w:t>
      </w:r>
      <w:r>
        <w:rPr>
          <w:rFonts w:ascii="Arial"/>
          <w:spacing w:val="-12"/>
          <w:sz w:val="20"/>
        </w:rPr>
        <w:t> </w:t>
      </w:r>
      <w:r>
        <w:rPr>
          <w:rFonts w:ascii="Arial"/>
          <w:spacing w:val="-4"/>
          <w:sz w:val="20"/>
        </w:rPr>
        <w:t>account,</w:t>
      </w:r>
      <w:r>
        <w:rPr>
          <w:rFonts w:ascii="Arial"/>
          <w:spacing w:val="-19"/>
          <w:sz w:val="20"/>
        </w:rPr>
        <w:t> </w:t>
      </w:r>
      <w:r>
        <w:rPr>
          <w:rFonts w:ascii="Arial"/>
          <w:spacing w:val="-4"/>
          <w:sz w:val="20"/>
        </w:rPr>
        <w:t>not</w:t>
      </w:r>
      <w:r>
        <w:rPr>
          <w:rFonts w:ascii="Arial"/>
          <w:spacing w:val="-16"/>
          <w:sz w:val="20"/>
        </w:rPr>
        <w:t> </w:t>
      </w:r>
      <w:r>
        <w:rPr>
          <w:rFonts w:ascii="Arial"/>
          <w:spacing w:val="-4"/>
          <w:sz w:val="20"/>
        </w:rPr>
        <w:t>a</w:t>
      </w:r>
      <w:r>
        <w:rPr>
          <w:rFonts w:ascii="Arial"/>
          <w:spacing w:val="-15"/>
          <w:sz w:val="20"/>
        </w:rPr>
        <w:t> </w:t>
      </w:r>
      <w:r>
        <w:rPr>
          <w:rFonts w:ascii="Arial"/>
          <w:spacing w:val="-4"/>
          <w:sz w:val="20"/>
        </w:rPr>
        <w:t>joint</w:t>
      </w:r>
      <w:r>
        <w:rPr>
          <w:rFonts w:ascii="Arial"/>
          <w:spacing w:val="-17"/>
          <w:sz w:val="20"/>
        </w:rPr>
        <w:t> </w:t>
      </w:r>
      <w:r>
        <w:rPr>
          <w:rFonts w:ascii="Arial"/>
          <w:spacing w:val="-4"/>
          <w:sz w:val="20"/>
        </w:rPr>
        <w:t>account.</w:t>
      </w:r>
    </w:p>
    <w:p>
      <w:pPr>
        <w:pStyle w:val="BodyText"/>
        <w:rPr>
          <w:rFonts w:ascii="Arial"/>
          <w:sz w:val="20"/>
        </w:rPr>
      </w:pPr>
    </w:p>
    <w:p>
      <w:pPr>
        <w:pStyle w:val="BodyText"/>
        <w:spacing w:before="12"/>
        <w:rPr>
          <w:rFonts w:ascii="Arial"/>
          <w:sz w:val="20"/>
        </w:rPr>
      </w:pPr>
    </w:p>
    <w:p>
      <w:pPr>
        <w:pStyle w:val="Heading3"/>
        <w:spacing w:before="1"/>
        <w:ind w:left="1030"/>
      </w:pPr>
      <w:r>
        <w:rPr>
          <w:w w:val="90"/>
        </w:rPr>
        <w:t>Legal</w:t>
      </w:r>
      <w:r>
        <w:rPr>
          <w:spacing w:val="-1"/>
          <w:w w:val="90"/>
        </w:rPr>
        <w:t> </w:t>
      </w:r>
      <w:r>
        <w:rPr>
          <w:w w:val="90"/>
        </w:rPr>
        <w:t>Requirements</w:t>
      </w:r>
      <w:r>
        <w:rPr>
          <w:spacing w:val="44"/>
        </w:rPr>
        <w:t> </w:t>
      </w:r>
      <w:r>
        <w:rPr>
          <w:w w:val="90"/>
        </w:rPr>
        <w:t>for</w:t>
      </w:r>
      <w:r>
        <w:rPr>
          <w:spacing w:val="16"/>
        </w:rPr>
        <w:t> </w:t>
      </w:r>
      <w:r>
        <w:rPr>
          <w:w w:val="90"/>
        </w:rPr>
        <w:t>Opening</w:t>
      </w:r>
      <w:r>
        <w:rPr>
          <w:spacing w:val="9"/>
        </w:rPr>
        <w:t> </w:t>
      </w:r>
      <w:r>
        <w:rPr>
          <w:spacing w:val="-2"/>
          <w:w w:val="90"/>
        </w:rPr>
        <w:t>Accounts</w:t>
      </w:r>
    </w:p>
    <w:p>
      <w:pPr>
        <w:pStyle w:val="BodyText"/>
        <w:spacing w:line="259" w:lineRule="auto" w:before="97"/>
        <w:ind w:left="1031" w:right="937" w:firstLine="6"/>
      </w:pPr>
      <w:r>
        <w:rPr>
          <w:spacing w:val="-2"/>
          <w:w w:val="105"/>
        </w:rPr>
        <w:t>Opening</w:t>
      </w:r>
      <w:r>
        <w:rPr>
          <w:spacing w:val="-12"/>
          <w:w w:val="105"/>
        </w:rPr>
        <w:t> </w:t>
      </w:r>
      <w:r>
        <w:rPr>
          <w:spacing w:val="-2"/>
          <w:w w:val="105"/>
        </w:rPr>
        <w:t>an</w:t>
      </w:r>
      <w:r>
        <w:rPr>
          <w:spacing w:val="-12"/>
          <w:w w:val="105"/>
        </w:rPr>
        <w:t> </w:t>
      </w:r>
      <w:r>
        <w:rPr>
          <w:spacing w:val="-2"/>
          <w:w w:val="105"/>
        </w:rPr>
        <w:t>account</w:t>
      </w:r>
      <w:r>
        <w:rPr>
          <w:spacing w:val="-5"/>
          <w:w w:val="105"/>
        </w:rPr>
        <w:t> </w:t>
      </w:r>
      <w:r>
        <w:rPr>
          <w:spacing w:val="-2"/>
          <w:w w:val="105"/>
        </w:rPr>
        <w:t>for</w:t>
      </w:r>
      <w:r>
        <w:rPr>
          <w:spacing w:val="-7"/>
          <w:w w:val="105"/>
        </w:rPr>
        <w:t> </w:t>
      </w:r>
      <w:r>
        <w:rPr>
          <w:spacing w:val="-2"/>
          <w:w w:val="105"/>
        </w:rPr>
        <w:t>an</w:t>
      </w:r>
      <w:r>
        <w:rPr>
          <w:spacing w:val="-5"/>
          <w:w w:val="105"/>
        </w:rPr>
        <w:t> </w:t>
      </w:r>
      <w:r>
        <w:rPr>
          <w:spacing w:val="-2"/>
          <w:w w:val="105"/>
        </w:rPr>
        <w:t>individual</w:t>
      </w:r>
      <w:r>
        <w:rPr>
          <w:spacing w:val="12"/>
          <w:w w:val="105"/>
        </w:rPr>
        <w:t> </w:t>
      </w:r>
      <w:r>
        <w:rPr>
          <w:spacing w:val="-2"/>
          <w:w w:val="105"/>
        </w:rPr>
        <w:t>requires the</w:t>
      </w:r>
      <w:r>
        <w:rPr>
          <w:spacing w:val="-12"/>
          <w:w w:val="105"/>
        </w:rPr>
        <w:t> </w:t>
      </w:r>
      <w:r>
        <w:rPr>
          <w:spacing w:val="-2"/>
          <w:w w:val="105"/>
        </w:rPr>
        <w:t>completion</w:t>
      </w:r>
      <w:r>
        <w:rPr>
          <w:spacing w:val="10"/>
          <w:w w:val="105"/>
        </w:rPr>
        <w:t> </w:t>
      </w:r>
      <w:r>
        <w:rPr>
          <w:spacing w:val="-2"/>
          <w:w w:val="105"/>
        </w:rPr>
        <w:t>of</w:t>
      </w:r>
      <w:r>
        <w:rPr>
          <w:spacing w:val="-10"/>
          <w:w w:val="105"/>
        </w:rPr>
        <w:t> </w:t>
      </w:r>
      <w:r>
        <w:rPr>
          <w:spacing w:val="-2"/>
          <w:w w:val="105"/>
        </w:rPr>
        <w:t>the</w:t>
      </w:r>
      <w:r>
        <w:rPr>
          <w:spacing w:val="-7"/>
          <w:w w:val="105"/>
        </w:rPr>
        <w:t> </w:t>
      </w:r>
      <w:r>
        <w:rPr>
          <w:spacing w:val="-2"/>
          <w:w w:val="105"/>
        </w:rPr>
        <w:t>new</w:t>
      </w:r>
      <w:r>
        <w:rPr>
          <w:spacing w:val="-12"/>
          <w:w w:val="105"/>
        </w:rPr>
        <w:t> </w:t>
      </w:r>
      <w:r>
        <w:rPr>
          <w:spacing w:val="-2"/>
          <w:w w:val="105"/>
        </w:rPr>
        <w:t>account agreement. </w:t>
      </w:r>
      <w:r>
        <w:rPr/>
        <w:t>This is basically a</w:t>
      </w:r>
      <w:r>
        <w:rPr>
          <w:spacing w:val="-5"/>
        </w:rPr>
        <w:t> </w:t>
      </w:r>
      <w:r>
        <w:rPr/>
        <w:t>contract between the broker-dealer or investment adviser and the customer </w:t>
      </w:r>
      <w:r>
        <w:rPr>
          <w:w w:val="105"/>
        </w:rPr>
        <w:t>explaining</w:t>
      </w:r>
      <w:r>
        <w:rPr>
          <w:spacing w:val="-9"/>
          <w:w w:val="105"/>
        </w:rPr>
        <w:t> </w:t>
      </w:r>
      <w:r>
        <w:rPr>
          <w:w w:val="105"/>
        </w:rPr>
        <w:t>the</w:t>
      </w:r>
      <w:r>
        <w:rPr>
          <w:spacing w:val="-11"/>
          <w:w w:val="105"/>
        </w:rPr>
        <w:t> </w:t>
      </w:r>
      <w:r>
        <w:rPr>
          <w:w w:val="105"/>
        </w:rPr>
        <w:t>rights</w:t>
      </w:r>
      <w:r>
        <w:rPr>
          <w:spacing w:val="-13"/>
          <w:w w:val="105"/>
        </w:rPr>
        <w:t> </w:t>
      </w:r>
      <w:r>
        <w:rPr>
          <w:w w:val="105"/>
        </w:rPr>
        <w:t>and</w:t>
      </w:r>
      <w:r>
        <w:rPr>
          <w:spacing w:val="-9"/>
          <w:w w:val="105"/>
        </w:rPr>
        <w:t> </w:t>
      </w:r>
      <w:r>
        <w:rPr>
          <w:w w:val="105"/>
        </w:rPr>
        <w:t>obligations</w:t>
      </w:r>
      <w:r>
        <w:rPr>
          <w:spacing w:val="-5"/>
          <w:w w:val="105"/>
        </w:rPr>
        <w:t> </w:t>
      </w:r>
      <w:r>
        <w:rPr>
          <w:w w:val="105"/>
        </w:rPr>
        <w:t>of</w:t>
      </w:r>
      <w:r>
        <w:rPr>
          <w:spacing w:val="-10"/>
          <w:w w:val="105"/>
        </w:rPr>
        <w:t> </w:t>
      </w:r>
      <w:r>
        <w:rPr>
          <w:w w:val="105"/>
        </w:rPr>
        <w:t>both</w:t>
      </w:r>
      <w:r>
        <w:rPr>
          <w:spacing w:val="-5"/>
          <w:w w:val="105"/>
        </w:rPr>
        <w:t> </w:t>
      </w:r>
      <w:r>
        <w:rPr>
          <w:w w:val="105"/>
        </w:rPr>
        <w:t>and</w:t>
      </w:r>
      <w:r>
        <w:rPr>
          <w:spacing w:val="-5"/>
          <w:w w:val="105"/>
        </w:rPr>
        <w:t> </w:t>
      </w:r>
      <w:r>
        <w:rPr>
          <w:w w:val="105"/>
        </w:rPr>
        <w:t>the</w:t>
      </w:r>
      <w:r>
        <w:rPr>
          <w:spacing w:val="-14"/>
          <w:w w:val="105"/>
        </w:rPr>
        <w:t> </w:t>
      </w:r>
      <w:r>
        <w:rPr>
          <w:w w:val="105"/>
        </w:rPr>
        <w:t>charges</w:t>
      </w:r>
      <w:r>
        <w:rPr>
          <w:spacing w:val="-11"/>
          <w:w w:val="105"/>
        </w:rPr>
        <w:t> </w:t>
      </w:r>
      <w:r>
        <w:rPr>
          <w:w w:val="105"/>
        </w:rPr>
        <w:t>for</w:t>
      </w:r>
      <w:r>
        <w:rPr>
          <w:spacing w:val="-11"/>
          <w:w w:val="105"/>
        </w:rPr>
        <w:t> </w:t>
      </w:r>
      <w:r>
        <w:rPr>
          <w:w w:val="105"/>
        </w:rPr>
        <w:t>the</w:t>
      </w:r>
      <w:r>
        <w:rPr>
          <w:spacing w:val="-14"/>
          <w:w w:val="105"/>
        </w:rPr>
        <w:t> </w:t>
      </w:r>
      <w:r>
        <w:rPr>
          <w:w w:val="105"/>
        </w:rPr>
        <w:t>services that</w:t>
      </w:r>
      <w:r>
        <w:rPr>
          <w:spacing w:val="-12"/>
          <w:w w:val="105"/>
        </w:rPr>
        <w:t> </w:t>
      </w:r>
      <w:r>
        <w:rPr>
          <w:w w:val="105"/>
        </w:rPr>
        <w:t>will</w:t>
      </w:r>
      <w:r>
        <w:rPr>
          <w:spacing w:val="-3"/>
          <w:w w:val="105"/>
        </w:rPr>
        <w:t> </w:t>
      </w:r>
      <w:r>
        <w:rPr>
          <w:w w:val="105"/>
        </w:rPr>
        <w:t>be rendered.</w:t>
      </w:r>
      <w:r>
        <w:rPr>
          <w:spacing w:val="-3"/>
          <w:w w:val="105"/>
        </w:rPr>
        <w:t> </w:t>
      </w:r>
      <w:r>
        <w:rPr>
          <w:w w:val="105"/>
        </w:rPr>
        <w:t>Information that must be</w:t>
      </w:r>
      <w:r>
        <w:rPr>
          <w:spacing w:val="-12"/>
          <w:w w:val="105"/>
        </w:rPr>
        <w:t> </w:t>
      </w:r>
      <w:r>
        <w:rPr>
          <w:w w:val="105"/>
        </w:rPr>
        <w:t>obtained from the</w:t>
      </w:r>
      <w:r>
        <w:rPr>
          <w:spacing w:val="-12"/>
          <w:w w:val="105"/>
        </w:rPr>
        <w:t> </w:t>
      </w:r>
      <w:r>
        <w:rPr>
          <w:w w:val="105"/>
        </w:rPr>
        <w:t>client</w:t>
      </w:r>
      <w:r>
        <w:rPr>
          <w:spacing w:val="-2"/>
          <w:w w:val="105"/>
        </w:rPr>
        <w:t> </w:t>
      </w:r>
      <w:r>
        <w:rPr>
          <w:w w:val="105"/>
        </w:rPr>
        <w:t>includes</w:t>
      </w:r>
      <w:r>
        <w:rPr>
          <w:spacing w:val="-1"/>
          <w:w w:val="105"/>
        </w:rPr>
        <w:t> </w:t>
      </w:r>
      <w:r>
        <w:rPr>
          <w:w w:val="105"/>
        </w:rPr>
        <w:t>items</w:t>
      </w:r>
      <w:r>
        <w:rPr>
          <w:spacing w:val="-11"/>
          <w:w w:val="105"/>
        </w:rPr>
        <w:t> </w:t>
      </w:r>
      <w:r>
        <w:rPr>
          <w:w w:val="105"/>
        </w:rPr>
        <w:t>such</w:t>
      </w:r>
      <w:r>
        <w:rPr>
          <w:spacing w:val="-4"/>
          <w:w w:val="105"/>
        </w:rPr>
        <w:t> </w:t>
      </w:r>
      <w:r>
        <w:rPr>
          <w:w w:val="105"/>
        </w:rPr>
        <w:t>as:</w:t>
      </w:r>
    </w:p>
    <w:p>
      <w:pPr>
        <w:pStyle w:val="BodyText"/>
        <w:spacing w:line="261" w:lineRule="auto" w:before="92"/>
        <w:ind w:left="1394" w:right="937" w:hanging="350"/>
      </w:pPr>
      <w:r>
        <w:rPr>
          <w:sz w:val="19"/>
        </w:rPr>
        <w:t>fB</w:t>
      </w:r>
      <w:r>
        <w:rPr>
          <w:spacing w:val="80"/>
          <w:w w:val="150"/>
          <w:sz w:val="19"/>
        </w:rPr>
        <w:t> </w:t>
      </w:r>
      <w:r>
        <w:rPr/>
        <w:t>legal capacity (that is,</w:t>
      </w:r>
      <w:r>
        <w:rPr>
          <w:spacing w:val="-2"/>
        </w:rPr>
        <w:t> </w:t>
      </w:r>
      <w:r>
        <w:rPr/>
        <w:t>is</w:t>
      </w:r>
      <w:r>
        <w:rPr>
          <w:spacing w:val="-1"/>
        </w:rPr>
        <w:t> </w:t>
      </w:r>
      <w:r>
        <w:rPr/>
        <w:t>the</w:t>
      </w:r>
      <w:r>
        <w:rPr>
          <w:spacing w:val="-10"/>
        </w:rPr>
        <w:t> </w:t>
      </w:r>
      <w:r>
        <w:rPr/>
        <w:t>client of</w:t>
      </w:r>
      <w:r>
        <w:rPr>
          <w:spacing w:val="-12"/>
        </w:rPr>
        <w:t> </w:t>
      </w:r>
      <w:r>
        <w:rPr/>
        <w:t>full</w:t>
      </w:r>
      <w:r>
        <w:rPr>
          <w:spacing w:val="-3"/>
        </w:rPr>
        <w:t> </w:t>
      </w:r>
      <w:r>
        <w:rPr/>
        <w:t>legal age</w:t>
      </w:r>
      <w:r>
        <w:rPr>
          <w:spacing w:val="-2"/>
        </w:rPr>
        <w:t> </w:t>
      </w:r>
      <w:r>
        <w:rPr/>
        <w:t>in the</w:t>
      </w:r>
      <w:r>
        <w:rPr>
          <w:spacing w:val="-12"/>
        </w:rPr>
        <w:t> </w:t>
      </w:r>
      <w:r>
        <w:rPr/>
        <w:t>state</w:t>
      </w:r>
      <w:r>
        <w:rPr>
          <w:spacing w:val="-5"/>
        </w:rPr>
        <w:t> </w:t>
      </w:r>
      <w:r>
        <w:rPr/>
        <w:t>or jurisdiction or residence, and does she have the capacity to enter into the agreement?);</w:t>
      </w:r>
    </w:p>
    <w:p>
      <w:pPr>
        <w:pStyle w:val="BodyText"/>
        <w:tabs>
          <w:tab w:pos="1390" w:val="left" w:leader="none"/>
        </w:tabs>
        <w:spacing w:before="90"/>
        <w:ind w:left="1034"/>
      </w:pPr>
      <w:r>
        <w:rPr>
          <w:rFonts w:ascii="Arial"/>
          <w:spacing w:val="-5"/>
          <w:sz w:val="19"/>
        </w:rPr>
        <w:t>Ill</w:t>
      </w:r>
      <w:r>
        <w:rPr>
          <w:rFonts w:ascii="Arial"/>
          <w:sz w:val="19"/>
        </w:rPr>
        <w:tab/>
      </w:r>
      <w:r>
        <w:rPr/>
        <w:t>employment</w:t>
      </w:r>
      <w:r>
        <w:rPr>
          <w:spacing w:val="29"/>
        </w:rPr>
        <w:t> </w:t>
      </w:r>
      <w:r>
        <w:rPr/>
        <w:t>information;</w:t>
      </w:r>
      <w:r>
        <w:rPr>
          <w:spacing w:val="28"/>
        </w:rPr>
        <w:t> </w:t>
      </w:r>
      <w:r>
        <w:rPr>
          <w:spacing w:val="-5"/>
        </w:rPr>
        <w:t>and</w:t>
      </w:r>
    </w:p>
    <w:p>
      <w:pPr>
        <w:pStyle w:val="BodyText"/>
        <w:tabs>
          <w:tab w:pos="1399" w:val="left" w:leader="none"/>
        </w:tabs>
        <w:spacing w:line="256" w:lineRule="auto" w:before="112"/>
        <w:ind w:left="1391" w:right="1108" w:hanging="344"/>
      </w:pPr>
      <w:r>
        <w:rPr>
          <w:spacing w:val="-4"/>
          <w:sz w:val="20"/>
        </w:rPr>
        <w:t>I'll</w:t>
      </w:r>
      <w:r>
        <w:rPr>
          <w:sz w:val="20"/>
        </w:rPr>
        <w:tab/>
        <w:tab/>
      </w:r>
      <w:r>
        <w:rPr/>
        <w:t>the Customer Identification Program</w:t>
      </w:r>
      <w:r>
        <w:rPr>
          <w:spacing w:val="33"/>
        </w:rPr>
        <w:t> </w:t>
      </w:r>
      <w:r>
        <w:rPr/>
        <w:t>(CIP)</w:t>
      </w:r>
      <w:r>
        <w:rPr>
          <w:spacing w:val="31"/>
        </w:rPr>
        <w:t> </w:t>
      </w:r>
      <w:r>
        <w:rPr/>
        <w:t>notice. In order to help the government fight the funding of terrorism and money laundering activities, broker-dealers and investment advisers are required</w:t>
      </w:r>
      <w:r>
        <w:rPr>
          <w:spacing w:val="34"/>
        </w:rPr>
        <w:t> </w:t>
      </w:r>
      <w:r>
        <w:rPr/>
        <w:t>by federal law (the USA PATRIOT Act of2001)</w:t>
      </w:r>
      <w:r>
        <w:rPr>
          <w:spacing w:val="34"/>
        </w:rPr>
        <w:t> </w:t>
      </w:r>
      <w:r>
        <w:rPr/>
        <w:t>to obtain, verify, and record information</w:t>
      </w:r>
      <w:r>
        <w:rPr>
          <w:spacing w:val="40"/>
        </w:rPr>
        <w:t> </w:t>
      </w:r>
      <w:r>
        <w:rPr/>
        <w:t>that identifies each person who opens an account. Customer identification requirements</w:t>
      </w:r>
      <w:r>
        <w:rPr>
          <w:spacing w:val="36"/>
        </w:rPr>
        <w:t> </w:t>
      </w:r>
      <w:r>
        <w:rPr/>
        <w:t>apply to all customers opening a new account as those terms are defined in the Bank Secrecy Act (BSA). That information includes:</w:t>
      </w:r>
    </w:p>
    <w:p>
      <w:pPr>
        <w:pStyle w:val="ListParagraph"/>
        <w:numPr>
          <w:ilvl w:val="0"/>
          <w:numId w:val="4"/>
        </w:numPr>
        <w:tabs>
          <w:tab w:pos="1750" w:val="left" w:leader="none"/>
        </w:tabs>
        <w:spacing w:line="240" w:lineRule="auto" w:before="89" w:after="0"/>
        <w:ind w:left="1750" w:right="0" w:hanging="368"/>
        <w:jc w:val="left"/>
        <w:rPr>
          <w:rFonts w:ascii="Times New Roman" w:hAnsi="Times New Roman"/>
          <w:sz w:val="21"/>
        </w:rPr>
      </w:pPr>
      <w:r>
        <w:rPr>
          <w:rFonts w:ascii="Times New Roman" w:hAnsi="Times New Roman"/>
          <w:sz w:val="21"/>
        </w:rPr>
        <w:t>full</w:t>
      </w:r>
      <w:r>
        <w:rPr>
          <w:rFonts w:ascii="Times New Roman" w:hAnsi="Times New Roman"/>
          <w:spacing w:val="5"/>
          <w:sz w:val="21"/>
        </w:rPr>
        <w:t> </w:t>
      </w:r>
      <w:r>
        <w:rPr>
          <w:rFonts w:ascii="Times New Roman" w:hAnsi="Times New Roman"/>
          <w:spacing w:val="-2"/>
          <w:sz w:val="21"/>
        </w:rPr>
        <w:t>name,</w:t>
      </w:r>
    </w:p>
    <w:p>
      <w:pPr>
        <w:pStyle w:val="ListParagraph"/>
        <w:numPr>
          <w:ilvl w:val="0"/>
          <w:numId w:val="4"/>
        </w:numPr>
        <w:tabs>
          <w:tab w:pos="1751" w:val="left" w:leader="none"/>
        </w:tabs>
        <w:spacing w:line="240" w:lineRule="auto" w:before="115" w:after="0"/>
        <w:ind w:left="1751" w:right="0" w:hanging="369"/>
        <w:jc w:val="left"/>
        <w:rPr>
          <w:rFonts w:ascii="Times New Roman" w:hAnsi="Times New Roman"/>
          <w:sz w:val="21"/>
        </w:rPr>
      </w:pPr>
      <w:r>
        <w:rPr>
          <w:rFonts w:ascii="Times New Roman" w:hAnsi="Times New Roman"/>
          <w:w w:val="105"/>
          <w:sz w:val="21"/>
        </w:rPr>
        <w:t>date</w:t>
      </w:r>
      <w:r>
        <w:rPr>
          <w:rFonts w:ascii="Times New Roman" w:hAnsi="Times New Roman"/>
          <w:spacing w:val="-12"/>
          <w:w w:val="105"/>
          <w:sz w:val="21"/>
        </w:rPr>
        <w:t> </w:t>
      </w:r>
      <w:r>
        <w:rPr>
          <w:rFonts w:ascii="Times New Roman" w:hAnsi="Times New Roman"/>
          <w:w w:val="105"/>
          <w:sz w:val="21"/>
        </w:rPr>
        <w:t>of</w:t>
      </w:r>
      <w:r>
        <w:rPr>
          <w:rFonts w:ascii="Times New Roman" w:hAnsi="Times New Roman"/>
          <w:spacing w:val="-4"/>
          <w:w w:val="105"/>
          <w:sz w:val="21"/>
        </w:rPr>
        <w:t> </w:t>
      </w:r>
      <w:r>
        <w:rPr>
          <w:rFonts w:ascii="Times New Roman" w:hAnsi="Times New Roman"/>
          <w:spacing w:val="-2"/>
          <w:w w:val="105"/>
          <w:sz w:val="21"/>
        </w:rPr>
        <w:t>birth,</w:t>
      </w:r>
    </w:p>
    <w:p>
      <w:pPr>
        <w:pStyle w:val="ListParagraph"/>
        <w:numPr>
          <w:ilvl w:val="0"/>
          <w:numId w:val="4"/>
        </w:numPr>
        <w:tabs>
          <w:tab w:pos="1759" w:val="left" w:leader="none"/>
        </w:tabs>
        <w:spacing w:line="240" w:lineRule="auto" w:before="104" w:after="0"/>
        <w:ind w:left="1759" w:right="0" w:hanging="377"/>
        <w:jc w:val="left"/>
        <w:rPr>
          <w:rFonts w:ascii="Times New Roman" w:hAnsi="Times New Roman"/>
          <w:sz w:val="21"/>
        </w:rPr>
      </w:pPr>
      <w:r>
        <w:rPr>
          <w:rFonts w:ascii="Times New Roman" w:hAnsi="Times New Roman"/>
          <w:sz w:val="21"/>
        </w:rPr>
        <w:t>permanent</w:t>
      </w:r>
      <w:r>
        <w:rPr>
          <w:rFonts w:ascii="Times New Roman" w:hAnsi="Times New Roman"/>
          <w:spacing w:val="24"/>
          <w:sz w:val="21"/>
        </w:rPr>
        <w:t> </w:t>
      </w:r>
      <w:r>
        <w:rPr>
          <w:rFonts w:ascii="Times New Roman" w:hAnsi="Times New Roman"/>
          <w:sz w:val="21"/>
        </w:rPr>
        <w:t>physical</w:t>
      </w:r>
      <w:r>
        <w:rPr>
          <w:rFonts w:ascii="Times New Roman" w:hAnsi="Times New Roman"/>
          <w:spacing w:val="19"/>
          <w:sz w:val="21"/>
        </w:rPr>
        <w:t> </w:t>
      </w:r>
      <w:r>
        <w:rPr>
          <w:rFonts w:ascii="Times New Roman" w:hAnsi="Times New Roman"/>
          <w:sz w:val="21"/>
        </w:rPr>
        <w:t>address</w:t>
      </w:r>
      <w:r>
        <w:rPr>
          <w:rFonts w:ascii="Times New Roman" w:hAnsi="Times New Roman"/>
          <w:spacing w:val="16"/>
          <w:sz w:val="21"/>
        </w:rPr>
        <w:t> </w:t>
      </w:r>
      <w:r>
        <w:rPr>
          <w:rFonts w:ascii="Times New Roman" w:hAnsi="Times New Roman"/>
          <w:sz w:val="21"/>
        </w:rPr>
        <w:t>(no</w:t>
      </w:r>
      <w:r>
        <w:rPr>
          <w:rFonts w:ascii="Times New Roman" w:hAnsi="Times New Roman"/>
          <w:spacing w:val="8"/>
          <w:sz w:val="21"/>
        </w:rPr>
        <w:t> </w:t>
      </w:r>
      <w:r>
        <w:rPr>
          <w:rFonts w:ascii="Times New Roman" w:hAnsi="Times New Roman"/>
          <w:sz w:val="21"/>
        </w:rPr>
        <w:t>mail</w:t>
      </w:r>
      <w:r>
        <w:rPr>
          <w:rFonts w:ascii="Times New Roman" w:hAnsi="Times New Roman"/>
          <w:spacing w:val="16"/>
          <w:sz w:val="21"/>
        </w:rPr>
        <w:t> </w:t>
      </w:r>
      <w:r>
        <w:rPr>
          <w:rFonts w:ascii="Times New Roman" w:hAnsi="Times New Roman"/>
          <w:sz w:val="21"/>
        </w:rPr>
        <w:t>receiving</w:t>
      </w:r>
      <w:r>
        <w:rPr>
          <w:rFonts w:ascii="Times New Roman" w:hAnsi="Times New Roman"/>
          <w:spacing w:val="13"/>
          <w:sz w:val="21"/>
        </w:rPr>
        <w:t> </w:t>
      </w:r>
      <w:r>
        <w:rPr>
          <w:rFonts w:ascii="Times New Roman" w:hAnsi="Times New Roman"/>
          <w:sz w:val="21"/>
        </w:rPr>
        <w:t>or</w:t>
      </w:r>
      <w:r>
        <w:rPr>
          <w:rFonts w:ascii="Times New Roman" w:hAnsi="Times New Roman"/>
          <w:spacing w:val="6"/>
          <w:sz w:val="21"/>
        </w:rPr>
        <w:t> </w:t>
      </w:r>
      <w:r>
        <w:rPr>
          <w:rFonts w:ascii="Times New Roman" w:hAnsi="Times New Roman"/>
          <w:sz w:val="21"/>
        </w:rPr>
        <w:t>incorporatio</w:t>
      </w:r>
      <w:r>
        <w:rPr>
          <w:rFonts w:ascii="Times New Roman" w:hAnsi="Times New Roman"/>
          <w:spacing w:val="9"/>
          <w:sz w:val="21"/>
        </w:rPr>
        <w:t> </w:t>
      </w:r>
      <w:r>
        <w:rPr>
          <w:rFonts w:ascii="Times New Roman" w:hAnsi="Times New Roman"/>
          <w:sz w:val="21"/>
        </w:rPr>
        <w:t>services),</w:t>
      </w:r>
      <w:r>
        <w:rPr>
          <w:rFonts w:ascii="Times New Roman" w:hAnsi="Times New Roman"/>
          <w:spacing w:val="17"/>
          <w:sz w:val="21"/>
        </w:rPr>
        <w:t> </w:t>
      </w:r>
      <w:r>
        <w:rPr>
          <w:rFonts w:ascii="Times New Roman" w:hAnsi="Times New Roman"/>
          <w:spacing w:val="-5"/>
          <w:sz w:val="21"/>
        </w:rPr>
        <w:t>and</w:t>
      </w:r>
    </w:p>
    <w:p>
      <w:pPr>
        <w:pStyle w:val="ListParagraph"/>
        <w:numPr>
          <w:ilvl w:val="0"/>
          <w:numId w:val="4"/>
        </w:numPr>
        <w:tabs>
          <w:tab w:pos="1752" w:val="left" w:leader="none"/>
        </w:tabs>
        <w:spacing w:line="240" w:lineRule="auto" w:before="109" w:after="0"/>
        <w:ind w:left="1752" w:right="0" w:hanging="373"/>
        <w:jc w:val="left"/>
        <w:rPr>
          <w:rFonts w:ascii="Times New Roman" w:hAnsi="Times New Roman"/>
          <w:sz w:val="21"/>
        </w:rPr>
      </w:pPr>
      <w:r>
        <w:rPr>
          <w:rFonts w:ascii="Times New Roman" w:hAnsi="Times New Roman"/>
          <w:sz w:val="21"/>
        </w:rPr>
        <w:t>identification</w:t>
      </w:r>
      <w:r>
        <w:rPr>
          <w:rFonts w:ascii="Times New Roman" w:hAnsi="Times New Roman"/>
          <w:spacing w:val="6"/>
          <w:sz w:val="21"/>
        </w:rPr>
        <w:t> </w:t>
      </w:r>
      <w:r>
        <w:rPr>
          <w:rFonts w:ascii="Times New Roman" w:hAnsi="Times New Roman"/>
          <w:sz w:val="21"/>
        </w:rPr>
        <w:t>number</w:t>
      </w:r>
      <w:r>
        <w:rPr>
          <w:rFonts w:ascii="Times New Roman" w:hAnsi="Times New Roman"/>
          <w:spacing w:val="16"/>
          <w:sz w:val="21"/>
        </w:rPr>
        <w:t> </w:t>
      </w:r>
      <w:r>
        <w:rPr>
          <w:rFonts w:ascii="Times New Roman" w:hAnsi="Times New Roman"/>
          <w:sz w:val="21"/>
        </w:rPr>
        <w:t>(if</w:t>
      </w:r>
      <w:r>
        <w:rPr>
          <w:rFonts w:ascii="Times New Roman" w:hAnsi="Times New Roman"/>
          <w:spacing w:val="-3"/>
          <w:sz w:val="21"/>
        </w:rPr>
        <w:t> </w:t>
      </w:r>
      <w:r>
        <w:rPr>
          <w:rFonts w:ascii="Times New Roman" w:hAnsi="Times New Roman"/>
          <w:sz w:val="21"/>
        </w:rPr>
        <w:t>a</w:t>
      </w:r>
      <w:r>
        <w:rPr>
          <w:rFonts w:ascii="Times New Roman" w:hAnsi="Times New Roman"/>
          <w:spacing w:val="-3"/>
          <w:sz w:val="21"/>
        </w:rPr>
        <w:t> </w:t>
      </w:r>
      <w:r>
        <w:rPr>
          <w:rFonts w:ascii="Times New Roman" w:hAnsi="Times New Roman"/>
          <w:sz w:val="21"/>
        </w:rPr>
        <w:t>U.S.</w:t>
      </w:r>
      <w:r>
        <w:rPr>
          <w:rFonts w:ascii="Times New Roman" w:hAnsi="Times New Roman"/>
          <w:spacing w:val="3"/>
          <w:sz w:val="21"/>
        </w:rPr>
        <w:t> </w:t>
      </w:r>
      <w:r>
        <w:rPr>
          <w:rFonts w:ascii="Times New Roman" w:hAnsi="Times New Roman"/>
          <w:sz w:val="21"/>
        </w:rPr>
        <w:t>citizen,</w:t>
      </w:r>
      <w:r>
        <w:rPr>
          <w:rFonts w:ascii="Times New Roman" w:hAnsi="Times New Roman"/>
          <w:spacing w:val="16"/>
          <w:sz w:val="21"/>
        </w:rPr>
        <w:t> </w:t>
      </w:r>
      <w:r>
        <w:rPr>
          <w:rFonts w:ascii="Times New Roman" w:hAnsi="Times New Roman"/>
          <w:sz w:val="21"/>
        </w:rPr>
        <w:t>this</w:t>
      </w:r>
      <w:r>
        <w:rPr>
          <w:rFonts w:ascii="Times New Roman" w:hAnsi="Times New Roman"/>
          <w:spacing w:val="2"/>
          <w:sz w:val="21"/>
        </w:rPr>
        <w:t> </w:t>
      </w:r>
      <w:r>
        <w:rPr>
          <w:rFonts w:ascii="Times New Roman" w:hAnsi="Times New Roman"/>
          <w:sz w:val="21"/>
        </w:rPr>
        <w:t>is</w:t>
      </w:r>
      <w:r>
        <w:rPr>
          <w:rFonts w:ascii="Times New Roman" w:hAnsi="Times New Roman"/>
          <w:spacing w:val="1"/>
          <w:sz w:val="21"/>
        </w:rPr>
        <w:t> </w:t>
      </w:r>
      <w:r>
        <w:rPr>
          <w:rFonts w:ascii="Times New Roman" w:hAnsi="Times New Roman"/>
          <w:sz w:val="21"/>
        </w:rPr>
        <w:t>typically</w:t>
      </w:r>
      <w:r>
        <w:rPr>
          <w:rFonts w:ascii="Times New Roman" w:hAnsi="Times New Roman"/>
          <w:spacing w:val="10"/>
          <w:sz w:val="21"/>
        </w:rPr>
        <w:t> </w:t>
      </w:r>
      <w:r>
        <w:rPr>
          <w:rFonts w:ascii="Times New Roman" w:hAnsi="Times New Roman"/>
          <w:sz w:val="21"/>
        </w:rPr>
        <w:t>the</w:t>
      </w:r>
      <w:r>
        <w:rPr>
          <w:rFonts w:ascii="Times New Roman" w:hAnsi="Times New Roman"/>
          <w:spacing w:val="-6"/>
          <w:sz w:val="21"/>
        </w:rPr>
        <w:t> </w:t>
      </w:r>
      <w:r>
        <w:rPr>
          <w:rFonts w:ascii="Times New Roman" w:hAnsi="Times New Roman"/>
          <w:sz w:val="21"/>
        </w:rPr>
        <w:t>Social</w:t>
      </w:r>
      <w:r>
        <w:rPr>
          <w:rFonts w:ascii="Times New Roman" w:hAnsi="Times New Roman"/>
          <w:spacing w:val="5"/>
          <w:sz w:val="21"/>
        </w:rPr>
        <w:t> </w:t>
      </w:r>
      <w:r>
        <w:rPr>
          <w:rFonts w:ascii="Times New Roman" w:hAnsi="Times New Roman"/>
          <w:sz w:val="21"/>
        </w:rPr>
        <w:t>Security</w:t>
      </w:r>
      <w:r>
        <w:rPr>
          <w:rFonts w:ascii="Times New Roman" w:hAnsi="Times New Roman"/>
          <w:spacing w:val="9"/>
          <w:sz w:val="21"/>
        </w:rPr>
        <w:t> </w:t>
      </w:r>
      <w:r>
        <w:rPr>
          <w:rFonts w:ascii="Times New Roman" w:hAnsi="Times New Roman"/>
          <w:spacing w:val="-2"/>
          <w:sz w:val="21"/>
        </w:rPr>
        <w:t>number);</w:t>
      </w:r>
    </w:p>
    <w:p>
      <w:pPr>
        <w:pStyle w:val="BodyText"/>
        <w:tabs>
          <w:tab w:pos="1387" w:val="left" w:leader="none"/>
        </w:tabs>
        <w:spacing w:before="108"/>
        <w:ind w:left="1044"/>
      </w:pPr>
      <w:r>
        <w:rPr>
          <w:spacing w:val="-5"/>
          <w:sz w:val="19"/>
        </w:rPr>
        <w:t>IIJ</w:t>
      </w:r>
      <w:r>
        <w:rPr>
          <w:sz w:val="19"/>
        </w:rPr>
        <w:tab/>
      </w:r>
      <w:r>
        <w:rPr/>
        <w:t>citizenship</w:t>
      </w:r>
      <w:r>
        <w:rPr>
          <w:spacing w:val="6"/>
        </w:rPr>
        <w:t> </w:t>
      </w:r>
      <w:r>
        <w:rPr/>
        <w:t>or</w:t>
      </w:r>
      <w:r>
        <w:rPr>
          <w:spacing w:val="-9"/>
        </w:rPr>
        <w:t> </w:t>
      </w:r>
      <w:r>
        <w:rPr/>
        <w:t>visa</w:t>
      </w:r>
      <w:r>
        <w:rPr>
          <w:spacing w:val="-9"/>
        </w:rPr>
        <w:t> </w:t>
      </w:r>
      <w:r>
        <w:rPr/>
        <w:t>details;</w:t>
      </w:r>
      <w:r>
        <w:rPr>
          <w:spacing w:val="-6"/>
        </w:rPr>
        <w:t> </w:t>
      </w:r>
      <w:r>
        <w:rPr>
          <w:spacing w:val="-5"/>
        </w:rPr>
        <w:t>and</w:t>
      </w:r>
    </w:p>
    <w:p>
      <w:pPr>
        <w:pStyle w:val="BodyText"/>
        <w:tabs>
          <w:tab w:pos="1386" w:val="left" w:leader="none"/>
        </w:tabs>
        <w:spacing w:before="104"/>
        <w:ind w:left="1037"/>
      </w:pPr>
      <w:r>
        <w:rPr>
          <w:rFonts w:ascii="Arial"/>
          <w:spacing w:val="-5"/>
          <w:w w:val="105"/>
          <w:sz w:val="18"/>
        </w:rPr>
        <w:t>ii</w:t>
      </w:r>
      <w:r>
        <w:rPr>
          <w:rFonts w:ascii="Arial"/>
          <w:sz w:val="18"/>
        </w:rPr>
        <w:tab/>
      </w:r>
      <w:r>
        <w:rPr>
          <w:spacing w:val="-2"/>
          <w:w w:val="105"/>
        </w:rPr>
        <w:t>financial</w:t>
      </w:r>
      <w:r>
        <w:rPr>
          <w:spacing w:val="-1"/>
          <w:w w:val="105"/>
        </w:rPr>
        <w:t> </w:t>
      </w:r>
      <w:r>
        <w:rPr>
          <w:spacing w:val="-2"/>
          <w:w w:val="105"/>
        </w:rPr>
        <w:t>information</w:t>
      </w:r>
      <w:r>
        <w:rPr>
          <w:spacing w:val="3"/>
          <w:w w:val="105"/>
        </w:rPr>
        <w:t> </w:t>
      </w:r>
      <w:r>
        <w:rPr>
          <w:spacing w:val="-2"/>
          <w:w w:val="105"/>
        </w:rPr>
        <w:t>about</w:t>
      </w:r>
      <w:r>
        <w:rPr>
          <w:spacing w:val="4"/>
          <w:w w:val="105"/>
        </w:rPr>
        <w:t> </w:t>
      </w:r>
      <w:r>
        <w:rPr>
          <w:spacing w:val="-2"/>
          <w:w w:val="105"/>
        </w:rPr>
        <w:t>the</w:t>
      </w:r>
      <w:r>
        <w:rPr>
          <w:spacing w:val="-11"/>
          <w:w w:val="105"/>
        </w:rPr>
        <w:t> </w:t>
      </w:r>
      <w:r>
        <w:rPr>
          <w:spacing w:val="-2"/>
          <w:w w:val="105"/>
        </w:rPr>
        <w:t>client.</w:t>
      </w:r>
    </w:p>
    <w:p>
      <w:pPr>
        <w:pStyle w:val="BodyText"/>
        <w:spacing w:line="254" w:lineRule="auto" w:before="167"/>
        <w:ind w:left="1027" w:right="985" w:firstLine="5"/>
      </w:pPr>
      <w:r>
        <w:rPr>
          <w:w w:val="105"/>
        </w:rPr>
        <w:t>In</w:t>
      </w:r>
      <w:r>
        <w:rPr>
          <w:spacing w:val="-14"/>
          <w:w w:val="105"/>
        </w:rPr>
        <w:t> </w:t>
      </w:r>
      <w:r>
        <w:rPr>
          <w:w w:val="105"/>
        </w:rPr>
        <w:t>the</w:t>
      </w:r>
      <w:r>
        <w:rPr>
          <w:spacing w:val="-14"/>
          <w:w w:val="105"/>
        </w:rPr>
        <w:t> </w:t>
      </w:r>
      <w:r>
        <w:rPr>
          <w:w w:val="105"/>
        </w:rPr>
        <w:t>case</w:t>
      </w:r>
      <w:r>
        <w:rPr>
          <w:spacing w:val="-14"/>
          <w:w w:val="105"/>
        </w:rPr>
        <w:t> </w:t>
      </w:r>
      <w:r>
        <w:rPr>
          <w:w w:val="105"/>
        </w:rPr>
        <w:t>of</w:t>
      </w:r>
      <w:r>
        <w:rPr>
          <w:spacing w:val="-14"/>
          <w:w w:val="105"/>
        </w:rPr>
        <w:t> </w:t>
      </w:r>
      <w:r>
        <w:rPr>
          <w:w w:val="105"/>
        </w:rPr>
        <w:t>joint</w:t>
      </w:r>
      <w:r>
        <w:rPr>
          <w:spacing w:val="-13"/>
          <w:w w:val="105"/>
        </w:rPr>
        <w:t> </w:t>
      </w:r>
      <w:r>
        <w:rPr>
          <w:w w:val="105"/>
        </w:rPr>
        <w:t>accounts,</w:t>
      </w:r>
      <w:r>
        <w:rPr>
          <w:spacing w:val="-10"/>
          <w:w w:val="105"/>
        </w:rPr>
        <w:t> </w:t>
      </w:r>
      <w:r>
        <w:rPr>
          <w:w w:val="105"/>
        </w:rPr>
        <w:t>the</w:t>
      </w:r>
      <w:r>
        <w:rPr>
          <w:spacing w:val="-13"/>
          <w:w w:val="105"/>
        </w:rPr>
        <w:t> </w:t>
      </w:r>
      <w:r>
        <w:rPr>
          <w:w w:val="105"/>
        </w:rPr>
        <w:t>information</w:t>
      </w:r>
      <w:r>
        <w:rPr>
          <w:spacing w:val="-7"/>
          <w:w w:val="105"/>
        </w:rPr>
        <w:t> </w:t>
      </w:r>
      <w:r>
        <w:rPr>
          <w:w w:val="105"/>
        </w:rPr>
        <w:t>is</w:t>
      </w:r>
      <w:r>
        <w:rPr>
          <w:spacing w:val="-13"/>
          <w:w w:val="105"/>
        </w:rPr>
        <w:t> </w:t>
      </w:r>
      <w:r>
        <w:rPr>
          <w:w w:val="105"/>
        </w:rPr>
        <w:t>the</w:t>
      </w:r>
      <w:r>
        <w:rPr>
          <w:spacing w:val="-16"/>
          <w:w w:val="105"/>
        </w:rPr>
        <w:t> </w:t>
      </w:r>
      <w:r>
        <w:rPr>
          <w:w w:val="105"/>
        </w:rPr>
        <w:t>same</w:t>
      </w:r>
      <w:r>
        <w:rPr>
          <w:spacing w:val="-14"/>
          <w:w w:val="105"/>
        </w:rPr>
        <w:t> </w:t>
      </w:r>
      <w:r>
        <w:rPr>
          <w:w w:val="105"/>
        </w:rPr>
        <w:t>except</w:t>
      </w:r>
      <w:r>
        <w:rPr>
          <w:spacing w:val="-10"/>
          <w:w w:val="105"/>
        </w:rPr>
        <w:t> </w:t>
      </w:r>
      <w:r>
        <w:rPr>
          <w:w w:val="105"/>
        </w:rPr>
        <w:t>that</w:t>
      </w:r>
      <w:r>
        <w:rPr>
          <w:spacing w:val="-14"/>
          <w:w w:val="105"/>
        </w:rPr>
        <w:t> </w:t>
      </w:r>
      <w:r>
        <w:rPr>
          <w:w w:val="105"/>
        </w:rPr>
        <w:t>details</w:t>
      </w:r>
      <w:r>
        <w:rPr>
          <w:spacing w:val="-14"/>
          <w:w w:val="105"/>
        </w:rPr>
        <w:t> </w:t>
      </w:r>
      <w:r>
        <w:rPr>
          <w:w w:val="105"/>
        </w:rPr>
        <w:t>on</w:t>
      </w:r>
      <w:r>
        <w:rPr>
          <w:spacing w:val="-14"/>
          <w:w w:val="105"/>
        </w:rPr>
        <w:t> </w:t>
      </w:r>
      <w:r>
        <w:rPr>
          <w:w w:val="105"/>
          <w:sz w:val="24"/>
        </w:rPr>
        <w:t>all</w:t>
      </w:r>
      <w:r>
        <w:rPr>
          <w:spacing w:val="-15"/>
          <w:w w:val="105"/>
          <w:sz w:val="24"/>
        </w:rPr>
        <w:t> </w:t>
      </w:r>
      <w:r>
        <w:rPr>
          <w:w w:val="105"/>
        </w:rPr>
        <w:t>of</w:t>
      </w:r>
      <w:r>
        <w:rPr>
          <w:spacing w:val="-14"/>
          <w:w w:val="105"/>
        </w:rPr>
        <w:t> </w:t>
      </w:r>
      <w:r>
        <w:rPr>
          <w:w w:val="105"/>
        </w:rPr>
        <w:t>the</w:t>
      </w:r>
      <w:r>
        <w:rPr>
          <w:spacing w:val="-13"/>
          <w:w w:val="105"/>
        </w:rPr>
        <w:t> </w:t>
      </w:r>
      <w:r>
        <w:rPr>
          <w:w w:val="105"/>
        </w:rPr>
        <w:t>joint owners must be</w:t>
      </w:r>
      <w:r>
        <w:rPr>
          <w:spacing w:val="-13"/>
          <w:w w:val="105"/>
        </w:rPr>
        <w:t> </w:t>
      </w:r>
      <w:r>
        <w:rPr>
          <w:w w:val="105"/>
        </w:rPr>
        <w:t>furnished. One</w:t>
      </w:r>
      <w:r>
        <w:rPr>
          <w:spacing w:val="-10"/>
          <w:w w:val="105"/>
        </w:rPr>
        <w:t> </w:t>
      </w:r>
      <w:r>
        <w:rPr>
          <w:w w:val="105"/>
        </w:rPr>
        <w:t>of</w:t>
      </w:r>
      <w:r>
        <w:rPr>
          <w:spacing w:val="-5"/>
          <w:w w:val="105"/>
        </w:rPr>
        <w:t> </w:t>
      </w:r>
      <w:r>
        <w:rPr>
          <w:w w:val="105"/>
        </w:rPr>
        <w:t>the</w:t>
      </w:r>
      <w:r>
        <w:rPr>
          <w:spacing w:val="-2"/>
          <w:w w:val="105"/>
        </w:rPr>
        <w:t> </w:t>
      </w:r>
      <w:r>
        <w:rPr>
          <w:w w:val="105"/>
        </w:rPr>
        <w:t>joint</w:t>
      </w:r>
      <w:r>
        <w:rPr>
          <w:spacing w:val="-1"/>
          <w:w w:val="105"/>
        </w:rPr>
        <w:t> </w:t>
      </w:r>
      <w:r>
        <w:rPr>
          <w:w w:val="105"/>
        </w:rPr>
        <w:t>owners</w:t>
      </w:r>
      <w:r>
        <w:rPr>
          <w:spacing w:val="-5"/>
          <w:w w:val="105"/>
        </w:rPr>
        <w:t> </w:t>
      </w:r>
      <w:r>
        <w:rPr>
          <w:w w:val="105"/>
        </w:rPr>
        <w:t>is</w:t>
      </w:r>
      <w:r>
        <w:rPr>
          <w:spacing w:val="-11"/>
          <w:w w:val="105"/>
        </w:rPr>
        <w:t> </w:t>
      </w:r>
      <w:r>
        <w:rPr>
          <w:w w:val="105"/>
        </w:rPr>
        <w:t>designated as</w:t>
      </w:r>
      <w:r>
        <w:rPr>
          <w:spacing w:val="-9"/>
          <w:w w:val="105"/>
        </w:rPr>
        <w:t> </w:t>
      </w:r>
      <w:r>
        <w:rPr>
          <w:w w:val="105"/>
        </w:rPr>
        <w:t>the</w:t>
      </w:r>
      <w:r>
        <w:rPr>
          <w:spacing w:val="-10"/>
          <w:w w:val="105"/>
        </w:rPr>
        <w:t> </w:t>
      </w:r>
      <w:r>
        <w:rPr>
          <w:w w:val="105"/>
        </w:rPr>
        <w:t>primary</w:t>
      </w:r>
      <w:r>
        <w:rPr>
          <w:spacing w:val="-6"/>
          <w:w w:val="105"/>
        </w:rPr>
        <w:t> </w:t>
      </w:r>
      <w:r>
        <w:rPr>
          <w:w w:val="105"/>
        </w:rPr>
        <w:t>contact to receive statements and other communications.</w:t>
      </w:r>
    </w:p>
    <w:p>
      <w:pPr>
        <w:spacing w:after="0" w:line="254" w:lineRule="auto"/>
        <w:sectPr>
          <w:pgSz w:w="11680" w:h="15540"/>
          <w:pgMar w:header="480" w:footer="0" w:top="1080" w:bottom="280" w:left="1640" w:right="0"/>
        </w:sectPr>
      </w:pPr>
    </w:p>
    <w:p>
      <w:pPr>
        <w:pStyle w:val="BodyText"/>
        <w:spacing w:line="259" w:lineRule="auto" w:before="81"/>
        <w:ind w:left="1279" w:right="215" w:hanging="7"/>
      </w:pPr>
      <w:r>
        <w:rPr/>
        <w:t>We have</w:t>
      </w:r>
      <w:r>
        <w:rPr>
          <w:spacing w:val="31"/>
        </w:rPr>
        <w:t> </w:t>
      </w:r>
      <w:r>
        <w:rPr/>
        <w:t>not heard</w:t>
      </w:r>
      <w:r>
        <w:rPr>
          <w:spacing w:val="28"/>
        </w:rPr>
        <w:t> </w:t>
      </w:r>
      <w:r>
        <w:rPr/>
        <w:t>anything about</w:t>
      </w:r>
      <w:r>
        <w:rPr>
          <w:spacing w:val="31"/>
        </w:rPr>
        <w:t> </w:t>
      </w:r>
      <w:r>
        <w:rPr/>
        <w:t>the exam</w:t>
      </w:r>
      <w:r>
        <w:rPr>
          <w:spacing w:val="39"/>
        </w:rPr>
        <w:t> </w:t>
      </w:r>
      <w:r>
        <w:rPr/>
        <w:t>requiring you</w:t>
      </w:r>
      <w:r>
        <w:rPr>
          <w:spacing w:val="30"/>
        </w:rPr>
        <w:t> </w:t>
      </w:r>
      <w:r>
        <w:rPr/>
        <w:t>to know</w:t>
      </w:r>
      <w:r>
        <w:rPr>
          <w:spacing w:val="28"/>
        </w:rPr>
        <w:t> </w:t>
      </w:r>
      <w:r>
        <w:rPr/>
        <w:t>the account</w:t>
      </w:r>
      <w:r>
        <w:rPr>
          <w:spacing w:val="30"/>
        </w:rPr>
        <w:t> </w:t>
      </w:r>
      <w:r>
        <w:rPr/>
        <w:t>opening details</w:t>
      </w:r>
      <w:r>
        <w:rPr>
          <w:spacing w:val="-1"/>
        </w:rPr>
        <w:t> </w:t>
      </w:r>
      <w:r>
        <w:rPr/>
        <w:t>for business accounts, although there is plenty about those accounts tested that</w:t>
      </w:r>
      <w:r>
        <w:rPr>
          <w:spacing w:val="-1"/>
        </w:rPr>
        <w:t> </w:t>
      </w:r>
      <w:r>
        <w:rPr/>
        <w:t>will be covered shortly.</w:t>
      </w:r>
    </w:p>
    <w:p>
      <w:pPr>
        <w:pStyle w:val="BodyText"/>
        <w:spacing w:line="259" w:lineRule="auto" w:before="183"/>
        <w:ind w:left="1275" w:right="215" w:firstLine="6"/>
      </w:pPr>
      <w:r>
        <w:rPr/>
        <w:t>In Unit 4,</w:t>
      </w:r>
      <w:r>
        <w:rPr>
          <w:spacing w:val="-4"/>
        </w:rPr>
        <w:t> </w:t>
      </w:r>
      <w:r>
        <w:rPr/>
        <w:t>we</w:t>
      </w:r>
      <w:r>
        <w:rPr>
          <w:spacing w:val="-6"/>
        </w:rPr>
        <w:t> </w:t>
      </w:r>
      <w:r>
        <w:rPr/>
        <w:t>dealt with derivatives, especially</w:t>
      </w:r>
      <w:r>
        <w:rPr>
          <w:spacing w:val="-1"/>
        </w:rPr>
        <w:t> </w:t>
      </w:r>
      <w:r>
        <w:rPr/>
        <w:t>options. There are</w:t>
      </w:r>
      <w:r>
        <w:rPr>
          <w:spacing w:val="-5"/>
        </w:rPr>
        <w:t> </w:t>
      </w:r>
      <w:r>
        <w:rPr/>
        <w:t>some unique requirements to open those accounts. NASAA does not have a specific rule dealing with the opening of options accounts. Therefore, we</w:t>
      </w:r>
      <w:r>
        <w:rPr>
          <w:spacing w:val="-6"/>
        </w:rPr>
        <w:t> </w:t>
      </w:r>
      <w:r>
        <w:rPr/>
        <w:t>will refer to the FINRA rules that are used as the</w:t>
      </w:r>
      <w:r>
        <w:rPr>
          <w:spacing w:val="-9"/>
        </w:rPr>
        <w:t> </w:t>
      </w:r>
      <w:r>
        <w:rPr/>
        <w:t>guidelines for most states.</w:t>
      </w:r>
    </w:p>
    <w:p>
      <w:pPr>
        <w:pStyle w:val="BodyText"/>
        <w:spacing w:line="259" w:lineRule="auto" w:before="189"/>
        <w:ind w:left="1275" w:right="146" w:firstLine="3"/>
      </w:pPr>
      <w:r>
        <w:rPr/>
        <w:t>Because trading</w:t>
      </w:r>
      <w:r>
        <w:rPr>
          <w:spacing w:val="-8"/>
        </w:rPr>
        <w:t> </w:t>
      </w:r>
      <w:r>
        <w:rPr/>
        <w:t>options (puts</w:t>
      </w:r>
      <w:r>
        <w:rPr>
          <w:spacing w:val="-6"/>
        </w:rPr>
        <w:t> </w:t>
      </w:r>
      <w:r>
        <w:rPr/>
        <w:t>and</w:t>
      </w:r>
      <w:r>
        <w:rPr>
          <w:spacing w:val="-1"/>
        </w:rPr>
        <w:t> </w:t>
      </w:r>
      <w:r>
        <w:rPr/>
        <w:t>calls) generally involves a</w:t>
      </w:r>
      <w:r>
        <w:rPr>
          <w:spacing w:val="-7"/>
        </w:rPr>
        <w:t> </w:t>
      </w:r>
      <w:r>
        <w:rPr/>
        <w:t>higher degree of</w:t>
      </w:r>
      <w:r>
        <w:rPr>
          <w:spacing w:val="-1"/>
        </w:rPr>
        <w:t> </w:t>
      </w:r>
      <w:r>
        <w:rPr/>
        <w:t>risk than</w:t>
      </w:r>
      <w:r>
        <w:rPr>
          <w:spacing w:val="-6"/>
        </w:rPr>
        <w:t> </w:t>
      </w:r>
      <w:r>
        <w:rPr/>
        <w:t>stocks, bonds, or mutual funds, a designated supervisory person with knowledge about options must approve</w:t>
      </w:r>
      <w:r>
        <w:rPr>
          <w:spacing w:val="40"/>
        </w:rPr>
        <w:t> </w:t>
      </w:r>
      <w:r>
        <w:rPr/>
        <w:t>the account opening. In addition,</w:t>
      </w:r>
      <w:r>
        <w:rPr>
          <w:spacing w:val="40"/>
        </w:rPr>
        <w:t> </w:t>
      </w:r>
      <w:r>
        <w:rPr/>
        <w:t>there is a special options disclosure document (ODD) that must</w:t>
      </w:r>
      <w:r>
        <w:rPr>
          <w:spacing w:val="40"/>
        </w:rPr>
        <w:t> </w:t>
      </w:r>
      <w:r>
        <w:rPr/>
        <w:t>be provided</w:t>
      </w:r>
      <w:r>
        <w:rPr>
          <w:spacing w:val="40"/>
        </w:rPr>
        <w:t> </w:t>
      </w:r>
      <w:r>
        <w:rPr/>
        <w:t>to any prospective options customer.</w:t>
      </w:r>
    </w:p>
    <w:p>
      <w:pPr>
        <w:pStyle w:val="BodyText"/>
        <w:spacing w:line="261" w:lineRule="auto" w:before="182"/>
        <w:ind w:left="1274" w:right="316" w:firstLine="3"/>
      </w:pPr>
      <w:r>
        <w:rPr/>
        <w:t>In approving a customer's account for options trading, a broker-dealer or agent associated with the broker-dealer must</w:t>
      </w:r>
      <w:r>
        <w:rPr>
          <w:spacing w:val="-1"/>
        </w:rPr>
        <w:t> </w:t>
      </w:r>
      <w:r>
        <w:rPr/>
        <w:t>exercise due</w:t>
      </w:r>
      <w:r>
        <w:rPr>
          <w:spacing w:val="-6"/>
        </w:rPr>
        <w:t> </w:t>
      </w:r>
      <w:r>
        <w:rPr/>
        <w:t>diligence to</w:t>
      </w:r>
      <w:r>
        <w:rPr>
          <w:spacing w:val="-10"/>
        </w:rPr>
        <w:t> </w:t>
      </w:r>
      <w:r>
        <w:rPr/>
        <w:t>ascertain the</w:t>
      </w:r>
      <w:r>
        <w:rPr>
          <w:spacing w:val="-7"/>
        </w:rPr>
        <w:t> </w:t>
      </w:r>
      <w:r>
        <w:rPr/>
        <w:t>essential facts relative to the</w:t>
      </w:r>
      <w:r>
        <w:rPr>
          <w:spacing w:val="-2"/>
        </w:rPr>
        <w:t> </w:t>
      </w:r>
      <w:r>
        <w:rPr/>
        <w:t>customer,</w:t>
      </w:r>
      <w:r>
        <w:rPr>
          <w:spacing w:val="21"/>
        </w:rPr>
        <w:t> </w:t>
      </w:r>
      <w:r>
        <w:rPr/>
        <w:t>his</w:t>
      </w:r>
      <w:r>
        <w:rPr>
          <w:spacing w:val="-1"/>
        </w:rPr>
        <w:t> </w:t>
      </w:r>
      <w:r>
        <w:rPr/>
        <w:t>financial situation,</w:t>
      </w:r>
      <w:r>
        <w:rPr>
          <w:spacing w:val="15"/>
        </w:rPr>
        <w:t> </w:t>
      </w:r>
      <w:r>
        <w:rPr/>
        <w:t>and</w:t>
      </w:r>
      <w:r>
        <w:rPr>
          <w:spacing w:val="13"/>
        </w:rPr>
        <w:t> </w:t>
      </w:r>
      <w:r>
        <w:rPr/>
        <w:t>his investment</w:t>
      </w:r>
      <w:r>
        <w:rPr>
          <w:spacing w:val="23"/>
        </w:rPr>
        <w:t> </w:t>
      </w:r>
      <w:r>
        <w:rPr/>
        <w:t>objectives.</w:t>
      </w:r>
      <w:r>
        <w:rPr>
          <w:spacing w:val="26"/>
        </w:rPr>
        <w:t> </w:t>
      </w:r>
      <w:r>
        <w:rPr/>
        <w:t>One question</w:t>
      </w:r>
      <w:r>
        <w:rPr>
          <w:spacing w:val="17"/>
        </w:rPr>
        <w:t> </w:t>
      </w:r>
      <w:r>
        <w:rPr/>
        <w:t>asked</w:t>
      </w:r>
      <w:r>
        <w:rPr>
          <w:spacing w:val="17"/>
        </w:rPr>
        <w:t> </w:t>
      </w:r>
      <w:r>
        <w:rPr/>
        <w:t>on a new options account form that is not required on a normal brokerage account opening is investment experience and knowledge (e.g., number of years, size, frequency, and type of transactions)</w:t>
      </w:r>
      <w:r>
        <w:rPr>
          <w:spacing w:val="40"/>
        </w:rPr>
        <w:t> </w:t>
      </w:r>
      <w:r>
        <w:rPr/>
        <w:t>for options, stocks and bonds, commodities,</w:t>
      </w:r>
      <w:r>
        <w:rPr>
          <w:spacing w:val="30"/>
        </w:rPr>
        <w:t> </w:t>
      </w:r>
      <w:r>
        <w:rPr/>
        <w:t>and other financial instruments.</w:t>
      </w:r>
    </w:p>
    <w:p>
      <w:pPr>
        <w:pStyle w:val="BodyText"/>
        <w:spacing w:line="256" w:lineRule="auto"/>
        <w:ind w:left="1276" w:right="146" w:firstLine="3"/>
      </w:pPr>
      <w:r>
        <w:rPr/>
        <w:t>Based upon</w:t>
      </w:r>
      <w:r>
        <w:rPr>
          <w:spacing w:val="-4"/>
        </w:rPr>
        <w:t> </w:t>
      </w:r>
      <w:r>
        <w:rPr/>
        <w:t>such information, the</w:t>
      </w:r>
      <w:r>
        <w:rPr>
          <w:spacing w:val="-8"/>
        </w:rPr>
        <w:t> </w:t>
      </w:r>
      <w:r>
        <w:rPr/>
        <w:t>designated supervisory person</w:t>
      </w:r>
      <w:r>
        <w:rPr>
          <w:spacing w:val="-3"/>
        </w:rPr>
        <w:t> </w:t>
      </w:r>
      <w:r>
        <w:rPr/>
        <w:t>shall</w:t>
      </w:r>
      <w:r>
        <w:rPr>
          <w:spacing w:val="-7"/>
        </w:rPr>
        <w:t> </w:t>
      </w:r>
      <w:r>
        <w:rPr/>
        <w:t>specifically approve or disapprove in writing the customer's account for options trading.</w:t>
      </w:r>
    </w:p>
    <w:p>
      <w:pPr>
        <w:pStyle w:val="BodyText"/>
        <w:spacing w:before="185"/>
        <w:ind w:left="1269"/>
      </w:pPr>
      <w:r>
        <w:rPr/>
        <w:t>The</w:t>
      </w:r>
      <w:r>
        <w:rPr>
          <w:spacing w:val="-3"/>
        </w:rPr>
        <w:t> </w:t>
      </w:r>
      <w:r>
        <w:rPr/>
        <w:t>account</w:t>
      </w:r>
      <w:r>
        <w:rPr>
          <w:spacing w:val="5"/>
        </w:rPr>
        <w:t> </w:t>
      </w:r>
      <w:r>
        <w:rPr/>
        <w:t>approval</w:t>
      </w:r>
      <w:r>
        <w:rPr>
          <w:spacing w:val="4"/>
        </w:rPr>
        <w:t> </w:t>
      </w:r>
      <w:r>
        <w:rPr/>
        <w:t>will</w:t>
      </w:r>
      <w:r>
        <w:rPr>
          <w:spacing w:val="3"/>
        </w:rPr>
        <w:t> </w:t>
      </w:r>
      <w:r>
        <w:rPr/>
        <w:t>indicate</w:t>
      </w:r>
      <w:r>
        <w:rPr>
          <w:spacing w:val="8"/>
        </w:rPr>
        <w:t> </w:t>
      </w:r>
      <w:r>
        <w:rPr>
          <w:spacing w:val="-4"/>
        </w:rPr>
        <w:t>the:</w:t>
      </w:r>
    </w:p>
    <w:p>
      <w:pPr>
        <w:pStyle w:val="BodyText"/>
        <w:tabs>
          <w:tab w:pos="1636" w:val="left" w:leader="none"/>
        </w:tabs>
        <w:spacing w:before="108"/>
        <w:ind w:left="1287"/>
      </w:pPr>
      <w:r>
        <w:rPr>
          <w:spacing w:val="-5"/>
          <w:w w:val="90"/>
          <w:sz w:val="18"/>
        </w:rPr>
        <w:t>DD</w:t>
      </w:r>
      <w:r>
        <w:rPr>
          <w:sz w:val="18"/>
        </w:rPr>
        <w:tab/>
      </w:r>
      <w:r>
        <w:rPr/>
        <w:t>date</w:t>
      </w:r>
      <w:r>
        <w:rPr>
          <w:spacing w:val="14"/>
        </w:rPr>
        <w:t> </w:t>
      </w:r>
      <w:r>
        <w:rPr/>
        <w:t>the</w:t>
      </w:r>
      <w:r>
        <w:rPr>
          <w:spacing w:val="5"/>
        </w:rPr>
        <w:t> </w:t>
      </w:r>
      <w:r>
        <w:rPr/>
        <w:t>options</w:t>
      </w:r>
      <w:r>
        <w:rPr>
          <w:spacing w:val="9"/>
        </w:rPr>
        <w:t> </w:t>
      </w:r>
      <w:r>
        <w:rPr/>
        <w:t>disclosure</w:t>
      </w:r>
      <w:r>
        <w:rPr>
          <w:spacing w:val="19"/>
        </w:rPr>
        <w:t> </w:t>
      </w:r>
      <w:r>
        <w:rPr/>
        <w:t>document</w:t>
      </w:r>
      <w:r>
        <w:rPr>
          <w:spacing w:val="38"/>
        </w:rPr>
        <w:t> </w:t>
      </w:r>
      <w:r>
        <w:rPr/>
        <w:t>(ODD)</w:t>
      </w:r>
      <w:r>
        <w:rPr>
          <w:spacing w:val="35"/>
        </w:rPr>
        <w:t> </w:t>
      </w:r>
      <w:r>
        <w:rPr/>
        <w:t>is</w:t>
      </w:r>
      <w:r>
        <w:rPr>
          <w:spacing w:val="1"/>
        </w:rPr>
        <w:t> </w:t>
      </w:r>
      <w:r>
        <w:rPr/>
        <w:t>furnished</w:t>
      </w:r>
      <w:r>
        <w:rPr>
          <w:spacing w:val="29"/>
        </w:rPr>
        <w:t> </w:t>
      </w:r>
      <w:r>
        <w:rPr/>
        <w:t>to</w:t>
      </w:r>
      <w:r>
        <w:rPr>
          <w:spacing w:val="18"/>
        </w:rPr>
        <w:t> </w:t>
      </w:r>
      <w:r>
        <w:rPr/>
        <w:t>the</w:t>
      </w:r>
      <w:r>
        <w:rPr>
          <w:spacing w:val="2"/>
        </w:rPr>
        <w:t> </w:t>
      </w:r>
      <w:r>
        <w:rPr>
          <w:spacing w:val="-2"/>
        </w:rPr>
        <w:t>customer;</w:t>
      </w:r>
    </w:p>
    <w:p>
      <w:pPr>
        <w:pStyle w:val="BodyText"/>
        <w:tabs>
          <w:tab w:pos="1642" w:val="left" w:leader="none"/>
        </w:tabs>
        <w:spacing w:line="256" w:lineRule="auto" w:before="112"/>
        <w:ind w:left="1631" w:right="225" w:hanging="347"/>
      </w:pPr>
      <w:r>
        <w:rPr>
          <w:spacing w:val="-4"/>
          <w:sz w:val="18"/>
        </w:rPr>
        <w:t>l!il</w:t>
      </w:r>
      <w:r>
        <w:rPr>
          <w:sz w:val="18"/>
        </w:rPr>
        <w:tab/>
        <w:tab/>
      </w:r>
      <w:r>
        <w:rPr/>
        <w:t>nature and types of transactions for which the</w:t>
      </w:r>
      <w:r>
        <w:rPr>
          <w:spacing w:val="-4"/>
        </w:rPr>
        <w:t> </w:t>
      </w:r>
      <w:r>
        <w:rPr/>
        <w:t>account is</w:t>
      </w:r>
      <w:r>
        <w:rPr>
          <w:spacing w:val="-1"/>
        </w:rPr>
        <w:t> </w:t>
      </w:r>
      <w:r>
        <w:rPr/>
        <w:t>approved (e.g., buying, covered writing, uncovered writing, spreading, discretionary transactions);</w:t>
      </w:r>
    </w:p>
    <w:p>
      <w:pPr>
        <w:pStyle w:val="BodyText"/>
        <w:tabs>
          <w:tab w:pos="1638" w:val="left" w:leader="none"/>
        </w:tabs>
        <w:spacing w:before="99"/>
        <w:ind w:left="1283"/>
      </w:pPr>
      <w:r>
        <w:rPr>
          <w:spacing w:val="-5"/>
          <w:w w:val="95"/>
          <w:sz w:val="19"/>
        </w:rPr>
        <w:t>fiD</w:t>
      </w:r>
      <w:r>
        <w:rPr>
          <w:sz w:val="19"/>
        </w:rPr>
        <w:tab/>
      </w:r>
      <w:r>
        <w:rPr/>
        <w:t>name</w:t>
      </w:r>
      <w:r>
        <w:rPr>
          <w:spacing w:val="3"/>
        </w:rPr>
        <w:t> </w:t>
      </w:r>
      <w:r>
        <w:rPr/>
        <w:t>of</w:t>
      </w:r>
      <w:r>
        <w:rPr>
          <w:spacing w:val="2"/>
        </w:rPr>
        <w:t> </w:t>
      </w:r>
      <w:r>
        <w:rPr/>
        <w:t>the agent</w:t>
      </w:r>
      <w:r>
        <w:rPr>
          <w:spacing w:val="6"/>
        </w:rPr>
        <w:t> </w:t>
      </w:r>
      <w:r>
        <w:rPr/>
        <w:t>assigned</w:t>
      </w:r>
      <w:r>
        <w:rPr>
          <w:spacing w:val="22"/>
        </w:rPr>
        <w:t> </w:t>
      </w:r>
      <w:r>
        <w:rPr/>
        <w:t>to</w:t>
      </w:r>
      <w:r>
        <w:rPr>
          <w:spacing w:val="10"/>
        </w:rPr>
        <w:t> </w:t>
      </w:r>
      <w:r>
        <w:rPr/>
        <w:t>the </w:t>
      </w:r>
      <w:r>
        <w:rPr>
          <w:spacing w:val="-2"/>
        </w:rPr>
        <w:t>account;</w:t>
      </w:r>
    </w:p>
    <w:p>
      <w:pPr>
        <w:pStyle w:val="BodyText"/>
        <w:tabs>
          <w:tab w:pos="1638" w:val="left" w:leader="none"/>
        </w:tabs>
        <w:spacing w:before="108"/>
        <w:ind w:left="1285"/>
      </w:pPr>
      <w:r>
        <w:rPr>
          <w:spacing w:val="-5"/>
          <w:sz w:val="19"/>
        </w:rPr>
        <w:t>I!</w:t>
      </w:r>
      <w:r>
        <w:rPr>
          <w:sz w:val="19"/>
        </w:rPr>
        <w:tab/>
      </w:r>
      <w:r>
        <w:rPr/>
        <w:t>name</w:t>
      </w:r>
      <w:r>
        <w:rPr>
          <w:spacing w:val="4"/>
        </w:rPr>
        <w:t> </w:t>
      </w:r>
      <w:r>
        <w:rPr/>
        <w:t>of</w:t>
      </w:r>
      <w:r>
        <w:rPr>
          <w:spacing w:val="3"/>
        </w:rPr>
        <w:t> </w:t>
      </w:r>
      <w:r>
        <w:rPr/>
        <w:t>the</w:t>
      </w:r>
      <w:r>
        <w:rPr>
          <w:spacing w:val="-2"/>
        </w:rPr>
        <w:t> </w:t>
      </w:r>
      <w:r>
        <w:rPr/>
        <w:t>supervisor</w:t>
      </w:r>
      <w:r>
        <w:rPr>
          <w:spacing w:val="14"/>
        </w:rPr>
        <w:t> </w:t>
      </w:r>
      <w:r>
        <w:rPr/>
        <w:t>approving</w:t>
      </w:r>
      <w:r>
        <w:rPr>
          <w:spacing w:val="25"/>
        </w:rPr>
        <w:t> </w:t>
      </w:r>
      <w:r>
        <w:rPr/>
        <w:t>the</w:t>
      </w:r>
      <w:r>
        <w:rPr>
          <w:spacing w:val="1"/>
        </w:rPr>
        <w:t> </w:t>
      </w:r>
      <w:r>
        <w:rPr>
          <w:spacing w:val="-2"/>
        </w:rPr>
        <w:t>account;</w:t>
      </w:r>
    </w:p>
    <w:p>
      <w:pPr>
        <w:pStyle w:val="BodyText"/>
        <w:tabs>
          <w:tab w:pos="1633" w:val="left" w:leader="none"/>
        </w:tabs>
        <w:spacing w:before="108"/>
        <w:ind w:left="1288"/>
      </w:pPr>
      <w:r>
        <w:rPr>
          <w:spacing w:val="-5"/>
          <w:sz w:val="19"/>
        </w:rPr>
        <w:t>ml</w:t>
      </w:r>
      <w:r>
        <w:rPr>
          <w:sz w:val="19"/>
        </w:rPr>
        <w:tab/>
      </w:r>
      <w:r>
        <w:rPr/>
        <w:t>date</w:t>
      </w:r>
      <w:r>
        <w:rPr>
          <w:spacing w:val="-3"/>
        </w:rPr>
        <w:t> </w:t>
      </w:r>
      <w:r>
        <w:rPr/>
        <w:t>of</w:t>
      </w:r>
      <w:r>
        <w:rPr>
          <w:spacing w:val="-10"/>
        </w:rPr>
        <w:t> </w:t>
      </w:r>
      <w:r>
        <w:rPr/>
        <w:t>approval;</w:t>
      </w:r>
      <w:r>
        <w:rPr>
          <w:spacing w:val="6"/>
        </w:rPr>
        <w:t> </w:t>
      </w:r>
      <w:r>
        <w:rPr>
          <w:spacing w:val="-5"/>
        </w:rPr>
        <w:t>and</w:t>
      </w:r>
    </w:p>
    <w:p>
      <w:pPr>
        <w:pStyle w:val="BodyText"/>
        <w:spacing w:before="108"/>
        <w:ind w:left="1283"/>
      </w:pPr>
      <w:r>
        <w:rPr>
          <w:sz w:val="18"/>
        </w:rPr>
        <w:t>fi1</w:t>
      </w:r>
      <w:r>
        <w:rPr>
          <w:spacing w:val="43"/>
          <w:sz w:val="18"/>
        </w:rPr>
        <w:t>  </w:t>
      </w:r>
      <w:r>
        <w:rPr/>
        <w:t>dates</w:t>
      </w:r>
      <w:r>
        <w:rPr>
          <w:spacing w:val="-1"/>
        </w:rPr>
        <w:t> </w:t>
      </w:r>
      <w:r>
        <w:rPr/>
        <w:t>of</w:t>
      </w:r>
      <w:r>
        <w:rPr>
          <w:spacing w:val="-14"/>
        </w:rPr>
        <w:t> </w:t>
      </w:r>
      <w:r>
        <w:rPr/>
        <w:t>verification</w:t>
      </w:r>
      <w:r>
        <w:rPr>
          <w:spacing w:val="11"/>
        </w:rPr>
        <w:t> </w:t>
      </w:r>
      <w:r>
        <w:rPr/>
        <w:t>of</w:t>
      </w:r>
      <w:r>
        <w:rPr>
          <w:spacing w:val="-8"/>
        </w:rPr>
        <w:t> </w:t>
      </w:r>
      <w:r>
        <w:rPr/>
        <w:t>currency</w:t>
      </w:r>
      <w:r>
        <w:rPr>
          <w:spacing w:val="1"/>
        </w:rPr>
        <w:t> </w:t>
      </w:r>
      <w:r>
        <w:rPr/>
        <w:t>of</w:t>
      </w:r>
      <w:r>
        <w:rPr>
          <w:spacing w:val="-9"/>
        </w:rPr>
        <w:t> </w:t>
      </w:r>
      <w:r>
        <w:rPr/>
        <w:t>account</w:t>
      </w:r>
      <w:r>
        <w:rPr>
          <w:spacing w:val="6"/>
        </w:rPr>
        <w:t> </w:t>
      </w:r>
      <w:r>
        <w:rPr>
          <w:spacing w:val="-2"/>
        </w:rPr>
        <w:t>information.</w:t>
      </w:r>
    </w:p>
    <w:p>
      <w:pPr>
        <w:pStyle w:val="BodyText"/>
        <w:spacing w:before="202"/>
        <w:ind w:left="1269"/>
      </w:pPr>
      <w:r>
        <w:rPr/>
        <w:t>Within</w:t>
      </w:r>
      <w:r>
        <w:rPr>
          <w:spacing w:val="14"/>
        </w:rPr>
        <w:t> </w:t>
      </w:r>
      <w:r>
        <w:rPr/>
        <w:t>15</w:t>
      </w:r>
      <w:r>
        <w:rPr>
          <w:spacing w:val="-1"/>
        </w:rPr>
        <w:t> </w:t>
      </w:r>
      <w:r>
        <w:rPr/>
        <w:t>days</w:t>
      </w:r>
      <w:r>
        <w:rPr>
          <w:spacing w:val="6"/>
        </w:rPr>
        <w:t> </w:t>
      </w:r>
      <w:r>
        <w:rPr/>
        <w:t>after</w:t>
      </w:r>
      <w:r>
        <w:rPr>
          <w:spacing w:val="7"/>
        </w:rPr>
        <w:t> </w:t>
      </w:r>
      <w:r>
        <w:rPr/>
        <w:t>a</w:t>
      </w:r>
      <w:r>
        <w:rPr>
          <w:spacing w:val="4"/>
        </w:rPr>
        <w:t> </w:t>
      </w:r>
      <w:r>
        <w:rPr/>
        <w:t>customer's</w:t>
      </w:r>
      <w:r>
        <w:rPr>
          <w:spacing w:val="15"/>
        </w:rPr>
        <w:t> </w:t>
      </w:r>
      <w:r>
        <w:rPr/>
        <w:t>account</w:t>
      </w:r>
      <w:r>
        <w:rPr>
          <w:spacing w:val="21"/>
        </w:rPr>
        <w:t> </w:t>
      </w:r>
      <w:r>
        <w:rPr/>
        <w:t>has</w:t>
      </w:r>
      <w:r>
        <w:rPr>
          <w:spacing w:val="7"/>
        </w:rPr>
        <w:t> </w:t>
      </w:r>
      <w:r>
        <w:rPr/>
        <w:t>been</w:t>
      </w:r>
      <w:r>
        <w:rPr>
          <w:spacing w:val="9"/>
        </w:rPr>
        <w:t> </w:t>
      </w:r>
      <w:r>
        <w:rPr/>
        <w:t>approved</w:t>
      </w:r>
      <w:r>
        <w:rPr>
          <w:spacing w:val="9"/>
        </w:rPr>
        <w:t> </w:t>
      </w:r>
      <w:r>
        <w:rPr/>
        <w:t>for</w:t>
      </w:r>
      <w:r>
        <w:rPr>
          <w:spacing w:val="3"/>
        </w:rPr>
        <w:t> </w:t>
      </w:r>
      <w:r>
        <w:rPr/>
        <w:t>options</w:t>
      </w:r>
      <w:r>
        <w:rPr>
          <w:spacing w:val="14"/>
        </w:rPr>
        <w:t> </w:t>
      </w:r>
      <w:r>
        <w:rPr/>
        <w:t>trading,</w:t>
      </w:r>
      <w:r>
        <w:rPr>
          <w:spacing w:val="24"/>
        </w:rPr>
        <w:t> </w:t>
      </w:r>
      <w:r>
        <w:rPr>
          <w:spacing w:val="-5"/>
        </w:rPr>
        <w:t>the</w:t>
      </w:r>
    </w:p>
    <w:p>
      <w:pPr>
        <w:pStyle w:val="BodyText"/>
        <w:spacing w:line="261" w:lineRule="auto" w:before="22"/>
        <w:ind w:left="1268" w:right="146" w:firstLine="11"/>
      </w:pPr>
      <w:r>
        <w:rPr/>
        <w:t>broker-dealer</w:t>
      </w:r>
      <w:r>
        <w:rPr>
          <w:spacing w:val="24"/>
        </w:rPr>
        <w:t> </w:t>
      </w:r>
      <w:r>
        <w:rPr/>
        <w:t>must obtain from the</w:t>
      </w:r>
      <w:r>
        <w:rPr>
          <w:spacing w:val="-4"/>
        </w:rPr>
        <w:t> </w:t>
      </w:r>
      <w:r>
        <w:rPr/>
        <w:t>customer a</w:t>
      </w:r>
      <w:r>
        <w:rPr>
          <w:spacing w:val="-2"/>
        </w:rPr>
        <w:t> </w:t>
      </w:r>
      <w:r>
        <w:rPr/>
        <w:t>written agreement</w:t>
      </w:r>
      <w:r>
        <w:rPr>
          <w:spacing w:val="26"/>
        </w:rPr>
        <w:t> </w:t>
      </w:r>
      <w:r>
        <w:rPr/>
        <w:t>that the customer</w:t>
      </w:r>
      <w:r>
        <w:rPr>
          <w:spacing w:val="24"/>
        </w:rPr>
        <w:t> </w:t>
      </w:r>
      <w:r>
        <w:rPr/>
        <w:t>is</w:t>
      </w:r>
      <w:r>
        <w:rPr>
          <w:spacing w:val="-3"/>
        </w:rPr>
        <w:t> </w:t>
      </w:r>
      <w:r>
        <w:rPr/>
        <w:t>aware </w:t>
      </w:r>
      <w:r>
        <w:rPr>
          <w:w w:val="105"/>
        </w:rPr>
        <w:t>of</w:t>
      </w:r>
      <w:r>
        <w:rPr>
          <w:spacing w:val="-14"/>
          <w:w w:val="105"/>
        </w:rPr>
        <w:t> </w:t>
      </w:r>
      <w:r>
        <w:rPr>
          <w:w w:val="105"/>
        </w:rPr>
        <w:t>and</w:t>
      </w:r>
      <w:r>
        <w:rPr>
          <w:spacing w:val="-14"/>
          <w:w w:val="105"/>
        </w:rPr>
        <w:t> </w:t>
      </w:r>
      <w:r>
        <w:rPr>
          <w:w w:val="105"/>
        </w:rPr>
        <w:t>agrees</w:t>
      </w:r>
      <w:r>
        <w:rPr>
          <w:spacing w:val="-6"/>
          <w:w w:val="105"/>
        </w:rPr>
        <w:t> </w:t>
      </w:r>
      <w:r>
        <w:rPr>
          <w:w w:val="105"/>
        </w:rPr>
        <w:t>to</w:t>
      </w:r>
      <w:r>
        <w:rPr>
          <w:spacing w:val="-9"/>
          <w:w w:val="105"/>
        </w:rPr>
        <w:t> </w:t>
      </w:r>
      <w:r>
        <w:rPr>
          <w:w w:val="105"/>
        </w:rPr>
        <w:t>be</w:t>
      </w:r>
      <w:r>
        <w:rPr>
          <w:spacing w:val="-10"/>
          <w:w w:val="105"/>
        </w:rPr>
        <w:t> </w:t>
      </w:r>
      <w:r>
        <w:rPr>
          <w:w w:val="105"/>
        </w:rPr>
        <w:t>bound</w:t>
      </w:r>
      <w:r>
        <w:rPr>
          <w:spacing w:val="-3"/>
          <w:w w:val="105"/>
        </w:rPr>
        <w:t> </w:t>
      </w:r>
      <w:r>
        <w:rPr>
          <w:w w:val="105"/>
        </w:rPr>
        <w:t>by</w:t>
      </w:r>
      <w:r>
        <w:rPr>
          <w:spacing w:val="-14"/>
          <w:w w:val="105"/>
        </w:rPr>
        <w:t> </w:t>
      </w:r>
      <w:r>
        <w:rPr>
          <w:w w:val="105"/>
        </w:rPr>
        <w:t>FINRA</w:t>
      </w:r>
      <w:r>
        <w:rPr>
          <w:spacing w:val="-10"/>
          <w:w w:val="105"/>
        </w:rPr>
        <w:t> </w:t>
      </w:r>
      <w:r>
        <w:rPr>
          <w:w w:val="105"/>
        </w:rPr>
        <w:t>rules</w:t>
      </w:r>
      <w:r>
        <w:rPr>
          <w:spacing w:val="-10"/>
          <w:w w:val="105"/>
        </w:rPr>
        <w:t> </w:t>
      </w:r>
      <w:r>
        <w:rPr>
          <w:w w:val="105"/>
        </w:rPr>
        <w:t>applicable to</w:t>
      </w:r>
      <w:r>
        <w:rPr>
          <w:spacing w:val="-8"/>
          <w:w w:val="105"/>
        </w:rPr>
        <w:t> </w:t>
      </w:r>
      <w:r>
        <w:rPr>
          <w:w w:val="105"/>
        </w:rPr>
        <w:t>the</w:t>
      </w:r>
      <w:r>
        <w:rPr>
          <w:spacing w:val="-10"/>
          <w:w w:val="105"/>
        </w:rPr>
        <w:t> </w:t>
      </w:r>
      <w:r>
        <w:rPr>
          <w:w w:val="105"/>
        </w:rPr>
        <w:t>trading</w:t>
      </w:r>
      <w:r>
        <w:rPr>
          <w:spacing w:val="-10"/>
          <w:w w:val="105"/>
        </w:rPr>
        <w:t> </w:t>
      </w:r>
      <w:r>
        <w:rPr>
          <w:w w:val="105"/>
        </w:rPr>
        <w:t>of</w:t>
      </w:r>
      <w:r>
        <w:rPr>
          <w:spacing w:val="-14"/>
          <w:w w:val="105"/>
        </w:rPr>
        <w:t> </w:t>
      </w:r>
      <w:r>
        <w:rPr>
          <w:w w:val="105"/>
        </w:rPr>
        <w:t>option</w:t>
      </w:r>
      <w:r>
        <w:rPr>
          <w:spacing w:val="-2"/>
          <w:w w:val="105"/>
        </w:rPr>
        <w:t> </w:t>
      </w:r>
      <w:r>
        <w:rPr>
          <w:w w:val="105"/>
        </w:rPr>
        <w:t>contracts</w:t>
      </w:r>
      <w:r>
        <w:rPr>
          <w:spacing w:val="-4"/>
          <w:w w:val="105"/>
        </w:rPr>
        <w:t> </w:t>
      </w:r>
      <w:r>
        <w:rPr>
          <w:w w:val="105"/>
        </w:rPr>
        <w:t>and that</w:t>
      </w:r>
      <w:r>
        <w:rPr>
          <w:spacing w:val="-13"/>
          <w:w w:val="105"/>
        </w:rPr>
        <w:t> </w:t>
      </w:r>
      <w:r>
        <w:rPr>
          <w:w w:val="105"/>
        </w:rPr>
        <w:t>the</w:t>
      </w:r>
      <w:r>
        <w:rPr>
          <w:spacing w:val="-14"/>
          <w:w w:val="105"/>
        </w:rPr>
        <w:t> </w:t>
      </w:r>
      <w:r>
        <w:rPr>
          <w:w w:val="105"/>
        </w:rPr>
        <w:t>customer has</w:t>
      </w:r>
      <w:r>
        <w:rPr>
          <w:spacing w:val="-6"/>
          <w:w w:val="105"/>
        </w:rPr>
        <w:t> </w:t>
      </w:r>
      <w:r>
        <w:rPr>
          <w:w w:val="105"/>
        </w:rPr>
        <w:t>received a</w:t>
      </w:r>
      <w:r>
        <w:rPr>
          <w:spacing w:val="-14"/>
          <w:w w:val="105"/>
        </w:rPr>
        <w:t> </w:t>
      </w:r>
      <w:r>
        <w:rPr>
          <w:w w:val="105"/>
        </w:rPr>
        <w:t>copy</w:t>
      </w:r>
      <w:r>
        <w:rPr>
          <w:spacing w:val="-13"/>
          <w:w w:val="105"/>
        </w:rPr>
        <w:t> </w:t>
      </w:r>
      <w:r>
        <w:rPr>
          <w:w w:val="105"/>
        </w:rPr>
        <w:t>of</w:t>
      </w:r>
      <w:r>
        <w:rPr>
          <w:spacing w:val="-11"/>
          <w:w w:val="105"/>
        </w:rPr>
        <w:t> </w:t>
      </w:r>
      <w:r>
        <w:rPr>
          <w:w w:val="105"/>
        </w:rPr>
        <w:t>the</w:t>
      </w:r>
      <w:r>
        <w:rPr>
          <w:spacing w:val="-14"/>
          <w:w w:val="105"/>
        </w:rPr>
        <w:t> </w:t>
      </w:r>
      <w:r>
        <w:rPr>
          <w:w w:val="105"/>
        </w:rPr>
        <w:t>current</w:t>
      </w:r>
      <w:r>
        <w:rPr>
          <w:spacing w:val="-4"/>
          <w:w w:val="105"/>
        </w:rPr>
        <w:t> </w:t>
      </w:r>
      <w:r>
        <w:rPr>
          <w:w w:val="105"/>
        </w:rPr>
        <w:t>ODD.</w:t>
      </w:r>
      <w:r>
        <w:rPr>
          <w:spacing w:val="-9"/>
          <w:w w:val="105"/>
        </w:rPr>
        <w:t> </w:t>
      </w:r>
      <w:r>
        <w:rPr>
          <w:w w:val="105"/>
        </w:rPr>
        <w:t>Part</w:t>
      </w:r>
      <w:r>
        <w:rPr>
          <w:spacing w:val="-6"/>
          <w:w w:val="105"/>
        </w:rPr>
        <w:t> </w:t>
      </w:r>
      <w:r>
        <w:rPr>
          <w:w w:val="105"/>
        </w:rPr>
        <w:t>of</w:t>
      </w:r>
      <w:r>
        <w:rPr>
          <w:spacing w:val="-11"/>
          <w:w w:val="105"/>
        </w:rPr>
        <w:t> </w:t>
      </w:r>
      <w:r>
        <w:rPr>
          <w:w w:val="105"/>
        </w:rPr>
        <w:t>the</w:t>
      </w:r>
      <w:r>
        <w:rPr>
          <w:spacing w:val="-13"/>
          <w:w w:val="105"/>
        </w:rPr>
        <w:t> </w:t>
      </w:r>
      <w:r>
        <w:rPr>
          <w:w w:val="105"/>
        </w:rPr>
        <w:t>agreement states</w:t>
      </w:r>
      <w:r>
        <w:rPr>
          <w:spacing w:val="-3"/>
          <w:w w:val="105"/>
        </w:rPr>
        <w:t> </w:t>
      </w:r>
      <w:r>
        <w:rPr>
          <w:w w:val="105"/>
        </w:rPr>
        <w:t>that the</w:t>
      </w:r>
      <w:r>
        <w:rPr>
          <w:spacing w:val="-10"/>
          <w:w w:val="105"/>
        </w:rPr>
        <w:t> </w:t>
      </w:r>
      <w:r>
        <w:rPr>
          <w:w w:val="105"/>
        </w:rPr>
        <w:t>customer is</w:t>
      </w:r>
      <w:r>
        <w:rPr>
          <w:spacing w:val="-14"/>
          <w:w w:val="105"/>
        </w:rPr>
        <w:t> </w:t>
      </w:r>
      <w:r>
        <w:rPr>
          <w:w w:val="105"/>
        </w:rPr>
        <w:t>also</w:t>
      </w:r>
      <w:r>
        <w:rPr>
          <w:spacing w:val="-11"/>
          <w:w w:val="105"/>
        </w:rPr>
        <w:t> </w:t>
      </w:r>
      <w:r>
        <w:rPr>
          <w:w w:val="105"/>
        </w:rPr>
        <w:t>aware</w:t>
      </w:r>
      <w:r>
        <w:rPr>
          <w:spacing w:val="-8"/>
          <w:w w:val="105"/>
        </w:rPr>
        <w:t> </w:t>
      </w:r>
      <w:r>
        <w:rPr>
          <w:w w:val="105"/>
        </w:rPr>
        <w:t>of</w:t>
      </w:r>
      <w:r>
        <w:rPr>
          <w:spacing w:val="-14"/>
          <w:w w:val="105"/>
        </w:rPr>
        <w:t> </w:t>
      </w:r>
      <w:r>
        <w:rPr>
          <w:w w:val="105"/>
        </w:rPr>
        <w:t>and</w:t>
      </w:r>
      <w:r>
        <w:rPr>
          <w:spacing w:val="-8"/>
          <w:w w:val="105"/>
        </w:rPr>
        <w:t> </w:t>
      </w:r>
      <w:r>
        <w:rPr>
          <w:w w:val="105"/>
        </w:rPr>
        <w:t>agrees</w:t>
      </w:r>
      <w:r>
        <w:rPr>
          <w:spacing w:val="-1"/>
          <w:w w:val="105"/>
        </w:rPr>
        <w:t> </w:t>
      </w:r>
      <w:r>
        <w:rPr>
          <w:w w:val="105"/>
        </w:rPr>
        <w:t>to</w:t>
      </w:r>
      <w:r>
        <w:rPr>
          <w:spacing w:val="-7"/>
          <w:w w:val="105"/>
        </w:rPr>
        <w:t> </w:t>
      </w:r>
      <w:r>
        <w:rPr>
          <w:w w:val="105"/>
        </w:rPr>
        <w:t>be</w:t>
      </w:r>
      <w:r>
        <w:rPr>
          <w:spacing w:val="-6"/>
          <w:w w:val="105"/>
        </w:rPr>
        <w:t> </w:t>
      </w:r>
      <w:r>
        <w:rPr>
          <w:w w:val="105"/>
        </w:rPr>
        <w:t>bound by</w:t>
      </w:r>
      <w:r>
        <w:rPr>
          <w:spacing w:val="-9"/>
          <w:w w:val="105"/>
        </w:rPr>
        <w:t> </w:t>
      </w:r>
      <w:r>
        <w:rPr>
          <w:w w:val="105"/>
        </w:rPr>
        <w:t>the</w:t>
      </w:r>
      <w:r>
        <w:rPr>
          <w:spacing w:val="-6"/>
          <w:w w:val="105"/>
        </w:rPr>
        <w:t> </w:t>
      </w:r>
      <w:r>
        <w:rPr>
          <w:w w:val="105"/>
        </w:rPr>
        <w:t>rules</w:t>
      </w:r>
      <w:r>
        <w:rPr>
          <w:spacing w:val="-3"/>
          <w:w w:val="105"/>
        </w:rPr>
        <w:t> </w:t>
      </w:r>
      <w:r>
        <w:rPr>
          <w:w w:val="105"/>
        </w:rPr>
        <w:t>of</w:t>
      </w:r>
      <w:r>
        <w:rPr>
          <w:spacing w:val="-9"/>
          <w:w w:val="105"/>
        </w:rPr>
        <w:t> </w:t>
      </w:r>
      <w:r>
        <w:rPr>
          <w:w w:val="105"/>
        </w:rPr>
        <w:t>the</w:t>
      </w:r>
      <w:r>
        <w:rPr>
          <w:spacing w:val="-13"/>
          <w:w w:val="105"/>
        </w:rPr>
        <w:t> </w:t>
      </w:r>
      <w:r>
        <w:rPr>
          <w:w w:val="105"/>
        </w:rPr>
        <w:t>Options Clearing </w:t>
      </w:r>
      <w:r>
        <w:rPr>
          <w:spacing w:val="-2"/>
          <w:w w:val="105"/>
        </w:rPr>
        <w:t>Corporation.</w:t>
      </w:r>
    </w:p>
    <w:p>
      <w:pPr>
        <w:pStyle w:val="BodyText"/>
        <w:spacing w:line="254" w:lineRule="auto" w:before="172"/>
        <w:ind w:left="1268" w:right="146" w:firstLine="4"/>
      </w:pPr>
      <w:r>
        <w:rPr/>
        <w:t>Finally, there are</w:t>
      </w:r>
      <w:r>
        <w:rPr>
          <w:spacing w:val="-9"/>
        </w:rPr>
        <w:t> </w:t>
      </w:r>
      <w:r>
        <w:rPr/>
        <w:t>specific requirements for</w:t>
      </w:r>
      <w:r>
        <w:rPr>
          <w:spacing w:val="-5"/>
        </w:rPr>
        <w:t> </w:t>
      </w:r>
      <w:r>
        <w:rPr/>
        <w:t>opening a</w:t>
      </w:r>
      <w:r>
        <w:rPr>
          <w:spacing w:val="-4"/>
        </w:rPr>
        <w:t> </w:t>
      </w:r>
      <w:r>
        <w:rPr/>
        <w:t>margin account, and those will be covered in Unit 23.</w:t>
      </w:r>
    </w:p>
    <w:p>
      <w:pPr>
        <w:spacing w:after="0" w:line="254" w:lineRule="auto"/>
        <w:sectPr>
          <w:pgSz w:w="11680" w:h="15560"/>
          <w:pgMar w:header="531" w:footer="0" w:top="1100" w:bottom="280" w:left="1640" w:right="660"/>
        </w:sectPr>
      </w:pPr>
    </w:p>
    <w:p>
      <w:pPr>
        <w:spacing w:before="181"/>
        <w:ind w:left="3001" w:right="0" w:firstLine="0"/>
        <w:jc w:val="left"/>
        <w:rPr>
          <w:rFonts w:ascii="Arial"/>
          <w:b/>
          <w:sz w:val="19"/>
        </w:rPr>
      </w:pPr>
      <w:r>
        <w:rPr/>
        <w:drawing>
          <wp:anchor distT="0" distB="0" distL="0" distR="0" allowOverlap="1" layoutInCell="1" locked="0" behindDoc="0" simplePos="0" relativeHeight="15735296">
            <wp:simplePos x="0" y="0"/>
            <wp:positionH relativeFrom="page">
              <wp:posOffset>6921410</wp:posOffset>
            </wp:positionH>
            <wp:positionV relativeFrom="paragraph">
              <wp:posOffset>178171</wp:posOffset>
            </wp:positionV>
            <wp:extent cx="476085" cy="1606260"/>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476085" cy="1606260"/>
                    </a:xfrm>
                    <a:prstGeom prst="rect">
                      <a:avLst/>
                    </a:prstGeom>
                  </pic:spPr>
                </pic:pic>
              </a:graphicData>
            </a:graphic>
          </wp:anchor>
        </w:drawing>
      </w:r>
      <w:r>
        <w:rPr/>
        <mc:AlternateContent>
          <mc:Choice Requires="wps">
            <w:drawing>
              <wp:anchor distT="0" distB="0" distL="0" distR="0" allowOverlap="1" layoutInCell="1" locked="0" behindDoc="0" simplePos="0" relativeHeight="15736320">
                <wp:simplePos x="0" y="0"/>
                <wp:positionH relativeFrom="page">
                  <wp:posOffset>1743481</wp:posOffset>
                </wp:positionH>
                <wp:positionV relativeFrom="paragraph">
                  <wp:posOffset>57150</wp:posOffset>
                </wp:positionV>
                <wp:extent cx="449580" cy="67500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449580" cy="675005"/>
                        </a:xfrm>
                        <a:prstGeom prst="rect">
                          <a:avLst/>
                        </a:prstGeom>
                      </wps:spPr>
                      <wps:txbx>
                        <w:txbxContent>
                          <w:p>
                            <w:pPr>
                              <w:spacing w:line="1062" w:lineRule="exact" w:before="0"/>
                              <w:ind w:left="0" w:right="0" w:firstLine="0"/>
                              <w:jc w:val="left"/>
                              <w:rPr>
                                <w:rFonts w:ascii="Arial" w:hAnsi="Arial"/>
                                <w:sz w:val="95"/>
                              </w:rPr>
                            </w:pPr>
                            <w:r>
                              <w:rPr>
                                <w:rFonts w:ascii="Arial" w:hAnsi="Arial"/>
                                <w:spacing w:val="-10"/>
                                <w:sz w:val="95"/>
                              </w:rPr>
                              <w:t>®</w:t>
                            </w:r>
                          </w:p>
                        </w:txbxContent>
                      </wps:txbx>
                      <wps:bodyPr wrap="square" lIns="0" tIns="0" rIns="0" bIns="0" rtlCol="0">
                        <a:noAutofit/>
                      </wps:bodyPr>
                    </wps:wsp>
                  </a:graphicData>
                </a:graphic>
              </wp:anchor>
            </w:drawing>
          </mc:Choice>
          <mc:Fallback>
            <w:pict>
              <v:shape style="position:absolute;margin-left:137.281998pt;margin-top:4.5pt;width:35.4pt;height:53.15pt;mso-position-horizontal-relative:page;mso-position-vertical-relative:paragraph;z-index:15736320" type="#_x0000_t202" id="docshape11" filled="false" stroked="false">
                <v:textbox inset="0,0,0,0">
                  <w:txbxContent>
                    <w:p>
                      <w:pPr>
                        <w:spacing w:line="1062" w:lineRule="exact" w:before="0"/>
                        <w:ind w:left="0" w:right="0" w:firstLine="0"/>
                        <w:jc w:val="left"/>
                        <w:rPr>
                          <w:rFonts w:ascii="Arial" w:hAnsi="Arial"/>
                          <w:sz w:val="95"/>
                        </w:rPr>
                      </w:pPr>
                      <w:r>
                        <w:rPr>
                          <w:rFonts w:ascii="Arial" w:hAnsi="Arial"/>
                          <w:spacing w:val="-10"/>
                          <w:sz w:val="95"/>
                        </w:rPr>
                        <w:t>®</w:t>
                      </w:r>
                    </w:p>
                  </w:txbxContent>
                </v:textbox>
                <w10:wrap type="none"/>
              </v:shape>
            </w:pict>
          </mc:Fallback>
        </mc:AlternateContent>
      </w:r>
      <w:r>
        <w:rPr>
          <w:rFonts w:ascii="Arial"/>
          <w:b/>
          <w:w w:val="105"/>
          <w:sz w:val="19"/>
        </w:rPr>
        <w:t>PRACTICE</w:t>
      </w:r>
      <w:r>
        <w:rPr>
          <w:rFonts w:ascii="Arial"/>
          <w:b/>
          <w:spacing w:val="-7"/>
          <w:w w:val="105"/>
          <w:sz w:val="19"/>
        </w:rPr>
        <w:t> </w:t>
      </w:r>
      <w:r>
        <w:rPr>
          <w:rFonts w:ascii="Arial"/>
          <w:b/>
          <w:spacing w:val="-2"/>
          <w:w w:val="105"/>
          <w:sz w:val="19"/>
        </w:rPr>
        <w:t>QUESTION</w:t>
      </w:r>
    </w:p>
    <w:p>
      <w:pPr>
        <w:spacing w:line="252" w:lineRule="auto" w:before="100"/>
        <w:ind w:left="3361" w:right="1004" w:firstLine="1"/>
        <w:jc w:val="left"/>
        <w:rPr>
          <w:rFonts w:ascii="Arial"/>
          <w:sz w:val="20"/>
        </w:rPr>
      </w:pPr>
      <w:r>
        <w:rPr>
          <w:rFonts w:ascii="Arial"/>
          <w:w w:val="90"/>
          <w:sz w:val="20"/>
        </w:rPr>
        <w:t>When</w:t>
      </w:r>
      <w:r>
        <w:rPr>
          <w:rFonts w:ascii="Arial"/>
          <w:spacing w:val="-2"/>
          <w:w w:val="90"/>
          <w:sz w:val="20"/>
        </w:rPr>
        <w:t> </w:t>
      </w:r>
      <w:r>
        <w:rPr>
          <w:rFonts w:ascii="Arial"/>
          <w:w w:val="90"/>
          <w:sz w:val="20"/>
        </w:rPr>
        <w:t>an</w:t>
      </w:r>
      <w:r>
        <w:rPr>
          <w:rFonts w:ascii="Arial"/>
          <w:spacing w:val="-2"/>
          <w:w w:val="90"/>
          <w:sz w:val="20"/>
        </w:rPr>
        <w:t> </w:t>
      </w:r>
      <w:r>
        <w:rPr>
          <w:rFonts w:ascii="Arial"/>
          <w:w w:val="90"/>
          <w:sz w:val="20"/>
        </w:rPr>
        <w:t>agent with</w:t>
      </w:r>
      <w:r>
        <w:rPr>
          <w:rFonts w:ascii="Arial"/>
          <w:spacing w:val="-1"/>
          <w:w w:val="90"/>
          <w:sz w:val="20"/>
        </w:rPr>
        <w:t> </w:t>
      </w:r>
      <w:r>
        <w:rPr>
          <w:rFonts w:ascii="Arial"/>
          <w:w w:val="90"/>
          <w:sz w:val="20"/>
        </w:rPr>
        <w:t>a</w:t>
      </w:r>
      <w:r>
        <w:rPr>
          <w:rFonts w:ascii="Arial"/>
          <w:spacing w:val="-6"/>
          <w:w w:val="90"/>
          <w:sz w:val="20"/>
        </w:rPr>
        <w:t> </w:t>
      </w:r>
      <w:r>
        <w:rPr>
          <w:rFonts w:ascii="Arial"/>
          <w:w w:val="90"/>
          <w:sz w:val="20"/>
        </w:rPr>
        <w:t>broker-dealer opens</w:t>
      </w:r>
      <w:r>
        <w:rPr>
          <w:rFonts w:ascii="Arial"/>
          <w:spacing w:val="-6"/>
          <w:w w:val="90"/>
          <w:sz w:val="20"/>
        </w:rPr>
        <w:t> </w:t>
      </w:r>
      <w:r>
        <w:rPr>
          <w:rFonts w:ascii="Arial"/>
          <w:w w:val="90"/>
          <w:sz w:val="20"/>
        </w:rPr>
        <w:t>a</w:t>
      </w:r>
      <w:r>
        <w:rPr>
          <w:rFonts w:ascii="Arial"/>
          <w:spacing w:val="-6"/>
          <w:w w:val="90"/>
          <w:sz w:val="20"/>
        </w:rPr>
        <w:t> </w:t>
      </w:r>
      <w:r>
        <w:rPr>
          <w:rFonts w:ascii="Arial"/>
          <w:w w:val="90"/>
          <w:sz w:val="20"/>
        </w:rPr>
        <w:t>new</w:t>
      </w:r>
      <w:r>
        <w:rPr>
          <w:rFonts w:ascii="Arial"/>
          <w:spacing w:val="-1"/>
          <w:w w:val="90"/>
          <w:sz w:val="20"/>
        </w:rPr>
        <w:t> </w:t>
      </w:r>
      <w:r>
        <w:rPr>
          <w:rFonts w:ascii="Arial"/>
          <w:w w:val="90"/>
          <w:sz w:val="20"/>
        </w:rPr>
        <w:t>options</w:t>
      </w:r>
      <w:r>
        <w:rPr>
          <w:rFonts w:ascii="Arial"/>
          <w:spacing w:val="-5"/>
          <w:w w:val="90"/>
          <w:sz w:val="20"/>
        </w:rPr>
        <w:t> </w:t>
      </w:r>
      <w:r>
        <w:rPr>
          <w:rFonts w:ascii="Arial"/>
          <w:w w:val="90"/>
          <w:sz w:val="20"/>
        </w:rPr>
        <w:t>account for</w:t>
      </w:r>
      <w:r>
        <w:rPr>
          <w:rFonts w:ascii="Arial"/>
          <w:spacing w:val="-2"/>
          <w:w w:val="90"/>
          <w:sz w:val="20"/>
        </w:rPr>
        <w:t> </w:t>
      </w:r>
      <w:r>
        <w:rPr>
          <w:rFonts w:ascii="Arial"/>
          <w:w w:val="90"/>
          <w:sz w:val="20"/>
        </w:rPr>
        <w:t>a</w:t>
      </w:r>
      <w:r>
        <w:rPr>
          <w:rFonts w:ascii="Arial"/>
          <w:spacing w:val="-5"/>
          <w:w w:val="90"/>
          <w:sz w:val="20"/>
        </w:rPr>
        <w:t> </w:t>
      </w:r>
      <w:r>
        <w:rPr>
          <w:rFonts w:ascii="Arial"/>
          <w:w w:val="90"/>
          <w:sz w:val="20"/>
        </w:rPr>
        <w:t>client,</w:t>
      </w:r>
      <w:r>
        <w:rPr>
          <w:rFonts w:ascii="Arial"/>
          <w:spacing w:val="-15"/>
          <w:w w:val="90"/>
          <w:sz w:val="20"/>
        </w:rPr>
        <w:t> </w:t>
      </w:r>
      <w:r>
        <w:rPr>
          <w:rFonts w:ascii="Arial"/>
          <w:w w:val="90"/>
          <w:sz w:val="20"/>
        </w:rPr>
        <w:t>in </w:t>
      </w:r>
      <w:r>
        <w:rPr>
          <w:rFonts w:ascii="Arial"/>
          <w:spacing w:val="-4"/>
          <w:sz w:val="20"/>
        </w:rPr>
        <w:t>which</w:t>
      </w:r>
      <w:r>
        <w:rPr>
          <w:rFonts w:ascii="Arial"/>
          <w:spacing w:val="-17"/>
          <w:sz w:val="20"/>
        </w:rPr>
        <w:t> </w:t>
      </w:r>
      <w:r>
        <w:rPr>
          <w:rFonts w:ascii="Arial"/>
          <w:spacing w:val="-4"/>
          <w:sz w:val="20"/>
        </w:rPr>
        <w:t>order</w:t>
      </w:r>
      <w:r>
        <w:rPr>
          <w:rFonts w:ascii="Arial"/>
          <w:spacing w:val="-13"/>
          <w:sz w:val="20"/>
        </w:rPr>
        <w:t> </w:t>
      </w:r>
      <w:r>
        <w:rPr>
          <w:rFonts w:ascii="Arial"/>
          <w:spacing w:val="-4"/>
          <w:sz w:val="20"/>
        </w:rPr>
        <w:t>must</w:t>
      </w:r>
      <w:r>
        <w:rPr>
          <w:rFonts w:ascii="Arial"/>
          <w:spacing w:val="-17"/>
          <w:sz w:val="20"/>
        </w:rPr>
        <w:t> </w:t>
      </w:r>
      <w:r>
        <w:rPr>
          <w:rFonts w:ascii="Arial"/>
          <w:spacing w:val="-4"/>
          <w:sz w:val="20"/>
        </w:rPr>
        <w:t>the</w:t>
      </w:r>
      <w:r>
        <w:rPr>
          <w:rFonts w:ascii="Arial"/>
          <w:spacing w:val="-21"/>
          <w:sz w:val="20"/>
        </w:rPr>
        <w:t> </w:t>
      </w:r>
      <w:r>
        <w:rPr>
          <w:rFonts w:ascii="Arial"/>
          <w:spacing w:val="-4"/>
          <w:sz w:val="20"/>
        </w:rPr>
        <w:t>following</w:t>
      </w:r>
      <w:r>
        <w:rPr>
          <w:rFonts w:ascii="Arial"/>
          <w:spacing w:val="-19"/>
          <w:sz w:val="20"/>
        </w:rPr>
        <w:t> </w:t>
      </w:r>
      <w:r>
        <w:rPr>
          <w:rFonts w:ascii="Arial"/>
          <w:spacing w:val="-4"/>
          <w:sz w:val="20"/>
        </w:rPr>
        <w:t>actions</w:t>
      </w:r>
      <w:r>
        <w:rPr>
          <w:rFonts w:ascii="Arial"/>
          <w:spacing w:val="-10"/>
          <w:sz w:val="20"/>
        </w:rPr>
        <w:t> </w:t>
      </w:r>
      <w:r>
        <w:rPr>
          <w:rFonts w:ascii="Arial"/>
          <w:spacing w:val="-4"/>
          <w:sz w:val="20"/>
        </w:rPr>
        <w:t>take</w:t>
      </w:r>
      <w:r>
        <w:rPr>
          <w:rFonts w:ascii="Arial"/>
          <w:spacing w:val="-17"/>
          <w:sz w:val="20"/>
        </w:rPr>
        <w:t> </w:t>
      </w:r>
      <w:r>
        <w:rPr>
          <w:rFonts w:ascii="Arial"/>
          <w:spacing w:val="-4"/>
          <w:sz w:val="20"/>
        </w:rPr>
        <w:t>place?</w:t>
      </w:r>
    </w:p>
    <w:p>
      <w:pPr>
        <w:pStyle w:val="ListParagraph"/>
        <w:numPr>
          <w:ilvl w:val="0"/>
          <w:numId w:val="5"/>
        </w:numPr>
        <w:tabs>
          <w:tab w:pos="3804" w:val="left" w:leader="none"/>
        </w:tabs>
        <w:spacing w:line="240" w:lineRule="auto" w:before="22" w:after="0"/>
        <w:ind w:left="3804" w:right="0" w:hanging="274"/>
        <w:jc w:val="left"/>
        <w:rPr>
          <w:sz w:val="20"/>
        </w:rPr>
      </w:pPr>
      <w:r>
        <w:rPr>
          <w:w w:val="90"/>
          <w:sz w:val="20"/>
        </w:rPr>
        <w:t>Obtain</w:t>
      </w:r>
      <w:r>
        <w:rPr>
          <w:spacing w:val="9"/>
          <w:sz w:val="20"/>
        </w:rPr>
        <w:t> </w:t>
      </w:r>
      <w:r>
        <w:rPr>
          <w:w w:val="90"/>
          <w:sz w:val="20"/>
        </w:rPr>
        <w:t>approval</w:t>
      </w:r>
      <w:r>
        <w:rPr>
          <w:spacing w:val="2"/>
          <w:sz w:val="20"/>
        </w:rPr>
        <w:t> </w:t>
      </w:r>
      <w:r>
        <w:rPr>
          <w:w w:val="90"/>
          <w:sz w:val="20"/>
        </w:rPr>
        <w:t>from</w:t>
      </w:r>
      <w:r>
        <w:rPr>
          <w:spacing w:val="5"/>
          <w:sz w:val="20"/>
        </w:rPr>
        <w:t> </w:t>
      </w:r>
      <w:r>
        <w:rPr>
          <w:w w:val="90"/>
          <w:sz w:val="20"/>
        </w:rPr>
        <w:t>a</w:t>
      </w:r>
      <w:r>
        <w:rPr>
          <w:spacing w:val="-6"/>
          <w:sz w:val="20"/>
        </w:rPr>
        <w:t> </w:t>
      </w:r>
      <w:r>
        <w:rPr>
          <w:w w:val="90"/>
          <w:sz w:val="20"/>
        </w:rPr>
        <w:t>qualified</w:t>
      </w:r>
      <w:r>
        <w:rPr>
          <w:spacing w:val="3"/>
          <w:sz w:val="20"/>
        </w:rPr>
        <w:t> </w:t>
      </w:r>
      <w:r>
        <w:rPr>
          <w:spacing w:val="-2"/>
          <w:w w:val="90"/>
          <w:sz w:val="20"/>
        </w:rPr>
        <w:t>supervisor.</w:t>
      </w:r>
    </w:p>
    <w:p>
      <w:pPr>
        <w:pStyle w:val="ListParagraph"/>
        <w:numPr>
          <w:ilvl w:val="0"/>
          <w:numId w:val="5"/>
        </w:numPr>
        <w:tabs>
          <w:tab w:pos="3802" w:val="left" w:leader="none"/>
        </w:tabs>
        <w:spacing w:line="271" w:lineRule="auto" w:before="33" w:after="0"/>
        <w:ind w:left="3436" w:right="3983" w:firstLine="46"/>
        <w:jc w:val="left"/>
        <w:rPr>
          <w:sz w:val="20"/>
        </w:rPr>
      </w:pPr>
      <w:r>
        <w:rPr>
          <w:w w:val="90"/>
          <w:sz w:val="20"/>
        </w:rPr>
        <w:t>Obtain essential facts</w:t>
      </w:r>
      <w:r>
        <w:rPr>
          <w:spacing w:val="-3"/>
          <w:w w:val="90"/>
          <w:sz w:val="20"/>
        </w:rPr>
        <w:t> </w:t>
      </w:r>
      <w:r>
        <w:rPr>
          <w:w w:val="90"/>
          <w:sz w:val="20"/>
        </w:rPr>
        <w:t>from</w:t>
      </w:r>
      <w:r>
        <w:rPr>
          <w:spacing w:val="-2"/>
          <w:w w:val="90"/>
          <w:sz w:val="20"/>
        </w:rPr>
        <w:t> </w:t>
      </w:r>
      <w:r>
        <w:rPr>
          <w:w w:val="90"/>
          <w:sz w:val="20"/>
        </w:rPr>
        <w:t>the</w:t>
      </w:r>
      <w:r>
        <w:rPr>
          <w:spacing w:val="-18"/>
          <w:w w:val="90"/>
          <w:sz w:val="20"/>
        </w:rPr>
        <w:t> </w:t>
      </w:r>
      <w:r>
        <w:rPr>
          <w:w w:val="90"/>
          <w:sz w:val="20"/>
        </w:rPr>
        <w:t>customer. </w:t>
      </w:r>
      <w:r>
        <w:rPr>
          <w:sz w:val="20"/>
        </w:rPr>
        <w:t>Ill.</w:t>
      </w:r>
      <w:r>
        <w:rPr>
          <w:spacing w:val="53"/>
          <w:sz w:val="20"/>
        </w:rPr>
        <w:t> </w:t>
      </w:r>
      <w:r>
        <w:rPr>
          <w:sz w:val="20"/>
        </w:rPr>
        <w:t>Obtain</w:t>
      </w:r>
      <w:r>
        <w:rPr>
          <w:spacing w:val="-14"/>
          <w:sz w:val="20"/>
        </w:rPr>
        <w:t> </w:t>
      </w:r>
      <w:r>
        <w:rPr>
          <w:sz w:val="20"/>
        </w:rPr>
        <w:t>a</w:t>
      </w:r>
      <w:r>
        <w:rPr>
          <w:spacing w:val="-14"/>
          <w:sz w:val="20"/>
        </w:rPr>
        <w:t> </w:t>
      </w:r>
      <w:r>
        <w:rPr>
          <w:sz w:val="20"/>
        </w:rPr>
        <w:t>signed</w:t>
      </w:r>
      <w:r>
        <w:rPr>
          <w:spacing w:val="-14"/>
          <w:sz w:val="20"/>
        </w:rPr>
        <w:t> </w:t>
      </w:r>
      <w:r>
        <w:rPr>
          <w:sz w:val="20"/>
        </w:rPr>
        <w:t>options</w:t>
      </w:r>
      <w:r>
        <w:rPr>
          <w:spacing w:val="-17"/>
          <w:sz w:val="20"/>
        </w:rPr>
        <w:t> </w:t>
      </w:r>
      <w:r>
        <w:rPr>
          <w:sz w:val="20"/>
        </w:rPr>
        <w:t>agreement.</w:t>
      </w:r>
    </w:p>
    <w:p>
      <w:pPr>
        <w:pStyle w:val="ListParagraph"/>
        <w:numPr>
          <w:ilvl w:val="0"/>
          <w:numId w:val="6"/>
        </w:numPr>
        <w:tabs>
          <w:tab w:pos="3807" w:val="left" w:leader="none"/>
        </w:tabs>
        <w:spacing w:line="240" w:lineRule="auto" w:before="3" w:after="0"/>
        <w:ind w:left="3807" w:right="0" w:hanging="364"/>
        <w:jc w:val="left"/>
        <w:rPr>
          <w:sz w:val="20"/>
        </w:rPr>
      </w:pPr>
      <w:r>
        <w:rPr>
          <w:spacing w:val="-6"/>
          <w:sz w:val="20"/>
        </w:rPr>
        <w:t>Enter</w:t>
      </w:r>
      <w:r>
        <w:rPr>
          <w:spacing w:val="-2"/>
          <w:sz w:val="20"/>
        </w:rPr>
        <w:t> </w:t>
      </w:r>
      <w:r>
        <w:rPr>
          <w:spacing w:val="-6"/>
          <w:sz w:val="20"/>
        </w:rPr>
        <w:t>the</w:t>
      </w:r>
      <w:r>
        <w:rPr>
          <w:spacing w:val="-13"/>
          <w:sz w:val="20"/>
        </w:rPr>
        <w:t> </w:t>
      </w:r>
      <w:r>
        <w:rPr>
          <w:spacing w:val="-6"/>
          <w:sz w:val="20"/>
        </w:rPr>
        <w:t>initial</w:t>
      </w:r>
      <w:r>
        <w:rPr>
          <w:spacing w:val="-11"/>
          <w:sz w:val="20"/>
        </w:rPr>
        <w:t> </w:t>
      </w:r>
      <w:r>
        <w:rPr>
          <w:spacing w:val="-6"/>
          <w:sz w:val="20"/>
        </w:rPr>
        <w:t>order.</w:t>
      </w:r>
    </w:p>
    <w:p>
      <w:pPr>
        <w:pStyle w:val="ListParagraph"/>
        <w:numPr>
          <w:ilvl w:val="1"/>
          <w:numId w:val="6"/>
        </w:numPr>
        <w:tabs>
          <w:tab w:pos="3801" w:val="left" w:leader="none"/>
        </w:tabs>
        <w:spacing w:line="240" w:lineRule="auto" w:before="33" w:after="0"/>
        <w:ind w:left="3801" w:right="0" w:hanging="321"/>
        <w:jc w:val="left"/>
        <w:rPr>
          <w:sz w:val="20"/>
        </w:rPr>
      </w:pPr>
      <w:r>
        <w:rPr>
          <w:spacing w:val="-2"/>
          <w:sz w:val="20"/>
        </w:rPr>
        <w:t>I,</w:t>
      </w:r>
      <w:r>
        <w:rPr>
          <w:spacing w:val="-34"/>
          <w:sz w:val="20"/>
        </w:rPr>
        <w:t> </w:t>
      </w:r>
      <w:r>
        <w:rPr>
          <w:spacing w:val="-2"/>
          <w:sz w:val="20"/>
        </w:rPr>
        <w:t>II,</w:t>
      </w:r>
      <w:r>
        <w:rPr>
          <w:spacing w:val="-21"/>
          <w:sz w:val="20"/>
        </w:rPr>
        <w:t> </w:t>
      </w:r>
      <w:r>
        <w:rPr>
          <w:spacing w:val="-2"/>
          <w:sz w:val="20"/>
        </w:rPr>
        <w:t>Ill,</w:t>
      </w:r>
      <w:r>
        <w:rPr>
          <w:spacing w:val="-31"/>
          <w:sz w:val="20"/>
        </w:rPr>
        <w:t> </w:t>
      </w:r>
      <w:r>
        <w:rPr>
          <w:spacing w:val="-7"/>
          <w:sz w:val="20"/>
        </w:rPr>
        <w:t>IV</w:t>
      </w:r>
    </w:p>
    <w:p>
      <w:pPr>
        <w:pStyle w:val="ListParagraph"/>
        <w:numPr>
          <w:ilvl w:val="1"/>
          <w:numId w:val="6"/>
        </w:numPr>
        <w:tabs>
          <w:tab w:pos="3802" w:val="left" w:leader="none"/>
        </w:tabs>
        <w:spacing w:line="240" w:lineRule="auto" w:before="33" w:after="0"/>
        <w:ind w:left="3802" w:right="0" w:hanging="333"/>
        <w:jc w:val="left"/>
        <w:rPr>
          <w:sz w:val="20"/>
        </w:rPr>
      </w:pPr>
      <w:r>
        <w:rPr>
          <w:spacing w:val="-2"/>
          <w:w w:val="80"/>
          <w:sz w:val="20"/>
        </w:rPr>
        <w:t>I,11,IV,111</w:t>
      </w:r>
    </w:p>
    <w:p>
      <w:pPr>
        <w:pStyle w:val="ListParagraph"/>
        <w:numPr>
          <w:ilvl w:val="1"/>
          <w:numId w:val="6"/>
        </w:numPr>
        <w:tabs>
          <w:tab w:pos="3802" w:val="left" w:leader="none"/>
        </w:tabs>
        <w:spacing w:line="240" w:lineRule="auto" w:before="33" w:after="0"/>
        <w:ind w:left="3802" w:right="0" w:hanging="339"/>
        <w:jc w:val="left"/>
        <w:rPr>
          <w:sz w:val="20"/>
        </w:rPr>
      </w:pPr>
      <w:r>
        <w:rPr>
          <w:spacing w:val="-2"/>
          <w:w w:val="85"/>
          <w:sz w:val="20"/>
        </w:rPr>
        <w:t>II,</w:t>
      </w:r>
      <w:r>
        <w:rPr>
          <w:spacing w:val="-13"/>
          <w:w w:val="85"/>
          <w:sz w:val="20"/>
        </w:rPr>
        <w:t> </w:t>
      </w:r>
      <w:r>
        <w:rPr>
          <w:spacing w:val="-2"/>
          <w:w w:val="85"/>
          <w:sz w:val="20"/>
        </w:rPr>
        <w:t>I,</w:t>
      </w:r>
      <w:r>
        <w:rPr>
          <w:spacing w:val="-21"/>
          <w:w w:val="85"/>
          <w:sz w:val="20"/>
        </w:rPr>
        <w:t> </w:t>
      </w:r>
      <w:r>
        <w:rPr>
          <w:spacing w:val="-2"/>
          <w:w w:val="85"/>
          <w:sz w:val="20"/>
        </w:rPr>
        <w:t>IV,</w:t>
      </w:r>
      <w:r>
        <w:rPr>
          <w:spacing w:val="-9"/>
          <w:w w:val="85"/>
          <w:sz w:val="20"/>
        </w:rPr>
        <w:t> </w:t>
      </w:r>
      <w:r>
        <w:rPr>
          <w:spacing w:val="-5"/>
          <w:w w:val="85"/>
          <w:sz w:val="20"/>
        </w:rPr>
        <w:t>Ill</w:t>
      </w:r>
    </w:p>
    <w:p>
      <w:pPr>
        <w:pStyle w:val="ListParagraph"/>
        <w:numPr>
          <w:ilvl w:val="1"/>
          <w:numId w:val="6"/>
        </w:numPr>
        <w:tabs>
          <w:tab w:pos="3799" w:val="left" w:leader="none"/>
        </w:tabs>
        <w:spacing w:line="240" w:lineRule="auto" w:before="29" w:after="0"/>
        <w:ind w:left="3799" w:right="0" w:hanging="338"/>
        <w:jc w:val="left"/>
        <w:rPr>
          <w:sz w:val="20"/>
        </w:rPr>
      </w:pPr>
      <w:r>
        <w:rPr>
          <w:spacing w:val="-2"/>
          <w:w w:val="80"/>
          <w:sz w:val="20"/>
        </w:rPr>
        <w:t>11,I,111,IV</w:t>
      </w:r>
    </w:p>
    <w:p>
      <w:pPr>
        <w:spacing w:line="249" w:lineRule="auto" w:before="102"/>
        <w:ind w:left="3358" w:right="1004" w:hanging="5"/>
        <w:jc w:val="left"/>
        <w:rPr>
          <w:rFonts w:ascii="Arial"/>
          <w:sz w:val="20"/>
        </w:rPr>
      </w:pPr>
      <w:r>
        <w:rPr>
          <w:rFonts w:ascii="Arial"/>
          <w:b/>
          <w:spacing w:val="-6"/>
          <w:sz w:val="19"/>
        </w:rPr>
        <w:t>Answer:</w:t>
      </w:r>
      <w:r>
        <w:rPr>
          <w:rFonts w:ascii="Arial"/>
          <w:b/>
          <w:spacing w:val="-8"/>
          <w:sz w:val="19"/>
        </w:rPr>
        <w:t> </w:t>
      </w:r>
      <w:r>
        <w:rPr>
          <w:rFonts w:ascii="Arial"/>
          <w:b/>
          <w:spacing w:val="-6"/>
          <w:sz w:val="19"/>
        </w:rPr>
        <w:t>C.</w:t>
      </w:r>
      <w:r>
        <w:rPr>
          <w:rFonts w:ascii="Arial"/>
          <w:b/>
          <w:spacing w:val="-15"/>
          <w:sz w:val="19"/>
        </w:rPr>
        <w:t> </w:t>
      </w:r>
      <w:r>
        <w:rPr>
          <w:rFonts w:ascii="Arial"/>
          <w:spacing w:val="-6"/>
          <w:sz w:val="20"/>
        </w:rPr>
        <w:t>The</w:t>
      </w:r>
      <w:r>
        <w:rPr>
          <w:rFonts w:ascii="Arial"/>
          <w:spacing w:val="-12"/>
          <w:sz w:val="20"/>
        </w:rPr>
        <w:t> </w:t>
      </w:r>
      <w:r>
        <w:rPr>
          <w:rFonts w:ascii="Arial"/>
          <w:spacing w:val="-6"/>
          <w:sz w:val="20"/>
        </w:rPr>
        <w:t>steps</w:t>
      </w:r>
      <w:r>
        <w:rPr>
          <w:rFonts w:ascii="Arial"/>
          <w:spacing w:val="-9"/>
          <w:sz w:val="20"/>
        </w:rPr>
        <w:t> </w:t>
      </w:r>
      <w:r>
        <w:rPr>
          <w:rFonts w:ascii="Arial"/>
          <w:spacing w:val="-6"/>
          <w:sz w:val="20"/>
        </w:rPr>
        <w:t>in</w:t>
      </w:r>
      <w:r>
        <w:rPr>
          <w:rFonts w:ascii="Arial"/>
          <w:spacing w:val="-13"/>
          <w:sz w:val="20"/>
        </w:rPr>
        <w:t> </w:t>
      </w:r>
      <w:r>
        <w:rPr>
          <w:rFonts w:ascii="Arial"/>
          <w:spacing w:val="-6"/>
          <w:sz w:val="20"/>
        </w:rPr>
        <w:t>opening</w:t>
      </w:r>
      <w:r>
        <w:rPr>
          <w:rFonts w:ascii="Arial"/>
          <w:spacing w:val="-9"/>
          <w:sz w:val="20"/>
        </w:rPr>
        <w:t> </w:t>
      </w:r>
      <w:r>
        <w:rPr>
          <w:rFonts w:ascii="Arial"/>
          <w:spacing w:val="-6"/>
          <w:sz w:val="20"/>
        </w:rPr>
        <w:t>an</w:t>
      </w:r>
      <w:r>
        <w:rPr>
          <w:rFonts w:ascii="Arial"/>
          <w:spacing w:val="-13"/>
          <w:sz w:val="20"/>
        </w:rPr>
        <w:t> </w:t>
      </w:r>
      <w:r>
        <w:rPr>
          <w:rFonts w:ascii="Arial"/>
          <w:spacing w:val="-6"/>
          <w:sz w:val="20"/>
        </w:rPr>
        <w:t>options account occur in</w:t>
      </w:r>
      <w:r>
        <w:rPr>
          <w:rFonts w:ascii="Arial"/>
          <w:spacing w:val="-13"/>
          <w:sz w:val="20"/>
        </w:rPr>
        <w:t> </w:t>
      </w:r>
      <w:r>
        <w:rPr>
          <w:rFonts w:ascii="Arial"/>
          <w:spacing w:val="-6"/>
          <w:sz w:val="20"/>
        </w:rPr>
        <w:t>the</w:t>
      </w:r>
      <w:r>
        <w:rPr>
          <w:rFonts w:ascii="Arial"/>
          <w:spacing w:val="-9"/>
          <w:sz w:val="20"/>
        </w:rPr>
        <w:t> </w:t>
      </w:r>
      <w:r>
        <w:rPr>
          <w:rFonts w:ascii="Arial"/>
          <w:spacing w:val="-6"/>
          <w:sz w:val="20"/>
        </w:rPr>
        <w:t>following</w:t>
      </w:r>
      <w:r>
        <w:rPr>
          <w:rFonts w:ascii="Arial"/>
          <w:spacing w:val="-7"/>
          <w:sz w:val="20"/>
        </w:rPr>
        <w:t> </w:t>
      </w:r>
      <w:r>
        <w:rPr>
          <w:rFonts w:ascii="Arial"/>
          <w:spacing w:val="-6"/>
          <w:sz w:val="20"/>
        </w:rPr>
        <w:t>order: </w:t>
      </w:r>
      <w:r>
        <w:rPr>
          <w:rFonts w:ascii="Arial"/>
          <w:w w:val="90"/>
          <w:sz w:val="20"/>
        </w:rPr>
        <w:t>obtain essential facts about the</w:t>
      </w:r>
      <w:r>
        <w:rPr>
          <w:rFonts w:ascii="Arial"/>
          <w:spacing w:val="-6"/>
          <w:w w:val="90"/>
          <w:sz w:val="20"/>
        </w:rPr>
        <w:t> </w:t>
      </w:r>
      <w:r>
        <w:rPr>
          <w:rFonts w:ascii="Arial"/>
          <w:w w:val="90"/>
          <w:sz w:val="20"/>
        </w:rPr>
        <w:t>customer; give the</w:t>
      </w:r>
      <w:r>
        <w:rPr>
          <w:rFonts w:ascii="Arial"/>
          <w:spacing w:val="-3"/>
          <w:w w:val="90"/>
          <w:sz w:val="20"/>
        </w:rPr>
        <w:t> </w:t>
      </w:r>
      <w:r>
        <w:rPr>
          <w:rFonts w:ascii="Arial"/>
          <w:w w:val="90"/>
          <w:sz w:val="20"/>
        </w:rPr>
        <w:t>customer an options disclosure document; have</w:t>
      </w:r>
      <w:r>
        <w:rPr>
          <w:rFonts w:ascii="Arial"/>
          <w:spacing w:val="-2"/>
          <w:w w:val="90"/>
          <w:sz w:val="20"/>
        </w:rPr>
        <w:t> </w:t>
      </w:r>
      <w:r>
        <w:rPr>
          <w:rFonts w:ascii="Arial"/>
          <w:w w:val="90"/>
          <w:sz w:val="20"/>
        </w:rPr>
        <w:t>the</w:t>
      </w:r>
      <w:r>
        <w:rPr>
          <w:rFonts w:ascii="Arial"/>
          <w:spacing w:val="-8"/>
          <w:w w:val="90"/>
          <w:sz w:val="20"/>
        </w:rPr>
        <w:t> </w:t>
      </w:r>
      <w:r>
        <w:rPr>
          <w:rFonts w:ascii="Arial"/>
          <w:w w:val="90"/>
          <w:sz w:val="20"/>
        </w:rPr>
        <w:t>manager approve the</w:t>
      </w:r>
      <w:r>
        <w:rPr>
          <w:rFonts w:ascii="Arial"/>
          <w:spacing w:val="-8"/>
          <w:w w:val="90"/>
          <w:sz w:val="20"/>
        </w:rPr>
        <w:t> </w:t>
      </w:r>
      <w:r>
        <w:rPr>
          <w:rFonts w:ascii="Arial"/>
          <w:w w:val="90"/>
          <w:sz w:val="20"/>
        </w:rPr>
        <w:t>account;</w:t>
      </w:r>
      <w:r>
        <w:rPr>
          <w:rFonts w:ascii="Arial"/>
          <w:spacing w:val="-1"/>
          <w:w w:val="90"/>
          <w:sz w:val="20"/>
        </w:rPr>
        <w:t> </w:t>
      </w:r>
      <w:r>
        <w:rPr>
          <w:rFonts w:ascii="Arial"/>
          <w:w w:val="90"/>
          <w:sz w:val="20"/>
        </w:rPr>
        <w:t>enter the</w:t>
      </w:r>
      <w:r>
        <w:rPr>
          <w:rFonts w:ascii="Arial"/>
          <w:spacing w:val="-6"/>
          <w:w w:val="90"/>
          <w:sz w:val="20"/>
        </w:rPr>
        <w:t> </w:t>
      </w:r>
      <w:r>
        <w:rPr>
          <w:rFonts w:ascii="Arial"/>
          <w:w w:val="90"/>
          <w:sz w:val="20"/>
        </w:rPr>
        <w:t>initial order;</w:t>
      </w:r>
      <w:r>
        <w:rPr>
          <w:rFonts w:ascii="Arial"/>
          <w:spacing w:val="-1"/>
          <w:w w:val="90"/>
          <w:sz w:val="20"/>
        </w:rPr>
        <w:t> </w:t>
      </w:r>
      <w:r>
        <w:rPr>
          <w:rFonts w:ascii="Arial"/>
          <w:w w:val="90"/>
          <w:sz w:val="20"/>
        </w:rPr>
        <w:t>and</w:t>
      </w:r>
      <w:r>
        <w:rPr>
          <w:rFonts w:ascii="Arial"/>
          <w:spacing w:val="-1"/>
          <w:w w:val="90"/>
          <w:sz w:val="20"/>
        </w:rPr>
        <w:t> </w:t>
      </w:r>
      <w:r>
        <w:rPr>
          <w:rFonts w:ascii="Arial"/>
          <w:w w:val="90"/>
          <w:sz w:val="20"/>
        </w:rPr>
        <w:t>have </w:t>
      </w:r>
      <w:r>
        <w:rPr>
          <w:rFonts w:ascii="Arial"/>
          <w:spacing w:val="-6"/>
          <w:sz w:val="20"/>
        </w:rPr>
        <w:t>the</w:t>
      </w:r>
      <w:r>
        <w:rPr>
          <w:rFonts w:ascii="Arial"/>
          <w:spacing w:val="-19"/>
          <w:sz w:val="20"/>
        </w:rPr>
        <w:t> </w:t>
      </w:r>
      <w:r>
        <w:rPr>
          <w:rFonts w:ascii="Arial"/>
          <w:spacing w:val="-6"/>
          <w:sz w:val="20"/>
        </w:rPr>
        <w:t>customer</w:t>
      </w:r>
      <w:r>
        <w:rPr>
          <w:rFonts w:ascii="Arial"/>
          <w:spacing w:val="-7"/>
          <w:sz w:val="20"/>
        </w:rPr>
        <w:t> </w:t>
      </w:r>
      <w:r>
        <w:rPr>
          <w:rFonts w:ascii="Arial"/>
          <w:spacing w:val="-6"/>
          <w:sz w:val="20"/>
        </w:rPr>
        <w:t>sign and</w:t>
      </w:r>
      <w:r>
        <w:rPr>
          <w:rFonts w:ascii="Arial"/>
          <w:spacing w:val="-16"/>
          <w:sz w:val="20"/>
        </w:rPr>
        <w:t> </w:t>
      </w:r>
      <w:r>
        <w:rPr>
          <w:rFonts w:ascii="Arial"/>
          <w:spacing w:val="-6"/>
          <w:sz w:val="20"/>
        </w:rPr>
        <w:t>return the</w:t>
      </w:r>
      <w:r>
        <w:rPr>
          <w:rFonts w:ascii="Arial"/>
          <w:spacing w:val="-18"/>
          <w:sz w:val="20"/>
        </w:rPr>
        <w:t> </w:t>
      </w:r>
      <w:r>
        <w:rPr>
          <w:rFonts w:ascii="Arial"/>
          <w:spacing w:val="-6"/>
          <w:sz w:val="20"/>
        </w:rPr>
        <w:t>options</w:t>
      </w:r>
      <w:r>
        <w:rPr>
          <w:rFonts w:ascii="Arial"/>
          <w:spacing w:val="-10"/>
          <w:sz w:val="20"/>
        </w:rPr>
        <w:t> </w:t>
      </w:r>
      <w:r>
        <w:rPr>
          <w:rFonts w:ascii="Arial"/>
          <w:spacing w:val="-6"/>
          <w:sz w:val="20"/>
        </w:rPr>
        <w:t>agreement</w:t>
      </w:r>
      <w:r>
        <w:rPr>
          <w:rFonts w:ascii="Arial"/>
          <w:spacing w:val="11"/>
          <w:sz w:val="20"/>
        </w:rPr>
        <w:t> </w:t>
      </w:r>
      <w:r>
        <w:rPr>
          <w:rFonts w:ascii="Arial"/>
          <w:spacing w:val="-6"/>
          <w:sz w:val="20"/>
        </w:rPr>
        <w:t>within</w:t>
      </w:r>
      <w:r>
        <w:rPr>
          <w:rFonts w:ascii="Arial"/>
          <w:spacing w:val="-22"/>
          <w:sz w:val="20"/>
        </w:rPr>
        <w:t> </w:t>
      </w:r>
      <w:r>
        <w:rPr>
          <w:spacing w:val="-6"/>
          <w:sz w:val="21"/>
        </w:rPr>
        <w:t>15</w:t>
      </w:r>
      <w:r>
        <w:rPr>
          <w:spacing w:val="-17"/>
          <w:sz w:val="21"/>
        </w:rPr>
        <w:t> </w:t>
      </w:r>
      <w:r>
        <w:rPr>
          <w:rFonts w:ascii="Arial"/>
          <w:spacing w:val="-6"/>
          <w:sz w:val="20"/>
        </w:rPr>
        <w:t>days.</w:t>
      </w:r>
    </w:p>
    <w:p>
      <w:pPr>
        <w:pStyle w:val="BodyText"/>
        <w:spacing w:before="162"/>
        <w:rPr>
          <w:rFonts w:ascii="Arial"/>
          <w:sz w:val="20"/>
        </w:rPr>
      </w:pPr>
    </w:p>
    <w:p>
      <w:pPr>
        <w:spacing w:before="0"/>
        <w:ind w:left="2994" w:right="0" w:firstLine="0"/>
        <w:jc w:val="left"/>
        <w:rPr>
          <w:rFonts w:ascii="Arial"/>
          <w:b/>
          <w:sz w:val="19"/>
        </w:rPr>
      </w:pPr>
      <w:r>
        <w:rPr/>
        <w:drawing>
          <wp:anchor distT="0" distB="0" distL="0" distR="0" allowOverlap="1" layoutInCell="1" locked="0" behindDoc="1" simplePos="0" relativeHeight="485233664">
            <wp:simplePos x="0" y="0"/>
            <wp:positionH relativeFrom="page">
              <wp:posOffset>1657109</wp:posOffset>
            </wp:positionH>
            <wp:positionV relativeFrom="paragraph">
              <wp:posOffset>33168</wp:posOffset>
            </wp:positionV>
            <wp:extent cx="409699" cy="585758"/>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409699" cy="585758"/>
                    </a:xfrm>
                    <a:prstGeom prst="rect">
                      <a:avLst/>
                    </a:prstGeom>
                  </pic:spPr>
                </pic:pic>
              </a:graphicData>
            </a:graphic>
          </wp:anchor>
        </w:drawing>
      </w:r>
      <w:r>
        <w:rPr>
          <w:rFonts w:ascii="Arial"/>
          <w:b/>
          <w:sz w:val="19"/>
        </w:rPr>
        <w:t>KNOWLEDGE</w:t>
      </w:r>
      <w:r>
        <w:rPr>
          <w:rFonts w:ascii="Arial"/>
          <w:b/>
          <w:spacing w:val="51"/>
          <w:sz w:val="19"/>
        </w:rPr>
        <w:t> </w:t>
      </w:r>
      <w:r>
        <w:rPr>
          <w:rFonts w:ascii="Arial"/>
          <w:b/>
          <w:sz w:val="19"/>
        </w:rPr>
        <w:t>CHECK</w:t>
      </w:r>
      <w:r>
        <w:rPr>
          <w:rFonts w:ascii="Arial"/>
          <w:b/>
          <w:spacing w:val="31"/>
          <w:sz w:val="19"/>
        </w:rPr>
        <w:t> </w:t>
      </w:r>
      <w:r>
        <w:rPr>
          <w:rFonts w:ascii="Arial"/>
          <w:b/>
          <w:spacing w:val="-4"/>
          <w:sz w:val="19"/>
        </w:rPr>
        <w:t>16.1</w:t>
      </w:r>
    </w:p>
    <w:p>
      <w:pPr>
        <w:pStyle w:val="ListParagraph"/>
        <w:numPr>
          <w:ilvl w:val="0"/>
          <w:numId w:val="7"/>
        </w:numPr>
        <w:tabs>
          <w:tab w:pos="2231" w:val="left" w:leader="none"/>
          <w:tab w:pos="2987" w:val="left" w:leader="none"/>
          <w:tab w:pos="3350" w:val="left" w:leader="none"/>
          <w:tab w:pos="3355" w:val="left" w:leader="none"/>
        </w:tabs>
        <w:spacing w:line="266" w:lineRule="auto" w:before="107" w:after="0"/>
        <w:ind w:left="3355" w:right="992" w:hanging="1211"/>
        <w:jc w:val="left"/>
        <w:rPr>
          <w:sz w:val="20"/>
        </w:rPr>
      </w:pPr>
      <w:r>
        <w:rPr/>
        <mc:AlternateContent>
          <mc:Choice Requires="wps">
            <w:drawing>
              <wp:anchor distT="0" distB="0" distL="0" distR="0" allowOverlap="1" layoutInCell="1" locked="0" behindDoc="1" simplePos="0" relativeHeight="485234688">
                <wp:simplePos x="0" y="0"/>
                <wp:positionH relativeFrom="page">
                  <wp:posOffset>1704996</wp:posOffset>
                </wp:positionH>
                <wp:positionV relativeFrom="paragraph">
                  <wp:posOffset>136102</wp:posOffset>
                </wp:positionV>
                <wp:extent cx="549910" cy="18478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49910" cy="184785"/>
                        </a:xfrm>
                        <a:prstGeom prst="rect">
                          <a:avLst/>
                        </a:prstGeom>
                      </wps:spPr>
                      <wps:txbx>
                        <w:txbxContent>
                          <w:p>
                            <w:pPr>
                              <w:spacing w:line="291" w:lineRule="exact" w:before="0"/>
                              <w:ind w:left="0" w:right="0" w:firstLine="0"/>
                              <w:jc w:val="left"/>
                              <w:rPr>
                                <w:rFonts w:ascii="Arial" w:hAnsi="Arial"/>
                                <w:sz w:val="26"/>
                              </w:rPr>
                            </w:pPr>
                            <w:r>
                              <w:rPr>
                                <w:rFonts w:ascii="Arial" w:hAnsi="Arial"/>
                                <w:b/>
                                <w:w w:val="95"/>
                                <w:sz w:val="26"/>
                              </w:rPr>
                              <w:t>·.-_llll</w:t>
                            </w:r>
                            <w:r>
                              <w:rPr>
                                <w:rFonts w:ascii="Arial" w:hAnsi="Arial"/>
                                <w:b/>
                                <w:spacing w:val="69"/>
                                <w:w w:val="150"/>
                                <w:sz w:val="26"/>
                              </w:rPr>
                              <w:t> </w:t>
                            </w:r>
                            <w:r>
                              <w:rPr>
                                <w:rFonts w:ascii="Arial" w:hAnsi="Arial"/>
                                <w:spacing w:val="-23"/>
                                <w:w w:val="60"/>
                                <w:sz w:val="26"/>
                              </w:rPr>
                              <w:t>•</w:t>
                            </w:r>
                          </w:p>
                        </w:txbxContent>
                      </wps:txbx>
                      <wps:bodyPr wrap="square" lIns="0" tIns="0" rIns="0" bIns="0" rtlCol="0">
                        <a:noAutofit/>
                      </wps:bodyPr>
                    </wps:wsp>
                  </a:graphicData>
                </a:graphic>
              </wp:anchor>
            </w:drawing>
          </mc:Choice>
          <mc:Fallback>
            <w:pict>
              <v:shape style="position:absolute;margin-left:134.251694pt;margin-top:10.716747pt;width:43.3pt;height:14.55pt;mso-position-horizontal-relative:page;mso-position-vertical-relative:paragraph;z-index:-18081792" type="#_x0000_t202" id="docshape12" filled="false" stroked="false">
                <v:textbox inset="0,0,0,0">
                  <w:txbxContent>
                    <w:p>
                      <w:pPr>
                        <w:spacing w:line="291" w:lineRule="exact" w:before="0"/>
                        <w:ind w:left="0" w:right="0" w:firstLine="0"/>
                        <w:jc w:val="left"/>
                        <w:rPr>
                          <w:rFonts w:ascii="Arial" w:hAnsi="Arial"/>
                          <w:sz w:val="26"/>
                        </w:rPr>
                      </w:pPr>
                      <w:r>
                        <w:rPr>
                          <w:rFonts w:ascii="Arial" w:hAnsi="Arial"/>
                          <w:b/>
                          <w:w w:val="95"/>
                          <w:sz w:val="26"/>
                        </w:rPr>
                        <w:t>·.-_llll</w:t>
                      </w:r>
                      <w:r>
                        <w:rPr>
                          <w:rFonts w:ascii="Arial" w:hAnsi="Arial"/>
                          <w:b/>
                          <w:spacing w:val="69"/>
                          <w:w w:val="150"/>
                          <w:sz w:val="26"/>
                        </w:rPr>
                        <w:t> </w:t>
                      </w:r>
                      <w:r>
                        <w:rPr>
                          <w:rFonts w:ascii="Arial" w:hAnsi="Arial"/>
                          <w:spacing w:val="-23"/>
                          <w:w w:val="60"/>
                          <w:sz w:val="26"/>
                        </w:rPr>
                        <w:t>•</w:t>
                      </w:r>
                    </w:p>
                  </w:txbxContent>
                </v:textbox>
                <w10:wrap type="none"/>
              </v:shape>
            </w:pict>
          </mc:Fallback>
        </mc:AlternateContent>
      </w:r>
      <w:r>
        <w:rPr>
          <w:spacing w:val="-10"/>
          <w:w w:val="105"/>
          <w:sz w:val="19"/>
        </w:rPr>
        <w:t>-</w:t>
      </w:r>
      <w:r>
        <w:rPr>
          <w:sz w:val="19"/>
        </w:rPr>
        <w:tab/>
      </w:r>
      <w:r>
        <w:rPr>
          <w:spacing w:val="-10"/>
          <w:w w:val="105"/>
          <w:sz w:val="19"/>
        </w:rPr>
        <w:t>1</w:t>
      </w:r>
      <w:r>
        <w:rPr>
          <w:sz w:val="19"/>
        </w:rPr>
        <w:tab/>
      </w:r>
      <w:r>
        <w:rPr>
          <w:w w:val="90"/>
          <w:sz w:val="20"/>
        </w:rPr>
        <w:t>If</w:t>
      </w:r>
      <w:r>
        <w:rPr>
          <w:spacing w:val="-6"/>
          <w:w w:val="90"/>
          <w:sz w:val="20"/>
        </w:rPr>
        <w:t> </w:t>
      </w:r>
      <w:r>
        <w:rPr>
          <w:w w:val="90"/>
          <w:sz w:val="20"/>
        </w:rPr>
        <w:t>three</w:t>
      </w:r>
      <w:r>
        <w:rPr>
          <w:spacing w:val="-3"/>
          <w:w w:val="90"/>
          <w:sz w:val="20"/>
        </w:rPr>
        <w:t> </w:t>
      </w:r>
      <w:r>
        <w:rPr>
          <w:w w:val="90"/>
          <w:sz w:val="20"/>
        </w:rPr>
        <w:t>individuals have a tenants in</w:t>
      </w:r>
      <w:r>
        <w:rPr>
          <w:spacing w:val="-12"/>
          <w:w w:val="90"/>
          <w:sz w:val="20"/>
        </w:rPr>
        <w:t> </w:t>
      </w:r>
      <w:r>
        <w:rPr>
          <w:w w:val="90"/>
          <w:sz w:val="20"/>
        </w:rPr>
        <w:t>common account with a firm and one</w:t>
      </w:r>
      <w:r>
        <w:rPr>
          <w:spacing w:val="-5"/>
          <w:w w:val="90"/>
          <w:sz w:val="20"/>
        </w:rPr>
        <w:t> </w:t>
      </w:r>
      <w:r>
        <w:rPr>
          <w:w w:val="90"/>
          <w:sz w:val="20"/>
        </w:rPr>
        <w:t>individual </w:t>
      </w:r>
      <w:r>
        <w:rPr>
          <w:sz w:val="20"/>
        </w:rPr>
        <w:t>dies,</w:t>
      </w:r>
      <w:r>
        <w:rPr>
          <w:spacing w:val="-22"/>
          <w:sz w:val="20"/>
        </w:rPr>
        <w:t> </w:t>
      </w:r>
      <w:r>
        <w:rPr>
          <w:sz w:val="20"/>
        </w:rPr>
        <w:t>then</w:t>
      </w:r>
    </w:p>
    <w:p>
      <w:pPr>
        <w:pStyle w:val="ListParagraph"/>
        <w:numPr>
          <w:ilvl w:val="1"/>
          <w:numId w:val="7"/>
        </w:numPr>
        <w:tabs>
          <w:tab w:pos="3803" w:val="left" w:leader="none"/>
        </w:tabs>
        <w:spacing w:line="217" w:lineRule="exact" w:before="0" w:after="0"/>
        <w:ind w:left="3803" w:right="0" w:hanging="330"/>
        <w:jc w:val="left"/>
        <w:rPr>
          <w:sz w:val="20"/>
        </w:rPr>
      </w:pPr>
      <w:r>
        <w:rPr>
          <w:w w:val="90"/>
          <w:sz w:val="20"/>
        </w:rPr>
        <w:t>the</w:t>
      </w:r>
      <w:r>
        <w:rPr>
          <w:spacing w:val="-2"/>
          <w:sz w:val="20"/>
        </w:rPr>
        <w:t> </w:t>
      </w:r>
      <w:r>
        <w:rPr>
          <w:w w:val="90"/>
          <w:sz w:val="20"/>
        </w:rPr>
        <w:t>account</w:t>
      </w:r>
      <w:r>
        <w:rPr>
          <w:spacing w:val="11"/>
          <w:sz w:val="20"/>
        </w:rPr>
        <w:t> </w:t>
      </w:r>
      <w:r>
        <w:rPr>
          <w:w w:val="90"/>
          <w:sz w:val="20"/>
        </w:rPr>
        <w:t>must</w:t>
      </w:r>
      <w:r>
        <w:rPr>
          <w:sz w:val="20"/>
        </w:rPr>
        <w:t> </w:t>
      </w:r>
      <w:r>
        <w:rPr>
          <w:w w:val="90"/>
          <w:sz w:val="20"/>
        </w:rPr>
        <w:t>be</w:t>
      </w:r>
      <w:r>
        <w:rPr>
          <w:spacing w:val="-7"/>
          <w:w w:val="90"/>
          <w:sz w:val="20"/>
        </w:rPr>
        <w:t> </w:t>
      </w:r>
      <w:r>
        <w:rPr>
          <w:w w:val="90"/>
          <w:sz w:val="20"/>
        </w:rPr>
        <w:t>liquidated</w:t>
      </w:r>
      <w:r>
        <w:rPr>
          <w:spacing w:val="17"/>
          <w:sz w:val="20"/>
        </w:rPr>
        <w:t> </w:t>
      </w:r>
      <w:r>
        <w:rPr>
          <w:w w:val="90"/>
          <w:sz w:val="20"/>
        </w:rPr>
        <w:t>and</w:t>
      </w:r>
      <w:r>
        <w:rPr>
          <w:spacing w:val="4"/>
          <w:sz w:val="20"/>
        </w:rPr>
        <w:t> </w:t>
      </w:r>
      <w:r>
        <w:rPr>
          <w:w w:val="90"/>
          <w:sz w:val="20"/>
        </w:rPr>
        <w:t>the</w:t>
      </w:r>
      <w:r>
        <w:rPr>
          <w:sz w:val="20"/>
        </w:rPr>
        <w:t> </w:t>
      </w:r>
      <w:r>
        <w:rPr>
          <w:w w:val="90"/>
          <w:sz w:val="20"/>
        </w:rPr>
        <w:t>proceeds</w:t>
      </w:r>
      <w:r>
        <w:rPr>
          <w:spacing w:val="1"/>
          <w:sz w:val="20"/>
        </w:rPr>
        <w:t> </w:t>
      </w:r>
      <w:r>
        <w:rPr>
          <w:w w:val="90"/>
          <w:sz w:val="20"/>
        </w:rPr>
        <w:t>split</w:t>
      </w:r>
      <w:r>
        <w:rPr>
          <w:spacing w:val="-4"/>
          <w:sz w:val="20"/>
        </w:rPr>
        <w:t> </w:t>
      </w:r>
      <w:r>
        <w:rPr>
          <w:w w:val="90"/>
          <w:sz w:val="20"/>
        </w:rPr>
        <w:t>evenly</w:t>
      </w:r>
      <w:r>
        <w:rPr>
          <w:spacing w:val="7"/>
          <w:sz w:val="20"/>
        </w:rPr>
        <w:t> </w:t>
      </w:r>
      <w:r>
        <w:rPr>
          <w:w w:val="90"/>
          <w:sz w:val="20"/>
        </w:rPr>
        <w:t>among</w:t>
      </w:r>
      <w:r>
        <w:rPr>
          <w:spacing w:val="-3"/>
          <w:sz w:val="20"/>
        </w:rPr>
        <w:t> </w:t>
      </w:r>
      <w:r>
        <w:rPr>
          <w:w w:val="90"/>
          <w:sz w:val="20"/>
        </w:rPr>
        <w:t>the</w:t>
      </w:r>
      <w:r>
        <w:rPr>
          <w:spacing w:val="-1"/>
          <w:w w:val="90"/>
          <w:sz w:val="20"/>
        </w:rPr>
        <w:t> </w:t>
      </w:r>
      <w:r>
        <w:rPr>
          <w:spacing w:val="-5"/>
          <w:w w:val="90"/>
          <w:sz w:val="20"/>
        </w:rPr>
        <w:t>two</w:t>
      </w:r>
    </w:p>
    <w:p>
      <w:pPr>
        <w:spacing w:before="30"/>
        <w:ind w:left="3802" w:right="0" w:firstLine="0"/>
        <w:jc w:val="left"/>
        <w:rPr>
          <w:rFonts w:ascii="Arial"/>
          <w:sz w:val="20"/>
        </w:rPr>
      </w:pPr>
      <w:r>
        <w:rPr>
          <w:rFonts w:ascii="Arial"/>
          <w:w w:val="90"/>
          <w:sz w:val="20"/>
        </w:rPr>
        <w:t>survivors</w:t>
      </w:r>
      <w:r>
        <w:rPr>
          <w:rFonts w:ascii="Arial"/>
          <w:spacing w:val="6"/>
          <w:sz w:val="20"/>
        </w:rPr>
        <w:t> </w:t>
      </w:r>
      <w:r>
        <w:rPr>
          <w:rFonts w:ascii="Arial"/>
          <w:w w:val="90"/>
          <w:sz w:val="20"/>
        </w:rPr>
        <w:t>and</w:t>
      </w:r>
      <w:r>
        <w:rPr>
          <w:rFonts w:ascii="Arial"/>
          <w:spacing w:val="-5"/>
          <w:sz w:val="20"/>
        </w:rPr>
        <w:t> </w:t>
      </w:r>
      <w:r>
        <w:rPr>
          <w:rFonts w:ascii="Arial"/>
          <w:w w:val="90"/>
          <w:sz w:val="20"/>
        </w:rPr>
        <w:t>the</w:t>
      </w:r>
      <w:r>
        <w:rPr>
          <w:rFonts w:ascii="Arial"/>
          <w:spacing w:val="-4"/>
          <w:w w:val="90"/>
          <w:sz w:val="20"/>
        </w:rPr>
        <w:t> </w:t>
      </w:r>
      <w:r>
        <w:rPr>
          <w:rFonts w:ascii="Arial"/>
          <w:w w:val="90"/>
          <w:sz w:val="20"/>
        </w:rPr>
        <w:t>decedent's</w:t>
      </w:r>
      <w:r>
        <w:rPr>
          <w:rFonts w:ascii="Arial"/>
          <w:spacing w:val="-2"/>
          <w:sz w:val="20"/>
        </w:rPr>
        <w:t> </w:t>
      </w:r>
      <w:r>
        <w:rPr>
          <w:rFonts w:ascii="Arial"/>
          <w:spacing w:val="-2"/>
          <w:w w:val="90"/>
          <w:sz w:val="20"/>
        </w:rPr>
        <w:t>estate.</w:t>
      </w:r>
    </w:p>
    <w:p>
      <w:pPr>
        <w:pStyle w:val="ListParagraph"/>
        <w:numPr>
          <w:ilvl w:val="1"/>
          <w:numId w:val="7"/>
        </w:numPr>
        <w:tabs>
          <w:tab w:pos="3803" w:val="left" w:leader="none"/>
        </w:tabs>
        <w:spacing w:line="240" w:lineRule="auto" w:before="33" w:after="0"/>
        <w:ind w:left="3803" w:right="0" w:hanging="341"/>
        <w:jc w:val="left"/>
        <w:rPr>
          <w:sz w:val="20"/>
        </w:rPr>
      </w:pPr>
      <w:r>
        <w:rPr>
          <w:w w:val="90"/>
          <w:sz w:val="20"/>
        </w:rPr>
        <w:t>the</w:t>
      </w:r>
      <w:r>
        <w:rPr>
          <w:spacing w:val="-2"/>
          <w:w w:val="90"/>
          <w:sz w:val="20"/>
        </w:rPr>
        <w:t> </w:t>
      </w:r>
      <w:r>
        <w:rPr>
          <w:w w:val="90"/>
          <w:sz w:val="20"/>
        </w:rPr>
        <w:t>two</w:t>
      </w:r>
      <w:r>
        <w:rPr>
          <w:spacing w:val="-3"/>
          <w:sz w:val="20"/>
        </w:rPr>
        <w:t> </w:t>
      </w:r>
      <w:r>
        <w:rPr>
          <w:w w:val="90"/>
          <w:sz w:val="20"/>
        </w:rPr>
        <w:t>survivors</w:t>
      </w:r>
      <w:r>
        <w:rPr>
          <w:spacing w:val="7"/>
          <w:sz w:val="20"/>
        </w:rPr>
        <w:t> </w:t>
      </w:r>
      <w:r>
        <w:rPr>
          <w:w w:val="90"/>
          <w:sz w:val="20"/>
        </w:rPr>
        <w:t>continue</w:t>
      </w:r>
      <w:r>
        <w:rPr>
          <w:spacing w:val="3"/>
          <w:sz w:val="20"/>
        </w:rPr>
        <w:t> </w:t>
      </w:r>
      <w:r>
        <w:rPr>
          <w:w w:val="90"/>
          <w:sz w:val="20"/>
        </w:rPr>
        <w:t>as</w:t>
      </w:r>
      <w:r>
        <w:rPr>
          <w:spacing w:val="-4"/>
          <w:sz w:val="20"/>
        </w:rPr>
        <w:t> </w:t>
      </w:r>
      <w:r>
        <w:rPr>
          <w:w w:val="90"/>
          <w:sz w:val="20"/>
        </w:rPr>
        <w:t>co-tenants</w:t>
      </w:r>
      <w:r>
        <w:rPr>
          <w:spacing w:val="13"/>
          <w:sz w:val="20"/>
        </w:rPr>
        <w:t> </w:t>
      </w:r>
      <w:r>
        <w:rPr>
          <w:w w:val="90"/>
          <w:sz w:val="20"/>
        </w:rPr>
        <w:t>with</w:t>
      </w:r>
      <w:r>
        <w:rPr>
          <w:spacing w:val="-3"/>
          <w:sz w:val="20"/>
        </w:rPr>
        <w:t> </w:t>
      </w:r>
      <w:r>
        <w:rPr>
          <w:w w:val="90"/>
          <w:sz w:val="20"/>
        </w:rPr>
        <w:t>the</w:t>
      </w:r>
      <w:r>
        <w:rPr>
          <w:spacing w:val="-3"/>
          <w:w w:val="90"/>
          <w:sz w:val="20"/>
        </w:rPr>
        <w:t> </w:t>
      </w:r>
      <w:r>
        <w:rPr>
          <w:w w:val="90"/>
          <w:sz w:val="20"/>
        </w:rPr>
        <w:t>decedent's</w:t>
      </w:r>
      <w:r>
        <w:rPr>
          <w:spacing w:val="15"/>
          <w:sz w:val="20"/>
        </w:rPr>
        <w:t> </w:t>
      </w:r>
      <w:r>
        <w:rPr>
          <w:spacing w:val="-2"/>
          <w:w w:val="90"/>
          <w:sz w:val="20"/>
        </w:rPr>
        <w:t>estate.</w:t>
      </w:r>
    </w:p>
    <w:p>
      <w:pPr>
        <w:pStyle w:val="ListParagraph"/>
        <w:numPr>
          <w:ilvl w:val="1"/>
          <w:numId w:val="7"/>
        </w:numPr>
        <w:tabs>
          <w:tab w:pos="3801" w:val="left" w:leader="none"/>
        </w:tabs>
        <w:spacing w:line="273" w:lineRule="auto" w:before="33" w:after="0"/>
        <w:ind w:left="3801" w:right="1595" w:hanging="339"/>
        <w:jc w:val="left"/>
        <w:rPr>
          <w:sz w:val="20"/>
        </w:rPr>
      </w:pPr>
      <w:r>
        <w:rPr>
          <w:spacing w:val="-6"/>
          <w:sz w:val="20"/>
        </w:rPr>
        <w:t>trading</w:t>
      </w:r>
      <w:r>
        <w:rPr>
          <w:spacing w:val="-20"/>
          <w:sz w:val="20"/>
        </w:rPr>
        <w:t> </w:t>
      </w:r>
      <w:r>
        <w:rPr>
          <w:spacing w:val="-6"/>
          <w:sz w:val="20"/>
        </w:rPr>
        <w:t>is</w:t>
      </w:r>
      <w:r>
        <w:rPr>
          <w:spacing w:val="-20"/>
          <w:sz w:val="20"/>
        </w:rPr>
        <w:t> </w:t>
      </w:r>
      <w:r>
        <w:rPr>
          <w:spacing w:val="-6"/>
          <w:sz w:val="20"/>
        </w:rPr>
        <w:t>discontinued</w:t>
      </w:r>
      <w:r>
        <w:rPr>
          <w:spacing w:val="-8"/>
          <w:sz w:val="20"/>
        </w:rPr>
        <w:t> </w:t>
      </w:r>
      <w:r>
        <w:rPr>
          <w:spacing w:val="-6"/>
          <w:sz w:val="20"/>
        </w:rPr>
        <w:t>until</w:t>
      </w:r>
      <w:r>
        <w:rPr>
          <w:spacing w:val="-17"/>
          <w:sz w:val="20"/>
        </w:rPr>
        <w:t> </w:t>
      </w:r>
      <w:r>
        <w:rPr>
          <w:spacing w:val="-6"/>
          <w:sz w:val="20"/>
        </w:rPr>
        <w:t>the</w:t>
      </w:r>
      <w:r>
        <w:rPr>
          <w:spacing w:val="-20"/>
          <w:sz w:val="20"/>
        </w:rPr>
        <w:t> </w:t>
      </w:r>
      <w:r>
        <w:rPr>
          <w:spacing w:val="-6"/>
          <w:sz w:val="20"/>
        </w:rPr>
        <w:t>executor</w:t>
      </w:r>
      <w:r>
        <w:rPr>
          <w:spacing w:val="-8"/>
          <w:sz w:val="20"/>
        </w:rPr>
        <w:t> </w:t>
      </w:r>
      <w:r>
        <w:rPr>
          <w:spacing w:val="-6"/>
          <w:sz w:val="20"/>
        </w:rPr>
        <w:t>names</w:t>
      </w:r>
      <w:r>
        <w:rPr>
          <w:spacing w:val="-11"/>
          <w:sz w:val="20"/>
        </w:rPr>
        <w:t> </w:t>
      </w:r>
      <w:r>
        <w:rPr>
          <w:spacing w:val="-6"/>
          <w:sz w:val="20"/>
        </w:rPr>
        <w:t>a</w:t>
      </w:r>
      <w:r>
        <w:rPr>
          <w:spacing w:val="-9"/>
          <w:sz w:val="20"/>
        </w:rPr>
        <w:t> </w:t>
      </w:r>
      <w:r>
        <w:rPr>
          <w:spacing w:val="-6"/>
          <w:sz w:val="20"/>
        </w:rPr>
        <w:t>replacement</w:t>
      </w:r>
      <w:r>
        <w:rPr>
          <w:spacing w:val="-8"/>
          <w:sz w:val="20"/>
        </w:rPr>
        <w:t> </w:t>
      </w:r>
      <w:r>
        <w:rPr>
          <w:spacing w:val="-6"/>
          <w:sz w:val="20"/>
        </w:rPr>
        <w:t>for</w:t>
      </w:r>
      <w:r>
        <w:rPr>
          <w:spacing w:val="-15"/>
          <w:sz w:val="20"/>
        </w:rPr>
        <w:t> </w:t>
      </w:r>
      <w:r>
        <w:rPr>
          <w:spacing w:val="-6"/>
          <w:sz w:val="20"/>
        </w:rPr>
        <w:t>the </w:t>
      </w:r>
      <w:r>
        <w:rPr>
          <w:spacing w:val="-2"/>
          <w:sz w:val="20"/>
        </w:rPr>
        <w:t>deceased.</w:t>
      </w:r>
    </w:p>
    <w:p>
      <w:pPr>
        <w:pStyle w:val="ListParagraph"/>
        <w:numPr>
          <w:ilvl w:val="1"/>
          <w:numId w:val="7"/>
        </w:numPr>
        <w:tabs>
          <w:tab w:pos="3799" w:val="left" w:leader="none"/>
        </w:tabs>
        <w:spacing w:line="240" w:lineRule="auto" w:before="1" w:after="0"/>
        <w:ind w:left="3799" w:right="0" w:hanging="345"/>
        <w:jc w:val="left"/>
        <w:rPr>
          <w:sz w:val="20"/>
        </w:rPr>
      </w:pPr>
      <w:r>
        <w:rPr>
          <w:spacing w:val="-6"/>
          <w:sz w:val="20"/>
        </w:rPr>
        <w:t>the</w:t>
      </w:r>
      <w:r>
        <w:rPr>
          <w:spacing w:val="-10"/>
          <w:sz w:val="20"/>
        </w:rPr>
        <w:t> </w:t>
      </w:r>
      <w:r>
        <w:rPr>
          <w:spacing w:val="-6"/>
          <w:sz w:val="20"/>
        </w:rPr>
        <w:t>account</w:t>
      </w:r>
      <w:r>
        <w:rPr>
          <w:spacing w:val="-10"/>
          <w:sz w:val="20"/>
        </w:rPr>
        <w:t> </w:t>
      </w:r>
      <w:r>
        <w:rPr>
          <w:spacing w:val="-6"/>
          <w:sz w:val="20"/>
        </w:rPr>
        <w:t>is</w:t>
      </w:r>
      <w:r>
        <w:rPr>
          <w:spacing w:val="-22"/>
          <w:sz w:val="20"/>
        </w:rPr>
        <w:t> </w:t>
      </w:r>
      <w:r>
        <w:rPr>
          <w:spacing w:val="-6"/>
          <w:sz w:val="20"/>
        </w:rPr>
        <w:t>converted</w:t>
      </w:r>
      <w:r>
        <w:rPr>
          <w:spacing w:val="9"/>
          <w:sz w:val="20"/>
        </w:rPr>
        <w:t> </w:t>
      </w:r>
      <w:r>
        <w:rPr>
          <w:spacing w:val="-6"/>
          <w:sz w:val="20"/>
        </w:rPr>
        <w:t>to</w:t>
      </w:r>
      <w:r>
        <w:rPr>
          <w:spacing w:val="-12"/>
          <w:sz w:val="20"/>
        </w:rPr>
        <w:t> </w:t>
      </w:r>
      <w:r>
        <w:rPr>
          <w:spacing w:val="-6"/>
          <w:sz w:val="20"/>
        </w:rPr>
        <w:t>joint</w:t>
      </w:r>
      <w:r>
        <w:rPr>
          <w:spacing w:val="-10"/>
          <w:sz w:val="20"/>
        </w:rPr>
        <w:t> </w:t>
      </w:r>
      <w:r>
        <w:rPr>
          <w:spacing w:val="-6"/>
          <w:sz w:val="20"/>
        </w:rPr>
        <w:t>with</w:t>
      </w:r>
      <w:r>
        <w:rPr>
          <w:spacing w:val="-13"/>
          <w:sz w:val="20"/>
        </w:rPr>
        <w:t> </w:t>
      </w:r>
      <w:r>
        <w:rPr>
          <w:spacing w:val="-6"/>
          <w:sz w:val="20"/>
        </w:rPr>
        <w:t>right</w:t>
      </w:r>
      <w:r>
        <w:rPr>
          <w:spacing w:val="-7"/>
          <w:sz w:val="20"/>
        </w:rPr>
        <w:t> </w:t>
      </w:r>
      <w:r>
        <w:rPr>
          <w:spacing w:val="-6"/>
          <w:sz w:val="20"/>
        </w:rPr>
        <w:t>of</w:t>
      </w:r>
      <w:r>
        <w:rPr>
          <w:spacing w:val="-16"/>
          <w:sz w:val="20"/>
        </w:rPr>
        <w:t> </w:t>
      </w:r>
      <w:r>
        <w:rPr>
          <w:spacing w:val="-6"/>
          <w:sz w:val="20"/>
        </w:rPr>
        <w:t>survivorship.</w:t>
      </w:r>
    </w:p>
    <w:p>
      <w:pPr>
        <w:pStyle w:val="ListParagraph"/>
        <w:numPr>
          <w:ilvl w:val="0"/>
          <w:numId w:val="8"/>
        </w:numPr>
        <w:tabs>
          <w:tab w:pos="3346" w:val="left" w:leader="none"/>
          <w:tab w:pos="3349" w:val="left" w:leader="none"/>
        </w:tabs>
        <w:spacing w:line="249" w:lineRule="auto" w:before="102" w:after="0"/>
        <w:ind w:left="3346" w:right="1022" w:hanging="355"/>
        <w:jc w:val="left"/>
        <w:rPr>
          <w:sz w:val="20"/>
        </w:rPr>
      </w:pPr>
      <w:r>
        <w:rPr>
          <w:sz w:val="20"/>
        </w:rPr>
        <w:tab/>
      </w:r>
      <w:r>
        <w:rPr>
          <w:w w:val="90"/>
          <w:sz w:val="20"/>
        </w:rPr>
        <w:t>The Bank Secrecy Act</w:t>
      </w:r>
      <w:r>
        <w:rPr>
          <w:spacing w:val="-4"/>
          <w:w w:val="90"/>
          <w:sz w:val="20"/>
        </w:rPr>
        <w:t> </w:t>
      </w:r>
      <w:r>
        <w:rPr>
          <w:w w:val="90"/>
          <w:sz w:val="20"/>
        </w:rPr>
        <w:t>requires that financial institutions, such as</w:t>
      </w:r>
      <w:r>
        <w:rPr>
          <w:spacing w:val="-6"/>
          <w:w w:val="90"/>
          <w:sz w:val="20"/>
        </w:rPr>
        <w:t> </w:t>
      </w:r>
      <w:r>
        <w:rPr>
          <w:w w:val="90"/>
          <w:sz w:val="20"/>
        </w:rPr>
        <w:t>broker-dealers, make reasonable efforts to</w:t>
      </w:r>
      <w:r>
        <w:rPr>
          <w:spacing w:val="-9"/>
          <w:w w:val="90"/>
          <w:sz w:val="20"/>
        </w:rPr>
        <w:t> </w:t>
      </w:r>
      <w:r>
        <w:rPr>
          <w:w w:val="90"/>
          <w:sz w:val="20"/>
        </w:rPr>
        <w:t>determine the</w:t>
      </w:r>
      <w:r>
        <w:rPr>
          <w:spacing w:val="-6"/>
          <w:w w:val="90"/>
          <w:sz w:val="20"/>
        </w:rPr>
        <w:t> </w:t>
      </w:r>
      <w:r>
        <w:rPr>
          <w:w w:val="90"/>
          <w:sz w:val="20"/>
        </w:rPr>
        <w:t>true</w:t>
      </w:r>
      <w:r>
        <w:rPr>
          <w:spacing w:val="-11"/>
          <w:w w:val="90"/>
          <w:sz w:val="20"/>
        </w:rPr>
        <w:t> </w:t>
      </w:r>
      <w:r>
        <w:rPr>
          <w:w w:val="90"/>
          <w:sz w:val="20"/>
        </w:rPr>
        <w:t>identity of</w:t>
      </w:r>
      <w:r>
        <w:rPr>
          <w:spacing w:val="-3"/>
          <w:w w:val="90"/>
          <w:sz w:val="20"/>
        </w:rPr>
        <w:t> </w:t>
      </w:r>
      <w:r>
        <w:rPr>
          <w:w w:val="90"/>
          <w:sz w:val="20"/>
        </w:rPr>
        <w:t>those who wish to</w:t>
      </w:r>
      <w:r>
        <w:rPr>
          <w:spacing w:val="-5"/>
          <w:w w:val="90"/>
          <w:sz w:val="20"/>
        </w:rPr>
        <w:t> </w:t>
      </w:r>
      <w:r>
        <w:rPr>
          <w:w w:val="90"/>
          <w:sz w:val="20"/>
        </w:rPr>
        <w:t>open an </w:t>
      </w:r>
      <w:r>
        <w:rPr>
          <w:spacing w:val="-6"/>
          <w:sz w:val="20"/>
        </w:rPr>
        <w:t>account.</w:t>
      </w:r>
      <w:r>
        <w:rPr>
          <w:spacing w:val="-19"/>
          <w:sz w:val="20"/>
        </w:rPr>
        <w:t> </w:t>
      </w:r>
      <w:r>
        <w:rPr>
          <w:spacing w:val="-6"/>
          <w:sz w:val="20"/>
        </w:rPr>
        <w:t>The</w:t>
      </w:r>
      <w:r>
        <w:rPr>
          <w:spacing w:val="-15"/>
          <w:sz w:val="20"/>
        </w:rPr>
        <w:t> </w:t>
      </w:r>
      <w:r>
        <w:rPr>
          <w:spacing w:val="-6"/>
          <w:sz w:val="20"/>
        </w:rPr>
        <w:t>primary</w:t>
      </w:r>
      <w:r>
        <w:rPr>
          <w:spacing w:val="-10"/>
          <w:sz w:val="20"/>
        </w:rPr>
        <w:t> </w:t>
      </w:r>
      <w:r>
        <w:rPr>
          <w:spacing w:val="-6"/>
          <w:sz w:val="20"/>
        </w:rPr>
        <w:t>vehicle for</w:t>
      </w:r>
      <w:r>
        <w:rPr>
          <w:spacing w:val="-16"/>
          <w:sz w:val="20"/>
        </w:rPr>
        <w:t> </w:t>
      </w:r>
      <w:r>
        <w:rPr>
          <w:spacing w:val="-6"/>
          <w:sz w:val="20"/>
        </w:rPr>
        <w:t>this</w:t>
      </w:r>
      <w:r>
        <w:rPr>
          <w:spacing w:val="-21"/>
          <w:sz w:val="20"/>
        </w:rPr>
        <w:t> </w:t>
      </w:r>
      <w:r>
        <w:rPr>
          <w:spacing w:val="-6"/>
          <w:sz w:val="20"/>
        </w:rPr>
        <w:t>is</w:t>
      </w:r>
      <w:r>
        <w:rPr>
          <w:spacing w:val="-21"/>
          <w:sz w:val="20"/>
        </w:rPr>
        <w:t> </w:t>
      </w:r>
      <w:r>
        <w:rPr>
          <w:spacing w:val="-6"/>
          <w:sz w:val="20"/>
        </w:rPr>
        <w:t>the</w:t>
      </w:r>
      <w:r>
        <w:rPr>
          <w:spacing w:val="-22"/>
          <w:sz w:val="20"/>
        </w:rPr>
        <w:t> </w:t>
      </w:r>
      <w:r>
        <w:rPr>
          <w:spacing w:val="-6"/>
          <w:sz w:val="20"/>
        </w:rPr>
        <w:t>customer</w:t>
      </w:r>
      <w:r>
        <w:rPr>
          <w:spacing w:val="-7"/>
          <w:sz w:val="20"/>
        </w:rPr>
        <w:t> </w:t>
      </w:r>
      <w:r>
        <w:rPr>
          <w:spacing w:val="-6"/>
          <w:sz w:val="20"/>
        </w:rPr>
        <w:t>identification</w:t>
      </w:r>
      <w:r>
        <w:rPr>
          <w:spacing w:val="-19"/>
          <w:sz w:val="20"/>
        </w:rPr>
        <w:t> </w:t>
      </w:r>
      <w:r>
        <w:rPr>
          <w:spacing w:val="-6"/>
          <w:sz w:val="20"/>
        </w:rPr>
        <w:t>program (CIP). </w:t>
      </w:r>
      <w:r>
        <w:rPr>
          <w:spacing w:val="-4"/>
          <w:sz w:val="20"/>
        </w:rPr>
        <w:t>Information</w:t>
      </w:r>
      <w:r>
        <w:rPr>
          <w:spacing w:val="-10"/>
          <w:sz w:val="20"/>
        </w:rPr>
        <w:t> </w:t>
      </w:r>
      <w:r>
        <w:rPr>
          <w:i/>
          <w:spacing w:val="-4"/>
          <w:sz w:val="18"/>
        </w:rPr>
        <w:t>not</w:t>
      </w:r>
      <w:r>
        <w:rPr>
          <w:i/>
          <w:spacing w:val="-9"/>
          <w:sz w:val="18"/>
        </w:rPr>
        <w:t> </w:t>
      </w:r>
      <w:r>
        <w:rPr>
          <w:spacing w:val="-4"/>
          <w:sz w:val="20"/>
        </w:rPr>
        <w:t>required</w:t>
      </w:r>
      <w:r>
        <w:rPr>
          <w:spacing w:val="-10"/>
          <w:sz w:val="20"/>
        </w:rPr>
        <w:t> </w:t>
      </w:r>
      <w:r>
        <w:rPr>
          <w:spacing w:val="-4"/>
          <w:sz w:val="20"/>
        </w:rPr>
        <w:t>as</w:t>
      </w:r>
      <w:r>
        <w:rPr>
          <w:spacing w:val="-20"/>
          <w:sz w:val="20"/>
        </w:rPr>
        <w:t> </w:t>
      </w:r>
      <w:r>
        <w:rPr>
          <w:spacing w:val="-4"/>
          <w:sz w:val="20"/>
        </w:rPr>
        <w:t>part</w:t>
      </w:r>
      <w:r>
        <w:rPr>
          <w:spacing w:val="-16"/>
          <w:sz w:val="20"/>
        </w:rPr>
        <w:t> </w:t>
      </w:r>
      <w:r>
        <w:rPr>
          <w:spacing w:val="-4"/>
          <w:sz w:val="20"/>
        </w:rPr>
        <w:t>of</w:t>
      </w:r>
      <w:r>
        <w:rPr>
          <w:spacing w:val="-16"/>
          <w:sz w:val="20"/>
        </w:rPr>
        <w:t> </w:t>
      </w:r>
      <w:r>
        <w:rPr>
          <w:spacing w:val="-4"/>
          <w:sz w:val="20"/>
        </w:rPr>
        <w:t>the</w:t>
      </w:r>
      <w:r>
        <w:rPr>
          <w:spacing w:val="-24"/>
          <w:sz w:val="20"/>
        </w:rPr>
        <w:t> </w:t>
      </w:r>
      <w:r>
        <w:rPr>
          <w:spacing w:val="-4"/>
          <w:sz w:val="20"/>
        </w:rPr>
        <w:t>CIP</w:t>
      </w:r>
      <w:r>
        <w:rPr>
          <w:spacing w:val="-14"/>
          <w:sz w:val="20"/>
        </w:rPr>
        <w:t> </w:t>
      </w:r>
      <w:r>
        <w:rPr>
          <w:spacing w:val="-4"/>
          <w:sz w:val="20"/>
        </w:rPr>
        <w:t>would</w:t>
      </w:r>
      <w:r>
        <w:rPr>
          <w:spacing w:val="-10"/>
          <w:sz w:val="20"/>
        </w:rPr>
        <w:t> </w:t>
      </w:r>
      <w:r>
        <w:rPr>
          <w:spacing w:val="-4"/>
          <w:sz w:val="20"/>
        </w:rPr>
        <w:t>be</w:t>
      </w:r>
      <w:r>
        <w:rPr>
          <w:spacing w:val="-19"/>
          <w:sz w:val="20"/>
        </w:rPr>
        <w:t> </w:t>
      </w:r>
      <w:r>
        <w:rPr>
          <w:spacing w:val="-4"/>
          <w:sz w:val="20"/>
        </w:rPr>
        <w:t>the</w:t>
      </w:r>
      <w:r>
        <w:rPr>
          <w:spacing w:val="-22"/>
          <w:sz w:val="20"/>
        </w:rPr>
        <w:t> </w:t>
      </w:r>
      <w:r>
        <w:rPr>
          <w:spacing w:val="-4"/>
          <w:sz w:val="20"/>
        </w:rPr>
        <w:t>customer's</w:t>
      </w:r>
    </w:p>
    <w:p>
      <w:pPr>
        <w:pStyle w:val="ListParagraph"/>
        <w:numPr>
          <w:ilvl w:val="1"/>
          <w:numId w:val="8"/>
        </w:numPr>
        <w:tabs>
          <w:tab w:pos="3801" w:val="left" w:leader="none"/>
        </w:tabs>
        <w:spacing w:line="240" w:lineRule="auto" w:before="23" w:after="0"/>
        <w:ind w:left="3801" w:right="0" w:hanging="335"/>
        <w:jc w:val="left"/>
        <w:rPr>
          <w:sz w:val="20"/>
        </w:rPr>
      </w:pPr>
      <w:r>
        <w:rPr>
          <w:spacing w:val="-2"/>
          <w:sz w:val="20"/>
        </w:rPr>
        <w:t>full</w:t>
      </w:r>
      <w:r>
        <w:rPr>
          <w:spacing w:val="-16"/>
          <w:sz w:val="20"/>
        </w:rPr>
        <w:t> </w:t>
      </w:r>
      <w:r>
        <w:rPr>
          <w:spacing w:val="-2"/>
          <w:sz w:val="20"/>
        </w:rPr>
        <w:t>name.</w:t>
      </w:r>
    </w:p>
    <w:p>
      <w:pPr>
        <w:pStyle w:val="ListParagraph"/>
        <w:numPr>
          <w:ilvl w:val="1"/>
          <w:numId w:val="8"/>
        </w:numPr>
        <w:tabs>
          <w:tab w:pos="3792" w:val="left" w:leader="none"/>
        </w:tabs>
        <w:spacing w:line="240" w:lineRule="auto" w:before="33" w:after="0"/>
        <w:ind w:left="3792" w:right="0" w:hanging="337"/>
        <w:jc w:val="left"/>
        <w:rPr>
          <w:sz w:val="20"/>
        </w:rPr>
      </w:pPr>
      <w:r>
        <w:rPr>
          <w:w w:val="90"/>
          <w:sz w:val="20"/>
        </w:rPr>
        <w:t>complete</w:t>
      </w:r>
      <w:r>
        <w:rPr>
          <w:spacing w:val="5"/>
          <w:sz w:val="20"/>
        </w:rPr>
        <w:t> </w:t>
      </w:r>
      <w:r>
        <w:rPr>
          <w:w w:val="90"/>
          <w:sz w:val="20"/>
        </w:rPr>
        <w:t>date</w:t>
      </w:r>
      <w:r>
        <w:rPr>
          <w:spacing w:val="-1"/>
          <w:sz w:val="20"/>
        </w:rPr>
        <w:t> </w:t>
      </w:r>
      <w:r>
        <w:rPr>
          <w:w w:val="90"/>
          <w:sz w:val="20"/>
        </w:rPr>
        <w:t>of</w:t>
      </w:r>
      <w:r>
        <w:rPr>
          <w:spacing w:val="-1"/>
          <w:sz w:val="20"/>
        </w:rPr>
        <w:t> </w:t>
      </w:r>
      <w:r>
        <w:rPr>
          <w:spacing w:val="-2"/>
          <w:w w:val="90"/>
          <w:sz w:val="20"/>
        </w:rPr>
        <w:t>birth.</w:t>
      </w:r>
    </w:p>
    <w:p>
      <w:pPr>
        <w:pStyle w:val="ListParagraph"/>
        <w:numPr>
          <w:ilvl w:val="1"/>
          <w:numId w:val="8"/>
        </w:numPr>
        <w:tabs>
          <w:tab w:pos="3793" w:val="left" w:leader="none"/>
        </w:tabs>
        <w:spacing w:line="240" w:lineRule="auto" w:before="33" w:after="0"/>
        <w:ind w:left="3793" w:right="0" w:hanging="337"/>
        <w:jc w:val="left"/>
        <w:rPr>
          <w:sz w:val="20"/>
        </w:rPr>
      </w:pPr>
      <w:r>
        <w:rPr>
          <w:w w:val="90"/>
          <w:sz w:val="20"/>
        </w:rPr>
        <w:t>physical</w:t>
      </w:r>
      <w:r>
        <w:rPr>
          <w:spacing w:val="1"/>
          <w:sz w:val="20"/>
        </w:rPr>
        <w:t> </w:t>
      </w:r>
      <w:r>
        <w:rPr>
          <w:w w:val="90"/>
          <w:sz w:val="20"/>
        </w:rPr>
        <w:t>address</w:t>
      </w:r>
      <w:r>
        <w:rPr>
          <w:spacing w:val="-2"/>
          <w:sz w:val="20"/>
        </w:rPr>
        <w:t> </w:t>
      </w:r>
      <w:r>
        <w:rPr>
          <w:w w:val="90"/>
          <w:sz w:val="20"/>
        </w:rPr>
        <w:t>of</w:t>
      </w:r>
      <w:r>
        <w:rPr>
          <w:spacing w:val="-1"/>
          <w:w w:val="90"/>
          <w:sz w:val="20"/>
        </w:rPr>
        <w:t> </w:t>
      </w:r>
      <w:r>
        <w:rPr>
          <w:w w:val="90"/>
          <w:sz w:val="20"/>
        </w:rPr>
        <w:t>birth</w:t>
      </w:r>
      <w:r>
        <w:rPr>
          <w:spacing w:val="-3"/>
          <w:sz w:val="20"/>
        </w:rPr>
        <w:t> </w:t>
      </w:r>
      <w:r>
        <w:rPr>
          <w:spacing w:val="-2"/>
          <w:w w:val="90"/>
          <w:sz w:val="20"/>
        </w:rPr>
        <w:t>location.</w:t>
      </w:r>
    </w:p>
    <w:p>
      <w:pPr>
        <w:pStyle w:val="ListParagraph"/>
        <w:numPr>
          <w:ilvl w:val="1"/>
          <w:numId w:val="8"/>
        </w:numPr>
        <w:tabs>
          <w:tab w:pos="3792" w:val="left" w:leader="none"/>
        </w:tabs>
        <w:spacing w:line="240" w:lineRule="auto" w:before="30" w:after="0"/>
        <w:ind w:left="3792" w:right="0" w:hanging="342"/>
        <w:jc w:val="left"/>
        <w:rPr>
          <w:sz w:val="20"/>
        </w:rPr>
      </w:pPr>
      <w:r>
        <w:rPr>
          <w:spacing w:val="-5"/>
          <w:sz w:val="20"/>
        </w:rPr>
        <w:t>identification</w:t>
      </w:r>
      <w:r>
        <w:rPr>
          <w:spacing w:val="5"/>
          <w:sz w:val="20"/>
        </w:rPr>
        <w:t> </w:t>
      </w:r>
      <w:r>
        <w:rPr>
          <w:spacing w:val="-2"/>
          <w:sz w:val="20"/>
        </w:rPr>
        <w:t>number.</w:t>
      </w:r>
    </w:p>
    <w:p>
      <w:pPr>
        <w:pStyle w:val="BodyText"/>
        <w:spacing w:before="149"/>
        <w:rPr>
          <w:rFonts w:ascii="Arial"/>
          <w:sz w:val="20"/>
        </w:rPr>
      </w:pPr>
    </w:p>
    <w:p>
      <w:pPr>
        <w:pStyle w:val="Heading2"/>
      </w:pPr>
      <w:r>
        <w:rPr>
          <w:spacing w:val="-12"/>
        </w:rPr>
        <w:t>LESSON</w:t>
      </w:r>
      <w:r>
        <w:rPr>
          <w:spacing w:val="-11"/>
        </w:rPr>
        <w:t> </w:t>
      </w:r>
      <w:r>
        <w:rPr>
          <w:spacing w:val="-12"/>
        </w:rPr>
        <w:t>16.2:</w:t>
      </w:r>
      <w:r>
        <w:rPr>
          <w:spacing w:val="-26"/>
        </w:rPr>
        <w:t> </w:t>
      </w:r>
      <w:r>
        <w:rPr>
          <w:spacing w:val="-12"/>
        </w:rPr>
        <w:t>NONNATURAL</w:t>
      </w:r>
      <w:r>
        <w:rPr>
          <w:spacing w:val="23"/>
        </w:rPr>
        <w:t> </w:t>
      </w:r>
      <w:r>
        <w:rPr>
          <w:spacing w:val="-12"/>
        </w:rPr>
        <w:t>PERSON</w:t>
      </w:r>
      <w:r>
        <w:rPr>
          <w:spacing w:val="-3"/>
        </w:rPr>
        <w:t> </w:t>
      </w:r>
      <w:r>
        <w:rPr>
          <w:spacing w:val="-12"/>
        </w:rPr>
        <w:t>ACCOUNTS</w:t>
      </w:r>
    </w:p>
    <w:p>
      <w:pPr>
        <w:pStyle w:val="BodyText"/>
        <w:spacing w:before="9"/>
        <w:rPr>
          <w:rFonts w:ascii="Arial"/>
          <w:b/>
          <w:sz w:val="11"/>
        </w:rPr>
      </w:pPr>
      <w:r>
        <w:rPr/>
        <mc:AlternateContent>
          <mc:Choice Requires="wps">
            <w:drawing>
              <wp:anchor distT="0" distB="0" distL="0" distR="0" allowOverlap="1" layoutInCell="1" locked="0" behindDoc="1" simplePos="0" relativeHeight="487593472">
                <wp:simplePos x="0" y="0"/>
                <wp:positionH relativeFrom="page">
                  <wp:posOffset>1675420</wp:posOffset>
                </wp:positionH>
                <wp:positionV relativeFrom="paragraph">
                  <wp:posOffset>101552</wp:posOffset>
                </wp:positionV>
                <wp:extent cx="5145405"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5145405" cy="1270"/>
                        </a:xfrm>
                        <a:custGeom>
                          <a:avLst/>
                          <a:gdLst/>
                          <a:ahLst/>
                          <a:cxnLst/>
                          <a:rect l="l" t="t" r="r" b="b"/>
                          <a:pathLst>
                            <a:path w="5145405" h="0">
                              <a:moveTo>
                                <a:pt x="0" y="0"/>
                              </a:moveTo>
                              <a:lnTo>
                                <a:pt x="514527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1.922852pt;margin-top:7.996254pt;width:405.15pt;height:.1pt;mso-position-horizontal-relative:page;mso-position-vertical-relative:paragraph;z-index:-15723008;mso-wrap-distance-left:0;mso-wrap-distance-right:0" id="docshape13" coordorigin="2638,160" coordsize="8103,0" path="m2638,160l10741,160e" filled="false" stroked="true" strokeweight="1.801669pt" strokecolor="#000000">
                <v:path arrowok="t"/>
                <v:stroke dashstyle="solid"/>
                <w10:wrap type="topAndBottom"/>
              </v:shape>
            </w:pict>
          </mc:Fallback>
        </mc:AlternateContent>
      </w:r>
    </w:p>
    <w:p>
      <w:pPr>
        <w:spacing w:line="256" w:lineRule="auto" w:before="117"/>
        <w:ind w:left="2086" w:right="1004" w:hanging="2"/>
        <w:jc w:val="left"/>
        <w:rPr>
          <w:rFonts w:ascii="Arial"/>
          <w:b/>
          <w:sz w:val="24"/>
        </w:rPr>
      </w:pPr>
      <w:r>
        <w:rPr>
          <w:rFonts w:ascii="Arial"/>
          <w:b/>
          <w:sz w:val="24"/>
        </w:rPr>
        <w:t>LO 16.b Distinguish between the different kinds of business entities capable of opening accounts.</w:t>
      </w:r>
    </w:p>
    <w:p>
      <w:pPr>
        <w:pStyle w:val="BodyText"/>
        <w:spacing w:before="8"/>
        <w:rPr>
          <w:rFonts w:ascii="Arial"/>
          <w:b/>
          <w:sz w:val="8"/>
        </w:rPr>
      </w:pPr>
      <w:r>
        <w:rPr/>
        <mc:AlternateContent>
          <mc:Choice Requires="wps">
            <w:drawing>
              <wp:anchor distT="0" distB="0" distL="0" distR="0" allowOverlap="1" layoutInCell="1" locked="0" behindDoc="1" simplePos="0" relativeHeight="487593984">
                <wp:simplePos x="0" y="0"/>
                <wp:positionH relativeFrom="page">
                  <wp:posOffset>1675420</wp:posOffset>
                </wp:positionH>
                <wp:positionV relativeFrom="paragraph">
                  <wp:posOffset>79235</wp:posOffset>
                </wp:positionV>
                <wp:extent cx="5145405" cy="127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5145405" cy="1270"/>
                        </a:xfrm>
                        <a:custGeom>
                          <a:avLst/>
                          <a:gdLst/>
                          <a:ahLst/>
                          <a:cxnLst/>
                          <a:rect l="l" t="t" r="r" b="b"/>
                          <a:pathLst>
                            <a:path w="5145405" h="0">
                              <a:moveTo>
                                <a:pt x="0" y="0"/>
                              </a:moveTo>
                              <a:lnTo>
                                <a:pt x="514527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1.922852pt;margin-top:6.239051pt;width:405.15pt;height:.1pt;mso-position-horizontal-relative:page;mso-position-vertical-relative:paragraph;z-index:-15722496;mso-wrap-distance-left:0;mso-wrap-distance-right:0" id="docshape14" coordorigin="2638,125" coordsize="8103,0" path="m2638,125l10741,125e" filled="false" stroked="true" strokeweight="1.621502pt" strokecolor="#000000">
                <v:path arrowok="t"/>
                <v:stroke dashstyle="solid"/>
                <w10:wrap type="topAndBottom"/>
              </v:shape>
            </w:pict>
          </mc:Fallback>
        </mc:AlternateContent>
      </w:r>
    </w:p>
    <w:p>
      <w:pPr>
        <w:pStyle w:val="BodyText"/>
        <w:spacing w:before="181"/>
        <w:rPr>
          <w:rFonts w:ascii="Arial"/>
          <w:b/>
          <w:sz w:val="24"/>
        </w:rPr>
      </w:pPr>
    </w:p>
    <w:p>
      <w:pPr>
        <w:pStyle w:val="Heading7"/>
        <w:ind w:left="2087"/>
      </w:pPr>
      <w:r>
        <w:rPr>
          <w:spacing w:val="-4"/>
        </w:rPr>
        <w:t>Sole</w:t>
      </w:r>
      <w:r>
        <w:rPr>
          <w:spacing w:val="-11"/>
        </w:rPr>
        <w:t> </w:t>
      </w:r>
      <w:r>
        <w:rPr>
          <w:spacing w:val="-2"/>
        </w:rPr>
        <w:t>Proprietorship</w:t>
      </w:r>
    </w:p>
    <w:p>
      <w:pPr>
        <w:pStyle w:val="BodyText"/>
        <w:spacing w:line="247" w:lineRule="auto" w:before="102"/>
        <w:ind w:left="2079" w:right="1004" w:firstLine="3"/>
      </w:pPr>
      <w:r>
        <w:rPr>
          <w:w w:val="105"/>
        </w:rPr>
        <w:t>This</w:t>
      </w:r>
      <w:r>
        <w:rPr>
          <w:spacing w:val="-14"/>
          <w:w w:val="105"/>
        </w:rPr>
        <w:t> </w:t>
      </w:r>
      <w:r>
        <w:rPr>
          <w:w w:val="105"/>
        </w:rPr>
        <w:t>is</w:t>
      </w:r>
      <w:r>
        <w:rPr>
          <w:spacing w:val="-14"/>
          <w:w w:val="105"/>
        </w:rPr>
        <w:t> </w:t>
      </w:r>
      <w:r>
        <w:rPr>
          <w:w w:val="105"/>
        </w:rPr>
        <w:t>the</w:t>
      </w:r>
      <w:r>
        <w:rPr>
          <w:spacing w:val="-14"/>
          <w:w w:val="105"/>
        </w:rPr>
        <w:t> </w:t>
      </w:r>
      <w:r>
        <w:rPr>
          <w:w w:val="105"/>
        </w:rPr>
        <w:t>simplest</w:t>
      </w:r>
      <w:r>
        <w:rPr>
          <w:spacing w:val="-14"/>
          <w:w w:val="105"/>
        </w:rPr>
        <w:t> </w:t>
      </w:r>
      <w:r>
        <w:rPr>
          <w:w w:val="105"/>
        </w:rPr>
        <w:t>form</w:t>
      </w:r>
      <w:r>
        <w:rPr>
          <w:spacing w:val="-7"/>
          <w:w w:val="105"/>
        </w:rPr>
        <w:t> </w:t>
      </w:r>
      <w:r>
        <w:rPr>
          <w:w w:val="105"/>
        </w:rPr>
        <w:t>of</w:t>
      </w:r>
      <w:r>
        <w:rPr>
          <w:spacing w:val="-12"/>
          <w:w w:val="105"/>
        </w:rPr>
        <w:t> </w:t>
      </w:r>
      <w:r>
        <w:rPr>
          <w:w w:val="105"/>
        </w:rPr>
        <w:t>business</w:t>
      </w:r>
      <w:r>
        <w:rPr>
          <w:spacing w:val="-10"/>
          <w:w w:val="105"/>
        </w:rPr>
        <w:t> </w:t>
      </w:r>
      <w:r>
        <w:rPr>
          <w:w w:val="105"/>
        </w:rPr>
        <w:t>organization</w:t>
      </w:r>
      <w:r>
        <w:rPr>
          <w:spacing w:val="-1"/>
          <w:w w:val="105"/>
        </w:rPr>
        <w:t> </w:t>
      </w:r>
      <w:r>
        <w:rPr>
          <w:w w:val="105"/>
        </w:rPr>
        <w:t>and</w:t>
      </w:r>
      <w:r>
        <w:rPr>
          <w:spacing w:val="-10"/>
          <w:w w:val="105"/>
        </w:rPr>
        <w:t> </w:t>
      </w:r>
      <w:r>
        <w:rPr>
          <w:w w:val="105"/>
        </w:rPr>
        <w:t>is</w:t>
      </w:r>
      <w:r>
        <w:rPr>
          <w:spacing w:val="-13"/>
          <w:w w:val="105"/>
        </w:rPr>
        <w:t> </w:t>
      </w:r>
      <w:r>
        <w:rPr>
          <w:w w:val="105"/>
        </w:rPr>
        <w:t>treated</w:t>
      </w:r>
      <w:r>
        <w:rPr>
          <w:spacing w:val="-7"/>
          <w:w w:val="105"/>
        </w:rPr>
        <w:t> </w:t>
      </w:r>
      <w:r>
        <w:rPr>
          <w:w w:val="105"/>
        </w:rPr>
        <w:t>like</w:t>
      </w:r>
      <w:r>
        <w:rPr>
          <w:spacing w:val="-14"/>
          <w:w w:val="105"/>
        </w:rPr>
        <w:t> </w:t>
      </w:r>
      <w:r>
        <w:rPr>
          <w:w w:val="105"/>
        </w:rPr>
        <w:t>an</w:t>
      </w:r>
      <w:r>
        <w:rPr>
          <w:spacing w:val="-13"/>
          <w:w w:val="105"/>
        </w:rPr>
        <w:t> </w:t>
      </w:r>
      <w:r>
        <w:rPr>
          <w:w w:val="105"/>
        </w:rPr>
        <w:t>individual</w:t>
      </w:r>
      <w:r>
        <w:rPr>
          <w:spacing w:val="-7"/>
          <w:w w:val="105"/>
        </w:rPr>
        <w:t> </w:t>
      </w:r>
      <w:r>
        <w:rPr>
          <w:w w:val="105"/>
        </w:rPr>
        <w:t>account. Therefore,</w:t>
      </w:r>
      <w:r>
        <w:rPr>
          <w:spacing w:val="-8"/>
          <w:w w:val="105"/>
        </w:rPr>
        <w:t> </w:t>
      </w:r>
      <w:r>
        <w:rPr>
          <w:w w:val="105"/>
        </w:rPr>
        <w:t>the</w:t>
      </w:r>
      <w:r>
        <w:rPr>
          <w:spacing w:val="-14"/>
          <w:w w:val="105"/>
        </w:rPr>
        <w:t> </w:t>
      </w:r>
      <w:r>
        <w:rPr>
          <w:w w:val="105"/>
        </w:rPr>
        <w:t>same</w:t>
      </w:r>
      <w:r>
        <w:rPr>
          <w:spacing w:val="-7"/>
          <w:w w:val="105"/>
        </w:rPr>
        <w:t> </w:t>
      </w:r>
      <w:r>
        <w:rPr>
          <w:w w:val="105"/>
        </w:rPr>
        <w:t>issues</w:t>
      </w:r>
      <w:r>
        <w:rPr>
          <w:spacing w:val="-8"/>
          <w:w w:val="105"/>
        </w:rPr>
        <w:t> </w:t>
      </w:r>
      <w:r>
        <w:rPr>
          <w:w w:val="105"/>
        </w:rPr>
        <w:t>of</w:t>
      </w:r>
      <w:r>
        <w:rPr>
          <w:spacing w:val="-16"/>
          <w:w w:val="105"/>
        </w:rPr>
        <w:t> </w:t>
      </w:r>
      <w:r>
        <w:rPr>
          <w:w w:val="105"/>
        </w:rPr>
        <w:t>suitability</w:t>
      </w:r>
      <w:r>
        <w:rPr>
          <w:spacing w:val="-7"/>
          <w:w w:val="105"/>
        </w:rPr>
        <w:t> </w:t>
      </w:r>
      <w:r>
        <w:rPr>
          <w:w w:val="105"/>
        </w:rPr>
        <w:t>that</w:t>
      </w:r>
      <w:r>
        <w:rPr>
          <w:spacing w:val="-8"/>
          <w:w w:val="105"/>
        </w:rPr>
        <w:t> </w:t>
      </w:r>
      <w:r>
        <w:rPr>
          <w:w w:val="105"/>
        </w:rPr>
        <w:t>apply</w:t>
      </w:r>
      <w:r>
        <w:rPr>
          <w:spacing w:val="-9"/>
          <w:w w:val="105"/>
        </w:rPr>
        <w:t> </w:t>
      </w:r>
      <w:r>
        <w:rPr>
          <w:w w:val="105"/>
        </w:rPr>
        <w:t>to</w:t>
      </w:r>
      <w:r>
        <w:rPr>
          <w:spacing w:val="-14"/>
          <w:w w:val="105"/>
        </w:rPr>
        <w:t> </w:t>
      </w:r>
      <w:r>
        <w:rPr>
          <w:w w:val="105"/>
        </w:rPr>
        <w:t>individual</w:t>
      </w:r>
      <w:r>
        <w:rPr>
          <w:spacing w:val="-5"/>
          <w:w w:val="105"/>
        </w:rPr>
        <w:t> </w:t>
      </w:r>
      <w:r>
        <w:rPr>
          <w:w w:val="105"/>
        </w:rPr>
        <w:t>accounts</w:t>
      </w:r>
      <w:r>
        <w:rPr>
          <w:spacing w:val="-11"/>
          <w:w w:val="105"/>
        </w:rPr>
        <w:t> </w:t>
      </w:r>
      <w:r>
        <w:rPr>
          <w:w w:val="105"/>
        </w:rPr>
        <w:t>apply</w:t>
      </w:r>
      <w:r>
        <w:rPr>
          <w:spacing w:val="-6"/>
          <w:w w:val="105"/>
        </w:rPr>
        <w:t> </w:t>
      </w:r>
      <w:r>
        <w:rPr>
          <w:w w:val="105"/>
        </w:rPr>
        <w:t>to</w:t>
      </w:r>
      <w:r>
        <w:rPr>
          <w:spacing w:val="-8"/>
          <w:w w:val="105"/>
        </w:rPr>
        <w:t> </w:t>
      </w:r>
      <w:r>
        <w:rPr>
          <w:w w:val="105"/>
        </w:rPr>
        <w:t>the management</w:t>
      </w:r>
      <w:r>
        <w:rPr>
          <w:spacing w:val="-12"/>
          <w:w w:val="105"/>
        </w:rPr>
        <w:t> </w:t>
      </w:r>
      <w:r>
        <w:rPr>
          <w:w w:val="105"/>
        </w:rPr>
        <w:t>of</w:t>
      </w:r>
      <w:r>
        <w:rPr>
          <w:spacing w:val="-14"/>
          <w:w w:val="105"/>
        </w:rPr>
        <w:t> </w:t>
      </w:r>
      <w:r>
        <w:rPr>
          <w:w w:val="105"/>
        </w:rPr>
        <w:t>sole</w:t>
      </w:r>
      <w:r>
        <w:rPr>
          <w:spacing w:val="-13"/>
          <w:w w:val="105"/>
        </w:rPr>
        <w:t> </w:t>
      </w:r>
      <w:r>
        <w:rPr>
          <w:w w:val="105"/>
        </w:rPr>
        <w:t>proprietorship</w:t>
      </w:r>
      <w:r>
        <w:rPr>
          <w:spacing w:val="-16"/>
          <w:w w:val="105"/>
        </w:rPr>
        <w:t> </w:t>
      </w:r>
      <w:r>
        <w:rPr>
          <w:w w:val="105"/>
        </w:rPr>
        <w:t>accounts.</w:t>
      </w:r>
      <w:r>
        <w:rPr>
          <w:spacing w:val="-14"/>
          <w:w w:val="105"/>
        </w:rPr>
        <w:t> </w:t>
      </w:r>
      <w:r>
        <w:rPr>
          <w:w w:val="105"/>
          <w:sz w:val="22"/>
        </w:rPr>
        <w:t>In</w:t>
      </w:r>
      <w:r>
        <w:rPr>
          <w:spacing w:val="-14"/>
          <w:w w:val="105"/>
          <w:sz w:val="22"/>
        </w:rPr>
        <w:t> </w:t>
      </w:r>
      <w:r>
        <w:rPr>
          <w:w w:val="105"/>
        </w:rPr>
        <w:t>a</w:t>
      </w:r>
      <w:r>
        <w:rPr>
          <w:spacing w:val="-16"/>
          <w:w w:val="105"/>
        </w:rPr>
        <w:t> </w:t>
      </w:r>
      <w:r>
        <w:rPr>
          <w:w w:val="105"/>
        </w:rPr>
        <w:t>sole</w:t>
      </w:r>
      <w:r>
        <w:rPr>
          <w:spacing w:val="-14"/>
          <w:w w:val="105"/>
        </w:rPr>
        <w:t> </w:t>
      </w:r>
      <w:r>
        <w:rPr>
          <w:w w:val="105"/>
        </w:rPr>
        <w:t>proprietorship,</w:t>
      </w:r>
      <w:r>
        <w:rPr>
          <w:spacing w:val="-13"/>
          <w:w w:val="105"/>
        </w:rPr>
        <w:t> </w:t>
      </w:r>
      <w:r>
        <w:rPr>
          <w:w w:val="105"/>
          <w:sz w:val="23"/>
        </w:rPr>
        <w:t>all</w:t>
      </w:r>
      <w:r>
        <w:rPr>
          <w:spacing w:val="-15"/>
          <w:w w:val="105"/>
          <w:sz w:val="23"/>
        </w:rPr>
        <w:t> </w:t>
      </w:r>
      <w:r>
        <w:rPr>
          <w:w w:val="105"/>
        </w:rPr>
        <w:t>income</w:t>
      </w:r>
      <w:r>
        <w:rPr>
          <w:spacing w:val="-11"/>
          <w:w w:val="105"/>
        </w:rPr>
        <w:t> </w:t>
      </w:r>
      <w:r>
        <w:rPr>
          <w:w w:val="105"/>
        </w:rPr>
        <w:t>(or</w:t>
      </w:r>
      <w:r>
        <w:rPr>
          <w:spacing w:val="-14"/>
          <w:w w:val="105"/>
        </w:rPr>
        <w:t> </w:t>
      </w:r>
      <w:r>
        <w:rPr>
          <w:w w:val="105"/>
        </w:rPr>
        <w:t>loss)</w:t>
      </w:r>
      <w:r>
        <w:rPr>
          <w:spacing w:val="-1"/>
          <w:w w:val="105"/>
        </w:rPr>
        <w:t> </w:t>
      </w:r>
      <w:r>
        <w:rPr>
          <w:w w:val="105"/>
        </w:rPr>
        <w:t>is that</w:t>
      </w:r>
      <w:r>
        <w:rPr>
          <w:spacing w:val="-4"/>
          <w:w w:val="105"/>
        </w:rPr>
        <w:t> </w:t>
      </w:r>
      <w:r>
        <w:rPr>
          <w:w w:val="105"/>
        </w:rPr>
        <w:t>of</w:t>
      </w:r>
      <w:r>
        <w:rPr>
          <w:spacing w:val="-6"/>
          <w:w w:val="105"/>
        </w:rPr>
        <w:t> </w:t>
      </w:r>
      <w:r>
        <w:rPr>
          <w:w w:val="105"/>
        </w:rPr>
        <w:t>the</w:t>
      </w:r>
      <w:r>
        <w:rPr>
          <w:spacing w:val="-5"/>
          <w:w w:val="105"/>
        </w:rPr>
        <w:t> </w:t>
      </w:r>
      <w:r>
        <w:rPr>
          <w:w w:val="105"/>
        </w:rPr>
        <w:t>individual. </w:t>
      </w:r>
      <w:r>
        <w:rPr>
          <w:w w:val="105"/>
          <w:sz w:val="22"/>
        </w:rPr>
        <w:t>In</w:t>
      </w:r>
      <w:r>
        <w:rPr>
          <w:spacing w:val="-9"/>
          <w:w w:val="105"/>
          <w:sz w:val="22"/>
        </w:rPr>
        <w:t> </w:t>
      </w:r>
      <w:r>
        <w:rPr>
          <w:w w:val="105"/>
        </w:rPr>
        <w:t>fact,</w:t>
      </w:r>
      <w:r>
        <w:rPr>
          <w:spacing w:val="-3"/>
          <w:w w:val="105"/>
        </w:rPr>
        <w:t> </w:t>
      </w:r>
      <w:r>
        <w:rPr>
          <w:w w:val="105"/>
        </w:rPr>
        <w:t>one</w:t>
      </w:r>
      <w:r>
        <w:rPr>
          <w:spacing w:val="-12"/>
          <w:w w:val="105"/>
        </w:rPr>
        <w:t> </w:t>
      </w:r>
      <w:r>
        <w:rPr>
          <w:w w:val="105"/>
        </w:rPr>
        <w:t>of</w:t>
      </w:r>
      <w:r>
        <w:rPr>
          <w:spacing w:val="-6"/>
          <w:w w:val="105"/>
        </w:rPr>
        <w:t> </w:t>
      </w:r>
      <w:r>
        <w:rPr>
          <w:w w:val="105"/>
        </w:rPr>
        <w:t>the risks</w:t>
      </w:r>
      <w:r>
        <w:rPr>
          <w:spacing w:val="-9"/>
          <w:w w:val="105"/>
        </w:rPr>
        <w:t> </w:t>
      </w:r>
      <w:r>
        <w:rPr>
          <w:w w:val="105"/>
        </w:rPr>
        <w:t>of</w:t>
      </w:r>
      <w:r>
        <w:rPr>
          <w:spacing w:val="-11"/>
          <w:w w:val="105"/>
        </w:rPr>
        <w:t> </w:t>
      </w:r>
      <w:r>
        <w:rPr>
          <w:w w:val="105"/>
        </w:rPr>
        <w:t>operating in</w:t>
      </w:r>
      <w:r>
        <w:rPr>
          <w:spacing w:val="-2"/>
          <w:w w:val="105"/>
        </w:rPr>
        <w:t> </w:t>
      </w:r>
      <w:r>
        <w:rPr>
          <w:w w:val="105"/>
        </w:rPr>
        <w:t>this</w:t>
      </w:r>
      <w:r>
        <w:rPr>
          <w:spacing w:val="-5"/>
          <w:w w:val="105"/>
        </w:rPr>
        <w:t> </w:t>
      </w:r>
      <w:r>
        <w:rPr>
          <w:w w:val="105"/>
        </w:rPr>
        <w:t>fashion is</w:t>
      </w:r>
      <w:r>
        <w:rPr>
          <w:spacing w:val="-7"/>
          <w:w w:val="105"/>
        </w:rPr>
        <w:t> </w:t>
      </w:r>
      <w:r>
        <w:rPr>
          <w:w w:val="105"/>
        </w:rPr>
        <w:t>that</w:t>
      </w:r>
      <w:r>
        <w:rPr>
          <w:spacing w:val="-4"/>
          <w:w w:val="105"/>
        </w:rPr>
        <w:t> </w:t>
      </w:r>
      <w:r>
        <w:rPr>
          <w:w w:val="105"/>
          <w:sz w:val="23"/>
        </w:rPr>
        <w:t>all</w:t>
      </w:r>
      <w:r>
        <w:rPr>
          <w:spacing w:val="-11"/>
          <w:w w:val="105"/>
          <w:sz w:val="23"/>
        </w:rPr>
        <w:t> </w:t>
      </w:r>
      <w:r>
        <w:rPr>
          <w:w w:val="105"/>
        </w:rPr>
        <w:t>of</w:t>
      </w:r>
      <w:r>
        <w:rPr>
          <w:spacing w:val="-6"/>
          <w:w w:val="105"/>
        </w:rPr>
        <w:t> </w:t>
      </w:r>
      <w:r>
        <w:rPr>
          <w:w w:val="105"/>
        </w:rPr>
        <w:t>the </w:t>
      </w:r>
      <w:r>
        <w:rPr/>
        <w:t>owner's assets are</w:t>
      </w:r>
      <w:r>
        <w:rPr>
          <w:spacing w:val="-1"/>
        </w:rPr>
        <w:t> </w:t>
      </w:r>
      <w:r>
        <w:rPr/>
        <w:t>liable for the debts of the business-you</w:t>
      </w:r>
      <w:r>
        <w:rPr>
          <w:spacing w:val="21"/>
        </w:rPr>
        <w:t> </w:t>
      </w:r>
      <w:r>
        <w:rPr/>
        <w:t>can lose everything.</w:t>
      </w:r>
      <w:r>
        <w:rPr>
          <w:spacing w:val="19"/>
        </w:rPr>
        <w:t> </w:t>
      </w:r>
      <w:r>
        <w:rPr/>
        <w:t>Obviously,</w:t>
      </w:r>
      <w:r>
        <w:rPr>
          <w:spacing w:val="33"/>
        </w:rPr>
        <w:t> </w:t>
      </w:r>
      <w:r>
        <w:rPr/>
        <w:t>this </w:t>
      </w:r>
      <w:r>
        <w:rPr>
          <w:w w:val="105"/>
        </w:rPr>
        <w:t>is</w:t>
      </w:r>
      <w:r>
        <w:rPr>
          <w:spacing w:val="-10"/>
          <w:w w:val="105"/>
        </w:rPr>
        <w:t> </w:t>
      </w:r>
      <w:r>
        <w:rPr>
          <w:w w:val="105"/>
        </w:rPr>
        <w:t>one</w:t>
      </w:r>
      <w:r>
        <w:rPr>
          <w:spacing w:val="-10"/>
          <w:w w:val="105"/>
        </w:rPr>
        <w:t> </w:t>
      </w:r>
      <w:r>
        <w:rPr>
          <w:w w:val="105"/>
        </w:rPr>
        <w:t>of</w:t>
      </w:r>
      <w:r>
        <w:rPr>
          <w:spacing w:val="-8"/>
          <w:w w:val="105"/>
        </w:rPr>
        <w:t> </w:t>
      </w:r>
      <w:r>
        <w:rPr>
          <w:w w:val="105"/>
        </w:rPr>
        <w:t>the</w:t>
      </w:r>
      <w:r>
        <w:rPr>
          <w:spacing w:val="-5"/>
          <w:w w:val="105"/>
        </w:rPr>
        <w:t> </w:t>
      </w:r>
      <w:r>
        <w:rPr>
          <w:w w:val="105"/>
        </w:rPr>
        <w:t>major</w:t>
      </w:r>
      <w:r>
        <w:rPr>
          <w:spacing w:val="-7"/>
          <w:w w:val="105"/>
        </w:rPr>
        <w:t> </w:t>
      </w:r>
      <w:r>
        <w:rPr>
          <w:w w:val="105"/>
        </w:rPr>
        <w:t>considerations</w:t>
      </w:r>
      <w:r>
        <w:rPr>
          <w:spacing w:val="-13"/>
          <w:w w:val="105"/>
        </w:rPr>
        <w:t> </w:t>
      </w:r>
      <w:r>
        <w:rPr>
          <w:w w:val="105"/>
        </w:rPr>
        <w:t>when</w:t>
      </w:r>
      <w:r>
        <w:rPr>
          <w:spacing w:val="-3"/>
          <w:w w:val="105"/>
        </w:rPr>
        <w:t> </w:t>
      </w:r>
      <w:r>
        <w:rPr>
          <w:w w:val="105"/>
        </w:rPr>
        <w:t>opening</w:t>
      </w:r>
      <w:r>
        <w:rPr>
          <w:spacing w:val="-4"/>
          <w:w w:val="105"/>
        </w:rPr>
        <w:t> </w:t>
      </w:r>
      <w:r>
        <w:rPr>
          <w:w w:val="105"/>
        </w:rPr>
        <w:t>an</w:t>
      </w:r>
      <w:r>
        <w:rPr>
          <w:spacing w:val="-7"/>
          <w:w w:val="105"/>
        </w:rPr>
        <w:t> </w:t>
      </w:r>
      <w:r>
        <w:rPr>
          <w:w w:val="105"/>
        </w:rPr>
        <w:t>account</w:t>
      </w:r>
      <w:r>
        <w:rPr>
          <w:spacing w:val="-5"/>
          <w:w w:val="105"/>
        </w:rPr>
        <w:t> </w:t>
      </w:r>
      <w:r>
        <w:rPr>
          <w:w w:val="105"/>
        </w:rPr>
        <w:t>for</w:t>
      </w:r>
      <w:r>
        <w:rPr>
          <w:spacing w:val="-4"/>
          <w:w w:val="105"/>
        </w:rPr>
        <w:t> </w:t>
      </w:r>
      <w:r>
        <w:rPr>
          <w:i/>
          <w:w w:val="105"/>
        </w:rPr>
        <w:t>this</w:t>
      </w:r>
      <w:r>
        <w:rPr>
          <w:i/>
          <w:spacing w:val="-11"/>
          <w:w w:val="105"/>
        </w:rPr>
        <w:t> </w:t>
      </w:r>
      <w:r>
        <w:rPr>
          <w:w w:val="105"/>
        </w:rPr>
        <w:t>form</w:t>
      </w:r>
      <w:r>
        <w:rPr>
          <w:spacing w:val="-4"/>
          <w:w w:val="105"/>
        </w:rPr>
        <w:t> </w:t>
      </w:r>
      <w:r>
        <w:rPr>
          <w:w w:val="105"/>
        </w:rPr>
        <w:t>of</w:t>
      </w:r>
      <w:r>
        <w:rPr>
          <w:spacing w:val="-5"/>
          <w:w w:val="105"/>
        </w:rPr>
        <w:t> </w:t>
      </w:r>
      <w:r>
        <w:rPr>
          <w:w w:val="105"/>
        </w:rPr>
        <w:t>business.</w:t>
      </w:r>
    </w:p>
    <w:p>
      <w:pPr>
        <w:spacing w:after="0" w:line="247" w:lineRule="auto"/>
        <w:sectPr>
          <w:headerReference w:type="default" r:id="rId15"/>
          <w:headerReference w:type="even" r:id="rId16"/>
          <w:pgSz w:w="11650" w:h="15540"/>
          <w:pgMar w:header="498" w:footer="0" w:top="1080" w:bottom="280" w:left="560" w:right="0"/>
          <w:pgNumType w:start="371"/>
        </w:sectPr>
      </w:pPr>
    </w:p>
    <w:p>
      <w:pPr>
        <w:pStyle w:val="Heading3"/>
        <w:spacing w:before="81"/>
        <w:ind w:left="1298"/>
      </w:pPr>
      <w:r>
        <w:rPr>
          <w:spacing w:val="-8"/>
        </w:rPr>
        <w:t>Partnership</w:t>
      </w:r>
      <w:r>
        <w:rPr>
          <w:spacing w:val="-7"/>
        </w:rPr>
        <w:t> </w:t>
      </w:r>
      <w:r>
        <w:rPr>
          <w:spacing w:val="-2"/>
        </w:rPr>
        <w:t>Accounts</w:t>
      </w:r>
    </w:p>
    <w:p>
      <w:pPr>
        <w:pStyle w:val="Heading8"/>
        <w:spacing w:before="14"/>
        <w:ind w:left="1289"/>
        <w:rPr>
          <w:i/>
        </w:rPr>
      </w:pPr>
      <w:r>
        <w:rPr>
          <w:i/>
          <w:w w:val="90"/>
        </w:rPr>
        <w:t>General</w:t>
      </w:r>
      <w:r>
        <w:rPr>
          <w:i/>
          <w:spacing w:val="-1"/>
          <w:w w:val="90"/>
        </w:rPr>
        <w:t> </w:t>
      </w:r>
      <w:r>
        <w:rPr>
          <w:i/>
          <w:spacing w:val="-2"/>
        </w:rPr>
        <w:t>Partnership</w:t>
      </w:r>
    </w:p>
    <w:p>
      <w:pPr>
        <w:pStyle w:val="BodyText"/>
        <w:spacing w:line="259" w:lineRule="auto" w:before="102"/>
        <w:ind w:left="1290" w:right="188" w:hanging="3"/>
      </w:pPr>
      <w:r>
        <w:rPr/>
        <w:t>A</w:t>
      </w:r>
      <w:r>
        <w:rPr>
          <w:spacing w:val="-5"/>
        </w:rPr>
        <w:t> </w:t>
      </w:r>
      <w:r>
        <w:rPr/>
        <w:t>general partnership is an unincorporated</w:t>
      </w:r>
      <w:r>
        <w:rPr>
          <w:spacing w:val="-4"/>
        </w:rPr>
        <w:t> </w:t>
      </w:r>
      <w:r>
        <w:rPr/>
        <w:t>association consisting of two or more individuals. </w:t>
      </w:r>
      <w:r>
        <w:rPr>
          <w:spacing w:val="-2"/>
          <w:w w:val="105"/>
        </w:rPr>
        <w:t>In</w:t>
      </w:r>
      <w:r>
        <w:rPr>
          <w:spacing w:val="-12"/>
          <w:w w:val="105"/>
        </w:rPr>
        <w:t> </w:t>
      </w:r>
      <w:r>
        <w:rPr>
          <w:spacing w:val="-2"/>
          <w:w w:val="105"/>
        </w:rPr>
        <w:t>a</w:t>
      </w:r>
      <w:r>
        <w:rPr>
          <w:spacing w:val="-12"/>
          <w:w w:val="105"/>
        </w:rPr>
        <w:t> </w:t>
      </w:r>
      <w:r>
        <w:rPr>
          <w:spacing w:val="-2"/>
          <w:w w:val="105"/>
        </w:rPr>
        <w:t>general partnership,</w:t>
      </w:r>
      <w:r>
        <w:rPr>
          <w:spacing w:val="10"/>
          <w:w w:val="105"/>
        </w:rPr>
        <w:t> </w:t>
      </w:r>
      <w:r>
        <w:rPr>
          <w:spacing w:val="-2"/>
          <w:w w:val="105"/>
        </w:rPr>
        <w:t>the</w:t>
      </w:r>
      <w:r>
        <w:rPr>
          <w:spacing w:val="-8"/>
          <w:w w:val="105"/>
        </w:rPr>
        <w:t> </w:t>
      </w:r>
      <w:r>
        <w:rPr>
          <w:spacing w:val="-2"/>
          <w:w w:val="105"/>
        </w:rPr>
        <w:t>partners manage</w:t>
      </w:r>
      <w:r>
        <w:rPr>
          <w:spacing w:val="-7"/>
          <w:w w:val="105"/>
        </w:rPr>
        <w:t> </w:t>
      </w:r>
      <w:r>
        <w:rPr>
          <w:spacing w:val="-2"/>
          <w:w w:val="105"/>
        </w:rPr>
        <w:t>and</w:t>
      </w:r>
      <w:r>
        <w:rPr>
          <w:spacing w:val="-6"/>
          <w:w w:val="105"/>
        </w:rPr>
        <w:t> </w:t>
      </w:r>
      <w:r>
        <w:rPr>
          <w:spacing w:val="-2"/>
          <w:w w:val="105"/>
        </w:rPr>
        <w:t>are</w:t>
      </w:r>
      <w:r>
        <w:rPr>
          <w:spacing w:val="-6"/>
          <w:w w:val="105"/>
        </w:rPr>
        <w:t> </w:t>
      </w:r>
      <w:r>
        <w:rPr>
          <w:spacing w:val="-2"/>
          <w:w w:val="105"/>
        </w:rPr>
        <w:t>responsible for</w:t>
      </w:r>
      <w:r>
        <w:rPr>
          <w:spacing w:val="-8"/>
          <w:w w:val="105"/>
        </w:rPr>
        <w:t> </w:t>
      </w:r>
      <w:r>
        <w:rPr>
          <w:spacing w:val="-2"/>
          <w:w w:val="105"/>
        </w:rPr>
        <w:t>the</w:t>
      </w:r>
      <w:r>
        <w:rPr>
          <w:spacing w:val="-11"/>
          <w:w w:val="105"/>
        </w:rPr>
        <w:t> </w:t>
      </w:r>
      <w:r>
        <w:rPr>
          <w:spacing w:val="-2"/>
          <w:w w:val="105"/>
        </w:rPr>
        <w:t>operation and</w:t>
      </w:r>
      <w:r>
        <w:rPr>
          <w:spacing w:val="-5"/>
          <w:w w:val="105"/>
        </w:rPr>
        <w:t> </w:t>
      </w:r>
      <w:r>
        <w:rPr>
          <w:spacing w:val="-2"/>
          <w:w w:val="105"/>
        </w:rPr>
        <w:t>debts of</w:t>
      </w:r>
      <w:r>
        <w:rPr>
          <w:spacing w:val="-12"/>
          <w:w w:val="105"/>
        </w:rPr>
        <w:t> </w:t>
      </w:r>
      <w:r>
        <w:rPr>
          <w:spacing w:val="-2"/>
          <w:w w:val="105"/>
        </w:rPr>
        <w:t>the</w:t>
      </w:r>
      <w:r>
        <w:rPr>
          <w:spacing w:val="-10"/>
          <w:w w:val="105"/>
        </w:rPr>
        <w:t> </w:t>
      </w:r>
      <w:r>
        <w:rPr>
          <w:spacing w:val="-2"/>
          <w:w w:val="105"/>
        </w:rPr>
        <w:t>business. Partnerships are</w:t>
      </w:r>
      <w:r>
        <w:rPr>
          <w:spacing w:val="-12"/>
          <w:w w:val="105"/>
        </w:rPr>
        <w:t> </w:t>
      </w:r>
      <w:r>
        <w:rPr>
          <w:spacing w:val="-2"/>
          <w:w w:val="105"/>
        </w:rPr>
        <w:t>easy</w:t>
      </w:r>
      <w:r>
        <w:rPr>
          <w:spacing w:val="-4"/>
          <w:w w:val="105"/>
        </w:rPr>
        <w:t> </w:t>
      </w:r>
      <w:r>
        <w:rPr>
          <w:spacing w:val="-2"/>
          <w:w w:val="105"/>
        </w:rPr>
        <w:t>to</w:t>
      </w:r>
      <w:r>
        <w:rPr>
          <w:spacing w:val="-9"/>
          <w:w w:val="105"/>
        </w:rPr>
        <w:t> </w:t>
      </w:r>
      <w:r>
        <w:rPr>
          <w:spacing w:val="-2"/>
          <w:w w:val="105"/>
        </w:rPr>
        <w:t>form</w:t>
      </w:r>
      <w:r>
        <w:rPr>
          <w:spacing w:val="-6"/>
          <w:w w:val="105"/>
        </w:rPr>
        <w:t> </w:t>
      </w:r>
      <w:r>
        <w:rPr>
          <w:spacing w:val="-2"/>
          <w:w w:val="105"/>
        </w:rPr>
        <w:t>and</w:t>
      </w:r>
      <w:r>
        <w:rPr>
          <w:spacing w:val="-6"/>
          <w:w w:val="105"/>
        </w:rPr>
        <w:t> </w:t>
      </w:r>
      <w:r>
        <w:rPr>
          <w:spacing w:val="-2"/>
          <w:w w:val="105"/>
        </w:rPr>
        <w:t>easy</w:t>
      </w:r>
      <w:r>
        <w:rPr>
          <w:spacing w:val="-8"/>
          <w:w w:val="105"/>
        </w:rPr>
        <w:t> </w:t>
      </w:r>
      <w:r>
        <w:rPr>
          <w:spacing w:val="-2"/>
          <w:w w:val="105"/>
        </w:rPr>
        <w:t>to</w:t>
      </w:r>
      <w:r>
        <w:rPr>
          <w:spacing w:val="-12"/>
          <w:w w:val="105"/>
        </w:rPr>
        <w:t> </w:t>
      </w:r>
      <w:r>
        <w:rPr>
          <w:spacing w:val="-2"/>
          <w:w w:val="105"/>
        </w:rPr>
        <w:t>dissolve, but they</w:t>
      </w:r>
      <w:r>
        <w:rPr>
          <w:spacing w:val="-12"/>
          <w:w w:val="105"/>
        </w:rPr>
        <w:t> </w:t>
      </w:r>
      <w:r>
        <w:rPr>
          <w:spacing w:val="-2"/>
          <w:w w:val="105"/>
        </w:rPr>
        <w:t>are</w:t>
      </w:r>
      <w:r>
        <w:rPr>
          <w:spacing w:val="-12"/>
          <w:w w:val="105"/>
        </w:rPr>
        <w:t> </w:t>
      </w:r>
      <w:r>
        <w:rPr>
          <w:spacing w:val="-2"/>
          <w:w w:val="105"/>
        </w:rPr>
        <w:t>generally not </w:t>
      </w:r>
      <w:r>
        <w:rPr/>
        <w:t>suited for raising large</w:t>
      </w:r>
      <w:r>
        <w:rPr>
          <w:spacing w:val="-6"/>
        </w:rPr>
        <w:t> </w:t>
      </w:r>
      <w:r>
        <w:rPr/>
        <w:t>sums of</w:t>
      </w:r>
      <w:r>
        <w:rPr>
          <w:spacing w:val="-6"/>
        </w:rPr>
        <w:t> </w:t>
      </w:r>
      <w:r>
        <w:rPr/>
        <w:t>capital. Partnerships allow the business's profits and losses</w:t>
      </w:r>
    </w:p>
    <w:p>
      <w:pPr>
        <w:pStyle w:val="BodyText"/>
        <w:spacing w:line="254" w:lineRule="auto" w:before="5"/>
        <w:ind w:left="1298" w:right="188" w:firstLine="4"/>
      </w:pPr>
      <w:r>
        <w:rPr/>
        <w:t>to</w:t>
      </w:r>
      <w:r>
        <w:rPr>
          <w:spacing w:val="-4"/>
        </w:rPr>
        <w:t> </w:t>
      </w:r>
      <w:r>
        <w:rPr/>
        <w:t>flow directly through</w:t>
      </w:r>
      <w:r>
        <w:rPr>
          <w:spacing w:val="26"/>
        </w:rPr>
        <w:t> </w:t>
      </w:r>
      <w:r>
        <w:rPr/>
        <w:t>to the investors for tax purposes, thus</w:t>
      </w:r>
      <w:r>
        <w:rPr>
          <w:spacing w:val="-4"/>
        </w:rPr>
        <w:t> </w:t>
      </w:r>
      <w:r>
        <w:rPr/>
        <w:t>avoiding double taxation of </w:t>
      </w:r>
      <w:r>
        <w:rPr>
          <w:w w:val="105"/>
        </w:rPr>
        <w:t>profits</w:t>
      </w:r>
      <w:r>
        <w:rPr>
          <w:spacing w:val="-14"/>
          <w:w w:val="105"/>
        </w:rPr>
        <w:t> </w:t>
      </w:r>
      <w:r>
        <w:rPr>
          <w:w w:val="105"/>
        </w:rPr>
        <w:t>at</w:t>
      </w:r>
      <w:r>
        <w:rPr>
          <w:spacing w:val="-14"/>
          <w:w w:val="105"/>
        </w:rPr>
        <w:t> </w:t>
      </w:r>
      <w:r>
        <w:rPr>
          <w:w w:val="105"/>
        </w:rPr>
        <w:t>the</w:t>
      </w:r>
      <w:r>
        <w:rPr>
          <w:spacing w:val="-14"/>
          <w:w w:val="105"/>
        </w:rPr>
        <w:t> </w:t>
      </w:r>
      <w:r>
        <w:rPr>
          <w:w w:val="105"/>
        </w:rPr>
        <w:t>business</w:t>
      </w:r>
      <w:r>
        <w:rPr>
          <w:spacing w:val="-14"/>
          <w:w w:val="105"/>
        </w:rPr>
        <w:t> </w:t>
      </w:r>
      <w:r>
        <w:rPr>
          <w:w w:val="105"/>
        </w:rPr>
        <w:t>and</w:t>
      </w:r>
      <w:r>
        <w:rPr>
          <w:spacing w:val="-13"/>
          <w:w w:val="105"/>
        </w:rPr>
        <w:t> </w:t>
      </w:r>
      <w:r>
        <w:rPr>
          <w:w w:val="105"/>
        </w:rPr>
        <w:t>individual</w:t>
      </w:r>
      <w:r>
        <w:rPr>
          <w:spacing w:val="-14"/>
          <w:w w:val="105"/>
        </w:rPr>
        <w:t> </w:t>
      </w:r>
      <w:r>
        <w:rPr>
          <w:w w:val="105"/>
        </w:rPr>
        <w:t>levels.</w:t>
      </w:r>
      <w:r>
        <w:rPr>
          <w:spacing w:val="-14"/>
          <w:w w:val="105"/>
        </w:rPr>
        <w:t> </w:t>
      </w:r>
      <w:r>
        <w:rPr>
          <w:rFonts w:ascii="Arial"/>
          <w:w w:val="105"/>
          <w:sz w:val="22"/>
        </w:rPr>
        <w:t>As</w:t>
      </w:r>
      <w:r>
        <w:rPr>
          <w:rFonts w:ascii="Arial"/>
          <w:spacing w:val="-16"/>
          <w:w w:val="105"/>
          <w:sz w:val="22"/>
        </w:rPr>
        <w:t> </w:t>
      </w:r>
      <w:r>
        <w:rPr>
          <w:w w:val="105"/>
        </w:rPr>
        <w:t>is</w:t>
      </w:r>
      <w:r>
        <w:rPr>
          <w:spacing w:val="-14"/>
          <w:w w:val="105"/>
        </w:rPr>
        <w:t> </w:t>
      </w:r>
      <w:r>
        <w:rPr>
          <w:w w:val="105"/>
        </w:rPr>
        <w:t>the</w:t>
      </w:r>
      <w:r>
        <w:rPr>
          <w:spacing w:val="-14"/>
          <w:w w:val="105"/>
        </w:rPr>
        <w:t> </w:t>
      </w:r>
      <w:r>
        <w:rPr>
          <w:w w:val="105"/>
        </w:rPr>
        <w:t>case</w:t>
      </w:r>
      <w:r>
        <w:rPr>
          <w:spacing w:val="-13"/>
          <w:w w:val="105"/>
        </w:rPr>
        <w:t> </w:t>
      </w:r>
      <w:r>
        <w:rPr>
          <w:w w:val="105"/>
        </w:rPr>
        <w:t>with</w:t>
      </w:r>
      <w:r>
        <w:rPr>
          <w:spacing w:val="-14"/>
          <w:w w:val="105"/>
        </w:rPr>
        <w:t> </w:t>
      </w:r>
      <w:r>
        <w:rPr>
          <w:w w:val="105"/>
        </w:rPr>
        <w:t>a</w:t>
      </w:r>
      <w:r>
        <w:rPr>
          <w:spacing w:val="-16"/>
          <w:w w:val="105"/>
        </w:rPr>
        <w:t> </w:t>
      </w:r>
      <w:r>
        <w:rPr>
          <w:w w:val="105"/>
        </w:rPr>
        <w:t>sole</w:t>
      </w:r>
      <w:r>
        <w:rPr>
          <w:spacing w:val="-14"/>
          <w:w w:val="105"/>
        </w:rPr>
        <w:t> </w:t>
      </w:r>
      <w:r>
        <w:rPr>
          <w:w w:val="105"/>
        </w:rPr>
        <w:t>proprietorship,</w:t>
      </w:r>
      <w:r>
        <w:rPr>
          <w:spacing w:val="-13"/>
          <w:w w:val="105"/>
        </w:rPr>
        <w:t> </w:t>
      </w:r>
      <w:r>
        <w:rPr>
          <w:w w:val="105"/>
        </w:rPr>
        <w:t>the partners</w:t>
      </w:r>
      <w:r>
        <w:rPr>
          <w:spacing w:val="-6"/>
          <w:w w:val="105"/>
        </w:rPr>
        <w:t> </w:t>
      </w:r>
      <w:r>
        <w:rPr>
          <w:w w:val="105"/>
        </w:rPr>
        <w:t>are</w:t>
      </w:r>
      <w:r>
        <w:rPr>
          <w:spacing w:val="-9"/>
          <w:w w:val="105"/>
        </w:rPr>
        <w:t> </w:t>
      </w:r>
      <w:r>
        <w:rPr>
          <w:w w:val="105"/>
        </w:rPr>
        <w:t>personally</w:t>
      </w:r>
      <w:r>
        <w:rPr>
          <w:spacing w:val="-7"/>
          <w:w w:val="105"/>
        </w:rPr>
        <w:t> </w:t>
      </w:r>
      <w:r>
        <w:rPr>
          <w:w w:val="105"/>
        </w:rPr>
        <w:t>liable</w:t>
      </w:r>
      <w:r>
        <w:rPr>
          <w:spacing w:val="-12"/>
          <w:w w:val="105"/>
        </w:rPr>
        <w:t> </w:t>
      </w:r>
      <w:r>
        <w:rPr>
          <w:w w:val="105"/>
        </w:rPr>
        <w:t>for</w:t>
      </w:r>
      <w:r>
        <w:rPr>
          <w:spacing w:val="-10"/>
          <w:w w:val="105"/>
        </w:rPr>
        <w:t> </w:t>
      </w:r>
      <w:r>
        <w:rPr>
          <w:w w:val="105"/>
        </w:rPr>
        <w:t>debts</w:t>
      </w:r>
      <w:r>
        <w:rPr>
          <w:spacing w:val="-9"/>
          <w:w w:val="105"/>
        </w:rPr>
        <w:t> </w:t>
      </w:r>
      <w:r>
        <w:rPr>
          <w:w w:val="105"/>
        </w:rPr>
        <w:t>of</w:t>
      </w:r>
      <w:r>
        <w:rPr>
          <w:spacing w:val="-12"/>
          <w:w w:val="105"/>
        </w:rPr>
        <w:t> </w:t>
      </w:r>
      <w:r>
        <w:rPr>
          <w:w w:val="105"/>
        </w:rPr>
        <w:t>the</w:t>
      </w:r>
      <w:r>
        <w:rPr>
          <w:spacing w:val="-6"/>
          <w:w w:val="105"/>
        </w:rPr>
        <w:t> </w:t>
      </w:r>
      <w:r>
        <w:rPr>
          <w:w w:val="105"/>
        </w:rPr>
        <w:t>business.</w:t>
      </w:r>
    </w:p>
    <w:p>
      <w:pPr>
        <w:pStyle w:val="BodyText"/>
        <w:spacing w:line="259" w:lineRule="auto" w:before="189"/>
        <w:ind w:left="1293" w:right="264" w:firstLine="8"/>
        <w:jc w:val="both"/>
      </w:pPr>
      <w:r>
        <w:rPr/>
        <w:t>Because the</w:t>
      </w:r>
      <w:r>
        <w:rPr>
          <w:spacing w:val="-3"/>
        </w:rPr>
        <w:t> </w:t>
      </w:r>
      <w:r>
        <w:rPr/>
        <w:t>income and losses flow through to the</w:t>
      </w:r>
      <w:r>
        <w:rPr>
          <w:spacing w:val="-6"/>
        </w:rPr>
        <w:t> </w:t>
      </w:r>
      <w:r>
        <w:rPr/>
        <w:t>individual partners, an investment policy for a</w:t>
      </w:r>
      <w:r>
        <w:rPr>
          <w:spacing w:val="-1"/>
        </w:rPr>
        <w:t> </w:t>
      </w:r>
      <w:r>
        <w:rPr/>
        <w:t>general partnership would have to consider the</w:t>
      </w:r>
      <w:r>
        <w:rPr>
          <w:spacing w:val="-1"/>
        </w:rPr>
        <w:t> </w:t>
      </w:r>
      <w:r>
        <w:rPr/>
        <w:t>combined/collective</w:t>
      </w:r>
      <w:r>
        <w:rPr>
          <w:spacing w:val="-12"/>
        </w:rPr>
        <w:t> </w:t>
      </w:r>
      <w:r>
        <w:rPr/>
        <w:t>objectives of</w:t>
      </w:r>
      <w:r>
        <w:rPr>
          <w:spacing w:val="-2"/>
        </w:rPr>
        <w:t> </w:t>
      </w:r>
      <w:r>
        <w:rPr/>
        <w:t>all of the partners.</w:t>
      </w:r>
    </w:p>
    <w:p>
      <w:pPr>
        <w:pStyle w:val="BodyText"/>
        <w:spacing w:before="211"/>
      </w:pPr>
    </w:p>
    <w:p>
      <w:pPr>
        <w:pStyle w:val="Heading8"/>
        <w:ind w:left="1285"/>
        <w:rPr>
          <w:i/>
        </w:rPr>
      </w:pPr>
      <w:r>
        <w:rPr>
          <w:i/>
          <w:w w:val="90"/>
        </w:rPr>
        <w:t>Limited</w:t>
      </w:r>
      <w:r>
        <w:rPr>
          <w:i/>
          <w:spacing w:val="5"/>
        </w:rPr>
        <w:t> </w:t>
      </w:r>
      <w:r>
        <w:rPr>
          <w:i/>
          <w:spacing w:val="-2"/>
        </w:rPr>
        <w:t>Partnership</w:t>
      </w:r>
    </w:p>
    <w:p>
      <w:pPr>
        <w:pStyle w:val="BodyText"/>
        <w:spacing w:line="259" w:lineRule="auto" w:before="97"/>
        <w:ind w:left="1291" w:right="141" w:firstLine="1"/>
      </w:pPr>
      <w:r>
        <w:rPr>
          <w:sz w:val="22"/>
        </w:rPr>
        <w:t>In </w:t>
      </w:r>
      <w:r>
        <w:rPr/>
        <w:t>the</w:t>
      </w:r>
      <w:r>
        <w:rPr>
          <w:spacing w:val="-8"/>
        </w:rPr>
        <w:t> </w:t>
      </w:r>
      <w:r>
        <w:rPr/>
        <w:t>case of</w:t>
      </w:r>
      <w:r>
        <w:rPr>
          <w:spacing w:val="-2"/>
        </w:rPr>
        <w:t> </w:t>
      </w:r>
      <w:r>
        <w:rPr/>
        <w:t>an enterprise organized as</w:t>
      </w:r>
      <w:r>
        <w:rPr>
          <w:spacing w:val="-2"/>
        </w:rPr>
        <w:t> </w:t>
      </w:r>
      <w:r>
        <w:rPr/>
        <w:t>a</w:t>
      </w:r>
      <w:r>
        <w:rPr>
          <w:spacing w:val="-4"/>
        </w:rPr>
        <w:t> </w:t>
      </w:r>
      <w:r>
        <w:rPr/>
        <w:t>limited</w:t>
      </w:r>
      <w:r>
        <w:rPr>
          <w:spacing w:val="17"/>
        </w:rPr>
        <w:t> </w:t>
      </w:r>
      <w:r>
        <w:rPr/>
        <w:t>pannership,</w:t>
      </w:r>
      <w:r>
        <w:rPr>
          <w:spacing w:val="29"/>
        </w:rPr>
        <w:t> </w:t>
      </w:r>
      <w:r>
        <w:rPr/>
        <w:t>the management</w:t>
      </w:r>
      <w:r>
        <w:rPr>
          <w:spacing w:val="36"/>
        </w:rPr>
        <w:t> </w:t>
      </w:r>
      <w:r>
        <w:rPr/>
        <w:t>(and liability) is</w:t>
      </w:r>
      <w:r>
        <w:rPr>
          <w:spacing w:val="-5"/>
        </w:rPr>
        <w:t> </w:t>
      </w:r>
      <w:r>
        <w:rPr/>
        <w:t>assigned to the general partner(s) while the</w:t>
      </w:r>
      <w:r>
        <w:rPr>
          <w:spacing w:val="-1"/>
        </w:rPr>
        <w:t> </w:t>
      </w:r>
      <w:r>
        <w:rPr/>
        <w:t>limited partner(s) are passive and have liability limited to their investment. This is the typical case with the Direct Participation Programs (DPPs)</w:t>
      </w:r>
      <w:r>
        <w:rPr>
          <w:spacing w:val="26"/>
        </w:rPr>
        <w:t> </w:t>
      </w:r>
      <w:r>
        <w:rPr/>
        <w:t>discussed</w:t>
      </w:r>
      <w:r>
        <w:rPr>
          <w:spacing w:val="25"/>
        </w:rPr>
        <w:t> </w:t>
      </w:r>
      <w:r>
        <w:rPr/>
        <w:t>in Unit 5. Suitability decisions are similar to a general</w:t>
      </w:r>
      <w:r>
        <w:rPr>
          <w:spacing w:val="29"/>
        </w:rPr>
        <w:t> </w:t>
      </w:r>
      <w:r>
        <w:rPr/>
        <w:t>partnership</w:t>
      </w:r>
      <w:r>
        <w:rPr>
          <w:spacing w:val="24"/>
        </w:rPr>
        <w:t> </w:t>
      </w:r>
      <w:r>
        <w:rPr/>
        <w:t>except that the limited</w:t>
      </w:r>
      <w:r>
        <w:rPr>
          <w:spacing w:val="39"/>
        </w:rPr>
        <w:t> </w:t>
      </w:r>
      <w:r>
        <w:rPr/>
        <w:t>partners do not have the full liability of the general</w:t>
      </w:r>
      <w:r>
        <w:rPr>
          <w:spacing w:val="38"/>
        </w:rPr>
        <w:t> </w:t>
      </w:r>
      <w:r>
        <w:rPr/>
        <w:t>partner(s).</w:t>
      </w:r>
    </w:p>
    <w:p>
      <w:pPr>
        <w:pStyle w:val="BodyText"/>
        <w:spacing w:before="218"/>
      </w:pPr>
    </w:p>
    <w:p>
      <w:pPr>
        <w:pStyle w:val="Heading3"/>
        <w:spacing w:before="1"/>
        <w:ind w:left="1288"/>
      </w:pPr>
      <w:r>
        <w:rPr>
          <w:w w:val="90"/>
        </w:rPr>
        <w:t>Corporate</w:t>
      </w:r>
      <w:r>
        <w:rPr>
          <w:spacing w:val="23"/>
        </w:rPr>
        <w:t> </w:t>
      </w:r>
      <w:r>
        <w:rPr>
          <w:spacing w:val="-2"/>
        </w:rPr>
        <w:t>Accounts</w:t>
      </w:r>
    </w:p>
    <w:p>
      <w:pPr>
        <w:pStyle w:val="Heading8"/>
        <w:spacing w:before="13"/>
        <w:ind w:left="1274"/>
        <w:rPr>
          <w:i/>
        </w:rPr>
      </w:pPr>
      <w:r>
        <w:rPr>
          <w:i/>
          <w:w w:val="90"/>
        </w:rPr>
        <w:t>S</w:t>
      </w:r>
      <w:r>
        <w:rPr>
          <w:i/>
          <w:spacing w:val="-29"/>
          <w:w w:val="90"/>
        </w:rPr>
        <w:t> </w:t>
      </w:r>
      <w:r>
        <w:rPr>
          <w:i/>
          <w:spacing w:val="-2"/>
        </w:rPr>
        <w:t>Corporation</w:t>
      </w:r>
    </w:p>
    <w:p>
      <w:pPr>
        <w:pStyle w:val="BodyText"/>
        <w:spacing w:line="259" w:lineRule="auto" w:before="105"/>
        <w:ind w:left="1281" w:right="188" w:firstLine="1"/>
      </w:pPr>
      <w:r>
        <w:rPr>
          <w:rFonts w:ascii="Arial"/>
          <w:b/>
        </w:rPr>
        <w:t>An</w:t>
      </w:r>
      <w:r>
        <w:rPr>
          <w:rFonts w:ascii="Arial"/>
          <w:b/>
          <w:spacing w:val="-13"/>
        </w:rPr>
        <w:t> </w:t>
      </w:r>
      <w:r>
        <w:rPr>
          <w:rFonts w:ascii="Arial"/>
          <w:b/>
        </w:rPr>
        <w:t>S</w:t>
      </w:r>
      <w:r>
        <w:rPr>
          <w:rFonts w:ascii="Arial"/>
          <w:b/>
          <w:spacing w:val="-7"/>
        </w:rPr>
        <w:t> </w:t>
      </w:r>
      <w:r>
        <w:rPr>
          <w:b/>
        </w:rPr>
        <w:t>corporation,</w:t>
      </w:r>
      <w:r>
        <w:rPr>
          <w:b/>
          <w:spacing w:val="37"/>
        </w:rPr>
        <w:t> </w:t>
      </w:r>
      <w:r>
        <w:rPr/>
        <w:t>although taxed like a partnership, offers investors the</w:t>
      </w:r>
      <w:r>
        <w:rPr>
          <w:spacing w:val="-2"/>
        </w:rPr>
        <w:t> </w:t>
      </w:r>
      <w:r>
        <w:rPr/>
        <w:t>limited liability associated with corporations in general. The profits and losses are passed through</w:t>
      </w:r>
      <w:r>
        <w:rPr>
          <w:spacing w:val="30"/>
        </w:rPr>
        <w:t> </w:t>
      </w:r>
      <w:r>
        <w:rPr/>
        <w:t>directly to the shareholders</w:t>
      </w:r>
      <w:r>
        <w:rPr>
          <w:spacing w:val="34"/>
        </w:rPr>
        <w:t> </w:t>
      </w:r>
      <w:r>
        <w:rPr/>
        <w:t>in proportion</w:t>
      </w:r>
      <w:r>
        <w:rPr>
          <w:spacing w:val="37"/>
        </w:rPr>
        <w:t> </w:t>
      </w:r>
      <w:r>
        <w:rPr/>
        <w:t>to their ownership</w:t>
      </w:r>
      <w:r>
        <w:rPr>
          <w:spacing w:val="33"/>
        </w:rPr>
        <w:t> </w:t>
      </w:r>
      <w:r>
        <w:rPr/>
        <w:t>in the S corporation.</w:t>
      </w:r>
      <w:r>
        <w:rPr>
          <w:spacing w:val="28"/>
        </w:rPr>
        <w:t> </w:t>
      </w:r>
      <w:r>
        <w:rPr/>
        <w:t>One of the limitations placed</w:t>
      </w:r>
      <w:r>
        <w:rPr>
          <w:spacing w:val="24"/>
        </w:rPr>
        <w:t> </w:t>
      </w:r>
      <w:r>
        <w:rPr/>
        <w:t>on</w:t>
      </w:r>
      <w:r>
        <w:rPr>
          <w:spacing w:val="14"/>
        </w:rPr>
        <w:t> </w:t>
      </w:r>
      <w:r>
        <w:rPr/>
        <w:t>an</w:t>
      </w:r>
      <w:r>
        <w:rPr>
          <w:spacing w:val="13"/>
        </w:rPr>
        <w:t> </w:t>
      </w:r>
      <w:r>
        <w:rPr/>
        <w:t>S corporation</w:t>
      </w:r>
      <w:r>
        <w:rPr>
          <w:spacing w:val="40"/>
        </w:rPr>
        <w:t> </w:t>
      </w:r>
      <w:r>
        <w:rPr/>
        <w:t>is</w:t>
      </w:r>
      <w:r>
        <w:rPr>
          <w:spacing w:val="22"/>
        </w:rPr>
        <w:t> </w:t>
      </w:r>
      <w:r>
        <w:rPr/>
        <w:t>that</w:t>
      </w:r>
      <w:r>
        <w:rPr>
          <w:spacing w:val="22"/>
        </w:rPr>
        <w:t> </w:t>
      </w:r>
      <w:r>
        <w:rPr/>
        <w:t>it</w:t>
      </w:r>
      <w:r>
        <w:rPr>
          <w:spacing w:val="27"/>
        </w:rPr>
        <w:t> </w:t>
      </w:r>
      <w:r>
        <w:rPr/>
        <w:t>may</w:t>
      </w:r>
      <w:r>
        <w:rPr>
          <w:spacing w:val="15"/>
        </w:rPr>
        <w:t> </w:t>
      </w:r>
      <w:r>
        <w:rPr/>
        <w:t>not</w:t>
      </w:r>
      <w:r>
        <w:rPr>
          <w:spacing w:val="19"/>
        </w:rPr>
        <w:t> </w:t>
      </w:r>
      <w:r>
        <w:rPr/>
        <w:t>have</w:t>
      </w:r>
      <w:r>
        <w:rPr>
          <w:spacing w:val="17"/>
        </w:rPr>
        <w:t> </w:t>
      </w:r>
      <w:r>
        <w:rPr/>
        <w:t>more</w:t>
      </w:r>
      <w:r>
        <w:rPr>
          <w:spacing w:val="19"/>
        </w:rPr>
        <w:t> </w:t>
      </w:r>
      <w:r>
        <w:rPr/>
        <w:t>than</w:t>
      </w:r>
      <w:r>
        <w:rPr>
          <w:spacing w:val="23"/>
        </w:rPr>
        <w:t> </w:t>
      </w:r>
      <w:r>
        <w:rPr/>
        <w:t>100 shareholders,</w:t>
      </w:r>
      <w:r>
        <w:rPr>
          <w:spacing w:val="40"/>
        </w:rPr>
        <w:t> </w:t>
      </w:r>
      <w:r>
        <w:rPr/>
        <w:t>none</w:t>
      </w:r>
      <w:r>
        <w:rPr>
          <w:spacing w:val="14"/>
        </w:rPr>
        <w:t> </w:t>
      </w:r>
      <w:r>
        <w:rPr/>
        <w:t>of whom</w:t>
      </w:r>
      <w:r>
        <w:rPr>
          <w:spacing w:val="33"/>
        </w:rPr>
        <w:t> </w:t>
      </w:r>
      <w:r>
        <w:rPr/>
        <w:t>may be a nonresident</w:t>
      </w:r>
      <w:r>
        <w:rPr>
          <w:spacing w:val="30"/>
        </w:rPr>
        <w:t> </w:t>
      </w:r>
      <w:r>
        <w:rPr/>
        <w:t>alien, or more than one class of stock (presumably common).</w:t>
      </w:r>
    </w:p>
    <w:p>
      <w:pPr>
        <w:pStyle w:val="BodyText"/>
        <w:spacing w:line="256" w:lineRule="auto" w:before="181"/>
        <w:ind w:left="1280" w:right="304" w:firstLine="6"/>
        <w:jc w:val="both"/>
      </w:pPr>
      <w:r>
        <w:rPr/>
        <w:t>Losses on</w:t>
      </w:r>
      <w:r>
        <w:rPr>
          <w:spacing w:val="-6"/>
        </w:rPr>
        <w:t> </w:t>
      </w:r>
      <w:r>
        <w:rPr/>
        <w:t>S</w:t>
      </w:r>
      <w:r>
        <w:rPr>
          <w:spacing w:val="-6"/>
        </w:rPr>
        <w:t> </w:t>
      </w:r>
      <w:r>
        <w:rPr/>
        <w:t>corporation stock may be</w:t>
      </w:r>
      <w:r>
        <w:rPr>
          <w:spacing w:val="-8"/>
        </w:rPr>
        <w:t> </w:t>
      </w:r>
      <w:r>
        <w:rPr/>
        <w:t>claimed only to the</w:t>
      </w:r>
      <w:r>
        <w:rPr>
          <w:spacing w:val="-2"/>
        </w:rPr>
        <w:t> </w:t>
      </w:r>
      <w:r>
        <w:rPr/>
        <w:t>extent of</w:t>
      </w:r>
      <w:r>
        <w:rPr>
          <w:spacing w:val="-9"/>
        </w:rPr>
        <w:t> </w:t>
      </w:r>
      <w:r>
        <w:rPr/>
        <w:t>an investor's basis in the </w:t>
      </w:r>
      <w:r>
        <w:rPr>
          <w:w w:val="105"/>
        </w:rPr>
        <w:t>shares.</w:t>
      </w:r>
      <w:r>
        <w:rPr>
          <w:spacing w:val="-8"/>
          <w:w w:val="105"/>
        </w:rPr>
        <w:t> </w:t>
      </w:r>
      <w:r>
        <w:rPr>
          <w:w w:val="105"/>
        </w:rPr>
        <w:t>The basis</w:t>
      </w:r>
      <w:r>
        <w:rPr>
          <w:spacing w:val="-4"/>
          <w:w w:val="105"/>
        </w:rPr>
        <w:t> </w:t>
      </w:r>
      <w:r>
        <w:rPr>
          <w:w w:val="105"/>
        </w:rPr>
        <w:t>includes money</w:t>
      </w:r>
      <w:r>
        <w:rPr>
          <w:spacing w:val="-8"/>
          <w:w w:val="105"/>
        </w:rPr>
        <w:t> </w:t>
      </w:r>
      <w:r>
        <w:rPr>
          <w:w w:val="105"/>
        </w:rPr>
        <w:t>contributed or</w:t>
      </w:r>
      <w:r>
        <w:rPr>
          <w:spacing w:val="-8"/>
          <w:w w:val="105"/>
        </w:rPr>
        <w:t> </w:t>
      </w:r>
      <w:r>
        <w:rPr>
          <w:w w:val="105"/>
        </w:rPr>
        <w:t>lent to</w:t>
      </w:r>
      <w:r>
        <w:rPr>
          <w:spacing w:val="-8"/>
          <w:w w:val="105"/>
        </w:rPr>
        <w:t> </w:t>
      </w:r>
      <w:r>
        <w:rPr>
          <w:w w:val="105"/>
        </w:rPr>
        <w:t>the</w:t>
      </w:r>
      <w:r>
        <w:rPr>
          <w:spacing w:val="-14"/>
          <w:w w:val="105"/>
        </w:rPr>
        <w:t> </w:t>
      </w:r>
      <w:r>
        <w:rPr>
          <w:w w:val="105"/>
        </w:rPr>
        <w:t>corporation.</w:t>
      </w:r>
    </w:p>
    <w:p>
      <w:pPr>
        <w:pStyle w:val="BodyText"/>
        <w:spacing w:before="123"/>
      </w:pPr>
    </w:p>
    <w:p>
      <w:pPr>
        <w:spacing w:before="0"/>
        <w:ind w:left="2179" w:right="0" w:firstLine="0"/>
        <w:jc w:val="left"/>
        <w:rPr>
          <w:rFonts w:ascii="Arial"/>
          <w:b/>
          <w:sz w:val="21"/>
        </w:rPr>
      </w:pPr>
      <w:r>
        <w:rPr/>
        <w:drawing>
          <wp:anchor distT="0" distB="0" distL="0" distR="0" allowOverlap="1" layoutInCell="1" locked="0" behindDoc="0" simplePos="0" relativeHeight="15737344">
            <wp:simplePos x="0" y="0"/>
            <wp:positionH relativeFrom="page">
              <wp:posOffset>1991270</wp:posOffset>
            </wp:positionH>
            <wp:positionV relativeFrom="paragraph">
              <wp:posOffset>36209</wp:posOffset>
            </wp:positionV>
            <wp:extent cx="251769" cy="475928"/>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9" cstate="print"/>
                    <a:stretch>
                      <a:fillRect/>
                    </a:stretch>
                  </pic:blipFill>
                  <pic:spPr>
                    <a:xfrm>
                      <a:off x="0" y="0"/>
                      <a:ext cx="251769" cy="475928"/>
                    </a:xfrm>
                    <a:prstGeom prst="rect">
                      <a:avLst/>
                    </a:prstGeom>
                  </pic:spPr>
                </pic:pic>
              </a:graphicData>
            </a:graphic>
          </wp:anchor>
        </w:drawing>
      </w:r>
      <w:r>
        <w:rPr>
          <w:rFonts w:ascii="Arial"/>
          <w:b/>
          <w:w w:val="90"/>
          <w:sz w:val="21"/>
        </w:rPr>
        <w:t>TAKE</w:t>
      </w:r>
      <w:r>
        <w:rPr>
          <w:rFonts w:ascii="Arial"/>
          <w:b/>
          <w:spacing w:val="10"/>
          <w:sz w:val="21"/>
        </w:rPr>
        <w:t> </w:t>
      </w:r>
      <w:r>
        <w:rPr>
          <w:rFonts w:ascii="Arial"/>
          <w:b/>
          <w:spacing w:val="-4"/>
          <w:w w:val="95"/>
          <w:sz w:val="21"/>
        </w:rPr>
        <w:t>NOTE</w:t>
      </w:r>
    </w:p>
    <w:p>
      <w:pPr>
        <w:spacing w:line="271" w:lineRule="auto" w:before="125"/>
        <w:ind w:left="2183" w:right="678" w:hanging="3"/>
        <w:jc w:val="left"/>
        <w:rPr>
          <w:rFonts w:ascii="Arial"/>
          <w:sz w:val="20"/>
        </w:rPr>
      </w:pPr>
      <w:r>
        <w:rPr>
          <w:rFonts w:ascii="Arial"/>
          <w:spacing w:val="-6"/>
          <w:sz w:val="20"/>
        </w:rPr>
        <w:t>Geraldine</w:t>
      </w:r>
      <w:r>
        <w:rPr>
          <w:rFonts w:ascii="Arial"/>
          <w:spacing w:val="-11"/>
          <w:sz w:val="20"/>
        </w:rPr>
        <w:t> </w:t>
      </w:r>
      <w:r>
        <w:rPr>
          <w:rFonts w:ascii="Arial"/>
          <w:spacing w:val="-6"/>
          <w:sz w:val="20"/>
        </w:rPr>
        <w:t>invested</w:t>
      </w:r>
      <w:r>
        <w:rPr>
          <w:rFonts w:ascii="Arial"/>
          <w:spacing w:val="-8"/>
          <w:sz w:val="20"/>
        </w:rPr>
        <w:t> </w:t>
      </w:r>
      <w:r>
        <w:rPr>
          <w:rFonts w:ascii="Arial"/>
          <w:spacing w:val="-6"/>
          <w:sz w:val="20"/>
        </w:rPr>
        <w:t>$25,000</w:t>
      </w:r>
      <w:r>
        <w:rPr>
          <w:rFonts w:ascii="Arial"/>
          <w:spacing w:val="-8"/>
          <w:sz w:val="20"/>
        </w:rPr>
        <w:t> </w:t>
      </w:r>
      <w:r>
        <w:rPr>
          <w:rFonts w:ascii="Arial"/>
          <w:spacing w:val="-6"/>
          <w:sz w:val="20"/>
        </w:rPr>
        <w:t>in</w:t>
      </w:r>
      <w:r>
        <w:rPr>
          <w:rFonts w:ascii="Arial"/>
          <w:spacing w:val="-22"/>
          <w:sz w:val="20"/>
        </w:rPr>
        <w:t> </w:t>
      </w:r>
      <w:r>
        <w:rPr>
          <w:rFonts w:ascii="Arial"/>
          <w:spacing w:val="-6"/>
          <w:sz w:val="20"/>
        </w:rPr>
        <w:t>an</w:t>
      </w:r>
      <w:r>
        <w:rPr>
          <w:rFonts w:ascii="Arial"/>
          <w:spacing w:val="-17"/>
          <w:sz w:val="20"/>
        </w:rPr>
        <w:t> </w:t>
      </w:r>
      <w:r>
        <w:rPr>
          <w:rFonts w:ascii="Arial"/>
          <w:spacing w:val="-6"/>
          <w:sz w:val="20"/>
        </w:rPr>
        <w:t>S</w:t>
      </w:r>
      <w:r>
        <w:rPr>
          <w:rFonts w:ascii="Arial"/>
          <w:spacing w:val="-18"/>
          <w:sz w:val="20"/>
        </w:rPr>
        <w:t> </w:t>
      </w:r>
      <w:r>
        <w:rPr>
          <w:rFonts w:ascii="Arial"/>
          <w:spacing w:val="-6"/>
          <w:sz w:val="20"/>
        </w:rPr>
        <w:t>corporation,</w:t>
      </w:r>
      <w:r>
        <w:rPr>
          <w:rFonts w:ascii="Arial"/>
          <w:spacing w:val="-9"/>
          <w:sz w:val="20"/>
        </w:rPr>
        <w:t> </w:t>
      </w:r>
      <w:r>
        <w:rPr>
          <w:rFonts w:ascii="Arial"/>
          <w:spacing w:val="-6"/>
          <w:sz w:val="20"/>
        </w:rPr>
        <w:t>along</w:t>
      </w:r>
      <w:r>
        <w:rPr>
          <w:rFonts w:ascii="Arial"/>
          <w:spacing w:val="-21"/>
          <w:sz w:val="20"/>
        </w:rPr>
        <w:t> </w:t>
      </w:r>
      <w:r>
        <w:rPr>
          <w:rFonts w:ascii="Arial"/>
          <w:spacing w:val="-6"/>
          <w:sz w:val="20"/>
        </w:rPr>
        <w:t>with</w:t>
      </w:r>
      <w:r>
        <w:rPr>
          <w:rFonts w:ascii="Arial"/>
          <w:spacing w:val="-10"/>
          <w:sz w:val="20"/>
        </w:rPr>
        <w:t> </w:t>
      </w:r>
      <w:r>
        <w:rPr>
          <w:rFonts w:ascii="Arial"/>
          <w:spacing w:val="-6"/>
          <w:sz w:val="20"/>
        </w:rPr>
        <w:t>nine</w:t>
      </w:r>
      <w:r>
        <w:rPr>
          <w:rFonts w:ascii="Arial"/>
          <w:spacing w:val="-16"/>
          <w:sz w:val="20"/>
        </w:rPr>
        <w:t> </w:t>
      </w:r>
      <w:r>
        <w:rPr>
          <w:rFonts w:ascii="Arial"/>
          <w:spacing w:val="-6"/>
          <w:sz w:val="20"/>
        </w:rPr>
        <w:t>other</w:t>
      </w:r>
      <w:r>
        <w:rPr>
          <w:rFonts w:ascii="Arial"/>
          <w:spacing w:val="-16"/>
          <w:sz w:val="20"/>
        </w:rPr>
        <w:t> </w:t>
      </w:r>
      <w:r>
        <w:rPr>
          <w:rFonts w:ascii="Arial"/>
          <w:spacing w:val="-6"/>
          <w:sz w:val="20"/>
        </w:rPr>
        <w:t>investors </w:t>
      </w:r>
      <w:r>
        <w:rPr>
          <w:rFonts w:ascii="Arial"/>
          <w:w w:val="90"/>
          <w:sz w:val="20"/>
        </w:rPr>
        <w:t>who invested the</w:t>
      </w:r>
      <w:r>
        <w:rPr>
          <w:rFonts w:ascii="Arial"/>
          <w:spacing w:val="-7"/>
          <w:w w:val="90"/>
          <w:sz w:val="20"/>
        </w:rPr>
        <w:t> </w:t>
      </w:r>
      <w:r>
        <w:rPr>
          <w:rFonts w:ascii="Arial"/>
          <w:w w:val="90"/>
          <w:sz w:val="20"/>
        </w:rPr>
        <w:t>same amount. Within a year, the</w:t>
      </w:r>
      <w:r>
        <w:rPr>
          <w:rFonts w:ascii="Arial"/>
          <w:spacing w:val="-9"/>
          <w:w w:val="90"/>
          <w:sz w:val="20"/>
        </w:rPr>
        <w:t> </w:t>
      </w:r>
      <w:r>
        <w:rPr>
          <w:rFonts w:ascii="Arial"/>
          <w:w w:val="90"/>
          <w:sz w:val="20"/>
        </w:rPr>
        <w:t>corporation needed additional</w:t>
      </w:r>
    </w:p>
    <w:p>
      <w:pPr>
        <w:spacing w:line="266" w:lineRule="auto" w:before="3"/>
        <w:ind w:left="2178" w:right="538" w:firstLine="5"/>
        <w:jc w:val="left"/>
        <w:rPr>
          <w:rFonts w:ascii="Arial"/>
          <w:sz w:val="20"/>
        </w:rPr>
      </w:pPr>
      <w:r>
        <w:rPr>
          <w:rFonts w:ascii="Arial"/>
          <w:w w:val="90"/>
          <w:sz w:val="20"/>
        </w:rPr>
        <w:t>equipment, so</w:t>
      </w:r>
      <w:r>
        <w:rPr>
          <w:rFonts w:ascii="Arial"/>
          <w:spacing w:val="-12"/>
          <w:w w:val="90"/>
          <w:sz w:val="20"/>
        </w:rPr>
        <w:t> </w:t>
      </w:r>
      <w:r>
        <w:rPr>
          <w:rFonts w:ascii="Arial"/>
          <w:w w:val="90"/>
          <w:sz w:val="20"/>
        </w:rPr>
        <w:t>Geraldine</w:t>
      </w:r>
      <w:r>
        <w:rPr>
          <w:rFonts w:ascii="Arial"/>
          <w:sz w:val="20"/>
        </w:rPr>
        <w:t> </w:t>
      </w:r>
      <w:r>
        <w:rPr>
          <w:rFonts w:ascii="Arial"/>
          <w:w w:val="90"/>
          <w:sz w:val="20"/>
        </w:rPr>
        <w:t>lent $10,000 to</w:t>
      </w:r>
      <w:r>
        <w:rPr>
          <w:rFonts w:ascii="Arial"/>
          <w:spacing w:val="-9"/>
          <w:w w:val="90"/>
          <w:sz w:val="20"/>
        </w:rPr>
        <w:t> </w:t>
      </w:r>
      <w:r>
        <w:rPr>
          <w:rFonts w:ascii="Arial"/>
          <w:w w:val="90"/>
          <w:sz w:val="20"/>
        </w:rPr>
        <w:t>the</w:t>
      </w:r>
      <w:r>
        <w:rPr>
          <w:rFonts w:ascii="Arial"/>
          <w:spacing w:val="-12"/>
          <w:w w:val="90"/>
          <w:sz w:val="20"/>
        </w:rPr>
        <w:t> </w:t>
      </w:r>
      <w:r>
        <w:rPr>
          <w:rFonts w:ascii="Arial"/>
          <w:w w:val="90"/>
          <w:sz w:val="20"/>
        </w:rPr>
        <w:t>business</w:t>
      </w:r>
      <w:r>
        <w:rPr>
          <w:rFonts w:ascii="Arial"/>
          <w:sz w:val="20"/>
        </w:rPr>
        <w:t> </w:t>
      </w:r>
      <w:r>
        <w:rPr>
          <w:rFonts w:ascii="Arial"/>
          <w:w w:val="90"/>
          <w:sz w:val="20"/>
        </w:rPr>
        <w:t>from her</w:t>
      </w:r>
      <w:r>
        <w:rPr>
          <w:rFonts w:ascii="Arial"/>
          <w:spacing w:val="-2"/>
          <w:w w:val="90"/>
          <w:sz w:val="20"/>
        </w:rPr>
        <w:t> </w:t>
      </w:r>
      <w:r>
        <w:rPr>
          <w:rFonts w:ascii="Arial"/>
          <w:w w:val="90"/>
          <w:sz w:val="20"/>
        </w:rPr>
        <w:t>own</w:t>
      </w:r>
      <w:r>
        <w:rPr>
          <w:rFonts w:ascii="Arial"/>
          <w:spacing w:val="-3"/>
          <w:w w:val="90"/>
          <w:sz w:val="20"/>
        </w:rPr>
        <w:t> </w:t>
      </w:r>
      <w:r>
        <w:rPr>
          <w:rFonts w:ascii="Arial"/>
          <w:w w:val="90"/>
          <w:sz w:val="20"/>
        </w:rPr>
        <w:t>funds.</w:t>
      </w:r>
      <w:r>
        <w:rPr>
          <w:rFonts w:ascii="Arial"/>
          <w:spacing w:val="-8"/>
          <w:w w:val="90"/>
          <w:sz w:val="20"/>
        </w:rPr>
        <w:t> </w:t>
      </w:r>
      <w:r>
        <w:rPr>
          <w:rFonts w:ascii="Arial"/>
          <w:w w:val="90"/>
          <w:sz w:val="20"/>
        </w:rPr>
        <w:t>Her</w:t>
      </w:r>
      <w:r>
        <w:rPr>
          <w:rFonts w:ascii="Arial"/>
          <w:spacing w:val="-4"/>
          <w:w w:val="90"/>
          <w:sz w:val="20"/>
        </w:rPr>
        <w:t> </w:t>
      </w:r>
      <w:r>
        <w:rPr>
          <w:rFonts w:ascii="Arial"/>
          <w:w w:val="90"/>
          <w:sz w:val="20"/>
        </w:rPr>
        <w:t>basis is</w:t>
      </w:r>
      <w:r>
        <w:rPr>
          <w:rFonts w:ascii="Arial"/>
          <w:spacing w:val="-14"/>
          <w:w w:val="90"/>
          <w:sz w:val="20"/>
        </w:rPr>
        <w:t> </w:t>
      </w:r>
      <w:r>
        <w:rPr>
          <w:rFonts w:ascii="Arial"/>
          <w:w w:val="90"/>
          <w:sz w:val="20"/>
        </w:rPr>
        <w:t>now</w:t>
      </w:r>
      <w:r>
        <w:rPr>
          <w:rFonts w:ascii="Arial"/>
          <w:spacing w:val="-8"/>
          <w:w w:val="90"/>
          <w:sz w:val="20"/>
        </w:rPr>
        <w:t> </w:t>
      </w:r>
      <w:r>
        <w:rPr>
          <w:rFonts w:ascii="Arial"/>
          <w:w w:val="90"/>
          <w:sz w:val="20"/>
        </w:rPr>
        <w:t>$35,000.</w:t>
      </w:r>
      <w:r>
        <w:rPr>
          <w:rFonts w:ascii="Arial"/>
          <w:spacing w:val="-9"/>
          <w:w w:val="90"/>
          <w:sz w:val="20"/>
        </w:rPr>
        <w:t> </w:t>
      </w:r>
      <w:r>
        <w:rPr>
          <w:rFonts w:ascii="Arial"/>
          <w:w w:val="90"/>
          <w:sz w:val="20"/>
        </w:rPr>
        <w:t>If</w:t>
      </w:r>
      <w:r>
        <w:rPr>
          <w:rFonts w:ascii="Arial"/>
          <w:spacing w:val="-8"/>
          <w:w w:val="90"/>
          <w:sz w:val="20"/>
        </w:rPr>
        <w:t> </w:t>
      </w:r>
      <w:r>
        <w:rPr>
          <w:rFonts w:ascii="Arial"/>
          <w:w w:val="90"/>
          <w:sz w:val="20"/>
        </w:rPr>
        <w:t>the</w:t>
      </w:r>
      <w:r>
        <w:rPr>
          <w:rFonts w:ascii="Arial"/>
          <w:spacing w:val="-9"/>
          <w:w w:val="90"/>
          <w:sz w:val="20"/>
        </w:rPr>
        <w:t> </w:t>
      </w:r>
      <w:r>
        <w:rPr>
          <w:rFonts w:ascii="Arial"/>
          <w:w w:val="90"/>
          <w:sz w:val="20"/>
        </w:rPr>
        <w:t>corporation</w:t>
      </w:r>
      <w:r>
        <w:rPr>
          <w:rFonts w:ascii="Arial"/>
          <w:spacing w:val="-9"/>
          <w:w w:val="90"/>
          <w:sz w:val="20"/>
        </w:rPr>
        <w:t> </w:t>
      </w:r>
      <w:r>
        <w:rPr>
          <w:rFonts w:ascii="Arial"/>
          <w:w w:val="90"/>
          <w:sz w:val="20"/>
        </w:rPr>
        <w:t>experiences</w:t>
      </w:r>
      <w:r>
        <w:rPr>
          <w:rFonts w:ascii="Arial"/>
          <w:spacing w:val="-8"/>
          <w:w w:val="90"/>
          <w:sz w:val="20"/>
        </w:rPr>
        <w:t> </w:t>
      </w:r>
      <w:r>
        <w:rPr>
          <w:rFonts w:ascii="Arial"/>
          <w:w w:val="90"/>
          <w:sz w:val="20"/>
        </w:rPr>
        <w:t>a</w:t>
      </w:r>
      <w:r>
        <w:rPr>
          <w:rFonts w:ascii="Arial"/>
          <w:spacing w:val="-8"/>
          <w:w w:val="90"/>
          <w:sz w:val="20"/>
        </w:rPr>
        <w:t> </w:t>
      </w:r>
      <w:r>
        <w:rPr>
          <w:rFonts w:ascii="Arial"/>
          <w:w w:val="90"/>
          <w:sz w:val="20"/>
        </w:rPr>
        <w:t>$400,000</w:t>
      </w:r>
      <w:r>
        <w:rPr>
          <w:rFonts w:ascii="Arial"/>
          <w:spacing w:val="-5"/>
          <w:w w:val="90"/>
          <w:sz w:val="20"/>
        </w:rPr>
        <w:t> </w:t>
      </w:r>
      <w:r>
        <w:rPr>
          <w:rFonts w:ascii="Arial"/>
          <w:w w:val="90"/>
          <w:sz w:val="20"/>
        </w:rPr>
        <w:t>loss,</w:t>
      </w:r>
      <w:r>
        <w:rPr>
          <w:rFonts w:ascii="Arial"/>
          <w:spacing w:val="-17"/>
          <w:w w:val="90"/>
          <w:sz w:val="20"/>
        </w:rPr>
        <w:t> </w:t>
      </w:r>
      <w:r>
        <w:rPr>
          <w:rFonts w:ascii="Arial"/>
          <w:w w:val="90"/>
          <w:sz w:val="20"/>
        </w:rPr>
        <w:t>Geraldine's</w:t>
      </w:r>
      <w:r>
        <w:rPr>
          <w:rFonts w:ascii="Arial"/>
          <w:spacing w:val="-1"/>
          <w:w w:val="90"/>
          <w:sz w:val="20"/>
        </w:rPr>
        <w:t> </w:t>
      </w:r>
      <w:r>
        <w:rPr>
          <w:rFonts w:ascii="Arial"/>
          <w:w w:val="90"/>
          <w:sz w:val="20"/>
        </w:rPr>
        <w:t>portion</w:t>
      </w:r>
      <w:r>
        <w:rPr>
          <w:rFonts w:ascii="Arial"/>
          <w:spacing w:val="-9"/>
          <w:w w:val="90"/>
          <w:sz w:val="20"/>
        </w:rPr>
        <w:t> </w:t>
      </w:r>
      <w:r>
        <w:rPr>
          <w:rFonts w:ascii="Arial"/>
          <w:spacing w:val="-5"/>
          <w:w w:val="90"/>
          <w:sz w:val="20"/>
        </w:rPr>
        <w:t>is</w:t>
      </w:r>
    </w:p>
    <w:p>
      <w:pPr>
        <w:spacing w:line="271" w:lineRule="auto" w:before="1"/>
        <w:ind w:left="2177" w:right="231" w:firstLine="6"/>
        <w:jc w:val="left"/>
        <w:rPr>
          <w:rFonts w:ascii="Arial"/>
          <w:sz w:val="20"/>
        </w:rPr>
      </w:pPr>
      <w:r>
        <w:rPr>
          <w:rFonts w:ascii="Arial"/>
          <w:w w:val="90"/>
          <w:sz w:val="20"/>
        </w:rPr>
        <w:t>$40,000. However,</w:t>
      </w:r>
      <w:r>
        <w:rPr>
          <w:rFonts w:ascii="Arial"/>
          <w:spacing w:val="-5"/>
          <w:w w:val="90"/>
          <w:sz w:val="20"/>
        </w:rPr>
        <w:t> </w:t>
      </w:r>
      <w:r>
        <w:rPr>
          <w:rFonts w:ascii="Arial"/>
          <w:w w:val="90"/>
          <w:sz w:val="20"/>
        </w:rPr>
        <w:t>she</w:t>
      </w:r>
      <w:r>
        <w:rPr>
          <w:rFonts w:ascii="Arial"/>
          <w:spacing w:val="-5"/>
          <w:w w:val="90"/>
          <w:sz w:val="20"/>
        </w:rPr>
        <w:t> </w:t>
      </w:r>
      <w:r>
        <w:rPr>
          <w:rFonts w:ascii="Arial"/>
          <w:w w:val="90"/>
          <w:sz w:val="20"/>
        </w:rPr>
        <w:t>may</w:t>
      </w:r>
      <w:r>
        <w:rPr>
          <w:rFonts w:ascii="Arial"/>
          <w:spacing w:val="-4"/>
          <w:w w:val="90"/>
          <w:sz w:val="20"/>
        </w:rPr>
        <w:t> </w:t>
      </w:r>
      <w:r>
        <w:rPr>
          <w:rFonts w:ascii="Arial"/>
          <w:w w:val="90"/>
          <w:sz w:val="20"/>
        </w:rPr>
        <w:t>deduct</w:t>
      </w:r>
      <w:r>
        <w:rPr>
          <w:rFonts w:ascii="Arial"/>
          <w:spacing w:val="-3"/>
          <w:w w:val="90"/>
          <w:sz w:val="20"/>
        </w:rPr>
        <w:t> </w:t>
      </w:r>
      <w:r>
        <w:rPr>
          <w:rFonts w:ascii="Arial"/>
          <w:w w:val="90"/>
          <w:sz w:val="20"/>
        </w:rPr>
        <w:t>only</w:t>
      </w:r>
      <w:r>
        <w:rPr>
          <w:rFonts w:ascii="Arial"/>
          <w:spacing w:val="-2"/>
          <w:w w:val="90"/>
          <w:sz w:val="20"/>
        </w:rPr>
        <w:t> </w:t>
      </w:r>
      <w:r>
        <w:rPr>
          <w:rFonts w:ascii="Arial"/>
          <w:w w:val="90"/>
          <w:sz w:val="20"/>
        </w:rPr>
        <w:t>$35,000 of</w:t>
      </w:r>
      <w:r>
        <w:rPr>
          <w:rFonts w:ascii="Arial"/>
          <w:spacing w:val="-10"/>
          <w:w w:val="90"/>
          <w:sz w:val="20"/>
        </w:rPr>
        <w:t> </w:t>
      </w:r>
      <w:r>
        <w:rPr>
          <w:rFonts w:ascii="Arial"/>
          <w:w w:val="90"/>
          <w:sz w:val="20"/>
        </w:rPr>
        <w:t>the</w:t>
      </w:r>
      <w:r>
        <w:rPr>
          <w:rFonts w:ascii="Arial"/>
          <w:spacing w:val="-16"/>
          <w:w w:val="90"/>
          <w:sz w:val="20"/>
        </w:rPr>
        <w:t> </w:t>
      </w:r>
      <w:r>
        <w:rPr>
          <w:rFonts w:ascii="Arial"/>
          <w:w w:val="90"/>
          <w:sz w:val="20"/>
        </w:rPr>
        <w:t>loss</w:t>
      </w:r>
      <w:r>
        <w:rPr>
          <w:rFonts w:ascii="Arial"/>
          <w:spacing w:val="-6"/>
          <w:w w:val="90"/>
          <w:sz w:val="20"/>
        </w:rPr>
        <w:t> </w:t>
      </w:r>
      <w:r>
        <w:rPr>
          <w:rFonts w:ascii="Arial"/>
          <w:w w:val="90"/>
          <w:sz w:val="20"/>
        </w:rPr>
        <w:t>because that</w:t>
      </w:r>
      <w:r>
        <w:rPr>
          <w:rFonts w:ascii="Arial"/>
          <w:spacing w:val="-8"/>
          <w:w w:val="90"/>
          <w:sz w:val="20"/>
        </w:rPr>
        <w:t> </w:t>
      </w:r>
      <w:r>
        <w:rPr>
          <w:rFonts w:ascii="Arial"/>
          <w:w w:val="90"/>
          <w:sz w:val="20"/>
        </w:rPr>
        <w:t>is</w:t>
      </w:r>
      <w:r>
        <w:rPr>
          <w:rFonts w:ascii="Arial"/>
          <w:spacing w:val="-13"/>
          <w:w w:val="90"/>
          <w:sz w:val="20"/>
        </w:rPr>
        <w:t> </w:t>
      </w:r>
      <w:r>
        <w:rPr>
          <w:rFonts w:ascii="Arial"/>
          <w:w w:val="90"/>
          <w:sz w:val="20"/>
        </w:rPr>
        <w:t>the</w:t>
      </w:r>
      <w:r>
        <w:rPr>
          <w:rFonts w:ascii="Arial"/>
          <w:spacing w:val="-17"/>
          <w:w w:val="90"/>
          <w:sz w:val="20"/>
        </w:rPr>
        <w:t> </w:t>
      </w:r>
      <w:r>
        <w:rPr>
          <w:rFonts w:ascii="Arial"/>
          <w:w w:val="90"/>
          <w:sz w:val="20"/>
        </w:rPr>
        <w:t>amount </w:t>
      </w:r>
      <w:r>
        <w:rPr>
          <w:rFonts w:ascii="Arial"/>
          <w:sz w:val="20"/>
        </w:rPr>
        <w:t>of her basis.</w:t>
      </w:r>
    </w:p>
    <w:p>
      <w:pPr>
        <w:pStyle w:val="BodyText"/>
        <w:spacing w:before="120"/>
        <w:rPr>
          <w:rFonts w:ascii="Arial"/>
          <w:sz w:val="20"/>
        </w:rPr>
      </w:pPr>
    </w:p>
    <w:p>
      <w:pPr>
        <w:pStyle w:val="Heading8"/>
        <w:ind w:left="1279"/>
        <w:rPr>
          <w:i/>
        </w:rPr>
      </w:pPr>
      <w:r>
        <w:rPr>
          <w:i w:val="0"/>
          <w:spacing w:val="-2"/>
          <w:sz w:val="23"/>
        </w:rPr>
        <w:t>C</w:t>
      </w:r>
      <w:r>
        <w:rPr>
          <w:i/>
          <w:spacing w:val="-2"/>
        </w:rPr>
        <w:t>Corporation</w:t>
      </w:r>
    </w:p>
    <w:p>
      <w:pPr>
        <w:pStyle w:val="BodyText"/>
        <w:spacing w:line="252" w:lineRule="auto" w:before="105"/>
        <w:ind w:left="1269" w:right="404" w:firstLine="4"/>
      </w:pPr>
      <w:r>
        <w:rPr>
          <w:b/>
        </w:rPr>
        <w:t>A</w:t>
      </w:r>
      <w:r>
        <w:rPr>
          <w:b/>
          <w:spacing w:val="-4"/>
        </w:rPr>
        <w:t> </w:t>
      </w:r>
      <w:r>
        <w:rPr>
          <w:b/>
        </w:rPr>
        <w:t>C corporation </w:t>
      </w:r>
      <w:r>
        <w:rPr/>
        <w:t>is</w:t>
      </w:r>
      <w:r>
        <w:rPr>
          <w:spacing w:val="-7"/>
        </w:rPr>
        <w:t> </w:t>
      </w:r>
      <w:r>
        <w:rPr/>
        <w:t>a business structure that distinguishes the</w:t>
      </w:r>
      <w:r>
        <w:rPr>
          <w:spacing w:val="-1"/>
        </w:rPr>
        <w:t> </w:t>
      </w:r>
      <w:r>
        <w:rPr/>
        <w:t>company as a</w:t>
      </w:r>
      <w:r>
        <w:rPr>
          <w:spacing w:val="-2"/>
        </w:rPr>
        <w:t> </w:t>
      </w:r>
      <w:r>
        <w:rPr/>
        <w:t>separate entity from its</w:t>
      </w:r>
      <w:r>
        <w:rPr>
          <w:spacing w:val="-7"/>
        </w:rPr>
        <w:t> </w:t>
      </w:r>
      <w:r>
        <w:rPr/>
        <w:t>owners.</w:t>
      </w:r>
      <w:r>
        <w:rPr>
          <w:spacing w:val="-6"/>
        </w:rPr>
        <w:t> </w:t>
      </w:r>
      <w:r>
        <w:rPr>
          <w:rFonts w:ascii="Arial"/>
          <w:sz w:val="22"/>
        </w:rPr>
        <w:t>If </w:t>
      </w:r>
      <w:r>
        <w:rPr/>
        <w:t>a</w:t>
      </w:r>
      <w:r>
        <w:rPr>
          <w:spacing w:val="-3"/>
        </w:rPr>
        <w:t> </w:t>
      </w:r>
      <w:r>
        <w:rPr/>
        <w:t>business expects to need significant capital, this</w:t>
      </w:r>
      <w:r>
        <w:rPr>
          <w:spacing w:val="-1"/>
        </w:rPr>
        <w:t> </w:t>
      </w:r>
      <w:r>
        <w:rPr/>
        <w:t>form is</w:t>
      </w:r>
      <w:r>
        <w:rPr>
          <w:spacing w:val="-5"/>
        </w:rPr>
        <w:t> </w:t>
      </w:r>
      <w:r>
        <w:rPr/>
        <w:t>almost always the preferred choice. Unlike the management of a partnership</w:t>
      </w:r>
      <w:r>
        <w:rPr>
          <w:spacing w:val="40"/>
        </w:rPr>
        <w:t> </w:t>
      </w:r>
      <w:r>
        <w:rPr/>
        <w:t>(the general partner[s]), in most cases, the corporation's officers and directors are</w:t>
      </w:r>
      <w:r>
        <w:rPr>
          <w:spacing w:val="-11"/>
        </w:rPr>
        <w:t> </w:t>
      </w:r>
      <w:r>
        <w:rPr/>
        <w:t>shielded from personal liability for the corporation's debts and losses. Shareholders are</w:t>
      </w:r>
      <w:r>
        <w:rPr>
          <w:spacing w:val="-2"/>
        </w:rPr>
        <w:t> </w:t>
      </w:r>
      <w:r>
        <w:rPr/>
        <w:t>also shielded from corporate creditors.</w:t>
      </w:r>
    </w:p>
    <w:p>
      <w:pPr>
        <w:pStyle w:val="BodyText"/>
        <w:spacing w:line="247" w:lineRule="auto" w:before="11"/>
        <w:ind w:left="1275" w:hanging="7"/>
      </w:pPr>
      <w:r>
        <w:rPr/>
        <w:t>That is the limited liability benefit of owning stock. Corporate income tax applies to the corporation</w:t>
      </w:r>
      <w:r>
        <w:rPr>
          <w:spacing w:val="25"/>
        </w:rPr>
        <w:t> </w:t>
      </w:r>
      <w:r>
        <w:rPr/>
        <w:t>as</w:t>
      </w:r>
      <w:r>
        <w:rPr>
          <w:spacing w:val="-3"/>
        </w:rPr>
        <w:t> </w:t>
      </w:r>
      <w:r>
        <w:rPr/>
        <w:t>an</w:t>
      </w:r>
      <w:r>
        <w:rPr>
          <w:spacing w:val="13"/>
        </w:rPr>
        <w:t> </w:t>
      </w:r>
      <w:r>
        <w:rPr/>
        <w:t>entity rather</w:t>
      </w:r>
      <w:r>
        <w:rPr>
          <w:spacing w:val="17"/>
        </w:rPr>
        <w:t> </w:t>
      </w:r>
      <w:r>
        <w:rPr/>
        <w:t>than</w:t>
      </w:r>
      <w:r>
        <w:rPr>
          <w:spacing w:val="15"/>
        </w:rPr>
        <w:t> </w:t>
      </w:r>
      <w:r>
        <w:rPr/>
        <w:t>being passed</w:t>
      </w:r>
      <w:r>
        <w:rPr>
          <w:spacing w:val="17"/>
        </w:rPr>
        <w:t> </w:t>
      </w:r>
      <w:r>
        <w:rPr/>
        <w:t>through</w:t>
      </w:r>
      <w:r>
        <w:rPr>
          <w:spacing w:val="23"/>
        </w:rPr>
        <w:t> </w:t>
      </w:r>
      <w:r>
        <w:rPr/>
        <w:t>to the</w:t>
      </w:r>
      <w:r>
        <w:rPr>
          <w:spacing w:val="-12"/>
        </w:rPr>
        <w:t> </w:t>
      </w:r>
      <w:r>
        <w:rPr/>
        <w:t>shareholder. </w:t>
      </w:r>
      <w:r>
        <w:rPr>
          <w:rFonts w:ascii="Arial"/>
          <w:sz w:val="22"/>
        </w:rPr>
        <w:t>If</w:t>
      </w:r>
      <w:r>
        <w:rPr>
          <w:rFonts w:ascii="Arial"/>
          <w:spacing w:val="36"/>
          <w:sz w:val="22"/>
        </w:rPr>
        <w:t> </w:t>
      </w:r>
      <w:r>
        <w:rPr/>
        <w:t>your client</w:t>
      </w:r>
      <w:r>
        <w:rPr>
          <w:spacing w:val="13"/>
        </w:rPr>
        <w:t> </w:t>
      </w:r>
      <w:r>
        <w:rPr/>
        <w:t>is</w:t>
      </w:r>
    </w:p>
    <w:p>
      <w:pPr>
        <w:spacing w:after="0" w:line="247" w:lineRule="auto"/>
        <w:sectPr>
          <w:pgSz w:w="11690" w:h="15560"/>
          <w:pgMar w:header="469" w:footer="0" w:top="1120" w:bottom="280" w:left="1640" w:right="600"/>
        </w:sectPr>
      </w:pPr>
    </w:p>
    <w:p>
      <w:pPr>
        <w:pStyle w:val="BodyText"/>
        <w:spacing w:line="256" w:lineRule="auto" w:before="81"/>
        <w:ind w:left="1063" w:right="937" w:hanging="5"/>
      </w:pPr>
      <w:r>
        <w:rPr/>
        <w:drawing>
          <wp:anchor distT="0" distB="0" distL="0" distR="0" allowOverlap="1" layoutInCell="1" locked="0" behindDoc="0" simplePos="0" relativeHeight="15738368">
            <wp:simplePos x="0" y="0"/>
            <wp:positionH relativeFrom="page">
              <wp:posOffset>6948858</wp:posOffset>
            </wp:positionH>
            <wp:positionV relativeFrom="paragraph">
              <wp:posOffset>132616</wp:posOffset>
            </wp:positionV>
            <wp:extent cx="462353" cy="1601683"/>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462353" cy="1601683"/>
                    </a:xfrm>
                    <a:prstGeom prst="rect">
                      <a:avLst/>
                    </a:prstGeom>
                  </pic:spPr>
                </pic:pic>
              </a:graphicData>
            </a:graphic>
          </wp:anchor>
        </w:drawing>
      </w:r>
      <w:r>
        <w:rPr/>
        <w:t>a C corporation, you will only</w:t>
      </w:r>
      <w:r>
        <w:rPr>
          <w:spacing w:val="-2"/>
        </w:rPr>
        <w:t> </w:t>
      </w:r>
      <w:r>
        <w:rPr/>
        <w:t>look</w:t>
      </w:r>
      <w:r>
        <w:rPr>
          <w:spacing w:val="-8"/>
        </w:rPr>
        <w:t> </w:t>
      </w:r>
      <w:r>
        <w:rPr/>
        <w:t>at the</w:t>
      </w:r>
      <w:r>
        <w:rPr>
          <w:spacing w:val="-5"/>
        </w:rPr>
        <w:t> </w:t>
      </w:r>
      <w:r>
        <w:rPr/>
        <w:t>corporation's financial</w:t>
      </w:r>
      <w:r>
        <w:rPr>
          <w:spacing w:val="24"/>
        </w:rPr>
        <w:t> </w:t>
      </w:r>
      <w:r>
        <w:rPr/>
        <w:t>needs and objectives when determining suitability.</w:t>
      </w:r>
    </w:p>
    <w:p>
      <w:pPr>
        <w:pStyle w:val="BodyText"/>
        <w:spacing w:before="123"/>
      </w:pPr>
    </w:p>
    <w:p>
      <w:pPr>
        <w:spacing w:before="1"/>
        <w:ind w:left="1956" w:right="0" w:firstLine="0"/>
        <w:jc w:val="left"/>
        <w:rPr>
          <w:rFonts w:ascii="Arial"/>
          <w:b/>
          <w:sz w:val="21"/>
        </w:rPr>
      </w:pPr>
      <w:r>
        <w:rPr/>
        <w:drawing>
          <wp:anchor distT="0" distB="0" distL="0" distR="0" allowOverlap="1" layoutInCell="1" locked="0" behindDoc="0" simplePos="0" relativeHeight="15737856">
            <wp:simplePos x="0" y="0"/>
            <wp:positionH relativeFrom="page">
              <wp:posOffset>1840212</wp:posOffset>
            </wp:positionH>
            <wp:positionV relativeFrom="paragraph">
              <wp:posOffset>45569</wp:posOffset>
            </wp:positionV>
            <wp:extent cx="238037" cy="453047"/>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238037" cy="453047"/>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1" w:lineRule="auto" w:before="124"/>
        <w:ind w:left="1953" w:right="1108" w:firstLine="0"/>
        <w:jc w:val="left"/>
        <w:rPr>
          <w:rFonts w:ascii="Arial"/>
          <w:sz w:val="20"/>
        </w:rPr>
      </w:pPr>
      <w:r>
        <w:rPr>
          <w:rFonts w:ascii="Arial"/>
          <w:spacing w:val="-4"/>
          <w:sz w:val="20"/>
        </w:rPr>
        <w:t>C</w:t>
      </w:r>
      <w:r>
        <w:rPr>
          <w:rFonts w:ascii="Arial"/>
          <w:spacing w:val="-19"/>
          <w:sz w:val="20"/>
        </w:rPr>
        <w:t> </w:t>
      </w:r>
      <w:r>
        <w:rPr>
          <w:rFonts w:ascii="Arial"/>
          <w:spacing w:val="-4"/>
          <w:sz w:val="20"/>
        </w:rPr>
        <w:t>corporation</w:t>
      </w:r>
      <w:r>
        <w:rPr>
          <w:rFonts w:ascii="Arial"/>
          <w:spacing w:val="-10"/>
          <w:sz w:val="20"/>
        </w:rPr>
        <w:t> </w:t>
      </w:r>
      <w:r>
        <w:rPr>
          <w:rFonts w:ascii="Arial"/>
          <w:spacing w:val="-4"/>
          <w:sz w:val="20"/>
        </w:rPr>
        <w:t>earnings</w:t>
      </w:r>
      <w:r>
        <w:rPr>
          <w:rFonts w:ascii="Arial"/>
          <w:spacing w:val="-10"/>
          <w:sz w:val="20"/>
        </w:rPr>
        <w:t> </w:t>
      </w:r>
      <w:r>
        <w:rPr>
          <w:rFonts w:ascii="Arial"/>
          <w:spacing w:val="-4"/>
          <w:sz w:val="20"/>
        </w:rPr>
        <w:t>are</w:t>
      </w:r>
      <w:r>
        <w:rPr>
          <w:rFonts w:ascii="Arial"/>
          <w:spacing w:val="-24"/>
          <w:sz w:val="20"/>
        </w:rPr>
        <w:t> </w:t>
      </w:r>
      <w:r>
        <w:rPr>
          <w:rFonts w:ascii="Arial"/>
          <w:spacing w:val="-4"/>
          <w:sz w:val="20"/>
        </w:rPr>
        <w:t>subject</w:t>
      </w:r>
      <w:r>
        <w:rPr>
          <w:rFonts w:ascii="Arial"/>
          <w:spacing w:val="-11"/>
          <w:sz w:val="20"/>
        </w:rPr>
        <w:t> </w:t>
      </w:r>
      <w:r>
        <w:rPr>
          <w:rFonts w:ascii="Arial"/>
          <w:spacing w:val="-4"/>
          <w:sz w:val="20"/>
        </w:rPr>
        <w:t>to</w:t>
      </w:r>
      <w:r>
        <w:rPr>
          <w:rFonts w:ascii="Arial"/>
          <w:spacing w:val="-20"/>
          <w:sz w:val="20"/>
        </w:rPr>
        <w:t> </w:t>
      </w:r>
      <w:r>
        <w:rPr>
          <w:rFonts w:ascii="Arial"/>
          <w:spacing w:val="-4"/>
          <w:sz w:val="20"/>
        </w:rPr>
        <w:t>double</w:t>
      </w:r>
      <w:r>
        <w:rPr>
          <w:rFonts w:ascii="Arial"/>
          <w:spacing w:val="-17"/>
          <w:sz w:val="20"/>
        </w:rPr>
        <w:t> </w:t>
      </w:r>
      <w:r>
        <w:rPr>
          <w:rFonts w:ascii="Arial"/>
          <w:spacing w:val="-4"/>
          <w:sz w:val="20"/>
        </w:rPr>
        <w:t>taxation.</w:t>
      </w:r>
      <w:r>
        <w:rPr>
          <w:rFonts w:ascii="Arial"/>
          <w:spacing w:val="-17"/>
          <w:sz w:val="20"/>
        </w:rPr>
        <w:t> </w:t>
      </w:r>
      <w:r>
        <w:rPr>
          <w:rFonts w:ascii="Arial"/>
          <w:spacing w:val="-4"/>
          <w:sz w:val="20"/>
        </w:rPr>
        <w:t>Before</w:t>
      </w:r>
      <w:r>
        <w:rPr>
          <w:rFonts w:ascii="Arial"/>
          <w:spacing w:val="-17"/>
          <w:sz w:val="20"/>
        </w:rPr>
        <w:t> </w:t>
      </w:r>
      <w:r>
        <w:rPr>
          <w:rFonts w:ascii="Arial"/>
          <w:spacing w:val="-4"/>
          <w:sz w:val="20"/>
        </w:rPr>
        <w:t>distribution,</w:t>
      </w:r>
      <w:r>
        <w:rPr>
          <w:rFonts w:ascii="Arial"/>
          <w:spacing w:val="-10"/>
          <w:sz w:val="20"/>
        </w:rPr>
        <w:t> </w:t>
      </w:r>
      <w:r>
        <w:rPr>
          <w:rFonts w:ascii="Arial"/>
          <w:spacing w:val="-4"/>
          <w:sz w:val="20"/>
        </w:rPr>
        <w:t>the </w:t>
      </w:r>
      <w:r>
        <w:rPr>
          <w:rFonts w:ascii="Arial"/>
          <w:spacing w:val="-6"/>
          <w:sz w:val="20"/>
        </w:rPr>
        <w:t>earnings</w:t>
      </w:r>
      <w:r>
        <w:rPr>
          <w:rFonts w:ascii="Arial"/>
          <w:spacing w:val="-7"/>
          <w:sz w:val="20"/>
        </w:rPr>
        <w:t> </w:t>
      </w:r>
      <w:r>
        <w:rPr>
          <w:rFonts w:ascii="Arial"/>
          <w:spacing w:val="-6"/>
          <w:sz w:val="20"/>
        </w:rPr>
        <w:t>are</w:t>
      </w:r>
      <w:r>
        <w:rPr>
          <w:rFonts w:ascii="Arial"/>
          <w:spacing w:val="-17"/>
          <w:sz w:val="20"/>
        </w:rPr>
        <w:t> </w:t>
      </w:r>
      <w:r>
        <w:rPr>
          <w:rFonts w:ascii="Arial"/>
          <w:spacing w:val="-6"/>
          <w:sz w:val="20"/>
        </w:rPr>
        <w:t>taxable</w:t>
      </w:r>
      <w:r>
        <w:rPr>
          <w:rFonts w:ascii="Arial"/>
          <w:spacing w:val="-8"/>
          <w:sz w:val="20"/>
        </w:rPr>
        <w:t> </w:t>
      </w:r>
      <w:r>
        <w:rPr>
          <w:rFonts w:ascii="Arial"/>
          <w:spacing w:val="-6"/>
          <w:sz w:val="20"/>
        </w:rPr>
        <w:t>to</w:t>
      </w:r>
      <w:r>
        <w:rPr>
          <w:rFonts w:ascii="Arial"/>
          <w:spacing w:val="-13"/>
          <w:sz w:val="20"/>
        </w:rPr>
        <w:t> </w:t>
      </w:r>
      <w:r>
        <w:rPr>
          <w:rFonts w:ascii="Arial"/>
          <w:spacing w:val="-6"/>
          <w:sz w:val="20"/>
        </w:rPr>
        <w:t>the</w:t>
      </w:r>
      <w:r>
        <w:rPr>
          <w:rFonts w:ascii="Arial"/>
          <w:spacing w:val="-21"/>
          <w:sz w:val="20"/>
        </w:rPr>
        <w:t> </w:t>
      </w:r>
      <w:r>
        <w:rPr>
          <w:rFonts w:ascii="Arial"/>
          <w:spacing w:val="-6"/>
          <w:sz w:val="20"/>
        </w:rPr>
        <w:t>corporation</w:t>
      </w:r>
      <w:r>
        <w:rPr>
          <w:rFonts w:ascii="Arial"/>
          <w:spacing w:val="7"/>
          <w:sz w:val="20"/>
        </w:rPr>
        <w:t> </w:t>
      </w:r>
      <w:r>
        <w:rPr>
          <w:rFonts w:ascii="Arial"/>
          <w:spacing w:val="-6"/>
          <w:sz w:val="20"/>
        </w:rPr>
        <w:t>and</w:t>
      </w:r>
      <w:r>
        <w:rPr>
          <w:rFonts w:ascii="Arial"/>
          <w:spacing w:val="-16"/>
          <w:sz w:val="20"/>
        </w:rPr>
        <w:t> </w:t>
      </w:r>
      <w:r>
        <w:rPr>
          <w:rFonts w:ascii="Arial"/>
          <w:spacing w:val="-6"/>
          <w:sz w:val="20"/>
        </w:rPr>
        <w:t>then</w:t>
      </w:r>
      <w:r>
        <w:rPr>
          <w:rFonts w:ascii="Arial"/>
          <w:spacing w:val="-11"/>
          <w:sz w:val="20"/>
        </w:rPr>
        <w:t> </w:t>
      </w:r>
      <w:r>
        <w:rPr>
          <w:rFonts w:ascii="Arial"/>
          <w:spacing w:val="-6"/>
          <w:sz w:val="20"/>
        </w:rPr>
        <w:t>are</w:t>
      </w:r>
      <w:r>
        <w:rPr>
          <w:rFonts w:ascii="Arial"/>
          <w:spacing w:val="-16"/>
          <w:sz w:val="20"/>
        </w:rPr>
        <w:t> </w:t>
      </w:r>
      <w:r>
        <w:rPr>
          <w:rFonts w:ascii="Arial"/>
          <w:spacing w:val="-6"/>
          <w:sz w:val="20"/>
        </w:rPr>
        <w:t>taxed</w:t>
      </w:r>
      <w:r>
        <w:rPr>
          <w:rFonts w:ascii="Arial"/>
          <w:spacing w:val="-8"/>
          <w:sz w:val="20"/>
        </w:rPr>
        <w:t> </w:t>
      </w:r>
      <w:r>
        <w:rPr>
          <w:rFonts w:ascii="Arial"/>
          <w:spacing w:val="-6"/>
          <w:sz w:val="20"/>
        </w:rPr>
        <w:t>again to</w:t>
      </w:r>
      <w:r>
        <w:rPr>
          <w:rFonts w:ascii="Arial"/>
          <w:spacing w:val="-16"/>
          <w:sz w:val="20"/>
        </w:rPr>
        <w:t> </w:t>
      </w:r>
      <w:r>
        <w:rPr>
          <w:rFonts w:ascii="Arial"/>
          <w:spacing w:val="-6"/>
          <w:sz w:val="20"/>
        </w:rPr>
        <w:t>the</w:t>
      </w:r>
      <w:r>
        <w:rPr>
          <w:rFonts w:ascii="Arial"/>
          <w:spacing w:val="-22"/>
          <w:sz w:val="20"/>
        </w:rPr>
        <w:t> </w:t>
      </w:r>
      <w:r>
        <w:rPr>
          <w:rFonts w:ascii="Arial"/>
          <w:spacing w:val="-6"/>
          <w:sz w:val="20"/>
        </w:rPr>
        <w:t>shareholder when</w:t>
      </w:r>
      <w:r>
        <w:rPr>
          <w:rFonts w:ascii="Arial"/>
          <w:spacing w:val="-8"/>
          <w:sz w:val="20"/>
        </w:rPr>
        <w:t> </w:t>
      </w:r>
      <w:r>
        <w:rPr>
          <w:rFonts w:ascii="Arial"/>
          <w:spacing w:val="-6"/>
          <w:sz w:val="20"/>
        </w:rPr>
        <w:t>paid</w:t>
      </w:r>
      <w:r>
        <w:rPr>
          <w:rFonts w:ascii="Arial"/>
          <w:spacing w:val="-16"/>
          <w:sz w:val="20"/>
        </w:rPr>
        <w:t> </w:t>
      </w:r>
      <w:r>
        <w:rPr>
          <w:rFonts w:ascii="Arial"/>
          <w:spacing w:val="-6"/>
          <w:sz w:val="20"/>
        </w:rPr>
        <w:t>out</w:t>
      </w:r>
      <w:r>
        <w:rPr>
          <w:rFonts w:ascii="Arial"/>
          <w:spacing w:val="-16"/>
          <w:sz w:val="20"/>
        </w:rPr>
        <w:t> </w:t>
      </w:r>
      <w:r>
        <w:rPr>
          <w:rFonts w:ascii="Arial"/>
          <w:spacing w:val="-6"/>
          <w:sz w:val="20"/>
        </w:rPr>
        <w:t>as</w:t>
      </w:r>
      <w:r>
        <w:rPr>
          <w:rFonts w:ascii="Arial"/>
          <w:spacing w:val="-19"/>
          <w:sz w:val="20"/>
        </w:rPr>
        <w:t> </w:t>
      </w:r>
      <w:r>
        <w:rPr>
          <w:rFonts w:ascii="Arial"/>
          <w:spacing w:val="-6"/>
          <w:sz w:val="20"/>
        </w:rPr>
        <w:t>a</w:t>
      </w:r>
      <w:r>
        <w:rPr>
          <w:rFonts w:ascii="Arial"/>
          <w:spacing w:val="-16"/>
          <w:sz w:val="20"/>
        </w:rPr>
        <w:t> </w:t>
      </w:r>
      <w:r>
        <w:rPr>
          <w:rFonts w:ascii="Arial"/>
          <w:spacing w:val="-6"/>
          <w:sz w:val="20"/>
        </w:rPr>
        <w:t>dividend.</w:t>
      </w:r>
      <w:r>
        <w:rPr>
          <w:rFonts w:ascii="Arial"/>
          <w:spacing w:val="-10"/>
          <w:sz w:val="20"/>
        </w:rPr>
        <w:t> </w:t>
      </w:r>
      <w:r>
        <w:rPr>
          <w:rFonts w:ascii="Arial"/>
          <w:spacing w:val="-6"/>
          <w:sz w:val="20"/>
        </w:rPr>
        <w:t>Distributions</w:t>
      </w:r>
      <w:r>
        <w:rPr>
          <w:rFonts w:ascii="Arial"/>
          <w:sz w:val="20"/>
        </w:rPr>
        <w:t> </w:t>
      </w:r>
      <w:r>
        <w:rPr>
          <w:rFonts w:ascii="Arial"/>
          <w:spacing w:val="-6"/>
          <w:sz w:val="20"/>
        </w:rPr>
        <w:t>from</w:t>
      </w:r>
      <w:r>
        <w:rPr>
          <w:rFonts w:ascii="Arial"/>
          <w:spacing w:val="-13"/>
          <w:sz w:val="20"/>
        </w:rPr>
        <w:t> </w:t>
      </w:r>
      <w:r>
        <w:rPr>
          <w:rFonts w:ascii="Arial"/>
          <w:spacing w:val="-6"/>
          <w:sz w:val="20"/>
        </w:rPr>
        <w:t>LLCs</w:t>
      </w:r>
      <w:r>
        <w:rPr>
          <w:rFonts w:ascii="Arial"/>
          <w:spacing w:val="-8"/>
          <w:sz w:val="20"/>
        </w:rPr>
        <w:t> </w:t>
      </w:r>
      <w:r>
        <w:rPr>
          <w:rFonts w:ascii="Arial"/>
          <w:spacing w:val="-6"/>
          <w:sz w:val="20"/>
        </w:rPr>
        <w:t>and</w:t>
      </w:r>
      <w:r>
        <w:rPr>
          <w:rFonts w:ascii="Arial"/>
          <w:spacing w:val="-19"/>
          <w:sz w:val="20"/>
        </w:rPr>
        <w:t> </w:t>
      </w:r>
      <w:r>
        <w:rPr>
          <w:rFonts w:ascii="Arial"/>
          <w:spacing w:val="-6"/>
          <w:sz w:val="20"/>
        </w:rPr>
        <w:t>S</w:t>
      </w:r>
      <w:r>
        <w:rPr>
          <w:rFonts w:ascii="Arial"/>
          <w:spacing w:val="-18"/>
          <w:sz w:val="20"/>
        </w:rPr>
        <w:t> </w:t>
      </w:r>
      <w:r>
        <w:rPr>
          <w:rFonts w:ascii="Arial"/>
          <w:spacing w:val="-6"/>
          <w:sz w:val="20"/>
        </w:rPr>
        <w:t>corporations are</w:t>
      </w:r>
      <w:r>
        <w:rPr>
          <w:rFonts w:ascii="Arial"/>
          <w:spacing w:val="-17"/>
          <w:sz w:val="20"/>
        </w:rPr>
        <w:t> </w:t>
      </w:r>
      <w:r>
        <w:rPr>
          <w:rFonts w:ascii="Arial"/>
          <w:spacing w:val="-6"/>
          <w:sz w:val="20"/>
        </w:rPr>
        <w:t>taxed </w:t>
      </w:r>
      <w:r>
        <w:rPr>
          <w:rFonts w:ascii="Arial"/>
          <w:w w:val="90"/>
          <w:sz w:val="20"/>
        </w:rPr>
        <w:t>only</w:t>
      </w:r>
      <w:r>
        <w:rPr>
          <w:rFonts w:ascii="Arial"/>
          <w:spacing w:val="-1"/>
          <w:w w:val="90"/>
          <w:sz w:val="20"/>
        </w:rPr>
        <w:t> </w:t>
      </w:r>
      <w:r>
        <w:rPr>
          <w:rFonts w:ascii="Arial"/>
          <w:w w:val="90"/>
          <w:sz w:val="20"/>
        </w:rPr>
        <w:t>once</w:t>
      </w:r>
      <w:r>
        <w:rPr>
          <w:rFonts w:ascii="Arial"/>
          <w:spacing w:val="-4"/>
          <w:w w:val="90"/>
          <w:sz w:val="20"/>
        </w:rPr>
        <w:t> </w:t>
      </w:r>
      <w:r>
        <w:rPr>
          <w:rFonts w:ascii="Arial"/>
          <w:w w:val="90"/>
          <w:sz w:val="20"/>
        </w:rPr>
        <w:t>because there</w:t>
      </w:r>
      <w:r>
        <w:rPr>
          <w:rFonts w:ascii="Arial"/>
          <w:spacing w:val="-4"/>
          <w:w w:val="90"/>
          <w:sz w:val="20"/>
        </w:rPr>
        <w:t> </w:t>
      </w:r>
      <w:r>
        <w:rPr>
          <w:rFonts w:ascii="Arial"/>
          <w:w w:val="90"/>
          <w:sz w:val="20"/>
        </w:rPr>
        <w:t>is</w:t>
      </w:r>
      <w:r>
        <w:rPr>
          <w:rFonts w:ascii="Arial"/>
          <w:spacing w:val="-9"/>
          <w:w w:val="90"/>
          <w:sz w:val="20"/>
        </w:rPr>
        <w:t> </w:t>
      </w:r>
      <w:r>
        <w:rPr>
          <w:rFonts w:ascii="Arial"/>
          <w:w w:val="90"/>
          <w:sz w:val="20"/>
        </w:rPr>
        <w:t>no taxation</w:t>
      </w:r>
      <w:r>
        <w:rPr>
          <w:rFonts w:ascii="Arial"/>
          <w:sz w:val="20"/>
        </w:rPr>
        <w:t> </w:t>
      </w:r>
      <w:r>
        <w:rPr>
          <w:rFonts w:ascii="Arial"/>
          <w:w w:val="90"/>
          <w:sz w:val="20"/>
        </w:rPr>
        <w:t>at</w:t>
      </w:r>
      <w:r>
        <w:rPr>
          <w:rFonts w:ascii="Arial"/>
          <w:spacing w:val="-3"/>
          <w:w w:val="90"/>
          <w:sz w:val="20"/>
        </w:rPr>
        <w:t> </w:t>
      </w:r>
      <w:r>
        <w:rPr>
          <w:rFonts w:ascii="Arial"/>
          <w:w w:val="90"/>
          <w:sz w:val="20"/>
        </w:rPr>
        <w:t>the</w:t>
      </w:r>
      <w:r>
        <w:rPr>
          <w:rFonts w:ascii="Arial"/>
          <w:spacing w:val="-7"/>
          <w:w w:val="90"/>
          <w:sz w:val="20"/>
        </w:rPr>
        <w:t> </w:t>
      </w:r>
      <w:r>
        <w:rPr>
          <w:rFonts w:ascii="Arial"/>
          <w:w w:val="90"/>
          <w:sz w:val="20"/>
        </w:rPr>
        <w:t>business entity level. On the</w:t>
      </w:r>
      <w:r>
        <w:rPr>
          <w:rFonts w:ascii="Arial"/>
          <w:spacing w:val="-9"/>
          <w:w w:val="90"/>
          <w:sz w:val="20"/>
        </w:rPr>
        <w:t> </w:t>
      </w:r>
      <w:r>
        <w:rPr>
          <w:rFonts w:ascii="Arial"/>
          <w:w w:val="90"/>
          <w:sz w:val="20"/>
        </w:rPr>
        <w:t>other hand, </w:t>
      </w:r>
      <w:r>
        <w:rPr>
          <w:rFonts w:ascii="Arial"/>
          <w:spacing w:val="-4"/>
          <w:sz w:val="20"/>
        </w:rPr>
        <w:t>as</w:t>
      </w:r>
      <w:r>
        <w:rPr>
          <w:rFonts w:ascii="Arial"/>
          <w:spacing w:val="-18"/>
          <w:sz w:val="20"/>
        </w:rPr>
        <w:t> </w:t>
      </w:r>
      <w:r>
        <w:rPr>
          <w:rFonts w:ascii="Arial"/>
          <w:spacing w:val="-4"/>
          <w:sz w:val="20"/>
        </w:rPr>
        <w:t>we</w:t>
      </w:r>
      <w:r>
        <w:rPr>
          <w:rFonts w:ascii="Arial"/>
          <w:spacing w:val="-18"/>
          <w:sz w:val="20"/>
        </w:rPr>
        <w:t> </w:t>
      </w:r>
      <w:r>
        <w:rPr>
          <w:rFonts w:ascii="Arial"/>
          <w:spacing w:val="-4"/>
          <w:sz w:val="20"/>
        </w:rPr>
        <w:t>will</w:t>
      </w:r>
      <w:r>
        <w:rPr>
          <w:rFonts w:ascii="Arial"/>
          <w:spacing w:val="-19"/>
          <w:sz w:val="20"/>
        </w:rPr>
        <w:t> </w:t>
      </w:r>
      <w:r>
        <w:rPr>
          <w:rFonts w:ascii="Arial"/>
          <w:spacing w:val="-4"/>
          <w:sz w:val="20"/>
        </w:rPr>
        <w:t>learn</w:t>
      </w:r>
      <w:r>
        <w:rPr>
          <w:rFonts w:ascii="Arial"/>
          <w:spacing w:val="-6"/>
          <w:sz w:val="20"/>
        </w:rPr>
        <w:t> </w:t>
      </w:r>
      <w:r>
        <w:rPr>
          <w:rFonts w:ascii="Arial"/>
          <w:spacing w:val="-4"/>
          <w:sz w:val="20"/>
        </w:rPr>
        <w:t>in</w:t>
      </w:r>
      <w:r>
        <w:rPr>
          <w:rFonts w:ascii="Arial"/>
          <w:spacing w:val="-11"/>
          <w:sz w:val="20"/>
        </w:rPr>
        <w:t> </w:t>
      </w:r>
      <w:r>
        <w:rPr>
          <w:rFonts w:ascii="Arial"/>
          <w:spacing w:val="-4"/>
          <w:sz w:val="20"/>
        </w:rPr>
        <w:t>later</w:t>
      </w:r>
      <w:r>
        <w:rPr>
          <w:rFonts w:ascii="Arial"/>
          <w:spacing w:val="-14"/>
          <w:sz w:val="20"/>
        </w:rPr>
        <w:t> </w:t>
      </w:r>
      <w:r>
        <w:rPr>
          <w:rFonts w:ascii="Arial"/>
          <w:spacing w:val="-4"/>
          <w:sz w:val="20"/>
        </w:rPr>
        <w:t>in</w:t>
      </w:r>
      <w:r>
        <w:rPr>
          <w:rFonts w:ascii="Arial"/>
          <w:spacing w:val="-20"/>
          <w:sz w:val="20"/>
        </w:rPr>
        <w:t> </w:t>
      </w:r>
      <w:r>
        <w:rPr>
          <w:rFonts w:ascii="Arial"/>
          <w:spacing w:val="-4"/>
          <w:sz w:val="20"/>
        </w:rPr>
        <w:t>this</w:t>
      </w:r>
      <w:r>
        <w:rPr>
          <w:rFonts w:ascii="Arial"/>
          <w:spacing w:val="-15"/>
          <w:sz w:val="20"/>
        </w:rPr>
        <w:t> </w:t>
      </w:r>
      <w:r>
        <w:rPr>
          <w:rFonts w:ascii="Arial"/>
          <w:spacing w:val="-4"/>
          <w:sz w:val="20"/>
        </w:rPr>
        <w:t>unit,</w:t>
      </w:r>
      <w:r>
        <w:rPr>
          <w:rFonts w:ascii="Arial"/>
          <w:spacing w:val="-23"/>
          <w:sz w:val="20"/>
        </w:rPr>
        <w:t> </w:t>
      </w:r>
      <w:r>
        <w:rPr>
          <w:rFonts w:ascii="Arial"/>
          <w:spacing w:val="-4"/>
          <w:sz w:val="20"/>
        </w:rPr>
        <w:t>C</w:t>
      </w:r>
      <w:r>
        <w:rPr>
          <w:rFonts w:ascii="Arial"/>
          <w:spacing w:val="-22"/>
          <w:sz w:val="20"/>
        </w:rPr>
        <w:t> </w:t>
      </w:r>
      <w:r>
        <w:rPr>
          <w:rFonts w:ascii="Arial"/>
          <w:spacing w:val="-4"/>
          <w:sz w:val="20"/>
        </w:rPr>
        <w:t>corporations</w:t>
      </w:r>
      <w:r>
        <w:rPr>
          <w:rFonts w:ascii="Arial"/>
          <w:spacing w:val="-1"/>
          <w:sz w:val="20"/>
        </w:rPr>
        <w:t> </w:t>
      </w:r>
      <w:r>
        <w:rPr>
          <w:rFonts w:ascii="Arial"/>
          <w:spacing w:val="-4"/>
          <w:sz w:val="20"/>
        </w:rPr>
        <w:t>are</w:t>
      </w:r>
      <w:r>
        <w:rPr>
          <w:rFonts w:ascii="Arial"/>
          <w:spacing w:val="-17"/>
          <w:sz w:val="20"/>
        </w:rPr>
        <w:t> </w:t>
      </w:r>
      <w:r>
        <w:rPr>
          <w:rFonts w:ascii="Arial"/>
          <w:spacing w:val="-4"/>
          <w:sz w:val="20"/>
        </w:rPr>
        <w:t>entitled</w:t>
      </w:r>
      <w:r>
        <w:rPr>
          <w:rFonts w:ascii="Arial"/>
          <w:spacing w:val="-10"/>
          <w:sz w:val="20"/>
        </w:rPr>
        <w:t> </w:t>
      </w:r>
      <w:r>
        <w:rPr>
          <w:rFonts w:ascii="Arial"/>
          <w:spacing w:val="-4"/>
          <w:sz w:val="20"/>
        </w:rPr>
        <w:t>to</w:t>
      </w:r>
      <w:r>
        <w:rPr>
          <w:rFonts w:ascii="Arial"/>
          <w:spacing w:val="-17"/>
          <w:sz w:val="20"/>
        </w:rPr>
        <w:t> </w:t>
      </w:r>
      <w:r>
        <w:rPr>
          <w:rFonts w:ascii="Arial"/>
          <w:spacing w:val="-4"/>
          <w:sz w:val="20"/>
        </w:rPr>
        <w:t>exclude</w:t>
      </w:r>
      <w:r>
        <w:rPr>
          <w:rFonts w:ascii="Arial"/>
          <w:spacing w:val="-10"/>
          <w:sz w:val="20"/>
        </w:rPr>
        <w:t> </w:t>
      </w:r>
      <w:r>
        <w:rPr>
          <w:rFonts w:ascii="Arial"/>
          <w:spacing w:val="-4"/>
          <w:sz w:val="20"/>
        </w:rPr>
        <w:t>50%</w:t>
      </w:r>
      <w:r>
        <w:rPr>
          <w:rFonts w:ascii="Arial"/>
          <w:spacing w:val="-21"/>
          <w:sz w:val="20"/>
        </w:rPr>
        <w:t> </w:t>
      </w:r>
      <w:r>
        <w:rPr>
          <w:rFonts w:ascii="Arial"/>
          <w:spacing w:val="-4"/>
          <w:sz w:val="20"/>
        </w:rPr>
        <w:t>of dividend</w:t>
      </w:r>
      <w:r>
        <w:rPr>
          <w:rFonts w:ascii="Arial"/>
          <w:spacing w:val="-14"/>
          <w:sz w:val="20"/>
        </w:rPr>
        <w:t> </w:t>
      </w:r>
      <w:r>
        <w:rPr>
          <w:rFonts w:ascii="Arial"/>
          <w:spacing w:val="-4"/>
          <w:sz w:val="20"/>
        </w:rPr>
        <w:t>income</w:t>
      </w:r>
      <w:r>
        <w:rPr>
          <w:rFonts w:ascii="Arial"/>
          <w:spacing w:val="-14"/>
          <w:sz w:val="20"/>
        </w:rPr>
        <w:t> </w:t>
      </w:r>
      <w:r>
        <w:rPr>
          <w:rFonts w:ascii="Arial"/>
          <w:spacing w:val="-4"/>
          <w:sz w:val="20"/>
        </w:rPr>
        <w:t>received</w:t>
      </w:r>
      <w:r>
        <w:rPr>
          <w:rFonts w:ascii="Arial"/>
          <w:spacing w:val="-10"/>
          <w:sz w:val="20"/>
        </w:rPr>
        <w:t> </w:t>
      </w:r>
      <w:r>
        <w:rPr>
          <w:rFonts w:ascii="Arial"/>
          <w:spacing w:val="-4"/>
          <w:sz w:val="20"/>
        </w:rPr>
        <w:t>from</w:t>
      </w:r>
      <w:r>
        <w:rPr>
          <w:rFonts w:ascii="Arial"/>
          <w:spacing w:val="-12"/>
          <w:sz w:val="20"/>
        </w:rPr>
        <w:t> </w:t>
      </w:r>
      <w:r>
        <w:rPr>
          <w:rFonts w:ascii="Arial"/>
          <w:spacing w:val="-4"/>
          <w:sz w:val="20"/>
        </w:rPr>
        <w:t>domestic</w:t>
      </w:r>
      <w:r>
        <w:rPr>
          <w:rFonts w:ascii="Arial"/>
          <w:spacing w:val="-7"/>
          <w:sz w:val="20"/>
        </w:rPr>
        <w:t> </w:t>
      </w:r>
      <w:r>
        <w:rPr>
          <w:rFonts w:ascii="Arial"/>
          <w:spacing w:val="-4"/>
          <w:sz w:val="20"/>
        </w:rPr>
        <w:t>corporations.</w:t>
      </w:r>
    </w:p>
    <w:p>
      <w:pPr>
        <w:pStyle w:val="BodyText"/>
        <w:spacing w:before="133"/>
        <w:rPr>
          <w:rFonts w:ascii="Arial"/>
          <w:sz w:val="20"/>
        </w:rPr>
      </w:pPr>
    </w:p>
    <w:p>
      <w:pPr>
        <w:pStyle w:val="Heading8"/>
        <w:ind w:left="1048"/>
        <w:rPr>
          <w:i/>
        </w:rPr>
      </w:pPr>
      <w:r>
        <w:rPr>
          <w:i/>
          <w:w w:val="90"/>
        </w:rPr>
        <w:t>Limited</w:t>
      </w:r>
      <w:r>
        <w:rPr>
          <w:i/>
          <w:spacing w:val="1"/>
        </w:rPr>
        <w:t> </w:t>
      </w:r>
      <w:r>
        <w:rPr>
          <w:i/>
          <w:w w:val="90"/>
        </w:rPr>
        <w:t>Liability</w:t>
      </w:r>
      <w:r>
        <w:rPr>
          <w:i/>
          <w:spacing w:val="-1"/>
        </w:rPr>
        <w:t> </w:t>
      </w:r>
      <w:r>
        <w:rPr>
          <w:i/>
          <w:w w:val="90"/>
        </w:rPr>
        <w:t>Company</w:t>
      </w:r>
      <w:r>
        <w:rPr>
          <w:i/>
          <w:spacing w:val="13"/>
        </w:rPr>
        <w:t> </w:t>
      </w:r>
      <w:r>
        <w:rPr>
          <w:i/>
          <w:spacing w:val="-2"/>
          <w:w w:val="90"/>
        </w:rPr>
        <w:t>(LLC)</w:t>
      </w:r>
    </w:p>
    <w:p>
      <w:pPr>
        <w:pStyle w:val="BodyText"/>
        <w:spacing w:line="256" w:lineRule="auto" w:before="109"/>
        <w:ind w:left="1045" w:right="985" w:firstLine="16"/>
      </w:pPr>
      <w:r>
        <w:rPr/>
        <w:t>Not really a corporation</w:t>
      </w:r>
      <w:r>
        <w:rPr>
          <w:spacing w:val="40"/>
        </w:rPr>
        <w:t> </w:t>
      </w:r>
      <w:r>
        <w:rPr/>
        <w:t>nor a partnership, a </w:t>
      </w:r>
      <w:r>
        <w:rPr>
          <w:b/>
        </w:rPr>
        <w:t>limited liability company </w:t>
      </w:r>
      <w:r>
        <w:rPr>
          <w:rFonts w:ascii="Arial"/>
          <w:b/>
          <w:sz w:val="20"/>
        </w:rPr>
        <w:t>(LLC) </w:t>
      </w:r>
      <w:r>
        <w:rPr/>
        <w:t>is a business structure</w:t>
      </w:r>
      <w:r>
        <w:rPr>
          <w:spacing w:val="19"/>
        </w:rPr>
        <w:t> </w:t>
      </w:r>
      <w:r>
        <w:rPr/>
        <w:t>that combines</w:t>
      </w:r>
      <w:r>
        <w:rPr>
          <w:spacing w:val="16"/>
        </w:rPr>
        <w:t> </w:t>
      </w:r>
      <w:r>
        <w:rPr/>
        <w:t>benefits of</w:t>
      </w:r>
      <w:r>
        <w:rPr>
          <w:spacing w:val="-1"/>
        </w:rPr>
        <w:t> </w:t>
      </w:r>
      <w:r>
        <w:rPr/>
        <w:t>incorporation</w:t>
      </w:r>
      <w:r>
        <w:rPr>
          <w:spacing w:val="36"/>
        </w:rPr>
        <w:t> </w:t>
      </w:r>
      <w:r>
        <w:rPr/>
        <w:t>(limited liability)</w:t>
      </w:r>
      <w:r>
        <w:rPr>
          <w:spacing w:val="20"/>
        </w:rPr>
        <w:t> </w:t>
      </w:r>
      <w:r>
        <w:rPr/>
        <w:t>with the tax advantages</w:t>
      </w:r>
      <w:r>
        <w:rPr>
          <w:spacing w:val="14"/>
        </w:rPr>
        <w:t> </w:t>
      </w:r>
      <w:r>
        <w:rPr/>
        <w:t>of a</w:t>
      </w:r>
      <w:r>
        <w:rPr>
          <w:spacing w:val="-6"/>
        </w:rPr>
        <w:t> </w:t>
      </w:r>
      <w:r>
        <w:rPr/>
        <w:t>partnership</w:t>
      </w:r>
      <w:r>
        <w:rPr>
          <w:spacing w:val="21"/>
        </w:rPr>
        <w:t> </w:t>
      </w:r>
      <w:r>
        <w:rPr/>
        <w:t>(flow-through</w:t>
      </w:r>
      <w:r>
        <w:rPr>
          <w:spacing w:val="23"/>
        </w:rPr>
        <w:t> </w:t>
      </w:r>
      <w:r>
        <w:rPr/>
        <w:t>of taxable</w:t>
      </w:r>
      <w:r>
        <w:rPr>
          <w:spacing w:val="-2"/>
        </w:rPr>
        <w:t> </w:t>
      </w:r>
      <w:r>
        <w:rPr/>
        <w:t>earnings or</w:t>
      </w:r>
      <w:r>
        <w:rPr>
          <w:spacing w:val="-10"/>
        </w:rPr>
        <w:t> </w:t>
      </w:r>
      <w:r>
        <w:rPr/>
        <w:t>losses). The</w:t>
      </w:r>
      <w:r>
        <w:rPr>
          <w:spacing w:val="-3"/>
        </w:rPr>
        <w:t> </w:t>
      </w:r>
      <w:r>
        <w:rPr/>
        <w:t>LLC</w:t>
      </w:r>
      <w:r>
        <w:rPr>
          <w:spacing w:val="-4"/>
        </w:rPr>
        <w:t> </w:t>
      </w:r>
      <w:r>
        <w:rPr/>
        <w:t>owners are</w:t>
      </w:r>
      <w:r>
        <w:rPr>
          <w:spacing w:val="-8"/>
        </w:rPr>
        <w:t> </w:t>
      </w:r>
      <w:r>
        <w:rPr>
          <w:b/>
        </w:rPr>
        <w:t>members </w:t>
      </w:r>
      <w:r>
        <w:rPr/>
        <w:t>(not shareholders) and are not personally liable for the debts of the</w:t>
      </w:r>
      <w:r>
        <w:rPr>
          <w:spacing w:val="-1"/>
        </w:rPr>
        <w:t> </w:t>
      </w:r>
      <w:r>
        <w:rPr/>
        <w:t>LLC. Don't be</w:t>
      </w:r>
      <w:r>
        <w:rPr>
          <w:spacing w:val="-4"/>
        </w:rPr>
        <w:t> </w:t>
      </w:r>
      <w:r>
        <w:rPr/>
        <w:t>surprised if the </w:t>
      </w:r>
      <w:r>
        <w:rPr>
          <w:spacing w:val="-2"/>
        </w:rPr>
        <w:t>exam</w:t>
      </w:r>
      <w:r>
        <w:rPr>
          <w:spacing w:val="1"/>
        </w:rPr>
        <w:t> </w:t>
      </w:r>
      <w:r>
        <w:rPr>
          <w:spacing w:val="-2"/>
        </w:rPr>
        <w:t>uses the term</w:t>
      </w:r>
      <w:r>
        <w:rPr>
          <w:spacing w:val="-3"/>
        </w:rPr>
        <w:t> </w:t>
      </w:r>
      <w:r>
        <w:rPr>
          <w:i/>
          <w:spacing w:val="-2"/>
          <w:sz w:val="23"/>
        </w:rPr>
        <w:t>limited</w:t>
      </w:r>
      <w:r>
        <w:rPr>
          <w:i/>
          <w:spacing w:val="-9"/>
          <w:sz w:val="23"/>
        </w:rPr>
        <w:t> </w:t>
      </w:r>
      <w:r>
        <w:rPr>
          <w:i/>
          <w:spacing w:val="-2"/>
          <w:sz w:val="23"/>
        </w:rPr>
        <w:t>liability</w:t>
      </w:r>
      <w:r>
        <w:rPr>
          <w:i/>
          <w:spacing w:val="-5"/>
          <w:sz w:val="23"/>
        </w:rPr>
        <w:t> </w:t>
      </w:r>
      <w:r>
        <w:rPr>
          <w:i/>
          <w:spacing w:val="-2"/>
          <w:sz w:val="23"/>
        </w:rPr>
        <w:t>membership company.</w:t>
      </w:r>
      <w:r>
        <w:rPr>
          <w:i/>
          <w:spacing w:val="-13"/>
          <w:sz w:val="23"/>
        </w:rPr>
        <w:t> </w:t>
      </w:r>
      <w:r>
        <w:rPr>
          <w:spacing w:val="-2"/>
        </w:rPr>
        <w:t>That</w:t>
      </w:r>
      <w:r>
        <w:rPr>
          <w:spacing w:val="-6"/>
        </w:rPr>
        <w:t> </w:t>
      </w:r>
      <w:r>
        <w:rPr>
          <w:spacing w:val="-2"/>
        </w:rPr>
        <w:t>is</w:t>
      </w:r>
      <w:r>
        <w:rPr>
          <w:spacing w:val="-3"/>
        </w:rPr>
        <w:t> </w:t>
      </w:r>
      <w:r>
        <w:rPr>
          <w:spacing w:val="-2"/>
        </w:rPr>
        <w:t>just</w:t>
      </w:r>
      <w:r>
        <w:rPr>
          <w:spacing w:val="-5"/>
        </w:rPr>
        <w:t> </w:t>
      </w:r>
      <w:r>
        <w:rPr>
          <w:spacing w:val="-2"/>
        </w:rPr>
        <w:t>another</w:t>
      </w:r>
      <w:r>
        <w:rPr>
          <w:spacing w:val="-3"/>
        </w:rPr>
        <w:t> </w:t>
      </w:r>
      <w:r>
        <w:rPr>
          <w:spacing w:val="-2"/>
        </w:rPr>
        <w:t>way</w:t>
      </w:r>
      <w:r>
        <w:rPr>
          <w:spacing w:val="-12"/>
        </w:rPr>
        <w:t> </w:t>
      </w:r>
      <w:r>
        <w:rPr>
          <w:spacing w:val="-2"/>
        </w:rPr>
        <w:t>of</w:t>
      </w:r>
      <w:r>
        <w:rPr>
          <w:spacing w:val="-13"/>
        </w:rPr>
        <w:t> </w:t>
      </w:r>
      <w:r>
        <w:rPr>
          <w:spacing w:val="-2"/>
        </w:rPr>
        <w:t>saying </w:t>
      </w:r>
      <w:r>
        <w:rPr/>
        <w:t>LLC.</w:t>
      </w:r>
      <w:r>
        <w:rPr>
          <w:spacing w:val="28"/>
        </w:rPr>
        <w:t> </w:t>
      </w:r>
      <w:r>
        <w:rPr/>
        <w:t>Unlike</w:t>
      </w:r>
      <w:r>
        <w:rPr>
          <w:spacing w:val="33"/>
        </w:rPr>
        <w:t> </w:t>
      </w:r>
      <w:r>
        <w:rPr/>
        <w:t>the S corporation</w:t>
      </w:r>
      <w:r>
        <w:rPr>
          <w:spacing w:val="38"/>
        </w:rPr>
        <w:t> </w:t>
      </w:r>
      <w:r>
        <w:rPr/>
        <w:t>with</w:t>
      </w:r>
      <w:r>
        <w:rPr>
          <w:spacing w:val="21"/>
        </w:rPr>
        <w:t> </w:t>
      </w:r>
      <w:r>
        <w:rPr/>
        <w:t>its limit</w:t>
      </w:r>
      <w:r>
        <w:rPr>
          <w:spacing w:val="19"/>
        </w:rPr>
        <w:t> </w:t>
      </w:r>
      <w:r>
        <w:rPr/>
        <w:t>of 100 shareholders,</w:t>
      </w:r>
      <w:r>
        <w:rPr>
          <w:spacing w:val="40"/>
        </w:rPr>
        <w:t> </w:t>
      </w:r>
      <w:r>
        <w:rPr/>
        <w:t>there is</w:t>
      </w:r>
      <w:r>
        <w:rPr>
          <w:spacing w:val="19"/>
        </w:rPr>
        <w:t> </w:t>
      </w:r>
      <w:r>
        <w:rPr/>
        <w:t>no</w:t>
      </w:r>
      <w:r>
        <w:rPr>
          <w:spacing w:val="22"/>
        </w:rPr>
        <w:t> </w:t>
      </w:r>
      <w:r>
        <w:rPr/>
        <w:t>upper</w:t>
      </w:r>
      <w:r>
        <w:rPr>
          <w:spacing w:val="20"/>
        </w:rPr>
        <w:t> </w:t>
      </w:r>
      <w:r>
        <w:rPr/>
        <w:t>limit</w:t>
      </w:r>
      <w:r>
        <w:rPr>
          <w:spacing w:val="24"/>
        </w:rPr>
        <w:t> </w:t>
      </w:r>
      <w:r>
        <w:rPr/>
        <w:t>on the number of members in an LLC.</w:t>
      </w:r>
    </w:p>
    <w:p>
      <w:pPr>
        <w:spacing w:before="148"/>
        <w:ind w:left="1259" w:right="0" w:firstLine="0"/>
        <w:jc w:val="left"/>
        <w:rPr>
          <w:rFonts w:ascii="Arial"/>
          <w:b/>
          <w:sz w:val="21"/>
        </w:rPr>
      </w:pPr>
      <w:r>
        <w:rPr>
          <w:rFonts w:ascii="Arial"/>
          <w:b/>
          <w:i/>
          <w:spacing w:val="-2"/>
          <w:sz w:val="44"/>
        </w:rPr>
        <w:t>fa\</w:t>
      </w:r>
      <w:r>
        <w:rPr>
          <w:rFonts w:ascii="Arial"/>
          <w:b/>
          <w:i/>
          <w:spacing w:val="55"/>
          <w:sz w:val="44"/>
        </w:rPr>
        <w:t> </w:t>
      </w:r>
      <w:r>
        <w:rPr>
          <w:rFonts w:ascii="Arial"/>
          <w:b/>
          <w:spacing w:val="-2"/>
          <w:sz w:val="21"/>
        </w:rPr>
        <w:t>TEST</w:t>
      </w:r>
      <w:r>
        <w:rPr>
          <w:rFonts w:ascii="Arial"/>
          <w:b/>
          <w:spacing w:val="-12"/>
          <w:sz w:val="21"/>
        </w:rPr>
        <w:t> </w:t>
      </w:r>
      <w:r>
        <w:rPr>
          <w:rFonts w:ascii="Arial"/>
          <w:b/>
          <w:spacing w:val="-2"/>
          <w:sz w:val="21"/>
        </w:rPr>
        <w:t>TOPIC</w:t>
      </w:r>
      <w:r>
        <w:rPr>
          <w:rFonts w:ascii="Arial"/>
          <w:b/>
          <w:spacing w:val="-13"/>
          <w:sz w:val="21"/>
        </w:rPr>
        <w:t> </w:t>
      </w:r>
      <w:r>
        <w:rPr>
          <w:rFonts w:ascii="Arial"/>
          <w:b/>
          <w:spacing w:val="-2"/>
          <w:sz w:val="21"/>
        </w:rPr>
        <w:t>ALERT</w:t>
      </w:r>
    </w:p>
    <w:p>
      <w:pPr>
        <w:spacing w:before="72"/>
        <w:ind w:left="1942" w:right="0" w:firstLine="0"/>
        <w:jc w:val="left"/>
        <w:rPr>
          <w:rFonts w:ascii="Arial"/>
          <w:sz w:val="20"/>
        </w:rPr>
      </w:pPr>
      <w:r>
        <w:rPr>
          <w:rFonts w:ascii="Arial"/>
          <w:w w:val="90"/>
          <w:sz w:val="20"/>
        </w:rPr>
        <w:t>If</w:t>
      </w:r>
      <w:r>
        <w:rPr>
          <w:rFonts w:ascii="Arial"/>
          <w:spacing w:val="-13"/>
          <w:w w:val="90"/>
          <w:sz w:val="20"/>
        </w:rPr>
        <w:t> </w:t>
      </w:r>
      <w:r>
        <w:rPr>
          <w:rFonts w:ascii="Arial"/>
          <w:w w:val="90"/>
          <w:sz w:val="20"/>
        </w:rPr>
        <w:t>a</w:t>
      </w:r>
      <w:r>
        <w:rPr>
          <w:rFonts w:ascii="Arial"/>
          <w:spacing w:val="-9"/>
          <w:w w:val="90"/>
          <w:sz w:val="20"/>
        </w:rPr>
        <w:t> </w:t>
      </w:r>
      <w:r>
        <w:rPr>
          <w:rFonts w:ascii="Arial"/>
          <w:w w:val="90"/>
          <w:sz w:val="20"/>
        </w:rPr>
        <w:t>sole</w:t>
      </w:r>
      <w:r>
        <w:rPr>
          <w:rFonts w:ascii="Arial"/>
          <w:spacing w:val="-12"/>
          <w:w w:val="90"/>
          <w:sz w:val="20"/>
        </w:rPr>
        <w:t> </w:t>
      </w:r>
      <w:r>
        <w:rPr>
          <w:rFonts w:ascii="Arial"/>
          <w:w w:val="90"/>
          <w:sz w:val="20"/>
        </w:rPr>
        <w:t>proprietorship</w:t>
      </w:r>
      <w:r>
        <w:rPr>
          <w:rFonts w:ascii="Arial"/>
          <w:spacing w:val="-14"/>
          <w:w w:val="90"/>
          <w:sz w:val="20"/>
        </w:rPr>
        <w:t> </w:t>
      </w:r>
      <w:r>
        <w:rPr>
          <w:rFonts w:ascii="Arial"/>
          <w:w w:val="90"/>
          <w:sz w:val="20"/>
        </w:rPr>
        <w:t>operates</w:t>
      </w:r>
      <w:r>
        <w:rPr>
          <w:rFonts w:ascii="Arial"/>
          <w:spacing w:val="-3"/>
          <w:w w:val="90"/>
          <w:sz w:val="20"/>
        </w:rPr>
        <w:t> </w:t>
      </w:r>
      <w:r>
        <w:rPr>
          <w:rFonts w:ascii="Arial"/>
          <w:w w:val="90"/>
          <w:sz w:val="20"/>
        </w:rPr>
        <w:t>under</w:t>
      </w:r>
      <w:r>
        <w:rPr>
          <w:rFonts w:ascii="Arial"/>
          <w:spacing w:val="-2"/>
          <w:sz w:val="20"/>
        </w:rPr>
        <w:t> </w:t>
      </w:r>
      <w:r>
        <w:rPr>
          <w:rFonts w:ascii="Arial"/>
          <w:w w:val="90"/>
          <w:sz w:val="20"/>
        </w:rPr>
        <w:t>a</w:t>
      </w:r>
      <w:r>
        <w:rPr>
          <w:rFonts w:ascii="Arial"/>
          <w:spacing w:val="-8"/>
          <w:w w:val="90"/>
          <w:sz w:val="20"/>
        </w:rPr>
        <w:t> </w:t>
      </w:r>
      <w:r>
        <w:rPr>
          <w:rFonts w:ascii="Arial"/>
          <w:w w:val="90"/>
          <w:sz w:val="20"/>
        </w:rPr>
        <w:t>DBA</w:t>
      </w:r>
      <w:r>
        <w:rPr>
          <w:rFonts w:ascii="Arial"/>
          <w:spacing w:val="-1"/>
          <w:w w:val="90"/>
          <w:sz w:val="20"/>
        </w:rPr>
        <w:t> </w:t>
      </w:r>
      <w:r>
        <w:rPr>
          <w:rFonts w:ascii="Arial"/>
          <w:w w:val="90"/>
          <w:sz w:val="20"/>
        </w:rPr>
        <w:t>(Doing</w:t>
      </w:r>
      <w:r>
        <w:rPr>
          <w:rFonts w:ascii="Arial"/>
          <w:spacing w:val="-11"/>
          <w:w w:val="90"/>
          <w:sz w:val="20"/>
        </w:rPr>
        <w:t> </w:t>
      </w:r>
      <w:r>
        <w:rPr>
          <w:rFonts w:ascii="Arial"/>
          <w:w w:val="90"/>
          <w:sz w:val="20"/>
        </w:rPr>
        <w:t>Business</w:t>
      </w:r>
      <w:r>
        <w:rPr>
          <w:rFonts w:ascii="Arial"/>
          <w:spacing w:val="-5"/>
          <w:sz w:val="20"/>
        </w:rPr>
        <w:t> </w:t>
      </w:r>
      <w:r>
        <w:rPr>
          <w:rFonts w:ascii="Arial"/>
          <w:w w:val="90"/>
          <w:sz w:val="20"/>
        </w:rPr>
        <w:t>As)</w:t>
      </w:r>
      <w:r>
        <w:rPr>
          <w:rFonts w:ascii="Arial"/>
          <w:spacing w:val="2"/>
          <w:sz w:val="20"/>
        </w:rPr>
        <w:t> </w:t>
      </w:r>
      <w:r>
        <w:rPr>
          <w:rFonts w:ascii="Arial"/>
          <w:w w:val="90"/>
          <w:sz w:val="20"/>
        </w:rPr>
        <w:t>name</w:t>
      </w:r>
      <w:r>
        <w:rPr>
          <w:rFonts w:ascii="Arial"/>
          <w:spacing w:val="-6"/>
          <w:w w:val="90"/>
          <w:sz w:val="20"/>
        </w:rPr>
        <w:t> </w:t>
      </w:r>
      <w:r>
        <w:rPr>
          <w:rFonts w:ascii="Arial"/>
          <w:w w:val="90"/>
          <w:sz w:val="20"/>
        </w:rPr>
        <w:t>that</w:t>
      </w:r>
      <w:r>
        <w:rPr>
          <w:rFonts w:ascii="Arial"/>
          <w:spacing w:val="-5"/>
          <w:sz w:val="20"/>
        </w:rPr>
        <w:t> </w:t>
      </w:r>
      <w:r>
        <w:rPr>
          <w:rFonts w:ascii="Arial"/>
          <w:spacing w:val="-2"/>
          <w:w w:val="90"/>
          <w:sz w:val="20"/>
        </w:rPr>
        <w:t>might</w:t>
      </w:r>
    </w:p>
    <w:p>
      <w:pPr>
        <w:pStyle w:val="ListParagraph"/>
        <w:numPr>
          <w:ilvl w:val="0"/>
          <w:numId w:val="9"/>
        </w:numPr>
        <w:tabs>
          <w:tab w:pos="1947" w:val="left" w:leader="none"/>
        </w:tabs>
        <w:spacing w:line="271" w:lineRule="auto" w:before="30" w:after="0"/>
        <w:ind w:left="1947" w:right="1916" w:hanging="609"/>
        <w:jc w:val="left"/>
        <w:rPr>
          <w:sz w:val="20"/>
        </w:rPr>
      </w:pPr>
      <w:r>
        <w:rPr>
          <w:spacing w:val="-6"/>
          <w:sz w:val="20"/>
        </w:rPr>
        <w:t>seem to</w:t>
      </w:r>
      <w:r>
        <w:rPr>
          <w:spacing w:val="-18"/>
          <w:sz w:val="20"/>
        </w:rPr>
        <w:t> </w:t>
      </w:r>
      <w:r>
        <w:rPr>
          <w:spacing w:val="-6"/>
          <w:sz w:val="20"/>
        </w:rPr>
        <w:t>imply</w:t>
      </w:r>
      <w:r>
        <w:rPr>
          <w:spacing w:val="-8"/>
          <w:sz w:val="20"/>
        </w:rPr>
        <w:t> </w:t>
      </w:r>
      <w:r>
        <w:rPr>
          <w:spacing w:val="-6"/>
          <w:sz w:val="20"/>
        </w:rPr>
        <w:t>it</w:t>
      </w:r>
      <w:r>
        <w:rPr>
          <w:sz w:val="20"/>
        </w:rPr>
        <w:t> </w:t>
      </w:r>
      <w:r>
        <w:rPr>
          <w:spacing w:val="-6"/>
          <w:sz w:val="20"/>
        </w:rPr>
        <w:t>is</w:t>
      </w:r>
      <w:r>
        <w:rPr>
          <w:spacing w:val="-18"/>
          <w:sz w:val="20"/>
        </w:rPr>
        <w:t> </w:t>
      </w:r>
      <w:r>
        <w:rPr>
          <w:spacing w:val="-6"/>
          <w:sz w:val="20"/>
        </w:rPr>
        <w:t>a</w:t>
      </w:r>
      <w:r>
        <w:rPr>
          <w:spacing w:val="-8"/>
          <w:sz w:val="20"/>
        </w:rPr>
        <w:t> </w:t>
      </w:r>
      <w:r>
        <w:rPr>
          <w:spacing w:val="-6"/>
          <w:sz w:val="20"/>
        </w:rPr>
        <w:t>corporation,</w:t>
      </w:r>
      <w:r>
        <w:rPr>
          <w:spacing w:val="-9"/>
          <w:sz w:val="20"/>
        </w:rPr>
        <w:t> </w:t>
      </w:r>
      <w:r>
        <w:rPr>
          <w:spacing w:val="-6"/>
          <w:sz w:val="20"/>
        </w:rPr>
        <w:t>it</w:t>
      </w:r>
      <w:r>
        <w:rPr>
          <w:spacing w:val="8"/>
          <w:sz w:val="20"/>
        </w:rPr>
        <w:t> </w:t>
      </w:r>
      <w:r>
        <w:rPr>
          <w:spacing w:val="-6"/>
          <w:sz w:val="20"/>
        </w:rPr>
        <w:t>does</w:t>
      </w:r>
      <w:r>
        <w:rPr>
          <w:spacing w:val="-15"/>
          <w:sz w:val="20"/>
        </w:rPr>
        <w:t> </w:t>
      </w:r>
      <w:r>
        <w:rPr>
          <w:spacing w:val="-6"/>
          <w:sz w:val="20"/>
        </w:rPr>
        <w:t>not</w:t>
      </w:r>
      <w:r>
        <w:rPr>
          <w:spacing w:val="-11"/>
          <w:sz w:val="20"/>
        </w:rPr>
        <w:t> </w:t>
      </w:r>
      <w:r>
        <w:rPr>
          <w:spacing w:val="-6"/>
          <w:sz w:val="20"/>
        </w:rPr>
        <w:t>remove</w:t>
      </w:r>
      <w:r>
        <w:rPr>
          <w:spacing w:val="-9"/>
          <w:sz w:val="20"/>
        </w:rPr>
        <w:t> </w:t>
      </w:r>
      <w:r>
        <w:rPr>
          <w:spacing w:val="-6"/>
          <w:sz w:val="20"/>
        </w:rPr>
        <w:t>the</w:t>
      </w:r>
      <w:r>
        <w:rPr>
          <w:spacing w:val="-12"/>
          <w:sz w:val="20"/>
        </w:rPr>
        <w:t> </w:t>
      </w:r>
      <w:r>
        <w:rPr>
          <w:spacing w:val="-6"/>
          <w:sz w:val="20"/>
        </w:rPr>
        <w:t>full</w:t>
      </w:r>
      <w:r>
        <w:rPr>
          <w:spacing w:val="-18"/>
          <w:sz w:val="20"/>
        </w:rPr>
        <w:t> </w:t>
      </w:r>
      <w:r>
        <w:rPr>
          <w:spacing w:val="-6"/>
          <w:sz w:val="20"/>
        </w:rPr>
        <w:t>liability</w:t>
      </w:r>
      <w:r>
        <w:rPr>
          <w:spacing w:val="-7"/>
          <w:sz w:val="20"/>
        </w:rPr>
        <w:t> </w:t>
      </w:r>
      <w:r>
        <w:rPr>
          <w:spacing w:val="-6"/>
          <w:sz w:val="20"/>
        </w:rPr>
        <w:t>from</w:t>
      </w:r>
      <w:r>
        <w:rPr>
          <w:spacing w:val="-9"/>
          <w:sz w:val="20"/>
        </w:rPr>
        <w:t> </w:t>
      </w:r>
      <w:r>
        <w:rPr>
          <w:spacing w:val="-6"/>
          <w:sz w:val="20"/>
        </w:rPr>
        <w:t>the </w:t>
      </w:r>
      <w:r>
        <w:rPr>
          <w:sz w:val="20"/>
        </w:rPr>
        <w:t>individual owner.</w:t>
      </w:r>
    </w:p>
    <w:p>
      <w:pPr>
        <w:spacing w:before="51"/>
        <w:ind w:left="1259" w:right="0" w:firstLine="0"/>
        <w:jc w:val="left"/>
        <w:rPr>
          <w:rFonts w:ascii="Arial"/>
          <w:b/>
          <w:sz w:val="21"/>
        </w:rPr>
      </w:pPr>
      <w:r>
        <w:rPr>
          <w:rFonts w:ascii="Arial"/>
          <w:b/>
          <w:i/>
          <w:spacing w:val="-2"/>
          <w:sz w:val="44"/>
        </w:rPr>
        <w:t>fa\</w:t>
      </w:r>
      <w:r>
        <w:rPr>
          <w:rFonts w:ascii="Arial"/>
          <w:b/>
          <w:i/>
          <w:spacing w:val="51"/>
          <w:sz w:val="44"/>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2"/>
          <w:sz w:val="21"/>
        </w:rPr>
        <w:t> </w:t>
      </w:r>
      <w:r>
        <w:rPr>
          <w:rFonts w:ascii="Arial"/>
          <w:b/>
          <w:spacing w:val="-2"/>
          <w:sz w:val="21"/>
        </w:rPr>
        <w:t>ALERT</w:t>
      </w:r>
    </w:p>
    <w:p>
      <w:pPr>
        <w:spacing w:before="66"/>
        <w:ind w:left="1946" w:right="0" w:firstLine="0"/>
        <w:jc w:val="left"/>
        <w:rPr>
          <w:rFonts w:ascii="Arial"/>
          <w:sz w:val="20"/>
        </w:rPr>
      </w:pPr>
      <w:r>
        <w:rPr>
          <w:rFonts w:ascii="Arial"/>
          <w:w w:val="90"/>
          <w:sz w:val="20"/>
        </w:rPr>
        <w:t>Any</w:t>
      </w:r>
      <w:r>
        <w:rPr>
          <w:rFonts w:ascii="Arial"/>
          <w:sz w:val="20"/>
        </w:rPr>
        <w:t> </w:t>
      </w:r>
      <w:r>
        <w:rPr>
          <w:rFonts w:ascii="Arial"/>
          <w:w w:val="90"/>
          <w:sz w:val="20"/>
        </w:rPr>
        <w:t>business</w:t>
      </w:r>
      <w:r>
        <w:rPr>
          <w:rFonts w:ascii="Arial"/>
          <w:spacing w:val="4"/>
          <w:sz w:val="20"/>
        </w:rPr>
        <w:t> </w:t>
      </w:r>
      <w:r>
        <w:rPr>
          <w:rFonts w:ascii="Arial"/>
          <w:w w:val="90"/>
          <w:sz w:val="20"/>
        </w:rPr>
        <w:t>organization</w:t>
      </w:r>
      <w:r>
        <w:rPr>
          <w:rFonts w:ascii="Arial"/>
          <w:spacing w:val="2"/>
          <w:sz w:val="20"/>
        </w:rPr>
        <w:t> </w:t>
      </w:r>
      <w:r>
        <w:rPr>
          <w:rFonts w:ascii="Arial"/>
          <w:w w:val="90"/>
          <w:sz w:val="20"/>
        </w:rPr>
        <w:t>client</w:t>
      </w:r>
      <w:r>
        <w:rPr>
          <w:rFonts w:ascii="Arial"/>
          <w:spacing w:val="4"/>
          <w:sz w:val="20"/>
        </w:rPr>
        <w:t> </w:t>
      </w:r>
      <w:r>
        <w:rPr>
          <w:rFonts w:ascii="Arial"/>
          <w:w w:val="90"/>
          <w:sz w:val="20"/>
        </w:rPr>
        <w:t>where</w:t>
      </w:r>
      <w:r>
        <w:rPr>
          <w:rFonts w:ascii="Arial"/>
          <w:spacing w:val="-6"/>
          <w:sz w:val="20"/>
        </w:rPr>
        <w:t> </w:t>
      </w:r>
      <w:r>
        <w:rPr>
          <w:rFonts w:ascii="Arial"/>
          <w:w w:val="90"/>
          <w:sz w:val="20"/>
        </w:rPr>
        <w:t>the</w:t>
      </w:r>
      <w:r>
        <w:rPr>
          <w:rFonts w:ascii="Arial"/>
          <w:spacing w:val="-1"/>
          <w:w w:val="90"/>
          <w:sz w:val="20"/>
        </w:rPr>
        <w:t> </w:t>
      </w:r>
      <w:r>
        <w:rPr>
          <w:rFonts w:ascii="Arial"/>
          <w:w w:val="90"/>
          <w:sz w:val="20"/>
        </w:rPr>
        <w:t>entity</w:t>
      </w:r>
      <w:r>
        <w:rPr>
          <w:rFonts w:ascii="Arial"/>
          <w:spacing w:val="-4"/>
          <w:sz w:val="20"/>
        </w:rPr>
        <w:t> </w:t>
      </w:r>
      <w:r>
        <w:rPr>
          <w:rFonts w:ascii="Arial"/>
          <w:w w:val="90"/>
          <w:sz w:val="20"/>
        </w:rPr>
        <w:t>itself</w:t>
      </w:r>
      <w:r>
        <w:rPr>
          <w:rFonts w:ascii="Arial"/>
          <w:sz w:val="20"/>
        </w:rPr>
        <w:t> </w:t>
      </w:r>
      <w:r>
        <w:rPr>
          <w:rFonts w:ascii="Arial"/>
          <w:w w:val="90"/>
          <w:sz w:val="20"/>
        </w:rPr>
        <w:t>has</w:t>
      </w:r>
      <w:r>
        <w:rPr>
          <w:rFonts w:ascii="Arial"/>
          <w:spacing w:val="-6"/>
          <w:w w:val="90"/>
          <w:sz w:val="20"/>
        </w:rPr>
        <w:t> </w:t>
      </w:r>
      <w:r>
        <w:rPr>
          <w:rFonts w:ascii="Arial"/>
          <w:w w:val="90"/>
          <w:sz w:val="20"/>
        </w:rPr>
        <w:t>no</w:t>
      </w:r>
      <w:r>
        <w:rPr>
          <w:rFonts w:ascii="Arial"/>
          <w:spacing w:val="-6"/>
          <w:sz w:val="20"/>
        </w:rPr>
        <w:t> </w:t>
      </w:r>
      <w:r>
        <w:rPr>
          <w:rFonts w:ascii="Arial"/>
          <w:w w:val="90"/>
          <w:sz w:val="20"/>
        </w:rPr>
        <w:t>liability</w:t>
      </w:r>
      <w:r>
        <w:rPr>
          <w:rFonts w:ascii="Arial"/>
          <w:spacing w:val="7"/>
          <w:sz w:val="20"/>
        </w:rPr>
        <w:t> </w:t>
      </w:r>
      <w:r>
        <w:rPr>
          <w:rFonts w:ascii="Arial"/>
          <w:w w:val="90"/>
          <w:sz w:val="20"/>
        </w:rPr>
        <w:t>and</w:t>
      </w:r>
      <w:r>
        <w:rPr>
          <w:rFonts w:ascii="Arial"/>
          <w:spacing w:val="-3"/>
          <w:sz w:val="20"/>
        </w:rPr>
        <w:t> </w:t>
      </w:r>
      <w:r>
        <w:rPr>
          <w:rFonts w:ascii="Arial"/>
          <w:w w:val="90"/>
          <w:sz w:val="20"/>
        </w:rPr>
        <w:t>is</w:t>
      </w:r>
      <w:r>
        <w:rPr>
          <w:rFonts w:ascii="Arial"/>
          <w:spacing w:val="-10"/>
          <w:w w:val="90"/>
          <w:sz w:val="20"/>
        </w:rPr>
        <w:t> </w:t>
      </w:r>
      <w:r>
        <w:rPr>
          <w:rFonts w:ascii="Arial"/>
          <w:spacing w:val="-5"/>
          <w:w w:val="90"/>
          <w:sz w:val="20"/>
        </w:rPr>
        <w:t>not</w:t>
      </w:r>
    </w:p>
    <w:p>
      <w:pPr>
        <w:pStyle w:val="ListParagraph"/>
        <w:numPr>
          <w:ilvl w:val="0"/>
          <w:numId w:val="9"/>
        </w:numPr>
        <w:tabs>
          <w:tab w:pos="1943" w:val="left" w:leader="none"/>
          <w:tab w:pos="1947" w:val="left" w:leader="none"/>
        </w:tabs>
        <w:spacing w:line="273" w:lineRule="auto" w:before="29" w:after="0"/>
        <w:ind w:left="1943" w:right="1250" w:hanging="604"/>
        <w:jc w:val="left"/>
        <w:rPr>
          <w:sz w:val="20"/>
        </w:rPr>
      </w:pPr>
      <w:r>
        <w:rPr>
          <w:sz w:val="20"/>
        </w:rPr>
        <w:tab/>
      </w:r>
      <w:r>
        <w:rPr>
          <w:w w:val="90"/>
          <w:sz w:val="20"/>
        </w:rPr>
        <w:t>subject to</w:t>
      </w:r>
      <w:r>
        <w:rPr>
          <w:spacing w:val="-10"/>
          <w:w w:val="90"/>
          <w:sz w:val="20"/>
        </w:rPr>
        <w:t> </w:t>
      </w:r>
      <w:r>
        <w:rPr>
          <w:w w:val="90"/>
          <w:sz w:val="20"/>
        </w:rPr>
        <w:t>tax,</w:t>
      </w:r>
      <w:r>
        <w:rPr>
          <w:spacing w:val="-12"/>
          <w:w w:val="90"/>
          <w:sz w:val="20"/>
        </w:rPr>
        <w:t> </w:t>
      </w:r>
      <w:r>
        <w:rPr>
          <w:w w:val="90"/>
          <w:sz w:val="20"/>
        </w:rPr>
        <w:t>such</w:t>
      </w:r>
      <w:r>
        <w:rPr>
          <w:spacing w:val="-2"/>
          <w:w w:val="90"/>
          <w:sz w:val="20"/>
        </w:rPr>
        <w:t> </w:t>
      </w:r>
      <w:r>
        <w:rPr>
          <w:w w:val="90"/>
          <w:sz w:val="20"/>
        </w:rPr>
        <w:t>as</w:t>
      </w:r>
      <w:r>
        <w:rPr>
          <w:spacing w:val="-7"/>
          <w:w w:val="90"/>
          <w:sz w:val="20"/>
        </w:rPr>
        <w:t> </w:t>
      </w:r>
      <w:r>
        <w:rPr>
          <w:w w:val="90"/>
          <w:sz w:val="20"/>
        </w:rPr>
        <w:t>a</w:t>
      </w:r>
      <w:r>
        <w:rPr>
          <w:spacing w:val="-5"/>
          <w:w w:val="90"/>
          <w:sz w:val="20"/>
        </w:rPr>
        <w:t> </w:t>
      </w:r>
      <w:r>
        <w:rPr>
          <w:w w:val="90"/>
          <w:sz w:val="20"/>
        </w:rPr>
        <w:t>partnership,</w:t>
      </w:r>
      <w:r>
        <w:rPr>
          <w:sz w:val="20"/>
        </w:rPr>
        <w:t> </w:t>
      </w:r>
      <w:r>
        <w:rPr>
          <w:w w:val="90"/>
          <w:sz w:val="20"/>
        </w:rPr>
        <w:t>an</w:t>
      </w:r>
      <w:r>
        <w:rPr>
          <w:spacing w:val="-12"/>
          <w:w w:val="90"/>
          <w:sz w:val="20"/>
        </w:rPr>
        <w:t> </w:t>
      </w:r>
      <w:r>
        <w:rPr>
          <w:w w:val="90"/>
          <w:sz w:val="20"/>
        </w:rPr>
        <w:t>LLC,</w:t>
      </w:r>
      <w:r>
        <w:rPr>
          <w:spacing w:val="-4"/>
          <w:w w:val="90"/>
          <w:sz w:val="20"/>
        </w:rPr>
        <w:t> </w:t>
      </w:r>
      <w:r>
        <w:rPr>
          <w:w w:val="90"/>
          <w:sz w:val="20"/>
        </w:rPr>
        <w:t>or</w:t>
      </w:r>
      <w:r>
        <w:rPr>
          <w:spacing w:val="-10"/>
          <w:w w:val="90"/>
          <w:sz w:val="20"/>
        </w:rPr>
        <w:t> </w:t>
      </w:r>
      <w:r>
        <w:rPr>
          <w:w w:val="90"/>
          <w:sz w:val="20"/>
        </w:rPr>
        <w:t>an</w:t>
      </w:r>
      <w:r>
        <w:rPr>
          <w:spacing w:val="-9"/>
          <w:w w:val="90"/>
          <w:sz w:val="20"/>
        </w:rPr>
        <w:t> </w:t>
      </w:r>
      <w:r>
        <w:rPr>
          <w:w w:val="90"/>
          <w:sz w:val="20"/>
        </w:rPr>
        <w:t>S</w:t>
      </w:r>
      <w:r>
        <w:rPr>
          <w:spacing w:val="-12"/>
          <w:w w:val="90"/>
          <w:sz w:val="20"/>
        </w:rPr>
        <w:t> </w:t>
      </w:r>
      <w:r>
        <w:rPr>
          <w:w w:val="90"/>
          <w:sz w:val="20"/>
        </w:rPr>
        <w:t>corporation,</w:t>
      </w:r>
      <w:r>
        <w:rPr>
          <w:sz w:val="20"/>
        </w:rPr>
        <w:t> </w:t>
      </w:r>
      <w:r>
        <w:rPr>
          <w:w w:val="90"/>
          <w:sz w:val="20"/>
        </w:rPr>
        <w:t>requires</w:t>
      </w:r>
      <w:r>
        <w:rPr>
          <w:spacing w:val="-2"/>
          <w:w w:val="90"/>
          <w:sz w:val="20"/>
        </w:rPr>
        <w:t> </w:t>
      </w:r>
      <w:r>
        <w:rPr>
          <w:w w:val="90"/>
          <w:sz w:val="20"/>
        </w:rPr>
        <w:t>the</w:t>
      </w:r>
      <w:r>
        <w:rPr>
          <w:spacing w:val="-9"/>
          <w:w w:val="90"/>
          <w:sz w:val="20"/>
        </w:rPr>
        <w:t> </w:t>
      </w:r>
      <w:r>
        <w:rPr>
          <w:w w:val="90"/>
          <w:sz w:val="20"/>
        </w:rPr>
        <w:t>adviser </w:t>
      </w:r>
      <w:r>
        <w:rPr>
          <w:spacing w:val="-2"/>
          <w:sz w:val="20"/>
        </w:rPr>
        <w:t>to</w:t>
      </w:r>
      <w:r>
        <w:rPr>
          <w:spacing w:val="-16"/>
          <w:sz w:val="20"/>
        </w:rPr>
        <w:t> </w:t>
      </w:r>
      <w:r>
        <w:rPr>
          <w:spacing w:val="-2"/>
          <w:sz w:val="20"/>
        </w:rPr>
        <w:t>look</w:t>
      </w:r>
      <w:r>
        <w:rPr>
          <w:spacing w:val="-12"/>
          <w:sz w:val="20"/>
        </w:rPr>
        <w:t> </w:t>
      </w:r>
      <w:r>
        <w:rPr>
          <w:spacing w:val="-2"/>
          <w:sz w:val="20"/>
        </w:rPr>
        <w:t>through</w:t>
      </w:r>
      <w:r>
        <w:rPr>
          <w:spacing w:val="-12"/>
          <w:sz w:val="20"/>
        </w:rPr>
        <w:t> </w:t>
      </w:r>
      <w:r>
        <w:rPr>
          <w:spacing w:val="-2"/>
          <w:sz w:val="20"/>
        </w:rPr>
        <w:t>the</w:t>
      </w:r>
      <w:r>
        <w:rPr>
          <w:spacing w:val="-24"/>
          <w:sz w:val="20"/>
        </w:rPr>
        <w:t> </w:t>
      </w:r>
      <w:r>
        <w:rPr>
          <w:spacing w:val="-2"/>
          <w:sz w:val="20"/>
        </w:rPr>
        <w:t>entity</w:t>
      </w:r>
      <w:r>
        <w:rPr>
          <w:spacing w:val="-12"/>
          <w:sz w:val="20"/>
        </w:rPr>
        <w:t> </w:t>
      </w:r>
      <w:r>
        <w:rPr>
          <w:spacing w:val="-2"/>
          <w:sz w:val="20"/>
        </w:rPr>
        <w:t>to</w:t>
      </w:r>
      <w:r>
        <w:rPr>
          <w:spacing w:val="-21"/>
          <w:sz w:val="20"/>
        </w:rPr>
        <w:t> </w:t>
      </w:r>
      <w:r>
        <w:rPr>
          <w:spacing w:val="-2"/>
          <w:sz w:val="20"/>
        </w:rPr>
        <w:t>the</w:t>
      </w:r>
      <w:r>
        <w:rPr>
          <w:spacing w:val="-19"/>
          <w:sz w:val="20"/>
        </w:rPr>
        <w:t> </w:t>
      </w:r>
      <w:r>
        <w:rPr>
          <w:spacing w:val="-2"/>
          <w:sz w:val="20"/>
        </w:rPr>
        <w:t>owners</w:t>
      </w:r>
      <w:r>
        <w:rPr>
          <w:spacing w:val="-12"/>
          <w:sz w:val="20"/>
        </w:rPr>
        <w:t> </w:t>
      </w:r>
      <w:r>
        <w:rPr>
          <w:spacing w:val="-2"/>
          <w:sz w:val="20"/>
        </w:rPr>
        <w:t>in</w:t>
      </w:r>
      <w:r>
        <w:rPr>
          <w:spacing w:val="-21"/>
          <w:sz w:val="20"/>
        </w:rPr>
        <w:t> </w:t>
      </w:r>
      <w:r>
        <w:rPr>
          <w:spacing w:val="-2"/>
          <w:sz w:val="20"/>
        </w:rPr>
        <w:t>order</w:t>
      </w:r>
      <w:r>
        <w:rPr>
          <w:spacing w:val="-13"/>
          <w:sz w:val="20"/>
        </w:rPr>
        <w:t> </w:t>
      </w:r>
      <w:r>
        <w:rPr>
          <w:spacing w:val="-2"/>
          <w:sz w:val="20"/>
        </w:rPr>
        <w:t>to</w:t>
      </w:r>
      <w:r>
        <w:rPr>
          <w:spacing w:val="-17"/>
          <w:sz w:val="20"/>
        </w:rPr>
        <w:t> </w:t>
      </w:r>
      <w:r>
        <w:rPr>
          <w:spacing w:val="-2"/>
          <w:sz w:val="20"/>
        </w:rPr>
        <w:t>properly</w:t>
      </w:r>
      <w:r>
        <w:rPr>
          <w:spacing w:val="-9"/>
          <w:sz w:val="20"/>
        </w:rPr>
        <w:t> </w:t>
      </w:r>
      <w:r>
        <w:rPr>
          <w:spacing w:val="-2"/>
          <w:sz w:val="20"/>
        </w:rPr>
        <w:t>meet</w:t>
      </w:r>
      <w:r>
        <w:rPr>
          <w:spacing w:val="-13"/>
          <w:sz w:val="20"/>
        </w:rPr>
        <w:t> </w:t>
      </w:r>
      <w:r>
        <w:rPr>
          <w:spacing w:val="-2"/>
          <w:sz w:val="20"/>
        </w:rPr>
        <w:t>the</w:t>
      </w:r>
      <w:r>
        <w:rPr>
          <w:spacing w:val="-23"/>
          <w:sz w:val="20"/>
        </w:rPr>
        <w:t> </w:t>
      </w:r>
      <w:r>
        <w:rPr>
          <w:spacing w:val="-2"/>
          <w:sz w:val="20"/>
        </w:rPr>
        <w:t>suitability standards.</w:t>
      </w:r>
    </w:p>
    <w:p>
      <w:pPr>
        <w:pStyle w:val="BodyText"/>
        <w:spacing w:before="130"/>
        <w:rPr>
          <w:rFonts w:ascii="Arial"/>
          <w:sz w:val="20"/>
        </w:rPr>
      </w:pPr>
    </w:p>
    <w:p>
      <w:pPr>
        <w:pStyle w:val="Heading3"/>
        <w:ind w:left="1042"/>
      </w:pPr>
      <w:r>
        <w:rPr>
          <w:w w:val="90"/>
        </w:rPr>
        <w:t>Choosing</w:t>
      </w:r>
      <w:r>
        <w:rPr>
          <w:spacing w:val="-10"/>
          <w:w w:val="90"/>
        </w:rPr>
        <w:t> </w:t>
      </w:r>
      <w:r>
        <w:rPr>
          <w:w w:val="90"/>
        </w:rPr>
        <w:t>the</w:t>
      </w:r>
      <w:r>
        <w:rPr>
          <w:spacing w:val="-13"/>
          <w:w w:val="90"/>
        </w:rPr>
        <w:t> </w:t>
      </w:r>
      <w:r>
        <w:rPr>
          <w:w w:val="90"/>
        </w:rPr>
        <w:t>Right</w:t>
      </w:r>
      <w:r>
        <w:rPr>
          <w:spacing w:val="-4"/>
        </w:rPr>
        <w:t> </w:t>
      </w:r>
      <w:r>
        <w:rPr>
          <w:w w:val="90"/>
        </w:rPr>
        <w:t>Business</w:t>
      </w:r>
      <w:r>
        <w:rPr>
          <w:spacing w:val="-7"/>
        </w:rPr>
        <w:t> </w:t>
      </w:r>
      <w:r>
        <w:rPr>
          <w:spacing w:val="-2"/>
          <w:w w:val="90"/>
        </w:rPr>
        <w:t>Structure</w:t>
      </w:r>
    </w:p>
    <w:p>
      <w:pPr>
        <w:pStyle w:val="BodyText"/>
        <w:spacing w:line="256" w:lineRule="auto" w:before="98"/>
        <w:ind w:left="1056" w:right="1052" w:hanging="5"/>
      </w:pPr>
      <w:r>
        <w:rPr/>
        <w:t>Here are</w:t>
      </w:r>
      <w:r>
        <w:rPr>
          <w:spacing w:val="-10"/>
        </w:rPr>
        <w:t> </w:t>
      </w:r>
      <w:r>
        <w:rPr/>
        <w:t>some testable points to consider when a person is</w:t>
      </w:r>
      <w:r>
        <w:rPr>
          <w:spacing w:val="-5"/>
        </w:rPr>
        <w:t> </w:t>
      </w:r>
      <w:r>
        <w:rPr/>
        <w:t>considering the most appropriate business form to use:</w:t>
      </w:r>
    </w:p>
    <w:p>
      <w:pPr>
        <w:pStyle w:val="BodyText"/>
        <w:tabs>
          <w:tab w:pos="1399" w:val="left" w:leader="none"/>
        </w:tabs>
        <w:spacing w:line="259" w:lineRule="auto" w:before="88"/>
        <w:ind w:left="1406" w:right="937" w:hanging="352"/>
      </w:pPr>
      <w:r>
        <w:rPr>
          <w:spacing w:val="-4"/>
          <w:sz w:val="19"/>
        </w:rPr>
        <w:t>It.I</w:t>
      </w:r>
      <w:r>
        <w:rPr>
          <w:sz w:val="19"/>
        </w:rPr>
        <w:tab/>
      </w:r>
      <w:r>
        <w:rPr>
          <w:spacing w:val="-2"/>
          <w:w w:val="105"/>
        </w:rPr>
        <w:t>The</w:t>
      </w:r>
      <w:r>
        <w:rPr>
          <w:spacing w:val="-12"/>
          <w:w w:val="105"/>
        </w:rPr>
        <w:t> </w:t>
      </w:r>
      <w:r>
        <w:rPr>
          <w:spacing w:val="-2"/>
          <w:w w:val="105"/>
        </w:rPr>
        <w:t>easiest business</w:t>
      </w:r>
      <w:r>
        <w:rPr>
          <w:spacing w:val="8"/>
          <w:w w:val="105"/>
        </w:rPr>
        <w:t> </w:t>
      </w:r>
      <w:r>
        <w:rPr>
          <w:spacing w:val="-2"/>
          <w:w w:val="105"/>
        </w:rPr>
        <w:t>to</w:t>
      </w:r>
      <w:r>
        <w:rPr>
          <w:spacing w:val="-14"/>
          <w:w w:val="105"/>
        </w:rPr>
        <w:t> </w:t>
      </w:r>
      <w:r>
        <w:rPr>
          <w:spacing w:val="-2"/>
          <w:w w:val="105"/>
        </w:rPr>
        <w:t>set up,</w:t>
      </w:r>
      <w:r>
        <w:rPr>
          <w:spacing w:val="-10"/>
          <w:w w:val="105"/>
        </w:rPr>
        <w:t> </w:t>
      </w:r>
      <w:r>
        <w:rPr>
          <w:spacing w:val="-2"/>
          <w:w w:val="105"/>
        </w:rPr>
        <w:t>especially</w:t>
      </w:r>
      <w:r>
        <w:rPr>
          <w:spacing w:val="-9"/>
          <w:w w:val="105"/>
        </w:rPr>
        <w:t> </w:t>
      </w:r>
      <w:r>
        <w:rPr>
          <w:spacing w:val="-2"/>
          <w:w w:val="105"/>
        </w:rPr>
        <w:t>if</w:t>
      </w:r>
      <w:r>
        <w:rPr>
          <w:spacing w:val="-12"/>
          <w:w w:val="105"/>
        </w:rPr>
        <w:t> </w:t>
      </w:r>
      <w:r>
        <w:rPr>
          <w:spacing w:val="-2"/>
          <w:w w:val="105"/>
        </w:rPr>
        <w:t>you</w:t>
      </w:r>
      <w:r>
        <w:rPr>
          <w:spacing w:val="-10"/>
          <w:w w:val="105"/>
        </w:rPr>
        <w:t> </w:t>
      </w:r>
      <w:r>
        <w:rPr>
          <w:spacing w:val="-2"/>
          <w:w w:val="105"/>
        </w:rPr>
        <w:t>don't</w:t>
      </w:r>
      <w:r>
        <w:rPr>
          <w:spacing w:val="-6"/>
          <w:w w:val="105"/>
        </w:rPr>
        <w:t> </w:t>
      </w:r>
      <w:r>
        <w:rPr>
          <w:spacing w:val="-2"/>
          <w:w w:val="105"/>
        </w:rPr>
        <w:t>expect much</w:t>
      </w:r>
      <w:r>
        <w:rPr>
          <w:spacing w:val="-12"/>
          <w:w w:val="105"/>
        </w:rPr>
        <w:t> </w:t>
      </w:r>
      <w:r>
        <w:rPr>
          <w:spacing w:val="-2"/>
          <w:w w:val="105"/>
        </w:rPr>
        <w:t>liability,</w:t>
      </w:r>
      <w:r>
        <w:rPr>
          <w:spacing w:val="6"/>
          <w:w w:val="105"/>
        </w:rPr>
        <w:t> </w:t>
      </w:r>
      <w:r>
        <w:rPr>
          <w:spacing w:val="-2"/>
          <w:w w:val="105"/>
        </w:rPr>
        <w:t>is</w:t>
      </w:r>
      <w:r>
        <w:rPr>
          <w:spacing w:val="-10"/>
          <w:w w:val="105"/>
        </w:rPr>
        <w:t> </w:t>
      </w:r>
      <w:r>
        <w:rPr>
          <w:spacing w:val="-2"/>
          <w:w w:val="105"/>
        </w:rPr>
        <w:t>the</w:t>
      </w:r>
      <w:r>
        <w:rPr>
          <w:spacing w:val="-17"/>
          <w:w w:val="105"/>
        </w:rPr>
        <w:t> </w:t>
      </w:r>
      <w:r>
        <w:rPr>
          <w:spacing w:val="-2"/>
          <w:w w:val="105"/>
        </w:rPr>
        <w:t>sole </w:t>
      </w:r>
      <w:r>
        <w:rPr>
          <w:w w:val="105"/>
        </w:rPr>
        <w:t>proprietorship.</w:t>
      </w:r>
      <w:r>
        <w:rPr>
          <w:spacing w:val="-14"/>
          <w:w w:val="105"/>
        </w:rPr>
        <w:t> </w:t>
      </w:r>
      <w:r>
        <w:rPr>
          <w:w w:val="105"/>
        </w:rPr>
        <w:t>However,</w:t>
      </w:r>
      <w:r>
        <w:rPr>
          <w:spacing w:val="-8"/>
          <w:w w:val="105"/>
        </w:rPr>
        <w:t> </w:t>
      </w:r>
      <w:r>
        <w:rPr>
          <w:w w:val="105"/>
        </w:rPr>
        <w:t>because</w:t>
      </w:r>
      <w:r>
        <w:rPr>
          <w:spacing w:val="-13"/>
          <w:w w:val="105"/>
        </w:rPr>
        <w:t> </w:t>
      </w:r>
      <w:r>
        <w:rPr>
          <w:w w:val="105"/>
        </w:rPr>
        <w:t>the</w:t>
      </w:r>
      <w:r>
        <w:rPr>
          <w:spacing w:val="-14"/>
          <w:w w:val="105"/>
        </w:rPr>
        <w:t> </w:t>
      </w:r>
      <w:r>
        <w:rPr>
          <w:w w:val="105"/>
        </w:rPr>
        <w:t>business</w:t>
      </w:r>
      <w:r>
        <w:rPr>
          <w:spacing w:val="-14"/>
          <w:w w:val="105"/>
        </w:rPr>
        <w:t> </w:t>
      </w:r>
      <w:r>
        <w:rPr>
          <w:w w:val="105"/>
        </w:rPr>
        <w:t>and</w:t>
      </w:r>
      <w:r>
        <w:rPr>
          <w:spacing w:val="-14"/>
          <w:w w:val="105"/>
        </w:rPr>
        <w:t> </w:t>
      </w:r>
      <w:r>
        <w:rPr>
          <w:w w:val="105"/>
        </w:rPr>
        <w:t>the</w:t>
      </w:r>
      <w:r>
        <w:rPr>
          <w:spacing w:val="-14"/>
          <w:w w:val="105"/>
        </w:rPr>
        <w:t> </w:t>
      </w:r>
      <w:r>
        <w:rPr>
          <w:w w:val="105"/>
        </w:rPr>
        <w:t>owner</w:t>
      </w:r>
      <w:r>
        <w:rPr>
          <w:spacing w:val="-13"/>
          <w:w w:val="105"/>
        </w:rPr>
        <w:t> </w:t>
      </w:r>
      <w:r>
        <w:rPr>
          <w:w w:val="105"/>
        </w:rPr>
        <w:t>are</w:t>
      </w:r>
      <w:r>
        <w:rPr>
          <w:spacing w:val="-14"/>
          <w:w w:val="105"/>
        </w:rPr>
        <w:t> </w:t>
      </w:r>
      <w:r>
        <w:rPr>
          <w:w w:val="105"/>
        </w:rPr>
        <w:t>inseparable,</w:t>
      </w:r>
      <w:r>
        <w:rPr>
          <w:spacing w:val="-9"/>
          <w:w w:val="105"/>
        </w:rPr>
        <w:t> </w:t>
      </w:r>
      <w:r>
        <w:rPr>
          <w:w w:val="105"/>
        </w:rPr>
        <w:t>there</w:t>
      </w:r>
      <w:r>
        <w:rPr>
          <w:spacing w:val="-14"/>
          <w:w w:val="105"/>
        </w:rPr>
        <w:t> </w:t>
      </w:r>
      <w:r>
        <w:rPr>
          <w:w w:val="105"/>
        </w:rPr>
        <w:t>is unlimited</w:t>
      </w:r>
      <w:r>
        <w:rPr>
          <w:spacing w:val="-14"/>
          <w:w w:val="105"/>
        </w:rPr>
        <w:t> </w:t>
      </w:r>
      <w:r>
        <w:rPr>
          <w:w w:val="105"/>
        </w:rPr>
        <w:t>liability</w:t>
      </w:r>
      <w:r>
        <w:rPr>
          <w:spacing w:val="-14"/>
          <w:w w:val="105"/>
        </w:rPr>
        <w:t> </w:t>
      </w:r>
      <w:r>
        <w:rPr>
          <w:w w:val="105"/>
        </w:rPr>
        <w:t>and</w:t>
      </w:r>
      <w:r>
        <w:rPr>
          <w:spacing w:val="-12"/>
          <w:w w:val="105"/>
        </w:rPr>
        <w:t> </w:t>
      </w:r>
      <w:r>
        <w:rPr>
          <w:w w:val="105"/>
        </w:rPr>
        <w:t>no</w:t>
      </w:r>
      <w:r>
        <w:rPr>
          <w:spacing w:val="-14"/>
          <w:w w:val="105"/>
        </w:rPr>
        <w:t> </w:t>
      </w:r>
      <w:r>
        <w:rPr>
          <w:w w:val="105"/>
        </w:rPr>
        <w:t>limits</w:t>
      </w:r>
      <w:r>
        <w:rPr>
          <w:spacing w:val="-9"/>
          <w:w w:val="105"/>
        </w:rPr>
        <w:t> </w:t>
      </w:r>
      <w:r>
        <w:rPr>
          <w:w w:val="105"/>
        </w:rPr>
        <w:t>to</w:t>
      </w:r>
      <w:r>
        <w:rPr>
          <w:spacing w:val="-13"/>
          <w:w w:val="105"/>
        </w:rPr>
        <w:t> </w:t>
      </w:r>
      <w:r>
        <w:rPr>
          <w:w w:val="105"/>
        </w:rPr>
        <w:t>the</w:t>
      </w:r>
      <w:r>
        <w:rPr>
          <w:spacing w:val="-14"/>
          <w:w w:val="105"/>
        </w:rPr>
        <w:t> </w:t>
      </w:r>
      <w:r>
        <w:rPr>
          <w:w w:val="105"/>
        </w:rPr>
        <w:t>amount</w:t>
      </w:r>
      <w:r>
        <w:rPr>
          <w:spacing w:val="-8"/>
          <w:w w:val="105"/>
        </w:rPr>
        <w:t> </w:t>
      </w:r>
      <w:r>
        <w:rPr>
          <w:w w:val="105"/>
        </w:rPr>
        <w:t>of</w:t>
      </w:r>
      <w:r>
        <w:rPr>
          <w:spacing w:val="-14"/>
          <w:w w:val="105"/>
        </w:rPr>
        <w:t> </w:t>
      </w:r>
      <w:r>
        <w:rPr>
          <w:w w:val="105"/>
        </w:rPr>
        <w:t>the</w:t>
      </w:r>
      <w:r>
        <w:rPr>
          <w:spacing w:val="-14"/>
          <w:w w:val="105"/>
        </w:rPr>
        <w:t> </w:t>
      </w:r>
      <w:r>
        <w:rPr>
          <w:w w:val="105"/>
        </w:rPr>
        <w:t>loss</w:t>
      </w:r>
      <w:r>
        <w:rPr>
          <w:spacing w:val="-9"/>
          <w:w w:val="105"/>
        </w:rPr>
        <w:t> </w:t>
      </w:r>
      <w:r>
        <w:rPr>
          <w:w w:val="105"/>
        </w:rPr>
        <w:t>(if</w:t>
      </w:r>
      <w:r>
        <w:rPr>
          <w:spacing w:val="-14"/>
          <w:w w:val="105"/>
        </w:rPr>
        <w:t> </w:t>
      </w:r>
      <w:r>
        <w:rPr>
          <w:w w:val="105"/>
        </w:rPr>
        <w:t>any)</w:t>
      </w:r>
      <w:r>
        <w:rPr>
          <w:spacing w:val="-1"/>
          <w:w w:val="105"/>
        </w:rPr>
        <w:t> </w:t>
      </w:r>
      <w:r>
        <w:rPr>
          <w:w w:val="105"/>
        </w:rPr>
        <w:t>that</w:t>
      </w:r>
      <w:r>
        <w:rPr>
          <w:spacing w:val="-11"/>
          <w:w w:val="105"/>
        </w:rPr>
        <w:t> </w:t>
      </w:r>
      <w:r>
        <w:rPr>
          <w:w w:val="105"/>
        </w:rPr>
        <w:t>may</w:t>
      </w:r>
      <w:r>
        <w:rPr>
          <w:spacing w:val="-12"/>
          <w:w w:val="105"/>
        </w:rPr>
        <w:t> </w:t>
      </w:r>
      <w:r>
        <w:rPr>
          <w:w w:val="105"/>
        </w:rPr>
        <w:t>be</w:t>
      </w:r>
      <w:r>
        <w:rPr>
          <w:spacing w:val="-14"/>
          <w:w w:val="105"/>
        </w:rPr>
        <w:t> </w:t>
      </w:r>
      <w:r>
        <w:rPr>
          <w:w w:val="105"/>
        </w:rPr>
        <w:t>claimed</w:t>
      </w:r>
      <w:r>
        <w:rPr>
          <w:spacing w:val="-6"/>
          <w:w w:val="105"/>
        </w:rPr>
        <w:t> </w:t>
      </w:r>
      <w:r>
        <w:rPr>
          <w:w w:val="105"/>
        </w:rPr>
        <w:t>on the proprietor's tax return.</w:t>
      </w:r>
    </w:p>
    <w:p>
      <w:pPr>
        <w:pStyle w:val="BodyText"/>
        <w:tabs>
          <w:tab w:pos="1409" w:val="left" w:leader="none"/>
        </w:tabs>
        <w:spacing w:before="89"/>
        <w:ind w:left="1046"/>
      </w:pPr>
      <w:r>
        <w:rPr>
          <w:rFonts w:ascii="Arial"/>
          <w:spacing w:val="-5"/>
          <w:sz w:val="18"/>
        </w:rPr>
        <w:t>Iii</w:t>
      </w:r>
      <w:r>
        <w:rPr>
          <w:rFonts w:ascii="Arial"/>
          <w:sz w:val="18"/>
        </w:rPr>
        <w:tab/>
      </w:r>
      <w:r>
        <w:rPr/>
        <w:t>Partnerships</w:t>
      </w:r>
      <w:r>
        <w:rPr>
          <w:spacing w:val="6"/>
        </w:rPr>
        <w:t> </w:t>
      </w:r>
      <w:r>
        <w:rPr/>
        <w:t>and</w:t>
      </w:r>
      <w:r>
        <w:rPr>
          <w:spacing w:val="3"/>
        </w:rPr>
        <w:t> </w:t>
      </w:r>
      <w:r>
        <w:rPr/>
        <w:t>LLCs</w:t>
      </w:r>
      <w:r>
        <w:rPr>
          <w:spacing w:val="-3"/>
        </w:rPr>
        <w:t> </w:t>
      </w:r>
      <w:r>
        <w:rPr/>
        <w:t>are</w:t>
      </w:r>
      <w:r>
        <w:rPr>
          <w:spacing w:val="-3"/>
        </w:rPr>
        <w:t> </w:t>
      </w:r>
      <w:r>
        <w:rPr/>
        <w:t>generally</w:t>
      </w:r>
      <w:r>
        <w:rPr>
          <w:spacing w:val="5"/>
        </w:rPr>
        <w:t> </w:t>
      </w:r>
      <w:r>
        <w:rPr/>
        <w:t>easier</w:t>
      </w:r>
      <w:r>
        <w:rPr>
          <w:spacing w:val="8"/>
        </w:rPr>
        <w:t> </w:t>
      </w:r>
      <w:r>
        <w:rPr/>
        <w:t>to</w:t>
      </w:r>
      <w:r>
        <w:rPr>
          <w:spacing w:val="-9"/>
        </w:rPr>
        <w:t> </w:t>
      </w:r>
      <w:r>
        <w:rPr/>
        <w:t>form</w:t>
      </w:r>
      <w:r>
        <w:rPr>
          <w:spacing w:val="3"/>
        </w:rPr>
        <w:t> </w:t>
      </w:r>
      <w:r>
        <w:rPr/>
        <w:t>and</w:t>
      </w:r>
      <w:r>
        <w:rPr>
          <w:spacing w:val="4"/>
        </w:rPr>
        <w:t> </w:t>
      </w:r>
      <w:r>
        <w:rPr/>
        <w:t>dissolve</w:t>
      </w:r>
      <w:r>
        <w:rPr>
          <w:spacing w:val="4"/>
        </w:rPr>
        <w:t> </w:t>
      </w:r>
      <w:r>
        <w:rPr/>
        <w:t>than</w:t>
      </w:r>
      <w:r>
        <w:rPr>
          <w:spacing w:val="1"/>
        </w:rPr>
        <w:t> </w:t>
      </w:r>
      <w:r>
        <w:rPr/>
        <w:t>a</w:t>
      </w:r>
      <w:r>
        <w:rPr>
          <w:spacing w:val="-6"/>
        </w:rPr>
        <w:t> </w:t>
      </w:r>
      <w:r>
        <w:rPr/>
        <w:t>C </w:t>
      </w:r>
      <w:r>
        <w:rPr>
          <w:spacing w:val="-2"/>
        </w:rPr>
        <w:t>corporation.</w:t>
      </w:r>
    </w:p>
    <w:p>
      <w:pPr>
        <w:pStyle w:val="BodyText"/>
        <w:tabs>
          <w:tab w:pos="1409" w:val="left" w:leader="none"/>
        </w:tabs>
        <w:spacing w:line="256" w:lineRule="auto" w:before="104"/>
        <w:ind w:left="1393" w:right="1266" w:hanging="342"/>
      </w:pPr>
      <w:r>
        <w:rPr>
          <w:rFonts w:ascii="Arial"/>
          <w:spacing w:val="-4"/>
          <w:sz w:val="18"/>
        </w:rPr>
        <w:t>lll</w:t>
      </w:r>
      <w:r>
        <w:rPr>
          <w:rFonts w:ascii="Arial"/>
          <w:sz w:val="18"/>
        </w:rPr>
        <w:tab/>
        <w:tab/>
      </w:r>
      <w:r>
        <w:rPr/>
        <w:t>Benefits of</w:t>
      </w:r>
      <w:r>
        <w:rPr>
          <w:spacing w:val="-10"/>
        </w:rPr>
        <w:t> </w:t>
      </w:r>
      <w:r>
        <w:rPr/>
        <w:t>structuring a business as</w:t>
      </w:r>
      <w:r>
        <w:rPr>
          <w:spacing w:val="-3"/>
        </w:rPr>
        <w:t> </w:t>
      </w:r>
      <w:r>
        <w:rPr/>
        <w:t>a</w:t>
      </w:r>
      <w:r>
        <w:rPr>
          <w:spacing w:val="-2"/>
        </w:rPr>
        <w:t> </w:t>
      </w:r>
      <w:r>
        <w:rPr/>
        <w:t>general partnership, an LLC, or</w:t>
      </w:r>
      <w:r>
        <w:rPr>
          <w:spacing w:val="-3"/>
        </w:rPr>
        <w:t> </w:t>
      </w:r>
      <w:r>
        <w:rPr/>
        <w:t>an S</w:t>
      </w:r>
      <w:r>
        <w:rPr>
          <w:spacing w:val="-7"/>
        </w:rPr>
        <w:t> </w:t>
      </w:r>
      <w:r>
        <w:rPr/>
        <w:t>corporation </w:t>
      </w:r>
      <w:r>
        <w:rPr>
          <w:w w:val="105"/>
        </w:rPr>
        <w:t>would include no</w:t>
      </w:r>
      <w:r>
        <w:rPr>
          <w:spacing w:val="-14"/>
          <w:w w:val="105"/>
        </w:rPr>
        <w:t> </w:t>
      </w:r>
      <w:r>
        <w:rPr>
          <w:w w:val="105"/>
        </w:rPr>
        <w:t>double taxation as</w:t>
      </w:r>
      <w:r>
        <w:rPr>
          <w:spacing w:val="-6"/>
          <w:w w:val="105"/>
        </w:rPr>
        <w:t> </w:t>
      </w:r>
      <w:r>
        <w:rPr>
          <w:w w:val="105"/>
        </w:rPr>
        <w:t>is the</w:t>
      </w:r>
      <w:r>
        <w:rPr>
          <w:spacing w:val="-7"/>
          <w:w w:val="105"/>
        </w:rPr>
        <w:t> </w:t>
      </w:r>
      <w:r>
        <w:rPr>
          <w:w w:val="105"/>
        </w:rPr>
        <w:t>case</w:t>
      </w:r>
      <w:r>
        <w:rPr>
          <w:spacing w:val="-8"/>
          <w:w w:val="105"/>
        </w:rPr>
        <w:t> </w:t>
      </w:r>
      <w:r>
        <w:rPr>
          <w:w w:val="105"/>
        </w:rPr>
        <w:t>with</w:t>
      </w:r>
      <w:r>
        <w:rPr>
          <w:spacing w:val="-5"/>
          <w:w w:val="105"/>
        </w:rPr>
        <w:t> </w:t>
      </w:r>
      <w:r>
        <w:rPr>
          <w:w w:val="105"/>
        </w:rPr>
        <w:t>a</w:t>
      </w:r>
      <w:r>
        <w:rPr>
          <w:spacing w:val="-10"/>
          <w:w w:val="105"/>
        </w:rPr>
        <w:t> </w:t>
      </w:r>
      <w:r>
        <w:rPr>
          <w:w w:val="105"/>
        </w:rPr>
        <w:t>C corporation.</w:t>
      </w:r>
    </w:p>
    <w:p>
      <w:pPr>
        <w:pStyle w:val="BodyText"/>
        <w:spacing w:before="89"/>
        <w:ind w:left="1398" w:right="1037" w:hanging="360"/>
        <w:jc w:val="both"/>
      </w:pPr>
      <w:r>
        <w:rPr>
          <w:rFonts w:ascii="Arial"/>
          <w:sz w:val="18"/>
        </w:rPr>
        <w:t>II</w:t>
      </w:r>
      <w:r>
        <w:rPr>
          <w:rFonts w:ascii="Arial"/>
          <w:spacing w:val="80"/>
          <w:sz w:val="18"/>
        </w:rPr>
        <w:t>  </w:t>
      </w:r>
      <w:r>
        <w:rPr/>
        <w:t>However, a</w:t>
      </w:r>
      <w:r>
        <w:rPr>
          <w:spacing w:val="-8"/>
        </w:rPr>
        <w:t> </w:t>
      </w:r>
      <w:r>
        <w:rPr/>
        <w:t>company that expects</w:t>
      </w:r>
      <w:r>
        <w:rPr>
          <w:spacing w:val="15"/>
        </w:rPr>
        <w:t> </w:t>
      </w:r>
      <w:r>
        <w:rPr/>
        <w:t>to be</w:t>
      </w:r>
      <w:r>
        <w:rPr>
          <w:spacing w:val="-9"/>
        </w:rPr>
        <w:t> </w:t>
      </w:r>
      <w:r>
        <w:rPr/>
        <w:t>very profitable</w:t>
      </w:r>
      <w:r>
        <w:rPr>
          <w:spacing w:val="-2"/>
        </w:rPr>
        <w:t> </w:t>
      </w:r>
      <w:r>
        <w:rPr/>
        <w:t>should</w:t>
      </w:r>
      <w:r>
        <w:rPr>
          <w:spacing w:val="18"/>
        </w:rPr>
        <w:t> </w:t>
      </w:r>
      <w:r>
        <w:rPr/>
        <w:t>be</w:t>
      </w:r>
      <w:r>
        <w:rPr>
          <w:spacing w:val="-7"/>
        </w:rPr>
        <w:t> </w:t>
      </w:r>
      <w:r>
        <w:rPr/>
        <w:t>a</w:t>
      </w:r>
      <w:r>
        <w:rPr>
          <w:spacing w:val="-1"/>
        </w:rPr>
        <w:t> </w:t>
      </w:r>
      <w:r>
        <w:rPr/>
        <w:t>C corporation</w:t>
      </w:r>
      <w:r>
        <w:rPr>
          <w:spacing w:val="27"/>
        </w:rPr>
        <w:t> </w:t>
      </w:r>
      <w:r>
        <w:rPr/>
        <w:t>instead of</w:t>
      </w:r>
      <w:r>
        <w:rPr>
          <w:spacing w:val="-7"/>
        </w:rPr>
        <w:t> </w:t>
      </w:r>
      <w:r>
        <w:rPr/>
        <w:t>a partnership, an LLC, or an</w:t>
      </w:r>
      <w:r>
        <w:rPr>
          <w:spacing w:val="-2"/>
        </w:rPr>
        <w:t> </w:t>
      </w:r>
      <w:r>
        <w:rPr/>
        <w:t>S</w:t>
      </w:r>
      <w:r>
        <w:rPr>
          <w:spacing w:val="-3"/>
        </w:rPr>
        <w:t> </w:t>
      </w:r>
      <w:r>
        <w:rPr/>
        <w:t>corporation</w:t>
      </w:r>
      <w:r>
        <w:rPr>
          <w:spacing w:val="33"/>
        </w:rPr>
        <w:t> </w:t>
      </w:r>
      <w:r>
        <w:rPr/>
        <w:t>because in those three, </w:t>
      </w:r>
      <w:r>
        <w:rPr>
          <w:sz w:val="24"/>
        </w:rPr>
        <w:t>all</w:t>
      </w:r>
      <w:r>
        <w:rPr>
          <w:spacing w:val="-5"/>
          <w:sz w:val="24"/>
        </w:rPr>
        <w:t> </w:t>
      </w:r>
      <w:r>
        <w:rPr/>
        <w:t>earnings pass to owners-nothing can</w:t>
      </w:r>
      <w:r>
        <w:rPr>
          <w:spacing w:val="40"/>
        </w:rPr>
        <w:t> </w:t>
      </w:r>
      <w:r>
        <w:rPr/>
        <w:t>be</w:t>
      </w:r>
      <w:r>
        <w:rPr>
          <w:spacing w:val="40"/>
        </w:rPr>
        <w:t> </w:t>
      </w:r>
      <w:r>
        <w:rPr/>
        <w:t>retained.</w:t>
      </w:r>
    </w:p>
    <w:p>
      <w:pPr>
        <w:pStyle w:val="BodyText"/>
        <w:tabs>
          <w:tab w:pos="1401" w:val="left" w:leader="none"/>
        </w:tabs>
        <w:spacing w:line="256" w:lineRule="auto" w:before="105"/>
        <w:ind w:left="1394" w:right="1052" w:hanging="352"/>
      </w:pPr>
      <w:r>
        <w:rPr>
          <w:rFonts w:ascii="Arial"/>
          <w:spacing w:val="-4"/>
          <w:sz w:val="18"/>
        </w:rPr>
        <w:t>Iii</w:t>
      </w:r>
      <w:r>
        <w:rPr>
          <w:rFonts w:ascii="Arial"/>
          <w:sz w:val="18"/>
        </w:rPr>
        <w:tab/>
        <w:tab/>
      </w:r>
      <w:r>
        <w:rPr/>
        <w:t>Only the sole proprietorship and the C corporation</w:t>
      </w:r>
      <w:r>
        <w:rPr>
          <w:spacing w:val="40"/>
        </w:rPr>
        <w:t> </w:t>
      </w:r>
      <w:r>
        <w:rPr/>
        <w:t>are taxed on their income. The sole proprietorship's</w:t>
      </w:r>
      <w:r>
        <w:rPr>
          <w:spacing w:val="-7"/>
        </w:rPr>
        <w:t> </w:t>
      </w:r>
      <w:r>
        <w:rPr/>
        <w:t>income is</w:t>
      </w:r>
      <w:r>
        <w:rPr>
          <w:spacing w:val="-6"/>
        </w:rPr>
        <w:t> </w:t>
      </w:r>
      <w:r>
        <w:rPr/>
        <w:t>on the</w:t>
      </w:r>
      <w:r>
        <w:rPr>
          <w:spacing w:val="-2"/>
        </w:rPr>
        <w:t> </w:t>
      </w:r>
      <w:r>
        <w:rPr/>
        <w:t>owner's personal tax return (Schedule C of Form 1040) and the corporation's is on Form 1120.</w:t>
      </w:r>
    </w:p>
    <w:p>
      <w:pPr>
        <w:spacing w:after="0" w:line="256" w:lineRule="auto"/>
        <w:sectPr>
          <w:headerReference w:type="default" r:id="rId20"/>
          <w:headerReference w:type="even" r:id="rId21"/>
          <w:pgSz w:w="11680" w:h="15540"/>
          <w:pgMar w:header="508" w:footer="0" w:top="1180" w:bottom="280" w:left="1640" w:right="0"/>
          <w:pgNumType w:start="373"/>
        </w:sectPr>
      </w:pPr>
    </w:p>
    <w:p>
      <w:pPr>
        <w:pStyle w:val="BodyText"/>
        <w:tabs>
          <w:tab w:pos="1637" w:val="left" w:leader="none"/>
        </w:tabs>
        <w:spacing w:line="254" w:lineRule="auto" w:before="81"/>
        <w:ind w:left="1639" w:right="1161" w:hanging="352"/>
      </w:pPr>
      <w:r>
        <w:rPr>
          <w:rFonts w:ascii="Arial"/>
          <w:spacing w:val="-4"/>
          <w:w w:val="95"/>
          <w:sz w:val="14"/>
        </w:rPr>
        <w:t>I.'@</w:t>
      </w:r>
      <w:r>
        <w:rPr>
          <w:rFonts w:ascii="Arial"/>
          <w:sz w:val="14"/>
        </w:rPr>
        <w:tab/>
      </w:r>
      <w:r>
        <w:rPr/>
        <w:t>The</w:t>
      </w:r>
      <w:r>
        <w:rPr>
          <w:spacing w:val="-2"/>
        </w:rPr>
        <w:t> </w:t>
      </w:r>
      <w:r>
        <w:rPr/>
        <w:t>only</w:t>
      </w:r>
      <w:r>
        <w:rPr>
          <w:spacing w:val="-5"/>
        </w:rPr>
        <w:t> </w:t>
      </w:r>
      <w:r>
        <w:rPr/>
        <w:t>logical choice where a</w:t>
      </w:r>
      <w:r>
        <w:rPr>
          <w:spacing w:val="-8"/>
        </w:rPr>
        <w:t> </w:t>
      </w:r>
      <w:r>
        <w:rPr/>
        <w:t>large amount of</w:t>
      </w:r>
      <w:r>
        <w:rPr>
          <w:spacing w:val="-6"/>
        </w:rPr>
        <w:t> </w:t>
      </w:r>
      <w:r>
        <w:rPr/>
        <w:t>capital is to be raised is the C </w:t>
      </w:r>
      <w:r>
        <w:rPr>
          <w:spacing w:val="-2"/>
        </w:rPr>
        <w:t>corporation.</w:t>
      </w:r>
    </w:p>
    <w:p>
      <w:pPr>
        <w:pStyle w:val="BodyText"/>
        <w:tabs>
          <w:tab w:pos="1637" w:val="left" w:leader="none"/>
        </w:tabs>
        <w:spacing w:line="259" w:lineRule="auto" w:before="101"/>
        <w:ind w:left="1642" w:right="231" w:hanging="347"/>
      </w:pPr>
      <w:r>
        <w:rPr>
          <w:spacing w:val="-4"/>
          <w:sz w:val="19"/>
        </w:rPr>
        <w:t>lil</w:t>
      </w:r>
      <w:r>
        <w:rPr>
          <w:sz w:val="19"/>
        </w:rPr>
        <w:tab/>
      </w:r>
      <w:r>
        <w:rPr/>
        <w:t>The business entities that have limited liability for owners as</w:t>
      </w:r>
      <w:r>
        <w:rPr>
          <w:spacing w:val="-1"/>
        </w:rPr>
        <w:t> </w:t>
      </w:r>
      <w:r>
        <w:rPr/>
        <w:t>well as flow-through of income</w:t>
      </w:r>
      <w:r>
        <w:rPr>
          <w:spacing w:val="29"/>
        </w:rPr>
        <w:t> </w:t>
      </w:r>
      <w:r>
        <w:rPr/>
        <w:t>or loss are the limited</w:t>
      </w:r>
      <w:r>
        <w:rPr>
          <w:spacing w:val="34"/>
        </w:rPr>
        <w:t> </w:t>
      </w:r>
      <w:r>
        <w:rPr/>
        <w:t>partnership,</w:t>
      </w:r>
      <w:r>
        <w:rPr>
          <w:spacing w:val="36"/>
        </w:rPr>
        <w:t> </w:t>
      </w:r>
      <w:r>
        <w:rPr/>
        <w:t>LLC, and S corporation.</w:t>
      </w:r>
      <w:r>
        <w:rPr>
          <w:spacing w:val="32"/>
        </w:rPr>
        <w:t> </w:t>
      </w:r>
      <w:r>
        <w:rPr/>
        <w:t>The C</w:t>
      </w:r>
      <w:r>
        <w:rPr>
          <w:spacing w:val="40"/>
        </w:rPr>
        <w:t> </w:t>
      </w:r>
      <w:r>
        <w:rPr/>
        <w:t>corporation has limited liability but no flow-through; the sole proprietorship and general partnership have flow-through but unlimited liability.</w:t>
      </w:r>
    </w:p>
    <w:p>
      <w:pPr>
        <w:pStyle w:val="BodyText"/>
        <w:tabs>
          <w:tab w:pos="1642" w:val="left" w:leader="none"/>
        </w:tabs>
        <w:spacing w:line="261" w:lineRule="auto" w:before="91"/>
        <w:ind w:left="1633" w:right="188" w:hanging="350"/>
      </w:pPr>
      <w:r>
        <w:rPr>
          <w:rFonts w:ascii="Arial"/>
          <w:spacing w:val="-4"/>
          <w:sz w:val="18"/>
        </w:rPr>
        <w:t>Ell</w:t>
      </w:r>
      <w:r>
        <w:rPr>
          <w:rFonts w:ascii="Arial"/>
          <w:sz w:val="18"/>
        </w:rPr>
        <w:tab/>
        <w:tab/>
      </w:r>
      <w:r>
        <w:rPr/>
        <w:t>Corporations (including LLCs) survive the</w:t>
      </w:r>
      <w:r>
        <w:rPr>
          <w:spacing w:val="-6"/>
        </w:rPr>
        <w:t> </w:t>
      </w:r>
      <w:r>
        <w:rPr/>
        <w:t>death of their owners (even if there is</w:t>
      </w:r>
      <w:r>
        <w:rPr>
          <w:spacing w:val="-7"/>
        </w:rPr>
        <w:t> </w:t>
      </w:r>
      <w:r>
        <w:rPr/>
        <w:t>only</w:t>
      </w:r>
      <w:r>
        <w:rPr>
          <w:spacing w:val="-3"/>
        </w:rPr>
        <w:t> </w:t>
      </w:r>
      <w:r>
        <w:rPr/>
        <w:t>one </w:t>
      </w:r>
      <w:r>
        <w:rPr>
          <w:w w:val="105"/>
        </w:rPr>
        <w:t>shareholder in</w:t>
      </w:r>
      <w:r>
        <w:rPr>
          <w:spacing w:val="-2"/>
          <w:w w:val="105"/>
        </w:rPr>
        <w:t> </w:t>
      </w:r>
      <w:r>
        <w:rPr>
          <w:w w:val="105"/>
        </w:rPr>
        <w:t>an</w:t>
      </w:r>
      <w:r>
        <w:rPr>
          <w:spacing w:val="-6"/>
          <w:w w:val="105"/>
        </w:rPr>
        <w:t> </w:t>
      </w:r>
      <w:r>
        <w:rPr>
          <w:w w:val="105"/>
        </w:rPr>
        <w:t>S</w:t>
      </w:r>
      <w:r>
        <w:rPr>
          <w:spacing w:val="-6"/>
          <w:w w:val="105"/>
        </w:rPr>
        <w:t> </w:t>
      </w:r>
      <w:r>
        <w:rPr>
          <w:w w:val="105"/>
        </w:rPr>
        <w:t>corporation or</w:t>
      </w:r>
      <w:r>
        <w:rPr>
          <w:spacing w:val="-3"/>
          <w:w w:val="105"/>
        </w:rPr>
        <w:t> </w:t>
      </w:r>
      <w:r>
        <w:rPr>
          <w:w w:val="105"/>
        </w:rPr>
        <w:t>C corporation or</w:t>
      </w:r>
      <w:r>
        <w:rPr>
          <w:spacing w:val="-7"/>
          <w:w w:val="105"/>
        </w:rPr>
        <w:t> </w:t>
      </w:r>
      <w:r>
        <w:rPr>
          <w:w w:val="105"/>
        </w:rPr>
        <w:t>one</w:t>
      </w:r>
      <w:r>
        <w:rPr>
          <w:spacing w:val="-2"/>
          <w:w w:val="105"/>
        </w:rPr>
        <w:t> </w:t>
      </w:r>
      <w:r>
        <w:rPr>
          <w:w w:val="105"/>
        </w:rPr>
        <w:t>member of</w:t>
      </w:r>
      <w:r>
        <w:rPr>
          <w:spacing w:val="-5"/>
          <w:w w:val="105"/>
        </w:rPr>
        <w:t> </w:t>
      </w:r>
      <w:r>
        <w:rPr>
          <w:w w:val="105"/>
        </w:rPr>
        <w:t>the</w:t>
      </w:r>
      <w:r>
        <w:rPr>
          <w:spacing w:val="-4"/>
          <w:w w:val="105"/>
        </w:rPr>
        <w:t> </w:t>
      </w:r>
      <w:r>
        <w:rPr>
          <w:w w:val="105"/>
        </w:rPr>
        <w:t>LLC).</w:t>
      </w:r>
    </w:p>
    <w:p>
      <w:pPr>
        <w:pStyle w:val="BodyText"/>
        <w:tabs>
          <w:tab w:pos="1633" w:val="left" w:leader="none"/>
        </w:tabs>
        <w:spacing w:line="261" w:lineRule="auto" w:before="90"/>
        <w:ind w:left="1636" w:right="678" w:hanging="361"/>
      </w:pPr>
      <w:r>
        <w:rPr>
          <w:spacing w:val="-6"/>
          <w:sz w:val="19"/>
        </w:rPr>
        <w:t>1B</w:t>
      </w:r>
      <w:r>
        <w:rPr>
          <w:sz w:val="19"/>
        </w:rPr>
        <w:tab/>
      </w:r>
      <w:r>
        <w:rPr/>
        <w:t>When it comes to transferability</w:t>
      </w:r>
      <w:r>
        <w:rPr>
          <w:spacing w:val="-5"/>
        </w:rPr>
        <w:t> </w:t>
      </w:r>
      <w:r>
        <w:rPr/>
        <w:t>of</w:t>
      </w:r>
      <w:r>
        <w:rPr>
          <w:spacing w:val="-1"/>
        </w:rPr>
        <w:t> </w:t>
      </w:r>
      <w:r>
        <w:rPr/>
        <w:t>ownership, the</w:t>
      </w:r>
      <w:r>
        <w:rPr>
          <w:spacing w:val="-4"/>
        </w:rPr>
        <w:t> </w:t>
      </w:r>
      <w:r>
        <w:rPr/>
        <w:t>corporate form, especially the C corporation,</w:t>
      </w:r>
      <w:r>
        <w:rPr>
          <w:spacing w:val="7"/>
        </w:rPr>
        <w:t> </w:t>
      </w:r>
      <w:r>
        <w:rPr/>
        <w:t>is the</w:t>
      </w:r>
      <w:r>
        <w:rPr>
          <w:spacing w:val="-2"/>
        </w:rPr>
        <w:t> </w:t>
      </w:r>
      <w:r>
        <w:rPr/>
        <w:t>preferred</w:t>
      </w:r>
      <w:r>
        <w:rPr>
          <w:spacing w:val="11"/>
        </w:rPr>
        <w:t> </w:t>
      </w:r>
      <w:r>
        <w:rPr/>
        <w:t>choice</w:t>
      </w:r>
      <w:r>
        <w:rPr>
          <w:spacing w:val="4"/>
        </w:rPr>
        <w:t> </w:t>
      </w:r>
      <w:r>
        <w:rPr/>
        <w:t>(selling</w:t>
      </w:r>
      <w:r>
        <w:rPr>
          <w:spacing w:val="-9"/>
        </w:rPr>
        <w:t> </w:t>
      </w:r>
      <w:r>
        <w:rPr/>
        <w:t>shares</w:t>
      </w:r>
      <w:r>
        <w:rPr>
          <w:spacing w:val="1"/>
        </w:rPr>
        <w:t> </w:t>
      </w:r>
      <w:r>
        <w:rPr/>
        <w:t>is</w:t>
      </w:r>
      <w:r>
        <w:rPr>
          <w:spacing w:val="2"/>
        </w:rPr>
        <w:t> </w:t>
      </w:r>
      <w:r>
        <w:rPr/>
        <w:t>usually</w:t>
      </w:r>
      <w:r>
        <w:rPr>
          <w:spacing w:val="3"/>
        </w:rPr>
        <w:t> </w:t>
      </w:r>
      <w:r>
        <w:rPr/>
        <w:t>pretty</w:t>
      </w:r>
      <w:r>
        <w:rPr>
          <w:spacing w:val="-11"/>
        </w:rPr>
        <w:t> </w:t>
      </w:r>
      <w:r>
        <w:rPr>
          <w:spacing w:val="-2"/>
        </w:rPr>
        <w:t>straightforward).</w:t>
      </w:r>
    </w:p>
    <w:p>
      <w:pPr>
        <w:pStyle w:val="BodyText"/>
        <w:spacing w:before="123"/>
      </w:pPr>
    </w:p>
    <w:p>
      <w:pPr>
        <w:spacing w:before="1"/>
        <w:ind w:left="2176" w:right="0" w:firstLine="0"/>
        <w:jc w:val="left"/>
        <w:rPr>
          <w:rFonts w:ascii="Arial"/>
          <w:b/>
          <w:sz w:val="20"/>
        </w:rPr>
      </w:pPr>
      <w:r>
        <w:rPr/>
        <mc:AlternateContent>
          <mc:Choice Requires="wps">
            <w:drawing>
              <wp:anchor distT="0" distB="0" distL="0" distR="0" allowOverlap="1" layoutInCell="1" locked="0" behindDoc="0" simplePos="0" relativeHeight="15738880">
                <wp:simplePos x="0" y="0"/>
                <wp:positionH relativeFrom="page">
                  <wp:posOffset>1905986</wp:posOffset>
                </wp:positionH>
                <wp:positionV relativeFrom="paragraph">
                  <wp:posOffset>-41363</wp:posOffset>
                </wp:positionV>
                <wp:extent cx="445134" cy="66802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445134" cy="668020"/>
                        </a:xfrm>
                        <a:prstGeom prst="rect">
                          <a:avLst/>
                        </a:prstGeom>
                      </wps:spPr>
                      <wps:txbx>
                        <w:txbxContent>
                          <w:p>
                            <w:pPr>
                              <w:spacing w:line="1051" w:lineRule="exact" w:before="0"/>
                              <w:ind w:left="0" w:right="0" w:firstLine="0"/>
                              <w:jc w:val="left"/>
                              <w:rPr>
                                <w:rFonts w:ascii="Arial" w:hAnsi="Arial"/>
                                <w:sz w:val="94"/>
                              </w:rPr>
                            </w:pPr>
                            <w:r>
                              <w:rPr>
                                <w:rFonts w:ascii="Arial" w:hAnsi="Arial"/>
                                <w:spacing w:val="-10"/>
                                <w:sz w:val="94"/>
                              </w:rPr>
                              <w:t>®</w:t>
                            </w:r>
                          </w:p>
                        </w:txbxContent>
                      </wps:txbx>
                      <wps:bodyPr wrap="square" lIns="0" tIns="0" rIns="0" bIns="0" rtlCol="0">
                        <a:noAutofit/>
                      </wps:bodyPr>
                    </wps:wsp>
                  </a:graphicData>
                </a:graphic>
              </wp:anchor>
            </w:drawing>
          </mc:Choice>
          <mc:Fallback>
            <w:pict>
              <v:shape style="position:absolute;margin-left:150.077698pt;margin-top:-3.256998pt;width:35.050pt;height:52.6pt;mso-position-horizontal-relative:page;mso-position-vertical-relative:paragraph;z-index:15738880" type="#_x0000_t202" id="docshape18" filled="false" stroked="false">
                <v:textbox inset="0,0,0,0">
                  <w:txbxContent>
                    <w:p>
                      <w:pPr>
                        <w:spacing w:line="1051" w:lineRule="exact" w:before="0"/>
                        <w:ind w:left="0" w:right="0" w:firstLine="0"/>
                        <w:jc w:val="left"/>
                        <w:rPr>
                          <w:rFonts w:ascii="Arial" w:hAnsi="Arial"/>
                          <w:sz w:val="94"/>
                        </w:rPr>
                      </w:pPr>
                      <w:r>
                        <w:rPr>
                          <w:rFonts w:ascii="Arial" w:hAnsi="Arial"/>
                          <w:spacing w:val="-10"/>
                          <w:sz w:val="94"/>
                        </w:rPr>
                        <w:t>®</w:t>
                      </w:r>
                    </w:p>
                  </w:txbxContent>
                </v:textbox>
                <w10:wrap type="none"/>
              </v:shape>
            </w:pict>
          </mc:Fallback>
        </mc:AlternateContent>
      </w:r>
      <w:r>
        <w:rPr>
          <w:rFonts w:ascii="Arial"/>
          <w:b/>
          <w:spacing w:val="-2"/>
          <w:sz w:val="20"/>
        </w:rPr>
        <w:t>PRACTICE</w:t>
      </w:r>
      <w:r>
        <w:rPr>
          <w:rFonts w:ascii="Arial"/>
          <w:b/>
          <w:spacing w:val="3"/>
          <w:sz w:val="20"/>
        </w:rPr>
        <w:t> </w:t>
      </w:r>
      <w:r>
        <w:rPr>
          <w:rFonts w:ascii="Arial"/>
          <w:b/>
          <w:spacing w:val="-2"/>
          <w:sz w:val="20"/>
        </w:rPr>
        <w:t>QUESTIONS</w:t>
      </w:r>
    </w:p>
    <w:p>
      <w:pPr>
        <w:pStyle w:val="ListParagraph"/>
        <w:numPr>
          <w:ilvl w:val="0"/>
          <w:numId w:val="10"/>
        </w:numPr>
        <w:tabs>
          <w:tab w:pos="2532" w:val="left" w:leader="none"/>
          <w:tab w:pos="2534" w:val="left" w:leader="none"/>
        </w:tabs>
        <w:spacing w:line="252" w:lineRule="auto" w:before="105" w:after="0"/>
        <w:ind w:left="2534" w:right="550" w:hanging="362"/>
        <w:jc w:val="left"/>
        <w:rPr>
          <w:sz w:val="17"/>
        </w:rPr>
      </w:pPr>
      <w:r>
        <w:rPr>
          <w:spacing w:val="-6"/>
          <w:sz w:val="20"/>
        </w:rPr>
        <w:t>Three</w:t>
      </w:r>
      <w:r>
        <w:rPr>
          <w:spacing w:val="-9"/>
          <w:sz w:val="20"/>
        </w:rPr>
        <w:t> </w:t>
      </w:r>
      <w:r>
        <w:rPr>
          <w:spacing w:val="-6"/>
          <w:sz w:val="20"/>
        </w:rPr>
        <w:t>friends</w:t>
      </w:r>
      <w:r>
        <w:rPr>
          <w:spacing w:val="-16"/>
          <w:sz w:val="20"/>
        </w:rPr>
        <w:t> </w:t>
      </w:r>
      <w:r>
        <w:rPr>
          <w:spacing w:val="-6"/>
          <w:sz w:val="20"/>
        </w:rPr>
        <w:t>plan</w:t>
      </w:r>
      <w:r>
        <w:rPr>
          <w:spacing w:val="-9"/>
          <w:sz w:val="20"/>
        </w:rPr>
        <w:t> </w:t>
      </w:r>
      <w:r>
        <w:rPr>
          <w:spacing w:val="-6"/>
          <w:sz w:val="20"/>
        </w:rPr>
        <w:t>to</w:t>
      </w:r>
      <w:r>
        <w:rPr>
          <w:spacing w:val="-19"/>
          <w:sz w:val="20"/>
        </w:rPr>
        <w:t> </w:t>
      </w:r>
      <w:r>
        <w:rPr>
          <w:spacing w:val="-6"/>
          <w:sz w:val="20"/>
        </w:rPr>
        <w:t>start</w:t>
      </w:r>
      <w:r>
        <w:rPr>
          <w:spacing w:val="-15"/>
          <w:sz w:val="20"/>
        </w:rPr>
        <w:t> </w:t>
      </w:r>
      <w:r>
        <w:rPr>
          <w:spacing w:val="-6"/>
          <w:sz w:val="20"/>
        </w:rPr>
        <w:t>a</w:t>
      </w:r>
      <w:r>
        <w:rPr>
          <w:spacing w:val="-16"/>
          <w:sz w:val="20"/>
        </w:rPr>
        <w:t> </w:t>
      </w:r>
      <w:r>
        <w:rPr>
          <w:spacing w:val="-6"/>
          <w:sz w:val="20"/>
        </w:rPr>
        <w:t>new</w:t>
      </w:r>
      <w:r>
        <w:rPr>
          <w:spacing w:val="-8"/>
          <w:sz w:val="20"/>
        </w:rPr>
        <w:t> </w:t>
      </w:r>
      <w:r>
        <w:rPr>
          <w:spacing w:val="-6"/>
          <w:sz w:val="20"/>
        </w:rPr>
        <w:t>business.</w:t>
      </w:r>
      <w:r>
        <w:rPr>
          <w:spacing w:val="-8"/>
          <w:sz w:val="20"/>
        </w:rPr>
        <w:t> </w:t>
      </w:r>
      <w:r>
        <w:rPr>
          <w:spacing w:val="-6"/>
          <w:sz w:val="20"/>
        </w:rPr>
        <w:t>It</w:t>
      </w:r>
      <w:r>
        <w:rPr>
          <w:spacing w:val="-19"/>
          <w:sz w:val="20"/>
        </w:rPr>
        <w:t> </w:t>
      </w:r>
      <w:r>
        <w:rPr>
          <w:spacing w:val="-6"/>
          <w:sz w:val="20"/>
        </w:rPr>
        <w:t>is</w:t>
      </w:r>
      <w:r>
        <w:rPr>
          <w:spacing w:val="-23"/>
          <w:sz w:val="20"/>
        </w:rPr>
        <w:t> </w:t>
      </w:r>
      <w:r>
        <w:rPr>
          <w:spacing w:val="-6"/>
          <w:sz w:val="20"/>
        </w:rPr>
        <w:t>anticipated</w:t>
      </w:r>
      <w:r>
        <w:rPr>
          <w:spacing w:val="-8"/>
          <w:sz w:val="20"/>
        </w:rPr>
        <w:t> </w:t>
      </w:r>
      <w:r>
        <w:rPr>
          <w:spacing w:val="-6"/>
          <w:sz w:val="20"/>
        </w:rPr>
        <w:t>it</w:t>
      </w:r>
      <w:r>
        <w:rPr>
          <w:spacing w:val="-8"/>
          <w:sz w:val="20"/>
        </w:rPr>
        <w:t> </w:t>
      </w:r>
      <w:r>
        <w:rPr>
          <w:spacing w:val="-6"/>
          <w:sz w:val="20"/>
        </w:rPr>
        <w:t>will</w:t>
      </w:r>
      <w:r>
        <w:rPr>
          <w:spacing w:val="-19"/>
          <w:sz w:val="20"/>
        </w:rPr>
        <w:t> </w:t>
      </w:r>
      <w:r>
        <w:rPr>
          <w:spacing w:val="-6"/>
          <w:sz w:val="20"/>
        </w:rPr>
        <w:t>be</w:t>
      </w:r>
      <w:r>
        <w:rPr>
          <w:spacing w:val="-21"/>
          <w:sz w:val="20"/>
        </w:rPr>
        <w:t> </w:t>
      </w:r>
      <w:r>
        <w:rPr>
          <w:spacing w:val="-6"/>
          <w:sz w:val="20"/>
        </w:rPr>
        <w:t>several</w:t>
      </w:r>
      <w:r>
        <w:rPr>
          <w:spacing w:val="-6"/>
          <w:sz w:val="20"/>
        </w:rPr>
        <w:t> </w:t>
      </w:r>
      <w:r>
        <w:rPr>
          <w:w w:val="90"/>
          <w:sz w:val="20"/>
        </w:rPr>
        <w:t>years</w:t>
      </w:r>
      <w:r>
        <w:rPr>
          <w:spacing w:val="-9"/>
          <w:w w:val="90"/>
          <w:sz w:val="20"/>
        </w:rPr>
        <w:t> </w:t>
      </w:r>
      <w:r>
        <w:rPr>
          <w:w w:val="90"/>
          <w:sz w:val="20"/>
        </w:rPr>
        <w:t>before</w:t>
      </w:r>
      <w:r>
        <w:rPr>
          <w:spacing w:val="-1"/>
          <w:w w:val="90"/>
          <w:sz w:val="20"/>
        </w:rPr>
        <w:t> </w:t>
      </w:r>
      <w:r>
        <w:rPr>
          <w:w w:val="90"/>
          <w:sz w:val="20"/>
        </w:rPr>
        <w:t>the</w:t>
      </w:r>
      <w:r>
        <w:rPr>
          <w:spacing w:val="-4"/>
          <w:w w:val="90"/>
          <w:sz w:val="20"/>
        </w:rPr>
        <w:t> </w:t>
      </w:r>
      <w:r>
        <w:rPr>
          <w:w w:val="90"/>
          <w:sz w:val="20"/>
        </w:rPr>
        <w:t>business turns</w:t>
      </w:r>
      <w:r>
        <w:rPr>
          <w:spacing w:val="-7"/>
          <w:w w:val="90"/>
          <w:sz w:val="20"/>
        </w:rPr>
        <w:t> </w:t>
      </w:r>
      <w:r>
        <w:rPr>
          <w:w w:val="90"/>
          <w:sz w:val="20"/>
        </w:rPr>
        <w:t>a</w:t>
      </w:r>
      <w:r>
        <w:rPr>
          <w:spacing w:val="-6"/>
          <w:w w:val="90"/>
          <w:sz w:val="20"/>
        </w:rPr>
        <w:t> </w:t>
      </w:r>
      <w:r>
        <w:rPr>
          <w:w w:val="90"/>
          <w:sz w:val="20"/>
        </w:rPr>
        <w:t>profit.</w:t>
      </w:r>
      <w:r>
        <w:rPr>
          <w:spacing w:val="-3"/>
          <w:w w:val="90"/>
          <w:sz w:val="20"/>
        </w:rPr>
        <w:t> </w:t>
      </w:r>
      <w:r>
        <w:rPr>
          <w:w w:val="90"/>
          <w:sz w:val="20"/>
        </w:rPr>
        <w:t>Which of</w:t>
      </w:r>
      <w:r>
        <w:rPr>
          <w:spacing w:val="-11"/>
          <w:w w:val="90"/>
          <w:sz w:val="20"/>
        </w:rPr>
        <w:t> </w:t>
      </w:r>
      <w:r>
        <w:rPr>
          <w:w w:val="90"/>
          <w:sz w:val="20"/>
        </w:rPr>
        <w:t>the</w:t>
      </w:r>
      <w:r>
        <w:rPr>
          <w:spacing w:val="-13"/>
          <w:w w:val="90"/>
          <w:sz w:val="20"/>
        </w:rPr>
        <w:t> </w:t>
      </w:r>
      <w:r>
        <w:rPr>
          <w:w w:val="90"/>
          <w:sz w:val="20"/>
        </w:rPr>
        <w:t>following</w:t>
      </w:r>
      <w:r>
        <w:rPr>
          <w:spacing w:val="-22"/>
          <w:w w:val="90"/>
          <w:sz w:val="20"/>
        </w:rPr>
        <w:t> </w:t>
      </w:r>
      <w:r>
        <w:rPr>
          <w:w w:val="90"/>
          <w:sz w:val="20"/>
        </w:rPr>
        <w:t>types</w:t>
      </w:r>
      <w:r>
        <w:rPr>
          <w:spacing w:val="-2"/>
          <w:w w:val="90"/>
          <w:sz w:val="20"/>
        </w:rPr>
        <w:t> </w:t>
      </w:r>
      <w:r>
        <w:rPr>
          <w:w w:val="90"/>
          <w:sz w:val="20"/>
        </w:rPr>
        <w:t>of</w:t>
      </w:r>
      <w:r>
        <w:rPr>
          <w:spacing w:val="-13"/>
          <w:w w:val="90"/>
          <w:sz w:val="20"/>
        </w:rPr>
        <w:t> </w:t>
      </w:r>
      <w:r>
        <w:rPr>
          <w:w w:val="90"/>
          <w:sz w:val="20"/>
        </w:rPr>
        <w:t>business</w:t>
      </w:r>
    </w:p>
    <w:p>
      <w:pPr>
        <w:spacing w:line="256" w:lineRule="auto" w:before="0"/>
        <w:ind w:left="2538" w:right="141" w:hanging="1"/>
        <w:jc w:val="left"/>
        <w:rPr>
          <w:rFonts w:ascii="Arial"/>
          <w:sz w:val="20"/>
        </w:rPr>
      </w:pPr>
      <w:r>
        <w:rPr>
          <w:rFonts w:ascii="Arial"/>
          <w:w w:val="90"/>
          <w:sz w:val="20"/>
        </w:rPr>
        <w:t>organization</w:t>
      </w:r>
      <w:r>
        <w:rPr>
          <w:rFonts w:ascii="Arial"/>
          <w:sz w:val="20"/>
        </w:rPr>
        <w:t> </w:t>
      </w:r>
      <w:r>
        <w:rPr>
          <w:rFonts w:ascii="Arial"/>
          <w:w w:val="90"/>
          <w:sz w:val="20"/>
        </w:rPr>
        <w:t>would be best if they wish to limit</w:t>
      </w:r>
      <w:r>
        <w:rPr>
          <w:rFonts w:ascii="Arial"/>
          <w:spacing w:val="-3"/>
          <w:w w:val="90"/>
          <w:sz w:val="20"/>
        </w:rPr>
        <w:t> </w:t>
      </w:r>
      <w:r>
        <w:rPr>
          <w:rFonts w:ascii="Arial"/>
          <w:w w:val="90"/>
          <w:sz w:val="20"/>
        </w:rPr>
        <w:t>their liability while at</w:t>
      </w:r>
      <w:r>
        <w:rPr>
          <w:rFonts w:ascii="Arial"/>
          <w:spacing w:val="-4"/>
          <w:w w:val="90"/>
          <w:sz w:val="20"/>
        </w:rPr>
        <w:t> </w:t>
      </w:r>
      <w:r>
        <w:rPr>
          <w:rFonts w:ascii="Arial"/>
          <w:w w:val="90"/>
          <w:sz w:val="20"/>
        </w:rPr>
        <w:t>the</w:t>
      </w:r>
      <w:r>
        <w:rPr>
          <w:rFonts w:ascii="Arial"/>
          <w:spacing w:val="-7"/>
          <w:w w:val="90"/>
          <w:sz w:val="20"/>
        </w:rPr>
        <w:t> </w:t>
      </w:r>
      <w:r>
        <w:rPr>
          <w:rFonts w:ascii="Arial"/>
          <w:w w:val="90"/>
          <w:sz w:val="20"/>
        </w:rPr>
        <w:t>same time being</w:t>
      </w:r>
      <w:r>
        <w:rPr>
          <w:rFonts w:ascii="Arial"/>
          <w:spacing w:val="-10"/>
          <w:w w:val="90"/>
          <w:sz w:val="20"/>
        </w:rPr>
        <w:t> </w:t>
      </w:r>
      <w:r>
        <w:rPr>
          <w:rFonts w:ascii="Arial"/>
          <w:w w:val="90"/>
          <w:sz w:val="20"/>
        </w:rPr>
        <w:t>able to</w:t>
      </w:r>
      <w:r>
        <w:rPr>
          <w:rFonts w:ascii="Arial"/>
          <w:spacing w:val="-6"/>
          <w:w w:val="90"/>
          <w:sz w:val="20"/>
        </w:rPr>
        <w:t> </w:t>
      </w:r>
      <w:r>
        <w:rPr>
          <w:rFonts w:ascii="Arial"/>
          <w:w w:val="90"/>
          <w:sz w:val="20"/>
        </w:rPr>
        <w:t>receive favorable tax treatment</w:t>
      </w:r>
      <w:r>
        <w:rPr>
          <w:rFonts w:ascii="Arial"/>
          <w:sz w:val="20"/>
        </w:rPr>
        <w:t> </w:t>
      </w:r>
      <w:r>
        <w:rPr>
          <w:rFonts w:ascii="Arial"/>
          <w:w w:val="90"/>
          <w:sz w:val="20"/>
        </w:rPr>
        <w:t>for</w:t>
      </w:r>
      <w:r>
        <w:rPr>
          <w:rFonts w:ascii="Arial"/>
          <w:spacing w:val="-6"/>
          <w:w w:val="90"/>
          <w:sz w:val="20"/>
        </w:rPr>
        <w:t> </w:t>
      </w:r>
      <w:r>
        <w:rPr>
          <w:rFonts w:ascii="Arial"/>
          <w:w w:val="90"/>
          <w:sz w:val="20"/>
        </w:rPr>
        <w:t>the</w:t>
      </w:r>
      <w:r>
        <w:rPr>
          <w:rFonts w:ascii="Arial"/>
          <w:spacing w:val="-11"/>
          <w:w w:val="90"/>
          <w:sz w:val="20"/>
        </w:rPr>
        <w:t> </w:t>
      </w:r>
      <w:r>
        <w:rPr>
          <w:rFonts w:ascii="Arial"/>
          <w:w w:val="90"/>
          <w:sz w:val="20"/>
        </w:rPr>
        <w:t>expected losses?</w:t>
      </w:r>
    </w:p>
    <w:p>
      <w:pPr>
        <w:pStyle w:val="ListParagraph"/>
        <w:numPr>
          <w:ilvl w:val="1"/>
          <w:numId w:val="10"/>
        </w:numPr>
        <w:tabs>
          <w:tab w:pos="2979" w:val="left" w:leader="none"/>
        </w:tabs>
        <w:spacing w:line="240" w:lineRule="auto" w:before="12" w:after="0"/>
        <w:ind w:left="2979" w:right="0" w:hanging="326"/>
        <w:jc w:val="left"/>
        <w:rPr>
          <w:sz w:val="20"/>
        </w:rPr>
      </w:pPr>
      <w:r>
        <w:rPr>
          <w:w w:val="75"/>
          <w:sz w:val="20"/>
        </w:rPr>
        <w:t>C</w:t>
      </w:r>
      <w:r>
        <w:rPr>
          <w:spacing w:val="-11"/>
          <w:sz w:val="20"/>
        </w:rPr>
        <w:t> </w:t>
      </w:r>
      <w:r>
        <w:rPr>
          <w:spacing w:val="-2"/>
          <w:sz w:val="20"/>
        </w:rPr>
        <w:t>corporation</w:t>
      </w:r>
    </w:p>
    <w:p>
      <w:pPr>
        <w:pStyle w:val="ListParagraph"/>
        <w:numPr>
          <w:ilvl w:val="1"/>
          <w:numId w:val="10"/>
        </w:numPr>
        <w:tabs>
          <w:tab w:pos="2977" w:val="left" w:leader="none"/>
        </w:tabs>
        <w:spacing w:line="240" w:lineRule="auto" w:before="33" w:after="0"/>
        <w:ind w:left="2977" w:right="0" w:hanging="332"/>
        <w:jc w:val="left"/>
        <w:rPr>
          <w:sz w:val="20"/>
        </w:rPr>
      </w:pPr>
      <w:r>
        <w:rPr>
          <w:w w:val="80"/>
          <w:sz w:val="20"/>
        </w:rPr>
        <w:t>S</w:t>
      </w:r>
      <w:r>
        <w:rPr>
          <w:spacing w:val="-3"/>
          <w:w w:val="80"/>
          <w:sz w:val="20"/>
        </w:rPr>
        <w:t> </w:t>
      </w:r>
      <w:r>
        <w:rPr>
          <w:spacing w:val="-2"/>
          <w:w w:val="95"/>
          <w:sz w:val="20"/>
        </w:rPr>
        <w:t>corporation</w:t>
      </w:r>
    </w:p>
    <w:p>
      <w:pPr>
        <w:pStyle w:val="ListParagraph"/>
        <w:numPr>
          <w:ilvl w:val="1"/>
          <w:numId w:val="10"/>
        </w:numPr>
        <w:tabs>
          <w:tab w:pos="2979" w:val="left" w:leader="none"/>
        </w:tabs>
        <w:spacing w:line="240" w:lineRule="auto" w:before="33" w:after="0"/>
        <w:ind w:left="2979" w:right="0" w:hanging="334"/>
        <w:jc w:val="left"/>
        <w:rPr>
          <w:rFonts w:ascii="Times New Roman"/>
          <w:sz w:val="20"/>
        </w:rPr>
      </w:pPr>
      <w:r>
        <w:rPr>
          <w:w w:val="85"/>
          <w:sz w:val="20"/>
        </w:rPr>
        <w:t>General</w:t>
      </w:r>
      <w:r>
        <w:rPr>
          <w:spacing w:val="4"/>
          <w:sz w:val="20"/>
        </w:rPr>
        <w:t> </w:t>
      </w:r>
      <w:r>
        <w:rPr>
          <w:spacing w:val="-2"/>
          <w:sz w:val="20"/>
        </w:rPr>
        <w:t>partnership</w:t>
      </w:r>
    </w:p>
    <w:p>
      <w:pPr>
        <w:pStyle w:val="ListParagraph"/>
        <w:numPr>
          <w:ilvl w:val="1"/>
          <w:numId w:val="10"/>
        </w:numPr>
        <w:tabs>
          <w:tab w:pos="2976" w:val="left" w:leader="none"/>
        </w:tabs>
        <w:spacing w:line="240" w:lineRule="auto" w:before="29" w:after="0"/>
        <w:ind w:left="2976" w:right="0" w:hanging="339"/>
        <w:jc w:val="left"/>
        <w:rPr>
          <w:sz w:val="20"/>
        </w:rPr>
      </w:pPr>
      <w:r>
        <w:rPr>
          <w:spacing w:val="-2"/>
          <w:w w:val="90"/>
          <w:sz w:val="20"/>
        </w:rPr>
        <w:t>Sole</w:t>
      </w:r>
      <w:r>
        <w:rPr>
          <w:spacing w:val="-3"/>
          <w:w w:val="90"/>
          <w:sz w:val="20"/>
        </w:rPr>
        <w:t> </w:t>
      </w:r>
      <w:r>
        <w:rPr>
          <w:spacing w:val="-2"/>
          <w:sz w:val="20"/>
        </w:rPr>
        <w:t>proprietorship</w:t>
      </w:r>
    </w:p>
    <w:p>
      <w:pPr>
        <w:spacing w:line="252" w:lineRule="auto" w:before="101"/>
        <w:ind w:left="2535" w:right="280" w:hanging="5"/>
        <w:jc w:val="both"/>
        <w:rPr>
          <w:rFonts w:ascii="Arial"/>
          <w:sz w:val="20"/>
        </w:rPr>
      </w:pPr>
      <w:r>
        <w:rPr>
          <w:rFonts w:ascii="Arial"/>
          <w:b/>
          <w:w w:val="90"/>
          <w:sz w:val="20"/>
        </w:rPr>
        <w:t>Answer:</w:t>
      </w:r>
      <w:r>
        <w:rPr>
          <w:rFonts w:ascii="Arial"/>
          <w:b/>
          <w:spacing w:val="-9"/>
          <w:w w:val="90"/>
          <w:sz w:val="20"/>
        </w:rPr>
        <w:t> </w:t>
      </w:r>
      <w:r>
        <w:rPr>
          <w:rFonts w:ascii="Arial"/>
          <w:b/>
          <w:w w:val="90"/>
          <w:sz w:val="20"/>
        </w:rPr>
        <w:t>B.</w:t>
      </w:r>
      <w:r>
        <w:rPr>
          <w:rFonts w:ascii="Arial"/>
          <w:b/>
          <w:spacing w:val="-8"/>
          <w:w w:val="90"/>
          <w:sz w:val="20"/>
        </w:rPr>
        <w:t> </w:t>
      </w:r>
      <w:r>
        <w:rPr>
          <w:rFonts w:ascii="Arial"/>
          <w:w w:val="90"/>
          <w:sz w:val="20"/>
        </w:rPr>
        <w:t>The</w:t>
      </w:r>
      <w:r>
        <w:rPr>
          <w:rFonts w:ascii="Arial"/>
          <w:spacing w:val="-4"/>
          <w:w w:val="90"/>
          <w:sz w:val="20"/>
        </w:rPr>
        <w:t> </w:t>
      </w:r>
      <w:r>
        <w:rPr>
          <w:rFonts w:ascii="Arial"/>
          <w:w w:val="90"/>
          <w:sz w:val="20"/>
        </w:rPr>
        <w:t>only way to limit liability</w:t>
      </w:r>
      <w:r>
        <w:rPr>
          <w:rFonts w:ascii="Arial"/>
          <w:sz w:val="20"/>
        </w:rPr>
        <w:t> </w:t>
      </w:r>
      <w:r>
        <w:rPr>
          <w:rFonts w:ascii="Arial"/>
          <w:w w:val="90"/>
          <w:sz w:val="20"/>
        </w:rPr>
        <w:t>is</w:t>
      </w:r>
      <w:r>
        <w:rPr>
          <w:rFonts w:ascii="Arial"/>
          <w:spacing w:val="-4"/>
          <w:w w:val="90"/>
          <w:sz w:val="20"/>
        </w:rPr>
        <w:t> </w:t>
      </w:r>
      <w:r>
        <w:rPr>
          <w:rFonts w:ascii="Arial"/>
          <w:w w:val="90"/>
          <w:sz w:val="20"/>
        </w:rPr>
        <w:t>through a</w:t>
      </w:r>
      <w:r>
        <w:rPr>
          <w:rFonts w:ascii="Arial"/>
          <w:spacing w:val="-3"/>
          <w:w w:val="90"/>
          <w:sz w:val="20"/>
        </w:rPr>
        <w:t> </w:t>
      </w:r>
      <w:r>
        <w:rPr>
          <w:rFonts w:ascii="Arial"/>
          <w:w w:val="90"/>
          <w:sz w:val="20"/>
        </w:rPr>
        <w:t>corporation</w:t>
      </w:r>
      <w:r>
        <w:rPr>
          <w:rFonts w:ascii="Arial"/>
          <w:spacing w:val="15"/>
          <w:sz w:val="20"/>
        </w:rPr>
        <w:t> </w:t>
      </w:r>
      <w:r>
        <w:rPr>
          <w:rFonts w:ascii="Arial"/>
          <w:w w:val="90"/>
          <w:sz w:val="20"/>
        </w:rPr>
        <w:t>(or LLC or</w:t>
      </w:r>
      <w:r>
        <w:rPr>
          <w:rFonts w:ascii="Arial"/>
          <w:spacing w:val="-8"/>
          <w:w w:val="90"/>
          <w:sz w:val="20"/>
        </w:rPr>
        <w:t> </w:t>
      </w:r>
      <w:r>
        <w:rPr>
          <w:rFonts w:ascii="Arial"/>
          <w:w w:val="90"/>
          <w:sz w:val="20"/>
        </w:rPr>
        <w:t>limited partnership-neither</w:t>
      </w:r>
      <w:r>
        <w:rPr>
          <w:rFonts w:ascii="Arial"/>
          <w:spacing w:val="-1"/>
          <w:w w:val="90"/>
          <w:sz w:val="20"/>
        </w:rPr>
        <w:t> </w:t>
      </w:r>
      <w:r>
        <w:rPr>
          <w:rFonts w:ascii="Arial"/>
          <w:w w:val="90"/>
          <w:sz w:val="20"/>
        </w:rPr>
        <w:t>of which is</w:t>
      </w:r>
      <w:r>
        <w:rPr>
          <w:rFonts w:ascii="Arial"/>
          <w:spacing w:val="-1"/>
          <w:w w:val="90"/>
          <w:sz w:val="20"/>
        </w:rPr>
        <w:t> </w:t>
      </w:r>
      <w:r>
        <w:rPr>
          <w:rFonts w:ascii="Arial"/>
          <w:w w:val="90"/>
          <w:sz w:val="20"/>
        </w:rPr>
        <w:t>offered here as a choice). The</w:t>
      </w:r>
      <w:r>
        <w:rPr>
          <w:rFonts w:ascii="Arial"/>
          <w:spacing w:val="-5"/>
          <w:w w:val="90"/>
          <w:sz w:val="20"/>
        </w:rPr>
        <w:t> </w:t>
      </w:r>
      <w:r>
        <w:rPr>
          <w:rFonts w:ascii="Arial"/>
          <w:w w:val="90"/>
          <w:sz w:val="20"/>
        </w:rPr>
        <w:t>S</w:t>
      </w:r>
      <w:r>
        <w:rPr>
          <w:rFonts w:ascii="Arial"/>
          <w:spacing w:val="-3"/>
          <w:w w:val="90"/>
          <w:sz w:val="20"/>
        </w:rPr>
        <w:t> </w:t>
      </w:r>
      <w:r>
        <w:rPr>
          <w:rFonts w:ascii="Arial"/>
          <w:w w:val="90"/>
          <w:sz w:val="20"/>
        </w:rPr>
        <w:t>corporation</w:t>
      </w:r>
      <w:r>
        <w:rPr>
          <w:rFonts w:ascii="Arial"/>
          <w:sz w:val="20"/>
        </w:rPr>
        <w:t> </w:t>
      </w:r>
      <w:r>
        <w:rPr>
          <w:rFonts w:ascii="Arial"/>
          <w:w w:val="90"/>
          <w:sz w:val="20"/>
        </w:rPr>
        <w:t>allows for</w:t>
      </w:r>
      <w:r>
        <w:rPr>
          <w:rFonts w:ascii="Arial"/>
          <w:spacing w:val="-7"/>
          <w:w w:val="90"/>
          <w:sz w:val="20"/>
        </w:rPr>
        <w:t> </w:t>
      </w:r>
      <w:r>
        <w:rPr>
          <w:rFonts w:ascii="Arial"/>
          <w:w w:val="90"/>
          <w:sz w:val="20"/>
        </w:rPr>
        <w:t>the</w:t>
      </w:r>
      <w:r>
        <w:rPr>
          <w:rFonts w:ascii="Arial"/>
          <w:spacing w:val="-3"/>
          <w:w w:val="90"/>
          <w:sz w:val="20"/>
        </w:rPr>
        <w:t> </w:t>
      </w:r>
      <w:r>
        <w:rPr>
          <w:rFonts w:ascii="Arial"/>
          <w:w w:val="90"/>
          <w:sz w:val="20"/>
        </w:rPr>
        <w:t>flow-through</w:t>
      </w:r>
      <w:r>
        <w:rPr>
          <w:rFonts w:ascii="Arial"/>
          <w:spacing w:val="11"/>
          <w:sz w:val="20"/>
        </w:rPr>
        <w:t> </w:t>
      </w:r>
      <w:r>
        <w:rPr>
          <w:rFonts w:ascii="Arial"/>
          <w:w w:val="90"/>
          <w:sz w:val="20"/>
        </w:rPr>
        <w:t>of</w:t>
      </w:r>
      <w:r>
        <w:rPr>
          <w:rFonts w:ascii="Arial"/>
          <w:spacing w:val="-3"/>
          <w:w w:val="90"/>
          <w:sz w:val="20"/>
        </w:rPr>
        <w:t> </w:t>
      </w:r>
      <w:r>
        <w:rPr>
          <w:rFonts w:ascii="Arial"/>
          <w:w w:val="90"/>
          <w:sz w:val="20"/>
        </w:rPr>
        <w:t>operating</w:t>
      </w:r>
      <w:r>
        <w:rPr>
          <w:rFonts w:ascii="Arial"/>
          <w:spacing w:val="-4"/>
          <w:w w:val="90"/>
          <w:sz w:val="20"/>
        </w:rPr>
        <w:t> </w:t>
      </w:r>
      <w:r>
        <w:rPr>
          <w:rFonts w:ascii="Arial"/>
          <w:w w:val="90"/>
          <w:sz w:val="20"/>
        </w:rPr>
        <w:t>losses to</w:t>
      </w:r>
      <w:r>
        <w:rPr>
          <w:rFonts w:ascii="Arial"/>
          <w:spacing w:val="-5"/>
          <w:w w:val="90"/>
          <w:sz w:val="20"/>
        </w:rPr>
        <w:t> </w:t>
      </w:r>
      <w:r>
        <w:rPr>
          <w:rFonts w:ascii="Arial"/>
          <w:w w:val="90"/>
          <w:sz w:val="20"/>
        </w:rPr>
        <w:t>the</w:t>
      </w:r>
      <w:r>
        <w:rPr>
          <w:rFonts w:ascii="Arial"/>
          <w:spacing w:val="-9"/>
          <w:w w:val="90"/>
          <w:sz w:val="20"/>
        </w:rPr>
        <w:t> </w:t>
      </w:r>
      <w:r>
        <w:rPr>
          <w:rFonts w:ascii="Arial"/>
          <w:w w:val="90"/>
          <w:sz w:val="20"/>
        </w:rPr>
        <w:t>shareholders</w:t>
      </w:r>
      <w:r>
        <w:rPr>
          <w:rFonts w:ascii="Arial"/>
          <w:spacing w:val="13"/>
          <w:sz w:val="20"/>
        </w:rPr>
        <w:t> </w:t>
      </w:r>
      <w:r>
        <w:rPr>
          <w:rFonts w:ascii="Arial"/>
          <w:w w:val="90"/>
          <w:sz w:val="20"/>
        </w:rPr>
        <w:t>while</w:t>
      </w:r>
      <w:r>
        <w:rPr>
          <w:rFonts w:ascii="Arial"/>
          <w:spacing w:val="-1"/>
          <w:w w:val="90"/>
          <w:sz w:val="20"/>
        </w:rPr>
        <w:t> </w:t>
      </w:r>
      <w:r>
        <w:rPr>
          <w:rFonts w:ascii="Arial"/>
          <w:w w:val="90"/>
          <w:sz w:val="20"/>
        </w:rPr>
        <w:t>the</w:t>
      </w:r>
      <w:r>
        <w:rPr>
          <w:rFonts w:ascii="Arial"/>
          <w:spacing w:val="-9"/>
          <w:w w:val="90"/>
          <w:sz w:val="20"/>
        </w:rPr>
        <w:t> </w:t>
      </w:r>
      <w:r>
        <w:rPr>
          <w:rFonts w:ascii="Arial"/>
          <w:w w:val="90"/>
          <w:sz w:val="20"/>
        </w:rPr>
        <w:t>C</w:t>
      </w:r>
      <w:r>
        <w:rPr>
          <w:rFonts w:ascii="Arial"/>
          <w:spacing w:val="-2"/>
          <w:w w:val="90"/>
          <w:sz w:val="20"/>
        </w:rPr>
        <w:t> </w:t>
      </w:r>
      <w:r>
        <w:rPr>
          <w:rFonts w:ascii="Arial"/>
          <w:w w:val="90"/>
          <w:sz w:val="20"/>
        </w:rPr>
        <w:t>corporation </w:t>
      </w:r>
      <w:r>
        <w:rPr>
          <w:rFonts w:ascii="Arial"/>
          <w:sz w:val="20"/>
        </w:rPr>
        <w:t>does</w:t>
      </w:r>
      <w:r>
        <w:rPr>
          <w:rFonts w:ascii="Arial"/>
          <w:spacing w:val="-11"/>
          <w:sz w:val="20"/>
        </w:rPr>
        <w:t> </w:t>
      </w:r>
      <w:r>
        <w:rPr>
          <w:rFonts w:ascii="Arial"/>
          <w:sz w:val="20"/>
        </w:rPr>
        <w:t>not.</w:t>
      </w:r>
    </w:p>
    <w:p>
      <w:pPr>
        <w:pStyle w:val="ListParagraph"/>
        <w:numPr>
          <w:ilvl w:val="0"/>
          <w:numId w:val="10"/>
        </w:numPr>
        <w:tabs>
          <w:tab w:pos="2534" w:val="left" w:leader="none"/>
        </w:tabs>
        <w:spacing w:line="252" w:lineRule="auto" w:before="184" w:after="0"/>
        <w:ind w:left="2534" w:right="154" w:hanging="360"/>
        <w:jc w:val="left"/>
        <w:rPr>
          <w:sz w:val="20"/>
        </w:rPr>
      </w:pPr>
      <w:r>
        <w:rPr>
          <w:w w:val="90"/>
          <w:sz w:val="20"/>
        </w:rPr>
        <w:t>Which of the</w:t>
      </w:r>
      <w:r>
        <w:rPr>
          <w:spacing w:val="-3"/>
          <w:w w:val="90"/>
          <w:sz w:val="20"/>
        </w:rPr>
        <w:t> </w:t>
      </w:r>
      <w:r>
        <w:rPr>
          <w:w w:val="90"/>
          <w:sz w:val="20"/>
        </w:rPr>
        <w:t>following</w:t>
      </w:r>
      <w:r>
        <w:rPr>
          <w:spacing w:val="-10"/>
          <w:w w:val="90"/>
          <w:sz w:val="20"/>
        </w:rPr>
        <w:t> </w:t>
      </w:r>
      <w:r>
        <w:rPr>
          <w:w w:val="90"/>
          <w:sz w:val="20"/>
        </w:rPr>
        <w:t>business structures is</w:t>
      </w:r>
      <w:r>
        <w:rPr>
          <w:spacing w:val="-5"/>
          <w:w w:val="90"/>
          <w:sz w:val="20"/>
        </w:rPr>
        <w:t> </w:t>
      </w:r>
      <w:r>
        <w:rPr>
          <w:w w:val="90"/>
          <w:sz w:val="20"/>
        </w:rPr>
        <w:t>most appropriate for</w:t>
      </w:r>
      <w:r>
        <w:rPr>
          <w:spacing w:val="-5"/>
          <w:w w:val="90"/>
          <w:sz w:val="20"/>
        </w:rPr>
        <w:t> </w:t>
      </w:r>
      <w:r>
        <w:rPr>
          <w:w w:val="90"/>
          <w:sz w:val="20"/>
        </w:rPr>
        <w:t>retaining</w:t>
      </w:r>
      <w:r>
        <w:rPr>
          <w:spacing w:val="-9"/>
          <w:w w:val="90"/>
          <w:sz w:val="20"/>
        </w:rPr>
        <w:t> </w:t>
      </w:r>
      <w:r>
        <w:rPr>
          <w:w w:val="90"/>
          <w:sz w:val="20"/>
        </w:rPr>
        <w:t>money in </w:t>
      </w:r>
      <w:r>
        <w:rPr>
          <w:sz w:val="20"/>
        </w:rPr>
        <w:t>the</w:t>
      </w:r>
      <w:r>
        <w:rPr>
          <w:spacing w:val="-17"/>
          <w:sz w:val="20"/>
        </w:rPr>
        <w:t> </w:t>
      </w:r>
      <w:r>
        <w:rPr>
          <w:sz w:val="20"/>
        </w:rPr>
        <w:t>business?</w:t>
      </w:r>
    </w:p>
    <w:p>
      <w:pPr>
        <w:pStyle w:val="ListParagraph"/>
        <w:numPr>
          <w:ilvl w:val="1"/>
          <w:numId w:val="10"/>
        </w:numPr>
        <w:tabs>
          <w:tab w:pos="2979" w:val="left" w:leader="none"/>
        </w:tabs>
        <w:spacing w:line="240" w:lineRule="auto" w:before="21" w:after="0"/>
        <w:ind w:left="2979" w:right="0" w:hanging="326"/>
        <w:jc w:val="left"/>
        <w:rPr>
          <w:sz w:val="19"/>
        </w:rPr>
      </w:pPr>
      <w:r>
        <w:rPr>
          <w:w w:val="80"/>
          <w:sz w:val="20"/>
        </w:rPr>
        <w:t>A</w:t>
      </w:r>
      <w:r>
        <w:rPr>
          <w:spacing w:val="-2"/>
          <w:w w:val="80"/>
          <w:sz w:val="20"/>
        </w:rPr>
        <w:t> </w:t>
      </w:r>
      <w:r>
        <w:rPr>
          <w:rFonts w:ascii="Times New Roman"/>
          <w:w w:val="80"/>
          <w:sz w:val="20"/>
        </w:rPr>
        <w:t>C</w:t>
      </w:r>
      <w:r>
        <w:rPr>
          <w:rFonts w:ascii="Times New Roman"/>
          <w:spacing w:val="-10"/>
          <w:sz w:val="20"/>
        </w:rPr>
        <w:t> </w:t>
      </w:r>
      <w:r>
        <w:rPr>
          <w:spacing w:val="-2"/>
          <w:w w:val="80"/>
          <w:sz w:val="20"/>
        </w:rPr>
        <w:t>corporation</w:t>
      </w:r>
    </w:p>
    <w:p>
      <w:pPr>
        <w:pStyle w:val="ListParagraph"/>
        <w:numPr>
          <w:ilvl w:val="1"/>
          <w:numId w:val="10"/>
        </w:numPr>
        <w:tabs>
          <w:tab w:pos="2979" w:val="left" w:leader="none"/>
        </w:tabs>
        <w:spacing w:line="240" w:lineRule="auto" w:before="29" w:after="0"/>
        <w:ind w:left="2979" w:right="0" w:hanging="334"/>
        <w:jc w:val="left"/>
        <w:rPr>
          <w:sz w:val="20"/>
        </w:rPr>
      </w:pPr>
      <w:r>
        <w:rPr>
          <w:w w:val="85"/>
          <w:sz w:val="20"/>
        </w:rPr>
        <w:t>A</w:t>
      </w:r>
      <w:r>
        <w:rPr>
          <w:spacing w:val="-6"/>
          <w:w w:val="85"/>
          <w:sz w:val="20"/>
        </w:rPr>
        <w:t> </w:t>
      </w:r>
      <w:r>
        <w:rPr>
          <w:w w:val="85"/>
          <w:sz w:val="20"/>
        </w:rPr>
        <w:t>sole</w:t>
      </w:r>
      <w:r>
        <w:rPr>
          <w:spacing w:val="-3"/>
          <w:sz w:val="20"/>
        </w:rPr>
        <w:t> </w:t>
      </w:r>
      <w:r>
        <w:rPr>
          <w:spacing w:val="-2"/>
          <w:w w:val="85"/>
          <w:sz w:val="20"/>
        </w:rPr>
        <w:t>proprietorship</w:t>
      </w:r>
    </w:p>
    <w:p>
      <w:pPr>
        <w:pStyle w:val="ListParagraph"/>
        <w:numPr>
          <w:ilvl w:val="1"/>
          <w:numId w:val="10"/>
        </w:numPr>
        <w:tabs>
          <w:tab w:pos="2983" w:val="left" w:leader="none"/>
        </w:tabs>
        <w:spacing w:line="240" w:lineRule="auto" w:before="29" w:after="0"/>
        <w:ind w:left="2983" w:right="0" w:hanging="338"/>
        <w:jc w:val="left"/>
        <w:rPr>
          <w:rFonts w:ascii="Times New Roman"/>
          <w:sz w:val="20"/>
        </w:rPr>
      </w:pPr>
      <w:r>
        <w:rPr>
          <w:spacing w:val="-2"/>
          <w:w w:val="85"/>
          <w:sz w:val="20"/>
        </w:rPr>
        <w:t>An</w:t>
      </w:r>
      <w:r>
        <w:rPr>
          <w:spacing w:val="-5"/>
          <w:w w:val="85"/>
          <w:sz w:val="20"/>
        </w:rPr>
        <w:t> </w:t>
      </w:r>
      <w:r>
        <w:rPr>
          <w:spacing w:val="-5"/>
          <w:w w:val="95"/>
          <w:sz w:val="20"/>
        </w:rPr>
        <w:t>LLC</w:t>
      </w:r>
    </w:p>
    <w:p>
      <w:pPr>
        <w:pStyle w:val="ListParagraph"/>
        <w:numPr>
          <w:ilvl w:val="1"/>
          <w:numId w:val="10"/>
        </w:numPr>
        <w:tabs>
          <w:tab w:pos="2978" w:val="left" w:leader="none"/>
        </w:tabs>
        <w:spacing w:line="240" w:lineRule="auto" w:before="29" w:after="0"/>
        <w:ind w:left="2978" w:right="0" w:hanging="341"/>
        <w:jc w:val="left"/>
        <w:rPr>
          <w:sz w:val="20"/>
        </w:rPr>
      </w:pPr>
      <w:r>
        <w:rPr>
          <w:w w:val="80"/>
          <w:sz w:val="20"/>
        </w:rPr>
        <w:t>An</w:t>
      </w:r>
      <w:r>
        <w:rPr>
          <w:spacing w:val="-6"/>
          <w:sz w:val="20"/>
        </w:rPr>
        <w:t> </w:t>
      </w:r>
      <w:r>
        <w:rPr>
          <w:w w:val="80"/>
          <w:sz w:val="20"/>
        </w:rPr>
        <w:t>S</w:t>
      </w:r>
      <w:r>
        <w:rPr>
          <w:spacing w:val="-4"/>
          <w:w w:val="80"/>
          <w:sz w:val="20"/>
        </w:rPr>
        <w:t> </w:t>
      </w:r>
      <w:r>
        <w:rPr>
          <w:spacing w:val="-2"/>
          <w:w w:val="80"/>
          <w:sz w:val="20"/>
        </w:rPr>
        <w:t>corporation</w:t>
      </w:r>
    </w:p>
    <w:p>
      <w:pPr>
        <w:spacing w:line="254" w:lineRule="auto" w:before="101"/>
        <w:ind w:left="2530" w:right="22" w:hanging="1"/>
        <w:jc w:val="left"/>
        <w:rPr>
          <w:rFonts w:ascii="Arial"/>
          <w:sz w:val="20"/>
        </w:rPr>
      </w:pPr>
      <w:r>
        <w:rPr>
          <w:rFonts w:ascii="Arial"/>
          <w:b/>
          <w:spacing w:val="-6"/>
          <w:sz w:val="20"/>
        </w:rPr>
        <w:t>Answer:</w:t>
      </w:r>
      <w:r>
        <w:rPr>
          <w:rFonts w:ascii="Arial"/>
          <w:b/>
          <w:spacing w:val="-18"/>
          <w:sz w:val="20"/>
        </w:rPr>
        <w:t> </w:t>
      </w:r>
      <w:r>
        <w:rPr>
          <w:rFonts w:ascii="Arial"/>
          <w:b/>
          <w:spacing w:val="-6"/>
          <w:sz w:val="20"/>
        </w:rPr>
        <w:t>A.</w:t>
      </w:r>
      <w:r>
        <w:rPr>
          <w:rFonts w:ascii="Arial"/>
          <w:b/>
          <w:spacing w:val="-24"/>
          <w:sz w:val="20"/>
        </w:rPr>
        <w:t> </w:t>
      </w:r>
      <w:r>
        <w:rPr>
          <w:rFonts w:ascii="Arial"/>
          <w:spacing w:val="-6"/>
          <w:sz w:val="20"/>
        </w:rPr>
        <w:t>Only</w:t>
      </w:r>
      <w:r>
        <w:rPr>
          <w:rFonts w:ascii="Arial"/>
          <w:spacing w:val="-16"/>
          <w:sz w:val="20"/>
        </w:rPr>
        <w:t> </w:t>
      </w:r>
      <w:r>
        <w:rPr>
          <w:rFonts w:ascii="Arial"/>
          <w:spacing w:val="-6"/>
          <w:sz w:val="20"/>
        </w:rPr>
        <w:t>in</w:t>
      </w:r>
      <w:r>
        <w:rPr>
          <w:rFonts w:ascii="Arial"/>
          <w:spacing w:val="-16"/>
          <w:sz w:val="20"/>
        </w:rPr>
        <w:t> </w:t>
      </w:r>
      <w:r>
        <w:rPr>
          <w:rFonts w:ascii="Arial"/>
          <w:spacing w:val="-6"/>
          <w:sz w:val="20"/>
        </w:rPr>
        <w:t>the</w:t>
      </w:r>
      <w:r>
        <w:rPr>
          <w:rFonts w:ascii="Arial"/>
          <w:spacing w:val="-23"/>
          <w:sz w:val="20"/>
        </w:rPr>
        <w:t> </w:t>
      </w:r>
      <w:r>
        <w:rPr>
          <w:rFonts w:ascii="Arial"/>
          <w:spacing w:val="-6"/>
          <w:sz w:val="20"/>
        </w:rPr>
        <w:t>case</w:t>
      </w:r>
      <w:r>
        <w:rPr>
          <w:rFonts w:ascii="Arial"/>
          <w:spacing w:val="-19"/>
          <w:sz w:val="20"/>
        </w:rPr>
        <w:t> </w:t>
      </w:r>
      <w:r>
        <w:rPr>
          <w:rFonts w:ascii="Arial"/>
          <w:spacing w:val="-6"/>
          <w:sz w:val="20"/>
        </w:rPr>
        <w:t>of</w:t>
      </w:r>
      <w:r>
        <w:rPr>
          <w:rFonts w:ascii="Arial"/>
          <w:spacing w:val="-17"/>
          <w:sz w:val="20"/>
        </w:rPr>
        <w:t> </w:t>
      </w:r>
      <w:r>
        <w:rPr>
          <w:rFonts w:ascii="Arial"/>
          <w:spacing w:val="-6"/>
          <w:sz w:val="20"/>
        </w:rPr>
        <w:t>a</w:t>
      </w:r>
      <w:r>
        <w:rPr>
          <w:rFonts w:ascii="Arial"/>
          <w:spacing w:val="-17"/>
          <w:sz w:val="20"/>
        </w:rPr>
        <w:t> </w:t>
      </w:r>
      <w:r>
        <w:rPr>
          <w:rFonts w:ascii="Arial"/>
          <w:spacing w:val="-6"/>
          <w:sz w:val="20"/>
        </w:rPr>
        <w:t>C</w:t>
      </w:r>
      <w:r>
        <w:rPr>
          <w:rFonts w:ascii="Arial"/>
          <w:spacing w:val="-19"/>
          <w:sz w:val="20"/>
        </w:rPr>
        <w:t> </w:t>
      </w:r>
      <w:r>
        <w:rPr>
          <w:rFonts w:ascii="Arial"/>
          <w:spacing w:val="-6"/>
          <w:sz w:val="20"/>
        </w:rPr>
        <w:t>corporation</w:t>
      </w:r>
      <w:r>
        <w:rPr>
          <w:rFonts w:ascii="Arial"/>
          <w:spacing w:val="-8"/>
          <w:sz w:val="20"/>
        </w:rPr>
        <w:t> </w:t>
      </w:r>
      <w:r>
        <w:rPr>
          <w:rFonts w:ascii="Arial"/>
          <w:spacing w:val="-6"/>
          <w:sz w:val="20"/>
        </w:rPr>
        <w:t>is</w:t>
      </w:r>
      <w:r>
        <w:rPr>
          <w:rFonts w:ascii="Arial"/>
          <w:spacing w:val="-17"/>
          <w:sz w:val="20"/>
        </w:rPr>
        <w:t> </w:t>
      </w:r>
      <w:r>
        <w:rPr>
          <w:rFonts w:ascii="Arial"/>
          <w:spacing w:val="-6"/>
          <w:sz w:val="20"/>
        </w:rPr>
        <w:t>money</w:t>
      </w:r>
      <w:r>
        <w:rPr>
          <w:rFonts w:ascii="Arial"/>
          <w:spacing w:val="-10"/>
          <w:sz w:val="20"/>
        </w:rPr>
        <w:t> </w:t>
      </w:r>
      <w:r>
        <w:rPr>
          <w:rFonts w:ascii="Arial"/>
          <w:spacing w:val="-6"/>
          <w:sz w:val="20"/>
        </w:rPr>
        <w:t>retained</w:t>
      </w:r>
      <w:r>
        <w:rPr>
          <w:rFonts w:ascii="Arial"/>
          <w:spacing w:val="-8"/>
          <w:sz w:val="20"/>
        </w:rPr>
        <w:t> </w:t>
      </w:r>
      <w:r>
        <w:rPr>
          <w:rFonts w:ascii="Arial"/>
          <w:spacing w:val="-6"/>
          <w:sz w:val="20"/>
        </w:rPr>
        <w:t>not</w:t>
      </w:r>
      <w:r>
        <w:rPr>
          <w:rFonts w:ascii="Arial"/>
          <w:spacing w:val="-20"/>
          <w:sz w:val="20"/>
        </w:rPr>
        <w:t> </w:t>
      </w:r>
      <w:r>
        <w:rPr>
          <w:rFonts w:ascii="Arial"/>
          <w:spacing w:val="-6"/>
          <w:sz w:val="20"/>
        </w:rPr>
        <w:t>subject</w:t>
      </w:r>
      <w:r>
        <w:rPr>
          <w:rFonts w:ascii="Arial"/>
          <w:spacing w:val="-8"/>
          <w:sz w:val="20"/>
        </w:rPr>
        <w:t> </w:t>
      </w:r>
      <w:r>
        <w:rPr>
          <w:rFonts w:ascii="Arial"/>
          <w:spacing w:val="-6"/>
          <w:sz w:val="20"/>
        </w:rPr>
        <w:t>to</w:t>
      </w:r>
      <w:r>
        <w:rPr>
          <w:rFonts w:ascii="Arial"/>
          <w:spacing w:val="-21"/>
          <w:sz w:val="20"/>
        </w:rPr>
        <w:t> </w:t>
      </w:r>
      <w:r>
        <w:rPr>
          <w:rFonts w:ascii="Arial"/>
          <w:spacing w:val="-6"/>
          <w:sz w:val="20"/>
        </w:rPr>
        <w:t>tax </w:t>
      </w:r>
      <w:r>
        <w:rPr>
          <w:rFonts w:ascii="Arial"/>
          <w:w w:val="90"/>
          <w:sz w:val="20"/>
        </w:rPr>
        <w:t>on</w:t>
      </w:r>
      <w:r>
        <w:rPr>
          <w:rFonts w:ascii="Arial"/>
          <w:spacing w:val="-6"/>
          <w:w w:val="90"/>
          <w:sz w:val="20"/>
        </w:rPr>
        <w:t> </w:t>
      </w:r>
      <w:r>
        <w:rPr>
          <w:rFonts w:ascii="Arial"/>
          <w:w w:val="90"/>
          <w:sz w:val="20"/>
        </w:rPr>
        <w:t>the</w:t>
      </w:r>
      <w:r>
        <w:rPr>
          <w:rFonts w:ascii="Arial"/>
          <w:spacing w:val="-5"/>
          <w:w w:val="90"/>
          <w:sz w:val="20"/>
        </w:rPr>
        <w:t> </w:t>
      </w:r>
      <w:r>
        <w:rPr>
          <w:rFonts w:ascii="Arial"/>
          <w:w w:val="90"/>
          <w:sz w:val="20"/>
        </w:rPr>
        <w:t>personal</w:t>
      </w:r>
      <w:r>
        <w:rPr>
          <w:rFonts w:ascii="Arial"/>
          <w:sz w:val="20"/>
        </w:rPr>
        <w:t> </w:t>
      </w:r>
      <w:r>
        <w:rPr>
          <w:rFonts w:ascii="Arial"/>
          <w:w w:val="90"/>
          <w:sz w:val="20"/>
        </w:rPr>
        <w:t>level.</w:t>
      </w:r>
      <w:r>
        <w:rPr>
          <w:rFonts w:ascii="Arial"/>
          <w:spacing w:val="-2"/>
          <w:w w:val="90"/>
          <w:sz w:val="20"/>
        </w:rPr>
        <w:t> </w:t>
      </w:r>
      <w:r>
        <w:rPr>
          <w:rFonts w:ascii="Arial"/>
          <w:w w:val="90"/>
          <w:sz w:val="20"/>
        </w:rPr>
        <w:t>In</w:t>
      </w:r>
      <w:r>
        <w:rPr>
          <w:rFonts w:ascii="Arial"/>
          <w:spacing w:val="-2"/>
          <w:w w:val="90"/>
          <w:sz w:val="20"/>
        </w:rPr>
        <w:t> </w:t>
      </w:r>
      <w:r>
        <w:rPr>
          <w:rFonts w:ascii="Arial"/>
          <w:w w:val="90"/>
          <w:sz w:val="20"/>
        </w:rPr>
        <w:t>all</w:t>
      </w:r>
      <w:r>
        <w:rPr>
          <w:rFonts w:ascii="Arial"/>
          <w:spacing w:val="-11"/>
          <w:w w:val="90"/>
          <w:sz w:val="20"/>
        </w:rPr>
        <w:t> </w:t>
      </w:r>
      <w:r>
        <w:rPr>
          <w:rFonts w:ascii="Arial"/>
          <w:w w:val="90"/>
          <w:sz w:val="20"/>
        </w:rPr>
        <w:t>of</w:t>
      </w:r>
      <w:r>
        <w:rPr>
          <w:rFonts w:ascii="Arial"/>
          <w:spacing w:val="-3"/>
          <w:w w:val="90"/>
          <w:sz w:val="20"/>
        </w:rPr>
        <w:t> </w:t>
      </w:r>
      <w:r>
        <w:rPr>
          <w:rFonts w:ascii="Arial"/>
          <w:w w:val="90"/>
          <w:sz w:val="20"/>
        </w:rPr>
        <w:t>the</w:t>
      </w:r>
      <w:r>
        <w:rPr>
          <w:rFonts w:ascii="Arial"/>
          <w:spacing w:val="-11"/>
          <w:w w:val="90"/>
          <w:sz w:val="20"/>
        </w:rPr>
        <w:t> </w:t>
      </w:r>
      <w:r>
        <w:rPr>
          <w:rFonts w:ascii="Arial"/>
          <w:w w:val="90"/>
          <w:sz w:val="20"/>
        </w:rPr>
        <w:t>other</w:t>
      </w:r>
      <w:r>
        <w:rPr>
          <w:rFonts w:ascii="Arial"/>
          <w:spacing w:val="-5"/>
          <w:w w:val="90"/>
          <w:sz w:val="20"/>
        </w:rPr>
        <w:t> </w:t>
      </w:r>
      <w:r>
        <w:rPr>
          <w:rFonts w:ascii="Arial"/>
          <w:w w:val="90"/>
          <w:sz w:val="20"/>
        </w:rPr>
        <w:t>choices,</w:t>
      </w:r>
      <w:r>
        <w:rPr>
          <w:rFonts w:ascii="Arial"/>
          <w:spacing w:val="-2"/>
          <w:w w:val="90"/>
          <w:sz w:val="20"/>
        </w:rPr>
        <w:t> </w:t>
      </w:r>
      <w:r>
        <w:rPr>
          <w:rFonts w:ascii="Arial"/>
          <w:w w:val="90"/>
          <w:sz w:val="20"/>
        </w:rPr>
        <w:t>any</w:t>
      </w:r>
      <w:r>
        <w:rPr>
          <w:rFonts w:ascii="Arial"/>
          <w:spacing w:val="-8"/>
          <w:w w:val="90"/>
          <w:sz w:val="20"/>
        </w:rPr>
        <w:t> </w:t>
      </w:r>
      <w:r>
        <w:rPr>
          <w:rFonts w:ascii="Arial"/>
          <w:w w:val="90"/>
          <w:sz w:val="20"/>
        </w:rPr>
        <w:t>income</w:t>
      </w:r>
      <w:r>
        <w:rPr>
          <w:rFonts w:ascii="Arial"/>
          <w:spacing w:val="-1"/>
          <w:w w:val="90"/>
          <w:sz w:val="20"/>
        </w:rPr>
        <w:t> </w:t>
      </w:r>
      <w:r>
        <w:rPr>
          <w:rFonts w:ascii="Arial"/>
          <w:w w:val="90"/>
          <w:sz w:val="20"/>
        </w:rPr>
        <w:t>is</w:t>
      </w:r>
      <w:r>
        <w:rPr>
          <w:rFonts w:ascii="Arial"/>
          <w:spacing w:val="-9"/>
          <w:w w:val="90"/>
          <w:sz w:val="20"/>
        </w:rPr>
        <w:t> </w:t>
      </w:r>
      <w:r>
        <w:rPr>
          <w:rFonts w:ascii="Arial"/>
          <w:w w:val="90"/>
          <w:sz w:val="20"/>
        </w:rPr>
        <w:t>passed through to</w:t>
      </w:r>
      <w:r>
        <w:rPr>
          <w:rFonts w:ascii="Arial"/>
          <w:spacing w:val="-8"/>
          <w:w w:val="90"/>
          <w:sz w:val="20"/>
        </w:rPr>
        <w:t> </w:t>
      </w:r>
      <w:r>
        <w:rPr>
          <w:rFonts w:ascii="Arial"/>
          <w:w w:val="90"/>
          <w:sz w:val="20"/>
        </w:rPr>
        <w:t>the </w:t>
      </w:r>
      <w:r>
        <w:rPr>
          <w:rFonts w:ascii="Arial"/>
          <w:spacing w:val="-6"/>
          <w:sz w:val="20"/>
        </w:rPr>
        <w:t>owners,</w:t>
      </w:r>
      <w:r>
        <w:rPr>
          <w:rFonts w:ascii="Arial"/>
          <w:spacing w:val="-12"/>
          <w:sz w:val="20"/>
        </w:rPr>
        <w:t> </w:t>
      </w:r>
      <w:r>
        <w:rPr>
          <w:rFonts w:ascii="Arial"/>
          <w:spacing w:val="-6"/>
          <w:sz w:val="20"/>
        </w:rPr>
        <w:t>making</w:t>
      </w:r>
      <w:r>
        <w:rPr>
          <w:rFonts w:ascii="Arial"/>
          <w:spacing w:val="-23"/>
          <w:sz w:val="20"/>
        </w:rPr>
        <w:t> </w:t>
      </w:r>
      <w:r>
        <w:rPr>
          <w:rFonts w:ascii="Arial"/>
          <w:spacing w:val="-6"/>
          <w:sz w:val="20"/>
        </w:rPr>
        <w:t>it</w:t>
      </w:r>
      <w:r>
        <w:rPr>
          <w:rFonts w:ascii="Arial"/>
          <w:sz w:val="20"/>
        </w:rPr>
        <w:t> </w:t>
      </w:r>
      <w:r>
        <w:rPr>
          <w:rFonts w:ascii="Arial"/>
          <w:spacing w:val="-6"/>
          <w:sz w:val="20"/>
        </w:rPr>
        <w:t>inefficient to</w:t>
      </w:r>
      <w:r>
        <w:rPr>
          <w:rFonts w:ascii="Arial"/>
          <w:spacing w:val="-15"/>
          <w:sz w:val="20"/>
        </w:rPr>
        <w:t> </w:t>
      </w:r>
      <w:r>
        <w:rPr>
          <w:rFonts w:ascii="Arial"/>
          <w:spacing w:val="-6"/>
          <w:sz w:val="20"/>
        </w:rPr>
        <w:t>accumulate funds</w:t>
      </w:r>
      <w:r>
        <w:rPr>
          <w:rFonts w:ascii="Arial"/>
          <w:spacing w:val="-12"/>
          <w:sz w:val="20"/>
        </w:rPr>
        <w:t> </w:t>
      </w:r>
      <w:r>
        <w:rPr>
          <w:rFonts w:ascii="Arial"/>
          <w:spacing w:val="-6"/>
          <w:sz w:val="20"/>
        </w:rPr>
        <w:t>in</w:t>
      </w:r>
      <w:r>
        <w:rPr>
          <w:rFonts w:ascii="Arial"/>
          <w:spacing w:val="-19"/>
          <w:sz w:val="20"/>
        </w:rPr>
        <w:t> </w:t>
      </w:r>
      <w:r>
        <w:rPr>
          <w:rFonts w:ascii="Arial"/>
          <w:spacing w:val="-6"/>
          <w:sz w:val="20"/>
        </w:rPr>
        <w:t>the</w:t>
      </w:r>
      <w:r>
        <w:rPr>
          <w:rFonts w:ascii="Arial"/>
          <w:spacing w:val="-18"/>
          <w:sz w:val="20"/>
        </w:rPr>
        <w:t> </w:t>
      </w:r>
      <w:r>
        <w:rPr>
          <w:rFonts w:ascii="Arial"/>
          <w:spacing w:val="-6"/>
          <w:sz w:val="20"/>
        </w:rPr>
        <w:t>business.</w:t>
      </w:r>
    </w:p>
    <w:p>
      <w:pPr>
        <w:pStyle w:val="ListParagraph"/>
        <w:numPr>
          <w:ilvl w:val="0"/>
          <w:numId w:val="10"/>
        </w:numPr>
        <w:tabs>
          <w:tab w:pos="2527" w:val="left" w:leader="none"/>
        </w:tabs>
        <w:spacing w:line="249" w:lineRule="auto" w:before="177" w:after="0"/>
        <w:ind w:left="2527" w:right="263" w:hanging="360"/>
        <w:jc w:val="left"/>
        <w:rPr>
          <w:sz w:val="20"/>
        </w:rPr>
      </w:pPr>
      <w:r>
        <w:rPr>
          <w:w w:val="90"/>
          <w:sz w:val="20"/>
        </w:rPr>
        <w:t>Felix and</w:t>
      </w:r>
      <w:r>
        <w:rPr>
          <w:spacing w:val="-3"/>
          <w:w w:val="90"/>
          <w:sz w:val="20"/>
        </w:rPr>
        <w:t> </w:t>
      </w:r>
      <w:r>
        <w:rPr>
          <w:w w:val="90"/>
          <w:sz w:val="20"/>
        </w:rPr>
        <w:t>Kathleen</w:t>
      </w:r>
      <w:r>
        <w:rPr>
          <w:sz w:val="20"/>
        </w:rPr>
        <w:t> </w:t>
      </w:r>
      <w:r>
        <w:rPr>
          <w:w w:val="90"/>
          <w:sz w:val="20"/>
        </w:rPr>
        <w:t>are</w:t>
      </w:r>
      <w:r>
        <w:rPr>
          <w:spacing w:val="-12"/>
          <w:w w:val="90"/>
          <w:sz w:val="20"/>
        </w:rPr>
        <w:t> </w:t>
      </w:r>
      <w:r>
        <w:rPr>
          <w:w w:val="90"/>
          <w:sz w:val="20"/>
        </w:rPr>
        <w:t>two</w:t>
      </w:r>
      <w:r>
        <w:rPr>
          <w:spacing w:val="-2"/>
          <w:w w:val="90"/>
          <w:sz w:val="20"/>
        </w:rPr>
        <w:t> </w:t>
      </w:r>
      <w:r>
        <w:rPr>
          <w:w w:val="90"/>
          <w:sz w:val="20"/>
        </w:rPr>
        <w:t>equal</w:t>
      </w:r>
      <w:r>
        <w:rPr>
          <w:spacing w:val="-2"/>
          <w:w w:val="90"/>
          <w:sz w:val="20"/>
        </w:rPr>
        <w:t> </w:t>
      </w:r>
      <w:r>
        <w:rPr>
          <w:w w:val="90"/>
          <w:sz w:val="20"/>
        </w:rPr>
        <w:t>partners in</w:t>
      </w:r>
      <w:r>
        <w:rPr>
          <w:spacing w:val="-6"/>
          <w:w w:val="90"/>
          <w:sz w:val="20"/>
        </w:rPr>
        <w:t> </w:t>
      </w:r>
      <w:r>
        <w:rPr>
          <w:w w:val="90"/>
          <w:sz w:val="20"/>
        </w:rPr>
        <w:t>a</w:t>
      </w:r>
      <w:r>
        <w:rPr>
          <w:spacing w:val="-5"/>
          <w:w w:val="90"/>
          <w:sz w:val="20"/>
        </w:rPr>
        <w:t> </w:t>
      </w:r>
      <w:r>
        <w:rPr>
          <w:w w:val="90"/>
          <w:sz w:val="20"/>
        </w:rPr>
        <w:t>successful business.</w:t>
      </w:r>
      <w:r>
        <w:rPr>
          <w:sz w:val="20"/>
        </w:rPr>
        <w:t> </w:t>
      </w:r>
      <w:r>
        <w:rPr>
          <w:w w:val="90"/>
          <w:sz w:val="20"/>
        </w:rPr>
        <w:t>With</w:t>
      </w:r>
      <w:r>
        <w:rPr>
          <w:spacing w:val="-2"/>
          <w:w w:val="90"/>
          <w:sz w:val="20"/>
        </w:rPr>
        <w:t> </w:t>
      </w:r>
      <w:r>
        <w:rPr>
          <w:w w:val="90"/>
          <w:sz w:val="20"/>
        </w:rPr>
        <w:t>surplus funds</w:t>
      </w:r>
      <w:r>
        <w:rPr>
          <w:spacing w:val="-11"/>
          <w:w w:val="90"/>
          <w:sz w:val="20"/>
        </w:rPr>
        <w:t> </w:t>
      </w:r>
      <w:r>
        <w:rPr>
          <w:w w:val="90"/>
          <w:sz w:val="20"/>
        </w:rPr>
        <w:t>to</w:t>
      </w:r>
      <w:r>
        <w:rPr>
          <w:spacing w:val="-18"/>
          <w:w w:val="90"/>
          <w:sz w:val="20"/>
        </w:rPr>
        <w:t> </w:t>
      </w:r>
      <w:r>
        <w:rPr>
          <w:w w:val="90"/>
          <w:sz w:val="20"/>
        </w:rPr>
        <w:t>invest,</w:t>
      </w:r>
      <w:r>
        <w:rPr>
          <w:spacing w:val="-9"/>
          <w:w w:val="90"/>
          <w:sz w:val="20"/>
        </w:rPr>
        <w:t> </w:t>
      </w:r>
      <w:r>
        <w:rPr>
          <w:w w:val="90"/>
          <w:sz w:val="20"/>
        </w:rPr>
        <w:t>they</w:t>
      </w:r>
      <w:r>
        <w:rPr>
          <w:spacing w:val="-10"/>
          <w:w w:val="90"/>
          <w:sz w:val="20"/>
        </w:rPr>
        <w:t> </w:t>
      </w:r>
      <w:r>
        <w:rPr>
          <w:w w:val="90"/>
          <w:sz w:val="20"/>
        </w:rPr>
        <w:t>contact</w:t>
      </w:r>
      <w:r>
        <w:rPr>
          <w:spacing w:val="-4"/>
          <w:w w:val="90"/>
          <w:sz w:val="20"/>
        </w:rPr>
        <w:t> </w:t>
      </w:r>
      <w:r>
        <w:rPr>
          <w:w w:val="90"/>
          <w:sz w:val="20"/>
        </w:rPr>
        <w:t>a</w:t>
      </w:r>
      <w:r>
        <w:rPr>
          <w:spacing w:val="-6"/>
          <w:w w:val="90"/>
          <w:sz w:val="20"/>
        </w:rPr>
        <w:t> </w:t>
      </w:r>
      <w:r>
        <w:rPr>
          <w:w w:val="90"/>
          <w:sz w:val="20"/>
        </w:rPr>
        <w:t>financial</w:t>
      </w:r>
      <w:r>
        <w:rPr>
          <w:spacing w:val="-2"/>
          <w:w w:val="90"/>
          <w:sz w:val="20"/>
        </w:rPr>
        <w:t> </w:t>
      </w:r>
      <w:r>
        <w:rPr>
          <w:w w:val="90"/>
          <w:sz w:val="20"/>
        </w:rPr>
        <w:t>planner</w:t>
      </w:r>
      <w:r>
        <w:rPr>
          <w:spacing w:val="-1"/>
          <w:w w:val="90"/>
          <w:sz w:val="20"/>
        </w:rPr>
        <w:t> </w:t>
      </w:r>
      <w:r>
        <w:rPr>
          <w:w w:val="90"/>
          <w:sz w:val="20"/>
        </w:rPr>
        <w:t>registered</w:t>
      </w:r>
      <w:r>
        <w:rPr>
          <w:sz w:val="20"/>
        </w:rPr>
        <w:t> </w:t>
      </w:r>
      <w:r>
        <w:rPr>
          <w:w w:val="90"/>
          <w:sz w:val="20"/>
        </w:rPr>
        <w:t>as</w:t>
      </w:r>
      <w:r>
        <w:rPr>
          <w:spacing w:val="-11"/>
          <w:w w:val="90"/>
          <w:sz w:val="20"/>
        </w:rPr>
        <w:t> </w:t>
      </w:r>
      <w:r>
        <w:rPr>
          <w:w w:val="90"/>
          <w:sz w:val="20"/>
        </w:rPr>
        <w:t>an</w:t>
      </w:r>
      <w:r>
        <w:rPr>
          <w:spacing w:val="-14"/>
          <w:w w:val="90"/>
          <w:sz w:val="20"/>
        </w:rPr>
        <w:t> </w:t>
      </w:r>
      <w:r>
        <w:rPr>
          <w:w w:val="90"/>
          <w:sz w:val="20"/>
        </w:rPr>
        <w:t>investment adviser. One recommendation</w:t>
      </w:r>
      <w:r>
        <w:rPr>
          <w:spacing w:val="-6"/>
          <w:w w:val="90"/>
          <w:sz w:val="20"/>
        </w:rPr>
        <w:t> </w:t>
      </w:r>
      <w:r>
        <w:rPr>
          <w:w w:val="90"/>
          <w:sz w:val="20"/>
        </w:rPr>
        <w:t>the adviser makes is</w:t>
      </w:r>
      <w:r>
        <w:rPr>
          <w:spacing w:val="-4"/>
          <w:w w:val="90"/>
          <w:sz w:val="20"/>
        </w:rPr>
        <w:t> </w:t>
      </w:r>
      <w:r>
        <w:rPr>
          <w:w w:val="90"/>
          <w:sz w:val="20"/>
        </w:rPr>
        <w:t>that they restructure the</w:t>
      </w:r>
      <w:r>
        <w:rPr>
          <w:spacing w:val="-3"/>
          <w:w w:val="90"/>
          <w:sz w:val="20"/>
        </w:rPr>
        <w:t> </w:t>
      </w:r>
      <w:r>
        <w:rPr>
          <w:w w:val="90"/>
          <w:sz w:val="20"/>
        </w:rPr>
        <w:t>business</w:t>
      </w:r>
      <w:r>
        <w:rPr>
          <w:sz w:val="20"/>
        </w:rPr>
        <w:t> </w:t>
      </w:r>
      <w:r>
        <w:rPr>
          <w:w w:val="90"/>
          <w:sz w:val="20"/>
        </w:rPr>
        <w:t>as</w:t>
      </w:r>
      <w:r>
        <w:rPr>
          <w:spacing w:val="-3"/>
          <w:w w:val="90"/>
          <w:sz w:val="20"/>
        </w:rPr>
        <w:t> </w:t>
      </w:r>
      <w:r>
        <w:rPr>
          <w:w w:val="90"/>
          <w:sz w:val="20"/>
        </w:rPr>
        <w:t>a </w:t>
      </w:r>
      <w:r>
        <w:rPr>
          <w:spacing w:val="-6"/>
          <w:sz w:val="20"/>
        </w:rPr>
        <w:t>limited</w:t>
      </w:r>
      <w:r>
        <w:rPr>
          <w:spacing w:val="-11"/>
          <w:sz w:val="20"/>
        </w:rPr>
        <w:t> </w:t>
      </w:r>
      <w:r>
        <w:rPr>
          <w:spacing w:val="-6"/>
          <w:sz w:val="20"/>
        </w:rPr>
        <w:t>liability company (LLC).</w:t>
      </w:r>
      <w:r>
        <w:rPr>
          <w:spacing w:val="-8"/>
          <w:sz w:val="20"/>
        </w:rPr>
        <w:t> </w:t>
      </w:r>
      <w:r>
        <w:rPr>
          <w:spacing w:val="-6"/>
          <w:sz w:val="20"/>
        </w:rPr>
        <w:t>The</w:t>
      </w:r>
      <w:r>
        <w:rPr>
          <w:spacing w:val="-13"/>
          <w:sz w:val="20"/>
        </w:rPr>
        <w:t> </w:t>
      </w:r>
      <w:r>
        <w:rPr>
          <w:spacing w:val="-6"/>
          <w:sz w:val="20"/>
        </w:rPr>
        <w:t>most</w:t>
      </w:r>
      <w:r>
        <w:rPr>
          <w:spacing w:val="-13"/>
          <w:sz w:val="20"/>
        </w:rPr>
        <w:t> </w:t>
      </w:r>
      <w:r>
        <w:rPr>
          <w:spacing w:val="-6"/>
          <w:sz w:val="20"/>
        </w:rPr>
        <w:t>likely</w:t>
      </w:r>
      <w:r>
        <w:rPr>
          <w:spacing w:val="-9"/>
          <w:sz w:val="20"/>
        </w:rPr>
        <w:t> </w:t>
      </w:r>
      <w:r>
        <w:rPr>
          <w:spacing w:val="-6"/>
          <w:sz w:val="20"/>
        </w:rPr>
        <w:t>reason</w:t>
      </w:r>
      <w:r>
        <w:rPr>
          <w:sz w:val="20"/>
        </w:rPr>
        <w:t> </w:t>
      </w:r>
      <w:r>
        <w:rPr>
          <w:spacing w:val="-6"/>
          <w:sz w:val="20"/>
        </w:rPr>
        <w:t>for</w:t>
      </w:r>
      <w:r>
        <w:rPr>
          <w:spacing w:val="-18"/>
          <w:sz w:val="20"/>
        </w:rPr>
        <w:t> </w:t>
      </w:r>
      <w:r>
        <w:rPr>
          <w:spacing w:val="-6"/>
          <w:sz w:val="20"/>
        </w:rPr>
        <w:t>that</w:t>
      </w:r>
      <w:r>
        <w:rPr>
          <w:spacing w:val="-21"/>
          <w:sz w:val="20"/>
        </w:rPr>
        <w:t> </w:t>
      </w:r>
      <w:r>
        <w:rPr>
          <w:spacing w:val="-6"/>
          <w:sz w:val="20"/>
        </w:rPr>
        <w:t>is</w:t>
      </w:r>
    </w:p>
    <w:p>
      <w:pPr>
        <w:pStyle w:val="ListParagraph"/>
        <w:numPr>
          <w:ilvl w:val="1"/>
          <w:numId w:val="10"/>
        </w:numPr>
        <w:tabs>
          <w:tab w:pos="2978" w:val="left" w:leader="none"/>
        </w:tabs>
        <w:spacing w:line="240" w:lineRule="auto" w:before="23" w:after="0"/>
        <w:ind w:left="2978" w:right="0" w:hanging="329"/>
        <w:jc w:val="left"/>
        <w:rPr>
          <w:sz w:val="19"/>
        </w:rPr>
      </w:pPr>
      <w:r>
        <w:rPr>
          <w:w w:val="85"/>
          <w:sz w:val="20"/>
        </w:rPr>
        <w:t>tax</w:t>
      </w:r>
      <w:r>
        <w:rPr>
          <w:spacing w:val="-6"/>
          <w:w w:val="95"/>
          <w:sz w:val="20"/>
        </w:rPr>
        <w:t> </w:t>
      </w:r>
      <w:r>
        <w:rPr>
          <w:spacing w:val="-2"/>
          <w:w w:val="95"/>
          <w:sz w:val="20"/>
        </w:rPr>
        <w:t>savings.</w:t>
      </w:r>
    </w:p>
    <w:p>
      <w:pPr>
        <w:pStyle w:val="ListParagraph"/>
        <w:numPr>
          <w:ilvl w:val="1"/>
          <w:numId w:val="10"/>
        </w:numPr>
        <w:tabs>
          <w:tab w:pos="2979" w:val="left" w:leader="none"/>
        </w:tabs>
        <w:spacing w:line="240" w:lineRule="auto" w:before="26" w:after="0"/>
        <w:ind w:left="2979" w:right="0" w:hanging="341"/>
        <w:jc w:val="left"/>
        <w:rPr>
          <w:sz w:val="20"/>
        </w:rPr>
      </w:pPr>
      <w:r>
        <w:rPr>
          <w:spacing w:val="-6"/>
          <w:sz w:val="20"/>
        </w:rPr>
        <w:t>the</w:t>
      </w:r>
      <w:r>
        <w:rPr>
          <w:spacing w:val="-15"/>
          <w:sz w:val="20"/>
        </w:rPr>
        <w:t> </w:t>
      </w:r>
      <w:r>
        <w:rPr>
          <w:spacing w:val="-6"/>
          <w:sz w:val="20"/>
        </w:rPr>
        <w:t>ability</w:t>
      </w:r>
      <w:r>
        <w:rPr>
          <w:spacing w:val="-1"/>
          <w:sz w:val="20"/>
        </w:rPr>
        <w:t> </w:t>
      </w:r>
      <w:r>
        <w:rPr>
          <w:spacing w:val="-6"/>
          <w:sz w:val="20"/>
        </w:rPr>
        <w:t>to</w:t>
      </w:r>
      <w:r>
        <w:rPr>
          <w:spacing w:val="-9"/>
          <w:sz w:val="20"/>
        </w:rPr>
        <w:t> </w:t>
      </w:r>
      <w:r>
        <w:rPr>
          <w:spacing w:val="-6"/>
          <w:sz w:val="20"/>
        </w:rPr>
        <w:t>raise</w:t>
      </w:r>
      <w:r>
        <w:rPr>
          <w:spacing w:val="-4"/>
          <w:sz w:val="20"/>
        </w:rPr>
        <w:t> </w:t>
      </w:r>
      <w:r>
        <w:rPr>
          <w:spacing w:val="-6"/>
          <w:sz w:val="20"/>
        </w:rPr>
        <w:t>additional</w:t>
      </w:r>
      <w:r>
        <w:rPr>
          <w:spacing w:val="4"/>
          <w:sz w:val="20"/>
        </w:rPr>
        <w:t> </w:t>
      </w:r>
      <w:r>
        <w:rPr>
          <w:spacing w:val="-6"/>
          <w:sz w:val="20"/>
        </w:rPr>
        <w:t>funds</w:t>
      </w:r>
      <w:r>
        <w:rPr>
          <w:spacing w:val="-3"/>
          <w:sz w:val="20"/>
        </w:rPr>
        <w:t> </w:t>
      </w:r>
      <w:r>
        <w:rPr>
          <w:spacing w:val="-6"/>
          <w:sz w:val="20"/>
        </w:rPr>
        <w:t>without</w:t>
      </w:r>
      <w:r>
        <w:rPr>
          <w:spacing w:val="-1"/>
          <w:sz w:val="20"/>
        </w:rPr>
        <w:t> </w:t>
      </w:r>
      <w:r>
        <w:rPr>
          <w:spacing w:val="-6"/>
          <w:sz w:val="20"/>
        </w:rPr>
        <w:t>giving</w:t>
      </w:r>
      <w:r>
        <w:rPr>
          <w:spacing w:val="-20"/>
          <w:sz w:val="20"/>
        </w:rPr>
        <w:t> </w:t>
      </w:r>
      <w:r>
        <w:rPr>
          <w:spacing w:val="-6"/>
          <w:sz w:val="20"/>
        </w:rPr>
        <w:t>up</w:t>
      </w:r>
      <w:r>
        <w:rPr>
          <w:spacing w:val="-14"/>
          <w:sz w:val="20"/>
        </w:rPr>
        <w:t> </w:t>
      </w:r>
      <w:r>
        <w:rPr>
          <w:spacing w:val="-6"/>
          <w:sz w:val="20"/>
        </w:rPr>
        <w:t>control of</w:t>
      </w:r>
      <w:r>
        <w:rPr>
          <w:spacing w:val="-12"/>
          <w:sz w:val="20"/>
        </w:rPr>
        <w:t> </w:t>
      </w:r>
      <w:r>
        <w:rPr>
          <w:spacing w:val="-6"/>
          <w:sz w:val="20"/>
        </w:rPr>
        <w:t>the</w:t>
      </w:r>
      <w:r>
        <w:rPr>
          <w:spacing w:val="-11"/>
          <w:sz w:val="20"/>
        </w:rPr>
        <w:t> </w:t>
      </w:r>
      <w:r>
        <w:rPr>
          <w:spacing w:val="-6"/>
          <w:sz w:val="20"/>
        </w:rPr>
        <w:t>business.</w:t>
      </w:r>
    </w:p>
    <w:p>
      <w:pPr>
        <w:pStyle w:val="ListParagraph"/>
        <w:numPr>
          <w:ilvl w:val="1"/>
          <w:numId w:val="10"/>
        </w:numPr>
        <w:tabs>
          <w:tab w:pos="2977" w:val="left" w:leader="none"/>
        </w:tabs>
        <w:spacing w:line="240" w:lineRule="auto" w:before="33" w:after="0"/>
        <w:ind w:left="2977" w:right="0" w:hanging="339"/>
        <w:jc w:val="left"/>
        <w:rPr>
          <w:rFonts w:ascii="Times New Roman"/>
          <w:sz w:val="20"/>
        </w:rPr>
      </w:pPr>
      <w:r>
        <w:rPr>
          <w:spacing w:val="-6"/>
          <w:sz w:val="20"/>
        </w:rPr>
        <w:t>removing</w:t>
      </w:r>
      <w:r>
        <w:rPr>
          <w:spacing w:val="-7"/>
          <w:sz w:val="20"/>
        </w:rPr>
        <w:t> </w:t>
      </w:r>
      <w:r>
        <w:rPr>
          <w:spacing w:val="-6"/>
          <w:sz w:val="20"/>
        </w:rPr>
        <w:t>the</w:t>
      </w:r>
      <w:r>
        <w:rPr>
          <w:spacing w:val="-15"/>
          <w:sz w:val="20"/>
        </w:rPr>
        <w:t> </w:t>
      </w:r>
      <w:r>
        <w:rPr>
          <w:spacing w:val="-6"/>
          <w:sz w:val="20"/>
        </w:rPr>
        <w:t>unlimited</w:t>
      </w:r>
      <w:r>
        <w:rPr>
          <w:spacing w:val="6"/>
          <w:sz w:val="20"/>
        </w:rPr>
        <w:t> </w:t>
      </w:r>
      <w:r>
        <w:rPr>
          <w:spacing w:val="-6"/>
          <w:sz w:val="20"/>
        </w:rPr>
        <w:t>liability</w:t>
      </w:r>
      <w:r>
        <w:rPr>
          <w:spacing w:val="9"/>
          <w:sz w:val="20"/>
        </w:rPr>
        <w:t> </w:t>
      </w:r>
      <w:r>
        <w:rPr>
          <w:spacing w:val="-6"/>
          <w:sz w:val="20"/>
        </w:rPr>
        <w:t>from</w:t>
      </w:r>
      <w:r>
        <w:rPr>
          <w:spacing w:val="-4"/>
          <w:sz w:val="20"/>
        </w:rPr>
        <w:t> </w:t>
      </w:r>
      <w:r>
        <w:rPr>
          <w:spacing w:val="-6"/>
          <w:sz w:val="20"/>
        </w:rPr>
        <w:t>the</w:t>
      </w:r>
      <w:r>
        <w:rPr>
          <w:spacing w:val="-13"/>
          <w:sz w:val="20"/>
        </w:rPr>
        <w:t> </w:t>
      </w:r>
      <w:r>
        <w:rPr>
          <w:spacing w:val="-6"/>
          <w:sz w:val="20"/>
        </w:rPr>
        <w:t>two</w:t>
      </w:r>
      <w:r>
        <w:rPr>
          <w:spacing w:val="-2"/>
          <w:sz w:val="20"/>
        </w:rPr>
        <w:t> </w:t>
      </w:r>
      <w:r>
        <w:rPr>
          <w:spacing w:val="-6"/>
          <w:sz w:val="20"/>
        </w:rPr>
        <w:t>partners.</w:t>
      </w:r>
    </w:p>
    <w:p>
      <w:pPr>
        <w:pStyle w:val="ListParagraph"/>
        <w:numPr>
          <w:ilvl w:val="1"/>
          <w:numId w:val="10"/>
        </w:numPr>
        <w:tabs>
          <w:tab w:pos="2974" w:val="left" w:leader="none"/>
        </w:tabs>
        <w:spacing w:line="240" w:lineRule="auto" w:before="29" w:after="0"/>
        <w:ind w:left="2974" w:right="0" w:hanging="344"/>
        <w:jc w:val="left"/>
        <w:rPr>
          <w:sz w:val="20"/>
        </w:rPr>
      </w:pPr>
      <w:r>
        <w:rPr>
          <w:w w:val="90"/>
          <w:sz w:val="20"/>
        </w:rPr>
        <w:t>customers</w:t>
      </w:r>
      <w:r>
        <w:rPr>
          <w:spacing w:val="4"/>
          <w:sz w:val="20"/>
        </w:rPr>
        <w:t> </w:t>
      </w:r>
      <w:r>
        <w:rPr>
          <w:w w:val="90"/>
          <w:sz w:val="20"/>
        </w:rPr>
        <w:t>feel</w:t>
      </w:r>
      <w:r>
        <w:rPr>
          <w:spacing w:val="-8"/>
          <w:w w:val="90"/>
          <w:sz w:val="20"/>
        </w:rPr>
        <w:t> </w:t>
      </w:r>
      <w:r>
        <w:rPr>
          <w:w w:val="90"/>
          <w:sz w:val="20"/>
        </w:rPr>
        <w:t>more</w:t>
      </w:r>
      <w:r>
        <w:rPr>
          <w:spacing w:val="-7"/>
          <w:w w:val="90"/>
          <w:sz w:val="20"/>
        </w:rPr>
        <w:t> </w:t>
      </w:r>
      <w:r>
        <w:rPr>
          <w:w w:val="90"/>
          <w:sz w:val="20"/>
        </w:rPr>
        <w:t>comfortable</w:t>
      </w:r>
      <w:r>
        <w:rPr>
          <w:spacing w:val="1"/>
          <w:sz w:val="20"/>
        </w:rPr>
        <w:t> </w:t>
      </w:r>
      <w:r>
        <w:rPr>
          <w:w w:val="90"/>
          <w:sz w:val="20"/>
        </w:rPr>
        <w:t>dealing</w:t>
      </w:r>
      <w:r>
        <w:rPr>
          <w:spacing w:val="-3"/>
          <w:w w:val="90"/>
          <w:sz w:val="20"/>
        </w:rPr>
        <w:t> </w:t>
      </w:r>
      <w:r>
        <w:rPr>
          <w:w w:val="90"/>
          <w:sz w:val="20"/>
        </w:rPr>
        <w:t>with</w:t>
      </w:r>
      <w:r>
        <w:rPr>
          <w:spacing w:val="-5"/>
          <w:sz w:val="20"/>
        </w:rPr>
        <w:t> </w:t>
      </w:r>
      <w:r>
        <w:rPr>
          <w:w w:val="90"/>
          <w:sz w:val="20"/>
        </w:rPr>
        <w:t>an</w:t>
      </w:r>
      <w:r>
        <w:rPr>
          <w:spacing w:val="-2"/>
          <w:w w:val="90"/>
          <w:sz w:val="20"/>
        </w:rPr>
        <w:t> </w:t>
      </w:r>
      <w:r>
        <w:rPr>
          <w:w w:val="90"/>
          <w:sz w:val="20"/>
        </w:rPr>
        <w:t>LLC</w:t>
      </w:r>
      <w:r>
        <w:rPr>
          <w:spacing w:val="-3"/>
          <w:sz w:val="20"/>
        </w:rPr>
        <w:t> </w:t>
      </w:r>
      <w:r>
        <w:rPr>
          <w:w w:val="90"/>
          <w:sz w:val="20"/>
        </w:rPr>
        <w:t>than</w:t>
      </w:r>
      <w:r>
        <w:rPr>
          <w:spacing w:val="-5"/>
          <w:sz w:val="20"/>
        </w:rPr>
        <w:t> </w:t>
      </w:r>
      <w:r>
        <w:rPr>
          <w:w w:val="90"/>
          <w:sz w:val="20"/>
        </w:rPr>
        <w:t>a</w:t>
      </w:r>
      <w:r>
        <w:rPr>
          <w:spacing w:val="-5"/>
          <w:sz w:val="20"/>
        </w:rPr>
        <w:t> </w:t>
      </w:r>
      <w:r>
        <w:rPr>
          <w:spacing w:val="-2"/>
          <w:w w:val="90"/>
          <w:sz w:val="20"/>
        </w:rPr>
        <w:t>partnership.</w:t>
      </w:r>
    </w:p>
    <w:p>
      <w:pPr>
        <w:spacing w:line="249" w:lineRule="auto" w:before="98"/>
        <w:ind w:left="2524" w:right="188" w:hanging="1"/>
        <w:jc w:val="left"/>
        <w:rPr>
          <w:rFonts w:ascii="Arial"/>
          <w:sz w:val="20"/>
        </w:rPr>
      </w:pPr>
      <w:r>
        <w:rPr>
          <w:rFonts w:ascii="Arial"/>
          <w:b/>
          <w:w w:val="90"/>
          <w:sz w:val="20"/>
        </w:rPr>
        <w:t>Answer:</w:t>
      </w:r>
      <w:r>
        <w:rPr>
          <w:rFonts w:ascii="Arial"/>
          <w:b/>
          <w:spacing w:val="-2"/>
          <w:w w:val="90"/>
          <w:sz w:val="20"/>
        </w:rPr>
        <w:t> </w:t>
      </w:r>
      <w:r>
        <w:rPr>
          <w:rFonts w:ascii="Arial"/>
          <w:b/>
          <w:w w:val="90"/>
          <w:sz w:val="20"/>
        </w:rPr>
        <w:t>C.</w:t>
      </w:r>
      <w:r>
        <w:rPr>
          <w:rFonts w:ascii="Arial"/>
          <w:b/>
          <w:spacing w:val="-6"/>
          <w:w w:val="90"/>
          <w:sz w:val="20"/>
        </w:rPr>
        <w:t> </w:t>
      </w:r>
      <w:r>
        <w:rPr>
          <w:rFonts w:ascii="Arial"/>
          <w:w w:val="90"/>
          <w:sz w:val="20"/>
        </w:rPr>
        <w:t>One problem with the</w:t>
      </w:r>
      <w:r>
        <w:rPr>
          <w:rFonts w:ascii="Arial"/>
          <w:spacing w:val="-1"/>
          <w:w w:val="90"/>
          <w:sz w:val="20"/>
        </w:rPr>
        <w:t> </w:t>
      </w:r>
      <w:r>
        <w:rPr>
          <w:rFonts w:ascii="Arial"/>
          <w:w w:val="90"/>
          <w:sz w:val="20"/>
        </w:rPr>
        <w:t>partnership</w:t>
      </w:r>
      <w:r>
        <w:rPr>
          <w:rFonts w:ascii="Arial"/>
          <w:spacing w:val="30"/>
          <w:sz w:val="20"/>
        </w:rPr>
        <w:t> </w:t>
      </w:r>
      <w:r>
        <w:rPr>
          <w:rFonts w:ascii="Arial"/>
          <w:w w:val="90"/>
          <w:sz w:val="20"/>
        </w:rPr>
        <w:t>form of business is</w:t>
      </w:r>
      <w:r>
        <w:rPr>
          <w:rFonts w:ascii="Arial"/>
          <w:spacing w:val="-5"/>
          <w:w w:val="90"/>
          <w:sz w:val="20"/>
        </w:rPr>
        <w:t> </w:t>
      </w:r>
      <w:r>
        <w:rPr>
          <w:rFonts w:ascii="Arial"/>
          <w:w w:val="90"/>
          <w:sz w:val="20"/>
        </w:rPr>
        <w:t>that the</w:t>
      </w:r>
      <w:r>
        <w:rPr>
          <w:rFonts w:ascii="Arial"/>
          <w:spacing w:val="-3"/>
          <w:w w:val="90"/>
          <w:sz w:val="20"/>
        </w:rPr>
        <w:t> </w:t>
      </w:r>
      <w:r>
        <w:rPr>
          <w:rFonts w:ascii="Arial"/>
          <w:w w:val="90"/>
          <w:sz w:val="20"/>
        </w:rPr>
        <w:t>partners </w:t>
      </w:r>
      <w:r>
        <w:rPr>
          <w:rFonts w:ascii="Arial"/>
          <w:spacing w:val="-6"/>
          <w:sz w:val="20"/>
        </w:rPr>
        <w:t>have</w:t>
      </w:r>
      <w:r>
        <w:rPr>
          <w:rFonts w:ascii="Arial"/>
          <w:spacing w:val="-15"/>
          <w:sz w:val="20"/>
        </w:rPr>
        <w:t> </w:t>
      </w:r>
      <w:r>
        <w:rPr>
          <w:rFonts w:ascii="Arial"/>
          <w:spacing w:val="-6"/>
          <w:sz w:val="20"/>
        </w:rPr>
        <w:t>unlimited</w:t>
      </w:r>
      <w:r>
        <w:rPr>
          <w:rFonts w:ascii="Arial"/>
          <w:spacing w:val="-1"/>
          <w:sz w:val="20"/>
        </w:rPr>
        <w:t> </w:t>
      </w:r>
      <w:r>
        <w:rPr>
          <w:rFonts w:ascii="Arial"/>
          <w:spacing w:val="-6"/>
          <w:sz w:val="20"/>
        </w:rPr>
        <w:t>personal</w:t>
      </w:r>
      <w:r>
        <w:rPr>
          <w:rFonts w:ascii="Arial"/>
          <w:spacing w:val="-2"/>
          <w:sz w:val="20"/>
        </w:rPr>
        <w:t> </w:t>
      </w:r>
      <w:r>
        <w:rPr>
          <w:rFonts w:ascii="Arial"/>
          <w:spacing w:val="-6"/>
          <w:sz w:val="20"/>
        </w:rPr>
        <w:t>liability.</w:t>
      </w:r>
      <w:r>
        <w:rPr>
          <w:rFonts w:ascii="Arial"/>
          <w:spacing w:val="-13"/>
          <w:sz w:val="20"/>
        </w:rPr>
        <w:t> </w:t>
      </w:r>
      <w:r>
        <w:rPr>
          <w:rFonts w:ascii="Arial"/>
          <w:spacing w:val="-6"/>
          <w:sz w:val="20"/>
        </w:rPr>
        <w:t>That</w:t>
      </w:r>
      <w:r>
        <w:rPr>
          <w:rFonts w:ascii="Arial"/>
          <w:spacing w:val="-13"/>
          <w:sz w:val="20"/>
        </w:rPr>
        <w:t> </w:t>
      </w:r>
      <w:r>
        <w:rPr>
          <w:rFonts w:ascii="Arial"/>
          <w:spacing w:val="-6"/>
          <w:sz w:val="20"/>
        </w:rPr>
        <w:t>is</w:t>
      </w:r>
      <w:r>
        <w:rPr>
          <w:rFonts w:ascii="Arial"/>
          <w:spacing w:val="-17"/>
          <w:sz w:val="20"/>
        </w:rPr>
        <w:t> </w:t>
      </w:r>
      <w:r>
        <w:rPr>
          <w:rFonts w:ascii="Arial"/>
          <w:spacing w:val="-6"/>
          <w:sz w:val="20"/>
        </w:rPr>
        <w:t>not</w:t>
      </w:r>
      <w:r>
        <w:rPr>
          <w:rFonts w:ascii="Arial"/>
          <w:spacing w:val="-18"/>
          <w:sz w:val="20"/>
        </w:rPr>
        <w:t> </w:t>
      </w:r>
      <w:r>
        <w:rPr>
          <w:rFonts w:ascii="Arial"/>
          <w:spacing w:val="-6"/>
          <w:sz w:val="20"/>
        </w:rPr>
        <w:t>the</w:t>
      </w:r>
      <w:r>
        <w:rPr>
          <w:rFonts w:ascii="Arial"/>
          <w:spacing w:val="-23"/>
          <w:sz w:val="20"/>
        </w:rPr>
        <w:t> </w:t>
      </w:r>
      <w:r>
        <w:rPr>
          <w:rFonts w:ascii="Arial"/>
          <w:spacing w:val="-6"/>
          <w:sz w:val="20"/>
        </w:rPr>
        <w:t>case</w:t>
      </w:r>
      <w:r>
        <w:rPr>
          <w:rFonts w:ascii="Arial"/>
          <w:spacing w:val="-11"/>
          <w:sz w:val="20"/>
        </w:rPr>
        <w:t> </w:t>
      </w:r>
      <w:r>
        <w:rPr>
          <w:rFonts w:ascii="Arial"/>
          <w:spacing w:val="-6"/>
          <w:sz w:val="20"/>
        </w:rPr>
        <w:t>with</w:t>
      </w:r>
      <w:r>
        <w:rPr>
          <w:rFonts w:ascii="Arial"/>
          <w:spacing w:val="-18"/>
          <w:sz w:val="20"/>
        </w:rPr>
        <w:t> </w:t>
      </w:r>
      <w:r>
        <w:rPr>
          <w:rFonts w:ascii="Arial"/>
          <w:spacing w:val="-6"/>
          <w:sz w:val="20"/>
        </w:rPr>
        <w:t>an</w:t>
      </w:r>
      <w:r>
        <w:rPr>
          <w:rFonts w:ascii="Arial"/>
          <w:spacing w:val="-22"/>
          <w:sz w:val="20"/>
        </w:rPr>
        <w:t> </w:t>
      </w:r>
      <w:r>
        <w:rPr>
          <w:rFonts w:ascii="Arial"/>
          <w:spacing w:val="-6"/>
          <w:sz w:val="20"/>
        </w:rPr>
        <w:t>LLC;</w:t>
      </w:r>
      <w:r>
        <w:rPr>
          <w:rFonts w:ascii="Arial"/>
          <w:spacing w:val="-12"/>
          <w:sz w:val="20"/>
        </w:rPr>
        <w:t> </w:t>
      </w:r>
      <w:r>
        <w:rPr>
          <w:rFonts w:ascii="Arial"/>
          <w:spacing w:val="-6"/>
          <w:sz w:val="20"/>
        </w:rPr>
        <w:t>liability</w:t>
      </w:r>
      <w:r>
        <w:rPr>
          <w:rFonts w:ascii="Arial"/>
          <w:spacing w:val="-9"/>
          <w:sz w:val="20"/>
        </w:rPr>
        <w:t> </w:t>
      </w:r>
      <w:r>
        <w:rPr>
          <w:rFonts w:ascii="Arial"/>
          <w:spacing w:val="-6"/>
          <w:sz w:val="20"/>
        </w:rPr>
        <w:t>is</w:t>
      </w:r>
      <w:r>
        <w:rPr>
          <w:rFonts w:ascii="Arial"/>
          <w:spacing w:val="-17"/>
          <w:sz w:val="20"/>
        </w:rPr>
        <w:t> </w:t>
      </w:r>
      <w:r>
        <w:rPr>
          <w:rFonts w:ascii="Arial"/>
          <w:spacing w:val="-6"/>
          <w:sz w:val="20"/>
        </w:rPr>
        <w:t>limited </w:t>
      </w:r>
      <w:r>
        <w:rPr>
          <w:rFonts w:ascii="Arial"/>
          <w:w w:val="90"/>
          <w:sz w:val="20"/>
        </w:rPr>
        <w:t>to</w:t>
      </w:r>
      <w:r>
        <w:rPr>
          <w:rFonts w:ascii="Arial"/>
          <w:spacing w:val="-12"/>
          <w:w w:val="90"/>
          <w:sz w:val="20"/>
        </w:rPr>
        <w:t> </w:t>
      </w:r>
      <w:r>
        <w:rPr>
          <w:rFonts w:ascii="Arial"/>
          <w:w w:val="90"/>
          <w:sz w:val="20"/>
        </w:rPr>
        <w:t>the</w:t>
      </w:r>
      <w:r>
        <w:rPr>
          <w:rFonts w:ascii="Arial"/>
          <w:spacing w:val="-24"/>
          <w:w w:val="90"/>
          <w:sz w:val="20"/>
        </w:rPr>
        <w:t> </w:t>
      </w:r>
      <w:r>
        <w:rPr>
          <w:rFonts w:ascii="Arial"/>
          <w:w w:val="90"/>
          <w:sz w:val="20"/>
        </w:rPr>
        <w:t>invested</w:t>
      </w:r>
      <w:r>
        <w:rPr>
          <w:rFonts w:ascii="Arial"/>
          <w:sz w:val="20"/>
        </w:rPr>
        <w:t> </w:t>
      </w:r>
      <w:r>
        <w:rPr>
          <w:rFonts w:ascii="Arial"/>
          <w:w w:val="90"/>
          <w:sz w:val="20"/>
        </w:rPr>
        <w:t>capital.</w:t>
      </w:r>
      <w:r>
        <w:rPr>
          <w:rFonts w:ascii="Arial"/>
          <w:spacing w:val="-13"/>
          <w:w w:val="90"/>
          <w:sz w:val="20"/>
        </w:rPr>
        <w:t> </w:t>
      </w:r>
      <w:r>
        <w:rPr>
          <w:rFonts w:ascii="Arial"/>
          <w:w w:val="90"/>
          <w:sz w:val="20"/>
        </w:rPr>
        <w:t>The</w:t>
      </w:r>
      <w:r>
        <w:rPr>
          <w:rFonts w:ascii="Arial"/>
          <w:spacing w:val="-10"/>
          <w:w w:val="90"/>
          <w:sz w:val="20"/>
        </w:rPr>
        <w:t> </w:t>
      </w:r>
      <w:r>
        <w:rPr>
          <w:rFonts w:ascii="Arial"/>
          <w:w w:val="90"/>
          <w:sz w:val="20"/>
        </w:rPr>
        <w:t>tax</w:t>
      </w:r>
      <w:r>
        <w:rPr>
          <w:rFonts w:ascii="Arial"/>
          <w:spacing w:val="-9"/>
          <w:w w:val="90"/>
          <w:sz w:val="20"/>
        </w:rPr>
        <w:t> </w:t>
      </w:r>
      <w:r>
        <w:rPr>
          <w:rFonts w:ascii="Arial"/>
          <w:w w:val="90"/>
          <w:sz w:val="20"/>
        </w:rPr>
        <w:t>treatment</w:t>
      </w:r>
      <w:r>
        <w:rPr>
          <w:rFonts w:ascii="Arial"/>
          <w:sz w:val="20"/>
        </w:rPr>
        <w:t> </w:t>
      </w:r>
      <w:r>
        <w:rPr>
          <w:rFonts w:ascii="Arial"/>
          <w:w w:val="90"/>
          <w:sz w:val="20"/>
        </w:rPr>
        <w:t>for</w:t>
      </w:r>
      <w:r>
        <w:rPr>
          <w:rFonts w:ascii="Arial"/>
          <w:spacing w:val="-6"/>
          <w:w w:val="90"/>
          <w:sz w:val="20"/>
        </w:rPr>
        <w:t> </w:t>
      </w:r>
      <w:r>
        <w:rPr>
          <w:rFonts w:ascii="Arial"/>
          <w:w w:val="90"/>
          <w:sz w:val="20"/>
        </w:rPr>
        <w:t>an</w:t>
      </w:r>
      <w:r>
        <w:rPr>
          <w:rFonts w:ascii="Arial"/>
          <w:spacing w:val="-8"/>
          <w:w w:val="90"/>
          <w:sz w:val="20"/>
        </w:rPr>
        <w:t> </w:t>
      </w:r>
      <w:r>
        <w:rPr>
          <w:rFonts w:ascii="Arial"/>
          <w:w w:val="90"/>
          <w:sz w:val="20"/>
        </w:rPr>
        <w:t>LLC</w:t>
      </w:r>
      <w:r>
        <w:rPr>
          <w:rFonts w:ascii="Arial"/>
          <w:spacing w:val="-4"/>
          <w:w w:val="90"/>
          <w:sz w:val="20"/>
        </w:rPr>
        <w:t> </w:t>
      </w:r>
      <w:r>
        <w:rPr>
          <w:rFonts w:ascii="Arial"/>
          <w:w w:val="90"/>
          <w:sz w:val="20"/>
        </w:rPr>
        <w:t>and</w:t>
      </w:r>
      <w:r>
        <w:rPr>
          <w:rFonts w:ascii="Arial"/>
          <w:spacing w:val="-11"/>
          <w:w w:val="90"/>
          <w:sz w:val="20"/>
        </w:rPr>
        <w:t> </w:t>
      </w:r>
      <w:r>
        <w:rPr>
          <w:rFonts w:ascii="Arial"/>
          <w:w w:val="90"/>
          <w:sz w:val="20"/>
        </w:rPr>
        <w:t>a</w:t>
      </w:r>
      <w:r>
        <w:rPr>
          <w:rFonts w:ascii="Arial"/>
          <w:spacing w:val="-5"/>
          <w:w w:val="90"/>
          <w:sz w:val="20"/>
        </w:rPr>
        <w:t> </w:t>
      </w:r>
      <w:r>
        <w:rPr>
          <w:rFonts w:ascii="Arial"/>
          <w:w w:val="90"/>
          <w:sz w:val="20"/>
        </w:rPr>
        <w:t>partnership</w:t>
      </w:r>
      <w:r>
        <w:rPr>
          <w:rFonts w:ascii="Arial"/>
          <w:sz w:val="20"/>
        </w:rPr>
        <w:t> </w:t>
      </w:r>
      <w:r>
        <w:rPr>
          <w:rFonts w:ascii="Arial"/>
          <w:w w:val="90"/>
          <w:sz w:val="20"/>
        </w:rPr>
        <w:t>are</w:t>
      </w:r>
      <w:r>
        <w:rPr>
          <w:rFonts w:ascii="Arial"/>
          <w:spacing w:val="-12"/>
          <w:w w:val="90"/>
          <w:sz w:val="20"/>
        </w:rPr>
        <w:t> </w:t>
      </w:r>
      <w:r>
        <w:rPr>
          <w:rFonts w:ascii="Arial"/>
          <w:w w:val="90"/>
          <w:sz w:val="20"/>
        </w:rPr>
        <w:t>the</w:t>
      </w:r>
      <w:r>
        <w:rPr>
          <w:rFonts w:ascii="Arial"/>
          <w:spacing w:val="-12"/>
          <w:w w:val="90"/>
          <w:sz w:val="20"/>
        </w:rPr>
        <w:t> </w:t>
      </w:r>
      <w:r>
        <w:rPr>
          <w:rFonts w:ascii="Arial"/>
          <w:w w:val="90"/>
          <w:sz w:val="20"/>
        </w:rPr>
        <w:t>same, so there would be no tax savings. Raising additional funds means bringing</w:t>
      </w:r>
      <w:r>
        <w:rPr>
          <w:rFonts w:ascii="Arial"/>
          <w:spacing w:val="-8"/>
          <w:w w:val="90"/>
          <w:sz w:val="20"/>
        </w:rPr>
        <w:t> </w:t>
      </w:r>
      <w:r>
        <w:rPr>
          <w:rFonts w:ascii="Arial"/>
          <w:w w:val="90"/>
          <w:sz w:val="20"/>
        </w:rPr>
        <w:t>in</w:t>
      </w:r>
      <w:r>
        <w:rPr>
          <w:rFonts w:ascii="Arial"/>
          <w:spacing w:val="-4"/>
          <w:w w:val="90"/>
          <w:sz w:val="20"/>
        </w:rPr>
        <w:t> </w:t>
      </w:r>
      <w:r>
        <w:rPr>
          <w:rFonts w:ascii="Arial"/>
          <w:w w:val="90"/>
          <w:sz w:val="20"/>
        </w:rPr>
        <w:t>more </w:t>
      </w:r>
      <w:r>
        <w:rPr>
          <w:rFonts w:ascii="Arial"/>
          <w:spacing w:val="-2"/>
          <w:sz w:val="20"/>
        </w:rPr>
        <w:t>members</w:t>
      </w:r>
      <w:r>
        <w:rPr>
          <w:rFonts w:ascii="Arial"/>
          <w:spacing w:val="-12"/>
          <w:sz w:val="20"/>
        </w:rPr>
        <w:t> </w:t>
      </w:r>
      <w:r>
        <w:rPr>
          <w:rFonts w:ascii="Arial"/>
          <w:spacing w:val="-2"/>
          <w:sz w:val="20"/>
        </w:rPr>
        <w:t>with</w:t>
      </w:r>
      <w:r>
        <w:rPr>
          <w:rFonts w:ascii="Arial"/>
          <w:spacing w:val="-12"/>
          <w:sz w:val="20"/>
        </w:rPr>
        <w:t> </w:t>
      </w:r>
      <w:r>
        <w:rPr>
          <w:rFonts w:ascii="Arial"/>
          <w:spacing w:val="-2"/>
          <w:sz w:val="20"/>
        </w:rPr>
        <w:t>the</w:t>
      </w:r>
      <w:r>
        <w:rPr>
          <w:rFonts w:ascii="Arial"/>
          <w:spacing w:val="-20"/>
          <w:sz w:val="20"/>
        </w:rPr>
        <w:t> </w:t>
      </w:r>
      <w:r>
        <w:rPr>
          <w:rFonts w:ascii="Arial"/>
          <w:spacing w:val="-2"/>
          <w:sz w:val="20"/>
        </w:rPr>
        <w:t>possibility</w:t>
      </w:r>
      <w:r>
        <w:rPr>
          <w:rFonts w:ascii="Arial"/>
          <w:spacing w:val="-12"/>
          <w:sz w:val="20"/>
        </w:rPr>
        <w:t> </w:t>
      </w:r>
      <w:r>
        <w:rPr>
          <w:rFonts w:ascii="Arial"/>
          <w:spacing w:val="-2"/>
          <w:sz w:val="20"/>
        </w:rPr>
        <w:t>of</w:t>
      </w:r>
      <w:r>
        <w:rPr>
          <w:rFonts w:ascii="Arial"/>
          <w:spacing w:val="-15"/>
          <w:sz w:val="20"/>
        </w:rPr>
        <w:t> </w:t>
      </w:r>
      <w:r>
        <w:rPr>
          <w:rFonts w:ascii="Arial"/>
          <w:spacing w:val="-2"/>
          <w:sz w:val="20"/>
        </w:rPr>
        <w:t>losing</w:t>
      </w:r>
      <w:r>
        <w:rPr>
          <w:rFonts w:ascii="Arial"/>
          <w:spacing w:val="-26"/>
          <w:sz w:val="20"/>
        </w:rPr>
        <w:t> </w:t>
      </w:r>
      <w:r>
        <w:rPr>
          <w:rFonts w:ascii="Arial"/>
          <w:spacing w:val="-2"/>
          <w:sz w:val="20"/>
        </w:rPr>
        <w:t>control.</w:t>
      </w:r>
    </w:p>
    <w:p>
      <w:pPr>
        <w:spacing w:after="0" w:line="249" w:lineRule="auto"/>
        <w:jc w:val="left"/>
        <w:rPr>
          <w:rFonts w:ascii="Arial"/>
          <w:sz w:val="20"/>
        </w:rPr>
        <w:sectPr>
          <w:pgSz w:w="11690" w:h="15560"/>
          <w:pgMar w:header="479" w:footer="0" w:top="1160" w:bottom="280" w:left="1640" w:right="600"/>
        </w:sectPr>
      </w:pPr>
    </w:p>
    <w:p>
      <w:pPr>
        <w:pStyle w:val="BodyText"/>
        <w:spacing w:before="5"/>
        <w:rPr>
          <w:rFonts w:ascii="Arial"/>
          <w:sz w:val="2"/>
        </w:rPr>
      </w:pPr>
    </w:p>
    <w:p>
      <w:pPr>
        <w:pStyle w:val="BodyText"/>
        <w:spacing w:line="20" w:lineRule="exact"/>
        <w:ind w:left="1056"/>
        <w:rPr>
          <w:rFonts w:ascii="Arial"/>
          <w:sz w:val="2"/>
        </w:rPr>
      </w:pPr>
      <w:r>
        <w:rPr>
          <w:rFonts w:ascii="Arial"/>
          <w:sz w:val="2"/>
        </w:rPr>
        <mc:AlternateContent>
          <mc:Choice Requires="wps">
            <w:drawing>
              <wp:inline distT="0" distB="0" distL="0" distR="0">
                <wp:extent cx="5145405" cy="23495"/>
                <wp:effectExtent l="19050" t="0" r="7620" b="5079"/>
                <wp:docPr id="31" name="Group 31"/>
                <wp:cNvGraphicFramePr>
                  <a:graphicFrameLocks/>
                </wp:cNvGraphicFramePr>
                <a:graphic>
                  <a:graphicData uri="http://schemas.microsoft.com/office/word/2010/wordprocessingGroup">
                    <wpg:wgp>
                      <wpg:cNvPr id="31" name="Group 31"/>
                      <wpg:cNvGrpSpPr/>
                      <wpg:grpSpPr>
                        <a:xfrm>
                          <a:off x="0" y="0"/>
                          <a:ext cx="5145405" cy="23495"/>
                          <a:chExt cx="5145405" cy="23495"/>
                        </a:xfrm>
                      </wpg:grpSpPr>
                      <wps:wsp>
                        <wps:cNvPr id="32" name="Graphic 32"/>
                        <wps:cNvSpPr/>
                        <wps:spPr>
                          <a:xfrm>
                            <a:off x="0" y="11440"/>
                            <a:ext cx="5145405" cy="1270"/>
                          </a:xfrm>
                          <a:custGeom>
                            <a:avLst/>
                            <a:gdLst/>
                            <a:ahLst/>
                            <a:cxnLst/>
                            <a:rect l="l" t="t" r="r" b="b"/>
                            <a:pathLst>
                              <a:path w="5145405" h="0">
                                <a:moveTo>
                                  <a:pt x="0" y="0"/>
                                </a:moveTo>
                                <a:lnTo>
                                  <a:pt x="5145274" y="0"/>
                                </a:lnTo>
                              </a:path>
                            </a:pathLst>
                          </a:custGeom>
                          <a:ln w="2288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5.15pt;height:1.85pt;mso-position-horizontal-relative:char;mso-position-vertical-relative:line" id="docshapegroup19" coordorigin="0,0" coordsize="8103,37">
                <v:line style="position:absolute" from="0,18" to="8103,18" stroked="true" strokeweight="1.80167pt" strokecolor="#000000">
                  <v:stroke dashstyle="solid"/>
                </v:line>
              </v:group>
            </w:pict>
          </mc:Fallback>
        </mc:AlternateContent>
      </w:r>
      <w:r>
        <w:rPr>
          <w:rFonts w:ascii="Arial"/>
          <w:sz w:val="2"/>
        </w:rPr>
      </w:r>
    </w:p>
    <w:p>
      <w:pPr>
        <w:spacing w:before="119"/>
        <w:ind w:left="1062" w:right="0" w:firstLine="0"/>
        <w:jc w:val="left"/>
        <w:rPr>
          <w:rFonts w:ascii="Arial"/>
          <w:b/>
          <w:sz w:val="24"/>
        </w:rPr>
      </w:pPr>
      <w:r>
        <w:rPr/>
        <w:drawing>
          <wp:anchor distT="0" distB="0" distL="0" distR="0" allowOverlap="1" layoutInCell="1" locked="0" behindDoc="0" simplePos="0" relativeHeight="15740416">
            <wp:simplePos x="0" y="0"/>
            <wp:positionH relativeFrom="page">
              <wp:posOffset>6948864</wp:posOffset>
            </wp:positionH>
            <wp:positionV relativeFrom="paragraph">
              <wp:posOffset>39938</wp:posOffset>
            </wp:positionV>
            <wp:extent cx="457775" cy="160626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457775" cy="1606260"/>
                    </a:xfrm>
                    <a:prstGeom prst="rect">
                      <a:avLst/>
                    </a:prstGeom>
                  </pic:spPr>
                </pic:pic>
              </a:graphicData>
            </a:graphic>
          </wp:anchor>
        </w:drawing>
      </w:r>
      <w:r>
        <w:rPr>
          <w:rFonts w:ascii="Arial"/>
          <w:b/>
          <w:sz w:val="24"/>
        </w:rPr>
        <w:t>LO</w:t>
      </w:r>
      <w:r>
        <w:rPr>
          <w:rFonts w:ascii="Arial"/>
          <w:b/>
          <w:spacing w:val="11"/>
          <w:sz w:val="24"/>
        </w:rPr>
        <w:t> </w:t>
      </w:r>
      <w:r>
        <w:rPr>
          <w:rFonts w:ascii="Arial"/>
          <w:b/>
          <w:sz w:val="24"/>
        </w:rPr>
        <w:t>16.c</w:t>
      </w:r>
      <w:r>
        <w:rPr>
          <w:rFonts w:ascii="Arial"/>
          <w:b/>
          <w:spacing w:val="12"/>
          <w:sz w:val="24"/>
        </w:rPr>
        <w:t> </w:t>
      </w:r>
      <w:r>
        <w:rPr>
          <w:rFonts w:ascii="Arial"/>
          <w:b/>
          <w:sz w:val="24"/>
        </w:rPr>
        <w:t>Identify</w:t>
      </w:r>
      <w:r>
        <w:rPr>
          <w:rFonts w:ascii="Arial"/>
          <w:b/>
          <w:spacing w:val="14"/>
          <w:sz w:val="24"/>
        </w:rPr>
        <w:t> </w:t>
      </w:r>
      <w:r>
        <w:rPr>
          <w:rFonts w:ascii="Arial"/>
          <w:b/>
          <w:sz w:val="24"/>
        </w:rPr>
        <w:t>the</w:t>
      </w:r>
      <w:r>
        <w:rPr>
          <w:rFonts w:ascii="Arial"/>
          <w:b/>
          <w:spacing w:val="5"/>
          <w:sz w:val="24"/>
        </w:rPr>
        <w:t> </w:t>
      </w:r>
      <w:r>
        <w:rPr>
          <w:rFonts w:ascii="Arial"/>
          <w:b/>
          <w:sz w:val="24"/>
        </w:rPr>
        <w:t>different</w:t>
      </w:r>
      <w:r>
        <w:rPr>
          <w:rFonts w:ascii="Arial"/>
          <w:b/>
          <w:spacing w:val="26"/>
          <w:sz w:val="24"/>
        </w:rPr>
        <w:t> </w:t>
      </w:r>
      <w:r>
        <w:rPr>
          <w:rFonts w:ascii="Arial"/>
          <w:b/>
          <w:sz w:val="24"/>
        </w:rPr>
        <w:t>types</w:t>
      </w:r>
      <w:r>
        <w:rPr>
          <w:rFonts w:ascii="Arial"/>
          <w:b/>
          <w:spacing w:val="8"/>
          <w:sz w:val="24"/>
        </w:rPr>
        <w:t> </w:t>
      </w:r>
      <w:r>
        <w:rPr>
          <w:rFonts w:ascii="Arial"/>
          <w:b/>
          <w:sz w:val="24"/>
        </w:rPr>
        <w:t>of</w:t>
      </w:r>
      <w:r>
        <w:rPr>
          <w:rFonts w:ascii="Arial"/>
          <w:b/>
          <w:spacing w:val="6"/>
          <w:sz w:val="24"/>
        </w:rPr>
        <w:t> </w:t>
      </w:r>
      <w:r>
        <w:rPr>
          <w:rFonts w:ascii="Arial"/>
          <w:b/>
          <w:sz w:val="24"/>
        </w:rPr>
        <w:t>business</w:t>
      </w:r>
      <w:r>
        <w:rPr>
          <w:rFonts w:ascii="Arial"/>
          <w:b/>
          <w:spacing w:val="23"/>
          <w:sz w:val="24"/>
        </w:rPr>
        <w:t> </w:t>
      </w:r>
      <w:r>
        <w:rPr>
          <w:rFonts w:ascii="Arial"/>
          <w:b/>
          <w:spacing w:val="-2"/>
          <w:sz w:val="24"/>
        </w:rPr>
        <w:t>taxation.</w:t>
      </w:r>
    </w:p>
    <w:p>
      <w:pPr>
        <w:pStyle w:val="BodyText"/>
        <w:spacing w:before="4"/>
        <w:rPr>
          <w:rFonts w:ascii="Arial"/>
          <w:b/>
          <w:sz w:val="10"/>
        </w:rPr>
      </w:pPr>
      <w:r>
        <w:rPr/>
        <mc:AlternateContent>
          <mc:Choice Requires="wps">
            <w:drawing>
              <wp:anchor distT="0" distB="0" distL="0" distR="0" allowOverlap="1" layoutInCell="1" locked="0" behindDoc="1" simplePos="0" relativeHeight="487599104">
                <wp:simplePos x="0" y="0"/>
                <wp:positionH relativeFrom="page">
                  <wp:posOffset>1712039</wp:posOffset>
                </wp:positionH>
                <wp:positionV relativeFrom="paragraph">
                  <wp:posOffset>91160</wp:posOffset>
                </wp:positionV>
                <wp:extent cx="5145405"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5145405" cy="1270"/>
                        </a:xfrm>
                        <a:custGeom>
                          <a:avLst/>
                          <a:gdLst/>
                          <a:ahLst/>
                          <a:cxnLst/>
                          <a:rect l="l" t="t" r="r" b="b"/>
                          <a:pathLst>
                            <a:path w="5145405" h="0">
                              <a:moveTo>
                                <a:pt x="0" y="0"/>
                              </a:moveTo>
                              <a:lnTo>
                                <a:pt x="514527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806274pt;margin-top:7.177997pt;width:405.15pt;height:.1pt;mso-position-horizontal-relative:page;mso-position-vertical-relative:paragraph;z-index:-15717376;mso-wrap-distance-left:0;mso-wrap-distance-right:0" id="docshape20" coordorigin="2696,144" coordsize="8103,0" path="m2696,144l10799,144e" filled="false" stroked="true" strokeweight="1.80167pt" strokecolor="#000000">
                <v:path arrowok="t"/>
                <v:stroke dashstyle="solid"/>
                <w10:wrap type="topAndBottom"/>
              </v:shape>
            </w:pict>
          </mc:Fallback>
        </mc:AlternateContent>
      </w:r>
    </w:p>
    <w:p>
      <w:pPr>
        <w:pStyle w:val="BodyText"/>
        <w:spacing w:before="171"/>
        <w:rPr>
          <w:rFonts w:ascii="Arial"/>
          <w:b/>
          <w:sz w:val="24"/>
        </w:rPr>
      </w:pPr>
    </w:p>
    <w:p>
      <w:pPr>
        <w:pStyle w:val="Heading3"/>
        <w:ind w:left="1060"/>
      </w:pPr>
      <w:r>
        <w:rPr>
          <w:w w:val="90"/>
        </w:rPr>
        <w:t>Sole</w:t>
      </w:r>
      <w:r>
        <w:rPr>
          <w:spacing w:val="-5"/>
          <w:w w:val="90"/>
        </w:rPr>
        <w:t> </w:t>
      </w:r>
      <w:r>
        <w:rPr>
          <w:spacing w:val="-2"/>
        </w:rPr>
        <w:t>Proprietorships</w:t>
      </w:r>
    </w:p>
    <w:p>
      <w:pPr>
        <w:pStyle w:val="BodyText"/>
        <w:spacing w:line="259" w:lineRule="auto" w:before="101"/>
        <w:ind w:left="1056" w:right="1011"/>
      </w:pPr>
      <w:r>
        <w:rPr>
          <w:w w:val="105"/>
        </w:rPr>
        <w:t>Sole</w:t>
      </w:r>
      <w:r>
        <w:rPr>
          <w:spacing w:val="-14"/>
          <w:w w:val="105"/>
        </w:rPr>
        <w:t> </w:t>
      </w:r>
      <w:r>
        <w:rPr>
          <w:w w:val="105"/>
        </w:rPr>
        <w:t>proprietorships</w:t>
      </w:r>
      <w:r>
        <w:rPr>
          <w:spacing w:val="-16"/>
          <w:w w:val="105"/>
        </w:rPr>
        <w:t> </w:t>
      </w:r>
      <w:r>
        <w:rPr>
          <w:w w:val="105"/>
        </w:rPr>
        <w:t>are</w:t>
      </w:r>
      <w:r>
        <w:rPr>
          <w:spacing w:val="-14"/>
          <w:w w:val="105"/>
        </w:rPr>
        <w:t> </w:t>
      </w:r>
      <w:r>
        <w:rPr>
          <w:w w:val="105"/>
        </w:rPr>
        <w:t>the</w:t>
      </w:r>
      <w:r>
        <w:rPr>
          <w:spacing w:val="-13"/>
          <w:w w:val="105"/>
        </w:rPr>
        <w:t> </w:t>
      </w:r>
      <w:r>
        <w:rPr>
          <w:w w:val="105"/>
        </w:rPr>
        <w:t>simplest business</w:t>
      </w:r>
      <w:r>
        <w:rPr>
          <w:spacing w:val="-8"/>
          <w:w w:val="105"/>
        </w:rPr>
        <w:t> </w:t>
      </w:r>
      <w:r>
        <w:rPr>
          <w:w w:val="105"/>
        </w:rPr>
        <w:t>form</w:t>
      </w:r>
      <w:r>
        <w:rPr>
          <w:spacing w:val="-3"/>
          <w:w w:val="105"/>
        </w:rPr>
        <w:t> </w:t>
      </w:r>
      <w:r>
        <w:rPr>
          <w:w w:val="105"/>
        </w:rPr>
        <w:t>but</w:t>
      </w:r>
      <w:r>
        <w:rPr>
          <w:spacing w:val="-13"/>
          <w:w w:val="105"/>
        </w:rPr>
        <w:t> </w:t>
      </w:r>
      <w:r>
        <w:rPr>
          <w:w w:val="105"/>
        </w:rPr>
        <w:t>offer</w:t>
      </w:r>
      <w:r>
        <w:rPr>
          <w:spacing w:val="-6"/>
          <w:w w:val="105"/>
        </w:rPr>
        <w:t> </w:t>
      </w:r>
      <w:r>
        <w:rPr>
          <w:w w:val="105"/>
        </w:rPr>
        <w:t>no</w:t>
      </w:r>
      <w:r>
        <w:rPr>
          <w:spacing w:val="-14"/>
          <w:w w:val="105"/>
        </w:rPr>
        <w:t> </w:t>
      </w:r>
      <w:r>
        <w:rPr>
          <w:w w:val="105"/>
        </w:rPr>
        <w:t>liability</w:t>
      </w:r>
      <w:r>
        <w:rPr>
          <w:spacing w:val="-6"/>
          <w:w w:val="105"/>
        </w:rPr>
        <w:t> </w:t>
      </w:r>
      <w:r>
        <w:rPr>
          <w:w w:val="105"/>
        </w:rPr>
        <w:t>protection</w:t>
      </w:r>
      <w:r>
        <w:rPr>
          <w:spacing w:val="7"/>
          <w:w w:val="105"/>
        </w:rPr>
        <w:t> </w:t>
      </w:r>
      <w:r>
        <w:rPr>
          <w:w w:val="105"/>
        </w:rPr>
        <w:t>to</w:t>
      </w:r>
      <w:r>
        <w:rPr>
          <w:spacing w:val="-8"/>
          <w:w w:val="105"/>
        </w:rPr>
        <w:t> </w:t>
      </w:r>
      <w:r>
        <w:rPr>
          <w:w w:val="105"/>
        </w:rPr>
        <w:t>the </w:t>
      </w:r>
      <w:r>
        <w:rPr/>
        <w:t>owner. In fact, this is the</w:t>
      </w:r>
      <w:r>
        <w:rPr>
          <w:spacing w:val="-5"/>
        </w:rPr>
        <w:t> </w:t>
      </w:r>
      <w:r>
        <w:rPr/>
        <w:t>only</w:t>
      </w:r>
      <w:r>
        <w:rPr>
          <w:spacing w:val="-4"/>
        </w:rPr>
        <w:t> </w:t>
      </w:r>
      <w:r>
        <w:rPr/>
        <w:t>form of business where the potential loss</w:t>
      </w:r>
      <w:r>
        <w:rPr>
          <w:spacing w:val="-1"/>
        </w:rPr>
        <w:t> </w:t>
      </w:r>
      <w:r>
        <w:rPr/>
        <w:t>is unlimited because </w:t>
      </w:r>
      <w:r>
        <w:rPr>
          <w:w w:val="105"/>
        </w:rPr>
        <w:t>the</w:t>
      </w:r>
      <w:r>
        <w:rPr>
          <w:spacing w:val="-14"/>
          <w:w w:val="105"/>
        </w:rPr>
        <w:t> </w:t>
      </w:r>
      <w:r>
        <w:rPr>
          <w:w w:val="105"/>
        </w:rPr>
        <w:t>personal</w:t>
      </w:r>
      <w:r>
        <w:rPr>
          <w:spacing w:val="-13"/>
          <w:w w:val="105"/>
        </w:rPr>
        <w:t> </w:t>
      </w:r>
      <w:r>
        <w:rPr>
          <w:w w:val="105"/>
        </w:rPr>
        <w:t>assets</w:t>
      </w:r>
      <w:r>
        <w:rPr>
          <w:spacing w:val="-11"/>
          <w:w w:val="105"/>
        </w:rPr>
        <w:t> </w:t>
      </w:r>
      <w:r>
        <w:rPr>
          <w:w w:val="105"/>
        </w:rPr>
        <w:t>of</w:t>
      </w:r>
      <w:r>
        <w:rPr>
          <w:spacing w:val="-13"/>
          <w:w w:val="105"/>
        </w:rPr>
        <w:t> </w:t>
      </w:r>
      <w:r>
        <w:rPr>
          <w:w w:val="105"/>
        </w:rPr>
        <w:t>the</w:t>
      </w:r>
      <w:r>
        <w:rPr>
          <w:spacing w:val="-14"/>
          <w:w w:val="105"/>
        </w:rPr>
        <w:t> </w:t>
      </w:r>
      <w:r>
        <w:rPr>
          <w:w w:val="105"/>
        </w:rPr>
        <w:t>owner</w:t>
      </w:r>
      <w:r>
        <w:rPr>
          <w:spacing w:val="-12"/>
          <w:w w:val="105"/>
        </w:rPr>
        <w:t> </w:t>
      </w:r>
      <w:r>
        <w:rPr>
          <w:w w:val="105"/>
        </w:rPr>
        <w:t>are</w:t>
      </w:r>
      <w:r>
        <w:rPr>
          <w:spacing w:val="-14"/>
          <w:w w:val="105"/>
        </w:rPr>
        <w:t> </w:t>
      </w:r>
      <w:r>
        <w:rPr>
          <w:w w:val="105"/>
        </w:rPr>
        <w:t>at</w:t>
      </w:r>
      <w:r>
        <w:rPr>
          <w:spacing w:val="-8"/>
          <w:w w:val="105"/>
        </w:rPr>
        <w:t> </w:t>
      </w:r>
      <w:r>
        <w:rPr>
          <w:w w:val="105"/>
        </w:rPr>
        <w:t>risk</w:t>
      </w:r>
      <w:r>
        <w:rPr>
          <w:spacing w:val="-14"/>
          <w:w w:val="105"/>
        </w:rPr>
        <w:t> </w:t>
      </w:r>
      <w:r>
        <w:rPr>
          <w:w w:val="105"/>
        </w:rPr>
        <w:t>in</w:t>
      </w:r>
      <w:r>
        <w:rPr>
          <w:spacing w:val="-14"/>
          <w:w w:val="105"/>
        </w:rPr>
        <w:t> </w:t>
      </w:r>
      <w:r>
        <w:rPr>
          <w:w w:val="105"/>
        </w:rPr>
        <w:t>addition</w:t>
      </w:r>
      <w:r>
        <w:rPr>
          <w:spacing w:val="6"/>
          <w:w w:val="105"/>
        </w:rPr>
        <w:t> </w:t>
      </w:r>
      <w:r>
        <w:rPr>
          <w:w w:val="105"/>
        </w:rPr>
        <w:t>to</w:t>
      </w:r>
      <w:r>
        <w:rPr>
          <w:spacing w:val="-14"/>
          <w:w w:val="105"/>
        </w:rPr>
        <w:t> </w:t>
      </w:r>
      <w:r>
        <w:rPr>
          <w:w w:val="105"/>
        </w:rPr>
        <w:t>any</w:t>
      </w:r>
      <w:r>
        <w:rPr>
          <w:spacing w:val="-14"/>
          <w:w w:val="105"/>
        </w:rPr>
        <w:t> </w:t>
      </w:r>
      <w:r>
        <w:rPr>
          <w:w w:val="105"/>
        </w:rPr>
        <w:t>assets</w:t>
      </w:r>
      <w:r>
        <w:rPr>
          <w:spacing w:val="-7"/>
          <w:w w:val="105"/>
        </w:rPr>
        <w:t> </w:t>
      </w:r>
      <w:r>
        <w:rPr>
          <w:w w:val="105"/>
        </w:rPr>
        <w:t>owned</w:t>
      </w:r>
      <w:r>
        <w:rPr>
          <w:spacing w:val="-2"/>
          <w:w w:val="105"/>
        </w:rPr>
        <w:t> </w:t>
      </w:r>
      <w:r>
        <w:rPr>
          <w:w w:val="105"/>
        </w:rPr>
        <w:t>by</w:t>
      </w:r>
      <w:r>
        <w:rPr>
          <w:spacing w:val="-11"/>
          <w:w w:val="105"/>
        </w:rPr>
        <w:t> </w:t>
      </w:r>
      <w:r>
        <w:rPr>
          <w:w w:val="105"/>
        </w:rPr>
        <w:t>the</w:t>
      </w:r>
      <w:r>
        <w:rPr>
          <w:spacing w:val="-8"/>
          <w:w w:val="105"/>
        </w:rPr>
        <w:t> </w:t>
      </w:r>
      <w:r>
        <w:rPr>
          <w:w w:val="105"/>
        </w:rPr>
        <w:t>business. The</w:t>
      </w:r>
      <w:r>
        <w:rPr>
          <w:spacing w:val="-14"/>
          <w:w w:val="105"/>
        </w:rPr>
        <w:t> </w:t>
      </w:r>
      <w:r>
        <w:rPr>
          <w:w w:val="105"/>
        </w:rPr>
        <w:t>owner</w:t>
      </w:r>
      <w:r>
        <w:rPr>
          <w:spacing w:val="-10"/>
          <w:w w:val="105"/>
        </w:rPr>
        <w:t> </w:t>
      </w:r>
      <w:r>
        <w:rPr>
          <w:w w:val="105"/>
        </w:rPr>
        <w:t>computes the</w:t>
      </w:r>
      <w:r>
        <w:rPr>
          <w:spacing w:val="-13"/>
          <w:w w:val="105"/>
        </w:rPr>
        <w:t> </w:t>
      </w:r>
      <w:r>
        <w:rPr>
          <w:w w:val="105"/>
        </w:rPr>
        <w:t>earnings</w:t>
      </w:r>
      <w:r>
        <w:rPr>
          <w:spacing w:val="-4"/>
          <w:w w:val="105"/>
        </w:rPr>
        <w:t> </w:t>
      </w:r>
      <w:r>
        <w:rPr>
          <w:w w:val="105"/>
        </w:rPr>
        <w:t>of</w:t>
      </w:r>
      <w:r>
        <w:rPr>
          <w:spacing w:val="-8"/>
          <w:w w:val="105"/>
        </w:rPr>
        <w:t> </w:t>
      </w:r>
      <w:r>
        <w:rPr>
          <w:w w:val="105"/>
        </w:rPr>
        <w:t>the</w:t>
      </w:r>
      <w:r>
        <w:rPr>
          <w:spacing w:val="-3"/>
          <w:w w:val="105"/>
        </w:rPr>
        <w:t> </w:t>
      </w:r>
      <w:r>
        <w:rPr>
          <w:w w:val="105"/>
        </w:rPr>
        <w:t>business</w:t>
      </w:r>
      <w:r>
        <w:rPr>
          <w:spacing w:val="-3"/>
          <w:w w:val="105"/>
        </w:rPr>
        <w:t> </w:t>
      </w:r>
      <w:r>
        <w:rPr>
          <w:w w:val="105"/>
        </w:rPr>
        <w:t>on</w:t>
      </w:r>
      <w:r>
        <w:rPr>
          <w:spacing w:val="-14"/>
          <w:w w:val="105"/>
        </w:rPr>
        <w:t> </w:t>
      </w:r>
      <w:r>
        <w:rPr>
          <w:w w:val="105"/>
        </w:rPr>
        <w:t>Schedule</w:t>
      </w:r>
      <w:r>
        <w:rPr>
          <w:spacing w:val="-3"/>
          <w:w w:val="105"/>
        </w:rPr>
        <w:t> </w:t>
      </w:r>
      <w:r>
        <w:rPr>
          <w:w w:val="105"/>
        </w:rPr>
        <w:t>C of</w:t>
      </w:r>
      <w:r>
        <w:rPr>
          <w:spacing w:val="-14"/>
          <w:w w:val="105"/>
        </w:rPr>
        <w:t> </w:t>
      </w:r>
      <w:r>
        <w:rPr>
          <w:w w:val="105"/>
        </w:rPr>
        <w:t>her</w:t>
      </w:r>
      <w:r>
        <w:rPr>
          <w:spacing w:val="-4"/>
          <w:w w:val="105"/>
        </w:rPr>
        <w:t> </w:t>
      </w:r>
      <w:r>
        <w:rPr>
          <w:w w:val="105"/>
        </w:rPr>
        <w:t>Form 1040,</w:t>
      </w:r>
      <w:r>
        <w:rPr>
          <w:spacing w:val="-12"/>
          <w:w w:val="105"/>
        </w:rPr>
        <w:t> </w:t>
      </w:r>
      <w:r>
        <w:rPr>
          <w:w w:val="105"/>
        </w:rPr>
        <w:t>so anything</w:t>
      </w:r>
      <w:r>
        <w:rPr>
          <w:spacing w:val="-1"/>
          <w:w w:val="105"/>
        </w:rPr>
        <w:t> </w:t>
      </w:r>
      <w:r>
        <w:rPr>
          <w:w w:val="105"/>
        </w:rPr>
        <w:t>made (or</w:t>
      </w:r>
      <w:r>
        <w:rPr>
          <w:spacing w:val="-4"/>
          <w:w w:val="105"/>
        </w:rPr>
        <w:t> </w:t>
      </w:r>
      <w:r>
        <w:rPr>
          <w:w w:val="105"/>
        </w:rPr>
        <w:t>lost) by</w:t>
      </w:r>
      <w:r>
        <w:rPr>
          <w:spacing w:val="-5"/>
          <w:w w:val="105"/>
        </w:rPr>
        <w:t> </w:t>
      </w:r>
      <w:r>
        <w:rPr>
          <w:w w:val="105"/>
        </w:rPr>
        <w:t>the business is</w:t>
      </w:r>
      <w:r>
        <w:rPr>
          <w:spacing w:val="-1"/>
          <w:w w:val="105"/>
        </w:rPr>
        <w:t> </w:t>
      </w:r>
      <w:r>
        <w:rPr>
          <w:w w:val="105"/>
        </w:rPr>
        <w:t>reflected directly</w:t>
      </w:r>
      <w:r>
        <w:rPr>
          <w:spacing w:val="-3"/>
          <w:w w:val="105"/>
        </w:rPr>
        <w:t> </w:t>
      </w:r>
      <w:r>
        <w:rPr>
          <w:w w:val="105"/>
        </w:rPr>
        <w:t>on her tax</w:t>
      </w:r>
      <w:r>
        <w:rPr>
          <w:spacing w:val="-2"/>
          <w:w w:val="105"/>
        </w:rPr>
        <w:t> </w:t>
      </w:r>
      <w:r>
        <w:rPr>
          <w:w w:val="105"/>
        </w:rPr>
        <w:t>return-there is</w:t>
      </w:r>
      <w:r>
        <w:rPr>
          <w:spacing w:val="-5"/>
          <w:w w:val="105"/>
        </w:rPr>
        <w:t> </w:t>
      </w:r>
      <w:r>
        <w:rPr>
          <w:w w:val="105"/>
        </w:rPr>
        <w:t>no separate tax</w:t>
      </w:r>
      <w:r>
        <w:rPr>
          <w:spacing w:val="-2"/>
          <w:w w:val="105"/>
        </w:rPr>
        <w:t> </w:t>
      </w:r>
      <w:r>
        <w:rPr>
          <w:w w:val="105"/>
        </w:rPr>
        <w:t>return for the business entity.</w:t>
      </w:r>
    </w:p>
    <w:p>
      <w:pPr>
        <w:pStyle w:val="BodyText"/>
        <w:spacing w:before="224"/>
      </w:pPr>
    </w:p>
    <w:p>
      <w:pPr>
        <w:pStyle w:val="Heading3"/>
        <w:spacing w:before="1"/>
        <w:ind w:left="1057"/>
      </w:pPr>
      <w:r>
        <w:rPr>
          <w:spacing w:val="-2"/>
        </w:rPr>
        <w:t>Partnerships</w:t>
      </w:r>
    </w:p>
    <w:p>
      <w:pPr>
        <w:pStyle w:val="BodyText"/>
        <w:spacing w:line="259" w:lineRule="auto" w:before="101"/>
        <w:ind w:left="1055" w:right="1288" w:firstLine="8"/>
      </w:pPr>
      <w:r>
        <w:rPr/>
        <w:t>Partnerships are relatively easy to form and dissolve and come in two types. Both offer flow-through</w:t>
      </w:r>
      <w:r>
        <w:rPr>
          <w:spacing w:val="25"/>
        </w:rPr>
        <w:t> </w:t>
      </w:r>
      <w:r>
        <w:rPr/>
        <w:t>of</w:t>
      </w:r>
      <w:r>
        <w:rPr>
          <w:spacing w:val="-2"/>
        </w:rPr>
        <w:t> </w:t>
      </w:r>
      <w:r>
        <w:rPr/>
        <w:t>income and losses, the</w:t>
      </w:r>
      <w:r>
        <w:rPr>
          <w:spacing w:val="-5"/>
        </w:rPr>
        <w:t> </w:t>
      </w:r>
      <w:r>
        <w:rPr/>
        <w:t>difference</w:t>
      </w:r>
      <w:r>
        <w:rPr>
          <w:spacing w:val="25"/>
        </w:rPr>
        <w:t> </w:t>
      </w:r>
      <w:r>
        <w:rPr/>
        <w:t>being in the</w:t>
      </w:r>
      <w:r>
        <w:rPr>
          <w:spacing w:val="-8"/>
        </w:rPr>
        <w:t> </w:t>
      </w:r>
      <w:r>
        <w:rPr/>
        <w:t>degree of</w:t>
      </w:r>
      <w:r>
        <w:rPr>
          <w:spacing w:val="-6"/>
        </w:rPr>
        <w:t> </w:t>
      </w:r>
      <w:r>
        <w:rPr/>
        <w:t>liability. General partnerships</w:t>
      </w:r>
      <w:r>
        <w:rPr>
          <w:spacing w:val="32"/>
        </w:rPr>
        <w:t> </w:t>
      </w:r>
      <w:r>
        <w:rPr/>
        <w:t>provide no liability protection</w:t>
      </w:r>
      <w:r>
        <w:rPr>
          <w:spacing w:val="32"/>
        </w:rPr>
        <w:t> </w:t>
      </w:r>
      <w:r>
        <w:rPr/>
        <w:t>to the partners.</w:t>
      </w:r>
      <w:r>
        <w:rPr>
          <w:spacing w:val="18"/>
        </w:rPr>
        <w:t> </w:t>
      </w:r>
      <w:r>
        <w:rPr/>
        <w:t>In other words, if the business</w:t>
      </w:r>
    </w:p>
    <w:p>
      <w:pPr>
        <w:pStyle w:val="BodyText"/>
        <w:spacing w:line="259" w:lineRule="auto" w:before="3"/>
        <w:ind w:left="1052" w:right="1011" w:firstLine="1"/>
      </w:pPr>
      <w:r>
        <w:rPr/>
        <w:t>goes under, they,</w:t>
      </w:r>
      <w:r>
        <w:rPr>
          <w:spacing w:val="-3"/>
        </w:rPr>
        <w:t> </w:t>
      </w:r>
      <w:r>
        <w:rPr/>
        <w:t>collectively and</w:t>
      </w:r>
      <w:r>
        <w:rPr>
          <w:spacing w:val="-4"/>
        </w:rPr>
        <w:t> </w:t>
      </w:r>
      <w:r>
        <w:rPr/>
        <w:t>separately, are</w:t>
      </w:r>
      <w:r>
        <w:rPr>
          <w:spacing w:val="-10"/>
        </w:rPr>
        <w:t> </w:t>
      </w:r>
      <w:r>
        <w:rPr/>
        <w:t>liable</w:t>
      </w:r>
      <w:r>
        <w:rPr>
          <w:spacing w:val="-8"/>
        </w:rPr>
        <w:t> </w:t>
      </w:r>
      <w:r>
        <w:rPr/>
        <w:t>for</w:t>
      </w:r>
      <w:r>
        <w:rPr>
          <w:spacing w:val="-9"/>
        </w:rPr>
        <w:t> </w:t>
      </w:r>
      <w:r>
        <w:rPr/>
        <w:t>any</w:t>
      </w:r>
      <w:r>
        <w:rPr>
          <w:spacing w:val="-12"/>
        </w:rPr>
        <w:t> </w:t>
      </w:r>
      <w:r>
        <w:rPr/>
        <w:t>losses.</w:t>
      </w:r>
      <w:r>
        <w:rPr>
          <w:spacing w:val="-3"/>
        </w:rPr>
        <w:t> </w:t>
      </w:r>
      <w:r>
        <w:rPr/>
        <w:t>In</w:t>
      </w:r>
      <w:r>
        <w:rPr>
          <w:spacing w:val="-5"/>
        </w:rPr>
        <w:t> </w:t>
      </w:r>
      <w:r>
        <w:rPr/>
        <w:t>a</w:t>
      </w:r>
      <w:r>
        <w:rPr>
          <w:spacing w:val="-13"/>
        </w:rPr>
        <w:t> </w:t>
      </w:r>
      <w:r>
        <w:rPr/>
        <w:t>limited partnership, as the name implies, something is limited. In this case, it is the liability. A limited partner's maximum loss is what has already been invested plus any funds committed for but not yet contributed. That is why so many DPPs are organized</w:t>
      </w:r>
      <w:r>
        <w:rPr>
          <w:spacing w:val="40"/>
        </w:rPr>
        <w:t> </w:t>
      </w:r>
      <w:r>
        <w:rPr/>
        <w:t>as LPs.</w:t>
      </w:r>
    </w:p>
    <w:p>
      <w:pPr>
        <w:pStyle w:val="BodyText"/>
        <w:spacing w:line="259" w:lineRule="auto" w:before="182"/>
        <w:ind w:left="1053" w:right="1299" w:firstLine="6"/>
      </w:pPr>
      <w:r>
        <w:rPr/>
        <w:t>Partnerships</w:t>
      </w:r>
      <w:r>
        <w:rPr>
          <w:spacing w:val="30"/>
        </w:rPr>
        <w:t> </w:t>
      </w:r>
      <w:r>
        <w:rPr/>
        <w:t>do</w:t>
      </w:r>
      <w:r>
        <w:rPr>
          <w:spacing w:val="20"/>
        </w:rPr>
        <w:t> </w:t>
      </w:r>
      <w:r>
        <w:rPr/>
        <w:t>not</w:t>
      </w:r>
      <w:r>
        <w:rPr>
          <w:spacing w:val="22"/>
        </w:rPr>
        <w:t> </w:t>
      </w:r>
      <w:r>
        <w:rPr/>
        <w:t>pay</w:t>
      </w:r>
      <w:r>
        <w:rPr>
          <w:spacing w:val="16"/>
        </w:rPr>
        <w:t> </w:t>
      </w:r>
      <w:r>
        <w:rPr/>
        <w:t>taxes.</w:t>
      </w:r>
      <w:r>
        <w:rPr>
          <w:spacing w:val="13"/>
        </w:rPr>
        <w:t> </w:t>
      </w:r>
      <w:r>
        <w:rPr/>
        <w:t>They</w:t>
      </w:r>
      <w:r>
        <w:rPr>
          <w:spacing w:val="11"/>
        </w:rPr>
        <w:t> </w:t>
      </w:r>
      <w:r>
        <w:rPr/>
        <w:t>file</w:t>
      </w:r>
      <w:r>
        <w:rPr>
          <w:spacing w:val="18"/>
        </w:rPr>
        <w:t> </w:t>
      </w:r>
      <w:r>
        <w:rPr/>
        <w:t>an</w:t>
      </w:r>
      <w:r>
        <w:rPr>
          <w:spacing w:val="22"/>
        </w:rPr>
        <w:t> </w:t>
      </w:r>
      <w:r>
        <w:rPr/>
        <w:t>information</w:t>
      </w:r>
      <w:r>
        <w:rPr>
          <w:spacing w:val="40"/>
        </w:rPr>
        <w:t> </w:t>
      </w:r>
      <w:r>
        <w:rPr/>
        <w:t>return,</w:t>
      </w:r>
      <w:r>
        <w:rPr>
          <w:spacing w:val="18"/>
        </w:rPr>
        <w:t> </w:t>
      </w:r>
      <w:r>
        <w:rPr/>
        <w:t>a</w:t>
      </w:r>
      <w:r>
        <w:rPr>
          <w:spacing w:val="18"/>
        </w:rPr>
        <w:t> </w:t>
      </w:r>
      <w:r>
        <w:rPr/>
        <w:t>Form</w:t>
      </w:r>
      <w:r>
        <w:rPr>
          <w:spacing w:val="32"/>
        </w:rPr>
        <w:t> </w:t>
      </w:r>
      <w:r>
        <w:rPr/>
        <w:t>1065,</w:t>
      </w:r>
      <w:r>
        <w:rPr>
          <w:spacing w:val="17"/>
        </w:rPr>
        <w:t> </w:t>
      </w:r>
      <w:r>
        <w:rPr/>
        <w:t>and</w:t>
      </w:r>
      <w:r>
        <w:rPr>
          <w:spacing w:val="20"/>
        </w:rPr>
        <w:t> </w:t>
      </w:r>
      <w:r>
        <w:rPr/>
        <w:t>attach</w:t>
      </w:r>
      <w:r>
        <w:rPr/>
        <w:t> to that</w:t>
      </w:r>
      <w:r>
        <w:rPr>
          <w:spacing w:val="24"/>
        </w:rPr>
        <w:t> </w:t>
      </w:r>
      <w:r>
        <w:rPr/>
        <w:t>(and send a copy to each limited</w:t>
      </w:r>
      <w:r>
        <w:rPr>
          <w:spacing w:val="27"/>
        </w:rPr>
        <w:t> </w:t>
      </w:r>
      <w:r>
        <w:rPr/>
        <w:t>partner)</w:t>
      </w:r>
      <w:r>
        <w:rPr>
          <w:spacing w:val="22"/>
        </w:rPr>
        <w:t> </w:t>
      </w:r>
      <w:r>
        <w:rPr/>
        <w:t>a Schedule</w:t>
      </w:r>
      <w:r>
        <w:rPr>
          <w:spacing w:val="21"/>
        </w:rPr>
        <w:t> </w:t>
      </w:r>
      <w:r>
        <w:rPr/>
        <w:t>K-1 indicating</w:t>
      </w:r>
      <w:r>
        <w:rPr>
          <w:spacing w:val="26"/>
        </w:rPr>
        <w:t> </w:t>
      </w:r>
      <w:r>
        <w:rPr/>
        <w:t>the amount of income (or loss) to be inserted on the investor's personal Form 1040.</w:t>
      </w:r>
    </w:p>
    <w:p>
      <w:pPr>
        <w:pStyle w:val="BodyText"/>
        <w:spacing w:before="217"/>
      </w:pPr>
    </w:p>
    <w:p>
      <w:pPr>
        <w:pStyle w:val="Heading3"/>
        <w:spacing w:before="1"/>
        <w:ind w:left="1045"/>
      </w:pPr>
      <w:r>
        <w:rPr>
          <w:spacing w:val="-8"/>
        </w:rPr>
        <w:t>Limited</w:t>
      </w:r>
      <w:r>
        <w:rPr>
          <w:spacing w:val="-17"/>
        </w:rPr>
        <w:t> </w:t>
      </w:r>
      <w:r>
        <w:rPr>
          <w:spacing w:val="-8"/>
        </w:rPr>
        <w:t>Liability</w:t>
      </w:r>
      <w:r>
        <w:rPr>
          <w:spacing w:val="-9"/>
        </w:rPr>
        <w:t> </w:t>
      </w:r>
      <w:r>
        <w:rPr>
          <w:spacing w:val="-8"/>
        </w:rPr>
        <w:t>Company</w:t>
      </w:r>
      <w:r>
        <w:rPr>
          <w:spacing w:val="-3"/>
        </w:rPr>
        <w:t> </w:t>
      </w:r>
      <w:r>
        <w:rPr>
          <w:spacing w:val="-8"/>
        </w:rPr>
        <w:t>(LLC)</w:t>
      </w:r>
    </w:p>
    <w:p>
      <w:pPr>
        <w:pStyle w:val="BodyText"/>
        <w:spacing w:line="256" w:lineRule="auto" w:before="101"/>
        <w:ind w:left="1044" w:right="1004" w:firstLine="1"/>
      </w:pPr>
      <w:r>
        <w:rPr>
          <w:w w:val="105"/>
        </w:rPr>
        <w:t>The</w:t>
      </w:r>
      <w:r>
        <w:rPr>
          <w:spacing w:val="-14"/>
          <w:w w:val="105"/>
        </w:rPr>
        <w:t> </w:t>
      </w:r>
      <w:r>
        <w:rPr>
          <w:w w:val="105"/>
        </w:rPr>
        <w:t>LLC</w:t>
      </w:r>
      <w:r>
        <w:rPr>
          <w:spacing w:val="-14"/>
          <w:w w:val="105"/>
        </w:rPr>
        <w:t> </w:t>
      </w:r>
      <w:r>
        <w:rPr>
          <w:w w:val="105"/>
        </w:rPr>
        <w:t>is</w:t>
      </w:r>
      <w:r>
        <w:rPr>
          <w:spacing w:val="-14"/>
          <w:w w:val="105"/>
        </w:rPr>
        <w:t> </w:t>
      </w:r>
      <w:r>
        <w:rPr>
          <w:w w:val="105"/>
        </w:rPr>
        <w:t>somewhat of</w:t>
      </w:r>
      <w:r>
        <w:rPr>
          <w:spacing w:val="-14"/>
          <w:w w:val="105"/>
        </w:rPr>
        <w:t> </w:t>
      </w:r>
      <w:r>
        <w:rPr>
          <w:w w:val="105"/>
        </w:rPr>
        <w:t>a</w:t>
      </w:r>
      <w:r>
        <w:rPr>
          <w:spacing w:val="-13"/>
          <w:w w:val="105"/>
        </w:rPr>
        <w:t> </w:t>
      </w:r>
      <w:r>
        <w:rPr>
          <w:w w:val="105"/>
        </w:rPr>
        <w:t>hybrid between</w:t>
      </w:r>
      <w:r>
        <w:rPr>
          <w:spacing w:val="10"/>
          <w:w w:val="105"/>
        </w:rPr>
        <w:t> </w:t>
      </w:r>
      <w:r>
        <w:rPr>
          <w:w w:val="105"/>
        </w:rPr>
        <w:t>the</w:t>
      </w:r>
      <w:r>
        <w:rPr>
          <w:spacing w:val="-7"/>
          <w:w w:val="105"/>
        </w:rPr>
        <w:t> </w:t>
      </w:r>
      <w:r>
        <w:rPr>
          <w:w w:val="105"/>
        </w:rPr>
        <w:t>partnership</w:t>
      </w:r>
      <w:r>
        <w:rPr>
          <w:spacing w:val="-3"/>
          <w:w w:val="105"/>
        </w:rPr>
        <w:t> </w:t>
      </w:r>
      <w:r>
        <w:rPr>
          <w:w w:val="105"/>
        </w:rPr>
        <w:t>and</w:t>
      </w:r>
      <w:r>
        <w:rPr>
          <w:spacing w:val="-4"/>
          <w:w w:val="105"/>
        </w:rPr>
        <w:t> </w:t>
      </w:r>
      <w:r>
        <w:rPr>
          <w:w w:val="105"/>
        </w:rPr>
        <w:t>the</w:t>
      </w:r>
      <w:r>
        <w:rPr>
          <w:spacing w:val="-14"/>
          <w:w w:val="105"/>
        </w:rPr>
        <w:t> </w:t>
      </w:r>
      <w:r>
        <w:rPr>
          <w:w w:val="105"/>
        </w:rPr>
        <w:t>corporation.</w:t>
      </w:r>
      <w:r>
        <w:rPr>
          <w:spacing w:val="-6"/>
          <w:w w:val="105"/>
        </w:rPr>
        <w:t> </w:t>
      </w:r>
      <w:r>
        <w:rPr>
          <w:w w:val="105"/>
        </w:rPr>
        <w:t>The</w:t>
      </w:r>
      <w:r>
        <w:rPr>
          <w:spacing w:val="-13"/>
          <w:w w:val="105"/>
        </w:rPr>
        <w:t> </w:t>
      </w:r>
      <w:r>
        <w:rPr>
          <w:w w:val="105"/>
        </w:rPr>
        <w:t>federal </w:t>
      </w:r>
      <w:r>
        <w:rPr>
          <w:spacing w:val="-2"/>
          <w:w w:val="105"/>
        </w:rPr>
        <w:t>government</w:t>
      </w:r>
      <w:r>
        <w:rPr>
          <w:spacing w:val="-12"/>
          <w:w w:val="105"/>
        </w:rPr>
        <w:t> </w:t>
      </w:r>
      <w:r>
        <w:rPr>
          <w:spacing w:val="-2"/>
          <w:w w:val="105"/>
        </w:rPr>
        <w:t>does</w:t>
      </w:r>
      <w:r>
        <w:rPr>
          <w:spacing w:val="-8"/>
          <w:w w:val="105"/>
        </w:rPr>
        <w:t> </w:t>
      </w:r>
      <w:r>
        <w:rPr>
          <w:spacing w:val="-2"/>
          <w:w w:val="105"/>
        </w:rPr>
        <w:t>not recognize</w:t>
      </w:r>
      <w:r>
        <w:rPr>
          <w:spacing w:val="-3"/>
          <w:w w:val="105"/>
        </w:rPr>
        <w:t> </w:t>
      </w:r>
      <w:r>
        <w:rPr>
          <w:spacing w:val="-2"/>
          <w:w w:val="105"/>
        </w:rPr>
        <w:t>an</w:t>
      </w:r>
      <w:r>
        <w:rPr>
          <w:spacing w:val="-5"/>
          <w:w w:val="105"/>
        </w:rPr>
        <w:t> </w:t>
      </w:r>
      <w:r>
        <w:rPr>
          <w:spacing w:val="-2"/>
          <w:w w:val="105"/>
        </w:rPr>
        <w:t>LLC</w:t>
      </w:r>
      <w:r>
        <w:rPr>
          <w:spacing w:val="-12"/>
          <w:w w:val="105"/>
        </w:rPr>
        <w:t> </w:t>
      </w:r>
      <w:r>
        <w:rPr>
          <w:spacing w:val="-2"/>
          <w:w w:val="105"/>
        </w:rPr>
        <w:t>as</w:t>
      </w:r>
      <w:r>
        <w:rPr>
          <w:spacing w:val="-12"/>
          <w:w w:val="105"/>
        </w:rPr>
        <w:t> </w:t>
      </w:r>
      <w:r>
        <w:rPr>
          <w:spacing w:val="-2"/>
          <w:w w:val="105"/>
        </w:rPr>
        <w:t>a</w:t>
      </w:r>
      <w:r>
        <w:rPr>
          <w:spacing w:val="-12"/>
          <w:w w:val="105"/>
        </w:rPr>
        <w:t> </w:t>
      </w:r>
      <w:r>
        <w:rPr>
          <w:spacing w:val="-2"/>
          <w:w w:val="105"/>
        </w:rPr>
        <w:t>classification</w:t>
      </w:r>
      <w:r>
        <w:rPr>
          <w:spacing w:val="-12"/>
          <w:w w:val="105"/>
        </w:rPr>
        <w:t> </w:t>
      </w:r>
      <w:r>
        <w:rPr>
          <w:spacing w:val="-2"/>
          <w:w w:val="105"/>
        </w:rPr>
        <w:t>for</w:t>
      </w:r>
      <w:r>
        <w:rPr>
          <w:spacing w:val="-8"/>
          <w:w w:val="105"/>
        </w:rPr>
        <w:t> </w:t>
      </w:r>
      <w:r>
        <w:rPr>
          <w:spacing w:val="-2"/>
          <w:w w:val="105"/>
        </w:rPr>
        <w:t>federal</w:t>
      </w:r>
      <w:r>
        <w:rPr>
          <w:spacing w:val="-7"/>
          <w:w w:val="105"/>
        </w:rPr>
        <w:t> </w:t>
      </w:r>
      <w:r>
        <w:rPr>
          <w:rFonts w:ascii="Arial"/>
          <w:spacing w:val="-2"/>
          <w:w w:val="105"/>
          <w:sz w:val="15"/>
        </w:rPr>
        <w:t>tax</w:t>
      </w:r>
      <w:r>
        <w:rPr>
          <w:rFonts w:ascii="Arial"/>
          <w:spacing w:val="54"/>
          <w:w w:val="105"/>
          <w:sz w:val="15"/>
        </w:rPr>
        <w:t> </w:t>
      </w:r>
      <w:r>
        <w:rPr>
          <w:spacing w:val="-2"/>
          <w:w w:val="105"/>
        </w:rPr>
        <w:t>purposes.</w:t>
      </w:r>
      <w:r>
        <w:rPr>
          <w:spacing w:val="-5"/>
          <w:w w:val="105"/>
        </w:rPr>
        <w:t> </w:t>
      </w:r>
      <w:r>
        <w:rPr>
          <w:spacing w:val="-2"/>
          <w:w w:val="105"/>
          <w:sz w:val="23"/>
        </w:rPr>
        <w:t>An</w:t>
      </w:r>
      <w:r>
        <w:rPr>
          <w:spacing w:val="-5"/>
          <w:w w:val="105"/>
          <w:sz w:val="23"/>
        </w:rPr>
        <w:t> </w:t>
      </w:r>
      <w:r>
        <w:rPr>
          <w:spacing w:val="-2"/>
          <w:w w:val="105"/>
        </w:rPr>
        <w:t>LLC </w:t>
      </w:r>
      <w:r>
        <w:rPr>
          <w:w w:val="105"/>
        </w:rPr>
        <w:t>business</w:t>
      </w:r>
      <w:r>
        <w:rPr>
          <w:spacing w:val="-14"/>
          <w:w w:val="105"/>
        </w:rPr>
        <w:t> </w:t>
      </w:r>
      <w:r>
        <w:rPr>
          <w:w w:val="105"/>
        </w:rPr>
        <w:t>entity</w:t>
      </w:r>
      <w:r>
        <w:rPr>
          <w:spacing w:val="-14"/>
          <w:w w:val="105"/>
        </w:rPr>
        <w:t> </w:t>
      </w:r>
      <w:r>
        <w:rPr>
          <w:w w:val="105"/>
        </w:rPr>
        <w:t>must</w:t>
      </w:r>
      <w:r>
        <w:rPr>
          <w:spacing w:val="-14"/>
          <w:w w:val="105"/>
        </w:rPr>
        <w:t> </w:t>
      </w:r>
      <w:r>
        <w:rPr>
          <w:w w:val="105"/>
        </w:rPr>
        <w:t>file</w:t>
      </w:r>
      <w:r>
        <w:rPr>
          <w:spacing w:val="-13"/>
          <w:w w:val="105"/>
        </w:rPr>
        <w:t> </w:t>
      </w:r>
      <w:r>
        <w:rPr>
          <w:w w:val="105"/>
        </w:rPr>
        <w:t>as</w:t>
      </w:r>
      <w:r>
        <w:rPr>
          <w:spacing w:val="-14"/>
          <w:w w:val="105"/>
        </w:rPr>
        <w:t> </w:t>
      </w:r>
      <w:r>
        <w:rPr>
          <w:w w:val="105"/>
        </w:rPr>
        <w:t>a</w:t>
      </w:r>
      <w:r>
        <w:rPr>
          <w:spacing w:val="-14"/>
          <w:w w:val="105"/>
        </w:rPr>
        <w:t> </w:t>
      </w:r>
      <w:r>
        <w:rPr>
          <w:w w:val="105"/>
        </w:rPr>
        <w:t>corporation,</w:t>
      </w:r>
      <w:r>
        <w:rPr>
          <w:spacing w:val="4"/>
          <w:w w:val="105"/>
        </w:rPr>
        <w:t> </w:t>
      </w:r>
      <w:r>
        <w:rPr>
          <w:w w:val="105"/>
        </w:rPr>
        <w:t>partnership, or</w:t>
      </w:r>
      <w:r>
        <w:rPr>
          <w:spacing w:val="-14"/>
          <w:w w:val="105"/>
        </w:rPr>
        <w:t> </w:t>
      </w:r>
      <w:r>
        <w:rPr>
          <w:w w:val="105"/>
        </w:rPr>
        <w:t>sole</w:t>
      </w:r>
      <w:r>
        <w:rPr>
          <w:spacing w:val="-14"/>
          <w:w w:val="105"/>
        </w:rPr>
        <w:t> </w:t>
      </w:r>
      <w:r>
        <w:rPr>
          <w:w w:val="105"/>
        </w:rPr>
        <w:t>proprietorship.</w:t>
      </w:r>
      <w:r>
        <w:rPr>
          <w:spacing w:val="-14"/>
          <w:w w:val="105"/>
        </w:rPr>
        <w:t> </w:t>
      </w:r>
      <w:r>
        <w:rPr>
          <w:w w:val="105"/>
        </w:rPr>
        <w:t>Generally,</w:t>
      </w:r>
      <w:r>
        <w:rPr>
          <w:spacing w:val="-4"/>
          <w:w w:val="105"/>
        </w:rPr>
        <w:t> </w:t>
      </w:r>
      <w:r>
        <w:rPr>
          <w:w w:val="105"/>
        </w:rPr>
        <w:t>a </w:t>
      </w:r>
      <w:r>
        <w:rPr/>
        <w:t>one-member LLC</w:t>
      </w:r>
      <w:r>
        <w:rPr>
          <w:spacing w:val="-5"/>
        </w:rPr>
        <w:t> </w:t>
      </w:r>
      <w:r>
        <w:rPr/>
        <w:t>will use</w:t>
      </w:r>
      <w:r>
        <w:rPr>
          <w:spacing w:val="-4"/>
        </w:rPr>
        <w:t> </w:t>
      </w:r>
      <w:r>
        <w:rPr/>
        <w:t>Schedule C,</w:t>
      </w:r>
      <w:r>
        <w:rPr>
          <w:spacing w:val="38"/>
        </w:rPr>
        <w:t> </w:t>
      </w:r>
      <w:r>
        <w:rPr/>
        <w:t>just as if</w:t>
      </w:r>
      <w:r>
        <w:rPr>
          <w:spacing w:val="-8"/>
        </w:rPr>
        <w:t> </w:t>
      </w:r>
      <w:r>
        <w:rPr/>
        <w:t>it were a</w:t>
      </w:r>
      <w:r>
        <w:rPr>
          <w:spacing w:val="-12"/>
        </w:rPr>
        <w:t> </w:t>
      </w:r>
      <w:r>
        <w:rPr/>
        <w:t>sole proprietorship.</w:t>
      </w:r>
      <w:r>
        <w:rPr>
          <w:spacing w:val="-15"/>
        </w:rPr>
        <w:t> </w:t>
      </w:r>
      <w:r>
        <w:rPr/>
        <w:t>Those with two </w:t>
      </w:r>
      <w:r>
        <w:rPr>
          <w:w w:val="105"/>
        </w:rPr>
        <w:t>or</w:t>
      </w:r>
      <w:r>
        <w:rPr>
          <w:spacing w:val="-14"/>
          <w:w w:val="105"/>
        </w:rPr>
        <w:t> </w:t>
      </w:r>
      <w:r>
        <w:rPr>
          <w:w w:val="105"/>
        </w:rPr>
        <w:t>more</w:t>
      </w:r>
      <w:r>
        <w:rPr>
          <w:spacing w:val="-11"/>
          <w:w w:val="105"/>
        </w:rPr>
        <w:t> </w:t>
      </w:r>
      <w:r>
        <w:rPr>
          <w:w w:val="105"/>
        </w:rPr>
        <w:t>members</w:t>
      </w:r>
      <w:r>
        <w:rPr>
          <w:spacing w:val="-6"/>
          <w:w w:val="105"/>
        </w:rPr>
        <w:t> </w:t>
      </w:r>
      <w:r>
        <w:rPr>
          <w:w w:val="105"/>
        </w:rPr>
        <w:t>invariably</w:t>
      </w:r>
      <w:r>
        <w:rPr>
          <w:spacing w:val="-7"/>
          <w:w w:val="105"/>
        </w:rPr>
        <w:t> </w:t>
      </w:r>
      <w:r>
        <w:rPr>
          <w:w w:val="105"/>
        </w:rPr>
        <w:t>file</w:t>
      </w:r>
      <w:r>
        <w:rPr>
          <w:spacing w:val="-14"/>
          <w:w w:val="105"/>
        </w:rPr>
        <w:t> </w:t>
      </w:r>
      <w:r>
        <w:rPr>
          <w:w w:val="105"/>
        </w:rPr>
        <w:t>as</w:t>
      </w:r>
      <w:r>
        <w:rPr>
          <w:spacing w:val="-11"/>
          <w:w w:val="105"/>
        </w:rPr>
        <w:t> </w:t>
      </w:r>
      <w:r>
        <w:rPr>
          <w:w w:val="105"/>
        </w:rPr>
        <w:t>partnerships using</w:t>
      </w:r>
      <w:r>
        <w:rPr>
          <w:spacing w:val="-10"/>
          <w:w w:val="105"/>
        </w:rPr>
        <w:t> </w:t>
      </w:r>
      <w:r>
        <w:rPr>
          <w:w w:val="105"/>
        </w:rPr>
        <w:t>Form</w:t>
      </w:r>
      <w:r>
        <w:rPr>
          <w:spacing w:val="-11"/>
          <w:w w:val="105"/>
        </w:rPr>
        <w:t> </w:t>
      </w:r>
      <w:r>
        <w:rPr>
          <w:w w:val="105"/>
        </w:rPr>
        <w:t>1065</w:t>
      </w:r>
      <w:r>
        <w:rPr>
          <w:spacing w:val="-4"/>
          <w:w w:val="105"/>
        </w:rPr>
        <w:t> </w:t>
      </w:r>
      <w:r>
        <w:rPr>
          <w:w w:val="105"/>
        </w:rPr>
        <w:t>to</w:t>
      </w:r>
      <w:r>
        <w:rPr>
          <w:spacing w:val="-12"/>
          <w:w w:val="105"/>
        </w:rPr>
        <w:t> </w:t>
      </w:r>
      <w:r>
        <w:rPr>
          <w:w w:val="105"/>
        </w:rPr>
        <w:t>provide</w:t>
      </w:r>
      <w:r>
        <w:rPr>
          <w:spacing w:val="-6"/>
          <w:w w:val="105"/>
        </w:rPr>
        <w:t> </w:t>
      </w:r>
      <w:r>
        <w:rPr>
          <w:w w:val="105"/>
        </w:rPr>
        <w:t>the</w:t>
      </w:r>
      <w:r>
        <w:rPr>
          <w:spacing w:val="-14"/>
          <w:w w:val="105"/>
        </w:rPr>
        <w:t> </w:t>
      </w:r>
      <w:r>
        <w:rPr>
          <w:w w:val="105"/>
        </w:rPr>
        <w:t>IRS</w:t>
      </w:r>
      <w:r>
        <w:rPr>
          <w:spacing w:val="-14"/>
          <w:w w:val="105"/>
        </w:rPr>
        <w:t> </w:t>
      </w:r>
      <w:r>
        <w:rPr>
          <w:w w:val="105"/>
        </w:rPr>
        <w:t>with</w:t>
      </w:r>
      <w:r>
        <w:rPr>
          <w:w w:val="105"/>
        </w:rPr>
        <w:t> the</w:t>
      </w:r>
      <w:r>
        <w:rPr>
          <w:spacing w:val="-14"/>
          <w:w w:val="105"/>
        </w:rPr>
        <w:t> </w:t>
      </w:r>
      <w:r>
        <w:rPr>
          <w:w w:val="105"/>
        </w:rPr>
        <w:t>information</w:t>
      </w:r>
      <w:r>
        <w:rPr>
          <w:spacing w:val="-1"/>
          <w:w w:val="105"/>
        </w:rPr>
        <w:t> </w:t>
      </w:r>
      <w:r>
        <w:rPr>
          <w:w w:val="105"/>
        </w:rPr>
        <w:t>and</w:t>
      </w:r>
      <w:r>
        <w:rPr>
          <w:spacing w:val="-14"/>
          <w:w w:val="105"/>
        </w:rPr>
        <w:t> </w:t>
      </w:r>
      <w:r>
        <w:rPr>
          <w:w w:val="105"/>
        </w:rPr>
        <w:t>Schedule K-1</w:t>
      </w:r>
      <w:r>
        <w:rPr>
          <w:spacing w:val="-11"/>
          <w:w w:val="105"/>
        </w:rPr>
        <w:t> </w:t>
      </w:r>
      <w:r>
        <w:rPr>
          <w:w w:val="105"/>
        </w:rPr>
        <w:t>for</w:t>
      </w:r>
      <w:r>
        <w:rPr>
          <w:spacing w:val="-13"/>
          <w:w w:val="105"/>
        </w:rPr>
        <w:t> </w:t>
      </w:r>
      <w:r>
        <w:rPr>
          <w:w w:val="105"/>
        </w:rPr>
        <w:t>each</w:t>
      </w:r>
      <w:r>
        <w:rPr>
          <w:spacing w:val="-2"/>
          <w:w w:val="105"/>
        </w:rPr>
        <w:t> </w:t>
      </w:r>
      <w:r>
        <w:rPr>
          <w:w w:val="105"/>
        </w:rPr>
        <w:t>member's</w:t>
      </w:r>
      <w:r>
        <w:rPr>
          <w:spacing w:val="-7"/>
          <w:w w:val="105"/>
        </w:rPr>
        <w:t> </w:t>
      </w:r>
      <w:r>
        <w:rPr>
          <w:w w:val="105"/>
        </w:rPr>
        <w:t>share</w:t>
      </w:r>
      <w:r>
        <w:rPr>
          <w:spacing w:val="-12"/>
          <w:w w:val="105"/>
        </w:rPr>
        <w:t> </w:t>
      </w:r>
      <w:r>
        <w:rPr>
          <w:w w:val="105"/>
        </w:rPr>
        <w:t>of</w:t>
      </w:r>
      <w:r>
        <w:rPr>
          <w:spacing w:val="-14"/>
          <w:w w:val="105"/>
        </w:rPr>
        <w:t> </w:t>
      </w:r>
      <w:r>
        <w:rPr>
          <w:w w:val="105"/>
        </w:rPr>
        <w:t>income</w:t>
      </w:r>
      <w:r>
        <w:rPr>
          <w:spacing w:val="-14"/>
          <w:w w:val="105"/>
        </w:rPr>
        <w:t> </w:t>
      </w:r>
      <w:r>
        <w:rPr>
          <w:w w:val="105"/>
        </w:rPr>
        <w:t>or</w:t>
      </w:r>
      <w:r>
        <w:rPr>
          <w:spacing w:val="-13"/>
          <w:w w:val="105"/>
        </w:rPr>
        <w:t> </w:t>
      </w:r>
      <w:r>
        <w:rPr>
          <w:w w:val="105"/>
        </w:rPr>
        <w:t>loss.</w:t>
      </w:r>
      <w:r>
        <w:rPr>
          <w:spacing w:val="-11"/>
          <w:w w:val="105"/>
        </w:rPr>
        <w:t> </w:t>
      </w:r>
      <w:r>
        <w:rPr>
          <w:w w:val="105"/>
        </w:rPr>
        <w:t>If</w:t>
      </w:r>
      <w:r>
        <w:rPr>
          <w:spacing w:val="-14"/>
          <w:w w:val="105"/>
        </w:rPr>
        <w:t> </w:t>
      </w:r>
      <w:r>
        <w:rPr>
          <w:w w:val="105"/>
        </w:rPr>
        <w:t>filing</w:t>
      </w:r>
      <w:r>
        <w:rPr>
          <w:spacing w:val="-14"/>
          <w:w w:val="105"/>
        </w:rPr>
        <w:t> </w:t>
      </w:r>
      <w:r>
        <w:rPr>
          <w:w w:val="105"/>
        </w:rPr>
        <w:t>as</w:t>
      </w:r>
      <w:r>
        <w:rPr>
          <w:spacing w:val="-14"/>
          <w:w w:val="105"/>
        </w:rPr>
        <w:t> </w:t>
      </w:r>
      <w:r>
        <w:rPr>
          <w:w w:val="105"/>
        </w:rPr>
        <w:t>a corporation,</w:t>
      </w:r>
      <w:r>
        <w:rPr>
          <w:spacing w:val="-5"/>
          <w:w w:val="105"/>
        </w:rPr>
        <w:t> </w:t>
      </w:r>
      <w:r>
        <w:rPr>
          <w:w w:val="105"/>
        </w:rPr>
        <w:t>they</w:t>
      </w:r>
      <w:r>
        <w:rPr>
          <w:spacing w:val="-13"/>
          <w:w w:val="105"/>
        </w:rPr>
        <w:t> </w:t>
      </w:r>
      <w:r>
        <w:rPr>
          <w:w w:val="105"/>
        </w:rPr>
        <w:t>generally</w:t>
      </w:r>
      <w:r>
        <w:rPr>
          <w:spacing w:val="-10"/>
          <w:w w:val="105"/>
        </w:rPr>
        <w:t> </w:t>
      </w:r>
      <w:r>
        <w:rPr>
          <w:w w:val="105"/>
        </w:rPr>
        <w:t>file</w:t>
      </w:r>
      <w:r>
        <w:rPr>
          <w:spacing w:val="-14"/>
          <w:w w:val="105"/>
        </w:rPr>
        <w:t> </w:t>
      </w:r>
      <w:r>
        <w:rPr>
          <w:w w:val="105"/>
        </w:rPr>
        <w:t>as</w:t>
      </w:r>
      <w:r>
        <w:rPr>
          <w:spacing w:val="-13"/>
          <w:w w:val="105"/>
        </w:rPr>
        <w:t> </w:t>
      </w:r>
      <w:r>
        <w:rPr>
          <w:w w:val="105"/>
        </w:rPr>
        <w:t>an</w:t>
      </w:r>
      <w:r>
        <w:rPr>
          <w:spacing w:val="-13"/>
          <w:w w:val="105"/>
        </w:rPr>
        <w:t> </w:t>
      </w:r>
      <w:r>
        <w:rPr>
          <w:w w:val="105"/>
        </w:rPr>
        <w:t>S</w:t>
      </w:r>
      <w:r>
        <w:rPr>
          <w:spacing w:val="-14"/>
          <w:w w:val="105"/>
        </w:rPr>
        <w:t> </w:t>
      </w:r>
      <w:r>
        <w:rPr>
          <w:w w:val="105"/>
        </w:rPr>
        <w:t>corporation, but</w:t>
      </w:r>
      <w:r>
        <w:rPr>
          <w:spacing w:val="-11"/>
          <w:w w:val="105"/>
        </w:rPr>
        <w:t> </w:t>
      </w:r>
      <w:r>
        <w:rPr>
          <w:w w:val="105"/>
        </w:rPr>
        <w:t>it</w:t>
      </w:r>
      <w:r>
        <w:rPr>
          <w:spacing w:val="-7"/>
          <w:w w:val="105"/>
        </w:rPr>
        <w:t> </w:t>
      </w:r>
      <w:r>
        <w:rPr>
          <w:w w:val="105"/>
        </w:rPr>
        <w:t>is</w:t>
      </w:r>
      <w:r>
        <w:rPr>
          <w:spacing w:val="-8"/>
          <w:w w:val="105"/>
        </w:rPr>
        <w:t> </w:t>
      </w:r>
      <w:r>
        <w:rPr>
          <w:w w:val="105"/>
        </w:rPr>
        <w:t>unlikely,</w:t>
      </w:r>
      <w:r>
        <w:rPr>
          <w:spacing w:val="-6"/>
          <w:w w:val="105"/>
        </w:rPr>
        <w:t> </w:t>
      </w:r>
      <w:r>
        <w:rPr>
          <w:w w:val="105"/>
        </w:rPr>
        <w:t>for</w:t>
      </w:r>
      <w:r>
        <w:rPr>
          <w:spacing w:val="-3"/>
          <w:w w:val="105"/>
        </w:rPr>
        <w:t> </w:t>
      </w:r>
      <w:r>
        <w:rPr>
          <w:w w:val="105"/>
        </w:rPr>
        <w:t>test</w:t>
      </w:r>
      <w:r>
        <w:rPr>
          <w:spacing w:val="-7"/>
          <w:w w:val="105"/>
        </w:rPr>
        <w:t> </w:t>
      </w:r>
      <w:r>
        <w:rPr>
          <w:w w:val="105"/>
        </w:rPr>
        <w:t>purposes, that you</w:t>
      </w:r>
      <w:r>
        <w:rPr>
          <w:spacing w:val="-8"/>
          <w:w w:val="105"/>
        </w:rPr>
        <w:t> </w:t>
      </w:r>
      <w:r>
        <w:rPr>
          <w:w w:val="105"/>
        </w:rPr>
        <w:t>will have to</w:t>
      </w:r>
      <w:r>
        <w:rPr>
          <w:spacing w:val="-6"/>
          <w:w w:val="105"/>
        </w:rPr>
        <w:t> </w:t>
      </w:r>
      <w:r>
        <w:rPr>
          <w:w w:val="105"/>
        </w:rPr>
        <w:t>know</w:t>
      </w:r>
      <w:r>
        <w:rPr>
          <w:spacing w:val="-9"/>
          <w:w w:val="105"/>
        </w:rPr>
        <w:t> </w:t>
      </w:r>
      <w:r>
        <w:rPr>
          <w:w w:val="105"/>
        </w:rPr>
        <w:t>anything</w:t>
      </w:r>
      <w:r>
        <w:rPr>
          <w:spacing w:val="-4"/>
          <w:w w:val="105"/>
        </w:rPr>
        <w:t> </w:t>
      </w:r>
      <w:r>
        <w:rPr>
          <w:w w:val="105"/>
        </w:rPr>
        <w:t>about</w:t>
      </w:r>
      <w:r>
        <w:rPr>
          <w:spacing w:val="-2"/>
          <w:w w:val="105"/>
        </w:rPr>
        <w:t> </w:t>
      </w:r>
      <w:r>
        <w:rPr>
          <w:w w:val="105"/>
        </w:rPr>
        <w:t>an</w:t>
      </w:r>
      <w:r>
        <w:rPr>
          <w:spacing w:val="-1"/>
          <w:w w:val="105"/>
        </w:rPr>
        <w:t> </w:t>
      </w:r>
      <w:r>
        <w:rPr>
          <w:w w:val="105"/>
        </w:rPr>
        <w:t>LLC</w:t>
      </w:r>
      <w:r>
        <w:rPr>
          <w:spacing w:val="-7"/>
          <w:w w:val="105"/>
        </w:rPr>
        <w:t> </w:t>
      </w:r>
      <w:r>
        <w:rPr>
          <w:w w:val="105"/>
        </w:rPr>
        <w:t>filing</w:t>
      </w:r>
      <w:r>
        <w:rPr>
          <w:spacing w:val="-9"/>
          <w:w w:val="105"/>
        </w:rPr>
        <w:t> </w:t>
      </w:r>
      <w:r>
        <w:rPr>
          <w:w w:val="105"/>
        </w:rPr>
        <w:t>as</w:t>
      </w:r>
      <w:r>
        <w:rPr>
          <w:spacing w:val="-10"/>
          <w:w w:val="105"/>
        </w:rPr>
        <w:t> </w:t>
      </w:r>
      <w:r>
        <w:rPr>
          <w:w w:val="105"/>
        </w:rPr>
        <w:t>a</w:t>
      </w:r>
      <w:r>
        <w:rPr>
          <w:spacing w:val="-14"/>
          <w:w w:val="105"/>
        </w:rPr>
        <w:t> </w:t>
      </w:r>
      <w:r>
        <w:rPr>
          <w:w w:val="105"/>
        </w:rPr>
        <w:t>corporation.</w:t>
      </w:r>
    </w:p>
    <w:p>
      <w:pPr>
        <w:pStyle w:val="BodyText"/>
        <w:spacing w:before="209"/>
      </w:pPr>
    </w:p>
    <w:p>
      <w:pPr>
        <w:pStyle w:val="Heading3"/>
        <w:ind w:left="1039"/>
      </w:pPr>
      <w:r>
        <w:rPr>
          <w:spacing w:val="-2"/>
        </w:rPr>
        <w:t>Corporations</w:t>
      </w:r>
    </w:p>
    <w:p>
      <w:pPr>
        <w:pStyle w:val="BodyText"/>
        <w:spacing w:line="254" w:lineRule="auto" w:before="88"/>
        <w:ind w:left="1045" w:right="1011" w:hanging="9"/>
        <w:rPr>
          <w:i/>
          <w:sz w:val="22"/>
        </w:rPr>
      </w:pPr>
      <w:r>
        <w:rPr>
          <w:sz w:val="22"/>
        </w:rPr>
        <w:t>As </w:t>
      </w:r>
      <w:r>
        <w:rPr/>
        <w:t>with</w:t>
      </w:r>
      <w:r>
        <w:rPr>
          <w:spacing w:val="40"/>
        </w:rPr>
        <w:t> </w:t>
      </w:r>
      <w:r>
        <w:rPr/>
        <w:t>partnerships,</w:t>
      </w:r>
      <w:r>
        <w:rPr>
          <w:spacing w:val="40"/>
        </w:rPr>
        <w:t> </w:t>
      </w:r>
      <w:r>
        <w:rPr/>
        <w:t>we have</w:t>
      </w:r>
      <w:r>
        <w:rPr>
          <w:spacing w:val="32"/>
        </w:rPr>
        <w:t> </w:t>
      </w:r>
      <w:r>
        <w:rPr/>
        <w:t>two</w:t>
      </w:r>
      <w:r>
        <w:rPr>
          <w:spacing w:val="35"/>
        </w:rPr>
        <w:t> </w:t>
      </w:r>
      <w:r>
        <w:rPr/>
        <w:t>types</w:t>
      </w:r>
      <w:r>
        <w:rPr>
          <w:spacing w:val="30"/>
        </w:rPr>
        <w:t> </w:t>
      </w:r>
      <w:r>
        <w:rPr/>
        <w:t>here as well-the C corporation</w:t>
      </w:r>
      <w:r>
        <w:rPr>
          <w:spacing w:val="40"/>
        </w:rPr>
        <w:t> </w:t>
      </w:r>
      <w:r>
        <w:rPr/>
        <w:t>and</w:t>
      </w:r>
      <w:r>
        <w:rPr>
          <w:spacing w:val="36"/>
        </w:rPr>
        <w:t> </w:t>
      </w:r>
      <w:r>
        <w:rPr/>
        <w:t>the S corporation. Of all the business entities we've discussed, the</w:t>
      </w:r>
      <w:r>
        <w:rPr>
          <w:spacing w:val="-3"/>
        </w:rPr>
        <w:t> </w:t>
      </w:r>
      <w:r>
        <w:rPr/>
        <w:t>only</w:t>
      </w:r>
      <w:r>
        <w:rPr>
          <w:spacing w:val="-1"/>
        </w:rPr>
        <w:t> </w:t>
      </w:r>
      <w:r>
        <w:rPr/>
        <w:t>one that actually files a tax return on which it must pay income tax is the C corporation.</w:t>
      </w:r>
      <w:r>
        <w:rPr>
          <w:spacing w:val="21"/>
        </w:rPr>
        <w:t> </w:t>
      </w:r>
      <w:r>
        <w:rPr/>
        <w:t>It files on Form 1120 and pays taxes at a rate that generally does</w:t>
      </w:r>
      <w:r>
        <w:rPr>
          <w:spacing w:val="19"/>
        </w:rPr>
        <w:t> </w:t>
      </w:r>
      <w:r>
        <w:rPr/>
        <w:t>not exceed</w:t>
      </w:r>
      <w:r>
        <w:rPr>
          <w:spacing w:val="19"/>
        </w:rPr>
        <w:t> </w:t>
      </w:r>
      <w:r>
        <w:rPr/>
        <w:t>21%. The key</w:t>
      </w:r>
      <w:r>
        <w:rPr>
          <w:spacing w:val="-1"/>
        </w:rPr>
        <w:t> </w:t>
      </w:r>
      <w:r>
        <w:rPr/>
        <w:t>fact about</w:t>
      </w:r>
      <w:r>
        <w:rPr>
          <w:spacing w:val="33"/>
        </w:rPr>
        <w:t> </w:t>
      </w:r>
      <w:r>
        <w:rPr/>
        <w:t>the C corporation</w:t>
      </w:r>
      <w:r>
        <w:rPr>
          <w:spacing w:val="40"/>
        </w:rPr>
        <w:t> </w:t>
      </w:r>
      <w:r>
        <w:rPr/>
        <w:t>is that its</w:t>
      </w:r>
      <w:r>
        <w:rPr>
          <w:spacing w:val="-2"/>
        </w:rPr>
        <w:t> </w:t>
      </w:r>
      <w:r>
        <w:rPr/>
        <w:t>dividends are paid out after paying income taxes, and then that dividend is taxable to the shareholder; hence the term </w:t>
      </w:r>
      <w:r>
        <w:rPr>
          <w:i/>
          <w:sz w:val="22"/>
        </w:rPr>
        <w:t>double taxation.</w:t>
      </w:r>
    </w:p>
    <w:p>
      <w:pPr>
        <w:pStyle w:val="BodyText"/>
        <w:spacing w:line="256" w:lineRule="auto" w:before="170"/>
        <w:ind w:left="1040" w:right="874" w:hanging="5"/>
      </w:pPr>
      <w:r>
        <w:rPr/>
        <w:t>The</w:t>
      </w:r>
      <w:r>
        <w:rPr>
          <w:spacing w:val="-14"/>
        </w:rPr>
        <w:t> </w:t>
      </w:r>
      <w:r>
        <w:rPr/>
        <w:t>S</w:t>
      </w:r>
      <w:r>
        <w:rPr>
          <w:spacing w:val="-13"/>
        </w:rPr>
        <w:t> </w:t>
      </w:r>
      <w:r>
        <w:rPr/>
        <w:t>corporation</w:t>
      </w:r>
      <w:r>
        <w:rPr>
          <w:spacing w:val="2"/>
        </w:rPr>
        <w:t> </w:t>
      </w:r>
      <w:r>
        <w:rPr/>
        <w:t>(sometimes</w:t>
      </w:r>
      <w:r>
        <w:rPr>
          <w:spacing w:val="-9"/>
        </w:rPr>
        <w:t> </w:t>
      </w:r>
      <w:r>
        <w:rPr/>
        <w:t>referred</w:t>
      </w:r>
      <w:r>
        <w:rPr>
          <w:spacing w:val="3"/>
        </w:rPr>
        <w:t> </w:t>
      </w:r>
      <w:r>
        <w:rPr/>
        <w:t>to</w:t>
      </w:r>
      <w:r>
        <w:rPr>
          <w:spacing w:val="-9"/>
        </w:rPr>
        <w:t> </w:t>
      </w:r>
      <w:r>
        <w:rPr/>
        <w:t>by</w:t>
      </w:r>
      <w:r>
        <w:rPr>
          <w:spacing w:val="-14"/>
        </w:rPr>
        <w:t> </w:t>
      </w:r>
      <w:r>
        <w:rPr/>
        <w:t>its</w:t>
      </w:r>
      <w:r>
        <w:rPr>
          <w:spacing w:val="-13"/>
        </w:rPr>
        <w:t> </w:t>
      </w:r>
      <w:r>
        <w:rPr/>
        <w:t>ancient</w:t>
      </w:r>
      <w:r>
        <w:rPr>
          <w:spacing w:val="-3"/>
        </w:rPr>
        <w:t> </w:t>
      </w:r>
      <w:r>
        <w:rPr/>
        <w:t>name,</w:t>
      </w:r>
      <w:r>
        <w:rPr>
          <w:spacing w:val="-4"/>
        </w:rPr>
        <w:t> </w:t>
      </w:r>
      <w:r>
        <w:rPr>
          <w:i/>
          <w:sz w:val="22"/>
        </w:rPr>
        <w:t>Subchapter</w:t>
      </w:r>
      <w:r>
        <w:rPr>
          <w:i/>
          <w:spacing w:val="-6"/>
          <w:sz w:val="22"/>
        </w:rPr>
        <w:t> </w:t>
      </w:r>
      <w:r>
        <w:rPr>
          <w:i/>
          <w:sz w:val="22"/>
        </w:rPr>
        <w:t>S</w:t>
      </w:r>
      <w:r>
        <w:rPr>
          <w:i/>
          <w:spacing w:val="-14"/>
          <w:sz w:val="22"/>
        </w:rPr>
        <w:t> </w:t>
      </w:r>
      <w:r>
        <w:rPr>
          <w:i/>
          <w:sz w:val="22"/>
        </w:rPr>
        <w:t>corporation,</w:t>
      </w:r>
      <w:r>
        <w:rPr>
          <w:i/>
          <w:spacing w:val="-14"/>
          <w:sz w:val="22"/>
        </w:rPr>
        <w:t> </w:t>
      </w:r>
      <w:r>
        <w:rPr/>
        <w:t>on</w:t>
      </w:r>
      <w:r>
        <w:rPr>
          <w:spacing w:val="-2"/>
        </w:rPr>
        <w:t> </w:t>
      </w:r>
      <w:r>
        <w:rPr/>
        <w:t>the exam) is treated for tax purposes the</w:t>
      </w:r>
      <w:r>
        <w:rPr>
          <w:spacing w:val="-6"/>
        </w:rPr>
        <w:t> </w:t>
      </w:r>
      <w:r>
        <w:rPr/>
        <w:t>same as</w:t>
      </w:r>
      <w:r>
        <w:rPr>
          <w:spacing w:val="-3"/>
        </w:rPr>
        <w:t> </w:t>
      </w:r>
      <w:r>
        <w:rPr/>
        <w:t>a partnership except that the return filed is Form 1120S. Shareholders</w:t>
      </w:r>
      <w:r>
        <w:rPr>
          <w:spacing w:val="40"/>
        </w:rPr>
        <w:t> </w:t>
      </w:r>
      <w:r>
        <w:rPr/>
        <w:t>receive a</w:t>
      </w:r>
      <w:r>
        <w:rPr>
          <w:spacing w:val="-2"/>
        </w:rPr>
        <w:t> </w:t>
      </w:r>
      <w:r>
        <w:rPr/>
        <w:t>Schedule</w:t>
      </w:r>
      <w:r>
        <w:rPr>
          <w:spacing w:val="29"/>
        </w:rPr>
        <w:t> </w:t>
      </w:r>
      <w:r>
        <w:rPr/>
        <w:t>K-1 indicating their share of income or loss.</w:t>
      </w:r>
      <w:r>
        <w:rPr>
          <w:spacing w:val="-7"/>
        </w:rPr>
        <w:t> </w:t>
      </w:r>
      <w:r>
        <w:rPr/>
        <w:t>Just as with</w:t>
      </w:r>
      <w:r>
        <w:rPr>
          <w:spacing w:val="27"/>
        </w:rPr>
        <w:t> </w:t>
      </w:r>
      <w:r>
        <w:rPr/>
        <w:t>the LLC</w:t>
      </w:r>
      <w:r>
        <w:rPr>
          <w:spacing w:val="13"/>
        </w:rPr>
        <w:t> </w:t>
      </w:r>
      <w:r>
        <w:rPr/>
        <w:t>and</w:t>
      </w:r>
      <w:r>
        <w:rPr>
          <w:spacing w:val="25"/>
        </w:rPr>
        <w:t> </w:t>
      </w:r>
      <w:r>
        <w:rPr/>
        <w:t>the</w:t>
      </w:r>
      <w:r>
        <w:rPr>
          <w:spacing w:val="11"/>
        </w:rPr>
        <w:t> </w:t>
      </w:r>
      <w:r>
        <w:rPr/>
        <w:t>partnership,</w:t>
      </w:r>
      <w:r>
        <w:rPr>
          <w:spacing w:val="40"/>
        </w:rPr>
        <w:t> </w:t>
      </w:r>
      <w:r>
        <w:rPr/>
        <w:t>the</w:t>
      </w:r>
      <w:r>
        <w:rPr>
          <w:spacing w:val="21"/>
        </w:rPr>
        <w:t> </w:t>
      </w:r>
      <w:r>
        <w:rPr/>
        <w:t>business</w:t>
      </w:r>
      <w:r>
        <w:rPr>
          <w:spacing w:val="23"/>
        </w:rPr>
        <w:t> </w:t>
      </w:r>
      <w:r>
        <w:rPr/>
        <w:t>entity</w:t>
      </w:r>
      <w:r>
        <w:rPr>
          <w:spacing w:val="13"/>
        </w:rPr>
        <w:t> </w:t>
      </w:r>
      <w:r>
        <w:rPr/>
        <w:t>is</w:t>
      </w:r>
      <w:r>
        <w:rPr>
          <w:spacing w:val="19"/>
        </w:rPr>
        <w:t> </w:t>
      </w:r>
      <w:r>
        <w:rPr/>
        <w:t>not</w:t>
      </w:r>
      <w:r>
        <w:rPr>
          <w:spacing w:val="29"/>
        </w:rPr>
        <w:t> </w:t>
      </w:r>
      <w:r>
        <w:rPr/>
        <w:t>taxed;</w:t>
      </w:r>
      <w:r>
        <w:rPr>
          <w:spacing w:val="13"/>
        </w:rPr>
        <w:t> </w:t>
      </w:r>
      <w:r>
        <w:rPr/>
        <w:t>everything</w:t>
      </w:r>
      <w:r>
        <w:rPr>
          <w:spacing w:val="25"/>
        </w:rPr>
        <w:t> </w:t>
      </w:r>
      <w:r>
        <w:rPr/>
        <w:t>flows</w:t>
      </w:r>
      <w:r>
        <w:rPr>
          <w:spacing w:val="21"/>
        </w:rPr>
        <w:t> </w:t>
      </w:r>
      <w:r>
        <w:rPr/>
        <w:t>through</w:t>
      </w:r>
      <w:r>
        <w:rPr/>
        <w:t> to</w:t>
      </w:r>
      <w:r>
        <w:rPr>
          <w:spacing w:val="17"/>
        </w:rPr>
        <w:t> </w:t>
      </w:r>
      <w:r>
        <w:rPr/>
        <w:t>the owners.</w:t>
      </w:r>
      <w:r>
        <w:rPr>
          <w:spacing w:val="17"/>
        </w:rPr>
        <w:t> </w:t>
      </w:r>
      <w:r>
        <w:rPr/>
        <w:t>The</w:t>
      </w:r>
      <w:r>
        <w:rPr>
          <w:spacing w:val="-8"/>
        </w:rPr>
        <w:t> </w:t>
      </w:r>
      <w:r>
        <w:rPr/>
        <w:t>TCJA</w:t>
      </w:r>
      <w:r>
        <w:rPr>
          <w:spacing w:val="21"/>
        </w:rPr>
        <w:t> </w:t>
      </w:r>
      <w:r>
        <w:rPr/>
        <w:t>(Tax</w:t>
      </w:r>
      <w:r>
        <w:rPr>
          <w:spacing w:val="19"/>
        </w:rPr>
        <w:t> </w:t>
      </w:r>
      <w:r>
        <w:rPr/>
        <w:t>Cuts and Jobs Act)</w:t>
      </w:r>
      <w:r>
        <w:rPr>
          <w:spacing w:val="26"/>
        </w:rPr>
        <w:t> </w:t>
      </w:r>
      <w:r>
        <w:rPr/>
        <w:t>of 2017</w:t>
      </w:r>
      <w:r>
        <w:rPr>
          <w:spacing w:val="17"/>
        </w:rPr>
        <w:t> </w:t>
      </w:r>
      <w:r>
        <w:rPr/>
        <w:t>made a</w:t>
      </w:r>
      <w:r>
        <w:rPr>
          <w:spacing w:val="22"/>
        </w:rPr>
        <w:t> </w:t>
      </w:r>
      <w:r>
        <w:rPr/>
        <w:t>major</w:t>
      </w:r>
      <w:r>
        <w:rPr>
          <w:spacing w:val="16"/>
        </w:rPr>
        <w:t> </w:t>
      </w:r>
      <w:r>
        <w:rPr/>
        <w:t>change</w:t>
      </w:r>
      <w:r>
        <w:rPr>
          <w:spacing w:val="23"/>
        </w:rPr>
        <w:t> </w:t>
      </w:r>
      <w:r>
        <w:rPr/>
        <w:t>in</w:t>
      </w:r>
      <w:r>
        <w:rPr>
          <w:spacing w:val="25"/>
        </w:rPr>
        <w:t> </w:t>
      </w:r>
      <w:r>
        <w:rPr/>
        <w:t>the way that flow-through</w:t>
      </w:r>
      <w:r>
        <w:rPr>
          <w:spacing w:val="40"/>
        </w:rPr>
        <w:t> </w:t>
      </w:r>
      <w:r>
        <w:rPr/>
        <w:t>business entities are taxed, but those are unlikely to be tested.</w:t>
      </w:r>
    </w:p>
    <w:p>
      <w:pPr>
        <w:spacing w:after="0" w:line="256" w:lineRule="auto"/>
        <w:sectPr>
          <w:pgSz w:w="11670" w:h="15530"/>
          <w:pgMar w:header="508" w:footer="0" w:top="1220" w:bottom="280" w:left="1640" w:right="0"/>
        </w:sectPr>
      </w:pPr>
    </w:p>
    <w:p>
      <w:pPr>
        <w:spacing w:before="81"/>
        <w:ind w:left="1253" w:right="0" w:firstLine="0"/>
        <w:jc w:val="left"/>
        <w:rPr>
          <w:b/>
          <w:sz w:val="20"/>
        </w:rPr>
      </w:pPr>
      <w:r>
        <w:rPr>
          <w:sz w:val="21"/>
        </w:rPr>
        <w:t>C</w:t>
      </w:r>
      <w:r>
        <w:rPr>
          <w:spacing w:val="22"/>
          <w:sz w:val="21"/>
        </w:rPr>
        <w:t> </w:t>
      </w:r>
      <w:r>
        <w:rPr>
          <w:sz w:val="21"/>
        </w:rPr>
        <w:t>corporations</w:t>
      </w:r>
      <w:r>
        <w:rPr>
          <w:spacing w:val="21"/>
          <w:sz w:val="21"/>
        </w:rPr>
        <w:t> </w:t>
      </w:r>
      <w:r>
        <w:rPr>
          <w:sz w:val="21"/>
        </w:rPr>
        <w:t>are</w:t>
      </w:r>
      <w:r>
        <w:rPr>
          <w:spacing w:val="7"/>
          <w:sz w:val="21"/>
        </w:rPr>
        <w:t> </w:t>
      </w:r>
      <w:r>
        <w:rPr>
          <w:sz w:val="21"/>
        </w:rPr>
        <w:t>major</w:t>
      </w:r>
      <w:r>
        <w:rPr>
          <w:spacing w:val="13"/>
          <w:sz w:val="21"/>
        </w:rPr>
        <w:t> </w:t>
      </w:r>
      <w:r>
        <w:rPr>
          <w:sz w:val="21"/>
        </w:rPr>
        <w:t>investors</w:t>
      </w:r>
      <w:r>
        <w:rPr>
          <w:spacing w:val="5"/>
          <w:sz w:val="21"/>
        </w:rPr>
        <w:t> </w:t>
      </w:r>
      <w:r>
        <w:rPr>
          <w:sz w:val="21"/>
        </w:rPr>
        <w:t>in</w:t>
      </w:r>
      <w:r>
        <w:rPr>
          <w:spacing w:val="1"/>
          <w:sz w:val="21"/>
        </w:rPr>
        <w:t> </w:t>
      </w:r>
      <w:r>
        <w:rPr>
          <w:sz w:val="21"/>
        </w:rPr>
        <w:t>securities.</w:t>
      </w:r>
      <w:r>
        <w:rPr>
          <w:spacing w:val="7"/>
          <w:sz w:val="21"/>
        </w:rPr>
        <w:t> </w:t>
      </w:r>
      <w:r>
        <w:rPr>
          <w:sz w:val="21"/>
        </w:rPr>
        <w:t>Some</w:t>
      </w:r>
      <w:r>
        <w:rPr>
          <w:spacing w:val="4"/>
          <w:sz w:val="21"/>
        </w:rPr>
        <w:t> </w:t>
      </w:r>
      <w:r>
        <w:rPr>
          <w:b/>
          <w:sz w:val="20"/>
        </w:rPr>
        <w:t>Internal</w:t>
      </w:r>
      <w:r>
        <w:rPr>
          <w:b/>
          <w:spacing w:val="17"/>
          <w:sz w:val="20"/>
        </w:rPr>
        <w:t> </w:t>
      </w:r>
      <w:r>
        <w:rPr>
          <w:b/>
          <w:sz w:val="20"/>
        </w:rPr>
        <w:t>Revenue</w:t>
      </w:r>
      <w:r>
        <w:rPr>
          <w:b/>
          <w:spacing w:val="11"/>
          <w:sz w:val="20"/>
        </w:rPr>
        <w:t> </w:t>
      </w:r>
      <w:r>
        <w:rPr>
          <w:b/>
          <w:sz w:val="20"/>
        </w:rPr>
        <w:t>Code</w:t>
      </w:r>
      <w:r>
        <w:rPr>
          <w:b/>
          <w:spacing w:val="12"/>
          <w:sz w:val="20"/>
        </w:rPr>
        <w:t> </w:t>
      </w:r>
      <w:r>
        <w:rPr>
          <w:b/>
          <w:spacing w:val="-2"/>
          <w:sz w:val="20"/>
        </w:rPr>
        <w:t>(IRC)</w:t>
      </w:r>
    </w:p>
    <w:p>
      <w:pPr>
        <w:pStyle w:val="BodyText"/>
        <w:spacing w:before="18"/>
        <w:ind w:left="1255"/>
      </w:pPr>
      <w:r>
        <w:rPr/>
        <w:t>provisions affecting</w:t>
      </w:r>
      <w:r>
        <w:rPr>
          <w:spacing w:val="-2"/>
        </w:rPr>
        <w:t> </w:t>
      </w:r>
      <w:r>
        <w:rPr/>
        <w:t>C</w:t>
      </w:r>
      <w:r>
        <w:rPr>
          <w:spacing w:val="12"/>
        </w:rPr>
        <w:t> </w:t>
      </w:r>
      <w:r>
        <w:rPr/>
        <w:t>corporations</w:t>
      </w:r>
      <w:r>
        <w:rPr>
          <w:spacing w:val="10"/>
        </w:rPr>
        <w:t> </w:t>
      </w:r>
      <w:r>
        <w:rPr/>
        <w:t>as</w:t>
      </w:r>
      <w:r>
        <w:rPr>
          <w:spacing w:val="-7"/>
        </w:rPr>
        <w:t> </w:t>
      </w:r>
      <w:r>
        <w:rPr/>
        <w:t>investors include</w:t>
      </w:r>
      <w:r>
        <w:rPr>
          <w:spacing w:val="1"/>
        </w:rPr>
        <w:t> </w:t>
      </w:r>
      <w:r>
        <w:rPr/>
        <w:t>the</w:t>
      </w:r>
      <w:r>
        <w:rPr>
          <w:spacing w:val="-9"/>
        </w:rPr>
        <w:t> </w:t>
      </w:r>
      <w:r>
        <w:rPr>
          <w:spacing w:val="-2"/>
        </w:rPr>
        <w:t>following:</w:t>
      </w:r>
    </w:p>
    <w:p>
      <w:pPr>
        <w:pStyle w:val="BodyText"/>
        <w:tabs>
          <w:tab w:pos="1612" w:val="left" w:leader="none"/>
        </w:tabs>
        <w:spacing w:line="256" w:lineRule="auto" w:before="112"/>
        <w:ind w:left="1607" w:right="242" w:hanging="350"/>
      </w:pPr>
      <w:r>
        <w:rPr>
          <w:rFonts w:ascii="Arial"/>
          <w:spacing w:val="-4"/>
          <w:sz w:val="18"/>
        </w:rPr>
        <w:t>lil</w:t>
      </w:r>
      <w:r>
        <w:rPr>
          <w:rFonts w:ascii="Arial"/>
          <w:sz w:val="18"/>
        </w:rPr>
        <w:tab/>
        <w:tab/>
      </w:r>
      <w:r>
        <w:rPr>
          <w:b/>
          <w:sz w:val="20"/>
        </w:rPr>
        <w:t>Dividend exclusion rule: </w:t>
      </w:r>
      <w:r>
        <w:rPr/>
        <w:t>Dividends</w:t>
      </w:r>
      <w:r>
        <w:rPr>
          <w:spacing w:val="40"/>
        </w:rPr>
        <w:t> </w:t>
      </w:r>
      <w:r>
        <w:rPr/>
        <w:t>paid from one corporation</w:t>
      </w:r>
      <w:r>
        <w:rPr>
          <w:spacing w:val="40"/>
        </w:rPr>
        <w:t> </w:t>
      </w:r>
      <w:r>
        <w:rPr/>
        <w:t>to another are 50% exempt from taxation.</w:t>
      </w:r>
      <w:r>
        <w:rPr>
          <w:spacing w:val="-2"/>
        </w:rPr>
        <w:t> </w:t>
      </w:r>
      <w:r>
        <w:rPr/>
        <w:t>A</w:t>
      </w:r>
      <w:r>
        <w:rPr>
          <w:spacing w:val="-7"/>
        </w:rPr>
        <w:t> </w:t>
      </w:r>
      <w:r>
        <w:rPr/>
        <w:t>corporation</w:t>
      </w:r>
      <w:r>
        <w:rPr>
          <w:spacing w:val="31"/>
        </w:rPr>
        <w:t> </w:t>
      </w:r>
      <w:r>
        <w:rPr/>
        <w:t>that receives dividends on stocks of</w:t>
      </w:r>
      <w:r>
        <w:rPr>
          <w:spacing w:val="-4"/>
        </w:rPr>
        <w:t> </w:t>
      </w:r>
      <w:r>
        <w:rPr/>
        <w:t>other domestic (and certain qualifying foreign) corporations,</w:t>
      </w:r>
      <w:r>
        <w:rPr>
          <w:spacing w:val="40"/>
        </w:rPr>
        <w:t> </w:t>
      </w:r>
      <w:r>
        <w:rPr/>
        <w:t>therefore, pays taxes on only 50% of the dividends received.</w:t>
      </w:r>
    </w:p>
    <w:p>
      <w:pPr>
        <w:pStyle w:val="BodyText"/>
        <w:spacing w:line="256" w:lineRule="auto" w:before="105"/>
        <w:ind w:left="1608" w:hanging="347"/>
      </w:pPr>
      <w:r>
        <w:rPr>
          <w:sz w:val="19"/>
        </w:rPr>
        <w:t>fi1</w:t>
      </w:r>
      <w:r>
        <w:rPr>
          <w:spacing w:val="80"/>
          <w:sz w:val="19"/>
        </w:rPr>
        <w:t> </w:t>
      </w:r>
      <w:r>
        <w:rPr>
          <w:b/>
          <w:sz w:val="20"/>
        </w:rPr>
        <w:t>Municipal securities: </w:t>
      </w:r>
      <w:r>
        <w:rPr/>
        <w:t>Like</w:t>
      </w:r>
      <w:r>
        <w:rPr>
          <w:spacing w:val="-1"/>
        </w:rPr>
        <w:t> </w:t>
      </w:r>
      <w:r>
        <w:rPr/>
        <w:t>individual</w:t>
      </w:r>
      <w:r>
        <w:rPr>
          <w:spacing w:val="24"/>
        </w:rPr>
        <w:t> </w:t>
      </w:r>
      <w:r>
        <w:rPr/>
        <w:t>taxpayers, corporations do not pay</w:t>
      </w:r>
      <w:r>
        <w:rPr>
          <w:spacing w:val="-3"/>
        </w:rPr>
        <w:t> </w:t>
      </w:r>
      <w:r>
        <w:rPr/>
        <w:t>federal taxes on interest received from municipal bonds.</w:t>
      </w:r>
    </w:p>
    <w:p>
      <w:pPr>
        <w:pStyle w:val="BodyText"/>
        <w:spacing w:before="223"/>
      </w:pPr>
    </w:p>
    <w:p>
      <w:pPr>
        <w:pStyle w:val="Heading3"/>
        <w:ind w:left="1244"/>
      </w:pPr>
      <w:r>
        <w:rPr>
          <w:w w:val="90"/>
        </w:rPr>
        <w:t>Filing</w:t>
      </w:r>
      <w:r>
        <w:rPr>
          <w:spacing w:val="-14"/>
          <w:w w:val="90"/>
        </w:rPr>
        <w:t> </w:t>
      </w:r>
      <w:r>
        <w:rPr>
          <w:w w:val="90"/>
        </w:rPr>
        <w:t>Dates</w:t>
      </w:r>
      <w:r>
        <w:rPr>
          <w:spacing w:val="-5"/>
        </w:rPr>
        <w:t> </w:t>
      </w:r>
      <w:r>
        <w:rPr>
          <w:w w:val="90"/>
        </w:rPr>
        <w:t>for</w:t>
      </w:r>
      <w:r>
        <w:rPr>
          <w:spacing w:val="-3"/>
          <w:w w:val="90"/>
        </w:rPr>
        <w:t> </w:t>
      </w:r>
      <w:r>
        <w:rPr>
          <w:w w:val="90"/>
        </w:rPr>
        <w:t>Business</w:t>
      </w:r>
      <w:r>
        <w:rPr>
          <w:spacing w:val="-3"/>
          <w:w w:val="90"/>
        </w:rPr>
        <w:t> </w:t>
      </w:r>
      <w:r>
        <w:rPr>
          <w:w w:val="90"/>
        </w:rPr>
        <w:t>Tax</w:t>
      </w:r>
      <w:r>
        <w:rPr>
          <w:spacing w:val="-7"/>
          <w:w w:val="90"/>
        </w:rPr>
        <w:t> </w:t>
      </w:r>
      <w:r>
        <w:rPr>
          <w:spacing w:val="-2"/>
          <w:w w:val="90"/>
        </w:rPr>
        <w:t>Returns</w:t>
      </w:r>
    </w:p>
    <w:p>
      <w:pPr>
        <w:pStyle w:val="Heading8"/>
        <w:spacing w:before="7"/>
        <w:ind w:left="1231"/>
        <w:rPr>
          <w:i/>
        </w:rPr>
      </w:pPr>
      <w:r>
        <w:rPr>
          <w:i/>
          <w:w w:val="85"/>
        </w:rPr>
        <w:t>Sole</w:t>
      </w:r>
      <w:r>
        <w:rPr>
          <w:i/>
          <w:spacing w:val="2"/>
        </w:rPr>
        <w:t> </w:t>
      </w:r>
      <w:r>
        <w:rPr>
          <w:i/>
          <w:spacing w:val="-2"/>
        </w:rPr>
        <w:t>Proprietorship</w:t>
      </w:r>
    </w:p>
    <w:p>
      <w:pPr>
        <w:pStyle w:val="BodyText"/>
        <w:spacing w:line="259" w:lineRule="auto" w:before="109"/>
        <w:ind w:left="1248" w:right="322" w:hanging="10"/>
      </w:pPr>
      <w:r>
        <w:rPr>
          <w:w w:val="105"/>
        </w:rPr>
        <w:t>A</w:t>
      </w:r>
      <w:r>
        <w:rPr>
          <w:spacing w:val="-14"/>
          <w:w w:val="105"/>
        </w:rPr>
        <w:t> </w:t>
      </w:r>
      <w:r>
        <w:rPr>
          <w:w w:val="105"/>
        </w:rPr>
        <w:t>business</w:t>
      </w:r>
      <w:r>
        <w:rPr>
          <w:spacing w:val="-14"/>
          <w:w w:val="105"/>
        </w:rPr>
        <w:t> </w:t>
      </w:r>
      <w:r>
        <w:rPr>
          <w:w w:val="105"/>
        </w:rPr>
        <w:t>organized</w:t>
      </w:r>
      <w:r>
        <w:rPr>
          <w:spacing w:val="-9"/>
          <w:w w:val="105"/>
        </w:rPr>
        <w:t> </w:t>
      </w:r>
      <w:r>
        <w:rPr>
          <w:w w:val="105"/>
        </w:rPr>
        <w:t>as</w:t>
      </w:r>
      <w:r>
        <w:rPr>
          <w:spacing w:val="-14"/>
          <w:w w:val="105"/>
        </w:rPr>
        <w:t> </w:t>
      </w:r>
      <w:r>
        <w:rPr>
          <w:w w:val="105"/>
        </w:rPr>
        <w:t>a</w:t>
      </w:r>
      <w:r>
        <w:rPr>
          <w:spacing w:val="-15"/>
          <w:w w:val="105"/>
        </w:rPr>
        <w:t> </w:t>
      </w:r>
      <w:r>
        <w:rPr>
          <w:w w:val="105"/>
        </w:rPr>
        <w:t>sole</w:t>
      </w:r>
      <w:r>
        <w:rPr>
          <w:spacing w:val="-11"/>
          <w:w w:val="105"/>
        </w:rPr>
        <w:t> </w:t>
      </w:r>
      <w:r>
        <w:rPr>
          <w:w w:val="105"/>
        </w:rPr>
        <w:t>proprietorship</w:t>
      </w:r>
      <w:r>
        <w:rPr>
          <w:spacing w:val="-10"/>
          <w:w w:val="105"/>
        </w:rPr>
        <w:t> </w:t>
      </w:r>
      <w:r>
        <w:rPr>
          <w:w w:val="105"/>
        </w:rPr>
        <w:t>is</w:t>
      </w:r>
      <w:r>
        <w:rPr>
          <w:spacing w:val="-14"/>
          <w:w w:val="105"/>
        </w:rPr>
        <w:t> </w:t>
      </w:r>
      <w:r>
        <w:rPr>
          <w:w w:val="105"/>
        </w:rPr>
        <w:t>an</w:t>
      </w:r>
      <w:r>
        <w:rPr>
          <w:spacing w:val="-10"/>
          <w:w w:val="105"/>
        </w:rPr>
        <w:t> </w:t>
      </w:r>
      <w:r>
        <w:rPr>
          <w:w w:val="105"/>
        </w:rPr>
        <w:t>extension of</w:t>
      </w:r>
      <w:r>
        <w:rPr>
          <w:spacing w:val="-10"/>
          <w:w w:val="105"/>
        </w:rPr>
        <w:t> </w:t>
      </w:r>
      <w:r>
        <w:rPr>
          <w:w w:val="105"/>
        </w:rPr>
        <w:t>the</w:t>
      </w:r>
      <w:r>
        <w:rPr>
          <w:spacing w:val="-14"/>
          <w:w w:val="105"/>
        </w:rPr>
        <w:t> </w:t>
      </w:r>
      <w:r>
        <w:rPr>
          <w:w w:val="105"/>
        </w:rPr>
        <w:t>individual</w:t>
      </w:r>
      <w:r>
        <w:rPr>
          <w:spacing w:val="10"/>
          <w:w w:val="105"/>
        </w:rPr>
        <w:t> </w:t>
      </w:r>
      <w:r>
        <w:rPr>
          <w:w w:val="105"/>
        </w:rPr>
        <w:t>running</w:t>
      </w:r>
      <w:r>
        <w:rPr>
          <w:spacing w:val="-5"/>
          <w:w w:val="105"/>
        </w:rPr>
        <w:t> </w:t>
      </w:r>
      <w:r>
        <w:rPr>
          <w:w w:val="105"/>
        </w:rPr>
        <w:t>the business,</w:t>
      </w:r>
      <w:r>
        <w:rPr>
          <w:spacing w:val="-14"/>
          <w:w w:val="105"/>
        </w:rPr>
        <w:t> </w:t>
      </w:r>
      <w:r>
        <w:rPr>
          <w:w w:val="105"/>
        </w:rPr>
        <w:t>so</w:t>
      </w:r>
      <w:r>
        <w:rPr>
          <w:spacing w:val="-14"/>
          <w:w w:val="105"/>
        </w:rPr>
        <w:t> </w:t>
      </w:r>
      <w:r>
        <w:rPr>
          <w:w w:val="105"/>
        </w:rPr>
        <w:t>its</w:t>
      </w:r>
      <w:r>
        <w:rPr>
          <w:spacing w:val="-14"/>
          <w:w w:val="105"/>
        </w:rPr>
        <w:t> </w:t>
      </w:r>
      <w:r>
        <w:rPr>
          <w:w w:val="105"/>
        </w:rPr>
        <w:t>year-end</w:t>
      </w:r>
      <w:r>
        <w:rPr>
          <w:spacing w:val="-14"/>
          <w:w w:val="105"/>
        </w:rPr>
        <w:t> </w:t>
      </w:r>
      <w:r>
        <w:rPr>
          <w:w w:val="105"/>
        </w:rPr>
        <w:t>date</w:t>
      </w:r>
      <w:r>
        <w:rPr>
          <w:spacing w:val="-13"/>
          <w:w w:val="105"/>
        </w:rPr>
        <w:t> </w:t>
      </w:r>
      <w:r>
        <w:rPr>
          <w:w w:val="105"/>
        </w:rPr>
        <w:t>is</w:t>
      </w:r>
      <w:r>
        <w:rPr>
          <w:spacing w:val="-14"/>
          <w:w w:val="105"/>
        </w:rPr>
        <w:t> </w:t>
      </w:r>
      <w:r>
        <w:rPr>
          <w:w w:val="105"/>
        </w:rPr>
        <w:t>December</w:t>
      </w:r>
      <w:r>
        <w:rPr>
          <w:spacing w:val="-11"/>
          <w:w w:val="105"/>
        </w:rPr>
        <w:t> </w:t>
      </w:r>
      <w:r>
        <w:rPr>
          <w:w w:val="105"/>
        </w:rPr>
        <w:t>31,</w:t>
      </w:r>
      <w:r>
        <w:rPr>
          <w:spacing w:val="-14"/>
          <w:w w:val="105"/>
        </w:rPr>
        <w:t> </w:t>
      </w:r>
      <w:r>
        <w:rPr>
          <w:w w:val="105"/>
        </w:rPr>
        <w:t>and</w:t>
      </w:r>
      <w:r>
        <w:rPr>
          <w:spacing w:val="-13"/>
          <w:w w:val="105"/>
        </w:rPr>
        <w:t> </w:t>
      </w:r>
      <w:r>
        <w:rPr>
          <w:w w:val="105"/>
        </w:rPr>
        <w:t>the</w:t>
      </w:r>
      <w:r>
        <w:rPr>
          <w:spacing w:val="-14"/>
          <w:w w:val="105"/>
        </w:rPr>
        <w:t> </w:t>
      </w:r>
      <w:r>
        <w:rPr>
          <w:w w:val="105"/>
        </w:rPr>
        <w:t>tax</w:t>
      </w:r>
      <w:r>
        <w:rPr>
          <w:spacing w:val="-13"/>
          <w:w w:val="105"/>
        </w:rPr>
        <w:t> </w:t>
      </w:r>
      <w:r>
        <w:rPr>
          <w:w w:val="105"/>
        </w:rPr>
        <w:t>return</w:t>
      </w:r>
      <w:r>
        <w:rPr>
          <w:spacing w:val="-13"/>
          <w:w w:val="105"/>
        </w:rPr>
        <w:t> </w:t>
      </w:r>
      <w:r>
        <w:rPr>
          <w:w w:val="105"/>
        </w:rPr>
        <w:t>due</w:t>
      </w:r>
      <w:r>
        <w:rPr>
          <w:spacing w:val="-14"/>
          <w:w w:val="105"/>
        </w:rPr>
        <w:t> </w:t>
      </w:r>
      <w:r>
        <w:rPr>
          <w:w w:val="105"/>
        </w:rPr>
        <w:t>date</w:t>
      </w:r>
      <w:r>
        <w:rPr>
          <w:spacing w:val="-13"/>
          <w:w w:val="105"/>
        </w:rPr>
        <w:t> </w:t>
      </w:r>
      <w:r>
        <w:rPr>
          <w:w w:val="105"/>
        </w:rPr>
        <w:t>is</w:t>
      </w:r>
      <w:r>
        <w:rPr>
          <w:spacing w:val="-14"/>
          <w:w w:val="105"/>
        </w:rPr>
        <w:t> </w:t>
      </w:r>
      <w:r>
        <w:rPr>
          <w:w w:val="105"/>
        </w:rPr>
        <w:t>the</w:t>
      </w:r>
      <w:r>
        <w:rPr>
          <w:spacing w:val="-14"/>
          <w:w w:val="105"/>
        </w:rPr>
        <w:t> </w:t>
      </w:r>
      <w:r>
        <w:rPr>
          <w:w w:val="105"/>
        </w:rPr>
        <w:t>same</w:t>
      </w:r>
      <w:r>
        <w:rPr>
          <w:spacing w:val="-14"/>
          <w:w w:val="105"/>
        </w:rPr>
        <w:t> </w:t>
      </w:r>
      <w:r>
        <w:rPr>
          <w:w w:val="105"/>
        </w:rPr>
        <w:t>as</w:t>
      </w:r>
      <w:r>
        <w:rPr>
          <w:spacing w:val="-14"/>
          <w:w w:val="105"/>
        </w:rPr>
        <w:t> </w:t>
      </w:r>
      <w:r>
        <w:rPr>
          <w:w w:val="105"/>
        </w:rPr>
        <w:t>the individual's-April 15 of the following year.</w:t>
      </w:r>
    </w:p>
    <w:p>
      <w:pPr>
        <w:pStyle w:val="BodyText"/>
        <w:spacing w:before="215"/>
      </w:pPr>
    </w:p>
    <w:p>
      <w:pPr>
        <w:pStyle w:val="Heading8"/>
        <w:ind w:left="1227"/>
        <w:rPr>
          <w:i/>
        </w:rPr>
      </w:pPr>
      <w:r>
        <w:rPr>
          <w:i/>
          <w:w w:val="90"/>
        </w:rPr>
        <w:t>Single</w:t>
      </w:r>
      <w:r>
        <w:rPr>
          <w:i/>
          <w:spacing w:val="-9"/>
          <w:w w:val="90"/>
        </w:rPr>
        <w:t> </w:t>
      </w:r>
      <w:r>
        <w:rPr>
          <w:i/>
          <w:w w:val="90"/>
        </w:rPr>
        <w:t>Member</w:t>
      </w:r>
      <w:r>
        <w:rPr>
          <w:i/>
          <w:spacing w:val="-4"/>
        </w:rPr>
        <w:t> </w:t>
      </w:r>
      <w:r>
        <w:rPr>
          <w:i/>
          <w:spacing w:val="-5"/>
          <w:w w:val="90"/>
        </w:rPr>
        <w:t>LLC</w:t>
      </w:r>
    </w:p>
    <w:p>
      <w:pPr>
        <w:pStyle w:val="BodyText"/>
        <w:spacing w:line="254" w:lineRule="auto" w:before="78"/>
        <w:ind w:left="1237" w:right="325" w:firstLine="10"/>
        <w:jc w:val="both"/>
      </w:pPr>
      <w:r>
        <w:rPr>
          <w:sz w:val="24"/>
        </w:rPr>
        <w:t>If</w:t>
      </w:r>
      <w:r>
        <w:rPr>
          <w:spacing w:val="-6"/>
          <w:sz w:val="24"/>
        </w:rPr>
        <w:t> </w:t>
      </w:r>
      <w:r>
        <w:rPr/>
        <w:t>the business is</w:t>
      </w:r>
      <w:r>
        <w:rPr>
          <w:spacing w:val="-6"/>
        </w:rPr>
        <w:t> </w:t>
      </w:r>
      <w:r>
        <w:rPr/>
        <w:t>an LLC</w:t>
      </w:r>
      <w:r>
        <w:rPr>
          <w:spacing w:val="-1"/>
        </w:rPr>
        <w:t> </w:t>
      </w:r>
      <w:r>
        <w:rPr/>
        <w:t>with only one member, it is taxed like</w:t>
      </w:r>
      <w:r>
        <w:rPr>
          <w:spacing w:val="-6"/>
        </w:rPr>
        <w:t> </w:t>
      </w:r>
      <w:r>
        <w:rPr/>
        <w:t>a</w:t>
      </w:r>
      <w:r>
        <w:rPr>
          <w:spacing w:val="-2"/>
        </w:rPr>
        <w:t> </w:t>
      </w:r>
      <w:r>
        <w:rPr/>
        <w:t>sole proprietorship, using Schedule C with a year-end date of December 31.</w:t>
      </w:r>
      <w:r>
        <w:rPr>
          <w:spacing w:val="-4"/>
        </w:rPr>
        <w:t> </w:t>
      </w:r>
      <w:r>
        <w:rPr/>
        <w:t>The tax returns are due</w:t>
      </w:r>
      <w:r>
        <w:rPr>
          <w:spacing w:val="-6"/>
        </w:rPr>
        <w:t> </w:t>
      </w:r>
      <w:r>
        <w:rPr/>
        <w:t>and taxes payable on April 15 of the following year.</w:t>
      </w:r>
    </w:p>
    <w:p>
      <w:pPr>
        <w:pStyle w:val="BodyText"/>
        <w:spacing w:before="220"/>
      </w:pPr>
    </w:p>
    <w:p>
      <w:pPr>
        <w:pStyle w:val="Heading8"/>
        <w:ind w:left="1236"/>
        <w:rPr>
          <w:i/>
        </w:rPr>
      </w:pPr>
      <w:r>
        <w:rPr>
          <w:i/>
          <w:w w:val="90"/>
        </w:rPr>
        <w:t>Partnership</w:t>
      </w:r>
      <w:r>
        <w:rPr>
          <w:i/>
          <w:spacing w:val="26"/>
        </w:rPr>
        <w:t> </w:t>
      </w:r>
      <w:r>
        <w:rPr>
          <w:i/>
          <w:w w:val="90"/>
        </w:rPr>
        <w:t>and</w:t>
      </w:r>
      <w:r>
        <w:rPr>
          <w:i/>
          <w:spacing w:val="-2"/>
        </w:rPr>
        <w:t> </w:t>
      </w:r>
      <w:r>
        <w:rPr>
          <w:i/>
          <w:w w:val="90"/>
        </w:rPr>
        <w:t>Multiple</w:t>
      </w:r>
      <w:r>
        <w:rPr>
          <w:i/>
          <w:spacing w:val="2"/>
        </w:rPr>
        <w:t> </w:t>
      </w:r>
      <w:r>
        <w:rPr>
          <w:i/>
          <w:w w:val="90"/>
        </w:rPr>
        <w:t>Member</w:t>
      </w:r>
      <w:r>
        <w:rPr>
          <w:i/>
          <w:spacing w:val="8"/>
        </w:rPr>
        <w:t> </w:t>
      </w:r>
      <w:r>
        <w:rPr>
          <w:i/>
          <w:spacing w:val="-4"/>
          <w:w w:val="90"/>
        </w:rPr>
        <w:t>LLCs</w:t>
      </w:r>
    </w:p>
    <w:p>
      <w:pPr>
        <w:pStyle w:val="BodyText"/>
        <w:spacing w:line="256" w:lineRule="auto" w:before="102"/>
        <w:ind w:left="1236" w:right="109"/>
      </w:pPr>
      <w:r>
        <w:rPr>
          <w:w w:val="105"/>
        </w:rPr>
        <w:t>The</w:t>
      </w:r>
      <w:r>
        <w:rPr>
          <w:spacing w:val="-14"/>
          <w:w w:val="105"/>
        </w:rPr>
        <w:t> </w:t>
      </w:r>
      <w:r>
        <w:rPr>
          <w:w w:val="105"/>
        </w:rPr>
        <w:t>tax-filing</w:t>
      </w:r>
      <w:r>
        <w:rPr>
          <w:spacing w:val="-12"/>
          <w:w w:val="105"/>
        </w:rPr>
        <w:t> </w:t>
      </w:r>
      <w:r>
        <w:rPr>
          <w:w w:val="105"/>
        </w:rPr>
        <w:t>requirements</w:t>
      </w:r>
      <w:r>
        <w:rPr>
          <w:spacing w:val="-11"/>
          <w:w w:val="105"/>
        </w:rPr>
        <w:t> </w:t>
      </w:r>
      <w:r>
        <w:rPr>
          <w:w w:val="105"/>
        </w:rPr>
        <w:t>for</w:t>
      </w:r>
      <w:r>
        <w:rPr>
          <w:spacing w:val="-14"/>
          <w:w w:val="105"/>
        </w:rPr>
        <w:t> </w:t>
      </w:r>
      <w:r>
        <w:rPr>
          <w:w w:val="105"/>
        </w:rPr>
        <w:t>a</w:t>
      </w:r>
      <w:r>
        <w:rPr>
          <w:spacing w:val="-14"/>
          <w:w w:val="105"/>
        </w:rPr>
        <w:t> </w:t>
      </w:r>
      <w:r>
        <w:rPr>
          <w:w w:val="105"/>
        </w:rPr>
        <w:t>partnership</w:t>
      </w:r>
      <w:r>
        <w:rPr>
          <w:spacing w:val="-13"/>
          <w:w w:val="105"/>
        </w:rPr>
        <w:t> </w:t>
      </w:r>
      <w:r>
        <w:rPr>
          <w:w w:val="105"/>
        </w:rPr>
        <w:t>and</w:t>
      </w:r>
      <w:r>
        <w:rPr>
          <w:spacing w:val="-14"/>
          <w:w w:val="105"/>
        </w:rPr>
        <w:t> </w:t>
      </w:r>
      <w:r>
        <w:rPr>
          <w:w w:val="105"/>
        </w:rPr>
        <w:t>an</w:t>
      </w:r>
      <w:r>
        <w:rPr>
          <w:spacing w:val="-14"/>
          <w:w w:val="105"/>
        </w:rPr>
        <w:t> </w:t>
      </w:r>
      <w:r>
        <w:rPr>
          <w:w w:val="105"/>
        </w:rPr>
        <w:t>LLC</w:t>
      </w:r>
      <w:r>
        <w:rPr>
          <w:spacing w:val="-14"/>
          <w:w w:val="105"/>
        </w:rPr>
        <w:t> </w:t>
      </w:r>
      <w:r>
        <w:rPr>
          <w:w w:val="105"/>
        </w:rPr>
        <w:t>with</w:t>
      </w:r>
      <w:r>
        <w:rPr>
          <w:spacing w:val="-13"/>
          <w:w w:val="105"/>
        </w:rPr>
        <w:t> </w:t>
      </w:r>
      <w:r>
        <w:rPr>
          <w:w w:val="105"/>
        </w:rPr>
        <w:t>more</w:t>
      </w:r>
      <w:r>
        <w:rPr>
          <w:spacing w:val="-14"/>
          <w:w w:val="105"/>
        </w:rPr>
        <w:t> </w:t>
      </w:r>
      <w:r>
        <w:rPr>
          <w:w w:val="105"/>
        </w:rPr>
        <w:t>than</w:t>
      </w:r>
      <w:r>
        <w:rPr>
          <w:spacing w:val="-13"/>
          <w:w w:val="105"/>
        </w:rPr>
        <w:t> </w:t>
      </w:r>
      <w:r>
        <w:rPr>
          <w:w w:val="105"/>
        </w:rPr>
        <w:t>one</w:t>
      </w:r>
      <w:r>
        <w:rPr>
          <w:spacing w:val="-14"/>
          <w:w w:val="105"/>
        </w:rPr>
        <w:t> </w:t>
      </w:r>
      <w:r>
        <w:rPr>
          <w:w w:val="105"/>
        </w:rPr>
        <w:t>member</w:t>
      </w:r>
      <w:r>
        <w:rPr>
          <w:spacing w:val="-14"/>
          <w:w w:val="105"/>
        </w:rPr>
        <w:t> </w:t>
      </w:r>
      <w:r>
        <w:rPr>
          <w:w w:val="105"/>
        </w:rPr>
        <w:t>are</w:t>
      </w:r>
      <w:r>
        <w:rPr>
          <w:spacing w:val="-14"/>
          <w:w w:val="105"/>
        </w:rPr>
        <w:t> </w:t>
      </w:r>
      <w:r>
        <w:rPr>
          <w:w w:val="105"/>
        </w:rPr>
        <w:t>the same.</w:t>
      </w:r>
      <w:r>
        <w:rPr>
          <w:spacing w:val="-14"/>
          <w:w w:val="105"/>
        </w:rPr>
        <w:t> </w:t>
      </w:r>
      <w:r>
        <w:rPr>
          <w:w w:val="105"/>
          <w:sz w:val="23"/>
        </w:rPr>
        <w:t>An</w:t>
      </w:r>
      <w:r>
        <w:rPr>
          <w:spacing w:val="-15"/>
          <w:w w:val="105"/>
          <w:sz w:val="23"/>
        </w:rPr>
        <w:t> </w:t>
      </w:r>
      <w:r>
        <w:rPr>
          <w:w w:val="105"/>
        </w:rPr>
        <w:t>information</w:t>
      </w:r>
      <w:r>
        <w:rPr>
          <w:spacing w:val="-1"/>
          <w:w w:val="105"/>
        </w:rPr>
        <w:t> </w:t>
      </w:r>
      <w:r>
        <w:rPr>
          <w:w w:val="105"/>
        </w:rPr>
        <w:t>return</w:t>
      </w:r>
      <w:r>
        <w:rPr>
          <w:spacing w:val="-13"/>
          <w:w w:val="105"/>
        </w:rPr>
        <w:t> </w:t>
      </w:r>
      <w:r>
        <w:rPr>
          <w:w w:val="105"/>
        </w:rPr>
        <w:t>is</w:t>
      </w:r>
      <w:r>
        <w:rPr>
          <w:spacing w:val="-14"/>
          <w:w w:val="105"/>
        </w:rPr>
        <w:t> </w:t>
      </w:r>
      <w:r>
        <w:rPr>
          <w:w w:val="105"/>
        </w:rPr>
        <w:t>filed</w:t>
      </w:r>
      <w:r>
        <w:rPr>
          <w:spacing w:val="-13"/>
          <w:w w:val="105"/>
        </w:rPr>
        <w:t> </w:t>
      </w:r>
      <w:r>
        <w:rPr>
          <w:w w:val="105"/>
        </w:rPr>
        <w:t>on</w:t>
      </w:r>
      <w:r>
        <w:rPr>
          <w:spacing w:val="-14"/>
          <w:w w:val="105"/>
        </w:rPr>
        <w:t> </w:t>
      </w:r>
      <w:r>
        <w:rPr>
          <w:w w:val="105"/>
        </w:rPr>
        <w:t>Form</w:t>
      </w:r>
      <w:r>
        <w:rPr>
          <w:spacing w:val="-8"/>
          <w:w w:val="105"/>
        </w:rPr>
        <w:t> </w:t>
      </w:r>
      <w:r>
        <w:rPr>
          <w:w w:val="105"/>
        </w:rPr>
        <w:t>1065,</w:t>
      </w:r>
      <w:r>
        <w:rPr>
          <w:spacing w:val="-14"/>
          <w:w w:val="105"/>
        </w:rPr>
        <w:t> </w:t>
      </w:r>
      <w:r>
        <w:rPr>
          <w:w w:val="105"/>
        </w:rPr>
        <w:t>with</w:t>
      </w:r>
      <w:r>
        <w:rPr>
          <w:spacing w:val="-13"/>
          <w:w w:val="105"/>
        </w:rPr>
        <w:t> </w:t>
      </w:r>
      <w:r>
        <w:rPr>
          <w:w w:val="105"/>
        </w:rPr>
        <w:t>a</w:t>
      </w:r>
      <w:r>
        <w:rPr>
          <w:spacing w:val="-18"/>
          <w:w w:val="105"/>
        </w:rPr>
        <w:t> </w:t>
      </w:r>
      <w:r>
        <w:rPr>
          <w:w w:val="105"/>
        </w:rPr>
        <w:t>Schedule</w:t>
      </w:r>
      <w:r>
        <w:rPr>
          <w:spacing w:val="-8"/>
          <w:w w:val="105"/>
        </w:rPr>
        <w:t> </w:t>
      </w:r>
      <w:r>
        <w:rPr>
          <w:w w:val="105"/>
        </w:rPr>
        <w:t>K-1</w:t>
      </w:r>
      <w:r>
        <w:rPr>
          <w:spacing w:val="-14"/>
          <w:w w:val="105"/>
        </w:rPr>
        <w:t> </w:t>
      </w:r>
      <w:r>
        <w:rPr>
          <w:w w:val="105"/>
        </w:rPr>
        <w:t>sent</w:t>
      </w:r>
      <w:r>
        <w:rPr>
          <w:spacing w:val="-7"/>
          <w:w w:val="105"/>
        </w:rPr>
        <w:t> </w:t>
      </w:r>
      <w:r>
        <w:rPr>
          <w:w w:val="105"/>
        </w:rPr>
        <w:t>to</w:t>
      </w:r>
      <w:r>
        <w:rPr>
          <w:spacing w:val="-12"/>
          <w:w w:val="105"/>
        </w:rPr>
        <w:t> </w:t>
      </w:r>
      <w:r>
        <w:rPr>
          <w:w w:val="105"/>
        </w:rPr>
        <w:t>the</w:t>
      </w:r>
      <w:r>
        <w:rPr>
          <w:spacing w:val="-12"/>
          <w:w w:val="105"/>
        </w:rPr>
        <w:t> </w:t>
      </w:r>
      <w:r>
        <w:rPr>
          <w:w w:val="105"/>
        </w:rPr>
        <w:t>partners/ members indicating</w:t>
      </w:r>
      <w:r>
        <w:rPr>
          <w:spacing w:val="-4"/>
          <w:w w:val="105"/>
        </w:rPr>
        <w:t> </w:t>
      </w:r>
      <w:r>
        <w:rPr>
          <w:w w:val="105"/>
        </w:rPr>
        <w:t>the</w:t>
      </w:r>
      <w:r>
        <w:rPr>
          <w:spacing w:val="-12"/>
          <w:w w:val="105"/>
        </w:rPr>
        <w:t> </w:t>
      </w:r>
      <w:r>
        <w:rPr>
          <w:w w:val="105"/>
        </w:rPr>
        <w:t>amount of</w:t>
      </w:r>
      <w:r>
        <w:rPr>
          <w:spacing w:val="-12"/>
          <w:w w:val="105"/>
        </w:rPr>
        <w:t> </w:t>
      </w:r>
      <w:r>
        <w:rPr>
          <w:w w:val="105"/>
        </w:rPr>
        <w:t>income</w:t>
      </w:r>
      <w:r>
        <w:rPr>
          <w:spacing w:val="-6"/>
          <w:w w:val="105"/>
        </w:rPr>
        <w:t> </w:t>
      </w:r>
      <w:r>
        <w:rPr>
          <w:w w:val="105"/>
        </w:rPr>
        <w:t>or</w:t>
      </w:r>
      <w:r>
        <w:rPr>
          <w:spacing w:val="-9"/>
          <w:w w:val="105"/>
        </w:rPr>
        <w:t> </w:t>
      </w:r>
      <w:r>
        <w:rPr>
          <w:w w:val="105"/>
        </w:rPr>
        <w:t>loss</w:t>
      </w:r>
      <w:r>
        <w:rPr>
          <w:spacing w:val="-11"/>
          <w:w w:val="105"/>
        </w:rPr>
        <w:t> </w:t>
      </w:r>
      <w:r>
        <w:rPr>
          <w:w w:val="105"/>
        </w:rPr>
        <w:t>attributable to</w:t>
      </w:r>
      <w:r>
        <w:rPr>
          <w:spacing w:val="-12"/>
          <w:w w:val="105"/>
        </w:rPr>
        <w:t> </w:t>
      </w:r>
      <w:r>
        <w:rPr>
          <w:w w:val="105"/>
        </w:rPr>
        <w:t>each</w:t>
      </w:r>
      <w:r>
        <w:rPr>
          <w:spacing w:val="-2"/>
          <w:w w:val="105"/>
        </w:rPr>
        <w:t> </w:t>
      </w:r>
      <w:r>
        <w:rPr>
          <w:w w:val="105"/>
        </w:rPr>
        <w:t>of</w:t>
      </w:r>
      <w:r>
        <w:rPr>
          <w:spacing w:val="-5"/>
          <w:w w:val="105"/>
        </w:rPr>
        <w:t> </w:t>
      </w:r>
      <w:r>
        <w:rPr>
          <w:w w:val="105"/>
        </w:rPr>
        <w:t>them. Remember, the</w:t>
      </w:r>
      <w:r>
        <w:rPr>
          <w:spacing w:val="-4"/>
          <w:w w:val="105"/>
        </w:rPr>
        <w:t> </w:t>
      </w:r>
      <w:r>
        <w:rPr>
          <w:w w:val="105"/>
        </w:rPr>
        <w:t>business entity</w:t>
      </w:r>
      <w:r>
        <w:rPr>
          <w:spacing w:val="-7"/>
          <w:w w:val="105"/>
        </w:rPr>
        <w:t> </w:t>
      </w:r>
      <w:r>
        <w:rPr>
          <w:w w:val="105"/>
        </w:rPr>
        <w:t>pays no</w:t>
      </w:r>
      <w:r>
        <w:rPr>
          <w:spacing w:val="-8"/>
          <w:w w:val="105"/>
        </w:rPr>
        <w:t> </w:t>
      </w:r>
      <w:r>
        <w:rPr>
          <w:w w:val="105"/>
        </w:rPr>
        <w:t>income tax-all reportable income/loss</w:t>
      </w:r>
      <w:r>
        <w:rPr>
          <w:spacing w:val="-3"/>
          <w:w w:val="105"/>
        </w:rPr>
        <w:t> </w:t>
      </w:r>
      <w:r>
        <w:rPr>
          <w:w w:val="105"/>
        </w:rPr>
        <w:t>flows through to</w:t>
      </w:r>
      <w:r>
        <w:rPr>
          <w:spacing w:val="-1"/>
          <w:w w:val="105"/>
        </w:rPr>
        <w:t> </w:t>
      </w:r>
      <w:r>
        <w:rPr>
          <w:w w:val="105"/>
        </w:rPr>
        <w:t>the partners/members.</w:t>
      </w:r>
      <w:r>
        <w:rPr>
          <w:spacing w:val="-5"/>
          <w:w w:val="105"/>
        </w:rPr>
        <w:t> </w:t>
      </w:r>
      <w:r>
        <w:rPr>
          <w:w w:val="105"/>
        </w:rPr>
        <w:t>Form 1065</w:t>
      </w:r>
      <w:r>
        <w:rPr>
          <w:spacing w:val="-5"/>
          <w:w w:val="105"/>
        </w:rPr>
        <w:t> </w:t>
      </w:r>
      <w:r>
        <w:rPr>
          <w:w w:val="105"/>
        </w:rPr>
        <w:t>and the</w:t>
      </w:r>
      <w:r>
        <w:rPr>
          <w:spacing w:val="-8"/>
          <w:w w:val="105"/>
        </w:rPr>
        <w:t> </w:t>
      </w:r>
      <w:r>
        <w:rPr>
          <w:w w:val="105"/>
        </w:rPr>
        <w:t>K-1</w:t>
      </w:r>
      <w:r>
        <w:rPr>
          <w:spacing w:val="-5"/>
          <w:w w:val="105"/>
        </w:rPr>
        <w:t> </w:t>
      </w:r>
      <w:r>
        <w:rPr>
          <w:w w:val="105"/>
        </w:rPr>
        <w:t>are</w:t>
      </w:r>
      <w:r>
        <w:rPr>
          <w:spacing w:val="-12"/>
          <w:w w:val="105"/>
        </w:rPr>
        <w:t> </w:t>
      </w:r>
      <w:r>
        <w:rPr>
          <w:w w:val="105"/>
        </w:rPr>
        <w:t>due</w:t>
      </w:r>
      <w:r>
        <w:rPr>
          <w:spacing w:val="-10"/>
          <w:w w:val="105"/>
        </w:rPr>
        <w:t> </w:t>
      </w:r>
      <w:r>
        <w:rPr>
          <w:w w:val="105"/>
        </w:rPr>
        <w:t>on March 15</w:t>
      </w:r>
      <w:r>
        <w:rPr>
          <w:spacing w:val="-12"/>
          <w:w w:val="105"/>
        </w:rPr>
        <w:t> </w:t>
      </w:r>
      <w:r>
        <w:rPr>
          <w:w w:val="105"/>
        </w:rPr>
        <w:t>of</w:t>
      </w:r>
      <w:r>
        <w:rPr>
          <w:spacing w:val="-4"/>
          <w:w w:val="105"/>
        </w:rPr>
        <w:t> </w:t>
      </w:r>
      <w:r>
        <w:rPr>
          <w:w w:val="105"/>
        </w:rPr>
        <w:t>the</w:t>
      </w:r>
      <w:r>
        <w:rPr>
          <w:spacing w:val="-7"/>
          <w:w w:val="105"/>
        </w:rPr>
        <w:t> </w:t>
      </w:r>
      <w:r>
        <w:rPr>
          <w:w w:val="105"/>
        </w:rPr>
        <w:t>following year.</w:t>
      </w:r>
      <w:r>
        <w:rPr>
          <w:spacing w:val="-7"/>
          <w:w w:val="105"/>
        </w:rPr>
        <w:t> </w:t>
      </w:r>
      <w:r>
        <w:rPr>
          <w:w w:val="105"/>
        </w:rPr>
        <w:t>The </w:t>
      </w:r>
      <w:r>
        <w:rPr/>
        <w:t>year-end date</w:t>
      </w:r>
      <w:r>
        <w:rPr>
          <w:spacing w:val="-3"/>
        </w:rPr>
        <w:t> </w:t>
      </w:r>
      <w:r>
        <w:rPr/>
        <w:t>for these businesses is typically December 31. Because these are</w:t>
      </w:r>
      <w:r>
        <w:rPr>
          <w:spacing w:val="-1"/>
        </w:rPr>
        <w:t> </w:t>
      </w:r>
      <w:r>
        <w:rPr/>
        <w:t>flow-through </w:t>
      </w:r>
      <w:r>
        <w:rPr>
          <w:w w:val="105"/>
        </w:rPr>
        <w:t>entities,</w:t>
      </w:r>
      <w:r>
        <w:rPr>
          <w:spacing w:val="-14"/>
          <w:w w:val="105"/>
        </w:rPr>
        <w:t> </w:t>
      </w:r>
      <w:r>
        <w:rPr>
          <w:w w:val="105"/>
        </w:rPr>
        <w:t>they</w:t>
      </w:r>
      <w:r>
        <w:rPr>
          <w:spacing w:val="-14"/>
          <w:w w:val="105"/>
        </w:rPr>
        <w:t> </w:t>
      </w:r>
      <w:r>
        <w:rPr>
          <w:w w:val="105"/>
        </w:rPr>
        <w:t>don't</w:t>
      </w:r>
      <w:r>
        <w:rPr>
          <w:spacing w:val="-14"/>
          <w:w w:val="105"/>
        </w:rPr>
        <w:t> </w:t>
      </w:r>
      <w:r>
        <w:rPr>
          <w:w w:val="105"/>
        </w:rPr>
        <w:t>pay</w:t>
      </w:r>
      <w:r>
        <w:rPr>
          <w:spacing w:val="-13"/>
          <w:w w:val="105"/>
        </w:rPr>
        <w:t> </w:t>
      </w:r>
      <w:r>
        <w:rPr>
          <w:w w:val="105"/>
        </w:rPr>
        <w:t>taxes.</w:t>
      </w:r>
      <w:r>
        <w:rPr>
          <w:spacing w:val="-14"/>
          <w:w w:val="105"/>
        </w:rPr>
        <w:t> </w:t>
      </w:r>
      <w:r>
        <w:rPr>
          <w:w w:val="105"/>
        </w:rPr>
        <w:t>Taxes</w:t>
      </w:r>
      <w:r>
        <w:rPr>
          <w:spacing w:val="-11"/>
          <w:w w:val="105"/>
        </w:rPr>
        <w:t> </w:t>
      </w:r>
      <w:r>
        <w:rPr>
          <w:w w:val="105"/>
        </w:rPr>
        <w:t>are</w:t>
      </w:r>
      <w:r>
        <w:rPr>
          <w:spacing w:val="-14"/>
          <w:w w:val="105"/>
        </w:rPr>
        <w:t> </w:t>
      </w:r>
      <w:r>
        <w:rPr>
          <w:w w:val="105"/>
        </w:rPr>
        <w:t>due</w:t>
      </w:r>
      <w:r>
        <w:rPr>
          <w:spacing w:val="-14"/>
          <w:w w:val="105"/>
        </w:rPr>
        <w:t> </w:t>
      </w:r>
      <w:r>
        <w:rPr>
          <w:w w:val="105"/>
        </w:rPr>
        <w:t>on</w:t>
      </w:r>
      <w:r>
        <w:rPr>
          <w:spacing w:val="-14"/>
          <w:w w:val="105"/>
        </w:rPr>
        <w:t> </w:t>
      </w:r>
      <w:r>
        <w:rPr>
          <w:w w:val="105"/>
        </w:rPr>
        <w:t>April</w:t>
      </w:r>
      <w:r>
        <w:rPr>
          <w:spacing w:val="-4"/>
          <w:w w:val="105"/>
        </w:rPr>
        <w:t> </w:t>
      </w:r>
      <w:r>
        <w:rPr>
          <w:w w:val="105"/>
        </w:rPr>
        <w:t>15,</w:t>
      </w:r>
      <w:r>
        <w:rPr>
          <w:spacing w:val="-14"/>
          <w:w w:val="105"/>
        </w:rPr>
        <w:t> </w:t>
      </w:r>
      <w:r>
        <w:rPr>
          <w:w w:val="105"/>
        </w:rPr>
        <w:t>when the</w:t>
      </w:r>
      <w:r>
        <w:rPr>
          <w:spacing w:val="-14"/>
          <w:w w:val="105"/>
        </w:rPr>
        <w:t> </w:t>
      </w:r>
      <w:r>
        <w:rPr>
          <w:w w:val="105"/>
        </w:rPr>
        <w:t>individual</w:t>
      </w:r>
      <w:r>
        <w:rPr>
          <w:spacing w:val="8"/>
          <w:w w:val="105"/>
        </w:rPr>
        <w:t> </w:t>
      </w:r>
      <w:r>
        <w:rPr>
          <w:w w:val="105"/>
        </w:rPr>
        <w:t>partners/ members</w:t>
      </w:r>
      <w:r>
        <w:rPr>
          <w:spacing w:val="-14"/>
          <w:w w:val="105"/>
        </w:rPr>
        <w:t> </w:t>
      </w:r>
      <w:r>
        <w:rPr>
          <w:w w:val="105"/>
        </w:rPr>
        <w:t>file</w:t>
      </w:r>
      <w:r>
        <w:rPr>
          <w:spacing w:val="-14"/>
          <w:w w:val="105"/>
        </w:rPr>
        <w:t> </w:t>
      </w:r>
      <w:r>
        <w:rPr>
          <w:w w:val="105"/>
        </w:rPr>
        <w:t>their</w:t>
      </w:r>
      <w:r>
        <w:rPr>
          <w:spacing w:val="-14"/>
          <w:w w:val="105"/>
        </w:rPr>
        <w:t> </w:t>
      </w:r>
      <w:r>
        <w:rPr>
          <w:w w:val="105"/>
        </w:rPr>
        <w:t>Form</w:t>
      </w:r>
      <w:r>
        <w:rPr>
          <w:spacing w:val="-13"/>
          <w:w w:val="105"/>
        </w:rPr>
        <w:t> </w:t>
      </w:r>
      <w:r>
        <w:rPr>
          <w:w w:val="105"/>
        </w:rPr>
        <w:t>1040s</w:t>
      </w:r>
      <w:r>
        <w:rPr>
          <w:spacing w:val="-14"/>
          <w:w w:val="105"/>
        </w:rPr>
        <w:t> </w:t>
      </w:r>
      <w:r>
        <w:rPr>
          <w:w w:val="105"/>
        </w:rPr>
        <w:t>showing</w:t>
      </w:r>
      <w:r>
        <w:rPr>
          <w:spacing w:val="-14"/>
          <w:w w:val="105"/>
        </w:rPr>
        <w:t> </w:t>
      </w:r>
      <w:r>
        <w:rPr>
          <w:w w:val="105"/>
        </w:rPr>
        <w:t>their</w:t>
      </w:r>
      <w:r>
        <w:rPr>
          <w:spacing w:val="-13"/>
          <w:w w:val="105"/>
        </w:rPr>
        <w:t> </w:t>
      </w:r>
      <w:r>
        <w:rPr>
          <w:w w:val="105"/>
        </w:rPr>
        <w:t>share</w:t>
      </w:r>
      <w:r>
        <w:rPr>
          <w:spacing w:val="-14"/>
          <w:w w:val="105"/>
        </w:rPr>
        <w:t> </w:t>
      </w:r>
      <w:r>
        <w:rPr>
          <w:w w:val="105"/>
        </w:rPr>
        <w:t>of</w:t>
      </w:r>
      <w:r>
        <w:rPr>
          <w:spacing w:val="-14"/>
          <w:w w:val="105"/>
        </w:rPr>
        <w:t> </w:t>
      </w:r>
      <w:r>
        <w:rPr>
          <w:w w:val="105"/>
        </w:rPr>
        <w:t>the</w:t>
      </w:r>
      <w:r>
        <w:rPr>
          <w:spacing w:val="-14"/>
          <w:w w:val="105"/>
        </w:rPr>
        <w:t> </w:t>
      </w:r>
      <w:r>
        <w:rPr>
          <w:w w:val="105"/>
        </w:rPr>
        <w:t>business's</w:t>
      </w:r>
      <w:r>
        <w:rPr>
          <w:spacing w:val="-14"/>
          <w:w w:val="105"/>
        </w:rPr>
        <w:t> </w:t>
      </w:r>
      <w:r>
        <w:rPr>
          <w:w w:val="105"/>
        </w:rPr>
        <w:t>income</w:t>
      </w:r>
      <w:r>
        <w:rPr>
          <w:spacing w:val="-13"/>
          <w:w w:val="105"/>
        </w:rPr>
        <w:t> </w:t>
      </w:r>
      <w:r>
        <w:rPr>
          <w:w w:val="105"/>
        </w:rPr>
        <w:t>or</w:t>
      </w:r>
      <w:r>
        <w:rPr>
          <w:spacing w:val="-14"/>
          <w:w w:val="105"/>
        </w:rPr>
        <w:t> </w:t>
      </w:r>
      <w:r>
        <w:rPr>
          <w:w w:val="105"/>
        </w:rPr>
        <w:t>loss</w:t>
      </w:r>
      <w:r>
        <w:rPr>
          <w:spacing w:val="-11"/>
          <w:w w:val="105"/>
        </w:rPr>
        <w:t> </w:t>
      </w:r>
      <w:r>
        <w:rPr>
          <w:w w:val="105"/>
        </w:rPr>
        <w:t>that</w:t>
      </w:r>
      <w:r>
        <w:rPr>
          <w:spacing w:val="-14"/>
          <w:w w:val="105"/>
        </w:rPr>
        <w:t> </w:t>
      </w:r>
      <w:r>
        <w:rPr>
          <w:w w:val="105"/>
        </w:rPr>
        <w:t>was reported on Schedule K-1.</w:t>
      </w:r>
    </w:p>
    <w:p>
      <w:pPr>
        <w:pStyle w:val="BodyText"/>
        <w:spacing w:before="214"/>
      </w:pPr>
    </w:p>
    <w:p>
      <w:pPr>
        <w:pStyle w:val="Heading8"/>
        <w:spacing w:before="1"/>
        <w:ind w:left="1229"/>
        <w:rPr>
          <w:i/>
        </w:rPr>
      </w:pPr>
      <w:r>
        <w:rPr>
          <w:i/>
          <w:spacing w:val="-2"/>
        </w:rPr>
        <w:t>Corporations</w:t>
      </w:r>
    </w:p>
    <w:p>
      <w:pPr>
        <w:pStyle w:val="BodyText"/>
        <w:spacing w:line="256" w:lineRule="auto" w:before="102"/>
        <w:ind w:left="1235" w:right="192" w:hanging="4"/>
      </w:pPr>
      <w:r>
        <w:rPr/>
        <w:t>A regular (C) corporation</w:t>
      </w:r>
      <w:r>
        <w:rPr>
          <w:spacing w:val="40"/>
        </w:rPr>
        <w:t> </w:t>
      </w:r>
      <w:r>
        <w:rPr/>
        <w:t>may choose any convenient date as their year-end date (usually a quarter-end date). C corporation</w:t>
      </w:r>
      <w:r>
        <w:rPr>
          <w:spacing w:val="37"/>
        </w:rPr>
        <w:t> </w:t>
      </w:r>
      <w:r>
        <w:rPr/>
        <w:t>tax returns are due and taxes are payable on the 15th day of the fourth</w:t>
      </w:r>
      <w:r>
        <w:rPr>
          <w:spacing w:val="27"/>
        </w:rPr>
        <w:t> </w:t>
      </w:r>
      <w:r>
        <w:rPr/>
        <w:t>month after</w:t>
      </w:r>
      <w:r>
        <w:rPr>
          <w:spacing w:val="26"/>
        </w:rPr>
        <w:t> </w:t>
      </w:r>
      <w:r>
        <w:rPr/>
        <w:t>the end of the company's fiscal</w:t>
      </w:r>
      <w:r>
        <w:rPr>
          <w:spacing w:val="31"/>
        </w:rPr>
        <w:t> </w:t>
      </w:r>
      <w:r>
        <w:rPr/>
        <w:t>(financial)</w:t>
      </w:r>
      <w:r>
        <w:rPr>
          <w:spacing w:val="36"/>
        </w:rPr>
        <w:t> </w:t>
      </w:r>
      <w:r>
        <w:rPr/>
        <w:t>year. So, a C corporation with a year-end</w:t>
      </w:r>
      <w:r>
        <w:rPr>
          <w:spacing w:val="24"/>
        </w:rPr>
        <w:t> </w:t>
      </w:r>
      <w:r>
        <w:rPr/>
        <w:t>date of December</w:t>
      </w:r>
      <w:r>
        <w:rPr>
          <w:spacing w:val="20"/>
        </w:rPr>
        <w:t> </w:t>
      </w:r>
      <w:r>
        <w:rPr/>
        <w:t>31</w:t>
      </w:r>
      <w:r>
        <w:rPr>
          <w:spacing w:val="38"/>
        </w:rPr>
        <w:t> </w:t>
      </w:r>
      <w:r>
        <w:rPr/>
        <w:t>must file and</w:t>
      </w:r>
      <w:r>
        <w:rPr>
          <w:spacing w:val="25"/>
        </w:rPr>
        <w:t> </w:t>
      </w:r>
      <w:r>
        <w:rPr/>
        <w:t>pay taxes</w:t>
      </w:r>
      <w:r>
        <w:rPr>
          <w:spacing w:val="21"/>
        </w:rPr>
        <w:t> </w:t>
      </w:r>
      <w:r>
        <w:rPr/>
        <w:t>by</w:t>
      </w:r>
      <w:r>
        <w:rPr>
          <w:spacing w:val="-5"/>
        </w:rPr>
        <w:t> </w:t>
      </w:r>
      <w:r>
        <w:rPr/>
        <w:t>April</w:t>
      </w:r>
      <w:r>
        <w:rPr>
          <w:spacing w:val="21"/>
        </w:rPr>
        <w:t> </w:t>
      </w:r>
      <w:r>
        <w:rPr/>
        <w:t>15; a C</w:t>
      </w:r>
      <w:r>
        <w:rPr>
          <w:spacing w:val="26"/>
        </w:rPr>
        <w:t> </w:t>
      </w:r>
      <w:r>
        <w:rPr/>
        <w:t>corporation with a year-end date of September 30 must file and</w:t>
      </w:r>
      <w:r>
        <w:rPr>
          <w:spacing w:val="31"/>
        </w:rPr>
        <w:t> </w:t>
      </w:r>
      <w:r>
        <w:rPr/>
        <w:t>pay taxes by</w:t>
      </w:r>
      <w:r>
        <w:rPr>
          <w:spacing w:val="-11"/>
        </w:rPr>
        <w:t> </w:t>
      </w:r>
      <w:r>
        <w:rPr/>
        <w:t>January 15.</w:t>
      </w:r>
    </w:p>
    <w:p>
      <w:pPr>
        <w:pStyle w:val="BodyText"/>
        <w:spacing w:line="249" w:lineRule="auto" w:before="157"/>
        <w:ind w:left="1229" w:right="109" w:firstLine="7"/>
      </w:pPr>
      <w:r>
        <w:rPr>
          <w:w w:val="105"/>
          <w:sz w:val="24"/>
        </w:rPr>
        <w:t>In</w:t>
      </w:r>
      <w:r>
        <w:rPr>
          <w:spacing w:val="-16"/>
          <w:w w:val="105"/>
          <w:sz w:val="24"/>
        </w:rPr>
        <w:t> </w:t>
      </w:r>
      <w:r>
        <w:rPr>
          <w:w w:val="105"/>
        </w:rPr>
        <w:t>the</w:t>
      </w:r>
      <w:r>
        <w:rPr>
          <w:spacing w:val="-14"/>
          <w:w w:val="105"/>
        </w:rPr>
        <w:t> </w:t>
      </w:r>
      <w:r>
        <w:rPr>
          <w:w w:val="105"/>
        </w:rPr>
        <w:t>case</w:t>
      </w:r>
      <w:r>
        <w:rPr>
          <w:spacing w:val="-14"/>
          <w:w w:val="105"/>
        </w:rPr>
        <w:t> </w:t>
      </w:r>
      <w:r>
        <w:rPr>
          <w:w w:val="105"/>
        </w:rPr>
        <w:t>of</w:t>
      </w:r>
      <w:r>
        <w:rPr>
          <w:spacing w:val="-14"/>
          <w:w w:val="105"/>
        </w:rPr>
        <w:t> </w:t>
      </w:r>
      <w:r>
        <w:rPr>
          <w:w w:val="105"/>
        </w:rPr>
        <w:t>an</w:t>
      </w:r>
      <w:r>
        <w:rPr>
          <w:spacing w:val="-13"/>
          <w:w w:val="105"/>
        </w:rPr>
        <w:t> </w:t>
      </w:r>
      <w:r>
        <w:rPr>
          <w:w w:val="105"/>
        </w:rPr>
        <w:t>S</w:t>
      </w:r>
      <w:r>
        <w:rPr>
          <w:spacing w:val="-14"/>
          <w:w w:val="105"/>
        </w:rPr>
        <w:t> </w:t>
      </w:r>
      <w:r>
        <w:rPr>
          <w:w w:val="105"/>
        </w:rPr>
        <w:t>corporation, income/loss</w:t>
      </w:r>
      <w:r>
        <w:rPr>
          <w:spacing w:val="-7"/>
          <w:w w:val="105"/>
        </w:rPr>
        <w:t> </w:t>
      </w:r>
      <w:r>
        <w:rPr>
          <w:w w:val="105"/>
        </w:rPr>
        <w:t>is</w:t>
      </w:r>
      <w:r>
        <w:rPr>
          <w:spacing w:val="-14"/>
          <w:w w:val="105"/>
        </w:rPr>
        <w:t> </w:t>
      </w:r>
      <w:r>
        <w:rPr>
          <w:w w:val="105"/>
        </w:rPr>
        <w:t>taxed</w:t>
      </w:r>
      <w:r>
        <w:rPr>
          <w:spacing w:val="-8"/>
          <w:w w:val="105"/>
        </w:rPr>
        <w:t> </w:t>
      </w:r>
      <w:r>
        <w:rPr>
          <w:w w:val="105"/>
        </w:rPr>
        <w:t>on</w:t>
      </w:r>
      <w:r>
        <w:rPr>
          <w:spacing w:val="-9"/>
          <w:w w:val="105"/>
        </w:rPr>
        <w:t> </w:t>
      </w:r>
      <w:r>
        <w:rPr>
          <w:w w:val="105"/>
        </w:rPr>
        <w:t>individual</w:t>
      </w:r>
      <w:r>
        <w:rPr>
          <w:spacing w:val="6"/>
          <w:w w:val="105"/>
        </w:rPr>
        <w:t> </w:t>
      </w:r>
      <w:r>
        <w:rPr>
          <w:w w:val="105"/>
        </w:rPr>
        <w:t>income</w:t>
      </w:r>
      <w:r>
        <w:rPr>
          <w:spacing w:val="-2"/>
          <w:w w:val="105"/>
        </w:rPr>
        <w:t> </w:t>
      </w:r>
      <w:r>
        <w:rPr>
          <w:w w:val="105"/>
        </w:rPr>
        <w:t>tax</w:t>
      </w:r>
      <w:r>
        <w:rPr>
          <w:spacing w:val="-7"/>
          <w:w w:val="105"/>
        </w:rPr>
        <w:t> </w:t>
      </w:r>
      <w:r>
        <w:rPr>
          <w:w w:val="105"/>
        </w:rPr>
        <w:t>returns. </w:t>
      </w:r>
      <w:r>
        <w:rPr/>
        <w:t>Therefore, an</w:t>
      </w:r>
      <w:r>
        <w:rPr>
          <w:spacing w:val="-7"/>
        </w:rPr>
        <w:t> </w:t>
      </w:r>
      <w:r>
        <w:rPr/>
        <w:t>S</w:t>
      </w:r>
      <w:r>
        <w:rPr>
          <w:spacing w:val="-8"/>
        </w:rPr>
        <w:t> </w:t>
      </w:r>
      <w:r>
        <w:rPr/>
        <w:t>corporation</w:t>
      </w:r>
      <w:r>
        <w:rPr>
          <w:spacing w:val="23"/>
        </w:rPr>
        <w:t> </w:t>
      </w:r>
      <w:r>
        <w:rPr/>
        <w:t>must usually take</w:t>
      </w:r>
      <w:r>
        <w:rPr>
          <w:spacing w:val="-2"/>
        </w:rPr>
        <w:t> </w:t>
      </w:r>
      <w:r>
        <w:rPr/>
        <w:t>a</w:t>
      </w:r>
      <w:r>
        <w:rPr>
          <w:spacing w:val="-6"/>
        </w:rPr>
        <w:t> </w:t>
      </w:r>
      <w:r>
        <w:rPr/>
        <w:t>calendar year-end date (December 31) unless </w:t>
      </w:r>
      <w:r>
        <w:rPr>
          <w:spacing w:val="-2"/>
          <w:w w:val="105"/>
        </w:rPr>
        <w:t>the</w:t>
      </w:r>
      <w:r>
        <w:rPr>
          <w:spacing w:val="-12"/>
          <w:w w:val="105"/>
        </w:rPr>
        <w:t> </w:t>
      </w:r>
      <w:r>
        <w:rPr>
          <w:spacing w:val="-2"/>
          <w:w w:val="105"/>
        </w:rPr>
        <w:t>corporation</w:t>
      </w:r>
      <w:r>
        <w:rPr>
          <w:spacing w:val="-4"/>
          <w:w w:val="105"/>
        </w:rPr>
        <w:t> </w:t>
      </w:r>
      <w:r>
        <w:rPr>
          <w:spacing w:val="-2"/>
          <w:w w:val="105"/>
        </w:rPr>
        <w:t>can</w:t>
      </w:r>
      <w:r>
        <w:rPr>
          <w:spacing w:val="-9"/>
          <w:w w:val="105"/>
        </w:rPr>
        <w:t> </w:t>
      </w:r>
      <w:r>
        <w:rPr>
          <w:spacing w:val="-2"/>
          <w:w w:val="105"/>
        </w:rPr>
        <w:t>establish a</w:t>
      </w:r>
      <w:r>
        <w:rPr>
          <w:spacing w:val="-6"/>
          <w:w w:val="105"/>
        </w:rPr>
        <w:t> </w:t>
      </w:r>
      <w:r>
        <w:rPr>
          <w:spacing w:val="-2"/>
          <w:w w:val="105"/>
        </w:rPr>
        <w:t>reasonable business purpose</w:t>
      </w:r>
      <w:r>
        <w:rPr>
          <w:spacing w:val="-11"/>
          <w:w w:val="105"/>
        </w:rPr>
        <w:t> </w:t>
      </w:r>
      <w:r>
        <w:rPr>
          <w:spacing w:val="-2"/>
          <w:w w:val="105"/>
        </w:rPr>
        <w:t>for</w:t>
      </w:r>
      <w:r>
        <w:rPr>
          <w:spacing w:val="-11"/>
          <w:w w:val="105"/>
        </w:rPr>
        <w:t> </w:t>
      </w:r>
      <w:r>
        <w:rPr>
          <w:spacing w:val="-2"/>
          <w:w w:val="105"/>
        </w:rPr>
        <w:t>a</w:t>
      </w:r>
      <w:r>
        <w:rPr>
          <w:spacing w:val="-12"/>
          <w:w w:val="105"/>
        </w:rPr>
        <w:t> </w:t>
      </w:r>
      <w:r>
        <w:rPr>
          <w:spacing w:val="-2"/>
          <w:w w:val="105"/>
        </w:rPr>
        <w:t>different date.</w:t>
      </w:r>
      <w:r>
        <w:rPr>
          <w:spacing w:val="-12"/>
          <w:w w:val="105"/>
        </w:rPr>
        <w:t> </w:t>
      </w:r>
      <w:r>
        <w:rPr>
          <w:spacing w:val="-2"/>
          <w:w w:val="105"/>
        </w:rPr>
        <w:t>The</w:t>
      </w:r>
      <w:r>
        <w:rPr>
          <w:spacing w:val="-11"/>
          <w:w w:val="105"/>
        </w:rPr>
        <w:t> </w:t>
      </w:r>
      <w:r>
        <w:rPr>
          <w:spacing w:val="-2"/>
          <w:w w:val="105"/>
        </w:rPr>
        <w:t>due</w:t>
      </w:r>
      <w:r>
        <w:rPr>
          <w:spacing w:val="-12"/>
          <w:w w:val="105"/>
        </w:rPr>
        <w:t> </w:t>
      </w:r>
      <w:r>
        <w:rPr>
          <w:spacing w:val="-2"/>
          <w:w w:val="105"/>
        </w:rPr>
        <w:t>date </w:t>
      </w:r>
      <w:r>
        <w:rPr>
          <w:w w:val="105"/>
        </w:rPr>
        <w:t>for</w:t>
      </w:r>
      <w:r>
        <w:rPr>
          <w:spacing w:val="-14"/>
          <w:w w:val="105"/>
        </w:rPr>
        <w:t> </w:t>
      </w:r>
      <w:r>
        <w:rPr>
          <w:w w:val="105"/>
        </w:rPr>
        <w:t>filing</w:t>
      </w:r>
      <w:r>
        <w:rPr>
          <w:spacing w:val="-14"/>
          <w:w w:val="105"/>
        </w:rPr>
        <w:t> </w:t>
      </w:r>
      <w:r>
        <w:rPr>
          <w:w w:val="105"/>
        </w:rPr>
        <w:t>Form</w:t>
      </w:r>
      <w:r>
        <w:rPr>
          <w:spacing w:val="-14"/>
          <w:w w:val="105"/>
        </w:rPr>
        <w:t> </w:t>
      </w:r>
      <w:r>
        <w:rPr>
          <w:w w:val="105"/>
        </w:rPr>
        <w:t>1120S</w:t>
      </w:r>
      <w:r>
        <w:rPr>
          <w:spacing w:val="-14"/>
          <w:w w:val="105"/>
        </w:rPr>
        <w:t> </w:t>
      </w:r>
      <w:r>
        <w:rPr>
          <w:w w:val="105"/>
        </w:rPr>
        <w:t>is</w:t>
      </w:r>
      <w:r>
        <w:rPr>
          <w:spacing w:val="-13"/>
          <w:w w:val="105"/>
        </w:rPr>
        <w:t> </w:t>
      </w:r>
      <w:r>
        <w:rPr>
          <w:w w:val="105"/>
        </w:rPr>
        <w:t>the</w:t>
      </w:r>
      <w:r>
        <w:rPr>
          <w:spacing w:val="-14"/>
          <w:w w:val="105"/>
        </w:rPr>
        <w:t> </w:t>
      </w:r>
      <w:r>
        <w:rPr>
          <w:w w:val="105"/>
        </w:rPr>
        <w:t>same</w:t>
      </w:r>
      <w:r>
        <w:rPr>
          <w:spacing w:val="-14"/>
          <w:w w:val="105"/>
        </w:rPr>
        <w:t> </w:t>
      </w:r>
      <w:r>
        <w:rPr>
          <w:w w:val="105"/>
        </w:rPr>
        <w:t>as</w:t>
      </w:r>
      <w:r>
        <w:rPr>
          <w:spacing w:val="-14"/>
          <w:w w:val="105"/>
        </w:rPr>
        <w:t> </w:t>
      </w:r>
      <w:r>
        <w:rPr>
          <w:w w:val="105"/>
        </w:rPr>
        <w:t>for</w:t>
      </w:r>
      <w:r>
        <w:rPr>
          <w:spacing w:val="-14"/>
          <w:w w:val="105"/>
        </w:rPr>
        <w:t> </w:t>
      </w:r>
      <w:r>
        <w:rPr>
          <w:w w:val="105"/>
        </w:rPr>
        <w:t>partnerships</w:t>
      </w:r>
      <w:r>
        <w:rPr>
          <w:spacing w:val="-9"/>
          <w:w w:val="105"/>
        </w:rPr>
        <w:t> </w:t>
      </w:r>
      <w:r>
        <w:rPr>
          <w:w w:val="105"/>
        </w:rPr>
        <w:t>and</w:t>
      </w:r>
      <w:r>
        <w:rPr>
          <w:spacing w:val="-14"/>
          <w:w w:val="105"/>
        </w:rPr>
        <w:t> </w:t>
      </w:r>
      <w:r>
        <w:rPr>
          <w:w w:val="105"/>
        </w:rPr>
        <w:t>multiple</w:t>
      </w:r>
      <w:r>
        <w:rPr>
          <w:spacing w:val="-13"/>
          <w:w w:val="105"/>
        </w:rPr>
        <w:t> </w:t>
      </w:r>
      <w:r>
        <w:rPr>
          <w:w w:val="105"/>
        </w:rPr>
        <w:t>member</w:t>
      </w:r>
      <w:r>
        <w:rPr>
          <w:spacing w:val="-12"/>
          <w:w w:val="105"/>
        </w:rPr>
        <w:t> </w:t>
      </w:r>
      <w:r>
        <w:rPr>
          <w:w w:val="105"/>
        </w:rPr>
        <w:t>LLCs</w:t>
      </w:r>
      <w:r>
        <w:rPr>
          <w:spacing w:val="-14"/>
          <w:w w:val="105"/>
        </w:rPr>
        <w:t> </w:t>
      </w:r>
      <w:r>
        <w:rPr>
          <w:w w:val="105"/>
        </w:rPr>
        <w:t>(March</w:t>
      </w:r>
      <w:r>
        <w:rPr>
          <w:spacing w:val="-13"/>
          <w:w w:val="105"/>
        </w:rPr>
        <w:t> </w:t>
      </w:r>
      <w:r>
        <w:rPr>
          <w:w w:val="105"/>
        </w:rPr>
        <w:t>15 for</w:t>
      </w:r>
      <w:r>
        <w:rPr>
          <w:spacing w:val="-14"/>
          <w:w w:val="105"/>
        </w:rPr>
        <w:t> </w:t>
      </w:r>
      <w:r>
        <w:rPr>
          <w:w w:val="105"/>
        </w:rPr>
        <w:t>a</w:t>
      </w:r>
      <w:r>
        <w:rPr>
          <w:spacing w:val="-14"/>
          <w:w w:val="105"/>
        </w:rPr>
        <w:t> </w:t>
      </w:r>
      <w:r>
        <w:rPr>
          <w:w w:val="105"/>
        </w:rPr>
        <w:t>December</w:t>
      </w:r>
      <w:r>
        <w:rPr>
          <w:spacing w:val="-13"/>
          <w:w w:val="105"/>
        </w:rPr>
        <w:t> </w:t>
      </w:r>
      <w:r>
        <w:rPr>
          <w:w w:val="105"/>
        </w:rPr>
        <w:t>31</w:t>
      </w:r>
      <w:r>
        <w:rPr>
          <w:spacing w:val="-3"/>
          <w:w w:val="105"/>
        </w:rPr>
        <w:t> </w:t>
      </w:r>
      <w:r>
        <w:rPr>
          <w:w w:val="105"/>
        </w:rPr>
        <w:t>year-end</w:t>
      </w:r>
      <w:r>
        <w:rPr>
          <w:spacing w:val="-3"/>
          <w:w w:val="105"/>
        </w:rPr>
        <w:t> </w:t>
      </w:r>
      <w:r>
        <w:rPr>
          <w:w w:val="105"/>
        </w:rPr>
        <w:t>date).</w:t>
      </w:r>
      <w:r>
        <w:rPr>
          <w:spacing w:val="-14"/>
          <w:w w:val="105"/>
        </w:rPr>
        <w:t> </w:t>
      </w:r>
      <w:r>
        <w:rPr>
          <w:w w:val="105"/>
          <w:sz w:val="23"/>
        </w:rPr>
        <w:t>As</w:t>
      </w:r>
      <w:r>
        <w:rPr>
          <w:spacing w:val="-15"/>
          <w:w w:val="105"/>
          <w:sz w:val="23"/>
        </w:rPr>
        <w:t> </w:t>
      </w:r>
      <w:r>
        <w:rPr>
          <w:w w:val="105"/>
        </w:rPr>
        <w:t>with</w:t>
      </w:r>
      <w:r>
        <w:rPr>
          <w:spacing w:val="-7"/>
          <w:w w:val="105"/>
        </w:rPr>
        <w:t> </w:t>
      </w:r>
      <w:r>
        <w:rPr>
          <w:w w:val="105"/>
        </w:rPr>
        <w:t>the</w:t>
      </w:r>
      <w:r>
        <w:rPr>
          <w:spacing w:val="-14"/>
          <w:w w:val="105"/>
        </w:rPr>
        <w:t> </w:t>
      </w:r>
      <w:r>
        <w:rPr>
          <w:w w:val="105"/>
        </w:rPr>
        <w:t>other</w:t>
      </w:r>
      <w:r>
        <w:rPr>
          <w:spacing w:val="-9"/>
          <w:w w:val="105"/>
        </w:rPr>
        <w:t> </w:t>
      </w:r>
      <w:r>
        <w:rPr>
          <w:w w:val="105"/>
        </w:rPr>
        <w:t>flow-through entities,</w:t>
      </w:r>
      <w:r>
        <w:rPr>
          <w:spacing w:val="-14"/>
          <w:w w:val="105"/>
        </w:rPr>
        <w:t> </w:t>
      </w:r>
      <w:r>
        <w:rPr>
          <w:w w:val="105"/>
        </w:rPr>
        <w:t>Schedule</w:t>
      </w:r>
      <w:r>
        <w:rPr>
          <w:spacing w:val="-6"/>
          <w:w w:val="105"/>
        </w:rPr>
        <w:t> </w:t>
      </w:r>
      <w:r>
        <w:rPr>
          <w:w w:val="105"/>
        </w:rPr>
        <w:t>K-1</w:t>
      </w:r>
      <w:r>
        <w:rPr>
          <w:spacing w:val="-11"/>
          <w:w w:val="105"/>
        </w:rPr>
        <w:t> </w:t>
      </w:r>
      <w:r>
        <w:rPr>
          <w:w w:val="105"/>
        </w:rPr>
        <w:t>is sent</w:t>
      </w:r>
      <w:r>
        <w:rPr>
          <w:spacing w:val="-11"/>
          <w:w w:val="105"/>
        </w:rPr>
        <w:t> </w:t>
      </w:r>
      <w:r>
        <w:rPr>
          <w:w w:val="105"/>
        </w:rPr>
        <w:t>to</w:t>
      </w:r>
      <w:r>
        <w:rPr>
          <w:spacing w:val="-17"/>
          <w:w w:val="105"/>
        </w:rPr>
        <w:t> </w:t>
      </w:r>
      <w:r>
        <w:rPr>
          <w:w w:val="105"/>
        </w:rPr>
        <w:t>shareholders one</w:t>
      </w:r>
      <w:r>
        <w:rPr>
          <w:spacing w:val="-13"/>
          <w:w w:val="105"/>
        </w:rPr>
        <w:t> </w:t>
      </w:r>
      <w:r>
        <w:rPr>
          <w:w w:val="105"/>
        </w:rPr>
        <w:t>month</w:t>
      </w:r>
      <w:r>
        <w:rPr>
          <w:spacing w:val="-2"/>
          <w:w w:val="105"/>
        </w:rPr>
        <w:t> </w:t>
      </w:r>
      <w:r>
        <w:rPr>
          <w:w w:val="105"/>
        </w:rPr>
        <w:t>before</w:t>
      </w:r>
      <w:r>
        <w:rPr>
          <w:spacing w:val="-2"/>
          <w:w w:val="105"/>
        </w:rPr>
        <w:t> </w:t>
      </w:r>
      <w:r>
        <w:rPr>
          <w:w w:val="105"/>
        </w:rPr>
        <w:t>their</w:t>
      </w:r>
      <w:r>
        <w:rPr>
          <w:spacing w:val="-3"/>
          <w:w w:val="105"/>
        </w:rPr>
        <w:t> </w:t>
      </w:r>
      <w:r>
        <w:rPr>
          <w:w w:val="105"/>
        </w:rPr>
        <w:t>personal</w:t>
      </w:r>
      <w:r>
        <w:rPr>
          <w:spacing w:val="-1"/>
          <w:w w:val="105"/>
        </w:rPr>
        <w:t> </w:t>
      </w:r>
      <w:r>
        <w:rPr>
          <w:w w:val="105"/>
        </w:rPr>
        <w:t>income tax</w:t>
      </w:r>
      <w:r>
        <w:rPr>
          <w:spacing w:val="-14"/>
          <w:w w:val="105"/>
        </w:rPr>
        <w:t> </w:t>
      </w:r>
      <w:r>
        <w:rPr>
          <w:w w:val="105"/>
        </w:rPr>
        <w:t>due</w:t>
      </w:r>
      <w:r>
        <w:rPr>
          <w:spacing w:val="-14"/>
          <w:w w:val="105"/>
        </w:rPr>
        <w:t> </w:t>
      </w:r>
      <w:r>
        <w:rPr>
          <w:w w:val="105"/>
        </w:rPr>
        <w:t>date</w:t>
      </w:r>
      <w:r>
        <w:rPr>
          <w:spacing w:val="-14"/>
          <w:w w:val="105"/>
        </w:rPr>
        <w:t> </w:t>
      </w:r>
      <w:r>
        <w:rPr>
          <w:w w:val="105"/>
        </w:rPr>
        <w:t>and</w:t>
      </w:r>
      <w:r>
        <w:rPr>
          <w:spacing w:val="-5"/>
          <w:w w:val="105"/>
        </w:rPr>
        <w:t> </w:t>
      </w:r>
      <w:r>
        <w:rPr>
          <w:w w:val="105"/>
        </w:rPr>
        <w:t>is</w:t>
      </w:r>
      <w:r>
        <w:rPr>
          <w:spacing w:val="-6"/>
          <w:w w:val="105"/>
        </w:rPr>
        <w:t> </w:t>
      </w:r>
      <w:r>
        <w:rPr>
          <w:w w:val="105"/>
        </w:rPr>
        <w:t>used</w:t>
      </w:r>
      <w:r>
        <w:rPr>
          <w:spacing w:val="-4"/>
          <w:w w:val="105"/>
        </w:rPr>
        <w:t> </w:t>
      </w:r>
      <w:r>
        <w:rPr>
          <w:w w:val="105"/>
        </w:rPr>
        <w:t>in</w:t>
      </w:r>
      <w:r>
        <w:rPr>
          <w:spacing w:val="-3"/>
          <w:w w:val="105"/>
        </w:rPr>
        <w:t> </w:t>
      </w:r>
      <w:r>
        <w:rPr>
          <w:w w:val="105"/>
        </w:rPr>
        <w:t>the preparation of their Form 1040 returns.</w:t>
      </w:r>
    </w:p>
    <w:p>
      <w:pPr>
        <w:spacing w:after="0" w:line="249" w:lineRule="auto"/>
        <w:sectPr>
          <w:headerReference w:type="even" r:id="rId25"/>
          <w:headerReference w:type="default" r:id="rId26"/>
          <w:pgSz w:w="11670" w:h="15550"/>
          <w:pgMar w:header="474" w:footer="0" w:top="1140" w:bottom="280" w:left="1640" w:right="620"/>
          <w:pgNumType w:start="376"/>
        </w:sectPr>
      </w:pPr>
    </w:p>
    <w:p>
      <w:pPr>
        <w:spacing w:before="76"/>
        <w:ind w:left="0" w:right="3866" w:firstLine="0"/>
        <w:jc w:val="center"/>
        <w:rPr>
          <w:rFonts w:ascii="Arial"/>
          <w:b/>
          <w:sz w:val="20"/>
        </w:rPr>
      </w:pPr>
      <w:r>
        <w:rPr/>
        <w:drawing>
          <wp:anchor distT="0" distB="0" distL="0" distR="0" allowOverlap="1" layoutInCell="1" locked="0" behindDoc="0" simplePos="0" relativeHeight="15741952">
            <wp:simplePos x="0" y="0"/>
            <wp:positionH relativeFrom="page">
              <wp:posOffset>6935136</wp:posOffset>
            </wp:positionH>
            <wp:positionV relativeFrom="paragraph">
              <wp:posOffset>241674</wp:posOffset>
            </wp:positionV>
            <wp:extent cx="462342" cy="1619989"/>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7" cstate="print"/>
                    <a:stretch>
                      <a:fillRect/>
                    </a:stretch>
                  </pic:blipFill>
                  <pic:spPr>
                    <a:xfrm>
                      <a:off x="0" y="0"/>
                      <a:ext cx="462342" cy="1619989"/>
                    </a:xfrm>
                    <a:prstGeom prst="rect">
                      <a:avLst/>
                    </a:prstGeom>
                  </pic:spPr>
                </pic:pic>
              </a:graphicData>
            </a:graphic>
          </wp:anchor>
        </w:drawing>
      </w:r>
      <w:r>
        <w:rPr>
          <w:rFonts w:ascii="Arial"/>
          <w:b/>
          <w:sz w:val="44"/>
        </w:rPr>
        <w:t>fl\</w:t>
      </w:r>
      <w:r>
        <w:rPr>
          <w:rFonts w:ascii="Arial"/>
          <w:b/>
          <w:spacing w:val="23"/>
          <w:sz w:val="44"/>
        </w:rPr>
        <w:t>  </w:t>
      </w:r>
      <w:r>
        <w:rPr>
          <w:rFonts w:ascii="Arial"/>
          <w:b/>
          <w:sz w:val="20"/>
        </w:rPr>
        <w:t>TEST</w:t>
      </w:r>
      <w:r>
        <w:rPr>
          <w:rFonts w:ascii="Arial"/>
          <w:b/>
          <w:spacing w:val="6"/>
          <w:sz w:val="20"/>
        </w:rPr>
        <w:t> </w:t>
      </w:r>
      <w:r>
        <w:rPr>
          <w:rFonts w:ascii="Arial"/>
          <w:b/>
          <w:sz w:val="20"/>
        </w:rPr>
        <w:t>TOPIC</w:t>
      </w:r>
      <w:r>
        <w:rPr>
          <w:rFonts w:ascii="Arial"/>
          <w:b/>
          <w:spacing w:val="4"/>
          <w:sz w:val="20"/>
        </w:rPr>
        <w:t> </w:t>
      </w:r>
      <w:r>
        <w:rPr>
          <w:rFonts w:ascii="Arial"/>
          <w:b/>
          <w:spacing w:val="-4"/>
          <w:sz w:val="20"/>
        </w:rPr>
        <w:t>ALERT</w:t>
      </w:r>
    </w:p>
    <w:p>
      <w:pPr>
        <w:spacing w:line="227" w:lineRule="exact" w:before="54"/>
        <w:ind w:left="2984" w:right="0" w:firstLine="0"/>
        <w:jc w:val="left"/>
        <w:rPr>
          <w:rFonts w:ascii="Arial"/>
          <w:sz w:val="20"/>
        </w:rPr>
      </w:pPr>
      <w:r>
        <w:rPr>
          <w:rFonts w:ascii="Arial"/>
          <w:w w:val="90"/>
          <w:sz w:val="20"/>
        </w:rPr>
        <w:t>You</w:t>
      </w:r>
      <w:r>
        <w:rPr>
          <w:rFonts w:ascii="Arial"/>
          <w:spacing w:val="-1"/>
          <w:w w:val="90"/>
          <w:sz w:val="20"/>
        </w:rPr>
        <w:t> </w:t>
      </w:r>
      <w:r>
        <w:rPr>
          <w:rFonts w:ascii="Arial"/>
          <w:w w:val="90"/>
          <w:sz w:val="20"/>
        </w:rPr>
        <w:t>may</w:t>
      </w:r>
      <w:r>
        <w:rPr>
          <w:rFonts w:ascii="Arial"/>
          <w:spacing w:val="-1"/>
          <w:w w:val="90"/>
          <w:sz w:val="20"/>
        </w:rPr>
        <w:t> </w:t>
      </w:r>
      <w:r>
        <w:rPr>
          <w:rFonts w:ascii="Arial"/>
          <w:w w:val="90"/>
          <w:sz w:val="20"/>
        </w:rPr>
        <w:t>be</w:t>
      </w:r>
      <w:r>
        <w:rPr>
          <w:rFonts w:ascii="Arial"/>
          <w:spacing w:val="-7"/>
          <w:w w:val="90"/>
          <w:sz w:val="20"/>
        </w:rPr>
        <w:t> </w:t>
      </w:r>
      <w:r>
        <w:rPr>
          <w:rFonts w:ascii="Arial"/>
          <w:w w:val="90"/>
          <w:sz w:val="20"/>
        </w:rPr>
        <w:t>asked</w:t>
      </w:r>
      <w:r>
        <w:rPr>
          <w:rFonts w:ascii="Arial"/>
          <w:spacing w:val="1"/>
          <w:sz w:val="20"/>
        </w:rPr>
        <w:t> </w:t>
      </w:r>
      <w:r>
        <w:rPr>
          <w:rFonts w:ascii="Arial"/>
          <w:w w:val="90"/>
          <w:sz w:val="20"/>
        </w:rPr>
        <w:t>about</w:t>
      </w:r>
      <w:r>
        <w:rPr>
          <w:rFonts w:ascii="Arial"/>
          <w:spacing w:val="-5"/>
          <w:sz w:val="20"/>
        </w:rPr>
        <w:t> </w:t>
      </w:r>
      <w:r>
        <w:rPr>
          <w:rFonts w:ascii="Arial"/>
          <w:w w:val="90"/>
          <w:sz w:val="20"/>
        </w:rPr>
        <w:t>tax</w:t>
      </w:r>
      <w:r>
        <w:rPr>
          <w:rFonts w:ascii="Arial"/>
          <w:spacing w:val="-1"/>
          <w:w w:val="90"/>
          <w:sz w:val="20"/>
        </w:rPr>
        <w:t> </w:t>
      </w:r>
      <w:r>
        <w:rPr>
          <w:rFonts w:ascii="Arial"/>
          <w:w w:val="90"/>
          <w:sz w:val="20"/>
        </w:rPr>
        <w:t>documents</w:t>
      </w:r>
      <w:r>
        <w:rPr>
          <w:rFonts w:ascii="Arial"/>
          <w:spacing w:val="6"/>
          <w:sz w:val="20"/>
        </w:rPr>
        <w:t> </w:t>
      </w:r>
      <w:r>
        <w:rPr>
          <w:rFonts w:ascii="Arial"/>
          <w:w w:val="90"/>
          <w:sz w:val="20"/>
        </w:rPr>
        <w:t>for</w:t>
      </w:r>
      <w:r>
        <w:rPr>
          <w:rFonts w:ascii="Arial"/>
          <w:spacing w:val="-6"/>
          <w:w w:val="90"/>
          <w:sz w:val="20"/>
        </w:rPr>
        <w:t> </w:t>
      </w:r>
      <w:r>
        <w:rPr>
          <w:rFonts w:ascii="Arial"/>
          <w:w w:val="90"/>
          <w:sz w:val="20"/>
        </w:rPr>
        <w:t>each</w:t>
      </w:r>
      <w:r>
        <w:rPr>
          <w:rFonts w:ascii="Arial"/>
          <w:spacing w:val="-4"/>
          <w:sz w:val="20"/>
        </w:rPr>
        <w:t> </w:t>
      </w:r>
      <w:r>
        <w:rPr>
          <w:rFonts w:ascii="Arial"/>
          <w:w w:val="90"/>
          <w:sz w:val="20"/>
        </w:rPr>
        <w:t>of</w:t>
      </w:r>
      <w:r>
        <w:rPr>
          <w:rFonts w:ascii="Arial"/>
          <w:spacing w:val="-6"/>
          <w:w w:val="90"/>
          <w:sz w:val="20"/>
        </w:rPr>
        <w:t> </w:t>
      </w:r>
      <w:r>
        <w:rPr>
          <w:rFonts w:ascii="Arial"/>
          <w:w w:val="90"/>
          <w:sz w:val="20"/>
        </w:rPr>
        <w:t>these</w:t>
      </w:r>
      <w:r>
        <w:rPr>
          <w:rFonts w:ascii="Arial"/>
          <w:spacing w:val="-4"/>
          <w:w w:val="90"/>
          <w:sz w:val="20"/>
        </w:rPr>
        <w:t> </w:t>
      </w:r>
      <w:r>
        <w:rPr>
          <w:rFonts w:ascii="Arial"/>
          <w:w w:val="90"/>
          <w:sz w:val="20"/>
        </w:rPr>
        <w:t>different</w:t>
      </w:r>
      <w:r>
        <w:rPr>
          <w:rFonts w:ascii="Arial"/>
          <w:spacing w:val="-1"/>
          <w:sz w:val="20"/>
        </w:rPr>
        <w:t> </w:t>
      </w:r>
      <w:r>
        <w:rPr>
          <w:rFonts w:ascii="Arial"/>
          <w:w w:val="90"/>
          <w:sz w:val="20"/>
        </w:rPr>
        <w:t>forms</w:t>
      </w:r>
      <w:r>
        <w:rPr>
          <w:rFonts w:ascii="Arial"/>
          <w:spacing w:val="-8"/>
          <w:w w:val="90"/>
          <w:sz w:val="20"/>
        </w:rPr>
        <w:t> </w:t>
      </w:r>
      <w:r>
        <w:rPr>
          <w:rFonts w:ascii="Arial"/>
          <w:w w:val="90"/>
          <w:sz w:val="20"/>
        </w:rPr>
        <w:t>of</w:t>
      </w:r>
      <w:r>
        <w:rPr>
          <w:rFonts w:ascii="Arial"/>
          <w:spacing w:val="-5"/>
          <w:w w:val="90"/>
          <w:sz w:val="20"/>
        </w:rPr>
        <w:t> </w:t>
      </w:r>
      <w:r>
        <w:rPr>
          <w:rFonts w:ascii="Arial"/>
          <w:spacing w:val="-2"/>
          <w:w w:val="90"/>
          <w:sz w:val="20"/>
        </w:rPr>
        <w:t>business</w:t>
      </w:r>
    </w:p>
    <w:p>
      <w:pPr>
        <w:tabs>
          <w:tab w:pos="2985" w:val="left" w:leader="none"/>
        </w:tabs>
        <w:spacing w:line="273" w:lineRule="auto" w:before="0"/>
        <w:ind w:left="2985" w:right="1112" w:hanging="531"/>
        <w:jc w:val="left"/>
        <w:rPr>
          <w:rFonts w:ascii="Arial"/>
          <w:sz w:val="20"/>
        </w:rPr>
      </w:pPr>
      <w:r>
        <w:rPr>
          <w:rFonts w:ascii="Arial"/>
          <w:spacing w:val="-10"/>
          <w:position w:val="13"/>
          <w:sz w:val="10"/>
        </w:rPr>
        <w:t>0</w:t>
      </w:r>
      <w:r>
        <w:rPr>
          <w:rFonts w:ascii="Arial"/>
          <w:position w:val="13"/>
          <w:sz w:val="10"/>
        </w:rPr>
        <w:tab/>
      </w:r>
      <w:r>
        <w:rPr>
          <w:rFonts w:ascii="Arial"/>
          <w:w w:val="90"/>
          <w:sz w:val="20"/>
        </w:rPr>
        <w:t>organizations.</w:t>
      </w:r>
      <w:r>
        <w:rPr>
          <w:rFonts w:ascii="Arial"/>
          <w:spacing w:val="-8"/>
          <w:w w:val="90"/>
          <w:sz w:val="20"/>
        </w:rPr>
        <w:t> </w:t>
      </w:r>
      <w:r>
        <w:rPr>
          <w:rFonts w:ascii="Arial"/>
          <w:w w:val="90"/>
          <w:sz w:val="20"/>
        </w:rPr>
        <w:t>Sole proprietors file</w:t>
      </w:r>
      <w:r>
        <w:rPr>
          <w:rFonts w:ascii="Arial"/>
          <w:spacing w:val="-4"/>
          <w:w w:val="90"/>
          <w:sz w:val="20"/>
        </w:rPr>
        <w:t> </w:t>
      </w:r>
      <w:r>
        <w:rPr>
          <w:rFonts w:ascii="Arial"/>
          <w:w w:val="90"/>
          <w:sz w:val="20"/>
        </w:rPr>
        <w:t>their business information</w:t>
      </w:r>
      <w:r>
        <w:rPr>
          <w:rFonts w:ascii="Arial"/>
          <w:sz w:val="20"/>
        </w:rPr>
        <w:t> </w:t>
      </w:r>
      <w:r>
        <w:rPr>
          <w:rFonts w:ascii="Arial"/>
          <w:w w:val="90"/>
          <w:sz w:val="20"/>
        </w:rPr>
        <w:t>on</w:t>
      </w:r>
      <w:r>
        <w:rPr>
          <w:rFonts w:ascii="Arial"/>
          <w:spacing w:val="-8"/>
          <w:w w:val="90"/>
          <w:sz w:val="20"/>
        </w:rPr>
        <w:t> </w:t>
      </w:r>
      <w:r>
        <w:rPr>
          <w:rFonts w:ascii="Arial"/>
          <w:w w:val="90"/>
          <w:sz w:val="20"/>
        </w:rPr>
        <w:t>Schedule </w:t>
      </w:r>
      <w:r>
        <w:rPr>
          <w:w w:val="90"/>
          <w:sz w:val="21"/>
        </w:rPr>
        <w:t>C. </w:t>
      </w:r>
      <w:r>
        <w:rPr>
          <w:rFonts w:ascii="Arial"/>
          <w:w w:val="90"/>
          <w:sz w:val="20"/>
        </w:rPr>
        <w:t>Members of LLCs and shareholders in</w:t>
      </w:r>
      <w:r>
        <w:rPr>
          <w:rFonts w:ascii="Arial"/>
          <w:spacing w:val="-9"/>
          <w:w w:val="90"/>
          <w:sz w:val="20"/>
        </w:rPr>
        <w:t> </w:t>
      </w:r>
      <w:r>
        <w:rPr>
          <w:rFonts w:ascii="Arial"/>
          <w:w w:val="90"/>
          <w:sz w:val="20"/>
        </w:rPr>
        <w:t>S</w:t>
      </w:r>
      <w:r>
        <w:rPr>
          <w:rFonts w:ascii="Arial"/>
          <w:spacing w:val="-6"/>
          <w:w w:val="90"/>
          <w:sz w:val="20"/>
        </w:rPr>
        <w:t> </w:t>
      </w:r>
      <w:r>
        <w:rPr>
          <w:rFonts w:ascii="Arial"/>
          <w:w w:val="90"/>
          <w:sz w:val="20"/>
        </w:rPr>
        <w:t>corporations</w:t>
      </w:r>
      <w:r>
        <w:rPr>
          <w:rFonts w:ascii="Arial"/>
          <w:sz w:val="20"/>
        </w:rPr>
        <w:t> </w:t>
      </w:r>
      <w:r>
        <w:rPr>
          <w:rFonts w:ascii="Arial"/>
          <w:w w:val="90"/>
          <w:sz w:val="20"/>
        </w:rPr>
        <w:t>receive Schedule K-1,</w:t>
      </w:r>
      <w:r>
        <w:rPr>
          <w:rFonts w:ascii="Arial"/>
          <w:spacing w:val="-1"/>
          <w:w w:val="90"/>
          <w:sz w:val="20"/>
        </w:rPr>
        <w:t> </w:t>
      </w:r>
      <w:r>
        <w:rPr>
          <w:rFonts w:ascii="Arial"/>
          <w:w w:val="90"/>
          <w:sz w:val="20"/>
        </w:rPr>
        <w:t>and C</w:t>
      </w:r>
      <w:r>
        <w:rPr>
          <w:rFonts w:ascii="Arial"/>
          <w:spacing w:val="-3"/>
          <w:w w:val="90"/>
          <w:sz w:val="20"/>
        </w:rPr>
        <w:t> </w:t>
      </w:r>
      <w:r>
        <w:rPr>
          <w:rFonts w:ascii="Arial"/>
          <w:w w:val="90"/>
          <w:sz w:val="20"/>
        </w:rPr>
        <w:t>corporations </w:t>
      </w:r>
      <w:r>
        <w:rPr>
          <w:rFonts w:ascii="Arial"/>
          <w:spacing w:val="-2"/>
          <w:sz w:val="20"/>
        </w:rPr>
        <w:t>report</w:t>
      </w:r>
      <w:r>
        <w:rPr>
          <w:rFonts w:ascii="Arial"/>
          <w:spacing w:val="-12"/>
          <w:sz w:val="20"/>
        </w:rPr>
        <w:t> </w:t>
      </w:r>
      <w:r>
        <w:rPr>
          <w:rFonts w:ascii="Arial"/>
          <w:spacing w:val="-2"/>
          <w:sz w:val="20"/>
        </w:rPr>
        <w:t>their</w:t>
      </w:r>
      <w:r>
        <w:rPr>
          <w:rFonts w:ascii="Arial"/>
          <w:spacing w:val="-12"/>
          <w:sz w:val="20"/>
        </w:rPr>
        <w:t> </w:t>
      </w:r>
      <w:r>
        <w:rPr>
          <w:rFonts w:ascii="Arial"/>
          <w:spacing w:val="-2"/>
          <w:sz w:val="20"/>
        </w:rPr>
        <w:t>income</w:t>
      </w:r>
      <w:r>
        <w:rPr>
          <w:rFonts w:ascii="Arial"/>
          <w:spacing w:val="-12"/>
          <w:sz w:val="20"/>
        </w:rPr>
        <w:t> </w:t>
      </w:r>
      <w:r>
        <w:rPr>
          <w:rFonts w:ascii="Arial"/>
          <w:spacing w:val="-2"/>
          <w:sz w:val="20"/>
        </w:rPr>
        <w:t>on</w:t>
      </w:r>
      <w:r>
        <w:rPr>
          <w:rFonts w:ascii="Arial"/>
          <w:spacing w:val="-17"/>
          <w:sz w:val="20"/>
        </w:rPr>
        <w:t> </w:t>
      </w:r>
      <w:r>
        <w:rPr>
          <w:rFonts w:ascii="Arial"/>
          <w:spacing w:val="-2"/>
          <w:sz w:val="20"/>
        </w:rPr>
        <w:t>Form</w:t>
      </w:r>
      <w:r>
        <w:rPr>
          <w:rFonts w:ascii="Arial"/>
          <w:spacing w:val="-13"/>
          <w:sz w:val="20"/>
        </w:rPr>
        <w:t> </w:t>
      </w:r>
      <w:r>
        <w:rPr>
          <w:rFonts w:ascii="Arial"/>
          <w:spacing w:val="-2"/>
          <w:sz w:val="20"/>
        </w:rPr>
        <w:t>1120.</w:t>
      </w:r>
    </w:p>
    <w:p>
      <w:pPr>
        <w:pStyle w:val="BodyText"/>
        <w:spacing w:before="42"/>
        <w:rPr>
          <w:rFonts w:ascii="Arial"/>
          <w:sz w:val="20"/>
        </w:rPr>
      </w:pPr>
    </w:p>
    <w:p>
      <w:pPr>
        <w:spacing w:before="0"/>
        <w:ind w:left="2984" w:right="0" w:firstLine="0"/>
        <w:jc w:val="left"/>
        <w:rPr>
          <w:rFonts w:ascii="Arial"/>
          <w:b/>
          <w:sz w:val="20"/>
        </w:rPr>
      </w:pPr>
      <w:r>
        <w:rPr/>
        <mc:AlternateContent>
          <mc:Choice Requires="wps">
            <w:drawing>
              <wp:anchor distT="0" distB="0" distL="0" distR="0" allowOverlap="1" layoutInCell="1" locked="0" behindDoc="0" simplePos="0" relativeHeight="15742976">
                <wp:simplePos x="0" y="0"/>
                <wp:positionH relativeFrom="page">
                  <wp:posOffset>1745768</wp:posOffset>
                </wp:positionH>
                <wp:positionV relativeFrom="paragraph">
                  <wp:posOffset>-49760</wp:posOffset>
                </wp:positionV>
                <wp:extent cx="449580" cy="67500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449580" cy="675005"/>
                        </a:xfrm>
                        <a:prstGeom prst="rect">
                          <a:avLst/>
                        </a:prstGeom>
                      </wps:spPr>
                      <wps:txbx>
                        <w:txbxContent>
                          <w:p>
                            <w:pPr>
                              <w:spacing w:line="1062" w:lineRule="exact" w:before="0"/>
                              <w:ind w:left="0" w:right="0" w:firstLine="0"/>
                              <w:jc w:val="left"/>
                              <w:rPr>
                                <w:rFonts w:ascii="Arial" w:hAnsi="Arial"/>
                                <w:sz w:val="95"/>
                              </w:rPr>
                            </w:pPr>
                            <w:r>
                              <w:rPr>
                                <w:rFonts w:ascii="Arial" w:hAnsi="Arial"/>
                                <w:spacing w:val="-10"/>
                                <w:sz w:val="95"/>
                              </w:rPr>
                              <w:t>®</w:t>
                            </w:r>
                          </w:p>
                        </w:txbxContent>
                      </wps:txbx>
                      <wps:bodyPr wrap="square" lIns="0" tIns="0" rIns="0" bIns="0" rtlCol="0">
                        <a:noAutofit/>
                      </wps:bodyPr>
                    </wps:wsp>
                  </a:graphicData>
                </a:graphic>
              </wp:anchor>
            </w:drawing>
          </mc:Choice>
          <mc:Fallback>
            <w:pict>
              <v:shape style="position:absolute;margin-left:137.462097pt;margin-top:-3.918118pt;width:35.4pt;height:53.15pt;mso-position-horizontal-relative:page;mso-position-vertical-relative:paragraph;z-index:15742976" type="#_x0000_t202" id="docshape24" filled="false" stroked="false">
                <v:textbox inset="0,0,0,0">
                  <w:txbxContent>
                    <w:p>
                      <w:pPr>
                        <w:spacing w:line="1062" w:lineRule="exact" w:before="0"/>
                        <w:ind w:left="0" w:right="0" w:firstLine="0"/>
                        <w:jc w:val="left"/>
                        <w:rPr>
                          <w:rFonts w:ascii="Arial" w:hAnsi="Arial"/>
                          <w:sz w:val="95"/>
                        </w:rPr>
                      </w:pPr>
                      <w:r>
                        <w:rPr>
                          <w:rFonts w:ascii="Arial" w:hAnsi="Arial"/>
                          <w:spacing w:val="-10"/>
                          <w:sz w:val="95"/>
                        </w:rPr>
                        <w:t>®</w:t>
                      </w:r>
                    </w:p>
                  </w:txbxContent>
                </v:textbox>
                <w10:wrap type="none"/>
              </v:shape>
            </w:pict>
          </mc:Fallback>
        </mc:AlternateContent>
      </w:r>
      <w:r>
        <w:rPr>
          <w:rFonts w:ascii="Arial"/>
          <w:b/>
          <w:spacing w:val="-2"/>
          <w:sz w:val="20"/>
        </w:rPr>
        <w:t>PRACTICE</w:t>
      </w:r>
      <w:r>
        <w:rPr>
          <w:rFonts w:ascii="Arial"/>
          <w:b/>
          <w:spacing w:val="7"/>
          <w:sz w:val="20"/>
        </w:rPr>
        <w:t> </w:t>
      </w:r>
      <w:r>
        <w:rPr>
          <w:rFonts w:ascii="Arial"/>
          <w:b/>
          <w:spacing w:val="-2"/>
          <w:sz w:val="20"/>
        </w:rPr>
        <w:t>QUESTION</w:t>
      </w:r>
    </w:p>
    <w:p>
      <w:pPr>
        <w:spacing w:line="252" w:lineRule="auto" w:before="98"/>
        <w:ind w:left="3345" w:right="1112" w:hanging="1"/>
        <w:jc w:val="left"/>
        <w:rPr>
          <w:rFonts w:ascii="Arial"/>
          <w:sz w:val="20"/>
        </w:rPr>
      </w:pPr>
      <w:r>
        <w:rPr>
          <w:rFonts w:ascii="Arial"/>
          <w:w w:val="90"/>
          <w:sz w:val="20"/>
        </w:rPr>
        <w:t>Most</w:t>
      </w:r>
      <w:r>
        <w:rPr>
          <w:rFonts w:ascii="Arial"/>
          <w:spacing w:val="-5"/>
          <w:w w:val="90"/>
          <w:sz w:val="20"/>
        </w:rPr>
        <w:t> </w:t>
      </w:r>
      <w:r>
        <w:rPr>
          <w:rFonts w:ascii="Arial"/>
          <w:w w:val="90"/>
          <w:sz w:val="20"/>
        </w:rPr>
        <w:t>new</w:t>
      </w:r>
      <w:r>
        <w:rPr>
          <w:rFonts w:ascii="Arial"/>
          <w:spacing w:val="-6"/>
          <w:w w:val="90"/>
          <w:sz w:val="20"/>
        </w:rPr>
        <w:t> </w:t>
      </w:r>
      <w:r>
        <w:rPr>
          <w:rFonts w:ascii="Arial"/>
          <w:w w:val="90"/>
          <w:sz w:val="20"/>
        </w:rPr>
        <w:t>businesses</w:t>
      </w:r>
      <w:r>
        <w:rPr>
          <w:rFonts w:ascii="Arial"/>
          <w:sz w:val="20"/>
        </w:rPr>
        <w:t> </w:t>
      </w:r>
      <w:r>
        <w:rPr>
          <w:rFonts w:ascii="Arial"/>
          <w:w w:val="90"/>
          <w:sz w:val="20"/>
        </w:rPr>
        <w:t>operate</w:t>
      </w:r>
      <w:r>
        <w:rPr>
          <w:rFonts w:ascii="Arial"/>
          <w:spacing w:val="-9"/>
          <w:w w:val="90"/>
          <w:sz w:val="20"/>
        </w:rPr>
        <w:t> </w:t>
      </w:r>
      <w:r>
        <w:rPr>
          <w:rFonts w:ascii="Arial"/>
          <w:w w:val="90"/>
          <w:sz w:val="20"/>
        </w:rPr>
        <w:t>at</w:t>
      </w:r>
      <w:r>
        <w:rPr>
          <w:rFonts w:ascii="Arial"/>
          <w:spacing w:val="-12"/>
          <w:w w:val="90"/>
          <w:sz w:val="20"/>
        </w:rPr>
        <w:t> </w:t>
      </w:r>
      <w:r>
        <w:rPr>
          <w:rFonts w:ascii="Arial"/>
          <w:w w:val="90"/>
          <w:sz w:val="20"/>
        </w:rPr>
        <w:t>a</w:t>
      </w:r>
      <w:r>
        <w:rPr>
          <w:rFonts w:ascii="Arial"/>
          <w:spacing w:val="-6"/>
          <w:w w:val="90"/>
          <w:sz w:val="20"/>
        </w:rPr>
        <w:t> </w:t>
      </w:r>
      <w:r>
        <w:rPr>
          <w:rFonts w:ascii="Arial"/>
          <w:w w:val="90"/>
          <w:sz w:val="20"/>
        </w:rPr>
        <w:t>loss</w:t>
      </w:r>
      <w:r>
        <w:rPr>
          <w:rFonts w:ascii="Arial"/>
          <w:spacing w:val="-3"/>
          <w:w w:val="90"/>
          <w:sz w:val="20"/>
        </w:rPr>
        <w:t> </w:t>
      </w:r>
      <w:r>
        <w:rPr>
          <w:rFonts w:ascii="Arial"/>
          <w:w w:val="90"/>
          <w:sz w:val="20"/>
        </w:rPr>
        <w:t>for</w:t>
      </w:r>
      <w:r>
        <w:rPr>
          <w:rFonts w:ascii="Arial"/>
          <w:spacing w:val="-11"/>
          <w:w w:val="90"/>
          <w:sz w:val="20"/>
        </w:rPr>
        <w:t> </w:t>
      </w:r>
      <w:r>
        <w:rPr>
          <w:rFonts w:ascii="Arial"/>
          <w:w w:val="90"/>
          <w:sz w:val="20"/>
        </w:rPr>
        <w:t>a</w:t>
      </w:r>
      <w:r>
        <w:rPr>
          <w:rFonts w:ascii="Arial"/>
          <w:spacing w:val="-10"/>
          <w:w w:val="90"/>
          <w:sz w:val="20"/>
        </w:rPr>
        <w:t> </w:t>
      </w:r>
      <w:r>
        <w:rPr>
          <w:rFonts w:ascii="Arial"/>
          <w:w w:val="90"/>
          <w:sz w:val="20"/>
        </w:rPr>
        <w:t>period</w:t>
      </w:r>
      <w:r>
        <w:rPr>
          <w:rFonts w:ascii="Arial"/>
          <w:spacing w:val="-6"/>
          <w:w w:val="90"/>
          <w:sz w:val="20"/>
        </w:rPr>
        <w:t> </w:t>
      </w:r>
      <w:r>
        <w:rPr>
          <w:rFonts w:ascii="Arial"/>
          <w:w w:val="90"/>
          <w:sz w:val="20"/>
        </w:rPr>
        <w:t>of</w:t>
      </w:r>
      <w:r>
        <w:rPr>
          <w:rFonts w:ascii="Arial"/>
          <w:spacing w:val="-14"/>
          <w:w w:val="90"/>
          <w:sz w:val="20"/>
        </w:rPr>
        <w:t> </w:t>
      </w:r>
      <w:r>
        <w:rPr>
          <w:rFonts w:ascii="Arial"/>
          <w:w w:val="90"/>
          <w:sz w:val="20"/>
        </w:rPr>
        <w:t>time.</w:t>
      </w:r>
      <w:r>
        <w:rPr>
          <w:rFonts w:ascii="Arial"/>
          <w:spacing w:val="-19"/>
          <w:w w:val="90"/>
          <w:sz w:val="20"/>
        </w:rPr>
        <w:t> </w:t>
      </w:r>
      <w:r>
        <w:rPr>
          <w:rFonts w:ascii="Arial"/>
          <w:w w:val="90"/>
          <w:sz w:val="20"/>
        </w:rPr>
        <w:t>If</w:t>
      </w:r>
      <w:r>
        <w:rPr>
          <w:rFonts w:ascii="Arial"/>
          <w:spacing w:val="-15"/>
          <w:w w:val="90"/>
          <w:sz w:val="20"/>
        </w:rPr>
        <w:t> </w:t>
      </w:r>
      <w:r>
        <w:rPr>
          <w:rFonts w:ascii="Arial"/>
          <w:w w:val="90"/>
          <w:sz w:val="20"/>
        </w:rPr>
        <w:t>several</w:t>
      </w:r>
      <w:r>
        <w:rPr>
          <w:rFonts w:ascii="Arial"/>
          <w:spacing w:val="-3"/>
          <w:w w:val="90"/>
          <w:sz w:val="20"/>
        </w:rPr>
        <w:t> </w:t>
      </w:r>
      <w:r>
        <w:rPr>
          <w:rFonts w:ascii="Arial"/>
          <w:w w:val="90"/>
          <w:sz w:val="20"/>
        </w:rPr>
        <w:t>of</w:t>
      </w:r>
      <w:r>
        <w:rPr>
          <w:rFonts w:ascii="Arial"/>
          <w:spacing w:val="-14"/>
          <w:w w:val="90"/>
          <w:sz w:val="20"/>
        </w:rPr>
        <w:t> </w:t>
      </w:r>
      <w:r>
        <w:rPr>
          <w:rFonts w:ascii="Arial"/>
          <w:w w:val="90"/>
          <w:sz w:val="20"/>
        </w:rPr>
        <w:t>your</w:t>
      </w:r>
      <w:r>
        <w:rPr>
          <w:rFonts w:ascii="Arial"/>
          <w:spacing w:val="-6"/>
          <w:w w:val="90"/>
          <w:sz w:val="20"/>
        </w:rPr>
        <w:t> </w:t>
      </w:r>
      <w:r>
        <w:rPr>
          <w:rFonts w:ascii="Arial"/>
          <w:w w:val="90"/>
          <w:sz w:val="20"/>
        </w:rPr>
        <w:t>clients were forming</w:t>
      </w:r>
      <w:r>
        <w:rPr>
          <w:rFonts w:ascii="Arial"/>
          <w:spacing w:val="-5"/>
          <w:w w:val="90"/>
          <w:sz w:val="20"/>
        </w:rPr>
        <w:t> </w:t>
      </w:r>
      <w:r>
        <w:rPr>
          <w:rFonts w:ascii="Arial"/>
          <w:w w:val="90"/>
          <w:sz w:val="20"/>
        </w:rPr>
        <w:t>a group to fund a start-up enterprise but wished to</w:t>
      </w:r>
      <w:r>
        <w:rPr>
          <w:rFonts w:ascii="Arial"/>
          <w:spacing w:val="-2"/>
          <w:w w:val="90"/>
          <w:sz w:val="20"/>
        </w:rPr>
        <w:t> </w:t>
      </w:r>
      <w:r>
        <w:rPr>
          <w:rFonts w:ascii="Arial"/>
          <w:w w:val="90"/>
          <w:sz w:val="20"/>
        </w:rPr>
        <w:t>limit</w:t>
      </w:r>
      <w:r>
        <w:rPr>
          <w:rFonts w:ascii="Arial"/>
          <w:spacing w:val="-2"/>
          <w:w w:val="90"/>
          <w:sz w:val="20"/>
        </w:rPr>
        <w:t> </w:t>
      </w:r>
      <w:r>
        <w:rPr>
          <w:rFonts w:ascii="Arial"/>
          <w:w w:val="90"/>
          <w:sz w:val="20"/>
        </w:rPr>
        <w:t>their liability and,</w:t>
      </w:r>
      <w:r>
        <w:rPr>
          <w:rFonts w:ascii="Arial"/>
          <w:spacing w:val="-5"/>
          <w:w w:val="90"/>
          <w:sz w:val="20"/>
        </w:rPr>
        <w:t> </w:t>
      </w:r>
      <w:r>
        <w:rPr>
          <w:rFonts w:ascii="Arial"/>
          <w:w w:val="90"/>
          <w:sz w:val="20"/>
        </w:rPr>
        <w:t>at the</w:t>
      </w:r>
      <w:r>
        <w:rPr>
          <w:rFonts w:ascii="Arial"/>
          <w:spacing w:val="-4"/>
          <w:w w:val="90"/>
          <w:sz w:val="20"/>
        </w:rPr>
        <w:t> </w:t>
      </w:r>
      <w:r>
        <w:rPr>
          <w:rFonts w:ascii="Arial"/>
          <w:w w:val="90"/>
          <w:sz w:val="20"/>
        </w:rPr>
        <w:t>same time,</w:t>
      </w:r>
      <w:r>
        <w:rPr>
          <w:rFonts w:ascii="Arial"/>
          <w:spacing w:val="-13"/>
          <w:w w:val="90"/>
          <w:sz w:val="20"/>
        </w:rPr>
        <w:t> </w:t>
      </w:r>
      <w:r>
        <w:rPr>
          <w:rFonts w:ascii="Arial"/>
          <w:w w:val="90"/>
          <w:sz w:val="20"/>
        </w:rPr>
        <w:t>be</w:t>
      </w:r>
      <w:r>
        <w:rPr>
          <w:rFonts w:ascii="Arial"/>
          <w:spacing w:val="-2"/>
          <w:w w:val="90"/>
          <w:sz w:val="20"/>
        </w:rPr>
        <w:t> </w:t>
      </w:r>
      <w:r>
        <w:rPr>
          <w:rFonts w:ascii="Arial"/>
          <w:w w:val="90"/>
          <w:sz w:val="20"/>
        </w:rPr>
        <w:t>able to</w:t>
      </w:r>
      <w:r>
        <w:rPr>
          <w:rFonts w:ascii="Arial"/>
          <w:spacing w:val="-2"/>
          <w:w w:val="90"/>
          <w:sz w:val="20"/>
        </w:rPr>
        <w:t> </w:t>
      </w:r>
      <w:r>
        <w:rPr>
          <w:rFonts w:ascii="Arial"/>
          <w:w w:val="90"/>
          <w:sz w:val="20"/>
        </w:rPr>
        <w:t>receive favorable tax</w:t>
      </w:r>
      <w:r>
        <w:rPr>
          <w:rFonts w:ascii="Arial"/>
          <w:spacing w:val="-1"/>
          <w:w w:val="90"/>
          <w:sz w:val="20"/>
        </w:rPr>
        <w:t> </w:t>
      </w:r>
      <w:r>
        <w:rPr>
          <w:rFonts w:ascii="Arial"/>
          <w:w w:val="90"/>
          <w:sz w:val="20"/>
        </w:rPr>
        <w:t>treatment for the expected </w:t>
      </w:r>
      <w:r>
        <w:rPr>
          <w:rFonts w:ascii="Arial"/>
          <w:spacing w:val="-6"/>
          <w:sz w:val="20"/>
        </w:rPr>
        <w:t>losses,</w:t>
      </w:r>
      <w:r>
        <w:rPr>
          <w:rFonts w:ascii="Arial"/>
          <w:spacing w:val="-19"/>
          <w:sz w:val="20"/>
        </w:rPr>
        <w:t> </w:t>
      </w:r>
      <w:r>
        <w:rPr>
          <w:rFonts w:ascii="Arial"/>
          <w:spacing w:val="-6"/>
          <w:sz w:val="20"/>
        </w:rPr>
        <w:t>you</w:t>
      </w:r>
      <w:r>
        <w:rPr>
          <w:rFonts w:ascii="Arial"/>
          <w:spacing w:val="-12"/>
          <w:sz w:val="20"/>
        </w:rPr>
        <w:t> </w:t>
      </w:r>
      <w:r>
        <w:rPr>
          <w:rFonts w:ascii="Arial"/>
          <w:spacing w:val="-6"/>
          <w:sz w:val="20"/>
        </w:rPr>
        <w:t>would</w:t>
      </w:r>
      <w:r>
        <w:rPr>
          <w:rFonts w:ascii="Arial"/>
          <w:spacing w:val="-20"/>
          <w:sz w:val="20"/>
        </w:rPr>
        <w:t> </w:t>
      </w:r>
      <w:r>
        <w:rPr>
          <w:rFonts w:ascii="Arial"/>
          <w:spacing w:val="-6"/>
          <w:sz w:val="20"/>
        </w:rPr>
        <w:t>suggest</w:t>
      </w:r>
      <w:r>
        <w:rPr>
          <w:rFonts w:ascii="Arial"/>
          <w:spacing w:val="-2"/>
          <w:sz w:val="20"/>
        </w:rPr>
        <w:t> </w:t>
      </w:r>
      <w:r>
        <w:rPr>
          <w:rFonts w:ascii="Arial"/>
          <w:spacing w:val="-6"/>
          <w:sz w:val="20"/>
        </w:rPr>
        <w:t>forming</w:t>
      </w:r>
      <w:r>
        <w:rPr>
          <w:rFonts w:ascii="Arial"/>
          <w:spacing w:val="-19"/>
          <w:sz w:val="20"/>
        </w:rPr>
        <w:t> </w:t>
      </w:r>
      <w:r>
        <w:rPr>
          <w:rFonts w:ascii="Arial"/>
          <w:spacing w:val="-6"/>
          <w:sz w:val="20"/>
        </w:rPr>
        <w:t>which</w:t>
      </w:r>
      <w:r>
        <w:rPr>
          <w:rFonts w:ascii="Arial"/>
          <w:spacing w:val="-14"/>
          <w:sz w:val="20"/>
        </w:rPr>
        <w:t> </w:t>
      </w:r>
      <w:r>
        <w:rPr>
          <w:rFonts w:ascii="Arial"/>
          <w:spacing w:val="-6"/>
          <w:sz w:val="20"/>
        </w:rPr>
        <w:t>of</w:t>
      </w:r>
      <w:r>
        <w:rPr>
          <w:rFonts w:ascii="Arial"/>
          <w:spacing w:val="-16"/>
          <w:sz w:val="20"/>
        </w:rPr>
        <w:t> </w:t>
      </w:r>
      <w:r>
        <w:rPr>
          <w:rFonts w:ascii="Arial"/>
          <w:spacing w:val="-6"/>
          <w:sz w:val="20"/>
        </w:rPr>
        <w:t>the</w:t>
      </w:r>
      <w:r>
        <w:rPr>
          <w:rFonts w:ascii="Arial"/>
          <w:spacing w:val="-16"/>
          <w:sz w:val="20"/>
        </w:rPr>
        <w:t> </w:t>
      </w:r>
      <w:r>
        <w:rPr>
          <w:rFonts w:ascii="Arial"/>
          <w:spacing w:val="-6"/>
          <w:sz w:val="20"/>
        </w:rPr>
        <w:t>following?</w:t>
      </w:r>
    </w:p>
    <w:p>
      <w:pPr>
        <w:pStyle w:val="ListParagraph"/>
        <w:numPr>
          <w:ilvl w:val="0"/>
          <w:numId w:val="11"/>
        </w:numPr>
        <w:tabs>
          <w:tab w:pos="3791" w:val="left" w:leader="none"/>
        </w:tabs>
        <w:spacing w:line="240" w:lineRule="auto" w:before="21" w:after="0"/>
        <w:ind w:left="3791" w:right="0" w:hanging="327"/>
        <w:jc w:val="left"/>
        <w:rPr>
          <w:sz w:val="20"/>
        </w:rPr>
      </w:pPr>
      <w:r>
        <w:rPr>
          <w:w w:val="80"/>
          <w:sz w:val="20"/>
        </w:rPr>
        <w:t>C</w:t>
      </w:r>
      <w:r>
        <w:rPr>
          <w:spacing w:val="-4"/>
          <w:w w:val="80"/>
          <w:sz w:val="20"/>
        </w:rPr>
        <w:t> </w:t>
      </w:r>
      <w:r>
        <w:rPr>
          <w:spacing w:val="-2"/>
          <w:sz w:val="20"/>
        </w:rPr>
        <w:t>corporation</w:t>
      </w:r>
    </w:p>
    <w:p>
      <w:pPr>
        <w:spacing w:before="30"/>
        <w:ind w:left="3459" w:right="0" w:firstLine="0"/>
        <w:jc w:val="left"/>
        <w:rPr>
          <w:rFonts w:ascii="Arial"/>
          <w:sz w:val="20"/>
        </w:rPr>
      </w:pPr>
      <w:r>
        <w:rPr>
          <w:rFonts w:ascii="Arial"/>
          <w:spacing w:val="-4"/>
          <w:sz w:val="20"/>
        </w:rPr>
        <w:t>8.</w:t>
      </w:r>
      <w:r>
        <w:rPr>
          <w:rFonts w:ascii="Arial"/>
          <w:spacing w:val="53"/>
          <w:sz w:val="20"/>
        </w:rPr>
        <w:t> </w:t>
      </w:r>
      <w:r>
        <w:rPr>
          <w:rFonts w:ascii="Arial"/>
          <w:spacing w:val="-4"/>
          <w:sz w:val="20"/>
        </w:rPr>
        <w:t>General</w:t>
      </w:r>
      <w:r>
        <w:rPr>
          <w:rFonts w:ascii="Arial"/>
          <w:spacing w:val="-11"/>
          <w:sz w:val="20"/>
        </w:rPr>
        <w:t> </w:t>
      </w:r>
      <w:r>
        <w:rPr>
          <w:rFonts w:ascii="Arial"/>
          <w:spacing w:val="-4"/>
          <w:sz w:val="20"/>
        </w:rPr>
        <w:t>partnership</w:t>
      </w:r>
    </w:p>
    <w:p>
      <w:pPr>
        <w:pStyle w:val="ListParagraph"/>
        <w:numPr>
          <w:ilvl w:val="0"/>
          <w:numId w:val="12"/>
        </w:numPr>
        <w:tabs>
          <w:tab w:pos="3798" w:val="left" w:leader="none"/>
        </w:tabs>
        <w:spacing w:line="240" w:lineRule="auto" w:before="24" w:after="0"/>
        <w:ind w:left="3798" w:right="0" w:hanging="342"/>
        <w:jc w:val="left"/>
        <w:rPr>
          <w:rFonts w:ascii="Times New Roman"/>
          <w:sz w:val="21"/>
        </w:rPr>
      </w:pPr>
      <w:r>
        <w:rPr>
          <w:spacing w:val="-5"/>
          <w:w w:val="85"/>
          <w:sz w:val="20"/>
        </w:rPr>
        <w:t>LLC</w:t>
      </w:r>
    </w:p>
    <w:p>
      <w:pPr>
        <w:pStyle w:val="ListParagraph"/>
        <w:numPr>
          <w:ilvl w:val="0"/>
          <w:numId w:val="12"/>
        </w:numPr>
        <w:tabs>
          <w:tab w:pos="3795" w:val="left" w:leader="none"/>
        </w:tabs>
        <w:spacing w:line="240" w:lineRule="auto" w:before="27" w:after="0"/>
        <w:ind w:left="3795" w:right="0" w:hanging="343"/>
        <w:jc w:val="both"/>
        <w:rPr>
          <w:sz w:val="20"/>
        </w:rPr>
      </w:pPr>
      <w:r>
        <w:rPr>
          <w:w w:val="85"/>
          <w:sz w:val="20"/>
        </w:rPr>
        <w:t>Sole</w:t>
      </w:r>
      <w:r>
        <w:rPr>
          <w:spacing w:val="-2"/>
          <w:w w:val="95"/>
          <w:sz w:val="20"/>
        </w:rPr>
        <w:t> proprietorship</w:t>
      </w:r>
    </w:p>
    <w:p>
      <w:pPr>
        <w:spacing w:line="254" w:lineRule="auto" w:before="101"/>
        <w:ind w:left="3346" w:right="1225" w:hanging="1"/>
        <w:jc w:val="both"/>
        <w:rPr>
          <w:rFonts w:ascii="Arial"/>
          <w:sz w:val="20"/>
        </w:rPr>
      </w:pPr>
      <w:r>
        <w:rPr>
          <w:rFonts w:ascii="Arial"/>
          <w:b/>
          <w:w w:val="90"/>
          <w:sz w:val="20"/>
        </w:rPr>
        <w:t>Answer:</w:t>
      </w:r>
      <w:r>
        <w:rPr>
          <w:rFonts w:ascii="Arial"/>
          <w:b/>
          <w:spacing w:val="-9"/>
          <w:w w:val="90"/>
          <w:sz w:val="20"/>
        </w:rPr>
        <w:t> </w:t>
      </w:r>
      <w:r>
        <w:rPr>
          <w:rFonts w:ascii="Arial"/>
          <w:b/>
          <w:w w:val="90"/>
          <w:sz w:val="20"/>
        </w:rPr>
        <w:t>C.</w:t>
      </w:r>
      <w:r>
        <w:rPr>
          <w:rFonts w:ascii="Arial"/>
          <w:b/>
          <w:spacing w:val="-8"/>
          <w:w w:val="90"/>
          <w:sz w:val="20"/>
        </w:rPr>
        <w:t> </w:t>
      </w:r>
      <w:r>
        <w:rPr>
          <w:rFonts w:ascii="Arial"/>
          <w:w w:val="90"/>
          <w:sz w:val="20"/>
        </w:rPr>
        <w:t>The</w:t>
      </w:r>
      <w:r>
        <w:rPr>
          <w:rFonts w:ascii="Arial"/>
          <w:spacing w:val="-4"/>
          <w:w w:val="90"/>
          <w:sz w:val="20"/>
        </w:rPr>
        <w:t> </w:t>
      </w:r>
      <w:r>
        <w:rPr>
          <w:rFonts w:ascii="Arial"/>
          <w:w w:val="90"/>
          <w:sz w:val="20"/>
        </w:rPr>
        <w:t>only</w:t>
      </w:r>
      <w:r>
        <w:rPr>
          <w:rFonts w:ascii="Arial"/>
          <w:sz w:val="20"/>
        </w:rPr>
        <w:t> </w:t>
      </w:r>
      <w:r>
        <w:rPr>
          <w:rFonts w:ascii="Arial"/>
          <w:w w:val="90"/>
          <w:sz w:val="20"/>
        </w:rPr>
        <w:t>way</w:t>
      </w:r>
      <w:r>
        <w:rPr>
          <w:rFonts w:ascii="Arial"/>
          <w:spacing w:val="-4"/>
          <w:w w:val="90"/>
          <w:sz w:val="20"/>
        </w:rPr>
        <w:t> </w:t>
      </w:r>
      <w:r>
        <w:rPr>
          <w:rFonts w:ascii="Arial"/>
          <w:w w:val="90"/>
          <w:sz w:val="20"/>
        </w:rPr>
        <w:t>to</w:t>
      </w:r>
      <w:r>
        <w:rPr>
          <w:rFonts w:ascii="Arial"/>
          <w:spacing w:val="-9"/>
          <w:w w:val="90"/>
          <w:sz w:val="20"/>
        </w:rPr>
        <w:t> </w:t>
      </w:r>
      <w:r>
        <w:rPr>
          <w:rFonts w:ascii="Arial"/>
          <w:w w:val="90"/>
          <w:sz w:val="20"/>
        </w:rPr>
        <w:t>limit</w:t>
      </w:r>
      <w:r>
        <w:rPr>
          <w:rFonts w:ascii="Arial"/>
          <w:spacing w:val="-3"/>
          <w:w w:val="90"/>
          <w:sz w:val="20"/>
        </w:rPr>
        <w:t> </w:t>
      </w:r>
      <w:r>
        <w:rPr>
          <w:rFonts w:ascii="Arial"/>
          <w:w w:val="90"/>
          <w:sz w:val="20"/>
        </w:rPr>
        <w:t>liability</w:t>
      </w:r>
      <w:r>
        <w:rPr>
          <w:rFonts w:ascii="Arial"/>
          <w:spacing w:val="-1"/>
          <w:w w:val="90"/>
          <w:sz w:val="20"/>
        </w:rPr>
        <w:t> </w:t>
      </w:r>
      <w:r>
        <w:rPr>
          <w:rFonts w:ascii="Arial"/>
          <w:w w:val="90"/>
          <w:sz w:val="20"/>
        </w:rPr>
        <w:t>is</w:t>
      </w:r>
      <w:r>
        <w:rPr>
          <w:rFonts w:ascii="Arial"/>
          <w:spacing w:val="-8"/>
          <w:w w:val="90"/>
          <w:sz w:val="20"/>
        </w:rPr>
        <w:t> </w:t>
      </w:r>
      <w:r>
        <w:rPr>
          <w:rFonts w:ascii="Arial"/>
          <w:w w:val="90"/>
          <w:sz w:val="20"/>
        </w:rPr>
        <w:t>through a</w:t>
      </w:r>
      <w:r>
        <w:rPr>
          <w:rFonts w:ascii="Arial"/>
          <w:spacing w:val="-4"/>
          <w:w w:val="90"/>
          <w:sz w:val="20"/>
        </w:rPr>
        <w:t> </w:t>
      </w:r>
      <w:r>
        <w:rPr>
          <w:rFonts w:ascii="Arial"/>
          <w:w w:val="90"/>
          <w:sz w:val="20"/>
        </w:rPr>
        <w:t>corporation</w:t>
      </w:r>
      <w:r>
        <w:rPr>
          <w:rFonts w:ascii="Arial"/>
          <w:sz w:val="20"/>
        </w:rPr>
        <w:t> </w:t>
      </w:r>
      <w:r>
        <w:rPr>
          <w:rFonts w:ascii="Arial"/>
          <w:w w:val="90"/>
          <w:sz w:val="20"/>
        </w:rPr>
        <w:t>(C</w:t>
      </w:r>
      <w:r>
        <w:rPr>
          <w:rFonts w:ascii="Arial"/>
          <w:spacing w:val="-5"/>
          <w:w w:val="90"/>
          <w:sz w:val="20"/>
        </w:rPr>
        <w:t> </w:t>
      </w:r>
      <w:r>
        <w:rPr>
          <w:rFonts w:ascii="Arial"/>
          <w:w w:val="90"/>
          <w:sz w:val="20"/>
        </w:rPr>
        <w:t>or</w:t>
      </w:r>
      <w:r>
        <w:rPr>
          <w:rFonts w:ascii="Arial"/>
          <w:spacing w:val="-8"/>
          <w:w w:val="90"/>
          <w:sz w:val="20"/>
        </w:rPr>
        <w:t> </w:t>
      </w:r>
      <w:r>
        <w:rPr>
          <w:rFonts w:ascii="Arial"/>
          <w:w w:val="90"/>
          <w:sz w:val="20"/>
        </w:rPr>
        <w:t>S),</w:t>
      </w:r>
      <w:r>
        <w:rPr>
          <w:rFonts w:ascii="Arial"/>
          <w:spacing w:val="-9"/>
          <w:w w:val="90"/>
          <w:sz w:val="20"/>
        </w:rPr>
        <w:t> </w:t>
      </w:r>
      <w:r>
        <w:rPr>
          <w:rFonts w:ascii="Arial"/>
          <w:w w:val="90"/>
          <w:sz w:val="20"/>
        </w:rPr>
        <w:t>LLC,</w:t>
      </w:r>
      <w:r>
        <w:rPr>
          <w:rFonts w:ascii="Arial"/>
          <w:spacing w:val="-7"/>
          <w:w w:val="90"/>
          <w:sz w:val="20"/>
        </w:rPr>
        <w:t> </w:t>
      </w:r>
      <w:r>
        <w:rPr>
          <w:rFonts w:ascii="Arial"/>
          <w:w w:val="90"/>
          <w:sz w:val="20"/>
        </w:rPr>
        <w:t>or limited</w:t>
      </w:r>
      <w:r>
        <w:rPr>
          <w:rFonts w:ascii="Arial"/>
          <w:spacing w:val="-1"/>
          <w:w w:val="90"/>
          <w:sz w:val="20"/>
        </w:rPr>
        <w:t> </w:t>
      </w:r>
      <w:r>
        <w:rPr>
          <w:rFonts w:ascii="Arial"/>
          <w:w w:val="90"/>
          <w:sz w:val="20"/>
        </w:rPr>
        <w:t>partnership. The</w:t>
      </w:r>
      <w:r>
        <w:rPr>
          <w:rFonts w:ascii="Arial"/>
          <w:spacing w:val="-9"/>
          <w:w w:val="90"/>
          <w:sz w:val="20"/>
        </w:rPr>
        <w:t> </w:t>
      </w:r>
      <w:r>
        <w:rPr>
          <w:rFonts w:ascii="Arial"/>
          <w:w w:val="90"/>
          <w:sz w:val="20"/>
        </w:rPr>
        <w:t>LLC allows for</w:t>
      </w:r>
      <w:r>
        <w:rPr>
          <w:rFonts w:ascii="Arial"/>
          <w:spacing w:val="-6"/>
          <w:w w:val="90"/>
          <w:sz w:val="20"/>
        </w:rPr>
        <w:t> </w:t>
      </w:r>
      <w:r>
        <w:rPr>
          <w:rFonts w:ascii="Arial"/>
          <w:w w:val="90"/>
          <w:sz w:val="20"/>
        </w:rPr>
        <w:t>the</w:t>
      </w:r>
      <w:r>
        <w:rPr>
          <w:rFonts w:ascii="Arial"/>
          <w:spacing w:val="-1"/>
          <w:w w:val="90"/>
          <w:sz w:val="20"/>
        </w:rPr>
        <w:t> </w:t>
      </w:r>
      <w:r>
        <w:rPr>
          <w:rFonts w:ascii="Arial"/>
          <w:w w:val="90"/>
          <w:sz w:val="20"/>
        </w:rPr>
        <w:t>flow-through</w:t>
      </w:r>
      <w:r>
        <w:rPr>
          <w:rFonts w:ascii="Arial"/>
          <w:spacing w:val="12"/>
          <w:sz w:val="20"/>
        </w:rPr>
        <w:t> </w:t>
      </w:r>
      <w:r>
        <w:rPr>
          <w:rFonts w:ascii="Arial"/>
          <w:w w:val="90"/>
          <w:sz w:val="20"/>
        </w:rPr>
        <w:t>of</w:t>
      </w:r>
      <w:r>
        <w:rPr>
          <w:rFonts w:ascii="Arial"/>
          <w:spacing w:val="-9"/>
          <w:w w:val="90"/>
          <w:sz w:val="20"/>
        </w:rPr>
        <w:t> </w:t>
      </w:r>
      <w:r>
        <w:rPr>
          <w:rFonts w:ascii="Arial"/>
          <w:w w:val="90"/>
          <w:sz w:val="20"/>
        </w:rPr>
        <w:t>operating</w:t>
      </w:r>
      <w:r>
        <w:rPr>
          <w:rFonts w:ascii="Arial"/>
          <w:spacing w:val="-8"/>
          <w:w w:val="90"/>
          <w:sz w:val="20"/>
        </w:rPr>
        <w:t> </w:t>
      </w:r>
      <w:r>
        <w:rPr>
          <w:rFonts w:ascii="Arial"/>
          <w:w w:val="90"/>
          <w:sz w:val="20"/>
        </w:rPr>
        <w:t>losses to</w:t>
      </w:r>
      <w:r>
        <w:rPr>
          <w:rFonts w:ascii="Arial"/>
          <w:spacing w:val="-9"/>
          <w:w w:val="90"/>
          <w:sz w:val="20"/>
        </w:rPr>
        <w:t> </w:t>
      </w:r>
      <w:r>
        <w:rPr>
          <w:rFonts w:ascii="Arial"/>
          <w:w w:val="90"/>
          <w:sz w:val="20"/>
        </w:rPr>
        <w:t>the </w:t>
      </w:r>
      <w:r>
        <w:rPr>
          <w:rFonts w:ascii="Arial"/>
          <w:spacing w:val="-4"/>
          <w:sz w:val="20"/>
        </w:rPr>
        <w:t>shareholders</w:t>
      </w:r>
      <w:r>
        <w:rPr>
          <w:rFonts w:ascii="Arial"/>
          <w:spacing w:val="-10"/>
          <w:sz w:val="20"/>
        </w:rPr>
        <w:t> </w:t>
      </w:r>
      <w:r>
        <w:rPr>
          <w:rFonts w:ascii="Arial"/>
          <w:spacing w:val="-4"/>
          <w:sz w:val="20"/>
        </w:rPr>
        <w:t>while</w:t>
      </w:r>
      <w:r>
        <w:rPr>
          <w:rFonts w:ascii="Arial"/>
          <w:spacing w:val="-20"/>
          <w:sz w:val="20"/>
        </w:rPr>
        <w:t> </w:t>
      </w:r>
      <w:r>
        <w:rPr>
          <w:rFonts w:ascii="Arial"/>
          <w:spacing w:val="-4"/>
          <w:sz w:val="20"/>
        </w:rPr>
        <w:t>the</w:t>
      </w:r>
      <w:r>
        <w:rPr>
          <w:rFonts w:ascii="Arial"/>
          <w:spacing w:val="-21"/>
          <w:sz w:val="20"/>
        </w:rPr>
        <w:t> </w:t>
      </w:r>
      <w:r>
        <w:rPr>
          <w:rFonts w:ascii="Arial"/>
          <w:spacing w:val="-4"/>
          <w:sz w:val="20"/>
        </w:rPr>
        <w:t>C</w:t>
      </w:r>
      <w:r>
        <w:rPr>
          <w:rFonts w:ascii="Arial"/>
          <w:spacing w:val="-20"/>
          <w:sz w:val="20"/>
        </w:rPr>
        <w:t> </w:t>
      </w:r>
      <w:r>
        <w:rPr>
          <w:rFonts w:ascii="Arial"/>
          <w:spacing w:val="-4"/>
          <w:sz w:val="20"/>
        </w:rPr>
        <w:t>corporation</w:t>
      </w:r>
      <w:r>
        <w:rPr>
          <w:rFonts w:ascii="Arial"/>
          <w:spacing w:val="-5"/>
          <w:sz w:val="20"/>
        </w:rPr>
        <w:t> </w:t>
      </w:r>
      <w:r>
        <w:rPr>
          <w:rFonts w:ascii="Arial"/>
          <w:spacing w:val="-4"/>
          <w:sz w:val="20"/>
        </w:rPr>
        <w:t>does</w:t>
      </w:r>
      <w:r>
        <w:rPr>
          <w:rFonts w:ascii="Arial"/>
          <w:spacing w:val="-14"/>
          <w:sz w:val="20"/>
        </w:rPr>
        <w:t> </w:t>
      </w:r>
      <w:r>
        <w:rPr>
          <w:rFonts w:ascii="Arial"/>
          <w:spacing w:val="-4"/>
          <w:sz w:val="20"/>
        </w:rPr>
        <w:t>not.</w:t>
      </w:r>
    </w:p>
    <w:p>
      <w:pPr>
        <w:pStyle w:val="BodyText"/>
        <w:spacing w:before="145"/>
        <w:rPr>
          <w:rFonts w:ascii="Arial"/>
          <w:sz w:val="20"/>
        </w:rPr>
      </w:pPr>
    </w:p>
    <w:p>
      <w:pPr>
        <w:spacing w:before="0"/>
        <w:ind w:left="2984" w:right="0" w:firstLine="0"/>
        <w:jc w:val="left"/>
        <w:rPr>
          <w:rFonts w:ascii="Arial"/>
          <w:b/>
          <w:sz w:val="20"/>
        </w:rPr>
      </w:pPr>
      <w:r>
        <w:rPr/>
        <w:drawing>
          <wp:anchor distT="0" distB="0" distL="0" distR="0" allowOverlap="1" layoutInCell="1" locked="0" behindDoc="0" simplePos="0" relativeHeight="15742464">
            <wp:simplePos x="0" y="0"/>
            <wp:positionH relativeFrom="page">
              <wp:posOffset>1670841</wp:posOffset>
            </wp:positionH>
            <wp:positionV relativeFrom="paragraph">
              <wp:posOffset>27939</wp:posOffset>
            </wp:positionV>
            <wp:extent cx="489808" cy="604063"/>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8" cstate="print"/>
                    <a:stretch>
                      <a:fillRect/>
                    </a:stretch>
                  </pic:blipFill>
                  <pic:spPr>
                    <a:xfrm>
                      <a:off x="0" y="0"/>
                      <a:ext cx="489808" cy="604063"/>
                    </a:xfrm>
                    <a:prstGeom prst="rect">
                      <a:avLst/>
                    </a:prstGeom>
                  </pic:spPr>
                </pic:pic>
              </a:graphicData>
            </a:graphic>
          </wp:anchor>
        </w:drawing>
      </w:r>
      <w:r>
        <w:rPr>
          <w:rFonts w:ascii="Arial"/>
          <w:b/>
          <w:spacing w:val="-2"/>
          <w:sz w:val="20"/>
        </w:rPr>
        <w:t>KNOWLEDGE</w:t>
      </w:r>
      <w:r>
        <w:rPr>
          <w:rFonts w:ascii="Arial"/>
          <w:b/>
          <w:spacing w:val="12"/>
          <w:sz w:val="20"/>
        </w:rPr>
        <w:t> </w:t>
      </w:r>
      <w:r>
        <w:rPr>
          <w:rFonts w:ascii="Arial"/>
          <w:b/>
          <w:spacing w:val="-2"/>
          <w:sz w:val="20"/>
        </w:rPr>
        <w:t>CHECK</w:t>
      </w:r>
      <w:r>
        <w:rPr>
          <w:rFonts w:ascii="Arial"/>
          <w:b/>
          <w:spacing w:val="-10"/>
          <w:sz w:val="20"/>
        </w:rPr>
        <w:t> </w:t>
      </w:r>
      <w:r>
        <w:rPr>
          <w:rFonts w:ascii="Arial"/>
          <w:b/>
          <w:spacing w:val="-4"/>
          <w:sz w:val="20"/>
        </w:rPr>
        <w:t>16.2</w:t>
      </w:r>
    </w:p>
    <w:p>
      <w:pPr>
        <w:pStyle w:val="ListParagraph"/>
        <w:numPr>
          <w:ilvl w:val="2"/>
          <w:numId w:val="10"/>
        </w:numPr>
        <w:tabs>
          <w:tab w:pos="3342" w:val="left" w:leader="none"/>
        </w:tabs>
        <w:spacing w:line="240" w:lineRule="auto" w:before="102" w:after="0"/>
        <w:ind w:left="3342" w:right="0" w:hanging="365"/>
        <w:jc w:val="left"/>
        <w:rPr>
          <w:rFonts w:ascii="Times New Roman"/>
          <w:sz w:val="19"/>
        </w:rPr>
      </w:pPr>
      <w:r>
        <w:rPr>
          <w:w w:val="90"/>
          <w:sz w:val="20"/>
        </w:rPr>
        <w:t>Which</w:t>
      </w:r>
      <w:r>
        <w:rPr>
          <w:spacing w:val="-1"/>
          <w:sz w:val="20"/>
        </w:rPr>
        <w:t> </w:t>
      </w:r>
      <w:r>
        <w:rPr>
          <w:w w:val="90"/>
          <w:sz w:val="20"/>
        </w:rPr>
        <w:t>of</w:t>
      </w:r>
      <w:r>
        <w:rPr>
          <w:spacing w:val="-3"/>
          <w:w w:val="90"/>
          <w:sz w:val="20"/>
        </w:rPr>
        <w:t> </w:t>
      </w:r>
      <w:r>
        <w:rPr>
          <w:w w:val="90"/>
          <w:sz w:val="20"/>
        </w:rPr>
        <w:t>the</w:t>
      </w:r>
      <w:r>
        <w:rPr>
          <w:spacing w:val="-3"/>
          <w:w w:val="90"/>
          <w:sz w:val="20"/>
        </w:rPr>
        <w:t> </w:t>
      </w:r>
      <w:r>
        <w:rPr>
          <w:w w:val="90"/>
          <w:sz w:val="20"/>
        </w:rPr>
        <w:t>following</w:t>
      </w:r>
      <w:r>
        <w:rPr>
          <w:spacing w:val="-9"/>
          <w:w w:val="90"/>
          <w:sz w:val="20"/>
        </w:rPr>
        <w:t> </w:t>
      </w:r>
      <w:r>
        <w:rPr>
          <w:w w:val="90"/>
          <w:sz w:val="20"/>
        </w:rPr>
        <w:t>business</w:t>
      </w:r>
      <w:r>
        <w:rPr>
          <w:spacing w:val="5"/>
          <w:sz w:val="20"/>
        </w:rPr>
        <w:t> </w:t>
      </w:r>
      <w:r>
        <w:rPr>
          <w:w w:val="90"/>
          <w:sz w:val="20"/>
        </w:rPr>
        <w:t>accounts</w:t>
      </w:r>
      <w:r>
        <w:rPr>
          <w:spacing w:val="3"/>
          <w:sz w:val="20"/>
        </w:rPr>
        <w:t> </w:t>
      </w:r>
      <w:r>
        <w:rPr>
          <w:w w:val="90"/>
          <w:sz w:val="20"/>
        </w:rPr>
        <w:t>requires</w:t>
      </w:r>
      <w:r>
        <w:rPr>
          <w:spacing w:val="2"/>
          <w:sz w:val="20"/>
        </w:rPr>
        <w:t> </w:t>
      </w:r>
      <w:r>
        <w:rPr>
          <w:w w:val="90"/>
          <w:sz w:val="20"/>
        </w:rPr>
        <w:t>a</w:t>
      </w:r>
      <w:r>
        <w:rPr>
          <w:spacing w:val="-2"/>
          <w:w w:val="90"/>
          <w:sz w:val="20"/>
        </w:rPr>
        <w:t> </w:t>
      </w:r>
      <w:r>
        <w:rPr>
          <w:w w:val="90"/>
          <w:sz w:val="20"/>
        </w:rPr>
        <w:t>minimum</w:t>
      </w:r>
      <w:r>
        <w:rPr>
          <w:spacing w:val="5"/>
          <w:sz w:val="20"/>
        </w:rPr>
        <w:t> </w:t>
      </w:r>
      <w:r>
        <w:rPr>
          <w:w w:val="90"/>
          <w:sz w:val="20"/>
        </w:rPr>
        <w:t>of</w:t>
      </w:r>
      <w:r>
        <w:rPr>
          <w:spacing w:val="-10"/>
          <w:w w:val="90"/>
          <w:sz w:val="20"/>
        </w:rPr>
        <w:t> </w:t>
      </w:r>
      <w:r>
        <w:rPr>
          <w:w w:val="90"/>
          <w:sz w:val="20"/>
        </w:rPr>
        <w:t>two</w:t>
      </w:r>
      <w:r>
        <w:rPr>
          <w:spacing w:val="-4"/>
          <w:w w:val="90"/>
          <w:sz w:val="20"/>
        </w:rPr>
        <w:t> </w:t>
      </w:r>
      <w:r>
        <w:rPr>
          <w:spacing w:val="-2"/>
          <w:w w:val="90"/>
          <w:sz w:val="20"/>
        </w:rPr>
        <w:t>owners?</w:t>
      </w:r>
    </w:p>
    <w:p>
      <w:pPr>
        <w:pStyle w:val="ListParagraph"/>
        <w:numPr>
          <w:ilvl w:val="3"/>
          <w:numId w:val="10"/>
        </w:numPr>
        <w:tabs>
          <w:tab w:pos="3790" w:val="left" w:leader="none"/>
        </w:tabs>
        <w:spacing w:line="240" w:lineRule="auto" w:before="33" w:after="0"/>
        <w:ind w:left="3790" w:right="0" w:hanging="330"/>
        <w:jc w:val="left"/>
        <w:rPr>
          <w:sz w:val="20"/>
        </w:rPr>
      </w:pPr>
      <w:r>
        <w:rPr>
          <w:w w:val="85"/>
          <w:sz w:val="20"/>
        </w:rPr>
        <w:t>A</w:t>
      </w:r>
      <w:r>
        <w:rPr>
          <w:spacing w:val="-1"/>
          <w:w w:val="85"/>
          <w:sz w:val="20"/>
        </w:rPr>
        <w:t> </w:t>
      </w:r>
      <w:r>
        <w:rPr>
          <w:w w:val="85"/>
          <w:sz w:val="20"/>
        </w:rPr>
        <w:t>sole</w:t>
      </w:r>
      <w:r>
        <w:rPr>
          <w:spacing w:val="-4"/>
          <w:w w:val="85"/>
          <w:sz w:val="20"/>
        </w:rPr>
        <w:t> </w:t>
      </w:r>
      <w:r>
        <w:rPr>
          <w:spacing w:val="-2"/>
          <w:w w:val="85"/>
          <w:sz w:val="20"/>
        </w:rPr>
        <w:t>proprietorship</w:t>
      </w:r>
    </w:p>
    <w:p>
      <w:pPr>
        <w:spacing w:before="33"/>
        <w:ind w:left="3459" w:right="0" w:firstLine="0"/>
        <w:jc w:val="left"/>
        <w:rPr>
          <w:rFonts w:ascii="Arial"/>
          <w:sz w:val="20"/>
        </w:rPr>
      </w:pPr>
      <w:r>
        <w:rPr>
          <w:rFonts w:ascii="Arial"/>
          <w:spacing w:val="-6"/>
          <w:sz w:val="20"/>
        </w:rPr>
        <w:t>8.</w:t>
      </w:r>
      <w:r>
        <w:rPr>
          <w:rFonts w:ascii="Arial"/>
          <w:spacing w:val="64"/>
          <w:sz w:val="20"/>
        </w:rPr>
        <w:t> </w:t>
      </w:r>
      <w:r>
        <w:rPr>
          <w:rFonts w:ascii="Arial"/>
          <w:spacing w:val="-6"/>
          <w:sz w:val="20"/>
        </w:rPr>
        <w:t>A</w:t>
      </w:r>
      <w:r>
        <w:rPr>
          <w:rFonts w:ascii="Arial"/>
          <w:spacing w:val="-12"/>
          <w:sz w:val="20"/>
        </w:rPr>
        <w:t> </w:t>
      </w:r>
      <w:r>
        <w:rPr>
          <w:rFonts w:ascii="Arial"/>
          <w:spacing w:val="-6"/>
          <w:sz w:val="20"/>
        </w:rPr>
        <w:t>general</w:t>
      </w:r>
      <w:r>
        <w:rPr>
          <w:rFonts w:ascii="Arial"/>
          <w:spacing w:val="-8"/>
          <w:sz w:val="20"/>
        </w:rPr>
        <w:t> </w:t>
      </w:r>
      <w:r>
        <w:rPr>
          <w:rFonts w:ascii="Arial"/>
          <w:spacing w:val="-6"/>
          <w:sz w:val="20"/>
        </w:rPr>
        <w:t>partnership</w:t>
      </w:r>
    </w:p>
    <w:p>
      <w:pPr>
        <w:pStyle w:val="ListParagraph"/>
        <w:numPr>
          <w:ilvl w:val="0"/>
          <w:numId w:val="13"/>
        </w:numPr>
        <w:tabs>
          <w:tab w:pos="3791" w:val="left" w:leader="none"/>
        </w:tabs>
        <w:spacing w:line="240" w:lineRule="auto" w:before="24" w:after="0"/>
        <w:ind w:left="3791" w:right="0" w:hanging="339"/>
        <w:jc w:val="left"/>
        <w:rPr>
          <w:rFonts w:ascii="Times New Roman"/>
          <w:sz w:val="21"/>
        </w:rPr>
      </w:pPr>
      <w:r>
        <w:rPr>
          <w:w w:val="85"/>
          <w:sz w:val="20"/>
        </w:rPr>
        <w:t>An</w:t>
      </w:r>
      <w:r>
        <w:rPr>
          <w:spacing w:val="-6"/>
          <w:w w:val="85"/>
          <w:sz w:val="20"/>
        </w:rPr>
        <w:t> </w:t>
      </w:r>
      <w:r>
        <w:rPr>
          <w:spacing w:val="-5"/>
          <w:w w:val="90"/>
          <w:sz w:val="20"/>
        </w:rPr>
        <w:t>LLC</w:t>
      </w:r>
    </w:p>
    <w:p>
      <w:pPr>
        <w:pStyle w:val="ListParagraph"/>
        <w:numPr>
          <w:ilvl w:val="0"/>
          <w:numId w:val="13"/>
        </w:numPr>
        <w:tabs>
          <w:tab w:pos="3789" w:val="left" w:leader="none"/>
        </w:tabs>
        <w:spacing w:line="240" w:lineRule="auto" w:before="31" w:after="0"/>
        <w:ind w:left="3789" w:right="0" w:hanging="341"/>
        <w:jc w:val="left"/>
        <w:rPr>
          <w:sz w:val="20"/>
        </w:rPr>
      </w:pPr>
      <w:r>
        <w:rPr>
          <w:w w:val="85"/>
          <w:sz w:val="20"/>
        </w:rPr>
        <w:t>An</w:t>
      </w:r>
      <w:r>
        <w:rPr>
          <w:spacing w:val="-11"/>
          <w:w w:val="85"/>
          <w:sz w:val="20"/>
        </w:rPr>
        <w:t> </w:t>
      </w:r>
      <w:r>
        <w:rPr>
          <w:w w:val="85"/>
          <w:sz w:val="20"/>
        </w:rPr>
        <w:t>S</w:t>
      </w:r>
      <w:r>
        <w:rPr>
          <w:spacing w:val="-13"/>
          <w:w w:val="85"/>
          <w:sz w:val="20"/>
        </w:rPr>
        <w:t> </w:t>
      </w:r>
      <w:r>
        <w:rPr>
          <w:spacing w:val="-2"/>
          <w:w w:val="85"/>
          <w:sz w:val="20"/>
        </w:rPr>
        <w:t>corporation</w:t>
      </w:r>
    </w:p>
    <w:p>
      <w:pPr>
        <w:pStyle w:val="ListParagraph"/>
        <w:numPr>
          <w:ilvl w:val="2"/>
          <w:numId w:val="10"/>
        </w:numPr>
        <w:tabs>
          <w:tab w:pos="3342" w:val="left" w:leader="none"/>
        </w:tabs>
        <w:spacing w:line="252" w:lineRule="auto" w:before="97" w:after="0"/>
        <w:ind w:left="3342" w:right="1031" w:hanging="357"/>
        <w:jc w:val="left"/>
        <w:rPr>
          <w:sz w:val="20"/>
        </w:rPr>
      </w:pPr>
      <w:r>
        <w:rPr>
          <w:w w:val="90"/>
          <w:sz w:val="20"/>
        </w:rPr>
        <w:t>Which of</w:t>
      </w:r>
      <w:r>
        <w:rPr>
          <w:spacing w:val="-10"/>
          <w:w w:val="90"/>
          <w:sz w:val="20"/>
        </w:rPr>
        <w:t> </w:t>
      </w:r>
      <w:r>
        <w:rPr>
          <w:w w:val="90"/>
          <w:sz w:val="20"/>
        </w:rPr>
        <w:t>the</w:t>
      </w:r>
      <w:r>
        <w:rPr>
          <w:spacing w:val="-8"/>
          <w:w w:val="90"/>
          <w:sz w:val="20"/>
        </w:rPr>
        <w:t> </w:t>
      </w:r>
      <w:r>
        <w:rPr>
          <w:w w:val="90"/>
          <w:sz w:val="20"/>
        </w:rPr>
        <w:t>following</w:t>
      </w:r>
      <w:r>
        <w:rPr>
          <w:spacing w:val="-17"/>
          <w:w w:val="90"/>
          <w:sz w:val="20"/>
        </w:rPr>
        <w:t> </w:t>
      </w:r>
      <w:r>
        <w:rPr>
          <w:w w:val="90"/>
          <w:sz w:val="20"/>
        </w:rPr>
        <w:t>business entities</w:t>
      </w:r>
      <w:r>
        <w:rPr>
          <w:spacing w:val="-3"/>
          <w:w w:val="90"/>
          <w:sz w:val="20"/>
        </w:rPr>
        <w:t> </w:t>
      </w:r>
      <w:r>
        <w:rPr>
          <w:w w:val="90"/>
          <w:sz w:val="20"/>
        </w:rPr>
        <w:t>is</w:t>
      </w:r>
      <w:r>
        <w:rPr>
          <w:spacing w:val="-12"/>
          <w:w w:val="90"/>
          <w:sz w:val="20"/>
        </w:rPr>
        <w:t> </w:t>
      </w:r>
      <w:r>
        <w:rPr>
          <w:w w:val="90"/>
          <w:sz w:val="20"/>
        </w:rPr>
        <w:t>directly responsible</w:t>
      </w:r>
      <w:r>
        <w:rPr>
          <w:sz w:val="20"/>
        </w:rPr>
        <w:t> </w:t>
      </w:r>
      <w:r>
        <w:rPr>
          <w:w w:val="90"/>
          <w:sz w:val="20"/>
        </w:rPr>
        <w:t>for</w:t>
      </w:r>
      <w:r>
        <w:rPr>
          <w:spacing w:val="-5"/>
          <w:w w:val="90"/>
          <w:sz w:val="20"/>
        </w:rPr>
        <w:t> </w:t>
      </w:r>
      <w:r>
        <w:rPr>
          <w:w w:val="90"/>
          <w:sz w:val="20"/>
        </w:rPr>
        <w:t>paying</w:t>
      </w:r>
      <w:r>
        <w:rPr>
          <w:spacing w:val="-9"/>
          <w:w w:val="90"/>
          <w:sz w:val="20"/>
        </w:rPr>
        <w:t> </w:t>
      </w:r>
      <w:r>
        <w:rPr>
          <w:w w:val="90"/>
          <w:sz w:val="20"/>
        </w:rPr>
        <w:t>taxes on</w:t>
      </w:r>
      <w:r>
        <w:rPr>
          <w:spacing w:val="-11"/>
          <w:w w:val="90"/>
          <w:sz w:val="20"/>
        </w:rPr>
        <w:t> </w:t>
      </w:r>
      <w:r>
        <w:rPr>
          <w:w w:val="90"/>
          <w:sz w:val="20"/>
        </w:rPr>
        <w:t>its </w:t>
      </w:r>
      <w:r>
        <w:rPr>
          <w:spacing w:val="-2"/>
          <w:sz w:val="20"/>
        </w:rPr>
        <w:t>income?</w:t>
      </w:r>
    </w:p>
    <w:p>
      <w:pPr>
        <w:spacing w:before="18"/>
        <w:ind w:left="3464" w:right="0" w:firstLine="0"/>
        <w:jc w:val="left"/>
        <w:rPr>
          <w:rFonts w:ascii="Arial"/>
          <w:sz w:val="20"/>
        </w:rPr>
      </w:pPr>
      <w:r>
        <w:rPr>
          <w:rFonts w:ascii="Arial"/>
          <w:sz w:val="20"/>
        </w:rPr>
        <w:t>A</w:t>
      </w:r>
      <w:r>
        <w:rPr>
          <w:rFonts w:ascii="Arial"/>
          <w:spacing w:val="32"/>
          <w:sz w:val="20"/>
        </w:rPr>
        <w:t>  </w:t>
      </w:r>
      <w:r>
        <w:rPr>
          <w:rFonts w:ascii="Arial"/>
          <w:sz w:val="20"/>
        </w:rPr>
        <w:t>AC</w:t>
      </w:r>
      <w:r>
        <w:rPr>
          <w:rFonts w:ascii="Arial"/>
          <w:spacing w:val="-19"/>
          <w:sz w:val="20"/>
        </w:rPr>
        <w:t> </w:t>
      </w:r>
      <w:r>
        <w:rPr>
          <w:rFonts w:ascii="Arial"/>
          <w:spacing w:val="-2"/>
          <w:sz w:val="20"/>
        </w:rPr>
        <w:t>corporation</w:t>
      </w:r>
    </w:p>
    <w:p>
      <w:pPr>
        <w:spacing w:before="33"/>
        <w:ind w:left="3459" w:right="0" w:firstLine="0"/>
        <w:jc w:val="left"/>
        <w:rPr>
          <w:rFonts w:ascii="Arial"/>
          <w:sz w:val="20"/>
        </w:rPr>
      </w:pPr>
      <w:r>
        <w:rPr>
          <w:rFonts w:ascii="Arial"/>
          <w:sz w:val="20"/>
        </w:rPr>
        <w:t>8.</w:t>
      </w:r>
      <w:r>
        <w:rPr>
          <w:rFonts w:ascii="Arial"/>
          <w:spacing w:val="65"/>
          <w:sz w:val="20"/>
        </w:rPr>
        <w:t> </w:t>
      </w:r>
      <w:r>
        <w:rPr>
          <w:rFonts w:ascii="Arial"/>
          <w:sz w:val="20"/>
        </w:rPr>
        <w:t>A</w:t>
      </w:r>
      <w:r>
        <w:rPr>
          <w:rFonts w:ascii="Arial"/>
          <w:spacing w:val="-15"/>
          <w:sz w:val="20"/>
        </w:rPr>
        <w:t> </w:t>
      </w:r>
      <w:r>
        <w:rPr>
          <w:rFonts w:ascii="Arial"/>
          <w:sz w:val="20"/>
        </w:rPr>
        <w:t>limited</w:t>
      </w:r>
      <w:r>
        <w:rPr>
          <w:rFonts w:ascii="Arial"/>
          <w:spacing w:val="-14"/>
          <w:sz w:val="20"/>
        </w:rPr>
        <w:t> </w:t>
      </w:r>
      <w:r>
        <w:rPr>
          <w:rFonts w:ascii="Arial"/>
          <w:spacing w:val="-2"/>
          <w:sz w:val="20"/>
        </w:rPr>
        <w:t>partnership</w:t>
      </w:r>
    </w:p>
    <w:p>
      <w:pPr>
        <w:pStyle w:val="ListParagraph"/>
        <w:numPr>
          <w:ilvl w:val="0"/>
          <w:numId w:val="14"/>
        </w:numPr>
        <w:tabs>
          <w:tab w:pos="3791" w:val="left" w:leader="none"/>
        </w:tabs>
        <w:spacing w:line="240" w:lineRule="auto" w:before="25" w:after="0"/>
        <w:ind w:left="3791" w:right="0" w:hanging="339"/>
        <w:jc w:val="left"/>
        <w:rPr>
          <w:rFonts w:ascii="Times New Roman"/>
          <w:sz w:val="21"/>
        </w:rPr>
      </w:pPr>
      <w:r>
        <w:rPr>
          <w:w w:val="85"/>
          <w:sz w:val="20"/>
        </w:rPr>
        <w:t>An</w:t>
      </w:r>
      <w:r>
        <w:rPr>
          <w:spacing w:val="-5"/>
          <w:w w:val="85"/>
          <w:sz w:val="20"/>
        </w:rPr>
        <w:t> </w:t>
      </w:r>
      <w:r>
        <w:rPr>
          <w:spacing w:val="-5"/>
          <w:w w:val="95"/>
          <w:sz w:val="20"/>
        </w:rPr>
        <w:t>LLC</w:t>
      </w:r>
    </w:p>
    <w:p>
      <w:pPr>
        <w:pStyle w:val="ListParagraph"/>
        <w:numPr>
          <w:ilvl w:val="0"/>
          <w:numId w:val="14"/>
        </w:numPr>
        <w:tabs>
          <w:tab w:pos="3790" w:val="left" w:leader="none"/>
        </w:tabs>
        <w:spacing w:line="240" w:lineRule="auto" w:before="26" w:after="0"/>
        <w:ind w:left="3790" w:right="0" w:hanging="345"/>
        <w:jc w:val="both"/>
        <w:rPr>
          <w:sz w:val="20"/>
        </w:rPr>
      </w:pPr>
      <w:r>
        <w:rPr>
          <w:w w:val="85"/>
          <w:sz w:val="20"/>
        </w:rPr>
        <w:t>An</w:t>
      </w:r>
      <w:r>
        <w:rPr>
          <w:spacing w:val="-11"/>
          <w:w w:val="85"/>
          <w:sz w:val="20"/>
        </w:rPr>
        <w:t> </w:t>
      </w:r>
      <w:r>
        <w:rPr>
          <w:w w:val="85"/>
          <w:sz w:val="20"/>
        </w:rPr>
        <w:t>S</w:t>
      </w:r>
      <w:r>
        <w:rPr>
          <w:spacing w:val="-13"/>
          <w:w w:val="85"/>
          <w:sz w:val="20"/>
        </w:rPr>
        <w:t> </w:t>
      </w:r>
      <w:r>
        <w:rPr>
          <w:spacing w:val="-2"/>
          <w:w w:val="85"/>
          <w:sz w:val="20"/>
        </w:rPr>
        <w:t>corporation</w:t>
      </w:r>
    </w:p>
    <w:p>
      <w:pPr>
        <w:pStyle w:val="BodyText"/>
        <w:spacing w:before="149"/>
        <w:rPr>
          <w:rFonts w:ascii="Arial"/>
          <w:sz w:val="20"/>
        </w:rPr>
      </w:pPr>
    </w:p>
    <w:p>
      <w:pPr>
        <w:pStyle w:val="Heading2"/>
        <w:ind w:left="35" w:right="3866"/>
        <w:jc w:val="center"/>
      </w:pPr>
      <w:r>
        <w:rPr>
          <w:w w:val="90"/>
        </w:rPr>
        <w:t>LESSON</w:t>
      </w:r>
      <w:r>
        <w:rPr>
          <w:spacing w:val="26"/>
        </w:rPr>
        <w:t> </w:t>
      </w:r>
      <w:r>
        <w:rPr>
          <w:w w:val="90"/>
        </w:rPr>
        <w:t>16.3:</w:t>
      </w:r>
      <w:r>
        <w:rPr>
          <w:spacing w:val="-3"/>
        </w:rPr>
        <w:t> </w:t>
      </w:r>
      <w:r>
        <w:rPr>
          <w:w w:val="90"/>
        </w:rPr>
        <w:t>FIDUCIARY</w:t>
      </w:r>
      <w:r>
        <w:rPr>
          <w:spacing w:val="67"/>
        </w:rPr>
        <w:t> </w:t>
      </w:r>
      <w:r>
        <w:rPr>
          <w:w w:val="90"/>
        </w:rPr>
        <w:t>ACCOUNTS</w:t>
      </w:r>
      <w:r>
        <w:rPr>
          <w:spacing w:val="38"/>
        </w:rPr>
        <w:t> </w:t>
      </w:r>
      <w:r>
        <w:rPr>
          <w:w w:val="90"/>
        </w:rPr>
        <w:t>AND</w:t>
      </w:r>
      <w:r>
        <w:rPr>
          <w:spacing w:val="31"/>
        </w:rPr>
        <w:t> </w:t>
      </w:r>
      <w:r>
        <w:rPr>
          <w:spacing w:val="-2"/>
          <w:w w:val="90"/>
        </w:rPr>
        <w:t>TRUSTS</w:t>
      </w:r>
    </w:p>
    <w:p>
      <w:pPr>
        <w:pStyle w:val="BodyText"/>
        <w:spacing w:before="6"/>
        <w:rPr>
          <w:rFonts w:ascii="Arial"/>
          <w:b/>
          <w:sz w:val="11"/>
        </w:rPr>
      </w:pPr>
      <w:r>
        <w:rPr/>
        <mc:AlternateContent>
          <mc:Choice Requires="wps">
            <w:drawing>
              <wp:anchor distT="0" distB="0" distL="0" distR="0" allowOverlap="1" layoutInCell="1" locked="0" behindDoc="1" simplePos="0" relativeHeight="487600128">
                <wp:simplePos x="0" y="0"/>
                <wp:positionH relativeFrom="page">
                  <wp:posOffset>1684573</wp:posOffset>
                </wp:positionH>
                <wp:positionV relativeFrom="paragraph">
                  <wp:posOffset>99604</wp:posOffset>
                </wp:positionV>
                <wp:extent cx="5145405" cy="1270"/>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5145405" cy="1270"/>
                        </a:xfrm>
                        <a:custGeom>
                          <a:avLst/>
                          <a:gdLst/>
                          <a:ahLst/>
                          <a:cxnLst/>
                          <a:rect l="l" t="t" r="r" b="b"/>
                          <a:pathLst>
                            <a:path w="5145405" h="0">
                              <a:moveTo>
                                <a:pt x="0" y="0"/>
                              </a:moveTo>
                              <a:lnTo>
                                <a:pt x="514527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7.842836pt;width:405.15pt;height:.1pt;mso-position-horizontal-relative:page;mso-position-vertical-relative:paragraph;z-index:-15716352;mso-wrap-distance-left:0;mso-wrap-distance-right:0" id="docshape25" coordorigin="2653,157" coordsize="8103,0" path="m2653,157l10756,157e" filled="false" stroked="true" strokeweight="1.80167pt" strokecolor="#000000">
                <v:path arrowok="t"/>
                <v:stroke dashstyle="solid"/>
                <w10:wrap type="topAndBottom"/>
              </v:shape>
            </w:pict>
          </mc:Fallback>
        </mc:AlternateContent>
      </w:r>
    </w:p>
    <w:p>
      <w:pPr>
        <w:spacing w:line="256" w:lineRule="auto" w:before="121"/>
        <w:ind w:left="2077" w:right="1112" w:firstLine="2"/>
        <w:jc w:val="left"/>
        <w:rPr>
          <w:rFonts w:ascii="Arial"/>
          <w:b/>
          <w:sz w:val="24"/>
        </w:rPr>
      </w:pPr>
      <w:r>
        <w:rPr>
          <w:rFonts w:ascii="Arial"/>
          <w:b/>
          <w:sz w:val="24"/>
        </w:rPr>
        <w:t>LO 16.d Classify the special</w:t>
      </w:r>
      <w:r>
        <w:rPr>
          <w:rFonts w:ascii="Arial"/>
          <w:b/>
          <w:spacing w:val="-2"/>
          <w:sz w:val="24"/>
        </w:rPr>
        <w:t> </w:t>
      </w:r>
      <w:r>
        <w:rPr>
          <w:rFonts w:ascii="Arial"/>
          <w:b/>
          <w:sz w:val="24"/>
        </w:rPr>
        <w:t>requirements for fiduciary accounts, </w:t>
      </w:r>
      <w:r>
        <w:rPr>
          <w:rFonts w:ascii="Arial"/>
          <w:b/>
          <w:w w:val="105"/>
          <w:sz w:val="24"/>
        </w:rPr>
        <w:t>including</w:t>
      </w:r>
      <w:r>
        <w:rPr>
          <w:rFonts w:ascii="Arial"/>
          <w:b/>
          <w:spacing w:val="-7"/>
          <w:w w:val="105"/>
          <w:sz w:val="24"/>
        </w:rPr>
        <w:t> </w:t>
      </w:r>
      <w:r>
        <w:rPr>
          <w:rFonts w:ascii="Arial"/>
          <w:b/>
          <w:w w:val="105"/>
          <w:sz w:val="24"/>
        </w:rPr>
        <w:t>trust and estate accounts.</w:t>
      </w:r>
    </w:p>
    <w:p>
      <w:pPr>
        <w:pStyle w:val="BodyText"/>
        <w:spacing w:before="8"/>
        <w:rPr>
          <w:rFonts w:ascii="Arial"/>
          <w:b/>
          <w:sz w:val="8"/>
        </w:rPr>
      </w:pPr>
      <w:r>
        <w:rPr/>
        <mc:AlternateContent>
          <mc:Choice Requires="wps">
            <w:drawing>
              <wp:anchor distT="0" distB="0" distL="0" distR="0" allowOverlap="1" layoutInCell="1" locked="0" behindDoc="1" simplePos="0" relativeHeight="487600640">
                <wp:simplePos x="0" y="0"/>
                <wp:positionH relativeFrom="page">
                  <wp:posOffset>1684573</wp:posOffset>
                </wp:positionH>
                <wp:positionV relativeFrom="paragraph">
                  <wp:posOffset>78984</wp:posOffset>
                </wp:positionV>
                <wp:extent cx="5145405" cy="127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5145405" cy="1270"/>
                        </a:xfrm>
                        <a:custGeom>
                          <a:avLst/>
                          <a:gdLst/>
                          <a:ahLst/>
                          <a:cxnLst/>
                          <a:rect l="l" t="t" r="r" b="b"/>
                          <a:pathLst>
                            <a:path w="5145405" h="0">
                              <a:moveTo>
                                <a:pt x="0" y="0"/>
                              </a:moveTo>
                              <a:lnTo>
                                <a:pt x="514527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6.219263pt;width:405.15pt;height:.1pt;mso-position-horizontal-relative:page;mso-position-vertical-relative:paragraph;z-index:-15715840;mso-wrap-distance-left:0;mso-wrap-distance-right:0" id="docshape26" coordorigin="2653,124" coordsize="8103,0" path="m2653,124l10756,124e" filled="false" stroked="true" strokeweight="1.80167pt" strokecolor="#000000">
                <v:path arrowok="t"/>
                <v:stroke dashstyle="solid"/>
                <w10:wrap type="topAndBottom"/>
              </v:shape>
            </w:pict>
          </mc:Fallback>
        </mc:AlternateContent>
      </w:r>
    </w:p>
    <w:p>
      <w:pPr>
        <w:pStyle w:val="BodyText"/>
        <w:spacing w:before="164"/>
        <w:rPr>
          <w:rFonts w:ascii="Arial"/>
          <w:b/>
          <w:sz w:val="24"/>
        </w:rPr>
      </w:pPr>
    </w:p>
    <w:p>
      <w:pPr>
        <w:pStyle w:val="Heading3"/>
        <w:ind w:left="2081"/>
      </w:pPr>
      <w:r>
        <w:rPr>
          <w:w w:val="90"/>
        </w:rPr>
        <w:t>Fiduciary</w:t>
      </w:r>
      <w:r>
        <w:rPr>
          <w:spacing w:val="30"/>
        </w:rPr>
        <w:t> </w:t>
      </w:r>
      <w:r>
        <w:rPr>
          <w:spacing w:val="-2"/>
        </w:rPr>
        <w:t>Accounts</w:t>
      </w:r>
    </w:p>
    <w:p>
      <w:pPr>
        <w:pStyle w:val="BodyText"/>
        <w:spacing w:line="256" w:lineRule="auto" w:before="94"/>
        <w:ind w:left="2083" w:right="1112" w:firstLine="2"/>
      </w:pPr>
      <w:r>
        <w:rPr>
          <w:spacing w:val="-2"/>
          <w:w w:val="105"/>
        </w:rPr>
        <w:t>In</w:t>
      </w:r>
      <w:r>
        <w:rPr>
          <w:spacing w:val="-12"/>
          <w:w w:val="105"/>
        </w:rPr>
        <w:t> </w:t>
      </w:r>
      <w:r>
        <w:rPr>
          <w:spacing w:val="-2"/>
          <w:w w:val="105"/>
        </w:rPr>
        <w:t>a</w:t>
      </w:r>
      <w:r>
        <w:rPr>
          <w:spacing w:val="-12"/>
          <w:w w:val="105"/>
        </w:rPr>
        <w:t> </w:t>
      </w:r>
      <w:r>
        <w:rPr>
          <w:b/>
          <w:spacing w:val="-2"/>
          <w:w w:val="105"/>
          <w:sz w:val="20"/>
        </w:rPr>
        <w:t>fiduciary</w:t>
      </w:r>
      <w:r>
        <w:rPr>
          <w:b/>
          <w:spacing w:val="-6"/>
          <w:w w:val="105"/>
          <w:sz w:val="20"/>
        </w:rPr>
        <w:t> </w:t>
      </w:r>
      <w:r>
        <w:rPr>
          <w:b/>
          <w:spacing w:val="-2"/>
          <w:w w:val="105"/>
          <w:sz w:val="20"/>
        </w:rPr>
        <w:t>account,</w:t>
      </w:r>
      <w:r>
        <w:rPr>
          <w:b/>
          <w:spacing w:val="12"/>
          <w:w w:val="105"/>
          <w:sz w:val="20"/>
        </w:rPr>
        <w:t> </w:t>
      </w:r>
      <w:r>
        <w:rPr>
          <w:spacing w:val="-2"/>
          <w:w w:val="105"/>
        </w:rPr>
        <w:t>the</w:t>
      </w:r>
      <w:r>
        <w:rPr>
          <w:spacing w:val="-11"/>
          <w:w w:val="105"/>
        </w:rPr>
        <w:t> </w:t>
      </w:r>
      <w:r>
        <w:rPr>
          <w:spacing w:val="-2"/>
          <w:w w:val="105"/>
        </w:rPr>
        <w:t>individual granted fiduciary responsibility</w:t>
      </w:r>
      <w:r>
        <w:rPr>
          <w:spacing w:val="-12"/>
          <w:w w:val="105"/>
        </w:rPr>
        <w:t> </w:t>
      </w:r>
      <w:r>
        <w:rPr>
          <w:spacing w:val="-2"/>
          <w:w w:val="105"/>
        </w:rPr>
        <w:t>enters trades</w:t>
      </w:r>
      <w:r>
        <w:rPr>
          <w:spacing w:val="-6"/>
          <w:w w:val="105"/>
        </w:rPr>
        <w:t> </w:t>
      </w:r>
      <w:r>
        <w:rPr>
          <w:spacing w:val="-2"/>
          <w:w w:val="105"/>
        </w:rPr>
        <w:t>for the </w:t>
      </w:r>
      <w:r>
        <w:rPr>
          <w:w w:val="105"/>
        </w:rPr>
        <w:t>account;</w:t>
      </w:r>
      <w:r>
        <w:rPr>
          <w:spacing w:val="-1"/>
          <w:w w:val="105"/>
        </w:rPr>
        <w:t> </w:t>
      </w:r>
      <w:r>
        <w:rPr>
          <w:w w:val="105"/>
        </w:rPr>
        <w:t>makes</w:t>
      </w:r>
      <w:r>
        <w:rPr>
          <w:spacing w:val="-13"/>
          <w:w w:val="105"/>
        </w:rPr>
        <w:t> </w:t>
      </w:r>
      <w:r>
        <w:rPr>
          <w:w w:val="105"/>
        </w:rPr>
        <w:t>all</w:t>
      </w:r>
      <w:r>
        <w:rPr>
          <w:spacing w:val="-14"/>
          <w:w w:val="105"/>
        </w:rPr>
        <w:t> </w:t>
      </w:r>
      <w:r>
        <w:rPr>
          <w:w w:val="105"/>
        </w:rPr>
        <w:t>of</w:t>
      </w:r>
      <w:r>
        <w:rPr>
          <w:spacing w:val="-12"/>
          <w:w w:val="105"/>
        </w:rPr>
        <w:t> </w:t>
      </w:r>
      <w:r>
        <w:rPr>
          <w:w w:val="105"/>
        </w:rPr>
        <w:t>the</w:t>
      </w:r>
      <w:r>
        <w:rPr>
          <w:spacing w:val="-13"/>
          <w:w w:val="105"/>
        </w:rPr>
        <w:t> </w:t>
      </w:r>
      <w:r>
        <w:rPr>
          <w:w w:val="105"/>
        </w:rPr>
        <w:t>investment, management, and</w:t>
      </w:r>
      <w:r>
        <w:rPr>
          <w:spacing w:val="-8"/>
          <w:w w:val="105"/>
        </w:rPr>
        <w:t> </w:t>
      </w:r>
      <w:r>
        <w:rPr>
          <w:w w:val="105"/>
        </w:rPr>
        <w:t>distribution decisions;</w:t>
      </w:r>
      <w:r>
        <w:rPr>
          <w:spacing w:val="-2"/>
          <w:w w:val="105"/>
        </w:rPr>
        <w:t> </w:t>
      </w:r>
      <w:r>
        <w:rPr>
          <w:w w:val="105"/>
        </w:rPr>
        <w:t>and</w:t>
      </w:r>
      <w:r>
        <w:rPr>
          <w:spacing w:val="-4"/>
          <w:w w:val="105"/>
        </w:rPr>
        <w:t> </w:t>
      </w:r>
      <w:r>
        <w:rPr>
          <w:w w:val="105"/>
        </w:rPr>
        <w:t>must manage the</w:t>
      </w:r>
      <w:r>
        <w:rPr>
          <w:spacing w:val="-9"/>
          <w:w w:val="105"/>
        </w:rPr>
        <w:t> </w:t>
      </w:r>
      <w:r>
        <w:rPr>
          <w:w w:val="105"/>
        </w:rPr>
        <w:t>account in the</w:t>
      </w:r>
      <w:r>
        <w:rPr>
          <w:spacing w:val="-12"/>
          <w:w w:val="105"/>
        </w:rPr>
        <w:t> </w:t>
      </w:r>
      <w:r>
        <w:rPr>
          <w:w w:val="105"/>
        </w:rPr>
        <w:t>owner's best interests.</w:t>
      </w:r>
    </w:p>
    <w:p>
      <w:pPr>
        <w:pStyle w:val="BodyText"/>
        <w:spacing w:before="180"/>
        <w:ind w:left="2086"/>
      </w:pPr>
      <w:r>
        <w:rPr/>
        <w:t>Examples</w:t>
      </w:r>
      <w:r>
        <w:rPr>
          <w:spacing w:val="2"/>
        </w:rPr>
        <w:t> </w:t>
      </w:r>
      <w:r>
        <w:rPr/>
        <w:t>of</w:t>
      </w:r>
      <w:r>
        <w:rPr>
          <w:spacing w:val="-13"/>
        </w:rPr>
        <w:t> </w:t>
      </w:r>
      <w:r>
        <w:rPr/>
        <w:t>fiduciaries</w:t>
      </w:r>
      <w:r>
        <w:rPr>
          <w:spacing w:val="5"/>
        </w:rPr>
        <w:t> </w:t>
      </w:r>
      <w:r>
        <w:rPr/>
        <w:t>include</w:t>
      </w:r>
      <w:r>
        <w:rPr>
          <w:spacing w:val="-1"/>
        </w:rPr>
        <w:t> </w:t>
      </w:r>
      <w:r>
        <w:rPr/>
        <w:t>the</w:t>
      </w:r>
      <w:r>
        <w:rPr>
          <w:spacing w:val="-13"/>
        </w:rPr>
        <w:t> </w:t>
      </w:r>
      <w:r>
        <w:rPr>
          <w:spacing w:val="-2"/>
        </w:rPr>
        <w:t>following:</w:t>
      </w:r>
    </w:p>
    <w:p>
      <w:pPr>
        <w:tabs>
          <w:tab w:pos="2436" w:val="left" w:leader="none"/>
        </w:tabs>
        <w:spacing w:before="108"/>
        <w:ind w:left="2099" w:right="0" w:firstLine="0"/>
        <w:jc w:val="left"/>
        <w:rPr>
          <w:sz w:val="21"/>
        </w:rPr>
      </w:pPr>
      <w:r>
        <w:rPr>
          <w:spacing w:val="-5"/>
          <w:sz w:val="19"/>
        </w:rPr>
        <w:t>ml</w:t>
      </w:r>
      <w:r>
        <w:rPr>
          <w:sz w:val="19"/>
        </w:rPr>
        <w:tab/>
      </w:r>
      <w:r>
        <w:rPr>
          <w:b/>
          <w:sz w:val="20"/>
        </w:rPr>
        <w:t>Trustee</w:t>
      </w:r>
      <w:r>
        <w:rPr>
          <w:b/>
          <w:spacing w:val="7"/>
          <w:sz w:val="20"/>
        </w:rPr>
        <w:t> </w:t>
      </w:r>
      <w:r>
        <w:rPr>
          <w:sz w:val="21"/>
        </w:rPr>
        <w:t>designated</w:t>
      </w:r>
      <w:r>
        <w:rPr>
          <w:spacing w:val="27"/>
          <w:sz w:val="21"/>
        </w:rPr>
        <w:t> </w:t>
      </w:r>
      <w:r>
        <w:rPr>
          <w:sz w:val="21"/>
        </w:rPr>
        <w:t>to</w:t>
      </w:r>
      <w:r>
        <w:rPr>
          <w:spacing w:val="6"/>
          <w:sz w:val="21"/>
        </w:rPr>
        <w:t> </w:t>
      </w:r>
      <w:r>
        <w:rPr>
          <w:sz w:val="21"/>
        </w:rPr>
        <w:t>administer</w:t>
      </w:r>
      <w:r>
        <w:rPr>
          <w:spacing w:val="25"/>
          <w:sz w:val="21"/>
        </w:rPr>
        <w:t> </w:t>
      </w:r>
      <w:r>
        <w:rPr>
          <w:sz w:val="21"/>
        </w:rPr>
        <w:t>a</w:t>
      </w:r>
      <w:r>
        <w:rPr>
          <w:spacing w:val="4"/>
          <w:sz w:val="21"/>
        </w:rPr>
        <w:t> </w:t>
      </w:r>
      <w:r>
        <w:rPr>
          <w:spacing w:val="-2"/>
          <w:sz w:val="21"/>
        </w:rPr>
        <w:t>trust</w:t>
      </w:r>
    </w:p>
    <w:p>
      <w:pPr>
        <w:tabs>
          <w:tab w:pos="2440" w:val="left" w:leader="none"/>
        </w:tabs>
        <w:spacing w:before="100"/>
        <w:ind w:left="2096" w:right="0" w:firstLine="0"/>
        <w:jc w:val="left"/>
        <w:rPr>
          <w:sz w:val="21"/>
        </w:rPr>
      </w:pPr>
      <w:r>
        <w:rPr>
          <w:spacing w:val="-5"/>
          <w:sz w:val="20"/>
        </w:rPr>
        <w:t>IE</w:t>
      </w:r>
      <w:r>
        <w:rPr>
          <w:sz w:val="20"/>
        </w:rPr>
        <w:tab/>
      </w:r>
      <w:r>
        <w:rPr>
          <w:b/>
          <w:sz w:val="20"/>
        </w:rPr>
        <w:t>Executor(£</w:t>
      </w:r>
      <w:r>
        <w:rPr>
          <w:b/>
          <w:spacing w:val="33"/>
          <w:sz w:val="20"/>
        </w:rPr>
        <w:t> </w:t>
      </w:r>
      <w:r>
        <w:rPr>
          <w:b/>
          <w:sz w:val="20"/>
        </w:rPr>
        <w:t>executrix)</w:t>
      </w:r>
      <w:r>
        <w:rPr>
          <w:b/>
          <w:spacing w:val="28"/>
          <w:sz w:val="20"/>
        </w:rPr>
        <w:t> </w:t>
      </w:r>
      <w:r>
        <w:rPr>
          <w:sz w:val="21"/>
        </w:rPr>
        <w:t>designated</w:t>
      </w:r>
      <w:r>
        <w:rPr>
          <w:spacing w:val="26"/>
          <w:sz w:val="21"/>
        </w:rPr>
        <w:t> </w:t>
      </w:r>
      <w:r>
        <w:rPr>
          <w:sz w:val="21"/>
        </w:rPr>
        <w:t>in</w:t>
      </w:r>
      <w:r>
        <w:rPr>
          <w:spacing w:val="7"/>
          <w:sz w:val="21"/>
        </w:rPr>
        <w:t> </w:t>
      </w:r>
      <w:r>
        <w:rPr>
          <w:sz w:val="21"/>
        </w:rPr>
        <w:t>a</w:t>
      </w:r>
      <w:r>
        <w:rPr>
          <w:spacing w:val="3"/>
          <w:sz w:val="21"/>
        </w:rPr>
        <w:t> </w:t>
      </w:r>
      <w:r>
        <w:rPr>
          <w:sz w:val="21"/>
        </w:rPr>
        <w:t>decedent's</w:t>
      </w:r>
      <w:r>
        <w:rPr>
          <w:spacing w:val="16"/>
          <w:sz w:val="21"/>
        </w:rPr>
        <w:t> </w:t>
      </w:r>
      <w:r>
        <w:rPr>
          <w:sz w:val="21"/>
        </w:rPr>
        <w:t>will</w:t>
      </w:r>
      <w:r>
        <w:rPr>
          <w:spacing w:val="16"/>
          <w:sz w:val="21"/>
        </w:rPr>
        <w:t> </w:t>
      </w:r>
      <w:r>
        <w:rPr>
          <w:sz w:val="21"/>
        </w:rPr>
        <w:t>to</w:t>
      </w:r>
      <w:r>
        <w:rPr>
          <w:spacing w:val="3"/>
          <w:sz w:val="21"/>
        </w:rPr>
        <w:t> </w:t>
      </w:r>
      <w:r>
        <w:rPr>
          <w:sz w:val="21"/>
        </w:rPr>
        <w:t>manage</w:t>
      </w:r>
      <w:r>
        <w:rPr>
          <w:spacing w:val="13"/>
          <w:sz w:val="21"/>
        </w:rPr>
        <w:t> </w:t>
      </w:r>
      <w:r>
        <w:rPr>
          <w:sz w:val="21"/>
        </w:rPr>
        <w:t>the</w:t>
      </w:r>
      <w:r>
        <w:rPr>
          <w:spacing w:val="-1"/>
          <w:sz w:val="21"/>
        </w:rPr>
        <w:t> </w:t>
      </w:r>
      <w:r>
        <w:rPr>
          <w:sz w:val="21"/>
        </w:rPr>
        <w:t>estate's</w:t>
      </w:r>
      <w:r>
        <w:rPr>
          <w:spacing w:val="9"/>
          <w:sz w:val="21"/>
        </w:rPr>
        <w:t> </w:t>
      </w:r>
      <w:r>
        <w:rPr>
          <w:spacing w:val="-2"/>
          <w:sz w:val="21"/>
        </w:rPr>
        <w:t>affairs</w:t>
      </w:r>
    </w:p>
    <w:p>
      <w:pPr>
        <w:tabs>
          <w:tab w:pos="2435" w:val="left" w:leader="none"/>
        </w:tabs>
        <w:spacing w:line="244" w:lineRule="auto" w:before="112"/>
        <w:ind w:left="2441" w:right="1506" w:hanging="357"/>
        <w:jc w:val="left"/>
        <w:rPr>
          <w:i/>
          <w:sz w:val="22"/>
        </w:rPr>
      </w:pPr>
      <w:r>
        <w:rPr>
          <w:rFonts w:ascii="Arial"/>
          <w:spacing w:val="-4"/>
          <w:w w:val="105"/>
          <w:sz w:val="18"/>
        </w:rPr>
        <w:t>Iii</w:t>
      </w:r>
      <w:r>
        <w:rPr>
          <w:rFonts w:ascii="Arial"/>
          <w:sz w:val="18"/>
        </w:rPr>
        <w:tab/>
      </w:r>
      <w:r>
        <w:rPr>
          <w:b/>
          <w:w w:val="105"/>
          <w:sz w:val="20"/>
        </w:rPr>
        <w:t>Administrator</w:t>
      </w:r>
      <w:r>
        <w:rPr>
          <w:b/>
          <w:spacing w:val="-9"/>
          <w:w w:val="105"/>
          <w:sz w:val="20"/>
        </w:rPr>
        <w:t> </w:t>
      </w:r>
      <w:r>
        <w:rPr>
          <w:w w:val="105"/>
          <w:sz w:val="21"/>
        </w:rPr>
        <w:t>appointed</w:t>
      </w:r>
      <w:r>
        <w:rPr>
          <w:spacing w:val="-6"/>
          <w:w w:val="105"/>
          <w:sz w:val="21"/>
        </w:rPr>
        <w:t> </w:t>
      </w:r>
      <w:r>
        <w:rPr>
          <w:w w:val="105"/>
          <w:sz w:val="21"/>
        </w:rPr>
        <w:t>by</w:t>
      </w:r>
      <w:r>
        <w:rPr>
          <w:spacing w:val="-14"/>
          <w:w w:val="105"/>
          <w:sz w:val="21"/>
        </w:rPr>
        <w:t> </w:t>
      </w:r>
      <w:r>
        <w:rPr>
          <w:w w:val="105"/>
          <w:sz w:val="21"/>
        </w:rPr>
        <w:t>the</w:t>
      </w:r>
      <w:r>
        <w:rPr>
          <w:spacing w:val="-13"/>
          <w:w w:val="105"/>
          <w:sz w:val="21"/>
        </w:rPr>
        <w:t> </w:t>
      </w:r>
      <w:r>
        <w:rPr>
          <w:w w:val="105"/>
          <w:sz w:val="21"/>
        </w:rPr>
        <w:t>courts</w:t>
      </w:r>
      <w:r>
        <w:rPr>
          <w:spacing w:val="-14"/>
          <w:w w:val="105"/>
          <w:sz w:val="21"/>
        </w:rPr>
        <w:t> </w:t>
      </w:r>
      <w:r>
        <w:rPr>
          <w:w w:val="105"/>
          <w:sz w:val="21"/>
        </w:rPr>
        <w:t>to</w:t>
      </w:r>
      <w:r>
        <w:rPr>
          <w:spacing w:val="-14"/>
          <w:w w:val="105"/>
          <w:sz w:val="21"/>
        </w:rPr>
        <w:t> </w:t>
      </w:r>
      <w:r>
        <w:rPr>
          <w:w w:val="105"/>
          <w:sz w:val="21"/>
        </w:rPr>
        <w:t>liquidate</w:t>
      </w:r>
      <w:r>
        <w:rPr>
          <w:spacing w:val="-8"/>
          <w:w w:val="105"/>
          <w:sz w:val="21"/>
        </w:rPr>
        <w:t> </w:t>
      </w:r>
      <w:r>
        <w:rPr>
          <w:w w:val="105"/>
          <w:sz w:val="21"/>
        </w:rPr>
        <w:t>the</w:t>
      </w:r>
      <w:r>
        <w:rPr>
          <w:spacing w:val="-14"/>
          <w:w w:val="105"/>
          <w:sz w:val="21"/>
        </w:rPr>
        <w:t> </w:t>
      </w:r>
      <w:r>
        <w:rPr>
          <w:w w:val="105"/>
          <w:sz w:val="21"/>
        </w:rPr>
        <w:t>estate</w:t>
      </w:r>
      <w:r>
        <w:rPr>
          <w:spacing w:val="-13"/>
          <w:w w:val="105"/>
          <w:sz w:val="21"/>
        </w:rPr>
        <w:t> </w:t>
      </w:r>
      <w:r>
        <w:rPr>
          <w:w w:val="105"/>
          <w:sz w:val="21"/>
        </w:rPr>
        <w:t>of</w:t>
      </w:r>
      <w:r>
        <w:rPr>
          <w:spacing w:val="-14"/>
          <w:w w:val="105"/>
          <w:sz w:val="21"/>
        </w:rPr>
        <w:t> </w:t>
      </w:r>
      <w:r>
        <w:rPr>
          <w:w w:val="105"/>
          <w:sz w:val="21"/>
        </w:rPr>
        <w:t>a</w:t>
      </w:r>
      <w:r>
        <w:rPr>
          <w:spacing w:val="-14"/>
          <w:w w:val="105"/>
          <w:sz w:val="21"/>
        </w:rPr>
        <w:t> </w:t>
      </w:r>
      <w:r>
        <w:rPr>
          <w:w w:val="105"/>
          <w:sz w:val="21"/>
        </w:rPr>
        <w:t>person</w:t>
      </w:r>
      <w:r>
        <w:rPr>
          <w:spacing w:val="-5"/>
          <w:w w:val="105"/>
          <w:sz w:val="21"/>
        </w:rPr>
        <w:t> </w:t>
      </w:r>
      <w:r>
        <w:rPr>
          <w:w w:val="105"/>
          <w:sz w:val="21"/>
        </w:rPr>
        <w:t>who</w:t>
      </w:r>
      <w:r>
        <w:rPr>
          <w:spacing w:val="-14"/>
          <w:w w:val="105"/>
          <w:sz w:val="21"/>
        </w:rPr>
        <w:t> </w:t>
      </w:r>
      <w:r>
        <w:rPr>
          <w:w w:val="105"/>
          <w:sz w:val="21"/>
        </w:rPr>
        <w:t>died </w:t>
      </w:r>
      <w:r>
        <w:rPr>
          <w:sz w:val="21"/>
        </w:rPr>
        <w:t>intestate (without a</w:t>
      </w:r>
      <w:r>
        <w:rPr>
          <w:spacing w:val="-5"/>
          <w:sz w:val="21"/>
        </w:rPr>
        <w:t> </w:t>
      </w:r>
      <w:r>
        <w:rPr>
          <w:sz w:val="21"/>
        </w:rPr>
        <w:t>will), known as</w:t>
      </w:r>
      <w:r>
        <w:rPr>
          <w:spacing w:val="-4"/>
          <w:sz w:val="21"/>
        </w:rPr>
        <w:t> </w:t>
      </w:r>
      <w:r>
        <w:rPr>
          <w:sz w:val="21"/>
        </w:rPr>
        <w:t>an</w:t>
      </w:r>
      <w:r>
        <w:rPr>
          <w:spacing w:val="-3"/>
          <w:sz w:val="21"/>
        </w:rPr>
        <w:t> </w:t>
      </w:r>
      <w:r>
        <w:rPr>
          <w:i/>
          <w:sz w:val="22"/>
        </w:rPr>
        <w:t>administrator in</w:t>
      </w:r>
      <w:r>
        <w:rPr>
          <w:i/>
          <w:spacing w:val="-13"/>
          <w:sz w:val="22"/>
        </w:rPr>
        <w:t> </w:t>
      </w:r>
      <w:r>
        <w:rPr>
          <w:i/>
          <w:sz w:val="22"/>
        </w:rPr>
        <w:t>intestacy</w:t>
      </w:r>
    </w:p>
    <w:p>
      <w:pPr>
        <w:spacing w:after="0" w:line="244" w:lineRule="auto"/>
        <w:jc w:val="left"/>
        <w:rPr>
          <w:sz w:val="22"/>
        </w:rPr>
        <w:sectPr>
          <w:pgSz w:w="11660" w:h="15530"/>
          <w:pgMar w:header="496" w:footer="0" w:top="980" w:bottom="280" w:left="580" w:right="0"/>
        </w:sectPr>
      </w:pPr>
    </w:p>
    <w:p>
      <w:pPr>
        <w:tabs>
          <w:tab w:pos="1613" w:val="left" w:leader="none"/>
        </w:tabs>
        <w:spacing w:line="261" w:lineRule="auto" w:before="81"/>
        <w:ind w:left="1619" w:right="447" w:hanging="359"/>
        <w:jc w:val="left"/>
        <w:rPr>
          <w:sz w:val="21"/>
        </w:rPr>
      </w:pPr>
      <w:r>
        <w:rPr>
          <w:rFonts w:ascii="Arial"/>
          <w:spacing w:val="-6"/>
          <w:sz w:val="18"/>
        </w:rPr>
        <w:t>ii</w:t>
      </w:r>
      <w:r>
        <w:rPr>
          <w:rFonts w:ascii="Arial"/>
          <w:sz w:val="18"/>
        </w:rPr>
        <w:tab/>
      </w:r>
      <w:r>
        <w:rPr>
          <w:b/>
          <w:sz w:val="20"/>
        </w:rPr>
        <w:t>Guardian (conservator)</w:t>
      </w:r>
      <w:r>
        <w:rPr>
          <w:b/>
          <w:spacing w:val="40"/>
          <w:sz w:val="20"/>
        </w:rPr>
        <w:t> </w:t>
      </w:r>
      <w:r>
        <w:rPr>
          <w:sz w:val="21"/>
        </w:rPr>
        <w:t>designated</w:t>
      </w:r>
      <w:r>
        <w:rPr>
          <w:spacing w:val="37"/>
          <w:sz w:val="21"/>
        </w:rPr>
        <w:t> </w:t>
      </w:r>
      <w:r>
        <w:rPr>
          <w:sz w:val="21"/>
        </w:rPr>
        <w:t>by the</w:t>
      </w:r>
      <w:r>
        <w:rPr>
          <w:spacing w:val="-1"/>
          <w:sz w:val="21"/>
        </w:rPr>
        <w:t> </w:t>
      </w:r>
      <w:r>
        <w:rPr>
          <w:sz w:val="21"/>
        </w:rPr>
        <w:t>courts to handle the affairs of a minor or a person judged incompetent</w:t>
      </w:r>
    </w:p>
    <w:p>
      <w:pPr>
        <w:tabs>
          <w:tab w:pos="1613" w:val="left" w:leader="none"/>
        </w:tabs>
        <w:spacing w:before="90"/>
        <w:ind w:left="1266" w:right="0" w:firstLine="0"/>
        <w:jc w:val="left"/>
        <w:rPr>
          <w:sz w:val="21"/>
        </w:rPr>
      </w:pPr>
      <w:r>
        <w:rPr>
          <w:spacing w:val="-5"/>
          <w:sz w:val="18"/>
        </w:rPr>
        <w:t>l!I</w:t>
      </w:r>
      <w:r>
        <w:rPr>
          <w:sz w:val="18"/>
        </w:rPr>
        <w:tab/>
      </w:r>
      <w:r>
        <w:rPr>
          <w:b/>
          <w:sz w:val="20"/>
        </w:rPr>
        <w:t>Custodian</w:t>
      </w:r>
      <w:r>
        <w:rPr>
          <w:b/>
          <w:spacing w:val="33"/>
          <w:sz w:val="20"/>
        </w:rPr>
        <w:t> </w:t>
      </w:r>
      <w:r>
        <w:rPr>
          <w:sz w:val="21"/>
        </w:rPr>
        <w:t>of</w:t>
      </w:r>
      <w:r>
        <w:rPr>
          <w:spacing w:val="11"/>
          <w:sz w:val="21"/>
        </w:rPr>
        <w:t> </w:t>
      </w:r>
      <w:r>
        <w:rPr>
          <w:sz w:val="21"/>
        </w:rPr>
        <w:t>a</w:t>
      </w:r>
      <w:r>
        <w:rPr>
          <w:spacing w:val="21"/>
          <w:sz w:val="21"/>
        </w:rPr>
        <w:t> </w:t>
      </w:r>
      <w:r>
        <w:rPr>
          <w:sz w:val="21"/>
        </w:rPr>
        <w:t>UGMA</w:t>
      </w:r>
      <w:r>
        <w:rPr>
          <w:spacing w:val="16"/>
          <w:sz w:val="21"/>
        </w:rPr>
        <w:t> </w:t>
      </w:r>
      <w:r>
        <w:rPr>
          <w:spacing w:val="-2"/>
          <w:sz w:val="21"/>
        </w:rPr>
        <w:t>account</w:t>
      </w:r>
    </w:p>
    <w:p>
      <w:pPr>
        <w:tabs>
          <w:tab w:pos="1614" w:val="left" w:leader="none"/>
        </w:tabs>
        <w:spacing w:before="108"/>
        <w:ind w:left="1266" w:right="0" w:firstLine="0"/>
        <w:jc w:val="left"/>
        <w:rPr>
          <w:sz w:val="21"/>
        </w:rPr>
      </w:pPr>
      <w:r>
        <w:rPr>
          <w:spacing w:val="-4"/>
          <w:w w:val="90"/>
          <w:sz w:val="17"/>
        </w:rPr>
        <w:t>Ci!!</w:t>
      </w:r>
      <w:r>
        <w:rPr>
          <w:sz w:val="17"/>
        </w:rPr>
        <w:tab/>
      </w:r>
      <w:r>
        <w:rPr>
          <w:b/>
          <w:sz w:val="20"/>
        </w:rPr>
        <w:t>Receiver</w:t>
      </w:r>
      <w:r>
        <w:rPr>
          <w:b/>
          <w:spacing w:val="15"/>
          <w:sz w:val="20"/>
        </w:rPr>
        <w:t> </w:t>
      </w:r>
      <w:r>
        <w:rPr>
          <w:sz w:val="21"/>
        </w:rPr>
        <w:t>or</w:t>
      </w:r>
      <w:r>
        <w:rPr>
          <w:spacing w:val="11"/>
          <w:sz w:val="21"/>
        </w:rPr>
        <w:t> </w:t>
      </w:r>
      <w:r>
        <w:rPr>
          <w:sz w:val="21"/>
        </w:rPr>
        <w:t>trustee</w:t>
      </w:r>
      <w:r>
        <w:rPr>
          <w:spacing w:val="11"/>
          <w:sz w:val="21"/>
        </w:rPr>
        <w:t> </w:t>
      </w:r>
      <w:r>
        <w:rPr>
          <w:sz w:val="21"/>
        </w:rPr>
        <w:t>in</w:t>
      </w:r>
      <w:r>
        <w:rPr>
          <w:spacing w:val="8"/>
          <w:sz w:val="21"/>
        </w:rPr>
        <w:t> </w:t>
      </w:r>
      <w:r>
        <w:rPr>
          <w:sz w:val="21"/>
        </w:rPr>
        <w:t>a</w:t>
      </w:r>
      <w:r>
        <w:rPr>
          <w:spacing w:val="7"/>
          <w:sz w:val="21"/>
        </w:rPr>
        <w:t> </w:t>
      </w:r>
      <w:r>
        <w:rPr>
          <w:spacing w:val="-2"/>
          <w:sz w:val="21"/>
        </w:rPr>
        <w:t>bankruptcy</w:t>
      </w:r>
    </w:p>
    <w:p>
      <w:pPr>
        <w:pStyle w:val="BodyText"/>
        <w:spacing w:line="261" w:lineRule="auto" w:before="201"/>
        <w:ind w:left="1249" w:right="150" w:hanging="5"/>
      </w:pPr>
      <w:r>
        <w:rPr/>
        <w:t>A </w:t>
      </w:r>
      <w:r>
        <w:rPr>
          <w:b/>
          <w:sz w:val="20"/>
        </w:rPr>
        <w:t>fiduciary</w:t>
      </w:r>
      <w:r>
        <w:rPr>
          <w:b/>
          <w:spacing w:val="22"/>
          <w:sz w:val="20"/>
        </w:rPr>
        <w:t> </w:t>
      </w:r>
      <w:r>
        <w:rPr/>
        <w:t>is anyone</w:t>
      </w:r>
      <w:r>
        <w:rPr>
          <w:spacing w:val="20"/>
        </w:rPr>
        <w:t> </w:t>
      </w:r>
      <w:r>
        <w:rPr/>
        <w:t>legally</w:t>
      </w:r>
      <w:r>
        <w:rPr>
          <w:spacing w:val="19"/>
        </w:rPr>
        <w:t> </w:t>
      </w:r>
      <w:r>
        <w:rPr/>
        <w:t>appointed</w:t>
      </w:r>
      <w:r>
        <w:rPr>
          <w:spacing w:val="39"/>
        </w:rPr>
        <w:t> </w:t>
      </w:r>
      <w:r>
        <w:rPr/>
        <w:t>and</w:t>
      </w:r>
      <w:r>
        <w:rPr>
          <w:spacing w:val="22"/>
        </w:rPr>
        <w:t> </w:t>
      </w:r>
      <w:r>
        <w:rPr/>
        <w:t>authorized</w:t>
      </w:r>
      <w:r>
        <w:rPr>
          <w:spacing w:val="40"/>
        </w:rPr>
        <w:t> </w:t>
      </w:r>
      <w:r>
        <w:rPr/>
        <w:t>to</w:t>
      </w:r>
      <w:r>
        <w:rPr>
          <w:spacing w:val="31"/>
        </w:rPr>
        <w:t> </w:t>
      </w:r>
      <w:r>
        <w:rPr/>
        <w:t>represent</w:t>
      </w:r>
      <w:r>
        <w:rPr>
          <w:spacing w:val="30"/>
        </w:rPr>
        <w:t> </w:t>
      </w:r>
      <w:r>
        <w:rPr/>
        <w:t>another</w:t>
      </w:r>
      <w:r>
        <w:rPr>
          <w:spacing w:val="31"/>
        </w:rPr>
        <w:t> </w:t>
      </w:r>
      <w:r>
        <w:rPr/>
        <w:t>person,</w:t>
      </w:r>
      <w:r>
        <w:rPr>
          <w:spacing w:val="23"/>
        </w:rPr>
        <w:t> </w:t>
      </w:r>
      <w:r>
        <w:rPr/>
        <w:t>act</w:t>
      </w:r>
      <w:r>
        <w:rPr>
          <w:spacing w:val="22"/>
        </w:rPr>
        <w:t> </w:t>
      </w:r>
      <w:r>
        <w:rPr/>
        <w:t>on that person's behalf,</w:t>
      </w:r>
      <w:r>
        <w:rPr>
          <w:spacing w:val="-1"/>
        </w:rPr>
        <w:t> </w:t>
      </w:r>
      <w:r>
        <w:rPr/>
        <w:t>and make</w:t>
      </w:r>
      <w:r>
        <w:rPr>
          <w:spacing w:val="-2"/>
        </w:rPr>
        <w:t> </w:t>
      </w:r>
      <w:r>
        <w:rPr/>
        <w:t>decisions necessary to the prudent management of</w:t>
      </w:r>
      <w:r>
        <w:rPr>
          <w:spacing w:val="-2"/>
        </w:rPr>
        <w:t> </w:t>
      </w:r>
      <w:r>
        <w:rPr/>
        <w:t>that person's account. The constraints</w:t>
      </w:r>
      <w:r>
        <w:rPr>
          <w:spacing w:val="40"/>
        </w:rPr>
        <w:t> </w:t>
      </w:r>
      <w:r>
        <w:rPr/>
        <w:t>placed on the actions of a fiduciary are described in detail in the Uniform</w:t>
      </w:r>
      <w:r>
        <w:rPr>
          <w:spacing w:val="33"/>
        </w:rPr>
        <w:t> </w:t>
      </w:r>
      <w:r>
        <w:rPr/>
        <w:t>Prudent Investors Act (UPIA). For example, a fiduciary cannot use</w:t>
      </w:r>
      <w:r>
        <w:rPr>
          <w:spacing w:val="-3"/>
        </w:rPr>
        <w:t> </w:t>
      </w:r>
      <w:r>
        <w:rPr/>
        <w:t>account contents for personal benefit but may be reimbursed for reasonable expenses incurred in managing</w:t>
      </w:r>
    </w:p>
    <w:p>
      <w:pPr>
        <w:pStyle w:val="BodyText"/>
        <w:spacing w:line="259" w:lineRule="auto"/>
        <w:ind w:left="1251" w:right="447" w:firstLine="4"/>
      </w:pPr>
      <w:r>
        <w:rPr/>
        <w:t>the account. Do not confuse that with transaction</w:t>
      </w:r>
      <w:r>
        <w:rPr>
          <w:spacing w:val="40"/>
        </w:rPr>
        <w:t> </w:t>
      </w:r>
      <w:r>
        <w:rPr/>
        <w:t>costs. When determining appropriate investments, the</w:t>
      </w:r>
      <w:r>
        <w:rPr>
          <w:spacing w:val="-5"/>
        </w:rPr>
        <w:t> </w:t>
      </w:r>
      <w:r>
        <w:rPr/>
        <w:t>cost of the transaction (trading commissions)</w:t>
      </w:r>
      <w:r>
        <w:rPr>
          <w:spacing w:val="31"/>
        </w:rPr>
        <w:t> </w:t>
      </w:r>
      <w:r>
        <w:rPr/>
        <w:t>is not nearly as important as how well the investment</w:t>
      </w:r>
      <w:r>
        <w:rPr>
          <w:spacing w:val="28"/>
        </w:rPr>
        <w:t> </w:t>
      </w:r>
      <w:r>
        <w:rPr/>
        <w:t>meets the needs of the account. The exam tends to focus</w:t>
      </w:r>
      <w:r>
        <w:rPr>
          <w:spacing w:val="-1"/>
        </w:rPr>
        <w:t> </w:t>
      </w:r>
      <w:r>
        <w:rPr/>
        <w:t>its UPIA questions on those managing qualified</w:t>
      </w:r>
      <w:r>
        <w:rPr>
          <w:spacing w:val="30"/>
        </w:rPr>
        <w:t> </w:t>
      </w:r>
      <w:r>
        <w:rPr/>
        <w:t>retirement</w:t>
      </w:r>
      <w:r>
        <w:rPr>
          <w:spacing w:val="38"/>
        </w:rPr>
        <w:t> </w:t>
      </w:r>
      <w:r>
        <w:rPr/>
        <w:t>plans, so we'll</w:t>
      </w:r>
      <w:r>
        <w:rPr>
          <w:spacing w:val="27"/>
        </w:rPr>
        <w:t> </w:t>
      </w:r>
      <w:r>
        <w:rPr/>
        <w:t>revisit the act in Unit 18.</w:t>
      </w:r>
    </w:p>
    <w:p>
      <w:pPr>
        <w:pStyle w:val="BodyText"/>
        <w:spacing w:before="119"/>
      </w:pPr>
    </w:p>
    <w:p>
      <w:pPr>
        <w:spacing w:before="0"/>
        <w:ind w:left="2147" w:right="0" w:firstLine="0"/>
        <w:jc w:val="left"/>
        <w:rPr>
          <w:rFonts w:ascii="Arial"/>
          <w:b/>
          <w:sz w:val="21"/>
        </w:rPr>
      </w:pPr>
      <w:r>
        <w:rPr/>
        <w:drawing>
          <wp:anchor distT="0" distB="0" distL="0" distR="0" allowOverlap="1" layoutInCell="1" locked="0" behindDoc="0" simplePos="0" relativeHeight="15743488">
            <wp:simplePos x="0" y="0"/>
            <wp:positionH relativeFrom="page">
              <wp:posOffset>1970676</wp:posOffset>
            </wp:positionH>
            <wp:positionV relativeFrom="paragraph">
              <wp:posOffset>47687</wp:posOffset>
            </wp:positionV>
            <wp:extent cx="242615" cy="453047"/>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29" cstate="print"/>
                    <a:stretch>
                      <a:fillRect/>
                    </a:stretch>
                  </pic:blipFill>
                  <pic:spPr>
                    <a:xfrm>
                      <a:off x="0" y="0"/>
                      <a:ext cx="242615" cy="453047"/>
                    </a:xfrm>
                    <a:prstGeom prst="rect">
                      <a:avLst/>
                    </a:prstGeom>
                  </pic:spPr>
                </pic:pic>
              </a:graphicData>
            </a:graphic>
          </wp:anchor>
        </w:drawing>
      </w:r>
      <w:r>
        <w:rPr>
          <w:rFonts w:ascii="Arial"/>
          <w:b/>
          <w:w w:val="90"/>
          <w:sz w:val="21"/>
        </w:rPr>
        <w:t>TAKE</w:t>
      </w:r>
      <w:r>
        <w:rPr>
          <w:rFonts w:ascii="Arial"/>
          <w:b/>
          <w:spacing w:val="11"/>
          <w:sz w:val="21"/>
        </w:rPr>
        <w:t> </w:t>
      </w:r>
      <w:r>
        <w:rPr>
          <w:rFonts w:ascii="Arial"/>
          <w:b/>
          <w:spacing w:val="-4"/>
          <w:sz w:val="21"/>
        </w:rPr>
        <w:t>NOTE</w:t>
      </w:r>
    </w:p>
    <w:p>
      <w:pPr>
        <w:spacing w:line="273" w:lineRule="auto" w:before="118"/>
        <w:ind w:left="2148" w:right="1067" w:hanging="1"/>
        <w:jc w:val="left"/>
        <w:rPr>
          <w:rFonts w:ascii="Arial"/>
          <w:sz w:val="20"/>
        </w:rPr>
      </w:pPr>
      <w:r>
        <w:rPr>
          <w:rFonts w:ascii="Arial"/>
          <w:w w:val="90"/>
          <w:sz w:val="20"/>
        </w:rPr>
        <w:t>Any trades the fiduciary enters must be</w:t>
      </w:r>
      <w:r>
        <w:rPr>
          <w:rFonts w:ascii="Arial"/>
          <w:spacing w:val="-10"/>
          <w:w w:val="90"/>
          <w:sz w:val="20"/>
        </w:rPr>
        <w:t> </w:t>
      </w:r>
      <w:r>
        <w:rPr>
          <w:rFonts w:ascii="Arial"/>
          <w:w w:val="90"/>
          <w:sz w:val="20"/>
        </w:rPr>
        <w:t>consistent with the trust's investment </w:t>
      </w:r>
      <w:r>
        <w:rPr>
          <w:rFonts w:ascii="Arial"/>
          <w:spacing w:val="-2"/>
          <w:sz w:val="20"/>
        </w:rPr>
        <w:t>objectives.</w:t>
      </w:r>
    </w:p>
    <w:p>
      <w:pPr>
        <w:pStyle w:val="BodyText"/>
        <w:spacing w:before="126"/>
        <w:rPr>
          <w:rFonts w:ascii="Arial"/>
          <w:sz w:val="20"/>
        </w:rPr>
      </w:pPr>
    </w:p>
    <w:p>
      <w:pPr>
        <w:pStyle w:val="Heading8"/>
        <w:ind w:left="1242"/>
        <w:rPr>
          <w:i/>
        </w:rPr>
      </w:pPr>
      <w:r>
        <w:rPr>
          <w:i/>
          <w:w w:val="90"/>
        </w:rPr>
        <w:t>Opening</w:t>
      </w:r>
      <w:r>
        <w:rPr>
          <w:i/>
          <w:spacing w:val="-10"/>
          <w:w w:val="90"/>
        </w:rPr>
        <w:t> </w:t>
      </w:r>
      <w:r>
        <w:rPr>
          <w:i/>
          <w:w w:val="90"/>
        </w:rPr>
        <w:t>a</w:t>
      </w:r>
      <w:r>
        <w:rPr>
          <w:i/>
          <w:spacing w:val="-8"/>
        </w:rPr>
        <w:t> </w:t>
      </w:r>
      <w:r>
        <w:rPr>
          <w:i/>
          <w:w w:val="90"/>
        </w:rPr>
        <w:t>Fiduciary</w:t>
      </w:r>
      <w:r>
        <w:rPr>
          <w:i/>
          <w:spacing w:val="-5"/>
          <w:w w:val="90"/>
        </w:rPr>
        <w:t> </w:t>
      </w:r>
      <w:r>
        <w:rPr>
          <w:i/>
          <w:spacing w:val="-2"/>
          <w:w w:val="90"/>
        </w:rPr>
        <w:t>Account</w:t>
      </w:r>
    </w:p>
    <w:p>
      <w:pPr>
        <w:pStyle w:val="BodyText"/>
        <w:spacing w:line="254" w:lineRule="auto" w:before="98"/>
        <w:ind w:left="1247" w:right="150" w:firstLine="6"/>
      </w:pPr>
      <w:r>
        <w:rPr/>
        <w:t>Opening a</w:t>
      </w:r>
      <w:r>
        <w:rPr>
          <w:spacing w:val="-3"/>
        </w:rPr>
        <w:t> </w:t>
      </w:r>
      <w:r>
        <w:rPr/>
        <w:t>fiduciary account may require a</w:t>
      </w:r>
      <w:r>
        <w:rPr>
          <w:spacing w:val="-3"/>
        </w:rPr>
        <w:t> </w:t>
      </w:r>
      <w:r>
        <w:rPr/>
        <w:t>court certification of the individual's appointment </w:t>
      </w:r>
      <w:r>
        <w:rPr>
          <w:w w:val="105"/>
        </w:rPr>
        <w:t>and</w:t>
      </w:r>
      <w:r>
        <w:rPr>
          <w:spacing w:val="-8"/>
          <w:w w:val="105"/>
        </w:rPr>
        <w:t> </w:t>
      </w:r>
      <w:r>
        <w:rPr>
          <w:w w:val="105"/>
        </w:rPr>
        <w:t>authority.</w:t>
      </w:r>
      <w:r>
        <w:rPr>
          <w:spacing w:val="-11"/>
          <w:w w:val="105"/>
        </w:rPr>
        <w:t> </w:t>
      </w:r>
      <w:r>
        <w:rPr>
          <w:w w:val="105"/>
          <w:sz w:val="23"/>
        </w:rPr>
        <w:t>An</w:t>
      </w:r>
      <w:r>
        <w:rPr>
          <w:spacing w:val="-12"/>
          <w:w w:val="105"/>
          <w:sz w:val="23"/>
        </w:rPr>
        <w:t> </w:t>
      </w:r>
      <w:r>
        <w:rPr>
          <w:w w:val="105"/>
        </w:rPr>
        <w:t>account for</w:t>
      </w:r>
      <w:r>
        <w:rPr>
          <w:spacing w:val="-8"/>
          <w:w w:val="105"/>
        </w:rPr>
        <w:t> </w:t>
      </w:r>
      <w:r>
        <w:rPr>
          <w:w w:val="105"/>
        </w:rPr>
        <w:t>a</w:t>
      </w:r>
      <w:r>
        <w:rPr>
          <w:spacing w:val="-4"/>
          <w:w w:val="105"/>
        </w:rPr>
        <w:t> </w:t>
      </w:r>
      <w:r>
        <w:rPr>
          <w:w w:val="105"/>
        </w:rPr>
        <w:t>trustee must</w:t>
      </w:r>
      <w:r>
        <w:rPr>
          <w:spacing w:val="-1"/>
          <w:w w:val="105"/>
        </w:rPr>
        <w:t> </w:t>
      </w:r>
      <w:r>
        <w:rPr>
          <w:w w:val="105"/>
        </w:rPr>
        <w:t>include</w:t>
      </w:r>
      <w:r>
        <w:rPr>
          <w:spacing w:val="-5"/>
          <w:w w:val="105"/>
        </w:rPr>
        <w:t> </w:t>
      </w:r>
      <w:r>
        <w:rPr>
          <w:w w:val="105"/>
        </w:rPr>
        <w:t>a</w:t>
      </w:r>
      <w:r>
        <w:rPr>
          <w:spacing w:val="-9"/>
          <w:w w:val="105"/>
        </w:rPr>
        <w:t> </w:t>
      </w:r>
      <w:r>
        <w:rPr>
          <w:w w:val="105"/>
        </w:rPr>
        <w:t>trust</w:t>
      </w:r>
      <w:r>
        <w:rPr>
          <w:spacing w:val="-4"/>
          <w:w w:val="105"/>
        </w:rPr>
        <w:t> </w:t>
      </w:r>
      <w:r>
        <w:rPr>
          <w:w w:val="105"/>
        </w:rPr>
        <w:t>agreement detailing</w:t>
      </w:r>
      <w:r>
        <w:rPr>
          <w:spacing w:val="-3"/>
          <w:w w:val="105"/>
        </w:rPr>
        <w:t> </w:t>
      </w:r>
      <w:r>
        <w:rPr>
          <w:w w:val="105"/>
        </w:rPr>
        <w:t>the limitations placed on the</w:t>
      </w:r>
      <w:r>
        <w:rPr>
          <w:spacing w:val="-8"/>
          <w:w w:val="105"/>
        </w:rPr>
        <w:t> </w:t>
      </w:r>
      <w:r>
        <w:rPr>
          <w:w w:val="105"/>
        </w:rPr>
        <w:t>fiduciary. No</w:t>
      </w:r>
      <w:r>
        <w:rPr>
          <w:spacing w:val="-8"/>
          <w:w w:val="105"/>
        </w:rPr>
        <w:t> </w:t>
      </w:r>
      <w:r>
        <w:rPr>
          <w:w w:val="105"/>
        </w:rPr>
        <w:t>documentation</w:t>
      </w:r>
      <w:r>
        <w:rPr>
          <w:spacing w:val="16"/>
          <w:w w:val="105"/>
        </w:rPr>
        <w:t> </w:t>
      </w:r>
      <w:r>
        <w:rPr>
          <w:w w:val="105"/>
        </w:rPr>
        <w:t>of</w:t>
      </w:r>
      <w:r>
        <w:rPr>
          <w:spacing w:val="-13"/>
          <w:w w:val="105"/>
        </w:rPr>
        <w:t> </w:t>
      </w:r>
      <w:r>
        <w:rPr>
          <w:w w:val="105"/>
        </w:rPr>
        <w:t>custodial rights</w:t>
      </w:r>
      <w:r>
        <w:rPr>
          <w:spacing w:val="-5"/>
          <w:w w:val="105"/>
        </w:rPr>
        <w:t> </w:t>
      </w:r>
      <w:r>
        <w:rPr>
          <w:w w:val="105"/>
        </w:rPr>
        <w:t>or</w:t>
      </w:r>
      <w:r>
        <w:rPr>
          <w:spacing w:val="-10"/>
          <w:w w:val="105"/>
        </w:rPr>
        <w:t> </w:t>
      </w:r>
      <w:r>
        <w:rPr>
          <w:w w:val="105"/>
        </w:rPr>
        <w:t>coun certification</w:t>
      </w:r>
      <w:r>
        <w:rPr>
          <w:spacing w:val="-6"/>
          <w:w w:val="105"/>
        </w:rPr>
        <w:t> </w:t>
      </w:r>
      <w:r>
        <w:rPr>
          <w:w w:val="105"/>
        </w:rPr>
        <w:t>is</w:t>
      </w:r>
      <w:r>
        <w:rPr>
          <w:spacing w:val="-14"/>
          <w:w w:val="105"/>
        </w:rPr>
        <w:t> </w:t>
      </w:r>
      <w:r>
        <w:rPr>
          <w:w w:val="105"/>
        </w:rPr>
        <w:t>required</w:t>
      </w:r>
      <w:r>
        <w:rPr>
          <w:spacing w:val="-6"/>
          <w:w w:val="105"/>
        </w:rPr>
        <w:t> </w:t>
      </w:r>
      <w:r>
        <w:rPr>
          <w:w w:val="105"/>
        </w:rPr>
        <w:t>for</w:t>
      </w:r>
      <w:r>
        <w:rPr>
          <w:spacing w:val="-12"/>
          <w:w w:val="105"/>
        </w:rPr>
        <w:t> </w:t>
      </w:r>
      <w:r>
        <w:rPr>
          <w:w w:val="105"/>
        </w:rPr>
        <w:t>an</w:t>
      </w:r>
      <w:r>
        <w:rPr>
          <w:spacing w:val="-8"/>
          <w:w w:val="105"/>
        </w:rPr>
        <w:t> </w:t>
      </w:r>
      <w:r>
        <w:rPr>
          <w:w w:val="105"/>
        </w:rPr>
        <w:t>individual</w:t>
      </w:r>
      <w:r>
        <w:rPr>
          <w:spacing w:val="-5"/>
          <w:w w:val="105"/>
        </w:rPr>
        <w:t> </w:t>
      </w:r>
      <w:r>
        <w:rPr>
          <w:w w:val="105"/>
        </w:rPr>
        <w:t>to</w:t>
      </w:r>
      <w:r>
        <w:rPr>
          <w:spacing w:val="-14"/>
          <w:w w:val="105"/>
        </w:rPr>
        <w:t> </w:t>
      </w:r>
      <w:r>
        <w:rPr>
          <w:w w:val="105"/>
        </w:rPr>
        <w:t>open</w:t>
      </w:r>
      <w:r>
        <w:rPr>
          <w:spacing w:val="-11"/>
          <w:w w:val="105"/>
        </w:rPr>
        <w:t> </w:t>
      </w:r>
      <w:r>
        <w:rPr>
          <w:w w:val="105"/>
        </w:rPr>
        <w:t>a</w:t>
      </w:r>
      <w:r>
        <w:rPr>
          <w:spacing w:val="-14"/>
          <w:w w:val="105"/>
        </w:rPr>
        <w:t> </w:t>
      </w:r>
      <w:r>
        <w:rPr>
          <w:w w:val="105"/>
        </w:rPr>
        <w:t>UGMA</w:t>
      </w:r>
      <w:r>
        <w:rPr>
          <w:spacing w:val="-14"/>
          <w:w w:val="105"/>
        </w:rPr>
        <w:t> </w:t>
      </w:r>
      <w:r>
        <w:rPr>
          <w:w w:val="105"/>
        </w:rPr>
        <w:t>or</w:t>
      </w:r>
      <w:r>
        <w:rPr>
          <w:spacing w:val="-12"/>
          <w:w w:val="105"/>
        </w:rPr>
        <w:t> </w:t>
      </w:r>
      <w:r>
        <w:rPr>
          <w:w w:val="105"/>
        </w:rPr>
        <w:t>UTMA</w:t>
      </w:r>
      <w:r>
        <w:rPr>
          <w:spacing w:val="-14"/>
          <w:w w:val="105"/>
        </w:rPr>
        <w:t> </w:t>
      </w:r>
      <w:r>
        <w:rPr>
          <w:w w:val="105"/>
        </w:rPr>
        <w:t>account</w:t>
      </w:r>
      <w:r>
        <w:rPr>
          <w:spacing w:val="-4"/>
          <w:w w:val="105"/>
        </w:rPr>
        <w:t> </w:t>
      </w:r>
      <w:r>
        <w:rPr>
          <w:w w:val="105"/>
        </w:rPr>
        <w:t>(see</w:t>
      </w:r>
      <w:r>
        <w:rPr>
          <w:spacing w:val="-14"/>
          <w:w w:val="105"/>
        </w:rPr>
        <w:t> </w:t>
      </w:r>
      <w:r>
        <w:rPr>
          <w:w w:val="105"/>
        </w:rPr>
        <w:t>Unit</w:t>
      </w:r>
      <w:r>
        <w:rPr>
          <w:spacing w:val="-9"/>
          <w:w w:val="105"/>
        </w:rPr>
        <w:t> </w:t>
      </w:r>
      <w:r>
        <w:rPr>
          <w:w w:val="105"/>
        </w:rPr>
        <w:t>18).</w:t>
      </w:r>
    </w:p>
    <w:p>
      <w:pPr>
        <w:pStyle w:val="BodyText"/>
        <w:spacing w:before="219"/>
      </w:pPr>
    </w:p>
    <w:p>
      <w:pPr>
        <w:pStyle w:val="Heading8"/>
        <w:ind w:left="1247"/>
        <w:rPr>
          <w:i/>
        </w:rPr>
      </w:pPr>
      <w:r>
        <w:rPr>
          <w:i/>
          <w:w w:val="90"/>
        </w:rPr>
        <w:t>Power</w:t>
      </w:r>
      <w:r>
        <w:rPr>
          <w:i/>
          <w:spacing w:val="-6"/>
        </w:rPr>
        <w:t> </w:t>
      </w:r>
      <w:r>
        <w:rPr>
          <w:i/>
          <w:w w:val="90"/>
        </w:rPr>
        <w:t>of</w:t>
      </w:r>
      <w:r>
        <w:rPr>
          <w:i/>
          <w:spacing w:val="-23"/>
          <w:w w:val="90"/>
        </w:rPr>
        <w:t> </w:t>
      </w:r>
      <w:r>
        <w:rPr>
          <w:i/>
          <w:spacing w:val="-2"/>
          <w:w w:val="90"/>
        </w:rPr>
        <w:t>Attorney</w:t>
      </w:r>
    </w:p>
    <w:p>
      <w:pPr>
        <w:pStyle w:val="BodyText"/>
        <w:spacing w:line="256" w:lineRule="auto" w:before="89"/>
        <w:ind w:left="1249" w:right="328" w:hanging="13"/>
      </w:pPr>
      <w:r>
        <w:rPr>
          <w:rFonts w:ascii="Arial"/>
          <w:sz w:val="22"/>
        </w:rPr>
        <w:t>If</w:t>
      </w:r>
      <w:r>
        <w:rPr>
          <w:rFonts w:ascii="Arial"/>
          <w:spacing w:val="40"/>
          <w:sz w:val="22"/>
        </w:rPr>
        <w:t> </w:t>
      </w:r>
      <w:r>
        <w:rPr/>
        <w:t>a</w:t>
      </w:r>
      <w:r>
        <w:rPr>
          <w:spacing w:val="24"/>
        </w:rPr>
        <w:t> </w:t>
      </w:r>
      <w:r>
        <w:rPr/>
        <w:t>person who is not</w:t>
      </w:r>
      <w:r>
        <w:rPr>
          <w:spacing w:val="19"/>
        </w:rPr>
        <w:t> </w:t>
      </w:r>
      <w:r>
        <w:rPr/>
        <w:t>named on</w:t>
      </w:r>
      <w:r>
        <w:rPr>
          <w:spacing w:val="-1"/>
        </w:rPr>
        <w:t> </w:t>
      </w:r>
      <w:r>
        <w:rPr/>
        <w:t>an account is to have trading authority, the customer</w:t>
      </w:r>
      <w:r>
        <w:rPr>
          <w:spacing w:val="24"/>
        </w:rPr>
        <w:t> </w:t>
      </w:r>
      <w:r>
        <w:rPr/>
        <w:t>must file written authorization</w:t>
      </w:r>
      <w:r>
        <w:rPr>
          <w:spacing w:val="38"/>
        </w:rPr>
        <w:t> </w:t>
      </w:r>
      <w:r>
        <w:rPr/>
        <w:t>with</w:t>
      </w:r>
      <w:r>
        <w:rPr>
          <w:spacing w:val="34"/>
        </w:rPr>
        <w:t> </w:t>
      </w:r>
      <w:r>
        <w:rPr/>
        <w:t>the broker-dealer giving that person access to the account.</w:t>
      </w:r>
    </w:p>
    <w:p>
      <w:pPr>
        <w:pStyle w:val="BodyText"/>
        <w:spacing w:line="252" w:lineRule="auto" w:before="3"/>
        <w:ind w:left="1250" w:right="447" w:hanging="3"/>
        <w:rPr>
          <w:b/>
          <w:sz w:val="20"/>
        </w:rPr>
      </w:pPr>
      <w:r>
        <w:rPr>
          <w:w w:val="105"/>
        </w:rPr>
        <w:t>Without</w:t>
      </w:r>
      <w:r>
        <w:rPr>
          <w:spacing w:val="-12"/>
          <w:w w:val="105"/>
        </w:rPr>
        <w:t> </w:t>
      </w:r>
      <w:r>
        <w:rPr>
          <w:w w:val="105"/>
        </w:rPr>
        <w:t>this</w:t>
      </w:r>
      <w:r>
        <w:rPr>
          <w:spacing w:val="-14"/>
          <w:w w:val="105"/>
        </w:rPr>
        <w:t> </w:t>
      </w:r>
      <w:r>
        <w:rPr>
          <w:w w:val="105"/>
        </w:rPr>
        <w:t>power</w:t>
      </w:r>
      <w:r>
        <w:rPr>
          <w:spacing w:val="-13"/>
          <w:w w:val="105"/>
        </w:rPr>
        <w:t> </w:t>
      </w:r>
      <w:r>
        <w:rPr>
          <w:w w:val="105"/>
        </w:rPr>
        <w:t>in</w:t>
      </w:r>
      <w:r>
        <w:rPr>
          <w:spacing w:val="-14"/>
          <w:w w:val="105"/>
        </w:rPr>
        <w:t> </w:t>
      </w:r>
      <w:r>
        <w:rPr>
          <w:w w:val="105"/>
        </w:rPr>
        <w:t>writing,</w:t>
      </w:r>
      <w:r>
        <w:rPr>
          <w:spacing w:val="-10"/>
          <w:w w:val="105"/>
        </w:rPr>
        <w:t> </w:t>
      </w:r>
      <w:r>
        <w:rPr>
          <w:w w:val="105"/>
        </w:rPr>
        <w:t>no</w:t>
      </w:r>
      <w:r>
        <w:rPr>
          <w:spacing w:val="-14"/>
          <w:w w:val="105"/>
        </w:rPr>
        <w:t> </w:t>
      </w:r>
      <w:r>
        <w:rPr>
          <w:w w:val="105"/>
        </w:rPr>
        <w:t>matter</w:t>
      </w:r>
      <w:r>
        <w:rPr>
          <w:spacing w:val="-12"/>
          <w:w w:val="105"/>
        </w:rPr>
        <w:t> </w:t>
      </w:r>
      <w:r>
        <w:rPr>
          <w:w w:val="105"/>
        </w:rPr>
        <w:t>how</w:t>
      </w:r>
      <w:r>
        <w:rPr>
          <w:spacing w:val="-12"/>
          <w:w w:val="105"/>
        </w:rPr>
        <w:t> </w:t>
      </w:r>
      <w:r>
        <w:rPr>
          <w:w w:val="105"/>
        </w:rPr>
        <w:t>tempting</w:t>
      </w:r>
      <w:r>
        <w:rPr>
          <w:spacing w:val="-7"/>
          <w:w w:val="105"/>
        </w:rPr>
        <w:t> </w:t>
      </w:r>
      <w:r>
        <w:rPr>
          <w:w w:val="105"/>
        </w:rPr>
        <w:t>the</w:t>
      </w:r>
      <w:r>
        <w:rPr>
          <w:spacing w:val="-14"/>
          <w:w w:val="105"/>
        </w:rPr>
        <w:t> </w:t>
      </w:r>
      <w:r>
        <w:rPr>
          <w:w w:val="105"/>
        </w:rPr>
        <w:t>answer</w:t>
      </w:r>
      <w:r>
        <w:rPr>
          <w:spacing w:val="-10"/>
          <w:w w:val="105"/>
        </w:rPr>
        <w:t> </w:t>
      </w:r>
      <w:r>
        <w:rPr>
          <w:w w:val="105"/>
        </w:rPr>
        <w:t>on</w:t>
      </w:r>
      <w:r>
        <w:rPr>
          <w:spacing w:val="-7"/>
          <w:w w:val="105"/>
        </w:rPr>
        <w:t> </w:t>
      </w:r>
      <w:r>
        <w:rPr>
          <w:w w:val="105"/>
        </w:rPr>
        <w:t>the</w:t>
      </w:r>
      <w:r>
        <w:rPr>
          <w:spacing w:val="-14"/>
          <w:w w:val="105"/>
        </w:rPr>
        <w:t> </w:t>
      </w:r>
      <w:r>
        <w:rPr>
          <w:w w:val="105"/>
        </w:rPr>
        <w:t>exam,</w:t>
      </w:r>
      <w:r>
        <w:rPr>
          <w:spacing w:val="-10"/>
          <w:w w:val="105"/>
        </w:rPr>
        <w:t> </w:t>
      </w:r>
      <w:r>
        <w:rPr>
          <w:w w:val="105"/>
        </w:rPr>
        <w:t>activity in the</w:t>
      </w:r>
      <w:r>
        <w:rPr>
          <w:spacing w:val="-11"/>
          <w:w w:val="105"/>
        </w:rPr>
        <w:t> </w:t>
      </w:r>
      <w:r>
        <w:rPr>
          <w:w w:val="105"/>
        </w:rPr>
        <w:t>account cannot be</w:t>
      </w:r>
      <w:r>
        <w:rPr>
          <w:spacing w:val="-10"/>
          <w:w w:val="105"/>
        </w:rPr>
        <w:t> </w:t>
      </w:r>
      <w:r>
        <w:rPr>
          <w:w w:val="105"/>
        </w:rPr>
        <w:t>created by</w:t>
      </w:r>
      <w:r>
        <w:rPr>
          <w:spacing w:val="-14"/>
          <w:w w:val="105"/>
        </w:rPr>
        <w:t> </w:t>
      </w:r>
      <w:r>
        <w:rPr>
          <w:w w:val="105"/>
        </w:rPr>
        <w:t>anyone other than the</w:t>
      </w:r>
      <w:r>
        <w:rPr>
          <w:spacing w:val="-11"/>
          <w:w w:val="105"/>
        </w:rPr>
        <w:t> </w:t>
      </w:r>
      <w:r>
        <w:rPr>
          <w:w w:val="105"/>
        </w:rPr>
        <w:t>account owner(s).</w:t>
      </w:r>
      <w:r>
        <w:rPr>
          <w:spacing w:val="-14"/>
          <w:w w:val="105"/>
        </w:rPr>
        <w:t> </w:t>
      </w:r>
      <w:r>
        <w:rPr>
          <w:w w:val="105"/>
        </w:rPr>
        <w:t>Trading authorization</w:t>
      </w:r>
      <w:r>
        <w:rPr>
          <w:spacing w:val="-2"/>
          <w:w w:val="105"/>
        </w:rPr>
        <w:t> </w:t>
      </w:r>
      <w:r>
        <w:rPr>
          <w:w w:val="105"/>
        </w:rPr>
        <w:t>usually</w:t>
      </w:r>
      <w:r>
        <w:rPr>
          <w:spacing w:val="-14"/>
          <w:w w:val="105"/>
        </w:rPr>
        <w:t> </w:t>
      </w:r>
      <w:r>
        <w:rPr>
          <w:w w:val="105"/>
        </w:rPr>
        <w:t>takes</w:t>
      </w:r>
      <w:r>
        <w:rPr>
          <w:spacing w:val="-11"/>
          <w:w w:val="105"/>
        </w:rPr>
        <w:t> </w:t>
      </w:r>
      <w:r>
        <w:rPr>
          <w:w w:val="105"/>
        </w:rPr>
        <w:t>the</w:t>
      </w:r>
      <w:r>
        <w:rPr>
          <w:spacing w:val="-14"/>
          <w:w w:val="105"/>
        </w:rPr>
        <w:t> </w:t>
      </w:r>
      <w:r>
        <w:rPr>
          <w:w w:val="105"/>
        </w:rPr>
        <w:t>form</w:t>
      </w:r>
      <w:r>
        <w:rPr>
          <w:spacing w:val="-11"/>
          <w:w w:val="105"/>
        </w:rPr>
        <w:t> </w:t>
      </w:r>
      <w:r>
        <w:rPr>
          <w:w w:val="105"/>
        </w:rPr>
        <w:t>of</w:t>
      </w:r>
      <w:r>
        <w:rPr>
          <w:spacing w:val="-14"/>
          <w:w w:val="105"/>
        </w:rPr>
        <w:t> </w:t>
      </w:r>
      <w:r>
        <w:rPr>
          <w:w w:val="105"/>
        </w:rPr>
        <w:t>a</w:t>
      </w:r>
      <w:r>
        <w:rPr>
          <w:spacing w:val="-14"/>
          <w:w w:val="105"/>
        </w:rPr>
        <w:t> </w:t>
      </w:r>
      <w:r>
        <w:rPr>
          <w:w w:val="105"/>
        </w:rPr>
        <w:t>power</w:t>
      </w:r>
      <w:r>
        <w:rPr>
          <w:spacing w:val="-7"/>
          <w:w w:val="105"/>
        </w:rPr>
        <w:t> </w:t>
      </w:r>
      <w:r>
        <w:rPr>
          <w:w w:val="105"/>
        </w:rPr>
        <w:t>of</w:t>
      </w:r>
      <w:r>
        <w:rPr>
          <w:spacing w:val="-14"/>
          <w:w w:val="105"/>
        </w:rPr>
        <w:t> </w:t>
      </w:r>
      <w:r>
        <w:rPr>
          <w:w w:val="105"/>
        </w:rPr>
        <w:t>attorney.</w:t>
      </w:r>
      <w:r>
        <w:rPr>
          <w:spacing w:val="-14"/>
          <w:w w:val="105"/>
        </w:rPr>
        <w:t> </w:t>
      </w:r>
      <w:r>
        <w:rPr>
          <w:w w:val="105"/>
        </w:rPr>
        <w:t>Two</w:t>
      </w:r>
      <w:r>
        <w:rPr>
          <w:spacing w:val="-3"/>
          <w:w w:val="105"/>
        </w:rPr>
        <w:t> </w:t>
      </w:r>
      <w:r>
        <w:rPr>
          <w:w w:val="105"/>
        </w:rPr>
        <w:t>basic</w:t>
      </w:r>
      <w:r>
        <w:rPr>
          <w:spacing w:val="-9"/>
          <w:w w:val="105"/>
        </w:rPr>
        <w:t> </w:t>
      </w:r>
      <w:r>
        <w:rPr>
          <w:w w:val="105"/>
        </w:rPr>
        <w:t>types</w:t>
      </w:r>
      <w:r>
        <w:rPr>
          <w:spacing w:val="-14"/>
          <w:w w:val="105"/>
        </w:rPr>
        <w:t> </w:t>
      </w:r>
      <w:r>
        <w:rPr>
          <w:w w:val="105"/>
        </w:rPr>
        <w:t>of</w:t>
      </w:r>
      <w:r>
        <w:rPr>
          <w:spacing w:val="-14"/>
          <w:w w:val="105"/>
        </w:rPr>
        <w:t> </w:t>
      </w:r>
      <w:r>
        <w:rPr>
          <w:w w:val="105"/>
        </w:rPr>
        <w:t>trading authorizations are </w:t>
      </w:r>
      <w:r>
        <w:rPr>
          <w:b/>
          <w:w w:val="105"/>
          <w:sz w:val="24"/>
        </w:rPr>
        <w:t>full </w:t>
      </w:r>
      <w:r>
        <w:rPr>
          <w:w w:val="105"/>
        </w:rPr>
        <w:t>and </w:t>
      </w:r>
      <w:r>
        <w:rPr>
          <w:b/>
          <w:w w:val="105"/>
          <w:sz w:val="20"/>
        </w:rPr>
        <w:t>limited powers of attorney.</w:t>
      </w:r>
    </w:p>
    <w:p>
      <w:pPr>
        <w:pStyle w:val="BodyText"/>
        <w:spacing w:before="213"/>
        <w:rPr>
          <w:b/>
        </w:rPr>
      </w:pPr>
    </w:p>
    <w:p>
      <w:pPr>
        <w:pStyle w:val="Heading8"/>
        <w:spacing w:before="1"/>
        <w:ind w:left="1244"/>
        <w:rPr>
          <w:i/>
        </w:rPr>
      </w:pPr>
      <w:r>
        <w:rPr>
          <w:i/>
          <w:w w:val="90"/>
        </w:rPr>
        <w:t>Full</w:t>
      </w:r>
      <w:r>
        <w:rPr>
          <w:i/>
          <w:spacing w:val="-10"/>
          <w:w w:val="90"/>
        </w:rPr>
        <w:t> </w:t>
      </w:r>
      <w:r>
        <w:rPr>
          <w:i/>
          <w:w w:val="90"/>
        </w:rPr>
        <w:t>Power</w:t>
      </w:r>
      <w:r>
        <w:rPr>
          <w:i/>
          <w:spacing w:val="-2"/>
          <w:w w:val="90"/>
        </w:rPr>
        <w:t> </w:t>
      </w:r>
      <w:r>
        <w:rPr>
          <w:i/>
          <w:w w:val="90"/>
        </w:rPr>
        <w:t>of</w:t>
      </w:r>
      <w:r>
        <w:rPr>
          <w:i/>
          <w:spacing w:val="-19"/>
          <w:w w:val="90"/>
        </w:rPr>
        <w:t> </w:t>
      </w:r>
      <w:r>
        <w:rPr>
          <w:i/>
          <w:spacing w:val="-2"/>
          <w:w w:val="90"/>
        </w:rPr>
        <w:t>Attorney</w:t>
      </w:r>
    </w:p>
    <w:p>
      <w:pPr>
        <w:pStyle w:val="BodyText"/>
        <w:spacing w:before="98"/>
        <w:ind w:left="1245"/>
      </w:pPr>
      <w:r>
        <w:rPr/>
        <w:t>A</w:t>
      </w:r>
      <w:r>
        <w:rPr>
          <w:spacing w:val="-11"/>
        </w:rPr>
        <w:t> </w:t>
      </w:r>
      <w:r>
        <w:rPr/>
        <w:t>full</w:t>
      </w:r>
      <w:r>
        <w:rPr>
          <w:spacing w:val="8"/>
        </w:rPr>
        <w:t> </w:t>
      </w:r>
      <w:r>
        <w:rPr/>
        <w:t>power</w:t>
      </w:r>
      <w:r>
        <w:rPr>
          <w:spacing w:val="11"/>
        </w:rPr>
        <w:t> </w:t>
      </w:r>
      <w:r>
        <w:rPr/>
        <w:t>of</w:t>
      </w:r>
      <w:r>
        <w:rPr>
          <w:spacing w:val="-3"/>
        </w:rPr>
        <w:t> </w:t>
      </w:r>
      <w:r>
        <w:rPr/>
        <w:t>attorney</w:t>
      </w:r>
      <w:r>
        <w:rPr>
          <w:spacing w:val="9"/>
        </w:rPr>
        <w:t> </w:t>
      </w:r>
      <w:r>
        <w:rPr/>
        <w:t>allows</w:t>
      </w:r>
      <w:r>
        <w:rPr>
          <w:spacing w:val="5"/>
        </w:rPr>
        <w:t> </w:t>
      </w:r>
      <w:r>
        <w:rPr/>
        <w:t>an</w:t>
      </w:r>
      <w:r>
        <w:rPr>
          <w:spacing w:val="12"/>
        </w:rPr>
        <w:t> </w:t>
      </w:r>
      <w:r>
        <w:rPr/>
        <w:t>individual</w:t>
      </w:r>
      <w:r>
        <w:rPr>
          <w:spacing w:val="20"/>
        </w:rPr>
        <w:t> </w:t>
      </w:r>
      <w:r>
        <w:rPr/>
        <w:t>who</w:t>
      </w:r>
      <w:r>
        <w:rPr>
          <w:spacing w:val="6"/>
        </w:rPr>
        <w:t> </w:t>
      </w:r>
      <w:r>
        <w:rPr/>
        <w:t>is</w:t>
      </w:r>
      <w:r>
        <w:rPr>
          <w:spacing w:val="9"/>
        </w:rPr>
        <w:t> </w:t>
      </w:r>
      <w:r>
        <w:rPr/>
        <w:t>not</w:t>
      </w:r>
      <w:r>
        <w:rPr>
          <w:spacing w:val="9"/>
        </w:rPr>
        <w:t> </w:t>
      </w:r>
      <w:r>
        <w:rPr/>
        <w:t>the owner</w:t>
      </w:r>
      <w:r>
        <w:rPr>
          <w:spacing w:val="3"/>
        </w:rPr>
        <w:t> </w:t>
      </w:r>
      <w:r>
        <w:rPr/>
        <w:t>of</w:t>
      </w:r>
      <w:r>
        <w:rPr>
          <w:spacing w:val="-3"/>
        </w:rPr>
        <w:t> </w:t>
      </w:r>
      <w:r>
        <w:rPr/>
        <w:t>an</w:t>
      </w:r>
      <w:r>
        <w:rPr>
          <w:spacing w:val="4"/>
        </w:rPr>
        <w:t> </w:t>
      </w:r>
      <w:r>
        <w:rPr/>
        <w:t>account</w:t>
      </w:r>
      <w:r>
        <w:rPr>
          <w:spacing w:val="19"/>
        </w:rPr>
        <w:t> </w:t>
      </w:r>
      <w:r>
        <w:rPr>
          <w:spacing w:val="-5"/>
        </w:rPr>
        <w:t>to:</w:t>
      </w:r>
    </w:p>
    <w:p>
      <w:pPr>
        <w:pStyle w:val="BodyText"/>
        <w:tabs>
          <w:tab w:pos="1611" w:val="left" w:leader="none"/>
        </w:tabs>
        <w:spacing w:before="104"/>
        <w:ind w:left="1255"/>
      </w:pPr>
      <w:r>
        <w:rPr>
          <w:rFonts w:ascii="Arial"/>
          <w:spacing w:val="-5"/>
          <w:sz w:val="18"/>
        </w:rPr>
        <w:t>Iii</w:t>
      </w:r>
      <w:r>
        <w:rPr>
          <w:rFonts w:ascii="Arial"/>
          <w:sz w:val="18"/>
        </w:rPr>
        <w:tab/>
      </w:r>
      <w:r>
        <w:rPr/>
        <w:t>deposit</w:t>
      </w:r>
      <w:r>
        <w:rPr>
          <w:spacing w:val="7"/>
        </w:rPr>
        <w:t> </w:t>
      </w:r>
      <w:r>
        <w:rPr/>
        <w:t>or</w:t>
      </w:r>
      <w:r>
        <w:rPr>
          <w:spacing w:val="-7"/>
        </w:rPr>
        <w:t> </w:t>
      </w:r>
      <w:r>
        <w:rPr/>
        <w:t>withdraw</w:t>
      </w:r>
      <w:r>
        <w:rPr>
          <w:spacing w:val="3"/>
        </w:rPr>
        <w:t> </w:t>
      </w:r>
      <w:r>
        <w:rPr/>
        <w:t>cash</w:t>
      </w:r>
      <w:r>
        <w:rPr>
          <w:spacing w:val="6"/>
        </w:rPr>
        <w:t> </w:t>
      </w:r>
      <w:r>
        <w:rPr/>
        <w:t>or</w:t>
      </w:r>
      <w:r>
        <w:rPr>
          <w:spacing w:val="-10"/>
        </w:rPr>
        <w:t> </w:t>
      </w:r>
      <w:r>
        <w:rPr/>
        <w:t>securities;</w:t>
      </w:r>
      <w:r>
        <w:rPr>
          <w:spacing w:val="10"/>
        </w:rPr>
        <w:t> </w:t>
      </w:r>
      <w:r>
        <w:rPr>
          <w:spacing w:val="-2"/>
        </w:rPr>
        <w:t>and/or</w:t>
      </w:r>
    </w:p>
    <w:p>
      <w:pPr>
        <w:pStyle w:val="BodyText"/>
        <w:tabs>
          <w:tab w:pos="1620" w:val="left" w:leader="none"/>
        </w:tabs>
        <w:spacing w:before="108"/>
        <w:ind w:left="1266"/>
      </w:pPr>
      <w:r>
        <w:rPr>
          <w:spacing w:val="-4"/>
          <w:sz w:val="18"/>
        </w:rPr>
        <w:t>li!I</w:t>
      </w:r>
      <w:r>
        <w:rPr>
          <w:sz w:val="18"/>
        </w:rPr>
        <w:tab/>
      </w:r>
      <w:r>
        <w:rPr/>
        <w:t>make</w:t>
      </w:r>
      <w:r>
        <w:rPr>
          <w:spacing w:val="1"/>
        </w:rPr>
        <w:t> </w:t>
      </w:r>
      <w:r>
        <w:rPr/>
        <w:t>investment</w:t>
      </w:r>
      <w:r>
        <w:rPr>
          <w:spacing w:val="13"/>
        </w:rPr>
        <w:t> </w:t>
      </w:r>
      <w:r>
        <w:rPr/>
        <w:t>decisions</w:t>
      </w:r>
      <w:r>
        <w:rPr>
          <w:spacing w:val="5"/>
        </w:rPr>
        <w:t> </w:t>
      </w:r>
      <w:r>
        <w:rPr/>
        <w:t>for</w:t>
      </w:r>
      <w:r>
        <w:rPr>
          <w:spacing w:val="8"/>
        </w:rPr>
        <w:t> </w:t>
      </w:r>
      <w:r>
        <w:rPr/>
        <w:t>the</w:t>
      </w:r>
      <w:r>
        <w:rPr>
          <w:spacing w:val="-7"/>
        </w:rPr>
        <w:t> </w:t>
      </w:r>
      <w:r>
        <w:rPr/>
        <w:t>account</w:t>
      </w:r>
      <w:r>
        <w:rPr>
          <w:spacing w:val="15"/>
        </w:rPr>
        <w:t> </w:t>
      </w:r>
      <w:r>
        <w:rPr>
          <w:spacing w:val="-2"/>
        </w:rPr>
        <w:t>owner.</w:t>
      </w:r>
    </w:p>
    <w:p>
      <w:pPr>
        <w:pStyle w:val="BodyText"/>
        <w:spacing w:before="230"/>
      </w:pPr>
    </w:p>
    <w:p>
      <w:pPr>
        <w:pStyle w:val="Heading8"/>
        <w:ind w:left="1246"/>
        <w:rPr>
          <w:i/>
        </w:rPr>
      </w:pPr>
      <w:r>
        <w:rPr>
          <w:i/>
          <w:w w:val="90"/>
        </w:rPr>
        <w:t>Limited</w:t>
      </w:r>
      <w:r>
        <w:rPr>
          <w:i/>
          <w:spacing w:val="-2"/>
        </w:rPr>
        <w:t> </w:t>
      </w:r>
      <w:r>
        <w:rPr>
          <w:i/>
          <w:w w:val="90"/>
        </w:rPr>
        <w:t>Power</w:t>
      </w:r>
      <w:r>
        <w:rPr>
          <w:i/>
          <w:spacing w:val="-4"/>
        </w:rPr>
        <w:t> </w:t>
      </w:r>
      <w:r>
        <w:rPr>
          <w:i/>
          <w:w w:val="90"/>
        </w:rPr>
        <w:t>of</w:t>
      </w:r>
      <w:r>
        <w:rPr>
          <w:i/>
          <w:spacing w:val="-20"/>
          <w:w w:val="90"/>
        </w:rPr>
        <w:t> </w:t>
      </w:r>
      <w:r>
        <w:rPr>
          <w:i/>
          <w:spacing w:val="-2"/>
          <w:w w:val="90"/>
        </w:rPr>
        <w:t>Attorney</w:t>
      </w:r>
    </w:p>
    <w:p>
      <w:pPr>
        <w:pStyle w:val="BodyText"/>
        <w:spacing w:line="256" w:lineRule="auto" w:before="98"/>
        <w:ind w:left="1250" w:hanging="6"/>
      </w:pPr>
      <w:r>
        <w:rPr/>
        <w:t>A</w:t>
      </w:r>
      <w:r>
        <w:rPr>
          <w:spacing w:val="-6"/>
        </w:rPr>
        <w:t> </w:t>
      </w:r>
      <w:r>
        <w:rPr/>
        <w:t>limited power of</w:t>
      </w:r>
      <w:r>
        <w:rPr>
          <w:spacing w:val="-1"/>
        </w:rPr>
        <w:t> </w:t>
      </w:r>
      <w:r>
        <w:rPr/>
        <w:t>attorney allows an individual to have</w:t>
      </w:r>
      <w:r>
        <w:rPr>
          <w:spacing w:val="-1"/>
        </w:rPr>
        <w:t> </w:t>
      </w:r>
      <w:r>
        <w:rPr/>
        <w:t>some, but not total, control over an account. The document specifies the level of</w:t>
      </w:r>
      <w:r>
        <w:rPr>
          <w:spacing w:val="-1"/>
        </w:rPr>
        <w:t> </w:t>
      </w:r>
      <w:r>
        <w:rPr/>
        <w:t>access the person may</w:t>
      </w:r>
      <w:r>
        <w:rPr>
          <w:spacing w:val="-1"/>
        </w:rPr>
        <w:t> </w:t>
      </w:r>
      <w:r>
        <w:rPr/>
        <w:t>exercise.</w:t>
      </w:r>
    </w:p>
    <w:p>
      <w:pPr>
        <w:spacing w:after="0" w:line="256" w:lineRule="auto"/>
        <w:sectPr>
          <w:pgSz w:w="11660" w:h="15540"/>
          <w:pgMar w:header="474" w:footer="0" w:top="1160" w:bottom="280" w:left="1640" w:right="600"/>
        </w:sectPr>
      </w:pPr>
    </w:p>
    <w:p>
      <w:pPr>
        <w:spacing w:before="77"/>
        <w:ind w:left="1317" w:right="0" w:firstLine="0"/>
        <w:jc w:val="left"/>
        <w:rPr>
          <w:rFonts w:ascii="Arial"/>
          <w:b/>
          <w:sz w:val="19"/>
        </w:rPr>
      </w:pPr>
      <w:r>
        <w:rPr/>
        <w:drawing>
          <wp:anchor distT="0" distB="0" distL="0" distR="0" allowOverlap="1" layoutInCell="1" locked="0" behindDoc="0" simplePos="0" relativeHeight="15744000">
            <wp:simplePos x="0" y="0"/>
            <wp:positionH relativeFrom="page">
              <wp:posOffset>6958003</wp:posOffset>
            </wp:positionH>
            <wp:positionV relativeFrom="paragraph">
              <wp:posOffset>227810</wp:posOffset>
            </wp:positionV>
            <wp:extent cx="462352" cy="1606259"/>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32" cstate="print"/>
                    <a:stretch>
                      <a:fillRect/>
                    </a:stretch>
                  </pic:blipFill>
                  <pic:spPr>
                    <a:xfrm>
                      <a:off x="0" y="0"/>
                      <a:ext cx="462352" cy="1606259"/>
                    </a:xfrm>
                    <a:prstGeom prst="rect">
                      <a:avLst/>
                    </a:prstGeom>
                  </pic:spPr>
                </pic:pic>
              </a:graphicData>
            </a:graphic>
          </wp:anchor>
        </w:drawing>
      </w:r>
      <w:r>
        <w:rPr>
          <w:rFonts w:ascii="Arial"/>
          <w:b/>
          <w:i/>
          <w:w w:val="105"/>
          <w:sz w:val="40"/>
        </w:rPr>
        <w:t>A\</w:t>
      </w:r>
      <w:r>
        <w:rPr>
          <w:rFonts w:ascii="Arial"/>
          <w:b/>
          <w:i/>
          <w:spacing w:val="7"/>
          <w:w w:val="105"/>
          <w:sz w:val="40"/>
        </w:rPr>
        <w:t>  </w:t>
      </w:r>
      <w:r>
        <w:rPr>
          <w:rFonts w:ascii="Arial"/>
          <w:b/>
          <w:w w:val="105"/>
          <w:sz w:val="19"/>
        </w:rPr>
        <w:t>TEST</w:t>
      </w:r>
      <w:r>
        <w:rPr>
          <w:rFonts w:ascii="Arial"/>
          <w:b/>
          <w:spacing w:val="9"/>
          <w:w w:val="105"/>
          <w:sz w:val="19"/>
        </w:rPr>
        <w:t> </w:t>
      </w:r>
      <w:r>
        <w:rPr>
          <w:rFonts w:ascii="Arial"/>
          <w:b/>
          <w:w w:val="105"/>
          <w:sz w:val="19"/>
        </w:rPr>
        <w:t>TOPIC</w:t>
      </w:r>
      <w:r>
        <w:rPr>
          <w:rFonts w:ascii="Arial"/>
          <w:b/>
          <w:spacing w:val="1"/>
          <w:w w:val="105"/>
          <w:sz w:val="19"/>
        </w:rPr>
        <w:t> </w:t>
      </w:r>
      <w:r>
        <w:rPr>
          <w:rFonts w:ascii="Arial"/>
          <w:b/>
          <w:spacing w:val="-2"/>
          <w:w w:val="105"/>
          <w:sz w:val="19"/>
        </w:rPr>
        <w:t>ALERT</w:t>
      </w:r>
    </w:p>
    <w:p>
      <w:pPr>
        <w:spacing w:before="43"/>
        <w:ind w:left="1982" w:right="0" w:firstLine="0"/>
        <w:jc w:val="left"/>
        <w:rPr>
          <w:rFonts w:ascii="Arial"/>
          <w:sz w:val="20"/>
        </w:rPr>
      </w:pPr>
      <w:r>
        <w:rPr>
          <w:rFonts w:ascii="Arial"/>
          <w:w w:val="90"/>
          <w:sz w:val="20"/>
        </w:rPr>
        <w:t>Limited</w:t>
      </w:r>
      <w:r>
        <w:rPr>
          <w:rFonts w:ascii="Arial"/>
          <w:spacing w:val="-5"/>
          <w:sz w:val="20"/>
        </w:rPr>
        <w:t> </w:t>
      </w:r>
      <w:r>
        <w:rPr>
          <w:rFonts w:ascii="Arial"/>
          <w:w w:val="90"/>
          <w:sz w:val="20"/>
        </w:rPr>
        <w:t>power</w:t>
      </w:r>
      <w:r>
        <w:rPr>
          <w:rFonts w:ascii="Arial"/>
          <w:spacing w:val="-2"/>
          <w:sz w:val="20"/>
        </w:rPr>
        <w:t> </w:t>
      </w:r>
      <w:r>
        <w:rPr>
          <w:rFonts w:ascii="Arial"/>
          <w:w w:val="90"/>
          <w:sz w:val="20"/>
        </w:rPr>
        <w:t>of</w:t>
      </w:r>
      <w:r>
        <w:rPr>
          <w:rFonts w:ascii="Arial"/>
          <w:spacing w:val="-11"/>
          <w:w w:val="90"/>
          <w:sz w:val="20"/>
        </w:rPr>
        <w:t> </w:t>
      </w:r>
      <w:r>
        <w:rPr>
          <w:rFonts w:ascii="Arial"/>
          <w:w w:val="90"/>
          <w:sz w:val="20"/>
        </w:rPr>
        <w:t>attorney,</w:t>
      </w:r>
      <w:r>
        <w:rPr>
          <w:rFonts w:ascii="Arial"/>
          <w:spacing w:val="-18"/>
          <w:w w:val="90"/>
          <w:sz w:val="20"/>
        </w:rPr>
        <w:t> </w:t>
      </w:r>
      <w:r>
        <w:rPr>
          <w:rFonts w:ascii="Arial"/>
          <w:w w:val="90"/>
          <w:sz w:val="20"/>
        </w:rPr>
        <w:t>also</w:t>
      </w:r>
      <w:r>
        <w:rPr>
          <w:rFonts w:ascii="Arial"/>
          <w:spacing w:val="-7"/>
          <w:w w:val="90"/>
          <w:sz w:val="20"/>
        </w:rPr>
        <w:t> </w:t>
      </w:r>
      <w:r>
        <w:rPr>
          <w:rFonts w:ascii="Arial"/>
          <w:w w:val="90"/>
          <w:sz w:val="20"/>
        </w:rPr>
        <w:t>called</w:t>
      </w:r>
      <w:r>
        <w:rPr>
          <w:rFonts w:ascii="Arial"/>
          <w:spacing w:val="-2"/>
          <w:w w:val="90"/>
          <w:sz w:val="20"/>
        </w:rPr>
        <w:t> </w:t>
      </w:r>
      <w:r>
        <w:rPr>
          <w:i/>
          <w:w w:val="90"/>
          <w:sz w:val="23"/>
        </w:rPr>
        <w:t>limited</w:t>
      </w:r>
      <w:r>
        <w:rPr>
          <w:i/>
          <w:spacing w:val="4"/>
          <w:sz w:val="23"/>
        </w:rPr>
        <w:t> </w:t>
      </w:r>
      <w:r>
        <w:rPr>
          <w:i/>
          <w:w w:val="90"/>
          <w:sz w:val="23"/>
        </w:rPr>
        <w:t>trading</w:t>
      </w:r>
      <w:r>
        <w:rPr>
          <w:i/>
          <w:spacing w:val="4"/>
          <w:sz w:val="23"/>
        </w:rPr>
        <w:t> </w:t>
      </w:r>
      <w:r>
        <w:rPr>
          <w:i/>
          <w:w w:val="90"/>
          <w:sz w:val="23"/>
        </w:rPr>
        <w:t>authorization,</w:t>
      </w:r>
      <w:r>
        <w:rPr>
          <w:rFonts w:ascii="Arial"/>
          <w:w w:val="90"/>
          <w:sz w:val="20"/>
        </w:rPr>
        <w:t>allows</w:t>
      </w:r>
      <w:r>
        <w:rPr>
          <w:rFonts w:ascii="Arial"/>
          <w:spacing w:val="-9"/>
          <w:w w:val="90"/>
          <w:sz w:val="20"/>
        </w:rPr>
        <w:t> </w:t>
      </w:r>
      <w:r>
        <w:rPr>
          <w:rFonts w:ascii="Arial"/>
          <w:w w:val="90"/>
          <w:sz w:val="20"/>
        </w:rPr>
        <w:t>entering</w:t>
      </w:r>
      <w:r>
        <w:rPr>
          <w:rFonts w:ascii="Arial"/>
          <w:spacing w:val="-12"/>
          <w:w w:val="90"/>
          <w:sz w:val="20"/>
        </w:rPr>
        <w:t> </w:t>
      </w:r>
      <w:r>
        <w:rPr>
          <w:rFonts w:ascii="Arial"/>
          <w:spacing w:val="-5"/>
          <w:w w:val="90"/>
          <w:sz w:val="20"/>
        </w:rPr>
        <w:t>of</w:t>
      </w:r>
    </w:p>
    <w:p>
      <w:pPr>
        <w:pStyle w:val="ListParagraph"/>
        <w:numPr>
          <w:ilvl w:val="0"/>
          <w:numId w:val="15"/>
        </w:numPr>
        <w:tabs>
          <w:tab w:pos="1980" w:val="left" w:leader="none"/>
        </w:tabs>
        <w:spacing w:line="273" w:lineRule="auto" w:before="18" w:after="0"/>
        <w:ind w:left="1980" w:right="1176" w:hanging="613"/>
        <w:jc w:val="left"/>
        <w:rPr>
          <w:sz w:val="20"/>
        </w:rPr>
      </w:pPr>
      <w:r>
        <w:rPr>
          <w:w w:val="90"/>
          <w:sz w:val="20"/>
        </w:rPr>
        <w:t>buy and sell</w:t>
      </w:r>
      <w:r>
        <w:rPr>
          <w:spacing w:val="-1"/>
          <w:w w:val="90"/>
          <w:sz w:val="20"/>
        </w:rPr>
        <w:t> </w:t>
      </w:r>
      <w:r>
        <w:rPr>
          <w:w w:val="90"/>
          <w:sz w:val="20"/>
        </w:rPr>
        <w:t>orders but not the withdrawal of funds. Entry of orders and withdrawal of </w:t>
      </w:r>
      <w:r>
        <w:rPr>
          <w:spacing w:val="-2"/>
          <w:sz w:val="20"/>
        </w:rPr>
        <w:t>funds</w:t>
      </w:r>
      <w:r>
        <w:rPr>
          <w:spacing w:val="-15"/>
          <w:sz w:val="20"/>
        </w:rPr>
        <w:t> </w:t>
      </w:r>
      <w:r>
        <w:rPr>
          <w:spacing w:val="-2"/>
          <w:sz w:val="20"/>
        </w:rPr>
        <w:t>is</w:t>
      </w:r>
      <w:r>
        <w:rPr>
          <w:spacing w:val="-22"/>
          <w:sz w:val="20"/>
        </w:rPr>
        <w:t> </w:t>
      </w:r>
      <w:r>
        <w:rPr>
          <w:spacing w:val="-2"/>
          <w:sz w:val="20"/>
        </w:rPr>
        <w:t>only</w:t>
      </w:r>
      <w:r>
        <w:rPr>
          <w:spacing w:val="-13"/>
          <w:sz w:val="20"/>
        </w:rPr>
        <w:t> </w:t>
      </w:r>
      <w:r>
        <w:rPr>
          <w:spacing w:val="-2"/>
          <w:sz w:val="20"/>
        </w:rPr>
        <w:t>allowed</w:t>
      </w:r>
      <w:r>
        <w:rPr>
          <w:spacing w:val="-15"/>
          <w:sz w:val="20"/>
        </w:rPr>
        <w:t> </w:t>
      </w:r>
      <w:r>
        <w:rPr>
          <w:spacing w:val="-2"/>
          <w:sz w:val="20"/>
        </w:rPr>
        <w:t>if</w:t>
      </w:r>
      <w:r>
        <w:rPr>
          <w:spacing w:val="-14"/>
          <w:sz w:val="20"/>
        </w:rPr>
        <w:t> </w:t>
      </w:r>
      <w:r>
        <w:rPr>
          <w:spacing w:val="-2"/>
          <w:sz w:val="20"/>
        </w:rPr>
        <w:t>full</w:t>
      </w:r>
      <w:r>
        <w:rPr>
          <w:spacing w:val="-21"/>
          <w:sz w:val="20"/>
        </w:rPr>
        <w:t> </w:t>
      </w:r>
      <w:r>
        <w:rPr>
          <w:spacing w:val="-2"/>
          <w:sz w:val="20"/>
        </w:rPr>
        <w:t>power</w:t>
      </w:r>
      <w:r>
        <w:rPr>
          <w:spacing w:val="-12"/>
          <w:sz w:val="20"/>
        </w:rPr>
        <w:t> </w:t>
      </w:r>
      <w:r>
        <w:rPr>
          <w:spacing w:val="-2"/>
          <w:sz w:val="20"/>
        </w:rPr>
        <w:t>of</w:t>
      </w:r>
      <w:r>
        <w:rPr>
          <w:spacing w:val="-17"/>
          <w:sz w:val="20"/>
        </w:rPr>
        <w:t> </w:t>
      </w:r>
      <w:r>
        <w:rPr>
          <w:spacing w:val="-2"/>
          <w:sz w:val="20"/>
        </w:rPr>
        <w:t>attorney</w:t>
      </w:r>
      <w:r>
        <w:rPr>
          <w:spacing w:val="-12"/>
          <w:sz w:val="20"/>
        </w:rPr>
        <w:t> </w:t>
      </w:r>
      <w:r>
        <w:rPr>
          <w:spacing w:val="-2"/>
          <w:sz w:val="20"/>
        </w:rPr>
        <w:t>is</w:t>
      </w:r>
      <w:r>
        <w:rPr>
          <w:spacing w:val="-19"/>
          <w:sz w:val="20"/>
        </w:rPr>
        <w:t> </w:t>
      </w:r>
      <w:r>
        <w:rPr>
          <w:spacing w:val="-2"/>
          <w:sz w:val="20"/>
        </w:rPr>
        <w:t>granted.</w:t>
      </w:r>
    </w:p>
    <w:p>
      <w:pPr>
        <w:pStyle w:val="BodyText"/>
        <w:spacing w:before="134"/>
        <w:rPr>
          <w:rFonts w:ascii="Arial"/>
          <w:sz w:val="20"/>
        </w:rPr>
      </w:pPr>
    </w:p>
    <w:p>
      <w:pPr>
        <w:pStyle w:val="Heading8"/>
        <w:ind w:left="1074"/>
        <w:rPr>
          <w:i/>
        </w:rPr>
      </w:pPr>
      <w:r>
        <w:rPr>
          <w:i/>
          <w:w w:val="90"/>
        </w:rPr>
        <w:t>Durable</w:t>
      </w:r>
      <w:r>
        <w:rPr>
          <w:i/>
          <w:spacing w:val="-4"/>
        </w:rPr>
        <w:t> </w:t>
      </w:r>
      <w:r>
        <w:rPr>
          <w:i/>
          <w:w w:val="90"/>
        </w:rPr>
        <w:t>Power</w:t>
      </w:r>
      <w:r>
        <w:rPr>
          <w:i/>
          <w:spacing w:val="-5"/>
        </w:rPr>
        <w:t> </w:t>
      </w:r>
      <w:r>
        <w:rPr>
          <w:i/>
          <w:w w:val="90"/>
        </w:rPr>
        <w:t>of</w:t>
      </w:r>
      <w:r>
        <w:rPr>
          <w:i/>
          <w:spacing w:val="-19"/>
          <w:w w:val="90"/>
        </w:rPr>
        <w:t> </w:t>
      </w:r>
      <w:r>
        <w:rPr>
          <w:i/>
          <w:spacing w:val="-2"/>
          <w:w w:val="90"/>
        </w:rPr>
        <w:t>Attorney</w:t>
      </w:r>
    </w:p>
    <w:p>
      <w:pPr>
        <w:spacing w:line="273" w:lineRule="auto" w:before="111"/>
        <w:ind w:left="1072" w:right="1074" w:hanging="4"/>
        <w:jc w:val="left"/>
        <w:rPr>
          <w:sz w:val="20"/>
        </w:rPr>
      </w:pPr>
      <w:r>
        <w:rPr>
          <w:w w:val="105"/>
          <w:sz w:val="20"/>
        </w:rPr>
        <w:t>A full or limited power may be made "durable" by</w:t>
      </w:r>
      <w:r>
        <w:rPr>
          <w:spacing w:val="-1"/>
          <w:w w:val="105"/>
          <w:sz w:val="20"/>
        </w:rPr>
        <w:t> </w:t>
      </w:r>
      <w:r>
        <w:rPr>
          <w:w w:val="105"/>
          <w:sz w:val="20"/>
        </w:rPr>
        <w:t>the grantor of</w:t>
      </w:r>
      <w:r>
        <w:rPr>
          <w:spacing w:val="-3"/>
          <w:w w:val="105"/>
          <w:sz w:val="20"/>
        </w:rPr>
        <w:t> </w:t>
      </w:r>
      <w:r>
        <w:rPr>
          <w:w w:val="105"/>
          <w:sz w:val="20"/>
        </w:rPr>
        <w:t>the power. It is</w:t>
      </w:r>
      <w:r>
        <w:rPr>
          <w:spacing w:val="-2"/>
          <w:w w:val="105"/>
          <w:sz w:val="20"/>
        </w:rPr>
        <w:t> </w:t>
      </w:r>
      <w:r>
        <w:rPr>
          <w:w w:val="105"/>
          <w:sz w:val="20"/>
        </w:rPr>
        <w:t>designed to provide that</w:t>
      </w:r>
      <w:r>
        <w:rPr>
          <w:spacing w:val="-7"/>
          <w:w w:val="105"/>
          <w:sz w:val="20"/>
        </w:rPr>
        <w:t> </w:t>
      </w:r>
      <w:r>
        <w:rPr>
          <w:w w:val="105"/>
          <w:sz w:val="20"/>
        </w:rPr>
        <w:t>a</w:t>
      </w:r>
      <w:r>
        <w:rPr>
          <w:spacing w:val="-14"/>
          <w:w w:val="105"/>
          <w:sz w:val="20"/>
        </w:rPr>
        <w:t> </w:t>
      </w:r>
      <w:r>
        <w:rPr>
          <w:w w:val="105"/>
          <w:sz w:val="20"/>
        </w:rPr>
        <w:t>specifically designated person maintains power</w:t>
      </w:r>
      <w:r>
        <w:rPr>
          <w:spacing w:val="-2"/>
          <w:w w:val="105"/>
          <w:sz w:val="20"/>
        </w:rPr>
        <w:t> </w:t>
      </w:r>
      <w:r>
        <w:rPr>
          <w:w w:val="105"/>
          <w:sz w:val="20"/>
        </w:rPr>
        <w:t>over the account even upon the grantor's incapacitation, whether due to physical or mental causes. Its most common use is when providing for</w:t>
      </w:r>
      <w:r>
        <w:rPr>
          <w:spacing w:val="-1"/>
          <w:w w:val="105"/>
          <w:sz w:val="20"/>
        </w:rPr>
        <w:t> </w:t>
      </w:r>
      <w:r>
        <w:rPr>
          <w:w w:val="105"/>
          <w:sz w:val="20"/>
        </w:rPr>
        <w:t>aging parents. However, upon the death of</w:t>
      </w:r>
      <w:r>
        <w:rPr>
          <w:spacing w:val="-4"/>
          <w:w w:val="105"/>
          <w:sz w:val="20"/>
        </w:rPr>
        <w:t> </w:t>
      </w:r>
      <w:r>
        <w:rPr>
          <w:w w:val="105"/>
          <w:sz w:val="20"/>
        </w:rPr>
        <w:t>either principal</w:t>
      </w:r>
      <w:r>
        <w:rPr>
          <w:spacing w:val="29"/>
          <w:w w:val="105"/>
          <w:sz w:val="20"/>
        </w:rPr>
        <w:t> </w:t>
      </w:r>
      <w:r>
        <w:rPr>
          <w:w w:val="105"/>
          <w:sz w:val="20"/>
        </w:rPr>
        <w:t>to the durable power of attorney, the power is terminated.</w:t>
      </w:r>
    </w:p>
    <w:p>
      <w:pPr>
        <w:spacing w:line="273" w:lineRule="auto" w:before="177"/>
        <w:ind w:left="1075" w:right="989" w:firstLine="10"/>
        <w:jc w:val="left"/>
        <w:rPr>
          <w:sz w:val="20"/>
        </w:rPr>
      </w:pPr>
      <w:r>
        <w:rPr>
          <w:w w:val="105"/>
          <w:sz w:val="20"/>
        </w:rPr>
        <w:t>How</w:t>
      </w:r>
      <w:r>
        <w:rPr>
          <w:spacing w:val="-7"/>
          <w:w w:val="105"/>
          <w:sz w:val="20"/>
        </w:rPr>
        <w:t> </w:t>
      </w:r>
      <w:r>
        <w:rPr>
          <w:w w:val="105"/>
          <w:sz w:val="20"/>
        </w:rPr>
        <w:t>does this</w:t>
      </w:r>
      <w:r>
        <w:rPr>
          <w:spacing w:val="-1"/>
          <w:w w:val="105"/>
          <w:sz w:val="20"/>
        </w:rPr>
        <w:t> </w:t>
      </w:r>
      <w:r>
        <w:rPr>
          <w:w w:val="105"/>
          <w:sz w:val="20"/>
        </w:rPr>
        <w:t>differ from the living</w:t>
      </w:r>
      <w:r>
        <w:rPr>
          <w:spacing w:val="-10"/>
          <w:w w:val="105"/>
          <w:sz w:val="20"/>
        </w:rPr>
        <w:t> </w:t>
      </w:r>
      <w:r>
        <w:rPr>
          <w:w w:val="105"/>
          <w:sz w:val="20"/>
        </w:rPr>
        <w:t>will that</w:t>
      </w:r>
      <w:r>
        <w:rPr>
          <w:spacing w:val="-6"/>
          <w:w w:val="105"/>
          <w:sz w:val="20"/>
        </w:rPr>
        <w:t> </w:t>
      </w:r>
      <w:r>
        <w:rPr>
          <w:w w:val="105"/>
          <w:sz w:val="20"/>
        </w:rPr>
        <w:t>we</w:t>
      </w:r>
      <w:r>
        <w:rPr>
          <w:spacing w:val="-11"/>
          <w:w w:val="105"/>
          <w:sz w:val="20"/>
        </w:rPr>
        <w:t> </w:t>
      </w:r>
      <w:r>
        <w:rPr>
          <w:w w:val="105"/>
          <w:sz w:val="20"/>
        </w:rPr>
        <w:t>will discuss shortly?</w:t>
      </w:r>
      <w:r>
        <w:rPr>
          <w:spacing w:val="-1"/>
          <w:w w:val="105"/>
          <w:sz w:val="20"/>
        </w:rPr>
        <w:t> </w:t>
      </w:r>
      <w:r>
        <w:rPr>
          <w:w w:val="105"/>
          <w:sz w:val="20"/>
        </w:rPr>
        <w:t>A</w:t>
      </w:r>
      <w:r>
        <w:rPr>
          <w:spacing w:val="-1"/>
          <w:w w:val="105"/>
          <w:sz w:val="20"/>
        </w:rPr>
        <w:t> </w:t>
      </w:r>
      <w:r>
        <w:rPr>
          <w:w w:val="105"/>
          <w:sz w:val="20"/>
        </w:rPr>
        <w:t>living</w:t>
      </w:r>
      <w:r>
        <w:rPr>
          <w:spacing w:val="-9"/>
          <w:w w:val="105"/>
          <w:sz w:val="20"/>
        </w:rPr>
        <w:t> </w:t>
      </w:r>
      <w:r>
        <w:rPr>
          <w:w w:val="105"/>
          <w:sz w:val="20"/>
        </w:rPr>
        <w:t>will is</w:t>
      </w:r>
      <w:r>
        <w:rPr>
          <w:spacing w:val="-2"/>
          <w:w w:val="105"/>
          <w:sz w:val="20"/>
        </w:rPr>
        <w:t> </w:t>
      </w:r>
      <w:r>
        <w:rPr>
          <w:w w:val="105"/>
          <w:sz w:val="20"/>
        </w:rPr>
        <w:t>a</w:t>
      </w:r>
      <w:r>
        <w:rPr>
          <w:spacing w:val="-8"/>
          <w:w w:val="105"/>
          <w:sz w:val="20"/>
        </w:rPr>
        <w:t> </w:t>
      </w:r>
      <w:r>
        <w:rPr>
          <w:w w:val="105"/>
          <w:sz w:val="20"/>
        </w:rPr>
        <w:t>written document</w:t>
      </w:r>
      <w:r>
        <w:rPr>
          <w:spacing w:val="40"/>
          <w:w w:val="105"/>
          <w:sz w:val="20"/>
        </w:rPr>
        <w:t> </w:t>
      </w:r>
      <w:r>
        <w:rPr>
          <w:w w:val="105"/>
          <w:sz w:val="20"/>
        </w:rPr>
        <w:t>making your specific end-of-life wishes known. The durable POA appoints someone to act</w:t>
      </w:r>
      <w:r>
        <w:rPr>
          <w:spacing w:val="-4"/>
          <w:w w:val="105"/>
          <w:sz w:val="20"/>
        </w:rPr>
        <w:t> </w:t>
      </w:r>
      <w:r>
        <w:rPr>
          <w:w w:val="105"/>
          <w:sz w:val="20"/>
        </w:rPr>
        <w:t>on your behalf and make the decisions. So,</w:t>
      </w:r>
      <w:r>
        <w:rPr>
          <w:spacing w:val="-2"/>
          <w:w w:val="105"/>
          <w:sz w:val="20"/>
        </w:rPr>
        <w:t> </w:t>
      </w:r>
      <w:r>
        <w:rPr>
          <w:w w:val="105"/>
          <w:sz w:val="20"/>
        </w:rPr>
        <w:t>if</w:t>
      </w:r>
      <w:r>
        <w:rPr>
          <w:spacing w:val="-8"/>
          <w:w w:val="105"/>
          <w:sz w:val="20"/>
        </w:rPr>
        <w:t> </w:t>
      </w:r>
      <w:r>
        <w:rPr>
          <w:w w:val="105"/>
          <w:sz w:val="20"/>
        </w:rPr>
        <w:t>you want to be</w:t>
      </w:r>
      <w:r>
        <w:rPr>
          <w:spacing w:val="-14"/>
          <w:w w:val="105"/>
          <w:sz w:val="20"/>
        </w:rPr>
        <w:t> </w:t>
      </w:r>
      <w:r>
        <w:rPr>
          <w:w w:val="105"/>
          <w:sz w:val="20"/>
        </w:rPr>
        <w:t>sure</w:t>
      </w:r>
      <w:r>
        <w:rPr>
          <w:spacing w:val="-4"/>
          <w:w w:val="105"/>
          <w:sz w:val="20"/>
        </w:rPr>
        <w:t> </w:t>
      </w:r>
      <w:r>
        <w:rPr>
          <w:w w:val="105"/>
          <w:sz w:val="20"/>
        </w:rPr>
        <w:t>your</w:t>
      </w:r>
      <w:r>
        <w:rPr>
          <w:spacing w:val="-2"/>
          <w:w w:val="105"/>
          <w:sz w:val="20"/>
        </w:rPr>
        <w:t> </w:t>
      </w:r>
      <w:r>
        <w:rPr>
          <w:w w:val="105"/>
          <w:sz w:val="20"/>
        </w:rPr>
        <w:t>wishes are followed, prepare a living will.</w:t>
      </w:r>
    </w:p>
    <w:p>
      <w:pPr>
        <w:pStyle w:val="BodyText"/>
        <w:spacing w:before="139"/>
        <w:rPr>
          <w:sz w:val="20"/>
        </w:rPr>
      </w:pPr>
    </w:p>
    <w:p>
      <w:pPr>
        <w:spacing w:before="0"/>
        <w:ind w:left="1971" w:right="0" w:firstLine="0"/>
        <w:jc w:val="left"/>
        <w:rPr>
          <w:rFonts w:ascii="Arial"/>
          <w:b/>
          <w:sz w:val="19"/>
        </w:rPr>
      </w:pPr>
      <w:r>
        <w:rPr/>
        <mc:AlternateContent>
          <mc:Choice Requires="wps">
            <w:drawing>
              <wp:anchor distT="0" distB="0" distL="0" distR="0" allowOverlap="1" layoutInCell="1" locked="0" behindDoc="0" simplePos="0" relativeHeight="15744512">
                <wp:simplePos x="0" y="0"/>
                <wp:positionH relativeFrom="page">
                  <wp:posOffset>1776121</wp:posOffset>
                </wp:positionH>
                <wp:positionV relativeFrom="paragraph">
                  <wp:posOffset>33297</wp:posOffset>
                </wp:positionV>
                <wp:extent cx="448945" cy="496570"/>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448945" cy="496570"/>
                          <a:chExt cx="448945" cy="496570"/>
                        </a:xfrm>
                      </wpg:grpSpPr>
                      <pic:pic>
                        <pic:nvPicPr>
                          <pic:cNvPr id="49" name="Image 49"/>
                          <pic:cNvPicPr/>
                        </pic:nvPicPr>
                        <pic:blipFill>
                          <a:blip r:embed="rId33" cstate="print"/>
                          <a:stretch>
                            <a:fillRect/>
                          </a:stretch>
                        </pic:blipFill>
                        <pic:spPr>
                          <a:xfrm>
                            <a:off x="0" y="0"/>
                            <a:ext cx="448608" cy="427878"/>
                          </a:xfrm>
                          <a:prstGeom prst="rect">
                            <a:avLst/>
                          </a:prstGeom>
                        </pic:spPr>
                      </pic:pic>
                      <wps:wsp>
                        <wps:cNvPr id="50" name="Textbox 50"/>
                        <wps:cNvSpPr txBox="1"/>
                        <wps:spPr>
                          <a:xfrm>
                            <a:off x="0" y="0"/>
                            <a:ext cx="448945" cy="496570"/>
                          </a:xfrm>
                          <a:prstGeom prst="rect">
                            <a:avLst/>
                          </a:prstGeom>
                        </wps:spPr>
                        <wps:txbx>
                          <w:txbxContent>
                            <w:p>
                              <w:pPr>
                                <w:spacing w:line="240" w:lineRule="auto" w:before="0"/>
                                <w:rPr>
                                  <w:sz w:val="20"/>
                                </w:rPr>
                              </w:pPr>
                            </w:p>
                            <w:p>
                              <w:pPr>
                                <w:spacing w:line="240" w:lineRule="auto" w:before="91"/>
                                <w:rPr>
                                  <w:sz w:val="20"/>
                                </w:rPr>
                              </w:pPr>
                            </w:p>
                            <w:p>
                              <w:pPr>
                                <w:spacing w:before="0"/>
                                <w:ind w:left="211" w:right="0" w:firstLine="0"/>
                                <w:jc w:val="left"/>
                                <w:rPr>
                                  <w:rFonts w:ascii="Arial" w:hAnsi="Arial"/>
                                  <w:sz w:val="20"/>
                                </w:rPr>
                              </w:pPr>
                              <w:r>
                                <w:rPr>
                                  <w:rFonts w:ascii="Arial" w:hAnsi="Arial"/>
                                  <w:spacing w:val="-10"/>
                                  <w:sz w:val="20"/>
                                </w:rPr>
                                <w:t>•</w:t>
                              </w:r>
                            </w:p>
                          </w:txbxContent>
                        </wps:txbx>
                        <wps:bodyPr wrap="square" lIns="0" tIns="0" rIns="0" bIns="0" rtlCol="0">
                          <a:noAutofit/>
                        </wps:bodyPr>
                      </wps:wsp>
                    </wpg:wgp>
                  </a:graphicData>
                </a:graphic>
              </wp:anchor>
            </w:drawing>
          </mc:Choice>
          <mc:Fallback>
            <w:pict>
              <v:group style="position:absolute;margin-left:139.852097pt;margin-top:2.621864pt;width:35.35pt;height:39.1pt;mso-position-horizontal-relative:page;mso-position-vertical-relative:paragraph;z-index:15744512" id="docshapegroup30" coordorigin="2797,52" coordsize="707,782">
                <v:shape style="position:absolute;left:2797;top:52;width:707;height:674" type="#_x0000_t75" id="docshape31" stroked="false">
                  <v:imagedata r:id="rId33" o:title=""/>
                </v:shape>
                <v:shape style="position:absolute;left:2797;top:52;width:707;height:782" type="#_x0000_t202" id="docshape32" filled="false" stroked="false">
                  <v:textbox inset="0,0,0,0">
                    <w:txbxContent>
                      <w:p>
                        <w:pPr>
                          <w:spacing w:line="240" w:lineRule="auto" w:before="0"/>
                          <w:rPr>
                            <w:sz w:val="20"/>
                          </w:rPr>
                        </w:pPr>
                      </w:p>
                      <w:p>
                        <w:pPr>
                          <w:spacing w:line="240" w:lineRule="auto" w:before="91"/>
                          <w:rPr>
                            <w:sz w:val="20"/>
                          </w:rPr>
                        </w:pPr>
                      </w:p>
                      <w:p>
                        <w:pPr>
                          <w:spacing w:before="0"/>
                          <w:ind w:left="211" w:right="0" w:firstLine="0"/>
                          <w:jc w:val="left"/>
                          <w:rPr>
                            <w:rFonts w:ascii="Arial" w:hAnsi="Arial"/>
                            <w:sz w:val="20"/>
                          </w:rPr>
                        </w:pPr>
                        <w:r>
                          <w:rPr>
                            <w:rFonts w:ascii="Arial" w:hAnsi="Arial"/>
                            <w:spacing w:val="-10"/>
                            <w:sz w:val="20"/>
                          </w:rPr>
                          <w:t>•</w:t>
                        </w:r>
                      </w:p>
                    </w:txbxContent>
                  </v:textbox>
                  <w10:wrap type="none"/>
                </v:shape>
                <w10:wrap type="none"/>
              </v:group>
            </w:pict>
          </mc:Fallback>
        </mc:AlternateContent>
      </w:r>
      <w:r>
        <w:rPr>
          <w:rFonts w:ascii="Arial"/>
          <w:b/>
          <w:w w:val="105"/>
          <w:sz w:val="19"/>
        </w:rPr>
        <w:t>TEST</w:t>
      </w:r>
      <w:r>
        <w:rPr>
          <w:rFonts w:ascii="Arial"/>
          <w:b/>
          <w:spacing w:val="13"/>
          <w:w w:val="105"/>
          <w:sz w:val="19"/>
        </w:rPr>
        <w:t> </w:t>
      </w:r>
      <w:r>
        <w:rPr>
          <w:rFonts w:ascii="Arial"/>
          <w:b/>
          <w:w w:val="105"/>
          <w:sz w:val="19"/>
        </w:rPr>
        <w:t>TOPIC</w:t>
      </w:r>
      <w:r>
        <w:rPr>
          <w:rFonts w:ascii="Arial"/>
          <w:b/>
          <w:spacing w:val="6"/>
          <w:w w:val="105"/>
          <w:sz w:val="19"/>
        </w:rPr>
        <w:t> </w:t>
      </w:r>
      <w:r>
        <w:rPr>
          <w:rFonts w:ascii="Arial"/>
          <w:b/>
          <w:spacing w:val="-4"/>
          <w:w w:val="105"/>
          <w:sz w:val="19"/>
        </w:rPr>
        <w:t>ALERT</w:t>
      </w:r>
    </w:p>
    <w:p>
      <w:pPr>
        <w:spacing w:line="271" w:lineRule="auto" w:before="125"/>
        <w:ind w:left="1976" w:right="1074" w:hanging="5"/>
        <w:jc w:val="left"/>
        <w:rPr>
          <w:rFonts w:ascii="Arial"/>
          <w:sz w:val="20"/>
        </w:rPr>
      </w:pPr>
      <w:r>
        <w:rPr>
          <w:rFonts w:ascii="Arial"/>
          <w:w w:val="90"/>
          <w:sz w:val="20"/>
        </w:rPr>
        <w:t>A</w:t>
      </w:r>
      <w:r>
        <w:rPr>
          <w:rFonts w:ascii="Arial"/>
          <w:spacing w:val="-4"/>
          <w:w w:val="90"/>
          <w:sz w:val="20"/>
        </w:rPr>
        <w:t> </w:t>
      </w:r>
      <w:r>
        <w:rPr>
          <w:rFonts w:ascii="Arial"/>
          <w:w w:val="90"/>
          <w:sz w:val="20"/>
        </w:rPr>
        <w:t>durable power of attorney survives the physical or mental incompetence</w:t>
      </w:r>
      <w:r>
        <w:rPr>
          <w:rFonts w:ascii="Arial"/>
          <w:sz w:val="20"/>
        </w:rPr>
        <w:t> </w:t>
      </w:r>
      <w:r>
        <w:rPr>
          <w:rFonts w:ascii="Arial"/>
          <w:w w:val="90"/>
          <w:sz w:val="20"/>
        </w:rPr>
        <w:t>of</w:t>
      </w:r>
      <w:r>
        <w:rPr>
          <w:rFonts w:ascii="Arial"/>
          <w:spacing w:val="-4"/>
          <w:w w:val="90"/>
          <w:sz w:val="20"/>
        </w:rPr>
        <w:t> </w:t>
      </w:r>
      <w:r>
        <w:rPr>
          <w:rFonts w:ascii="Arial"/>
          <w:w w:val="90"/>
          <w:sz w:val="20"/>
        </w:rPr>
        <w:t>the </w:t>
      </w:r>
      <w:r>
        <w:rPr>
          <w:rFonts w:ascii="Arial"/>
          <w:sz w:val="20"/>
        </w:rPr>
        <w:t>granter</w:t>
      </w:r>
      <w:r>
        <w:rPr>
          <w:rFonts w:ascii="Arial"/>
          <w:spacing w:val="-14"/>
          <w:sz w:val="20"/>
        </w:rPr>
        <w:t> </w:t>
      </w:r>
      <w:r>
        <w:rPr>
          <w:rFonts w:ascii="Arial"/>
          <w:sz w:val="20"/>
        </w:rPr>
        <w:t>but</w:t>
      </w:r>
      <w:r>
        <w:rPr>
          <w:rFonts w:ascii="Arial"/>
          <w:spacing w:val="-16"/>
          <w:sz w:val="20"/>
        </w:rPr>
        <w:t> </w:t>
      </w:r>
      <w:r>
        <w:rPr>
          <w:rFonts w:ascii="Arial"/>
          <w:sz w:val="20"/>
        </w:rPr>
        <w:t>not</w:t>
      </w:r>
      <w:r>
        <w:rPr>
          <w:rFonts w:ascii="Arial"/>
          <w:spacing w:val="-14"/>
          <w:sz w:val="20"/>
        </w:rPr>
        <w:t> </w:t>
      </w:r>
      <w:r>
        <w:rPr>
          <w:rFonts w:ascii="Arial"/>
          <w:sz w:val="20"/>
        </w:rPr>
        <w:t>the</w:t>
      </w:r>
      <w:r>
        <w:rPr>
          <w:rFonts w:ascii="Arial"/>
          <w:spacing w:val="-19"/>
          <w:sz w:val="20"/>
        </w:rPr>
        <w:t> </w:t>
      </w:r>
      <w:r>
        <w:rPr>
          <w:rFonts w:ascii="Arial"/>
          <w:sz w:val="20"/>
        </w:rPr>
        <w:t>death</w:t>
      </w:r>
      <w:r>
        <w:rPr>
          <w:rFonts w:ascii="Arial"/>
          <w:spacing w:val="-14"/>
          <w:sz w:val="20"/>
        </w:rPr>
        <w:t> </w:t>
      </w:r>
      <w:r>
        <w:rPr>
          <w:rFonts w:ascii="Arial"/>
          <w:sz w:val="20"/>
        </w:rPr>
        <w:t>of</w:t>
      </w:r>
      <w:r>
        <w:rPr>
          <w:rFonts w:ascii="Arial"/>
          <w:spacing w:val="-20"/>
          <w:sz w:val="20"/>
        </w:rPr>
        <w:t> </w:t>
      </w:r>
      <w:r>
        <w:rPr>
          <w:rFonts w:ascii="Arial"/>
          <w:sz w:val="20"/>
        </w:rPr>
        <w:t>either</w:t>
      </w:r>
      <w:r>
        <w:rPr>
          <w:rFonts w:ascii="Arial"/>
          <w:spacing w:val="-14"/>
          <w:sz w:val="20"/>
        </w:rPr>
        <w:t> </w:t>
      </w:r>
      <w:r>
        <w:rPr>
          <w:rFonts w:ascii="Arial"/>
          <w:sz w:val="20"/>
        </w:rPr>
        <w:t>party.</w:t>
      </w:r>
    </w:p>
    <w:p>
      <w:pPr>
        <w:spacing w:line="278" w:lineRule="auto" w:before="93"/>
        <w:ind w:left="1969" w:right="1074" w:firstLine="5"/>
        <w:jc w:val="left"/>
        <w:rPr>
          <w:rFonts w:ascii="Arial"/>
          <w:sz w:val="20"/>
        </w:rPr>
      </w:pPr>
      <w:r>
        <w:rPr>
          <w:rFonts w:ascii="Arial"/>
          <w:w w:val="90"/>
          <w:sz w:val="20"/>
        </w:rPr>
        <w:t>This means that orders entered</w:t>
      </w:r>
      <w:r>
        <w:rPr>
          <w:rFonts w:ascii="Arial"/>
          <w:sz w:val="20"/>
        </w:rPr>
        <w:t> </w:t>
      </w:r>
      <w:r>
        <w:rPr>
          <w:rFonts w:ascii="Arial"/>
          <w:w w:val="90"/>
          <w:sz w:val="20"/>
        </w:rPr>
        <w:t>after the</w:t>
      </w:r>
      <w:r>
        <w:rPr>
          <w:rFonts w:ascii="Arial"/>
          <w:spacing w:val="-8"/>
          <w:w w:val="90"/>
          <w:sz w:val="20"/>
        </w:rPr>
        <w:t> </w:t>
      </w:r>
      <w:r>
        <w:rPr>
          <w:rFonts w:ascii="Arial"/>
          <w:w w:val="90"/>
          <w:sz w:val="20"/>
        </w:rPr>
        <w:t>time of death of</w:t>
      </w:r>
      <w:r>
        <w:rPr>
          <w:rFonts w:ascii="Arial"/>
          <w:spacing w:val="-4"/>
          <w:w w:val="90"/>
          <w:sz w:val="20"/>
        </w:rPr>
        <w:t> </w:t>
      </w:r>
      <w:r>
        <w:rPr>
          <w:rFonts w:ascii="Arial"/>
          <w:w w:val="90"/>
          <w:sz w:val="20"/>
        </w:rPr>
        <w:t>the</w:t>
      </w:r>
      <w:r>
        <w:rPr>
          <w:rFonts w:ascii="Arial"/>
          <w:spacing w:val="-2"/>
          <w:w w:val="90"/>
          <w:sz w:val="20"/>
        </w:rPr>
        <w:t> </w:t>
      </w:r>
      <w:r>
        <w:rPr>
          <w:rFonts w:ascii="Arial"/>
          <w:w w:val="90"/>
          <w:sz w:val="20"/>
        </w:rPr>
        <w:t>granter, even if</w:t>
      </w:r>
      <w:r>
        <w:rPr>
          <w:rFonts w:ascii="Arial"/>
          <w:spacing w:val="-3"/>
          <w:w w:val="90"/>
          <w:sz w:val="20"/>
        </w:rPr>
        <w:t> </w:t>
      </w:r>
      <w:r>
        <w:rPr>
          <w:rFonts w:ascii="Arial"/>
          <w:w w:val="90"/>
          <w:sz w:val="20"/>
        </w:rPr>
        <w:t>the </w:t>
      </w:r>
      <w:r>
        <w:rPr>
          <w:rFonts w:ascii="Arial"/>
          <w:spacing w:val="-6"/>
          <w:sz w:val="20"/>
        </w:rPr>
        <w:t>purchase</w:t>
      </w:r>
      <w:r>
        <w:rPr>
          <w:rFonts w:ascii="Arial"/>
          <w:spacing w:val="-8"/>
          <w:sz w:val="20"/>
        </w:rPr>
        <w:t> </w:t>
      </w:r>
      <w:r>
        <w:rPr>
          <w:rFonts w:ascii="Arial"/>
          <w:spacing w:val="-6"/>
          <w:sz w:val="20"/>
        </w:rPr>
        <w:t>or</w:t>
      </w:r>
      <w:r>
        <w:rPr>
          <w:rFonts w:ascii="Arial"/>
          <w:spacing w:val="-15"/>
          <w:sz w:val="20"/>
        </w:rPr>
        <w:t> </w:t>
      </w:r>
      <w:r>
        <w:rPr>
          <w:rFonts w:ascii="Arial"/>
          <w:spacing w:val="-6"/>
          <w:sz w:val="20"/>
        </w:rPr>
        <w:t>sale</w:t>
      </w:r>
      <w:r>
        <w:rPr>
          <w:rFonts w:ascii="Arial"/>
          <w:spacing w:val="-13"/>
          <w:sz w:val="20"/>
        </w:rPr>
        <w:t> </w:t>
      </w:r>
      <w:r>
        <w:rPr>
          <w:rFonts w:ascii="Arial"/>
          <w:spacing w:val="-6"/>
          <w:sz w:val="20"/>
        </w:rPr>
        <w:t>was decided upon prior</w:t>
      </w:r>
      <w:r>
        <w:rPr>
          <w:rFonts w:ascii="Arial"/>
          <w:spacing w:val="-7"/>
          <w:sz w:val="20"/>
        </w:rPr>
        <w:t> </w:t>
      </w:r>
      <w:r>
        <w:rPr>
          <w:rFonts w:ascii="Arial"/>
          <w:spacing w:val="-6"/>
          <w:sz w:val="20"/>
        </w:rPr>
        <w:t>to</w:t>
      </w:r>
      <w:r>
        <w:rPr>
          <w:rFonts w:ascii="Arial"/>
          <w:spacing w:val="-13"/>
          <w:sz w:val="20"/>
        </w:rPr>
        <w:t> </w:t>
      </w:r>
      <w:r>
        <w:rPr>
          <w:rFonts w:ascii="Arial"/>
          <w:spacing w:val="-6"/>
          <w:sz w:val="20"/>
        </w:rPr>
        <w:t>death,</w:t>
      </w:r>
      <w:r>
        <w:rPr>
          <w:rFonts w:ascii="Arial"/>
          <w:spacing w:val="-15"/>
          <w:sz w:val="20"/>
        </w:rPr>
        <w:t> </w:t>
      </w:r>
      <w:r>
        <w:rPr>
          <w:rFonts w:ascii="Arial"/>
          <w:spacing w:val="-6"/>
          <w:sz w:val="20"/>
        </w:rPr>
        <w:t>are</w:t>
      </w:r>
      <w:r>
        <w:rPr>
          <w:rFonts w:ascii="Arial"/>
          <w:spacing w:val="-13"/>
          <w:sz w:val="20"/>
        </w:rPr>
        <w:t> </w:t>
      </w:r>
      <w:r>
        <w:rPr>
          <w:rFonts w:ascii="Arial"/>
          <w:spacing w:val="-6"/>
          <w:sz w:val="20"/>
        </w:rPr>
        <w:t>not</w:t>
      </w:r>
      <w:r>
        <w:rPr>
          <w:rFonts w:ascii="Arial"/>
          <w:spacing w:val="-11"/>
          <w:sz w:val="20"/>
        </w:rPr>
        <w:t> </w:t>
      </w:r>
      <w:r>
        <w:rPr>
          <w:rFonts w:ascii="Arial"/>
          <w:spacing w:val="-6"/>
          <w:sz w:val="20"/>
        </w:rPr>
        <w:t>accepted.</w:t>
      </w:r>
    </w:p>
    <w:p>
      <w:pPr>
        <w:pStyle w:val="BodyText"/>
        <w:spacing w:before="123"/>
        <w:rPr>
          <w:rFonts w:ascii="Arial"/>
          <w:sz w:val="20"/>
        </w:rPr>
      </w:pPr>
    </w:p>
    <w:p>
      <w:pPr>
        <w:pStyle w:val="Heading3"/>
        <w:spacing w:before="1"/>
        <w:ind w:left="1071"/>
      </w:pPr>
      <w:r>
        <w:rPr>
          <w:w w:val="90"/>
        </w:rPr>
        <w:t>Trust</w:t>
      </w:r>
      <w:r>
        <w:rPr>
          <w:spacing w:val="-4"/>
        </w:rPr>
        <w:t> </w:t>
      </w:r>
      <w:r>
        <w:rPr>
          <w:w w:val="90"/>
        </w:rPr>
        <w:t>and</w:t>
      </w:r>
      <w:r>
        <w:rPr>
          <w:spacing w:val="-5"/>
        </w:rPr>
        <w:t> </w:t>
      </w:r>
      <w:r>
        <w:rPr>
          <w:w w:val="90"/>
        </w:rPr>
        <w:t>Estate</w:t>
      </w:r>
      <w:r>
        <w:rPr>
          <w:spacing w:val="1"/>
        </w:rPr>
        <w:t> </w:t>
      </w:r>
      <w:r>
        <w:rPr>
          <w:spacing w:val="-2"/>
          <w:w w:val="90"/>
        </w:rPr>
        <w:t>Accounts</w:t>
      </w:r>
    </w:p>
    <w:p>
      <w:pPr>
        <w:spacing w:line="271" w:lineRule="auto" w:before="107"/>
        <w:ind w:left="1073" w:right="1074" w:hanging="6"/>
        <w:jc w:val="left"/>
        <w:rPr>
          <w:sz w:val="20"/>
        </w:rPr>
      </w:pPr>
      <w:r>
        <w:rPr>
          <w:w w:val="105"/>
          <w:sz w:val="20"/>
        </w:rPr>
        <w:t>Two</w:t>
      </w:r>
      <w:r>
        <w:rPr>
          <w:spacing w:val="-3"/>
          <w:w w:val="105"/>
          <w:sz w:val="20"/>
        </w:rPr>
        <w:t> </w:t>
      </w:r>
      <w:r>
        <w:rPr>
          <w:w w:val="105"/>
          <w:sz w:val="20"/>
        </w:rPr>
        <w:t>special kinds of</w:t>
      </w:r>
      <w:r>
        <w:rPr>
          <w:spacing w:val="-3"/>
          <w:w w:val="105"/>
          <w:sz w:val="20"/>
        </w:rPr>
        <w:t> </w:t>
      </w:r>
      <w:r>
        <w:rPr>
          <w:w w:val="105"/>
          <w:sz w:val="20"/>
        </w:rPr>
        <w:t>accounts that may</w:t>
      </w:r>
      <w:r>
        <w:rPr>
          <w:spacing w:val="-7"/>
          <w:w w:val="105"/>
          <w:sz w:val="20"/>
        </w:rPr>
        <w:t> </w:t>
      </w:r>
      <w:r>
        <w:rPr>
          <w:w w:val="105"/>
          <w:sz w:val="20"/>
        </w:rPr>
        <w:t>appear on the exam are those dealing</w:t>
      </w:r>
      <w:r>
        <w:rPr>
          <w:spacing w:val="-1"/>
          <w:w w:val="105"/>
          <w:sz w:val="20"/>
        </w:rPr>
        <w:t> </w:t>
      </w:r>
      <w:r>
        <w:rPr>
          <w:w w:val="105"/>
          <w:sz w:val="20"/>
        </w:rPr>
        <w:t>with trusts</w:t>
      </w:r>
      <w:r>
        <w:rPr>
          <w:spacing w:val="-1"/>
          <w:w w:val="105"/>
          <w:sz w:val="20"/>
        </w:rPr>
        <w:t> </w:t>
      </w:r>
      <w:r>
        <w:rPr>
          <w:w w:val="105"/>
          <w:sz w:val="20"/>
        </w:rPr>
        <w:t>and estates. What</w:t>
      </w:r>
      <w:r>
        <w:rPr>
          <w:spacing w:val="28"/>
          <w:w w:val="105"/>
          <w:sz w:val="20"/>
        </w:rPr>
        <w:t> </w:t>
      </w:r>
      <w:r>
        <w:rPr>
          <w:w w:val="105"/>
          <w:sz w:val="20"/>
        </w:rPr>
        <w:t>both of these have in</w:t>
      </w:r>
      <w:r>
        <w:rPr>
          <w:spacing w:val="32"/>
          <w:w w:val="105"/>
          <w:sz w:val="20"/>
        </w:rPr>
        <w:t> </w:t>
      </w:r>
      <w:r>
        <w:rPr>
          <w:w w:val="105"/>
          <w:sz w:val="20"/>
        </w:rPr>
        <w:t>common</w:t>
      </w:r>
      <w:r>
        <w:rPr>
          <w:spacing w:val="29"/>
          <w:w w:val="105"/>
          <w:sz w:val="20"/>
        </w:rPr>
        <w:t> </w:t>
      </w:r>
      <w:r>
        <w:rPr>
          <w:w w:val="105"/>
          <w:sz w:val="20"/>
        </w:rPr>
        <w:t>is that</w:t>
      </w:r>
      <w:r>
        <w:rPr>
          <w:spacing w:val="26"/>
          <w:w w:val="105"/>
          <w:sz w:val="20"/>
        </w:rPr>
        <w:t> </w:t>
      </w:r>
      <w:r>
        <w:rPr>
          <w:w w:val="105"/>
          <w:sz w:val="20"/>
        </w:rPr>
        <w:t>the person entering orders on</w:t>
      </w:r>
      <w:r>
        <w:rPr>
          <w:spacing w:val="40"/>
          <w:w w:val="105"/>
          <w:sz w:val="20"/>
        </w:rPr>
        <w:t> </w:t>
      </w:r>
      <w:r>
        <w:rPr>
          <w:w w:val="105"/>
          <w:sz w:val="20"/>
        </w:rPr>
        <w:t>behalf</w:t>
      </w:r>
    </w:p>
    <w:p>
      <w:pPr>
        <w:spacing w:line="273" w:lineRule="auto" w:before="0"/>
        <w:ind w:left="1070" w:right="1074" w:firstLine="4"/>
        <w:jc w:val="left"/>
        <w:rPr>
          <w:sz w:val="20"/>
        </w:rPr>
      </w:pPr>
      <w:r>
        <w:rPr>
          <w:w w:val="110"/>
          <w:sz w:val="20"/>
        </w:rPr>
        <w:t>of</w:t>
      </w:r>
      <w:r>
        <w:rPr>
          <w:spacing w:val="-12"/>
          <w:w w:val="110"/>
          <w:sz w:val="20"/>
        </w:rPr>
        <w:t> </w:t>
      </w:r>
      <w:r>
        <w:rPr>
          <w:w w:val="110"/>
          <w:sz w:val="20"/>
        </w:rPr>
        <w:t>the</w:t>
      </w:r>
      <w:r>
        <w:rPr>
          <w:spacing w:val="-4"/>
          <w:w w:val="110"/>
          <w:sz w:val="20"/>
        </w:rPr>
        <w:t> </w:t>
      </w:r>
      <w:r>
        <w:rPr>
          <w:w w:val="110"/>
          <w:sz w:val="20"/>
        </w:rPr>
        <w:t>account</w:t>
      </w:r>
      <w:r>
        <w:rPr>
          <w:spacing w:val="-2"/>
          <w:w w:val="110"/>
          <w:sz w:val="20"/>
        </w:rPr>
        <w:t> </w:t>
      </w:r>
      <w:r>
        <w:rPr>
          <w:w w:val="110"/>
          <w:sz w:val="20"/>
        </w:rPr>
        <w:t>is</w:t>
      </w:r>
      <w:r>
        <w:rPr>
          <w:spacing w:val="-14"/>
          <w:w w:val="110"/>
          <w:sz w:val="20"/>
        </w:rPr>
        <w:t> </w:t>
      </w:r>
      <w:r>
        <w:rPr>
          <w:w w:val="110"/>
          <w:sz w:val="20"/>
        </w:rPr>
        <w:t>acting</w:t>
      </w:r>
      <w:r>
        <w:rPr>
          <w:spacing w:val="-13"/>
          <w:w w:val="110"/>
          <w:sz w:val="20"/>
        </w:rPr>
        <w:t> </w:t>
      </w:r>
      <w:r>
        <w:rPr>
          <w:w w:val="110"/>
          <w:sz w:val="20"/>
        </w:rPr>
        <w:t>in</w:t>
      </w:r>
      <w:r>
        <w:rPr>
          <w:spacing w:val="-2"/>
          <w:w w:val="110"/>
          <w:sz w:val="20"/>
        </w:rPr>
        <w:t> </w:t>
      </w:r>
      <w:r>
        <w:rPr>
          <w:w w:val="110"/>
          <w:sz w:val="20"/>
        </w:rPr>
        <w:t>a</w:t>
      </w:r>
      <w:r>
        <w:rPr>
          <w:spacing w:val="-14"/>
          <w:w w:val="110"/>
          <w:sz w:val="20"/>
        </w:rPr>
        <w:t> </w:t>
      </w:r>
      <w:r>
        <w:rPr>
          <w:w w:val="110"/>
          <w:sz w:val="20"/>
        </w:rPr>
        <w:t>.fiduciary</w:t>
      </w:r>
      <w:r>
        <w:rPr>
          <w:spacing w:val="-7"/>
          <w:w w:val="110"/>
          <w:sz w:val="20"/>
        </w:rPr>
        <w:t> </w:t>
      </w:r>
      <w:r>
        <w:rPr>
          <w:w w:val="110"/>
          <w:sz w:val="20"/>
        </w:rPr>
        <w:t>capacity,</w:t>
      </w:r>
      <w:r>
        <w:rPr>
          <w:spacing w:val="-2"/>
          <w:w w:val="110"/>
          <w:sz w:val="20"/>
        </w:rPr>
        <w:t> </w:t>
      </w:r>
      <w:r>
        <w:rPr>
          <w:w w:val="110"/>
          <w:sz w:val="20"/>
        </w:rPr>
        <w:t>whether</w:t>
      </w:r>
      <w:r>
        <w:rPr>
          <w:spacing w:val="-1"/>
          <w:w w:val="110"/>
          <w:sz w:val="20"/>
        </w:rPr>
        <w:t> </w:t>
      </w:r>
      <w:r>
        <w:rPr>
          <w:w w:val="110"/>
          <w:sz w:val="20"/>
        </w:rPr>
        <w:t>it be</w:t>
      </w:r>
      <w:r>
        <w:rPr>
          <w:spacing w:val="-8"/>
          <w:w w:val="110"/>
          <w:sz w:val="20"/>
        </w:rPr>
        <w:t> </w:t>
      </w:r>
      <w:r>
        <w:rPr>
          <w:w w:val="110"/>
          <w:sz w:val="20"/>
        </w:rPr>
        <w:t>the</w:t>
      </w:r>
      <w:r>
        <w:rPr>
          <w:spacing w:val="-9"/>
          <w:w w:val="110"/>
          <w:sz w:val="20"/>
        </w:rPr>
        <w:t> </w:t>
      </w:r>
      <w:r>
        <w:rPr>
          <w:w w:val="110"/>
          <w:sz w:val="20"/>
        </w:rPr>
        <w:t>trustee</w:t>
      </w:r>
      <w:r>
        <w:rPr>
          <w:spacing w:val="-9"/>
          <w:w w:val="110"/>
          <w:sz w:val="20"/>
        </w:rPr>
        <w:t> </w:t>
      </w:r>
      <w:r>
        <w:rPr>
          <w:w w:val="110"/>
          <w:sz w:val="20"/>
        </w:rPr>
        <w:t>of</w:t>
      </w:r>
      <w:r>
        <w:rPr>
          <w:spacing w:val="-11"/>
          <w:w w:val="110"/>
          <w:sz w:val="20"/>
        </w:rPr>
        <w:t> </w:t>
      </w:r>
      <w:r>
        <w:rPr>
          <w:w w:val="110"/>
          <w:sz w:val="20"/>
        </w:rPr>
        <w:t>the</w:t>
      </w:r>
      <w:r>
        <w:rPr>
          <w:spacing w:val="-9"/>
          <w:w w:val="110"/>
          <w:sz w:val="20"/>
        </w:rPr>
        <w:t> </w:t>
      </w:r>
      <w:r>
        <w:rPr>
          <w:w w:val="110"/>
          <w:sz w:val="20"/>
        </w:rPr>
        <w:t>trust</w:t>
      </w:r>
      <w:r>
        <w:rPr>
          <w:spacing w:val="-6"/>
          <w:w w:val="110"/>
          <w:sz w:val="20"/>
        </w:rPr>
        <w:t> </w:t>
      </w:r>
      <w:r>
        <w:rPr>
          <w:w w:val="110"/>
          <w:sz w:val="20"/>
        </w:rPr>
        <w:t>or</w:t>
      </w:r>
      <w:r>
        <w:rPr>
          <w:spacing w:val="-5"/>
          <w:w w:val="110"/>
          <w:sz w:val="20"/>
        </w:rPr>
        <w:t> </w:t>
      </w:r>
      <w:r>
        <w:rPr>
          <w:w w:val="110"/>
          <w:sz w:val="20"/>
        </w:rPr>
        <w:t>the executor</w:t>
      </w:r>
      <w:r>
        <w:rPr>
          <w:spacing w:val="-11"/>
          <w:w w:val="110"/>
          <w:sz w:val="20"/>
        </w:rPr>
        <w:t> </w:t>
      </w:r>
      <w:r>
        <w:rPr>
          <w:w w:val="110"/>
          <w:sz w:val="20"/>
        </w:rPr>
        <w:t>(or</w:t>
      </w:r>
      <w:r>
        <w:rPr>
          <w:spacing w:val="-14"/>
          <w:w w:val="110"/>
          <w:sz w:val="20"/>
        </w:rPr>
        <w:t> </w:t>
      </w:r>
      <w:r>
        <w:rPr>
          <w:w w:val="110"/>
          <w:sz w:val="20"/>
        </w:rPr>
        <w:t>administrator)</w:t>
      </w:r>
      <w:r>
        <w:rPr>
          <w:spacing w:val="-14"/>
          <w:w w:val="110"/>
          <w:sz w:val="20"/>
        </w:rPr>
        <w:t> </w:t>
      </w:r>
      <w:r>
        <w:rPr>
          <w:w w:val="110"/>
          <w:sz w:val="20"/>
        </w:rPr>
        <w:t>of</w:t>
      </w:r>
      <w:r>
        <w:rPr>
          <w:spacing w:val="-14"/>
          <w:w w:val="110"/>
          <w:sz w:val="20"/>
        </w:rPr>
        <w:t> </w:t>
      </w:r>
      <w:r>
        <w:rPr>
          <w:w w:val="110"/>
          <w:sz w:val="20"/>
        </w:rPr>
        <w:t>the</w:t>
      </w:r>
      <w:r>
        <w:rPr>
          <w:spacing w:val="-13"/>
          <w:w w:val="110"/>
          <w:sz w:val="20"/>
        </w:rPr>
        <w:t> </w:t>
      </w:r>
      <w:r>
        <w:rPr>
          <w:w w:val="110"/>
          <w:sz w:val="20"/>
        </w:rPr>
        <w:t>estate.</w:t>
      </w:r>
      <w:r>
        <w:rPr>
          <w:spacing w:val="-14"/>
          <w:w w:val="110"/>
          <w:sz w:val="20"/>
        </w:rPr>
        <w:t> </w:t>
      </w:r>
      <w:r>
        <w:rPr>
          <w:w w:val="110"/>
          <w:sz w:val="20"/>
        </w:rPr>
        <w:t>These</w:t>
      </w:r>
      <w:r>
        <w:rPr>
          <w:spacing w:val="-14"/>
          <w:w w:val="110"/>
          <w:sz w:val="20"/>
        </w:rPr>
        <w:t> </w:t>
      </w:r>
      <w:r>
        <w:rPr>
          <w:w w:val="110"/>
          <w:sz w:val="20"/>
        </w:rPr>
        <w:t>.fiduciaries</w:t>
      </w:r>
      <w:r>
        <w:rPr>
          <w:spacing w:val="-14"/>
          <w:w w:val="110"/>
          <w:sz w:val="20"/>
        </w:rPr>
        <w:t> </w:t>
      </w:r>
      <w:r>
        <w:rPr>
          <w:w w:val="110"/>
          <w:sz w:val="20"/>
        </w:rPr>
        <w:t>are</w:t>
      </w:r>
      <w:r>
        <w:rPr>
          <w:spacing w:val="-13"/>
          <w:w w:val="110"/>
          <w:sz w:val="20"/>
        </w:rPr>
        <w:t> </w:t>
      </w:r>
      <w:r>
        <w:rPr>
          <w:w w:val="110"/>
          <w:sz w:val="20"/>
        </w:rPr>
        <w:t>acting</w:t>
      </w:r>
      <w:r>
        <w:rPr>
          <w:spacing w:val="-14"/>
          <w:w w:val="110"/>
          <w:sz w:val="20"/>
        </w:rPr>
        <w:t> </w:t>
      </w:r>
      <w:r>
        <w:rPr>
          <w:w w:val="110"/>
          <w:sz w:val="20"/>
        </w:rPr>
        <w:t>for</w:t>
      </w:r>
      <w:r>
        <w:rPr>
          <w:spacing w:val="-14"/>
          <w:w w:val="110"/>
          <w:sz w:val="20"/>
        </w:rPr>
        <w:t> </w:t>
      </w:r>
      <w:r>
        <w:rPr>
          <w:w w:val="110"/>
          <w:sz w:val="20"/>
        </w:rPr>
        <w:t>the</w:t>
      </w:r>
      <w:r>
        <w:rPr>
          <w:spacing w:val="-14"/>
          <w:w w:val="110"/>
          <w:sz w:val="20"/>
        </w:rPr>
        <w:t> </w:t>
      </w:r>
      <w:r>
        <w:rPr>
          <w:w w:val="110"/>
          <w:sz w:val="20"/>
        </w:rPr>
        <w:t>benefit</w:t>
      </w:r>
      <w:r>
        <w:rPr>
          <w:spacing w:val="-13"/>
          <w:w w:val="110"/>
          <w:sz w:val="20"/>
        </w:rPr>
        <w:t> </w:t>
      </w:r>
      <w:r>
        <w:rPr>
          <w:w w:val="110"/>
          <w:sz w:val="20"/>
        </w:rPr>
        <w:t>of</w:t>
      </w:r>
      <w:r>
        <w:rPr>
          <w:spacing w:val="-14"/>
          <w:w w:val="110"/>
          <w:sz w:val="20"/>
        </w:rPr>
        <w:t> </w:t>
      </w:r>
      <w:r>
        <w:rPr>
          <w:w w:val="110"/>
          <w:sz w:val="20"/>
        </w:rPr>
        <w:t>the </w:t>
      </w:r>
      <w:r>
        <w:rPr>
          <w:sz w:val="20"/>
        </w:rPr>
        <w:t>beneficiary</w:t>
      </w:r>
      <w:r>
        <w:rPr>
          <w:spacing w:val="26"/>
          <w:sz w:val="20"/>
        </w:rPr>
        <w:t> </w:t>
      </w:r>
      <w:r>
        <w:rPr>
          <w:sz w:val="20"/>
        </w:rPr>
        <w:t>or</w:t>
      </w:r>
      <w:r>
        <w:rPr>
          <w:spacing w:val="40"/>
          <w:sz w:val="20"/>
        </w:rPr>
        <w:t> </w:t>
      </w:r>
      <w:r>
        <w:rPr>
          <w:sz w:val="20"/>
        </w:rPr>
        <w:t>beneficiaries</w:t>
      </w:r>
      <w:r>
        <w:rPr>
          <w:spacing w:val="25"/>
          <w:sz w:val="20"/>
        </w:rPr>
        <w:t> </w:t>
      </w:r>
      <w:r>
        <w:rPr>
          <w:sz w:val="20"/>
        </w:rPr>
        <w:t>of the trust</w:t>
      </w:r>
      <w:r>
        <w:rPr>
          <w:spacing w:val="20"/>
          <w:sz w:val="20"/>
        </w:rPr>
        <w:t> </w:t>
      </w:r>
      <w:r>
        <w:rPr>
          <w:sz w:val="20"/>
        </w:rPr>
        <w:t>or estate, so it</w:t>
      </w:r>
      <w:r>
        <w:rPr>
          <w:spacing w:val="26"/>
          <w:sz w:val="20"/>
        </w:rPr>
        <w:t> </w:t>
      </w:r>
      <w:r>
        <w:rPr>
          <w:sz w:val="20"/>
        </w:rPr>
        <w:t>is</w:t>
      </w:r>
      <w:r>
        <w:rPr>
          <w:spacing w:val="20"/>
          <w:sz w:val="20"/>
        </w:rPr>
        <w:t> </w:t>
      </w:r>
      <w:r>
        <w:rPr>
          <w:sz w:val="20"/>
        </w:rPr>
        <w:t>necessary</w:t>
      </w:r>
      <w:r>
        <w:rPr>
          <w:spacing w:val="27"/>
          <w:sz w:val="20"/>
        </w:rPr>
        <w:t> </w:t>
      </w:r>
      <w:r>
        <w:rPr>
          <w:sz w:val="20"/>
        </w:rPr>
        <w:t>to</w:t>
      </w:r>
      <w:r>
        <w:rPr>
          <w:spacing w:val="35"/>
          <w:sz w:val="20"/>
        </w:rPr>
        <w:t> </w:t>
      </w:r>
      <w:r>
        <w:rPr>
          <w:sz w:val="20"/>
        </w:rPr>
        <w:t>look at</w:t>
      </w:r>
      <w:r>
        <w:rPr>
          <w:spacing w:val="26"/>
          <w:sz w:val="20"/>
        </w:rPr>
        <w:t> </w:t>
      </w:r>
      <w:r>
        <w:rPr>
          <w:sz w:val="20"/>
        </w:rPr>
        <w:t>the</w:t>
      </w:r>
      <w:r>
        <w:rPr>
          <w:spacing w:val="24"/>
          <w:sz w:val="20"/>
        </w:rPr>
        <w:t> </w:t>
      </w:r>
      <w:r>
        <w:rPr>
          <w:sz w:val="20"/>
        </w:rPr>
        <w:t>objectives</w:t>
      </w:r>
      <w:r>
        <w:rPr>
          <w:spacing w:val="20"/>
          <w:sz w:val="20"/>
        </w:rPr>
        <w:t> </w:t>
      </w:r>
      <w:r>
        <w:rPr>
          <w:sz w:val="20"/>
        </w:rPr>
        <w:t>of </w:t>
      </w:r>
      <w:r>
        <w:rPr>
          <w:w w:val="110"/>
          <w:sz w:val="20"/>
        </w:rPr>
        <w:t>the trust and the needs of the heirs.</w:t>
      </w:r>
    </w:p>
    <w:p>
      <w:pPr>
        <w:pStyle w:val="BodyText"/>
        <w:spacing w:before="219"/>
        <w:rPr>
          <w:sz w:val="20"/>
        </w:rPr>
      </w:pPr>
    </w:p>
    <w:p>
      <w:pPr>
        <w:pStyle w:val="Heading8"/>
        <w:spacing w:before="1"/>
        <w:ind w:left="1057"/>
        <w:rPr>
          <w:i/>
        </w:rPr>
      </w:pPr>
      <w:r>
        <w:rPr>
          <w:i/>
          <w:w w:val="85"/>
        </w:rPr>
        <w:t>Trust</w:t>
      </w:r>
      <w:r>
        <w:rPr>
          <w:i/>
          <w:spacing w:val="3"/>
        </w:rPr>
        <w:t> </w:t>
      </w:r>
      <w:r>
        <w:rPr>
          <w:i/>
          <w:spacing w:val="-2"/>
          <w:w w:val="95"/>
        </w:rPr>
        <w:t>Accounts</w:t>
      </w:r>
    </w:p>
    <w:p>
      <w:pPr>
        <w:spacing w:before="111"/>
        <w:ind w:left="1061" w:right="0" w:firstLine="0"/>
        <w:jc w:val="left"/>
        <w:rPr>
          <w:sz w:val="20"/>
        </w:rPr>
      </w:pPr>
      <w:r>
        <w:rPr>
          <w:sz w:val="20"/>
        </w:rPr>
        <w:t>A</w:t>
      </w:r>
      <w:r>
        <w:rPr>
          <w:spacing w:val="12"/>
          <w:sz w:val="20"/>
        </w:rPr>
        <w:t> </w:t>
      </w:r>
      <w:r>
        <w:rPr>
          <w:rFonts w:ascii="Arial"/>
          <w:b/>
          <w:sz w:val="17"/>
        </w:rPr>
        <w:t>trust</w:t>
      </w:r>
      <w:r>
        <w:rPr>
          <w:rFonts w:ascii="Arial"/>
          <w:b/>
          <w:spacing w:val="-9"/>
          <w:sz w:val="17"/>
        </w:rPr>
        <w:t> </w:t>
      </w:r>
      <w:r>
        <w:rPr>
          <w:sz w:val="20"/>
        </w:rPr>
        <w:t>is</w:t>
      </w:r>
      <w:r>
        <w:rPr>
          <w:spacing w:val="-15"/>
          <w:sz w:val="20"/>
        </w:rPr>
        <w:t> </w:t>
      </w:r>
      <w:r>
        <w:rPr>
          <w:sz w:val="20"/>
        </w:rPr>
        <w:t>a</w:t>
      </w:r>
      <w:r>
        <w:rPr>
          <w:spacing w:val="-8"/>
          <w:sz w:val="20"/>
        </w:rPr>
        <w:t> </w:t>
      </w:r>
      <w:r>
        <w:rPr>
          <w:sz w:val="20"/>
        </w:rPr>
        <w:t>legal</w:t>
      </w:r>
      <w:r>
        <w:rPr>
          <w:spacing w:val="-9"/>
          <w:sz w:val="20"/>
        </w:rPr>
        <w:t> </w:t>
      </w:r>
      <w:r>
        <w:rPr>
          <w:sz w:val="20"/>
        </w:rPr>
        <w:t>entity</w:t>
      </w:r>
      <w:r>
        <w:rPr>
          <w:spacing w:val="-11"/>
          <w:sz w:val="20"/>
        </w:rPr>
        <w:t> </w:t>
      </w:r>
      <w:r>
        <w:rPr>
          <w:sz w:val="20"/>
        </w:rPr>
        <w:t>that</w:t>
      </w:r>
      <w:r>
        <w:rPr>
          <w:spacing w:val="-11"/>
          <w:sz w:val="20"/>
        </w:rPr>
        <w:t> </w:t>
      </w:r>
      <w:r>
        <w:rPr>
          <w:sz w:val="20"/>
        </w:rPr>
        <w:t>offers</w:t>
      </w:r>
      <w:r>
        <w:rPr>
          <w:spacing w:val="-11"/>
          <w:sz w:val="20"/>
        </w:rPr>
        <w:t> </w:t>
      </w:r>
      <w:r>
        <w:rPr>
          <w:sz w:val="20"/>
        </w:rPr>
        <w:t>flexibility</w:t>
      </w:r>
      <w:r>
        <w:rPr>
          <w:spacing w:val="-6"/>
          <w:sz w:val="20"/>
        </w:rPr>
        <w:t> </w:t>
      </w:r>
      <w:r>
        <w:rPr>
          <w:sz w:val="20"/>
        </w:rPr>
        <w:t>to</w:t>
      </w:r>
      <w:r>
        <w:rPr>
          <w:spacing w:val="-12"/>
          <w:sz w:val="20"/>
        </w:rPr>
        <w:t> </w:t>
      </w:r>
      <w:r>
        <w:rPr>
          <w:sz w:val="20"/>
        </w:rPr>
        <w:t>an</w:t>
      </w:r>
      <w:r>
        <w:rPr>
          <w:spacing w:val="-8"/>
          <w:sz w:val="20"/>
        </w:rPr>
        <w:t> </w:t>
      </w:r>
      <w:r>
        <w:rPr>
          <w:sz w:val="20"/>
        </w:rPr>
        <w:t>individual</w:t>
      </w:r>
      <w:r>
        <w:rPr>
          <w:spacing w:val="2"/>
          <w:sz w:val="20"/>
        </w:rPr>
        <w:t> </w:t>
      </w:r>
      <w:r>
        <w:rPr>
          <w:sz w:val="20"/>
        </w:rPr>
        <w:t>who</w:t>
      </w:r>
      <w:r>
        <w:rPr>
          <w:spacing w:val="-11"/>
          <w:sz w:val="20"/>
        </w:rPr>
        <w:t> </w:t>
      </w:r>
      <w:r>
        <w:rPr>
          <w:sz w:val="20"/>
        </w:rPr>
        <w:t>wishes</w:t>
      </w:r>
      <w:r>
        <w:rPr>
          <w:spacing w:val="1"/>
          <w:sz w:val="20"/>
        </w:rPr>
        <w:t> </w:t>
      </w:r>
      <w:r>
        <w:rPr>
          <w:sz w:val="20"/>
        </w:rPr>
        <w:t>to</w:t>
      </w:r>
      <w:r>
        <w:rPr>
          <w:spacing w:val="-9"/>
          <w:sz w:val="20"/>
        </w:rPr>
        <w:t> </w:t>
      </w:r>
      <w:r>
        <w:rPr>
          <w:sz w:val="20"/>
        </w:rPr>
        <w:t>transfer</w:t>
      </w:r>
      <w:r>
        <w:rPr>
          <w:spacing w:val="-1"/>
          <w:sz w:val="20"/>
        </w:rPr>
        <w:t> </w:t>
      </w:r>
      <w:r>
        <w:rPr>
          <w:spacing w:val="-2"/>
          <w:sz w:val="20"/>
        </w:rPr>
        <w:t>property.</w:t>
      </w:r>
    </w:p>
    <w:p>
      <w:pPr>
        <w:spacing w:line="237" w:lineRule="auto" w:before="31"/>
        <w:ind w:left="1066" w:right="854" w:hanging="6"/>
        <w:jc w:val="left"/>
        <w:rPr>
          <w:sz w:val="20"/>
        </w:rPr>
      </w:pPr>
      <w:r>
        <w:rPr>
          <w:sz w:val="20"/>
        </w:rPr>
        <w:t>Trusts may be</w:t>
      </w:r>
      <w:r>
        <w:rPr>
          <w:spacing w:val="-8"/>
          <w:sz w:val="20"/>
        </w:rPr>
        <w:t> </w:t>
      </w:r>
      <w:r>
        <w:rPr>
          <w:sz w:val="20"/>
        </w:rPr>
        <w:t>established for</w:t>
      </w:r>
      <w:r>
        <w:rPr>
          <w:spacing w:val="-4"/>
          <w:sz w:val="20"/>
        </w:rPr>
        <w:t> </w:t>
      </w:r>
      <w:r>
        <w:rPr>
          <w:sz w:val="20"/>
        </w:rPr>
        <w:t>a</w:t>
      </w:r>
      <w:r>
        <w:rPr>
          <w:spacing w:val="-6"/>
          <w:sz w:val="20"/>
        </w:rPr>
        <w:t> </w:t>
      </w:r>
      <w:r>
        <w:rPr>
          <w:sz w:val="20"/>
        </w:rPr>
        <w:t>variety</w:t>
      </w:r>
      <w:r>
        <w:rPr>
          <w:spacing w:val="-8"/>
          <w:sz w:val="20"/>
        </w:rPr>
        <w:t> </w:t>
      </w:r>
      <w:r>
        <w:rPr>
          <w:sz w:val="20"/>
        </w:rPr>
        <w:t>of</w:t>
      </w:r>
      <w:r>
        <w:rPr>
          <w:spacing w:val="-5"/>
          <w:sz w:val="20"/>
        </w:rPr>
        <w:t> </w:t>
      </w:r>
      <w:r>
        <w:rPr>
          <w:sz w:val="20"/>
        </w:rPr>
        <w:t>personal and</w:t>
      </w:r>
      <w:r>
        <w:rPr>
          <w:spacing w:val="-3"/>
          <w:sz w:val="20"/>
        </w:rPr>
        <w:t> </w:t>
      </w:r>
      <w:r>
        <w:rPr>
          <w:sz w:val="20"/>
        </w:rPr>
        <w:t>charitable property transfers.</w:t>
      </w:r>
      <w:r>
        <w:rPr>
          <w:spacing w:val="-6"/>
          <w:sz w:val="20"/>
        </w:rPr>
        <w:t> </w:t>
      </w:r>
      <w:r>
        <w:rPr>
          <w:sz w:val="20"/>
        </w:rPr>
        <w:t>Trusts</w:t>
      </w:r>
      <w:r>
        <w:rPr>
          <w:spacing w:val="-6"/>
          <w:sz w:val="20"/>
        </w:rPr>
        <w:t> </w:t>
      </w:r>
      <w:r>
        <w:rPr>
          <w:sz w:val="20"/>
        </w:rPr>
        <w:t>are</w:t>
      </w:r>
      <w:r>
        <w:rPr>
          <w:spacing w:val="-6"/>
          <w:sz w:val="20"/>
        </w:rPr>
        <w:t> </w:t>
      </w:r>
      <w:r>
        <w:rPr>
          <w:sz w:val="20"/>
        </w:rPr>
        <w:t>also established</w:t>
      </w:r>
      <w:r>
        <w:rPr>
          <w:spacing w:val="-6"/>
          <w:sz w:val="20"/>
        </w:rPr>
        <w:t> </w:t>
      </w:r>
      <w:r>
        <w:rPr>
          <w:sz w:val="20"/>
        </w:rPr>
        <w:t>as</w:t>
      </w:r>
      <w:r>
        <w:rPr>
          <w:spacing w:val="-8"/>
          <w:sz w:val="20"/>
        </w:rPr>
        <w:t> </w:t>
      </w:r>
      <w:r>
        <w:rPr>
          <w:sz w:val="20"/>
        </w:rPr>
        <w:t>the</w:t>
      </w:r>
      <w:r>
        <w:rPr>
          <w:spacing w:val="-16"/>
          <w:sz w:val="20"/>
        </w:rPr>
        <w:t> </w:t>
      </w:r>
      <w:r>
        <w:rPr>
          <w:sz w:val="20"/>
        </w:rPr>
        <w:t>legal</w:t>
      </w:r>
      <w:r>
        <w:rPr>
          <w:spacing w:val="-9"/>
          <w:sz w:val="20"/>
        </w:rPr>
        <w:t> </w:t>
      </w:r>
      <w:r>
        <w:rPr>
          <w:sz w:val="20"/>
        </w:rPr>
        <w:t>entity</w:t>
      </w:r>
      <w:r>
        <w:rPr>
          <w:spacing w:val="-18"/>
          <w:sz w:val="20"/>
        </w:rPr>
        <w:t> </w:t>
      </w:r>
      <w:r>
        <w:rPr>
          <w:sz w:val="20"/>
        </w:rPr>
        <w:t>for</w:t>
      </w:r>
      <w:r>
        <w:rPr>
          <w:spacing w:val="-11"/>
          <w:sz w:val="20"/>
        </w:rPr>
        <w:t> </w:t>
      </w:r>
      <w:r>
        <w:rPr>
          <w:sz w:val="20"/>
        </w:rPr>
        <w:t>a</w:t>
      </w:r>
      <w:r>
        <w:rPr>
          <w:spacing w:val="-8"/>
          <w:sz w:val="20"/>
        </w:rPr>
        <w:t> </w:t>
      </w:r>
      <w:r>
        <w:rPr>
          <w:sz w:val="20"/>
        </w:rPr>
        <w:t>corporate retirement plan, but</w:t>
      </w:r>
      <w:r>
        <w:rPr>
          <w:spacing w:val="-2"/>
          <w:sz w:val="20"/>
        </w:rPr>
        <w:t> </w:t>
      </w:r>
      <w:r>
        <w:rPr>
          <w:sz w:val="20"/>
        </w:rPr>
        <w:t>that</w:t>
      </w:r>
      <w:r>
        <w:rPr>
          <w:spacing w:val="-13"/>
          <w:sz w:val="20"/>
        </w:rPr>
        <w:t> </w:t>
      </w:r>
      <w:r>
        <w:rPr>
          <w:sz w:val="23"/>
        </w:rPr>
        <w:t>will</w:t>
      </w:r>
      <w:r>
        <w:rPr>
          <w:spacing w:val="-9"/>
          <w:sz w:val="23"/>
        </w:rPr>
        <w:t> </w:t>
      </w:r>
      <w:r>
        <w:rPr>
          <w:sz w:val="20"/>
        </w:rPr>
        <w:t>be</w:t>
      </w:r>
      <w:r>
        <w:rPr>
          <w:spacing w:val="-13"/>
          <w:sz w:val="20"/>
        </w:rPr>
        <w:t> </w:t>
      </w:r>
      <w:r>
        <w:rPr>
          <w:sz w:val="20"/>
        </w:rPr>
        <w:t>covered</w:t>
      </w:r>
      <w:r>
        <w:rPr>
          <w:spacing w:val="-8"/>
          <w:sz w:val="20"/>
        </w:rPr>
        <w:t> </w:t>
      </w:r>
      <w:r>
        <w:rPr>
          <w:rFonts w:ascii="Arial"/>
          <w:sz w:val="20"/>
        </w:rPr>
        <w:t>in </w:t>
      </w:r>
      <w:r>
        <w:rPr>
          <w:sz w:val="20"/>
        </w:rPr>
        <w:t>a</w:t>
      </w:r>
      <w:r>
        <w:rPr>
          <w:spacing w:val="-8"/>
          <w:sz w:val="20"/>
        </w:rPr>
        <w:t> </w:t>
      </w:r>
      <w:r>
        <w:rPr>
          <w:sz w:val="20"/>
        </w:rPr>
        <w:t>later unit.</w:t>
      </w:r>
    </w:p>
    <w:p>
      <w:pPr>
        <w:spacing w:line="273" w:lineRule="auto" w:before="201"/>
        <w:ind w:left="1067" w:right="1074" w:hanging="7"/>
        <w:jc w:val="left"/>
        <w:rPr>
          <w:sz w:val="20"/>
        </w:rPr>
      </w:pPr>
      <w:r>
        <w:rPr>
          <w:w w:val="105"/>
          <w:sz w:val="20"/>
        </w:rPr>
        <w:t>The</w:t>
      </w:r>
      <w:r>
        <w:rPr>
          <w:spacing w:val="-13"/>
          <w:w w:val="105"/>
          <w:sz w:val="20"/>
        </w:rPr>
        <w:t> </w:t>
      </w:r>
      <w:r>
        <w:rPr>
          <w:w w:val="105"/>
          <w:sz w:val="20"/>
        </w:rPr>
        <w:t>subject of trust law is</w:t>
      </w:r>
      <w:r>
        <w:rPr>
          <w:spacing w:val="-9"/>
          <w:w w:val="105"/>
          <w:sz w:val="20"/>
        </w:rPr>
        <w:t> </w:t>
      </w:r>
      <w:r>
        <w:rPr>
          <w:w w:val="105"/>
          <w:sz w:val="20"/>
        </w:rPr>
        <w:t>very</w:t>
      </w:r>
      <w:r>
        <w:rPr>
          <w:spacing w:val="-1"/>
          <w:w w:val="105"/>
          <w:sz w:val="20"/>
        </w:rPr>
        <w:t> </w:t>
      </w:r>
      <w:r>
        <w:rPr>
          <w:w w:val="105"/>
          <w:sz w:val="20"/>
        </w:rPr>
        <w:t>complicated and should only be</w:t>
      </w:r>
      <w:r>
        <w:rPr>
          <w:spacing w:val="-12"/>
          <w:w w:val="105"/>
          <w:sz w:val="20"/>
        </w:rPr>
        <w:t> </w:t>
      </w:r>
      <w:r>
        <w:rPr>
          <w:w w:val="105"/>
          <w:sz w:val="20"/>
        </w:rPr>
        <w:t>addressed</w:t>
      </w:r>
      <w:r>
        <w:rPr>
          <w:spacing w:val="22"/>
          <w:w w:val="105"/>
          <w:sz w:val="20"/>
        </w:rPr>
        <w:t> </w:t>
      </w:r>
      <w:r>
        <w:rPr>
          <w:w w:val="105"/>
          <w:sz w:val="20"/>
        </w:rPr>
        <w:t>by</w:t>
      </w:r>
      <w:r>
        <w:rPr>
          <w:spacing w:val="-7"/>
          <w:w w:val="105"/>
          <w:sz w:val="20"/>
        </w:rPr>
        <w:t> </w:t>
      </w:r>
      <w:r>
        <w:rPr>
          <w:w w:val="105"/>
          <w:sz w:val="20"/>
        </w:rPr>
        <w:t>one</w:t>
      </w:r>
      <w:r>
        <w:rPr>
          <w:spacing w:val="21"/>
          <w:w w:val="105"/>
          <w:sz w:val="20"/>
        </w:rPr>
        <w:t> </w:t>
      </w:r>
      <w:r>
        <w:rPr>
          <w:w w:val="105"/>
          <w:sz w:val="20"/>
        </w:rPr>
        <w:t>who is competent in the subject, usually an attorney.</w:t>
      </w:r>
    </w:p>
    <w:p>
      <w:pPr>
        <w:spacing w:line="271" w:lineRule="auto" w:before="174"/>
        <w:ind w:left="1076" w:right="1074" w:hanging="16"/>
        <w:jc w:val="left"/>
        <w:rPr>
          <w:sz w:val="20"/>
        </w:rPr>
      </w:pPr>
      <w:r>
        <w:rPr>
          <w:w w:val="105"/>
          <w:sz w:val="20"/>
        </w:rPr>
        <w:t>This</w:t>
      </w:r>
      <w:r>
        <w:rPr>
          <w:spacing w:val="-2"/>
          <w:w w:val="105"/>
          <w:sz w:val="20"/>
        </w:rPr>
        <w:t> </w:t>
      </w:r>
      <w:r>
        <w:rPr>
          <w:w w:val="105"/>
          <w:sz w:val="20"/>
        </w:rPr>
        <w:t>exam will require</w:t>
      </w:r>
      <w:r>
        <w:rPr>
          <w:spacing w:val="-4"/>
          <w:w w:val="105"/>
          <w:sz w:val="20"/>
        </w:rPr>
        <w:t> </w:t>
      </w:r>
      <w:r>
        <w:rPr>
          <w:w w:val="105"/>
          <w:sz w:val="20"/>
        </w:rPr>
        <w:t>you to know</w:t>
      </w:r>
      <w:r>
        <w:rPr>
          <w:spacing w:val="-2"/>
          <w:w w:val="105"/>
          <w:sz w:val="20"/>
        </w:rPr>
        <w:t> </w:t>
      </w:r>
      <w:r>
        <w:rPr>
          <w:w w:val="105"/>
          <w:sz w:val="20"/>
        </w:rPr>
        <w:t>the basics</w:t>
      </w:r>
      <w:r>
        <w:rPr>
          <w:spacing w:val="-4"/>
          <w:w w:val="105"/>
          <w:sz w:val="20"/>
        </w:rPr>
        <w:t> </w:t>
      </w:r>
      <w:r>
        <w:rPr>
          <w:w w:val="105"/>
          <w:sz w:val="20"/>
        </w:rPr>
        <w:t>of</w:t>
      </w:r>
      <w:r>
        <w:rPr>
          <w:spacing w:val="-4"/>
          <w:w w:val="105"/>
          <w:sz w:val="20"/>
        </w:rPr>
        <w:t> </w:t>
      </w:r>
      <w:r>
        <w:rPr>
          <w:w w:val="105"/>
          <w:sz w:val="20"/>
        </w:rPr>
        <w:t>trusts, how trusts</w:t>
      </w:r>
      <w:r>
        <w:rPr>
          <w:spacing w:val="-5"/>
          <w:w w:val="105"/>
          <w:sz w:val="20"/>
        </w:rPr>
        <w:t> </w:t>
      </w:r>
      <w:r>
        <w:rPr>
          <w:w w:val="105"/>
          <w:sz w:val="20"/>
        </w:rPr>
        <w:t>are</w:t>
      </w:r>
      <w:r>
        <w:rPr>
          <w:spacing w:val="-2"/>
          <w:w w:val="105"/>
          <w:sz w:val="20"/>
        </w:rPr>
        <w:t> </w:t>
      </w:r>
      <w:r>
        <w:rPr>
          <w:w w:val="105"/>
          <w:sz w:val="20"/>
        </w:rPr>
        <w:t>taxed, trustee responsibility,</w:t>
      </w:r>
      <w:r>
        <w:rPr>
          <w:spacing w:val="-2"/>
          <w:w w:val="105"/>
          <w:sz w:val="20"/>
        </w:rPr>
        <w:t> </w:t>
      </w:r>
      <w:r>
        <w:rPr>
          <w:w w:val="105"/>
          <w:sz w:val="20"/>
        </w:rPr>
        <w:t>and</w:t>
      </w:r>
      <w:r>
        <w:rPr>
          <w:spacing w:val="38"/>
          <w:w w:val="105"/>
          <w:sz w:val="20"/>
        </w:rPr>
        <w:t> </w:t>
      </w:r>
      <w:r>
        <w:rPr>
          <w:w w:val="105"/>
          <w:sz w:val="20"/>
        </w:rPr>
        <w:t>your obligations when acting as an adviser to</w:t>
      </w:r>
      <w:r>
        <w:rPr>
          <w:spacing w:val="40"/>
          <w:w w:val="105"/>
          <w:sz w:val="20"/>
        </w:rPr>
        <w:t> </w:t>
      </w:r>
      <w:r>
        <w:rPr>
          <w:w w:val="105"/>
          <w:sz w:val="20"/>
        </w:rPr>
        <w:t>the account.</w:t>
      </w:r>
    </w:p>
    <w:p>
      <w:pPr>
        <w:pStyle w:val="BodyText"/>
        <w:spacing w:before="209"/>
        <w:rPr>
          <w:sz w:val="20"/>
        </w:rPr>
      </w:pPr>
    </w:p>
    <w:p>
      <w:pPr>
        <w:pStyle w:val="Heading8"/>
        <w:spacing w:before="1"/>
        <w:ind w:left="1053"/>
        <w:rPr>
          <w:i/>
        </w:rPr>
      </w:pPr>
      <w:r>
        <w:rPr>
          <w:i/>
          <w:w w:val="85"/>
        </w:rPr>
        <w:t>Trust</w:t>
      </w:r>
      <w:r>
        <w:rPr>
          <w:i/>
          <w:spacing w:val="11"/>
        </w:rPr>
        <w:t> </w:t>
      </w:r>
      <w:r>
        <w:rPr>
          <w:i/>
          <w:spacing w:val="-2"/>
          <w:w w:val="95"/>
        </w:rPr>
        <w:t>Parties</w:t>
      </w:r>
    </w:p>
    <w:p>
      <w:pPr>
        <w:spacing w:line="271" w:lineRule="auto" w:before="104"/>
        <w:ind w:left="1057" w:right="854" w:firstLine="13"/>
        <w:jc w:val="left"/>
        <w:rPr>
          <w:sz w:val="20"/>
        </w:rPr>
      </w:pPr>
      <w:r>
        <w:rPr>
          <w:w w:val="105"/>
          <w:sz w:val="20"/>
        </w:rPr>
        <w:t>For a trust to be</w:t>
      </w:r>
      <w:r>
        <w:rPr>
          <w:spacing w:val="-5"/>
          <w:w w:val="105"/>
          <w:sz w:val="20"/>
        </w:rPr>
        <w:t> </w:t>
      </w:r>
      <w:r>
        <w:rPr>
          <w:w w:val="105"/>
          <w:sz w:val="20"/>
        </w:rPr>
        <w:t>valid, three parties must be</w:t>
      </w:r>
      <w:r>
        <w:rPr>
          <w:spacing w:val="-6"/>
          <w:w w:val="105"/>
          <w:sz w:val="20"/>
        </w:rPr>
        <w:t> </w:t>
      </w:r>
      <w:r>
        <w:rPr>
          <w:w w:val="105"/>
          <w:sz w:val="20"/>
        </w:rPr>
        <w:t>specified in</w:t>
      </w:r>
      <w:r>
        <w:rPr>
          <w:spacing w:val="27"/>
          <w:w w:val="105"/>
          <w:sz w:val="20"/>
        </w:rPr>
        <w:t> </w:t>
      </w:r>
      <w:r>
        <w:rPr>
          <w:w w:val="105"/>
          <w:sz w:val="20"/>
        </w:rPr>
        <w:t>the</w:t>
      </w:r>
      <w:r>
        <w:rPr>
          <w:spacing w:val="27"/>
          <w:w w:val="105"/>
          <w:sz w:val="20"/>
        </w:rPr>
        <w:t> </w:t>
      </w:r>
      <w:r>
        <w:rPr>
          <w:w w:val="105"/>
          <w:sz w:val="20"/>
        </w:rPr>
        <w:t>trust document (trust agreement). These parties</w:t>
      </w:r>
      <w:r>
        <w:rPr>
          <w:spacing w:val="-1"/>
          <w:w w:val="105"/>
          <w:sz w:val="20"/>
        </w:rPr>
        <w:t> </w:t>
      </w:r>
      <w:r>
        <w:rPr>
          <w:w w:val="105"/>
          <w:sz w:val="20"/>
        </w:rPr>
        <w:t>are</w:t>
      </w:r>
      <w:r>
        <w:rPr>
          <w:spacing w:val="-4"/>
          <w:w w:val="105"/>
          <w:sz w:val="20"/>
        </w:rPr>
        <w:t> </w:t>
      </w:r>
      <w:r>
        <w:rPr>
          <w:w w:val="105"/>
          <w:sz w:val="20"/>
        </w:rPr>
        <w:t>a</w:t>
      </w:r>
      <w:r>
        <w:rPr>
          <w:spacing w:val="-6"/>
          <w:w w:val="105"/>
          <w:sz w:val="20"/>
        </w:rPr>
        <w:t> </w:t>
      </w:r>
      <w:r>
        <w:rPr>
          <w:w w:val="105"/>
          <w:sz w:val="20"/>
        </w:rPr>
        <w:t>settlor, a trustee, and a beneficiary. Under certain circumstances,</w:t>
      </w:r>
      <w:r>
        <w:rPr>
          <w:spacing w:val="-4"/>
          <w:w w:val="105"/>
          <w:sz w:val="20"/>
        </w:rPr>
        <w:t> </w:t>
      </w:r>
      <w:r>
        <w:rPr>
          <w:w w:val="105"/>
          <w:sz w:val="20"/>
        </w:rPr>
        <w:t>the settlor, trustee,</w:t>
      </w:r>
      <w:r>
        <w:rPr>
          <w:spacing w:val="25"/>
          <w:w w:val="105"/>
          <w:sz w:val="20"/>
        </w:rPr>
        <w:t> </w:t>
      </w:r>
      <w:r>
        <w:rPr>
          <w:w w:val="105"/>
          <w:sz w:val="20"/>
        </w:rPr>
        <w:t>and</w:t>
      </w:r>
      <w:r>
        <w:rPr>
          <w:spacing w:val="26"/>
          <w:w w:val="105"/>
          <w:sz w:val="20"/>
        </w:rPr>
        <w:t> </w:t>
      </w:r>
      <w:r>
        <w:rPr>
          <w:w w:val="105"/>
          <w:sz w:val="20"/>
        </w:rPr>
        <w:t>beneficiary</w:t>
      </w:r>
      <w:r>
        <w:rPr>
          <w:spacing w:val="26"/>
          <w:w w:val="105"/>
          <w:sz w:val="20"/>
        </w:rPr>
        <w:t> </w:t>
      </w:r>
      <w:r>
        <w:rPr>
          <w:w w:val="105"/>
          <w:sz w:val="20"/>
        </w:rPr>
        <w:t>may be</w:t>
      </w:r>
      <w:r>
        <w:rPr>
          <w:spacing w:val="14"/>
          <w:w w:val="105"/>
          <w:sz w:val="20"/>
        </w:rPr>
        <w:t> </w:t>
      </w:r>
      <w:r>
        <w:rPr>
          <w:w w:val="105"/>
          <w:sz w:val="20"/>
        </w:rPr>
        <w:t>the</w:t>
      </w:r>
      <w:r>
        <w:rPr>
          <w:spacing w:val="19"/>
          <w:w w:val="105"/>
          <w:sz w:val="20"/>
        </w:rPr>
        <w:t> </w:t>
      </w:r>
      <w:r>
        <w:rPr>
          <w:w w:val="105"/>
          <w:sz w:val="20"/>
        </w:rPr>
        <w:t>same individual.</w:t>
      </w:r>
      <w:r>
        <w:rPr>
          <w:spacing w:val="34"/>
          <w:w w:val="105"/>
          <w:sz w:val="20"/>
        </w:rPr>
        <w:t> </w:t>
      </w:r>
      <w:r>
        <w:rPr>
          <w:w w:val="105"/>
          <w:sz w:val="20"/>
        </w:rPr>
        <w:t>For a</w:t>
      </w:r>
      <w:r>
        <w:rPr>
          <w:spacing w:val="17"/>
          <w:w w:val="105"/>
          <w:sz w:val="20"/>
        </w:rPr>
        <w:t> </w:t>
      </w:r>
      <w:r>
        <w:rPr>
          <w:w w:val="105"/>
          <w:sz w:val="20"/>
        </w:rPr>
        <w:t>trust</w:t>
      </w:r>
      <w:r>
        <w:rPr>
          <w:spacing w:val="26"/>
          <w:w w:val="105"/>
          <w:sz w:val="20"/>
        </w:rPr>
        <w:t> </w:t>
      </w:r>
      <w:r>
        <w:rPr>
          <w:w w:val="105"/>
          <w:sz w:val="20"/>
        </w:rPr>
        <w:t>to</w:t>
      </w:r>
      <w:r>
        <w:rPr>
          <w:spacing w:val="24"/>
          <w:w w:val="105"/>
          <w:sz w:val="20"/>
        </w:rPr>
        <w:t> </w:t>
      </w:r>
      <w:r>
        <w:rPr>
          <w:w w:val="105"/>
          <w:sz w:val="20"/>
        </w:rPr>
        <w:t>be</w:t>
      </w:r>
      <w:r>
        <w:rPr>
          <w:spacing w:val="-5"/>
          <w:w w:val="105"/>
          <w:sz w:val="20"/>
        </w:rPr>
        <w:t> </w:t>
      </w:r>
      <w:r>
        <w:rPr>
          <w:w w:val="105"/>
          <w:sz w:val="20"/>
        </w:rPr>
        <w:t>valid,</w:t>
      </w:r>
      <w:r>
        <w:rPr>
          <w:spacing w:val="25"/>
          <w:w w:val="105"/>
          <w:sz w:val="20"/>
        </w:rPr>
        <w:t> </w:t>
      </w:r>
      <w:r>
        <w:rPr>
          <w:w w:val="105"/>
          <w:sz w:val="20"/>
        </w:rPr>
        <w:t>both</w:t>
      </w:r>
      <w:r>
        <w:rPr>
          <w:spacing w:val="26"/>
          <w:w w:val="105"/>
          <w:sz w:val="20"/>
        </w:rPr>
        <w:t> </w:t>
      </w:r>
      <w:r>
        <w:rPr>
          <w:w w:val="105"/>
          <w:sz w:val="20"/>
        </w:rPr>
        <w:t>the settlor and</w:t>
      </w:r>
      <w:r>
        <w:rPr>
          <w:spacing w:val="33"/>
          <w:w w:val="105"/>
          <w:sz w:val="20"/>
        </w:rPr>
        <w:t> </w:t>
      </w:r>
      <w:r>
        <w:rPr>
          <w:w w:val="105"/>
          <w:sz w:val="20"/>
        </w:rPr>
        <w:t>the trustee must be competent parties.</w:t>
      </w:r>
      <w:r>
        <w:rPr>
          <w:spacing w:val="28"/>
          <w:w w:val="105"/>
          <w:sz w:val="20"/>
        </w:rPr>
        <w:t> </w:t>
      </w:r>
      <w:r>
        <w:rPr>
          <w:w w:val="105"/>
          <w:sz w:val="20"/>
        </w:rPr>
        <w:t>However,</w:t>
      </w:r>
      <w:r>
        <w:rPr>
          <w:spacing w:val="33"/>
          <w:w w:val="105"/>
          <w:sz w:val="20"/>
        </w:rPr>
        <w:t> </w:t>
      </w:r>
      <w:r>
        <w:rPr>
          <w:w w:val="105"/>
          <w:sz w:val="20"/>
        </w:rPr>
        <w:t>the</w:t>
      </w:r>
      <w:r>
        <w:rPr>
          <w:spacing w:val="40"/>
          <w:w w:val="105"/>
          <w:sz w:val="20"/>
        </w:rPr>
        <w:t> </w:t>
      </w:r>
      <w:r>
        <w:rPr>
          <w:w w:val="105"/>
          <w:sz w:val="20"/>
        </w:rPr>
        <w:t>beneficiary</w:t>
      </w:r>
      <w:r>
        <w:rPr>
          <w:spacing w:val="31"/>
          <w:w w:val="105"/>
          <w:sz w:val="20"/>
        </w:rPr>
        <w:t> </w:t>
      </w:r>
      <w:r>
        <w:rPr>
          <w:w w:val="105"/>
          <w:sz w:val="20"/>
        </w:rPr>
        <w:t>may be a minor or a legally incompetent adult.</w:t>
      </w:r>
    </w:p>
    <w:p>
      <w:pPr>
        <w:spacing w:after="0" w:line="271" w:lineRule="auto"/>
        <w:jc w:val="left"/>
        <w:rPr>
          <w:sz w:val="20"/>
        </w:rPr>
        <w:sectPr>
          <w:headerReference w:type="default" r:id="rId30"/>
          <w:headerReference w:type="even" r:id="rId31"/>
          <w:pgSz w:w="11690" w:h="15540"/>
          <w:pgMar w:header="528" w:footer="0" w:top="1020" w:bottom="280" w:left="1640" w:right="0"/>
          <w:pgNumType w:start="379"/>
        </w:sectPr>
      </w:pPr>
    </w:p>
    <w:p>
      <w:pPr>
        <w:pStyle w:val="Heading9"/>
        <w:spacing w:before="81"/>
        <w:ind w:left="1250"/>
        <w:rPr>
          <w:i/>
        </w:rPr>
      </w:pPr>
      <w:r>
        <w:rPr>
          <w:i/>
          <w:w w:val="85"/>
        </w:rPr>
        <w:t>The</w:t>
      </w:r>
      <w:r>
        <w:rPr>
          <w:i/>
          <w:spacing w:val="-6"/>
          <w:w w:val="85"/>
        </w:rPr>
        <w:t> </w:t>
      </w:r>
      <w:r>
        <w:rPr>
          <w:i/>
          <w:spacing w:val="-2"/>
        </w:rPr>
        <w:t>Sett/or</w:t>
      </w:r>
    </w:p>
    <w:p>
      <w:pPr>
        <w:pStyle w:val="BodyText"/>
        <w:spacing w:line="256" w:lineRule="auto" w:before="102"/>
        <w:ind w:left="1257" w:right="172" w:hanging="3"/>
      </w:pPr>
      <w:r>
        <w:rPr/>
        <w:t>The</w:t>
      </w:r>
      <w:r>
        <w:rPr>
          <w:spacing w:val="-3"/>
        </w:rPr>
        <w:t> </w:t>
      </w:r>
      <w:r>
        <w:rPr>
          <w:b/>
          <w:sz w:val="20"/>
        </w:rPr>
        <w:t>settlor </w:t>
      </w:r>
      <w:r>
        <w:rPr/>
        <w:t>is the person who supplies</w:t>
      </w:r>
      <w:r>
        <w:rPr>
          <w:spacing w:val="20"/>
        </w:rPr>
        <w:t> </w:t>
      </w:r>
      <w:r>
        <w:rPr/>
        <w:t>the property for the trust.</w:t>
      </w:r>
      <w:r>
        <w:rPr>
          <w:spacing w:val="-13"/>
        </w:rPr>
        <w:t> </w:t>
      </w:r>
      <w:r>
        <w:rPr/>
        <w:t>Trust property is referred</w:t>
      </w:r>
      <w:r>
        <w:rPr>
          <w:spacing w:val="26"/>
        </w:rPr>
        <w:t> </w:t>
      </w:r>
      <w:r>
        <w:rPr/>
        <w:t>to as its principal</w:t>
      </w:r>
      <w:r>
        <w:rPr>
          <w:spacing w:val="24"/>
        </w:rPr>
        <w:t> </w:t>
      </w:r>
      <w:r>
        <w:rPr/>
        <w:t>or corpus. This party is also known</w:t>
      </w:r>
      <w:r>
        <w:rPr>
          <w:spacing w:val="24"/>
        </w:rPr>
        <w:t> </w:t>
      </w:r>
      <w:r>
        <w:rPr/>
        <w:t>as the maker, </w:t>
      </w:r>
      <w:r>
        <w:rPr>
          <w:b/>
          <w:sz w:val="20"/>
        </w:rPr>
        <w:t>grantor,</w:t>
      </w:r>
      <w:r>
        <w:rPr>
          <w:b/>
          <w:spacing w:val="40"/>
          <w:sz w:val="20"/>
        </w:rPr>
        <w:t> </w:t>
      </w:r>
      <w:r>
        <w:rPr/>
        <w:t>trustor, or donor.</w:t>
      </w:r>
    </w:p>
    <w:p>
      <w:pPr>
        <w:pStyle w:val="BodyText"/>
        <w:spacing w:before="217"/>
      </w:pPr>
    </w:p>
    <w:p>
      <w:pPr>
        <w:pStyle w:val="Heading9"/>
        <w:ind w:left="1250"/>
        <w:rPr>
          <w:i/>
        </w:rPr>
      </w:pPr>
      <w:r>
        <w:rPr>
          <w:i/>
          <w:spacing w:val="-2"/>
          <w:w w:val="95"/>
        </w:rPr>
        <w:t>Trustee</w:t>
      </w:r>
    </w:p>
    <w:p>
      <w:pPr>
        <w:pStyle w:val="BodyText"/>
        <w:spacing w:line="261" w:lineRule="auto" w:before="102"/>
        <w:ind w:left="1257" w:right="139" w:hanging="6"/>
      </w:pPr>
      <w:r>
        <w:rPr/>
        <w:t>A</w:t>
      </w:r>
      <w:r>
        <w:rPr>
          <w:spacing w:val="-5"/>
        </w:rPr>
        <w:t> </w:t>
      </w:r>
      <w:r>
        <w:rPr>
          <w:b/>
          <w:sz w:val="20"/>
        </w:rPr>
        <w:t>trustee </w:t>
      </w:r>
      <w:r>
        <w:rPr/>
        <w:t>is</w:t>
      </w:r>
      <w:r>
        <w:rPr>
          <w:spacing w:val="-3"/>
        </w:rPr>
        <w:t> </w:t>
      </w:r>
      <w:r>
        <w:rPr/>
        <w:t>an individual</w:t>
      </w:r>
      <w:r>
        <w:rPr>
          <w:spacing w:val="21"/>
        </w:rPr>
        <w:t> </w:t>
      </w:r>
      <w:r>
        <w:rPr/>
        <w:t>or another</w:t>
      </w:r>
      <w:r>
        <w:rPr>
          <w:spacing w:val="16"/>
        </w:rPr>
        <w:t> </w:t>
      </w:r>
      <w:r>
        <w:rPr/>
        <w:t>party holding legal</w:t>
      </w:r>
      <w:r>
        <w:rPr>
          <w:spacing w:val="22"/>
        </w:rPr>
        <w:t> </w:t>
      </w:r>
      <w:r>
        <w:rPr/>
        <w:t>title to property held for the benefit of</w:t>
      </w:r>
      <w:r>
        <w:rPr>
          <w:spacing w:val="-3"/>
        </w:rPr>
        <w:t> </w:t>
      </w:r>
      <w:r>
        <w:rPr/>
        <w:t>another person</w:t>
      </w:r>
      <w:r>
        <w:rPr>
          <w:spacing w:val="21"/>
        </w:rPr>
        <w:t> </w:t>
      </w:r>
      <w:r>
        <w:rPr/>
        <w:t>(or persons). The trustee must administer</w:t>
      </w:r>
      <w:r>
        <w:rPr>
          <w:spacing w:val="21"/>
        </w:rPr>
        <w:t> </w:t>
      </w:r>
      <w:r>
        <w:rPr/>
        <w:t>the trust by following directions in a trust agreement or in a will. A trustee must perform certain duties relative to the trust </w:t>
      </w:r>
      <w:r>
        <w:rPr>
          <w:spacing w:val="-2"/>
        </w:rPr>
        <w:t>property.</w:t>
      </w:r>
    </w:p>
    <w:p>
      <w:pPr>
        <w:pStyle w:val="BodyText"/>
        <w:spacing w:line="259" w:lineRule="auto" w:before="179"/>
        <w:ind w:left="1258" w:right="172" w:hanging="7"/>
      </w:pPr>
      <w:r>
        <w:rPr/>
        <w:t>A trustee is a fiduciary and is obliged</w:t>
      </w:r>
      <w:r>
        <w:rPr>
          <w:spacing w:val="35"/>
        </w:rPr>
        <w:t> </w:t>
      </w:r>
      <w:r>
        <w:rPr/>
        <w:t>to perform in the interest of the beneficiaries.</w:t>
      </w:r>
      <w:r>
        <w:rPr>
          <w:spacing w:val="-5"/>
        </w:rPr>
        <w:t> </w:t>
      </w:r>
      <w:r>
        <w:rPr/>
        <w:t>The trustee</w:t>
      </w:r>
      <w:r>
        <w:rPr>
          <w:spacing w:val="13"/>
        </w:rPr>
        <w:t> </w:t>
      </w:r>
      <w:r>
        <w:rPr/>
        <w:t>may</w:t>
      </w:r>
      <w:r>
        <w:rPr>
          <w:spacing w:val="15"/>
        </w:rPr>
        <w:t> </w:t>
      </w:r>
      <w:r>
        <w:rPr/>
        <w:t>be one or</w:t>
      </w:r>
      <w:r>
        <w:rPr>
          <w:spacing w:val="15"/>
        </w:rPr>
        <w:t> </w:t>
      </w:r>
      <w:r>
        <w:rPr/>
        <w:t>more adult individuals</w:t>
      </w:r>
      <w:r>
        <w:rPr>
          <w:spacing w:val="20"/>
        </w:rPr>
        <w:t> </w:t>
      </w:r>
      <w:r>
        <w:rPr/>
        <w:t>or an entity in</w:t>
      </w:r>
      <w:r>
        <w:rPr>
          <w:spacing w:val="22"/>
        </w:rPr>
        <w:t> </w:t>
      </w:r>
      <w:r>
        <w:rPr/>
        <w:t>the</w:t>
      </w:r>
      <w:r>
        <w:rPr>
          <w:spacing w:val="13"/>
        </w:rPr>
        <w:t> </w:t>
      </w:r>
      <w:r>
        <w:rPr/>
        <w:t>business</w:t>
      </w:r>
      <w:r>
        <w:rPr>
          <w:spacing w:val="14"/>
        </w:rPr>
        <w:t> </w:t>
      </w:r>
      <w:r>
        <w:rPr/>
        <w:t>of trusteeship</w:t>
      </w:r>
      <w:r>
        <w:rPr>
          <w:spacing w:val="32"/>
        </w:rPr>
        <w:t> </w:t>
      </w:r>
      <w:r>
        <w:rPr/>
        <w:t>that is responsible for investing, administering,</w:t>
      </w:r>
      <w:r>
        <w:rPr>
          <w:spacing w:val="-6"/>
        </w:rPr>
        <w:t> </w:t>
      </w:r>
      <w:r>
        <w:rPr/>
        <w:t>and distributing trust assets for the benefit of the beneficiary (or beneficiaries).</w:t>
      </w:r>
    </w:p>
    <w:p>
      <w:pPr>
        <w:pStyle w:val="BodyText"/>
        <w:spacing w:line="261" w:lineRule="auto" w:before="181"/>
        <w:ind w:left="1263" w:right="139" w:hanging="18"/>
      </w:pPr>
      <w:r>
        <w:rPr>
          <w:rFonts w:ascii="Arial"/>
        </w:rPr>
        <w:t>In</w:t>
      </w:r>
      <w:r>
        <w:rPr>
          <w:rFonts w:ascii="Arial"/>
          <w:spacing w:val="37"/>
        </w:rPr>
        <w:t> </w:t>
      </w:r>
      <w:r>
        <w:rPr/>
        <w:t>many ways, a trustee's duties are</w:t>
      </w:r>
      <w:r>
        <w:rPr>
          <w:spacing w:val="-1"/>
        </w:rPr>
        <w:t> </w:t>
      </w:r>
      <w:r>
        <w:rPr/>
        <w:t>like those of</w:t>
      </w:r>
      <w:r>
        <w:rPr>
          <w:spacing w:val="-1"/>
        </w:rPr>
        <w:t> </w:t>
      </w:r>
      <w:r>
        <w:rPr/>
        <w:t>an </w:t>
      </w:r>
      <w:r>
        <w:rPr>
          <w:b/>
          <w:sz w:val="20"/>
        </w:rPr>
        <w:t>executor </w:t>
      </w:r>
      <w:r>
        <w:rPr/>
        <w:t>(for an estate). However, a trustee's duties generally continue for more time than a typical estate</w:t>
      </w:r>
      <w:r>
        <w:rPr>
          <w:spacing w:val="-4"/>
        </w:rPr>
        <w:t> </w:t>
      </w:r>
      <w:r>
        <w:rPr/>
        <w:t>settlement, and the trustee is charged with the greater duty of investing trust assets.</w:t>
      </w:r>
    </w:p>
    <w:p>
      <w:pPr>
        <w:pStyle w:val="BodyText"/>
        <w:spacing w:before="239"/>
      </w:pPr>
    </w:p>
    <w:p>
      <w:pPr>
        <w:spacing w:before="0"/>
        <w:ind w:left="1255" w:right="0" w:firstLine="0"/>
        <w:jc w:val="left"/>
        <w:rPr>
          <w:rFonts w:ascii="Arial"/>
          <w:i/>
          <w:sz w:val="23"/>
        </w:rPr>
      </w:pPr>
      <w:r>
        <w:rPr>
          <w:rFonts w:ascii="Arial"/>
          <w:i/>
          <w:spacing w:val="-2"/>
          <w:w w:val="105"/>
          <w:sz w:val="23"/>
        </w:rPr>
        <w:t>Beneficiary</w:t>
      </w:r>
    </w:p>
    <w:p>
      <w:pPr>
        <w:pStyle w:val="BodyText"/>
        <w:spacing w:line="261" w:lineRule="auto" w:before="109"/>
        <w:ind w:left="1253" w:right="172" w:hanging="4"/>
      </w:pPr>
      <w:r>
        <w:rPr/>
        <w:t>A</w:t>
      </w:r>
      <w:r>
        <w:rPr>
          <w:spacing w:val="-1"/>
        </w:rPr>
        <w:t> </w:t>
      </w:r>
      <w:r>
        <w:rPr>
          <w:b/>
          <w:sz w:val="20"/>
        </w:rPr>
        <w:t>beneficiary</w:t>
      </w:r>
      <w:r>
        <w:rPr>
          <w:b/>
          <w:spacing w:val="21"/>
          <w:sz w:val="20"/>
        </w:rPr>
        <w:t> </w:t>
      </w:r>
      <w:r>
        <w:rPr/>
        <w:t>is a</w:t>
      </w:r>
      <w:r>
        <w:rPr>
          <w:spacing w:val="14"/>
        </w:rPr>
        <w:t> </w:t>
      </w:r>
      <w:r>
        <w:rPr/>
        <w:t>person</w:t>
      </w:r>
      <w:r>
        <w:rPr>
          <w:spacing w:val="23"/>
        </w:rPr>
        <w:t> </w:t>
      </w:r>
      <w:r>
        <w:rPr/>
        <w:t>for</w:t>
      </w:r>
      <w:r>
        <w:rPr>
          <w:spacing w:val="13"/>
        </w:rPr>
        <w:t> </w:t>
      </w:r>
      <w:r>
        <w:rPr/>
        <w:t>whose</w:t>
      </w:r>
      <w:r>
        <w:rPr>
          <w:spacing w:val="24"/>
        </w:rPr>
        <w:t> </w:t>
      </w:r>
      <w:r>
        <w:rPr/>
        <w:t>benefit</w:t>
      </w:r>
      <w:r>
        <w:rPr>
          <w:spacing w:val="25"/>
        </w:rPr>
        <w:t> </w:t>
      </w:r>
      <w:r>
        <w:rPr/>
        <w:t>property</w:t>
      </w:r>
      <w:r>
        <w:rPr>
          <w:spacing w:val="18"/>
        </w:rPr>
        <w:t> </w:t>
      </w:r>
      <w:r>
        <w:rPr/>
        <w:t>is held</w:t>
      </w:r>
      <w:r>
        <w:rPr>
          <w:spacing w:val="17"/>
        </w:rPr>
        <w:t> </w:t>
      </w:r>
      <w:r>
        <w:rPr/>
        <w:t>in</w:t>
      </w:r>
      <w:r>
        <w:rPr>
          <w:spacing w:val="25"/>
        </w:rPr>
        <w:t> </w:t>
      </w:r>
      <w:r>
        <w:rPr/>
        <w:t>trust. A</w:t>
      </w:r>
      <w:r>
        <w:rPr>
          <w:spacing w:val="14"/>
        </w:rPr>
        <w:t> </w:t>
      </w:r>
      <w:r>
        <w:rPr/>
        <w:t>beneficiary</w:t>
      </w:r>
      <w:r>
        <w:rPr>
          <w:spacing w:val="19"/>
        </w:rPr>
        <w:t> </w:t>
      </w:r>
      <w:r>
        <w:rPr/>
        <w:t>is one who receives or who is</w:t>
      </w:r>
      <w:r>
        <w:rPr>
          <w:spacing w:val="-4"/>
        </w:rPr>
        <w:t> </w:t>
      </w:r>
      <w:r>
        <w:rPr/>
        <w:t>designated</w:t>
      </w:r>
      <w:r>
        <w:rPr>
          <w:spacing w:val="32"/>
        </w:rPr>
        <w:t> </w:t>
      </w:r>
      <w:r>
        <w:rPr/>
        <w:t>to receive benefits from property transferred</w:t>
      </w:r>
      <w:r>
        <w:rPr>
          <w:spacing w:val="30"/>
        </w:rPr>
        <w:t> </w:t>
      </w:r>
      <w:r>
        <w:rPr/>
        <w:t>by</w:t>
      </w:r>
      <w:r>
        <w:rPr>
          <w:spacing w:val="-1"/>
        </w:rPr>
        <w:t> </w:t>
      </w:r>
      <w:r>
        <w:rPr/>
        <w:t>a trustor. Beneficiaries to</w:t>
      </w:r>
      <w:r>
        <w:rPr>
          <w:spacing w:val="-7"/>
        </w:rPr>
        <w:t> </w:t>
      </w:r>
      <w:r>
        <w:rPr/>
        <w:t>a trust include only those persons upon whom the</w:t>
      </w:r>
      <w:r>
        <w:rPr>
          <w:spacing w:val="-10"/>
        </w:rPr>
        <w:t> </w:t>
      </w:r>
      <w:r>
        <w:rPr/>
        <w:t>settlor intended</w:t>
      </w:r>
      <w:r>
        <w:rPr>
          <w:spacing w:val="27"/>
        </w:rPr>
        <w:t> </w:t>
      </w:r>
      <w:r>
        <w:rPr/>
        <w:t>to benefit from the trust property or those who would succeed</w:t>
      </w:r>
      <w:r>
        <w:rPr>
          <w:spacing w:val="40"/>
        </w:rPr>
        <w:t> </w:t>
      </w:r>
      <w:r>
        <w:rPr/>
        <w:t>their interests.</w:t>
      </w:r>
    </w:p>
    <w:p>
      <w:pPr>
        <w:pStyle w:val="BodyText"/>
        <w:spacing w:before="132"/>
      </w:pPr>
    </w:p>
    <w:p>
      <w:pPr>
        <w:spacing w:before="0"/>
        <w:ind w:left="2156" w:right="0" w:firstLine="0"/>
        <w:jc w:val="left"/>
        <w:rPr>
          <w:rFonts w:ascii="Arial"/>
          <w:b/>
          <w:sz w:val="19"/>
        </w:rPr>
      </w:pPr>
      <w:r>
        <w:rPr/>
        <w:drawing>
          <wp:anchor distT="0" distB="0" distL="0" distR="0" allowOverlap="1" layoutInCell="1" locked="0" behindDoc="0" simplePos="0" relativeHeight="15745024">
            <wp:simplePos x="0" y="0"/>
            <wp:positionH relativeFrom="page">
              <wp:posOffset>1892853</wp:posOffset>
            </wp:positionH>
            <wp:positionV relativeFrom="paragraph">
              <wp:posOffset>24175</wp:posOffset>
            </wp:positionV>
            <wp:extent cx="423431" cy="475928"/>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34" cstate="print"/>
                    <a:stretch>
                      <a:fillRect/>
                    </a:stretch>
                  </pic:blipFill>
                  <pic:spPr>
                    <a:xfrm>
                      <a:off x="0" y="0"/>
                      <a:ext cx="423431" cy="475928"/>
                    </a:xfrm>
                    <a:prstGeom prst="rect">
                      <a:avLst/>
                    </a:prstGeom>
                  </pic:spPr>
                </pic:pic>
              </a:graphicData>
            </a:graphic>
          </wp:anchor>
        </w:drawing>
      </w:r>
      <w:r>
        <w:rPr>
          <w:rFonts w:ascii="Arial"/>
          <w:b/>
          <w:spacing w:val="-2"/>
          <w:w w:val="105"/>
          <w:sz w:val="19"/>
        </w:rPr>
        <w:t>EXAMPLE</w:t>
      </w:r>
    </w:p>
    <w:p>
      <w:pPr>
        <w:spacing w:line="271" w:lineRule="auto" w:before="125"/>
        <w:ind w:left="2153" w:right="172" w:firstLine="3"/>
        <w:jc w:val="left"/>
        <w:rPr>
          <w:rFonts w:ascii="Arial"/>
          <w:sz w:val="20"/>
        </w:rPr>
      </w:pPr>
      <w:r>
        <w:rPr>
          <w:rFonts w:ascii="Arial"/>
          <w:spacing w:val="-6"/>
          <w:sz w:val="20"/>
        </w:rPr>
        <w:t>Jill</w:t>
      </w:r>
      <w:r>
        <w:rPr>
          <w:rFonts w:ascii="Arial"/>
          <w:spacing w:val="-14"/>
          <w:sz w:val="20"/>
        </w:rPr>
        <w:t> </w:t>
      </w:r>
      <w:r>
        <w:rPr>
          <w:rFonts w:ascii="Arial"/>
          <w:spacing w:val="-6"/>
          <w:sz w:val="20"/>
        </w:rPr>
        <w:t>establishes</w:t>
      </w:r>
      <w:r>
        <w:rPr>
          <w:rFonts w:ascii="Arial"/>
          <w:spacing w:val="11"/>
          <w:sz w:val="20"/>
        </w:rPr>
        <w:t> </w:t>
      </w:r>
      <w:r>
        <w:rPr>
          <w:rFonts w:ascii="Arial"/>
          <w:spacing w:val="-6"/>
          <w:sz w:val="20"/>
        </w:rPr>
        <w:t>a</w:t>
      </w:r>
      <w:r>
        <w:rPr>
          <w:rFonts w:ascii="Arial"/>
          <w:spacing w:val="-8"/>
          <w:sz w:val="20"/>
        </w:rPr>
        <w:t> </w:t>
      </w:r>
      <w:r>
        <w:rPr>
          <w:rFonts w:ascii="Arial"/>
          <w:spacing w:val="-6"/>
          <w:sz w:val="20"/>
        </w:rPr>
        <w:t>trust</w:t>
      </w:r>
      <w:r>
        <w:rPr>
          <w:rFonts w:ascii="Arial"/>
          <w:spacing w:val="-12"/>
          <w:sz w:val="20"/>
        </w:rPr>
        <w:t> </w:t>
      </w:r>
      <w:r>
        <w:rPr>
          <w:rFonts w:ascii="Arial"/>
          <w:spacing w:val="-6"/>
          <w:sz w:val="20"/>
        </w:rPr>
        <w:t>under which</w:t>
      </w:r>
      <w:r>
        <w:rPr>
          <w:rFonts w:ascii="Arial"/>
          <w:spacing w:val="-8"/>
          <w:sz w:val="20"/>
        </w:rPr>
        <w:t> </w:t>
      </w:r>
      <w:r>
        <w:rPr>
          <w:rFonts w:ascii="Arial"/>
          <w:spacing w:val="-6"/>
          <w:sz w:val="20"/>
        </w:rPr>
        <w:t>her</w:t>
      </w:r>
      <w:r>
        <w:rPr>
          <w:rFonts w:ascii="Arial"/>
          <w:spacing w:val="-8"/>
          <w:sz w:val="20"/>
        </w:rPr>
        <w:t> </w:t>
      </w:r>
      <w:r>
        <w:rPr>
          <w:rFonts w:ascii="Arial"/>
          <w:spacing w:val="-6"/>
          <w:sz w:val="20"/>
        </w:rPr>
        <w:t>husband, Julian,</w:t>
      </w:r>
      <w:r>
        <w:rPr>
          <w:rFonts w:ascii="Arial"/>
          <w:spacing w:val="-12"/>
          <w:sz w:val="20"/>
        </w:rPr>
        <w:t> </w:t>
      </w:r>
      <w:r>
        <w:rPr>
          <w:rFonts w:ascii="Arial"/>
          <w:spacing w:val="-6"/>
          <w:sz w:val="20"/>
        </w:rPr>
        <w:t>is</w:t>
      </w:r>
      <w:r>
        <w:rPr>
          <w:rFonts w:ascii="Arial"/>
          <w:spacing w:val="-17"/>
          <w:sz w:val="20"/>
        </w:rPr>
        <w:t> </w:t>
      </w:r>
      <w:r>
        <w:rPr>
          <w:rFonts w:ascii="Arial"/>
          <w:spacing w:val="-6"/>
          <w:sz w:val="20"/>
        </w:rPr>
        <w:t>to</w:t>
      </w:r>
      <w:r>
        <w:rPr>
          <w:rFonts w:ascii="Arial"/>
          <w:spacing w:val="-12"/>
          <w:sz w:val="20"/>
        </w:rPr>
        <w:t> </w:t>
      </w:r>
      <w:r>
        <w:rPr>
          <w:rFonts w:ascii="Arial"/>
          <w:spacing w:val="-6"/>
          <w:sz w:val="20"/>
        </w:rPr>
        <w:t>receive</w:t>
      </w:r>
      <w:r>
        <w:rPr>
          <w:rFonts w:ascii="Arial"/>
          <w:spacing w:val="-8"/>
          <w:sz w:val="20"/>
        </w:rPr>
        <w:t> </w:t>
      </w:r>
      <w:r>
        <w:rPr>
          <w:rFonts w:ascii="Arial"/>
          <w:spacing w:val="-6"/>
          <w:sz w:val="20"/>
        </w:rPr>
        <w:t>all</w:t>
      </w:r>
      <w:r>
        <w:rPr>
          <w:rFonts w:ascii="Arial"/>
          <w:spacing w:val="-22"/>
          <w:sz w:val="20"/>
        </w:rPr>
        <w:t> </w:t>
      </w:r>
      <w:r>
        <w:rPr>
          <w:rFonts w:ascii="Arial"/>
          <w:spacing w:val="-6"/>
          <w:sz w:val="20"/>
        </w:rPr>
        <w:t>income produced</w:t>
      </w:r>
      <w:r>
        <w:rPr>
          <w:rFonts w:ascii="Arial"/>
          <w:sz w:val="20"/>
        </w:rPr>
        <w:t> </w:t>
      </w:r>
      <w:r>
        <w:rPr>
          <w:rFonts w:ascii="Arial"/>
          <w:spacing w:val="-6"/>
          <w:sz w:val="20"/>
        </w:rPr>
        <w:t>by</w:t>
      </w:r>
      <w:r>
        <w:rPr>
          <w:rFonts w:ascii="Arial"/>
          <w:spacing w:val="-10"/>
          <w:sz w:val="20"/>
        </w:rPr>
        <w:t> </w:t>
      </w:r>
      <w:r>
        <w:rPr>
          <w:rFonts w:ascii="Arial"/>
          <w:spacing w:val="-6"/>
          <w:sz w:val="20"/>
        </w:rPr>
        <w:t>the</w:t>
      </w:r>
      <w:r>
        <w:rPr>
          <w:rFonts w:ascii="Arial"/>
          <w:spacing w:val="-14"/>
          <w:sz w:val="20"/>
        </w:rPr>
        <w:t> </w:t>
      </w:r>
      <w:r>
        <w:rPr>
          <w:rFonts w:ascii="Arial"/>
          <w:spacing w:val="-6"/>
          <w:sz w:val="20"/>
        </w:rPr>
        <w:t>trust</w:t>
      </w:r>
      <w:r>
        <w:rPr>
          <w:rFonts w:ascii="Arial"/>
          <w:spacing w:val="-9"/>
          <w:sz w:val="20"/>
        </w:rPr>
        <w:t> </w:t>
      </w:r>
      <w:r>
        <w:rPr>
          <w:rFonts w:ascii="Arial"/>
          <w:spacing w:val="-6"/>
          <w:sz w:val="20"/>
        </w:rPr>
        <w:t>property</w:t>
      </w:r>
      <w:r>
        <w:rPr>
          <w:rFonts w:ascii="Arial"/>
          <w:sz w:val="20"/>
        </w:rPr>
        <w:t> </w:t>
      </w:r>
      <w:r>
        <w:rPr>
          <w:rFonts w:ascii="Arial"/>
          <w:spacing w:val="-6"/>
          <w:sz w:val="20"/>
        </w:rPr>
        <w:t>for as</w:t>
      </w:r>
      <w:r>
        <w:rPr>
          <w:rFonts w:ascii="Arial"/>
          <w:spacing w:val="-11"/>
          <w:sz w:val="20"/>
        </w:rPr>
        <w:t> </w:t>
      </w:r>
      <w:r>
        <w:rPr>
          <w:rFonts w:ascii="Arial"/>
          <w:spacing w:val="-6"/>
          <w:sz w:val="20"/>
        </w:rPr>
        <w:t>long</w:t>
      </w:r>
      <w:r>
        <w:rPr>
          <w:rFonts w:ascii="Arial"/>
          <w:spacing w:val="-21"/>
          <w:sz w:val="20"/>
        </w:rPr>
        <w:t> </w:t>
      </w:r>
      <w:r>
        <w:rPr>
          <w:rFonts w:ascii="Arial"/>
          <w:spacing w:val="-6"/>
          <w:sz w:val="20"/>
        </w:rPr>
        <w:t>as</w:t>
      </w:r>
      <w:r>
        <w:rPr>
          <w:rFonts w:ascii="Arial"/>
          <w:spacing w:val="-12"/>
          <w:sz w:val="20"/>
        </w:rPr>
        <w:t> </w:t>
      </w:r>
      <w:r>
        <w:rPr>
          <w:rFonts w:ascii="Arial"/>
          <w:spacing w:val="-6"/>
          <w:sz w:val="20"/>
        </w:rPr>
        <w:t>he</w:t>
      </w:r>
      <w:r>
        <w:rPr>
          <w:rFonts w:ascii="Arial"/>
          <w:spacing w:val="-13"/>
          <w:sz w:val="20"/>
        </w:rPr>
        <w:t> </w:t>
      </w:r>
      <w:r>
        <w:rPr>
          <w:rFonts w:ascii="Arial"/>
          <w:spacing w:val="-6"/>
          <w:sz w:val="20"/>
        </w:rPr>
        <w:t>lives.</w:t>
      </w:r>
      <w:r>
        <w:rPr>
          <w:rFonts w:ascii="Arial"/>
          <w:spacing w:val="-11"/>
          <w:sz w:val="20"/>
        </w:rPr>
        <w:t> </w:t>
      </w:r>
      <w:r>
        <w:rPr>
          <w:rFonts w:ascii="Arial"/>
          <w:spacing w:val="-6"/>
          <w:sz w:val="20"/>
        </w:rPr>
        <w:t>Upon</w:t>
      </w:r>
      <w:r>
        <w:rPr>
          <w:rFonts w:ascii="Arial"/>
          <w:spacing w:val="-8"/>
          <w:sz w:val="20"/>
        </w:rPr>
        <w:t> </w:t>
      </w:r>
      <w:r>
        <w:rPr>
          <w:rFonts w:ascii="Arial"/>
          <w:spacing w:val="-6"/>
          <w:sz w:val="20"/>
        </w:rPr>
        <w:t>Julian's death,</w:t>
      </w:r>
      <w:r>
        <w:rPr>
          <w:rFonts w:ascii="Arial"/>
          <w:spacing w:val="-10"/>
          <w:sz w:val="20"/>
        </w:rPr>
        <w:t> </w:t>
      </w:r>
      <w:r>
        <w:rPr>
          <w:rFonts w:ascii="Arial"/>
          <w:spacing w:val="-6"/>
          <w:sz w:val="20"/>
        </w:rPr>
        <w:t>their daughter,</w:t>
      </w:r>
      <w:r>
        <w:rPr>
          <w:rFonts w:ascii="Arial"/>
          <w:spacing w:val="-12"/>
          <w:sz w:val="20"/>
        </w:rPr>
        <w:t> </w:t>
      </w:r>
      <w:r>
        <w:rPr>
          <w:rFonts w:ascii="Arial"/>
          <w:spacing w:val="-6"/>
          <w:sz w:val="20"/>
        </w:rPr>
        <w:t>Janet, will</w:t>
      </w:r>
      <w:r>
        <w:rPr>
          <w:rFonts w:ascii="Arial"/>
          <w:spacing w:val="-12"/>
          <w:sz w:val="20"/>
        </w:rPr>
        <w:t> </w:t>
      </w:r>
      <w:r>
        <w:rPr>
          <w:rFonts w:ascii="Arial"/>
          <w:spacing w:val="-6"/>
          <w:sz w:val="20"/>
        </w:rPr>
        <w:t>receive the</w:t>
      </w:r>
      <w:r>
        <w:rPr>
          <w:rFonts w:ascii="Arial"/>
          <w:spacing w:val="-9"/>
          <w:sz w:val="20"/>
        </w:rPr>
        <w:t> </w:t>
      </w:r>
      <w:r>
        <w:rPr>
          <w:rFonts w:ascii="Arial"/>
          <w:spacing w:val="-6"/>
          <w:sz w:val="20"/>
        </w:rPr>
        <w:t>trust</w:t>
      </w:r>
      <w:r>
        <w:rPr>
          <w:rFonts w:ascii="Arial"/>
          <w:spacing w:val="-7"/>
          <w:sz w:val="20"/>
        </w:rPr>
        <w:t> </w:t>
      </w:r>
      <w:r>
        <w:rPr>
          <w:rFonts w:ascii="Arial"/>
          <w:spacing w:val="-6"/>
          <w:sz w:val="20"/>
        </w:rPr>
        <w:t>principal. Julian is</w:t>
      </w:r>
      <w:r>
        <w:rPr>
          <w:rFonts w:ascii="Arial"/>
          <w:spacing w:val="-13"/>
          <w:sz w:val="20"/>
        </w:rPr>
        <w:t> </w:t>
      </w:r>
      <w:r>
        <w:rPr>
          <w:rFonts w:ascii="Arial"/>
          <w:spacing w:val="-6"/>
          <w:sz w:val="20"/>
        </w:rPr>
        <w:t>a primary beneficiary. </w:t>
      </w:r>
      <w:r>
        <w:rPr>
          <w:rFonts w:ascii="Arial"/>
          <w:w w:val="90"/>
          <w:sz w:val="20"/>
        </w:rPr>
        <w:t>However, until</w:t>
      </w:r>
      <w:r>
        <w:rPr>
          <w:rFonts w:ascii="Arial"/>
          <w:spacing w:val="-4"/>
          <w:w w:val="90"/>
          <w:sz w:val="20"/>
        </w:rPr>
        <w:t> </w:t>
      </w:r>
      <w:r>
        <w:rPr>
          <w:rFonts w:ascii="Arial"/>
          <w:w w:val="90"/>
          <w:sz w:val="20"/>
        </w:rPr>
        <w:t>Julian's death,</w:t>
      </w:r>
      <w:r>
        <w:rPr>
          <w:rFonts w:ascii="Arial"/>
          <w:spacing w:val="-3"/>
          <w:w w:val="90"/>
          <w:sz w:val="20"/>
        </w:rPr>
        <w:t> </w:t>
      </w:r>
      <w:r>
        <w:rPr>
          <w:rFonts w:ascii="Arial"/>
          <w:w w:val="90"/>
          <w:sz w:val="20"/>
        </w:rPr>
        <w:t>Janet</w:t>
      </w:r>
      <w:r>
        <w:rPr>
          <w:rFonts w:ascii="Arial"/>
          <w:spacing w:val="-1"/>
          <w:w w:val="90"/>
          <w:sz w:val="20"/>
        </w:rPr>
        <w:t> </w:t>
      </w:r>
      <w:r>
        <w:rPr>
          <w:rFonts w:ascii="Arial"/>
          <w:w w:val="90"/>
          <w:sz w:val="20"/>
        </w:rPr>
        <w:t>is</w:t>
      </w:r>
      <w:r>
        <w:rPr>
          <w:rFonts w:ascii="Arial"/>
          <w:spacing w:val="-9"/>
          <w:w w:val="90"/>
          <w:sz w:val="20"/>
        </w:rPr>
        <w:t> </w:t>
      </w:r>
      <w:r>
        <w:rPr>
          <w:rFonts w:ascii="Arial"/>
          <w:w w:val="90"/>
          <w:sz w:val="20"/>
        </w:rPr>
        <w:t>a</w:t>
      </w:r>
      <w:r>
        <w:rPr>
          <w:rFonts w:ascii="Arial"/>
          <w:spacing w:val="-3"/>
          <w:w w:val="90"/>
          <w:sz w:val="20"/>
        </w:rPr>
        <w:t> </w:t>
      </w:r>
      <w:r>
        <w:rPr>
          <w:rFonts w:ascii="Arial"/>
          <w:w w:val="90"/>
          <w:sz w:val="20"/>
        </w:rPr>
        <w:t>contingent</w:t>
      </w:r>
      <w:r>
        <w:rPr>
          <w:rFonts w:ascii="Arial"/>
          <w:sz w:val="20"/>
        </w:rPr>
        <w:t> </w:t>
      </w:r>
      <w:r>
        <w:rPr>
          <w:rFonts w:ascii="Arial"/>
          <w:w w:val="90"/>
          <w:sz w:val="20"/>
        </w:rPr>
        <w:t>beneficiary</w:t>
      </w:r>
      <w:r>
        <w:rPr>
          <w:rFonts w:ascii="Arial"/>
          <w:sz w:val="20"/>
        </w:rPr>
        <w:t> </w:t>
      </w:r>
      <w:r>
        <w:rPr>
          <w:rFonts w:ascii="Arial"/>
          <w:w w:val="90"/>
          <w:sz w:val="20"/>
        </w:rPr>
        <w:t>because her benefit </w:t>
      </w:r>
      <w:r>
        <w:rPr>
          <w:rFonts w:ascii="Arial"/>
          <w:spacing w:val="-4"/>
          <w:sz w:val="20"/>
        </w:rPr>
        <w:t>depends</w:t>
      </w:r>
      <w:r>
        <w:rPr>
          <w:rFonts w:ascii="Arial"/>
          <w:spacing w:val="-8"/>
          <w:sz w:val="20"/>
        </w:rPr>
        <w:t> </w:t>
      </w:r>
      <w:r>
        <w:rPr>
          <w:rFonts w:ascii="Arial"/>
          <w:spacing w:val="-4"/>
          <w:sz w:val="20"/>
        </w:rPr>
        <w:t>on</w:t>
      </w:r>
      <w:r>
        <w:rPr>
          <w:rFonts w:ascii="Arial"/>
          <w:spacing w:val="-16"/>
          <w:sz w:val="20"/>
        </w:rPr>
        <w:t> </w:t>
      </w:r>
      <w:r>
        <w:rPr>
          <w:rFonts w:ascii="Arial"/>
          <w:spacing w:val="-4"/>
          <w:sz w:val="20"/>
        </w:rPr>
        <w:t>the</w:t>
      </w:r>
      <w:r>
        <w:rPr>
          <w:rFonts w:ascii="Arial"/>
          <w:spacing w:val="-20"/>
          <w:sz w:val="20"/>
        </w:rPr>
        <w:t> </w:t>
      </w:r>
      <w:r>
        <w:rPr>
          <w:rFonts w:ascii="Arial"/>
          <w:spacing w:val="-4"/>
          <w:sz w:val="20"/>
        </w:rPr>
        <w:t>occurrence</w:t>
      </w:r>
      <w:r>
        <w:rPr>
          <w:rFonts w:ascii="Arial"/>
          <w:sz w:val="20"/>
        </w:rPr>
        <w:t> </w:t>
      </w:r>
      <w:r>
        <w:rPr>
          <w:rFonts w:ascii="Arial"/>
          <w:spacing w:val="-4"/>
          <w:sz w:val="20"/>
        </w:rPr>
        <w:t>of</w:t>
      </w:r>
      <w:r>
        <w:rPr>
          <w:rFonts w:ascii="Arial"/>
          <w:spacing w:val="-15"/>
          <w:sz w:val="20"/>
        </w:rPr>
        <w:t> </w:t>
      </w:r>
      <w:r>
        <w:rPr>
          <w:rFonts w:ascii="Arial"/>
          <w:spacing w:val="-4"/>
          <w:sz w:val="20"/>
        </w:rPr>
        <w:t>an</w:t>
      </w:r>
      <w:r>
        <w:rPr>
          <w:rFonts w:ascii="Arial"/>
          <w:spacing w:val="-17"/>
          <w:sz w:val="20"/>
        </w:rPr>
        <w:t> </w:t>
      </w:r>
      <w:r>
        <w:rPr>
          <w:rFonts w:ascii="Arial"/>
          <w:spacing w:val="-4"/>
          <w:sz w:val="20"/>
        </w:rPr>
        <w:t>event-in</w:t>
      </w:r>
      <w:r>
        <w:rPr>
          <w:rFonts w:ascii="Arial"/>
          <w:spacing w:val="-8"/>
          <w:sz w:val="20"/>
        </w:rPr>
        <w:t> </w:t>
      </w:r>
      <w:r>
        <w:rPr>
          <w:rFonts w:ascii="Arial"/>
          <w:spacing w:val="-4"/>
          <w:sz w:val="20"/>
        </w:rPr>
        <w:t>this</w:t>
      </w:r>
      <w:r>
        <w:rPr>
          <w:rFonts w:ascii="Arial"/>
          <w:spacing w:val="-19"/>
          <w:sz w:val="20"/>
        </w:rPr>
        <w:t> </w:t>
      </w:r>
      <w:r>
        <w:rPr>
          <w:rFonts w:ascii="Arial"/>
          <w:spacing w:val="-4"/>
          <w:sz w:val="20"/>
        </w:rPr>
        <w:t>case,</w:t>
      </w:r>
      <w:r>
        <w:rPr>
          <w:rFonts w:ascii="Arial"/>
          <w:spacing w:val="-13"/>
          <w:sz w:val="20"/>
        </w:rPr>
        <w:t> </w:t>
      </w:r>
      <w:r>
        <w:rPr>
          <w:rFonts w:ascii="Arial"/>
          <w:spacing w:val="-4"/>
          <w:sz w:val="20"/>
        </w:rPr>
        <w:t>Julian's</w:t>
      </w:r>
      <w:r>
        <w:rPr>
          <w:rFonts w:ascii="Arial"/>
          <w:spacing w:val="-8"/>
          <w:sz w:val="20"/>
        </w:rPr>
        <w:t> </w:t>
      </w:r>
      <w:r>
        <w:rPr>
          <w:rFonts w:ascii="Arial"/>
          <w:spacing w:val="-4"/>
          <w:sz w:val="20"/>
        </w:rPr>
        <w:t>death.</w:t>
      </w:r>
    </w:p>
    <w:p>
      <w:pPr>
        <w:spacing w:before="61"/>
        <w:ind w:left="1461" w:right="0" w:firstLine="0"/>
        <w:jc w:val="left"/>
        <w:rPr>
          <w:rFonts w:ascii="Arial"/>
          <w:b/>
          <w:sz w:val="19"/>
        </w:rPr>
      </w:pPr>
      <w:r>
        <w:rPr>
          <w:rFonts w:ascii="Arial"/>
          <w:b/>
          <w:i/>
          <w:sz w:val="44"/>
        </w:rPr>
        <w:t>fa\</w:t>
      </w:r>
      <w:r>
        <w:rPr>
          <w:rFonts w:ascii="Arial"/>
          <w:b/>
          <w:i/>
          <w:spacing w:val="67"/>
          <w:w w:val="150"/>
          <w:sz w:val="44"/>
        </w:rPr>
        <w:t> </w:t>
      </w:r>
      <w:r>
        <w:rPr>
          <w:rFonts w:ascii="Arial"/>
          <w:b/>
          <w:sz w:val="19"/>
        </w:rPr>
        <w:t>TEST</w:t>
      </w:r>
      <w:r>
        <w:rPr>
          <w:rFonts w:ascii="Arial"/>
          <w:b/>
          <w:spacing w:val="8"/>
          <w:sz w:val="19"/>
        </w:rPr>
        <w:t> </w:t>
      </w:r>
      <w:r>
        <w:rPr>
          <w:rFonts w:ascii="Arial"/>
          <w:b/>
          <w:sz w:val="19"/>
        </w:rPr>
        <w:t>TOPIC</w:t>
      </w:r>
      <w:r>
        <w:rPr>
          <w:rFonts w:ascii="Arial"/>
          <w:b/>
          <w:spacing w:val="-3"/>
          <w:sz w:val="19"/>
        </w:rPr>
        <w:t> </w:t>
      </w:r>
      <w:r>
        <w:rPr>
          <w:rFonts w:ascii="Arial"/>
          <w:b/>
          <w:spacing w:val="-2"/>
          <w:sz w:val="19"/>
        </w:rPr>
        <w:t>ALERT</w:t>
      </w:r>
    </w:p>
    <w:p>
      <w:pPr>
        <w:spacing w:before="69"/>
        <w:ind w:left="2155" w:right="0" w:firstLine="0"/>
        <w:jc w:val="left"/>
        <w:rPr>
          <w:rFonts w:ascii="Arial"/>
          <w:sz w:val="20"/>
        </w:rPr>
      </w:pPr>
      <w:r>
        <w:rPr>
          <w:rFonts w:ascii="Arial"/>
          <w:w w:val="90"/>
          <w:sz w:val="20"/>
        </w:rPr>
        <w:t>Although</w:t>
      </w:r>
      <w:r>
        <w:rPr>
          <w:rFonts w:ascii="Arial"/>
          <w:spacing w:val="-2"/>
          <w:sz w:val="20"/>
        </w:rPr>
        <w:t> </w:t>
      </w:r>
      <w:r>
        <w:rPr>
          <w:rFonts w:ascii="Arial"/>
          <w:w w:val="90"/>
          <w:sz w:val="20"/>
        </w:rPr>
        <w:t>it</w:t>
      </w:r>
      <w:r>
        <w:rPr>
          <w:rFonts w:ascii="Arial"/>
          <w:spacing w:val="15"/>
          <w:sz w:val="20"/>
        </w:rPr>
        <w:t> </w:t>
      </w:r>
      <w:r>
        <w:rPr>
          <w:rFonts w:ascii="Arial"/>
          <w:w w:val="90"/>
          <w:sz w:val="20"/>
        </w:rPr>
        <w:t>doesn't</w:t>
      </w:r>
      <w:r>
        <w:rPr>
          <w:rFonts w:ascii="Arial"/>
          <w:spacing w:val="13"/>
          <w:sz w:val="20"/>
        </w:rPr>
        <w:t> </w:t>
      </w:r>
      <w:r>
        <w:rPr>
          <w:rFonts w:ascii="Arial"/>
          <w:w w:val="90"/>
          <w:sz w:val="20"/>
        </w:rPr>
        <w:t>happen</w:t>
      </w:r>
      <w:r>
        <w:rPr>
          <w:rFonts w:ascii="Arial"/>
          <w:spacing w:val="3"/>
          <w:sz w:val="20"/>
        </w:rPr>
        <w:t> </w:t>
      </w:r>
      <w:r>
        <w:rPr>
          <w:rFonts w:ascii="Arial"/>
          <w:w w:val="90"/>
          <w:sz w:val="20"/>
        </w:rPr>
        <w:t>often,</w:t>
      </w:r>
      <w:r>
        <w:rPr>
          <w:rFonts w:ascii="Arial"/>
          <w:spacing w:val="-3"/>
          <w:sz w:val="20"/>
        </w:rPr>
        <w:t> </w:t>
      </w:r>
      <w:r>
        <w:rPr>
          <w:rFonts w:ascii="Arial"/>
          <w:w w:val="90"/>
          <w:sz w:val="20"/>
        </w:rPr>
        <w:t>the</w:t>
      </w:r>
      <w:r>
        <w:rPr>
          <w:rFonts w:ascii="Arial"/>
          <w:spacing w:val="-4"/>
          <w:sz w:val="20"/>
        </w:rPr>
        <w:t> </w:t>
      </w:r>
      <w:r>
        <w:rPr>
          <w:rFonts w:ascii="Arial"/>
          <w:w w:val="90"/>
          <w:sz w:val="20"/>
        </w:rPr>
        <w:t>grantor</w:t>
      </w:r>
      <w:r>
        <w:rPr>
          <w:rFonts w:ascii="Arial"/>
          <w:spacing w:val="-4"/>
          <w:sz w:val="20"/>
        </w:rPr>
        <w:t> </w:t>
      </w:r>
      <w:r>
        <w:rPr>
          <w:rFonts w:ascii="Arial"/>
          <w:w w:val="90"/>
          <w:sz w:val="20"/>
        </w:rPr>
        <w:t>of</w:t>
      </w:r>
      <w:r>
        <w:rPr>
          <w:rFonts w:ascii="Arial"/>
          <w:spacing w:val="-1"/>
          <w:w w:val="90"/>
          <w:sz w:val="20"/>
        </w:rPr>
        <w:t> </w:t>
      </w:r>
      <w:r>
        <w:rPr>
          <w:rFonts w:ascii="Arial"/>
          <w:w w:val="90"/>
          <w:sz w:val="20"/>
        </w:rPr>
        <w:t>the</w:t>
      </w:r>
      <w:r>
        <w:rPr>
          <w:rFonts w:ascii="Arial"/>
          <w:spacing w:val="-8"/>
          <w:w w:val="90"/>
          <w:sz w:val="20"/>
        </w:rPr>
        <w:t> </w:t>
      </w:r>
      <w:r>
        <w:rPr>
          <w:rFonts w:ascii="Arial"/>
          <w:w w:val="90"/>
          <w:sz w:val="20"/>
        </w:rPr>
        <w:t>trust</w:t>
      </w:r>
      <w:r>
        <w:rPr>
          <w:rFonts w:ascii="Arial"/>
          <w:spacing w:val="-2"/>
          <w:w w:val="90"/>
          <w:sz w:val="20"/>
        </w:rPr>
        <w:t> </w:t>
      </w:r>
      <w:r>
        <w:rPr>
          <w:rFonts w:ascii="Arial"/>
          <w:w w:val="90"/>
          <w:sz w:val="20"/>
        </w:rPr>
        <w:t>can</w:t>
      </w:r>
      <w:r>
        <w:rPr>
          <w:rFonts w:ascii="Arial"/>
          <w:spacing w:val="1"/>
          <w:sz w:val="20"/>
        </w:rPr>
        <w:t> </w:t>
      </w:r>
      <w:r>
        <w:rPr>
          <w:rFonts w:ascii="Arial"/>
          <w:w w:val="90"/>
          <w:sz w:val="20"/>
        </w:rPr>
        <w:t>also</w:t>
      </w:r>
      <w:r>
        <w:rPr>
          <w:rFonts w:ascii="Arial"/>
          <w:spacing w:val="-4"/>
          <w:sz w:val="20"/>
        </w:rPr>
        <w:t> </w:t>
      </w:r>
      <w:r>
        <w:rPr>
          <w:rFonts w:ascii="Arial"/>
          <w:w w:val="90"/>
          <w:sz w:val="20"/>
        </w:rPr>
        <w:t>be</w:t>
      </w:r>
      <w:r>
        <w:rPr>
          <w:rFonts w:ascii="Arial"/>
          <w:spacing w:val="-2"/>
          <w:w w:val="90"/>
          <w:sz w:val="20"/>
        </w:rPr>
        <w:t> </w:t>
      </w:r>
      <w:r>
        <w:rPr>
          <w:rFonts w:ascii="Arial"/>
          <w:w w:val="90"/>
          <w:sz w:val="20"/>
        </w:rPr>
        <w:t>the</w:t>
      </w:r>
      <w:r>
        <w:rPr>
          <w:rFonts w:ascii="Arial"/>
          <w:spacing w:val="-4"/>
          <w:sz w:val="20"/>
        </w:rPr>
        <w:t> </w:t>
      </w:r>
      <w:r>
        <w:rPr>
          <w:rFonts w:ascii="Arial"/>
          <w:w w:val="90"/>
          <w:sz w:val="20"/>
        </w:rPr>
        <w:t>trustee</w:t>
      </w:r>
      <w:r>
        <w:rPr>
          <w:rFonts w:ascii="Arial"/>
          <w:spacing w:val="-4"/>
          <w:w w:val="90"/>
          <w:sz w:val="20"/>
        </w:rPr>
        <w:t> and/</w:t>
      </w:r>
    </w:p>
    <w:p>
      <w:pPr>
        <w:pStyle w:val="ListParagraph"/>
        <w:numPr>
          <w:ilvl w:val="1"/>
          <w:numId w:val="15"/>
        </w:numPr>
        <w:tabs>
          <w:tab w:pos="2155" w:val="left" w:leader="none"/>
        </w:tabs>
        <w:spacing w:line="240" w:lineRule="auto" w:before="26" w:after="0"/>
        <w:ind w:left="2155" w:right="0" w:hanging="607"/>
        <w:jc w:val="left"/>
        <w:rPr>
          <w:sz w:val="20"/>
        </w:rPr>
      </w:pPr>
      <w:r>
        <w:rPr>
          <w:spacing w:val="-4"/>
          <w:sz w:val="20"/>
        </w:rPr>
        <w:t>or</w:t>
      </w:r>
      <w:r>
        <w:rPr>
          <w:spacing w:val="-13"/>
          <w:sz w:val="20"/>
        </w:rPr>
        <w:t> </w:t>
      </w:r>
      <w:r>
        <w:rPr>
          <w:spacing w:val="-4"/>
          <w:sz w:val="20"/>
        </w:rPr>
        <w:t>the</w:t>
      </w:r>
      <w:r>
        <w:rPr>
          <w:spacing w:val="-17"/>
          <w:sz w:val="20"/>
        </w:rPr>
        <w:t> </w:t>
      </w:r>
      <w:r>
        <w:rPr>
          <w:spacing w:val="-4"/>
          <w:sz w:val="20"/>
        </w:rPr>
        <w:t>beneficiary.</w:t>
      </w:r>
    </w:p>
    <w:p>
      <w:pPr>
        <w:pStyle w:val="BodyText"/>
        <w:spacing w:before="182"/>
        <w:rPr>
          <w:rFonts w:ascii="Arial"/>
          <w:sz w:val="20"/>
        </w:rPr>
      </w:pPr>
    </w:p>
    <w:p>
      <w:pPr>
        <w:spacing w:before="0"/>
        <w:ind w:left="1254" w:right="0" w:firstLine="0"/>
        <w:jc w:val="left"/>
        <w:rPr>
          <w:rFonts w:ascii="Arial"/>
          <w:i/>
          <w:sz w:val="23"/>
        </w:rPr>
      </w:pPr>
      <w:r>
        <w:rPr>
          <w:rFonts w:ascii="Arial"/>
          <w:i/>
          <w:spacing w:val="-2"/>
          <w:w w:val="105"/>
          <w:sz w:val="23"/>
        </w:rPr>
        <w:t>Remainderman</w:t>
      </w:r>
    </w:p>
    <w:p>
      <w:pPr>
        <w:pStyle w:val="BodyText"/>
        <w:spacing w:line="254" w:lineRule="auto" w:before="105"/>
        <w:ind w:left="1253" w:right="129" w:firstLine="1"/>
      </w:pPr>
      <w:r>
        <w:rPr/>
        <w:t>When a trust</w:t>
      </w:r>
      <w:r>
        <w:rPr>
          <w:spacing w:val="18"/>
        </w:rPr>
        <w:t> </w:t>
      </w:r>
      <w:r>
        <w:rPr/>
        <w:t>has run</w:t>
      </w:r>
      <w:r>
        <w:rPr>
          <w:spacing w:val="24"/>
        </w:rPr>
        <w:t> </w:t>
      </w:r>
      <w:r>
        <w:rPr/>
        <w:t>its course and all expenses</w:t>
      </w:r>
      <w:r>
        <w:rPr>
          <w:spacing w:val="21"/>
        </w:rPr>
        <w:t> </w:t>
      </w:r>
      <w:r>
        <w:rPr/>
        <w:t>and</w:t>
      </w:r>
      <w:r>
        <w:rPr>
          <w:spacing w:val="19"/>
        </w:rPr>
        <w:t> </w:t>
      </w:r>
      <w:r>
        <w:rPr/>
        <w:t>distributions</w:t>
      </w:r>
      <w:r>
        <w:rPr>
          <w:spacing w:val="34"/>
        </w:rPr>
        <w:t> </w:t>
      </w:r>
      <w:r>
        <w:rPr/>
        <w:t>have</w:t>
      </w:r>
      <w:r>
        <w:rPr>
          <w:spacing w:val="21"/>
        </w:rPr>
        <w:t> </w:t>
      </w:r>
      <w:r>
        <w:rPr/>
        <w:t>been</w:t>
      </w:r>
      <w:r>
        <w:rPr>
          <w:spacing w:val="28"/>
        </w:rPr>
        <w:t> </w:t>
      </w:r>
      <w:r>
        <w:rPr/>
        <w:t>made,</w:t>
      </w:r>
      <w:r>
        <w:rPr>
          <w:spacing w:val="28"/>
        </w:rPr>
        <w:t> </w:t>
      </w:r>
      <w:r>
        <w:rPr/>
        <w:t>the person</w:t>
      </w:r>
      <w:r>
        <w:rPr>
          <w:spacing w:val="-9"/>
        </w:rPr>
        <w:t> </w:t>
      </w:r>
      <w:r>
        <w:rPr/>
        <w:t>who</w:t>
      </w:r>
      <w:r>
        <w:rPr>
          <w:spacing w:val="-5"/>
        </w:rPr>
        <w:t> </w:t>
      </w:r>
      <w:r>
        <w:rPr/>
        <w:t>receives the</w:t>
      </w:r>
      <w:r>
        <w:rPr>
          <w:spacing w:val="-8"/>
        </w:rPr>
        <w:t> </w:t>
      </w:r>
      <w:r>
        <w:rPr/>
        <w:t>remaining</w:t>
      </w:r>
      <w:r>
        <w:rPr>
          <w:spacing w:val="-1"/>
        </w:rPr>
        <w:t> </w:t>
      </w:r>
      <w:r>
        <w:rPr/>
        <w:t>balance</w:t>
      </w:r>
      <w:r>
        <w:rPr>
          <w:spacing w:val="-1"/>
        </w:rPr>
        <w:t> </w:t>
      </w:r>
      <w:r>
        <w:rPr/>
        <w:t>is</w:t>
      </w:r>
      <w:r>
        <w:rPr>
          <w:spacing w:val="-14"/>
        </w:rPr>
        <w:t> </w:t>
      </w:r>
      <w:r>
        <w:rPr/>
        <w:t>called the</w:t>
      </w:r>
      <w:r>
        <w:rPr>
          <w:spacing w:val="-5"/>
        </w:rPr>
        <w:t> </w:t>
      </w:r>
      <w:r>
        <w:rPr>
          <w:i/>
          <w:sz w:val="22"/>
        </w:rPr>
        <w:t>remainderman </w:t>
      </w:r>
      <w:r>
        <w:rPr/>
        <w:t>(no</w:t>
      </w:r>
      <w:r>
        <w:rPr>
          <w:spacing w:val="-11"/>
        </w:rPr>
        <w:t> </w:t>
      </w:r>
      <w:r>
        <w:rPr/>
        <w:t>gender</w:t>
      </w:r>
      <w:r>
        <w:rPr>
          <w:spacing w:val="-1"/>
        </w:rPr>
        <w:t> </w:t>
      </w:r>
      <w:r>
        <w:rPr/>
        <w:t>preference here-there's</w:t>
      </w:r>
      <w:r>
        <w:rPr>
          <w:spacing w:val="40"/>
        </w:rPr>
        <w:t> </w:t>
      </w:r>
      <w:r>
        <w:rPr/>
        <w:t>no such</w:t>
      </w:r>
      <w:r>
        <w:rPr>
          <w:spacing w:val="39"/>
        </w:rPr>
        <w:t> </w:t>
      </w:r>
      <w:r>
        <w:rPr/>
        <w:t>term as "remainderwoman"). The most common</w:t>
      </w:r>
      <w:r>
        <w:rPr>
          <w:spacing w:val="40"/>
        </w:rPr>
        <w:t> </w:t>
      </w:r>
      <w:r>
        <w:rPr/>
        <w:t>case involves</w:t>
      </w:r>
      <w:r>
        <w:rPr>
          <w:spacing w:val="36"/>
        </w:rPr>
        <w:t> </w:t>
      </w:r>
      <w:r>
        <w:rPr/>
        <w:t>real estate. For example, the husband dies</w:t>
      </w:r>
      <w:r>
        <w:rPr>
          <w:spacing w:val="-3"/>
        </w:rPr>
        <w:t> </w:t>
      </w:r>
      <w:r>
        <w:rPr/>
        <w:t>and arranges for his</w:t>
      </w:r>
      <w:r>
        <w:rPr>
          <w:spacing w:val="-7"/>
        </w:rPr>
        <w:t> </w:t>
      </w:r>
      <w:r>
        <w:rPr/>
        <w:t>wife to have</w:t>
      </w:r>
      <w:r>
        <w:rPr>
          <w:spacing w:val="-1"/>
        </w:rPr>
        <w:t> </w:t>
      </w:r>
      <w:r>
        <w:rPr/>
        <w:t>full use</w:t>
      </w:r>
      <w:r>
        <w:rPr>
          <w:spacing w:val="-3"/>
        </w:rPr>
        <w:t> </w:t>
      </w:r>
      <w:r>
        <w:rPr/>
        <w:t>of</w:t>
      </w:r>
      <w:r>
        <w:rPr>
          <w:spacing w:val="-1"/>
        </w:rPr>
        <w:t> </w:t>
      </w:r>
      <w:r>
        <w:rPr/>
        <w:t>their home until she passes away. At that time, any surviving children inherit the home. They are the </w:t>
      </w:r>
      <w:r>
        <w:rPr>
          <w:spacing w:val="-2"/>
        </w:rPr>
        <w:t>remaindermen.</w:t>
      </w:r>
    </w:p>
    <w:p>
      <w:pPr>
        <w:spacing w:after="0" w:line="254" w:lineRule="auto"/>
        <w:sectPr>
          <w:pgSz w:w="11680" w:h="15550"/>
          <w:pgMar w:header="505" w:footer="0" w:top="1140" w:bottom="280" w:left="1640" w:right="740"/>
        </w:sectPr>
      </w:pPr>
    </w:p>
    <w:p>
      <w:pPr>
        <w:pStyle w:val="Heading6"/>
        <w:spacing w:before="81"/>
        <w:ind w:left="1053"/>
        <w:rPr>
          <w:i w:val="0"/>
          <w:sz w:val="26"/>
        </w:rPr>
      </w:pPr>
      <w:r>
        <w:rPr/>
        <w:drawing>
          <wp:anchor distT="0" distB="0" distL="0" distR="0" allowOverlap="1" layoutInCell="1" locked="0" behindDoc="0" simplePos="0" relativeHeight="15745536">
            <wp:simplePos x="0" y="0"/>
            <wp:positionH relativeFrom="page">
              <wp:posOffset>6955731</wp:posOffset>
            </wp:positionH>
            <wp:positionV relativeFrom="paragraph">
              <wp:posOffset>141570</wp:posOffset>
            </wp:positionV>
            <wp:extent cx="450898" cy="1615412"/>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37" cstate="print"/>
                    <a:stretch>
                      <a:fillRect/>
                    </a:stretch>
                  </pic:blipFill>
                  <pic:spPr>
                    <a:xfrm>
                      <a:off x="0" y="0"/>
                      <a:ext cx="450898" cy="1615412"/>
                    </a:xfrm>
                    <a:prstGeom prst="rect">
                      <a:avLst/>
                    </a:prstGeom>
                  </pic:spPr>
                </pic:pic>
              </a:graphicData>
            </a:graphic>
          </wp:anchor>
        </w:drawing>
      </w:r>
      <w:r>
        <w:rPr>
          <w:i/>
          <w:w w:val="85"/>
        </w:rPr>
        <w:t>Simple</w:t>
      </w:r>
      <w:r>
        <w:rPr>
          <w:i/>
          <w:spacing w:val="-9"/>
          <w:w w:val="85"/>
        </w:rPr>
        <w:t> </w:t>
      </w:r>
      <w:r>
        <w:rPr>
          <w:i/>
          <w:w w:val="85"/>
        </w:rPr>
        <w:t>Trusts</w:t>
      </w:r>
      <w:r>
        <w:rPr>
          <w:i/>
          <w:spacing w:val="-2"/>
          <w:w w:val="85"/>
        </w:rPr>
        <w:t> </w:t>
      </w:r>
      <w:r>
        <w:rPr>
          <w:i/>
          <w:w w:val="85"/>
        </w:rPr>
        <w:t>vs.</w:t>
      </w:r>
      <w:r>
        <w:rPr>
          <w:i/>
          <w:spacing w:val="-19"/>
          <w:w w:val="85"/>
        </w:rPr>
        <w:t> </w:t>
      </w:r>
      <w:r>
        <w:rPr>
          <w:i/>
          <w:w w:val="85"/>
        </w:rPr>
        <w:t>Complex</w:t>
      </w:r>
      <w:r>
        <w:rPr>
          <w:i/>
          <w:spacing w:val="19"/>
        </w:rPr>
        <w:t> </w:t>
      </w:r>
      <w:r>
        <w:rPr>
          <w:i w:val="0"/>
          <w:spacing w:val="-2"/>
          <w:w w:val="85"/>
          <w:sz w:val="26"/>
        </w:rPr>
        <w:t>Trusts</w:t>
      </w:r>
    </w:p>
    <w:p>
      <w:pPr>
        <w:pStyle w:val="Heading9"/>
        <w:spacing w:before="131"/>
        <w:rPr>
          <w:i/>
        </w:rPr>
      </w:pPr>
      <w:r>
        <w:rPr>
          <w:i/>
          <w:w w:val="90"/>
        </w:rPr>
        <w:t>Simple</w:t>
      </w:r>
      <w:r>
        <w:rPr>
          <w:i/>
          <w:spacing w:val="-8"/>
          <w:w w:val="90"/>
        </w:rPr>
        <w:t> </w:t>
      </w:r>
      <w:r>
        <w:rPr>
          <w:i/>
          <w:spacing w:val="-2"/>
        </w:rPr>
        <w:t>Trusts</w:t>
      </w:r>
    </w:p>
    <w:p>
      <w:pPr>
        <w:pStyle w:val="BodyText"/>
        <w:spacing w:line="254" w:lineRule="auto" w:before="99"/>
        <w:ind w:left="1063" w:right="874" w:hanging="3"/>
      </w:pPr>
      <w:r>
        <w:rPr>
          <w:w w:val="105"/>
        </w:rPr>
        <w:t>All</w:t>
      </w:r>
      <w:r>
        <w:rPr>
          <w:spacing w:val="-1"/>
          <w:w w:val="105"/>
        </w:rPr>
        <w:t> </w:t>
      </w:r>
      <w:r>
        <w:rPr>
          <w:w w:val="105"/>
        </w:rPr>
        <w:t>income</w:t>
      </w:r>
      <w:r>
        <w:rPr>
          <w:spacing w:val="-1"/>
          <w:w w:val="105"/>
        </w:rPr>
        <w:t> </w:t>
      </w:r>
      <w:r>
        <w:rPr>
          <w:w w:val="105"/>
        </w:rPr>
        <w:t>earned on</w:t>
      </w:r>
      <w:r>
        <w:rPr>
          <w:spacing w:val="-10"/>
          <w:w w:val="105"/>
        </w:rPr>
        <w:t> </w:t>
      </w:r>
      <w:r>
        <w:rPr>
          <w:w w:val="105"/>
        </w:rPr>
        <w:t>assets placed into</w:t>
      </w:r>
      <w:r>
        <w:rPr>
          <w:spacing w:val="-10"/>
          <w:w w:val="105"/>
        </w:rPr>
        <w:t> </w:t>
      </w:r>
      <w:r>
        <w:rPr>
          <w:w w:val="105"/>
        </w:rPr>
        <w:t>a</w:t>
      </w:r>
      <w:r>
        <w:rPr>
          <w:spacing w:val="-14"/>
          <w:w w:val="105"/>
        </w:rPr>
        <w:t> </w:t>
      </w:r>
      <w:r>
        <w:rPr>
          <w:b/>
          <w:w w:val="105"/>
          <w:sz w:val="20"/>
        </w:rPr>
        <w:t>simple</w:t>
      </w:r>
      <w:r>
        <w:rPr>
          <w:b/>
          <w:spacing w:val="-9"/>
          <w:w w:val="105"/>
          <w:sz w:val="20"/>
        </w:rPr>
        <w:t> </w:t>
      </w:r>
      <w:r>
        <w:rPr>
          <w:b/>
          <w:w w:val="105"/>
          <w:sz w:val="20"/>
        </w:rPr>
        <w:t>trust</w:t>
      </w:r>
      <w:r>
        <w:rPr>
          <w:b/>
          <w:spacing w:val="-2"/>
          <w:w w:val="105"/>
          <w:sz w:val="20"/>
        </w:rPr>
        <w:t> </w:t>
      </w:r>
      <w:r>
        <w:rPr>
          <w:w w:val="105"/>
        </w:rPr>
        <w:t>must be</w:t>
      </w:r>
      <w:r>
        <w:rPr>
          <w:spacing w:val="-11"/>
          <w:w w:val="105"/>
        </w:rPr>
        <w:t> </w:t>
      </w:r>
      <w:r>
        <w:rPr>
          <w:w w:val="105"/>
        </w:rPr>
        <w:t>distributed during</w:t>
      </w:r>
      <w:r>
        <w:rPr>
          <w:spacing w:val="-1"/>
          <w:w w:val="105"/>
        </w:rPr>
        <w:t> </w:t>
      </w:r>
      <w:r>
        <w:rPr>
          <w:w w:val="105"/>
        </w:rPr>
        <w:t>the</w:t>
      </w:r>
      <w:r>
        <w:rPr>
          <w:spacing w:val="-12"/>
          <w:w w:val="105"/>
        </w:rPr>
        <w:t> </w:t>
      </w:r>
      <w:r>
        <w:rPr>
          <w:w w:val="105"/>
        </w:rPr>
        <w:t>year</w:t>
      </w:r>
      <w:r>
        <w:rPr>
          <w:spacing w:val="-5"/>
          <w:w w:val="105"/>
        </w:rPr>
        <w:t> </w:t>
      </w:r>
      <w:r>
        <w:rPr>
          <w:w w:val="105"/>
        </w:rPr>
        <w:t>it</w:t>
      </w:r>
      <w:r>
        <w:rPr>
          <w:w w:val="105"/>
        </w:rPr>
        <w:t> is</w:t>
      </w:r>
      <w:r>
        <w:rPr>
          <w:spacing w:val="-11"/>
          <w:w w:val="105"/>
        </w:rPr>
        <w:t> </w:t>
      </w:r>
      <w:r>
        <w:rPr>
          <w:w w:val="105"/>
        </w:rPr>
        <w:t>received.</w:t>
      </w:r>
      <w:r>
        <w:rPr>
          <w:spacing w:val="-14"/>
          <w:w w:val="105"/>
        </w:rPr>
        <w:t> </w:t>
      </w:r>
      <w:r>
        <w:rPr>
          <w:rFonts w:ascii="Arial"/>
          <w:w w:val="105"/>
          <w:sz w:val="23"/>
        </w:rPr>
        <w:t>If</w:t>
      </w:r>
      <w:r>
        <w:rPr>
          <w:rFonts w:ascii="Arial"/>
          <w:spacing w:val="14"/>
          <w:w w:val="105"/>
          <w:sz w:val="23"/>
        </w:rPr>
        <w:t> </w:t>
      </w:r>
      <w:r>
        <w:rPr>
          <w:w w:val="105"/>
        </w:rPr>
        <w:t>the</w:t>
      </w:r>
      <w:r>
        <w:rPr>
          <w:spacing w:val="-7"/>
          <w:w w:val="105"/>
        </w:rPr>
        <w:t> </w:t>
      </w:r>
      <w:r>
        <w:rPr>
          <w:w w:val="105"/>
        </w:rPr>
        <w:t>trust</w:t>
      </w:r>
      <w:r>
        <w:rPr>
          <w:spacing w:val="-11"/>
          <w:w w:val="105"/>
        </w:rPr>
        <w:t> </w:t>
      </w:r>
      <w:r>
        <w:rPr>
          <w:w w:val="105"/>
        </w:rPr>
        <w:t>does</w:t>
      </w:r>
      <w:r>
        <w:rPr>
          <w:spacing w:val="-6"/>
          <w:w w:val="105"/>
        </w:rPr>
        <w:t> </w:t>
      </w:r>
      <w:r>
        <w:rPr>
          <w:w w:val="105"/>
        </w:rPr>
        <w:t>not</w:t>
      </w:r>
      <w:r>
        <w:rPr>
          <w:spacing w:val="-10"/>
          <w:w w:val="105"/>
        </w:rPr>
        <w:t> </w:t>
      </w:r>
      <w:r>
        <w:rPr>
          <w:w w:val="105"/>
        </w:rPr>
        <w:t>distribute</w:t>
      </w:r>
      <w:r>
        <w:rPr>
          <w:spacing w:val="-7"/>
          <w:w w:val="105"/>
        </w:rPr>
        <w:t> </w:t>
      </w:r>
      <w:r>
        <w:rPr>
          <w:w w:val="105"/>
        </w:rPr>
        <w:t>all</w:t>
      </w:r>
      <w:r>
        <w:rPr>
          <w:spacing w:val="-7"/>
          <w:w w:val="105"/>
        </w:rPr>
        <w:t> </w:t>
      </w:r>
      <w:r>
        <w:rPr>
          <w:w w:val="105"/>
        </w:rPr>
        <w:t>of</w:t>
      </w:r>
      <w:r>
        <w:rPr>
          <w:spacing w:val="-13"/>
          <w:w w:val="105"/>
        </w:rPr>
        <w:t> </w:t>
      </w:r>
      <w:r>
        <w:rPr>
          <w:w w:val="105"/>
        </w:rPr>
        <w:t>its</w:t>
      </w:r>
      <w:r>
        <w:rPr>
          <w:spacing w:val="-7"/>
          <w:w w:val="105"/>
        </w:rPr>
        <w:t> </w:t>
      </w:r>
      <w:r>
        <w:rPr>
          <w:w w:val="105"/>
        </w:rPr>
        <w:t>net</w:t>
      </w:r>
      <w:r>
        <w:rPr>
          <w:spacing w:val="-10"/>
          <w:w w:val="105"/>
        </w:rPr>
        <w:t> </w:t>
      </w:r>
      <w:r>
        <w:rPr>
          <w:w w:val="105"/>
        </w:rPr>
        <w:t>income</w:t>
      </w:r>
      <w:r>
        <w:rPr>
          <w:spacing w:val="-8"/>
          <w:w w:val="105"/>
        </w:rPr>
        <w:t> </w:t>
      </w:r>
      <w:r>
        <w:rPr>
          <w:w w:val="105"/>
        </w:rPr>
        <w:t>at</w:t>
      </w:r>
      <w:r>
        <w:rPr>
          <w:spacing w:val="-11"/>
          <w:w w:val="105"/>
        </w:rPr>
        <w:t> </w:t>
      </w:r>
      <w:r>
        <w:rPr>
          <w:w w:val="105"/>
        </w:rPr>
        <w:t>least</w:t>
      </w:r>
      <w:r>
        <w:rPr>
          <w:spacing w:val="-3"/>
          <w:w w:val="105"/>
        </w:rPr>
        <w:t> </w:t>
      </w:r>
      <w:r>
        <w:rPr>
          <w:w w:val="105"/>
        </w:rPr>
        <w:t>annually, the</w:t>
      </w:r>
      <w:r>
        <w:rPr>
          <w:spacing w:val="-7"/>
          <w:w w:val="105"/>
        </w:rPr>
        <w:t> </w:t>
      </w:r>
      <w:r>
        <w:rPr>
          <w:w w:val="105"/>
        </w:rPr>
        <w:t>trust</w:t>
      </w:r>
      <w:r>
        <w:rPr>
          <w:spacing w:val="-7"/>
          <w:w w:val="105"/>
        </w:rPr>
        <w:t> </w:t>
      </w:r>
      <w:r>
        <w:rPr>
          <w:w w:val="105"/>
        </w:rPr>
        <w:t>is declared</w:t>
      </w:r>
      <w:r>
        <w:rPr>
          <w:spacing w:val="-14"/>
          <w:w w:val="105"/>
        </w:rPr>
        <w:t> </w:t>
      </w:r>
      <w:r>
        <w:rPr>
          <w:w w:val="105"/>
        </w:rPr>
        <w:t>a</w:t>
      </w:r>
      <w:r>
        <w:rPr>
          <w:spacing w:val="-14"/>
          <w:w w:val="105"/>
        </w:rPr>
        <w:t> </w:t>
      </w:r>
      <w:r>
        <w:rPr>
          <w:w w:val="105"/>
        </w:rPr>
        <w:t>complex</w:t>
      </w:r>
      <w:r>
        <w:rPr>
          <w:spacing w:val="-14"/>
          <w:w w:val="105"/>
        </w:rPr>
        <w:t> </w:t>
      </w:r>
      <w:r>
        <w:rPr>
          <w:w w:val="105"/>
        </w:rPr>
        <w:t>trust.</w:t>
      </w:r>
      <w:r>
        <w:rPr>
          <w:spacing w:val="-14"/>
          <w:w w:val="105"/>
        </w:rPr>
        <w:t> </w:t>
      </w:r>
      <w:r>
        <w:rPr>
          <w:w w:val="105"/>
        </w:rPr>
        <w:t>The</w:t>
      </w:r>
      <w:r>
        <w:rPr>
          <w:spacing w:val="-13"/>
          <w:w w:val="105"/>
        </w:rPr>
        <w:t> </w:t>
      </w:r>
      <w:r>
        <w:rPr>
          <w:w w:val="105"/>
        </w:rPr>
        <w:t>trustee</w:t>
      </w:r>
      <w:r>
        <w:rPr>
          <w:spacing w:val="-14"/>
          <w:w w:val="105"/>
        </w:rPr>
        <w:t> </w:t>
      </w:r>
      <w:r>
        <w:rPr>
          <w:w w:val="105"/>
        </w:rPr>
        <w:t>is</w:t>
      </w:r>
      <w:r>
        <w:rPr>
          <w:spacing w:val="-14"/>
          <w:w w:val="105"/>
        </w:rPr>
        <w:t> </w:t>
      </w:r>
      <w:r>
        <w:rPr>
          <w:w w:val="105"/>
        </w:rPr>
        <w:t>not</w:t>
      </w:r>
      <w:r>
        <w:rPr>
          <w:spacing w:val="-14"/>
          <w:w w:val="105"/>
        </w:rPr>
        <w:t> </w:t>
      </w:r>
      <w:r>
        <w:rPr>
          <w:w w:val="105"/>
        </w:rPr>
        <w:t>empowered</w:t>
      </w:r>
      <w:r>
        <w:rPr>
          <w:spacing w:val="-8"/>
          <w:w w:val="105"/>
        </w:rPr>
        <w:t> </w:t>
      </w:r>
      <w:r>
        <w:rPr>
          <w:w w:val="105"/>
        </w:rPr>
        <w:t>to</w:t>
      </w:r>
      <w:r>
        <w:rPr>
          <w:spacing w:val="-14"/>
          <w:w w:val="105"/>
        </w:rPr>
        <w:t> </w:t>
      </w:r>
      <w:r>
        <w:rPr>
          <w:w w:val="105"/>
        </w:rPr>
        <w:t>distribute</w:t>
      </w:r>
      <w:r>
        <w:rPr>
          <w:spacing w:val="-11"/>
          <w:w w:val="105"/>
        </w:rPr>
        <w:t> </w:t>
      </w:r>
      <w:r>
        <w:rPr>
          <w:w w:val="105"/>
        </w:rPr>
        <w:t>the</w:t>
      </w:r>
      <w:r>
        <w:rPr>
          <w:spacing w:val="-14"/>
          <w:w w:val="105"/>
        </w:rPr>
        <w:t> </w:t>
      </w:r>
      <w:r>
        <w:rPr>
          <w:w w:val="105"/>
        </w:rPr>
        <w:t>trust</w:t>
      </w:r>
      <w:r>
        <w:rPr>
          <w:spacing w:val="-13"/>
          <w:w w:val="105"/>
        </w:rPr>
        <w:t> </w:t>
      </w:r>
      <w:r>
        <w:rPr>
          <w:w w:val="105"/>
        </w:rPr>
        <w:t>principal</w:t>
      </w:r>
      <w:r>
        <w:rPr>
          <w:spacing w:val="-14"/>
          <w:w w:val="105"/>
        </w:rPr>
        <w:t> </w:t>
      </w:r>
      <w:r>
        <w:rPr>
          <w:w w:val="105"/>
        </w:rPr>
        <w:t>from</w:t>
      </w:r>
      <w:r>
        <w:rPr>
          <w:spacing w:val="-14"/>
          <w:w w:val="105"/>
        </w:rPr>
        <w:t> </w:t>
      </w:r>
      <w:r>
        <w:rPr>
          <w:w w:val="105"/>
        </w:rPr>
        <w:t>a simple trust.</w:t>
      </w:r>
    </w:p>
    <w:p>
      <w:pPr>
        <w:pStyle w:val="BodyText"/>
        <w:spacing w:before="219"/>
      </w:pPr>
    </w:p>
    <w:p>
      <w:pPr>
        <w:pStyle w:val="Heading9"/>
        <w:spacing w:before="0"/>
        <w:ind w:left="1057"/>
        <w:rPr>
          <w:i/>
        </w:rPr>
      </w:pPr>
      <w:r>
        <w:rPr>
          <w:i/>
          <w:w w:val="90"/>
        </w:rPr>
        <w:t>Complex</w:t>
      </w:r>
      <w:r>
        <w:rPr>
          <w:i/>
          <w:spacing w:val="-19"/>
          <w:w w:val="90"/>
        </w:rPr>
        <w:t> </w:t>
      </w:r>
      <w:r>
        <w:rPr>
          <w:i/>
          <w:spacing w:val="-2"/>
        </w:rPr>
        <w:t>Trust</w:t>
      </w:r>
    </w:p>
    <w:p>
      <w:pPr>
        <w:pStyle w:val="BodyText"/>
        <w:spacing w:line="259" w:lineRule="auto" w:before="102"/>
        <w:ind w:left="1067" w:right="1011" w:firstLine="3"/>
      </w:pPr>
      <w:r>
        <w:rPr>
          <w:w w:val="105"/>
        </w:rPr>
        <w:t>On</w:t>
      </w:r>
      <w:r>
        <w:rPr>
          <w:spacing w:val="40"/>
          <w:w w:val="105"/>
        </w:rPr>
        <w:t> </w:t>
      </w:r>
      <w:r>
        <w:rPr>
          <w:w w:val="105"/>
        </w:rPr>
        <w:t>the</w:t>
      </w:r>
      <w:r>
        <w:rPr>
          <w:spacing w:val="-13"/>
          <w:w w:val="105"/>
        </w:rPr>
        <w:t> </w:t>
      </w:r>
      <w:r>
        <w:rPr>
          <w:w w:val="105"/>
        </w:rPr>
        <w:t>other</w:t>
      </w:r>
      <w:r>
        <w:rPr>
          <w:spacing w:val="-4"/>
          <w:w w:val="105"/>
        </w:rPr>
        <w:t> </w:t>
      </w:r>
      <w:r>
        <w:rPr>
          <w:w w:val="105"/>
        </w:rPr>
        <w:t>hand,</w:t>
      </w:r>
      <w:r>
        <w:rPr>
          <w:spacing w:val="-5"/>
          <w:w w:val="105"/>
        </w:rPr>
        <w:t> </w:t>
      </w:r>
      <w:r>
        <w:rPr>
          <w:w w:val="105"/>
        </w:rPr>
        <w:t>a</w:t>
      </w:r>
      <w:r>
        <w:rPr>
          <w:spacing w:val="-13"/>
          <w:w w:val="105"/>
        </w:rPr>
        <w:t> </w:t>
      </w:r>
      <w:r>
        <w:rPr>
          <w:b/>
          <w:w w:val="105"/>
          <w:sz w:val="20"/>
        </w:rPr>
        <w:t>complex</w:t>
      </w:r>
      <w:r>
        <w:rPr>
          <w:b/>
          <w:spacing w:val="-6"/>
          <w:w w:val="105"/>
          <w:sz w:val="20"/>
        </w:rPr>
        <w:t> </w:t>
      </w:r>
      <w:r>
        <w:rPr>
          <w:b/>
          <w:w w:val="105"/>
          <w:sz w:val="20"/>
        </w:rPr>
        <w:t>trust</w:t>
      </w:r>
      <w:r>
        <w:rPr>
          <w:b/>
          <w:spacing w:val="-7"/>
          <w:w w:val="105"/>
          <w:sz w:val="20"/>
        </w:rPr>
        <w:t> </w:t>
      </w:r>
      <w:r>
        <w:rPr>
          <w:w w:val="105"/>
        </w:rPr>
        <w:t>may</w:t>
      </w:r>
      <w:r>
        <w:rPr>
          <w:spacing w:val="-14"/>
          <w:w w:val="105"/>
        </w:rPr>
        <w:t> </w:t>
      </w:r>
      <w:r>
        <w:rPr>
          <w:w w:val="105"/>
        </w:rPr>
        <w:t>accumulate income.</w:t>
      </w:r>
      <w:r>
        <w:rPr>
          <w:spacing w:val="-11"/>
          <w:w w:val="105"/>
        </w:rPr>
        <w:t> </w:t>
      </w:r>
      <w:r>
        <w:rPr>
          <w:w w:val="105"/>
        </w:rPr>
        <w:t>A</w:t>
      </w:r>
      <w:r>
        <w:rPr>
          <w:spacing w:val="-14"/>
          <w:w w:val="105"/>
        </w:rPr>
        <w:t> </w:t>
      </w:r>
      <w:r>
        <w:rPr>
          <w:w w:val="105"/>
        </w:rPr>
        <w:t>complex</w:t>
      </w:r>
      <w:r>
        <w:rPr>
          <w:spacing w:val="-2"/>
          <w:w w:val="105"/>
        </w:rPr>
        <w:t> </w:t>
      </w:r>
      <w:r>
        <w:rPr>
          <w:w w:val="105"/>
        </w:rPr>
        <w:t>trust</w:t>
      </w:r>
      <w:r>
        <w:rPr>
          <w:spacing w:val="-4"/>
          <w:w w:val="105"/>
        </w:rPr>
        <w:t> </w:t>
      </w:r>
      <w:r>
        <w:rPr>
          <w:w w:val="105"/>
        </w:rPr>
        <w:t>is</w:t>
      </w:r>
      <w:r>
        <w:rPr>
          <w:spacing w:val="-8"/>
          <w:w w:val="105"/>
        </w:rPr>
        <w:t> </w:t>
      </w:r>
      <w:r>
        <w:rPr>
          <w:w w:val="105"/>
        </w:rPr>
        <w:t>permitted deductions</w:t>
      </w:r>
      <w:r>
        <w:rPr>
          <w:spacing w:val="-14"/>
          <w:w w:val="105"/>
        </w:rPr>
        <w:t> </w:t>
      </w:r>
      <w:r>
        <w:rPr>
          <w:w w:val="105"/>
        </w:rPr>
        <w:t>for</w:t>
      </w:r>
      <w:r>
        <w:rPr>
          <w:spacing w:val="-14"/>
          <w:w w:val="105"/>
        </w:rPr>
        <w:t> </w:t>
      </w:r>
      <w:r>
        <w:rPr>
          <w:w w:val="105"/>
        </w:rPr>
        <w:t>distributions</w:t>
      </w:r>
      <w:r>
        <w:rPr>
          <w:spacing w:val="-14"/>
          <w:w w:val="105"/>
        </w:rPr>
        <w:t> </w:t>
      </w:r>
      <w:r>
        <w:rPr>
          <w:w w:val="105"/>
        </w:rPr>
        <w:t>of</w:t>
      </w:r>
      <w:r>
        <w:rPr>
          <w:spacing w:val="-14"/>
          <w:w w:val="105"/>
        </w:rPr>
        <w:t> </w:t>
      </w:r>
      <w:r>
        <w:rPr>
          <w:w w:val="105"/>
        </w:rPr>
        <w:t>net</w:t>
      </w:r>
      <w:r>
        <w:rPr>
          <w:spacing w:val="-13"/>
          <w:w w:val="105"/>
        </w:rPr>
        <w:t> </w:t>
      </w:r>
      <w:r>
        <w:rPr>
          <w:w w:val="105"/>
        </w:rPr>
        <w:t>income</w:t>
      </w:r>
      <w:r>
        <w:rPr>
          <w:spacing w:val="-14"/>
          <w:w w:val="105"/>
        </w:rPr>
        <w:t> </w:t>
      </w:r>
      <w:r>
        <w:rPr>
          <w:w w:val="105"/>
        </w:rPr>
        <w:t>or</w:t>
      </w:r>
      <w:r>
        <w:rPr>
          <w:spacing w:val="-14"/>
          <w:w w:val="105"/>
        </w:rPr>
        <w:t> </w:t>
      </w:r>
      <w:r>
        <w:rPr>
          <w:w w:val="105"/>
        </w:rPr>
        <w:t>principal.</w:t>
      </w:r>
      <w:r>
        <w:rPr>
          <w:spacing w:val="-14"/>
          <w:w w:val="105"/>
        </w:rPr>
        <w:t> </w:t>
      </w:r>
      <w:r>
        <w:rPr>
          <w:w w:val="105"/>
        </w:rPr>
        <w:t>Capital</w:t>
      </w:r>
      <w:r>
        <w:rPr>
          <w:spacing w:val="-14"/>
          <w:w w:val="105"/>
        </w:rPr>
        <w:t> </w:t>
      </w:r>
      <w:r>
        <w:rPr>
          <w:w w:val="105"/>
        </w:rPr>
        <w:t>gains</w:t>
      </w:r>
      <w:r>
        <w:rPr>
          <w:spacing w:val="-13"/>
          <w:w w:val="105"/>
        </w:rPr>
        <w:t> </w:t>
      </w:r>
      <w:r>
        <w:rPr>
          <w:w w:val="105"/>
        </w:rPr>
        <w:t>are</w:t>
      </w:r>
      <w:r>
        <w:rPr>
          <w:spacing w:val="-14"/>
          <w:w w:val="105"/>
        </w:rPr>
        <w:t> </w:t>
      </w:r>
      <w:r>
        <w:rPr>
          <w:w w:val="105"/>
        </w:rPr>
        <w:t>deemed</w:t>
      </w:r>
      <w:r>
        <w:rPr>
          <w:spacing w:val="-13"/>
          <w:w w:val="105"/>
        </w:rPr>
        <w:t> </w:t>
      </w:r>
      <w:r>
        <w:rPr>
          <w:w w:val="105"/>
        </w:rPr>
        <w:t>part</w:t>
      </w:r>
      <w:r>
        <w:rPr>
          <w:spacing w:val="-14"/>
          <w:w w:val="105"/>
        </w:rPr>
        <w:t> </w:t>
      </w:r>
      <w:r>
        <w:rPr>
          <w:w w:val="105"/>
        </w:rPr>
        <w:t>of</w:t>
      </w:r>
      <w:r>
        <w:rPr>
          <w:spacing w:val="-14"/>
          <w:w w:val="105"/>
        </w:rPr>
        <w:t> </w:t>
      </w:r>
      <w:r>
        <w:rPr>
          <w:w w:val="105"/>
        </w:rPr>
        <w:t>the distributable</w:t>
      </w:r>
      <w:r>
        <w:rPr>
          <w:spacing w:val="-10"/>
          <w:w w:val="105"/>
        </w:rPr>
        <w:t> </w:t>
      </w:r>
      <w:r>
        <w:rPr>
          <w:w w:val="105"/>
        </w:rPr>
        <w:t>net</w:t>
      </w:r>
      <w:r>
        <w:rPr>
          <w:spacing w:val="-14"/>
          <w:w w:val="105"/>
        </w:rPr>
        <w:t> </w:t>
      </w:r>
      <w:r>
        <w:rPr>
          <w:w w:val="105"/>
        </w:rPr>
        <w:t>income</w:t>
      </w:r>
      <w:r>
        <w:rPr>
          <w:spacing w:val="-13"/>
          <w:w w:val="105"/>
        </w:rPr>
        <w:t> </w:t>
      </w:r>
      <w:r>
        <w:rPr>
          <w:w w:val="105"/>
        </w:rPr>
        <w:t>of</w:t>
      </w:r>
      <w:r>
        <w:rPr>
          <w:spacing w:val="-14"/>
          <w:w w:val="105"/>
        </w:rPr>
        <w:t> </w:t>
      </w:r>
      <w:r>
        <w:rPr>
          <w:w w:val="105"/>
        </w:rPr>
        <w:t>a</w:t>
      </w:r>
      <w:r>
        <w:rPr>
          <w:spacing w:val="-14"/>
          <w:w w:val="105"/>
        </w:rPr>
        <w:t> </w:t>
      </w:r>
      <w:r>
        <w:rPr>
          <w:w w:val="105"/>
        </w:rPr>
        <w:t>complex</w:t>
      </w:r>
      <w:r>
        <w:rPr>
          <w:spacing w:val="-14"/>
          <w:w w:val="105"/>
        </w:rPr>
        <w:t> </w:t>
      </w:r>
      <w:r>
        <w:rPr>
          <w:w w:val="105"/>
        </w:rPr>
        <w:t>trust</w:t>
      </w:r>
      <w:r>
        <w:rPr>
          <w:spacing w:val="-13"/>
          <w:w w:val="105"/>
        </w:rPr>
        <w:t> </w:t>
      </w:r>
      <w:r>
        <w:rPr>
          <w:w w:val="105"/>
        </w:rPr>
        <w:t>unless</w:t>
      </w:r>
      <w:r>
        <w:rPr>
          <w:spacing w:val="-14"/>
          <w:w w:val="105"/>
        </w:rPr>
        <w:t> </w:t>
      </w:r>
      <w:r>
        <w:rPr>
          <w:w w:val="105"/>
        </w:rPr>
        <w:t>reinvested.</w:t>
      </w:r>
      <w:r>
        <w:rPr>
          <w:spacing w:val="-14"/>
          <w:w w:val="105"/>
        </w:rPr>
        <w:t> </w:t>
      </w:r>
      <w:r>
        <w:rPr>
          <w:w w:val="105"/>
        </w:rPr>
        <w:t>Furthermore,</w:t>
      </w:r>
      <w:r>
        <w:rPr>
          <w:spacing w:val="-7"/>
          <w:w w:val="105"/>
        </w:rPr>
        <w:t> </w:t>
      </w:r>
      <w:r>
        <w:rPr>
          <w:w w:val="105"/>
        </w:rPr>
        <w:t>the</w:t>
      </w:r>
      <w:r>
        <w:rPr>
          <w:spacing w:val="-14"/>
          <w:w w:val="105"/>
        </w:rPr>
        <w:t> </w:t>
      </w:r>
      <w:r>
        <w:rPr>
          <w:w w:val="105"/>
        </w:rPr>
        <w:t>trustee</w:t>
      </w:r>
      <w:r>
        <w:rPr>
          <w:spacing w:val="-11"/>
          <w:w w:val="105"/>
        </w:rPr>
        <w:t> </w:t>
      </w:r>
      <w:r>
        <w:rPr>
          <w:w w:val="105"/>
        </w:rPr>
        <w:t>may distribute trust principal according to trust terms.</w:t>
      </w:r>
    </w:p>
    <w:p>
      <w:pPr>
        <w:spacing w:before="160"/>
        <w:ind w:left="1299" w:right="0" w:firstLine="0"/>
        <w:jc w:val="left"/>
        <w:rPr>
          <w:rFonts w:ascii="Arial"/>
          <w:b/>
          <w:sz w:val="21"/>
        </w:rPr>
      </w:pPr>
      <w:r>
        <w:rPr>
          <w:rFonts w:ascii="Arial"/>
          <w:b/>
          <w:i/>
          <w:sz w:val="44"/>
        </w:rPr>
        <w:t>A\</w:t>
      </w:r>
      <w:r>
        <w:rPr>
          <w:rFonts w:ascii="Arial"/>
          <w:b/>
          <w:i/>
          <w:spacing w:val="77"/>
          <w:sz w:val="44"/>
        </w:rPr>
        <w:t> </w:t>
      </w:r>
      <w:r>
        <w:rPr>
          <w:rFonts w:ascii="Arial"/>
          <w:b/>
          <w:sz w:val="21"/>
        </w:rPr>
        <w:t>TEST</w:t>
      </w:r>
      <w:r>
        <w:rPr>
          <w:rFonts w:ascii="Arial"/>
          <w:b/>
          <w:spacing w:val="-12"/>
          <w:sz w:val="21"/>
        </w:rPr>
        <w:t> </w:t>
      </w:r>
      <w:r>
        <w:rPr>
          <w:rFonts w:ascii="Arial"/>
          <w:b/>
          <w:sz w:val="21"/>
        </w:rPr>
        <w:t>TOPIC</w:t>
      </w:r>
      <w:r>
        <w:rPr>
          <w:rFonts w:ascii="Arial"/>
          <w:b/>
          <w:spacing w:val="-14"/>
          <w:sz w:val="21"/>
        </w:rPr>
        <w:t> </w:t>
      </w:r>
      <w:r>
        <w:rPr>
          <w:rFonts w:ascii="Arial"/>
          <w:b/>
          <w:spacing w:val="-2"/>
          <w:sz w:val="21"/>
        </w:rPr>
        <w:t>ALERT</w:t>
      </w:r>
    </w:p>
    <w:p>
      <w:pPr>
        <w:spacing w:before="65"/>
        <w:ind w:left="0" w:right="1157" w:firstLine="0"/>
        <w:jc w:val="right"/>
        <w:rPr>
          <w:rFonts w:ascii="Arial"/>
          <w:sz w:val="20"/>
        </w:rPr>
      </w:pPr>
      <w:r>
        <w:rPr>
          <w:rFonts w:ascii="Arial"/>
          <w:w w:val="90"/>
          <w:sz w:val="20"/>
        </w:rPr>
        <w:t>The</w:t>
      </w:r>
      <w:r>
        <w:rPr>
          <w:rFonts w:ascii="Arial"/>
          <w:spacing w:val="-3"/>
          <w:w w:val="90"/>
          <w:sz w:val="20"/>
        </w:rPr>
        <w:t> </w:t>
      </w:r>
      <w:r>
        <w:rPr>
          <w:rFonts w:ascii="Arial"/>
          <w:w w:val="90"/>
          <w:sz w:val="20"/>
        </w:rPr>
        <w:t>key</w:t>
      </w:r>
      <w:r>
        <w:rPr>
          <w:rFonts w:ascii="Arial"/>
          <w:spacing w:val="-2"/>
          <w:sz w:val="20"/>
        </w:rPr>
        <w:t> </w:t>
      </w:r>
      <w:r>
        <w:rPr>
          <w:rFonts w:ascii="Arial"/>
          <w:w w:val="90"/>
          <w:sz w:val="20"/>
        </w:rPr>
        <w:t>difference</w:t>
      </w:r>
      <w:r>
        <w:rPr>
          <w:rFonts w:ascii="Arial"/>
          <w:spacing w:val="4"/>
          <w:sz w:val="20"/>
        </w:rPr>
        <w:t> </w:t>
      </w:r>
      <w:r>
        <w:rPr>
          <w:rFonts w:ascii="Arial"/>
          <w:w w:val="90"/>
          <w:sz w:val="20"/>
        </w:rPr>
        <w:t>between</w:t>
      </w:r>
      <w:r>
        <w:rPr>
          <w:rFonts w:ascii="Arial"/>
          <w:spacing w:val="14"/>
          <w:sz w:val="20"/>
        </w:rPr>
        <w:t> </w:t>
      </w:r>
      <w:r>
        <w:rPr>
          <w:rFonts w:ascii="Arial"/>
          <w:w w:val="90"/>
          <w:sz w:val="20"/>
        </w:rPr>
        <w:t>a</w:t>
      </w:r>
      <w:r>
        <w:rPr>
          <w:rFonts w:ascii="Arial"/>
          <w:spacing w:val="-6"/>
          <w:sz w:val="20"/>
        </w:rPr>
        <w:t> </w:t>
      </w:r>
      <w:r>
        <w:rPr>
          <w:rFonts w:ascii="Arial"/>
          <w:w w:val="90"/>
          <w:sz w:val="20"/>
        </w:rPr>
        <w:t>simple</w:t>
      </w:r>
      <w:r>
        <w:rPr>
          <w:rFonts w:ascii="Arial"/>
          <w:spacing w:val="-1"/>
          <w:sz w:val="20"/>
        </w:rPr>
        <w:t> </w:t>
      </w:r>
      <w:r>
        <w:rPr>
          <w:rFonts w:ascii="Arial"/>
          <w:w w:val="90"/>
          <w:sz w:val="20"/>
        </w:rPr>
        <w:t>and</w:t>
      </w:r>
      <w:r>
        <w:rPr>
          <w:rFonts w:ascii="Arial"/>
          <w:spacing w:val="2"/>
          <w:sz w:val="20"/>
        </w:rPr>
        <w:t> </w:t>
      </w:r>
      <w:r>
        <w:rPr>
          <w:rFonts w:ascii="Arial"/>
          <w:w w:val="90"/>
          <w:sz w:val="20"/>
        </w:rPr>
        <w:t>a</w:t>
      </w:r>
      <w:r>
        <w:rPr>
          <w:rFonts w:ascii="Arial"/>
          <w:spacing w:val="-3"/>
          <w:sz w:val="20"/>
        </w:rPr>
        <w:t> </w:t>
      </w:r>
      <w:r>
        <w:rPr>
          <w:rFonts w:ascii="Arial"/>
          <w:w w:val="90"/>
          <w:sz w:val="20"/>
        </w:rPr>
        <w:t>complex</w:t>
      </w:r>
      <w:r>
        <w:rPr>
          <w:rFonts w:ascii="Arial"/>
          <w:spacing w:val="3"/>
          <w:sz w:val="20"/>
        </w:rPr>
        <w:t> </w:t>
      </w:r>
      <w:r>
        <w:rPr>
          <w:rFonts w:ascii="Arial"/>
          <w:w w:val="90"/>
          <w:sz w:val="20"/>
        </w:rPr>
        <w:t>trust</w:t>
      </w:r>
      <w:r>
        <w:rPr>
          <w:rFonts w:ascii="Arial"/>
          <w:spacing w:val="-3"/>
          <w:w w:val="90"/>
          <w:sz w:val="20"/>
        </w:rPr>
        <w:t> </w:t>
      </w:r>
      <w:r>
        <w:rPr>
          <w:rFonts w:ascii="Arial"/>
          <w:w w:val="90"/>
          <w:sz w:val="20"/>
        </w:rPr>
        <w:t>is</w:t>
      </w:r>
      <w:r>
        <w:rPr>
          <w:rFonts w:ascii="Arial"/>
          <w:spacing w:val="-6"/>
          <w:w w:val="90"/>
          <w:sz w:val="20"/>
        </w:rPr>
        <w:t> </w:t>
      </w:r>
      <w:r>
        <w:rPr>
          <w:rFonts w:ascii="Arial"/>
          <w:w w:val="90"/>
          <w:sz w:val="20"/>
        </w:rPr>
        <w:t>that</w:t>
      </w:r>
      <w:r>
        <w:rPr>
          <w:rFonts w:ascii="Arial"/>
          <w:spacing w:val="-4"/>
          <w:sz w:val="20"/>
        </w:rPr>
        <w:t> </w:t>
      </w:r>
      <w:r>
        <w:rPr>
          <w:rFonts w:ascii="Arial"/>
          <w:w w:val="90"/>
          <w:sz w:val="20"/>
        </w:rPr>
        <w:t>the</w:t>
      </w:r>
      <w:r>
        <w:rPr>
          <w:rFonts w:ascii="Arial"/>
          <w:spacing w:val="-17"/>
          <w:w w:val="90"/>
          <w:sz w:val="20"/>
        </w:rPr>
        <w:t> </w:t>
      </w:r>
      <w:r>
        <w:rPr>
          <w:rFonts w:ascii="Arial"/>
          <w:w w:val="90"/>
          <w:sz w:val="20"/>
        </w:rPr>
        <w:t>simple</w:t>
      </w:r>
      <w:r>
        <w:rPr>
          <w:rFonts w:ascii="Arial"/>
          <w:spacing w:val="1"/>
          <w:sz w:val="20"/>
        </w:rPr>
        <w:t> </w:t>
      </w:r>
      <w:r>
        <w:rPr>
          <w:rFonts w:ascii="Arial"/>
          <w:w w:val="90"/>
          <w:sz w:val="20"/>
        </w:rPr>
        <w:t>trust</w:t>
      </w:r>
      <w:r>
        <w:rPr>
          <w:rFonts w:ascii="Arial"/>
          <w:spacing w:val="-4"/>
          <w:sz w:val="20"/>
        </w:rPr>
        <w:t> </w:t>
      </w:r>
      <w:r>
        <w:rPr>
          <w:rFonts w:ascii="Arial"/>
          <w:spacing w:val="-4"/>
          <w:w w:val="90"/>
          <w:sz w:val="20"/>
        </w:rPr>
        <w:t>must</w:t>
      </w:r>
    </w:p>
    <w:p>
      <w:pPr>
        <w:pStyle w:val="ListParagraph"/>
        <w:numPr>
          <w:ilvl w:val="0"/>
          <w:numId w:val="15"/>
        </w:numPr>
        <w:tabs>
          <w:tab w:pos="607" w:val="left" w:leader="none"/>
        </w:tabs>
        <w:spacing w:line="240" w:lineRule="auto" w:before="26" w:after="0"/>
        <w:ind w:left="607" w:right="1254" w:hanging="607"/>
        <w:jc w:val="right"/>
        <w:rPr>
          <w:sz w:val="20"/>
        </w:rPr>
      </w:pPr>
      <w:r>
        <w:rPr>
          <w:w w:val="90"/>
          <w:sz w:val="20"/>
        </w:rPr>
        <w:t>distribute</w:t>
      </w:r>
      <w:r>
        <w:rPr>
          <w:spacing w:val="18"/>
          <w:sz w:val="20"/>
        </w:rPr>
        <w:t> </w:t>
      </w:r>
      <w:r>
        <w:rPr>
          <w:w w:val="90"/>
          <w:sz w:val="20"/>
        </w:rPr>
        <w:t>all</w:t>
      </w:r>
      <w:r>
        <w:rPr>
          <w:spacing w:val="-5"/>
          <w:w w:val="90"/>
          <w:sz w:val="20"/>
        </w:rPr>
        <w:t> </w:t>
      </w:r>
      <w:r>
        <w:rPr>
          <w:w w:val="90"/>
          <w:sz w:val="20"/>
        </w:rPr>
        <w:t>of</w:t>
      </w:r>
      <w:r>
        <w:rPr>
          <w:spacing w:val="-4"/>
          <w:sz w:val="20"/>
        </w:rPr>
        <w:t> </w:t>
      </w:r>
      <w:r>
        <w:rPr>
          <w:w w:val="90"/>
          <w:sz w:val="20"/>
        </w:rPr>
        <w:t>its</w:t>
      </w:r>
      <w:r>
        <w:rPr>
          <w:spacing w:val="-2"/>
          <w:w w:val="90"/>
          <w:sz w:val="20"/>
        </w:rPr>
        <w:t> </w:t>
      </w:r>
      <w:r>
        <w:rPr>
          <w:w w:val="90"/>
          <w:sz w:val="20"/>
        </w:rPr>
        <w:t>annual</w:t>
      </w:r>
      <w:r>
        <w:rPr>
          <w:spacing w:val="3"/>
          <w:sz w:val="20"/>
        </w:rPr>
        <w:t> </w:t>
      </w:r>
      <w:r>
        <w:rPr>
          <w:w w:val="90"/>
          <w:sz w:val="20"/>
        </w:rPr>
        <w:t>income,</w:t>
      </w:r>
      <w:r>
        <w:rPr>
          <w:spacing w:val="8"/>
          <w:sz w:val="20"/>
        </w:rPr>
        <w:t> </w:t>
      </w:r>
      <w:r>
        <w:rPr>
          <w:w w:val="90"/>
          <w:sz w:val="20"/>
        </w:rPr>
        <w:t>whereas</w:t>
      </w:r>
      <w:r>
        <w:rPr>
          <w:sz w:val="20"/>
        </w:rPr>
        <w:t> </w:t>
      </w:r>
      <w:r>
        <w:rPr>
          <w:w w:val="90"/>
          <w:sz w:val="20"/>
        </w:rPr>
        <w:t>a</w:t>
      </w:r>
      <w:r>
        <w:rPr>
          <w:spacing w:val="-5"/>
          <w:sz w:val="20"/>
        </w:rPr>
        <w:t> </w:t>
      </w:r>
      <w:r>
        <w:rPr>
          <w:w w:val="90"/>
          <w:sz w:val="20"/>
        </w:rPr>
        <w:t>complex</w:t>
      </w:r>
      <w:r>
        <w:rPr>
          <w:spacing w:val="14"/>
          <w:sz w:val="20"/>
        </w:rPr>
        <w:t> </w:t>
      </w:r>
      <w:r>
        <w:rPr>
          <w:w w:val="90"/>
          <w:sz w:val="20"/>
        </w:rPr>
        <w:t>trust</w:t>
      </w:r>
      <w:r>
        <w:rPr>
          <w:spacing w:val="3"/>
          <w:sz w:val="20"/>
        </w:rPr>
        <w:t> </w:t>
      </w:r>
      <w:r>
        <w:rPr>
          <w:w w:val="90"/>
          <w:sz w:val="20"/>
        </w:rPr>
        <w:t>is</w:t>
      </w:r>
      <w:r>
        <w:rPr>
          <w:spacing w:val="-5"/>
          <w:w w:val="90"/>
          <w:sz w:val="20"/>
        </w:rPr>
        <w:t> </w:t>
      </w:r>
      <w:r>
        <w:rPr>
          <w:w w:val="90"/>
          <w:sz w:val="20"/>
        </w:rPr>
        <w:t>not</w:t>
      </w:r>
      <w:r>
        <w:rPr>
          <w:spacing w:val="-5"/>
          <w:sz w:val="20"/>
        </w:rPr>
        <w:t> </w:t>
      </w:r>
      <w:r>
        <w:rPr>
          <w:w w:val="90"/>
          <w:sz w:val="20"/>
        </w:rPr>
        <w:t>obligated</w:t>
      </w:r>
      <w:r>
        <w:rPr>
          <w:spacing w:val="9"/>
          <w:sz w:val="20"/>
        </w:rPr>
        <w:t> </w:t>
      </w:r>
      <w:r>
        <w:rPr>
          <w:w w:val="90"/>
          <w:sz w:val="20"/>
        </w:rPr>
        <w:t>to</w:t>
      </w:r>
      <w:r>
        <w:rPr>
          <w:spacing w:val="-1"/>
          <w:sz w:val="20"/>
        </w:rPr>
        <w:t> </w:t>
      </w:r>
      <w:r>
        <w:rPr>
          <w:w w:val="90"/>
          <w:sz w:val="20"/>
        </w:rPr>
        <w:t>do</w:t>
      </w:r>
      <w:r>
        <w:rPr>
          <w:spacing w:val="-3"/>
          <w:sz w:val="20"/>
        </w:rPr>
        <w:t> </w:t>
      </w:r>
      <w:r>
        <w:rPr>
          <w:spacing w:val="-5"/>
          <w:w w:val="90"/>
          <w:sz w:val="20"/>
        </w:rPr>
        <w:t>so.</w:t>
      </w:r>
    </w:p>
    <w:p>
      <w:pPr>
        <w:pStyle w:val="BodyText"/>
        <w:spacing w:before="148"/>
        <w:rPr>
          <w:rFonts w:ascii="Arial"/>
          <w:sz w:val="20"/>
        </w:rPr>
      </w:pPr>
    </w:p>
    <w:p>
      <w:pPr>
        <w:pStyle w:val="Heading6"/>
        <w:ind w:left="1054"/>
        <w:rPr>
          <w:i w:val="0"/>
          <w:sz w:val="26"/>
        </w:rPr>
      </w:pPr>
      <w:r>
        <w:rPr>
          <w:i/>
          <w:w w:val="85"/>
        </w:rPr>
        <w:t>Living</w:t>
      </w:r>
      <w:r>
        <w:rPr>
          <w:i/>
          <w:spacing w:val="5"/>
        </w:rPr>
        <w:t> </w:t>
      </w:r>
      <w:r>
        <w:rPr>
          <w:i/>
          <w:w w:val="85"/>
        </w:rPr>
        <w:t>vs.</w:t>
      </w:r>
      <w:r>
        <w:rPr>
          <w:i/>
          <w:spacing w:val="-2"/>
          <w:w w:val="85"/>
        </w:rPr>
        <w:t> </w:t>
      </w:r>
      <w:r>
        <w:rPr>
          <w:i/>
          <w:w w:val="85"/>
        </w:rPr>
        <w:t>Testamentary</w:t>
      </w:r>
      <w:r>
        <w:rPr>
          <w:i/>
          <w:spacing w:val="56"/>
        </w:rPr>
        <w:t> </w:t>
      </w:r>
      <w:r>
        <w:rPr>
          <w:i w:val="0"/>
          <w:spacing w:val="-2"/>
          <w:w w:val="85"/>
          <w:sz w:val="26"/>
        </w:rPr>
        <w:t>Trusts</w:t>
      </w:r>
    </w:p>
    <w:p>
      <w:pPr>
        <w:pStyle w:val="Heading9"/>
        <w:spacing w:before="131"/>
        <w:ind w:left="1062"/>
        <w:rPr>
          <w:i/>
        </w:rPr>
      </w:pPr>
      <w:r>
        <w:rPr>
          <w:i/>
          <w:w w:val="90"/>
        </w:rPr>
        <w:t>Living</w:t>
      </w:r>
      <w:r>
        <w:rPr>
          <w:i/>
          <w:spacing w:val="-8"/>
          <w:w w:val="90"/>
        </w:rPr>
        <w:t> </w:t>
      </w:r>
      <w:r>
        <w:rPr>
          <w:i/>
          <w:spacing w:val="-2"/>
        </w:rPr>
        <w:t>Trust</w:t>
      </w:r>
    </w:p>
    <w:p>
      <w:pPr>
        <w:pStyle w:val="BodyText"/>
        <w:spacing w:line="259" w:lineRule="auto" w:before="106"/>
        <w:ind w:left="1060" w:right="602" w:hanging="2"/>
      </w:pPr>
      <w:r>
        <w:rPr>
          <w:w w:val="105"/>
        </w:rPr>
        <w:t>A</w:t>
      </w:r>
      <w:r>
        <w:rPr>
          <w:spacing w:val="-14"/>
          <w:w w:val="105"/>
        </w:rPr>
        <w:t> </w:t>
      </w:r>
      <w:r>
        <w:rPr>
          <w:b/>
          <w:w w:val="105"/>
          <w:sz w:val="20"/>
        </w:rPr>
        <w:t>living</w:t>
      </w:r>
      <w:r>
        <w:rPr>
          <w:b/>
          <w:spacing w:val="-15"/>
          <w:w w:val="105"/>
          <w:sz w:val="20"/>
        </w:rPr>
        <w:t> </w:t>
      </w:r>
      <w:r>
        <w:rPr>
          <w:b/>
          <w:w w:val="105"/>
          <w:sz w:val="20"/>
        </w:rPr>
        <w:t>trust,</w:t>
      </w:r>
      <w:r>
        <w:rPr>
          <w:b/>
          <w:spacing w:val="-11"/>
          <w:w w:val="105"/>
          <w:sz w:val="20"/>
        </w:rPr>
        <w:t> </w:t>
      </w:r>
      <w:r>
        <w:rPr>
          <w:w w:val="105"/>
        </w:rPr>
        <w:t>also</w:t>
      </w:r>
      <w:r>
        <w:rPr>
          <w:spacing w:val="-13"/>
          <w:w w:val="105"/>
        </w:rPr>
        <w:t> </w:t>
      </w:r>
      <w:r>
        <w:rPr>
          <w:w w:val="105"/>
        </w:rPr>
        <w:t>known</w:t>
      </w:r>
      <w:r>
        <w:rPr>
          <w:spacing w:val="-14"/>
          <w:w w:val="105"/>
        </w:rPr>
        <w:t> </w:t>
      </w:r>
      <w:r>
        <w:rPr>
          <w:w w:val="105"/>
        </w:rPr>
        <w:t>as</w:t>
      </w:r>
      <w:r>
        <w:rPr>
          <w:spacing w:val="-14"/>
          <w:w w:val="105"/>
        </w:rPr>
        <w:t> </w:t>
      </w:r>
      <w:r>
        <w:rPr>
          <w:w w:val="105"/>
        </w:rPr>
        <w:t>an</w:t>
      </w:r>
      <w:r>
        <w:rPr>
          <w:spacing w:val="-14"/>
          <w:w w:val="105"/>
        </w:rPr>
        <w:t> </w:t>
      </w:r>
      <w:r>
        <w:rPr>
          <w:b/>
          <w:w w:val="105"/>
          <w:sz w:val="20"/>
        </w:rPr>
        <w:t>inter</w:t>
      </w:r>
      <w:r>
        <w:rPr>
          <w:b/>
          <w:spacing w:val="-13"/>
          <w:w w:val="105"/>
          <w:sz w:val="20"/>
        </w:rPr>
        <w:t> </w:t>
      </w:r>
      <w:r>
        <w:rPr>
          <w:b/>
          <w:w w:val="105"/>
          <w:sz w:val="20"/>
        </w:rPr>
        <w:t>vivos</w:t>
      </w:r>
      <w:r>
        <w:rPr>
          <w:b/>
          <w:spacing w:val="-13"/>
          <w:w w:val="105"/>
          <w:sz w:val="20"/>
        </w:rPr>
        <w:t> </w:t>
      </w:r>
      <w:r>
        <w:rPr>
          <w:b/>
          <w:w w:val="105"/>
          <w:sz w:val="20"/>
        </w:rPr>
        <w:t>trust,</w:t>
      </w:r>
      <w:r>
        <w:rPr>
          <w:b/>
          <w:spacing w:val="-12"/>
          <w:w w:val="105"/>
          <w:sz w:val="20"/>
        </w:rPr>
        <w:t> </w:t>
      </w:r>
      <w:r>
        <w:rPr>
          <w:w w:val="105"/>
        </w:rPr>
        <w:t>is</w:t>
      </w:r>
      <w:r>
        <w:rPr>
          <w:spacing w:val="-14"/>
          <w:w w:val="105"/>
        </w:rPr>
        <w:t> </w:t>
      </w:r>
      <w:r>
        <w:rPr>
          <w:w w:val="105"/>
        </w:rPr>
        <w:t>established</w:t>
      </w:r>
      <w:r>
        <w:rPr>
          <w:spacing w:val="-13"/>
          <w:w w:val="105"/>
        </w:rPr>
        <w:t> </w:t>
      </w:r>
      <w:r>
        <w:rPr>
          <w:w w:val="105"/>
        </w:rPr>
        <w:t>during</w:t>
      </w:r>
      <w:r>
        <w:rPr>
          <w:spacing w:val="-13"/>
          <w:w w:val="105"/>
        </w:rPr>
        <w:t> </w:t>
      </w:r>
      <w:r>
        <w:rPr>
          <w:w w:val="105"/>
        </w:rPr>
        <w:t>the</w:t>
      </w:r>
      <w:r>
        <w:rPr>
          <w:spacing w:val="-14"/>
          <w:w w:val="105"/>
        </w:rPr>
        <w:t> </w:t>
      </w:r>
      <w:r>
        <w:rPr>
          <w:w w:val="105"/>
        </w:rPr>
        <w:t>maker's</w:t>
      </w:r>
      <w:r>
        <w:rPr>
          <w:spacing w:val="-14"/>
          <w:w w:val="105"/>
        </w:rPr>
        <w:t> </w:t>
      </w:r>
      <w:r>
        <w:rPr>
          <w:w w:val="105"/>
        </w:rPr>
        <w:t>lifetime.</w:t>
      </w:r>
      <w:r>
        <w:rPr>
          <w:spacing w:val="-14"/>
          <w:w w:val="105"/>
        </w:rPr>
        <w:t> </w:t>
      </w:r>
      <w:r>
        <w:rPr>
          <w:w w:val="105"/>
        </w:rPr>
        <w:t>A testamentary trust is</w:t>
      </w:r>
      <w:r>
        <w:rPr>
          <w:spacing w:val="-6"/>
          <w:w w:val="105"/>
        </w:rPr>
        <w:t> </w:t>
      </w:r>
      <w:r>
        <w:rPr>
          <w:w w:val="105"/>
        </w:rPr>
        <w:t>established according to the instructions of</w:t>
      </w:r>
      <w:r>
        <w:rPr>
          <w:spacing w:val="-4"/>
          <w:w w:val="105"/>
        </w:rPr>
        <w:t> </w:t>
      </w:r>
      <w:r>
        <w:rPr>
          <w:w w:val="105"/>
        </w:rPr>
        <w:t>a</w:t>
      </w:r>
      <w:r>
        <w:rPr>
          <w:spacing w:val="-10"/>
          <w:w w:val="105"/>
        </w:rPr>
        <w:t> </w:t>
      </w:r>
      <w:r>
        <w:rPr>
          <w:w w:val="105"/>
        </w:rPr>
        <w:t>will-that is, not with the death of the maker.</w:t>
      </w:r>
    </w:p>
    <w:p>
      <w:pPr>
        <w:pStyle w:val="BodyText"/>
        <w:spacing w:before="214"/>
      </w:pPr>
    </w:p>
    <w:p>
      <w:pPr>
        <w:pStyle w:val="Heading9"/>
        <w:spacing w:before="0"/>
        <w:ind w:left="1048"/>
        <w:rPr>
          <w:i/>
        </w:rPr>
      </w:pPr>
      <w:r>
        <w:rPr>
          <w:i/>
          <w:w w:val="90"/>
        </w:rPr>
        <w:t>Testamentary</w:t>
      </w:r>
      <w:r>
        <w:rPr>
          <w:i/>
          <w:spacing w:val="4"/>
        </w:rPr>
        <w:t> </w:t>
      </w:r>
      <w:r>
        <w:rPr>
          <w:i/>
          <w:spacing w:val="-2"/>
        </w:rPr>
        <w:t>Trust</w:t>
      </w:r>
    </w:p>
    <w:p>
      <w:pPr>
        <w:pStyle w:val="BodyText"/>
        <w:spacing w:line="261" w:lineRule="auto" w:before="99"/>
        <w:ind w:left="1059" w:right="1069" w:hanging="3"/>
        <w:jc w:val="both"/>
      </w:pPr>
      <w:r>
        <w:rPr>
          <w:w w:val="105"/>
        </w:rPr>
        <w:t>With</w:t>
      </w:r>
      <w:r>
        <w:rPr>
          <w:spacing w:val="-14"/>
          <w:w w:val="105"/>
        </w:rPr>
        <w:t> </w:t>
      </w:r>
      <w:r>
        <w:rPr>
          <w:w w:val="105"/>
        </w:rPr>
        <w:t>a</w:t>
      </w:r>
      <w:r>
        <w:rPr>
          <w:spacing w:val="-14"/>
          <w:w w:val="105"/>
        </w:rPr>
        <w:t> </w:t>
      </w:r>
      <w:r>
        <w:rPr>
          <w:b/>
          <w:w w:val="105"/>
          <w:sz w:val="20"/>
        </w:rPr>
        <w:t>testamentary</w:t>
      </w:r>
      <w:r>
        <w:rPr>
          <w:b/>
          <w:spacing w:val="-13"/>
          <w:w w:val="105"/>
          <w:sz w:val="20"/>
        </w:rPr>
        <w:t> </w:t>
      </w:r>
      <w:r>
        <w:rPr>
          <w:b/>
          <w:w w:val="105"/>
          <w:sz w:val="20"/>
        </w:rPr>
        <w:t>trust,</w:t>
      </w:r>
      <w:r>
        <w:rPr>
          <w:b/>
          <w:spacing w:val="-13"/>
          <w:w w:val="105"/>
          <w:sz w:val="20"/>
        </w:rPr>
        <w:t> </w:t>
      </w:r>
      <w:r>
        <w:rPr>
          <w:w w:val="105"/>
        </w:rPr>
        <w:t>the</w:t>
      </w:r>
      <w:r>
        <w:rPr>
          <w:spacing w:val="-14"/>
          <w:w w:val="105"/>
        </w:rPr>
        <w:t> </w:t>
      </w:r>
      <w:r>
        <w:rPr>
          <w:w w:val="105"/>
        </w:rPr>
        <w:t>settlor</w:t>
      </w:r>
      <w:r>
        <w:rPr>
          <w:spacing w:val="-14"/>
          <w:w w:val="105"/>
        </w:rPr>
        <w:t> </w:t>
      </w:r>
      <w:r>
        <w:rPr>
          <w:w w:val="105"/>
        </w:rPr>
        <w:t>retains</w:t>
      </w:r>
      <w:r>
        <w:rPr>
          <w:spacing w:val="-14"/>
          <w:w w:val="105"/>
        </w:rPr>
        <w:t> </w:t>
      </w:r>
      <w:r>
        <w:rPr>
          <w:w w:val="105"/>
        </w:rPr>
        <w:t>control</w:t>
      </w:r>
      <w:r>
        <w:rPr>
          <w:spacing w:val="-13"/>
          <w:w w:val="105"/>
        </w:rPr>
        <w:t> </w:t>
      </w:r>
      <w:r>
        <w:rPr>
          <w:w w:val="105"/>
        </w:rPr>
        <w:t>over</w:t>
      </w:r>
      <w:r>
        <w:rPr>
          <w:spacing w:val="-14"/>
          <w:w w:val="105"/>
        </w:rPr>
        <w:t> </w:t>
      </w:r>
      <w:r>
        <w:rPr>
          <w:w w:val="105"/>
        </w:rPr>
        <w:t>assets</w:t>
      </w:r>
      <w:r>
        <w:rPr>
          <w:spacing w:val="-14"/>
          <w:w w:val="105"/>
        </w:rPr>
        <w:t> </w:t>
      </w:r>
      <w:r>
        <w:rPr>
          <w:w w:val="105"/>
        </w:rPr>
        <w:t>until</w:t>
      </w:r>
      <w:r>
        <w:rPr>
          <w:spacing w:val="-14"/>
          <w:w w:val="105"/>
        </w:rPr>
        <w:t> </w:t>
      </w:r>
      <w:r>
        <w:rPr>
          <w:w w:val="105"/>
        </w:rPr>
        <w:t>death</w:t>
      </w:r>
      <w:r>
        <w:rPr>
          <w:spacing w:val="-11"/>
          <w:w w:val="105"/>
        </w:rPr>
        <w:t> </w:t>
      </w:r>
      <w:r>
        <w:rPr>
          <w:w w:val="105"/>
        </w:rPr>
        <w:t>(think</w:t>
      </w:r>
      <w:r>
        <w:rPr>
          <w:spacing w:val="-14"/>
          <w:w w:val="105"/>
        </w:rPr>
        <w:t> </w:t>
      </w:r>
      <w:r>
        <w:rPr>
          <w:w w:val="105"/>
        </w:rPr>
        <w:t>"last</w:t>
      </w:r>
      <w:r>
        <w:rPr>
          <w:spacing w:val="-14"/>
          <w:w w:val="105"/>
        </w:rPr>
        <w:t> </w:t>
      </w:r>
      <w:r>
        <w:rPr>
          <w:w w:val="105"/>
        </w:rPr>
        <w:t>will </w:t>
      </w:r>
      <w:r>
        <w:rPr>
          <w:spacing w:val="-2"/>
          <w:w w:val="105"/>
        </w:rPr>
        <w:t>and</w:t>
      </w:r>
      <w:r>
        <w:rPr>
          <w:spacing w:val="-5"/>
          <w:w w:val="105"/>
        </w:rPr>
        <w:t> </w:t>
      </w:r>
      <w:r>
        <w:rPr>
          <w:spacing w:val="-2"/>
          <w:w w:val="105"/>
        </w:rPr>
        <w:t>testament,,). The</w:t>
      </w:r>
      <w:r>
        <w:rPr>
          <w:spacing w:val="-10"/>
          <w:w w:val="105"/>
        </w:rPr>
        <w:t> </w:t>
      </w:r>
      <w:r>
        <w:rPr>
          <w:spacing w:val="-2"/>
          <w:w w:val="105"/>
        </w:rPr>
        <w:t>individual's</w:t>
      </w:r>
      <w:r>
        <w:rPr>
          <w:spacing w:val="-5"/>
          <w:w w:val="105"/>
        </w:rPr>
        <w:t> </w:t>
      </w:r>
      <w:r>
        <w:rPr>
          <w:spacing w:val="-2"/>
          <w:w w:val="105"/>
        </w:rPr>
        <w:t>will</w:t>
      </w:r>
      <w:r>
        <w:rPr>
          <w:spacing w:val="-12"/>
          <w:w w:val="105"/>
        </w:rPr>
        <w:t> </w:t>
      </w:r>
      <w:r>
        <w:rPr>
          <w:spacing w:val="-2"/>
          <w:w w:val="105"/>
        </w:rPr>
        <w:t>stipulates that,</w:t>
      </w:r>
      <w:r>
        <w:rPr>
          <w:spacing w:val="-11"/>
          <w:w w:val="105"/>
        </w:rPr>
        <w:t> </w:t>
      </w:r>
      <w:r>
        <w:rPr>
          <w:spacing w:val="-2"/>
          <w:w w:val="105"/>
        </w:rPr>
        <w:t>at</w:t>
      </w:r>
      <w:r>
        <w:rPr>
          <w:spacing w:val="-12"/>
          <w:w w:val="105"/>
        </w:rPr>
        <w:t> </w:t>
      </w:r>
      <w:r>
        <w:rPr>
          <w:spacing w:val="-2"/>
          <w:w w:val="105"/>
        </w:rPr>
        <w:t>death, the</w:t>
      </w:r>
      <w:r>
        <w:rPr>
          <w:spacing w:val="-9"/>
          <w:w w:val="105"/>
        </w:rPr>
        <w:t> </w:t>
      </w:r>
      <w:r>
        <w:rPr>
          <w:spacing w:val="-2"/>
          <w:w w:val="105"/>
        </w:rPr>
        <w:t>testator's property is</w:t>
      </w:r>
      <w:r>
        <w:rPr>
          <w:spacing w:val="-10"/>
          <w:w w:val="105"/>
        </w:rPr>
        <w:t> </w:t>
      </w:r>
      <w:r>
        <w:rPr>
          <w:spacing w:val="-2"/>
          <w:w w:val="105"/>
        </w:rPr>
        <w:t>to</w:t>
      </w:r>
      <w:r>
        <w:rPr>
          <w:spacing w:val="-6"/>
          <w:w w:val="105"/>
        </w:rPr>
        <w:t> </w:t>
      </w:r>
      <w:r>
        <w:rPr>
          <w:spacing w:val="-2"/>
          <w:w w:val="105"/>
        </w:rPr>
        <w:t>be </w:t>
      </w:r>
      <w:r>
        <w:rPr>
          <w:w w:val="105"/>
        </w:rPr>
        <w:t>placed in</w:t>
      </w:r>
      <w:r>
        <w:rPr>
          <w:spacing w:val="-3"/>
          <w:w w:val="105"/>
        </w:rPr>
        <w:t> </w:t>
      </w:r>
      <w:r>
        <w:rPr>
          <w:w w:val="105"/>
        </w:rPr>
        <w:t>trust</w:t>
      </w:r>
      <w:r>
        <w:rPr>
          <w:spacing w:val="-7"/>
          <w:w w:val="105"/>
        </w:rPr>
        <w:t> </w:t>
      </w:r>
      <w:r>
        <w:rPr>
          <w:w w:val="105"/>
        </w:rPr>
        <w:t>for the</w:t>
      </w:r>
      <w:r>
        <w:rPr>
          <w:spacing w:val="-2"/>
          <w:w w:val="105"/>
        </w:rPr>
        <w:t> </w:t>
      </w:r>
      <w:r>
        <w:rPr>
          <w:w w:val="105"/>
        </w:rPr>
        <w:t>benefit of</w:t>
      </w:r>
      <w:r>
        <w:rPr>
          <w:spacing w:val="-13"/>
          <w:w w:val="105"/>
        </w:rPr>
        <w:t> </w:t>
      </w:r>
      <w:r>
        <w:rPr>
          <w:w w:val="105"/>
        </w:rPr>
        <w:t>one</w:t>
      </w:r>
      <w:r>
        <w:rPr>
          <w:spacing w:val="-10"/>
          <w:w w:val="105"/>
        </w:rPr>
        <w:t> </w:t>
      </w:r>
      <w:r>
        <w:rPr>
          <w:w w:val="105"/>
        </w:rPr>
        <w:t>or more beneficiaries.</w:t>
      </w:r>
    </w:p>
    <w:p>
      <w:pPr>
        <w:pStyle w:val="BodyText"/>
        <w:spacing w:line="259" w:lineRule="auto" w:before="179"/>
        <w:ind w:left="1054" w:right="1004" w:hanging="1"/>
      </w:pPr>
      <w:r>
        <w:rPr/>
        <w:t>The testamentary trust does not reduce the grantor's income or estate tax exposure. Furthermore,</w:t>
      </w:r>
      <w:r>
        <w:rPr>
          <w:spacing w:val="39"/>
        </w:rPr>
        <w:t> </w:t>
      </w:r>
      <w:r>
        <w:rPr/>
        <w:t>assets</w:t>
      </w:r>
      <w:r>
        <w:rPr>
          <w:spacing w:val="28"/>
        </w:rPr>
        <w:t> </w:t>
      </w:r>
      <w:r>
        <w:rPr/>
        <w:t>that</w:t>
      </w:r>
      <w:r>
        <w:rPr>
          <w:spacing w:val="27"/>
        </w:rPr>
        <w:t> </w:t>
      </w:r>
      <w:r>
        <w:rPr/>
        <w:t>pass</w:t>
      </w:r>
      <w:r>
        <w:rPr>
          <w:spacing w:val="21"/>
        </w:rPr>
        <w:t> </w:t>
      </w:r>
      <w:r>
        <w:rPr/>
        <w:t>to a</w:t>
      </w:r>
      <w:r>
        <w:rPr>
          <w:spacing w:val="19"/>
        </w:rPr>
        <w:t> </w:t>
      </w:r>
      <w:r>
        <w:rPr/>
        <w:t>testamentary</w:t>
      </w:r>
      <w:r>
        <w:rPr>
          <w:spacing w:val="35"/>
        </w:rPr>
        <w:t> </w:t>
      </w:r>
      <w:r>
        <w:rPr/>
        <w:t>trust do not</w:t>
      </w:r>
      <w:r>
        <w:rPr>
          <w:spacing w:val="32"/>
        </w:rPr>
        <w:t> </w:t>
      </w:r>
      <w:r>
        <w:rPr/>
        <w:t>avoid</w:t>
      </w:r>
      <w:r>
        <w:rPr>
          <w:spacing w:val="32"/>
        </w:rPr>
        <w:t> </w:t>
      </w:r>
      <w:r>
        <w:rPr/>
        <w:t>probate,</w:t>
      </w:r>
      <w:r>
        <w:rPr>
          <w:spacing w:val="30"/>
        </w:rPr>
        <w:t> </w:t>
      </w:r>
      <w:r>
        <w:rPr/>
        <w:t>because</w:t>
      </w:r>
      <w:r>
        <w:rPr>
          <w:spacing w:val="28"/>
        </w:rPr>
        <w:t> </w:t>
      </w:r>
      <w:r>
        <w:rPr/>
        <w:t>the validity of the will's instructions</w:t>
      </w:r>
      <w:r>
        <w:rPr>
          <w:spacing w:val="30"/>
        </w:rPr>
        <w:t> </w:t>
      </w:r>
      <w:r>
        <w:rPr/>
        <w:t>to pass property to the trust must be</w:t>
      </w:r>
      <w:r>
        <w:rPr>
          <w:spacing w:val="-7"/>
        </w:rPr>
        <w:t> </w:t>
      </w:r>
      <w:r>
        <w:rPr/>
        <w:t>substantiated in probate </w:t>
      </w:r>
      <w:r>
        <w:rPr>
          <w:spacing w:val="-2"/>
        </w:rPr>
        <w:t>court.</w:t>
      </w:r>
    </w:p>
    <w:p>
      <w:pPr>
        <w:pStyle w:val="BodyText"/>
        <w:spacing w:before="206"/>
      </w:pPr>
    </w:p>
    <w:p>
      <w:pPr>
        <w:pStyle w:val="Heading9"/>
        <w:rPr>
          <w:i/>
        </w:rPr>
      </w:pPr>
      <w:r>
        <w:rPr>
          <w:i/>
          <w:w w:val="90"/>
        </w:rPr>
        <w:t>Living</w:t>
      </w:r>
      <w:r>
        <w:rPr>
          <w:i/>
          <w:spacing w:val="-8"/>
          <w:w w:val="90"/>
        </w:rPr>
        <w:t> </w:t>
      </w:r>
      <w:r>
        <w:rPr>
          <w:i/>
          <w:spacing w:val="-4"/>
        </w:rPr>
        <w:t>Will</w:t>
      </w:r>
    </w:p>
    <w:p>
      <w:pPr>
        <w:pStyle w:val="BodyText"/>
        <w:spacing w:line="256" w:lineRule="auto" w:before="83"/>
        <w:ind w:left="1061" w:right="1011" w:firstLine="2"/>
      </w:pPr>
      <w:r>
        <w:rPr/>
        <w:t>Please do not confuse a</w:t>
      </w:r>
      <w:r>
        <w:rPr>
          <w:spacing w:val="-3"/>
        </w:rPr>
        <w:t> </w:t>
      </w:r>
      <w:r>
        <w:rPr/>
        <w:t>living </w:t>
      </w:r>
      <w:r>
        <w:rPr>
          <w:sz w:val="23"/>
        </w:rPr>
        <w:t>will </w:t>
      </w:r>
      <w:r>
        <w:rPr/>
        <w:t>with a</w:t>
      </w:r>
      <w:r>
        <w:rPr>
          <w:spacing w:val="-3"/>
        </w:rPr>
        <w:t> </w:t>
      </w:r>
      <w:r>
        <w:rPr/>
        <w:t>living trust or even a</w:t>
      </w:r>
      <w:r>
        <w:rPr>
          <w:spacing w:val="-1"/>
        </w:rPr>
        <w:t> </w:t>
      </w:r>
      <w:r>
        <w:rPr/>
        <w:t>will. The common</w:t>
      </w:r>
      <w:r>
        <w:rPr>
          <w:spacing w:val="31"/>
        </w:rPr>
        <w:t> </w:t>
      </w:r>
      <w:r>
        <w:rPr/>
        <w:t>name for these is</w:t>
      </w:r>
      <w:r>
        <w:rPr>
          <w:spacing w:val="-3"/>
        </w:rPr>
        <w:t> </w:t>
      </w:r>
      <w:r>
        <w:rPr/>
        <w:t>an advance directive or medical care</w:t>
      </w:r>
      <w:r>
        <w:rPr>
          <w:spacing w:val="-1"/>
        </w:rPr>
        <w:t> </w:t>
      </w:r>
      <w:r>
        <w:rPr/>
        <w:t>directive. This has nothing to</w:t>
      </w:r>
      <w:r>
        <w:rPr>
          <w:spacing w:val="-2"/>
        </w:rPr>
        <w:t> </w:t>
      </w:r>
      <w:r>
        <w:rPr/>
        <w:t>do</w:t>
      </w:r>
      <w:r>
        <w:rPr>
          <w:spacing w:val="-3"/>
        </w:rPr>
        <w:t> </w:t>
      </w:r>
      <w:r>
        <w:rPr/>
        <w:t>with assets or beneficiaries.</w:t>
      </w:r>
      <w:r>
        <w:rPr>
          <w:spacing w:val="-4"/>
        </w:rPr>
        <w:t> </w:t>
      </w:r>
      <w:r>
        <w:rPr/>
        <w:t>It is</w:t>
      </w:r>
      <w:r>
        <w:rPr>
          <w:spacing w:val="-1"/>
        </w:rPr>
        <w:t> </w:t>
      </w:r>
      <w:r>
        <w:rPr/>
        <w:t>the individual's instructions for</w:t>
      </w:r>
      <w:r>
        <w:rPr>
          <w:spacing w:val="-3"/>
        </w:rPr>
        <w:t> </w:t>
      </w:r>
      <w:r>
        <w:rPr/>
        <w:t>end-of-life situations, such as</w:t>
      </w:r>
      <w:r>
        <w:rPr>
          <w:spacing w:val="-2"/>
        </w:rPr>
        <w:t> </w:t>
      </w:r>
      <w:r>
        <w:rPr/>
        <w:t>withholding medical care or organ donation. The exam</w:t>
      </w:r>
      <w:r>
        <w:rPr>
          <w:spacing w:val="35"/>
        </w:rPr>
        <w:t> </w:t>
      </w:r>
      <w:r>
        <w:rPr/>
        <w:t>may show</w:t>
      </w:r>
      <w:r>
        <w:rPr>
          <w:spacing w:val="-3"/>
        </w:rPr>
        <w:t> </w:t>
      </w:r>
      <w:r>
        <w:rPr>
          <w:rFonts w:ascii="Arial"/>
          <w:sz w:val="20"/>
        </w:rPr>
        <w:t>it</w:t>
      </w:r>
      <w:r>
        <w:rPr>
          <w:rFonts w:ascii="Arial"/>
          <w:spacing w:val="40"/>
          <w:sz w:val="20"/>
        </w:rPr>
        <w:t> </w:t>
      </w:r>
      <w:r>
        <w:rPr/>
        <w:t>as something like this:</w:t>
      </w:r>
    </w:p>
    <w:p>
      <w:pPr>
        <w:spacing w:after="0" w:line="256" w:lineRule="auto"/>
        <w:sectPr>
          <w:headerReference w:type="default" r:id="rId35"/>
          <w:headerReference w:type="even" r:id="rId36"/>
          <w:pgSz w:w="11670" w:h="15540"/>
          <w:pgMar w:header="463" w:footer="0" w:top="1100" w:bottom="280" w:left="1640" w:right="0"/>
          <w:pgNumType w:start="381"/>
        </w:sectPr>
      </w:pPr>
    </w:p>
    <w:p>
      <w:pPr>
        <w:spacing w:before="156"/>
        <w:ind w:left="2126" w:right="0" w:firstLine="0"/>
        <w:jc w:val="left"/>
        <w:rPr>
          <w:rFonts w:ascii="Arial"/>
          <w:b/>
          <w:sz w:val="20"/>
        </w:rPr>
      </w:pPr>
      <w:r>
        <w:rPr/>
        <mc:AlternateContent>
          <mc:Choice Requires="wps">
            <w:drawing>
              <wp:anchor distT="0" distB="0" distL="0" distR="0" allowOverlap="1" layoutInCell="1" locked="0" behindDoc="0" simplePos="0" relativeHeight="15746048">
                <wp:simplePos x="0" y="0"/>
                <wp:positionH relativeFrom="page">
                  <wp:posOffset>1871658</wp:posOffset>
                </wp:positionH>
                <wp:positionV relativeFrom="paragraph">
                  <wp:posOffset>57150</wp:posOffset>
                </wp:positionV>
                <wp:extent cx="449580" cy="66802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449580" cy="668020"/>
                        </a:xfrm>
                        <a:prstGeom prst="rect">
                          <a:avLst/>
                        </a:prstGeom>
                      </wps:spPr>
                      <wps:txbx>
                        <w:txbxContent>
                          <w:p>
                            <w:pPr>
                              <w:spacing w:line="1051" w:lineRule="exact" w:before="0"/>
                              <w:ind w:left="0" w:right="0" w:firstLine="0"/>
                              <w:jc w:val="left"/>
                              <w:rPr>
                                <w:rFonts w:ascii="Arial" w:hAnsi="Arial"/>
                                <w:sz w:val="94"/>
                              </w:rPr>
                            </w:pPr>
                            <w:r>
                              <w:rPr>
                                <w:rFonts w:ascii="Arial" w:hAnsi="Arial"/>
                                <w:spacing w:val="-10"/>
                                <w:sz w:val="94"/>
                              </w:rPr>
                              <w:t>®</w:t>
                            </w:r>
                          </w:p>
                        </w:txbxContent>
                      </wps:txbx>
                      <wps:bodyPr wrap="square" lIns="0" tIns="0" rIns="0" bIns="0" rtlCol="0">
                        <a:noAutofit/>
                      </wps:bodyPr>
                    </wps:wsp>
                  </a:graphicData>
                </a:graphic>
              </wp:anchor>
            </w:drawing>
          </mc:Choice>
          <mc:Fallback>
            <w:pict>
              <v:shape style="position:absolute;margin-left:147.374695pt;margin-top:4.5pt;width:35.4pt;height:52.6pt;mso-position-horizontal-relative:page;mso-position-vertical-relative:paragraph;z-index:15746048" type="#_x0000_t202" id="docshape36" filled="false" stroked="false">
                <v:textbox inset="0,0,0,0">
                  <w:txbxContent>
                    <w:p>
                      <w:pPr>
                        <w:spacing w:line="1051" w:lineRule="exact" w:before="0"/>
                        <w:ind w:left="0" w:right="0" w:firstLine="0"/>
                        <w:jc w:val="left"/>
                        <w:rPr>
                          <w:rFonts w:ascii="Arial" w:hAnsi="Arial"/>
                          <w:sz w:val="94"/>
                        </w:rPr>
                      </w:pPr>
                      <w:r>
                        <w:rPr>
                          <w:rFonts w:ascii="Arial" w:hAnsi="Arial"/>
                          <w:spacing w:val="-10"/>
                          <w:sz w:val="94"/>
                        </w:rPr>
                        <w:t>®</w:t>
                      </w:r>
                    </w:p>
                  </w:txbxContent>
                </v:textbox>
                <w10:wrap type="none"/>
              </v:shape>
            </w:pict>
          </mc:Fallback>
        </mc:AlternateContent>
      </w:r>
      <w:r>
        <w:rPr>
          <w:rFonts w:ascii="Arial"/>
          <w:b/>
          <w:spacing w:val="-2"/>
          <w:sz w:val="20"/>
        </w:rPr>
        <w:t>PRACTICE</w:t>
      </w:r>
      <w:r>
        <w:rPr>
          <w:rFonts w:ascii="Arial"/>
          <w:b/>
          <w:spacing w:val="3"/>
          <w:sz w:val="20"/>
        </w:rPr>
        <w:t> </w:t>
      </w:r>
      <w:r>
        <w:rPr>
          <w:rFonts w:ascii="Arial"/>
          <w:b/>
          <w:spacing w:val="-2"/>
          <w:sz w:val="20"/>
        </w:rPr>
        <w:t>QUESTION</w:t>
      </w:r>
    </w:p>
    <w:p>
      <w:pPr>
        <w:spacing w:before="101"/>
        <w:ind w:left="2487" w:right="0" w:firstLine="0"/>
        <w:jc w:val="left"/>
        <w:rPr>
          <w:rFonts w:ascii="Arial"/>
          <w:sz w:val="20"/>
        </w:rPr>
      </w:pPr>
      <w:r>
        <w:rPr>
          <w:rFonts w:ascii="Arial"/>
          <w:w w:val="90"/>
          <w:sz w:val="20"/>
        </w:rPr>
        <w:t>A</w:t>
      </w:r>
      <w:r>
        <w:rPr>
          <w:rFonts w:ascii="Arial"/>
          <w:spacing w:val="-8"/>
          <w:w w:val="90"/>
          <w:sz w:val="20"/>
        </w:rPr>
        <w:t> </w:t>
      </w:r>
      <w:r>
        <w:rPr>
          <w:rFonts w:ascii="Arial"/>
          <w:w w:val="90"/>
          <w:sz w:val="20"/>
        </w:rPr>
        <w:t>living</w:t>
      </w:r>
      <w:r>
        <w:rPr>
          <w:rFonts w:ascii="Arial"/>
          <w:spacing w:val="-15"/>
          <w:w w:val="90"/>
          <w:sz w:val="20"/>
        </w:rPr>
        <w:t> </w:t>
      </w:r>
      <w:r>
        <w:rPr>
          <w:rFonts w:ascii="Arial"/>
          <w:w w:val="90"/>
          <w:sz w:val="20"/>
        </w:rPr>
        <w:t>will</w:t>
      </w:r>
      <w:r>
        <w:rPr>
          <w:rFonts w:ascii="Arial"/>
          <w:spacing w:val="-12"/>
          <w:w w:val="90"/>
          <w:sz w:val="20"/>
        </w:rPr>
        <w:t> </w:t>
      </w:r>
      <w:r>
        <w:rPr>
          <w:rFonts w:ascii="Arial"/>
          <w:w w:val="90"/>
          <w:sz w:val="20"/>
        </w:rPr>
        <w:t>is</w:t>
      </w:r>
      <w:r>
        <w:rPr>
          <w:rFonts w:ascii="Arial"/>
          <w:spacing w:val="-12"/>
          <w:w w:val="90"/>
          <w:sz w:val="20"/>
        </w:rPr>
        <w:t> </w:t>
      </w:r>
      <w:r>
        <w:rPr>
          <w:rFonts w:ascii="Arial"/>
          <w:w w:val="90"/>
          <w:sz w:val="20"/>
        </w:rPr>
        <w:t>used</w:t>
      </w:r>
      <w:r>
        <w:rPr>
          <w:rFonts w:ascii="Arial"/>
          <w:spacing w:val="1"/>
          <w:sz w:val="20"/>
        </w:rPr>
        <w:t> </w:t>
      </w:r>
      <w:r>
        <w:rPr>
          <w:rFonts w:ascii="Arial"/>
          <w:spacing w:val="-5"/>
          <w:w w:val="90"/>
          <w:sz w:val="20"/>
        </w:rPr>
        <w:t>to</w:t>
      </w:r>
    </w:p>
    <w:p>
      <w:pPr>
        <w:pStyle w:val="ListParagraph"/>
        <w:numPr>
          <w:ilvl w:val="0"/>
          <w:numId w:val="16"/>
        </w:numPr>
        <w:tabs>
          <w:tab w:pos="2935" w:val="left" w:leader="none"/>
        </w:tabs>
        <w:spacing w:line="240" w:lineRule="auto" w:before="33" w:after="0"/>
        <w:ind w:left="2935" w:right="0" w:hanging="329"/>
        <w:jc w:val="left"/>
        <w:rPr>
          <w:sz w:val="20"/>
        </w:rPr>
      </w:pPr>
      <w:r>
        <w:rPr>
          <w:w w:val="90"/>
          <w:sz w:val="20"/>
        </w:rPr>
        <w:t>avoid</w:t>
      </w:r>
      <w:r>
        <w:rPr>
          <w:spacing w:val="3"/>
          <w:sz w:val="20"/>
        </w:rPr>
        <w:t> </w:t>
      </w:r>
      <w:r>
        <w:rPr>
          <w:w w:val="90"/>
          <w:sz w:val="20"/>
        </w:rPr>
        <w:t>the</w:t>
      </w:r>
      <w:r>
        <w:rPr>
          <w:spacing w:val="-5"/>
          <w:w w:val="90"/>
          <w:sz w:val="20"/>
        </w:rPr>
        <w:t> </w:t>
      </w:r>
      <w:r>
        <w:rPr>
          <w:w w:val="90"/>
          <w:sz w:val="20"/>
        </w:rPr>
        <w:t>cost</w:t>
      </w:r>
      <w:r>
        <w:rPr>
          <w:spacing w:val="-3"/>
          <w:sz w:val="20"/>
        </w:rPr>
        <w:t> </w:t>
      </w:r>
      <w:r>
        <w:rPr>
          <w:w w:val="90"/>
          <w:sz w:val="20"/>
        </w:rPr>
        <w:t>and</w:t>
      </w:r>
      <w:r>
        <w:rPr>
          <w:spacing w:val="-1"/>
          <w:sz w:val="20"/>
        </w:rPr>
        <w:t> </w:t>
      </w:r>
      <w:r>
        <w:rPr>
          <w:w w:val="90"/>
          <w:sz w:val="20"/>
        </w:rPr>
        <w:t>time</w:t>
      </w:r>
      <w:r>
        <w:rPr>
          <w:sz w:val="20"/>
        </w:rPr>
        <w:t> </w:t>
      </w:r>
      <w:r>
        <w:rPr>
          <w:w w:val="90"/>
          <w:sz w:val="20"/>
        </w:rPr>
        <w:t>of</w:t>
      </w:r>
      <w:r>
        <w:rPr>
          <w:spacing w:val="-3"/>
          <w:sz w:val="20"/>
        </w:rPr>
        <w:t> </w:t>
      </w:r>
      <w:r>
        <w:rPr>
          <w:spacing w:val="-2"/>
          <w:w w:val="90"/>
          <w:sz w:val="20"/>
        </w:rPr>
        <w:t>probate.</w:t>
      </w:r>
    </w:p>
    <w:p>
      <w:pPr>
        <w:pStyle w:val="ListParagraph"/>
        <w:numPr>
          <w:ilvl w:val="0"/>
          <w:numId w:val="16"/>
        </w:numPr>
        <w:tabs>
          <w:tab w:pos="2932" w:val="left" w:leader="none"/>
        </w:tabs>
        <w:spacing w:line="240" w:lineRule="auto" w:before="33" w:after="0"/>
        <w:ind w:left="2932" w:right="0" w:hanging="337"/>
        <w:jc w:val="left"/>
        <w:rPr>
          <w:sz w:val="20"/>
        </w:rPr>
      </w:pPr>
      <w:r>
        <w:rPr>
          <w:w w:val="90"/>
          <w:sz w:val="20"/>
        </w:rPr>
        <w:t>eliminate,</w:t>
      </w:r>
      <w:r>
        <w:rPr>
          <w:spacing w:val="-5"/>
          <w:sz w:val="20"/>
        </w:rPr>
        <w:t> </w:t>
      </w:r>
      <w:r>
        <w:rPr>
          <w:w w:val="90"/>
          <w:sz w:val="20"/>
        </w:rPr>
        <w:t>or</w:t>
      </w:r>
      <w:r>
        <w:rPr>
          <w:spacing w:val="-9"/>
          <w:w w:val="90"/>
          <w:sz w:val="20"/>
        </w:rPr>
        <w:t> </w:t>
      </w:r>
      <w:r>
        <w:rPr>
          <w:w w:val="90"/>
          <w:sz w:val="20"/>
        </w:rPr>
        <w:t>at</w:t>
      </w:r>
      <w:r>
        <w:rPr>
          <w:spacing w:val="-6"/>
          <w:w w:val="90"/>
          <w:sz w:val="20"/>
        </w:rPr>
        <w:t> </w:t>
      </w:r>
      <w:r>
        <w:rPr>
          <w:w w:val="90"/>
          <w:sz w:val="20"/>
        </w:rPr>
        <w:t>least</w:t>
      </w:r>
      <w:r>
        <w:rPr>
          <w:spacing w:val="-2"/>
          <w:w w:val="90"/>
          <w:sz w:val="20"/>
        </w:rPr>
        <w:t> </w:t>
      </w:r>
      <w:r>
        <w:rPr>
          <w:w w:val="90"/>
          <w:sz w:val="20"/>
        </w:rPr>
        <w:t>reduce,</w:t>
      </w:r>
      <w:r>
        <w:rPr>
          <w:spacing w:val="-8"/>
          <w:w w:val="90"/>
          <w:sz w:val="20"/>
        </w:rPr>
        <w:t> </w:t>
      </w:r>
      <w:r>
        <w:rPr>
          <w:w w:val="90"/>
          <w:sz w:val="20"/>
        </w:rPr>
        <w:t>estate</w:t>
      </w:r>
      <w:r>
        <w:rPr>
          <w:spacing w:val="-5"/>
          <w:sz w:val="20"/>
        </w:rPr>
        <w:t> </w:t>
      </w:r>
      <w:r>
        <w:rPr>
          <w:spacing w:val="-2"/>
          <w:w w:val="90"/>
          <w:sz w:val="20"/>
        </w:rPr>
        <w:t>taxes.</w:t>
      </w:r>
    </w:p>
    <w:p>
      <w:pPr>
        <w:pStyle w:val="ListParagraph"/>
        <w:numPr>
          <w:ilvl w:val="0"/>
          <w:numId w:val="16"/>
        </w:numPr>
        <w:tabs>
          <w:tab w:pos="2931" w:val="left" w:leader="none"/>
        </w:tabs>
        <w:spacing w:line="240" w:lineRule="auto" w:before="30" w:after="0"/>
        <w:ind w:left="2931" w:right="0" w:hanging="339"/>
        <w:jc w:val="left"/>
        <w:rPr>
          <w:sz w:val="20"/>
        </w:rPr>
      </w:pPr>
      <w:r>
        <w:rPr>
          <w:w w:val="90"/>
          <w:sz w:val="20"/>
        </w:rPr>
        <w:t>ensure</w:t>
      </w:r>
      <w:r>
        <w:rPr>
          <w:spacing w:val="-2"/>
          <w:w w:val="90"/>
          <w:sz w:val="20"/>
        </w:rPr>
        <w:t> </w:t>
      </w:r>
      <w:r>
        <w:rPr>
          <w:w w:val="90"/>
          <w:sz w:val="20"/>
        </w:rPr>
        <w:t>that</w:t>
      </w:r>
      <w:r>
        <w:rPr>
          <w:spacing w:val="-1"/>
          <w:w w:val="90"/>
          <w:sz w:val="20"/>
        </w:rPr>
        <w:t> </w:t>
      </w:r>
      <w:r>
        <w:rPr>
          <w:w w:val="90"/>
          <w:sz w:val="20"/>
        </w:rPr>
        <w:t>the</w:t>
      </w:r>
      <w:r>
        <w:rPr>
          <w:spacing w:val="-6"/>
          <w:sz w:val="20"/>
        </w:rPr>
        <w:t> </w:t>
      </w:r>
      <w:r>
        <w:rPr>
          <w:w w:val="90"/>
          <w:sz w:val="20"/>
        </w:rPr>
        <w:t>author's</w:t>
      </w:r>
      <w:r>
        <w:rPr>
          <w:spacing w:val="4"/>
          <w:sz w:val="20"/>
        </w:rPr>
        <w:t> </w:t>
      </w:r>
      <w:r>
        <w:rPr>
          <w:w w:val="90"/>
          <w:sz w:val="20"/>
        </w:rPr>
        <w:t>assets</w:t>
      </w:r>
      <w:r>
        <w:rPr>
          <w:spacing w:val="3"/>
          <w:sz w:val="20"/>
        </w:rPr>
        <w:t> </w:t>
      </w:r>
      <w:r>
        <w:rPr>
          <w:w w:val="90"/>
          <w:sz w:val="20"/>
        </w:rPr>
        <w:t>are</w:t>
      </w:r>
      <w:r>
        <w:rPr>
          <w:spacing w:val="-7"/>
          <w:w w:val="90"/>
          <w:sz w:val="20"/>
        </w:rPr>
        <w:t> </w:t>
      </w:r>
      <w:r>
        <w:rPr>
          <w:w w:val="90"/>
          <w:sz w:val="20"/>
        </w:rPr>
        <w:t>properly</w:t>
      </w:r>
      <w:r>
        <w:rPr>
          <w:spacing w:val="10"/>
          <w:sz w:val="20"/>
        </w:rPr>
        <w:t> </w:t>
      </w:r>
      <w:r>
        <w:rPr>
          <w:w w:val="90"/>
          <w:sz w:val="20"/>
        </w:rPr>
        <w:t>distributed</w:t>
      </w:r>
      <w:r>
        <w:rPr>
          <w:spacing w:val="6"/>
          <w:sz w:val="20"/>
        </w:rPr>
        <w:t> </w:t>
      </w:r>
      <w:r>
        <w:rPr>
          <w:w w:val="90"/>
          <w:sz w:val="20"/>
        </w:rPr>
        <w:t>after</w:t>
      </w:r>
      <w:r>
        <w:rPr>
          <w:spacing w:val="-3"/>
          <w:sz w:val="20"/>
        </w:rPr>
        <w:t> </w:t>
      </w:r>
      <w:r>
        <w:rPr>
          <w:spacing w:val="-2"/>
          <w:w w:val="90"/>
          <w:sz w:val="20"/>
        </w:rPr>
        <w:t>death.</w:t>
      </w:r>
    </w:p>
    <w:p>
      <w:pPr>
        <w:pStyle w:val="ListParagraph"/>
        <w:numPr>
          <w:ilvl w:val="0"/>
          <w:numId w:val="16"/>
        </w:numPr>
        <w:tabs>
          <w:tab w:pos="2932" w:val="left" w:leader="none"/>
        </w:tabs>
        <w:spacing w:line="240" w:lineRule="auto" w:before="33" w:after="0"/>
        <w:ind w:left="2932" w:right="0" w:hanging="345"/>
        <w:jc w:val="left"/>
        <w:rPr>
          <w:sz w:val="20"/>
        </w:rPr>
      </w:pPr>
      <w:r>
        <w:rPr>
          <w:w w:val="90"/>
          <w:sz w:val="20"/>
        </w:rPr>
        <w:t>express</w:t>
      </w:r>
      <w:r>
        <w:rPr>
          <w:spacing w:val="-2"/>
          <w:sz w:val="20"/>
        </w:rPr>
        <w:t> </w:t>
      </w:r>
      <w:r>
        <w:rPr>
          <w:w w:val="90"/>
          <w:sz w:val="20"/>
        </w:rPr>
        <w:t>the</w:t>
      </w:r>
      <w:r>
        <w:rPr>
          <w:spacing w:val="-11"/>
          <w:w w:val="90"/>
          <w:sz w:val="20"/>
        </w:rPr>
        <w:t> </w:t>
      </w:r>
      <w:r>
        <w:rPr>
          <w:w w:val="90"/>
          <w:sz w:val="20"/>
        </w:rPr>
        <w:t>author's</w:t>
      </w:r>
      <w:r>
        <w:rPr>
          <w:spacing w:val="-1"/>
          <w:sz w:val="20"/>
        </w:rPr>
        <w:t> </w:t>
      </w:r>
      <w:r>
        <w:rPr>
          <w:w w:val="90"/>
          <w:sz w:val="20"/>
        </w:rPr>
        <w:t>end-of-life</w:t>
      </w:r>
      <w:r>
        <w:rPr>
          <w:spacing w:val="6"/>
          <w:sz w:val="20"/>
        </w:rPr>
        <w:t> </w:t>
      </w:r>
      <w:r>
        <w:rPr>
          <w:spacing w:val="-2"/>
          <w:w w:val="90"/>
          <w:sz w:val="20"/>
        </w:rPr>
        <w:t>wishes.</w:t>
      </w:r>
    </w:p>
    <w:p>
      <w:pPr>
        <w:spacing w:line="252" w:lineRule="auto" w:before="101"/>
        <w:ind w:left="2485" w:right="111" w:hanging="2"/>
        <w:jc w:val="left"/>
        <w:rPr>
          <w:rFonts w:ascii="Arial"/>
          <w:sz w:val="20"/>
        </w:rPr>
      </w:pPr>
      <w:r>
        <w:rPr>
          <w:rFonts w:ascii="Arial"/>
          <w:b/>
          <w:w w:val="90"/>
          <w:sz w:val="20"/>
        </w:rPr>
        <w:t>Answer:</w:t>
      </w:r>
      <w:r>
        <w:rPr>
          <w:rFonts w:ascii="Arial"/>
          <w:b/>
          <w:spacing w:val="-7"/>
          <w:w w:val="90"/>
          <w:sz w:val="20"/>
        </w:rPr>
        <w:t> </w:t>
      </w:r>
      <w:r>
        <w:rPr>
          <w:rFonts w:ascii="Arial"/>
          <w:b/>
          <w:w w:val="90"/>
          <w:sz w:val="20"/>
        </w:rPr>
        <w:t>D.</w:t>
      </w:r>
      <w:r>
        <w:rPr>
          <w:rFonts w:ascii="Arial"/>
          <w:b/>
          <w:spacing w:val="-15"/>
          <w:w w:val="90"/>
          <w:sz w:val="20"/>
        </w:rPr>
        <w:t> </w:t>
      </w:r>
      <w:r>
        <w:rPr>
          <w:rFonts w:ascii="Arial"/>
          <w:w w:val="90"/>
          <w:sz w:val="20"/>
        </w:rPr>
        <w:t>Sometimes referred</w:t>
      </w:r>
      <w:r>
        <w:rPr>
          <w:rFonts w:ascii="Arial"/>
          <w:sz w:val="20"/>
        </w:rPr>
        <w:t> </w:t>
      </w:r>
      <w:r>
        <w:rPr>
          <w:rFonts w:ascii="Arial"/>
          <w:w w:val="90"/>
          <w:sz w:val="20"/>
        </w:rPr>
        <w:t>to</w:t>
      </w:r>
      <w:r>
        <w:rPr>
          <w:rFonts w:ascii="Arial"/>
          <w:spacing w:val="-11"/>
          <w:w w:val="90"/>
          <w:sz w:val="20"/>
        </w:rPr>
        <w:t> </w:t>
      </w:r>
      <w:r>
        <w:rPr>
          <w:rFonts w:ascii="Arial"/>
          <w:w w:val="90"/>
          <w:sz w:val="20"/>
        </w:rPr>
        <w:t>as</w:t>
      </w:r>
      <w:r>
        <w:rPr>
          <w:rFonts w:ascii="Arial"/>
          <w:spacing w:val="-2"/>
          <w:w w:val="90"/>
          <w:sz w:val="20"/>
        </w:rPr>
        <w:t> </w:t>
      </w:r>
      <w:r>
        <w:rPr>
          <w:rFonts w:ascii="Arial"/>
          <w:w w:val="90"/>
          <w:sz w:val="20"/>
        </w:rPr>
        <w:t>a</w:t>
      </w:r>
      <w:r>
        <w:rPr>
          <w:rFonts w:ascii="Arial"/>
          <w:spacing w:val="-4"/>
          <w:w w:val="90"/>
          <w:sz w:val="20"/>
        </w:rPr>
        <w:t> </w:t>
      </w:r>
      <w:r>
        <w:rPr>
          <w:rFonts w:ascii="Arial"/>
          <w:w w:val="90"/>
          <w:sz w:val="20"/>
        </w:rPr>
        <w:t>medical</w:t>
      </w:r>
      <w:r>
        <w:rPr>
          <w:rFonts w:ascii="Arial"/>
          <w:spacing w:val="-6"/>
          <w:w w:val="90"/>
          <w:sz w:val="20"/>
        </w:rPr>
        <w:t> </w:t>
      </w:r>
      <w:r>
        <w:rPr>
          <w:rFonts w:ascii="Arial"/>
          <w:w w:val="90"/>
          <w:sz w:val="20"/>
        </w:rPr>
        <w:t>directive</w:t>
      </w:r>
      <w:r>
        <w:rPr>
          <w:rFonts w:ascii="Arial"/>
          <w:spacing w:val="-2"/>
          <w:w w:val="90"/>
          <w:sz w:val="20"/>
        </w:rPr>
        <w:t> </w:t>
      </w:r>
      <w:r>
        <w:rPr>
          <w:rFonts w:ascii="Arial"/>
          <w:w w:val="90"/>
          <w:sz w:val="20"/>
        </w:rPr>
        <w:t>or</w:t>
      </w:r>
      <w:r>
        <w:rPr>
          <w:rFonts w:ascii="Arial"/>
          <w:spacing w:val="-9"/>
          <w:w w:val="90"/>
          <w:sz w:val="20"/>
        </w:rPr>
        <w:t> </w:t>
      </w:r>
      <w:r>
        <w:rPr>
          <w:rFonts w:ascii="Arial"/>
          <w:w w:val="90"/>
          <w:sz w:val="20"/>
        </w:rPr>
        <w:t>advanced care</w:t>
      </w:r>
      <w:r>
        <w:rPr>
          <w:rFonts w:ascii="Arial"/>
          <w:spacing w:val="-4"/>
          <w:w w:val="90"/>
          <w:sz w:val="20"/>
        </w:rPr>
        <w:t> </w:t>
      </w:r>
      <w:r>
        <w:rPr>
          <w:rFonts w:ascii="Arial"/>
          <w:w w:val="90"/>
          <w:sz w:val="20"/>
        </w:rPr>
        <w:t>directive, a</w:t>
      </w:r>
      <w:r>
        <w:rPr>
          <w:rFonts w:ascii="Arial"/>
          <w:spacing w:val="-4"/>
          <w:w w:val="90"/>
          <w:sz w:val="20"/>
        </w:rPr>
        <w:t> </w:t>
      </w:r>
      <w:r>
        <w:rPr>
          <w:rFonts w:ascii="Arial"/>
          <w:w w:val="90"/>
          <w:sz w:val="20"/>
        </w:rPr>
        <w:t>living</w:t>
      </w:r>
      <w:r>
        <w:rPr>
          <w:rFonts w:ascii="Arial"/>
          <w:spacing w:val="-18"/>
          <w:w w:val="90"/>
          <w:sz w:val="20"/>
        </w:rPr>
        <w:t> </w:t>
      </w:r>
      <w:r>
        <w:rPr>
          <w:rFonts w:ascii="Arial"/>
          <w:w w:val="90"/>
          <w:sz w:val="20"/>
        </w:rPr>
        <w:t>will</w:t>
      </w:r>
      <w:r>
        <w:rPr>
          <w:rFonts w:ascii="Arial"/>
          <w:spacing w:val="-16"/>
          <w:w w:val="90"/>
          <w:sz w:val="20"/>
        </w:rPr>
        <w:t> </w:t>
      </w:r>
      <w:r>
        <w:rPr>
          <w:rFonts w:ascii="Arial"/>
          <w:w w:val="90"/>
          <w:sz w:val="20"/>
        </w:rPr>
        <w:t>is</w:t>
      </w:r>
      <w:r>
        <w:rPr>
          <w:rFonts w:ascii="Arial"/>
          <w:spacing w:val="-12"/>
          <w:w w:val="90"/>
          <w:sz w:val="20"/>
        </w:rPr>
        <w:t> </w:t>
      </w:r>
      <w:r>
        <w:rPr>
          <w:rFonts w:ascii="Arial"/>
          <w:w w:val="90"/>
          <w:sz w:val="20"/>
        </w:rPr>
        <w:t>used to</w:t>
      </w:r>
      <w:r>
        <w:rPr>
          <w:rFonts w:ascii="Arial"/>
          <w:spacing w:val="-12"/>
          <w:w w:val="90"/>
          <w:sz w:val="20"/>
        </w:rPr>
        <w:t> </w:t>
      </w:r>
      <w:r>
        <w:rPr>
          <w:rFonts w:ascii="Arial"/>
          <w:w w:val="90"/>
          <w:sz w:val="20"/>
        </w:rPr>
        <w:t>express</w:t>
      </w:r>
      <w:r>
        <w:rPr>
          <w:rFonts w:ascii="Arial"/>
          <w:spacing w:val="-2"/>
          <w:w w:val="90"/>
          <w:sz w:val="20"/>
        </w:rPr>
        <w:t> </w:t>
      </w:r>
      <w:r>
        <w:rPr>
          <w:rFonts w:ascii="Arial"/>
          <w:w w:val="90"/>
          <w:sz w:val="20"/>
        </w:rPr>
        <w:t>the</w:t>
      </w:r>
      <w:r>
        <w:rPr>
          <w:rFonts w:ascii="Arial"/>
          <w:spacing w:val="-10"/>
          <w:w w:val="90"/>
          <w:sz w:val="20"/>
        </w:rPr>
        <w:t> </w:t>
      </w:r>
      <w:r>
        <w:rPr>
          <w:rFonts w:ascii="Arial"/>
          <w:w w:val="90"/>
          <w:sz w:val="20"/>
        </w:rPr>
        <w:t>author's</w:t>
      </w:r>
      <w:r>
        <w:rPr>
          <w:rFonts w:ascii="Arial"/>
          <w:spacing w:val="-3"/>
          <w:w w:val="90"/>
          <w:sz w:val="20"/>
        </w:rPr>
        <w:t> </w:t>
      </w:r>
      <w:r>
        <w:rPr>
          <w:rFonts w:ascii="Arial"/>
          <w:w w:val="90"/>
          <w:sz w:val="20"/>
        </w:rPr>
        <w:t>end-of-life wishes,</w:t>
      </w:r>
      <w:r>
        <w:rPr>
          <w:rFonts w:ascii="Arial"/>
          <w:spacing w:val="-3"/>
          <w:w w:val="90"/>
          <w:sz w:val="20"/>
        </w:rPr>
        <w:t> </w:t>
      </w:r>
      <w:r>
        <w:rPr>
          <w:rFonts w:ascii="Arial"/>
          <w:w w:val="90"/>
          <w:sz w:val="20"/>
        </w:rPr>
        <w:t>such</w:t>
      </w:r>
      <w:r>
        <w:rPr>
          <w:rFonts w:ascii="Arial"/>
          <w:spacing w:val="-4"/>
          <w:w w:val="90"/>
          <w:sz w:val="20"/>
        </w:rPr>
        <w:t> </w:t>
      </w:r>
      <w:r>
        <w:rPr>
          <w:rFonts w:ascii="Arial"/>
          <w:w w:val="90"/>
          <w:sz w:val="20"/>
        </w:rPr>
        <w:t>as</w:t>
      </w:r>
      <w:r>
        <w:rPr>
          <w:rFonts w:ascii="Arial"/>
          <w:spacing w:val="-7"/>
          <w:w w:val="90"/>
          <w:sz w:val="20"/>
        </w:rPr>
        <w:t> </w:t>
      </w:r>
      <w:r>
        <w:rPr>
          <w:rFonts w:ascii="Arial"/>
          <w:w w:val="90"/>
          <w:sz w:val="20"/>
        </w:rPr>
        <w:t>organ donation, </w:t>
      </w:r>
      <w:r>
        <w:rPr>
          <w:rFonts w:ascii="Arial"/>
          <w:spacing w:val="-4"/>
          <w:sz w:val="20"/>
        </w:rPr>
        <w:t>"pulling</w:t>
      </w:r>
      <w:r>
        <w:rPr>
          <w:rFonts w:ascii="Arial"/>
          <w:spacing w:val="-19"/>
          <w:sz w:val="20"/>
        </w:rPr>
        <w:t> </w:t>
      </w:r>
      <w:r>
        <w:rPr>
          <w:rFonts w:ascii="Arial"/>
          <w:spacing w:val="-4"/>
          <w:sz w:val="20"/>
        </w:rPr>
        <w:t>the</w:t>
      </w:r>
      <w:r>
        <w:rPr>
          <w:rFonts w:ascii="Arial"/>
          <w:spacing w:val="-21"/>
          <w:sz w:val="20"/>
        </w:rPr>
        <w:t> </w:t>
      </w:r>
      <w:r>
        <w:rPr>
          <w:rFonts w:ascii="Arial"/>
          <w:spacing w:val="-4"/>
          <w:sz w:val="20"/>
        </w:rPr>
        <w:t>plug,"</w:t>
      </w:r>
      <w:r>
        <w:rPr>
          <w:rFonts w:ascii="Arial"/>
          <w:spacing w:val="-7"/>
          <w:sz w:val="20"/>
        </w:rPr>
        <w:t> </w:t>
      </w:r>
      <w:r>
        <w:rPr>
          <w:rFonts w:ascii="Arial"/>
          <w:spacing w:val="-4"/>
          <w:sz w:val="20"/>
        </w:rPr>
        <w:t>and</w:t>
      </w:r>
      <w:r>
        <w:rPr>
          <w:rFonts w:ascii="Arial"/>
          <w:spacing w:val="-18"/>
          <w:sz w:val="20"/>
        </w:rPr>
        <w:t> </w:t>
      </w:r>
      <w:r>
        <w:rPr>
          <w:rFonts w:ascii="Arial"/>
          <w:spacing w:val="-4"/>
          <w:sz w:val="20"/>
        </w:rPr>
        <w:t>so</w:t>
      </w:r>
      <w:r>
        <w:rPr>
          <w:rFonts w:ascii="Arial"/>
          <w:spacing w:val="-7"/>
          <w:sz w:val="20"/>
        </w:rPr>
        <w:t> </w:t>
      </w:r>
      <w:r>
        <w:rPr>
          <w:rFonts w:ascii="Arial"/>
          <w:spacing w:val="-4"/>
          <w:sz w:val="20"/>
        </w:rPr>
        <w:t>forth.</w:t>
      </w:r>
      <w:r>
        <w:rPr>
          <w:rFonts w:ascii="Arial"/>
          <w:spacing w:val="-24"/>
          <w:sz w:val="20"/>
        </w:rPr>
        <w:t> </w:t>
      </w:r>
      <w:r>
        <w:rPr>
          <w:rFonts w:ascii="Arial"/>
          <w:spacing w:val="-4"/>
          <w:sz w:val="20"/>
        </w:rPr>
        <w:t>It has</w:t>
      </w:r>
      <w:r>
        <w:rPr>
          <w:rFonts w:ascii="Arial"/>
          <w:spacing w:val="-17"/>
          <w:sz w:val="20"/>
        </w:rPr>
        <w:t> </w:t>
      </w:r>
      <w:r>
        <w:rPr>
          <w:rFonts w:ascii="Arial"/>
          <w:spacing w:val="-4"/>
          <w:sz w:val="20"/>
        </w:rPr>
        <w:t>nothing</w:t>
      </w:r>
      <w:r>
        <w:rPr>
          <w:rFonts w:ascii="Arial"/>
          <w:spacing w:val="-19"/>
          <w:sz w:val="20"/>
        </w:rPr>
        <w:t> </w:t>
      </w:r>
      <w:r>
        <w:rPr>
          <w:rFonts w:ascii="Arial"/>
          <w:spacing w:val="-4"/>
          <w:sz w:val="20"/>
        </w:rPr>
        <w:t>to</w:t>
      </w:r>
      <w:r>
        <w:rPr>
          <w:rFonts w:ascii="Arial"/>
          <w:spacing w:val="-23"/>
          <w:sz w:val="20"/>
        </w:rPr>
        <w:t> </w:t>
      </w:r>
      <w:r>
        <w:rPr>
          <w:rFonts w:ascii="Arial"/>
          <w:spacing w:val="-4"/>
          <w:sz w:val="20"/>
        </w:rPr>
        <w:t>do</w:t>
      </w:r>
      <w:r>
        <w:rPr>
          <w:rFonts w:ascii="Arial"/>
          <w:spacing w:val="-14"/>
          <w:sz w:val="20"/>
        </w:rPr>
        <w:t> </w:t>
      </w:r>
      <w:r>
        <w:rPr>
          <w:rFonts w:ascii="Arial"/>
          <w:spacing w:val="-4"/>
          <w:sz w:val="20"/>
        </w:rPr>
        <w:t>with</w:t>
      </w:r>
      <w:r>
        <w:rPr>
          <w:rFonts w:ascii="Arial"/>
          <w:spacing w:val="-10"/>
          <w:sz w:val="20"/>
        </w:rPr>
        <w:t> </w:t>
      </w:r>
      <w:r>
        <w:rPr>
          <w:rFonts w:ascii="Arial"/>
          <w:spacing w:val="-4"/>
          <w:sz w:val="20"/>
        </w:rPr>
        <w:t>a</w:t>
      </w:r>
      <w:r>
        <w:rPr>
          <w:rFonts w:ascii="Arial"/>
          <w:spacing w:val="-10"/>
          <w:sz w:val="20"/>
        </w:rPr>
        <w:t> </w:t>
      </w:r>
      <w:r>
        <w:rPr>
          <w:rFonts w:ascii="Arial"/>
          <w:spacing w:val="-4"/>
          <w:sz w:val="20"/>
        </w:rPr>
        <w:t>living</w:t>
      </w:r>
      <w:r>
        <w:rPr>
          <w:rFonts w:ascii="Arial"/>
          <w:spacing w:val="-28"/>
          <w:sz w:val="20"/>
        </w:rPr>
        <w:t> </w:t>
      </w:r>
      <w:r>
        <w:rPr>
          <w:rFonts w:ascii="Arial"/>
          <w:spacing w:val="-4"/>
          <w:sz w:val="20"/>
        </w:rPr>
        <w:t>trust</w:t>
      </w:r>
      <w:r>
        <w:rPr>
          <w:rFonts w:ascii="Arial"/>
          <w:spacing w:val="-12"/>
          <w:sz w:val="20"/>
        </w:rPr>
        <w:t> </w:t>
      </w:r>
      <w:r>
        <w:rPr>
          <w:rFonts w:ascii="Arial"/>
          <w:spacing w:val="-4"/>
          <w:sz w:val="20"/>
        </w:rPr>
        <w:t>or</w:t>
      </w:r>
      <w:r>
        <w:rPr>
          <w:rFonts w:ascii="Arial"/>
          <w:spacing w:val="-18"/>
          <w:sz w:val="20"/>
        </w:rPr>
        <w:t> </w:t>
      </w:r>
      <w:r>
        <w:rPr>
          <w:rFonts w:ascii="Arial"/>
          <w:spacing w:val="-4"/>
          <w:sz w:val="20"/>
        </w:rPr>
        <w:t>a</w:t>
      </w:r>
      <w:r>
        <w:rPr>
          <w:rFonts w:ascii="Arial"/>
          <w:spacing w:val="-13"/>
          <w:sz w:val="20"/>
        </w:rPr>
        <w:t> </w:t>
      </w:r>
      <w:r>
        <w:rPr>
          <w:rFonts w:ascii="Arial"/>
          <w:spacing w:val="-4"/>
          <w:sz w:val="20"/>
        </w:rPr>
        <w:t>last</w:t>
      </w:r>
      <w:r>
        <w:rPr>
          <w:rFonts w:ascii="Arial"/>
          <w:spacing w:val="-9"/>
          <w:sz w:val="20"/>
        </w:rPr>
        <w:t> </w:t>
      </w:r>
      <w:r>
        <w:rPr>
          <w:rFonts w:ascii="Arial"/>
          <w:spacing w:val="-4"/>
          <w:sz w:val="20"/>
        </w:rPr>
        <w:t>will</w:t>
      </w:r>
      <w:r>
        <w:rPr>
          <w:rFonts w:ascii="Arial"/>
          <w:spacing w:val="-4"/>
          <w:sz w:val="20"/>
        </w:rPr>
        <w:t> </w:t>
      </w:r>
      <w:r>
        <w:rPr>
          <w:rFonts w:ascii="Arial"/>
          <w:spacing w:val="-6"/>
          <w:sz w:val="20"/>
        </w:rPr>
        <w:t>and</w:t>
      </w:r>
      <w:r>
        <w:rPr>
          <w:rFonts w:ascii="Arial"/>
          <w:spacing w:val="-13"/>
          <w:sz w:val="20"/>
        </w:rPr>
        <w:t> </w:t>
      </w:r>
      <w:r>
        <w:rPr>
          <w:rFonts w:ascii="Arial"/>
          <w:spacing w:val="-6"/>
          <w:sz w:val="20"/>
        </w:rPr>
        <w:t>testament</w:t>
      </w:r>
      <w:r>
        <w:rPr>
          <w:rFonts w:ascii="Arial"/>
          <w:sz w:val="20"/>
        </w:rPr>
        <w:t> </w:t>
      </w:r>
      <w:r>
        <w:rPr>
          <w:rFonts w:ascii="Arial"/>
          <w:spacing w:val="-6"/>
          <w:sz w:val="20"/>
        </w:rPr>
        <w:t>describing</w:t>
      </w:r>
      <w:r>
        <w:rPr>
          <w:rFonts w:ascii="Arial"/>
          <w:spacing w:val="-16"/>
          <w:sz w:val="20"/>
        </w:rPr>
        <w:t> </w:t>
      </w:r>
      <w:r>
        <w:rPr>
          <w:rFonts w:ascii="Arial"/>
          <w:spacing w:val="-6"/>
          <w:sz w:val="20"/>
        </w:rPr>
        <w:t>the</w:t>
      </w:r>
      <w:r>
        <w:rPr>
          <w:rFonts w:ascii="Arial"/>
          <w:spacing w:val="-19"/>
          <w:sz w:val="20"/>
        </w:rPr>
        <w:t> </w:t>
      </w:r>
      <w:r>
        <w:rPr>
          <w:rFonts w:ascii="Arial"/>
          <w:spacing w:val="-6"/>
          <w:sz w:val="20"/>
        </w:rPr>
        <w:t>distribution</w:t>
      </w:r>
      <w:r>
        <w:rPr>
          <w:rFonts w:ascii="Arial"/>
          <w:sz w:val="20"/>
        </w:rPr>
        <w:t> </w:t>
      </w:r>
      <w:r>
        <w:rPr>
          <w:rFonts w:ascii="Arial"/>
          <w:spacing w:val="-6"/>
          <w:sz w:val="20"/>
        </w:rPr>
        <w:t>of</w:t>
      </w:r>
      <w:r>
        <w:rPr>
          <w:rFonts w:ascii="Arial"/>
          <w:spacing w:val="-13"/>
          <w:sz w:val="20"/>
        </w:rPr>
        <w:t> </w:t>
      </w:r>
      <w:r>
        <w:rPr>
          <w:rFonts w:ascii="Arial"/>
          <w:spacing w:val="-6"/>
          <w:sz w:val="20"/>
        </w:rPr>
        <w:t>assets</w:t>
      </w:r>
      <w:r>
        <w:rPr>
          <w:rFonts w:ascii="Arial"/>
          <w:spacing w:val="-10"/>
          <w:sz w:val="20"/>
        </w:rPr>
        <w:t> </w:t>
      </w:r>
      <w:r>
        <w:rPr>
          <w:rFonts w:ascii="Arial"/>
          <w:spacing w:val="-6"/>
          <w:sz w:val="20"/>
        </w:rPr>
        <w:t>after</w:t>
      </w:r>
      <w:r>
        <w:rPr>
          <w:rFonts w:ascii="Arial"/>
          <w:spacing w:val="-12"/>
          <w:sz w:val="20"/>
        </w:rPr>
        <w:t> </w:t>
      </w:r>
      <w:r>
        <w:rPr>
          <w:rFonts w:ascii="Arial"/>
          <w:spacing w:val="-6"/>
          <w:sz w:val="20"/>
        </w:rPr>
        <w:t>death.</w:t>
      </w:r>
    </w:p>
    <w:p>
      <w:pPr>
        <w:pStyle w:val="BodyText"/>
        <w:rPr>
          <w:rFonts w:ascii="Arial"/>
          <w:sz w:val="20"/>
        </w:rPr>
      </w:pPr>
    </w:p>
    <w:p>
      <w:pPr>
        <w:pStyle w:val="BodyText"/>
        <w:spacing w:before="20"/>
        <w:rPr>
          <w:rFonts w:ascii="Arial"/>
          <w:sz w:val="20"/>
        </w:rPr>
      </w:pPr>
    </w:p>
    <w:p>
      <w:pPr>
        <w:pStyle w:val="Heading3"/>
        <w:ind w:left="1226"/>
      </w:pPr>
      <w:r>
        <w:rPr>
          <w:w w:val="90"/>
        </w:rPr>
        <w:t>Foundations</w:t>
      </w:r>
      <w:r>
        <w:rPr>
          <w:spacing w:val="26"/>
        </w:rPr>
        <w:t> </w:t>
      </w:r>
      <w:r>
        <w:rPr>
          <w:w w:val="90"/>
        </w:rPr>
        <w:t>and</w:t>
      </w:r>
      <w:r>
        <w:rPr>
          <w:spacing w:val="-1"/>
        </w:rPr>
        <w:t> </w:t>
      </w:r>
      <w:r>
        <w:rPr>
          <w:spacing w:val="-2"/>
          <w:w w:val="90"/>
        </w:rPr>
        <w:t>Charities</w:t>
      </w:r>
    </w:p>
    <w:p>
      <w:pPr>
        <w:pStyle w:val="BodyText"/>
        <w:spacing w:line="261" w:lineRule="auto" w:before="94"/>
        <w:ind w:left="1224" w:right="310" w:firstLine="7"/>
      </w:pPr>
      <w:r>
        <w:rPr/>
        <w:t>One of the discoveries of the Madoff affair was the large amounts lost by</w:t>
      </w:r>
      <w:r>
        <w:rPr>
          <w:spacing w:val="-3"/>
        </w:rPr>
        <w:t> </w:t>
      </w:r>
      <w:r>
        <w:rPr/>
        <w:t>charities and foundations. In most cases, certainly true for charities,</w:t>
      </w:r>
      <w:r>
        <w:rPr>
          <w:spacing w:val="36"/>
        </w:rPr>
        <w:t> </w:t>
      </w:r>
      <w:r>
        <w:rPr/>
        <w:t>they should be dealt with as the fiduciary</w:t>
      </w:r>
      <w:r>
        <w:rPr>
          <w:spacing w:val="-4"/>
        </w:rPr>
        <w:t> </w:t>
      </w:r>
      <w:r>
        <w:rPr/>
        <w:t>accounts described above. In the</w:t>
      </w:r>
      <w:r>
        <w:rPr>
          <w:spacing w:val="-6"/>
        </w:rPr>
        <w:t> </w:t>
      </w:r>
      <w:r>
        <w:rPr/>
        <w:t>case</w:t>
      </w:r>
      <w:r>
        <w:rPr>
          <w:spacing w:val="-4"/>
        </w:rPr>
        <w:t> </w:t>
      </w:r>
      <w:r>
        <w:rPr/>
        <w:t>of</w:t>
      </w:r>
      <w:r>
        <w:rPr>
          <w:spacing w:val="-13"/>
        </w:rPr>
        <w:t> </w:t>
      </w:r>
      <w:r>
        <w:rPr/>
        <w:t>foundations,</w:t>
      </w:r>
      <w:r>
        <w:rPr>
          <w:spacing w:val="23"/>
        </w:rPr>
        <w:t> </w:t>
      </w:r>
      <w:r>
        <w:rPr/>
        <w:t>because those</w:t>
      </w:r>
      <w:r>
        <w:rPr>
          <w:spacing w:val="-8"/>
        </w:rPr>
        <w:t> </w:t>
      </w:r>
      <w:r>
        <w:rPr/>
        <w:t>are usually funded by the principals, a greater amount of investment</w:t>
      </w:r>
      <w:r>
        <w:rPr>
          <w:spacing w:val="34"/>
        </w:rPr>
        <w:t> </w:t>
      </w:r>
      <w:r>
        <w:rPr/>
        <w:t>flexibility may be called for.</w:t>
      </w:r>
    </w:p>
    <w:p>
      <w:pPr>
        <w:pStyle w:val="BodyText"/>
        <w:spacing w:before="215"/>
      </w:pPr>
    </w:p>
    <w:p>
      <w:pPr>
        <w:pStyle w:val="Heading8"/>
        <w:ind w:left="1225"/>
        <w:rPr>
          <w:i/>
        </w:rPr>
      </w:pPr>
      <w:r>
        <w:rPr>
          <w:i/>
          <w:w w:val="90"/>
        </w:rPr>
        <w:t>Philanthropic</w:t>
      </w:r>
      <w:r>
        <w:rPr>
          <w:i/>
          <w:spacing w:val="23"/>
        </w:rPr>
        <w:t> </w:t>
      </w:r>
      <w:r>
        <w:rPr>
          <w:i/>
          <w:spacing w:val="-2"/>
        </w:rPr>
        <w:t>Funds</w:t>
      </w:r>
    </w:p>
    <w:p>
      <w:pPr>
        <w:pStyle w:val="BodyText"/>
        <w:spacing w:line="259" w:lineRule="auto" w:before="98"/>
        <w:ind w:left="1228" w:right="214" w:hanging="3"/>
      </w:pPr>
      <w:r>
        <w:rPr>
          <w:w w:val="105"/>
        </w:rPr>
        <w:t>Wealthy</w:t>
      </w:r>
      <w:r>
        <w:rPr>
          <w:spacing w:val="-14"/>
          <w:w w:val="105"/>
        </w:rPr>
        <w:t> </w:t>
      </w:r>
      <w:r>
        <w:rPr>
          <w:w w:val="105"/>
        </w:rPr>
        <w:t>individuals</w:t>
      </w:r>
      <w:r>
        <w:rPr>
          <w:spacing w:val="-11"/>
          <w:w w:val="105"/>
        </w:rPr>
        <w:t> </w:t>
      </w:r>
      <w:r>
        <w:rPr>
          <w:w w:val="105"/>
        </w:rPr>
        <w:t>may</w:t>
      </w:r>
      <w:r>
        <w:rPr>
          <w:spacing w:val="-14"/>
          <w:w w:val="105"/>
        </w:rPr>
        <w:t> </w:t>
      </w:r>
      <w:r>
        <w:rPr>
          <w:w w:val="105"/>
        </w:rPr>
        <w:t>set</w:t>
      </w:r>
      <w:r>
        <w:rPr>
          <w:spacing w:val="-10"/>
          <w:w w:val="105"/>
        </w:rPr>
        <w:t> </w:t>
      </w:r>
      <w:r>
        <w:rPr>
          <w:w w:val="105"/>
        </w:rPr>
        <w:t>up</w:t>
      </w:r>
      <w:r>
        <w:rPr>
          <w:spacing w:val="-14"/>
          <w:w w:val="105"/>
        </w:rPr>
        <w:t> </w:t>
      </w:r>
      <w:r>
        <w:rPr>
          <w:w w:val="105"/>
        </w:rPr>
        <w:t>donor-advised</w:t>
      </w:r>
      <w:r>
        <w:rPr>
          <w:spacing w:val="-3"/>
          <w:w w:val="105"/>
        </w:rPr>
        <w:t> </w:t>
      </w:r>
      <w:r>
        <w:rPr>
          <w:w w:val="105"/>
        </w:rPr>
        <w:t>funds</w:t>
      </w:r>
      <w:r>
        <w:rPr>
          <w:spacing w:val="-9"/>
          <w:w w:val="105"/>
        </w:rPr>
        <w:t> </w:t>
      </w:r>
      <w:r>
        <w:rPr>
          <w:w w:val="105"/>
        </w:rPr>
        <w:t>that</w:t>
      </w:r>
      <w:r>
        <w:rPr>
          <w:spacing w:val="-12"/>
          <w:w w:val="105"/>
        </w:rPr>
        <w:t> </w:t>
      </w:r>
      <w:r>
        <w:rPr>
          <w:w w:val="105"/>
        </w:rPr>
        <w:t>allow</w:t>
      </w:r>
      <w:r>
        <w:rPr>
          <w:spacing w:val="-14"/>
          <w:w w:val="105"/>
        </w:rPr>
        <w:t> </w:t>
      </w:r>
      <w:r>
        <w:rPr>
          <w:w w:val="105"/>
        </w:rPr>
        <w:t>for</w:t>
      </w:r>
      <w:r>
        <w:rPr>
          <w:spacing w:val="-14"/>
          <w:w w:val="105"/>
        </w:rPr>
        <w:t> </w:t>
      </w:r>
      <w:r>
        <w:rPr>
          <w:w w:val="105"/>
        </w:rPr>
        <w:t>flexibility</w:t>
      </w:r>
      <w:r>
        <w:rPr>
          <w:spacing w:val="-14"/>
          <w:w w:val="105"/>
        </w:rPr>
        <w:t> </w:t>
      </w:r>
      <w:r>
        <w:rPr>
          <w:w w:val="105"/>
        </w:rPr>
        <w:t>and</w:t>
      </w:r>
      <w:r>
        <w:rPr>
          <w:spacing w:val="-8"/>
          <w:w w:val="105"/>
        </w:rPr>
        <w:t> </w:t>
      </w:r>
      <w:r>
        <w:rPr>
          <w:w w:val="105"/>
        </w:rPr>
        <w:t>tax advantages.</w:t>
      </w:r>
      <w:r>
        <w:rPr>
          <w:spacing w:val="-14"/>
          <w:w w:val="105"/>
        </w:rPr>
        <w:t> </w:t>
      </w:r>
      <w:r>
        <w:rPr>
          <w:w w:val="105"/>
        </w:rPr>
        <w:t>There</w:t>
      </w:r>
      <w:r>
        <w:rPr>
          <w:spacing w:val="-14"/>
          <w:w w:val="105"/>
        </w:rPr>
        <w:t> </w:t>
      </w:r>
      <w:r>
        <w:rPr>
          <w:w w:val="105"/>
        </w:rPr>
        <w:t>are</w:t>
      </w:r>
      <w:r>
        <w:rPr>
          <w:spacing w:val="-14"/>
          <w:w w:val="105"/>
        </w:rPr>
        <w:t> </w:t>
      </w:r>
      <w:r>
        <w:rPr>
          <w:w w:val="105"/>
        </w:rPr>
        <w:t>mutual</w:t>
      </w:r>
      <w:r>
        <w:rPr>
          <w:spacing w:val="-12"/>
          <w:w w:val="105"/>
        </w:rPr>
        <w:t> </w:t>
      </w:r>
      <w:r>
        <w:rPr>
          <w:w w:val="105"/>
        </w:rPr>
        <w:t>fund</w:t>
      </w:r>
      <w:r>
        <w:rPr>
          <w:spacing w:val="-14"/>
          <w:w w:val="105"/>
        </w:rPr>
        <w:t> </w:t>
      </w:r>
      <w:r>
        <w:rPr>
          <w:w w:val="105"/>
        </w:rPr>
        <w:t>sponsors</w:t>
      </w:r>
      <w:r>
        <w:rPr>
          <w:spacing w:val="-10"/>
          <w:w w:val="105"/>
        </w:rPr>
        <w:t> </w:t>
      </w:r>
      <w:r>
        <w:rPr>
          <w:w w:val="105"/>
        </w:rPr>
        <w:t>and</w:t>
      </w:r>
      <w:r>
        <w:rPr>
          <w:spacing w:val="-10"/>
          <w:w w:val="105"/>
        </w:rPr>
        <w:t> </w:t>
      </w:r>
      <w:r>
        <w:rPr>
          <w:w w:val="105"/>
        </w:rPr>
        <w:t>banks</w:t>
      </w:r>
      <w:r>
        <w:rPr>
          <w:spacing w:val="-9"/>
          <w:w w:val="105"/>
        </w:rPr>
        <w:t> </w:t>
      </w:r>
      <w:r>
        <w:rPr>
          <w:w w:val="105"/>
        </w:rPr>
        <w:t>that</w:t>
      </w:r>
      <w:r>
        <w:rPr>
          <w:spacing w:val="-12"/>
          <w:w w:val="105"/>
        </w:rPr>
        <w:t> </w:t>
      </w:r>
      <w:r>
        <w:rPr>
          <w:w w:val="105"/>
        </w:rPr>
        <w:t>offer</w:t>
      </w:r>
      <w:r>
        <w:rPr>
          <w:spacing w:val="-8"/>
          <w:w w:val="105"/>
        </w:rPr>
        <w:t> </w:t>
      </w:r>
      <w:r>
        <w:rPr>
          <w:w w:val="105"/>
        </w:rPr>
        <w:t>these</w:t>
      </w:r>
      <w:r>
        <w:rPr>
          <w:spacing w:val="-11"/>
          <w:w w:val="105"/>
        </w:rPr>
        <w:t> </w:t>
      </w:r>
      <w:r>
        <w:rPr>
          <w:w w:val="105"/>
        </w:rPr>
        <w:t>individuals the opportunity</w:t>
      </w:r>
      <w:r>
        <w:rPr>
          <w:spacing w:val="-14"/>
          <w:w w:val="105"/>
        </w:rPr>
        <w:t> </w:t>
      </w:r>
      <w:r>
        <w:rPr>
          <w:w w:val="105"/>
        </w:rPr>
        <w:t>to</w:t>
      </w:r>
      <w:r>
        <w:rPr>
          <w:spacing w:val="-14"/>
          <w:w w:val="105"/>
        </w:rPr>
        <w:t> </w:t>
      </w:r>
      <w:r>
        <w:rPr>
          <w:w w:val="105"/>
        </w:rPr>
        <w:t>donate</w:t>
      </w:r>
      <w:r>
        <w:rPr>
          <w:spacing w:val="-14"/>
          <w:w w:val="105"/>
        </w:rPr>
        <w:t> </w:t>
      </w:r>
      <w:r>
        <w:rPr>
          <w:w w:val="105"/>
        </w:rPr>
        <w:t>a</w:t>
      </w:r>
      <w:r>
        <w:rPr>
          <w:spacing w:val="-14"/>
          <w:w w:val="105"/>
        </w:rPr>
        <w:t> </w:t>
      </w:r>
      <w:r>
        <w:rPr>
          <w:w w:val="105"/>
        </w:rPr>
        <w:t>lump</w:t>
      </w:r>
      <w:r>
        <w:rPr>
          <w:spacing w:val="-13"/>
          <w:w w:val="105"/>
        </w:rPr>
        <w:t> </w:t>
      </w:r>
      <w:r>
        <w:rPr>
          <w:w w:val="105"/>
        </w:rPr>
        <w:t>sum,</w:t>
      </w:r>
      <w:r>
        <w:rPr>
          <w:spacing w:val="-8"/>
          <w:w w:val="105"/>
        </w:rPr>
        <w:t> </w:t>
      </w:r>
      <w:r>
        <w:rPr>
          <w:w w:val="105"/>
        </w:rPr>
        <w:t>take</w:t>
      </w:r>
      <w:r>
        <w:rPr>
          <w:spacing w:val="-14"/>
          <w:w w:val="105"/>
        </w:rPr>
        <w:t> </w:t>
      </w:r>
      <w:r>
        <w:rPr>
          <w:w w:val="105"/>
        </w:rPr>
        <w:t>a</w:t>
      </w:r>
      <w:r>
        <w:rPr>
          <w:spacing w:val="-14"/>
          <w:w w:val="105"/>
        </w:rPr>
        <w:t> </w:t>
      </w:r>
      <w:r>
        <w:rPr>
          <w:w w:val="105"/>
        </w:rPr>
        <w:t>current</w:t>
      </w:r>
      <w:r>
        <w:rPr>
          <w:spacing w:val="5"/>
          <w:w w:val="105"/>
        </w:rPr>
        <w:t> </w:t>
      </w:r>
      <w:r>
        <w:rPr>
          <w:w w:val="105"/>
        </w:rPr>
        <w:t>tax</w:t>
      </w:r>
      <w:r>
        <w:rPr>
          <w:spacing w:val="-14"/>
          <w:w w:val="105"/>
        </w:rPr>
        <w:t> </w:t>
      </w:r>
      <w:r>
        <w:rPr>
          <w:w w:val="105"/>
        </w:rPr>
        <w:t>deduction,</w:t>
      </w:r>
      <w:r>
        <w:rPr>
          <w:spacing w:val="-1"/>
          <w:w w:val="105"/>
        </w:rPr>
        <w:t> </w:t>
      </w:r>
      <w:r>
        <w:rPr>
          <w:w w:val="105"/>
        </w:rPr>
        <w:t>and</w:t>
      </w:r>
      <w:r>
        <w:rPr>
          <w:spacing w:val="-6"/>
          <w:w w:val="105"/>
        </w:rPr>
        <w:t> </w:t>
      </w:r>
      <w:r>
        <w:rPr>
          <w:w w:val="105"/>
        </w:rPr>
        <w:t>then</w:t>
      </w:r>
      <w:r>
        <w:rPr>
          <w:spacing w:val="-4"/>
          <w:w w:val="105"/>
        </w:rPr>
        <w:t> </w:t>
      </w:r>
      <w:r>
        <w:rPr>
          <w:w w:val="105"/>
        </w:rPr>
        <w:t>have</w:t>
      </w:r>
      <w:r>
        <w:rPr>
          <w:spacing w:val="-9"/>
          <w:w w:val="105"/>
        </w:rPr>
        <w:t> </w:t>
      </w:r>
      <w:r>
        <w:rPr>
          <w:w w:val="105"/>
        </w:rPr>
        <w:t>the</w:t>
      </w:r>
      <w:r>
        <w:rPr>
          <w:spacing w:val="-13"/>
          <w:w w:val="105"/>
        </w:rPr>
        <w:t> </w:t>
      </w:r>
      <w:r>
        <w:rPr>
          <w:w w:val="105"/>
        </w:rPr>
        <w:t>assets invested to</w:t>
      </w:r>
      <w:r>
        <w:rPr>
          <w:spacing w:val="-14"/>
          <w:w w:val="105"/>
        </w:rPr>
        <w:t> </w:t>
      </w:r>
      <w:r>
        <w:rPr>
          <w:w w:val="105"/>
        </w:rPr>
        <w:t>earn</w:t>
      </w:r>
      <w:r>
        <w:rPr>
          <w:spacing w:val="-7"/>
          <w:w w:val="105"/>
        </w:rPr>
        <w:t> </w:t>
      </w:r>
      <w:r>
        <w:rPr>
          <w:w w:val="105"/>
        </w:rPr>
        <w:t>over</w:t>
      </w:r>
      <w:r>
        <w:rPr>
          <w:spacing w:val="-8"/>
          <w:w w:val="105"/>
        </w:rPr>
        <w:t> </w:t>
      </w:r>
      <w:r>
        <w:rPr>
          <w:w w:val="105"/>
        </w:rPr>
        <w:t>a</w:t>
      </w:r>
      <w:r>
        <w:rPr>
          <w:spacing w:val="-11"/>
          <w:w w:val="105"/>
        </w:rPr>
        <w:t> </w:t>
      </w:r>
      <w:r>
        <w:rPr>
          <w:w w:val="105"/>
        </w:rPr>
        <w:t>period</w:t>
      </w:r>
      <w:r>
        <w:rPr>
          <w:spacing w:val="-6"/>
          <w:w w:val="105"/>
        </w:rPr>
        <w:t> </w:t>
      </w:r>
      <w:r>
        <w:rPr>
          <w:w w:val="105"/>
        </w:rPr>
        <w:t>of</w:t>
      </w:r>
      <w:r>
        <w:rPr>
          <w:spacing w:val="-8"/>
          <w:w w:val="105"/>
        </w:rPr>
        <w:t> </w:t>
      </w:r>
      <w:r>
        <w:rPr>
          <w:w w:val="105"/>
        </w:rPr>
        <w:t>time</w:t>
      </w:r>
      <w:r>
        <w:rPr>
          <w:spacing w:val="-14"/>
          <w:w w:val="105"/>
        </w:rPr>
        <w:t> </w:t>
      </w:r>
      <w:r>
        <w:rPr>
          <w:w w:val="105"/>
        </w:rPr>
        <w:t>while</w:t>
      </w:r>
      <w:r>
        <w:rPr>
          <w:spacing w:val="-9"/>
          <w:w w:val="105"/>
        </w:rPr>
        <w:t> </w:t>
      </w:r>
      <w:r>
        <w:rPr>
          <w:w w:val="105"/>
        </w:rPr>
        <w:t>allowing</w:t>
      </w:r>
      <w:r>
        <w:rPr>
          <w:spacing w:val="-5"/>
          <w:w w:val="105"/>
        </w:rPr>
        <w:t> </w:t>
      </w:r>
      <w:r>
        <w:rPr>
          <w:w w:val="105"/>
        </w:rPr>
        <w:t>the</w:t>
      </w:r>
      <w:r>
        <w:rPr>
          <w:spacing w:val="-14"/>
          <w:w w:val="105"/>
        </w:rPr>
        <w:t> </w:t>
      </w:r>
      <w:r>
        <w:rPr>
          <w:w w:val="105"/>
        </w:rPr>
        <w:t>donor</w:t>
      </w:r>
      <w:r>
        <w:rPr>
          <w:spacing w:val="-2"/>
          <w:w w:val="105"/>
        </w:rPr>
        <w:t> </w:t>
      </w:r>
      <w:r>
        <w:rPr>
          <w:w w:val="105"/>
        </w:rPr>
        <w:t>to</w:t>
      </w:r>
      <w:r>
        <w:rPr>
          <w:spacing w:val="-14"/>
          <w:w w:val="105"/>
        </w:rPr>
        <w:t> </w:t>
      </w:r>
      <w:r>
        <w:rPr>
          <w:w w:val="105"/>
        </w:rPr>
        <w:t>advise</w:t>
      </w:r>
      <w:r>
        <w:rPr>
          <w:spacing w:val="-9"/>
          <w:w w:val="105"/>
        </w:rPr>
        <w:t> </w:t>
      </w:r>
      <w:r>
        <w:rPr>
          <w:w w:val="105"/>
        </w:rPr>
        <w:t>distributions</w:t>
      </w:r>
    </w:p>
    <w:p>
      <w:pPr>
        <w:pStyle w:val="BodyText"/>
        <w:spacing w:line="247" w:lineRule="exact"/>
        <w:ind w:left="1237"/>
      </w:pPr>
      <w:r>
        <w:rPr/>
        <w:t>to</w:t>
      </w:r>
      <w:r>
        <w:rPr>
          <w:spacing w:val="-1"/>
        </w:rPr>
        <w:t> </w:t>
      </w:r>
      <w:r>
        <w:rPr/>
        <w:t>favored</w:t>
      </w:r>
      <w:r>
        <w:rPr>
          <w:spacing w:val="17"/>
        </w:rPr>
        <w:t> </w:t>
      </w:r>
      <w:r>
        <w:rPr/>
        <w:t>charities.</w:t>
      </w:r>
      <w:r>
        <w:rPr>
          <w:spacing w:val="-1"/>
        </w:rPr>
        <w:t> </w:t>
      </w:r>
      <w:r>
        <w:rPr>
          <w:rFonts w:ascii="Arial"/>
          <w:sz w:val="23"/>
        </w:rPr>
        <w:t>If</w:t>
      </w:r>
      <w:r>
        <w:rPr>
          <w:rFonts w:ascii="Arial"/>
          <w:spacing w:val="25"/>
          <w:sz w:val="23"/>
        </w:rPr>
        <w:t> </w:t>
      </w:r>
      <w:r>
        <w:rPr/>
        <w:t>you</w:t>
      </w:r>
      <w:r>
        <w:rPr>
          <w:spacing w:val="7"/>
        </w:rPr>
        <w:t> </w:t>
      </w:r>
      <w:r>
        <w:rPr/>
        <w:t>are</w:t>
      </w:r>
      <w:r>
        <w:rPr>
          <w:spacing w:val="1"/>
        </w:rPr>
        <w:t> </w:t>
      </w:r>
      <w:r>
        <w:rPr/>
        <w:t>dealing</w:t>
      </w:r>
      <w:r>
        <w:rPr>
          <w:spacing w:val="2"/>
        </w:rPr>
        <w:t> </w:t>
      </w:r>
      <w:r>
        <w:rPr/>
        <w:t>with</w:t>
      </w:r>
      <w:r>
        <w:rPr>
          <w:spacing w:val="16"/>
        </w:rPr>
        <w:t> </w:t>
      </w:r>
      <w:r>
        <w:rPr/>
        <w:t>high</w:t>
      </w:r>
      <w:r>
        <w:rPr>
          <w:spacing w:val="20"/>
        </w:rPr>
        <w:t> </w:t>
      </w:r>
      <w:r>
        <w:rPr/>
        <w:t>net</w:t>
      </w:r>
      <w:r>
        <w:rPr>
          <w:spacing w:val="2"/>
        </w:rPr>
        <w:t> </w:t>
      </w:r>
      <w:r>
        <w:rPr/>
        <w:t>worth</w:t>
      </w:r>
      <w:r>
        <w:rPr>
          <w:spacing w:val="24"/>
        </w:rPr>
        <w:t> </w:t>
      </w:r>
      <w:r>
        <w:rPr/>
        <w:t>(HNW)</w:t>
      </w:r>
      <w:r>
        <w:rPr>
          <w:spacing w:val="22"/>
        </w:rPr>
        <w:t> </w:t>
      </w:r>
      <w:r>
        <w:rPr/>
        <w:t>clients</w:t>
      </w:r>
      <w:r>
        <w:rPr>
          <w:spacing w:val="7"/>
        </w:rPr>
        <w:t> </w:t>
      </w:r>
      <w:r>
        <w:rPr/>
        <w:t>who</w:t>
      </w:r>
      <w:r>
        <w:rPr>
          <w:spacing w:val="2"/>
        </w:rPr>
        <w:t> </w:t>
      </w:r>
      <w:r>
        <w:rPr/>
        <w:t>are</w:t>
      </w:r>
      <w:r>
        <w:rPr>
          <w:spacing w:val="-3"/>
        </w:rPr>
        <w:t> </w:t>
      </w:r>
      <w:r>
        <w:rPr/>
        <w:t>of</w:t>
      </w:r>
      <w:r>
        <w:rPr>
          <w:spacing w:val="-6"/>
        </w:rPr>
        <w:t> </w:t>
      </w:r>
      <w:r>
        <w:rPr>
          <w:spacing w:val="-10"/>
        </w:rPr>
        <w:t>a</w:t>
      </w:r>
    </w:p>
    <w:p>
      <w:pPr>
        <w:pStyle w:val="BodyText"/>
        <w:spacing w:before="18"/>
        <w:ind w:left="1228"/>
      </w:pPr>
      <w:r>
        <w:rPr/>
        <w:t>charitable</w:t>
      </w:r>
      <w:r>
        <w:rPr>
          <w:spacing w:val="27"/>
        </w:rPr>
        <w:t> </w:t>
      </w:r>
      <w:r>
        <w:rPr/>
        <w:t>bent,</w:t>
      </w:r>
      <w:r>
        <w:rPr>
          <w:spacing w:val="11"/>
        </w:rPr>
        <w:t> </w:t>
      </w:r>
      <w:r>
        <w:rPr/>
        <w:t>there could</w:t>
      </w:r>
      <w:r>
        <w:rPr>
          <w:spacing w:val="15"/>
        </w:rPr>
        <w:t> </w:t>
      </w:r>
      <w:r>
        <w:rPr/>
        <w:t>be</w:t>
      </w:r>
      <w:r>
        <w:rPr>
          <w:spacing w:val="-1"/>
        </w:rPr>
        <w:t> </w:t>
      </w:r>
      <w:r>
        <w:rPr/>
        <w:t>great</w:t>
      </w:r>
      <w:r>
        <w:rPr>
          <w:spacing w:val="17"/>
        </w:rPr>
        <w:t> </w:t>
      </w:r>
      <w:r>
        <w:rPr/>
        <w:t>merit</w:t>
      </w:r>
      <w:r>
        <w:rPr>
          <w:spacing w:val="14"/>
        </w:rPr>
        <w:t> </w:t>
      </w:r>
      <w:r>
        <w:rPr/>
        <w:t>in</w:t>
      </w:r>
      <w:r>
        <w:rPr>
          <w:spacing w:val="1"/>
        </w:rPr>
        <w:t> </w:t>
      </w:r>
      <w:r>
        <w:rPr/>
        <w:t>advising</w:t>
      </w:r>
      <w:r>
        <w:rPr>
          <w:spacing w:val="8"/>
        </w:rPr>
        <w:t> </w:t>
      </w:r>
      <w:r>
        <w:rPr/>
        <w:t>them</w:t>
      </w:r>
      <w:r>
        <w:rPr>
          <w:spacing w:val="11"/>
        </w:rPr>
        <w:t> </w:t>
      </w:r>
      <w:r>
        <w:rPr/>
        <w:t>in</w:t>
      </w:r>
      <w:r>
        <w:rPr>
          <w:spacing w:val="16"/>
        </w:rPr>
        <w:t> </w:t>
      </w:r>
      <w:r>
        <w:rPr/>
        <w:t>this </w:t>
      </w:r>
      <w:r>
        <w:rPr>
          <w:spacing w:val="-2"/>
        </w:rPr>
        <w:t>direction.</w:t>
      </w:r>
    </w:p>
    <w:p>
      <w:pPr>
        <w:pStyle w:val="BodyText"/>
        <w:spacing w:before="149"/>
      </w:pPr>
    </w:p>
    <w:p>
      <w:pPr>
        <w:spacing w:before="0"/>
        <w:ind w:left="2126" w:right="0" w:firstLine="0"/>
        <w:jc w:val="left"/>
        <w:rPr>
          <w:rFonts w:ascii="Arial"/>
          <w:b/>
          <w:sz w:val="20"/>
        </w:rPr>
      </w:pPr>
      <w:r>
        <w:rPr/>
        <mc:AlternateContent>
          <mc:Choice Requires="wps">
            <w:drawing>
              <wp:anchor distT="0" distB="0" distL="0" distR="0" allowOverlap="1" layoutInCell="1" locked="0" behindDoc="0" simplePos="0" relativeHeight="15746560">
                <wp:simplePos x="0" y="0"/>
                <wp:positionH relativeFrom="page">
                  <wp:posOffset>1873947</wp:posOffset>
                </wp:positionH>
                <wp:positionV relativeFrom="paragraph">
                  <wp:posOffset>-41588</wp:posOffset>
                </wp:positionV>
                <wp:extent cx="449580" cy="66802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449580" cy="668020"/>
                        </a:xfrm>
                        <a:prstGeom prst="rect">
                          <a:avLst/>
                        </a:prstGeom>
                      </wps:spPr>
                      <wps:txbx>
                        <w:txbxContent>
                          <w:p>
                            <w:pPr>
                              <w:spacing w:line="1051" w:lineRule="exact" w:before="0"/>
                              <w:ind w:left="0" w:right="0" w:firstLine="0"/>
                              <w:jc w:val="left"/>
                              <w:rPr>
                                <w:rFonts w:ascii="Arial" w:hAnsi="Arial"/>
                                <w:sz w:val="94"/>
                              </w:rPr>
                            </w:pPr>
                            <w:r>
                              <w:rPr>
                                <w:rFonts w:ascii="Arial" w:hAnsi="Arial"/>
                                <w:spacing w:val="-10"/>
                                <w:sz w:val="94"/>
                              </w:rPr>
                              <w:t>®</w:t>
                            </w:r>
                          </w:p>
                        </w:txbxContent>
                      </wps:txbx>
                      <wps:bodyPr wrap="square" lIns="0" tIns="0" rIns="0" bIns="0" rtlCol="0">
                        <a:noAutofit/>
                      </wps:bodyPr>
                    </wps:wsp>
                  </a:graphicData>
                </a:graphic>
              </wp:anchor>
            </w:drawing>
          </mc:Choice>
          <mc:Fallback>
            <w:pict>
              <v:shape style="position:absolute;margin-left:147.554901pt;margin-top:-3.274662pt;width:35.4pt;height:52.6pt;mso-position-horizontal-relative:page;mso-position-vertical-relative:paragraph;z-index:15746560" type="#_x0000_t202" id="docshape37" filled="false" stroked="false">
                <v:textbox inset="0,0,0,0">
                  <w:txbxContent>
                    <w:p>
                      <w:pPr>
                        <w:spacing w:line="1051" w:lineRule="exact" w:before="0"/>
                        <w:ind w:left="0" w:right="0" w:firstLine="0"/>
                        <w:jc w:val="left"/>
                        <w:rPr>
                          <w:rFonts w:ascii="Arial" w:hAnsi="Arial"/>
                          <w:sz w:val="94"/>
                        </w:rPr>
                      </w:pPr>
                      <w:r>
                        <w:rPr>
                          <w:rFonts w:ascii="Arial" w:hAnsi="Arial"/>
                          <w:spacing w:val="-10"/>
                          <w:sz w:val="94"/>
                        </w:rPr>
                        <w:t>®</w:t>
                      </w:r>
                    </w:p>
                  </w:txbxContent>
                </v:textbox>
                <w10:wrap type="none"/>
              </v:shape>
            </w:pict>
          </mc:Fallback>
        </mc:AlternateContent>
      </w:r>
      <w:r>
        <w:rPr>
          <w:rFonts w:ascii="Arial"/>
          <w:b/>
          <w:spacing w:val="-2"/>
          <w:sz w:val="20"/>
        </w:rPr>
        <w:t>PRACTICE</w:t>
      </w:r>
      <w:r>
        <w:rPr>
          <w:rFonts w:ascii="Arial"/>
          <w:b/>
          <w:spacing w:val="10"/>
          <w:sz w:val="20"/>
        </w:rPr>
        <w:t> </w:t>
      </w:r>
      <w:r>
        <w:rPr>
          <w:rFonts w:ascii="Arial"/>
          <w:b/>
          <w:spacing w:val="-2"/>
          <w:sz w:val="20"/>
        </w:rPr>
        <w:t>QUESTION</w:t>
      </w:r>
    </w:p>
    <w:p>
      <w:pPr>
        <w:spacing w:line="256" w:lineRule="auto" w:before="98"/>
        <w:ind w:left="2488" w:right="0" w:firstLine="0"/>
        <w:jc w:val="left"/>
        <w:rPr>
          <w:rFonts w:ascii="Arial"/>
          <w:sz w:val="20"/>
        </w:rPr>
      </w:pPr>
      <w:r>
        <w:rPr>
          <w:rFonts w:ascii="Arial"/>
          <w:w w:val="90"/>
          <w:sz w:val="20"/>
        </w:rPr>
        <w:t>For which of the</w:t>
      </w:r>
      <w:r>
        <w:rPr>
          <w:rFonts w:ascii="Arial"/>
          <w:spacing w:val="-2"/>
          <w:w w:val="90"/>
          <w:sz w:val="20"/>
        </w:rPr>
        <w:t> </w:t>
      </w:r>
      <w:r>
        <w:rPr>
          <w:rFonts w:ascii="Arial"/>
          <w:w w:val="90"/>
          <w:sz w:val="20"/>
        </w:rPr>
        <w:t>following types of</w:t>
      </w:r>
      <w:r>
        <w:rPr>
          <w:rFonts w:ascii="Arial"/>
          <w:spacing w:val="-2"/>
          <w:w w:val="90"/>
          <w:sz w:val="20"/>
        </w:rPr>
        <w:t> </w:t>
      </w:r>
      <w:r>
        <w:rPr>
          <w:rFonts w:ascii="Arial"/>
          <w:w w:val="90"/>
          <w:sz w:val="20"/>
        </w:rPr>
        <w:t>clients would the suitability requirements</w:t>
      </w:r>
      <w:r>
        <w:rPr>
          <w:rFonts w:ascii="Arial"/>
          <w:sz w:val="20"/>
        </w:rPr>
        <w:t> </w:t>
      </w:r>
      <w:r>
        <w:rPr>
          <w:rFonts w:ascii="Arial"/>
          <w:w w:val="90"/>
          <w:sz w:val="20"/>
        </w:rPr>
        <w:t>be </w:t>
      </w:r>
      <w:r>
        <w:rPr>
          <w:rFonts w:ascii="Arial"/>
          <w:spacing w:val="-4"/>
          <w:sz w:val="20"/>
        </w:rPr>
        <w:t>somewhat</w:t>
      </w:r>
      <w:r>
        <w:rPr>
          <w:rFonts w:ascii="Arial"/>
          <w:spacing w:val="-10"/>
          <w:sz w:val="20"/>
        </w:rPr>
        <w:t> </w:t>
      </w:r>
      <w:r>
        <w:rPr>
          <w:rFonts w:ascii="Arial"/>
          <w:spacing w:val="-4"/>
          <w:sz w:val="20"/>
        </w:rPr>
        <w:t>more</w:t>
      </w:r>
      <w:r>
        <w:rPr>
          <w:rFonts w:ascii="Arial"/>
          <w:spacing w:val="-12"/>
          <w:sz w:val="20"/>
        </w:rPr>
        <w:t> </w:t>
      </w:r>
      <w:r>
        <w:rPr>
          <w:rFonts w:ascii="Arial"/>
          <w:spacing w:val="-4"/>
          <w:sz w:val="20"/>
        </w:rPr>
        <w:t>relaxed?</w:t>
      </w:r>
    </w:p>
    <w:p>
      <w:pPr>
        <w:pStyle w:val="ListParagraph"/>
        <w:numPr>
          <w:ilvl w:val="0"/>
          <w:numId w:val="17"/>
        </w:numPr>
        <w:tabs>
          <w:tab w:pos="2938" w:val="left" w:leader="none"/>
        </w:tabs>
        <w:spacing w:line="240" w:lineRule="auto" w:before="9" w:after="0"/>
        <w:ind w:left="2938" w:right="0" w:hanging="329"/>
        <w:jc w:val="left"/>
        <w:rPr>
          <w:sz w:val="20"/>
        </w:rPr>
      </w:pPr>
      <w:r>
        <w:rPr>
          <w:w w:val="90"/>
          <w:sz w:val="20"/>
        </w:rPr>
        <w:t>A</w:t>
      </w:r>
      <w:r>
        <w:rPr>
          <w:spacing w:val="-11"/>
          <w:w w:val="90"/>
          <w:sz w:val="20"/>
        </w:rPr>
        <w:t> </w:t>
      </w:r>
      <w:r>
        <w:rPr>
          <w:w w:val="90"/>
          <w:sz w:val="20"/>
        </w:rPr>
        <w:t>guardian</w:t>
      </w:r>
      <w:r>
        <w:rPr>
          <w:spacing w:val="5"/>
          <w:sz w:val="20"/>
        </w:rPr>
        <w:t> </w:t>
      </w:r>
      <w:r>
        <w:rPr>
          <w:w w:val="90"/>
          <w:sz w:val="20"/>
        </w:rPr>
        <w:t>for</w:t>
      </w:r>
      <w:r>
        <w:rPr>
          <w:spacing w:val="-13"/>
          <w:w w:val="90"/>
          <w:sz w:val="20"/>
        </w:rPr>
        <w:t> </w:t>
      </w:r>
      <w:r>
        <w:rPr>
          <w:w w:val="90"/>
          <w:sz w:val="20"/>
        </w:rPr>
        <w:t>an</w:t>
      </w:r>
      <w:r>
        <w:rPr>
          <w:spacing w:val="-12"/>
          <w:w w:val="90"/>
          <w:sz w:val="20"/>
        </w:rPr>
        <w:t> </w:t>
      </w:r>
      <w:r>
        <w:rPr>
          <w:spacing w:val="-2"/>
          <w:w w:val="90"/>
          <w:sz w:val="20"/>
        </w:rPr>
        <w:t>orphan</w:t>
      </w:r>
    </w:p>
    <w:p>
      <w:pPr>
        <w:pStyle w:val="ListParagraph"/>
        <w:numPr>
          <w:ilvl w:val="0"/>
          <w:numId w:val="17"/>
        </w:numPr>
        <w:tabs>
          <w:tab w:pos="2936" w:val="left" w:leader="none"/>
        </w:tabs>
        <w:spacing w:line="240" w:lineRule="auto" w:before="36" w:after="0"/>
        <w:ind w:left="2936" w:right="0" w:hanging="334"/>
        <w:jc w:val="left"/>
        <w:rPr>
          <w:sz w:val="20"/>
        </w:rPr>
      </w:pPr>
      <w:r>
        <w:rPr>
          <w:w w:val="80"/>
          <w:sz w:val="20"/>
        </w:rPr>
        <w:t>A</w:t>
      </w:r>
      <w:r>
        <w:rPr>
          <w:spacing w:val="-6"/>
          <w:w w:val="80"/>
          <w:sz w:val="20"/>
        </w:rPr>
        <w:t> </w:t>
      </w:r>
      <w:r>
        <w:rPr>
          <w:spacing w:val="-2"/>
          <w:sz w:val="20"/>
        </w:rPr>
        <w:t>charity</w:t>
      </w:r>
    </w:p>
    <w:p>
      <w:pPr>
        <w:pStyle w:val="ListParagraph"/>
        <w:numPr>
          <w:ilvl w:val="0"/>
          <w:numId w:val="17"/>
        </w:numPr>
        <w:tabs>
          <w:tab w:pos="2939" w:val="left" w:leader="none"/>
        </w:tabs>
        <w:spacing w:line="240" w:lineRule="auto" w:before="30" w:after="0"/>
        <w:ind w:left="2939" w:right="0" w:hanging="340"/>
        <w:jc w:val="left"/>
        <w:rPr>
          <w:sz w:val="20"/>
        </w:rPr>
      </w:pPr>
      <w:r>
        <w:rPr>
          <w:w w:val="75"/>
          <w:sz w:val="20"/>
        </w:rPr>
        <w:t>A</w:t>
      </w:r>
      <w:r>
        <w:rPr>
          <w:spacing w:val="-14"/>
          <w:sz w:val="20"/>
        </w:rPr>
        <w:t> </w:t>
      </w:r>
      <w:r>
        <w:rPr>
          <w:spacing w:val="-2"/>
          <w:sz w:val="20"/>
        </w:rPr>
        <w:t>foundation</w:t>
      </w:r>
    </w:p>
    <w:p>
      <w:pPr>
        <w:pStyle w:val="ListParagraph"/>
        <w:numPr>
          <w:ilvl w:val="0"/>
          <w:numId w:val="17"/>
        </w:numPr>
        <w:tabs>
          <w:tab w:pos="2939" w:val="left" w:leader="none"/>
        </w:tabs>
        <w:spacing w:line="240" w:lineRule="auto" w:before="33" w:after="0"/>
        <w:ind w:left="2939" w:right="0" w:hanging="345"/>
        <w:jc w:val="left"/>
        <w:rPr>
          <w:sz w:val="20"/>
        </w:rPr>
      </w:pPr>
      <w:r>
        <w:rPr>
          <w:spacing w:val="-2"/>
          <w:w w:val="85"/>
          <w:sz w:val="20"/>
        </w:rPr>
        <w:t>An</w:t>
      </w:r>
      <w:r>
        <w:rPr>
          <w:spacing w:val="-9"/>
          <w:w w:val="85"/>
          <w:sz w:val="20"/>
        </w:rPr>
        <w:t> </w:t>
      </w:r>
      <w:r>
        <w:rPr>
          <w:spacing w:val="-2"/>
          <w:sz w:val="20"/>
        </w:rPr>
        <w:t>executor</w:t>
      </w:r>
    </w:p>
    <w:p>
      <w:pPr>
        <w:spacing w:line="252" w:lineRule="auto" w:before="98"/>
        <w:ind w:left="2486" w:right="214" w:firstLine="0"/>
        <w:jc w:val="left"/>
        <w:rPr>
          <w:rFonts w:ascii="Arial"/>
          <w:sz w:val="20"/>
        </w:rPr>
      </w:pPr>
      <w:r>
        <w:rPr>
          <w:rFonts w:ascii="Arial"/>
          <w:b/>
          <w:w w:val="90"/>
          <w:sz w:val="20"/>
        </w:rPr>
        <w:t>Answer:</w:t>
      </w:r>
      <w:r>
        <w:rPr>
          <w:rFonts w:ascii="Arial"/>
          <w:b/>
          <w:spacing w:val="-17"/>
          <w:w w:val="90"/>
          <w:sz w:val="20"/>
        </w:rPr>
        <w:t> </w:t>
      </w:r>
      <w:r>
        <w:rPr>
          <w:rFonts w:ascii="Arial"/>
          <w:b/>
          <w:w w:val="90"/>
          <w:sz w:val="20"/>
        </w:rPr>
        <w:t>C.</w:t>
      </w:r>
      <w:r>
        <w:rPr>
          <w:rFonts w:ascii="Arial"/>
          <w:b/>
          <w:spacing w:val="-17"/>
          <w:w w:val="90"/>
          <w:sz w:val="20"/>
        </w:rPr>
        <w:t> </w:t>
      </w:r>
      <w:r>
        <w:rPr>
          <w:rFonts w:ascii="Arial"/>
          <w:w w:val="90"/>
          <w:sz w:val="20"/>
        </w:rPr>
        <w:t>Guardians and</w:t>
      </w:r>
      <w:r>
        <w:rPr>
          <w:rFonts w:ascii="Arial"/>
          <w:spacing w:val="-8"/>
          <w:w w:val="90"/>
          <w:sz w:val="20"/>
        </w:rPr>
        <w:t> </w:t>
      </w:r>
      <w:r>
        <w:rPr>
          <w:rFonts w:ascii="Arial"/>
          <w:w w:val="90"/>
          <w:sz w:val="20"/>
        </w:rPr>
        <w:t>executors are</w:t>
      </w:r>
      <w:r>
        <w:rPr>
          <w:rFonts w:ascii="Arial"/>
          <w:spacing w:val="-10"/>
          <w:w w:val="90"/>
          <w:sz w:val="20"/>
        </w:rPr>
        <w:t> </w:t>
      </w:r>
      <w:r>
        <w:rPr>
          <w:rFonts w:ascii="Arial"/>
          <w:w w:val="90"/>
          <w:sz w:val="20"/>
        </w:rPr>
        <w:t>fiduciaries</w:t>
      </w:r>
      <w:r>
        <w:rPr>
          <w:rFonts w:ascii="Arial"/>
          <w:spacing w:val="-4"/>
          <w:w w:val="90"/>
          <w:sz w:val="20"/>
        </w:rPr>
        <w:t> </w:t>
      </w:r>
      <w:r>
        <w:rPr>
          <w:rFonts w:ascii="Arial"/>
          <w:w w:val="90"/>
          <w:sz w:val="20"/>
        </w:rPr>
        <w:t>controlling</w:t>
      </w:r>
      <w:r>
        <w:rPr>
          <w:rFonts w:ascii="Arial"/>
          <w:spacing w:val="-14"/>
          <w:w w:val="90"/>
          <w:sz w:val="20"/>
        </w:rPr>
        <w:t> </w:t>
      </w:r>
      <w:r>
        <w:rPr>
          <w:rFonts w:ascii="Arial"/>
          <w:w w:val="90"/>
          <w:sz w:val="20"/>
        </w:rPr>
        <w:t>assets</w:t>
      </w:r>
      <w:r>
        <w:rPr>
          <w:rFonts w:ascii="Arial"/>
          <w:spacing w:val="-4"/>
          <w:w w:val="90"/>
          <w:sz w:val="20"/>
        </w:rPr>
        <w:t> </w:t>
      </w:r>
      <w:r>
        <w:rPr>
          <w:rFonts w:ascii="Arial"/>
          <w:w w:val="90"/>
          <w:sz w:val="20"/>
        </w:rPr>
        <w:t>of</w:t>
      </w:r>
      <w:r>
        <w:rPr>
          <w:rFonts w:ascii="Arial"/>
          <w:spacing w:val="-7"/>
          <w:w w:val="90"/>
          <w:sz w:val="20"/>
        </w:rPr>
        <w:t> </w:t>
      </w:r>
      <w:r>
        <w:rPr>
          <w:rFonts w:ascii="Arial"/>
          <w:w w:val="90"/>
          <w:sz w:val="20"/>
        </w:rPr>
        <w:t>those</w:t>
      </w:r>
      <w:r>
        <w:rPr>
          <w:rFonts w:ascii="Arial"/>
          <w:spacing w:val="-2"/>
          <w:w w:val="90"/>
          <w:sz w:val="20"/>
        </w:rPr>
        <w:t> </w:t>
      </w:r>
      <w:r>
        <w:rPr>
          <w:rFonts w:ascii="Arial"/>
          <w:w w:val="90"/>
          <w:sz w:val="20"/>
        </w:rPr>
        <w:t>who cannot speak for themselves. Charities raise funds from donors expecting</w:t>
      </w:r>
      <w:r>
        <w:rPr>
          <w:rFonts w:ascii="Arial"/>
          <w:spacing w:val="-5"/>
          <w:w w:val="90"/>
          <w:sz w:val="20"/>
        </w:rPr>
        <w:t> </w:t>
      </w:r>
      <w:r>
        <w:rPr>
          <w:rFonts w:ascii="Arial"/>
          <w:w w:val="90"/>
          <w:sz w:val="20"/>
        </w:rPr>
        <w:t>that the money will</w:t>
      </w:r>
      <w:r>
        <w:rPr>
          <w:rFonts w:ascii="Arial"/>
          <w:spacing w:val="-7"/>
          <w:w w:val="90"/>
          <w:sz w:val="20"/>
        </w:rPr>
        <w:t> </w:t>
      </w:r>
      <w:r>
        <w:rPr>
          <w:rFonts w:ascii="Arial"/>
          <w:w w:val="90"/>
          <w:sz w:val="20"/>
        </w:rPr>
        <w:t>be</w:t>
      </w:r>
      <w:r>
        <w:rPr>
          <w:rFonts w:ascii="Arial"/>
          <w:spacing w:val="-13"/>
          <w:w w:val="90"/>
          <w:sz w:val="20"/>
        </w:rPr>
        <w:t> </w:t>
      </w:r>
      <w:r>
        <w:rPr>
          <w:rFonts w:ascii="Arial"/>
          <w:w w:val="90"/>
          <w:sz w:val="20"/>
        </w:rPr>
        <w:t>invested wisely. Foundations are</w:t>
      </w:r>
      <w:r>
        <w:rPr>
          <w:rFonts w:ascii="Arial"/>
          <w:spacing w:val="-7"/>
          <w:w w:val="90"/>
          <w:sz w:val="20"/>
        </w:rPr>
        <w:t> </w:t>
      </w:r>
      <w:r>
        <w:rPr>
          <w:rFonts w:ascii="Arial"/>
          <w:w w:val="90"/>
          <w:sz w:val="20"/>
        </w:rPr>
        <w:t>generally funded by</w:t>
      </w:r>
      <w:r>
        <w:rPr>
          <w:rFonts w:ascii="Arial"/>
          <w:spacing w:val="-4"/>
          <w:w w:val="90"/>
          <w:sz w:val="20"/>
        </w:rPr>
        <w:t> </w:t>
      </w:r>
      <w:r>
        <w:rPr>
          <w:rFonts w:ascii="Arial"/>
          <w:w w:val="90"/>
          <w:sz w:val="20"/>
        </w:rPr>
        <w:t>their founders, </w:t>
      </w:r>
      <w:r>
        <w:rPr>
          <w:rFonts w:ascii="Arial"/>
          <w:spacing w:val="-6"/>
          <w:sz w:val="20"/>
        </w:rPr>
        <w:t>who</w:t>
      </w:r>
      <w:r>
        <w:rPr>
          <w:rFonts w:ascii="Arial"/>
          <w:spacing w:val="-17"/>
          <w:sz w:val="20"/>
        </w:rPr>
        <w:t> </w:t>
      </w:r>
      <w:r>
        <w:rPr>
          <w:rFonts w:ascii="Arial"/>
          <w:spacing w:val="-6"/>
          <w:sz w:val="20"/>
        </w:rPr>
        <w:t>usually give</w:t>
      </w:r>
      <w:r>
        <w:rPr>
          <w:rFonts w:ascii="Arial"/>
          <w:spacing w:val="-16"/>
          <w:sz w:val="20"/>
        </w:rPr>
        <w:t> </w:t>
      </w:r>
      <w:r>
        <w:rPr>
          <w:rFonts w:ascii="Arial"/>
          <w:spacing w:val="-6"/>
          <w:sz w:val="20"/>
        </w:rPr>
        <w:t>those</w:t>
      </w:r>
      <w:r>
        <w:rPr>
          <w:rFonts w:ascii="Arial"/>
          <w:spacing w:val="-19"/>
          <w:sz w:val="20"/>
        </w:rPr>
        <w:t> </w:t>
      </w:r>
      <w:r>
        <w:rPr>
          <w:rFonts w:ascii="Arial"/>
          <w:spacing w:val="-6"/>
          <w:sz w:val="20"/>
        </w:rPr>
        <w:t>managing</w:t>
      </w:r>
      <w:r>
        <w:rPr>
          <w:rFonts w:ascii="Arial"/>
          <w:spacing w:val="-19"/>
          <w:sz w:val="20"/>
        </w:rPr>
        <w:t> </w:t>
      </w:r>
      <w:r>
        <w:rPr>
          <w:rFonts w:ascii="Arial"/>
          <w:spacing w:val="-6"/>
          <w:sz w:val="20"/>
        </w:rPr>
        <w:t>the</w:t>
      </w:r>
      <w:r>
        <w:rPr>
          <w:rFonts w:ascii="Arial"/>
          <w:spacing w:val="-17"/>
          <w:sz w:val="20"/>
        </w:rPr>
        <w:t> </w:t>
      </w:r>
      <w:r>
        <w:rPr>
          <w:rFonts w:ascii="Arial"/>
          <w:spacing w:val="-6"/>
          <w:sz w:val="20"/>
        </w:rPr>
        <w:t>money greater</w:t>
      </w:r>
      <w:r>
        <w:rPr>
          <w:rFonts w:ascii="Arial"/>
          <w:spacing w:val="-1"/>
          <w:sz w:val="20"/>
        </w:rPr>
        <w:t> </w:t>
      </w:r>
      <w:r>
        <w:rPr>
          <w:rFonts w:ascii="Arial"/>
          <w:spacing w:val="-6"/>
          <w:sz w:val="20"/>
        </w:rPr>
        <w:t>flexibility.</w:t>
      </w:r>
    </w:p>
    <w:p>
      <w:pPr>
        <w:pStyle w:val="BodyText"/>
        <w:rPr>
          <w:rFonts w:ascii="Arial"/>
          <w:sz w:val="20"/>
        </w:rPr>
      </w:pPr>
    </w:p>
    <w:p>
      <w:pPr>
        <w:pStyle w:val="BodyText"/>
        <w:spacing w:before="2"/>
        <w:rPr>
          <w:rFonts w:ascii="Arial"/>
          <w:sz w:val="20"/>
        </w:rPr>
      </w:pPr>
    </w:p>
    <w:p>
      <w:pPr>
        <w:pStyle w:val="Heading8"/>
        <w:ind w:left="1230"/>
        <w:rPr>
          <w:i/>
        </w:rPr>
      </w:pPr>
      <w:r>
        <w:rPr>
          <w:i/>
          <w:w w:val="90"/>
        </w:rPr>
        <w:t>Impact</w:t>
      </w:r>
      <w:r>
        <w:rPr>
          <w:i/>
          <w:spacing w:val="22"/>
        </w:rPr>
        <w:t> </w:t>
      </w:r>
      <w:r>
        <w:rPr>
          <w:i/>
          <w:spacing w:val="-2"/>
        </w:rPr>
        <w:t>Investments</w:t>
      </w:r>
    </w:p>
    <w:p>
      <w:pPr>
        <w:pStyle w:val="BodyText"/>
        <w:spacing w:line="261" w:lineRule="auto" w:before="99"/>
        <w:ind w:left="1226" w:firstLine="6"/>
      </w:pPr>
      <w:r>
        <w:rPr>
          <w:b/>
        </w:rPr>
        <w:t>Impact investing</w:t>
      </w:r>
      <w:r>
        <w:rPr>
          <w:b/>
          <w:spacing w:val="-4"/>
        </w:rPr>
        <w:t> </w:t>
      </w:r>
      <w:r>
        <w:rPr/>
        <w:t>can be</w:t>
      </w:r>
      <w:r>
        <w:rPr>
          <w:spacing w:val="-7"/>
        </w:rPr>
        <w:t> </w:t>
      </w:r>
      <w:r>
        <w:rPr/>
        <w:t>defined as</w:t>
      </w:r>
      <w:r>
        <w:rPr>
          <w:spacing w:val="-4"/>
        </w:rPr>
        <w:t> </w:t>
      </w:r>
      <w:r>
        <w:rPr/>
        <w:t>"the intentional allocation of</w:t>
      </w:r>
      <w:r>
        <w:rPr>
          <w:spacing w:val="-8"/>
        </w:rPr>
        <w:t> </w:t>
      </w:r>
      <w:r>
        <w:rPr/>
        <w:t>capital to</w:t>
      </w:r>
      <w:r>
        <w:rPr>
          <w:spacing w:val="-3"/>
        </w:rPr>
        <w:t> </w:t>
      </w:r>
      <w:r>
        <w:rPr/>
        <w:t>generate a positive social</w:t>
      </w:r>
      <w:r>
        <w:rPr>
          <w:spacing w:val="40"/>
        </w:rPr>
        <w:t> </w:t>
      </w:r>
      <w:r>
        <w:rPr/>
        <w:t>or</w:t>
      </w:r>
      <w:r>
        <w:rPr>
          <w:spacing w:val="40"/>
        </w:rPr>
        <w:t> </w:t>
      </w:r>
      <w:r>
        <w:rPr/>
        <w:t>environmental</w:t>
      </w:r>
      <w:r>
        <w:rPr>
          <w:spacing w:val="40"/>
        </w:rPr>
        <w:t> </w:t>
      </w:r>
      <w:r>
        <w:rPr/>
        <w:t>impact</w:t>
      </w:r>
      <w:r>
        <w:rPr>
          <w:spacing w:val="40"/>
        </w:rPr>
        <w:t> </w:t>
      </w:r>
      <w:r>
        <w:rPr/>
        <w:t>that</w:t>
      </w:r>
      <w:r>
        <w:rPr>
          <w:spacing w:val="40"/>
        </w:rPr>
        <w:t> </w:t>
      </w:r>
      <w:r>
        <w:rPr/>
        <w:t>can</w:t>
      </w:r>
      <w:r>
        <w:rPr>
          <w:spacing w:val="40"/>
        </w:rPr>
        <w:t> </w:t>
      </w:r>
      <w:r>
        <w:rPr/>
        <w:t>be-and</w:t>
      </w:r>
      <w:r>
        <w:rPr>
          <w:spacing w:val="40"/>
        </w:rPr>
        <w:t> </w:t>
      </w:r>
      <w:r>
        <w:rPr/>
        <w:t>is-measured."</w:t>
      </w:r>
    </w:p>
    <w:p>
      <w:pPr>
        <w:pStyle w:val="BodyText"/>
        <w:spacing w:line="256" w:lineRule="auto" w:before="172"/>
        <w:ind w:left="1227" w:firstLine="4"/>
      </w:pPr>
      <w:r>
        <w:rPr/>
        <w:t>Charities and foundations usually have</w:t>
      </w:r>
      <w:r>
        <w:rPr>
          <w:spacing w:val="-2"/>
        </w:rPr>
        <w:t> </w:t>
      </w:r>
      <w:r>
        <w:rPr/>
        <w:t>a</w:t>
      </w:r>
      <w:r>
        <w:rPr>
          <w:spacing w:val="-16"/>
        </w:rPr>
        <w:t> </w:t>
      </w:r>
      <w:r>
        <w:rPr/>
        <w:t>specified goal,</w:t>
      </w:r>
      <w:r>
        <w:rPr>
          <w:spacing w:val="-3"/>
        </w:rPr>
        <w:t> </w:t>
      </w:r>
      <w:r>
        <w:rPr/>
        <w:t>whether it be</w:t>
      </w:r>
      <w:r>
        <w:rPr>
          <w:spacing w:val="-5"/>
        </w:rPr>
        <w:t> </w:t>
      </w:r>
      <w:r>
        <w:rPr/>
        <w:t>medical research (think American Cancer Society) or</w:t>
      </w:r>
      <w:r>
        <w:rPr>
          <w:spacing w:val="-3"/>
        </w:rPr>
        <w:t> </w:t>
      </w:r>
      <w:r>
        <w:rPr/>
        <w:t>social goals (think Greenpeace). Impact investing is when</w:t>
      </w:r>
    </w:p>
    <w:p>
      <w:pPr>
        <w:pStyle w:val="BodyText"/>
        <w:spacing w:line="256" w:lineRule="auto" w:before="2"/>
        <w:ind w:left="1232" w:right="276" w:firstLine="8"/>
      </w:pPr>
      <w:r>
        <w:rPr/>
        <w:t>the entity commits a portion of its funds to those companies or industries</w:t>
      </w:r>
      <w:r>
        <w:rPr>
          <w:spacing w:val="40"/>
        </w:rPr>
        <w:t> </w:t>
      </w:r>
      <w:r>
        <w:rPr/>
        <w:t>that align with those goals. It's unlikely the Cancer Society would have tobacco</w:t>
      </w:r>
      <w:r>
        <w:rPr>
          <w:spacing w:val="-1"/>
        </w:rPr>
        <w:t> </w:t>
      </w:r>
      <w:r>
        <w:rPr/>
        <w:t>stocks in its portfolio, and Greenpeace probably wouldn't invest in strip mining companies.</w:t>
      </w:r>
    </w:p>
    <w:p>
      <w:pPr>
        <w:spacing w:after="0" w:line="256" w:lineRule="auto"/>
        <w:sectPr>
          <w:pgSz w:w="11670" w:h="15540"/>
          <w:pgMar w:header="476" w:footer="0" w:top="1100" w:bottom="280" w:left="1640" w:right="660"/>
        </w:sectPr>
      </w:pPr>
    </w:p>
    <w:p>
      <w:pPr>
        <w:pStyle w:val="BodyText"/>
        <w:spacing w:line="259" w:lineRule="auto" w:before="81"/>
        <w:ind w:left="1049" w:right="1266" w:firstLine="4"/>
      </w:pPr>
      <w:r>
        <w:rPr/>
        <w:drawing>
          <wp:anchor distT="0" distB="0" distL="0" distR="0" allowOverlap="1" layoutInCell="1" locked="0" behindDoc="0" simplePos="0" relativeHeight="15747072">
            <wp:simplePos x="0" y="0"/>
            <wp:positionH relativeFrom="page">
              <wp:posOffset>6946570</wp:posOffset>
            </wp:positionH>
            <wp:positionV relativeFrom="paragraph">
              <wp:posOffset>130327</wp:posOffset>
            </wp:positionV>
            <wp:extent cx="460052" cy="1610836"/>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38" cstate="print"/>
                    <a:stretch>
                      <a:fillRect/>
                    </a:stretch>
                  </pic:blipFill>
                  <pic:spPr>
                    <a:xfrm>
                      <a:off x="0" y="0"/>
                      <a:ext cx="460052" cy="1610836"/>
                    </a:xfrm>
                    <a:prstGeom prst="rect">
                      <a:avLst/>
                    </a:prstGeom>
                  </pic:spPr>
                </pic:pic>
              </a:graphicData>
            </a:graphic>
          </wp:anchor>
        </w:drawing>
      </w:r>
      <w:r>
        <w:rPr/>
        <w:t>Impact investing is a</w:t>
      </w:r>
      <w:r>
        <w:rPr>
          <w:spacing w:val="-3"/>
        </w:rPr>
        <w:t> </w:t>
      </w:r>
      <w:r>
        <w:rPr/>
        <w:t>subset of</w:t>
      </w:r>
      <w:r>
        <w:rPr>
          <w:spacing w:val="-2"/>
        </w:rPr>
        <w:t> </w:t>
      </w:r>
      <w:r>
        <w:rPr/>
        <w:t>Socially Responsible Investing (SRI), which attempts to generate positive social good in addition to the</w:t>
      </w:r>
      <w:r>
        <w:rPr>
          <w:spacing w:val="-1"/>
        </w:rPr>
        <w:t> </w:t>
      </w:r>
      <w:r>
        <w:rPr/>
        <w:t>goals typically outlined in an SRI approach. Where socially responsible</w:t>
      </w:r>
      <w:r>
        <w:rPr>
          <w:spacing w:val="20"/>
        </w:rPr>
        <w:t> </w:t>
      </w:r>
      <w:r>
        <w:rPr/>
        <w:t>investing fund</w:t>
      </w:r>
      <w:r>
        <w:rPr>
          <w:spacing w:val="18"/>
        </w:rPr>
        <w:t> </w:t>
      </w:r>
      <w:r>
        <w:rPr/>
        <w:t>managers</w:t>
      </w:r>
      <w:r>
        <w:rPr>
          <w:spacing w:val="18"/>
        </w:rPr>
        <w:t> </w:t>
      </w:r>
      <w:r>
        <w:rPr/>
        <w:t>are generally</w:t>
      </w:r>
      <w:r>
        <w:rPr>
          <w:spacing w:val="23"/>
        </w:rPr>
        <w:t> </w:t>
      </w:r>
      <w:r>
        <w:rPr/>
        <w:t>passive and adopt a</w:t>
      </w:r>
      <w:r>
        <w:rPr>
          <w:spacing w:val="-7"/>
        </w:rPr>
        <w:t> </w:t>
      </w:r>
      <w:r>
        <w:rPr/>
        <w:t>"do</w:t>
      </w:r>
      <w:r>
        <w:rPr/>
        <w:t> no harm" approach, impact investing funds typically not only</w:t>
      </w:r>
      <w:r>
        <w:rPr>
          <w:spacing w:val="-14"/>
        </w:rPr>
        <w:t> </w:t>
      </w:r>
      <w:r>
        <w:rPr/>
        <w:t>seek to create positive impact but also measure and report their impact in a transparent way. The acronym "ESG" is also frequently found. This stands for environment, social, and corporate governance.</w:t>
      </w:r>
    </w:p>
    <w:p>
      <w:pPr>
        <w:pStyle w:val="BodyText"/>
        <w:spacing w:before="141"/>
      </w:pPr>
    </w:p>
    <w:p>
      <w:pPr>
        <w:spacing w:before="0"/>
        <w:ind w:left="1946" w:right="0" w:firstLine="0"/>
        <w:jc w:val="left"/>
        <w:rPr>
          <w:rFonts w:ascii="Arial"/>
          <w:b/>
          <w:sz w:val="20"/>
        </w:rPr>
      </w:pPr>
      <w:r>
        <w:rPr/>
        <mc:AlternateContent>
          <mc:Choice Requires="wps">
            <w:drawing>
              <wp:anchor distT="0" distB="0" distL="0" distR="0" allowOverlap="1" layoutInCell="1" locked="0" behindDoc="0" simplePos="0" relativeHeight="15747584">
                <wp:simplePos x="0" y="0"/>
                <wp:positionH relativeFrom="page">
                  <wp:posOffset>1759505</wp:posOffset>
                </wp:positionH>
                <wp:positionV relativeFrom="paragraph">
                  <wp:posOffset>-44168</wp:posOffset>
                </wp:positionV>
                <wp:extent cx="449580" cy="66802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449580" cy="668020"/>
                        </a:xfrm>
                        <a:prstGeom prst="rect">
                          <a:avLst/>
                        </a:prstGeom>
                      </wps:spPr>
                      <wps:txbx>
                        <w:txbxContent>
                          <w:p>
                            <w:pPr>
                              <w:spacing w:line="1051" w:lineRule="exact" w:before="0"/>
                              <w:ind w:left="0" w:right="0" w:firstLine="0"/>
                              <w:jc w:val="left"/>
                              <w:rPr>
                                <w:rFonts w:ascii="Arial" w:hAnsi="Arial"/>
                                <w:sz w:val="94"/>
                              </w:rPr>
                            </w:pPr>
                            <w:r>
                              <w:rPr>
                                <w:rFonts w:ascii="Arial" w:hAnsi="Arial"/>
                                <w:spacing w:val="-10"/>
                                <w:sz w:val="94"/>
                              </w:rPr>
                              <w:t>®</w:t>
                            </w:r>
                          </w:p>
                        </w:txbxContent>
                      </wps:txbx>
                      <wps:bodyPr wrap="square" lIns="0" tIns="0" rIns="0" bIns="0" rtlCol="0">
                        <a:noAutofit/>
                      </wps:bodyPr>
                    </wps:wsp>
                  </a:graphicData>
                </a:graphic>
              </wp:anchor>
            </w:drawing>
          </mc:Choice>
          <mc:Fallback>
            <w:pict>
              <v:shape style="position:absolute;margin-left:138.543701pt;margin-top:-3.477859pt;width:35.4pt;height:52.6pt;mso-position-horizontal-relative:page;mso-position-vertical-relative:paragraph;z-index:15747584" type="#_x0000_t202" id="docshape38" filled="false" stroked="false">
                <v:textbox inset="0,0,0,0">
                  <w:txbxContent>
                    <w:p>
                      <w:pPr>
                        <w:spacing w:line="1051" w:lineRule="exact" w:before="0"/>
                        <w:ind w:left="0" w:right="0" w:firstLine="0"/>
                        <w:jc w:val="left"/>
                        <w:rPr>
                          <w:rFonts w:ascii="Arial" w:hAnsi="Arial"/>
                          <w:sz w:val="94"/>
                        </w:rPr>
                      </w:pPr>
                      <w:r>
                        <w:rPr>
                          <w:rFonts w:ascii="Arial" w:hAnsi="Arial"/>
                          <w:spacing w:val="-10"/>
                          <w:sz w:val="94"/>
                        </w:rPr>
                        <w:t>®</w:t>
                      </w:r>
                    </w:p>
                  </w:txbxContent>
                </v:textbox>
                <w10:wrap type="none"/>
              </v:shape>
            </w:pict>
          </mc:Fallback>
        </mc:AlternateContent>
      </w:r>
      <w:r>
        <w:rPr>
          <w:rFonts w:ascii="Arial"/>
          <w:b/>
          <w:spacing w:val="-2"/>
          <w:sz w:val="20"/>
        </w:rPr>
        <w:t>PRACTICE</w:t>
      </w:r>
      <w:r>
        <w:rPr>
          <w:rFonts w:ascii="Arial"/>
          <w:b/>
          <w:spacing w:val="10"/>
          <w:sz w:val="20"/>
        </w:rPr>
        <w:t> </w:t>
      </w:r>
      <w:r>
        <w:rPr>
          <w:rFonts w:ascii="Arial"/>
          <w:b/>
          <w:spacing w:val="-2"/>
          <w:sz w:val="20"/>
        </w:rPr>
        <w:t>QUESTION</w:t>
      </w:r>
    </w:p>
    <w:p>
      <w:pPr>
        <w:spacing w:before="98"/>
        <w:ind w:left="2307" w:right="0" w:firstLine="0"/>
        <w:jc w:val="left"/>
        <w:rPr>
          <w:rFonts w:ascii="Arial"/>
          <w:sz w:val="20"/>
        </w:rPr>
      </w:pPr>
      <w:r>
        <w:rPr>
          <w:rFonts w:ascii="Arial"/>
          <w:w w:val="90"/>
          <w:sz w:val="19"/>
        </w:rPr>
        <w:t>A</w:t>
      </w:r>
      <w:r>
        <w:rPr>
          <w:rFonts w:ascii="Arial"/>
          <w:spacing w:val="-5"/>
          <w:w w:val="90"/>
          <w:sz w:val="19"/>
        </w:rPr>
        <w:t> </w:t>
      </w:r>
      <w:r>
        <w:rPr>
          <w:rFonts w:ascii="Arial"/>
          <w:w w:val="90"/>
          <w:sz w:val="20"/>
        </w:rPr>
        <w:t>socially</w:t>
      </w:r>
      <w:r>
        <w:rPr>
          <w:rFonts w:ascii="Arial"/>
          <w:spacing w:val="7"/>
          <w:sz w:val="20"/>
        </w:rPr>
        <w:t> </w:t>
      </w:r>
      <w:r>
        <w:rPr>
          <w:rFonts w:ascii="Arial"/>
          <w:w w:val="90"/>
          <w:sz w:val="20"/>
        </w:rPr>
        <w:t>responsible</w:t>
      </w:r>
      <w:r>
        <w:rPr>
          <w:rFonts w:ascii="Arial"/>
          <w:spacing w:val="8"/>
          <w:sz w:val="20"/>
        </w:rPr>
        <w:t> </w:t>
      </w:r>
      <w:r>
        <w:rPr>
          <w:rFonts w:ascii="Arial"/>
          <w:w w:val="90"/>
          <w:sz w:val="20"/>
        </w:rPr>
        <w:t>mutual</w:t>
      </w:r>
      <w:r>
        <w:rPr>
          <w:rFonts w:ascii="Arial"/>
          <w:spacing w:val="-2"/>
          <w:sz w:val="20"/>
        </w:rPr>
        <w:t> </w:t>
      </w:r>
      <w:r>
        <w:rPr>
          <w:rFonts w:ascii="Arial"/>
          <w:w w:val="90"/>
          <w:sz w:val="20"/>
        </w:rPr>
        <w:t>fund</w:t>
      </w:r>
      <w:r>
        <w:rPr>
          <w:rFonts w:ascii="Arial"/>
          <w:spacing w:val="-4"/>
          <w:sz w:val="20"/>
        </w:rPr>
        <w:t> </w:t>
      </w:r>
      <w:r>
        <w:rPr>
          <w:rFonts w:ascii="Arial"/>
          <w:w w:val="90"/>
          <w:sz w:val="20"/>
        </w:rPr>
        <w:t>would</w:t>
      </w:r>
      <w:r>
        <w:rPr>
          <w:rFonts w:ascii="Arial"/>
          <w:spacing w:val="-4"/>
          <w:sz w:val="20"/>
        </w:rPr>
        <w:t> </w:t>
      </w:r>
      <w:r>
        <w:rPr>
          <w:rFonts w:ascii="Arial"/>
          <w:w w:val="90"/>
          <w:sz w:val="20"/>
        </w:rPr>
        <w:t>probably</w:t>
      </w:r>
      <w:r>
        <w:rPr>
          <w:rFonts w:ascii="Arial"/>
          <w:spacing w:val="-3"/>
          <w:sz w:val="20"/>
        </w:rPr>
        <w:t> </w:t>
      </w:r>
      <w:r>
        <w:rPr>
          <w:rFonts w:ascii="Arial"/>
          <w:w w:val="90"/>
          <w:sz w:val="20"/>
        </w:rPr>
        <w:t>invest</w:t>
      </w:r>
      <w:r>
        <w:rPr>
          <w:rFonts w:ascii="Arial"/>
          <w:spacing w:val="-4"/>
          <w:sz w:val="20"/>
        </w:rPr>
        <w:t> </w:t>
      </w:r>
      <w:r>
        <w:rPr>
          <w:rFonts w:ascii="Arial"/>
          <w:w w:val="90"/>
          <w:sz w:val="20"/>
        </w:rPr>
        <w:t>in</w:t>
      </w:r>
      <w:r>
        <w:rPr>
          <w:rFonts w:ascii="Arial"/>
          <w:spacing w:val="-8"/>
          <w:w w:val="90"/>
          <w:sz w:val="20"/>
        </w:rPr>
        <w:t> </w:t>
      </w:r>
      <w:r>
        <w:rPr>
          <w:rFonts w:ascii="Arial"/>
          <w:spacing w:val="-2"/>
          <w:w w:val="90"/>
          <w:sz w:val="20"/>
        </w:rPr>
        <w:t>companies</w:t>
      </w:r>
    </w:p>
    <w:p>
      <w:pPr>
        <w:pStyle w:val="ListParagraph"/>
        <w:numPr>
          <w:ilvl w:val="0"/>
          <w:numId w:val="18"/>
        </w:numPr>
        <w:tabs>
          <w:tab w:pos="2755" w:val="left" w:leader="none"/>
        </w:tabs>
        <w:spacing w:line="240" w:lineRule="auto" w:before="33" w:after="0"/>
        <w:ind w:left="2755" w:right="0" w:hanging="326"/>
        <w:jc w:val="left"/>
        <w:rPr>
          <w:sz w:val="19"/>
        </w:rPr>
      </w:pPr>
      <w:r>
        <w:rPr>
          <w:w w:val="90"/>
          <w:sz w:val="20"/>
        </w:rPr>
        <w:t>generating</w:t>
      </w:r>
      <w:r>
        <w:rPr>
          <w:spacing w:val="-4"/>
          <w:sz w:val="20"/>
        </w:rPr>
        <w:t> </w:t>
      </w:r>
      <w:r>
        <w:rPr>
          <w:w w:val="90"/>
          <w:sz w:val="20"/>
        </w:rPr>
        <w:t>high</w:t>
      </w:r>
      <w:r>
        <w:rPr>
          <w:spacing w:val="-4"/>
          <w:sz w:val="20"/>
        </w:rPr>
        <w:t> </w:t>
      </w:r>
      <w:r>
        <w:rPr>
          <w:spacing w:val="-2"/>
          <w:w w:val="90"/>
          <w:sz w:val="20"/>
        </w:rPr>
        <w:t>returns.</w:t>
      </w:r>
    </w:p>
    <w:p>
      <w:pPr>
        <w:pStyle w:val="ListParagraph"/>
        <w:numPr>
          <w:ilvl w:val="0"/>
          <w:numId w:val="18"/>
        </w:numPr>
        <w:tabs>
          <w:tab w:pos="2759" w:val="left" w:leader="none"/>
        </w:tabs>
        <w:spacing w:line="240" w:lineRule="auto" w:before="26" w:after="0"/>
        <w:ind w:left="2759" w:right="0" w:hanging="341"/>
        <w:jc w:val="left"/>
        <w:rPr>
          <w:sz w:val="20"/>
        </w:rPr>
      </w:pPr>
      <w:r>
        <w:rPr>
          <w:w w:val="90"/>
          <w:sz w:val="20"/>
        </w:rPr>
        <w:t>acting</w:t>
      </w:r>
      <w:r>
        <w:rPr>
          <w:spacing w:val="-5"/>
          <w:sz w:val="20"/>
        </w:rPr>
        <w:t> </w:t>
      </w:r>
      <w:r>
        <w:rPr>
          <w:w w:val="90"/>
          <w:sz w:val="20"/>
        </w:rPr>
        <w:t>with</w:t>
      </w:r>
      <w:r>
        <w:rPr>
          <w:sz w:val="20"/>
        </w:rPr>
        <w:t> </w:t>
      </w:r>
      <w:r>
        <w:rPr>
          <w:w w:val="90"/>
          <w:sz w:val="20"/>
        </w:rPr>
        <w:t>high</w:t>
      </w:r>
      <w:r>
        <w:rPr>
          <w:spacing w:val="-3"/>
          <w:sz w:val="20"/>
        </w:rPr>
        <w:t> </w:t>
      </w:r>
      <w:r>
        <w:rPr>
          <w:w w:val="90"/>
          <w:sz w:val="20"/>
        </w:rPr>
        <w:t>ethics</w:t>
      </w:r>
      <w:r>
        <w:rPr>
          <w:spacing w:val="5"/>
          <w:sz w:val="20"/>
        </w:rPr>
        <w:t> </w:t>
      </w:r>
      <w:r>
        <w:rPr>
          <w:w w:val="90"/>
          <w:sz w:val="20"/>
        </w:rPr>
        <w:t>and</w:t>
      </w:r>
      <w:r>
        <w:rPr>
          <w:spacing w:val="3"/>
          <w:sz w:val="20"/>
        </w:rPr>
        <w:t> </w:t>
      </w:r>
      <w:r>
        <w:rPr>
          <w:spacing w:val="-2"/>
          <w:w w:val="90"/>
          <w:sz w:val="20"/>
        </w:rPr>
        <w:t>morality.</w:t>
      </w:r>
    </w:p>
    <w:p>
      <w:pPr>
        <w:pStyle w:val="ListParagraph"/>
        <w:numPr>
          <w:ilvl w:val="0"/>
          <w:numId w:val="18"/>
        </w:numPr>
        <w:tabs>
          <w:tab w:pos="2759" w:val="left" w:leader="none"/>
        </w:tabs>
        <w:spacing w:line="240" w:lineRule="auto" w:before="33" w:after="0"/>
        <w:ind w:left="2759" w:right="0" w:hanging="340"/>
        <w:jc w:val="left"/>
        <w:rPr>
          <w:sz w:val="19"/>
        </w:rPr>
      </w:pPr>
      <w:r>
        <w:rPr>
          <w:w w:val="90"/>
          <w:sz w:val="20"/>
        </w:rPr>
        <w:t>located</w:t>
      </w:r>
      <w:r>
        <w:rPr>
          <w:spacing w:val="-1"/>
          <w:sz w:val="20"/>
        </w:rPr>
        <w:t> </w:t>
      </w:r>
      <w:r>
        <w:rPr>
          <w:w w:val="90"/>
          <w:sz w:val="20"/>
        </w:rPr>
        <w:t>in</w:t>
      </w:r>
      <w:r>
        <w:rPr>
          <w:spacing w:val="-11"/>
          <w:w w:val="90"/>
          <w:sz w:val="20"/>
        </w:rPr>
        <w:t> </w:t>
      </w:r>
      <w:r>
        <w:rPr>
          <w:w w:val="90"/>
          <w:sz w:val="20"/>
        </w:rPr>
        <w:t>a</w:t>
      </w:r>
      <w:r>
        <w:rPr>
          <w:spacing w:val="-2"/>
          <w:w w:val="90"/>
          <w:sz w:val="20"/>
        </w:rPr>
        <w:t> </w:t>
      </w:r>
      <w:r>
        <w:rPr>
          <w:w w:val="90"/>
          <w:sz w:val="20"/>
        </w:rPr>
        <w:t>single</w:t>
      </w:r>
      <w:r>
        <w:rPr>
          <w:spacing w:val="-8"/>
          <w:w w:val="90"/>
          <w:sz w:val="20"/>
        </w:rPr>
        <w:t> </w:t>
      </w:r>
      <w:r>
        <w:rPr>
          <w:w w:val="90"/>
          <w:sz w:val="20"/>
        </w:rPr>
        <w:t>geographic</w:t>
      </w:r>
      <w:r>
        <w:rPr>
          <w:spacing w:val="5"/>
          <w:sz w:val="20"/>
        </w:rPr>
        <w:t> </w:t>
      </w:r>
      <w:r>
        <w:rPr>
          <w:spacing w:val="-2"/>
          <w:w w:val="90"/>
          <w:sz w:val="20"/>
        </w:rPr>
        <w:t>area.</w:t>
      </w:r>
    </w:p>
    <w:p>
      <w:pPr>
        <w:pStyle w:val="ListParagraph"/>
        <w:numPr>
          <w:ilvl w:val="0"/>
          <w:numId w:val="18"/>
        </w:numPr>
        <w:tabs>
          <w:tab w:pos="2757" w:val="left" w:leader="none"/>
        </w:tabs>
        <w:spacing w:line="240" w:lineRule="auto" w:before="33" w:after="0"/>
        <w:ind w:left="2757" w:right="0" w:hanging="344"/>
        <w:jc w:val="left"/>
        <w:rPr>
          <w:sz w:val="20"/>
        </w:rPr>
      </w:pPr>
      <w:r>
        <w:rPr>
          <w:w w:val="90"/>
          <w:sz w:val="20"/>
        </w:rPr>
        <w:t>with</w:t>
      </w:r>
      <w:r>
        <w:rPr>
          <w:spacing w:val="-5"/>
          <w:sz w:val="20"/>
        </w:rPr>
        <w:t> </w:t>
      </w:r>
      <w:r>
        <w:rPr>
          <w:w w:val="90"/>
          <w:sz w:val="20"/>
        </w:rPr>
        <w:t>a</w:t>
      </w:r>
      <w:r>
        <w:rPr>
          <w:spacing w:val="-4"/>
          <w:w w:val="90"/>
          <w:sz w:val="20"/>
        </w:rPr>
        <w:t> </w:t>
      </w:r>
      <w:r>
        <w:rPr>
          <w:w w:val="90"/>
          <w:sz w:val="20"/>
        </w:rPr>
        <w:t>major</w:t>
      </w:r>
      <w:r>
        <w:rPr>
          <w:spacing w:val="-1"/>
          <w:sz w:val="20"/>
        </w:rPr>
        <w:t> </w:t>
      </w:r>
      <w:r>
        <w:rPr>
          <w:w w:val="90"/>
          <w:sz w:val="20"/>
        </w:rPr>
        <w:t>presence</w:t>
      </w:r>
      <w:r>
        <w:rPr>
          <w:spacing w:val="6"/>
          <w:sz w:val="20"/>
        </w:rPr>
        <w:t> </w:t>
      </w:r>
      <w:r>
        <w:rPr>
          <w:w w:val="90"/>
          <w:sz w:val="20"/>
        </w:rPr>
        <w:t>on</w:t>
      </w:r>
      <w:r>
        <w:rPr>
          <w:spacing w:val="-5"/>
          <w:w w:val="90"/>
          <w:sz w:val="20"/>
        </w:rPr>
        <w:t> </w:t>
      </w:r>
      <w:r>
        <w:rPr>
          <w:w w:val="90"/>
          <w:sz w:val="20"/>
        </w:rPr>
        <w:t>social</w:t>
      </w:r>
      <w:r>
        <w:rPr>
          <w:spacing w:val="-4"/>
          <w:w w:val="90"/>
          <w:sz w:val="20"/>
        </w:rPr>
        <w:t> </w:t>
      </w:r>
      <w:r>
        <w:rPr>
          <w:spacing w:val="-2"/>
          <w:w w:val="90"/>
          <w:sz w:val="20"/>
        </w:rPr>
        <w:t>media.</w:t>
      </w:r>
    </w:p>
    <w:p>
      <w:pPr>
        <w:spacing w:line="254" w:lineRule="auto" w:before="101"/>
        <w:ind w:left="2308" w:right="937" w:hanging="5"/>
        <w:jc w:val="left"/>
        <w:rPr>
          <w:rFonts w:ascii="Arial"/>
          <w:sz w:val="20"/>
        </w:rPr>
      </w:pPr>
      <w:r>
        <w:rPr>
          <w:rFonts w:ascii="Arial"/>
          <w:b/>
          <w:w w:val="90"/>
          <w:sz w:val="20"/>
        </w:rPr>
        <w:t>Answer:</w:t>
      </w:r>
      <w:r>
        <w:rPr>
          <w:rFonts w:ascii="Arial"/>
          <w:b/>
          <w:spacing w:val="-4"/>
          <w:w w:val="90"/>
          <w:sz w:val="20"/>
        </w:rPr>
        <w:t> </w:t>
      </w:r>
      <w:r>
        <w:rPr>
          <w:rFonts w:ascii="Arial"/>
          <w:b/>
          <w:w w:val="90"/>
          <w:sz w:val="20"/>
        </w:rPr>
        <w:t>B.</w:t>
      </w:r>
      <w:r>
        <w:rPr>
          <w:rFonts w:ascii="Arial"/>
          <w:b/>
          <w:spacing w:val="-14"/>
          <w:w w:val="90"/>
          <w:sz w:val="20"/>
        </w:rPr>
        <w:t> </w:t>
      </w:r>
      <w:r>
        <w:rPr>
          <w:rFonts w:ascii="Arial"/>
          <w:w w:val="90"/>
          <w:sz w:val="20"/>
        </w:rPr>
        <w:t>SRI looks</w:t>
      </w:r>
      <w:r>
        <w:rPr>
          <w:rFonts w:ascii="Arial"/>
          <w:spacing w:val="-3"/>
          <w:w w:val="90"/>
          <w:sz w:val="20"/>
        </w:rPr>
        <w:t> </w:t>
      </w:r>
      <w:r>
        <w:rPr>
          <w:rFonts w:ascii="Arial"/>
          <w:w w:val="90"/>
          <w:sz w:val="20"/>
        </w:rPr>
        <w:t>for</w:t>
      </w:r>
      <w:r>
        <w:rPr>
          <w:rFonts w:ascii="Arial"/>
          <w:spacing w:val="-10"/>
          <w:w w:val="90"/>
          <w:sz w:val="20"/>
        </w:rPr>
        <w:t> </w:t>
      </w:r>
      <w:r>
        <w:rPr>
          <w:rFonts w:ascii="Arial"/>
          <w:w w:val="90"/>
          <w:sz w:val="20"/>
        </w:rPr>
        <w:t>companies with</w:t>
      </w:r>
      <w:r>
        <w:rPr>
          <w:rFonts w:ascii="Arial"/>
          <w:spacing w:val="-7"/>
          <w:w w:val="90"/>
          <w:sz w:val="20"/>
        </w:rPr>
        <w:t> </w:t>
      </w:r>
      <w:r>
        <w:rPr>
          <w:rFonts w:ascii="Arial"/>
          <w:w w:val="90"/>
          <w:sz w:val="20"/>
        </w:rPr>
        <w:t>high</w:t>
      </w:r>
      <w:r>
        <w:rPr>
          <w:rFonts w:ascii="Arial"/>
          <w:spacing w:val="-6"/>
          <w:w w:val="90"/>
          <w:sz w:val="20"/>
        </w:rPr>
        <w:t> </w:t>
      </w:r>
      <w:r>
        <w:rPr>
          <w:rFonts w:ascii="Arial"/>
          <w:w w:val="90"/>
          <w:sz w:val="20"/>
        </w:rPr>
        <w:t>ethical</w:t>
      </w:r>
      <w:r>
        <w:rPr>
          <w:rFonts w:ascii="Arial"/>
          <w:spacing w:val="-10"/>
          <w:w w:val="90"/>
          <w:sz w:val="20"/>
        </w:rPr>
        <w:t> </w:t>
      </w:r>
      <w:r>
        <w:rPr>
          <w:rFonts w:ascii="Arial"/>
          <w:w w:val="90"/>
          <w:sz w:val="20"/>
        </w:rPr>
        <w:t>standards. A</w:t>
      </w:r>
      <w:r>
        <w:rPr>
          <w:rFonts w:ascii="Arial"/>
          <w:spacing w:val="-9"/>
          <w:w w:val="90"/>
          <w:sz w:val="20"/>
        </w:rPr>
        <w:t> </w:t>
      </w:r>
      <w:r>
        <w:rPr>
          <w:rFonts w:ascii="Arial"/>
          <w:w w:val="90"/>
          <w:sz w:val="20"/>
        </w:rPr>
        <w:t>mutual fund </w:t>
      </w:r>
      <w:r>
        <w:rPr>
          <w:rFonts w:ascii="Arial"/>
          <w:spacing w:val="-4"/>
          <w:sz w:val="20"/>
        </w:rPr>
        <w:t>promoting</w:t>
      </w:r>
      <w:r>
        <w:rPr>
          <w:rFonts w:ascii="Arial"/>
          <w:spacing w:val="-23"/>
          <w:sz w:val="20"/>
        </w:rPr>
        <w:t> </w:t>
      </w:r>
      <w:r>
        <w:rPr>
          <w:rFonts w:ascii="Arial"/>
          <w:spacing w:val="-4"/>
          <w:sz w:val="20"/>
        </w:rPr>
        <w:t>itself</w:t>
      </w:r>
      <w:r>
        <w:rPr>
          <w:rFonts w:ascii="Arial"/>
          <w:spacing w:val="-13"/>
          <w:sz w:val="20"/>
        </w:rPr>
        <w:t> </w:t>
      </w:r>
      <w:r>
        <w:rPr>
          <w:rFonts w:ascii="Arial"/>
          <w:spacing w:val="-4"/>
          <w:sz w:val="20"/>
        </w:rPr>
        <w:t>and</w:t>
      </w:r>
      <w:r>
        <w:rPr>
          <w:rFonts w:ascii="Arial"/>
          <w:spacing w:val="-11"/>
          <w:sz w:val="20"/>
        </w:rPr>
        <w:t> </w:t>
      </w:r>
      <w:r>
        <w:rPr>
          <w:rFonts w:ascii="Arial"/>
          <w:spacing w:val="-4"/>
          <w:sz w:val="20"/>
        </w:rPr>
        <w:t>being</w:t>
      </w:r>
      <w:r>
        <w:rPr>
          <w:rFonts w:ascii="Arial"/>
          <w:spacing w:val="-30"/>
          <w:sz w:val="20"/>
        </w:rPr>
        <w:t> </w:t>
      </w:r>
      <w:r>
        <w:rPr>
          <w:rFonts w:ascii="Arial"/>
          <w:spacing w:val="-4"/>
          <w:sz w:val="20"/>
        </w:rPr>
        <w:t>socially</w:t>
      </w:r>
      <w:r>
        <w:rPr>
          <w:rFonts w:ascii="Arial"/>
          <w:spacing w:val="-7"/>
          <w:sz w:val="20"/>
        </w:rPr>
        <w:t> </w:t>
      </w:r>
      <w:r>
        <w:rPr>
          <w:rFonts w:ascii="Arial"/>
          <w:spacing w:val="-4"/>
          <w:sz w:val="20"/>
        </w:rPr>
        <w:t>responsible</w:t>
      </w:r>
      <w:r>
        <w:rPr>
          <w:rFonts w:ascii="Arial"/>
          <w:spacing w:val="-7"/>
          <w:sz w:val="20"/>
        </w:rPr>
        <w:t> </w:t>
      </w:r>
      <w:r>
        <w:rPr>
          <w:rFonts w:ascii="Arial"/>
          <w:spacing w:val="-4"/>
          <w:sz w:val="20"/>
        </w:rPr>
        <w:t>is</w:t>
      </w:r>
      <w:r>
        <w:rPr>
          <w:rFonts w:ascii="Arial"/>
          <w:spacing w:val="-22"/>
          <w:sz w:val="20"/>
        </w:rPr>
        <w:t> </w:t>
      </w:r>
      <w:r>
        <w:rPr>
          <w:rFonts w:ascii="Arial"/>
          <w:spacing w:val="-4"/>
          <w:sz w:val="20"/>
        </w:rPr>
        <w:t>going</w:t>
      </w:r>
      <w:r>
        <w:rPr>
          <w:rFonts w:ascii="Arial"/>
          <w:spacing w:val="-24"/>
          <w:sz w:val="20"/>
        </w:rPr>
        <w:t> </w:t>
      </w:r>
      <w:r>
        <w:rPr>
          <w:rFonts w:ascii="Arial"/>
          <w:spacing w:val="-4"/>
          <w:sz w:val="20"/>
        </w:rPr>
        <w:t>to</w:t>
      </w:r>
      <w:r>
        <w:rPr>
          <w:rFonts w:ascii="Arial"/>
          <w:spacing w:val="-20"/>
          <w:sz w:val="20"/>
        </w:rPr>
        <w:t> </w:t>
      </w:r>
      <w:r>
        <w:rPr>
          <w:rFonts w:ascii="Arial"/>
          <w:spacing w:val="-4"/>
          <w:sz w:val="20"/>
        </w:rPr>
        <w:t>direct</w:t>
      </w:r>
      <w:r>
        <w:rPr>
          <w:rFonts w:ascii="Arial"/>
          <w:spacing w:val="-17"/>
          <w:sz w:val="20"/>
        </w:rPr>
        <w:t> </w:t>
      </w:r>
      <w:r>
        <w:rPr>
          <w:rFonts w:ascii="Arial"/>
          <w:spacing w:val="-4"/>
          <w:sz w:val="20"/>
        </w:rPr>
        <w:t>its</w:t>
      </w:r>
      <w:r>
        <w:rPr>
          <w:rFonts w:ascii="Arial"/>
          <w:spacing w:val="-26"/>
          <w:sz w:val="20"/>
        </w:rPr>
        <w:t> </w:t>
      </w:r>
      <w:r>
        <w:rPr>
          <w:rFonts w:ascii="Arial"/>
          <w:spacing w:val="-4"/>
          <w:sz w:val="20"/>
        </w:rPr>
        <w:t>portfolio investments</w:t>
      </w:r>
      <w:r>
        <w:rPr>
          <w:rFonts w:ascii="Arial"/>
          <w:spacing w:val="-10"/>
          <w:sz w:val="20"/>
        </w:rPr>
        <w:t> </w:t>
      </w:r>
      <w:r>
        <w:rPr>
          <w:rFonts w:ascii="Arial"/>
          <w:spacing w:val="-4"/>
          <w:sz w:val="20"/>
        </w:rPr>
        <w:t>to</w:t>
      </w:r>
      <w:r>
        <w:rPr>
          <w:rFonts w:ascii="Arial"/>
          <w:spacing w:val="-22"/>
          <w:sz w:val="20"/>
        </w:rPr>
        <w:t> </w:t>
      </w:r>
      <w:r>
        <w:rPr>
          <w:rFonts w:ascii="Arial"/>
          <w:spacing w:val="-4"/>
          <w:sz w:val="20"/>
        </w:rPr>
        <w:t>companies</w:t>
      </w:r>
      <w:r>
        <w:rPr>
          <w:rFonts w:ascii="Arial"/>
          <w:spacing w:val="-6"/>
          <w:sz w:val="20"/>
        </w:rPr>
        <w:t> </w:t>
      </w:r>
      <w:r>
        <w:rPr>
          <w:rFonts w:ascii="Arial"/>
          <w:spacing w:val="-4"/>
          <w:sz w:val="20"/>
        </w:rPr>
        <w:t>that</w:t>
      </w:r>
      <w:r>
        <w:rPr>
          <w:rFonts w:ascii="Arial"/>
          <w:spacing w:val="-21"/>
          <w:sz w:val="20"/>
        </w:rPr>
        <w:t> </w:t>
      </w:r>
      <w:r>
        <w:rPr>
          <w:rFonts w:ascii="Arial"/>
          <w:spacing w:val="-4"/>
          <w:sz w:val="20"/>
        </w:rPr>
        <w:t>meet</w:t>
      </w:r>
      <w:r>
        <w:rPr>
          <w:rFonts w:ascii="Arial"/>
          <w:spacing w:val="-12"/>
          <w:sz w:val="20"/>
        </w:rPr>
        <w:t> </w:t>
      </w:r>
      <w:r>
        <w:rPr>
          <w:rFonts w:ascii="Arial"/>
          <w:spacing w:val="-4"/>
          <w:sz w:val="20"/>
        </w:rPr>
        <w:t>the</w:t>
      </w:r>
      <w:r>
        <w:rPr>
          <w:rFonts w:ascii="Arial"/>
          <w:spacing w:val="-23"/>
          <w:sz w:val="20"/>
        </w:rPr>
        <w:t> </w:t>
      </w:r>
      <w:r>
        <w:rPr>
          <w:rFonts w:ascii="Arial"/>
          <w:spacing w:val="-4"/>
          <w:sz w:val="20"/>
        </w:rPr>
        <w:t>description.</w:t>
      </w:r>
    </w:p>
    <w:p>
      <w:pPr>
        <w:pStyle w:val="BodyText"/>
        <w:spacing w:line="259" w:lineRule="auto" w:before="190"/>
        <w:ind w:left="1042" w:right="937" w:firstLine="13"/>
      </w:pPr>
      <w:r>
        <w:rPr/>
        <w:t>Here is a bit more about the topic, which should enable any student encountering</w:t>
      </w:r>
      <w:r>
        <w:rPr>
          <w:spacing w:val="34"/>
        </w:rPr>
        <w:t> </w:t>
      </w:r>
      <w:r>
        <w:rPr/>
        <w:t>this or a similar question</w:t>
      </w:r>
      <w:r>
        <w:rPr>
          <w:spacing w:val="38"/>
        </w:rPr>
        <w:t> </w:t>
      </w:r>
      <w:r>
        <w:rPr/>
        <w:t>to be confident in their choice of</w:t>
      </w:r>
      <w:r>
        <w:rPr>
          <w:spacing w:val="-1"/>
        </w:rPr>
        <w:t> </w:t>
      </w:r>
      <w:r>
        <w:rPr/>
        <w:t>answer. The standards involved include corporate responsibility and concerns for society as valid parts of investment decisions. ESG criteria are used in an attempt to generate long-term competitive financial returns and positive societal impact.</w:t>
      </w:r>
    </w:p>
    <w:p>
      <w:pPr>
        <w:pStyle w:val="BodyText"/>
        <w:spacing w:before="219"/>
      </w:pPr>
    </w:p>
    <w:p>
      <w:pPr>
        <w:pStyle w:val="Heading8"/>
        <w:ind w:left="1041"/>
        <w:rPr>
          <w:i/>
        </w:rPr>
      </w:pPr>
      <w:r>
        <w:rPr>
          <w:i/>
          <w:spacing w:val="2"/>
          <w:w w:val="90"/>
        </w:rPr>
        <w:t>Program-Related</w:t>
      </w:r>
      <w:r>
        <w:rPr>
          <w:i/>
          <w:spacing w:val="10"/>
        </w:rPr>
        <w:t> </w:t>
      </w:r>
      <w:r>
        <w:rPr>
          <w:i/>
          <w:spacing w:val="-2"/>
          <w:w w:val="90"/>
        </w:rPr>
        <w:t>Investments</w:t>
      </w:r>
    </w:p>
    <w:p>
      <w:pPr>
        <w:pStyle w:val="BodyText"/>
        <w:spacing w:line="256" w:lineRule="auto" w:before="102"/>
        <w:ind w:left="1054" w:right="937" w:hanging="14"/>
      </w:pPr>
      <w:r>
        <w:rPr/>
        <w:t>Although somewhat similar to impact investing, program-related</w:t>
      </w:r>
      <w:r>
        <w:rPr>
          <w:spacing w:val="-9"/>
        </w:rPr>
        <w:t> </w:t>
      </w:r>
      <w:r>
        <w:rPr/>
        <w:t>investments are those where </w:t>
      </w:r>
      <w:r>
        <w:rPr>
          <w:w w:val="105"/>
        </w:rPr>
        <w:t>the</w:t>
      </w:r>
      <w:r>
        <w:rPr>
          <w:spacing w:val="-11"/>
          <w:w w:val="105"/>
        </w:rPr>
        <w:t> </w:t>
      </w:r>
      <w:r>
        <w:rPr>
          <w:w w:val="105"/>
        </w:rPr>
        <w:t>foundation</w:t>
      </w:r>
      <w:r>
        <w:rPr>
          <w:spacing w:val="15"/>
          <w:w w:val="105"/>
        </w:rPr>
        <w:t> </w:t>
      </w:r>
      <w:r>
        <w:rPr>
          <w:w w:val="105"/>
        </w:rPr>
        <w:t>(more</w:t>
      </w:r>
      <w:r>
        <w:rPr>
          <w:spacing w:val="-12"/>
          <w:w w:val="105"/>
        </w:rPr>
        <w:t> </w:t>
      </w:r>
      <w:r>
        <w:rPr>
          <w:w w:val="105"/>
        </w:rPr>
        <w:t>common for</w:t>
      </w:r>
      <w:r>
        <w:rPr>
          <w:spacing w:val="-1"/>
          <w:w w:val="105"/>
        </w:rPr>
        <w:t> </w:t>
      </w:r>
      <w:r>
        <w:rPr>
          <w:w w:val="105"/>
        </w:rPr>
        <w:t>them than</w:t>
      </w:r>
      <w:r>
        <w:rPr>
          <w:spacing w:val="-7"/>
          <w:w w:val="105"/>
        </w:rPr>
        <w:t> </w:t>
      </w:r>
      <w:r>
        <w:rPr>
          <w:w w:val="105"/>
        </w:rPr>
        <w:t>charities) makes</w:t>
      </w:r>
      <w:r>
        <w:rPr>
          <w:spacing w:val="-9"/>
          <w:w w:val="105"/>
        </w:rPr>
        <w:t> </w:t>
      </w:r>
      <w:r>
        <w:rPr>
          <w:w w:val="105"/>
        </w:rPr>
        <w:t>a</w:t>
      </w:r>
      <w:r>
        <w:rPr>
          <w:spacing w:val="-14"/>
          <w:w w:val="105"/>
        </w:rPr>
        <w:t> </w:t>
      </w:r>
      <w:r>
        <w:rPr>
          <w:w w:val="105"/>
        </w:rPr>
        <w:t>charitable</w:t>
      </w:r>
      <w:r>
        <w:rPr>
          <w:spacing w:val="-2"/>
          <w:w w:val="105"/>
        </w:rPr>
        <w:t> </w:t>
      </w:r>
      <w:r>
        <w:rPr>
          <w:w w:val="105"/>
        </w:rPr>
        <w:t>distribution.</w:t>
      </w:r>
    </w:p>
    <w:p>
      <w:pPr>
        <w:pStyle w:val="BodyText"/>
        <w:spacing w:line="256" w:lineRule="auto" w:before="6"/>
        <w:ind w:left="1045" w:right="937" w:firstLine="3"/>
      </w:pPr>
      <w:r>
        <w:rPr/>
        <w:t>Examples of this would be helping bring new drugs to market more quickly by providing necessary funding. One caution is that the investments must be consistent with the philanthropy's mission in order to</w:t>
      </w:r>
      <w:r>
        <w:rPr>
          <w:spacing w:val="-4"/>
        </w:rPr>
        <w:t> </w:t>
      </w:r>
      <w:r>
        <w:rPr/>
        <w:t>get the</w:t>
      </w:r>
      <w:r>
        <w:rPr>
          <w:spacing w:val="-9"/>
        </w:rPr>
        <w:t> </w:t>
      </w:r>
      <w:r>
        <w:rPr/>
        <w:t>same favorable tax treatment</w:t>
      </w:r>
      <w:r>
        <w:rPr>
          <w:spacing w:val="22"/>
        </w:rPr>
        <w:t> </w:t>
      </w:r>
      <w:r>
        <w:rPr/>
        <w:t>by the IRS as</w:t>
      </w:r>
      <w:r>
        <w:rPr>
          <w:spacing w:val="-5"/>
        </w:rPr>
        <w:t> </w:t>
      </w:r>
      <w:r>
        <w:rPr/>
        <w:t>a regular charitable gift would.</w:t>
      </w:r>
    </w:p>
    <w:p>
      <w:pPr>
        <w:pStyle w:val="BodyText"/>
        <w:spacing w:before="223"/>
      </w:pPr>
    </w:p>
    <w:p>
      <w:pPr>
        <w:pStyle w:val="Heading8"/>
        <w:ind w:left="1041"/>
        <w:rPr>
          <w:i/>
        </w:rPr>
      </w:pPr>
      <w:r>
        <w:rPr>
          <w:i/>
          <w:spacing w:val="-2"/>
        </w:rPr>
        <w:t>ManagementObUgaffons</w:t>
      </w:r>
    </w:p>
    <w:p>
      <w:pPr>
        <w:pStyle w:val="BodyText"/>
        <w:spacing w:line="256" w:lineRule="auto" w:before="102"/>
        <w:ind w:left="1045" w:right="1200" w:firstLine="2"/>
        <w:jc w:val="both"/>
      </w:pPr>
      <w:r>
        <w:rPr/>
        <w:t>In general, these foundations</w:t>
      </w:r>
      <w:r>
        <w:rPr>
          <w:spacing w:val="23"/>
        </w:rPr>
        <w:t> </w:t>
      </w:r>
      <w:r>
        <w:rPr/>
        <w:t>are managed</w:t>
      </w:r>
      <w:r>
        <w:rPr>
          <w:spacing w:val="23"/>
        </w:rPr>
        <w:t> </w:t>
      </w:r>
      <w:r>
        <w:rPr/>
        <w:t>by</w:t>
      </w:r>
      <w:r>
        <w:rPr>
          <w:spacing w:val="-4"/>
        </w:rPr>
        <w:t> </w:t>
      </w:r>
      <w:r>
        <w:rPr/>
        <w:t>a board of</w:t>
      </w:r>
      <w:r>
        <w:rPr>
          <w:spacing w:val="-4"/>
        </w:rPr>
        <w:t> </w:t>
      </w:r>
      <w:r>
        <w:rPr/>
        <w:t>directors having the responsibility of</w:t>
      </w:r>
      <w:r>
        <w:rPr>
          <w:spacing w:val="-11"/>
        </w:rPr>
        <w:t> </w:t>
      </w:r>
      <w:r>
        <w:rPr/>
        <w:t>selecting and overseeing the</w:t>
      </w:r>
      <w:r>
        <w:rPr>
          <w:spacing w:val="-6"/>
        </w:rPr>
        <w:t> </w:t>
      </w:r>
      <w:r>
        <w:rPr/>
        <w:t>activities of the</w:t>
      </w:r>
      <w:r>
        <w:rPr>
          <w:spacing w:val="-2"/>
        </w:rPr>
        <w:t> </w:t>
      </w:r>
      <w:r>
        <w:rPr/>
        <w:t>investment manager. The board prepares an investment policy</w:t>
      </w:r>
      <w:r>
        <w:rPr>
          <w:spacing w:val="-3"/>
        </w:rPr>
        <w:t> </w:t>
      </w:r>
      <w:r>
        <w:rPr/>
        <w:t>statement (IPS) describing their goals</w:t>
      </w:r>
      <w:r>
        <w:rPr>
          <w:spacing w:val="-2"/>
        </w:rPr>
        <w:t> </w:t>
      </w:r>
      <w:r>
        <w:rPr/>
        <w:t>and</w:t>
      </w:r>
      <w:r>
        <w:rPr>
          <w:spacing w:val="-1"/>
        </w:rPr>
        <w:t> </w:t>
      </w:r>
      <w:r>
        <w:rPr/>
        <w:t>objectives and uses this IPS to monitor how well the investment manager(s)</w:t>
      </w:r>
      <w:r>
        <w:rPr>
          <w:spacing w:val="40"/>
        </w:rPr>
        <w:t> </w:t>
      </w:r>
      <w:r>
        <w:rPr/>
        <w:t>adhere to the plan.</w:t>
      </w:r>
    </w:p>
    <w:p>
      <w:pPr>
        <w:pStyle w:val="BodyText"/>
        <w:spacing w:line="254" w:lineRule="auto" w:before="166"/>
        <w:ind w:left="1050" w:right="937" w:hanging="2"/>
      </w:pPr>
      <w:r>
        <w:rPr>
          <w:i/>
          <w:sz w:val="23"/>
        </w:rPr>
        <w:t>As</w:t>
      </w:r>
      <w:r>
        <w:rPr>
          <w:i/>
          <w:spacing w:val="-4"/>
          <w:sz w:val="23"/>
        </w:rPr>
        <w:t> </w:t>
      </w:r>
      <w:r>
        <w:rPr/>
        <w:t>described in the</w:t>
      </w:r>
      <w:r>
        <w:rPr>
          <w:spacing w:val="-5"/>
        </w:rPr>
        <w:t> </w:t>
      </w:r>
      <w:r>
        <w:rPr/>
        <w:t>specific IPS, these managers need to</w:t>
      </w:r>
      <w:r>
        <w:rPr>
          <w:spacing w:val="-1"/>
        </w:rPr>
        <w:t> </w:t>
      </w:r>
      <w:r>
        <w:rPr/>
        <w:t>evaluate the</w:t>
      </w:r>
      <w:r>
        <w:rPr>
          <w:spacing w:val="-4"/>
        </w:rPr>
        <w:t> </w:t>
      </w:r>
      <w:r>
        <w:rPr/>
        <w:t>expected returns and</w:t>
      </w:r>
      <w:r>
        <w:rPr>
          <w:spacing w:val="-1"/>
        </w:rPr>
        <w:t> </w:t>
      </w:r>
      <w:r>
        <w:rPr/>
        <w:t>see that they</w:t>
      </w:r>
      <w:r>
        <w:rPr>
          <w:spacing w:val="-4"/>
        </w:rPr>
        <w:t> </w:t>
      </w:r>
      <w:r>
        <w:rPr/>
        <w:t>outpace inflation without taking undue risk. Diversification is the key, both with the types of industry and types of security and relative risk.</w:t>
      </w:r>
    </w:p>
    <w:p>
      <w:pPr>
        <w:pStyle w:val="BodyText"/>
        <w:spacing w:before="219"/>
      </w:pPr>
    </w:p>
    <w:p>
      <w:pPr>
        <w:pStyle w:val="Heading3"/>
        <w:ind w:left="1038"/>
      </w:pPr>
      <w:r>
        <w:rPr>
          <w:w w:val="90"/>
        </w:rPr>
        <w:t>Account</w:t>
      </w:r>
      <w:r>
        <w:rPr/>
        <w:t> </w:t>
      </w:r>
      <w:r>
        <w:rPr>
          <w:w w:val="90"/>
        </w:rPr>
        <w:t>Opening</w:t>
      </w:r>
      <w:r>
        <w:rPr>
          <w:spacing w:val="-12"/>
          <w:w w:val="90"/>
        </w:rPr>
        <w:t> </w:t>
      </w:r>
      <w:r>
        <w:rPr>
          <w:spacing w:val="-2"/>
          <w:w w:val="90"/>
        </w:rPr>
        <w:t>Requirements</w:t>
      </w:r>
    </w:p>
    <w:p>
      <w:pPr>
        <w:pStyle w:val="BodyText"/>
        <w:spacing w:line="256" w:lineRule="auto" w:before="94"/>
        <w:ind w:left="1035" w:right="1052" w:firstLine="10"/>
      </w:pPr>
      <w:r>
        <w:rPr/>
        <w:t>Opening an account for an organization</w:t>
      </w:r>
      <w:r>
        <w:rPr>
          <w:spacing w:val="40"/>
        </w:rPr>
        <w:t> </w:t>
      </w:r>
      <w:r>
        <w:rPr/>
        <w:t>is somewhat more complicated than an individual account. In addition</w:t>
      </w:r>
      <w:r>
        <w:rPr>
          <w:spacing w:val="40"/>
        </w:rPr>
        <w:t> </w:t>
      </w:r>
      <w:r>
        <w:rPr/>
        <w:t>to information</w:t>
      </w:r>
      <w:r>
        <w:rPr>
          <w:spacing w:val="40"/>
        </w:rPr>
        <w:t> </w:t>
      </w:r>
      <w:r>
        <w:rPr/>
        <w:t>about</w:t>
      </w:r>
      <w:r>
        <w:rPr>
          <w:spacing w:val="40"/>
        </w:rPr>
        <w:t> </w:t>
      </w:r>
      <w:r>
        <w:rPr/>
        <w:t>the entity, detailed information about</w:t>
      </w:r>
      <w:r>
        <w:rPr>
          <w:spacing w:val="40"/>
        </w:rPr>
        <w:t> </w:t>
      </w:r>
      <w:r>
        <w:rPr/>
        <w:t>those individuals in a control position (officers, 10% owners, etc.) must be</w:t>
      </w:r>
      <w:r>
        <w:rPr>
          <w:spacing w:val="-5"/>
        </w:rPr>
        <w:t> </w:t>
      </w:r>
      <w:r>
        <w:rPr/>
        <w:t>supplied. Significant financial information</w:t>
      </w:r>
      <w:r>
        <w:rPr>
          <w:spacing w:val="40"/>
        </w:rPr>
        <w:t> </w:t>
      </w:r>
      <w:r>
        <w:rPr/>
        <w:t>about the organization is also required </w:t>
      </w:r>
      <w:r>
        <w:rPr>
          <w:sz w:val="20"/>
        </w:rPr>
        <w:t>in</w:t>
      </w:r>
      <w:r>
        <w:rPr>
          <w:spacing w:val="40"/>
          <w:sz w:val="20"/>
        </w:rPr>
        <w:t> </w:t>
      </w:r>
      <w:r>
        <w:rPr/>
        <w:t>order to help determine suitability. Most broker-dealers</w:t>
      </w:r>
      <w:r>
        <w:rPr>
          <w:spacing w:val="-9"/>
        </w:rPr>
        <w:t> </w:t>
      </w:r>
      <w:r>
        <w:rPr/>
        <w:t>have</w:t>
      </w:r>
      <w:r>
        <w:rPr>
          <w:spacing w:val="-5"/>
        </w:rPr>
        <w:t> </w:t>
      </w:r>
      <w:r>
        <w:rPr/>
        <w:t>special account opening</w:t>
      </w:r>
      <w:r>
        <w:rPr>
          <w:spacing w:val="-7"/>
        </w:rPr>
        <w:t> </w:t>
      </w:r>
      <w:r>
        <w:rPr/>
        <w:t>forms, and investments advisers usually use a different contract when dealing with an organization. We don't expect you will see much in the way of detail on your exam.</w:t>
      </w:r>
    </w:p>
    <w:p>
      <w:pPr>
        <w:spacing w:after="0" w:line="256" w:lineRule="auto"/>
        <w:sectPr>
          <w:pgSz w:w="11680" w:h="15540"/>
          <w:pgMar w:header="463" w:footer="0" w:top="1180" w:bottom="280" w:left="1640" w:right="0"/>
        </w:sectPr>
      </w:pPr>
    </w:p>
    <w:p>
      <w:pPr>
        <w:pStyle w:val="BodyText"/>
        <w:spacing w:before="3"/>
        <w:rPr>
          <w:sz w:val="2"/>
        </w:rPr>
      </w:pPr>
    </w:p>
    <w:p>
      <w:pPr>
        <w:pStyle w:val="BodyText"/>
        <w:spacing w:line="20" w:lineRule="exact"/>
        <w:ind w:left="1243"/>
        <w:rPr>
          <w:sz w:val="2"/>
        </w:rPr>
      </w:pPr>
      <w:r>
        <w:rPr>
          <w:sz w:val="2"/>
        </w:rPr>
        <mc:AlternateContent>
          <mc:Choice Requires="wps">
            <w:drawing>
              <wp:inline distT="0" distB="0" distL="0" distR="0">
                <wp:extent cx="5133975" cy="20955"/>
                <wp:effectExtent l="19050" t="0" r="9525" b="7620"/>
                <wp:docPr id="63" name="Group 63"/>
                <wp:cNvGraphicFramePr>
                  <a:graphicFrameLocks/>
                </wp:cNvGraphicFramePr>
                <a:graphic>
                  <a:graphicData uri="http://schemas.microsoft.com/office/word/2010/wordprocessingGroup">
                    <wpg:wgp>
                      <wpg:cNvPr id="63" name="Group 63"/>
                      <wpg:cNvGrpSpPr/>
                      <wpg:grpSpPr>
                        <a:xfrm>
                          <a:off x="0" y="0"/>
                          <a:ext cx="5133975" cy="20955"/>
                          <a:chExt cx="5133975" cy="20955"/>
                        </a:xfrm>
                      </wpg:grpSpPr>
                      <wps:wsp>
                        <wps:cNvPr id="64" name="Graphic 64"/>
                        <wps:cNvSpPr/>
                        <wps:spPr>
                          <a:xfrm>
                            <a:off x="0" y="10296"/>
                            <a:ext cx="5133975" cy="1270"/>
                          </a:xfrm>
                          <a:custGeom>
                            <a:avLst/>
                            <a:gdLst/>
                            <a:ahLst/>
                            <a:cxnLst/>
                            <a:rect l="l" t="t" r="r" b="b"/>
                            <a:pathLst>
                              <a:path w="5133975" h="0">
                                <a:moveTo>
                                  <a:pt x="0" y="0"/>
                                </a:moveTo>
                                <a:lnTo>
                                  <a:pt x="5133825" y="0"/>
                                </a:lnTo>
                              </a:path>
                            </a:pathLst>
                          </a:custGeom>
                          <a:ln w="2059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4.25pt;height:1.65pt;mso-position-horizontal-relative:char;mso-position-vertical-relative:line" id="docshapegroup42" coordorigin="0,0" coordsize="8085,33">
                <v:line style="position:absolute" from="0,16" to="8085,16" stroked="true" strokeweight="1.621498pt" strokecolor="#000000">
                  <v:stroke dashstyle="solid"/>
                </v:line>
              </v:group>
            </w:pict>
          </mc:Fallback>
        </mc:AlternateContent>
      </w:r>
      <w:r>
        <w:rPr>
          <w:sz w:val="2"/>
        </w:rPr>
      </w:r>
    </w:p>
    <w:p>
      <w:pPr>
        <w:spacing w:before="130"/>
        <w:ind w:left="1246" w:right="0" w:firstLine="0"/>
        <w:jc w:val="left"/>
        <w:rPr>
          <w:rFonts w:ascii="Arial"/>
          <w:b/>
          <w:sz w:val="24"/>
        </w:rPr>
      </w:pPr>
      <w:r>
        <w:rPr>
          <w:rFonts w:ascii="Arial"/>
          <w:b/>
          <w:sz w:val="24"/>
        </w:rPr>
        <w:t>LO</w:t>
      </w:r>
      <w:r>
        <w:rPr>
          <w:rFonts w:ascii="Arial"/>
          <w:b/>
          <w:spacing w:val="6"/>
          <w:sz w:val="24"/>
        </w:rPr>
        <w:t> </w:t>
      </w:r>
      <w:r>
        <w:rPr>
          <w:rFonts w:ascii="Arial"/>
          <w:b/>
          <w:sz w:val="24"/>
        </w:rPr>
        <w:t>16.e</w:t>
      </w:r>
      <w:r>
        <w:rPr>
          <w:rFonts w:ascii="Arial"/>
          <w:b/>
          <w:spacing w:val="3"/>
          <w:sz w:val="24"/>
        </w:rPr>
        <w:t> </w:t>
      </w:r>
      <w:r>
        <w:rPr>
          <w:rFonts w:ascii="Arial"/>
          <w:b/>
          <w:sz w:val="24"/>
        </w:rPr>
        <w:t>Describe</w:t>
      </w:r>
      <w:r>
        <w:rPr>
          <w:rFonts w:ascii="Arial"/>
          <w:b/>
          <w:spacing w:val="17"/>
          <w:sz w:val="24"/>
        </w:rPr>
        <w:t> </w:t>
      </w:r>
      <w:r>
        <w:rPr>
          <w:rFonts w:ascii="Arial"/>
          <w:b/>
          <w:sz w:val="24"/>
        </w:rPr>
        <w:t>the fundamentals</w:t>
      </w:r>
      <w:r>
        <w:rPr>
          <w:rFonts w:ascii="Arial"/>
          <w:b/>
          <w:spacing w:val="25"/>
          <w:sz w:val="24"/>
        </w:rPr>
        <w:t> </w:t>
      </w:r>
      <w:r>
        <w:rPr>
          <w:rFonts w:ascii="Arial"/>
          <w:b/>
          <w:sz w:val="24"/>
        </w:rPr>
        <w:t>of</w:t>
      </w:r>
      <w:r>
        <w:rPr>
          <w:rFonts w:ascii="Arial"/>
          <w:b/>
          <w:spacing w:val="-3"/>
          <w:sz w:val="24"/>
        </w:rPr>
        <w:t> </w:t>
      </w:r>
      <w:r>
        <w:rPr>
          <w:rFonts w:ascii="Arial"/>
          <w:b/>
          <w:sz w:val="24"/>
        </w:rPr>
        <w:t>insurance</w:t>
      </w:r>
      <w:r>
        <w:rPr>
          <w:rFonts w:ascii="Arial"/>
          <w:b/>
          <w:spacing w:val="14"/>
          <w:sz w:val="24"/>
        </w:rPr>
        <w:t> </w:t>
      </w:r>
      <w:r>
        <w:rPr>
          <w:rFonts w:ascii="Arial"/>
          <w:b/>
          <w:sz w:val="24"/>
        </w:rPr>
        <w:t>and</w:t>
      </w:r>
      <w:r>
        <w:rPr>
          <w:rFonts w:ascii="Arial"/>
          <w:b/>
          <w:spacing w:val="2"/>
          <w:sz w:val="24"/>
        </w:rPr>
        <w:t> </w:t>
      </w:r>
      <w:r>
        <w:rPr>
          <w:rFonts w:ascii="Arial"/>
          <w:b/>
          <w:sz w:val="24"/>
        </w:rPr>
        <w:t>trust</w:t>
      </w:r>
      <w:r>
        <w:rPr>
          <w:rFonts w:ascii="Arial"/>
          <w:b/>
          <w:spacing w:val="6"/>
          <w:sz w:val="24"/>
        </w:rPr>
        <w:t> </w:t>
      </w:r>
      <w:r>
        <w:rPr>
          <w:rFonts w:ascii="Arial"/>
          <w:b/>
          <w:spacing w:val="-2"/>
          <w:sz w:val="24"/>
        </w:rPr>
        <w:t>taxation.</w:t>
      </w:r>
    </w:p>
    <w:p>
      <w:pPr>
        <w:pStyle w:val="BodyText"/>
        <w:rPr>
          <w:rFonts w:ascii="Arial"/>
          <w:b/>
          <w:sz w:val="10"/>
        </w:rPr>
      </w:pPr>
      <w:r>
        <w:rPr/>
        <mc:AlternateContent>
          <mc:Choice Requires="wps">
            <w:drawing>
              <wp:anchor distT="0" distB="0" distL="0" distR="0" allowOverlap="1" layoutInCell="1" locked="0" behindDoc="1" simplePos="0" relativeHeight="487607808">
                <wp:simplePos x="0" y="0"/>
                <wp:positionH relativeFrom="page">
                  <wp:posOffset>1831056</wp:posOffset>
                </wp:positionH>
                <wp:positionV relativeFrom="paragraph">
                  <wp:posOffset>88876</wp:posOffset>
                </wp:positionV>
                <wp:extent cx="5136515" cy="1270"/>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5136515" cy="1270"/>
                        </a:xfrm>
                        <a:custGeom>
                          <a:avLst/>
                          <a:gdLst/>
                          <a:ahLst/>
                          <a:cxnLst/>
                          <a:rect l="l" t="t" r="r" b="b"/>
                          <a:pathLst>
                            <a:path w="5136515" h="0">
                              <a:moveTo>
                                <a:pt x="0" y="0"/>
                              </a:moveTo>
                              <a:lnTo>
                                <a:pt x="513611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7704pt;margin-top:6.998158pt;width:404.45pt;height:.1pt;mso-position-horizontal-relative:page;mso-position-vertical-relative:paragraph;z-index:-15708672;mso-wrap-distance-left:0;mso-wrap-distance-right:0" id="docshape43" coordorigin="2884,140" coordsize="8089,0" path="m2884,140l10972,140e" filled="false" stroked="true" strokeweight="1.801665pt" strokecolor="#000000">
                <v:path arrowok="t"/>
                <v:stroke dashstyle="solid"/>
                <w10:wrap type="topAndBottom"/>
              </v:shape>
            </w:pict>
          </mc:Fallback>
        </mc:AlternateContent>
      </w:r>
    </w:p>
    <w:p>
      <w:pPr>
        <w:pStyle w:val="BodyText"/>
        <w:spacing w:before="171"/>
        <w:rPr>
          <w:rFonts w:ascii="Arial"/>
          <w:b/>
          <w:sz w:val="24"/>
        </w:rPr>
      </w:pPr>
    </w:p>
    <w:p>
      <w:pPr>
        <w:pStyle w:val="Heading3"/>
        <w:ind w:left="1249"/>
      </w:pPr>
      <w:r>
        <w:rPr>
          <w:w w:val="90"/>
        </w:rPr>
        <w:t>Income</w:t>
      </w:r>
      <w:r>
        <w:rPr>
          <w:spacing w:val="13"/>
        </w:rPr>
        <w:t> </w:t>
      </w:r>
      <w:r>
        <w:rPr>
          <w:w w:val="90"/>
        </w:rPr>
        <w:t>Tax</w:t>
      </w:r>
      <w:r>
        <w:rPr>
          <w:spacing w:val="6"/>
        </w:rPr>
        <w:t> </w:t>
      </w:r>
      <w:r>
        <w:rPr>
          <w:w w:val="90"/>
        </w:rPr>
        <w:t>Implications</w:t>
      </w:r>
      <w:r>
        <w:rPr>
          <w:spacing w:val="23"/>
        </w:rPr>
        <w:t> </w:t>
      </w:r>
      <w:r>
        <w:rPr>
          <w:w w:val="90"/>
        </w:rPr>
        <w:t>of</w:t>
      </w:r>
      <w:r>
        <w:rPr>
          <w:spacing w:val="-6"/>
        </w:rPr>
        <w:t> </w:t>
      </w:r>
      <w:r>
        <w:rPr>
          <w:w w:val="90"/>
        </w:rPr>
        <w:t>Life</w:t>
      </w:r>
      <w:r>
        <w:rPr>
          <w:spacing w:val="11"/>
        </w:rPr>
        <w:t> </w:t>
      </w:r>
      <w:r>
        <w:rPr>
          <w:spacing w:val="-2"/>
          <w:w w:val="90"/>
        </w:rPr>
        <w:t>Insurance</w:t>
      </w:r>
    </w:p>
    <w:p>
      <w:pPr>
        <w:pStyle w:val="BodyText"/>
        <w:spacing w:before="98"/>
        <w:ind w:left="1254"/>
      </w:pPr>
      <w:r>
        <w:rPr/>
        <w:t>Premiums</w:t>
      </w:r>
      <w:r>
        <w:rPr>
          <w:spacing w:val="2"/>
        </w:rPr>
        <w:t> </w:t>
      </w:r>
      <w:r>
        <w:rPr/>
        <w:t>for</w:t>
      </w:r>
      <w:r>
        <w:rPr>
          <w:spacing w:val="-2"/>
        </w:rPr>
        <w:t> </w:t>
      </w:r>
      <w:r>
        <w:rPr/>
        <w:t>individually</w:t>
      </w:r>
      <w:r>
        <w:rPr>
          <w:spacing w:val="9"/>
        </w:rPr>
        <w:t> </w:t>
      </w:r>
      <w:r>
        <w:rPr/>
        <w:t>purchased</w:t>
      </w:r>
      <w:r>
        <w:rPr>
          <w:spacing w:val="12"/>
        </w:rPr>
        <w:t> </w:t>
      </w:r>
      <w:r>
        <w:rPr/>
        <w:t>life</w:t>
      </w:r>
      <w:r>
        <w:rPr>
          <w:spacing w:val="-1"/>
        </w:rPr>
        <w:t> </w:t>
      </w:r>
      <w:r>
        <w:rPr/>
        <w:t>insurance</w:t>
      </w:r>
      <w:r>
        <w:rPr>
          <w:spacing w:val="4"/>
        </w:rPr>
        <w:t> </w:t>
      </w:r>
      <w:r>
        <w:rPr/>
        <w:t>are</w:t>
      </w:r>
      <w:r>
        <w:rPr>
          <w:spacing w:val="-9"/>
        </w:rPr>
        <w:t> </w:t>
      </w:r>
      <w:r>
        <w:rPr/>
        <w:t>generally</w:t>
      </w:r>
      <w:r>
        <w:rPr>
          <w:spacing w:val="12"/>
        </w:rPr>
        <w:t> </w:t>
      </w:r>
      <w:r>
        <w:rPr/>
        <w:t>nondeductible</w:t>
      </w:r>
      <w:r>
        <w:rPr>
          <w:spacing w:val="15"/>
        </w:rPr>
        <w:t> </w:t>
      </w:r>
      <w:r>
        <w:rPr/>
        <w:t>for</w:t>
      </w:r>
      <w:r>
        <w:rPr>
          <w:spacing w:val="3"/>
        </w:rPr>
        <w:t> </w:t>
      </w:r>
      <w:r>
        <w:rPr>
          <w:spacing w:val="-2"/>
        </w:rPr>
        <w:t>income</w:t>
      </w:r>
    </w:p>
    <w:p>
      <w:pPr>
        <w:pStyle w:val="BodyText"/>
        <w:spacing w:line="261" w:lineRule="auto" w:before="21"/>
        <w:ind w:left="1249" w:firstLine="5"/>
      </w:pPr>
      <w:r>
        <w:rPr/>
        <w:t>tax purposes. Generally, proceeds</w:t>
      </w:r>
      <w:r>
        <w:rPr>
          <w:spacing w:val="-6"/>
        </w:rPr>
        <w:t> </w:t>
      </w:r>
      <w:r>
        <w:rPr/>
        <w:t>from</w:t>
      </w:r>
      <w:r>
        <w:rPr>
          <w:spacing w:val="-1"/>
        </w:rPr>
        <w:t> </w:t>
      </w:r>
      <w:r>
        <w:rPr/>
        <w:t>life</w:t>
      </w:r>
      <w:r>
        <w:rPr>
          <w:spacing w:val="-7"/>
        </w:rPr>
        <w:t> </w:t>
      </w:r>
      <w:r>
        <w:rPr/>
        <w:t>insurance policies made to</w:t>
      </w:r>
      <w:r>
        <w:rPr>
          <w:spacing w:val="-9"/>
        </w:rPr>
        <w:t> </w:t>
      </w:r>
      <w:r>
        <w:rPr/>
        <w:t>a</w:t>
      </w:r>
      <w:r>
        <w:rPr>
          <w:spacing w:val="-3"/>
        </w:rPr>
        <w:t> </w:t>
      </w:r>
      <w:r>
        <w:rPr/>
        <w:t>beneficiary are</w:t>
      </w:r>
      <w:r>
        <w:rPr>
          <w:spacing w:val="-11"/>
        </w:rPr>
        <w:t> </w:t>
      </w:r>
      <w:r>
        <w:rPr/>
        <w:t>exempt from federal income tax.</w:t>
      </w:r>
    </w:p>
    <w:p>
      <w:pPr>
        <w:pStyle w:val="BodyText"/>
        <w:spacing w:before="215"/>
      </w:pPr>
    </w:p>
    <w:p>
      <w:pPr>
        <w:pStyle w:val="Heading8"/>
        <w:ind w:left="1243"/>
        <w:rPr>
          <w:i/>
        </w:rPr>
      </w:pPr>
      <w:r>
        <w:rPr>
          <w:i/>
          <w:w w:val="85"/>
        </w:rPr>
        <w:t>Policy</w:t>
      </w:r>
      <w:r>
        <w:rPr>
          <w:i/>
          <w:spacing w:val="4"/>
        </w:rPr>
        <w:t> </w:t>
      </w:r>
      <w:r>
        <w:rPr>
          <w:i/>
          <w:spacing w:val="-2"/>
        </w:rPr>
        <w:t>Loans</w:t>
      </w:r>
    </w:p>
    <w:p>
      <w:pPr>
        <w:pStyle w:val="BodyText"/>
        <w:spacing w:line="261" w:lineRule="auto" w:before="98"/>
        <w:ind w:left="1247" w:right="268" w:hanging="4"/>
      </w:pPr>
      <w:r>
        <w:rPr/>
        <w:t>When you borrow cash value from your life insurance policy, the funds received are nontaxable.</w:t>
      </w:r>
      <w:r>
        <w:rPr>
          <w:spacing w:val="26"/>
        </w:rPr>
        <w:t> </w:t>
      </w:r>
      <w:r>
        <w:rPr/>
        <w:t>This is the same as any other</w:t>
      </w:r>
      <w:r>
        <w:rPr>
          <w:spacing w:val="27"/>
        </w:rPr>
        <w:t> </w:t>
      </w:r>
      <w:r>
        <w:rPr/>
        <w:t>borrowed</w:t>
      </w:r>
      <w:r>
        <w:rPr>
          <w:spacing w:val="38"/>
        </w:rPr>
        <w:t> </w:t>
      </w:r>
      <w:r>
        <w:rPr/>
        <w:t>money-it</w:t>
      </w:r>
      <w:r>
        <w:rPr>
          <w:spacing w:val="31"/>
        </w:rPr>
        <w:t> </w:t>
      </w:r>
      <w:r>
        <w:rPr/>
        <w:t>isn't your money and must</w:t>
      </w:r>
      <w:r>
        <w:rPr>
          <w:spacing w:val="30"/>
        </w:rPr>
        <w:t> </w:t>
      </w:r>
      <w:r>
        <w:rPr/>
        <w:t>be paid</w:t>
      </w:r>
      <w:r>
        <w:rPr>
          <w:spacing w:val="32"/>
        </w:rPr>
        <w:t> </w:t>
      </w:r>
      <w:r>
        <w:rPr/>
        <w:t>back at some</w:t>
      </w:r>
      <w:r>
        <w:rPr>
          <w:spacing w:val="21"/>
        </w:rPr>
        <w:t> </w:t>
      </w:r>
      <w:r>
        <w:rPr/>
        <w:t>time in</w:t>
      </w:r>
      <w:r>
        <w:rPr>
          <w:spacing w:val="30"/>
        </w:rPr>
        <w:t> </w:t>
      </w:r>
      <w:r>
        <w:rPr/>
        <w:t>the future.</w:t>
      </w:r>
      <w:r>
        <w:rPr>
          <w:spacing w:val="22"/>
        </w:rPr>
        <w:t> </w:t>
      </w:r>
      <w:r>
        <w:rPr/>
        <w:t>Note</w:t>
      </w:r>
      <w:r>
        <w:rPr>
          <w:spacing w:val="20"/>
        </w:rPr>
        <w:t> </w:t>
      </w:r>
      <w:r>
        <w:rPr/>
        <w:t>that</w:t>
      </w:r>
      <w:r>
        <w:rPr>
          <w:spacing w:val="22"/>
        </w:rPr>
        <w:t> </w:t>
      </w:r>
      <w:r>
        <w:rPr/>
        <w:t>if you</w:t>
      </w:r>
      <w:r>
        <w:rPr>
          <w:spacing w:val="27"/>
        </w:rPr>
        <w:t> </w:t>
      </w:r>
      <w:r>
        <w:rPr/>
        <w:t>never</w:t>
      </w:r>
      <w:r>
        <w:rPr>
          <w:spacing w:val="25"/>
        </w:rPr>
        <w:t> </w:t>
      </w:r>
      <w:r>
        <w:rPr/>
        <w:t>pay it</w:t>
      </w:r>
      <w:r>
        <w:rPr>
          <w:spacing w:val="40"/>
        </w:rPr>
        <w:t> </w:t>
      </w:r>
      <w:r>
        <w:rPr/>
        <w:t>back,</w:t>
      </w:r>
      <w:r>
        <w:rPr>
          <w:spacing w:val="25"/>
        </w:rPr>
        <w:t> </w:t>
      </w:r>
      <w:r>
        <w:rPr/>
        <w:t>the amount</w:t>
      </w:r>
      <w:r>
        <w:rPr>
          <w:spacing w:val="25"/>
        </w:rPr>
        <w:t> </w:t>
      </w:r>
      <w:r>
        <w:rPr/>
        <w:t>of the loan will be</w:t>
      </w:r>
      <w:r>
        <w:rPr>
          <w:spacing w:val="-2"/>
        </w:rPr>
        <w:t> </w:t>
      </w:r>
      <w:r>
        <w:rPr/>
        <w:t>deducted from the death benefit (the insurance company will finally get back the </w:t>
      </w:r>
      <w:r>
        <w:rPr>
          <w:spacing w:val="-2"/>
        </w:rPr>
        <w:t>money).</w:t>
      </w:r>
    </w:p>
    <w:p>
      <w:pPr>
        <w:pStyle w:val="BodyText"/>
        <w:spacing w:before="215"/>
      </w:pPr>
    </w:p>
    <w:p>
      <w:pPr>
        <w:pStyle w:val="Heading8"/>
        <w:ind w:left="1247"/>
        <w:rPr>
          <w:i/>
        </w:rPr>
      </w:pPr>
      <w:r>
        <w:rPr>
          <w:i/>
          <w:w w:val="85"/>
        </w:rPr>
        <w:t>Policy</w:t>
      </w:r>
      <w:r>
        <w:rPr>
          <w:i/>
          <w:spacing w:val="-8"/>
        </w:rPr>
        <w:t> </w:t>
      </w:r>
      <w:r>
        <w:rPr>
          <w:i/>
          <w:spacing w:val="-2"/>
        </w:rPr>
        <w:t>Surrender</w:t>
      </w:r>
    </w:p>
    <w:p>
      <w:pPr>
        <w:pStyle w:val="BodyText"/>
        <w:spacing w:line="252" w:lineRule="auto" w:before="67"/>
        <w:ind w:left="1258" w:right="268" w:hanging="4"/>
      </w:pPr>
      <w:r>
        <w:rPr>
          <w:sz w:val="24"/>
        </w:rPr>
        <w:t>If</w:t>
      </w:r>
      <w:r>
        <w:rPr>
          <w:spacing w:val="-15"/>
          <w:sz w:val="24"/>
        </w:rPr>
        <w:t> </w:t>
      </w:r>
      <w:r>
        <w:rPr/>
        <w:t>a</w:t>
      </w:r>
      <w:r>
        <w:rPr>
          <w:spacing w:val="-9"/>
        </w:rPr>
        <w:t> </w:t>
      </w:r>
      <w:r>
        <w:rPr/>
        <w:t>variable</w:t>
      </w:r>
      <w:r>
        <w:rPr>
          <w:spacing w:val="-1"/>
        </w:rPr>
        <w:t> </w:t>
      </w:r>
      <w:r>
        <w:rPr/>
        <w:t>life</w:t>
      </w:r>
      <w:r>
        <w:rPr>
          <w:spacing w:val="-9"/>
        </w:rPr>
        <w:t> </w:t>
      </w:r>
      <w:r>
        <w:rPr/>
        <w:t>insurance policy</w:t>
      </w:r>
      <w:r>
        <w:rPr>
          <w:spacing w:val="-8"/>
        </w:rPr>
        <w:t> </w:t>
      </w:r>
      <w:r>
        <w:rPr/>
        <w:t>is</w:t>
      </w:r>
      <w:r>
        <w:rPr>
          <w:spacing w:val="-14"/>
        </w:rPr>
        <w:t> </w:t>
      </w:r>
      <w:r>
        <w:rPr/>
        <w:t>surrendered, any</w:t>
      </w:r>
      <w:r>
        <w:rPr>
          <w:spacing w:val="-9"/>
        </w:rPr>
        <w:t> </w:t>
      </w:r>
      <w:r>
        <w:rPr/>
        <w:t>cash</w:t>
      </w:r>
      <w:r>
        <w:rPr>
          <w:spacing w:val="-3"/>
        </w:rPr>
        <w:t> </w:t>
      </w:r>
      <w:r>
        <w:rPr/>
        <w:t>value</w:t>
      </w:r>
      <w:r>
        <w:rPr>
          <w:spacing w:val="-6"/>
        </w:rPr>
        <w:t> </w:t>
      </w:r>
      <w:r>
        <w:rPr/>
        <w:t>in</w:t>
      </w:r>
      <w:r>
        <w:rPr>
          <w:spacing w:val="-6"/>
        </w:rPr>
        <w:t> </w:t>
      </w:r>
      <w:r>
        <w:rPr/>
        <w:t>excess of</w:t>
      </w:r>
      <w:r>
        <w:rPr>
          <w:spacing w:val="-2"/>
        </w:rPr>
        <w:t> </w:t>
      </w:r>
      <w:r>
        <w:rPr/>
        <w:t>the basis</w:t>
      </w:r>
      <w:r>
        <w:rPr>
          <w:spacing w:val="-5"/>
        </w:rPr>
        <w:t> </w:t>
      </w:r>
      <w:r>
        <w:rPr/>
        <w:t>in the policy (the premiums paid) is taxable as ordinary income.</w:t>
      </w:r>
    </w:p>
    <w:p>
      <w:pPr>
        <w:pStyle w:val="BodyText"/>
        <w:spacing w:before="225"/>
      </w:pPr>
    </w:p>
    <w:p>
      <w:pPr>
        <w:pStyle w:val="Heading8"/>
        <w:ind w:left="1238"/>
        <w:rPr>
          <w:i/>
        </w:rPr>
      </w:pPr>
      <w:r>
        <w:rPr>
          <w:i/>
          <w:w w:val="90"/>
        </w:rPr>
        <w:t>Withdrawal</w:t>
      </w:r>
      <w:r>
        <w:rPr>
          <w:i/>
          <w:spacing w:val="14"/>
        </w:rPr>
        <w:t> </w:t>
      </w:r>
      <w:r>
        <w:rPr>
          <w:i/>
          <w:w w:val="90"/>
        </w:rPr>
        <w:t>of</w:t>
      </w:r>
      <w:r>
        <w:rPr>
          <w:i/>
          <w:spacing w:val="-10"/>
          <w:w w:val="90"/>
        </w:rPr>
        <w:t> </w:t>
      </w:r>
      <w:r>
        <w:rPr>
          <w:i/>
          <w:w w:val="90"/>
        </w:rPr>
        <w:t>Cash</w:t>
      </w:r>
      <w:r>
        <w:rPr>
          <w:i/>
          <w:spacing w:val="-4"/>
        </w:rPr>
        <w:t> </w:t>
      </w:r>
      <w:r>
        <w:rPr>
          <w:i/>
          <w:spacing w:val="-2"/>
          <w:w w:val="90"/>
        </w:rPr>
        <w:t>Value</w:t>
      </w:r>
    </w:p>
    <w:p>
      <w:pPr>
        <w:pStyle w:val="BodyText"/>
        <w:spacing w:line="259" w:lineRule="auto" w:before="71"/>
        <w:ind w:left="1254" w:right="268" w:firstLine="1"/>
      </w:pPr>
      <w:r>
        <w:rPr>
          <w:sz w:val="24"/>
        </w:rPr>
        <w:t>If</w:t>
      </w:r>
      <w:r>
        <w:rPr>
          <w:spacing w:val="-4"/>
          <w:sz w:val="24"/>
        </w:rPr>
        <w:t> </w:t>
      </w:r>
      <w:r>
        <w:rPr/>
        <w:t>there is a partial withdrawal of</w:t>
      </w:r>
      <w:r>
        <w:rPr>
          <w:spacing w:val="-7"/>
        </w:rPr>
        <w:t> </w:t>
      </w:r>
      <w:r>
        <w:rPr/>
        <w:t>cash value from a variable life</w:t>
      </w:r>
      <w:r>
        <w:rPr>
          <w:spacing w:val="-2"/>
        </w:rPr>
        <w:t> </w:t>
      </w:r>
      <w:r>
        <w:rPr/>
        <w:t>insurance policy,</w:t>
      </w:r>
      <w:r>
        <w:rPr>
          <w:spacing w:val="26"/>
        </w:rPr>
        <w:t> </w:t>
      </w:r>
      <w:r>
        <w:rPr/>
        <w:t>the FIFO (first in, first out) rules apply. This is unlike the LIFO treatment on an annuity</w:t>
      </w:r>
      <w:r>
        <w:rPr>
          <w:spacing w:val="-5"/>
        </w:rPr>
        <w:t> </w:t>
      </w:r>
      <w:r>
        <w:rPr/>
        <w:t>{covered in Unit 24).</w:t>
      </w:r>
      <w:r>
        <w:rPr>
          <w:spacing w:val="-1"/>
        </w:rPr>
        <w:t> </w:t>
      </w:r>
      <w:r>
        <w:rPr/>
        <w:t>Therefore, there are no tax</w:t>
      </w:r>
      <w:r>
        <w:rPr>
          <w:spacing w:val="-1"/>
        </w:rPr>
        <w:t> </w:t>
      </w:r>
      <w:r>
        <w:rPr/>
        <w:t>consequences until the amount withdrawn exceeds the cost basis in the policy.</w:t>
      </w:r>
    </w:p>
    <w:p>
      <w:pPr>
        <w:pStyle w:val="BodyText"/>
        <w:spacing w:before="132"/>
      </w:pPr>
    </w:p>
    <w:p>
      <w:pPr>
        <w:spacing w:before="1"/>
        <w:ind w:left="2152" w:right="0" w:firstLine="0"/>
        <w:jc w:val="left"/>
        <w:rPr>
          <w:rFonts w:ascii="Arial"/>
          <w:b/>
          <w:sz w:val="19"/>
        </w:rPr>
      </w:pPr>
      <w:r>
        <w:rPr/>
        <mc:AlternateContent>
          <mc:Choice Requires="wps">
            <w:drawing>
              <wp:anchor distT="0" distB="0" distL="0" distR="0" allowOverlap="1" layoutInCell="1" locked="0" behindDoc="0" simplePos="0" relativeHeight="15749120">
                <wp:simplePos x="0" y="0"/>
                <wp:positionH relativeFrom="page">
                  <wp:posOffset>1889961</wp:posOffset>
                </wp:positionH>
                <wp:positionV relativeFrom="paragraph">
                  <wp:posOffset>-53031</wp:posOffset>
                </wp:positionV>
                <wp:extent cx="449580" cy="67500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449580" cy="675005"/>
                        </a:xfrm>
                        <a:prstGeom prst="rect">
                          <a:avLst/>
                        </a:prstGeom>
                      </wps:spPr>
                      <wps:txbx>
                        <w:txbxContent>
                          <w:p>
                            <w:pPr>
                              <w:spacing w:line="1062" w:lineRule="exact" w:before="0"/>
                              <w:ind w:left="0" w:right="0" w:firstLine="0"/>
                              <w:jc w:val="left"/>
                              <w:rPr>
                                <w:rFonts w:ascii="Arial" w:hAnsi="Arial"/>
                                <w:sz w:val="95"/>
                              </w:rPr>
                            </w:pPr>
                            <w:r>
                              <w:rPr>
                                <w:rFonts w:ascii="Arial" w:hAnsi="Arial"/>
                                <w:spacing w:val="-10"/>
                                <w:sz w:val="95"/>
                              </w:rPr>
                              <w:t>®</w:t>
                            </w:r>
                          </w:p>
                        </w:txbxContent>
                      </wps:txbx>
                      <wps:bodyPr wrap="square" lIns="0" tIns="0" rIns="0" bIns="0" rtlCol="0">
                        <a:noAutofit/>
                      </wps:bodyPr>
                    </wps:wsp>
                  </a:graphicData>
                </a:graphic>
              </wp:anchor>
            </w:drawing>
          </mc:Choice>
          <mc:Fallback>
            <w:pict>
              <v:shape style="position:absolute;margin-left:148.815903pt;margin-top:-4.175707pt;width:35.4pt;height:53.15pt;mso-position-horizontal-relative:page;mso-position-vertical-relative:paragraph;z-index:15749120" type="#_x0000_t202" id="docshape44" filled="false" stroked="false">
                <v:textbox inset="0,0,0,0">
                  <w:txbxContent>
                    <w:p>
                      <w:pPr>
                        <w:spacing w:line="1062" w:lineRule="exact" w:before="0"/>
                        <w:ind w:left="0" w:right="0" w:firstLine="0"/>
                        <w:jc w:val="left"/>
                        <w:rPr>
                          <w:rFonts w:ascii="Arial" w:hAnsi="Arial"/>
                          <w:sz w:val="95"/>
                        </w:rPr>
                      </w:pPr>
                      <w:r>
                        <w:rPr>
                          <w:rFonts w:ascii="Arial" w:hAnsi="Arial"/>
                          <w:spacing w:val="-10"/>
                          <w:sz w:val="95"/>
                        </w:rPr>
                        <w:t>®</w:t>
                      </w:r>
                    </w:p>
                  </w:txbxContent>
                </v:textbox>
                <w10:wrap type="none"/>
              </v:shape>
            </w:pict>
          </mc:Fallback>
        </mc:AlternateContent>
      </w:r>
      <w:r>
        <w:rPr>
          <w:rFonts w:ascii="Arial"/>
          <w:b/>
          <w:w w:val="105"/>
          <w:sz w:val="19"/>
        </w:rPr>
        <w:t>PRACTICE</w:t>
      </w:r>
      <w:r>
        <w:rPr>
          <w:rFonts w:ascii="Arial"/>
          <w:b/>
          <w:spacing w:val="-7"/>
          <w:w w:val="105"/>
          <w:sz w:val="19"/>
        </w:rPr>
        <w:t> </w:t>
      </w:r>
      <w:r>
        <w:rPr>
          <w:rFonts w:ascii="Arial"/>
          <w:b/>
          <w:spacing w:val="-2"/>
          <w:w w:val="105"/>
          <w:sz w:val="19"/>
        </w:rPr>
        <w:t>QUESTION</w:t>
      </w:r>
    </w:p>
    <w:p>
      <w:pPr>
        <w:spacing w:before="96"/>
        <w:ind w:left="2513" w:right="0" w:firstLine="0"/>
        <w:jc w:val="left"/>
        <w:rPr>
          <w:rFonts w:ascii="Arial"/>
          <w:sz w:val="20"/>
        </w:rPr>
      </w:pPr>
      <w:r>
        <w:rPr>
          <w:rFonts w:ascii="Arial"/>
          <w:w w:val="90"/>
          <w:sz w:val="20"/>
        </w:rPr>
        <w:t>Which</w:t>
      </w:r>
      <w:r>
        <w:rPr>
          <w:rFonts w:ascii="Arial"/>
          <w:spacing w:val="-5"/>
          <w:sz w:val="20"/>
        </w:rPr>
        <w:t> </w:t>
      </w:r>
      <w:r>
        <w:rPr>
          <w:rFonts w:ascii="Arial"/>
          <w:w w:val="90"/>
          <w:sz w:val="20"/>
        </w:rPr>
        <w:t>of</w:t>
      </w:r>
      <w:r>
        <w:rPr>
          <w:rFonts w:ascii="Arial"/>
          <w:spacing w:val="-11"/>
          <w:w w:val="90"/>
          <w:sz w:val="20"/>
        </w:rPr>
        <w:t> </w:t>
      </w:r>
      <w:r>
        <w:rPr>
          <w:rFonts w:ascii="Arial"/>
          <w:w w:val="90"/>
          <w:sz w:val="20"/>
        </w:rPr>
        <w:t>the</w:t>
      </w:r>
      <w:r>
        <w:rPr>
          <w:rFonts w:ascii="Arial"/>
          <w:spacing w:val="-3"/>
          <w:w w:val="90"/>
          <w:sz w:val="20"/>
        </w:rPr>
        <w:t> </w:t>
      </w:r>
      <w:r>
        <w:rPr>
          <w:rFonts w:ascii="Arial"/>
          <w:w w:val="90"/>
          <w:sz w:val="20"/>
        </w:rPr>
        <w:t>following</w:t>
      </w:r>
      <w:r>
        <w:rPr>
          <w:rFonts w:ascii="Arial"/>
          <w:spacing w:val="-10"/>
          <w:w w:val="90"/>
          <w:sz w:val="20"/>
        </w:rPr>
        <w:t> </w:t>
      </w:r>
      <w:r>
        <w:rPr>
          <w:rFonts w:ascii="Arial"/>
          <w:w w:val="90"/>
          <w:sz w:val="20"/>
        </w:rPr>
        <w:t>are</w:t>
      </w:r>
      <w:r>
        <w:rPr>
          <w:rFonts w:ascii="Arial"/>
          <w:spacing w:val="-9"/>
          <w:w w:val="90"/>
          <w:sz w:val="20"/>
        </w:rPr>
        <w:t> </w:t>
      </w:r>
      <w:r>
        <w:rPr>
          <w:rFonts w:ascii="Arial"/>
          <w:w w:val="90"/>
          <w:sz w:val="20"/>
        </w:rPr>
        <w:t>possible</w:t>
      </w:r>
      <w:r>
        <w:rPr>
          <w:rFonts w:ascii="Arial"/>
          <w:spacing w:val="-6"/>
          <w:w w:val="90"/>
          <w:sz w:val="20"/>
        </w:rPr>
        <w:t> </w:t>
      </w:r>
      <w:r>
        <w:rPr>
          <w:rFonts w:ascii="Arial"/>
          <w:w w:val="90"/>
          <w:sz w:val="20"/>
        </w:rPr>
        <w:t>sources</w:t>
      </w:r>
      <w:r>
        <w:rPr>
          <w:rFonts w:ascii="Arial"/>
          <w:spacing w:val="-2"/>
          <w:sz w:val="20"/>
        </w:rPr>
        <w:t> </w:t>
      </w:r>
      <w:r>
        <w:rPr>
          <w:rFonts w:ascii="Arial"/>
          <w:w w:val="90"/>
          <w:sz w:val="20"/>
        </w:rPr>
        <w:t>of</w:t>
      </w:r>
      <w:r>
        <w:rPr>
          <w:rFonts w:ascii="Arial"/>
          <w:spacing w:val="-11"/>
          <w:w w:val="90"/>
          <w:sz w:val="20"/>
        </w:rPr>
        <w:t> </w:t>
      </w:r>
      <w:r>
        <w:rPr>
          <w:rFonts w:ascii="Arial"/>
          <w:w w:val="90"/>
          <w:sz w:val="20"/>
        </w:rPr>
        <w:t>taxable</w:t>
      </w:r>
      <w:r>
        <w:rPr>
          <w:rFonts w:ascii="Arial"/>
          <w:spacing w:val="-7"/>
          <w:w w:val="90"/>
          <w:sz w:val="20"/>
        </w:rPr>
        <w:t> </w:t>
      </w:r>
      <w:r>
        <w:rPr>
          <w:rFonts w:ascii="Arial"/>
          <w:w w:val="90"/>
          <w:sz w:val="20"/>
        </w:rPr>
        <w:t>income</w:t>
      </w:r>
      <w:r>
        <w:rPr>
          <w:rFonts w:ascii="Arial"/>
          <w:spacing w:val="-2"/>
          <w:w w:val="90"/>
          <w:sz w:val="20"/>
        </w:rPr>
        <w:t> </w:t>
      </w:r>
      <w:r>
        <w:rPr>
          <w:rFonts w:ascii="Arial"/>
          <w:w w:val="90"/>
          <w:sz w:val="20"/>
        </w:rPr>
        <w:t>to</w:t>
      </w:r>
      <w:r>
        <w:rPr>
          <w:rFonts w:ascii="Arial"/>
          <w:spacing w:val="-9"/>
          <w:w w:val="90"/>
          <w:sz w:val="20"/>
        </w:rPr>
        <w:t> </w:t>
      </w:r>
      <w:r>
        <w:rPr>
          <w:rFonts w:ascii="Arial"/>
          <w:w w:val="90"/>
          <w:sz w:val="20"/>
        </w:rPr>
        <w:t>an</w:t>
      </w:r>
      <w:r>
        <w:rPr>
          <w:rFonts w:ascii="Arial"/>
          <w:spacing w:val="-11"/>
          <w:w w:val="90"/>
          <w:sz w:val="20"/>
        </w:rPr>
        <w:t> </w:t>
      </w:r>
      <w:r>
        <w:rPr>
          <w:rFonts w:ascii="Arial"/>
          <w:spacing w:val="-2"/>
          <w:w w:val="90"/>
          <w:sz w:val="20"/>
        </w:rPr>
        <w:t>individual?</w:t>
      </w:r>
    </w:p>
    <w:p>
      <w:pPr>
        <w:pStyle w:val="ListParagraph"/>
        <w:numPr>
          <w:ilvl w:val="0"/>
          <w:numId w:val="19"/>
        </w:numPr>
        <w:tabs>
          <w:tab w:pos="2958" w:val="left" w:leader="none"/>
        </w:tabs>
        <w:spacing w:line="240" w:lineRule="auto" w:before="37" w:after="0"/>
        <w:ind w:left="2958" w:right="0" w:hanging="274"/>
        <w:jc w:val="left"/>
        <w:rPr>
          <w:sz w:val="20"/>
        </w:rPr>
      </w:pPr>
      <w:r>
        <w:rPr>
          <w:w w:val="90"/>
          <w:sz w:val="20"/>
        </w:rPr>
        <w:t>Owning</w:t>
      </w:r>
      <w:r>
        <w:rPr>
          <w:spacing w:val="-13"/>
          <w:w w:val="90"/>
          <w:sz w:val="20"/>
        </w:rPr>
        <w:t> </w:t>
      </w:r>
      <w:r>
        <w:rPr>
          <w:w w:val="90"/>
          <w:sz w:val="20"/>
        </w:rPr>
        <w:t>a</w:t>
      </w:r>
      <w:r>
        <w:rPr>
          <w:spacing w:val="-1"/>
          <w:w w:val="90"/>
          <w:sz w:val="20"/>
        </w:rPr>
        <w:t> </w:t>
      </w:r>
      <w:r>
        <w:rPr>
          <w:w w:val="90"/>
          <w:sz w:val="20"/>
        </w:rPr>
        <w:t>sole</w:t>
      </w:r>
      <w:r>
        <w:rPr>
          <w:spacing w:val="-9"/>
          <w:w w:val="90"/>
          <w:sz w:val="20"/>
        </w:rPr>
        <w:t> </w:t>
      </w:r>
      <w:r>
        <w:rPr>
          <w:spacing w:val="-2"/>
          <w:w w:val="90"/>
          <w:sz w:val="20"/>
        </w:rPr>
        <w:t>proprietorship</w:t>
      </w:r>
    </w:p>
    <w:p>
      <w:pPr>
        <w:pStyle w:val="ListParagraph"/>
        <w:numPr>
          <w:ilvl w:val="0"/>
          <w:numId w:val="19"/>
        </w:numPr>
        <w:tabs>
          <w:tab w:pos="2960" w:val="left" w:leader="none"/>
        </w:tabs>
        <w:spacing w:line="271" w:lineRule="auto" w:before="29" w:after="0"/>
        <w:ind w:left="2591" w:right="2445" w:firstLine="43"/>
        <w:jc w:val="left"/>
        <w:rPr>
          <w:sz w:val="20"/>
        </w:rPr>
      </w:pPr>
      <w:r>
        <w:rPr>
          <w:w w:val="90"/>
          <w:sz w:val="20"/>
        </w:rPr>
        <w:t>Being</w:t>
      </w:r>
      <w:r>
        <w:rPr>
          <w:spacing w:val="-11"/>
          <w:w w:val="90"/>
          <w:sz w:val="20"/>
        </w:rPr>
        <w:t> </w:t>
      </w:r>
      <w:r>
        <w:rPr>
          <w:w w:val="90"/>
          <w:sz w:val="20"/>
        </w:rPr>
        <w:t>a shareholder in</w:t>
      </w:r>
      <w:r>
        <w:rPr>
          <w:spacing w:val="-11"/>
          <w:w w:val="90"/>
          <w:sz w:val="20"/>
        </w:rPr>
        <w:t> </w:t>
      </w:r>
      <w:r>
        <w:rPr>
          <w:w w:val="90"/>
          <w:sz w:val="20"/>
        </w:rPr>
        <w:t>a</w:t>
      </w:r>
      <w:r>
        <w:rPr>
          <w:spacing w:val="-4"/>
          <w:w w:val="90"/>
          <w:sz w:val="20"/>
        </w:rPr>
        <w:t> </w:t>
      </w:r>
      <w:r>
        <w:rPr>
          <w:w w:val="90"/>
          <w:sz w:val="20"/>
        </w:rPr>
        <w:t>subchapter</w:t>
      </w:r>
      <w:r>
        <w:rPr>
          <w:sz w:val="20"/>
        </w:rPr>
        <w:t> </w:t>
      </w:r>
      <w:r>
        <w:rPr>
          <w:w w:val="90"/>
          <w:sz w:val="20"/>
        </w:rPr>
        <w:t>S</w:t>
      </w:r>
      <w:r>
        <w:rPr>
          <w:spacing w:val="-11"/>
          <w:w w:val="90"/>
          <w:sz w:val="20"/>
        </w:rPr>
        <w:t> </w:t>
      </w:r>
      <w:r>
        <w:rPr>
          <w:w w:val="90"/>
          <w:sz w:val="20"/>
        </w:rPr>
        <w:t>corporation </w:t>
      </w:r>
      <w:r>
        <w:rPr>
          <w:sz w:val="20"/>
        </w:rPr>
        <w:t>Ill.</w:t>
      </w:r>
      <w:r>
        <w:rPr>
          <w:spacing w:val="30"/>
          <w:sz w:val="20"/>
        </w:rPr>
        <w:t> </w:t>
      </w:r>
      <w:r>
        <w:rPr>
          <w:sz w:val="20"/>
        </w:rPr>
        <w:t>•Owning</w:t>
      </w:r>
      <w:r>
        <w:rPr>
          <w:spacing w:val="-21"/>
          <w:sz w:val="20"/>
        </w:rPr>
        <w:t> </w:t>
      </w:r>
      <w:r>
        <w:rPr>
          <w:sz w:val="20"/>
        </w:rPr>
        <w:t>stocks</w:t>
      </w:r>
      <w:r>
        <w:rPr>
          <w:spacing w:val="-14"/>
          <w:sz w:val="20"/>
        </w:rPr>
        <w:t> </w:t>
      </w:r>
      <w:r>
        <w:rPr>
          <w:sz w:val="20"/>
        </w:rPr>
        <w:t>and</w:t>
      </w:r>
      <w:r>
        <w:rPr>
          <w:spacing w:val="-14"/>
          <w:sz w:val="20"/>
        </w:rPr>
        <w:t> </w:t>
      </w:r>
      <w:r>
        <w:rPr>
          <w:sz w:val="20"/>
        </w:rPr>
        <w:t>bonds</w:t>
      </w:r>
    </w:p>
    <w:p>
      <w:pPr>
        <w:pStyle w:val="ListParagraph"/>
        <w:numPr>
          <w:ilvl w:val="0"/>
          <w:numId w:val="20"/>
        </w:numPr>
        <w:tabs>
          <w:tab w:pos="2959" w:val="left" w:leader="none"/>
        </w:tabs>
        <w:spacing w:line="240" w:lineRule="auto" w:before="3" w:after="0"/>
        <w:ind w:left="2959" w:right="0" w:hanging="361"/>
        <w:jc w:val="left"/>
        <w:rPr>
          <w:sz w:val="20"/>
        </w:rPr>
      </w:pPr>
      <w:r>
        <w:rPr>
          <w:w w:val="90"/>
          <w:sz w:val="20"/>
        </w:rPr>
        <w:t>Proceeds</w:t>
      </w:r>
      <w:r>
        <w:rPr>
          <w:spacing w:val="4"/>
          <w:sz w:val="20"/>
        </w:rPr>
        <w:t> </w:t>
      </w:r>
      <w:r>
        <w:rPr>
          <w:w w:val="90"/>
          <w:sz w:val="20"/>
        </w:rPr>
        <w:t>paid</w:t>
      </w:r>
      <w:r>
        <w:rPr>
          <w:spacing w:val="-14"/>
          <w:w w:val="90"/>
          <w:sz w:val="20"/>
        </w:rPr>
        <w:t> </w:t>
      </w:r>
      <w:r>
        <w:rPr>
          <w:w w:val="90"/>
          <w:sz w:val="20"/>
        </w:rPr>
        <w:t>on</w:t>
      </w:r>
      <w:r>
        <w:rPr>
          <w:spacing w:val="-8"/>
          <w:w w:val="90"/>
          <w:sz w:val="20"/>
        </w:rPr>
        <w:t> </w:t>
      </w:r>
      <w:r>
        <w:rPr>
          <w:w w:val="90"/>
          <w:sz w:val="20"/>
        </w:rPr>
        <w:t>a</w:t>
      </w:r>
      <w:r>
        <w:rPr>
          <w:spacing w:val="-6"/>
          <w:w w:val="90"/>
          <w:sz w:val="20"/>
        </w:rPr>
        <w:t> </w:t>
      </w:r>
      <w:r>
        <w:rPr>
          <w:w w:val="90"/>
          <w:sz w:val="20"/>
        </w:rPr>
        <w:t>life</w:t>
      </w:r>
      <w:r>
        <w:rPr>
          <w:spacing w:val="-14"/>
          <w:w w:val="90"/>
          <w:sz w:val="20"/>
        </w:rPr>
        <w:t> </w:t>
      </w:r>
      <w:r>
        <w:rPr>
          <w:w w:val="90"/>
          <w:sz w:val="20"/>
        </w:rPr>
        <w:t>insurance</w:t>
      </w:r>
      <w:r>
        <w:rPr>
          <w:spacing w:val="-4"/>
          <w:sz w:val="20"/>
        </w:rPr>
        <w:t> </w:t>
      </w:r>
      <w:r>
        <w:rPr>
          <w:spacing w:val="-2"/>
          <w:w w:val="90"/>
          <w:sz w:val="20"/>
        </w:rPr>
        <w:t>policy</w:t>
      </w:r>
    </w:p>
    <w:p>
      <w:pPr>
        <w:pStyle w:val="ListParagraph"/>
        <w:numPr>
          <w:ilvl w:val="1"/>
          <w:numId w:val="20"/>
        </w:numPr>
        <w:tabs>
          <w:tab w:pos="2958" w:val="left" w:leader="none"/>
        </w:tabs>
        <w:spacing w:line="240" w:lineRule="auto" w:before="28" w:after="0"/>
        <w:ind w:left="2958" w:right="0" w:hanging="329"/>
        <w:jc w:val="left"/>
        <w:rPr>
          <w:rFonts w:ascii="Times New Roman"/>
          <w:sz w:val="21"/>
        </w:rPr>
      </w:pPr>
      <w:r>
        <w:rPr>
          <w:w w:val="90"/>
          <w:sz w:val="19"/>
        </w:rPr>
        <w:t>I</w:t>
      </w:r>
      <w:r>
        <w:rPr>
          <w:spacing w:val="-2"/>
          <w:sz w:val="19"/>
        </w:rPr>
        <w:t> </w:t>
      </w:r>
      <w:r>
        <w:rPr>
          <w:w w:val="90"/>
          <w:sz w:val="20"/>
        </w:rPr>
        <w:t>and</w:t>
      </w:r>
      <w:r>
        <w:rPr>
          <w:spacing w:val="-9"/>
          <w:w w:val="90"/>
          <w:sz w:val="20"/>
        </w:rPr>
        <w:t> </w:t>
      </w:r>
      <w:r>
        <w:rPr>
          <w:spacing w:val="-5"/>
          <w:w w:val="90"/>
          <w:sz w:val="20"/>
        </w:rPr>
        <w:t>II</w:t>
      </w:r>
    </w:p>
    <w:p>
      <w:pPr>
        <w:pStyle w:val="ListParagraph"/>
        <w:numPr>
          <w:ilvl w:val="1"/>
          <w:numId w:val="20"/>
        </w:numPr>
        <w:tabs>
          <w:tab w:pos="2958" w:val="left" w:leader="none"/>
        </w:tabs>
        <w:spacing w:line="240" w:lineRule="auto" w:before="27" w:after="0"/>
        <w:ind w:left="2958" w:right="0" w:hanging="335"/>
        <w:jc w:val="left"/>
        <w:rPr>
          <w:sz w:val="20"/>
        </w:rPr>
      </w:pPr>
      <w:r>
        <w:rPr>
          <w:spacing w:val="-2"/>
          <w:w w:val="85"/>
          <w:sz w:val="18"/>
        </w:rPr>
        <w:t>I,</w:t>
      </w:r>
      <w:r>
        <w:rPr>
          <w:spacing w:val="-22"/>
          <w:w w:val="85"/>
          <w:sz w:val="18"/>
        </w:rPr>
        <w:t> </w:t>
      </w:r>
      <w:r>
        <w:rPr>
          <w:spacing w:val="-2"/>
          <w:w w:val="85"/>
          <w:sz w:val="20"/>
        </w:rPr>
        <w:t>11,and</w:t>
      </w:r>
      <w:r>
        <w:rPr>
          <w:spacing w:val="-4"/>
          <w:sz w:val="20"/>
        </w:rPr>
        <w:t> </w:t>
      </w:r>
      <w:r>
        <w:rPr>
          <w:spacing w:val="-5"/>
          <w:w w:val="85"/>
          <w:sz w:val="20"/>
        </w:rPr>
        <w:t>Ill</w:t>
      </w:r>
    </w:p>
    <w:p>
      <w:pPr>
        <w:pStyle w:val="ListParagraph"/>
        <w:numPr>
          <w:ilvl w:val="1"/>
          <w:numId w:val="20"/>
        </w:numPr>
        <w:tabs>
          <w:tab w:pos="2959" w:val="left" w:leader="none"/>
        </w:tabs>
        <w:spacing w:line="240" w:lineRule="auto" w:before="29" w:after="0"/>
        <w:ind w:left="2959" w:right="0" w:hanging="336"/>
        <w:jc w:val="left"/>
        <w:rPr>
          <w:rFonts w:ascii="Times New Roman"/>
          <w:sz w:val="20"/>
        </w:rPr>
      </w:pPr>
      <w:r>
        <w:rPr>
          <w:w w:val="65"/>
          <w:sz w:val="18"/>
        </w:rPr>
        <w:t>I,</w:t>
      </w:r>
      <w:r>
        <w:rPr>
          <w:spacing w:val="-6"/>
          <w:w w:val="65"/>
          <w:sz w:val="18"/>
        </w:rPr>
        <w:t> </w:t>
      </w:r>
      <w:r>
        <w:rPr>
          <w:w w:val="65"/>
          <w:sz w:val="20"/>
        </w:rPr>
        <w:t>11,</w:t>
      </w:r>
      <w:r>
        <w:rPr>
          <w:spacing w:val="-6"/>
          <w:sz w:val="20"/>
        </w:rPr>
        <w:t> </w:t>
      </w:r>
      <w:r>
        <w:rPr>
          <w:w w:val="65"/>
          <w:sz w:val="20"/>
        </w:rPr>
        <w:t>111,</w:t>
      </w:r>
      <w:r>
        <w:rPr>
          <w:spacing w:val="-1"/>
          <w:sz w:val="20"/>
        </w:rPr>
        <w:t> </w:t>
      </w:r>
      <w:r>
        <w:rPr>
          <w:w w:val="65"/>
          <w:sz w:val="20"/>
        </w:rPr>
        <w:t>and</w:t>
      </w:r>
      <w:r>
        <w:rPr>
          <w:spacing w:val="-9"/>
          <w:sz w:val="20"/>
        </w:rPr>
        <w:t> </w:t>
      </w:r>
      <w:r>
        <w:rPr>
          <w:spacing w:val="-5"/>
          <w:w w:val="65"/>
          <w:sz w:val="20"/>
        </w:rPr>
        <w:t>IV</w:t>
      </w:r>
    </w:p>
    <w:p>
      <w:pPr>
        <w:pStyle w:val="ListParagraph"/>
        <w:numPr>
          <w:ilvl w:val="1"/>
          <w:numId w:val="20"/>
        </w:numPr>
        <w:tabs>
          <w:tab w:pos="2957" w:val="left" w:leader="none"/>
        </w:tabs>
        <w:spacing w:line="240" w:lineRule="auto" w:before="17" w:after="0"/>
        <w:ind w:left="2957" w:right="0" w:hanging="330"/>
        <w:jc w:val="left"/>
        <w:rPr>
          <w:rFonts w:ascii="Times New Roman"/>
          <w:sz w:val="21"/>
        </w:rPr>
      </w:pPr>
      <w:r>
        <w:rPr>
          <w:w w:val="90"/>
          <w:sz w:val="20"/>
        </w:rPr>
        <w:t>II</w:t>
      </w:r>
      <w:r>
        <w:rPr>
          <w:spacing w:val="-7"/>
          <w:w w:val="90"/>
          <w:sz w:val="20"/>
        </w:rPr>
        <w:t> </w:t>
      </w:r>
      <w:r>
        <w:rPr>
          <w:w w:val="90"/>
          <w:sz w:val="20"/>
        </w:rPr>
        <w:t>and</w:t>
      </w:r>
      <w:r>
        <w:rPr>
          <w:spacing w:val="-3"/>
          <w:w w:val="90"/>
          <w:sz w:val="20"/>
        </w:rPr>
        <w:t> </w:t>
      </w:r>
      <w:r>
        <w:rPr>
          <w:spacing w:val="-5"/>
          <w:w w:val="90"/>
          <w:sz w:val="20"/>
        </w:rPr>
        <w:t>Ill</w:t>
      </w:r>
    </w:p>
    <w:p>
      <w:pPr>
        <w:spacing w:line="247" w:lineRule="auto" w:before="8"/>
        <w:ind w:left="2509" w:right="268" w:hanging="2"/>
        <w:jc w:val="left"/>
        <w:rPr>
          <w:rFonts w:ascii="Arial"/>
          <w:sz w:val="20"/>
        </w:rPr>
      </w:pPr>
      <w:r>
        <w:rPr>
          <w:rFonts w:ascii="Arial"/>
          <w:b/>
          <w:spacing w:val="-6"/>
          <w:sz w:val="19"/>
        </w:rPr>
        <w:t>Answer:</w:t>
      </w:r>
      <w:r>
        <w:rPr>
          <w:rFonts w:ascii="Arial"/>
          <w:b/>
          <w:spacing w:val="-19"/>
          <w:sz w:val="19"/>
        </w:rPr>
        <w:t> </w:t>
      </w:r>
      <w:r>
        <w:rPr>
          <w:b/>
          <w:spacing w:val="-6"/>
          <w:sz w:val="29"/>
        </w:rPr>
        <w:t>a.</w:t>
      </w:r>
      <w:r>
        <w:rPr>
          <w:b/>
          <w:spacing w:val="-34"/>
          <w:sz w:val="29"/>
        </w:rPr>
        <w:t> </w:t>
      </w:r>
      <w:r>
        <w:rPr>
          <w:rFonts w:ascii="Arial"/>
          <w:spacing w:val="-6"/>
          <w:sz w:val="20"/>
        </w:rPr>
        <w:t>An</w:t>
      </w:r>
      <w:r>
        <w:rPr>
          <w:rFonts w:ascii="Arial"/>
          <w:spacing w:val="-18"/>
          <w:sz w:val="20"/>
        </w:rPr>
        <w:t> </w:t>
      </w:r>
      <w:r>
        <w:rPr>
          <w:rFonts w:ascii="Arial"/>
          <w:spacing w:val="-6"/>
          <w:sz w:val="20"/>
        </w:rPr>
        <w:t>individual</w:t>
      </w:r>
      <w:r>
        <w:rPr>
          <w:rFonts w:ascii="Arial"/>
          <w:spacing w:val="-8"/>
          <w:sz w:val="20"/>
        </w:rPr>
        <w:t> </w:t>
      </w:r>
      <w:r>
        <w:rPr>
          <w:rFonts w:ascii="Arial"/>
          <w:spacing w:val="-6"/>
          <w:sz w:val="20"/>
        </w:rPr>
        <w:t>can</w:t>
      </w:r>
      <w:r>
        <w:rPr>
          <w:rFonts w:ascii="Arial"/>
          <w:spacing w:val="-17"/>
          <w:sz w:val="20"/>
        </w:rPr>
        <w:t> </w:t>
      </w:r>
      <w:r>
        <w:rPr>
          <w:rFonts w:ascii="Arial"/>
          <w:spacing w:val="-6"/>
          <w:sz w:val="20"/>
        </w:rPr>
        <w:t>generate</w:t>
      </w:r>
      <w:r>
        <w:rPr>
          <w:rFonts w:ascii="Arial"/>
          <w:spacing w:val="-9"/>
          <w:sz w:val="20"/>
        </w:rPr>
        <w:t> </w:t>
      </w:r>
      <w:r>
        <w:rPr>
          <w:rFonts w:ascii="Arial"/>
          <w:spacing w:val="-6"/>
          <w:sz w:val="20"/>
        </w:rPr>
        <w:t>income</w:t>
      </w:r>
      <w:r>
        <w:rPr>
          <w:rFonts w:ascii="Arial"/>
          <w:spacing w:val="-10"/>
          <w:sz w:val="20"/>
        </w:rPr>
        <w:t> </w:t>
      </w:r>
      <w:r>
        <w:rPr>
          <w:rFonts w:ascii="Arial"/>
          <w:spacing w:val="-6"/>
          <w:sz w:val="20"/>
        </w:rPr>
        <w:t>from</w:t>
      </w:r>
      <w:r>
        <w:rPr>
          <w:rFonts w:ascii="Arial"/>
          <w:spacing w:val="-14"/>
          <w:sz w:val="20"/>
        </w:rPr>
        <w:t> </w:t>
      </w:r>
      <w:r>
        <w:rPr>
          <w:rFonts w:ascii="Arial"/>
          <w:spacing w:val="-6"/>
          <w:sz w:val="20"/>
        </w:rPr>
        <w:t>running</w:t>
      </w:r>
      <w:r>
        <w:rPr>
          <w:rFonts w:ascii="Arial"/>
          <w:spacing w:val="-21"/>
          <w:sz w:val="20"/>
        </w:rPr>
        <w:t> </w:t>
      </w:r>
      <w:r>
        <w:rPr>
          <w:rFonts w:ascii="Arial"/>
          <w:spacing w:val="-6"/>
          <w:sz w:val="20"/>
        </w:rPr>
        <w:t>a</w:t>
      </w:r>
      <w:r>
        <w:rPr>
          <w:rFonts w:ascii="Arial"/>
          <w:spacing w:val="-16"/>
          <w:sz w:val="20"/>
        </w:rPr>
        <w:t> </w:t>
      </w:r>
      <w:r>
        <w:rPr>
          <w:rFonts w:ascii="Arial"/>
          <w:spacing w:val="-6"/>
          <w:sz w:val="20"/>
        </w:rPr>
        <w:t>sole</w:t>
      </w:r>
      <w:r>
        <w:rPr>
          <w:rFonts w:ascii="Arial"/>
          <w:spacing w:val="-19"/>
          <w:sz w:val="20"/>
        </w:rPr>
        <w:t> </w:t>
      </w:r>
      <w:r>
        <w:rPr>
          <w:rFonts w:ascii="Arial"/>
          <w:spacing w:val="-6"/>
          <w:sz w:val="20"/>
        </w:rPr>
        <w:t>proprietorship </w:t>
      </w:r>
      <w:r>
        <w:rPr>
          <w:rFonts w:ascii="Arial"/>
          <w:w w:val="90"/>
          <w:sz w:val="20"/>
        </w:rPr>
        <w:t>or</w:t>
      </w:r>
      <w:r>
        <w:rPr>
          <w:rFonts w:ascii="Arial"/>
          <w:spacing w:val="-2"/>
          <w:w w:val="90"/>
          <w:sz w:val="20"/>
        </w:rPr>
        <w:t> </w:t>
      </w:r>
      <w:r>
        <w:rPr>
          <w:rFonts w:ascii="Arial"/>
          <w:w w:val="90"/>
          <w:sz w:val="20"/>
        </w:rPr>
        <w:t>being</w:t>
      </w:r>
      <w:r>
        <w:rPr>
          <w:rFonts w:ascii="Arial"/>
          <w:spacing w:val="-12"/>
          <w:w w:val="90"/>
          <w:sz w:val="20"/>
        </w:rPr>
        <w:t> </w:t>
      </w:r>
      <w:r>
        <w:rPr>
          <w:rFonts w:ascii="Arial"/>
          <w:w w:val="90"/>
          <w:sz w:val="20"/>
        </w:rPr>
        <w:t>a shareholder in</w:t>
      </w:r>
      <w:r>
        <w:rPr>
          <w:rFonts w:ascii="Arial"/>
          <w:spacing w:val="-11"/>
          <w:w w:val="90"/>
          <w:sz w:val="20"/>
        </w:rPr>
        <w:t> </w:t>
      </w:r>
      <w:r>
        <w:rPr>
          <w:rFonts w:ascii="Arial"/>
          <w:w w:val="90"/>
          <w:sz w:val="20"/>
        </w:rPr>
        <w:t>an</w:t>
      </w:r>
      <w:r>
        <w:rPr>
          <w:rFonts w:ascii="Arial"/>
          <w:spacing w:val="-3"/>
          <w:w w:val="90"/>
          <w:sz w:val="20"/>
        </w:rPr>
        <w:t> </w:t>
      </w:r>
      <w:r>
        <w:rPr>
          <w:rFonts w:ascii="Arial"/>
          <w:w w:val="90"/>
          <w:sz w:val="20"/>
        </w:rPr>
        <w:t>S</w:t>
      </w:r>
      <w:r>
        <w:rPr>
          <w:rFonts w:ascii="Arial"/>
          <w:spacing w:val="-6"/>
          <w:w w:val="90"/>
          <w:sz w:val="20"/>
        </w:rPr>
        <w:t> </w:t>
      </w:r>
      <w:r>
        <w:rPr>
          <w:rFonts w:ascii="Arial"/>
          <w:w w:val="90"/>
          <w:sz w:val="20"/>
        </w:rPr>
        <w:t>corporation (the</w:t>
      </w:r>
      <w:r>
        <w:rPr>
          <w:rFonts w:ascii="Arial"/>
          <w:spacing w:val="-11"/>
          <w:w w:val="90"/>
          <w:sz w:val="20"/>
        </w:rPr>
        <w:t> </w:t>
      </w:r>
      <w:r>
        <w:rPr>
          <w:rFonts w:ascii="Arial"/>
          <w:w w:val="90"/>
          <w:sz w:val="20"/>
        </w:rPr>
        <w:t>exam will</w:t>
      </w:r>
      <w:r>
        <w:rPr>
          <w:rFonts w:ascii="Arial"/>
          <w:spacing w:val="-8"/>
          <w:w w:val="90"/>
          <w:sz w:val="20"/>
        </w:rPr>
        <w:t> </w:t>
      </w:r>
      <w:r>
        <w:rPr>
          <w:rFonts w:ascii="Arial"/>
          <w:w w:val="90"/>
          <w:sz w:val="20"/>
        </w:rPr>
        <w:t>probably use</w:t>
      </w:r>
      <w:r>
        <w:rPr>
          <w:rFonts w:ascii="Arial"/>
          <w:spacing w:val="-5"/>
          <w:w w:val="90"/>
          <w:sz w:val="20"/>
        </w:rPr>
        <w:t> </w:t>
      </w:r>
      <w:r>
        <w:rPr>
          <w:rFonts w:ascii="Arial"/>
          <w:w w:val="90"/>
          <w:sz w:val="20"/>
        </w:rPr>
        <w:t>the</w:t>
      </w:r>
      <w:r>
        <w:rPr>
          <w:rFonts w:ascii="Arial"/>
          <w:spacing w:val="-9"/>
          <w:w w:val="90"/>
          <w:sz w:val="20"/>
        </w:rPr>
        <w:t> </w:t>
      </w:r>
      <w:r>
        <w:rPr>
          <w:rFonts w:ascii="Arial"/>
          <w:w w:val="90"/>
          <w:sz w:val="20"/>
        </w:rPr>
        <w:t>obsolete term</w:t>
      </w:r>
      <w:r>
        <w:rPr>
          <w:rFonts w:ascii="Arial"/>
          <w:spacing w:val="-21"/>
          <w:w w:val="90"/>
          <w:sz w:val="20"/>
        </w:rPr>
        <w:t> </w:t>
      </w:r>
      <w:r>
        <w:rPr>
          <w:rFonts w:ascii="Arial"/>
          <w:i/>
          <w:w w:val="90"/>
          <w:sz w:val="20"/>
        </w:rPr>
        <w:t>Subchapter S).</w:t>
      </w:r>
      <w:r>
        <w:rPr>
          <w:rFonts w:ascii="Arial"/>
          <w:i/>
          <w:spacing w:val="-15"/>
          <w:w w:val="90"/>
          <w:sz w:val="20"/>
        </w:rPr>
        <w:t> </w:t>
      </w:r>
      <w:r>
        <w:rPr>
          <w:rFonts w:ascii="Arial"/>
          <w:w w:val="90"/>
          <w:sz w:val="20"/>
        </w:rPr>
        <w:t>Of</w:t>
      </w:r>
      <w:r>
        <w:rPr>
          <w:rFonts w:ascii="Arial"/>
          <w:spacing w:val="-3"/>
          <w:w w:val="90"/>
          <w:sz w:val="20"/>
        </w:rPr>
        <w:t> </w:t>
      </w:r>
      <w:r>
        <w:rPr>
          <w:rFonts w:ascii="Arial"/>
          <w:w w:val="90"/>
          <w:sz w:val="20"/>
        </w:rPr>
        <w:t>course,</w:t>
      </w:r>
      <w:r>
        <w:rPr>
          <w:rFonts w:ascii="Arial"/>
          <w:spacing w:val="-2"/>
          <w:w w:val="90"/>
          <w:sz w:val="20"/>
        </w:rPr>
        <w:t> </w:t>
      </w:r>
      <w:r>
        <w:rPr>
          <w:rFonts w:ascii="Arial"/>
          <w:w w:val="90"/>
          <w:sz w:val="20"/>
        </w:rPr>
        <w:t>taxable</w:t>
      </w:r>
      <w:r>
        <w:rPr>
          <w:rFonts w:ascii="Arial"/>
          <w:spacing w:val="-7"/>
          <w:w w:val="90"/>
          <w:sz w:val="20"/>
        </w:rPr>
        <w:t> </w:t>
      </w:r>
      <w:r>
        <w:rPr>
          <w:rFonts w:ascii="Arial"/>
          <w:w w:val="90"/>
          <w:sz w:val="20"/>
        </w:rPr>
        <w:t>income</w:t>
      </w:r>
      <w:r>
        <w:rPr>
          <w:rFonts w:ascii="Arial"/>
          <w:spacing w:val="-8"/>
          <w:w w:val="90"/>
          <w:sz w:val="20"/>
        </w:rPr>
        <w:t> </w:t>
      </w:r>
      <w:r>
        <w:rPr>
          <w:rFonts w:ascii="Arial"/>
          <w:w w:val="90"/>
          <w:sz w:val="20"/>
        </w:rPr>
        <w:t>can be</w:t>
      </w:r>
      <w:r>
        <w:rPr>
          <w:rFonts w:ascii="Arial"/>
          <w:spacing w:val="-10"/>
          <w:w w:val="90"/>
          <w:sz w:val="20"/>
        </w:rPr>
        <w:t> </w:t>
      </w:r>
      <w:r>
        <w:rPr>
          <w:rFonts w:ascii="Arial"/>
          <w:w w:val="90"/>
          <w:sz w:val="20"/>
        </w:rPr>
        <w:t>generated</w:t>
      </w:r>
      <w:r>
        <w:rPr>
          <w:rFonts w:ascii="Arial"/>
          <w:sz w:val="20"/>
        </w:rPr>
        <w:t> </w:t>
      </w:r>
      <w:r>
        <w:rPr>
          <w:rFonts w:ascii="Arial"/>
          <w:w w:val="90"/>
          <w:sz w:val="20"/>
        </w:rPr>
        <w:t>by</w:t>
      </w:r>
      <w:r>
        <w:rPr>
          <w:rFonts w:ascii="Arial"/>
          <w:spacing w:val="-7"/>
          <w:w w:val="90"/>
          <w:sz w:val="20"/>
        </w:rPr>
        <w:t> </w:t>
      </w:r>
      <w:r>
        <w:rPr>
          <w:rFonts w:ascii="Arial"/>
          <w:w w:val="90"/>
          <w:sz w:val="20"/>
        </w:rPr>
        <w:t>investments</w:t>
      </w:r>
      <w:r>
        <w:rPr>
          <w:rFonts w:ascii="Arial"/>
          <w:sz w:val="20"/>
        </w:rPr>
        <w:t> </w:t>
      </w:r>
      <w:r>
        <w:rPr>
          <w:rFonts w:ascii="Arial"/>
          <w:w w:val="90"/>
          <w:sz w:val="20"/>
        </w:rPr>
        <w:t>in the form of</w:t>
      </w:r>
      <w:r>
        <w:rPr>
          <w:rFonts w:ascii="Arial"/>
          <w:spacing w:val="-2"/>
          <w:w w:val="90"/>
          <w:sz w:val="20"/>
        </w:rPr>
        <w:t> </w:t>
      </w:r>
      <w:r>
        <w:rPr>
          <w:rFonts w:ascii="Arial"/>
          <w:w w:val="90"/>
          <w:sz w:val="20"/>
        </w:rPr>
        <w:t>dividends, interest, and capital gains. One very valuable feature of life insurance is</w:t>
      </w:r>
      <w:r>
        <w:rPr>
          <w:rFonts w:ascii="Arial"/>
          <w:spacing w:val="-9"/>
          <w:w w:val="90"/>
          <w:sz w:val="20"/>
        </w:rPr>
        <w:t> </w:t>
      </w:r>
      <w:r>
        <w:rPr>
          <w:rFonts w:ascii="Arial"/>
          <w:w w:val="90"/>
          <w:sz w:val="20"/>
        </w:rPr>
        <w:t>that death benefits paid to</w:t>
      </w:r>
      <w:r>
        <w:rPr>
          <w:rFonts w:ascii="Arial"/>
          <w:spacing w:val="-2"/>
          <w:w w:val="90"/>
          <w:sz w:val="20"/>
        </w:rPr>
        <w:t> </w:t>
      </w:r>
      <w:r>
        <w:rPr>
          <w:rFonts w:ascii="Arial"/>
          <w:w w:val="90"/>
          <w:sz w:val="20"/>
        </w:rPr>
        <w:t>the</w:t>
      </w:r>
      <w:r>
        <w:rPr>
          <w:rFonts w:ascii="Arial"/>
          <w:spacing w:val="-6"/>
          <w:w w:val="90"/>
          <w:sz w:val="20"/>
        </w:rPr>
        <w:t> </w:t>
      </w:r>
      <w:r>
        <w:rPr>
          <w:rFonts w:ascii="Arial"/>
          <w:w w:val="90"/>
          <w:sz w:val="20"/>
        </w:rPr>
        <w:t>beneficiary of</w:t>
      </w:r>
      <w:r>
        <w:rPr>
          <w:rFonts w:ascii="Arial"/>
          <w:spacing w:val="-6"/>
          <w:w w:val="90"/>
          <w:sz w:val="20"/>
        </w:rPr>
        <w:t> </w:t>
      </w:r>
      <w:r>
        <w:rPr>
          <w:rFonts w:ascii="Arial"/>
          <w:w w:val="90"/>
          <w:sz w:val="20"/>
        </w:rPr>
        <w:t>a life</w:t>
      </w:r>
      <w:r>
        <w:rPr>
          <w:rFonts w:ascii="Arial"/>
          <w:spacing w:val="-13"/>
          <w:w w:val="90"/>
          <w:sz w:val="20"/>
        </w:rPr>
        <w:t> </w:t>
      </w:r>
      <w:r>
        <w:rPr>
          <w:rFonts w:ascii="Arial"/>
          <w:w w:val="90"/>
          <w:sz w:val="20"/>
        </w:rPr>
        <w:t>insurance policy are </w:t>
      </w:r>
      <w:r>
        <w:rPr>
          <w:rFonts w:ascii="Arial"/>
          <w:i/>
          <w:spacing w:val="-6"/>
          <w:sz w:val="18"/>
        </w:rPr>
        <w:t>not</w:t>
      </w:r>
      <w:r>
        <w:rPr>
          <w:rFonts w:ascii="Arial"/>
          <w:i/>
          <w:spacing w:val="-9"/>
          <w:sz w:val="18"/>
        </w:rPr>
        <w:t> </w:t>
      </w:r>
      <w:r>
        <w:rPr>
          <w:rFonts w:ascii="Arial"/>
          <w:spacing w:val="-6"/>
          <w:sz w:val="20"/>
        </w:rPr>
        <w:t>subject</w:t>
      </w:r>
      <w:r>
        <w:rPr>
          <w:rFonts w:ascii="Arial"/>
          <w:spacing w:val="-7"/>
          <w:sz w:val="20"/>
        </w:rPr>
        <w:t> </w:t>
      </w:r>
      <w:r>
        <w:rPr>
          <w:rFonts w:ascii="Arial"/>
          <w:spacing w:val="-6"/>
          <w:sz w:val="20"/>
        </w:rPr>
        <w:t>to</w:t>
      </w:r>
      <w:r>
        <w:rPr>
          <w:rFonts w:ascii="Arial"/>
          <w:spacing w:val="-14"/>
          <w:sz w:val="20"/>
        </w:rPr>
        <w:t> </w:t>
      </w:r>
      <w:r>
        <w:rPr>
          <w:rFonts w:ascii="Arial"/>
          <w:spacing w:val="-6"/>
          <w:sz w:val="20"/>
        </w:rPr>
        <w:t>federal</w:t>
      </w:r>
      <w:r>
        <w:rPr>
          <w:rFonts w:ascii="Arial"/>
          <w:spacing w:val="-12"/>
          <w:sz w:val="20"/>
        </w:rPr>
        <w:t> </w:t>
      </w:r>
      <w:r>
        <w:rPr>
          <w:rFonts w:ascii="Arial"/>
          <w:spacing w:val="-6"/>
          <w:sz w:val="20"/>
        </w:rPr>
        <w:t>income</w:t>
      </w:r>
      <w:r>
        <w:rPr>
          <w:rFonts w:ascii="Arial"/>
          <w:spacing w:val="-10"/>
          <w:sz w:val="20"/>
        </w:rPr>
        <w:t> </w:t>
      </w:r>
      <w:r>
        <w:rPr>
          <w:rFonts w:ascii="Arial"/>
          <w:spacing w:val="-6"/>
          <w:sz w:val="20"/>
        </w:rPr>
        <w:t>tax,</w:t>
      </w:r>
      <w:r>
        <w:rPr>
          <w:rFonts w:ascii="Arial"/>
          <w:spacing w:val="-27"/>
          <w:sz w:val="20"/>
        </w:rPr>
        <w:t> </w:t>
      </w:r>
      <w:r>
        <w:rPr>
          <w:rFonts w:ascii="Arial"/>
          <w:spacing w:val="-6"/>
          <w:sz w:val="20"/>
        </w:rPr>
        <w:t>so</w:t>
      </w:r>
      <w:r>
        <w:rPr>
          <w:rFonts w:ascii="Arial"/>
          <w:spacing w:val="-17"/>
          <w:sz w:val="20"/>
        </w:rPr>
        <w:t> </w:t>
      </w:r>
      <w:r>
        <w:rPr>
          <w:rFonts w:ascii="Arial"/>
          <w:spacing w:val="-6"/>
          <w:sz w:val="20"/>
        </w:rPr>
        <w:t>choice</w:t>
      </w:r>
      <w:r>
        <w:rPr>
          <w:rFonts w:ascii="Arial"/>
          <w:spacing w:val="-17"/>
          <w:sz w:val="20"/>
        </w:rPr>
        <w:t> </w:t>
      </w:r>
      <w:r>
        <w:rPr>
          <w:rFonts w:ascii="Arial"/>
          <w:spacing w:val="-6"/>
          <w:sz w:val="20"/>
        </w:rPr>
        <w:t>IV</w:t>
      </w:r>
      <w:r>
        <w:rPr>
          <w:rFonts w:ascii="Arial"/>
          <w:spacing w:val="-18"/>
          <w:sz w:val="20"/>
        </w:rPr>
        <w:t> </w:t>
      </w:r>
      <w:r>
        <w:rPr>
          <w:rFonts w:ascii="Arial"/>
          <w:spacing w:val="-6"/>
          <w:sz w:val="20"/>
        </w:rPr>
        <w:t>is</w:t>
      </w:r>
      <w:r>
        <w:rPr>
          <w:rFonts w:ascii="Arial"/>
          <w:spacing w:val="-20"/>
          <w:sz w:val="20"/>
        </w:rPr>
        <w:t> </w:t>
      </w:r>
      <w:r>
        <w:rPr>
          <w:rFonts w:ascii="Arial"/>
          <w:spacing w:val="-6"/>
          <w:sz w:val="20"/>
        </w:rPr>
        <w:t>not</w:t>
      </w:r>
      <w:r>
        <w:rPr>
          <w:rFonts w:ascii="Arial"/>
          <w:spacing w:val="-19"/>
          <w:sz w:val="20"/>
        </w:rPr>
        <w:t> </w:t>
      </w:r>
      <w:r>
        <w:rPr>
          <w:rFonts w:ascii="Arial"/>
          <w:spacing w:val="-6"/>
          <w:sz w:val="20"/>
        </w:rPr>
        <w:t>part</w:t>
      </w:r>
      <w:r>
        <w:rPr>
          <w:rFonts w:ascii="Arial"/>
          <w:spacing w:val="-18"/>
          <w:sz w:val="20"/>
        </w:rPr>
        <w:t> </w:t>
      </w:r>
      <w:r>
        <w:rPr>
          <w:rFonts w:ascii="Arial"/>
          <w:spacing w:val="-6"/>
          <w:sz w:val="20"/>
        </w:rPr>
        <w:t>of</w:t>
      </w:r>
      <w:r>
        <w:rPr>
          <w:rFonts w:ascii="Arial"/>
          <w:spacing w:val="-18"/>
          <w:sz w:val="20"/>
        </w:rPr>
        <w:t> </w:t>
      </w:r>
      <w:r>
        <w:rPr>
          <w:rFonts w:ascii="Arial"/>
          <w:spacing w:val="-6"/>
          <w:sz w:val="20"/>
        </w:rPr>
        <w:t>the</w:t>
      </w:r>
      <w:r>
        <w:rPr>
          <w:rFonts w:ascii="Arial"/>
          <w:spacing w:val="-23"/>
          <w:sz w:val="20"/>
        </w:rPr>
        <w:t> </w:t>
      </w:r>
      <w:r>
        <w:rPr>
          <w:rFonts w:ascii="Arial"/>
          <w:spacing w:val="-6"/>
          <w:sz w:val="20"/>
        </w:rPr>
        <w:t>correct</w:t>
      </w:r>
      <w:r>
        <w:rPr>
          <w:rFonts w:ascii="Arial"/>
          <w:spacing w:val="-7"/>
          <w:sz w:val="20"/>
        </w:rPr>
        <w:t> </w:t>
      </w:r>
      <w:r>
        <w:rPr>
          <w:rFonts w:ascii="Arial"/>
          <w:spacing w:val="-6"/>
          <w:sz w:val="20"/>
        </w:rPr>
        <w:t>answer.</w:t>
      </w:r>
    </w:p>
    <w:p>
      <w:pPr>
        <w:spacing w:after="0" w:line="247" w:lineRule="auto"/>
        <w:jc w:val="left"/>
        <w:rPr>
          <w:rFonts w:ascii="Arial"/>
          <w:sz w:val="20"/>
        </w:rPr>
        <w:sectPr>
          <w:headerReference w:type="even" r:id="rId39"/>
          <w:headerReference w:type="default" r:id="rId40"/>
          <w:pgSz w:w="11680" w:h="15580"/>
          <w:pgMar w:header="530" w:footer="0" w:top="1280" w:bottom="280" w:left="1640" w:right="580"/>
          <w:pgNumType w:start="384"/>
        </w:sectPr>
      </w:pPr>
    </w:p>
    <w:p>
      <w:pPr>
        <w:pStyle w:val="Heading3"/>
        <w:spacing w:before="81"/>
        <w:ind w:left="1089"/>
      </w:pPr>
      <w:r>
        <w:rPr/>
        <w:drawing>
          <wp:anchor distT="0" distB="0" distL="0" distR="0" allowOverlap="1" layoutInCell="1" locked="0" behindDoc="0" simplePos="0" relativeHeight="15749632">
            <wp:simplePos x="0" y="0"/>
            <wp:positionH relativeFrom="page">
              <wp:posOffset>6958018</wp:posOffset>
            </wp:positionH>
            <wp:positionV relativeFrom="paragraph">
              <wp:posOffset>142748</wp:posOffset>
            </wp:positionV>
            <wp:extent cx="448621" cy="1603971"/>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41" cstate="print"/>
                    <a:stretch>
                      <a:fillRect/>
                    </a:stretch>
                  </pic:blipFill>
                  <pic:spPr>
                    <a:xfrm>
                      <a:off x="0" y="0"/>
                      <a:ext cx="448621" cy="1603971"/>
                    </a:xfrm>
                    <a:prstGeom prst="rect">
                      <a:avLst/>
                    </a:prstGeom>
                  </pic:spPr>
                </pic:pic>
              </a:graphicData>
            </a:graphic>
          </wp:anchor>
        </w:drawing>
      </w:r>
      <w:r>
        <w:rPr>
          <w:w w:val="90"/>
        </w:rPr>
        <w:t>Taxation</w:t>
      </w:r>
      <w:r>
        <w:rPr>
          <w:spacing w:val="13"/>
        </w:rPr>
        <w:t> </w:t>
      </w:r>
      <w:r>
        <w:rPr>
          <w:w w:val="90"/>
        </w:rPr>
        <w:t>of</w:t>
      </w:r>
      <w:r>
        <w:rPr>
          <w:spacing w:val="5"/>
        </w:rPr>
        <w:t> </w:t>
      </w:r>
      <w:r>
        <w:rPr>
          <w:w w:val="90"/>
        </w:rPr>
        <w:t>Social</w:t>
      </w:r>
      <w:r>
        <w:rPr>
          <w:spacing w:val="-2"/>
          <w:w w:val="90"/>
        </w:rPr>
        <w:t> Security</w:t>
      </w:r>
    </w:p>
    <w:p>
      <w:pPr>
        <w:pStyle w:val="BodyText"/>
        <w:spacing w:line="259" w:lineRule="auto" w:before="98"/>
        <w:ind w:left="1079" w:right="1011" w:firstLine="3"/>
      </w:pPr>
      <w:r>
        <w:rPr/>
        <w:t>Taxation of</w:t>
      </w:r>
      <w:r>
        <w:rPr>
          <w:spacing w:val="-5"/>
        </w:rPr>
        <w:t> </w:t>
      </w:r>
      <w:r>
        <w:rPr/>
        <w:t>Social Security is included in this LO because the Old Age, Survivors, and Disability Insurance program</w:t>
      </w:r>
      <w:r>
        <w:rPr>
          <w:spacing w:val="23"/>
        </w:rPr>
        <w:t> </w:t>
      </w:r>
      <w:r>
        <w:rPr/>
        <w:t>(OASDI) is the</w:t>
      </w:r>
      <w:r>
        <w:rPr>
          <w:spacing w:val="-8"/>
        </w:rPr>
        <w:t> </w:t>
      </w:r>
      <w:r>
        <w:rPr/>
        <w:t>official name</w:t>
      </w:r>
      <w:r>
        <w:rPr>
          <w:spacing w:val="-1"/>
        </w:rPr>
        <w:t> </w:t>
      </w:r>
      <w:r>
        <w:rPr/>
        <w:t>for</w:t>
      </w:r>
      <w:r>
        <w:rPr>
          <w:spacing w:val="-6"/>
        </w:rPr>
        <w:t> </w:t>
      </w:r>
      <w:r>
        <w:rPr/>
        <w:t>Social Security in the</w:t>
      </w:r>
      <w:r>
        <w:rPr>
          <w:spacing w:val="-2"/>
        </w:rPr>
        <w:t> </w:t>
      </w:r>
      <w:r>
        <w:rPr/>
        <w:t>United States. </w:t>
      </w:r>
      <w:r>
        <w:rPr>
          <w:rFonts w:ascii="Arial"/>
          <w:i/>
        </w:rPr>
        <w:t>As </w:t>
      </w:r>
      <w:r>
        <w:rPr/>
        <w:t>much as 50% of</w:t>
      </w:r>
      <w:r>
        <w:rPr>
          <w:spacing w:val="-7"/>
        </w:rPr>
        <w:t> </w:t>
      </w:r>
      <w:r>
        <w:rPr/>
        <w:t>Social Security benefits start becoming taxable once a</w:t>
      </w:r>
      <w:r>
        <w:rPr>
          <w:spacing w:val="-8"/>
        </w:rPr>
        <w:t> </w:t>
      </w:r>
      <w:r>
        <w:rPr/>
        <w:t>single person's base</w:t>
      </w:r>
      <w:r>
        <w:rPr>
          <w:spacing w:val="-5"/>
        </w:rPr>
        <w:t> </w:t>
      </w:r>
      <w:r>
        <w:rPr/>
        <w:t>income (IRS</w:t>
      </w:r>
      <w:r>
        <w:rPr>
          <w:spacing w:val="-2"/>
        </w:rPr>
        <w:t> </w:t>
      </w:r>
      <w:r>
        <w:rPr/>
        <w:t>computation called </w:t>
      </w:r>
      <w:r>
        <w:rPr>
          <w:i/>
          <w:sz w:val="22"/>
        </w:rPr>
        <w:t>provisional</w:t>
      </w:r>
      <w:r>
        <w:rPr>
          <w:i/>
          <w:spacing w:val="-10"/>
          <w:sz w:val="22"/>
        </w:rPr>
        <w:t> </w:t>
      </w:r>
      <w:r>
        <w:rPr>
          <w:i/>
          <w:sz w:val="22"/>
        </w:rPr>
        <w:t>income) </w:t>
      </w:r>
      <w:r>
        <w:rPr/>
        <w:t>exceeds</w:t>
      </w:r>
      <w:r>
        <w:rPr>
          <w:spacing w:val="-1"/>
        </w:rPr>
        <w:t> </w:t>
      </w:r>
      <w:r>
        <w:rPr/>
        <w:t>$25,000 and</w:t>
      </w:r>
      <w:r>
        <w:rPr>
          <w:spacing w:val="-1"/>
        </w:rPr>
        <w:t> </w:t>
      </w:r>
      <w:r>
        <w:rPr/>
        <w:t>a married couple's exceeds $32,000. Once that income exceeds $34,000 (single) or $44,000 (couple), it is likely that 85% of the</w:t>
      </w:r>
      <w:r>
        <w:rPr>
          <w:spacing w:val="-1"/>
        </w:rPr>
        <w:t> </w:t>
      </w:r>
      <w:r>
        <w:rPr/>
        <w:t>Social Security benefit is</w:t>
      </w:r>
      <w:r>
        <w:rPr>
          <w:spacing w:val="-2"/>
        </w:rPr>
        <w:t> </w:t>
      </w:r>
      <w:r>
        <w:rPr/>
        <w:t>subject to income tax.</w:t>
      </w:r>
    </w:p>
    <w:p>
      <w:pPr>
        <w:pStyle w:val="BodyText"/>
        <w:tabs>
          <w:tab w:pos="6613" w:val="left" w:leader="none"/>
        </w:tabs>
        <w:spacing w:line="249" w:lineRule="auto" w:before="161"/>
        <w:ind w:left="1081" w:right="1088" w:hanging="6"/>
      </w:pPr>
      <w:r>
        <w:rPr/>
        <w:t>Although we have not heard of this being tested, individuals claiming benefits prior to </w:t>
      </w:r>
      <w:r>
        <w:rPr>
          <w:sz w:val="23"/>
        </w:rPr>
        <w:t>full </w:t>
      </w:r>
      <w:r>
        <w:rPr/>
        <w:t>retirement age</w:t>
      </w:r>
      <w:r>
        <w:rPr>
          <w:spacing w:val="-5"/>
        </w:rPr>
        <w:t> </w:t>
      </w:r>
      <w:r>
        <w:rPr/>
        <w:t>will</w:t>
      </w:r>
      <w:r>
        <w:rPr>
          <w:spacing w:val="-2"/>
        </w:rPr>
        <w:t> </w:t>
      </w:r>
      <w:r>
        <w:rPr/>
        <w:t>see</w:t>
      </w:r>
      <w:r>
        <w:rPr>
          <w:spacing w:val="-5"/>
        </w:rPr>
        <w:t> </w:t>
      </w:r>
      <w:r>
        <w:rPr/>
        <w:t>a reduction in those benefits once</w:t>
      </w:r>
      <w:r>
        <w:rPr>
          <w:spacing w:val="-2"/>
        </w:rPr>
        <w:t> </w:t>
      </w:r>
      <w:r>
        <w:rPr/>
        <w:t>earnings reach a certain point (this changes every year).</w:t>
        <w:tab/>
      </w:r>
      <w:r>
        <w:rPr>
          <w:spacing w:val="-12"/>
          <w:w w:val="80"/>
        </w:rPr>
        <w:t>•</w:t>
      </w:r>
    </w:p>
    <w:p>
      <w:pPr>
        <w:pStyle w:val="BodyText"/>
      </w:pPr>
    </w:p>
    <w:p>
      <w:pPr>
        <w:pStyle w:val="BodyText"/>
        <w:spacing w:before="3"/>
      </w:pPr>
    </w:p>
    <w:p>
      <w:pPr>
        <w:pStyle w:val="Heading3"/>
        <w:spacing w:before="1"/>
        <w:ind w:left="1078"/>
      </w:pPr>
      <w:r>
        <w:rPr>
          <w:w w:val="90"/>
        </w:rPr>
        <w:t>Estate</w:t>
      </w:r>
      <w:r>
        <w:rPr>
          <w:spacing w:val="14"/>
        </w:rPr>
        <w:t> </w:t>
      </w:r>
      <w:r>
        <w:rPr>
          <w:w w:val="90"/>
        </w:rPr>
        <w:t>Tax</w:t>
      </w:r>
      <w:r>
        <w:rPr>
          <w:spacing w:val="7"/>
        </w:rPr>
        <w:t> </w:t>
      </w:r>
      <w:r>
        <w:rPr>
          <w:w w:val="90"/>
        </w:rPr>
        <w:t>Implications</w:t>
      </w:r>
      <w:r>
        <w:rPr>
          <w:spacing w:val="32"/>
        </w:rPr>
        <w:t> </w:t>
      </w:r>
      <w:r>
        <w:rPr>
          <w:w w:val="90"/>
        </w:rPr>
        <w:t>to</w:t>
      </w:r>
      <w:r>
        <w:rPr>
          <w:spacing w:val="-4"/>
        </w:rPr>
        <w:t> </w:t>
      </w:r>
      <w:r>
        <w:rPr>
          <w:w w:val="90"/>
        </w:rPr>
        <w:t>Owning</w:t>
      </w:r>
      <w:r>
        <w:rPr/>
        <w:t> </w:t>
      </w:r>
      <w:r>
        <w:rPr>
          <w:w w:val="90"/>
        </w:rPr>
        <w:t>Life</w:t>
      </w:r>
      <w:r>
        <w:rPr>
          <w:spacing w:val="8"/>
        </w:rPr>
        <w:t> </w:t>
      </w:r>
      <w:r>
        <w:rPr>
          <w:spacing w:val="-2"/>
          <w:w w:val="90"/>
        </w:rPr>
        <w:t>Insurance</w:t>
      </w:r>
    </w:p>
    <w:p>
      <w:pPr>
        <w:pStyle w:val="BodyText"/>
        <w:spacing w:line="259" w:lineRule="auto" w:before="79"/>
        <w:ind w:left="1076" w:right="1299" w:firstLine="5"/>
      </w:pPr>
      <w:r>
        <w:rPr>
          <w:sz w:val="23"/>
        </w:rPr>
        <w:t>If</w:t>
      </w:r>
      <w:r>
        <w:rPr>
          <w:spacing w:val="-4"/>
          <w:sz w:val="23"/>
        </w:rPr>
        <w:t> </w:t>
      </w:r>
      <w:r>
        <w:rPr/>
        <w:t>someone named as the insured individual on a</w:t>
      </w:r>
      <w:r>
        <w:rPr>
          <w:spacing w:val="-3"/>
        </w:rPr>
        <w:t> </w:t>
      </w:r>
      <w:r>
        <w:rPr/>
        <w:t>life insurance policy holds incidents of ownership in that policy, the</w:t>
      </w:r>
      <w:r>
        <w:rPr>
          <w:spacing w:val="-4"/>
        </w:rPr>
        <w:t> </w:t>
      </w:r>
      <w:r>
        <w:rPr/>
        <w:t>entire death benefit payable under that policy</w:t>
      </w:r>
      <w:r>
        <w:rPr>
          <w:spacing w:val="-1"/>
        </w:rPr>
        <w:t> </w:t>
      </w:r>
      <w:r>
        <w:rPr/>
        <w:t>is</w:t>
      </w:r>
      <w:r>
        <w:rPr>
          <w:spacing w:val="-4"/>
        </w:rPr>
        <w:t> </w:t>
      </w:r>
      <w:r>
        <w:rPr/>
        <w:t>included for federal estate tax purposes in the insured individual's estate.</w:t>
      </w:r>
    </w:p>
    <w:p>
      <w:pPr>
        <w:pStyle w:val="BodyText"/>
        <w:spacing w:line="256" w:lineRule="auto" w:before="161"/>
        <w:ind w:left="1077" w:right="874" w:hanging="15"/>
      </w:pPr>
      <w:r>
        <w:rPr>
          <w:rFonts w:ascii="Arial"/>
          <w:sz w:val="23"/>
        </w:rPr>
        <w:t>If</w:t>
      </w:r>
      <w:r>
        <w:rPr>
          <w:rFonts w:ascii="Arial"/>
          <w:spacing w:val="31"/>
          <w:sz w:val="23"/>
        </w:rPr>
        <w:t> </w:t>
      </w:r>
      <w:r>
        <w:rPr/>
        <w:t>a person</w:t>
      </w:r>
      <w:r>
        <w:rPr>
          <w:spacing w:val="29"/>
        </w:rPr>
        <w:t> </w:t>
      </w:r>
      <w:r>
        <w:rPr/>
        <w:t>retains</w:t>
      </w:r>
      <w:r>
        <w:rPr>
          <w:spacing w:val="21"/>
        </w:rPr>
        <w:t> </w:t>
      </w:r>
      <w:r>
        <w:rPr/>
        <w:t>the right</w:t>
      </w:r>
      <w:r>
        <w:rPr>
          <w:spacing w:val="21"/>
        </w:rPr>
        <w:t> </w:t>
      </w:r>
      <w:r>
        <w:rPr/>
        <w:t>to designate a beneficiary,</w:t>
      </w:r>
      <w:r>
        <w:rPr>
          <w:spacing w:val="33"/>
        </w:rPr>
        <w:t> </w:t>
      </w:r>
      <w:r>
        <w:rPr/>
        <w:t>transfer ownership</w:t>
      </w:r>
      <w:r>
        <w:rPr>
          <w:spacing w:val="23"/>
        </w:rPr>
        <w:t> </w:t>
      </w:r>
      <w:r>
        <w:rPr/>
        <w:t>of</w:t>
      </w:r>
      <w:r>
        <w:rPr>
          <w:spacing w:val="-3"/>
        </w:rPr>
        <w:t> </w:t>
      </w:r>
      <w:r>
        <w:rPr/>
        <w:t>an insurance policy (assign), choose how</w:t>
      </w:r>
      <w:r>
        <w:rPr>
          <w:spacing w:val="-3"/>
        </w:rPr>
        <w:t> </w:t>
      </w:r>
      <w:r>
        <w:rPr/>
        <w:t>dividends or policy proceeds will be</w:t>
      </w:r>
      <w:r>
        <w:rPr>
          <w:spacing w:val="-5"/>
        </w:rPr>
        <w:t> </w:t>
      </w:r>
      <w:r>
        <w:rPr/>
        <w:t>paid out, borrow money</w:t>
      </w:r>
      <w:r>
        <w:rPr>
          <w:spacing w:val="-4"/>
        </w:rPr>
        <w:t> </w:t>
      </w:r>
      <w:r>
        <w:rPr/>
        <w:t>from the accumulated cash value of the policy, or perform any other functions that are rights of ownership, then that person has incidents of ownership in the policy.</w:t>
      </w:r>
    </w:p>
    <w:p>
      <w:pPr>
        <w:pStyle w:val="BodyText"/>
        <w:spacing w:before="224"/>
      </w:pPr>
    </w:p>
    <w:p>
      <w:pPr>
        <w:pStyle w:val="Heading3"/>
        <w:ind w:left="1073"/>
      </w:pPr>
      <w:r>
        <w:rPr>
          <w:w w:val="90"/>
        </w:rPr>
        <w:t>Irrevocable</w:t>
      </w:r>
      <w:r>
        <w:rPr>
          <w:spacing w:val="36"/>
        </w:rPr>
        <w:t> </w:t>
      </w:r>
      <w:r>
        <w:rPr>
          <w:w w:val="90"/>
        </w:rPr>
        <w:t>Life</w:t>
      </w:r>
      <w:r>
        <w:rPr>
          <w:spacing w:val="2"/>
        </w:rPr>
        <w:t> </w:t>
      </w:r>
      <w:r>
        <w:rPr>
          <w:w w:val="90"/>
        </w:rPr>
        <w:t>Insurance</w:t>
      </w:r>
      <w:r>
        <w:rPr>
          <w:spacing w:val="23"/>
        </w:rPr>
        <w:t> </w:t>
      </w:r>
      <w:r>
        <w:rPr>
          <w:spacing w:val="-2"/>
          <w:w w:val="90"/>
        </w:rPr>
        <w:t>Trust</w:t>
      </w:r>
    </w:p>
    <w:p>
      <w:pPr>
        <w:pStyle w:val="BodyText"/>
        <w:spacing w:line="254" w:lineRule="auto" w:before="98"/>
        <w:ind w:left="1065" w:right="919" w:firstLine="11"/>
      </w:pPr>
      <w:r>
        <w:rPr/>
        <w:t>In light of the estate tax implications, it is frequently</w:t>
      </w:r>
      <w:r>
        <w:rPr>
          <w:spacing w:val="35"/>
        </w:rPr>
        <w:t> </w:t>
      </w:r>
      <w:r>
        <w:rPr/>
        <w:t>best that a party other than</w:t>
      </w:r>
      <w:r>
        <w:rPr>
          <w:spacing w:val="30"/>
        </w:rPr>
        <w:t> </w:t>
      </w:r>
      <w:r>
        <w:rPr/>
        <w:t>the insured own</w:t>
      </w:r>
      <w:r>
        <w:rPr>
          <w:spacing w:val="26"/>
        </w:rPr>
        <w:t> </w:t>
      </w:r>
      <w:r>
        <w:rPr/>
        <w:t>the life insurance</w:t>
      </w:r>
      <w:r>
        <w:rPr>
          <w:spacing w:val="29"/>
        </w:rPr>
        <w:t> </w:t>
      </w:r>
      <w:r>
        <w:rPr/>
        <w:t>policy in order to remove</w:t>
      </w:r>
      <w:r>
        <w:rPr>
          <w:spacing w:val="23"/>
        </w:rPr>
        <w:t> </w:t>
      </w:r>
      <w:r>
        <w:rPr/>
        <w:t>the proceeds from the estate of the insured. </w:t>
      </w:r>
      <w:r>
        <w:rPr>
          <w:sz w:val="23"/>
        </w:rPr>
        <w:t>An</w:t>
      </w:r>
      <w:r>
        <w:rPr>
          <w:spacing w:val="-2"/>
          <w:sz w:val="23"/>
        </w:rPr>
        <w:t> </w:t>
      </w:r>
      <w:r>
        <w:rPr/>
        <w:t>effective alternative to</w:t>
      </w:r>
      <w:r>
        <w:rPr>
          <w:spacing w:val="-2"/>
        </w:rPr>
        <w:t> </w:t>
      </w:r>
      <w:r>
        <w:rPr/>
        <w:t>ownership of</w:t>
      </w:r>
      <w:r>
        <w:rPr>
          <w:spacing w:val="-8"/>
        </w:rPr>
        <w:t> </w:t>
      </w:r>
      <w:r>
        <w:rPr/>
        <w:t>a policy on one's</w:t>
      </w:r>
      <w:r>
        <w:rPr>
          <w:spacing w:val="-1"/>
        </w:rPr>
        <w:t> </w:t>
      </w:r>
      <w:r>
        <w:rPr/>
        <w:t>own</w:t>
      </w:r>
      <w:r>
        <w:rPr>
          <w:spacing w:val="-1"/>
        </w:rPr>
        <w:t> </w:t>
      </w:r>
      <w:r>
        <w:rPr/>
        <w:t>life</w:t>
      </w:r>
      <w:r>
        <w:rPr>
          <w:spacing w:val="-3"/>
        </w:rPr>
        <w:t> </w:t>
      </w:r>
      <w:r>
        <w:rPr/>
        <w:t>is to have the</w:t>
      </w:r>
      <w:r>
        <w:rPr>
          <w:spacing w:val="-9"/>
        </w:rPr>
        <w:t> </w:t>
      </w:r>
      <w:r>
        <w:rPr/>
        <w:t>life</w:t>
      </w:r>
      <w:r>
        <w:rPr>
          <w:spacing w:val="-3"/>
        </w:rPr>
        <w:t> </w:t>
      </w:r>
      <w:r>
        <w:rPr/>
        <w:t>insurance acquired by</w:t>
      </w:r>
      <w:r>
        <w:rPr>
          <w:spacing w:val="-2"/>
        </w:rPr>
        <w:t> </w:t>
      </w:r>
      <w:r>
        <w:rPr/>
        <w:t>or transferred to an irrevocable life insurance trust (ILIT). </w:t>
      </w:r>
      <w:r>
        <w:rPr>
          <w:sz w:val="23"/>
        </w:rPr>
        <w:t>If</w:t>
      </w:r>
      <w:r>
        <w:rPr>
          <w:spacing w:val="-2"/>
          <w:sz w:val="23"/>
        </w:rPr>
        <w:t> </w:t>
      </w:r>
      <w:r>
        <w:rPr/>
        <w:t>certain provisions, known</w:t>
      </w:r>
      <w:r>
        <w:rPr>
          <w:spacing w:val="33"/>
        </w:rPr>
        <w:t> </w:t>
      </w:r>
      <w:r>
        <w:rPr/>
        <w:t>as Crummey</w:t>
      </w:r>
      <w:r>
        <w:rPr>
          <w:spacing w:val="32"/>
        </w:rPr>
        <w:t> </w:t>
      </w:r>
      <w:r>
        <w:rPr/>
        <w:t>powers,</w:t>
      </w:r>
      <w:r>
        <w:rPr>
          <w:spacing w:val="33"/>
        </w:rPr>
        <w:t> </w:t>
      </w:r>
      <w:r>
        <w:rPr/>
        <w:t>are included</w:t>
      </w:r>
      <w:r>
        <w:rPr>
          <w:spacing w:val="39"/>
        </w:rPr>
        <w:t> </w:t>
      </w:r>
      <w:r>
        <w:rPr/>
        <w:t>in the ILIT document,</w:t>
      </w:r>
      <w:r>
        <w:rPr>
          <w:spacing w:val="37"/>
        </w:rPr>
        <w:t> </w:t>
      </w:r>
      <w:r>
        <w:rPr/>
        <w:t>premiums</w:t>
      </w:r>
      <w:r>
        <w:rPr>
          <w:spacing w:val="40"/>
        </w:rPr>
        <w:t> </w:t>
      </w:r>
      <w:r>
        <w:rPr/>
        <w:t>paid</w:t>
      </w:r>
      <w:r>
        <w:rPr>
          <w:spacing w:val="31"/>
        </w:rPr>
        <w:t> </w:t>
      </w:r>
      <w:r>
        <w:rPr/>
        <w:t>by the insured</w:t>
      </w:r>
      <w:r>
        <w:rPr>
          <w:spacing w:val="31"/>
        </w:rPr>
        <w:t> </w:t>
      </w:r>
      <w:r>
        <w:rPr/>
        <w:t>may qualify</w:t>
      </w:r>
      <w:r>
        <w:rPr>
          <w:spacing w:val="18"/>
        </w:rPr>
        <w:t> </w:t>
      </w:r>
      <w:r>
        <w:rPr/>
        <w:t>for</w:t>
      </w:r>
      <w:r>
        <w:rPr>
          <w:spacing w:val="25"/>
        </w:rPr>
        <w:t> </w:t>
      </w:r>
      <w:r>
        <w:rPr/>
        <w:t>the</w:t>
      </w:r>
      <w:r>
        <w:rPr>
          <w:spacing w:val="11"/>
        </w:rPr>
        <w:t> </w:t>
      </w:r>
      <w:r>
        <w:rPr/>
        <w:t>annual</w:t>
      </w:r>
      <w:r>
        <w:rPr>
          <w:spacing w:val="20"/>
        </w:rPr>
        <w:t> </w:t>
      </w:r>
      <w:r>
        <w:rPr/>
        <w:t>gift</w:t>
      </w:r>
      <w:r>
        <w:rPr>
          <w:spacing w:val="22"/>
        </w:rPr>
        <w:t> </w:t>
      </w:r>
      <w:r>
        <w:rPr/>
        <w:t>tax exclusion</w:t>
      </w:r>
      <w:r>
        <w:rPr>
          <w:spacing w:val="40"/>
        </w:rPr>
        <w:t> </w:t>
      </w:r>
      <w:r>
        <w:rPr/>
        <w:t>(currently</w:t>
      </w:r>
      <w:r>
        <w:rPr>
          <w:spacing w:val="12"/>
        </w:rPr>
        <w:t> </w:t>
      </w:r>
      <w:r>
        <w:rPr/>
        <w:t>$16,000</w:t>
      </w:r>
      <w:r>
        <w:rPr>
          <w:spacing w:val="27"/>
        </w:rPr>
        <w:t> </w:t>
      </w:r>
      <w:r>
        <w:rPr/>
        <w:t>in</w:t>
      </w:r>
      <w:r>
        <w:rPr>
          <w:spacing w:val="16"/>
        </w:rPr>
        <w:t> </w:t>
      </w:r>
      <w:r>
        <w:rPr/>
        <w:t>2022,</w:t>
      </w:r>
      <w:r>
        <w:rPr>
          <w:spacing w:val="23"/>
        </w:rPr>
        <w:t> </w:t>
      </w:r>
      <w:r>
        <w:rPr/>
        <w:t>per year,</w:t>
      </w:r>
      <w:r>
        <w:rPr/>
        <w:t> per beneficiary). Please note that while the tax numbers are</w:t>
      </w:r>
      <w:r>
        <w:rPr>
          <w:spacing w:val="-2"/>
        </w:rPr>
        <w:t> </w:t>
      </w:r>
      <w:r>
        <w:rPr/>
        <w:t>from 2021, we</w:t>
      </w:r>
      <w:r>
        <w:rPr>
          <w:spacing w:val="-4"/>
        </w:rPr>
        <w:t> </w:t>
      </w:r>
      <w:r>
        <w:rPr/>
        <w:t>are using the</w:t>
      </w:r>
      <w:r>
        <w:rPr>
          <w:spacing w:val="-5"/>
        </w:rPr>
        <w:t> </w:t>
      </w:r>
      <w:r>
        <w:rPr/>
        <w:t>2022 annual gift tax number</w:t>
      </w:r>
      <w:r>
        <w:rPr>
          <w:spacing w:val="30"/>
        </w:rPr>
        <w:t> </w:t>
      </w:r>
      <w:r>
        <w:rPr/>
        <w:t>because it is the only one that is likely to be tested.</w:t>
      </w:r>
    </w:p>
    <w:p>
      <w:pPr>
        <w:tabs>
          <w:tab w:pos="6957" w:val="left" w:leader="none"/>
        </w:tabs>
        <w:spacing w:before="144"/>
        <w:ind w:left="0" w:right="434" w:firstLine="0"/>
        <w:jc w:val="center"/>
        <w:rPr>
          <w:rFonts w:ascii="Arial" w:hAnsi="Arial"/>
          <w:sz w:val="20"/>
        </w:rPr>
      </w:pPr>
      <w:r>
        <w:rPr>
          <w:rFonts w:ascii="Arial" w:hAnsi="Arial"/>
          <w:b/>
          <w:sz w:val="44"/>
        </w:rPr>
        <w:t>/a\</w:t>
      </w:r>
      <w:r>
        <w:rPr>
          <w:rFonts w:ascii="Arial" w:hAnsi="Arial"/>
          <w:b/>
          <w:spacing w:val="21"/>
          <w:w w:val="150"/>
          <w:sz w:val="44"/>
        </w:rPr>
        <w:t> </w:t>
      </w:r>
      <w:r>
        <w:rPr>
          <w:rFonts w:ascii="Arial" w:hAnsi="Arial"/>
          <w:b/>
          <w:sz w:val="20"/>
        </w:rPr>
        <w:t>TEST</w:t>
      </w:r>
      <w:r>
        <w:rPr>
          <w:rFonts w:ascii="Arial" w:hAnsi="Arial"/>
          <w:b/>
          <w:spacing w:val="-5"/>
          <w:sz w:val="20"/>
        </w:rPr>
        <w:t> </w:t>
      </w:r>
      <w:r>
        <w:rPr>
          <w:rFonts w:ascii="Arial" w:hAnsi="Arial"/>
          <w:b/>
          <w:sz w:val="20"/>
        </w:rPr>
        <w:t>TOPIC</w:t>
      </w:r>
      <w:r>
        <w:rPr>
          <w:rFonts w:ascii="Arial" w:hAnsi="Arial"/>
          <w:b/>
          <w:spacing w:val="-11"/>
          <w:sz w:val="20"/>
        </w:rPr>
        <w:t> </w:t>
      </w:r>
      <w:r>
        <w:rPr>
          <w:rFonts w:ascii="Arial" w:hAnsi="Arial"/>
          <w:b/>
          <w:spacing w:val="-2"/>
          <w:sz w:val="20"/>
        </w:rPr>
        <w:t>ALERT</w:t>
      </w:r>
      <w:r>
        <w:rPr>
          <w:rFonts w:ascii="Arial" w:hAnsi="Arial"/>
          <w:b/>
          <w:sz w:val="20"/>
        </w:rPr>
        <w:tab/>
      </w:r>
      <w:r>
        <w:rPr>
          <w:rFonts w:ascii="Arial" w:hAnsi="Arial"/>
          <w:spacing w:val="-10"/>
          <w:w w:val="75"/>
          <w:sz w:val="20"/>
        </w:rPr>
        <w:t>•</w:t>
      </w:r>
    </w:p>
    <w:p>
      <w:pPr>
        <w:spacing w:before="73"/>
        <w:ind w:left="1967" w:right="0" w:firstLine="0"/>
        <w:jc w:val="left"/>
        <w:rPr>
          <w:rFonts w:ascii="Arial"/>
          <w:sz w:val="20"/>
        </w:rPr>
      </w:pPr>
      <w:r>
        <w:rPr>
          <w:rFonts w:ascii="Arial"/>
          <w:w w:val="90"/>
          <w:sz w:val="20"/>
        </w:rPr>
        <w:t>In</w:t>
      </w:r>
      <w:r>
        <w:rPr>
          <w:rFonts w:ascii="Arial"/>
          <w:spacing w:val="-9"/>
          <w:w w:val="90"/>
          <w:sz w:val="20"/>
        </w:rPr>
        <w:t> </w:t>
      </w:r>
      <w:r>
        <w:rPr>
          <w:rFonts w:ascii="Arial"/>
          <w:w w:val="90"/>
          <w:sz w:val="20"/>
        </w:rPr>
        <w:t>those</w:t>
      </w:r>
      <w:r>
        <w:rPr>
          <w:rFonts w:ascii="Arial"/>
          <w:spacing w:val="-8"/>
          <w:w w:val="90"/>
          <w:sz w:val="20"/>
        </w:rPr>
        <w:t> </w:t>
      </w:r>
      <w:r>
        <w:rPr>
          <w:rFonts w:ascii="Arial"/>
          <w:w w:val="90"/>
          <w:sz w:val="20"/>
        </w:rPr>
        <w:t>cases</w:t>
      </w:r>
      <w:r>
        <w:rPr>
          <w:rFonts w:ascii="Arial"/>
          <w:spacing w:val="-4"/>
          <w:w w:val="90"/>
          <w:sz w:val="20"/>
        </w:rPr>
        <w:t> </w:t>
      </w:r>
      <w:r>
        <w:rPr>
          <w:rFonts w:ascii="Arial"/>
          <w:w w:val="90"/>
          <w:sz w:val="20"/>
        </w:rPr>
        <w:t>where</w:t>
      </w:r>
      <w:r>
        <w:rPr>
          <w:rFonts w:ascii="Arial"/>
          <w:spacing w:val="-7"/>
          <w:w w:val="90"/>
          <w:sz w:val="20"/>
        </w:rPr>
        <w:t> </w:t>
      </w:r>
      <w:r>
        <w:rPr>
          <w:rFonts w:ascii="Arial"/>
          <w:w w:val="90"/>
          <w:sz w:val="20"/>
        </w:rPr>
        <w:t>the</w:t>
      </w:r>
      <w:r>
        <w:rPr>
          <w:rFonts w:ascii="Arial"/>
          <w:spacing w:val="-14"/>
          <w:w w:val="90"/>
          <w:sz w:val="20"/>
        </w:rPr>
        <w:t> </w:t>
      </w:r>
      <w:r>
        <w:rPr>
          <w:rFonts w:ascii="Arial"/>
          <w:w w:val="90"/>
          <w:sz w:val="20"/>
        </w:rPr>
        <w:t>estate</w:t>
      </w:r>
      <w:r>
        <w:rPr>
          <w:rFonts w:ascii="Arial"/>
          <w:spacing w:val="-7"/>
          <w:w w:val="90"/>
          <w:sz w:val="20"/>
        </w:rPr>
        <w:t> </w:t>
      </w:r>
      <w:r>
        <w:rPr>
          <w:rFonts w:ascii="Arial"/>
          <w:w w:val="90"/>
          <w:sz w:val="20"/>
        </w:rPr>
        <w:t>does</w:t>
      </w:r>
      <w:r>
        <w:rPr>
          <w:rFonts w:ascii="Arial"/>
          <w:spacing w:val="-7"/>
          <w:w w:val="90"/>
          <w:sz w:val="20"/>
        </w:rPr>
        <w:t> </w:t>
      </w:r>
      <w:r>
        <w:rPr>
          <w:rFonts w:ascii="Arial"/>
          <w:w w:val="90"/>
          <w:sz w:val="20"/>
        </w:rPr>
        <w:t>have</w:t>
      </w:r>
      <w:r>
        <w:rPr>
          <w:rFonts w:ascii="Arial"/>
          <w:spacing w:val="-3"/>
          <w:w w:val="90"/>
          <w:sz w:val="20"/>
        </w:rPr>
        <w:t> </w:t>
      </w:r>
      <w:r>
        <w:rPr>
          <w:rFonts w:ascii="Arial"/>
          <w:w w:val="90"/>
          <w:sz w:val="20"/>
        </w:rPr>
        <w:t>liquid</w:t>
      </w:r>
      <w:r>
        <w:rPr>
          <w:rFonts w:ascii="Arial"/>
          <w:spacing w:val="-4"/>
          <w:w w:val="90"/>
          <w:sz w:val="20"/>
        </w:rPr>
        <w:t> </w:t>
      </w:r>
      <w:r>
        <w:rPr>
          <w:rFonts w:ascii="Arial"/>
          <w:w w:val="90"/>
          <w:sz w:val="20"/>
        </w:rPr>
        <w:t>assets</w:t>
      </w:r>
      <w:r>
        <w:rPr>
          <w:rFonts w:ascii="Arial"/>
          <w:spacing w:val="-10"/>
          <w:w w:val="90"/>
          <w:sz w:val="20"/>
        </w:rPr>
        <w:t> </w:t>
      </w:r>
      <w:r>
        <w:rPr>
          <w:rFonts w:ascii="Arial"/>
          <w:w w:val="90"/>
          <w:sz w:val="20"/>
        </w:rPr>
        <w:t>such</w:t>
      </w:r>
      <w:r>
        <w:rPr>
          <w:rFonts w:ascii="Arial"/>
          <w:spacing w:val="-2"/>
          <w:w w:val="90"/>
          <w:sz w:val="20"/>
        </w:rPr>
        <w:t> </w:t>
      </w:r>
      <w:r>
        <w:rPr>
          <w:rFonts w:ascii="Arial"/>
          <w:w w:val="90"/>
          <w:sz w:val="20"/>
        </w:rPr>
        <w:t>as</w:t>
      </w:r>
      <w:r>
        <w:rPr>
          <w:rFonts w:ascii="Arial"/>
          <w:spacing w:val="-10"/>
          <w:w w:val="90"/>
          <w:sz w:val="20"/>
        </w:rPr>
        <w:t> </w:t>
      </w:r>
      <w:r>
        <w:rPr>
          <w:rFonts w:ascii="Arial"/>
          <w:w w:val="90"/>
          <w:sz w:val="20"/>
        </w:rPr>
        <w:t>stocks</w:t>
      </w:r>
      <w:r>
        <w:rPr>
          <w:rFonts w:ascii="Arial"/>
          <w:spacing w:val="-5"/>
          <w:w w:val="90"/>
          <w:sz w:val="20"/>
        </w:rPr>
        <w:t> </w:t>
      </w:r>
      <w:r>
        <w:rPr>
          <w:rFonts w:ascii="Arial"/>
          <w:w w:val="90"/>
          <w:sz w:val="20"/>
        </w:rPr>
        <w:t>and</w:t>
      </w:r>
      <w:r>
        <w:rPr>
          <w:rFonts w:ascii="Arial"/>
          <w:spacing w:val="-8"/>
          <w:w w:val="90"/>
          <w:sz w:val="20"/>
        </w:rPr>
        <w:t> </w:t>
      </w:r>
      <w:r>
        <w:rPr>
          <w:rFonts w:ascii="Arial"/>
          <w:w w:val="90"/>
          <w:sz w:val="20"/>
        </w:rPr>
        <w:t>bonds,</w:t>
      </w:r>
      <w:r>
        <w:rPr>
          <w:rFonts w:ascii="Arial"/>
          <w:spacing w:val="-16"/>
          <w:w w:val="90"/>
          <w:sz w:val="20"/>
        </w:rPr>
        <w:t> </w:t>
      </w:r>
      <w:r>
        <w:rPr>
          <w:rFonts w:ascii="Arial"/>
          <w:spacing w:val="-4"/>
          <w:w w:val="90"/>
          <w:sz w:val="20"/>
        </w:rPr>
        <w:t>life</w:t>
      </w:r>
    </w:p>
    <w:p>
      <w:pPr>
        <w:pStyle w:val="ListParagraph"/>
        <w:numPr>
          <w:ilvl w:val="0"/>
          <w:numId w:val="21"/>
        </w:numPr>
        <w:tabs>
          <w:tab w:pos="1961" w:val="left" w:leader="none"/>
          <w:tab w:pos="1969" w:val="left" w:leader="none"/>
        </w:tabs>
        <w:spacing w:line="266" w:lineRule="auto" w:before="25" w:after="0"/>
        <w:ind w:left="1969" w:right="1305" w:hanging="612"/>
        <w:jc w:val="left"/>
        <w:rPr>
          <w:sz w:val="20"/>
        </w:rPr>
      </w:pPr>
      <w:r>
        <w:rPr>
          <w:w w:val="90"/>
          <w:sz w:val="20"/>
        </w:rPr>
        <w:t>insurance still may serve a</w:t>
      </w:r>
      <w:r>
        <w:rPr>
          <w:spacing w:val="-1"/>
          <w:w w:val="90"/>
          <w:sz w:val="20"/>
        </w:rPr>
        <w:t> </w:t>
      </w:r>
      <w:r>
        <w:rPr>
          <w:w w:val="90"/>
          <w:sz w:val="20"/>
        </w:rPr>
        <w:t>valuable need in</w:t>
      </w:r>
      <w:r>
        <w:rPr>
          <w:spacing w:val="-4"/>
          <w:w w:val="90"/>
          <w:sz w:val="20"/>
        </w:rPr>
        <w:t> </w:t>
      </w:r>
      <w:r>
        <w:rPr>
          <w:w w:val="90"/>
          <w:sz w:val="20"/>
        </w:rPr>
        <w:t>that these</w:t>
      </w:r>
      <w:r>
        <w:rPr>
          <w:spacing w:val="-5"/>
          <w:w w:val="90"/>
          <w:sz w:val="20"/>
        </w:rPr>
        <w:t> </w:t>
      </w:r>
      <w:r>
        <w:rPr>
          <w:w w:val="90"/>
          <w:sz w:val="20"/>
        </w:rPr>
        <w:t>income-producing</w:t>
      </w:r>
      <w:r>
        <w:rPr>
          <w:spacing w:val="-23"/>
          <w:w w:val="90"/>
          <w:sz w:val="20"/>
        </w:rPr>
        <w:t> </w:t>
      </w:r>
      <w:r>
        <w:rPr>
          <w:w w:val="90"/>
          <w:sz w:val="20"/>
        </w:rPr>
        <w:t>assets will </w:t>
      </w:r>
      <w:r>
        <w:rPr>
          <w:spacing w:val="-4"/>
          <w:sz w:val="20"/>
        </w:rPr>
        <w:t>not</w:t>
      </w:r>
      <w:r>
        <w:rPr>
          <w:spacing w:val="-15"/>
          <w:sz w:val="20"/>
        </w:rPr>
        <w:t> </w:t>
      </w:r>
      <w:r>
        <w:rPr>
          <w:spacing w:val="-4"/>
          <w:sz w:val="20"/>
        </w:rPr>
        <w:t>have</w:t>
      </w:r>
      <w:r>
        <w:rPr>
          <w:spacing w:val="-19"/>
          <w:sz w:val="20"/>
        </w:rPr>
        <w:t> </w:t>
      </w:r>
      <w:r>
        <w:rPr>
          <w:spacing w:val="-4"/>
          <w:sz w:val="20"/>
        </w:rPr>
        <w:t>to</w:t>
      </w:r>
      <w:r>
        <w:rPr>
          <w:spacing w:val="-16"/>
          <w:sz w:val="20"/>
        </w:rPr>
        <w:t> </w:t>
      </w:r>
      <w:r>
        <w:rPr>
          <w:spacing w:val="-4"/>
          <w:sz w:val="20"/>
        </w:rPr>
        <w:t>be</w:t>
      </w:r>
      <w:r>
        <w:rPr>
          <w:spacing w:val="-23"/>
          <w:sz w:val="20"/>
        </w:rPr>
        <w:t> </w:t>
      </w:r>
      <w:r>
        <w:rPr>
          <w:spacing w:val="-4"/>
          <w:sz w:val="20"/>
        </w:rPr>
        <w:t>sold</w:t>
      </w:r>
      <w:r>
        <w:rPr>
          <w:spacing w:val="-13"/>
          <w:sz w:val="20"/>
        </w:rPr>
        <w:t> </w:t>
      </w:r>
      <w:r>
        <w:rPr>
          <w:spacing w:val="-4"/>
          <w:sz w:val="20"/>
        </w:rPr>
        <w:t>to</w:t>
      </w:r>
      <w:r>
        <w:rPr>
          <w:spacing w:val="-19"/>
          <w:sz w:val="20"/>
        </w:rPr>
        <w:t> </w:t>
      </w:r>
      <w:r>
        <w:rPr>
          <w:spacing w:val="-4"/>
          <w:sz w:val="20"/>
        </w:rPr>
        <w:t>cover</w:t>
      </w:r>
      <w:r>
        <w:rPr>
          <w:spacing w:val="-10"/>
          <w:sz w:val="20"/>
        </w:rPr>
        <w:t> </w:t>
      </w:r>
      <w:r>
        <w:rPr>
          <w:spacing w:val="-4"/>
          <w:sz w:val="20"/>
        </w:rPr>
        <w:t>the</w:t>
      </w:r>
      <w:r>
        <w:rPr>
          <w:spacing w:val="-20"/>
          <w:sz w:val="20"/>
        </w:rPr>
        <w:t> </w:t>
      </w:r>
      <w:r>
        <w:rPr>
          <w:spacing w:val="-4"/>
          <w:sz w:val="20"/>
        </w:rPr>
        <w:t>estate</w:t>
      </w:r>
      <w:r>
        <w:rPr>
          <w:spacing w:val="-11"/>
          <w:sz w:val="20"/>
        </w:rPr>
        <w:t> </w:t>
      </w:r>
      <w:r>
        <w:rPr>
          <w:spacing w:val="-4"/>
          <w:sz w:val="20"/>
        </w:rPr>
        <w:t>tax</w:t>
      </w:r>
      <w:r>
        <w:rPr>
          <w:spacing w:val="-13"/>
          <w:sz w:val="20"/>
        </w:rPr>
        <w:t> </w:t>
      </w:r>
      <w:r>
        <w:rPr>
          <w:spacing w:val="-4"/>
          <w:sz w:val="20"/>
        </w:rPr>
        <w:t>liability</w:t>
      </w:r>
      <w:r>
        <w:rPr>
          <w:spacing w:val="-12"/>
          <w:sz w:val="20"/>
        </w:rPr>
        <w:t> </w:t>
      </w:r>
      <w:r>
        <w:rPr>
          <w:spacing w:val="-4"/>
          <w:sz w:val="20"/>
        </w:rPr>
        <w:t>or</w:t>
      </w:r>
      <w:r>
        <w:rPr>
          <w:spacing w:val="-12"/>
          <w:sz w:val="20"/>
        </w:rPr>
        <w:t> </w:t>
      </w:r>
      <w:r>
        <w:rPr>
          <w:spacing w:val="-4"/>
          <w:sz w:val="20"/>
        </w:rPr>
        <w:t>other</w:t>
      </w:r>
      <w:r>
        <w:rPr>
          <w:spacing w:val="-12"/>
          <w:sz w:val="20"/>
        </w:rPr>
        <w:t> </w:t>
      </w:r>
      <w:r>
        <w:rPr>
          <w:spacing w:val="-4"/>
          <w:sz w:val="20"/>
        </w:rPr>
        <w:t>final</w:t>
      </w:r>
      <w:r>
        <w:rPr>
          <w:spacing w:val="-21"/>
          <w:sz w:val="20"/>
        </w:rPr>
        <w:t> </w:t>
      </w:r>
      <w:r>
        <w:rPr>
          <w:spacing w:val="-4"/>
          <w:sz w:val="20"/>
        </w:rPr>
        <w:t>expenses.</w:t>
      </w:r>
    </w:p>
    <w:p>
      <w:pPr>
        <w:pStyle w:val="BodyText"/>
        <w:spacing w:before="37"/>
        <w:rPr>
          <w:rFonts w:ascii="Arial"/>
          <w:sz w:val="20"/>
        </w:rPr>
      </w:pPr>
    </w:p>
    <w:p>
      <w:pPr>
        <w:pStyle w:val="BodyText"/>
        <w:spacing w:line="254" w:lineRule="auto"/>
        <w:ind w:left="1074" w:right="1004" w:hanging="11"/>
      </w:pPr>
      <w:r>
        <w:rPr/>
        <w:t>Trusts are</w:t>
      </w:r>
      <w:r>
        <w:rPr>
          <w:spacing w:val="-2"/>
        </w:rPr>
        <w:t> </w:t>
      </w:r>
      <w:r>
        <w:rPr/>
        <w:t>considered legal persons and may be</w:t>
      </w:r>
      <w:r>
        <w:rPr>
          <w:spacing w:val="-11"/>
        </w:rPr>
        <w:t> </w:t>
      </w:r>
      <w:r>
        <w:rPr/>
        <w:t>subject to taxation. In fact, if not handled properly, the taxes can be quite onerous.</w:t>
      </w:r>
    </w:p>
    <w:p>
      <w:pPr>
        <w:pStyle w:val="BodyText"/>
        <w:spacing w:before="221"/>
      </w:pPr>
    </w:p>
    <w:p>
      <w:pPr>
        <w:pStyle w:val="Heading3"/>
        <w:ind w:left="1064"/>
      </w:pPr>
      <w:r>
        <w:rPr>
          <w:w w:val="90"/>
        </w:rPr>
        <w:t>Trust</w:t>
      </w:r>
      <w:r>
        <w:rPr>
          <w:spacing w:val="-8"/>
        </w:rPr>
        <w:t> </w:t>
      </w:r>
      <w:r>
        <w:rPr>
          <w:w w:val="90"/>
        </w:rPr>
        <w:t>Tax</w:t>
      </w:r>
      <w:r>
        <w:rPr>
          <w:spacing w:val="-1"/>
          <w:w w:val="90"/>
        </w:rPr>
        <w:t> </w:t>
      </w:r>
      <w:r>
        <w:rPr>
          <w:spacing w:val="-2"/>
          <w:w w:val="90"/>
        </w:rPr>
        <w:t>Rates</w:t>
      </w:r>
    </w:p>
    <w:p>
      <w:pPr>
        <w:pStyle w:val="BodyText"/>
        <w:spacing w:line="256" w:lineRule="auto" w:before="94"/>
        <w:ind w:left="1063" w:right="874" w:hanging="3"/>
      </w:pPr>
      <w:r>
        <w:rPr>
          <w:w w:val="105"/>
        </w:rPr>
        <w:t>Taxation</w:t>
      </w:r>
      <w:r>
        <w:rPr>
          <w:spacing w:val="-14"/>
          <w:w w:val="105"/>
        </w:rPr>
        <w:t> </w:t>
      </w:r>
      <w:r>
        <w:rPr>
          <w:w w:val="105"/>
        </w:rPr>
        <w:t>of</w:t>
      </w:r>
      <w:r>
        <w:rPr>
          <w:spacing w:val="-14"/>
          <w:w w:val="105"/>
        </w:rPr>
        <w:t> </w:t>
      </w:r>
      <w:r>
        <w:rPr>
          <w:w w:val="105"/>
        </w:rPr>
        <w:t>trusts</w:t>
      </w:r>
      <w:r>
        <w:rPr>
          <w:spacing w:val="-14"/>
          <w:w w:val="105"/>
        </w:rPr>
        <w:t> </w:t>
      </w:r>
      <w:r>
        <w:rPr>
          <w:w w:val="105"/>
        </w:rPr>
        <w:t>and</w:t>
      </w:r>
      <w:r>
        <w:rPr>
          <w:spacing w:val="-14"/>
          <w:w w:val="105"/>
        </w:rPr>
        <w:t> </w:t>
      </w:r>
      <w:r>
        <w:rPr>
          <w:w w:val="105"/>
        </w:rPr>
        <w:t>estates</w:t>
      </w:r>
      <w:r>
        <w:rPr>
          <w:spacing w:val="-12"/>
          <w:w w:val="105"/>
        </w:rPr>
        <w:t> </w:t>
      </w:r>
      <w:r>
        <w:rPr>
          <w:w w:val="105"/>
        </w:rPr>
        <w:t>is</w:t>
      </w:r>
      <w:r>
        <w:rPr>
          <w:spacing w:val="-10"/>
          <w:w w:val="105"/>
        </w:rPr>
        <w:t> </w:t>
      </w:r>
      <w:r>
        <w:rPr>
          <w:w w:val="105"/>
        </w:rPr>
        <w:t>based</w:t>
      </w:r>
      <w:r>
        <w:rPr>
          <w:spacing w:val="-12"/>
          <w:w w:val="105"/>
        </w:rPr>
        <w:t> </w:t>
      </w:r>
      <w:r>
        <w:rPr>
          <w:w w:val="105"/>
        </w:rPr>
        <w:t>on</w:t>
      </w:r>
      <w:r>
        <w:rPr>
          <w:spacing w:val="-14"/>
          <w:w w:val="105"/>
        </w:rPr>
        <w:t> </w:t>
      </w:r>
      <w:r>
        <w:rPr>
          <w:w w:val="105"/>
        </w:rPr>
        <w:t>what</w:t>
      </w:r>
      <w:r>
        <w:rPr>
          <w:spacing w:val="-9"/>
          <w:w w:val="105"/>
        </w:rPr>
        <w:t> </w:t>
      </w:r>
      <w:r>
        <w:rPr>
          <w:w w:val="105"/>
        </w:rPr>
        <w:t>is</w:t>
      </w:r>
      <w:r>
        <w:rPr>
          <w:spacing w:val="-14"/>
          <w:w w:val="105"/>
        </w:rPr>
        <w:t> </w:t>
      </w:r>
      <w:r>
        <w:rPr>
          <w:w w:val="105"/>
        </w:rPr>
        <w:t>distributed</w:t>
      </w:r>
      <w:r>
        <w:rPr>
          <w:spacing w:val="-1"/>
          <w:w w:val="105"/>
        </w:rPr>
        <w:t> </w:t>
      </w:r>
      <w:r>
        <w:rPr>
          <w:w w:val="105"/>
        </w:rPr>
        <w:t>and</w:t>
      </w:r>
      <w:r>
        <w:rPr>
          <w:spacing w:val="-14"/>
          <w:w w:val="105"/>
        </w:rPr>
        <w:t> </w:t>
      </w:r>
      <w:r>
        <w:rPr>
          <w:w w:val="105"/>
        </w:rPr>
        <w:t>what</w:t>
      </w:r>
      <w:r>
        <w:rPr>
          <w:spacing w:val="-9"/>
          <w:w w:val="105"/>
        </w:rPr>
        <w:t> </w:t>
      </w:r>
      <w:r>
        <w:rPr>
          <w:w w:val="105"/>
        </w:rPr>
        <w:t>is</w:t>
      </w:r>
      <w:r>
        <w:rPr>
          <w:spacing w:val="-14"/>
          <w:w w:val="105"/>
        </w:rPr>
        <w:t> </w:t>
      </w:r>
      <w:r>
        <w:rPr>
          <w:w w:val="105"/>
        </w:rPr>
        <w:t>retained.</w:t>
      </w:r>
      <w:r>
        <w:rPr>
          <w:spacing w:val="-11"/>
          <w:w w:val="105"/>
        </w:rPr>
        <w:t> </w:t>
      </w:r>
      <w:r>
        <w:rPr>
          <w:w w:val="105"/>
        </w:rPr>
        <w:t>In</w:t>
      </w:r>
      <w:r>
        <w:rPr>
          <w:spacing w:val="-10"/>
          <w:w w:val="105"/>
        </w:rPr>
        <w:t> </w:t>
      </w:r>
      <w:r>
        <w:rPr>
          <w:w w:val="105"/>
        </w:rPr>
        <w:t>the</w:t>
      </w:r>
      <w:r>
        <w:rPr>
          <w:spacing w:val="-14"/>
          <w:w w:val="105"/>
        </w:rPr>
        <w:t> </w:t>
      </w:r>
      <w:r>
        <w:rPr>
          <w:w w:val="105"/>
        </w:rPr>
        <w:t>case of</w:t>
      </w:r>
      <w:r>
        <w:rPr>
          <w:spacing w:val="-14"/>
          <w:w w:val="105"/>
        </w:rPr>
        <w:t> </w:t>
      </w:r>
      <w:r>
        <w:rPr>
          <w:w w:val="105"/>
        </w:rPr>
        <w:t>nondistributed</w:t>
      </w:r>
      <w:r>
        <w:rPr>
          <w:spacing w:val="-14"/>
          <w:w w:val="105"/>
        </w:rPr>
        <w:t> </w:t>
      </w:r>
      <w:r>
        <w:rPr>
          <w:w w:val="105"/>
        </w:rPr>
        <w:t>income,</w:t>
      </w:r>
      <w:r>
        <w:rPr>
          <w:spacing w:val="-14"/>
          <w:w w:val="105"/>
        </w:rPr>
        <w:t> </w:t>
      </w:r>
      <w:r>
        <w:rPr>
          <w:w w:val="105"/>
        </w:rPr>
        <w:t>the</w:t>
      </w:r>
      <w:r>
        <w:rPr>
          <w:spacing w:val="-14"/>
          <w:w w:val="105"/>
        </w:rPr>
        <w:t> </w:t>
      </w:r>
      <w:r>
        <w:rPr>
          <w:w w:val="105"/>
        </w:rPr>
        <w:t>tax</w:t>
      </w:r>
      <w:r>
        <w:rPr>
          <w:spacing w:val="-13"/>
          <w:w w:val="105"/>
        </w:rPr>
        <w:t> </w:t>
      </w:r>
      <w:r>
        <w:rPr>
          <w:w w:val="105"/>
        </w:rPr>
        <w:t>consequences</w:t>
      </w:r>
      <w:r>
        <w:rPr>
          <w:spacing w:val="-14"/>
          <w:w w:val="105"/>
        </w:rPr>
        <w:t> </w:t>
      </w:r>
      <w:r>
        <w:rPr>
          <w:w w:val="105"/>
        </w:rPr>
        <w:t>can</w:t>
      </w:r>
      <w:r>
        <w:rPr>
          <w:spacing w:val="-14"/>
          <w:w w:val="105"/>
        </w:rPr>
        <w:t> </w:t>
      </w:r>
      <w:r>
        <w:rPr>
          <w:w w:val="105"/>
        </w:rPr>
        <w:t>be</w:t>
      </w:r>
      <w:r>
        <w:rPr>
          <w:spacing w:val="-14"/>
          <w:w w:val="105"/>
        </w:rPr>
        <w:t> </w:t>
      </w:r>
      <w:r>
        <w:rPr>
          <w:w w:val="105"/>
        </w:rPr>
        <w:t>quite</w:t>
      </w:r>
      <w:r>
        <w:rPr>
          <w:spacing w:val="-14"/>
          <w:w w:val="105"/>
        </w:rPr>
        <w:t> </w:t>
      </w:r>
      <w:r>
        <w:rPr>
          <w:w w:val="105"/>
        </w:rPr>
        <w:t>severe</w:t>
      </w:r>
      <w:r>
        <w:rPr>
          <w:spacing w:val="-12"/>
          <w:w w:val="105"/>
        </w:rPr>
        <w:t> </w:t>
      </w:r>
      <w:r>
        <w:rPr>
          <w:w w:val="105"/>
        </w:rPr>
        <w:t>because</w:t>
      </w:r>
      <w:r>
        <w:rPr>
          <w:spacing w:val="-8"/>
          <w:w w:val="105"/>
        </w:rPr>
        <w:t> </w:t>
      </w:r>
      <w:r>
        <w:rPr>
          <w:w w:val="105"/>
        </w:rPr>
        <w:t>the</w:t>
      </w:r>
      <w:r>
        <w:rPr>
          <w:spacing w:val="-14"/>
          <w:w w:val="105"/>
        </w:rPr>
        <w:t> </w:t>
      </w:r>
      <w:r>
        <w:rPr>
          <w:w w:val="105"/>
        </w:rPr>
        <w:t>tax</w:t>
      </w:r>
      <w:r>
        <w:rPr>
          <w:spacing w:val="-13"/>
          <w:w w:val="105"/>
        </w:rPr>
        <w:t> </w:t>
      </w:r>
      <w:r>
        <w:rPr>
          <w:w w:val="105"/>
        </w:rPr>
        <w:t>brackets are</w:t>
      </w:r>
      <w:r>
        <w:rPr>
          <w:spacing w:val="-14"/>
          <w:w w:val="105"/>
        </w:rPr>
        <w:t> </w:t>
      </w:r>
      <w:r>
        <w:rPr>
          <w:w w:val="105"/>
        </w:rPr>
        <w:t>highly</w:t>
      </w:r>
      <w:r>
        <w:rPr>
          <w:spacing w:val="-14"/>
          <w:w w:val="105"/>
        </w:rPr>
        <w:t> </w:t>
      </w:r>
      <w:r>
        <w:rPr>
          <w:w w:val="105"/>
        </w:rPr>
        <w:t>compressed. For</w:t>
      </w:r>
      <w:r>
        <w:rPr>
          <w:spacing w:val="-11"/>
          <w:w w:val="105"/>
        </w:rPr>
        <w:t> </w:t>
      </w:r>
      <w:r>
        <w:rPr>
          <w:w w:val="105"/>
        </w:rPr>
        <w:t>example,</w:t>
      </w:r>
      <w:r>
        <w:rPr>
          <w:spacing w:val="-10"/>
          <w:w w:val="105"/>
        </w:rPr>
        <w:t> </w:t>
      </w:r>
      <w:r>
        <w:rPr>
          <w:w w:val="105"/>
        </w:rPr>
        <w:t>although</w:t>
      </w:r>
      <w:r>
        <w:rPr>
          <w:spacing w:val="-1"/>
          <w:w w:val="105"/>
        </w:rPr>
        <w:t> </w:t>
      </w:r>
      <w:r>
        <w:rPr>
          <w:w w:val="105"/>
        </w:rPr>
        <w:t>a</w:t>
      </w:r>
      <w:r>
        <w:rPr>
          <w:spacing w:val="-5"/>
          <w:w w:val="105"/>
        </w:rPr>
        <w:t> </w:t>
      </w:r>
      <w:r>
        <w:rPr>
          <w:w w:val="105"/>
        </w:rPr>
        <w:t>joint return</w:t>
      </w:r>
      <w:r>
        <w:rPr>
          <w:spacing w:val="-5"/>
          <w:w w:val="105"/>
        </w:rPr>
        <w:t> </w:t>
      </w:r>
      <w:r>
        <w:rPr>
          <w:w w:val="105"/>
        </w:rPr>
        <w:t>filed</w:t>
      </w:r>
      <w:r>
        <w:rPr>
          <w:spacing w:val="-5"/>
          <w:w w:val="105"/>
        </w:rPr>
        <w:t> </w:t>
      </w:r>
      <w:r>
        <w:rPr>
          <w:w w:val="105"/>
        </w:rPr>
        <w:t>for</w:t>
      </w:r>
      <w:r>
        <w:rPr>
          <w:spacing w:val="-11"/>
          <w:w w:val="105"/>
        </w:rPr>
        <w:t> </w:t>
      </w:r>
      <w:r>
        <w:rPr>
          <w:w w:val="105"/>
        </w:rPr>
        <w:t>2021</w:t>
      </w:r>
      <w:r>
        <w:rPr>
          <w:spacing w:val="-12"/>
          <w:w w:val="105"/>
        </w:rPr>
        <w:t> </w:t>
      </w:r>
      <w:r>
        <w:rPr>
          <w:w w:val="105"/>
        </w:rPr>
        <w:t>would</w:t>
      </w:r>
      <w:r>
        <w:rPr>
          <w:spacing w:val="-5"/>
          <w:w w:val="105"/>
        </w:rPr>
        <w:t> </w:t>
      </w:r>
      <w:r>
        <w:rPr>
          <w:w w:val="105"/>
        </w:rPr>
        <w:t>have</w:t>
      </w:r>
      <w:r>
        <w:rPr>
          <w:spacing w:val="-6"/>
          <w:w w:val="105"/>
        </w:rPr>
        <w:t> </w:t>
      </w:r>
      <w:r>
        <w:rPr>
          <w:w w:val="105"/>
        </w:rPr>
        <w:t>to report</w:t>
      </w:r>
      <w:r>
        <w:rPr>
          <w:spacing w:val="-14"/>
          <w:w w:val="105"/>
        </w:rPr>
        <w:t> </w:t>
      </w:r>
      <w:r>
        <w:rPr>
          <w:w w:val="105"/>
        </w:rPr>
        <w:t>income</w:t>
      </w:r>
      <w:r>
        <w:rPr>
          <w:spacing w:val="-14"/>
          <w:w w:val="105"/>
        </w:rPr>
        <w:t> </w:t>
      </w:r>
      <w:r>
        <w:rPr>
          <w:w w:val="105"/>
        </w:rPr>
        <w:t>in</w:t>
      </w:r>
      <w:r>
        <w:rPr>
          <w:spacing w:val="-14"/>
          <w:w w:val="105"/>
        </w:rPr>
        <w:t> </w:t>
      </w:r>
      <w:r>
        <w:rPr>
          <w:w w:val="105"/>
        </w:rPr>
        <w:t>excess</w:t>
      </w:r>
      <w:r>
        <w:rPr>
          <w:spacing w:val="-14"/>
          <w:w w:val="105"/>
        </w:rPr>
        <w:t> </w:t>
      </w:r>
      <w:r>
        <w:rPr>
          <w:w w:val="105"/>
        </w:rPr>
        <w:t>of</w:t>
      </w:r>
      <w:r>
        <w:rPr>
          <w:spacing w:val="-13"/>
          <w:w w:val="105"/>
        </w:rPr>
        <w:t> </w:t>
      </w:r>
      <w:r>
        <w:rPr>
          <w:w w:val="105"/>
        </w:rPr>
        <w:t>$628,000</w:t>
      </w:r>
      <w:r>
        <w:rPr>
          <w:spacing w:val="-12"/>
          <w:w w:val="105"/>
        </w:rPr>
        <w:t> </w:t>
      </w:r>
      <w:r>
        <w:rPr>
          <w:w w:val="105"/>
        </w:rPr>
        <w:t>to</w:t>
      </w:r>
      <w:r>
        <w:rPr>
          <w:spacing w:val="-13"/>
          <w:w w:val="105"/>
        </w:rPr>
        <w:t> </w:t>
      </w:r>
      <w:r>
        <w:rPr>
          <w:w w:val="105"/>
        </w:rPr>
        <w:t>be</w:t>
      </w:r>
      <w:r>
        <w:rPr>
          <w:spacing w:val="-19"/>
          <w:w w:val="105"/>
        </w:rPr>
        <w:t> </w:t>
      </w:r>
      <w:r>
        <w:rPr>
          <w:w w:val="105"/>
        </w:rPr>
        <w:t>subject</w:t>
      </w:r>
      <w:r>
        <w:rPr>
          <w:spacing w:val="-11"/>
          <w:w w:val="105"/>
        </w:rPr>
        <w:t> </w:t>
      </w:r>
      <w:r>
        <w:rPr>
          <w:w w:val="105"/>
        </w:rPr>
        <w:t>to</w:t>
      </w:r>
      <w:r>
        <w:rPr>
          <w:spacing w:val="-13"/>
          <w:w w:val="105"/>
        </w:rPr>
        <w:t> </w:t>
      </w:r>
      <w:r>
        <w:rPr>
          <w:w w:val="105"/>
        </w:rPr>
        <w:t>the</w:t>
      </w:r>
      <w:r>
        <w:rPr>
          <w:spacing w:val="-14"/>
          <w:w w:val="105"/>
        </w:rPr>
        <w:t> </w:t>
      </w:r>
      <w:r>
        <w:rPr>
          <w:w w:val="105"/>
        </w:rPr>
        <w:t>highest</w:t>
      </w:r>
      <w:r>
        <w:rPr>
          <w:spacing w:val="-6"/>
          <w:w w:val="105"/>
        </w:rPr>
        <w:t> </w:t>
      </w:r>
      <w:r>
        <w:rPr>
          <w:w w:val="105"/>
        </w:rPr>
        <w:t>tax</w:t>
      </w:r>
      <w:r>
        <w:rPr>
          <w:spacing w:val="-14"/>
          <w:w w:val="105"/>
        </w:rPr>
        <w:t> </w:t>
      </w:r>
      <w:r>
        <w:rPr>
          <w:w w:val="105"/>
        </w:rPr>
        <w:t>bracket</w:t>
      </w:r>
      <w:r>
        <w:rPr>
          <w:spacing w:val="-7"/>
          <w:w w:val="105"/>
        </w:rPr>
        <w:t> </w:t>
      </w:r>
      <w:r>
        <w:rPr>
          <w:w w:val="105"/>
        </w:rPr>
        <w:t>of</w:t>
      </w:r>
      <w:r>
        <w:rPr>
          <w:spacing w:val="-14"/>
          <w:w w:val="105"/>
        </w:rPr>
        <w:t> </w:t>
      </w:r>
      <w:r>
        <w:rPr>
          <w:w w:val="105"/>
        </w:rPr>
        <w:t>37%,</w:t>
      </w:r>
      <w:r>
        <w:rPr>
          <w:spacing w:val="-8"/>
          <w:w w:val="105"/>
        </w:rPr>
        <w:t> </w:t>
      </w:r>
      <w:r>
        <w:rPr>
          <w:w w:val="105"/>
        </w:rPr>
        <w:t>that</w:t>
      </w:r>
      <w:r>
        <w:rPr>
          <w:spacing w:val="-9"/>
          <w:w w:val="105"/>
        </w:rPr>
        <w:t> </w:t>
      </w:r>
      <w:r>
        <w:rPr>
          <w:w w:val="105"/>
        </w:rPr>
        <w:t>rate is</w:t>
      </w:r>
      <w:r>
        <w:rPr>
          <w:spacing w:val="-14"/>
          <w:w w:val="105"/>
        </w:rPr>
        <w:t> </w:t>
      </w:r>
      <w:r>
        <w:rPr>
          <w:w w:val="105"/>
        </w:rPr>
        <w:t>reached</w:t>
      </w:r>
      <w:r>
        <w:rPr>
          <w:spacing w:val="-9"/>
          <w:w w:val="105"/>
        </w:rPr>
        <w:t> </w:t>
      </w:r>
      <w:r>
        <w:rPr>
          <w:w w:val="105"/>
        </w:rPr>
        <w:t>once</w:t>
      </w:r>
      <w:r>
        <w:rPr>
          <w:spacing w:val="-14"/>
          <w:w w:val="105"/>
        </w:rPr>
        <w:t> </w:t>
      </w:r>
      <w:r>
        <w:rPr>
          <w:w w:val="105"/>
        </w:rPr>
        <w:t>a</w:t>
      </w:r>
      <w:r>
        <w:rPr>
          <w:spacing w:val="-9"/>
          <w:w w:val="105"/>
        </w:rPr>
        <w:t> </w:t>
      </w:r>
      <w:r>
        <w:rPr>
          <w:w w:val="105"/>
        </w:rPr>
        <w:t>trust</w:t>
      </w:r>
      <w:r>
        <w:rPr>
          <w:spacing w:val="-9"/>
          <w:w w:val="105"/>
        </w:rPr>
        <w:t> </w:t>
      </w:r>
      <w:r>
        <w:rPr>
          <w:w w:val="105"/>
        </w:rPr>
        <w:t>or</w:t>
      </w:r>
      <w:r>
        <w:rPr>
          <w:spacing w:val="-14"/>
          <w:w w:val="105"/>
        </w:rPr>
        <w:t> </w:t>
      </w:r>
      <w:r>
        <w:rPr>
          <w:w w:val="105"/>
        </w:rPr>
        <w:t>estate</w:t>
      </w:r>
      <w:r>
        <w:rPr>
          <w:spacing w:val="-8"/>
          <w:w w:val="105"/>
        </w:rPr>
        <w:t> </w:t>
      </w:r>
      <w:r>
        <w:rPr>
          <w:w w:val="105"/>
        </w:rPr>
        <w:t>has</w:t>
      </w:r>
      <w:r>
        <w:rPr>
          <w:spacing w:val="-14"/>
          <w:w w:val="105"/>
        </w:rPr>
        <w:t> </w:t>
      </w:r>
      <w:r>
        <w:rPr>
          <w:w w:val="105"/>
        </w:rPr>
        <w:t>nondistributed</w:t>
      </w:r>
      <w:r>
        <w:rPr>
          <w:spacing w:val="-12"/>
          <w:w w:val="105"/>
        </w:rPr>
        <w:t> </w:t>
      </w:r>
      <w:r>
        <w:rPr>
          <w:w w:val="105"/>
        </w:rPr>
        <w:t>income</w:t>
      </w:r>
      <w:r>
        <w:rPr>
          <w:spacing w:val="-8"/>
          <w:w w:val="105"/>
        </w:rPr>
        <w:t> </w:t>
      </w:r>
      <w:r>
        <w:rPr>
          <w:w w:val="105"/>
        </w:rPr>
        <w:t>in</w:t>
      </w:r>
      <w:r>
        <w:rPr>
          <w:spacing w:val="-14"/>
          <w:w w:val="105"/>
        </w:rPr>
        <w:t> </w:t>
      </w:r>
      <w:r>
        <w:rPr>
          <w:w w:val="105"/>
        </w:rPr>
        <w:t>excess</w:t>
      </w:r>
      <w:r>
        <w:rPr>
          <w:spacing w:val="-6"/>
          <w:w w:val="105"/>
        </w:rPr>
        <w:t> </w:t>
      </w:r>
      <w:r>
        <w:rPr>
          <w:w w:val="105"/>
        </w:rPr>
        <w:t>of</w:t>
      </w:r>
      <w:r>
        <w:rPr>
          <w:spacing w:val="-14"/>
          <w:w w:val="105"/>
        </w:rPr>
        <w:t> </w:t>
      </w:r>
      <w:r>
        <w:rPr>
          <w:w w:val="105"/>
        </w:rPr>
        <w:t>$13,050.</w:t>
      </w:r>
      <w:r>
        <w:rPr>
          <w:spacing w:val="-3"/>
          <w:w w:val="105"/>
        </w:rPr>
        <w:t> </w:t>
      </w:r>
      <w:r>
        <w:rPr>
          <w:w w:val="105"/>
        </w:rPr>
        <w:t>Obviously, this</w:t>
      </w:r>
      <w:r>
        <w:rPr>
          <w:spacing w:val="-7"/>
          <w:w w:val="105"/>
        </w:rPr>
        <w:t> </w:t>
      </w:r>
      <w:r>
        <w:rPr>
          <w:w w:val="105"/>
        </w:rPr>
        <w:t>can have</w:t>
      </w:r>
      <w:r>
        <w:rPr>
          <w:spacing w:val="-7"/>
          <w:w w:val="105"/>
        </w:rPr>
        <w:t> </w:t>
      </w:r>
      <w:r>
        <w:rPr>
          <w:w w:val="105"/>
        </w:rPr>
        <w:t>a major</w:t>
      </w:r>
      <w:r>
        <w:rPr>
          <w:spacing w:val="-1"/>
          <w:w w:val="105"/>
        </w:rPr>
        <w:t> </w:t>
      </w:r>
      <w:r>
        <w:rPr>
          <w:w w:val="105"/>
        </w:rPr>
        <w:t>impact on investment</w:t>
      </w:r>
      <w:r>
        <w:rPr>
          <w:spacing w:val="20"/>
          <w:w w:val="105"/>
        </w:rPr>
        <w:t> </w:t>
      </w:r>
      <w:r>
        <w:rPr>
          <w:w w:val="105"/>
        </w:rPr>
        <w:t>planning.</w:t>
      </w:r>
    </w:p>
    <w:p>
      <w:pPr>
        <w:spacing w:after="0" w:line="256" w:lineRule="auto"/>
        <w:sectPr>
          <w:pgSz w:w="11670" w:h="15540"/>
          <w:pgMar w:header="527" w:footer="0" w:top="1160" w:bottom="280" w:left="1640" w:right="0"/>
        </w:sectPr>
      </w:pPr>
    </w:p>
    <w:p>
      <w:pPr>
        <w:tabs>
          <w:tab w:pos="2136" w:val="left" w:leader="none"/>
        </w:tabs>
        <w:spacing w:before="74"/>
        <w:ind w:left="1529" w:right="0" w:firstLine="0"/>
        <w:jc w:val="left"/>
        <w:rPr>
          <w:rFonts w:ascii="Arial"/>
          <w:b/>
          <w:sz w:val="21"/>
        </w:rPr>
      </w:pPr>
      <w:r>
        <w:rPr>
          <w:b/>
          <w:i/>
          <w:spacing w:val="-5"/>
          <w:sz w:val="37"/>
        </w:rPr>
        <w:t>ft\</w:t>
      </w:r>
      <w:r>
        <w:rPr>
          <w:b/>
          <w:i/>
          <w:sz w:val="37"/>
        </w:rPr>
        <w:tab/>
      </w:r>
      <w:r>
        <w:rPr>
          <w:rFonts w:ascii="Arial"/>
          <w:b/>
          <w:spacing w:val="-4"/>
          <w:sz w:val="21"/>
        </w:rPr>
        <w:t>TEST</w:t>
      </w:r>
      <w:r>
        <w:rPr>
          <w:rFonts w:ascii="Arial"/>
          <w:b/>
          <w:spacing w:val="-2"/>
          <w:sz w:val="21"/>
        </w:rPr>
        <w:t> </w:t>
      </w:r>
      <w:r>
        <w:rPr>
          <w:rFonts w:ascii="Arial"/>
          <w:b/>
          <w:spacing w:val="-4"/>
          <w:sz w:val="21"/>
        </w:rPr>
        <w:t>TOPIC</w:t>
      </w:r>
      <w:r>
        <w:rPr>
          <w:rFonts w:ascii="Arial"/>
          <w:b/>
          <w:spacing w:val="-7"/>
          <w:sz w:val="21"/>
        </w:rPr>
        <w:t> </w:t>
      </w:r>
      <w:r>
        <w:rPr>
          <w:rFonts w:ascii="Arial"/>
          <w:b/>
          <w:spacing w:val="-4"/>
          <w:sz w:val="21"/>
        </w:rPr>
        <w:t>ALERT</w:t>
      </w:r>
    </w:p>
    <w:p>
      <w:pPr>
        <w:spacing w:before="79"/>
        <w:ind w:left="2136" w:right="0" w:firstLine="0"/>
        <w:jc w:val="left"/>
        <w:rPr>
          <w:rFonts w:ascii="Arial"/>
          <w:sz w:val="20"/>
        </w:rPr>
      </w:pPr>
      <w:r>
        <w:rPr>
          <w:rFonts w:ascii="Arial"/>
          <w:w w:val="90"/>
          <w:sz w:val="20"/>
        </w:rPr>
        <w:t>If</w:t>
      </w:r>
      <w:r>
        <w:rPr>
          <w:rFonts w:ascii="Arial"/>
          <w:spacing w:val="-3"/>
          <w:w w:val="90"/>
          <w:sz w:val="20"/>
        </w:rPr>
        <w:t> </w:t>
      </w:r>
      <w:r>
        <w:rPr>
          <w:rFonts w:ascii="Arial"/>
          <w:w w:val="90"/>
          <w:sz w:val="20"/>
        </w:rPr>
        <w:t>the</w:t>
      </w:r>
      <w:r>
        <w:rPr>
          <w:rFonts w:ascii="Arial"/>
          <w:spacing w:val="-7"/>
          <w:w w:val="90"/>
          <w:sz w:val="20"/>
        </w:rPr>
        <w:t> </w:t>
      </w:r>
      <w:r>
        <w:rPr>
          <w:rFonts w:ascii="Arial"/>
          <w:w w:val="90"/>
          <w:sz w:val="20"/>
        </w:rPr>
        <w:t>trust</w:t>
      </w:r>
      <w:r>
        <w:rPr>
          <w:rFonts w:ascii="Arial"/>
          <w:spacing w:val="-4"/>
          <w:w w:val="90"/>
          <w:sz w:val="20"/>
        </w:rPr>
        <w:t> </w:t>
      </w:r>
      <w:r>
        <w:rPr>
          <w:rFonts w:ascii="Arial"/>
          <w:w w:val="90"/>
          <w:sz w:val="20"/>
        </w:rPr>
        <w:t>or</w:t>
      </w:r>
      <w:r>
        <w:rPr>
          <w:rFonts w:ascii="Arial"/>
          <w:spacing w:val="-7"/>
          <w:w w:val="90"/>
          <w:sz w:val="20"/>
        </w:rPr>
        <w:t> </w:t>
      </w:r>
      <w:r>
        <w:rPr>
          <w:rFonts w:ascii="Arial"/>
          <w:w w:val="90"/>
          <w:sz w:val="20"/>
        </w:rPr>
        <w:t>estate</w:t>
      </w:r>
      <w:r>
        <w:rPr>
          <w:rFonts w:ascii="Arial"/>
          <w:spacing w:val="-6"/>
          <w:sz w:val="20"/>
        </w:rPr>
        <w:t> </w:t>
      </w:r>
      <w:r>
        <w:rPr>
          <w:rFonts w:ascii="Arial"/>
          <w:w w:val="90"/>
          <w:sz w:val="20"/>
        </w:rPr>
        <w:t>has</w:t>
      </w:r>
      <w:r>
        <w:rPr>
          <w:rFonts w:ascii="Arial"/>
          <w:spacing w:val="-9"/>
          <w:w w:val="90"/>
          <w:sz w:val="20"/>
        </w:rPr>
        <w:t> </w:t>
      </w:r>
      <w:r>
        <w:rPr>
          <w:rFonts w:ascii="Arial"/>
          <w:w w:val="90"/>
          <w:sz w:val="20"/>
        </w:rPr>
        <w:t>income,</w:t>
      </w:r>
      <w:r>
        <w:rPr>
          <w:rFonts w:ascii="Arial"/>
          <w:spacing w:val="-5"/>
          <w:w w:val="90"/>
          <w:sz w:val="20"/>
        </w:rPr>
        <w:t> </w:t>
      </w:r>
      <w:r>
        <w:rPr>
          <w:rFonts w:ascii="Arial"/>
          <w:w w:val="90"/>
          <w:sz w:val="20"/>
        </w:rPr>
        <w:t>it</w:t>
      </w:r>
      <w:r>
        <w:rPr>
          <w:rFonts w:ascii="Arial"/>
          <w:spacing w:val="8"/>
          <w:sz w:val="20"/>
        </w:rPr>
        <w:t> </w:t>
      </w:r>
      <w:r>
        <w:rPr>
          <w:rFonts w:ascii="Arial"/>
          <w:w w:val="90"/>
          <w:sz w:val="20"/>
        </w:rPr>
        <w:t>must</w:t>
      </w:r>
      <w:r>
        <w:rPr>
          <w:rFonts w:ascii="Arial"/>
          <w:spacing w:val="-2"/>
          <w:w w:val="90"/>
          <w:sz w:val="20"/>
        </w:rPr>
        <w:t> </w:t>
      </w:r>
      <w:r>
        <w:rPr>
          <w:rFonts w:ascii="Arial"/>
          <w:w w:val="90"/>
          <w:sz w:val="20"/>
        </w:rPr>
        <w:t>be</w:t>
      </w:r>
      <w:r>
        <w:rPr>
          <w:rFonts w:ascii="Arial"/>
          <w:spacing w:val="-10"/>
          <w:w w:val="90"/>
          <w:sz w:val="20"/>
        </w:rPr>
        <w:t> </w:t>
      </w:r>
      <w:r>
        <w:rPr>
          <w:rFonts w:ascii="Arial"/>
          <w:w w:val="90"/>
          <w:sz w:val="20"/>
        </w:rPr>
        <w:t>reported</w:t>
      </w:r>
      <w:r>
        <w:rPr>
          <w:rFonts w:ascii="Arial"/>
          <w:spacing w:val="1"/>
          <w:sz w:val="20"/>
        </w:rPr>
        <w:t> </w:t>
      </w:r>
      <w:r>
        <w:rPr>
          <w:rFonts w:ascii="Arial"/>
          <w:w w:val="90"/>
          <w:sz w:val="20"/>
        </w:rPr>
        <w:t>on</w:t>
      </w:r>
      <w:r>
        <w:rPr>
          <w:rFonts w:ascii="Arial"/>
          <w:spacing w:val="-14"/>
          <w:w w:val="90"/>
          <w:sz w:val="20"/>
        </w:rPr>
        <w:t> </w:t>
      </w:r>
      <w:r>
        <w:rPr>
          <w:rFonts w:ascii="Arial"/>
          <w:w w:val="90"/>
          <w:sz w:val="20"/>
        </w:rPr>
        <w:t>IRS</w:t>
      </w:r>
      <w:r>
        <w:rPr>
          <w:rFonts w:ascii="Arial"/>
          <w:spacing w:val="-5"/>
          <w:w w:val="90"/>
          <w:sz w:val="20"/>
        </w:rPr>
        <w:t> </w:t>
      </w:r>
      <w:r>
        <w:rPr>
          <w:rFonts w:ascii="Arial"/>
          <w:w w:val="90"/>
          <w:sz w:val="20"/>
        </w:rPr>
        <w:t>Form</w:t>
      </w:r>
      <w:r>
        <w:rPr>
          <w:rFonts w:ascii="Arial"/>
          <w:spacing w:val="-8"/>
          <w:w w:val="90"/>
          <w:sz w:val="20"/>
        </w:rPr>
        <w:t> </w:t>
      </w:r>
      <w:r>
        <w:rPr>
          <w:rFonts w:ascii="Arial"/>
          <w:spacing w:val="-2"/>
          <w:w w:val="90"/>
          <w:sz w:val="20"/>
        </w:rPr>
        <w:t>1041.</w:t>
      </w:r>
    </w:p>
    <w:p>
      <w:pPr>
        <w:pStyle w:val="BodyText"/>
        <w:spacing w:before="160"/>
        <w:rPr>
          <w:rFonts w:ascii="Arial"/>
          <w:sz w:val="20"/>
        </w:rPr>
      </w:pPr>
    </w:p>
    <w:p>
      <w:pPr>
        <w:pStyle w:val="Heading3"/>
        <w:ind w:left="1241"/>
      </w:pPr>
      <w:r>
        <w:rPr>
          <w:w w:val="90"/>
        </w:rPr>
        <w:t>Distributable</w:t>
      </w:r>
      <w:r>
        <w:rPr>
          <w:spacing w:val="35"/>
        </w:rPr>
        <w:t> </w:t>
      </w:r>
      <w:r>
        <w:rPr>
          <w:w w:val="90"/>
        </w:rPr>
        <w:t>Net</w:t>
      </w:r>
      <w:r>
        <w:rPr>
          <w:spacing w:val="8"/>
        </w:rPr>
        <w:t> </w:t>
      </w:r>
      <w:r>
        <w:rPr>
          <w:w w:val="90"/>
        </w:rPr>
        <w:t>Income</w:t>
      </w:r>
      <w:r>
        <w:rPr>
          <w:spacing w:val="22"/>
        </w:rPr>
        <w:t> </w:t>
      </w:r>
      <w:r>
        <w:rPr>
          <w:spacing w:val="-2"/>
          <w:w w:val="90"/>
        </w:rPr>
        <w:t>(DNI)</w:t>
      </w:r>
    </w:p>
    <w:p>
      <w:pPr>
        <w:pStyle w:val="BodyText"/>
        <w:spacing w:line="261" w:lineRule="auto" w:before="98"/>
        <w:ind w:left="1236" w:right="124" w:firstLine="7"/>
      </w:pPr>
      <w:r>
        <w:rPr/>
        <w:t>Because of the onerous tax implications</w:t>
      </w:r>
      <w:r>
        <w:rPr>
          <w:spacing w:val="35"/>
        </w:rPr>
        <w:t> </w:t>
      </w:r>
      <w:r>
        <w:rPr/>
        <w:t>just described, most trusts and estates distribute their income. In the</w:t>
      </w:r>
      <w:r>
        <w:rPr>
          <w:spacing w:val="-2"/>
        </w:rPr>
        <w:t> </w:t>
      </w:r>
      <w:r>
        <w:rPr/>
        <w:t>context of</w:t>
      </w:r>
      <w:r>
        <w:rPr>
          <w:spacing w:val="-1"/>
        </w:rPr>
        <w:t> </w:t>
      </w:r>
      <w:r>
        <w:rPr/>
        <w:t>a trust or</w:t>
      </w:r>
      <w:r>
        <w:rPr>
          <w:spacing w:val="-1"/>
        </w:rPr>
        <w:t> </w:t>
      </w:r>
      <w:r>
        <w:rPr/>
        <w:t>an estate, the taxable income is</w:t>
      </w:r>
      <w:r>
        <w:rPr>
          <w:spacing w:val="-1"/>
        </w:rPr>
        <w:t> </w:t>
      </w:r>
      <w:r>
        <w:rPr/>
        <w:t>known as distributable</w:t>
      </w:r>
      <w:r>
        <w:rPr>
          <w:spacing w:val="23"/>
        </w:rPr>
        <w:t> </w:t>
      </w:r>
      <w:r>
        <w:rPr/>
        <w:t>net income</w:t>
      </w:r>
      <w:r>
        <w:rPr>
          <w:spacing w:val="37"/>
        </w:rPr>
        <w:t> </w:t>
      </w:r>
      <w:r>
        <w:rPr/>
        <w:t>(DNI).</w:t>
      </w:r>
      <w:r>
        <w:rPr>
          <w:spacing w:val="31"/>
        </w:rPr>
        <w:t> </w:t>
      </w:r>
      <w:r>
        <w:rPr/>
        <w:t>DNI</w:t>
      </w:r>
      <w:r>
        <w:rPr>
          <w:spacing w:val="23"/>
        </w:rPr>
        <w:t> </w:t>
      </w:r>
      <w:r>
        <w:rPr/>
        <w:t>determines</w:t>
      </w:r>
      <w:r>
        <w:rPr>
          <w:spacing w:val="36"/>
        </w:rPr>
        <w:t> </w:t>
      </w:r>
      <w:r>
        <w:rPr/>
        <w:t>the</w:t>
      </w:r>
      <w:r>
        <w:rPr>
          <w:spacing w:val="12"/>
        </w:rPr>
        <w:t> </w:t>
      </w:r>
      <w:r>
        <w:rPr/>
        <w:t>amount</w:t>
      </w:r>
      <w:r>
        <w:rPr>
          <w:spacing w:val="27"/>
        </w:rPr>
        <w:t> </w:t>
      </w:r>
      <w:r>
        <w:rPr/>
        <w:t>of income</w:t>
      </w:r>
      <w:r>
        <w:rPr>
          <w:spacing w:val="33"/>
        </w:rPr>
        <w:t> </w:t>
      </w:r>
      <w:r>
        <w:rPr/>
        <w:t>that</w:t>
      </w:r>
      <w:r>
        <w:rPr>
          <w:spacing w:val="29"/>
        </w:rPr>
        <w:t> </w:t>
      </w:r>
      <w:r>
        <w:rPr/>
        <w:t>may</w:t>
      </w:r>
      <w:r>
        <w:rPr>
          <w:spacing w:val="19"/>
        </w:rPr>
        <w:t> </w:t>
      </w:r>
      <w:r>
        <w:rPr/>
        <w:t>be</w:t>
      </w:r>
      <w:r>
        <w:rPr>
          <w:spacing w:val="16"/>
        </w:rPr>
        <w:t> </w:t>
      </w:r>
      <w:r>
        <w:rPr/>
        <w:t>taxable</w:t>
      </w:r>
      <w:r>
        <w:rPr>
          <w:spacing w:val="32"/>
        </w:rPr>
        <w:t> </w:t>
      </w:r>
      <w:r>
        <w:rPr/>
        <w:t>to</w:t>
      </w:r>
      <w:r>
        <w:rPr>
          <w:spacing w:val="22"/>
        </w:rPr>
        <w:t> </w:t>
      </w:r>
      <w:r>
        <w:rPr/>
        <w:t>beneficiaries</w:t>
      </w:r>
      <w:r>
        <w:rPr/>
        <w:t> (or</w:t>
      </w:r>
      <w:r>
        <w:rPr>
          <w:spacing w:val="16"/>
        </w:rPr>
        <w:t> </w:t>
      </w:r>
      <w:r>
        <w:rPr/>
        <w:t>the</w:t>
      </w:r>
      <w:r>
        <w:rPr>
          <w:spacing w:val="-1"/>
        </w:rPr>
        <w:t> </w:t>
      </w:r>
      <w:r>
        <w:rPr/>
        <w:t>grantor</w:t>
      </w:r>
      <w:r>
        <w:rPr>
          <w:spacing w:val="17"/>
        </w:rPr>
        <w:t> </w:t>
      </w:r>
      <w:r>
        <w:rPr/>
        <w:t>in</w:t>
      </w:r>
      <w:r>
        <w:rPr>
          <w:spacing w:val="14"/>
        </w:rPr>
        <w:t> </w:t>
      </w:r>
      <w:r>
        <w:rPr/>
        <w:t>the case of a revocable</w:t>
      </w:r>
      <w:r>
        <w:rPr>
          <w:spacing w:val="21"/>
        </w:rPr>
        <w:t> </w:t>
      </w:r>
      <w:r>
        <w:rPr/>
        <w:t>trust),</w:t>
      </w:r>
      <w:r>
        <w:rPr>
          <w:spacing w:val="14"/>
        </w:rPr>
        <w:t> </w:t>
      </w:r>
      <w:r>
        <w:rPr/>
        <w:t>whereas</w:t>
      </w:r>
      <w:r>
        <w:rPr>
          <w:spacing w:val="21"/>
        </w:rPr>
        <w:t> </w:t>
      </w:r>
      <w:r>
        <w:rPr/>
        <w:t>the balance</w:t>
      </w:r>
      <w:r>
        <w:rPr>
          <w:spacing w:val="19"/>
        </w:rPr>
        <w:t> </w:t>
      </w:r>
      <w:r>
        <w:rPr/>
        <w:t>may be taxed</w:t>
      </w:r>
      <w:r>
        <w:rPr>
          <w:spacing w:val="20"/>
        </w:rPr>
        <w:t> </w:t>
      </w:r>
      <w:r>
        <w:rPr/>
        <w:t>to the trust as indicated above. Commissions and other fees charged for buying and selling</w:t>
      </w:r>
      <w:r>
        <w:rPr>
          <w:spacing w:val="-5"/>
        </w:rPr>
        <w:t> </w:t>
      </w:r>
      <w:r>
        <w:rPr/>
        <w:t>securities held in a trust are</w:t>
      </w:r>
      <w:r>
        <w:rPr>
          <w:spacing w:val="-3"/>
        </w:rPr>
        <w:t> </w:t>
      </w:r>
      <w:r>
        <w:rPr/>
        <w:t>subtracted</w:t>
      </w:r>
      <w:r>
        <w:rPr>
          <w:spacing w:val="32"/>
        </w:rPr>
        <w:t> </w:t>
      </w:r>
      <w:r>
        <w:rPr/>
        <w:t>from the trust's DNI. Realized capital gains that are reinvested in the corpus (Latin for "body")</w:t>
      </w:r>
      <w:r>
        <w:rPr>
          <w:spacing w:val="36"/>
        </w:rPr>
        <w:t> </w:t>
      </w:r>
      <w:r>
        <w:rPr/>
        <w:t>of the trust are not considered</w:t>
      </w:r>
      <w:r>
        <w:rPr>
          <w:spacing w:val="40"/>
        </w:rPr>
        <w:t> </w:t>
      </w:r>
      <w:r>
        <w:rPr/>
        <w:t>part of DNI.</w:t>
      </w:r>
    </w:p>
    <w:p>
      <w:pPr>
        <w:pStyle w:val="BodyText"/>
        <w:spacing w:before="113"/>
      </w:pPr>
    </w:p>
    <w:p>
      <w:pPr>
        <w:spacing w:before="0"/>
        <w:ind w:left="2136" w:right="0" w:firstLine="0"/>
        <w:jc w:val="left"/>
        <w:rPr>
          <w:rFonts w:ascii="Arial"/>
          <w:b/>
          <w:sz w:val="21"/>
        </w:rPr>
      </w:pPr>
      <w:r>
        <w:rPr/>
        <w:drawing>
          <wp:anchor distT="0" distB="0" distL="0" distR="0" allowOverlap="1" layoutInCell="1" locked="0" behindDoc="0" simplePos="0" relativeHeight="15750144">
            <wp:simplePos x="0" y="0"/>
            <wp:positionH relativeFrom="page">
              <wp:posOffset>1879122</wp:posOffset>
            </wp:positionH>
            <wp:positionV relativeFrom="paragraph">
              <wp:posOffset>49696</wp:posOffset>
            </wp:positionV>
            <wp:extent cx="421143" cy="464487"/>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42" cstate="print"/>
                    <a:stretch>
                      <a:fillRect/>
                    </a:stretch>
                  </pic:blipFill>
                  <pic:spPr>
                    <a:xfrm>
                      <a:off x="0" y="0"/>
                      <a:ext cx="421143" cy="464487"/>
                    </a:xfrm>
                    <a:prstGeom prst="rect">
                      <a:avLst/>
                    </a:prstGeom>
                  </pic:spPr>
                </pic:pic>
              </a:graphicData>
            </a:graphic>
          </wp:anchor>
        </w:drawing>
      </w:r>
      <w:r>
        <w:rPr>
          <w:rFonts w:ascii="Arial"/>
          <w:b/>
          <w:spacing w:val="-2"/>
          <w:sz w:val="21"/>
        </w:rPr>
        <w:t>EXAMPLE</w:t>
      </w:r>
    </w:p>
    <w:p>
      <w:pPr>
        <w:spacing w:line="273" w:lineRule="auto" w:before="117"/>
        <w:ind w:left="2133" w:right="242" w:firstLine="3"/>
        <w:jc w:val="left"/>
        <w:rPr>
          <w:rFonts w:ascii="Arial"/>
          <w:sz w:val="20"/>
        </w:rPr>
      </w:pPr>
      <w:r>
        <w:rPr>
          <w:rFonts w:ascii="Arial"/>
          <w:w w:val="90"/>
          <w:sz w:val="20"/>
        </w:rPr>
        <w:t>The</w:t>
      </w:r>
      <w:r>
        <w:rPr>
          <w:rFonts w:ascii="Arial"/>
          <w:spacing w:val="-13"/>
          <w:w w:val="90"/>
          <w:sz w:val="20"/>
        </w:rPr>
        <w:t> </w:t>
      </w:r>
      <w:r>
        <w:rPr>
          <w:rFonts w:ascii="Arial"/>
          <w:w w:val="90"/>
          <w:sz w:val="20"/>
        </w:rPr>
        <w:t>Gordon</w:t>
      </w:r>
      <w:r>
        <w:rPr>
          <w:rFonts w:ascii="Arial"/>
          <w:spacing w:val="-4"/>
          <w:w w:val="90"/>
          <w:sz w:val="20"/>
        </w:rPr>
        <w:t> </w:t>
      </w:r>
      <w:r>
        <w:rPr>
          <w:rFonts w:ascii="Arial"/>
          <w:w w:val="90"/>
          <w:sz w:val="20"/>
        </w:rPr>
        <w:t>Clark</w:t>
      </w:r>
      <w:r>
        <w:rPr>
          <w:rFonts w:ascii="Arial"/>
          <w:spacing w:val="-2"/>
          <w:w w:val="90"/>
          <w:sz w:val="20"/>
        </w:rPr>
        <w:t> </w:t>
      </w:r>
      <w:r>
        <w:rPr>
          <w:rFonts w:ascii="Arial"/>
          <w:w w:val="90"/>
          <w:sz w:val="20"/>
        </w:rPr>
        <w:t>Trust</w:t>
      </w:r>
      <w:r>
        <w:rPr>
          <w:rFonts w:ascii="Arial"/>
          <w:spacing w:val="-4"/>
          <w:w w:val="90"/>
          <w:sz w:val="20"/>
        </w:rPr>
        <w:t> </w:t>
      </w:r>
      <w:r>
        <w:rPr>
          <w:rFonts w:ascii="Arial"/>
          <w:w w:val="90"/>
          <w:sz w:val="20"/>
        </w:rPr>
        <w:t>had</w:t>
      </w:r>
      <w:r>
        <w:rPr>
          <w:rFonts w:ascii="Arial"/>
          <w:spacing w:val="-4"/>
          <w:w w:val="90"/>
          <w:sz w:val="20"/>
        </w:rPr>
        <w:t> </w:t>
      </w:r>
      <w:r>
        <w:rPr>
          <w:rFonts w:ascii="Arial"/>
          <w:w w:val="90"/>
          <w:sz w:val="20"/>
        </w:rPr>
        <w:t>dividend</w:t>
      </w:r>
      <w:r>
        <w:rPr>
          <w:rFonts w:ascii="Arial"/>
          <w:spacing w:val="-7"/>
          <w:w w:val="90"/>
          <w:sz w:val="20"/>
        </w:rPr>
        <w:t> </w:t>
      </w:r>
      <w:r>
        <w:rPr>
          <w:rFonts w:ascii="Arial"/>
          <w:w w:val="90"/>
          <w:sz w:val="20"/>
        </w:rPr>
        <w:t>income</w:t>
      </w:r>
      <w:r>
        <w:rPr>
          <w:rFonts w:ascii="Arial"/>
          <w:spacing w:val="-8"/>
          <w:w w:val="90"/>
          <w:sz w:val="20"/>
        </w:rPr>
        <w:t> </w:t>
      </w:r>
      <w:r>
        <w:rPr>
          <w:rFonts w:ascii="Arial"/>
          <w:w w:val="90"/>
          <w:sz w:val="20"/>
        </w:rPr>
        <w:t>of</w:t>
      </w:r>
      <w:r>
        <w:rPr>
          <w:rFonts w:ascii="Arial"/>
          <w:spacing w:val="-6"/>
          <w:w w:val="90"/>
          <w:sz w:val="20"/>
        </w:rPr>
        <w:t> </w:t>
      </w:r>
      <w:r>
        <w:rPr>
          <w:rFonts w:ascii="Arial"/>
          <w:w w:val="90"/>
          <w:sz w:val="20"/>
        </w:rPr>
        <w:t>$10,000 and</w:t>
      </w:r>
      <w:r>
        <w:rPr>
          <w:rFonts w:ascii="Arial"/>
          <w:spacing w:val="-5"/>
          <w:w w:val="90"/>
          <w:sz w:val="20"/>
        </w:rPr>
        <w:t> </w:t>
      </w:r>
      <w:r>
        <w:rPr>
          <w:rFonts w:ascii="Arial"/>
          <w:w w:val="90"/>
          <w:sz w:val="20"/>
        </w:rPr>
        <w:t>interest income</w:t>
      </w:r>
      <w:r>
        <w:rPr>
          <w:rFonts w:ascii="Arial"/>
          <w:spacing w:val="-8"/>
          <w:w w:val="90"/>
          <w:sz w:val="20"/>
        </w:rPr>
        <w:t> </w:t>
      </w:r>
      <w:r>
        <w:rPr>
          <w:rFonts w:ascii="Arial"/>
          <w:w w:val="90"/>
          <w:sz w:val="20"/>
        </w:rPr>
        <w:t>of</w:t>
      </w:r>
      <w:r>
        <w:rPr>
          <w:rFonts w:ascii="Arial"/>
          <w:spacing w:val="-6"/>
          <w:w w:val="90"/>
          <w:sz w:val="20"/>
        </w:rPr>
        <w:t> </w:t>
      </w:r>
      <w:r>
        <w:rPr>
          <w:rFonts w:ascii="Arial"/>
          <w:w w:val="90"/>
          <w:sz w:val="20"/>
        </w:rPr>
        <w:t>$7,000. </w:t>
      </w:r>
      <w:r>
        <w:rPr>
          <w:rFonts w:ascii="Arial"/>
          <w:spacing w:val="-6"/>
          <w:sz w:val="20"/>
        </w:rPr>
        <w:t>In</w:t>
      </w:r>
      <w:r>
        <w:rPr>
          <w:rFonts w:ascii="Arial"/>
          <w:spacing w:val="-15"/>
          <w:sz w:val="20"/>
        </w:rPr>
        <w:t> </w:t>
      </w:r>
      <w:r>
        <w:rPr>
          <w:rFonts w:ascii="Arial"/>
          <w:spacing w:val="-6"/>
          <w:sz w:val="20"/>
        </w:rPr>
        <w:t>addition,</w:t>
      </w:r>
      <w:r>
        <w:rPr>
          <w:rFonts w:ascii="Arial"/>
          <w:spacing w:val="-9"/>
          <w:sz w:val="20"/>
        </w:rPr>
        <w:t> </w:t>
      </w:r>
      <w:r>
        <w:rPr>
          <w:rFonts w:ascii="Arial"/>
          <w:spacing w:val="-6"/>
          <w:sz w:val="20"/>
        </w:rPr>
        <w:t>the</w:t>
      </w:r>
      <w:r>
        <w:rPr>
          <w:rFonts w:ascii="Arial"/>
          <w:spacing w:val="-19"/>
          <w:sz w:val="20"/>
        </w:rPr>
        <w:t> </w:t>
      </w:r>
      <w:r>
        <w:rPr>
          <w:rFonts w:ascii="Arial"/>
          <w:spacing w:val="-6"/>
          <w:sz w:val="20"/>
        </w:rPr>
        <w:t>trust</w:t>
      </w:r>
      <w:r>
        <w:rPr>
          <w:rFonts w:ascii="Arial"/>
          <w:spacing w:val="-12"/>
          <w:sz w:val="20"/>
        </w:rPr>
        <w:t> </w:t>
      </w:r>
      <w:r>
        <w:rPr>
          <w:rFonts w:ascii="Arial"/>
          <w:spacing w:val="-6"/>
          <w:sz w:val="20"/>
        </w:rPr>
        <w:t>realized</w:t>
      </w:r>
      <w:r>
        <w:rPr>
          <w:rFonts w:ascii="Arial"/>
          <w:sz w:val="20"/>
        </w:rPr>
        <w:t> </w:t>
      </w:r>
      <w:r>
        <w:rPr>
          <w:rFonts w:ascii="Arial"/>
          <w:spacing w:val="-6"/>
          <w:sz w:val="20"/>
        </w:rPr>
        <w:t>capital</w:t>
      </w:r>
      <w:r>
        <w:rPr>
          <w:rFonts w:ascii="Arial"/>
          <w:spacing w:val="-12"/>
          <w:sz w:val="20"/>
        </w:rPr>
        <w:t> </w:t>
      </w:r>
      <w:r>
        <w:rPr>
          <w:rFonts w:ascii="Arial"/>
          <w:spacing w:val="-6"/>
          <w:sz w:val="20"/>
        </w:rPr>
        <w:t>gains</w:t>
      </w:r>
      <w:r>
        <w:rPr>
          <w:rFonts w:ascii="Arial"/>
          <w:spacing w:val="-12"/>
          <w:sz w:val="20"/>
        </w:rPr>
        <w:t> </w:t>
      </w:r>
      <w:r>
        <w:rPr>
          <w:rFonts w:ascii="Arial"/>
          <w:spacing w:val="-6"/>
          <w:sz w:val="20"/>
        </w:rPr>
        <w:t>of</w:t>
      </w:r>
      <w:r>
        <w:rPr>
          <w:rFonts w:ascii="Arial"/>
          <w:spacing w:val="-9"/>
          <w:sz w:val="20"/>
        </w:rPr>
        <w:t> </w:t>
      </w:r>
      <w:r>
        <w:rPr>
          <w:rFonts w:ascii="Arial"/>
          <w:spacing w:val="-6"/>
          <w:sz w:val="20"/>
        </w:rPr>
        <w:t>$3,000,</w:t>
      </w:r>
      <w:r>
        <w:rPr>
          <w:rFonts w:ascii="Arial"/>
          <w:spacing w:val="-15"/>
          <w:sz w:val="20"/>
        </w:rPr>
        <w:t> </w:t>
      </w:r>
      <w:r>
        <w:rPr>
          <w:rFonts w:ascii="Arial"/>
          <w:spacing w:val="-6"/>
          <w:sz w:val="20"/>
        </w:rPr>
        <w:t>half</w:t>
      </w:r>
      <w:r>
        <w:rPr>
          <w:rFonts w:ascii="Arial"/>
          <w:spacing w:val="-13"/>
          <w:sz w:val="20"/>
        </w:rPr>
        <w:t> </w:t>
      </w:r>
      <w:r>
        <w:rPr>
          <w:rFonts w:ascii="Arial"/>
          <w:spacing w:val="-6"/>
          <w:sz w:val="20"/>
        </w:rPr>
        <w:t>of</w:t>
      </w:r>
      <w:r>
        <w:rPr>
          <w:rFonts w:ascii="Arial"/>
          <w:spacing w:val="-16"/>
          <w:sz w:val="20"/>
        </w:rPr>
        <w:t> </w:t>
      </w:r>
      <w:r>
        <w:rPr>
          <w:rFonts w:ascii="Arial"/>
          <w:spacing w:val="-6"/>
          <w:sz w:val="20"/>
        </w:rPr>
        <w:t>which</w:t>
      </w:r>
      <w:r>
        <w:rPr>
          <w:rFonts w:ascii="Arial"/>
          <w:spacing w:val="-15"/>
          <w:sz w:val="20"/>
        </w:rPr>
        <w:t> </w:t>
      </w:r>
      <w:r>
        <w:rPr>
          <w:rFonts w:ascii="Arial"/>
          <w:spacing w:val="-6"/>
          <w:sz w:val="20"/>
        </w:rPr>
        <w:t>were</w:t>
      </w:r>
      <w:r>
        <w:rPr>
          <w:rFonts w:ascii="Arial"/>
          <w:spacing w:val="-16"/>
          <w:sz w:val="20"/>
        </w:rPr>
        <w:t> </w:t>
      </w:r>
      <w:r>
        <w:rPr>
          <w:rFonts w:ascii="Arial"/>
          <w:spacing w:val="-6"/>
          <w:sz w:val="20"/>
        </w:rPr>
        <w:t>reinvested</w:t>
      </w:r>
      <w:r>
        <w:rPr>
          <w:rFonts w:ascii="Arial"/>
          <w:sz w:val="20"/>
        </w:rPr>
        <w:t> </w:t>
      </w:r>
      <w:r>
        <w:rPr>
          <w:rFonts w:ascii="Arial"/>
          <w:spacing w:val="-6"/>
          <w:sz w:val="20"/>
        </w:rPr>
        <w:t>in </w:t>
      </w:r>
      <w:r>
        <w:rPr>
          <w:rFonts w:ascii="Arial"/>
          <w:w w:val="90"/>
          <w:sz w:val="20"/>
        </w:rPr>
        <w:t>the</w:t>
      </w:r>
      <w:r>
        <w:rPr>
          <w:rFonts w:ascii="Arial"/>
          <w:spacing w:val="-10"/>
          <w:w w:val="90"/>
          <w:sz w:val="20"/>
        </w:rPr>
        <w:t> </w:t>
      </w:r>
      <w:r>
        <w:rPr>
          <w:rFonts w:ascii="Arial"/>
          <w:w w:val="90"/>
          <w:sz w:val="20"/>
        </w:rPr>
        <w:t>corpus of the trust.</w:t>
      </w:r>
      <w:r>
        <w:rPr>
          <w:rFonts w:ascii="Arial"/>
          <w:spacing w:val="-2"/>
          <w:w w:val="90"/>
          <w:sz w:val="20"/>
        </w:rPr>
        <w:t> </w:t>
      </w:r>
      <w:r>
        <w:rPr>
          <w:rFonts w:ascii="Arial"/>
          <w:w w:val="90"/>
          <w:sz w:val="20"/>
        </w:rPr>
        <w:t>Transaction</w:t>
      </w:r>
      <w:r>
        <w:rPr>
          <w:rFonts w:ascii="Arial"/>
          <w:spacing w:val="22"/>
          <w:sz w:val="20"/>
        </w:rPr>
        <w:t> </w:t>
      </w:r>
      <w:r>
        <w:rPr>
          <w:rFonts w:ascii="Arial"/>
          <w:w w:val="90"/>
          <w:sz w:val="20"/>
        </w:rPr>
        <w:t>costs for the</w:t>
      </w:r>
      <w:r>
        <w:rPr>
          <w:rFonts w:ascii="Arial"/>
          <w:spacing w:val="-8"/>
          <w:w w:val="90"/>
          <w:sz w:val="20"/>
        </w:rPr>
        <w:t> </w:t>
      </w:r>
      <w:r>
        <w:rPr>
          <w:rFonts w:ascii="Arial"/>
          <w:w w:val="90"/>
          <w:sz w:val="20"/>
        </w:rPr>
        <w:t>year were $2,000. The</w:t>
      </w:r>
      <w:r>
        <w:rPr>
          <w:rFonts w:ascii="Arial"/>
          <w:spacing w:val="-8"/>
          <w:w w:val="90"/>
          <w:sz w:val="20"/>
        </w:rPr>
        <w:t> </w:t>
      </w:r>
      <w:r>
        <w:rPr>
          <w:rFonts w:ascii="Arial"/>
          <w:w w:val="90"/>
          <w:sz w:val="20"/>
        </w:rPr>
        <w:t>Gordon Clark </w:t>
      </w:r>
      <w:r>
        <w:rPr>
          <w:rFonts w:ascii="Arial"/>
          <w:spacing w:val="-2"/>
          <w:w w:val="90"/>
          <w:sz w:val="20"/>
        </w:rPr>
        <w:t>Trust has</w:t>
      </w:r>
      <w:r>
        <w:rPr>
          <w:rFonts w:ascii="Arial"/>
          <w:spacing w:val="-12"/>
          <w:w w:val="90"/>
          <w:sz w:val="20"/>
        </w:rPr>
        <w:t> </w:t>
      </w:r>
      <w:r>
        <w:rPr>
          <w:rFonts w:ascii="Arial"/>
          <w:spacing w:val="-2"/>
          <w:w w:val="90"/>
          <w:sz w:val="20"/>
        </w:rPr>
        <w:t>DNI for</w:t>
      </w:r>
      <w:r>
        <w:rPr>
          <w:rFonts w:ascii="Arial"/>
          <w:spacing w:val="-5"/>
          <w:w w:val="90"/>
          <w:sz w:val="20"/>
        </w:rPr>
        <w:t> </w:t>
      </w:r>
      <w:r>
        <w:rPr>
          <w:rFonts w:ascii="Arial"/>
          <w:spacing w:val="-2"/>
          <w:w w:val="90"/>
          <w:sz w:val="20"/>
        </w:rPr>
        <w:t>the</w:t>
      </w:r>
      <w:r>
        <w:rPr>
          <w:rFonts w:ascii="Arial"/>
          <w:spacing w:val="-12"/>
          <w:w w:val="90"/>
          <w:sz w:val="20"/>
        </w:rPr>
        <w:t> </w:t>
      </w:r>
      <w:r>
        <w:rPr>
          <w:rFonts w:ascii="Arial"/>
          <w:spacing w:val="-2"/>
          <w:w w:val="90"/>
          <w:sz w:val="20"/>
        </w:rPr>
        <w:t>year</w:t>
      </w:r>
      <w:r>
        <w:rPr>
          <w:rFonts w:ascii="Arial"/>
          <w:spacing w:val="-6"/>
          <w:w w:val="90"/>
          <w:sz w:val="20"/>
        </w:rPr>
        <w:t> </w:t>
      </w:r>
      <w:r>
        <w:rPr>
          <w:rFonts w:ascii="Arial"/>
          <w:spacing w:val="-2"/>
          <w:w w:val="90"/>
          <w:sz w:val="20"/>
        </w:rPr>
        <w:t>of</w:t>
      </w:r>
      <w:r>
        <w:rPr>
          <w:rFonts w:ascii="Arial"/>
          <w:spacing w:val="-6"/>
          <w:w w:val="90"/>
          <w:sz w:val="20"/>
        </w:rPr>
        <w:t> </w:t>
      </w:r>
      <w:r>
        <w:rPr>
          <w:rFonts w:ascii="Arial"/>
          <w:spacing w:val="-2"/>
          <w:w w:val="90"/>
          <w:sz w:val="20"/>
        </w:rPr>
        <w:t>$16,500 ($10,000+</w:t>
      </w:r>
      <w:r>
        <w:rPr>
          <w:rFonts w:ascii="Arial"/>
          <w:sz w:val="20"/>
        </w:rPr>
        <w:t> </w:t>
      </w:r>
      <w:r>
        <w:rPr>
          <w:rFonts w:ascii="Arial"/>
          <w:spacing w:val="-2"/>
          <w:w w:val="90"/>
          <w:sz w:val="20"/>
        </w:rPr>
        <w:t>$7,000</w:t>
      </w:r>
      <w:r>
        <w:rPr>
          <w:rFonts w:ascii="Arial"/>
          <w:spacing w:val="-16"/>
          <w:w w:val="90"/>
          <w:sz w:val="20"/>
        </w:rPr>
        <w:t> </w:t>
      </w:r>
      <w:r>
        <w:rPr>
          <w:rFonts w:ascii="Arial"/>
          <w:spacing w:val="-2"/>
          <w:w w:val="90"/>
          <w:sz w:val="20"/>
        </w:rPr>
        <w:t>+</w:t>
      </w:r>
      <w:r>
        <w:rPr>
          <w:rFonts w:ascii="Arial"/>
          <w:spacing w:val="-15"/>
          <w:w w:val="90"/>
          <w:sz w:val="20"/>
        </w:rPr>
        <w:t> </w:t>
      </w:r>
      <w:r>
        <w:rPr>
          <w:rFonts w:ascii="Arial"/>
          <w:spacing w:val="-2"/>
          <w:w w:val="90"/>
          <w:sz w:val="20"/>
        </w:rPr>
        <w:t>$1,500- $2,000).</w:t>
      </w:r>
      <w:r>
        <w:rPr>
          <w:rFonts w:ascii="Arial"/>
          <w:spacing w:val="-4"/>
          <w:w w:val="90"/>
          <w:sz w:val="20"/>
        </w:rPr>
        <w:t> </w:t>
      </w:r>
      <w:r>
        <w:rPr>
          <w:rFonts w:ascii="Arial"/>
          <w:spacing w:val="-2"/>
          <w:w w:val="90"/>
          <w:sz w:val="20"/>
        </w:rPr>
        <w:t>The</w:t>
      </w:r>
      <w:r>
        <w:rPr>
          <w:rFonts w:ascii="Arial"/>
          <w:spacing w:val="-5"/>
          <w:w w:val="90"/>
          <w:sz w:val="20"/>
        </w:rPr>
        <w:t> </w:t>
      </w:r>
      <w:r>
        <w:rPr>
          <w:rFonts w:ascii="Arial"/>
          <w:spacing w:val="-2"/>
          <w:w w:val="90"/>
          <w:sz w:val="20"/>
        </w:rPr>
        <w:t>$1,500</w:t>
      </w:r>
      <w:r>
        <w:rPr>
          <w:rFonts w:ascii="Arial"/>
          <w:spacing w:val="-4"/>
          <w:w w:val="90"/>
          <w:sz w:val="20"/>
        </w:rPr>
        <w:t> </w:t>
      </w:r>
      <w:r>
        <w:rPr>
          <w:rFonts w:ascii="Arial"/>
          <w:spacing w:val="-2"/>
          <w:w w:val="90"/>
          <w:sz w:val="20"/>
        </w:rPr>
        <w:t>of </w:t>
      </w:r>
      <w:r>
        <w:rPr>
          <w:rFonts w:ascii="Arial"/>
          <w:spacing w:val="-4"/>
          <w:sz w:val="20"/>
        </w:rPr>
        <w:t>realized</w:t>
      </w:r>
      <w:r>
        <w:rPr>
          <w:rFonts w:ascii="Arial"/>
          <w:spacing w:val="-10"/>
          <w:sz w:val="20"/>
        </w:rPr>
        <w:t> </w:t>
      </w:r>
      <w:r>
        <w:rPr>
          <w:rFonts w:ascii="Arial"/>
          <w:spacing w:val="-4"/>
          <w:sz w:val="20"/>
        </w:rPr>
        <w:t>gains</w:t>
      </w:r>
      <w:r>
        <w:rPr>
          <w:rFonts w:ascii="Arial"/>
          <w:spacing w:val="-17"/>
          <w:sz w:val="20"/>
        </w:rPr>
        <w:t> </w:t>
      </w:r>
      <w:r>
        <w:rPr>
          <w:rFonts w:ascii="Arial"/>
          <w:spacing w:val="-4"/>
          <w:sz w:val="20"/>
        </w:rPr>
        <w:t>reinvested</w:t>
      </w:r>
      <w:r>
        <w:rPr>
          <w:rFonts w:ascii="Arial"/>
          <w:spacing w:val="-10"/>
          <w:sz w:val="20"/>
        </w:rPr>
        <w:t> </w:t>
      </w:r>
      <w:r>
        <w:rPr>
          <w:rFonts w:ascii="Arial"/>
          <w:spacing w:val="-4"/>
          <w:sz w:val="20"/>
        </w:rPr>
        <w:t>is</w:t>
      </w:r>
      <w:r>
        <w:rPr>
          <w:rFonts w:ascii="Arial"/>
          <w:spacing w:val="-19"/>
          <w:sz w:val="20"/>
        </w:rPr>
        <w:t> </w:t>
      </w:r>
      <w:r>
        <w:rPr>
          <w:rFonts w:ascii="Arial"/>
          <w:spacing w:val="-4"/>
          <w:sz w:val="20"/>
        </w:rPr>
        <w:t>not</w:t>
      </w:r>
      <w:r>
        <w:rPr>
          <w:rFonts w:ascii="Arial"/>
          <w:spacing w:val="-15"/>
          <w:sz w:val="20"/>
        </w:rPr>
        <w:t> </w:t>
      </w:r>
      <w:r>
        <w:rPr>
          <w:rFonts w:ascii="Arial"/>
          <w:spacing w:val="-4"/>
          <w:sz w:val="20"/>
        </w:rPr>
        <w:t>part</w:t>
      </w:r>
      <w:r>
        <w:rPr>
          <w:rFonts w:ascii="Arial"/>
          <w:spacing w:val="-13"/>
          <w:sz w:val="20"/>
        </w:rPr>
        <w:t> </w:t>
      </w:r>
      <w:r>
        <w:rPr>
          <w:rFonts w:ascii="Arial"/>
          <w:spacing w:val="-4"/>
          <w:sz w:val="20"/>
        </w:rPr>
        <w:t>of</w:t>
      </w:r>
      <w:r>
        <w:rPr>
          <w:rFonts w:ascii="Arial"/>
          <w:spacing w:val="-18"/>
          <w:sz w:val="20"/>
        </w:rPr>
        <w:t> </w:t>
      </w:r>
      <w:r>
        <w:rPr>
          <w:rFonts w:ascii="Arial"/>
          <w:spacing w:val="-4"/>
          <w:sz w:val="20"/>
        </w:rPr>
        <w:t>DNI.</w:t>
      </w:r>
    </w:p>
    <w:p>
      <w:pPr>
        <w:pStyle w:val="BodyText"/>
        <w:spacing w:before="36"/>
        <w:rPr>
          <w:rFonts w:ascii="Arial"/>
          <w:sz w:val="20"/>
        </w:rPr>
      </w:pPr>
    </w:p>
    <w:p>
      <w:pPr>
        <w:pStyle w:val="BodyText"/>
        <w:ind w:left="1233"/>
      </w:pPr>
      <w:r>
        <w:rPr/>
        <w:t>Tax-exempt</w:t>
      </w:r>
      <w:r>
        <w:rPr>
          <w:spacing w:val="15"/>
        </w:rPr>
        <w:t> </w:t>
      </w:r>
      <w:r>
        <w:rPr/>
        <w:t>interest</w:t>
      </w:r>
      <w:r>
        <w:rPr>
          <w:spacing w:val="6"/>
        </w:rPr>
        <w:t> </w:t>
      </w:r>
      <w:r>
        <w:rPr/>
        <w:t>from</w:t>
      </w:r>
      <w:r>
        <w:rPr>
          <w:spacing w:val="12"/>
        </w:rPr>
        <w:t> </w:t>
      </w:r>
      <w:r>
        <w:rPr/>
        <w:t>municipal</w:t>
      </w:r>
      <w:r>
        <w:rPr>
          <w:spacing w:val="21"/>
        </w:rPr>
        <w:t> </w:t>
      </w:r>
      <w:r>
        <w:rPr/>
        <w:t>bonds</w:t>
      </w:r>
      <w:r>
        <w:rPr>
          <w:spacing w:val="8"/>
        </w:rPr>
        <w:t> </w:t>
      </w:r>
      <w:r>
        <w:rPr/>
        <w:t>remains</w:t>
      </w:r>
      <w:r>
        <w:rPr>
          <w:spacing w:val="8"/>
        </w:rPr>
        <w:t> </w:t>
      </w:r>
      <w:r>
        <w:rPr>
          <w:rFonts w:ascii="Arial"/>
          <w:sz w:val="15"/>
        </w:rPr>
        <w:t>tax</w:t>
      </w:r>
      <w:r>
        <w:rPr>
          <w:rFonts w:ascii="Arial"/>
          <w:spacing w:val="63"/>
          <w:sz w:val="15"/>
        </w:rPr>
        <w:t> </w:t>
      </w:r>
      <w:r>
        <w:rPr/>
        <w:t>exempt</w:t>
      </w:r>
      <w:r>
        <w:rPr>
          <w:spacing w:val="10"/>
        </w:rPr>
        <w:t> </w:t>
      </w:r>
      <w:r>
        <w:rPr/>
        <w:t>to</w:t>
      </w:r>
      <w:r>
        <w:rPr>
          <w:spacing w:val="5"/>
        </w:rPr>
        <w:t> </w:t>
      </w:r>
      <w:r>
        <w:rPr/>
        <w:t>trust</w:t>
      </w:r>
      <w:r>
        <w:rPr>
          <w:spacing w:val="8"/>
        </w:rPr>
        <w:t> </w:t>
      </w:r>
      <w:r>
        <w:rPr>
          <w:spacing w:val="-2"/>
        </w:rPr>
        <w:t>beneficiaries.</w:t>
      </w:r>
    </w:p>
    <w:p>
      <w:pPr>
        <w:pStyle w:val="BodyText"/>
        <w:spacing w:line="254" w:lineRule="auto" w:before="171"/>
        <w:ind w:left="1237" w:right="109" w:firstLine="3"/>
      </w:pPr>
      <w:r>
        <w:rPr>
          <w:sz w:val="24"/>
        </w:rPr>
        <w:t>If</w:t>
      </w:r>
      <w:r>
        <w:rPr>
          <w:spacing w:val="-4"/>
          <w:sz w:val="24"/>
        </w:rPr>
        <w:t> </w:t>
      </w:r>
      <w:r>
        <w:rPr/>
        <w:t>the trust is revocable, all income, whether distributed</w:t>
      </w:r>
      <w:r>
        <w:rPr>
          <w:spacing w:val="22"/>
        </w:rPr>
        <w:t> </w:t>
      </w:r>
      <w:r>
        <w:rPr/>
        <w:t>or not, is taxed to the</w:t>
      </w:r>
      <w:r>
        <w:rPr>
          <w:spacing w:val="-6"/>
        </w:rPr>
        <w:t> </w:t>
      </w:r>
      <w:r>
        <w:rPr>
          <w:b/>
          <w:sz w:val="20"/>
        </w:rPr>
        <w:t>grantor. </w:t>
      </w:r>
      <w:r>
        <w:rPr/>
        <w:t>In the case of an irrevocable trust, distributed income might be taxed to the beneficiary and/or the grantor,</w:t>
      </w:r>
      <w:r>
        <w:rPr>
          <w:spacing w:val="31"/>
        </w:rPr>
        <w:t> </w:t>
      </w:r>
      <w:r>
        <w:rPr/>
        <w:t>but the topic is so complicated</w:t>
      </w:r>
      <w:r>
        <w:rPr>
          <w:spacing w:val="40"/>
        </w:rPr>
        <w:t> </w:t>
      </w:r>
      <w:r>
        <w:rPr/>
        <w:t>that we don't expect it</w:t>
      </w:r>
      <w:r>
        <w:rPr>
          <w:spacing w:val="40"/>
        </w:rPr>
        <w:t> </w:t>
      </w:r>
      <w:r>
        <w:rPr/>
        <w:t>to be tested.</w:t>
      </w:r>
    </w:p>
    <w:p>
      <w:pPr>
        <w:pStyle w:val="BodyText"/>
        <w:spacing w:before="226"/>
      </w:pPr>
    </w:p>
    <w:p>
      <w:pPr>
        <w:pStyle w:val="Heading3"/>
        <w:spacing w:before="1"/>
        <w:ind w:left="1237"/>
      </w:pPr>
      <w:r>
        <w:rPr>
          <w:w w:val="85"/>
        </w:rPr>
        <w:t>Bypass</w:t>
      </w:r>
      <w:r>
        <w:rPr>
          <w:spacing w:val="2"/>
        </w:rPr>
        <w:t> </w:t>
      </w:r>
      <w:r>
        <w:rPr>
          <w:spacing w:val="-4"/>
        </w:rPr>
        <w:t>Trust</w:t>
      </w:r>
    </w:p>
    <w:p>
      <w:pPr>
        <w:pStyle w:val="BodyText"/>
        <w:spacing w:line="259" w:lineRule="auto" w:before="101"/>
        <w:ind w:left="1233" w:right="242" w:hanging="3"/>
      </w:pPr>
      <w:r>
        <w:rPr/>
        <w:t>A bypass trust is an estate-planning tool used to take advantage of the lifetime estate tax exclusion. It is commonly used between spouses when both are U.S. citizens and takes advantage of the unified tax</w:t>
      </w:r>
      <w:r>
        <w:rPr>
          <w:spacing w:val="-3"/>
        </w:rPr>
        <w:t> </w:t>
      </w:r>
      <w:r>
        <w:rPr/>
        <w:t>credit.</w:t>
      </w:r>
      <w:r>
        <w:rPr>
          <w:spacing w:val="-2"/>
        </w:rPr>
        <w:t> </w:t>
      </w:r>
      <w:r>
        <w:rPr/>
        <w:t>The concept of the bypass trust is to</w:t>
      </w:r>
      <w:r>
        <w:rPr>
          <w:spacing w:val="-4"/>
        </w:rPr>
        <w:t> </w:t>
      </w:r>
      <w:r>
        <w:rPr/>
        <w:t>enable a</w:t>
      </w:r>
      <w:r>
        <w:rPr>
          <w:spacing w:val="-13"/>
        </w:rPr>
        <w:t> </w:t>
      </w:r>
      <w:r>
        <w:rPr/>
        <w:t>surviving spouse to take advantage of the unused lifetime exclusion of the first to die (currently</w:t>
      </w:r>
    </w:p>
    <w:p>
      <w:pPr>
        <w:pStyle w:val="BodyText"/>
        <w:spacing w:line="261" w:lineRule="auto"/>
        <w:ind w:left="1245" w:right="242" w:hanging="10"/>
      </w:pPr>
      <w:r>
        <w:rPr/>
        <w:t>$11.2 million) and add it to their exclusion.</w:t>
      </w:r>
      <w:r>
        <w:rPr>
          <w:spacing w:val="-9"/>
        </w:rPr>
        <w:t> </w:t>
      </w:r>
      <w:r>
        <w:rPr/>
        <w:t>Tax</w:t>
      </w:r>
      <w:r>
        <w:rPr>
          <w:spacing w:val="-2"/>
        </w:rPr>
        <w:t> </w:t>
      </w:r>
      <w:r>
        <w:rPr/>
        <w:t>legislation passed in</w:t>
      </w:r>
      <w:r>
        <w:rPr>
          <w:spacing w:val="-1"/>
        </w:rPr>
        <w:t> </w:t>
      </w:r>
      <w:r>
        <w:rPr/>
        <w:t>20</w:t>
      </w:r>
      <w:r>
        <w:rPr>
          <w:spacing w:val="-34"/>
        </w:rPr>
        <w:t> </w:t>
      </w:r>
      <w:r>
        <w:rPr/>
        <w:t>IO has</w:t>
      </w:r>
      <w:r>
        <w:rPr>
          <w:spacing w:val="-7"/>
        </w:rPr>
        <w:t> </w:t>
      </w:r>
      <w:r>
        <w:rPr/>
        <w:t>largely removed the need for this trust.</w:t>
      </w:r>
    </w:p>
    <w:p>
      <w:pPr>
        <w:pStyle w:val="BodyText"/>
        <w:spacing w:before="216"/>
      </w:pPr>
    </w:p>
    <w:p>
      <w:pPr>
        <w:pStyle w:val="Heading3"/>
        <w:ind w:left="1233"/>
      </w:pPr>
      <w:r>
        <w:rPr>
          <w:w w:val="90"/>
        </w:rPr>
        <w:t>Portability</w:t>
      </w:r>
      <w:r>
        <w:rPr>
          <w:spacing w:val="26"/>
        </w:rPr>
        <w:t> </w:t>
      </w:r>
      <w:r>
        <w:rPr>
          <w:w w:val="90"/>
        </w:rPr>
        <w:t>of</w:t>
      </w:r>
      <w:r>
        <w:rPr>
          <w:spacing w:val="-1"/>
          <w:w w:val="90"/>
        </w:rPr>
        <w:t> </w:t>
      </w:r>
      <w:r>
        <w:rPr>
          <w:w w:val="90"/>
        </w:rPr>
        <w:t>Unused</w:t>
      </w:r>
      <w:r>
        <w:rPr>
          <w:spacing w:val="10"/>
        </w:rPr>
        <w:t> </w:t>
      </w:r>
      <w:r>
        <w:rPr>
          <w:w w:val="90"/>
        </w:rPr>
        <w:t>Estate</w:t>
      </w:r>
      <w:r>
        <w:rPr>
          <w:spacing w:val="20"/>
        </w:rPr>
        <w:t> </w:t>
      </w:r>
      <w:r>
        <w:rPr>
          <w:w w:val="90"/>
        </w:rPr>
        <w:t>Tax</w:t>
      </w:r>
      <w:r>
        <w:rPr>
          <w:spacing w:val="8"/>
        </w:rPr>
        <w:t> </w:t>
      </w:r>
      <w:r>
        <w:rPr>
          <w:w w:val="90"/>
        </w:rPr>
        <w:t>Exemption</w:t>
      </w:r>
      <w:r>
        <w:rPr>
          <w:spacing w:val="30"/>
        </w:rPr>
        <w:t> </w:t>
      </w:r>
      <w:r>
        <w:rPr>
          <w:w w:val="90"/>
        </w:rPr>
        <w:t>Under</w:t>
      </w:r>
      <w:r>
        <w:rPr>
          <w:spacing w:val="6"/>
        </w:rPr>
        <w:t> </w:t>
      </w:r>
      <w:r>
        <w:rPr>
          <w:spacing w:val="-4"/>
          <w:w w:val="90"/>
        </w:rPr>
        <w:t>ATRA</w:t>
      </w:r>
    </w:p>
    <w:p>
      <w:pPr>
        <w:pStyle w:val="BodyText"/>
        <w:spacing w:line="256" w:lineRule="auto" w:before="87"/>
        <w:ind w:left="1229" w:right="109" w:firstLine="7"/>
      </w:pPr>
      <w:r>
        <w:rPr>
          <w:rFonts w:ascii="Arial"/>
          <w:i/>
          <w:sz w:val="22"/>
        </w:rPr>
        <w:t>As</w:t>
      </w:r>
      <w:r>
        <w:rPr>
          <w:rFonts w:ascii="Arial"/>
          <w:i/>
          <w:spacing w:val="-4"/>
          <w:sz w:val="22"/>
        </w:rPr>
        <w:t> </w:t>
      </w:r>
      <w:r>
        <w:rPr/>
        <w:t>mentioned above, the bypass trust is no</w:t>
      </w:r>
      <w:r>
        <w:rPr>
          <w:spacing w:val="-4"/>
        </w:rPr>
        <w:t> </w:t>
      </w:r>
      <w:r>
        <w:rPr/>
        <w:t>longer needed.</w:t>
      </w:r>
      <w:r>
        <w:rPr>
          <w:spacing w:val="-2"/>
        </w:rPr>
        <w:t> </w:t>
      </w:r>
      <w:r>
        <w:rPr/>
        <w:t>This</w:t>
      </w:r>
      <w:r>
        <w:rPr>
          <w:spacing w:val="-4"/>
        </w:rPr>
        <w:t> </w:t>
      </w:r>
      <w:r>
        <w:rPr/>
        <w:t>is because the</w:t>
      </w:r>
      <w:r>
        <w:rPr>
          <w:spacing w:val="-18"/>
        </w:rPr>
        <w:t> </w:t>
      </w:r>
      <w:r>
        <w:rPr/>
        <w:t>Tax</w:t>
      </w:r>
      <w:r>
        <w:rPr>
          <w:spacing w:val="-14"/>
        </w:rPr>
        <w:t> </w:t>
      </w:r>
      <w:r>
        <w:rPr/>
        <w:t>Act</w:t>
      </w:r>
      <w:r>
        <w:rPr>
          <w:spacing w:val="-6"/>
        </w:rPr>
        <w:t> </w:t>
      </w:r>
      <w:r>
        <w:rPr/>
        <w:t>of</w:t>
      </w:r>
      <w:r>
        <w:rPr>
          <w:spacing w:val="-9"/>
        </w:rPr>
        <w:t> </w:t>
      </w:r>
      <w:r>
        <w:rPr/>
        <w:t>2010 contained the concept of portability, which permits the surviving spouse to take the unused portion of the first deceased spouse's federal exemption and aggregate it with the</w:t>
      </w:r>
      <w:r>
        <w:rPr>
          <w:spacing w:val="-5"/>
        </w:rPr>
        <w:t> </w:t>
      </w:r>
      <w:r>
        <w:rPr/>
        <w:t>surviving spouse's. unused</w:t>
      </w:r>
      <w:r>
        <w:rPr>
          <w:spacing w:val="40"/>
        </w:rPr>
        <w:t> </w:t>
      </w:r>
      <w:r>
        <w:rPr/>
        <w:t>portion.</w:t>
      </w:r>
    </w:p>
    <w:p>
      <w:pPr>
        <w:pStyle w:val="BodyText"/>
        <w:spacing w:line="256" w:lineRule="auto" w:before="179"/>
        <w:ind w:left="1232" w:right="416" w:hanging="3"/>
      </w:pPr>
      <w:r>
        <w:rPr/>
        <w:t>To</w:t>
      </w:r>
      <w:r>
        <w:rPr>
          <w:spacing w:val="19"/>
        </w:rPr>
        <w:t> </w:t>
      </w:r>
      <w:r>
        <w:rPr/>
        <w:t>use an example,</w:t>
      </w:r>
      <w:r>
        <w:rPr>
          <w:spacing w:val="18"/>
        </w:rPr>
        <w:t> </w:t>
      </w:r>
      <w:r>
        <w:rPr/>
        <w:t>for 2021,</w:t>
      </w:r>
      <w:r>
        <w:rPr>
          <w:spacing w:val="15"/>
        </w:rPr>
        <w:t> </w:t>
      </w:r>
      <w:r>
        <w:rPr/>
        <w:t>each</w:t>
      </w:r>
      <w:r>
        <w:rPr>
          <w:spacing w:val="16"/>
        </w:rPr>
        <w:t> </w:t>
      </w:r>
      <w:r>
        <w:rPr/>
        <w:t>living spouse</w:t>
      </w:r>
      <w:r>
        <w:rPr>
          <w:spacing w:val="20"/>
        </w:rPr>
        <w:t> </w:t>
      </w:r>
      <w:r>
        <w:rPr/>
        <w:t>has a lifetime exemption</w:t>
      </w:r>
      <w:r>
        <w:rPr>
          <w:spacing w:val="19"/>
        </w:rPr>
        <w:t> </w:t>
      </w:r>
      <w:r>
        <w:rPr/>
        <w:t>from</w:t>
      </w:r>
      <w:r>
        <w:rPr>
          <w:spacing w:val="21"/>
        </w:rPr>
        <w:t> </w:t>
      </w:r>
      <w:r>
        <w:rPr/>
        <w:t>estate tax</w:t>
      </w:r>
      <w:r>
        <w:rPr/>
        <w:t> of $11.7</w:t>
      </w:r>
      <w:r>
        <w:rPr>
          <w:spacing w:val="19"/>
        </w:rPr>
        <w:t> </w:t>
      </w:r>
      <w:r>
        <w:rPr/>
        <w:t>million.</w:t>
      </w:r>
      <w:r>
        <w:rPr>
          <w:spacing w:val="19"/>
        </w:rPr>
        <w:t> </w:t>
      </w:r>
      <w:r>
        <w:rPr/>
        <w:t>One</w:t>
      </w:r>
      <w:r>
        <w:rPr>
          <w:spacing w:val="-2"/>
        </w:rPr>
        <w:t> </w:t>
      </w:r>
      <w:r>
        <w:rPr/>
        <w:t>spouse dies</w:t>
      </w:r>
      <w:r>
        <w:rPr>
          <w:spacing w:val="13"/>
        </w:rPr>
        <w:t> </w:t>
      </w:r>
      <w:r>
        <w:rPr/>
        <w:t>in</w:t>
      </w:r>
      <w:r>
        <w:rPr>
          <w:spacing w:val="15"/>
        </w:rPr>
        <w:t> </w:t>
      </w:r>
      <w:r>
        <w:rPr/>
        <w:t>2021,</w:t>
      </w:r>
      <w:r>
        <w:rPr>
          <w:spacing w:val="17"/>
        </w:rPr>
        <w:t> </w:t>
      </w:r>
      <w:r>
        <w:rPr/>
        <w:t>leaving</w:t>
      </w:r>
      <w:r>
        <w:rPr>
          <w:spacing w:val="16"/>
        </w:rPr>
        <w:t> </w:t>
      </w:r>
      <w:r>
        <w:rPr/>
        <w:t>their entire estate of</w:t>
      </w:r>
      <w:r>
        <w:rPr>
          <w:spacing w:val="-4"/>
        </w:rPr>
        <w:t> </w:t>
      </w:r>
      <w:r>
        <w:rPr/>
        <w:t>$17</w:t>
      </w:r>
      <w:r>
        <w:rPr>
          <w:spacing w:val="13"/>
        </w:rPr>
        <w:t> </w:t>
      </w:r>
      <w:r>
        <w:rPr/>
        <w:t>million</w:t>
      </w:r>
      <w:r>
        <w:rPr>
          <w:spacing w:val="27"/>
        </w:rPr>
        <w:t> </w:t>
      </w:r>
      <w:r>
        <w:rPr/>
        <w:t>to</w:t>
      </w:r>
      <w:r>
        <w:rPr>
          <w:spacing w:val="15"/>
        </w:rPr>
        <w:t> </w:t>
      </w:r>
      <w:r>
        <w:rPr/>
        <w:t>the</w:t>
      </w:r>
    </w:p>
    <w:p>
      <w:pPr>
        <w:pStyle w:val="BodyText"/>
        <w:spacing w:line="244" w:lineRule="auto" w:before="2"/>
        <w:ind w:left="1232"/>
      </w:pPr>
      <w:r>
        <w:rPr/>
        <w:t>other spouse. There would be no estate tax because of the unlimited marital deduction. Let's assume that the</w:t>
      </w:r>
      <w:r>
        <w:rPr>
          <w:spacing w:val="-2"/>
        </w:rPr>
        <w:t> </w:t>
      </w:r>
      <w:r>
        <w:rPr/>
        <w:t>deceased spouse has not used any</w:t>
      </w:r>
      <w:r>
        <w:rPr>
          <w:spacing w:val="-5"/>
        </w:rPr>
        <w:t> </w:t>
      </w:r>
      <w:r>
        <w:rPr/>
        <w:t>of their $11.7 million exemption</w:t>
      </w:r>
      <w:r>
        <w:rPr>
          <w:spacing w:val="32"/>
        </w:rPr>
        <w:t> </w:t>
      </w:r>
      <w:r>
        <w:rPr/>
        <w:t>by making taxable gifts in previous years. </w:t>
      </w:r>
      <w:r>
        <w:rPr>
          <w:sz w:val="24"/>
        </w:rPr>
        <w:t>If </w:t>
      </w:r>
      <w:r>
        <w:rPr/>
        <w:t>the</w:t>
      </w:r>
      <w:r>
        <w:rPr>
          <w:spacing w:val="-8"/>
        </w:rPr>
        <w:t> </w:t>
      </w:r>
      <w:r>
        <w:rPr/>
        <w:t>surviving spouse dies later with the estate</w:t>
      </w:r>
      <w:r>
        <w:rPr>
          <w:spacing w:val="-1"/>
        </w:rPr>
        <w:t> </w:t>
      </w:r>
      <w:r>
        <w:rPr/>
        <w:t>value up to</w:t>
      </w:r>
    </w:p>
    <w:p>
      <w:pPr>
        <w:pStyle w:val="BodyText"/>
        <w:spacing w:line="249" w:lineRule="auto" w:before="4"/>
        <w:ind w:left="1232" w:right="526"/>
        <w:jc w:val="both"/>
      </w:pPr>
      <w:r>
        <w:rPr/>
        <w:t>as much as</w:t>
      </w:r>
      <w:r>
        <w:rPr>
          <w:spacing w:val="-4"/>
        </w:rPr>
        <w:t> </w:t>
      </w:r>
      <w:r>
        <w:rPr/>
        <w:t>$23.4 million,</w:t>
      </w:r>
      <w:r>
        <w:rPr>
          <w:spacing w:val="19"/>
        </w:rPr>
        <w:t> </w:t>
      </w:r>
      <w:r>
        <w:rPr/>
        <w:t>the</w:t>
      </w:r>
      <w:r>
        <w:rPr>
          <w:spacing w:val="-1"/>
        </w:rPr>
        <w:t> </w:t>
      </w:r>
      <w:r>
        <w:rPr/>
        <w:t>executor of that estate can use</w:t>
      </w:r>
      <w:r>
        <w:rPr>
          <w:spacing w:val="-4"/>
        </w:rPr>
        <w:t> </w:t>
      </w:r>
      <w:r>
        <w:rPr/>
        <w:t>all of the</w:t>
      </w:r>
      <w:r>
        <w:rPr>
          <w:spacing w:val="-5"/>
        </w:rPr>
        <w:t> </w:t>
      </w:r>
      <w:r>
        <w:rPr/>
        <w:t>spouse's exemption of</w:t>
      </w:r>
      <w:r>
        <w:rPr>
          <w:spacing w:val="-14"/>
        </w:rPr>
        <w:t> </w:t>
      </w:r>
      <w:r>
        <w:rPr>
          <w:sz w:val="22"/>
        </w:rPr>
        <w:t>$11.</w:t>
      </w:r>
      <w:r>
        <w:rPr/>
        <w:t>7 million as</w:t>
      </w:r>
      <w:r>
        <w:rPr>
          <w:spacing w:val="-7"/>
        </w:rPr>
        <w:t> </w:t>
      </w:r>
      <w:r>
        <w:rPr/>
        <w:t>well as the previously deceased's unused portion (up to</w:t>
      </w:r>
      <w:r>
        <w:rPr>
          <w:spacing w:val="-7"/>
        </w:rPr>
        <w:t> </w:t>
      </w:r>
      <w:r>
        <w:rPr>
          <w:sz w:val="22"/>
        </w:rPr>
        <w:t>$11.</w:t>
      </w:r>
      <w:r>
        <w:rPr/>
        <w:t>7 million) needed to reduce the federal estate tax to zero.</w:t>
      </w:r>
    </w:p>
    <w:p>
      <w:pPr>
        <w:spacing w:after="0" w:line="249" w:lineRule="auto"/>
        <w:jc w:val="both"/>
        <w:sectPr>
          <w:pgSz w:w="11670" w:h="15570"/>
          <w:pgMar w:header="530" w:footer="0" w:top="1060" w:bottom="280" w:left="1640" w:right="620"/>
        </w:sectPr>
      </w:pPr>
    </w:p>
    <w:p>
      <w:pPr>
        <w:spacing w:before="83"/>
        <w:ind w:left="2994" w:right="0" w:firstLine="0"/>
        <w:jc w:val="left"/>
        <w:rPr>
          <w:rFonts w:ascii="Arial"/>
          <w:b/>
          <w:sz w:val="21"/>
        </w:rPr>
      </w:pPr>
      <w:r>
        <w:rPr/>
        <w:drawing>
          <wp:anchor distT="0" distB="0" distL="0" distR="0" allowOverlap="1" layoutInCell="1" locked="0" behindDoc="0" simplePos="0" relativeHeight="15751680">
            <wp:simplePos x="0" y="0"/>
            <wp:positionH relativeFrom="page">
              <wp:posOffset>1778415</wp:posOffset>
            </wp:positionH>
            <wp:positionV relativeFrom="paragraph">
              <wp:posOffset>102472</wp:posOffset>
            </wp:positionV>
            <wp:extent cx="421143" cy="459912"/>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43" cstate="print"/>
                    <a:stretch>
                      <a:fillRect/>
                    </a:stretch>
                  </pic:blipFill>
                  <pic:spPr>
                    <a:xfrm>
                      <a:off x="0" y="0"/>
                      <a:ext cx="421143" cy="459912"/>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6964886</wp:posOffset>
            </wp:positionH>
            <wp:positionV relativeFrom="paragraph">
              <wp:posOffset>125353</wp:posOffset>
            </wp:positionV>
            <wp:extent cx="441742" cy="1617701"/>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44" cstate="print"/>
                    <a:stretch>
                      <a:fillRect/>
                    </a:stretch>
                  </pic:blipFill>
                  <pic:spPr>
                    <a:xfrm>
                      <a:off x="0" y="0"/>
                      <a:ext cx="441742" cy="1617701"/>
                    </a:xfrm>
                    <a:prstGeom prst="rect">
                      <a:avLst/>
                    </a:prstGeom>
                  </pic:spPr>
                </pic:pic>
              </a:graphicData>
            </a:graphic>
          </wp:anchor>
        </w:drawing>
      </w:r>
      <w:r>
        <w:rPr>
          <w:rFonts w:ascii="Arial"/>
          <w:b/>
          <w:spacing w:val="-2"/>
          <w:sz w:val="21"/>
        </w:rPr>
        <w:t>EXAMPLE</w:t>
      </w:r>
    </w:p>
    <w:p>
      <w:pPr>
        <w:spacing w:before="117"/>
        <w:ind w:left="2997" w:right="0" w:firstLine="0"/>
        <w:jc w:val="left"/>
        <w:rPr>
          <w:rFonts w:ascii="Arial"/>
          <w:sz w:val="20"/>
        </w:rPr>
      </w:pPr>
      <w:r>
        <w:rPr>
          <w:rFonts w:ascii="Arial"/>
          <w:w w:val="90"/>
          <w:sz w:val="20"/>
        </w:rPr>
        <w:t>Each</w:t>
      </w:r>
      <w:r>
        <w:rPr>
          <w:rFonts w:ascii="Arial"/>
          <w:spacing w:val="-6"/>
          <w:w w:val="90"/>
          <w:sz w:val="20"/>
        </w:rPr>
        <w:t> </w:t>
      </w:r>
      <w:r>
        <w:rPr>
          <w:rFonts w:ascii="Arial"/>
          <w:w w:val="90"/>
          <w:sz w:val="20"/>
        </w:rPr>
        <w:t>individual</w:t>
      </w:r>
      <w:r>
        <w:rPr>
          <w:rFonts w:ascii="Arial"/>
          <w:spacing w:val="-4"/>
          <w:sz w:val="20"/>
        </w:rPr>
        <w:t> </w:t>
      </w:r>
      <w:r>
        <w:rPr>
          <w:rFonts w:ascii="Arial"/>
          <w:w w:val="90"/>
          <w:sz w:val="20"/>
        </w:rPr>
        <w:t>in</w:t>
      </w:r>
      <w:r>
        <w:rPr>
          <w:rFonts w:ascii="Arial"/>
          <w:spacing w:val="-15"/>
          <w:w w:val="90"/>
          <w:sz w:val="20"/>
        </w:rPr>
        <w:t> </w:t>
      </w:r>
      <w:r>
        <w:rPr>
          <w:rFonts w:ascii="Arial"/>
          <w:w w:val="90"/>
          <w:sz w:val="20"/>
        </w:rPr>
        <w:t>a</w:t>
      </w:r>
      <w:r>
        <w:rPr>
          <w:rFonts w:ascii="Arial"/>
          <w:spacing w:val="-1"/>
          <w:w w:val="90"/>
          <w:sz w:val="20"/>
        </w:rPr>
        <w:t> </w:t>
      </w:r>
      <w:r>
        <w:rPr>
          <w:rFonts w:ascii="Arial"/>
          <w:w w:val="90"/>
          <w:sz w:val="20"/>
        </w:rPr>
        <w:t>married</w:t>
      </w:r>
      <w:r>
        <w:rPr>
          <w:rFonts w:ascii="Arial"/>
          <w:spacing w:val="-3"/>
          <w:w w:val="90"/>
          <w:sz w:val="20"/>
        </w:rPr>
        <w:t> </w:t>
      </w:r>
      <w:r>
        <w:rPr>
          <w:rFonts w:ascii="Arial"/>
          <w:w w:val="90"/>
          <w:sz w:val="20"/>
        </w:rPr>
        <w:t>couple</w:t>
      </w:r>
      <w:r>
        <w:rPr>
          <w:rFonts w:ascii="Arial"/>
          <w:spacing w:val="-5"/>
          <w:w w:val="90"/>
          <w:sz w:val="20"/>
        </w:rPr>
        <w:t> </w:t>
      </w:r>
      <w:r>
        <w:rPr>
          <w:rFonts w:ascii="Arial"/>
          <w:w w:val="90"/>
          <w:sz w:val="20"/>
        </w:rPr>
        <w:t>has</w:t>
      </w:r>
      <w:r>
        <w:rPr>
          <w:rFonts w:ascii="Arial"/>
          <w:spacing w:val="-9"/>
          <w:w w:val="90"/>
          <w:sz w:val="20"/>
        </w:rPr>
        <w:t> </w:t>
      </w:r>
      <w:r>
        <w:rPr>
          <w:rFonts w:ascii="Arial"/>
          <w:w w:val="90"/>
          <w:sz w:val="20"/>
        </w:rPr>
        <w:t>a</w:t>
      </w:r>
      <w:r>
        <w:rPr>
          <w:rFonts w:ascii="Arial"/>
          <w:spacing w:val="-4"/>
          <w:w w:val="90"/>
          <w:sz w:val="20"/>
        </w:rPr>
        <w:t> </w:t>
      </w:r>
      <w:r>
        <w:rPr>
          <w:rFonts w:ascii="Arial"/>
          <w:w w:val="90"/>
          <w:sz w:val="20"/>
        </w:rPr>
        <w:t>lifetime</w:t>
      </w:r>
      <w:r>
        <w:rPr>
          <w:rFonts w:ascii="Arial"/>
          <w:spacing w:val="-3"/>
          <w:w w:val="90"/>
          <w:sz w:val="20"/>
        </w:rPr>
        <w:t> </w:t>
      </w:r>
      <w:r>
        <w:rPr>
          <w:rFonts w:ascii="Arial"/>
          <w:w w:val="90"/>
          <w:sz w:val="20"/>
        </w:rPr>
        <w:t>estate</w:t>
      </w:r>
      <w:r>
        <w:rPr>
          <w:rFonts w:ascii="Arial"/>
          <w:spacing w:val="-3"/>
          <w:w w:val="90"/>
          <w:sz w:val="20"/>
        </w:rPr>
        <w:t> </w:t>
      </w:r>
      <w:r>
        <w:rPr>
          <w:rFonts w:ascii="Arial"/>
          <w:w w:val="90"/>
          <w:sz w:val="20"/>
        </w:rPr>
        <w:t>tax</w:t>
      </w:r>
      <w:r>
        <w:rPr>
          <w:rFonts w:ascii="Arial"/>
          <w:spacing w:val="-9"/>
          <w:w w:val="90"/>
          <w:sz w:val="20"/>
        </w:rPr>
        <w:t> </w:t>
      </w:r>
      <w:r>
        <w:rPr>
          <w:rFonts w:ascii="Arial"/>
          <w:w w:val="90"/>
          <w:sz w:val="20"/>
        </w:rPr>
        <w:t>exclusion</w:t>
      </w:r>
      <w:r>
        <w:rPr>
          <w:rFonts w:ascii="Arial"/>
          <w:spacing w:val="7"/>
          <w:sz w:val="20"/>
        </w:rPr>
        <w:t> </w:t>
      </w:r>
      <w:r>
        <w:rPr>
          <w:rFonts w:ascii="Arial"/>
          <w:w w:val="90"/>
          <w:sz w:val="20"/>
        </w:rPr>
        <w:t>(2021)</w:t>
      </w:r>
      <w:r>
        <w:rPr>
          <w:rFonts w:ascii="Arial"/>
          <w:spacing w:val="6"/>
          <w:sz w:val="20"/>
        </w:rPr>
        <w:t> </w:t>
      </w:r>
      <w:r>
        <w:rPr>
          <w:rFonts w:ascii="Arial"/>
          <w:spacing w:val="-5"/>
          <w:w w:val="90"/>
          <w:sz w:val="20"/>
        </w:rPr>
        <w:t>of</w:t>
      </w:r>
    </w:p>
    <w:p>
      <w:pPr>
        <w:spacing w:line="273" w:lineRule="auto" w:before="30"/>
        <w:ind w:left="2994" w:right="1039" w:firstLine="7"/>
        <w:jc w:val="left"/>
        <w:rPr>
          <w:rFonts w:ascii="Arial"/>
          <w:sz w:val="20"/>
        </w:rPr>
      </w:pPr>
      <w:r>
        <w:rPr>
          <w:rFonts w:ascii="Arial"/>
          <w:spacing w:val="-4"/>
          <w:sz w:val="20"/>
        </w:rPr>
        <w:t>$11.7</w:t>
      </w:r>
      <w:r>
        <w:rPr>
          <w:rFonts w:ascii="Arial"/>
          <w:spacing w:val="-10"/>
          <w:sz w:val="20"/>
        </w:rPr>
        <w:t> </w:t>
      </w:r>
      <w:r>
        <w:rPr>
          <w:rFonts w:ascii="Arial"/>
          <w:spacing w:val="-4"/>
          <w:sz w:val="20"/>
        </w:rPr>
        <w:t>million.</w:t>
      </w:r>
      <w:r>
        <w:rPr>
          <w:rFonts w:ascii="Arial"/>
          <w:spacing w:val="-14"/>
          <w:sz w:val="20"/>
        </w:rPr>
        <w:t> </w:t>
      </w:r>
      <w:r>
        <w:rPr>
          <w:rFonts w:ascii="Arial"/>
          <w:spacing w:val="-4"/>
          <w:sz w:val="20"/>
        </w:rPr>
        <w:t>At</w:t>
      </w:r>
      <w:r>
        <w:rPr>
          <w:rFonts w:ascii="Arial"/>
          <w:spacing w:val="-13"/>
          <w:sz w:val="20"/>
        </w:rPr>
        <w:t> </w:t>
      </w:r>
      <w:r>
        <w:rPr>
          <w:rFonts w:ascii="Arial"/>
          <w:spacing w:val="-4"/>
          <w:sz w:val="20"/>
        </w:rPr>
        <w:t>the</w:t>
      </w:r>
      <w:r>
        <w:rPr>
          <w:rFonts w:ascii="Arial"/>
          <w:spacing w:val="-16"/>
          <w:sz w:val="20"/>
        </w:rPr>
        <w:t> </w:t>
      </w:r>
      <w:r>
        <w:rPr>
          <w:rFonts w:ascii="Arial"/>
          <w:spacing w:val="-4"/>
          <w:sz w:val="20"/>
        </w:rPr>
        <w:t>time</w:t>
      </w:r>
      <w:r>
        <w:rPr>
          <w:rFonts w:ascii="Arial"/>
          <w:spacing w:val="-19"/>
          <w:sz w:val="20"/>
        </w:rPr>
        <w:t> </w:t>
      </w:r>
      <w:r>
        <w:rPr>
          <w:rFonts w:ascii="Arial"/>
          <w:spacing w:val="-4"/>
          <w:sz w:val="20"/>
        </w:rPr>
        <w:t>of</w:t>
      </w:r>
      <w:r>
        <w:rPr>
          <w:rFonts w:ascii="Arial"/>
          <w:spacing w:val="-16"/>
          <w:sz w:val="20"/>
        </w:rPr>
        <w:t> </w:t>
      </w:r>
      <w:r>
        <w:rPr>
          <w:rFonts w:ascii="Arial"/>
          <w:spacing w:val="-4"/>
          <w:sz w:val="20"/>
        </w:rPr>
        <w:t>the</w:t>
      </w:r>
      <w:r>
        <w:rPr>
          <w:rFonts w:ascii="Arial"/>
          <w:spacing w:val="-15"/>
          <w:sz w:val="20"/>
        </w:rPr>
        <w:t> </w:t>
      </w:r>
      <w:r>
        <w:rPr>
          <w:rFonts w:ascii="Arial"/>
          <w:spacing w:val="-4"/>
          <w:sz w:val="20"/>
        </w:rPr>
        <w:t>first</w:t>
      </w:r>
      <w:r>
        <w:rPr>
          <w:rFonts w:ascii="Arial"/>
          <w:spacing w:val="-10"/>
          <w:sz w:val="20"/>
        </w:rPr>
        <w:t> </w:t>
      </w:r>
      <w:r>
        <w:rPr>
          <w:rFonts w:ascii="Arial"/>
          <w:spacing w:val="-4"/>
          <w:sz w:val="20"/>
        </w:rPr>
        <w:t>to</w:t>
      </w:r>
      <w:r>
        <w:rPr>
          <w:rFonts w:ascii="Arial"/>
          <w:spacing w:val="-21"/>
          <w:sz w:val="20"/>
        </w:rPr>
        <w:t> </w:t>
      </w:r>
      <w:r>
        <w:rPr>
          <w:rFonts w:ascii="Arial"/>
          <w:spacing w:val="-4"/>
          <w:sz w:val="20"/>
        </w:rPr>
        <w:t>die,</w:t>
      </w:r>
      <w:r>
        <w:rPr>
          <w:rFonts w:ascii="Arial"/>
          <w:spacing w:val="-24"/>
          <w:sz w:val="20"/>
        </w:rPr>
        <w:t> </w:t>
      </w:r>
      <w:r>
        <w:rPr>
          <w:rFonts w:ascii="Arial"/>
          <w:spacing w:val="-4"/>
          <w:sz w:val="20"/>
        </w:rPr>
        <w:t>the</w:t>
      </w:r>
      <w:r>
        <w:rPr>
          <w:rFonts w:ascii="Arial"/>
          <w:spacing w:val="-18"/>
          <w:sz w:val="20"/>
        </w:rPr>
        <w:t> </w:t>
      </w:r>
      <w:r>
        <w:rPr>
          <w:rFonts w:ascii="Arial"/>
          <w:spacing w:val="-4"/>
          <w:sz w:val="20"/>
        </w:rPr>
        <w:t>gross</w:t>
      </w:r>
      <w:r>
        <w:rPr>
          <w:rFonts w:ascii="Arial"/>
          <w:spacing w:val="-10"/>
          <w:sz w:val="20"/>
        </w:rPr>
        <w:t> </w:t>
      </w:r>
      <w:r>
        <w:rPr>
          <w:rFonts w:ascii="Arial"/>
          <w:spacing w:val="-4"/>
          <w:sz w:val="20"/>
        </w:rPr>
        <w:t>value</w:t>
      </w:r>
      <w:r>
        <w:rPr>
          <w:rFonts w:ascii="Arial"/>
          <w:spacing w:val="-15"/>
          <w:sz w:val="20"/>
        </w:rPr>
        <w:t> </w:t>
      </w:r>
      <w:r>
        <w:rPr>
          <w:rFonts w:ascii="Arial"/>
          <w:spacing w:val="-4"/>
          <w:sz w:val="20"/>
        </w:rPr>
        <w:t>of</w:t>
      </w:r>
      <w:r>
        <w:rPr>
          <w:rFonts w:ascii="Arial"/>
          <w:spacing w:val="-16"/>
          <w:sz w:val="20"/>
        </w:rPr>
        <w:t> </w:t>
      </w:r>
      <w:r>
        <w:rPr>
          <w:rFonts w:ascii="Arial"/>
          <w:spacing w:val="-4"/>
          <w:sz w:val="20"/>
        </w:rPr>
        <w:t>the</w:t>
      </w:r>
      <w:r>
        <w:rPr>
          <w:rFonts w:ascii="Arial"/>
          <w:spacing w:val="-23"/>
          <w:sz w:val="20"/>
        </w:rPr>
        <w:t> </w:t>
      </w:r>
      <w:r>
        <w:rPr>
          <w:rFonts w:ascii="Arial"/>
          <w:spacing w:val="-4"/>
          <w:sz w:val="20"/>
        </w:rPr>
        <w:t>estate</w:t>
      </w:r>
      <w:r>
        <w:rPr>
          <w:rFonts w:ascii="Arial"/>
          <w:spacing w:val="-14"/>
          <w:sz w:val="20"/>
        </w:rPr>
        <w:t> </w:t>
      </w:r>
      <w:r>
        <w:rPr>
          <w:rFonts w:ascii="Arial"/>
          <w:spacing w:val="-4"/>
          <w:sz w:val="20"/>
        </w:rPr>
        <w:t>is</w:t>
      </w:r>
      <w:r>
        <w:rPr>
          <w:rFonts w:ascii="Arial"/>
          <w:spacing w:val="-17"/>
          <w:sz w:val="20"/>
        </w:rPr>
        <w:t> </w:t>
      </w:r>
      <w:r>
        <w:rPr>
          <w:rFonts w:ascii="Arial"/>
          <w:spacing w:val="-4"/>
          <w:sz w:val="20"/>
        </w:rPr>
        <w:t>$15</w:t>
      </w:r>
      <w:r>
        <w:rPr>
          <w:rFonts w:ascii="Arial"/>
          <w:spacing w:val="-11"/>
          <w:sz w:val="20"/>
        </w:rPr>
        <w:t> </w:t>
      </w:r>
      <w:r>
        <w:rPr>
          <w:rFonts w:ascii="Arial"/>
          <w:spacing w:val="-4"/>
          <w:sz w:val="20"/>
        </w:rPr>
        <w:t>million.</w:t>
      </w:r>
      <w:r>
        <w:rPr>
          <w:rFonts w:ascii="Arial"/>
          <w:spacing w:val="-4"/>
          <w:sz w:val="20"/>
        </w:rPr>
        <w:t> If</w:t>
      </w:r>
      <w:r>
        <w:rPr>
          <w:rFonts w:ascii="Arial"/>
          <w:spacing w:val="-18"/>
          <w:sz w:val="20"/>
        </w:rPr>
        <w:t> </w:t>
      </w:r>
      <w:r>
        <w:rPr>
          <w:rFonts w:ascii="Arial"/>
          <w:spacing w:val="-4"/>
          <w:sz w:val="20"/>
        </w:rPr>
        <w:t>the</w:t>
      </w:r>
      <w:r>
        <w:rPr>
          <w:rFonts w:ascii="Arial"/>
          <w:spacing w:val="-19"/>
          <w:sz w:val="20"/>
        </w:rPr>
        <w:t> </w:t>
      </w:r>
      <w:r>
        <w:rPr>
          <w:rFonts w:ascii="Arial"/>
          <w:spacing w:val="-4"/>
          <w:sz w:val="20"/>
        </w:rPr>
        <w:t>provisions</w:t>
      </w:r>
      <w:r>
        <w:rPr>
          <w:rFonts w:ascii="Arial"/>
          <w:spacing w:val="-10"/>
          <w:sz w:val="20"/>
        </w:rPr>
        <w:t> </w:t>
      </w:r>
      <w:r>
        <w:rPr>
          <w:rFonts w:ascii="Arial"/>
          <w:spacing w:val="-4"/>
          <w:sz w:val="20"/>
        </w:rPr>
        <w:t>of</w:t>
      </w:r>
      <w:r>
        <w:rPr>
          <w:rFonts w:ascii="Arial"/>
          <w:spacing w:val="-16"/>
          <w:sz w:val="20"/>
        </w:rPr>
        <w:t> </w:t>
      </w:r>
      <w:r>
        <w:rPr>
          <w:rFonts w:ascii="Arial"/>
          <w:spacing w:val="-4"/>
          <w:sz w:val="20"/>
        </w:rPr>
        <w:t>the</w:t>
      </w:r>
      <w:r>
        <w:rPr>
          <w:rFonts w:ascii="Arial"/>
          <w:spacing w:val="-20"/>
          <w:sz w:val="20"/>
        </w:rPr>
        <w:t> </w:t>
      </w:r>
      <w:r>
        <w:rPr>
          <w:rFonts w:ascii="Arial"/>
          <w:spacing w:val="-4"/>
          <w:sz w:val="20"/>
        </w:rPr>
        <w:t>will</w:t>
      </w:r>
      <w:r>
        <w:rPr>
          <w:rFonts w:ascii="Arial"/>
          <w:spacing w:val="-29"/>
          <w:sz w:val="20"/>
        </w:rPr>
        <w:t> </w:t>
      </w:r>
      <w:r>
        <w:rPr>
          <w:rFonts w:ascii="Arial"/>
          <w:spacing w:val="-4"/>
          <w:sz w:val="20"/>
        </w:rPr>
        <w:t>stated</w:t>
      </w:r>
      <w:r>
        <w:rPr>
          <w:rFonts w:ascii="Arial"/>
          <w:spacing w:val="-14"/>
          <w:sz w:val="20"/>
        </w:rPr>
        <w:t> </w:t>
      </w:r>
      <w:r>
        <w:rPr>
          <w:rFonts w:ascii="Arial"/>
          <w:spacing w:val="-4"/>
          <w:sz w:val="20"/>
        </w:rPr>
        <w:t>that</w:t>
      </w:r>
      <w:r>
        <w:rPr>
          <w:rFonts w:ascii="Arial"/>
          <w:spacing w:val="-15"/>
          <w:sz w:val="20"/>
        </w:rPr>
        <w:t> </w:t>
      </w:r>
      <w:r>
        <w:rPr>
          <w:rFonts w:ascii="Arial"/>
          <w:spacing w:val="-4"/>
          <w:sz w:val="20"/>
        </w:rPr>
        <w:t>the</w:t>
      </w:r>
      <w:r>
        <w:rPr>
          <w:rFonts w:ascii="Arial"/>
          <w:spacing w:val="-20"/>
          <w:sz w:val="20"/>
        </w:rPr>
        <w:t> </w:t>
      </w:r>
      <w:r>
        <w:rPr>
          <w:rFonts w:ascii="Arial"/>
          <w:spacing w:val="-4"/>
          <w:sz w:val="20"/>
        </w:rPr>
        <w:t>estate</w:t>
      </w:r>
      <w:r>
        <w:rPr>
          <w:rFonts w:ascii="Arial"/>
          <w:spacing w:val="-14"/>
          <w:sz w:val="20"/>
        </w:rPr>
        <w:t> </w:t>
      </w:r>
      <w:r>
        <w:rPr>
          <w:rFonts w:ascii="Arial"/>
          <w:spacing w:val="-4"/>
          <w:sz w:val="20"/>
        </w:rPr>
        <w:t>was</w:t>
      </w:r>
      <w:r>
        <w:rPr>
          <w:rFonts w:ascii="Arial"/>
          <w:spacing w:val="-15"/>
          <w:sz w:val="20"/>
        </w:rPr>
        <w:t> </w:t>
      </w:r>
      <w:r>
        <w:rPr>
          <w:rFonts w:ascii="Arial"/>
          <w:spacing w:val="-4"/>
          <w:sz w:val="20"/>
        </w:rPr>
        <w:t>to</w:t>
      </w:r>
      <w:r>
        <w:rPr>
          <w:rFonts w:ascii="Arial"/>
          <w:spacing w:val="-20"/>
          <w:sz w:val="20"/>
        </w:rPr>
        <w:t> </w:t>
      </w:r>
      <w:r>
        <w:rPr>
          <w:rFonts w:ascii="Arial"/>
          <w:spacing w:val="-4"/>
          <w:sz w:val="20"/>
        </w:rPr>
        <w:t>be</w:t>
      </w:r>
      <w:r>
        <w:rPr>
          <w:rFonts w:ascii="Arial"/>
          <w:spacing w:val="-23"/>
          <w:sz w:val="20"/>
        </w:rPr>
        <w:t> </w:t>
      </w:r>
      <w:r>
        <w:rPr>
          <w:rFonts w:ascii="Arial"/>
          <w:spacing w:val="-4"/>
          <w:sz w:val="20"/>
        </w:rPr>
        <w:t>left</w:t>
      </w:r>
      <w:r>
        <w:rPr>
          <w:rFonts w:ascii="Arial"/>
          <w:spacing w:val="-15"/>
          <w:sz w:val="20"/>
        </w:rPr>
        <w:t> </w:t>
      </w:r>
      <w:r>
        <w:rPr>
          <w:rFonts w:ascii="Arial"/>
          <w:spacing w:val="-4"/>
          <w:sz w:val="20"/>
        </w:rPr>
        <w:t>to</w:t>
      </w:r>
      <w:r>
        <w:rPr>
          <w:rFonts w:ascii="Arial"/>
          <w:spacing w:val="-14"/>
          <w:sz w:val="20"/>
        </w:rPr>
        <w:t> </w:t>
      </w:r>
      <w:r>
        <w:rPr>
          <w:rFonts w:ascii="Arial"/>
          <w:spacing w:val="-4"/>
          <w:sz w:val="20"/>
        </w:rPr>
        <w:t>the</w:t>
      </w:r>
      <w:r>
        <w:rPr>
          <w:rFonts w:ascii="Arial"/>
          <w:spacing w:val="-26"/>
          <w:sz w:val="20"/>
        </w:rPr>
        <w:t> </w:t>
      </w:r>
      <w:r>
        <w:rPr>
          <w:rFonts w:ascii="Arial"/>
          <w:spacing w:val="-4"/>
          <w:sz w:val="20"/>
        </w:rPr>
        <w:t>surviving</w:t>
      </w:r>
      <w:r>
        <w:rPr>
          <w:rFonts w:ascii="Arial"/>
          <w:spacing w:val="-20"/>
          <w:sz w:val="20"/>
        </w:rPr>
        <w:t> </w:t>
      </w:r>
      <w:r>
        <w:rPr>
          <w:rFonts w:ascii="Arial"/>
          <w:spacing w:val="-4"/>
          <w:sz w:val="20"/>
        </w:rPr>
        <w:t>spouse, then,</w:t>
      </w:r>
      <w:r>
        <w:rPr>
          <w:rFonts w:ascii="Arial"/>
          <w:spacing w:val="-21"/>
          <w:sz w:val="20"/>
        </w:rPr>
        <w:t> </w:t>
      </w:r>
      <w:r>
        <w:rPr>
          <w:rFonts w:ascii="Arial"/>
          <w:spacing w:val="-4"/>
          <w:sz w:val="20"/>
        </w:rPr>
        <w:t>taking</w:t>
      </w:r>
      <w:r>
        <w:rPr>
          <w:rFonts w:ascii="Arial"/>
          <w:spacing w:val="-28"/>
          <w:sz w:val="20"/>
        </w:rPr>
        <w:t> </w:t>
      </w:r>
      <w:r>
        <w:rPr>
          <w:rFonts w:ascii="Arial"/>
          <w:spacing w:val="-4"/>
          <w:sz w:val="20"/>
        </w:rPr>
        <w:t>advantage</w:t>
      </w:r>
      <w:r>
        <w:rPr>
          <w:rFonts w:ascii="Arial"/>
          <w:spacing w:val="-5"/>
          <w:sz w:val="20"/>
        </w:rPr>
        <w:t> </w:t>
      </w:r>
      <w:r>
        <w:rPr>
          <w:rFonts w:ascii="Arial"/>
          <w:spacing w:val="-4"/>
          <w:sz w:val="20"/>
        </w:rPr>
        <w:t>of</w:t>
      </w:r>
      <w:r>
        <w:rPr>
          <w:rFonts w:ascii="Arial"/>
          <w:spacing w:val="-15"/>
          <w:sz w:val="20"/>
        </w:rPr>
        <w:t> </w:t>
      </w:r>
      <w:r>
        <w:rPr>
          <w:rFonts w:ascii="Arial"/>
          <w:spacing w:val="-4"/>
          <w:sz w:val="20"/>
        </w:rPr>
        <w:t>the</w:t>
      </w:r>
      <w:r>
        <w:rPr>
          <w:rFonts w:ascii="Arial"/>
          <w:spacing w:val="-15"/>
          <w:sz w:val="20"/>
        </w:rPr>
        <w:t> </w:t>
      </w:r>
      <w:r>
        <w:rPr>
          <w:rFonts w:ascii="Arial"/>
          <w:spacing w:val="-4"/>
          <w:sz w:val="20"/>
        </w:rPr>
        <w:t>unlimited</w:t>
      </w:r>
      <w:r>
        <w:rPr>
          <w:rFonts w:ascii="Arial"/>
          <w:spacing w:val="-6"/>
          <w:sz w:val="20"/>
        </w:rPr>
        <w:t> </w:t>
      </w:r>
      <w:r>
        <w:rPr>
          <w:rFonts w:ascii="Arial"/>
          <w:spacing w:val="-4"/>
          <w:sz w:val="20"/>
        </w:rPr>
        <w:t>marital</w:t>
      </w:r>
      <w:r>
        <w:rPr>
          <w:rFonts w:ascii="Arial"/>
          <w:spacing w:val="-15"/>
          <w:sz w:val="20"/>
        </w:rPr>
        <w:t> </w:t>
      </w:r>
      <w:r>
        <w:rPr>
          <w:rFonts w:ascii="Arial"/>
          <w:spacing w:val="-4"/>
          <w:sz w:val="20"/>
        </w:rPr>
        <w:t>deduction,</w:t>
      </w:r>
      <w:r>
        <w:rPr>
          <w:rFonts w:ascii="Arial"/>
          <w:spacing w:val="-12"/>
          <w:sz w:val="20"/>
        </w:rPr>
        <w:t> </w:t>
      </w:r>
      <w:r>
        <w:rPr>
          <w:rFonts w:ascii="Arial"/>
          <w:spacing w:val="-4"/>
          <w:sz w:val="20"/>
        </w:rPr>
        <w:t>all</w:t>
      </w:r>
      <w:r>
        <w:rPr>
          <w:rFonts w:ascii="Arial"/>
          <w:spacing w:val="-20"/>
          <w:sz w:val="20"/>
        </w:rPr>
        <w:t> </w:t>
      </w:r>
      <w:r>
        <w:rPr>
          <w:rFonts w:ascii="Arial"/>
          <w:spacing w:val="-4"/>
          <w:sz w:val="20"/>
        </w:rPr>
        <w:t>$15</w:t>
      </w:r>
      <w:r>
        <w:rPr>
          <w:rFonts w:ascii="Arial"/>
          <w:spacing w:val="-12"/>
          <w:sz w:val="20"/>
        </w:rPr>
        <w:t> </w:t>
      </w:r>
      <w:r>
        <w:rPr>
          <w:rFonts w:ascii="Arial"/>
          <w:spacing w:val="-4"/>
          <w:sz w:val="20"/>
        </w:rPr>
        <w:t>million</w:t>
      </w:r>
      <w:r>
        <w:rPr>
          <w:rFonts w:ascii="Arial"/>
          <w:spacing w:val="-10"/>
          <w:sz w:val="20"/>
        </w:rPr>
        <w:t> </w:t>
      </w:r>
      <w:r>
        <w:rPr>
          <w:rFonts w:ascii="Arial"/>
          <w:spacing w:val="-4"/>
          <w:sz w:val="20"/>
        </w:rPr>
        <w:t>passes </w:t>
      </w:r>
      <w:r>
        <w:rPr>
          <w:rFonts w:ascii="Arial"/>
          <w:spacing w:val="-6"/>
          <w:sz w:val="20"/>
        </w:rPr>
        <w:t>without estate</w:t>
      </w:r>
      <w:r>
        <w:rPr>
          <w:rFonts w:ascii="Arial"/>
          <w:spacing w:val="-10"/>
          <w:sz w:val="20"/>
        </w:rPr>
        <w:t> </w:t>
      </w:r>
      <w:r>
        <w:rPr>
          <w:rFonts w:ascii="Arial"/>
          <w:spacing w:val="-6"/>
          <w:sz w:val="20"/>
        </w:rPr>
        <w:t>tax</w:t>
      </w:r>
      <w:r>
        <w:rPr>
          <w:rFonts w:ascii="Arial"/>
          <w:spacing w:val="-11"/>
          <w:sz w:val="20"/>
        </w:rPr>
        <w:t> </w:t>
      </w:r>
      <w:r>
        <w:rPr>
          <w:rFonts w:ascii="Arial"/>
          <w:spacing w:val="-6"/>
          <w:sz w:val="20"/>
        </w:rPr>
        <w:t>and</w:t>
      </w:r>
      <w:r>
        <w:rPr>
          <w:rFonts w:ascii="Arial"/>
          <w:spacing w:val="-7"/>
          <w:sz w:val="20"/>
        </w:rPr>
        <w:t> </w:t>
      </w:r>
      <w:r>
        <w:rPr>
          <w:rFonts w:ascii="Arial"/>
          <w:spacing w:val="-6"/>
          <w:sz w:val="20"/>
        </w:rPr>
        <w:t>without impacting</w:t>
      </w:r>
      <w:r>
        <w:rPr>
          <w:rFonts w:ascii="Arial"/>
          <w:spacing w:val="-13"/>
          <w:sz w:val="20"/>
        </w:rPr>
        <w:t> </w:t>
      </w:r>
      <w:r>
        <w:rPr>
          <w:rFonts w:ascii="Arial"/>
          <w:spacing w:val="-6"/>
          <w:sz w:val="20"/>
        </w:rPr>
        <w:t>the</w:t>
      </w:r>
      <w:r>
        <w:rPr>
          <w:rFonts w:ascii="Arial"/>
          <w:spacing w:val="-14"/>
          <w:sz w:val="20"/>
        </w:rPr>
        <w:t> </w:t>
      </w:r>
      <w:r>
        <w:rPr>
          <w:rFonts w:ascii="Arial"/>
          <w:spacing w:val="-6"/>
          <w:sz w:val="20"/>
        </w:rPr>
        <w:t>deceased</w:t>
      </w:r>
      <w:r>
        <w:rPr>
          <w:rFonts w:ascii="Arial"/>
          <w:sz w:val="20"/>
        </w:rPr>
        <w:t> </w:t>
      </w:r>
      <w:r>
        <w:rPr>
          <w:rFonts w:ascii="Arial"/>
          <w:spacing w:val="-6"/>
          <w:sz w:val="20"/>
        </w:rPr>
        <w:t>lifetime exclusion. Therefore, </w:t>
      </w:r>
      <w:r>
        <w:rPr>
          <w:rFonts w:ascii="Arial"/>
          <w:w w:val="90"/>
          <w:sz w:val="20"/>
        </w:rPr>
        <w:t>the</w:t>
      </w:r>
      <w:r>
        <w:rPr>
          <w:rFonts w:ascii="Arial"/>
          <w:spacing w:val="-4"/>
          <w:w w:val="90"/>
          <w:sz w:val="20"/>
        </w:rPr>
        <w:t> </w:t>
      </w:r>
      <w:r>
        <w:rPr>
          <w:rFonts w:ascii="Arial"/>
          <w:w w:val="90"/>
          <w:sz w:val="20"/>
        </w:rPr>
        <w:t>surviving spouse gets the</w:t>
      </w:r>
      <w:r>
        <w:rPr>
          <w:rFonts w:ascii="Arial"/>
          <w:spacing w:val="-1"/>
          <w:w w:val="90"/>
          <w:sz w:val="20"/>
        </w:rPr>
        <w:t> </w:t>
      </w:r>
      <w:r>
        <w:rPr>
          <w:rFonts w:ascii="Arial"/>
          <w:w w:val="90"/>
          <w:sz w:val="20"/>
        </w:rPr>
        <w:t>$11.7 million "left over" from the</w:t>
      </w:r>
      <w:r>
        <w:rPr>
          <w:rFonts w:ascii="Arial"/>
          <w:spacing w:val="-4"/>
          <w:w w:val="90"/>
          <w:sz w:val="20"/>
        </w:rPr>
        <w:t> </w:t>
      </w:r>
      <w:r>
        <w:rPr>
          <w:rFonts w:ascii="Arial"/>
          <w:w w:val="90"/>
          <w:sz w:val="20"/>
        </w:rPr>
        <w:t>deceased, meaning that no estate tax will</w:t>
      </w:r>
      <w:r>
        <w:rPr>
          <w:rFonts w:ascii="Arial"/>
          <w:spacing w:val="-3"/>
          <w:w w:val="90"/>
          <w:sz w:val="20"/>
        </w:rPr>
        <w:t> </w:t>
      </w:r>
      <w:r>
        <w:rPr>
          <w:rFonts w:ascii="Arial"/>
          <w:w w:val="90"/>
          <w:sz w:val="20"/>
        </w:rPr>
        <w:t>be</w:t>
      </w:r>
      <w:r>
        <w:rPr>
          <w:rFonts w:ascii="Arial"/>
          <w:spacing w:val="-7"/>
          <w:w w:val="90"/>
          <w:sz w:val="20"/>
        </w:rPr>
        <w:t> </w:t>
      </w:r>
      <w:r>
        <w:rPr>
          <w:rFonts w:ascii="Arial"/>
          <w:w w:val="90"/>
          <w:sz w:val="20"/>
        </w:rPr>
        <w:t>due after the</w:t>
      </w:r>
      <w:r>
        <w:rPr>
          <w:rFonts w:ascii="Arial"/>
          <w:spacing w:val="-6"/>
          <w:w w:val="90"/>
          <w:sz w:val="20"/>
        </w:rPr>
        <w:t> </w:t>
      </w:r>
      <w:r>
        <w:rPr>
          <w:rFonts w:ascii="Arial"/>
          <w:w w:val="90"/>
          <w:sz w:val="20"/>
        </w:rPr>
        <w:t>survivor's</w:t>
      </w:r>
      <w:r>
        <w:rPr>
          <w:rFonts w:ascii="Arial"/>
          <w:sz w:val="20"/>
        </w:rPr>
        <w:t> </w:t>
      </w:r>
      <w:r>
        <w:rPr>
          <w:rFonts w:ascii="Arial"/>
          <w:w w:val="90"/>
          <w:sz w:val="20"/>
        </w:rPr>
        <w:t>passing unless the</w:t>
      </w:r>
      <w:r>
        <w:rPr>
          <w:rFonts w:ascii="Arial"/>
          <w:spacing w:val="-3"/>
          <w:w w:val="90"/>
          <w:sz w:val="20"/>
        </w:rPr>
        <w:t> </w:t>
      </w:r>
      <w:r>
        <w:rPr>
          <w:rFonts w:ascii="Arial"/>
          <w:w w:val="90"/>
          <w:sz w:val="20"/>
        </w:rPr>
        <w:t>estate's value exceeds</w:t>
      </w:r>
    </w:p>
    <w:p>
      <w:pPr>
        <w:spacing w:before="5"/>
        <w:ind w:left="3002" w:right="0" w:firstLine="0"/>
        <w:jc w:val="left"/>
        <w:rPr>
          <w:rFonts w:ascii="Arial"/>
          <w:sz w:val="20"/>
        </w:rPr>
      </w:pPr>
      <w:r>
        <w:rPr>
          <w:rFonts w:ascii="Arial"/>
          <w:spacing w:val="-2"/>
          <w:w w:val="85"/>
          <w:sz w:val="20"/>
        </w:rPr>
        <w:t>$23.4</w:t>
      </w:r>
      <w:r>
        <w:rPr>
          <w:rFonts w:ascii="Arial"/>
          <w:spacing w:val="-8"/>
          <w:sz w:val="20"/>
        </w:rPr>
        <w:t> </w:t>
      </w:r>
      <w:r>
        <w:rPr>
          <w:rFonts w:ascii="Arial"/>
          <w:spacing w:val="-2"/>
          <w:sz w:val="20"/>
        </w:rPr>
        <w:t>million.</w:t>
      </w:r>
    </w:p>
    <w:p>
      <w:pPr>
        <w:pStyle w:val="BodyText"/>
        <w:spacing w:before="72"/>
        <w:rPr>
          <w:rFonts w:ascii="Arial"/>
          <w:sz w:val="28"/>
        </w:rPr>
      </w:pPr>
    </w:p>
    <w:p>
      <w:pPr>
        <w:pStyle w:val="Heading3"/>
        <w:ind w:left="2095"/>
      </w:pPr>
      <w:r>
        <w:rPr>
          <w:spacing w:val="-8"/>
        </w:rPr>
        <w:t>Generation-SkippingTrust</w:t>
      </w:r>
      <w:r>
        <w:rPr>
          <w:spacing w:val="17"/>
        </w:rPr>
        <w:t> </w:t>
      </w:r>
      <w:r>
        <w:rPr>
          <w:spacing w:val="-8"/>
        </w:rPr>
        <w:t>(GST)</w:t>
      </w:r>
    </w:p>
    <w:p>
      <w:pPr>
        <w:pStyle w:val="BodyText"/>
        <w:spacing w:line="259" w:lineRule="auto" w:before="94"/>
        <w:ind w:left="2095" w:right="1482" w:hanging="13"/>
      </w:pPr>
      <w:r>
        <w:rPr/>
        <w:t>Just as the name implies, a</w:t>
      </w:r>
      <w:r>
        <w:rPr>
          <w:spacing w:val="-3"/>
        </w:rPr>
        <w:t> </w:t>
      </w:r>
      <w:r>
        <w:rPr/>
        <w:t>generation-skipping</w:t>
      </w:r>
      <w:r>
        <w:rPr>
          <w:spacing w:val="-2"/>
        </w:rPr>
        <w:t> </w:t>
      </w:r>
      <w:r>
        <w:rPr/>
        <w:t>trust is used to pass money from family </w:t>
      </w:r>
      <w:r>
        <w:rPr>
          <w:w w:val="105"/>
        </w:rPr>
        <w:t>members</w:t>
      </w:r>
      <w:r>
        <w:rPr>
          <w:spacing w:val="-6"/>
          <w:w w:val="105"/>
        </w:rPr>
        <w:t> </w:t>
      </w:r>
      <w:r>
        <w:rPr>
          <w:w w:val="105"/>
        </w:rPr>
        <w:t>to</w:t>
      </w:r>
      <w:r>
        <w:rPr>
          <w:spacing w:val="-14"/>
          <w:w w:val="105"/>
        </w:rPr>
        <w:t> </w:t>
      </w:r>
      <w:r>
        <w:rPr>
          <w:w w:val="105"/>
        </w:rPr>
        <w:t>other</w:t>
      </w:r>
      <w:r>
        <w:rPr>
          <w:spacing w:val="-7"/>
          <w:w w:val="105"/>
        </w:rPr>
        <w:t> </w:t>
      </w:r>
      <w:r>
        <w:rPr>
          <w:w w:val="105"/>
        </w:rPr>
        <w:t>members</w:t>
      </w:r>
      <w:r>
        <w:rPr>
          <w:spacing w:val="-5"/>
          <w:w w:val="105"/>
        </w:rPr>
        <w:t> </w:t>
      </w:r>
      <w:r>
        <w:rPr>
          <w:w w:val="105"/>
        </w:rPr>
        <w:t>more</w:t>
      </w:r>
      <w:r>
        <w:rPr>
          <w:spacing w:val="-12"/>
          <w:w w:val="105"/>
        </w:rPr>
        <w:t> </w:t>
      </w:r>
      <w:r>
        <w:rPr>
          <w:w w:val="105"/>
        </w:rPr>
        <w:t>than</w:t>
      </w:r>
      <w:r>
        <w:rPr>
          <w:spacing w:val="-12"/>
          <w:w w:val="105"/>
        </w:rPr>
        <w:t> </w:t>
      </w:r>
      <w:r>
        <w:rPr>
          <w:w w:val="105"/>
        </w:rPr>
        <w:t>one</w:t>
      </w:r>
      <w:r>
        <w:rPr>
          <w:spacing w:val="-14"/>
          <w:w w:val="105"/>
        </w:rPr>
        <w:t> </w:t>
      </w:r>
      <w:r>
        <w:rPr>
          <w:w w:val="105"/>
        </w:rPr>
        <w:t>generation removed (grandchildren</w:t>
      </w:r>
      <w:r>
        <w:rPr>
          <w:spacing w:val="-11"/>
          <w:w w:val="105"/>
        </w:rPr>
        <w:t> </w:t>
      </w:r>
      <w:r>
        <w:rPr>
          <w:w w:val="105"/>
        </w:rPr>
        <w:t>and/or </w:t>
      </w:r>
      <w:r>
        <w:rPr/>
        <w:t>great-grandchildren).</w:t>
      </w:r>
      <w:r>
        <w:rPr>
          <w:spacing w:val="-15"/>
        </w:rPr>
        <w:t> </w:t>
      </w:r>
      <w:r>
        <w:rPr/>
        <w:t>Therefore,</w:t>
      </w:r>
      <w:r>
        <w:rPr>
          <w:spacing w:val="28"/>
        </w:rPr>
        <w:t> </w:t>
      </w:r>
      <w:r>
        <w:rPr/>
        <w:t>instead of the assets being taxed</w:t>
      </w:r>
      <w:r>
        <w:rPr>
          <w:spacing w:val="26"/>
        </w:rPr>
        <w:t> </w:t>
      </w:r>
      <w:r>
        <w:rPr/>
        <w:t>upon</w:t>
      </w:r>
      <w:r>
        <w:rPr>
          <w:spacing w:val="22"/>
        </w:rPr>
        <w:t> </w:t>
      </w:r>
      <w:r>
        <w:rPr/>
        <w:t>the</w:t>
      </w:r>
      <w:r>
        <w:rPr>
          <w:spacing w:val="-1"/>
        </w:rPr>
        <w:t> </w:t>
      </w:r>
      <w:r>
        <w:rPr/>
        <w:t>death of the</w:t>
      </w:r>
    </w:p>
    <w:p>
      <w:pPr>
        <w:pStyle w:val="BodyText"/>
        <w:spacing w:line="261" w:lineRule="auto" w:before="3"/>
        <w:ind w:left="2093" w:right="816" w:firstLine="8"/>
      </w:pPr>
      <w:r>
        <w:rPr>
          <w:spacing w:val="-2"/>
          <w:w w:val="105"/>
        </w:rPr>
        <w:t>parents</w:t>
      </w:r>
      <w:r>
        <w:rPr>
          <w:spacing w:val="-12"/>
          <w:w w:val="105"/>
        </w:rPr>
        <w:t> </w:t>
      </w:r>
      <w:r>
        <w:rPr>
          <w:spacing w:val="-2"/>
          <w:w w:val="105"/>
        </w:rPr>
        <w:t>and</w:t>
      </w:r>
      <w:r>
        <w:rPr>
          <w:spacing w:val="-4"/>
          <w:w w:val="105"/>
        </w:rPr>
        <w:t> </w:t>
      </w:r>
      <w:r>
        <w:rPr>
          <w:spacing w:val="-2"/>
          <w:w w:val="105"/>
        </w:rPr>
        <w:t>then</w:t>
      </w:r>
      <w:r>
        <w:rPr>
          <w:spacing w:val="-8"/>
          <w:w w:val="105"/>
        </w:rPr>
        <w:t> </w:t>
      </w:r>
      <w:r>
        <w:rPr>
          <w:spacing w:val="-2"/>
          <w:w w:val="105"/>
        </w:rPr>
        <w:t>again when their</w:t>
      </w:r>
      <w:r>
        <w:rPr>
          <w:spacing w:val="-3"/>
          <w:w w:val="105"/>
        </w:rPr>
        <w:t> </w:t>
      </w:r>
      <w:r>
        <w:rPr>
          <w:spacing w:val="-2"/>
          <w:w w:val="105"/>
        </w:rPr>
        <w:t>children pass</w:t>
      </w:r>
      <w:r>
        <w:rPr>
          <w:spacing w:val="-9"/>
          <w:w w:val="105"/>
        </w:rPr>
        <w:t> </w:t>
      </w:r>
      <w:r>
        <w:rPr>
          <w:spacing w:val="-2"/>
          <w:w w:val="105"/>
        </w:rPr>
        <w:t>them to</w:t>
      </w:r>
      <w:r>
        <w:rPr>
          <w:spacing w:val="-8"/>
          <w:w w:val="105"/>
        </w:rPr>
        <w:t> </w:t>
      </w:r>
      <w:r>
        <w:rPr>
          <w:spacing w:val="-2"/>
          <w:w w:val="105"/>
        </w:rPr>
        <w:t>the</w:t>
      </w:r>
      <w:r>
        <w:rPr>
          <w:spacing w:val="-12"/>
          <w:w w:val="105"/>
        </w:rPr>
        <w:t> </w:t>
      </w:r>
      <w:r>
        <w:rPr>
          <w:spacing w:val="-2"/>
          <w:w w:val="105"/>
        </w:rPr>
        <w:t>grandchildren,</w:t>
      </w:r>
      <w:r>
        <w:rPr>
          <w:spacing w:val="-11"/>
          <w:w w:val="105"/>
        </w:rPr>
        <w:t> </w:t>
      </w:r>
      <w:r>
        <w:rPr>
          <w:spacing w:val="-2"/>
          <w:w w:val="105"/>
        </w:rPr>
        <w:t>one</w:t>
      </w:r>
      <w:r>
        <w:rPr>
          <w:spacing w:val="-12"/>
          <w:w w:val="105"/>
        </w:rPr>
        <w:t> </w:t>
      </w:r>
      <w:r>
        <w:rPr>
          <w:spacing w:val="-2"/>
          <w:w w:val="105"/>
        </w:rPr>
        <w:t>level of</w:t>
      </w:r>
      <w:r>
        <w:rPr>
          <w:spacing w:val="-12"/>
          <w:w w:val="105"/>
        </w:rPr>
        <w:t> </w:t>
      </w:r>
      <w:r>
        <w:rPr>
          <w:spacing w:val="-2"/>
          <w:w w:val="105"/>
        </w:rPr>
        <w:t>estate </w:t>
      </w:r>
      <w:r>
        <w:rPr>
          <w:w w:val="105"/>
        </w:rPr>
        <w:t>taxation</w:t>
      </w:r>
      <w:r>
        <w:rPr>
          <w:spacing w:val="-11"/>
          <w:w w:val="105"/>
        </w:rPr>
        <w:t> </w:t>
      </w:r>
      <w:r>
        <w:rPr>
          <w:w w:val="105"/>
        </w:rPr>
        <w:t>is</w:t>
      </w:r>
      <w:r>
        <w:rPr>
          <w:spacing w:val="-14"/>
          <w:w w:val="105"/>
        </w:rPr>
        <w:t> </w:t>
      </w:r>
      <w:r>
        <w:rPr>
          <w:w w:val="105"/>
        </w:rPr>
        <w:t>eliminated.</w:t>
      </w:r>
      <w:r>
        <w:rPr>
          <w:spacing w:val="-7"/>
          <w:w w:val="105"/>
        </w:rPr>
        <w:t> </w:t>
      </w:r>
      <w:r>
        <w:rPr>
          <w:w w:val="105"/>
        </w:rPr>
        <w:t>The</w:t>
      </w:r>
      <w:r>
        <w:rPr>
          <w:spacing w:val="-14"/>
          <w:w w:val="105"/>
        </w:rPr>
        <w:t> </w:t>
      </w:r>
      <w:r>
        <w:rPr>
          <w:w w:val="105"/>
        </w:rPr>
        <w:t>combination of</w:t>
      </w:r>
      <w:r>
        <w:rPr>
          <w:spacing w:val="-10"/>
          <w:w w:val="105"/>
        </w:rPr>
        <w:t> </w:t>
      </w:r>
      <w:r>
        <w:rPr>
          <w:w w:val="105"/>
        </w:rPr>
        <w:t>the</w:t>
      </w:r>
      <w:r>
        <w:rPr>
          <w:spacing w:val="-11"/>
          <w:w w:val="105"/>
        </w:rPr>
        <w:t> </w:t>
      </w:r>
      <w:r>
        <w:rPr>
          <w:w w:val="105"/>
        </w:rPr>
        <w:t>marital portability</w:t>
      </w:r>
      <w:r>
        <w:rPr>
          <w:spacing w:val="-8"/>
          <w:w w:val="105"/>
        </w:rPr>
        <w:t> </w:t>
      </w:r>
      <w:r>
        <w:rPr>
          <w:w w:val="105"/>
        </w:rPr>
        <w:t>and</w:t>
      </w:r>
      <w:r>
        <w:rPr>
          <w:spacing w:val="-2"/>
          <w:w w:val="105"/>
        </w:rPr>
        <w:t> </w:t>
      </w:r>
      <w:r>
        <w:rPr>
          <w:w w:val="105"/>
        </w:rPr>
        <w:t>the</w:t>
      </w:r>
      <w:r>
        <w:rPr>
          <w:spacing w:val="-14"/>
          <w:w w:val="105"/>
        </w:rPr>
        <w:t> </w:t>
      </w:r>
      <w:r>
        <w:rPr>
          <w:w w:val="105"/>
        </w:rPr>
        <w:t>greatly</w:t>
      </w:r>
      <w:r>
        <w:rPr>
          <w:spacing w:val="-11"/>
          <w:w w:val="105"/>
        </w:rPr>
        <w:t> </w:t>
      </w:r>
      <w:r>
        <w:rPr>
          <w:w w:val="105"/>
        </w:rPr>
        <w:t>increased estate</w:t>
      </w:r>
      <w:r>
        <w:rPr>
          <w:spacing w:val="-14"/>
          <w:w w:val="105"/>
        </w:rPr>
        <w:t> </w:t>
      </w:r>
      <w:r>
        <w:rPr>
          <w:w w:val="105"/>
        </w:rPr>
        <w:t>tax</w:t>
      </w:r>
      <w:r>
        <w:rPr>
          <w:spacing w:val="-14"/>
          <w:w w:val="105"/>
        </w:rPr>
        <w:t> </w:t>
      </w:r>
      <w:r>
        <w:rPr>
          <w:w w:val="105"/>
        </w:rPr>
        <w:t>exclusion</w:t>
      </w:r>
      <w:r>
        <w:rPr>
          <w:spacing w:val="-12"/>
          <w:w w:val="105"/>
        </w:rPr>
        <w:t> </w:t>
      </w:r>
      <w:r>
        <w:rPr>
          <w:w w:val="105"/>
        </w:rPr>
        <w:t>granted by</w:t>
      </w:r>
      <w:r>
        <w:rPr>
          <w:spacing w:val="-14"/>
          <w:w w:val="105"/>
        </w:rPr>
        <w:t> </w:t>
      </w:r>
      <w:r>
        <w:rPr>
          <w:w w:val="105"/>
        </w:rPr>
        <w:t>the</w:t>
      </w:r>
      <w:r>
        <w:rPr>
          <w:spacing w:val="-25"/>
          <w:w w:val="105"/>
        </w:rPr>
        <w:t> </w:t>
      </w:r>
      <w:r>
        <w:rPr>
          <w:w w:val="105"/>
        </w:rPr>
        <w:t>TCJA</w:t>
      </w:r>
      <w:r>
        <w:rPr>
          <w:spacing w:val="-14"/>
          <w:w w:val="105"/>
        </w:rPr>
        <w:t> </w:t>
      </w:r>
      <w:r>
        <w:rPr>
          <w:w w:val="105"/>
        </w:rPr>
        <w:t>of</w:t>
      </w:r>
      <w:r>
        <w:rPr>
          <w:spacing w:val="-13"/>
          <w:w w:val="105"/>
        </w:rPr>
        <w:t> </w:t>
      </w:r>
      <w:r>
        <w:rPr>
          <w:w w:val="105"/>
        </w:rPr>
        <w:t>2017</w:t>
      </w:r>
      <w:r>
        <w:rPr>
          <w:spacing w:val="-14"/>
          <w:w w:val="105"/>
        </w:rPr>
        <w:t> </w:t>
      </w:r>
      <w:r>
        <w:rPr>
          <w:w w:val="105"/>
        </w:rPr>
        <w:t>will</w:t>
      </w:r>
      <w:r>
        <w:rPr>
          <w:spacing w:val="-9"/>
          <w:w w:val="105"/>
        </w:rPr>
        <w:t> </w:t>
      </w:r>
      <w:r>
        <w:rPr>
          <w:w w:val="105"/>
        </w:rPr>
        <w:t>result</w:t>
      </w:r>
      <w:r>
        <w:rPr>
          <w:spacing w:val="-8"/>
          <w:w w:val="105"/>
        </w:rPr>
        <w:t> </w:t>
      </w:r>
      <w:r>
        <w:rPr>
          <w:w w:val="105"/>
        </w:rPr>
        <w:t>in</w:t>
      </w:r>
      <w:r>
        <w:rPr>
          <w:spacing w:val="-4"/>
          <w:w w:val="105"/>
        </w:rPr>
        <w:t> </w:t>
      </w:r>
      <w:r>
        <w:rPr>
          <w:w w:val="105"/>
        </w:rPr>
        <w:t>many</w:t>
      </w:r>
      <w:r>
        <w:rPr>
          <w:spacing w:val="-14"/>
          <w:w w:val="105"/>
        </w:rPr>
        <w:t> </w:t>
      </w:r>
      <w:r>
        <w:rPr>
          <w:w w:val="105"/>
        </w:rPr>
        <w:t>fewer</w:t>
      </w:r>
      <w:r>
        <w:rPr>
          <w:spacing w:val="-13"/>
          <w:w w:val="105"/>
        </w:rPr>
        <w:t> </w:t>
      </w:r>
      <w:r>
        <w:rPr>
          <w:w w:val="105"/>
        </w:rPr>
        <w:t>clients</w:t>
      </w:r>
      <w:r>
        <w:rPr>
          <w:spacing w:val="-6"/>
          <w:w w:val="105"/>
        </w:rPr>
        <w:t> </w:t>
      </w:r>
      <w:r>
        <w:rPr>
          <w:w w:val="105"/>
        </w:rPr>
        <w:t>needing this kind of plan.</w:t>
      </w:r>
    </w:p>
    <w:p>
      <w:pPr>
        <w:pStyle w:val="BodyText"/>
        <w:spacing w:before="114"/>
      </w:pPr>
    </w:p>
    <w:p>
      <w:pPr>
        <w:spacing w:before="0"/>
        <w:ind w:left="2990" w:right="0" w:firstLine="0"/>
        <w:jc w:val="left"/>
        <w:rPr>
          <w:rFonts w:ascii="Arial"/>
          <w:b/>
          <w:sz w:val="21"/>
        </w:rPr>
      </w:pPr>
      <w:r>
        <w:rPr/>
        <mc:AlternateContent>
          <mc:Choice Requires="wps">
            <w:drawing>
              <wp:anchor distT="0" distB="0" distL="0" distR="0" allowOverlap="1" layoutInCell="1" locked="0" behindDoc="0" simplePos="0" relativeHeight="15752704">
                <wp:simplePos x="0" y="0"/>
                <wp:positionH relativeFrom="page">
                  <wp:posOffset>1702883</wp:posOffset>
                </wp:positionH>
                <wp:positionV relativeFrom="paragraph">
                  <wp:posOffset>49803</wp:posOffset>
                </wp:positionV>
                <wp:extent cx="412115" cy="588645"/>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412115" cy="588645"/>
                          <a:chExt cx="412115" cy="588645"/>
                        </a:xfrm>
                      </wpg:grpSpPr>
                      <pic:pic>
                        <pic:nvPicPr>
                          <pic:cNvPr id="72" name="Image 72"/>
                          <pic:cNvPicPr/>
                        </pic:nvPicPr>
                        <pic:blipFill>
                          <a:blip r:embed="rId45" cstate="print"/>
                          <a:stretch>
                            <a:fillRect/>
                          </a:stretch>
                        </pic:blipFill>
                        <pic:spPr>
                          <a:xfrm>
                            <a:off x="0" y="0"/>
                            <a:ext cx="411988" cy="588046"/>
                          </a:xfrm>
                          <a:prstGeom prst="rect">
                            <a:avLst/>
                          </a:prstGeom>
                        </pic:spPr>
                      </pic:pic>
                      <wps:wsp>
                        <wps:cNvPr id="73" name="Textbox 73"/>
                        <wps:cNvSpPr txBox="1"/>
                        <wps:spPr>
                          <a:xfrm>
                            <a:off x="0" y="0"/>
                            <a:ext cx="412115" cy="588645"/>
                          </a:xfrm>
                          <a:prstGeom prst="rect">
                            <a:avLst/>
                          </a:prstGeom>
                        </wps:spPr>
                        <wps:txbx>
                          <w:txbxContent>
                            <w:p>
                              <w:pPr>
                                <w:spacing w:before="207"/>
                                <w:ind w:left="29" w:right="0" w:firstLine="0"/>
                                <w:jc w:val="center"/>
                                <w:rPr>
                                  <w:b/>
                                  <w:sz w:val="55"/>
                                </w:rPr>
                              </w:pPr>
                              <w:r>
                                <w:rPr>
                                  <w:b/>
                                  <w:spacing w:val="-10"/>
                                  <w:w w:val="80"/>
                                  <w:sz w:val="55"/>
                                </w:rPr>
                                <w:t>l</w:t>
                              </w:r>
                            </w:p>
                          </w:txbxContent>
                        </wps:txbx>
                        <wps:bodyPr wrap="square" lIns="0" tIns="0" rIns="0" bIns="0" rtlCol="0">
                          <a:noAutofit/>
                        </wps:bodyPr>
                      </wps:wsp>
                    </wpg:wgp>
                  </a:graphicData>
                </a:graphic>
              </wp:anchor>
            </w:drawing>
          </mc:Choice>
          <mc:Fallback>
            <w:pict>
              <v:group style="position:absolute;margin-left:134.085281pt;margin-top:3.921537pt;width:32.4500pt;height:46.35pt;mso-position-horizontal-relative:page;mso-position-vertical-relative:paragraph;z-index:15752704" id="docshapegroup45" coordorigin="2682,78" coordsize="649,927">
                <v:shape style="position:absolute;left:2681;top:78;width:649;height:927" type="#_x0000_t75" id="docshape46" stroked="false">
                  <v:imagedata r:id="rId45" o:title=""/>
                </v:shape>
                <v:shape style="position:absolute;left:2681;top:78;width:649;height:927" type="#_x0000_t202" id="docshape47" filled="false" stroked="false">
                  <v:textbox inset="0,0,0,0">
                    <w:txbxContent>
                      <w:p>
                        <w:pPr>
                          <w:spacing w:before="207"/>
                          <w:ind w:left="29" w:right="0" w:firstLine="0"/>
                          <w:jc w:val="center"/>
                          <w:rPr>
                            <w:b/>
                            <w:sz w:val="55"/>
                          </w:rPr>
                        </w:pPr>
                        <w:r>
                          <w:rPr>
                            <w:b/>
                            <w:spacing w:val="-10"/>
                            <w:w w:val="80"/>
                            <w:sz w:val="55"/>
                          </w:rPr>
                          <w:t>l</w:t>
                        </w:r>
                      </w:p>
                    </w:txbxContent>
                  </v:textbox>
                  <w10:wrap type="none"/>
                </v:shape>
                <w10:wrap type="none"/>
              </v:group>
            </w:pict>
          </mc:Fallback>
        </mc:AlternateContent>
      </w:r>
      <w:r>
        <w:rPr>
          <w:rFonts w:ascii="Arial"/>
          <w:b/>
          <w:spacing w:val="-10"/>
          <w:sz w:val="21"/>
        </w:rPr>
        <w:t>KNOWLEDGE</w:t>
      </w:r>
      <w:r>
        <w:rPr>
          <w:rFonts w:ascii="Arial"/>
          <w:b/>
          <w:spacing w:val="8"/>
          <w:sz w:val="21"/>
        </w:rPr>
        <w:t> </w:t>
      </w:r>
      <w:r>
        <w:rPr>
          <w:rFonts w:ascii="Arial"/>
          <w:b/>
          <w:spacing w:val="-10"/>
          <w:sz w:val="21"/>
        </w:rPr>
        <w:t>CHECK</w:t>
      </w:r>
      <w:r>
        <w:rPr>
          <w:rFonts w:ascii="Arial"/>
          <w:b/>
          <w:spacing w:val="-4"/>
          <w:sz w:val="21"/>
        </w:rPr>
        <w:t> </w:t>
      </w:r>
      <w:r>
        <w:rPr>
          <w:rFonts w:ascii="Arial"/>
          <w:b/>
          <w:spacing w:val="-10"/>
          <w:sz w:val="21"/>
        </w:rPr>
        <w:t>16.3</w:t>
      </w:r>
    </w:p>
    <w:p>
      <w:pPr>
        <w:pStyle w:val="ListParagraph"/>
        <w:numPr>
          <w:ilvl w:val="0"/>
          <w:numId w:val="22"/>
        </w:numPr>
        <w:tabs>
          <w:tab w:pos="3355" w:val="left" w:leader="none"/>
        </w:tabs>
        <w:spacing w:line="240" w:lineRule="auto" w:before="99" w:after="0"/>
        <w:ind w:left="3355" w:right="0" w:hanging="371"/>
        <w:jc w:val="left"/>
        <w:rPr>
          <w:sz w:val="20"/>
        </w:rPr>
      </w:pPr>
      <w:r>
        <w:rPr>
          <w:w w:val="90"/>
          <w:sz w:val="20"/>
        </w:rPr>
        <w:t>A</w:t>
      </w:r>
      <w:r>
        <w:rPr>
          <w:spacing w:val="-4"/>
          <w:w w:val="90"/>
          <w:sz w:val="20"/>
        </w:rPr>
        <w:t> </w:t>
      </w:r>
      <w:r>
        <w:rPr>
          <w:w w:val="90"/>
          <w:sz w:val="20"/>
        </w:rPr>
        <w:t>customer</w:t>
      </w:r>
      <w:r>
        <w:rPr>
          <w:spacing w:val="8"/>
          <w:sz w:val="20"/>
        </w:rPr>
        <w:t> </w:t>
      </w:r>
      <w:r>
        <w:rPr>
          <w:w w:val="90"/>
          <w:sz w:val="20"/>
        </w:rPr>
        <w:t>wishing</w:t>
      </w:r>
      <w:r>
        <w:rPr>
          <w:spacing w:val="-6"/>
          <w:w w:val="90"/>
          <w:sz w:val="20"/>
        </w:rPr>
        <w:t> </w:t>
      </w:r>
      <w:r>
        <w:rPr>
          <w:w w:val="90"/>
          <w:sz w:val="20"/>
        </w:rPr>
        <w:t>to</w:t>
      </w:r>
      <w:r>
        <w:rPr>
          <w:spacing w:val="-6"/>
          <w:w w:val="90"/>
          <w:sz w:val="20"/>
        </w:rPr>
        <w:t> </w:t>
      </w:r>
      <w:r>
        <w:rPr>
          <w:w w:val="90"/>
          <w:sz w:val="20"/>
        </w:rPr>
        <w:t>avoid</w:t>
      </w:r>
      <w:r>
        <w:rPr>
          <w:spacing w:val="3"/>
          <w:sz w:val="20"/>
        </w:rPr>
        <w:t> </w:t>
      </w:r>
      <w:r>
        <w:rPr>
          <w:w w:val="90"/>
          <w:sz w:val="20"/>
        </w:rPr>
        <w:t>probate</w:t>
      </w:r>
      <w:r>
        <w:rPr>
          <w:spacing w:val="-1"/>
          <w:sz w:val="20"/>
        </w:rPr>
        <w:t> </w:t>
      </w:r>
      <w:r>
        <w:rPr>
          <w:w w:val="90"/>
          <w:sz w:val="20"/>
        </w:rPr>
        <w:t>could</w:t>
      </w:r>
      <w:r>
        <w:rPr>
          <w:spacing w:val="6"/>
          <w:sz w:val="20"/>
        </w:rPr>
        <w:t> </w:t>
      </w:r>
      <w:r>
        <w:rPr>
          <w:w w:val="90"/>
          <w:sz w:val="20"/>
        </w:rPr>
        <w:t>do</w:t>
      </w:r>
      <w:r>
        <w:rPr>
          <w:spacing w:val="-8"/>
          <w:w w:val="90"/>
          <w:sz w:val="20"/>
        </w:rPr>
        <w:t> </w:t>
      </w:r>
      <w:r>
        <w:rPr>
          <w:w w:val="90"/>
          <w:sz w:val="20"/>
        </w:rPr>
        <w:t>so</w:t>
      </w:r>
      <w:r>
        <w:rPr>
          <w:spacing w:val="-2"/>
          <w:sz w:val="20"/>
        </w:rPr>
        <w:t> </w:t>
      </w:r>
      <w:r>
        <w:rPr>
          <w:w w:val="90"/>
          <w:sz w:val="20"/>
        </w:rPr>
        <w:t>by</w:t>
      </w:r>
      <w:r>
        <w:rPr>
          <w:spacing w:val="-1"/>
          <w:w w:val="90"/>
          <w:sz w:val="20"/>
        </w:rPr>
        <w:t> </w:t>
      </w:r>
      <w:r>
        <w:rPr>
          <w:w w:val="90"/>
          <w:sz w:val="20"/>
        </w:rPr>
        <w:t>all</w:t>
      </w:r>
      <w:r>
        <w:rPr>
          <w:spacing w:val="-9"/>
          <w:w w:val="90"/>
          <w:sz w:val="20"/>
        </w:rPr>
        <w:t> </w:t>
      </w:r>
      <w:r>
        <w:rPr>
          <w:w w:val="90"/>
          <w:sz w:val="20"/>
        </w:rPr>
        <w:t>of</w:t>
      </w:r>
      <w:r>
        <w:rPr>
          <w:spacing w:val="-5"/>
          <w:w w:val="90"/>
          <w:sz w:val="20"/>
        </w:rPr>
        <w:t> </w:t>
      </w:r>
      <w:r>
        <w:rPr>
          <w:w w:val="90"/>
          <w:sz w:val="20"/>
        </w:rPr>
        <w:t>the</w:t>
      </w:r>
      <w:r>
        <w:rPr>
          <w:spacing w:val="-6"/>
          <w:sz w:val="20"/>
        </w:rPr>
        <w:t> </w:t>
      </w:r>
      <w:r>
        <w:rPr>
          <w:w w:val="90"/>
          <w:sz w:val="20"/>
        </w:rPr>
        <w:t>following</w:t>
      </w:r>
      <w:r>
        <w:rPr>
          <w:spacing w:val="-3"/>
          <w:sz w:val="20"/>
        </w:rPr>
        <w:t> </w:t>
      </w:r>
      <w:r>
        <w:rPr>
          <w:spacing w:val="-2"/>
          <w:w w:val="90"/>
          <w:sz w:val="20"/>
        </w:rPr>
        <w:t>methods</w:t>
      </w:r>
    </w:p>
    <w:p>
      <w:pPr>
        <w:spacing w:line="238" w:lineRule="exact" w:before="31"/>
        <w:ind w:left="3352" w:right="0" w:firstLine="0"/>
        <w:jc w:val="left"/>
        <w:rPr>
          <w:rFonts w:ascii="Arial"/>
          <w:b/>
          <w:sz w:val="21"/>
        </w:rPr>
      </w:pPr>
      <w:r>
        <w:rPr>
          <w:rFonts w:ascii="Arial"/>
          <w:b/>
          <w:spacing w:val="-2"/>
          <w:w w:val="95"/>
          <w:sz w:val="21"/>
        </w:rPr>
        <w:t>except</w:t>
      </w:r>
    </w:p>
    <w:p>
      <w:pPr>
        <w:pStyle w:val="ListParagraph"/>
        <w:numPr>
          <w:ilvl w:val="1"/>
          <w:numId w:val="22"/>
        </w:numPr>
        <w:tabs>
          <w:tab w:pos="3802" w:val="left" w:leader="none"/>
        </w:tabs>
        <w:spacing w:line="238" w:lineRule="exact" w:before="0" w:after="0"/>
        <w:ind w:left="3802" w:right="0" w:hanging="333"/>
        <w:jc w:val="left"/>
        <w:rPr>
          <w:rFonts w:ascii="Times New Roman"/>
          <w:sz w:val="21"/>
        </w:rPr>
      </w:pPr>
      <w:r>
        <w:rPr>
          <w:w w:val="90"/>
          <w:sz w:val="20"/>
        </w:rPr>
        <w:t>designating</w:t>
      </w:r>
      <w:r>
        <w:rPr>
          <w:spacing w:val="5"/>
          <w:sz w:val="20"/>
        </w:rPr>
        <w:t> </w:t>
      </w:r>
      <w:r>
        <w:rPr>
          <w:w w:val="90"/>
          <w:sz w:val="20"/>
        </w:rPr>
        <w:t>the</w:t>
      </w:r>
      <w:r>
        <w:rPr>
          <w:spacing w:val="-6"/>
          <w:sz w:val="20"/>
        </w:rPr>
        <w:t> </w:t>
      </w:r>
      <w:r>
        <w:rPr>
          <w:w w:val="90"/>
          <w:sz w:val="20"/>
        </w:rPr>
        <w:t>beneficiary</w:t>
      </w:r>
      <w:r>
        <w:rPr>
          <w:spacing w:val="18"/>
          <w:sz w:val="20"/>
        </w:rPr>
        <w:t> </w:t>
      </w:r>
      <w:r>
        <w:rPr>
          <w:w w:val="90"/>
          <w:sz w:val="20"/>
        </w:rPr>
        <w:t>of</w:t>
      </w:r>
      <w:r>
        <w:rPr>
          <w:spacing w:val="-3"/>
          <w:sz w:val="20"/>
        </w:rPr>
        <w:t> </w:t>
      </w:r>
      <w:r>
        <w:rPr>
          <w:w w:val="90"/>
          <w:sz w:val="20"/>
        </w:rPr>
        <w:t>the</w:t>
      </w:r>
      <w:r>
        <w:rPr>
          <w:spacing w:val="3"/>
          <w:sz w:val="20"/>
        </w:rPr>
        <w:t> </w:t>
      </w:r>
      <w:r>
        <w:rPr>
          <w:w w:val="90"/>
          <w:sz w:val="20"/>
        </w:rPr>
        <w:t>account</w:t>
      </w:r>
      <w:r>
        <w:rPr>
          <w:spacing w:val="10"/>
          <w:sz w:val="20"/>
        </w:rPr>
        <w:t> </w:t>
      </w:r>
      <w:r>
        <w:rPr>
          <w:w w:val="90"/>
          <w:sz w:val="20"/>
        </w:rPr>
        <w:t>in</w:t>
      </w:r>
      <w:r>
        <w:rPr>
          <w:spacing w:val="-5"/>
          <w:sz w:val="20"/>
        </w:rPr>
        <w:t> </w:t>
      </w:r>
      <w:r>
        <w:rPr>
          <w:w w:val="90"/>
          <w:sz w:val="20"/>
        </w:rPr>
        <w:t>the</w:t>
      </w:r>
      <w:r>
        <w:rPr>
          <w:spacing w:val="3"/>
          <w:sz w:val="20"/>
        </w:rPr>
        <w:t> </w:t>
      </w:r>
      <w:r>
        <w:rPr>
          <w:spacing w:val="-2"/>
          <w:w w:val="90"/>
          <w:sz w:val="20"/>
        </w:rPr>
        <w:t>will.</w:t>
      </w:r>
    </w:p>
    <w:p>
      <w:pPr>
        <w:pStyle w:val="ListParagraph"/>
        <w:numPr>
          <w:ilvl w:val="1"/>
          <w:numId w:val="22"/>
        </w:numPr>
        <w:tabs>
          <w:tab w:pos="3804" w:val="left" w:leader="none"/>
        </w:tabs>
        <w:spacing w:line="240" w:lineRule="auto" w:before="30" w:after="0"/>
        <w:ind w:left="3804" w:right="0" w:hanging="341"/>
        <w:jc w:val="left"/>
        <w:rPr>
          <w:sz w:val="20"/>
        </w:rPr>
      </w:pPr>
      <w:r>
        <w:rPr>
          <w:spacing w:val="-4"/>
          <w:sz w:val="20"/>
        </w:rPr>
        <w:t>titling</w:t>
      </w:r>
      <w:r>
        <w:rPr>
          <w:spacing w:val="-20"/>
          <w:sz w:val="20"/>
        </w:rPr>
        <w:t> </w:t>
      </w:r>
      <w:r>
        <w:rPr>
          <w:spacing w:val="-4"/>
          <w:sz w:val="20"/>
        </w:rPr>
        <w:t>the</w:t>
      </w:r>
      <w:r>
        <w:rPr>
          <w:spacing w:val="-18"/>
          <w:sz w:val="20"/>
        </w:rPr>
        <w:t> </w:t>
      </w:r>
      <w:r>
        <w:rPr>
          <w:spacing w:val="-4"/>
          <w:sz w:val="20"/>
        </w:rPr>
        <w:t>account</w:t>
      </w:r>
      <w:r>
        <w:rPr>
          <w:spacing w:val="-11"/>
          <w:sz w:val="20"/>
        </w:rPr>
        <w:t> </w:t>
      </w:r>
      <w:r>
        <w:rPr>
          <w:spacing w:val="-4"/>
          <w:sz w:val="20"/>
        </w:rPr>
        <w:t>TOD.</w:t>
      </w:r>
    </w:p>
    <w:p>
      <w:pPr>
        <w:pStyle w:val="ListParagraph"/>
        <w:numPr>
          <w:ilvl w:val="1"/>
          <w:numId w:val="22"/>
        </w:numPr>
        <w:tabs>
          <w:tab w:pos="3806" w:val="left" w:leader="none"/>
        </w:tabs>
        <w:spacing w:line="240" w:lineRule="auto" w:before="25" w:after="0"/>
        <w:ind w:left="3806" w:right="0" w:hanging="343"/>
        <w:jc w:val="left"/>
        <w:rPr>
          <w:rFonts w:ascii="Times New Roman"/>
          <w:sz w:val="21"/>
        </w:rPr>
      </w:pPr>
      <w:r>
        <w:rPr>
          <w:spacing w:val="-4"/>
          <w:sz w:val="20"/>
        </w:rPr>
        <w:t>titling</w:t>
      </w:r>
      <w:r>
        <w:rPr>
          <w:spacing w:val="-20"/>
          <w:sz w:val="20"/>
        </w:rPr>
        <w:t> </w:t>
      </w:r>
      <w:r>
        <w:rPr>
          <w:spacing w:val="-4"/>
          <w:sz w:val="20"/>
        </w:rPr>
        <w:t>the</w:t>
      </w:r>
      <w:r>
        <w:rPr>
          <w:spacing w:val="-18"/>
          <w:sz w:val="20"/>
        </w:rPr>
        <w:t> </w:t>
      </w:r>
      <w:r>
        <w:rPr>
          <w:spacing w:val="-4"/>
          <w:sz w:val="20"/>
        </w:rPr>
        <w:t>account</w:t>
      </w:r>
      <w:r>
        <w:rPr>
          <w:spacing w:val="-8"/>
          <w:sz w:val="20"/>
        </w:rPr>
        <w:t> </w:t>
      </w:r>
      <w:r>
        <w:rPr>
          <w:spacing w:val="-4"/>
          <w:sz w:val="20"/>
        </w:rPr>
        <w:t>JTWROS.</w:t>
      </w:r>
    </w:p>
    <w:p>
      <w:pPr>
        <w:pStyle w:val="ListParagraph"/>
        <w:numPr>
          <w:ilvl w:val="1"/>
          <w:numId w:val="22"/>
        </w:numPr>
        <w:tabs>
          <w:tab w:pos="3801" w:val="left" w:leader="none"/>
        </w:tabs>
        <w:spacing w:line="240" w:lineRule="auto" w:before="26" w:after="0"/>
        <w:ind w:left="3801" w:right="0" w:hanging="346"/>
        <w:jc w:val="left"/>
        <w:rPr>
          <w:sz w:val="20"/>
        </w:rPr>
      </w:pPr>
      <w:r>
        <w:rPr>
          <w:w w:val="90"/>
          <w:sz w:val="20"/>
        </w:rPr>
        <w:t>using</w:t>
      </w:r>
      <w:r>
        <w:rPr>
          <w:spacing w:val="-11"/>
          <w:w w:val="90"/>
          <w:sz w:val="20"/>
        </w:rPr>
        <w:t> </w:t>
      </w:r>
      <w:r>
        <w:rPr>
          <w:w w:val="90"/>
          <w:sz w:val="20"/>
        </w:rPr>
        <w:t>a</w:t>
      </w:r>
      <w:r>
        <w:rPr>
          <w:spacing w:val="-2"/>
          <w:sz w:val="20"/>
        </w:rPr>
        <w:t> </w:t>
      </w:r>
      <w:r>
        <w:rPr>
          <w:w w:val="90"/>
          <w:sz w:val="20"/>
        </w:rPr>
        <w:t>properly</w:t>
      </w:r>
      <w:r>
        <w:rPr>
          <w:spacing w:val="-2"/>
          <w:sz w:val="20"/>
        </w:rPr>
        <w:t> </w:t>
      </w:r>
      <w:r>
        <w:rPr>
          <w:w w:val="90"/>
          <w:sz w:val="20"/>
        </w:rPr>
        <w:t>designed</w:t>
      </w:r>
      <w:r>
        <w:rPr>
          <w:spacing w:val="8"/>
          <w:sz w:val="20"/>
        </w:rPr>
        <w:t> </w:t>
      </w:r>
      <w:r>
        <w:rPr>
          <w:spacing w:val="-2"/>
          <w:w w:val="90"/>
          <w:sz w:val="20"/>
        </w:rPr>
        <w:t>trust.</w:t>
      </w:r>
    </w:p>
    <w:p>
      <w:pPr>
        <w:pStyle w:val="ListParagraph"/>
        <w:numPr>
          <w:ilvl w:val="0"/>
          <w:numId w:val="22"/>
        </w:numPr>
        <w:tabs>
          <w:tab w:pos="3352" w:val="left" w:leader="none"/>
        </w:tabs>
        <w:spacing w:line="240" w:lineRule="auto" w:before="102" w:after="0"/>
        <w:ind w:left="3352" w:right="0" w:hanging="363"/>
        <w:jc w:val="left"/>
        <w:rPr>
          <w:sz w:val="20"/>
        </w:rPr>
      </w:pPr>
      <w:r>
        <w:rPr>
          <w:w w:val="90"/>
          <w:sz w:val="20"/>
        </w:rPr>
        <w:t>A</w:t>
      </w:r>
      <w:r>
        <w:rPr>
          <w:spacing w:val="-7"/>
          <w:w w:val="90"/>
          <w:sz w:val="20"/>
        </w:rPr>
        <w:t> </w:t>
      </w:r>
      <w:r>
        <w:rPr>
          <w:w w:val="90"/>
          <w:sz w:val="20"/>
        </w:rPr>
        <w:t>trust</w:t>
      </w:r>
      <w:r>
        <w:rPr>
          <w:spacing w:val="-1"/>
          <w:w w:val="90"/>
          <w:sz w:val="20"/>
        </w:rPr>
        <w:t> </w:t>
      </w:r>
      <w:r>
        <w:rPr>
          <w:w w:val="90"/>
          <w:sz w:val="20"/>
        </w:rPr>
        <w:t>account</w:t>
      </w:r>
      <w:r>
        <w:rPr>
          <w:sz w:val="20"/>
        </w:rPr>
        <w:t> </w:t>
      </w:r>
      <w:r>
        <w:rPr>
          <w:w w:val="90"/>
          <w:sz w:val="20"/>
        </w:rPr>
        <w:t>figuring</w:t>
      </w:r>
      <w:r>
        <w:rPr>
          <w:spacing w:val="-8"/>
          <w:w w:val="90"/>
          <w:sz w:val="20"/>
        </w:rPr>
        <w:t> </w:t>
      </w:r>
      <w:r>
        <w:rPr>
          <w:w w:val="90"/>
          <w:sz w:val="20"/>
        </w:rPr>
        <w:t>its</w:t>
      </w:r>
      <w:r>
        <w:rPr>
          <w:spacing w:val="-7"/>
          <w:w w:val="90"/>
          <w:sz w:val="20"/>
        </w:rPr>
        <w:t> </w:t>
      </w:r>
      <w:r>
        <w:rPr>
          <w:w w:val="90"/>
          <w:sz w:val="20"/>
        </w:rPr>
        <w:t>distributable</w:t>
      </w:r>
      <w:r>
        <w:rPr>
          <w:sz w:val="20"/>
        </w:rPr>
        <w:t> </w:t>
      </w:r>
      <w:r>
        <w:rPr>
          <w:w w:val="90"/>
          <w:sz w:val="20"/>
        </w:rPr>
        <w:t>net</w:t>
      </w:r>
      <w:r>
        <w:rPr>
          <w:spacing w:val="-16"/>
          <w:w w:val="90"/>
          <w:sz w:val="20"/>
        </w:rPr>
        <w:t> </w:t>
      </w:r>
      <w:r>
        <w:rPr>
          <w:w w:val="90"/>
          <w:sz w:val="20"/>
        </w:rPr>
        <w:t>income</w:t>
      </w:r>
      <w:r>
        <w:rPr>
          <w:sz w:val="20"/>
        </w:rPr>
        <w:t> </w:t>
      </w:r>
      <w:r>
        <w:rPr>
          <w:w w:val="90"/>
          <w:sz w:val="20"/>
        </w:rPr>
        <w:t>(DNI)</w:t>
      </w:r>
      <w:r>
        <w:rPr>
          <w:spacing w:val="9"/>
          <w:sz w:val="20"/>
        </w:rPr>
        <w:t> </w:t>
      </w:r>
      <w:r>
        <w:rPr>
          <w:w w:val="90"/>
          <w:sz w:val="20"/>
        </w:rPr>
        <w:t>for</w:t>
      </w:r>
      <w:r>
        <w:rPr>
          <w:spacing w:val="-6"/>
          <w:sz w:val="20"/>
        </w:rPr>
        <w:t> </w:t>
      </w:r>
      <w:r>
        <w:rPr>
          <w:w w:val="90"/>
          <w:sz w:val="20"/>
        </w:rPr>
        <w:t>the</w:t>
      </w:r>
      <w:r>
        <w:rPr>
          <w:spacing w:val="-13"/>
          <w:w w:val="90"/>
          <w:sz w:val="20"/>
        </w:rPr>
        <w:t> </w:t>
      </w:r>
      <w:r>
        <w:rPr>
          <w:w w:val="90"/>
          <w:sz w:val="20"/>
        </w:rPr>
        <w:t>year</w:t>
      </w:r>
      <w:r>
        <w:rPr>
          <w:spacing w:val="-1"/>
          <w:sz w:val="20"/>
        </w:rPr>
        <w:t> </w:t>
      </w:r>
      <w:r>
        <w:rPr>
          <w:w w:val="90"/>
          <w:sz w:val="20"/>
        </w:rPr>
        <w:t>would</w:t>
      </w:r>
      <w:r>
        <w:rPr>
          <w:spacing w:val="-3"/>
          <w:sz w:val="20"/>
        </w:rPr>
        <w:t> </w:t>
      </w:r>
      <w:r>
        <w:rPr>
          <w:spacing w:val="-2"/>
          <w:w w:val="90"/>
          <w:sz w:val="20"/>
        </w:rPr>
        <w:t>exclude</w:t>
      </w:r>
    </w:p>
    <w:p>
      <w:pPr>
        <w:pStyle w:val="ListParagraph"/>
        <w:numPr>
          <w:ilvl w:val="1"/>
          <w:numId w:val="22"/>
        </w:numPr>
        <w:tabs>
          <w:tab w:pos="3799" w:val="left" w:leader="none"/>
        </w:tabs>
        <w:spacing w:line="240" w:lineRule="auto" w:before="25" w:after="0"/>
        <w:ind w:left="3799" w:right="0" w:hanging="330"/>
        <w:jc w:val="left"/>
        <w:rPr>
          <w:rFonts w:ascii="Times New Roman"/>
          <w:sz w:val="21"/>
        </w:rPr>
      </w:pPr>
      <w:r>
        <w:rPr>
          <w:w w:val="90"/>
          <w:sz w:val="20"/>
        </w:rPr>
        <w:t>interest</w:t>
      </w:r>
      <w:r>
        <w:rPr>
          <w:spacing w:val="2"/>
          <w:sz w:val="20"/>
        </w:rPr>
        <w:t> </w:t>
      </w:r>
      <w:r>
        <w:rPr>
          <w:w w:val="90"/>
          <w:sz w:val="20"/>
        </w:rPr>
        <w:t>on</w:t>
      </w:r>
      <w:r>
        <w:rPr>
          <w:spacing w:val="-2"/>
          <w:sz w:val="20"/>
        </w:rPr>
        <w:t> </w:t>
      </w:r>
      <w:r>
        <w:rPr>
          <w:w w:val="90"/>
          <w:sz w:val="20"/>
        </w:rPr>
        <w:t>tax-free</w:t>
      </w:r>
      <w:r>
        <w:rPr>
          <w:spacing w:val="2"/>
          <w:sz w:val="20"/>
        </w:rPr>
        <w:t> </w:t>
      </w:r>
      <w:r>
        <w:rPr>
          <w:w w:val="90"/>
          <w:sz w:val="20"/>
        </w:rPr>
        <w:t>municipal</w:t>
      </w:r>
      <w:r>
        <w:rPr>
          <w:sz w:val="20"/>
        </w:rPr>
        <w:t> </w:t>
      </w:r>
      <w:r>
        <w:rPr>
          <w:spacing w:val="-2"/>
          <w:w w:val="90"/>
          <w:sz w:val="20"/>
        </w:rPr>
        <w:t>bonds.</w:t>
      </w:r>
    </w:p>
    <w:p>
      <w:pPr>
        <w:pStyle w:val="ListParagraph"/>
        <w:numPr>
          <w:ilvl w:val="1"/>
          <w:numId w:val="22"/>
        </w:numPr>
        <w:tabs>
          <w:tab w:pos="3801" w:val="left" w:leader="none"/>
        </w:tabs>
        <w:spacing w:line="240" w:lineRule="auto" w:before="26" w:after="0"/>
        <w:ind w:left="3801" w:right="0" w:hanging="338"/>
        <w:jc w:val="left"/>
        <w:rPr>
          <w:sz w:val="20"/>
        </w:rPr>
      </w:pPr>
      <w:r>
        <w:rPr>
          <w:w w:val="90"/>
          <w:sz w:val="20"/>
        </w:rPr>
        <w:t>interest</w:t>
      </w:r>
      <w:r>
        <w:rPr>
          <w:spacing w:val="-6"/>
          <w:sz w:val="20"/>
        </w:rPr>
        <w:t> </w:t>
      </w:r>
      <w:r>
        <w:rPr>
          <w:w w:val="90"/>
          <w:sz w:val="20"/>
        </w:rPr>
        <w:t>on</w:t>
      </w:r>
      <w:r>
        <w:rPr>
          <w:spacing w:val="-11"/>
          <w:w w:val="90"/>
          <w:sz w:val="20"/>
        </w:rPr>
        <w:t> </w:t>
      </w:r>
      <w:r>
        <w:rPr>
          <w:w w:val="90"/>
          <w:sz w:val="20"/>
        </w:rPr>
        <w:t>U.S.</w:t>
      </w:r>
      <w:r>
        <w:rPr>
          <w:spacing w:val="-11"/>
          <w:w w:val="90"/>
          <w:sz w:val="20"/>
        </w:rPr>
        <w:t> </w:t>
      </w:r>
      <w:r>
        <w:rPr>
          <w:w w:val="90"/>
          <w:sz w:val="20"/>
        </w:rPr>
        <w:t>government</w:t>
      </w:r>
      <w:r>
        <w:rPr>
          <w:spacing w:val="4"/>
          <w:sz w:val="20"/>
        </w:rPr>
        <w:t> </w:t>
      </w:r>
      <w:r>
        <w:rPr>
          <w:spacing w:val="-2"/>
          <w:w w:val="90"/>
          <w:sz w:val="20"/>
        </w:rPr>
        <w:t>bonds.</w:t>
      </w:r>
    </w:p>
    <w:p>
      <w:pPr>
        <w:pStyle w:val="ListParagraph"/>
        <w:numPr>
          <w:ilvl w:val="1"/>
          <w:numId w:val="22"/>
        </w:numPr>
        <w:tabs>
          <w:tab w:pos="3801" w:val="left" w:leader="none"/>
        </w:tabs>
        <w:spacing w:line="240" w:lineRule="auto" w:before="21" w:after="0"/>
        <w:ind w:left="3801" w:right="0" w:hanging="338"/>
        <w:jc w:val="left"/>
        <w:rPr>
          <w:rFonts w:ascii="Times New Roman"/>
          <w:sz w:val="21"/>
        </w:rPr>
      </w:pPr>
      <w:r>
        <w:rPr>
          <w:w w:val="90"/>
          <w:sz w:val="20"/>
        </w:rPr>
        <w:t>qualified</w:t>
      </w:r>
      <w:r>
        <w:rPr>
          <w:spacing w:val="17"/>
          <w:sz w:val="20"/>
        </w:rPr>
        <w:t> </w:t>
      </w:r>
      <w:r>
        <w:rPr>
          <w:w w:val="90"/>
          <w:sz w:val="20"/>
        </w:rPr>
        <w:t>dividends</w:t>
      </w:r>
      <w:r>
        <w:rPr>
          <w:spacing w:val="18"/>
          <w:sz w:val="20"/>
        </w:rPr>
        <w:t> </w:t>
      </w:r>
      <w:r>
        <w:rPr>
          <w:w w:val="90"/>
          <w:sz w:val="20"/>
        </w:rPr>
        <w:t>on</w:t>
      </w:r>
      <w:r>
        <w:rPr>
          <w:spacing w:val="2"/>
          <w:sz w:val="20"/>
        </w:rPr>
        <w:t> </w:t>
      </w:r>
      <w:r>
        <w:rPr>
          <w:w w:val="90"/>
          <w:sz w:val="20"/>
        </w:rPr>
        <w:t>domestic</w:t>
      </w:r>
      <w:r>
        <w:rPr>
          <w:spacing w:val="22"/>
          <w:sz w:val="20"/>
        </w:rPr>
        <w:t> </w:t>
      </w:r>
      <w:r>
        <w:rPr>
          <w:spacing w:val="-2"/>
          <w:w w:val="90"/>
          <w:sz w:val="20"/>
        </w:rPr>
        <w:t>stock.</w:t>
      </w:r>
    </w:p>
    <w:p>
      <w:pPr>
        <w:pStyle w:val="ListParagraph"/>
        <w:numPr>
          <w:ilvl w:val="1"/>
          <w:numId w:val="22"/>
        </w:numPr>
        <w:tabs>
          <w:tab w:pos="3799" w:val="left" w:leader="none"/>
        </w:tabs>
        <w:spacing w:line="240" w:lineRule="auto" w:before="30" w:after="0"/>
        <w:ind w:left="3799" w:right="0" w:hanging="344"/>
        <w:jc w:val="left"/>
        <w:rPr>
          <w:sz w:val="20"/>
        </w:rPr>
      </w:pPr>
      <w:r>
        <w:rPr>
          <w:w w:val="90"/>
          <w:sz w:val="20"/>
        </w:rPr>
        <w:t>capital</w:t>
      </w:r>
      <w:r>
        <w:rPr>
          <w:spacing w:val="-4"/>
          <w:sz w:val="20"/>
        </w:rPr>
        <w:t> </w:t>
      </w:r>
      <w:r>
        <w:rPr>
          <w:w w:val="90"/>
          <w:sz w:val="20"/>
        </w:rPr>
        <w:t>gains</w:t>
      </w:r>
      <w:r>
        <w:rPr>
          <w:sz w:val="20"/>
        </w:rPr>
        <w:t> </w:t>
      </w:r>
      <w:r>
        <w:rPr>
          <w:w w:val="90"/>
          <w:sz w:val="20"/>
        </w:rPr>
        <w:t>reinvested</w:t>
      </w:r>
      <w:r>
        <w:rPr>
          <w:spacing w:val="8"/>
          <w:sz w:val="20"/>
        </w:rPr>
        <w:t> </w:t>
      </w:r>
      <w:r>
        <w:rPr>
          <w:w w:val="90"/>
          <w:sz w:val="20"/>
        </w:rPr>
        <w:t>in</w:t>
      </w:r>
      <w:r>
        <w:rPr>
          <w:spacing w:val="-4"/>
          <w:sz w:val="20"/>
        </w:rPr>
        <w:t> </w:t>
      </w:r>
      <w:r>
        <w:rPr>
          <w:w w:val="90"/>
          <w:sz w:val="20"/>
        </w:rPr>
        <w:t>the</w:t>
      </w:r>
      <w:r>
        <w:rPr>
          <w:spacing w:val="-8"/>
          <w:w w:val="90"/>
          <w:sz w:val="20"/>
        </w:rPr>
        <w:t> </w:t>
      </w:r>
      <w:r>
        <w:rPr>
          <w:w w:val="90"/>
          <w:sz w:val="20"/>
        </w:rPr>
        <w:t>corpus</w:t>
      </w:r>
      <w:r>
        <w:rPr>
          <w:spacing w:val="-1"/>
          <w:sz w:val="20"/>
        </w:rPr>
        <w:t> </w:t>
      </w:r>
      <w:r>
        <w:rPr>
          <w:w w:val="90"/>
          <w:sz w:val="20"/>
        </w:rPr>
        <w:t>of</w:t>
      </w:r>
      <w:r>
        <w:rPr>
          <w:spacing w:val="-3"/>
          <w:sz w:val="20"/>
        </w:rPr>
        <w:t> </w:t>
      </w:r>
      <w:r>
        <w:rPr>
          <w:w w:val="90"/>
          <w:sz w:val="20"/>
        </w:rPr>
        <w:t>the</w:t>
      </w:r>
      <w:r>
        <w:rPr>
          <w:spacing w:val="-10"/>
          <w:w w:val="90"/>
          <w:sz w:val="20"/>
        </w:rPr>
        <w:t> </w:t>
      </w:r>
      <w:r>
        <w:rPr>
          <w:spacing w:val="-2"/>
          <w:w w:val="90"/>
          <w:sz w:val="20"/>
        </w:rPr>
        <w:t>trust.</w:t>
      </w:r>
    </w:p>
    <w:p>
      <w:pPr>
        <w:pStyle w:val="BodyText"/>
        <w:spacing w:before="149"/>
        <w:rPr>
          <w:rFonts w:ascii="Arial"/>
          <w:sz w:val="20"/>
        </w:rPr>
      </w:pPr>
    </w:p>
    <w:p>
      <w:pPr>
        <w:pStyle w:val="Heading2"/>
        <w:ind w:left="113"/>
      </w:pPr>
      <w:r>
        <w:rPr>
          <w:w w:val="90"/>
        </w:rPr>
        <w:t>LESSON</w:t>
      </w:r>
      <w:r>
        <w:rPr>
          <w:spacing w:val="24"/>
        </w:rPr>
        <w:t> </w:t>
      </w:r>
      <w:r>
        <w:rPr>
          <w:w w:val="90"/>
        </w:rPr>
        <w:t>16.4:</w:t>
      </w:r>
      <w:r>
        <w:rPr>
          <w:spacing w:val="-5"/>
        </w:rPr>
        <w:t> </w:t>
      </w:r>
      <w:r>
        <w:rPr>
          <w:w w:val="90"/>
        </w:rPr>
        <w:t>ESTATE</w:t>
      </w:r>
      <w:r>
        <w:rPr>
          <w:spacing w:val="45"/>
        </w:rPr>
        <w:t> </w:t>
      </w:r>
      <w:r>
        <w:rPr>
          <w:spacing w:val="-2"/>
          <w:w w:val="90"/>
        </w:rPr>
        <w:t>PLANNING</w:t>
      </w:r>
    </w:p>
    <w:p>
      <w:pPr>
        <w:pStyle w:val="BodyText"/>
        <w:spacing w:before="5"/>
        <w:rPr>
          <w:rFonts w:ascii="Arial"/>
          <w:b/>
          <w:sz w:val="11"/>
        </w:rPr>
      </w:pPr>
      <w:r>
        <w:rPr/>
        <mc:AlternateContent>
          <mc:Choice Requires="wps">
            <w:drawing>
              <wp:anchor distT="0" distB="0" distL="0" distR="0" allowOverlap="1" layoutInCell="1" locked="0" behindDoc="1" simplePos="0" relativeHeight="487609856">
                <wp:simplePos x="0" y="0"/>
                <wp:positionH relativeFrom="page">
                  <wp:posOffset>1721195</wp:posOffset>
                </wp:positionH>
                <wp:positionV relativeFrom="paragraph">
                  <wp:posOffset>99317</wp:posOffset>
                </wp:positionV>
                <wp:extent cx="5136515" cy="1270"/>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5136515" cy="1270"/>
                        </a:xfrm>
                        <a:custGeom>
                          <a:avLst/>
                          <a:gdLst/>
                          <a:ahLst/>
                          <a:cxnLst/>
                          <a:rect l="l" t="t" r="r" b="b"/>
                          <a:pathLst>
                            <a:path w="5136515" h="0">
                              <a:moveTo>
                                <a:pt x="0" y="0"/>
                              </a:moveTo>
                              <a:lnTo>
                                <a:pt x="513611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5.527176pt;margin-top:7.820282pt;width:404.45pt;height:.1pt;mso-position-horizontal-relative:page;mso-position-vertical-relative:paragraph;z-index:-15706624;mso-wrap-distance-left:0;mso-wrap-distance-right:0" id="docshape48" coordorigin="2711,156" coordsize="8089,0" path="m2711,156l10799,156e" filled="false" stroked="true" strokeweight="1.80167pt" strokecolor="#000000">
                <v:path arrowok="t"/>
                <v:stroke dashstyle="solid"/>
                <w10:wrap type="topAndBottom"/>
              </v:shape>
            </w:pict>
          </mc:Fallback>
        </mc:AlternateContent>
      </w:r>
    </w:p>
    <w:p>
      <w:pPr>
        <w:spacing w:before="124"/>
        <w:ind w:left="2090" w:right="0" w:firstLine="0"/>
        <w:jc w:val="left"/>
        <w:rPr>
          <w:rFonts w:ascii="Arial"/>
          <w:b/>
          <w:sz w:val="24"/>
        </w:rPr>
      </w:pPr>
      <w:r>
        <w:rPr>
          <w:rFonts w:ascii="Arial"/>
          <w:b/>
          <w:spacing w:val="-2"/>
          <w:w w:val="105"/>
          <w:sz w:val="24"/>
        </w:rPr>
        <w:t>LO</w:t>
      </w:r>
      <w:r>
        <w:rPr>
          <w:rFonts w:ascii="Arial"/>
          <w:b/>
          <w:spacing w:val="-3"/>
          <w:w w:val="105"/>
          <w:sz w:val="24"/>
        </w:rPr>
        <w:t> </w:t>
      </w:r>
      <w:r>
        <w:rPr>
          <w:rFonts w:ascii="Arial"/>
          <w:b/>
          <w:spacing w:val="-2"/>
          <w:w w:val="105"/>
          <w:sz w:val="24"/>
        </w:rPr>
        <w:t>16.f</w:t>
      </w:r>
      <w:r>
        <w:rPr>
          <w:rFonts w:ascii="Arial"/>
          <w:b/>
          <w:w w:val="105"/>
          <w:sz w:val="24"/>
        </w:rPr>
        <w:t> </w:t>
      </w:r>
      <w:r>
        <w:rPr>
          <w:rFonts w:ascii="Arial"/>
          <w:b/>
          <w:spacing w:val="-2"/>
          <w:w w:val="105"/>
          <w:sz w:val="24"/>
        </w:rPr>
        <w:t>Identify</w:t>
      </w:r>
      <w:r>
        <w:rPr>
          <w:rFonts w:ascii="Arial"/>
          <w:b/>
          <w:spacing w:val="1"/>
          <w:w w:val="105"/>
          <w:sz w:val="24"/>
        </w:rPr>
        <w:t> </w:t>
      </w:r>
      <w:r>
        <w:rPr>
          <w:rFonts w:ascii="Arial"/>
          <w:b/>
          <w:spacing w:val="-2"/>
          <w:w w:val="105"/>
          <w:sz w:val="24"/>
        </w:rPr>
        <w:t>estate-planning</w:t>
      </w:r>
      <w:r>
        <w:rPr>
          <w:rFonts w:ascii="Arial"/>
          <w:b/>
          <w:spacing w:val="-26"/>
          <w:w w:val="105"/>
          <w:sz w:val="24"/>
        </w:rPr>
        <w:t> </w:t>
      </w:r>
      <w:r>
        <w:rPr>
          <w:rFonts w:ascii="Arial"/>
          <w:b/>
          <w:spacing w:val="-2"/>
          <w:w w:val="105"/>
          <w:sz w:val="24"/>
        </w:rPr>
        <w:t>options.</w:t>
      </w:r>
    </w:p>
    <w:p>
      <w:pPr>
        <w:pStyle w:val="BodyText"/>
        <w:spacing w:before="9"/>
        <w:rPr>
          <w:rFonts w:ascii="Arial"/>
          <w:b/>
          <w:sz w:val="9"/>
        </w:rPr>
      </w:pPr>
      <w:r>
        <w:rPr/>
        <mc:AlternateContent>
          <mc:Choice Requires="wps">
            <w:drawing>
              <wp:anchor distT="0" distB="0" distL="0" distR="0" allowOverlap="1" layoutInCell="1" locked="0" behindDoc="1" simplePos="0" relativeHeight="487610368">
                <wp:simplePos x="0" y="0"/>
                <wp:positionH relativeFrom="page">
                  <wp:posOffset>1712039</wp:posOffset>
                </wp:positionH>
                <wp:positionV relativeFrom="paragraph">
                  <wp:posOffset>86944</wp:posOffset>
                </wp:positionV>
                <wp:extent cx="5145405" cy="1270"/>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5145405" cy="1270"/>
                        </a:xfrm>
                        <a:custGeom>
                          <a:avLst/>
                          <a:gdLst/>
                          <a:ahLst/>
                          <a:cxnLst/>
                          <a:rect l="l" t="t" r="r" b="b"/>
                          <a:pathLst>
                            <a:path w="5145405" h="0">
                              <a:moveTo>
                                <a:pt x="0" y="0"/>
                              </a:moveTo>
                              <a:lnTo>
                                <a:pt x="514527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806274pt;margin-top:6.846062pt;width:405.15pt;height:.1pt;mso-position-horizontal-relative:page;mso-position-vertical-relative:paragraph;z-index:-15706112;mso-wrap-distance-left:0;mso-wrap-distance-right:0" id="docshape49" coordorigin="2696,137" coordsize="8103,0" path="m2696,137l10799,137e" filled="false" stroked="true" strokeweight="1.80167pt" strokecolor="#000000">
                <v:path arrowok="t"/>
                <v:stroke dashstyle="solid"/>
                <w10:wrap type="topAndBottom"/>
              </v:shape>
            </w:pict>
          </mc:Fallback>
        </mc:AlternateContent>
      </w:r>
    </w:p>
    <w:p>
      <w:pPr>
        <w:pStyle w:val="BodyText"/>
        <w:spacing w:line="244" w:lineRule="auto" w:before="160"/>
        <w:ind w:left="2090" w:right="1500" w:hanging="6"/>
        <w:jc w:val="both"/>
      </w:pPr>
      <w:r>
        <w:rPr/>
        <w:t>Although estate</w:t>
      </w:r>
      <w:r>
        <w:rPr>
          <w:spacing w:val="-2"/>
        </w:rPr>
        <w:t> </w:t>
      </w:r>
      <w:r>
        <w:rPr/>
        <w:t>planning is best</w:t>
      </w:r>
      <w:r>
        <w:rPr>
          <w:spacing w:val="-7"/>
        </w:rPr>
        <w:t> </w:t>
      </w:r>
      <w:r>
        <w:rPr/>
        <w:t>left</w:t>
      </w:r>
      <w:r>
        <w:rPr>
          <w:spacing w:val="-7"/>
        </w:rPr>
        <w:t> </w:t>
      </w:r>
      <w:r>
        <w:rPr/>
        <w:t>for the</w:t>
      </w:r>
      <w:r>
        <w:rPr>
          <w:spacing w:val="-14"/>
        </w:rPr>
        <w:t> </w:t>
      </w:r>
      <w:r>
        <w:rPr/>
        <w:t>specialists, the</w:t>
      </w:r>
      <w:r>
        <w:rPr>
          <w:spacing w:val="-13"/>
        </w:rPr>
        <w:t> </w:t>
      </w:r>
      <w:r>
        <w:rPr/>
        <w:t>exam will</w:t>
      </w:r>
      <w:r>
        <w:rPr>
          <w:spacing w:val="-6"/>
        </w:rPr>
        <w:t> </w:t>
      </w:r>
      <w:r>
        <w:rPr/>
        <w:t>cover</w:t>
      </w:r>
      <w:r>
        <w:rPr>
          <w:spacing w:val="-12"/>
        </w:rPr>
        <w:t> </w:t>
      </w:r>
      <w:r>
        <w:rPr/>
        <w:t>several basic concepts that will enable</w:t>
      </w:r>
      <w:r>
        <w:rPr>
          <w:spacing w:val="-2"/>
        </w:rPr>
        <w:t> </w:t>
      </w:r>
      <w:r>
        <w:rPr/>
        <w:t>you to</w:t>
      </w:r>
      <w:r>
        <w:rPr>
          <w:spacing w:val="-1"/>
        </w:rPr>
        <w:t> </w:t>
      </w:r>
      <w:r>
        <w:rPr/>
        <w:t>assist your clients and help identify when to</w:t>
      </w:r>
      <w:r>
        <w:rPr>
          <w:spacing w:val="-5"/>
        </w:rPr>
        <w:t> </w:t>
      </w:r>
      <w:r>
        <w:rPr>
          <w:sz w:val="23"/>
        </w:rPr>
        <w:t>call </w:t>
      </w:r>
      <w:r>
        <w:rPr/>
        <w:t>in the </w:t>
      </w:r>
      <w:r>
        <w:rPr>
          <w:spacing w:val="-2"/>
        </w:rPr>
        <w:t>attorneys.</w:t>
      </w:r>
    </w:p>
    <w:p>
      <w:pPr>
        <w:pStyle w:val="BodyText"/>
        <w:spacing w:before="231"/>
      </w:pPr>
    </w:p>
    <w:p>
      <w:pPr>
        <w:pStyle w:val="Heading3"/>
        <w:ind w:left="2087"/>
      </w:pPr>
      <w:r>
        <w:rPr>
          <w:w w:val="90"/>
        </w:rPr>
        <w:t>Transfer</w:t>
      </w:r>
      <w:r>
        <w:rPr>
          <w:spacing w:val="10"/>
        </w:rPr>
        <w:t> </w:t>
      </w:r>
      <w:r>
        <w:rPr>
          <w:w w:val="90"/>
        </w:rPr>
        <w:t>on</w:t>
      </w:r>
      <w:r>
        <w:rPr>
          <w:spacing w:val="-5"/>
          <w:w w:val="90"/>
        </w:rPr>
        <w:t> </w:t>
      </w:r>
      <w:r>
        <w:rPr>
          <w:w w:val="90"/>
        </w:rPr>
        <w:t>Death</w:t>
      </w:r>
      <w:r>
        <w:rPr>
          <w:spacing w:val="7"/>
        </w:rPr>
        <w:t> </w:t>
      </w:r>
      <w:r>
        <w:rPr>
          <w:w w:val="90"/>
        </w:rPr>
        <w:t>(TOD)</w:t>
      </w:r>
      <w:r>
        <w:rPr>
          <w:spacing w:val="8"/>
        </w:rPr>
        <w:t> </w:t>
      </w:r>
      <w:r>
        <w:rPr>
          <w:spacing w:val="-2"/>
          <w:w w:val="90"/>
        </w:rPr>
        <w:t>Accounts</w:t>
      </w:r>
    </w:p>
    <w:p>
      <w:pPr>
        <w:pStyle w:val="BodyText"/>
        <w:spacing w:line="256" w:lineRule="auto" w:before="94"/>
        <w:ind w:left="2083" w:right="1039" w:firstLine="12"/>
      </w:pPr>
      <w:r>
        <w:rPr/>
        <w:t>Using a transfer on death (TOD) account is the</w:t>
      </w:r>
      <w:r>
        <w:rPr>
          <w:spacing w:val="-11"/>
        </w:rPr>
        <w:t> </w:t>
      </w:r>
      <w:r>
        <w:rPr/>
        <w:t>simplest way to keep assets held in brokerage accounts from becoming subject</w:t>
      </w:r>
      <w:r>
        <w:rPr>
          <w:spacing w:val="37"/>
        </w:rPr>
        <w:t> </w:t>
      </w:r>
      <w:r>
        <w:rPr/>
        <w:t>to probate upon a client's death and, at the same time, be distributed specifically as the account owner wishes. However, the</w:t>
      </w:r>
      <w:r>
        <w:rPr>
          <w:spacing w:val="-14"/>
        </w:rPr>
        <w:t> </w:t>
      </w:r>
      <w:r>
        <w:rPr/>
        <w:t>TOD</w:t>
      </w:r>
      <w:r>
        <w:rPr>
          <w:spacing w:val="40"/>
        </w:rPr>
        <w:t> </w:t>
      </w:r>
      <w:r>
        <w:rPr/>
        <w:t>account does not avoid estate taxes if</w:t>
      </w:r>
      <w:r>
        <w:rPr>
          <w:spacing w:val="-8"/>
        </w:rPr>
        <w:t> </w:t>
      </w:r>
      <w:r>
        <w:rPr/>
        <w:t>applicable. TOD</w:t>
      </w:r>
      <w:r>
        <w:rPr>
          <w:spacing w:val="40"/>
        </w:rPr>
        <w:t> </w:t>
      </w:r>
      <w:r>
        <w:rPr/>
        <w:t>accounts are</w:t>
      </w:r>
      <w:r>
        <w:rPr>
          <w:spacing w:val="-4"/>
        </w:rPr>
        <w:t> </w:t>
      </w:r>
      <w:r>
        <w:rPr/>
        <w:t>available for most types of</w:t>
      </w:r>
      <w:r>
        <w:rPr>
          <w:spacing w:val="-1"/>
        </w:rPr>
        <w:t> </w:t>
      </w:r>
      <w:r>
        <w:rPr/>
        <w:t>paper assets, such as</w:t>
      </w:r>
      <w:r>
        <w:rPr>
          <w:spacing w:val="-1"/>
        </w:rPr>
        <w:t> </w:t>
      </w:r>
      <w:r>
        <w:rPr/>
        <w:t>savings and checking accounts in banks and credit unions, certificates of deposit, stocks, bonds, and other securities.</w:t>
      </w:r>
    </w:p>
    <w:p>
      <w:pPr>
        <w:spacing w:after="0" w:line="256" w:lineRule="auto"/>
        <w:sectPr>
          <w:pgSz w:w="11670" w:h="15530"/>
          <w:pgMar w:header="527" w:footer="0" w:top="1120" w:bottom="280" w:left="620" w:right="0"/>
        </w:sectPr>
      </w:pPr>
    </w:p>
    <w:p>
      <w:pPr>
        <w:pStyle w:val="BodyText"/>
        <w:spacing w:line="259" w:lineRule="auto" w:before="81"/>
        <w:ind w:left="1218" w:right="274" w:hanging="7"/>
      </w:pPr>
      <w:r>
        <w:rPr/>
        <w:t>The owner, while</w:t>
      </w:r>
      <w:r>
        <w:rPr>
          <w:spacing w:val="-1"/>
        </w:rPr>
        <w:t> </w:t>
      </w:r>
      <w:r>
        <w:rPr/>
        <w:t>alive, is the</w:t>
      </w:r>
      <w:r>
        <w:rPr>
          <w:spacing w:val="-1"/>
        </w:rPr>
        <w:t> </w:t>
      </w:r>
      <w:r>
        <w:rPr/>
        <w:t>only person with any rights to the</w:t>
      </w:r>
      <w:r>
        <w:rPr>
          <w:spacing w:val="-2"/>
        </w:rPr>
        <w:t> </w:t>
      </w:r>
      <w:r>
        <w:rPr/>
        <w:t>property. Upon the</w:t>
      </w:r>
      <w:r>
        <w:rPr>
          <w:spacing w:val="-3"/>
        </w:rPr>
        <w:t> </w:t>
      </w:r>
      <w:r>
        <w:rPr/>
        <w:t>owner's death, the property is immediately</w:t>
      </w:r>
      <w:r>
        <w:rPr>
          <w:spacing w:val="40"/>
        </w:rPr>
        <w:t> </w:t>
      </w:r>
      <w:r>
        <w:rPr/>
        <w:t>transferred</w:t>
      </w:r>
      <w:r>
        <w:rPr>
          <w:spacing w:val="40"/>
        </w:rPr>
        <w:t> </w:t>
      </w:r>
      <w:r>
        <w:rPr/>
        <w:t>to the named</w:t>
      </w:r>
      <w:r>
        <w:rPr>
          <w:spacing w:val="39"/>
        </w:rPr>
        <w:t> </w:t>
      </w:r>
      <w:r>
        <w:rPr/>
        <w:t>beneficiaries, usually without any</w:t>
      </w:r>
      <w:r>
        <w:rPr>
          <w:spacing w:val="-1"/>
        </w:rPr>
        <w:t> </w:t>
      </w:r>
      <w:r>
        <w:rPr/>
        <w:t>added cost. The owner has the right to change beneficiaries at any time and provide for unequal distribution</w:t>
      </w:r>
      <w:r>
        <w:rPr>
          <w:spacing w:val="40"/>
        </w:rPr>
        <w:t> </w:t>
      </w:r>
      <w:r>
        <w:rPr/>
        <w:t>of the assets if desired. One of the other attractive features of</w:t>
      </w:r>
      <w:r>
        <w:rPr>
          <w:spacing w:val="-15"/>
        </w:rPr>
        <w:t> </w:t>
      </w:r>
      <w:r>
        <w:rPr/>
        <w:t>TOD accounts is that there is no legal documentation</w:t>
      </w:r>
      <w:r>
        <w:rPr>
          <w:spacing w:val="40"/>
        </w:rPr>
        <w:t> </w:t>
      </w:r>
      <w:r>
        <w:rPr/>
        <w:t>necessary. The only types of accounts that may be opened with a TOD</w:t>
      </w:r>
      <w:r>
        <w:rPr>
          <w:spacing w:val="40"/>
        </w:rPr>
        <w:t> </w:t>
      </w:r>
      <w:r>
        <w:rPr/>
        <w:t>designation</w:t>
      </w:r>
      <w:r>
        <w:rPr>
          <w:spacing w:val="40"/>
        </w:rPr>
        <w:t> </w:t>
      </w:r>
      <w:r>
        <w:rPr/>
        <w:t>are individual accounts, JTWROS, community property with</w:t>
      </w:r>
      <w:r>
        <w:rPr>
          <w:spacing w:val="36"/>
        </w:rPr>
        <w:t> </w:t>
      </w:r>
      <w:r>
        <w:rPr/>
        <w:t>rights of survivorship</w:t>
      </w:r>
      <w:r>
        <w:rPr>
          <w:spacing w:val="40"/>
        </w:rPr>
        <w:t> </w:t>
      </w:r>
      <w:r>
        <w:rPr/>
        <w:t>(CPWROS),</w:t>
      </w:r>
      <w:r>
        <w:rPr>
          <w:spacing w:val="40"/>
        </w:rPr>
        <w:t> </w:t>
      </w:r>
      <w:r>
        <w:rPr/>
        <w:t>and</w:t>
      </w:r>
      <w:r>
        <w:rPr>
          <w:spacing w:val="36"/>
        </w:rPr>
        <w:t> </w:t>
      </w:r>
      <w:r>
        <w:rPr/>
        <w:t>tenants</w:t>
      </w:r>
      <w:r>
        <w:rPr>
          <w:spacing w:val="39"/>
        </w:rPr>
        <w:t> </w:t>
      </w:r>
      <w:r>
        <w:rPr/>
        <w:t>by the entirety accounts.</w:t>
      </w:r>
    </w:p>
    <w:p>
      <w:pPr>
        <w:spacing w:before="101"/>
        <w:ind w:left="2114" w:right="0" w:firstLine="0"/>
        <w:jc w:val="left"/>
        <w:rPr>
          <w:rFonts w:ascii="Arial"/>
          <w:b/>
          <w:sz w:val="21"/>
        </w:rPr>
      </w:pPr>
      <w:r>
        <w:rPr/>
        <w:drawing>
          <wp:anchor distT="0" distB="0" distL="0" distR="0" allowOverlap="1" layoutInCell="1" locked="0" behindDoc="0" simplePos="0" relativeHeight="15753216">
            <wp:simplePos x="0" y="0"/>
            <wp:positionH relativeFrom="page">
              <wp:posOffset>1867677</wp:posOffset>
            </wp:positionH>
            <wp:positionV relativeFrom="paragraph">
              <wp:posOffset>102603</wp:posOffset>
            </wp:positionV>
            <wp:extent cx="421142" cy="475928"/>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48" cstate="print"/>
                    <a:stretch>
                      <a:fillRect/>
                    </a:stretch>
                  </pic:blipFill>
                  <pic:spPr>
                    <a:xfrm>
                      <a:off x="0" y="0"/>
                      <a:ext cx="421142" cy="475928"/>
                    </a:xfrm>
                    <a:prstGeom prst="rect">
                      <a:avLst/>
                    </a:prstGeom>
                  </pic:spPr>
                </pic:pic>
              </a:graphicData>
            </a:graphic>
          </wp:anchor>
        </w:drawing>
      </w:r>
      <w:r>
        <w:rPr>
          <w:rFonts w:ascii="Arial"/>
          <w:b/>
          <w:spacing w:val="-2"/>
          <w:sz w:val="21"/>
        </w:rPr>
        <w:t>EXAMPLE</w:t>
      </w:r>
    </w:p>
    <w:p>
      <w:pPr>
        <w:spacing w:line="273" w:lineRule="auto" w:before="125"/>
        <w:ind w:left="2117" w:right="274" w:firstLine="2"/>
        <w:jc w:val="left"/>
        <w:rPr>
          <w:rFonts w:ascii="Arial"/>
          <w:sz w:val="20"/>
        </w:rPr>
      </w:pPr>
      <w:r>
        <w:rPr>
          <w:rFonts w:ascii="Arial"/>
          <w:spacing w:val="-6"/>
          <w:sz w:val="20"/>
        </w:rPr>
        <w:t>A</w:t>
      </w:r>
      <w:r>
        <w:rPr>
          <w:rFonts w:ascii="Arial"/>
          <w:spacing w:val="-16"/>
          <w:sz w:val="20"/>
        </w:rPr>
        <w:t> </w:t>
      </w:r>
      <w:r>
        <w:rPr>
          <w:rFonts w:ascii="Arial"/>
          <w:spacing w:val="-6"/>
          <w:sz w:val="20"/>
        </w:rPr>
        <w:t>client has</w:t>
      </w:r>
      <w:r>
        <w:rPr>
          <w:rFonts w:ascii="Arial"/>
          <w:spacing w:val="-14"/>
          <w:sz w:val="20"/>
        </w:rPr>
        <w:t> </w:t>
      </w:r>
      <w:r>
        <w:rPr>
          <w:rFonts w:ascii="Arial"/>
          <w:spacing w:val="-6"/>
          <w:sz w:val="20"/>
        </w:rPr>
        <w:t>an</w:t>
      </w:r>
      <w:r>
        <w:rPr>
          <w:rFonts w:ascii="Arial"/>
          <w:spacing w:val="-16"/>
          <w:sz w:val="20"/>
        </w:rPr>
        <w:t> </w:t>
      </w:r>
      <w:r>
        <w:rPr>
          <w:rFonts w:ascii="Arial"/>
          <w:spacing w:val="-6"/>
          <w:sz w:val="20"/>
        </w:rPr>
        <w:t>account</w:t>
      </w:r>
      <w:r>
        <w:rPr>
          <w:rFonts w:ascii="Arial"/>
          <w:spacing w:val="-1"/>
          <w:sz w:val="20"/>
        </w:rPr>
        <w:t> </w:t>
      </w:r>
      <w:r>
        <w:rPr>
          <w:rFonts w:ascii="Arial"/>
          <w:spacing w:val="-6"/>
          <w:sz w:val="20"/>
        </w:rPr>
        <w:t>where,</w:t>
      </w:r>
      <w:r>
        <w:rPr>
          <w:rFonts w:ascii="Arial"/>
          <w:spacing w:val="-11"/>
          <w:sz w:val="20"/>
        </w:rPr>
        <w:t> </w:t>
      </w:r>
      <w:r>
        <w:rPr>
          <w:rFonts w:ascii="Arial"/>
          <w:spacing w:val="-6"/>
          <w:sz w:val="20"/>
        </w:rPr>
        <w:t>upon</w:t>
      </w:r>
      <w:r>
        <w:rPr>
          <w:rFonts w:ascii="Arial"/>
          <w:spacing w:val="-9"/>
          <w:sz w:val="20"/>
        </w:rPr>
        <w:t> </w:t>
      </w:r>
      <w:r>
        <w:rPr>
          <w:rFonts w:ascii="Arial"/>
          <w:spacing w:val="-6"/>
          <w:sz w:val="20"/>
        </w:rPr>
        <w:t>her death,</w:t>
      </w:r>
      <w:r>
        <w:rPr>
          <w:rFonts w:ascii="Arial"/>
          <w:spacing w:val="-18"/>
          <w:sz w:val="20"/>
        </w:rPr>
        <w:t> </w:t>
      </w:r>
      <w:r>
        <w:rPr>
          <w:rFonts w:ascii="Arial"/>
          <w:spacing w:val="-6"/>
          <w:sz w:val="20"/>
        </w:rPr>
        <w:t>she</w:t>
      </w:r>
      <w:r>
        <w:rPr>
          <w:rFonts w:ascii="Arial"/>
          <w:spacing w:val="-12"/>
          <w:sz w:val="20"/>
        </w:rPr>
        <w:t> </w:t>
      </w:r>
      <w:r>
        <w:rPr>
          <w:rFonts w:ascii="Arial"/>
          <w:spacing w:val="-6"/>
          <w:sz w:val="20"/>
        </w:rPr>
        <w:t>desires</w:t>
      </w:r>
      <w:r>
        <w:rPr>
          <w:rFonts w:ascii="Arial"/>
          <w:spacing w:val="-9"/>
          <w:sz w:val="20"/>
        </w:rPr>
        <w:t> </w:t>
      </w:r>
      <w:r>
        <w:rPr>
          <w:rFonts w:ascii="Arial"/>
          <w:spacing w:val="-6"/>
          <w:sz w:val="20"/>
        </w:rPr>
        <w:t>that</w:t>
      </w:r>
      <w:r>
        <w:rPr>
          <w:rFonts w:ascii="Arial"/>
          <w:spacing w:val="-11"/>
          <w:sz w:val="20"/>
        </w:rPr>
        <w:t> </w:t>
      </w:r>
      <w:r>
        <w:rPr>
          <w:rFonts w:ascii="Arial"/>
          <w:spacing w:val="-6"/>
          <w:sz w:val="20"/>
        </w:rPr>
        <w:t>her</w:t>
      </w:r>
      <w:r>
        <w:rPr>
          <w:rFonts w:ascii="Arial"/>
          <w:spacing w:val="-7"/>
          <w:sz w:val="20"/>
        </w:rPr>
        <w:t> </w:t>
      </w:r>
      <w:r>
        <w:rPr>
          <w:rFonts w:ascii="Arial"/>
          <w:spacing w:val="-6"/>
          <w:sz w:val="20"/>
        </w:rPr>
        <w:t>only</w:t>
      </w:r>
      <w:r>
        <w:rPr>
          <w:rFonts w:ascii="Arial"/>
          <w:spacing w:val="-9"/>
          <w:sz w:val="20"/>
        </w:rPr>
        <w:t> </w:t>
      </w:r>
      <w:r>
        <w:rPr>
          <w:rFonts w:ascii="Arial"/>
          <w:spacing w:val="-6"/>
          <w:sz w:val="20"/>
        </w:rPr>
        <w:t>son will </w:t>
      </w:r>
      <w:r>
        <w:rPr>
          <w:rFonts w:ascii="Arial"/>
          <w:w w:val="90"/>
          <w:sz w:val="20"/>
        </w:rPr>
        <w:t>receive</w:t>
      </w:r>
      <w:r>
        <w:rPr>
          <w:rFonts w:ascii="Arial"/>
          <w:spacing w:val="-8"/>
          <w:w w:val="90"/>
          <w:sz w:val="20"/>
        </w:rPr>
        <w:t> </w:t>
      </w:r>
      <w:r>
        <w:rPr>
          <w:rFonts w:ascii="Arial"/>
          <w:w w:val="90"/>
          <w:sz w:val="20"/>
        </w:rPr>
        <w:t>50%</w:t>
      </w:r>
      <w:r>
        <w:rPr>
          <w:rFonts w:ascii="Arial"/>
          <w:spacing w:val="-5"/>
          <w:w w:val="90"/>
          <w:sz w:val="20"/>
        </w:rPr>
        <w:t> </w:t>
      </w:r>
      <w:r>
        <w:rPr>
          <w:rFonts w:ascii="Arial"/>
          <w:w w:val="90"/>
          <w:sz w:val="20"/>
        </w:rPr>
        <w:t>of</w:t>
      </w:r>
      <w:r>
        <w:rPr>
          <w:rFonts w:ascii="Arial"/>
          <w:spacing w:val="-4"/>
          <w:w w:val="90"/>
          <w:sz w:val="20"/>
        </w:rPr>
        <w:t> </w:t>
      </w:r>
      <w:r>
        <w:rPr>
          <w:rFonts w:ascii="Arial"/>
          <w:w w:val="90"/>
          <w:sz w:val="20"/>
        </w:rPr>
        <w:t>the</w:t>
      </w:r>
      <w:r>
        <w:rPr>
          <w:rFonts w:ascii="Arial"/>
          <w:spacing w:val="-5"/>
          <w:w w:val="90"/>
          <w:sz w:val="20"/>
        </w:rPr>
        <w:t> </w:t>
      </w:r>
      <w:r>
        <w:rPr>
          <w:rFonts w:ascii="Arial"/>
          <w:w w:val="90"/>
          <w:sz w:val="20"/>
        </w:rPr>
        <w:t>account value and her four</w:t>
      </w:r>
      <w:r>
        <w:rPr>
          <w:rFonts w:ascii="Arial"/>
          <w:spacing w:val="-9"/>
          <w:w w:val="90"/>
          <w:sz w:val="20"/>
        </w:rPr>
        <w:t> </w:t>
      </w:r>
      <w:r>
        <w:rPr>
          <w:rFonts w:ascii="Arial"/>
          <w:w w:val="90"/>
          <w:sz w:val="20"/>
        </w:rPr>
        <w:t>daughters will</w:t>
      </w:r>
      <w:r>
        <w:rPr>
          <w:rFonts w:ascii="Arial"/>
          <w:spacing w:val="-8"/>
          <w:w w:val="90"/>
          <w:sz w:val="20"/>
        </w:rPr>
        <w:t> </w:t>
      </w:r>
      <w:r>
        <w:rPr>
          <w:rFonts w:ascii="Arial"/>
          <w:w w:val="90"/>
          <w:sz w:val="20"/>
        </w:rPr>
        <w:t>receive</w:t>
      </w:r>
      <w:r>
        <w:rPr>
          <w:rFonts w:ascii="Arial"/>
          <w:spacing w:val="-7"/>
          <w:w w:val="90"/>
          <w:sz w:val="20"/>
        </w:rPr>
        <w:t> </w:t>
      </w:r>
      <w:r>
        <w:rPr>
          <w:rFonts w:ascii="Arial"/>
          <w:w w:val="90"/>
          <w:sz w:val="20"/>
        </w:rPr>
        <w:t>12.5%</w:t>
      </w:r>
      <w:r>
        <w:rPr>
          <w:rFonts w:ascii="Arial"/>
          <w:spacing w:val="-3"/>
          <w:w w:val="90"/>
          <w:sz w:val="20"/>
        </w:rPr>
        <w:t> </w:t>
      </w:r>
      <w:r>
        <w:rPr>
          <w:rFonts w:ascii="Arial"/>
          <w:w w:val="90"/>
          <w:sz w:val="20"/>
        </w:rPr>
        <w:t>each.</w:t>
      </w:r>
      <w:r>
        <w:rPr>
          <w:rFonts w:ascii="Arial"/>
          <w:spacing w:val="-6"/>
          <w:w w:val="90"/>
          <w:sz w:val="20"/>
        </w:rPr>
        <w:t> </w:t>
      </w:r>
      <w:r>
        <w:rPr>
          <w:rFonts w:ascii="Arial"/>
          <w:w w:val="90"/>
          <w:sz w:val="20"/>
        </w:rPr>
        <w:t>The </w:t>
      </w:r>
      <w:r>
        <w:rPr>
          <w:rFonts w:ascii="Arial"/>
          <w:spacing w:val="-4"/>
          <w:sz w:val="20"/>
        </w:rPr>
        <w:t>easiest way</w:t>
      </w:r>
      <w:r>
        <w:rPr>
          <w:rFonts w:ascii="Arial"/>
          <w:spacing w:val="-13"/>
          <w:sz w:val="20"/>
        </w:rPr>
        <w:t> </w:t>
      </w:r>
      <w:r>
        <w:rPr>
          <w:rFonts w:ascii="Arial"/>
          <w:spacing w:val="-4"/>
          <w:sz w:val="20"/>
        </w:rPr>
        <w:t>to</w:t>
      </w:r>
      <w:r>
        <w:rPr>
          <w:rFonts w:ascii="Arial"/>
          <w:spacing w:val="-12"/>
          <w:sz w:val="20"/>
        </w:rPr>
        <w:t> </w:t>
      </w:r>
      <w:r>
        <w:rPr>
          <w:rFonts w:ascii="Arial"/>
          <w:spacing w:val="-4"/>
          <w:sz w:val="20"/>
        </w:rPr>
        <w:t>accomplish</w:t>
      </w:r>
      <w:r>
        <w:rPr>
          <w:rFonts w:ascii="Arial"/>
          <w:spacing w:val="9"/>
          <w:sz w:val="20"/>
        </w:rPr>
        <w:t> </w:t>
      </w:r>
      <w:r>
        <w:rPr>
          <w:rFonts w:ascii="Arial"/>
          <w:spacing w:val="-4"/>
          <w:sz w:val="20"/>
        </w:rPr>
        <w:t>this</w:t>
      </w:r>
      <w:r>
        <w:rPr>
          <w:rFonts w:ascii="Arial"/>
          <w:spacing w:val="-18"/>
          <w:sz w:val="20"/>
        </w:rPr>
        <w:t> </w:t>
      </w:r>
      <w:r>
        <w:rPr>
          <w:rFonts w:ascii="Arial"/>
          <w:spacing w:val="-4"/>
          <w:sz w:val="20"/>
        </w:rPr>
        <w:t>would</w:t>
      </w:r>
      <w:r>
        <w:rPr>
          <w:rFonts w:ascii="Arial"/>
          <w:spacing w:val="-8"/>
          <w:sz w:val="20"/>
        </w:rPr>
        <w:t> </w:t>
      </w:r>
      <w:r>
        <w:rPr>
          <w:rFonts w:ascii="Arial"/>
          <w:spacing w:val="-4"/>
          <w:sz w:val="20"/>
        </w:rPr>
        <w:t>be</w:t>
      </w:r>
      <w:r>
        <w:rPr>
          <w:rFonts w:ascii="Arial"/>
          <w:spacing w:val="-16"/>
          <w:sz w:val="20"/>
        </w:rPr>
        <w:t> </w:t>
      </w:r>
      <w:r>
        <w:rPr>
          <w:rFonts w:ascii="Arial"/>
          <w:spacing w:val="-4"/>
          <w:sz w:val="20"/>
        </w:rPr>
        <w:t>to</w:t>
      </w:r>
      <w:r>
        <w:rPr>
          <w:rFonts w:ascii="Arial"/>
          <w:spacing w:val="-15"/>
          <w:sz w:val="20"/>
        </w:rPr>
        <w:t> </w:t>
      </w:r>
      <w:r>
        <w:rPr>
          <w:rFonts w:ascii="Arial"/>
          <w:spacing w:val="-4"/>
          <w:sz w:val="20"/>
        </w:rPr>
        <w:t>title</w:t>
      </w:r>
      <w:r>
        <w:rPr>
          <w:rFonts w:ascii="Arial"/>
          <w:spacing w:val="-14"/>
          <w:sz w:val="20"/>
        </w:rPr>
        <w:t> </w:t>
      </w:r>
      <w:r>
        <w:rPr>
          <w:rFonts w:ascii="Arial"/>
          <w:spacing w:val="-4"/>
          <w:sz w:val="20"/>
        </w:rPr>
        <w:t>the</w:t>
      </w:r>
      <w:r>
        <w:rPr>
          <w:rFonts w:ascii="Arial"/>
          <w:spacing w:val="-14"/>
          <w:sz w:val="20"/>
        </w:rPr>
        <w:t> </w:t>
      </w:r>
      <w:r>
        <w:rPr>
          <w:rFonts w:ascii="Arial"/>
          <w:spacing w:val="-4"/>
          <w:sz w:val="20"/>
        </w:rPr>
        <w:t>account</w:t>
      </w:r>
    </w:p>
    <w:p>
      <w:pPr>
        <w:pStyle w:val="ListParagraph"/>
        <w:numPr>
          <w:ilvl w:val="0"/>
          <w:numId w:val="23"/>
        </w:numPr>
        <w:tabs>
          <w:tab w:pos="2475" w:val="left" w:leader="none"/>
        </w:tabs>
        <w:spacing w:line="240" w:lineRule="auto" w:before="84" w:after="0"/>
        <w:ind w:left="2475" w:right="0" w:hanging="361"/>
        <w:jc w:val="left"/>
        <w:rPr>
          <w:rFonts w:ascii="Times New Roman"/>
          <w:sz w:val="21"/>
        </w:rPr>
      </w:pPr>
      <w:r>
        <w:rPr>
          <w:spacing w:val="-4"/>
          <w:w w:val="95"/>
          <w:sz w:val="20"/>
        </w:rPr>
        <w:t>TOD.</w:t>
      </w:r>
    </w:p>
    <w:p>
      <w:pPr>
        <w:pStyle w:val="ListParagraph"/>
        <w:numPr>
          <w:ilvl w:val="0"/>
          <w:numId w:val="23"/>
        </w:numPr>
        <w:tabs>
          <w:tab w:pos="2475" w:val="left" w:leader="none"/>
        </w:tabs>
        <w:spacing w:line="240" w:lineRule="auto" w:before="30" w:after="0"/>
        <w:ind w:left="2475" w:right="0" w:hanging="356"/>
        <w:jc w:val="left"/>
        <w:rPr>
          <w:sz w:val="20"/>
        </w:rPr>
      </w:pPr>
      <w:r>
        <w:rPr>
          <w:spacing w:val="-2"/>
          <w:w w:val="90"/>
          <w:sz w:val="20"/>
        </w:rPr>
        <w:t>JTWROS.</w:t>
      </w:r>
    </w:p>
    <w:p>
      <w:pPr>
        <w:pStyle w:val="ListParagraph"/>
        <w:numPr>
          <w:ilvl w:val="0"/>
          <w:numId w:val="23"/>
        </w:numPr>
        <w:tabs>
          <w:tab w:pos="2475" w:val="left" w:leader="none"/>
        </w:tabs>
        <w:spacing w:line="240" w:lineRule="auto" w:before="30" w:after="0"/>
        <w:ind w:left="2475" w:right="0" w:hanging="356"/>
        <w:jc w:val="both"/>
        <w:rPr>
          <w:rFonts w:ascii="Times New Roman"/>
          <w:sz w:val="20"/>
        </w:rPr>
      </w:pPr>
      <w:r>
        <w:rPr>
          <w:spacing w:val="-6"/>
          <w:sz w:val="20"/>
        </w:rPr>
        <w:t>tenants</w:t>
      </w:r>
      <w:r>
        <w:rPr>
          <w:spacing w:val="-7"/>
          <w:sz w:val="20"/>
        </w:rPr>
        <w:t> </w:t>
      </w:r>
      <w:r>
        <w:rPr>
          <w:spacing w:val="-6"/>
          <w:sz w:val="20"/>
        </w:rPr>
        <w:t>in</w:t>
      </w:r>
      <w:r>
        <w:rPr>
          <w:spacing w:val="-16"/>
          <w:sz w:val="20"/>
        </w:rPr>
        <w:t> </w:t>
      </w:r>
      <w:r>
        <w:rPr>
          <w:spacing w:val="-6"/>
          <w:sz w:val="20"/>
        </w:rPr>
        <w:t>common.</w:t>
      </w:r>
    </w:p>
    <w:p>
      <w:pPr>
        <w:pStyle w:val="ListParagraph"/>
        <w:numPr>
          <w:ilvl w:val="0"/>
          <w:numId w:val="23"/>
        </w:numPr>
        <w:tabs>
          <w:tab w:pos="2471" w:val="left" w:leader="none"/>
        </w:tabs>
        <w:spacing w:line="240" w:lineRule="auto" w:before="28" w:after="0"/>
        <w:ind w:left="2471" w:right="0" w:hanging="353"/>
        <w:jc w:val="both"/>
        <w:rPr>
          <w:sz w:val="20"/>
        </w:rPr>
      </w:pPr>
      <w:r>
        <w:rPr>
          <w:spacing w:val="-4"/>
          <w:sz w:val="20"/>
        </w:rPr>
        <w:t>in</w:t>
      </w:r>
      <w:r>
        <w:rPr>
          <w:spacing w:val="-19"/>
          <w:sz w:val="20"/>
        </w:rPr>
        <w:t> </w:t>
      </w:r>
      <w:r>
        <w:rPr>
          <w:spacing w:val="-4"/>
          <w:sz w:val="20"/>
        </w:rPr>
        <w:t>trust</w:t>
      </w:r>
      <w:r>
        <w:rPr>
          <w:spacing w:val="-7"/>
          <w:sz w:val="20"/>
        </w:rPr>
        <w:t> </w:t>
      </w:r>
      <w:r>
        <w:rPr>
          <w:spacing w:val="-4"/>
          <w:sz w:val="20"/>
        </w:rPr>
        <w:t>for</w:t>
      </w:r>
      <w:r>
        <w:rPr>
          <w:spacing w:val="-9"/>
          <w:sz w:val="20"/>
        </w:rPr>
        <w:t> </w:t>
      </w:r>
      <w:r>
        <w:rPr>
          <w:spacing w:val="-4"/>
          <w:sz w:val="20"/>
        </w:rPr>
        <w:t>the</w:t>
      </w:r>
      <w:r>
        <w:rPr>
          <w:spacing w:val="-15"/>
          <w:sz w:val="20"/>
        </w:rPr>
        <w:t> </w:t>
      </w:r>
      <w:r>
        <w:rPr>
          <w:spacing w:val="-4"/>
          <w:sz w:val="20"/>
        </w:rPr>
        <w:t>children.</w:t>
      </w:r>
    </w:p>
    <w:p>
      <w:pPr>
        <w:spacing w:line="276" w:lineRule="auto" w:before="120"/>
        <w:ind w:left="2116" w:right="712" w:hanging="1"/>
        <w:jc w:val="both"/>
        <w:rPr>
          <w:rFonts w:ascii="Arial"/>
          <w:sz w:val="20"/>
        </w:rPr>
      </w:pPr>
      <w:r>
        <w:rPr>
          <w:rFonts w:ascii="Arial"/>
          <w:b/>
          <w:w w:val="90"/>
          <w:sz w:val="20"/>
        </w:rPr>
        <w:t>Answer:</w:t>
      </w:r>
      <w:r>
        <w:rPr>
          <w:rFonts w:ascii="Arial"/>
          <w:b/>
          <w:spacing w:val="-7"/>
          <w:w w:val="90"/>
          <w:sz w:val="20"/>
        </w:rPr>
        <w:t> </w:t>
      </w:r>
      <w:r>
        <w:rPr>
          <w:rFonts w:ascii="Arial"/>
          <w:b/>
          <w:w w:val="90"/>
          <w:sz w:val="20"/>
        </w:rPr>
        <w:t>A.</w:t>
      </w:r>
      <w:r>
        <w:rPr>
          <w:rFonts w:ascii="Arial"/>
          <w:b/>
          <w:spacing w:val="-7"/>
          <w:w w:val="90"/>
          <w:sz w:val="20"/>
        </w:rPr>
        <w:t> </w:t>
      </w:r>
      <w:r>
        <w:rPr>
          <w:rFonts w:ascii="Arial"/>
          <w:w w:val="90"/>
          <w:sz w:val="20"/>
        </w:rPr>
        <w:t>Transfer on</w:t>
      </w:r>
      <w:r>
        <w:rPr>
          <w:rFonts w:ascii="Arial"/>
          <w:spacing w:val="-1"/>
          <w:w w:val="90"/>
          <w:sz w:val="20"/>
        </w:rPr>
        <w:t> </w:t>
      </w:r>
      <w:r>
        <w:rPr>
          <w:rFonts w:ascii="Arial"/>
          <w:w w:val="90"/>
          <w:sz w:val="20"/>
        </w:rPr>
        <w:t>death (TOD)</w:t>
      </w:r>
      <w:r>
        <w:rPr>
          <w:rFonts w:ascii="Arial"/>
          <w:sz w:val="20"/>
        </w:rPr>
        <w:t> </w:t>
      </w:r>
      <w:r>
        <w:rPr>
          <w:rFonts w:ascii="Arial"/>
          <w:w w:val="90"/>
          <w:sz w:val="20"/>
        </w:rPr>
        <w:t>requires no</w:t>
      </w:r>
      <w:r>
        <w:rPr>
          <w:rFonts w:ascii="Arial"/>
          <w:spacing w:val="-2"/>
          <w:w w:val="90"/>
          <w:sz w:val="20"/>
        </w:rPr>
        <w:t> </w:t>
      </w:r>
      <w:r>
        <w:rPr>
          <w:rFonts w:ascii="Arial"/>
          <w:w w:val="90"/>
          <w:sz w:val="20"/>
        </w:rPr>
        <w:t>additional legal work and allows the</w:t>
      </w:r>
      <w:r>
        <w:rPr>
          <w:rFonts w:ascii="Arial"/>
          <w:spacing w:val="-3"/>
          <w:w w:val="90"/>
          <w:sz w:val="20"/>
        </w:rPr>
        <w:t> </w:t>
      </w:r>
      <w:r>
        <w:rPr>
          <w:rFonts w:ascii="Arial"/>
          <w:w w:val="90"/>
          <w:sz w:val="20"/>
        </w:rPr>
        <w:t>account owner to</w:t>
      </w:r>
      <w:r>
        <w:rPr>
          <w:rFonts w:ascii="Arial"/>
          <w:spacing w:val="-4"/>
          <w:w w:val="90"/>
          <w:sz w:val="20"/>
        </w:rPr>
        <w:t> </w:t>
      </w:r>
      <w:r>
        <w:rPr>
          <w:rFonts w:ascii="Arial"/>
          <w:w w:val="90"/>
          <w:sz w:val="20"/>
        </w:rPr>
        <w:t>designate beneficiaries in</w:t>
      </w:r>
      <w:r>
        <w:rPr>
          <w:rFonts w:ascii="Arial"/>
          <w:spacing w:val="-5"/>
          <w:w w:val="90"/>
          <w:sz w:val="20"/>
        </w:rPr>
        <w:t> </w:t>
      </w:r>
      <w:r>
        <w:rPr>
          <w:rFonts w:ascii="Arial"/>
          <w:w w:val="90"/>
          <w:sz w:val="20"/>
        </w:rPr>
        <w:t>whatever percentages she wants. </w:t>
      </w:r>
      <w:r>
        <w:rPr>
          <w:rFonts w:ascii="Arial"/>
          <w:spacing w:val="-4"/>
          <w:sz w:val="20"/>
        </w:rPr>
        <w:t>Furthermore,</w:t>
      </w:r>
      <w:r>
        <w:rPr>
          <w:rFonts w:ascii="Arial"/>
          <w:spacing w:val="-10"/>
          <w:sz w:val="20"/>
        </w:rPr>
        <w:t> </w:t>
      </w:r>
      <w:r>
        <w:rPr>
          <w:rFonts w:ascii="Arial"/>
          <w:spacing w:val="-4"/>
          <w:sz w:val="20"/>
        </w:rPr>
        <w:t>changes</w:t>
      </w:r>
      <w:r>
        <w:rPr>
          <w:rFonts w:ascii="Arial"/>
          <w:spacing w:val="-10"/>
          <w:sz w:val="20"/>
        </w:rPr>
        <w:t> </w:t>
      </w:r>
      <w:r>
        <w:rPr>
          <w:rFonts w:ascii="Arial"/>
          <w:spacing w:val="-4"/>
          <w:sz w:val="20"/>
        </w:rPr>
        <w:t>can</w:t>
      </w:r>
      <w:r>
        <w:rPr>
          <w:rFonts w:ascii="Arial"/>
          <w:spacing w:val="-10"/>
          <w:sz w:val="20"/>
        </w:rPr>
        <w:t> </w:t>
      </w:r>
      <w:r>
        <w:rPr>
          <w:rFonts w:ascii="Arial"/>
          <w:spacing w:val="-4"/>
          <w:sz w:val="20"/>
        </w:rPr>
        <w:t>be</w:t>
      </w:r>
      <w:r>
        <w:rPr>
          <w:rFonts w:ascii="Arial"/>
          <w:spacing w:val="-19"/>
          <w:sz w:val="20"/>
        </w:rPr>
        <w:t> </w:t>
      </w:r>
      <w:r>
        <w:rPr>
          <w:rFonts w:ascii="Arial"/>
          <w:spacing w:val="-4"/>
          <w:sz w:val="20"/>
        </w:rPr>
        <w:t>made</w:t>
      </w:r>
      <w:r>
        <w:rPr>
          <w:rFonts w:ascii="Arial"/>
          <w:spacing w:val="-13"/>
          <w:sz w:val="20"/>
        </w:rPr>
        <w:t> </w:t>
      </w:r>
      <w:r>
        <w:rPr>
          <w:rFonts w:ascii="Arial"/>
          <w:spacing w:val="-4"/>
          <w:sz w:val="20"/>
        </w:rPr>
        <w:t>at</w:t>
      </w:r>
      <w:r>
        <w:rPr>
          <w:rFonts w:ascii="Arial"/>
          <w:spacing w:val="-18"/>
          <w:sz w:val="20"/>
        </w:rPr>
        <w:t> </w:t>
      </w:r>
      <w:r>
        <w:rPr>
          <w:rFonts w:ascii="Arial"/>
          <w:spacing w:val="-4"/>
          <w:sz w:val="20"/>
        </w:rPr>
        <w:t>any</w:t>
      </w:r>
      <w:r>
        <w:rPr>
          <w:rFonts w:ascii="Arial"/>
          <w:spacing w:val="-11"/>
          <w:sz w:val="20"/>
        </w:rPr>
        <w:t> </w:t>
      </w:r>
      <w:r>
        <w:rPr>
          <w:rFonts w:ascii="Arial"/>
          <w:spacing w:val="-4"/>
          <w:sz w:val="20"/>
        </w:rPr>
        <w:t>time</w:t>
      </w:r>
      <w:r>
        <w:rPr>
          <w:rFonts w:ascii="Arial"/>
          <w:spacing w:val="-15"/>
          <w:sz w:val="20"/>
        </w:rPr>
        <w:t> </w:t>
      </w:r>
      <w:r>
        <w:rPr>
          <w:rFonts w:ascii="Arial"/>
          <w:spacing w:val="-4"/>
          <w:sz w:val="20"/>
        </w:rPr>
        <w:t>prior</w:t>
      </w:r>
      <w:r>
        <w:rPr>
          <w:rFonts w:ascii="Arial"/>
          <w:spacing w:val="-13"/>
          <w:sz w:val="20"/>
        </w:rPr>
        <w:t> </w:t>
      </w:r>
      <w:r>
        <w:rPr>
          <w:rFonts w:ascii="Arial"/>
          <w:spacing w:val="-4"/>
          <w:sz w:val="20"/>
        </w:rPr>
        <w:t>to</w:t>
      </w:r>
      <w:r>
        <w:rPr>
          <w:rFonts w:ascii="Arial"/>
          <w:spacing w:val="-17"/>
          <w:sz w:val="20"/>
        </w:rPr>
        <w:t> </w:t>
      </w:r>
      <w:r>
        <w:rPr>
          <w:rFonts w:ascii="Arial"/>
          <w:spacing w:val="-4"/>
          <w:sz w:val="20"/>
        </w:rPr>
        <w:t>death.</w:t>
      </w:r>
    </w:p>
    <w:p>
      <w:pPr>
        <w:pStyle w:val="BodyText"/>
        <w:spacing w:before="30"/>
        <w:rPr>
          <w:rFonts w:ascii="Arial"/>
          <w:sz w:val="20"/>
        </w:rPr>
      </w:pPr>
    </w:p>
    <w:p>
      <w:pPr>
        <w:spacing w:before="0"/>
        <w:ind w:left="2114" w:right="0" w:firstLine="0"/>
        <w:jc w:val="left"/>
        <w:rPr>
          <w:rFonts w:ascii="Arial"/>
          <w:b/>
          <w:sz w:val="21"/>
        </w:rPr>
      </w:pPr>
      <w:r>
        <w:rPr/>
        <w:drawing>
          <wp:anchor distT="0" distB="0" distL="0" distR="0" allowOverlap="1" layoutInCell="1" locked="0" behindDoc="0" simplePos="0" relativeHeight="15753728">
            <wp:simplePos x="0" y="0"/>
            <wp:positionH relativeFrom="page">
              <wp:posOffset>1950074</wp:posOffset>
            </wp:positionH>
            <wp:positionV relativeFrom="paragraph">
              <wp:posOffset>49686</wp:posOffset>
            </wp:positionV>
            <wp:extent cx="244903" cy="446182"/>
            <wp:effectExtent l="0" t="0" r="0" b="0"/>
            <wp:wrapNone/>
            <wp:docPr id="80" name="Image 80"/>
            <wp:cNvGraphicFramePr>
              <a:graphicFrameLocks/>
            </wp:cNvGraphicFramePr>
            <a:graphic>
              <a:graphicData uri="http://schemas.openxmlformats.org/drawingml/2006/picture">
                <pic:pic>
                  <pic:nvPicPr>
                    <pic:cNvPr id="80" name="Image 80"/>
                    <pic:cNvPicPr/>
                  </pic:nvPicPr>
                  <pic:blipFill>
                    <a:blip r:embed="rId49" cstate="print"/>
                    <a:stretch>
                      <a:fillRect/>
                    </a:stretch>
                  </pic:blipFill>
                  <pic:spPr>
                    <a:xfrm>
                      <a:off x="0" y="0"/>
                      <a:ext cx="244903" cy="446182"/>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3" w:lineRule="auto" w:before="117"/>
        <w:ind w:left="2121" w:right="0" w:hanging="3"/>
        <w:jc w:val="left"/>
        <w:rPr>
          <w:rFonts w:ascii="Arial"/>
          <w:sz w:val="20"/>
        </w:rPr>
      </w:pPr>
      <w:r>
        <w:rPr>
          <w:rFonts w:ascii="Arial"/>
          <w:w w:val="90"/>
          <w:sz w:val="20"/>
        </w:rPr>
        <w:t>You might</w:t>
      </w:r>
      <w:r>
        <w:rPr>
          <w:rFonts w:ascii="Arial"/>
          <w:spacing w:val="-4"/>
          <w:w w:val="90"/>
          <w:sz w:val="20"/>
        </w:rPr>
        <w:t> </w:t>
      </w:r>
      <w:r>
        <w:rPr>
          <w:rFonts w:ascii="Arial"/>
          <w:w w:val="90"/>
          <w:sz w:val="20"/>
        </w:rPr>
        <w:t>also see</w:t>
      </w:r>
      <w:r>
        <w:rPr>
          <w:rFonts w:ascii="Arial"/>
          <w:spacing w:val="-6"/>
          <w:w w:val="90"/>
          <w:sz w:val="20"/>
        </w:rPr>
        <w:t> </w:t>
      </w:r>
      <w:r>
        <w:rPr>
          <w:rFonts w:ascii="Arial"/>
          <w:w w:val="90"/>
          <w:sz w:val="20"/>
        </w:rPr>
        <w:t>this</w:t>
      </w:r>
      <w:r>
        <w:rPr>
          <w:rFonts w:ascii="Arial"/>
          <w:spacing w:val="-6"/>
          <w:w w:val="90"/>
          <w:sz w:val="20"/>
        </w:rPr>
        <w:t> </w:t>
      </w:r>
      <w:r>
        <w:rPr>
          <w:rFonts w:ascii="Arial"/>
          <w:w w:val="90"/>
          <w:sz w:val="20"/>
        </w:rPr>
        <w:t>as</w:t>
      </w:r>
      <w:r>
        <w:rPr>
          <w:rFonts w:ascii="Arial"/>
          <w:spacing w:val="-1"/>
          <w:w w:val="90"/>
          <w:sz w:val="20"/>
        </w:rPr>
        <w:t> </w:t>
      </w:r>
      <w:r>
        <w:rPr>
          <w:rFonts w:ascii="Arial"/>
          <w:w w:val="90"/>
          <w:sz w:val="20"/>
        </w:rPr>
        <w:t>payable on</w:t>
      </w:r>
      <w:r>
        <w:rPr>
          <w:rFonts w:ascii="Arial"/>
          <w:spacing w:val="-7"/>
          <w:w w:val="90"/>
          <w:sz w:val="20"/>
        </w:rPr>
        <w:t> </w:t>
      </w:r>
      <w:r>
        <w:rPr>
          <w:rFonts w:ascii="Arial"/>
          <w:w w:val="90"/>
          <w:sz w:val="20"/>
        </w:rPr>
        <w:t>death (POD),</w:t>
      </w:r>
      <w:r>
        <w:rPr>
          <w:rFonts w:ascii="Arial"/>
          <w:spacing w:val="-4"/>
          <w:w w:val="90"/>
          <w:sz w:val="20"/>
        </w:rPr>
        <w:t> </w:t>
      </w:r>
      <w:r>
        <w:rPr>
          <w:rFonts w:ascii="Arial"/>
          <w:w w:val="90"/>
          <w:sz w:val="20"/>
        </w:rPr>
        <w:t>although the</w:t>
      </w:r>
      <w:r>
        <w:rPr>
          <w:rFonts w:ascii="Arial"/>
          <w:spacing w:val="-9"/>
          <w:w w:val="90"/>
          <w:sz w:val="20"/>
        </w:rPr>
        <w:t> </w:t>
      </w:r>
      <w:r>
        <w:rPr>
          <w:rFonts w:ascii="Arial"/>
          <w:w w:val="90"/>
          <w:sz w:val="20"/>
        </w:rPr>
        <w:t>term</w:t>
      </w:r>
      <w:r>
        <w:rPr>
          <w:rFonts w:ascii="Arial"/>
          <w:spacing w:val="-7"/>
          <w:w w:val="90"/>
          <w:sz w:val="20"/>
        </w:rPr>
        <w:t> </w:t>
      </w:r>
      <w:r>
        <w:rPr>
          <w:rFonts w:ascii="Arial"/>
          <w:w w:val="90"/>
          <w:sz w:val="20"/>
        </w:rPr>
        <w:t>is</w:t>
      </w:r>
      <w:r>
        <w:rPr>
          <w:rFonts w:ascii="Arial"/>
          <w:spacing w:val="-13"/>
          <w:w w:val="90"/>
          <w:sz w:val="20"/>
        </w:rPr>
        <w:t> </w:t>
      </w:r>
      <w:r>
        <w:rPr>
          <w:rFonts w:ascii="Arial"/>
          <w:w w:val="90"/>
          <w:sz w:val="20"/>
        </w:rPr>
        <w:t>used far</w:t>
      </w:r>
      <w:r>
        <w:rPr>
          <w:rFonts w:ascii="Arial"/>
          <w:spacing w:val="-7"/>
          <w:w w:val="90"/>
          <w:sz w:val="20"/>
        </w:rPr>
        <w:t> </w:t>
      </w:r>
      <w:r>
        <w:rPr>
          <w:rFonts w:ascii="Arial"/>
          <w:w w:val="90"/>
          <w:sz w:val="20"/>
        </w:rPr>
        <w:t>more </w:t>
      </w:r>
      <w:r>
        <w:rPr>
          <w:rFonts w:ascii="Arial"/>
          <w:sz w:val="20"/>
        </w:rPr>
        <w:t>frequently</w:t>
      </w:r>
      <w:r>
        <w:rPr>
          <w:rFonts w:ascii="Arial"/>
          <w:spacing w:val="-14"/>
          <w:sz w:val="20"/>
        </w:rPr>
        <w:t> </w:t>
      </w:r>
      <w:r>
        <w:rPr>
          <w:rFonts w:ascii="Arial"/>
          <w:sz w:val="20"/>
        </w:rPr>
        <w:t>for</w:t>
      </w:r>
      <w:r>
        <w:rPr>
          <w:rFonts w:ascii="Arial"/>
          <w:spacing w:val="-14"/>
          <w:sz w:val="20"/>
        </w:rPr>
        <w:t> </w:t>
      </w:r>
      <w:r>
        <w:rPr>
          <w:rFonts w:ascii="Arial"/>
          <w:sz w:val="20"/>
        </w:rPr>
        <w:t>bank</w:t>
      </w:r>
      <w:r>
        <w:rPr>
          <w:rFonts w:ascii="Arial"/>
          <w:spacing w:val="-14"/>
          <w:sz w:val="20"/>
        </w:rPr>
        <w:t> </w:t>
      </w:r>
      <w:r>
        <w:rPr>
          <w:rFonts w:ascii="Arial"/>
          <w:sz w:val="20"/>
        </w:rPr>
        <w:t>accounts.</w:t>
      </w:r>
    </w:p>
    <w:p>
      <w:pPr>
        <w:pStyle w:val="BodyText"/>
        <w:spacing w:before="136"/>
        <w:rPr>
          <w:rFonts w:ascii="Arial"/>
          <w:sz w:val="20"/>
        </w:rPr>
      </w:pPr>
    </w:p>
    <w:p>
      <w:pPr>
        <w:pStyle w:val="Heading3"/>
        <w:spacing w:before="1"/>
        <w:ind w:left="1219"/>
      </w:pPr>
      <w:r>
        <w:rPr>
          <w:w w:val="90"/>
        </w:rPr>
        <w:t>Totten</w:t>
      </w:r>
      <w:r>
        <w:rPr>
          <w:spacing w:val="8"/>
        </w:rPr>
        <w:t> </w:t>
      </w:r>
      <w:r>
        <w:rPr>
          <w:spacing w:val="-2"/>
        </w:rPr>
        <w:t>Trust</w:t>
      </w:r>
    </w:p>
    <w:p>
      <w:pPr>
        <w:pStyle w:val="BodyText"/>
        <w:spacing w:line="259" w:lineRule="auto" w:before="74"/>
        <w:ind w:left="1218" w:right="37" w:hanging="11"/>
      </w:pPr>
      <w:r>
        <w:rPr>
          <w:rFonts w:ascii="Arial"/>
          <w:sz w:val="23"/>
        </w:rPr>
        <w:t>If</w:t>
      </w:r>
      <w:r>
        <w:rPr>
          <w:rFonts w:ascii="Arial"/>
          <w:spacing w:val="40"/>
          <w:sz w:val="23"/>
        </w:rPr>
        <w:t> </w:t>
      </w:r>
      <w:r>
        <w:rPr/>
        <w:t>you</w:t>
      </w:r>
      <w:r>
        <w:rPr>
          <w:spacing w:val="24"/>
        </w:rPr>
        <w:t> </w:t>
      </w:r>
      <w:r>
        <w:rPr/>
        <w:t>have a really old</w:t>
      </w:r>
      <w:r>
        <w:rPr>
          <w:spacing w:val="24"/>
        </w:rPr>
        <w:t> </w:t>
      </w:r>
      <w:r>
        <w:rPr/>
        <w:t>bank account, you</w:t>
      </w:r>
      <w:r>
        <w:rPr>
          <w:spacing w:val="24"/>
        </w:rPr>
        <w:t> </w:t>
      </w:r>
      <w:r>
        <w:rPr/>
        <w:t>might</w:t>
      </w:r>
      <w:r>
        <w:rPr>
          <w:spacing w:val="22"/>
        </w:rPr>
        <w:t> </w:t>
      </w:r>
      <w:r>
        <w:rPr/>
        <w:t>have a</w:t>
      </w:r>
      <w:r>
        <w:rPr>
          <w:spacing w:val="-17"/>
        </w:rPr>
        <w:t> </w:t>
      </w:r>
      <w:r>
        <w:rPr/>
        <w:t>Totten</w:t>
      </w:r>
      <w:r>
        <w:rPr>
          <w:spacing w:val="30"/>
        </w:rPr>
        <w:t> </w:t>
      </w:r>
      <w:r>
        <w:rPr/>
        <w:t>trust designation</w:t>
      </w:r>
      <w:r>
        <w:rPr>
          <w:spacing w:val="40"/>
        </w:rPr>
        <w:t> </w:t>
      </w:r>
      <w:r>
        <w:rPr/>
        <w:t>using language similar to</w:t>
      </w:r>
      <w:r>
        <w:rPr>
          <w:spacing w:val="-1"/>
        </w:rPr>
        <w:t> </w:t>
      </w:r>
      <w:r>
        <w:rPr/>
        <w:t>"John Doe, in trust for</w:t>
      </w:r>
      <w:r>
        <w:rPr>
          <w:spacing w:val="-10"/>
        </w:rPr>
        <w:t> </w:t>
      </w:r>
      <w:r>
        <w:rPr/>
        <w:t>Jane Doe" or perhaps "John Doe as trustee for</w:t>
      </w:r>
      <w:r>
        <w:rPr>
          <w:spacing w:val="-6"/>
        </w:rPr>
        <w:t> </w:t>
      </w:r>
      <w:r>
        <w:rPr/>
        <w:t>Jane Doe."</w:t>
      </w:r>
      <w:r>
        <w:rPr>
          <w:spacing w:val="-5"/>
        </w:rPr>
        <w:t> </w:t>
      </w:r>
      <w:r>
        <w:rPr/>
        <w:t>Totten trusts, sometimes referred to as a</w:t>
      </w:r>
      <w:r>
        <w:rPr>
          <w:spacing w:val="-6"/>
        </w:rPr>
        <w:t> </w:t>
      </w:r>
      <w:r>
        <w:rPr/>
        <w:t>"poor man's will," allowed for the transfer of ownership of a bank account to a beneficiary after the owner's death.</w:t>
      </w:r>
      <w:r>
        <w:rPr>
          <w:spacing w:val="-2"/>
        </w:rPr>
        <w:t> </w:t>
      </w:r>
      <w:r>
        <w:rPr/>
        <w:t>Totten trusts were the predecessor</w:t>
      </w:r>
      <w:r>
        <w:rPr>
          <w:spacing w:val="38"/>
        </w:rPr>
        <w:t> </w:t>
      </w:r>
      <w:r>
        <w:rPr/>
        <w:t>to POD or</w:t>
      </w:r>
      <w:r>
        <w:rPr>
          <w:spacing w:val="-9"/>
        </w:rPr>
        <w:t> </w:t>
      </w:r>
      <w:r>
        <w:rPr/>
        <w:t>TOD</w:t>
      </w:r>
      <w:r>
        <w:rPr>
          <w:spacing w:val="40"/>
        </w:rPr>
        <w:t> </w:t>
      </w:r>
      <w:r>
        <w:rPr/>
        <w:t>designations,</w:t>
      </w:r>
      <w:r>
        <w:rPr>
          <w:spacing w:val="40"/>
        </w:rPr>
        <w:t> </w:t>
      </w:r>
      <w:r>
        <w:rPr/>
        <w:t>but a few states still recognize them.</w:t>
      </w:r>
    </w:p>
    <w:p>
      <w:pPr>
        <w:pStyle w:val="BodyText"/>
        <w:spacing w:before="220"/>
      </w:pPr>
    </w:p>
    <w:p>
      <w:pPr>
        <w:pStyle w:val="Heading3"/>
        <w:spacing w:before="1"/>
        <w:ind w:left="1218"/>
      </w:pPr>
      <w:r>
        <w:rPr>
          <w:w w:val="90"/>
        </w:rPr>
        <w:t>Avoiding</w:t>
      </w:r>
      <w:r>
        <w:rPr>
          <w:spacing w:val="-1"/>
          <w:w w:val="90"/>
        </w:rPr>
        <w:t> </w:t>
      </w:r>
      <w:r>
        <w:rPr>
          <w:spacing w:val="-2"/>
          <w:w w:val="95"/>
        </w:rPr>
        <w:t>Probate</w:t>
      </w:r>
    </w:p>
    <w:p>
      <w:pPr>
        <w:pStyle w:val="BodyText"/>
        <w:spacing w:line="261" w:lineRule="auto" w:before="94"/>
        <w:ind w:left="1213" w:right="139" w:firstLine="2"/>
      </w:pPr>
      <w:r>
        <w:rPr/>
        <w:t>There</w:t>
      </w:r>
      <w:r>
        <w:rPr>
          <w:spacing w:val="-3"/>
        </w:rPr>
        <w:t> </w:t>
      </w:r>
      <w:r>
        <w:rPr/>
        <w:t>are three primary tools used</w:t>
      </w:r>
      <w:r>
        <w:rPr>
          <w:spacing w:val="17"/>
        </w:rPr>
        <w:t> </w:t>
      </w:r>
      <w:r>
        <w:rPr/>
        <w:t>to</w:t>
      </w:r>
      <w:r>
        <w:rPr>
          <w:spacing w:val="-3"/>
        </w:rPr>
        <w:t> </w:t>
      </w:r>
      <w:r>
        <w:rPr/>
        <w:t>avoid probate. One</w:t>
      </w:r>
      <w:r>
        <w:rPr>
          <w:spacing w:val="-1"/>
        </w:rPr>
        <w:t> </w:t>
      </w:r>
      <w:r>
        <w:rPr/>
        <w:t>of them is</w:t>
      </w:r>
      <w:r>
        <w:rPr>
          <w:spacing w:val="-1"/>
        </w:rPr>
        <w:t> </w:t>
      </w:r>
      <w:r>
        <w:rPr/>
        <w:t>to</w:t>
      </w:r>
      <w:r>
        <w:rPr>
          <w:spacing w:val="-2"/>
        </w:rPr>
        <w:t> </w:t>
      </w:r>
      <w:r>
        <w:rPr/>
        <w:t>designate a beneficiary. A beneficiary designation is always found in life insurance and retirement accounts, and sometimes</w:t>
      </w:r>
      <w:r>
        <w:rPr>
          <w:spacing w:val="38"/>
        </w:rPr>
        <w:t> </w:t>
      </w:r>
      <w:r>
        <w:rPr/>
        <w:t>bank and brokerage accounts. Another way is by using a POD (pay on death)</w:t>
      </w:r>
    </w:p>
    <w:p>
      <w:pPr>
        <w:pStyle w:val="BodyText"/>
        <w:spacing w:line="256" w:lineRule="auto"/>
        <w:ind w:left="1215" w:right="576" w:firstLine="6"/>
        <w:jc w:val="both"/>
      </w:pPr>
      <w:r>
        <w:rPr/>
        <w:t>or</w:t>
      </w:r>
      <w:r>
        <w:rPr>
          <w:spacing w:val="-13"/>
        </w:rPr>
        <w:t> </w:t>
      </w:r>
      <w:r>
        <w:rPr/>
        <w:t>TOD</w:t>
      </w:r>
      <w:r>
        <w:rPr>
          <w:spacing w:val="40"/>
        </w:rPr>
        <w:t> </w:t>
      </w:r>
      <w:r>
        <w:rPr/>
        <w:t>(transfer</w:t>
      </w:r>
      <w:r>
        <w:rPr>
          <w:spacing w:val="14"/>
        </w:rPr>
        <w:t> </w:t>
      </w:r>
      <w:r>
        <w:rPr/>
        <w:t>on</w:t>
      </w:r>
      <w:r>
        <w:rPr>
          <w:spacing w:val="14"/>
        </w:rPr>
        <w:t> </w:t>
      </w:r>
      <w:r>
        <w:rPr/>
        <w:t>death)</w:t>
      </w:r>
      <w:r>
        <w:rPr>
          <w:spacing w:val="25"/>
        </w:rPr>
        <w:t> </w:t>
      </w:r>
      <w:r>
        <w:rPr/>
        <w:t>designation</w:t>
      </w:r>
      <w:r>
        <w:rPr>
          <w:spacing w:val="32"/>
        </w:rPr>
        <w:t> </w:t>
      </w:r>
      <w:r>
        <w:rPr/>
        <w:t>on a bank or investment</w:t>
      </w:r>
      <w:r>
        <w:rPr>
          <w:spacing w:val="21"/>
        </w:rPr>
        <w:t> </w:t>
      </w:r>
      <w:r>
        <w:rPr/>
        <w:t>account. The</w:t>
      </w:r>
      <w:r>
        <w:rPr>
          <w:spacing w:val="14"/>
        </w:rPr>
        <w:t> </w:t>
      </w:r>
      <w:r>
        <w:rPr/>
        <w:t>third</w:t>
      </w:r>
      <w:r>
        <w:rPr>
          <w:spacing w:val="20"/>
        </w:rPr>
        <w:t> </w:t>
      </w:r>
      <w:r>
        <w:rPr/>
        <w:t>tool is to have assets titled in the names of two or more people as</w:t>
      </w:r>
      <w:r>
        <w:rPr>
          <w:spacing w:val="-8"/>
        </w:rPr>
        <w:t> </w:t>
      </w:r>
      <w:r>
        <w:rPr/>
        <w:t>"joint tenants with right of survivorship" or "tenants by the entirety," for example.</w:t>
      </w:r>
    </w:p>
    <w:p>
      <w:pPr>
        <w:spacing w:after="0" w:line="256" w:lineRule="auto"/>
        <w:jc w:val="both"/>
        <w:sectPr>
          <w:headerReference w:type="even" r:id="rId46"/>
          <w:headerReference w:type="default" r:id="rId47"/>
          <w:pgSz w:w="11680" w:h="15550"/>
          <w:pgMar w:header="488" w:footer="0" w:top="1160" w:bottom="280" w:left="1640" w:right="640"/>
          <w:pgNumType w:start="388"/>
        </w:sectPr>
      </w:pPr>
    </w:p>
    <w:p>
      <w:pPr>
        <w:spacing w:before="155"/>
        <w:ind w:left="1949" w:right="0" w:firstLine="0"/>
        <w:jc w:val="left"/>
        <w:rPr>
          <w:rFonts w:ascii="Arial"/>
          <w:b/>
          <w:sz w:val="21"/>
        </w:rPr>
      </w:pPr>
      <w:r>
        <w:rPr/>
        <w:drawing>
          <wp:anchor distT="0" distB="0" distL="0" distR="0" allowOverlap="1" layoutInCell="1" locked="0" behindDoc="0" simplePos="0" relativeHeight="15754240">
            <wp:simplePos x="0" y="0"/>
            <wp:positionH relativeFrom="page">
              <wp:posOffset>6948859</wp:posOffset>
            </wp:positionH>
            <wp:positionV relativeFrom="paragraph">
              <wp:posOffset>164443</wp:posOffset>
            </wp:positionV>
            <wp:extent cx="457764" cy="1619989"/>
            <wp:effectExtent l="0" t="0" r="0" b="0"/>
            <wp:wrapNone/>
            <wp:docPr id="81" name="Image 81"/>
            <wp:cNvGraphicFramePr>
              <a:graphicFrameLocks/>
            </wp:cNvGraphicFramePr>
            <a:graphic>
              <a:graphicData uri="http://schemas.openxmlformats.org/drawingml/2006/picture">
                <pic:pic>
                  <pic:nvPicPr>
                    <pic:cNvPr id="81" name="Image 81"/>
                    <pic:cNvPicPr/>
                  </pic:nvPicPr>
                  <pic:blipFill>
                    <a:blip r:embed="rId50" cstate="print"/>
                    <a:stretch>
                      <a:fillRect/>
                    </a:stretch>
                  </pic:blipFill>
                  <pic:spPr>
                    <a:xfrm>
                      <a:off x="0" y="0"/>
                      <a:ext cx="457764" cy="1619989"/>
                    </a:xfrm>
                    <a:prstGeom prst="rect">
                      <a:avLst/>
                    </a:prstGeom>
                  </pic:spPr>
                </pic:pic>
              </a:graphicData>
            </a:graphic>
          </wp:anchor>
        </w:drawing>
      </w:r>
      <w:r>
        <w:rPr/>
        <mc:AlternateContent>
          <mc:Choice Requires="wps">
            <w:drawing>
              <wp:anchor distT="0" distB="0" distL="0" distR="0" allowOverlap="1" layoutInCell="1" locked="0" behindDoc="0" simplePos="0" relativeHeight="15754752">
                <wp:simplePos x="0" y="0"/>
                <wp:positionH relativeFrom="page">
                  <wp:posOffset>1761788</wp:posOffset>
                </wp:positionH>
                <wp:positionV relativeFrom="paragraph">
                  <wp:posOffset>57150</wp:posOffset>
                </wp:positionV>
                <wp:extent cx="449580" cy="67500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449580" cy="675005"/>
                        </a:xfrm>
                        <a:prstGeom prst="rect">
                          <a:avLst/>
                        </a:prstGeom>
                      </wps:spPr>
                      <wps:txbx>
                        <w:txbxContent>
                          <w:p>
                            <w:pPr>
                              <w:spacing w:line="1062" w:lineRule="exact" w:before="0"/>
                              <w:ind w:left="0" w:right="0" w:firstLine="0"/>
                              <w:jc w:val="left"/>
                              <w:rPr>
                                <w:rFonts w:ascii="Arial" w:hAnsi="Arial"/>
                                <w:sz w:val="95"/>
                              </w:rPr>
                            </w:pPr>
                            <w:r>
                              <w:rPr>
                                <w:rFonts w:ascii="Arial" w:hAnsi="Arial"/>
                                <w:spacing w:val="-10"/>
                                <w:sz w:val="95"/>
                              </w:rPr>
                              <w:t>®</w:t>
                            </w:r>
                          </w:p>
                        </w:txbxContent>
                      </wps:txbx>
                      <wps:bodyPr wrap="square" lIns="0" tIns="0" rIns="0" bIns="0" rtlCol="0">
                        <a:noAutofit/>
                      </wps:bodyPr>
                    </wps:wsp>
                  </a:graphicData>
                </a:graphic>
              </wp:anchor>
            </w:drawing>
          </mc:Choice>
          <mc:Fallback>
            <w:pict>
              <v:shape style="position:absolute;margin-left:138.723495pt;margin-top:4.5pt;width:35.4pt;height:53.15pt;mso-position-horizontal-relative:page;mso-position-vertical-relative:paragraph;z-index:15754752" type="#_x0000_t202" id="docshape53" filled="false" stroked="false">
                <v:textbox inset="0,0,0,0">
                  <w:txbxContent>
                    <w:p>
                      <w:pPr>
                        <w:spacing w:line="1062" w:lineRule="exact" w:before="0"/>
                        <w:ind w:left="0" w:right="0" w:firstLine="0"/>
                        <w:jc w:val="left"/>
                        <w:rPr>
                          <w:rFonts w:ascii="Arial" w:hAnsi="Arial"/>
                          <w:sz w:val="95"/>
                        </w:rPr>
                      </w:pPr>
                      <w:r>
                        <w:rPr>
                          <w:rFonts w:ascii="Arial" w:hAnsi="Arial"/>
                          <w:spacing w:val="-10"/>
                          <w:sz w:val="95"/>
                        </w:rPr>
                        <w:t>®</w:t>
                      </w:r>
                    </w:p>
                  </w:txbxContent>
                </v:textbox>
                <w10:wrap type="none"/>
              </v:shape>
            </w:pict>
          </mc:Fallback>
        </mc:AlternateContent>
      </w:r>
      <w:r>
        <w:rPr>
          <w:rFonts w:ascii="Arial"/>
          <w:b/>
          <w:spacing w:val="-7"/>
          <w:sz w:val="21"/>
        </w:rPr>
        <w:t>PRACTICE </w:t>
      </w:r>
      <w:r>
        <w:rPr>
          <w:rFonts w:ascii="Arial"/>
          <w:b/>
          <w:spacing w:val="-2"/>
          <w:sz w:val="21"/>
        </w:rPr>
        <w:t>QUESTION</w:t>
      </w:r>
    </w:p>
    <w:p>
      <w:pPr>
        <w:spacing w:line="252" w:lineRule="auto" w:before="96"/>
        <w:ind w:left="2314" w:right="937" w:hanging="4"/>
        <w:jc w:val="left"/>
        <w:rPr>
          <w:rFonts w:ascii="Arial"/>
          <w:sz w:val="20"/>
        </w:rPr>
      </w:pPr>
      <w:r>
        <w:rPr>
          <w:rFonts w:ascii="Arial"/>
          <w:w w:val="90"/>
          <w:sz w:val="20"/>
        </w:rPr>
        <w:t>A</w:t>
      </w:r>
      <w:r>
        <w:rPr>
          <w:rFonts w:ascii="Arial"/>
          <w:spacing w:val="-8"/>
          <w:w w:val="90"/>
          <w:sz w:val="20"/>
        </w:rPr>
        <w:t> </w:t>
      </w:r>
      <w:r>
        <w:rPr>
          <w:rFonts w:ascii="Arial"/>
          <w:w w:val="90"/>
          <w:sz w:val="20"/>
        </w:rPr>
        <w:t>customer</w:t>
      </w:r>
      <w:r>
        <w:rPr>
          <w:rFonts w:ascii="Arial"/>
          <w:spacing w:val="-1"/>
          <w:w w:val="90"/>
          <w:sz w:val="20"/>
        </w:rPr>
        <w:t> </w:t>
      </w:r>
      <w:r>
        <w:rPr>
          <w:rFonts w:ascii="Arial"/>
          <w:w w:val="90"/>
          <w:sz w:val="20"/>
        </w:rPr>
        <w:t>of</w:t>
      </w:r>
      <w:r>
        <w:rPr>
          <w:rFonts w:ascii="Arial"/>
          <w:spacing w:val="-7"/>
          <w:w w:val="90"/>
          <w:sz w:val="20"/>
        </w:rPr>
        <w:t> </w:t>
      </w:r>
      <w:r>
        <w:rPr>
          <w:rFonts w:ascii="Arial"/>
          <w:w w:val="90"/>
          <w:sz w:val="20"/>
        </w:rPr>
        <w:t>a</w:t>
      </w:r>
      <w:r>
        <w:rPr>
          <w:rFonts w:ascii="Arial"/>
          <w:spacing w:val="-2"/>
          <w:w w:val="90"/>
          <w:sz w:val="20"/>
        </w:rPr>
        <w:t> </w:t>
      </w:r>
      <w:r>
        <w:rPr>
          <w:rFonts w:ascii="Arial"/>
          <w:w w:val="90"/>
          <w:sz w:val="20"/>
        </w:rPr>
        <w:t>broker-dealer</w:t>
      </w:r>
      <w:r>
        <w:rPr>
          <w:rFonts w:ascii="Arial"/>
          <w:sz w:val="20"/>
        </w:rPr>
        <w:t> </w:t>
      </w:r>
      <w:r>
        <w:rPr>
          <w:rFonts w:ascii="Arial"/>
          <w:w w:val="90"/>
          <w:sz w:val="20"/>
        </w:rPr>
        <w:t>has</w:t>
      </w:r>
      <w:r>
        <w:rPr>
          <w:rFonts w:ascii="Arial"/>
          <w:spacing w:val="-11"/>
          <w:w w:val="90"/>
          <w:sz w:val="20"/>
        </w:rPr>
        <w:t> </w:t>
      </w:r>
      <w:r>
        <w:rPr>
          <w:rFonts w:ascii="Arial"/>
          <w:w w:val="90"/>
          <w:sz w:val="20"/>
        </w:rPr>
        <w:t>an</w:t>
      </w:r>
      <w:r>
        <w:rPr>
          <w:rFonts w:ascii="Arial"/>
          <w:spacing w:val="-12"/>
          <w:w w:val="90"/>
          <w:sz w:val="20"/>
        </w:rPr>
        <w:t> </w:t>
      </w:r>
      <w:r>
        <w:rPr>
          <w:rFonts w:ascii="Arial"/>
          <w:w w:val="90"/>
          <w:sz w:val="20"/>
        </w:rPr>
        <w:t>IRA</w:t>
      </w:r>
      <w:r>
        <w:rPr>
          <w:rFonts w:ascii="Arial"/>
          <w:spacing w:val="-3"/>
          <w:w w:val="90"/>
          <w:sz w:val="20"/>
        </w:rPr>
        <w:t> </w:t>
      </w:r>
      <w:r>
        <w:rPr>
          <w:rFonts w:ascii="Arial"/>
          <w:w w:val="90"/>
          <w:sz w:val="20"/>
        </w:rPr>
        <w:t>at</w:t>
      </w:r>
      <w:r>
        <w:rPr>
          <w:rFonts w:ascii="Arial"/>
          <w:spacing w:val="-8"/>
          <w:w w:val="90"/>
          <w:sz w:val="20"/>
        </w:rPr>
        <w:t> </w:t>
      </w:r>
      <w:r>
        <w:rPr>
          <w:rFonts w:ascii="Arial"/>
          <w:w w:val="90"/>
          <w:sz w:val="20"/>
        </w:rPr>
        <w:t>the</w:t>
      </w:r>
      <w:r>
        <w:rPr>
          <w:rFonts w:ascii="Arial"/>
          <w:spacing w:val="-3"/>
          <w:w w:val="90"/>
          <w:sz w:val="20"/>
        </w:rPr>
        <w:t> </w:t>
      </w:r>
      <w:r>
        <w:rPr>
          <w:rFonts w:ascii="Arial"/>
          <w:w w:val="90"/>
          <w:sz w:val="20"/>
        </w:rPr>
        <w:t>firm.</w:t>
      </w:r>
      <w:r>
        <w:rPr>
          <w:rFonts w:ascii="Arial"/>
          <w:spacing w:val="-12"/>
          <w:w w:val="90"/>
          <w:sz w:val="20"/>
        </w:rPr>
        <w:t> </w:t>
      </w:r>
      <w:r>
        <w:rPr>
          <w:rFonts w:ascii="Arial"/>
          <w:w w:val="90"/>
          <w:sz w:val="20"/>
        </w:rPr>
        <w:t>Upon</w:t>
      </w:r>
      <w:r>
        <w:rPr>
          <w:rFonts w:ascii="Arial"/>
          <w:spacing w:val="-4"/>
          <w:w w:val="90"/>
          <w:sz w:val="20"/>
        </w:rPr>
        <w:t> </w:t>
      </w:r>
      <w:r>
        <w:rPr>
          <w:rFonts w:ascii="Arial"/>
          <w:w w:val="90"/>
          <w:sz w:val="20"/>
        </w:rPr>
        <w:t>the</w:t>
      </w:r>
      <w:r>
        <w:rPr>
          <w:rFonts w:ascii="Arial"/>
          <w:spacing w:val="-12"/>
          <w:w w:val="90"/>
          <w:sz w:val="20"/>
        </w:rPr>
        <w:t> </w:t>
      </w:r>
      <w:r>
        <w:rPr>
          <w:rFonts w:ascii="Arial"/>
          <w:w w:val="90"/>
          <w:sz w:val="20"/>
        </w:rPr>
        <w:t>death</w:t>
      </w:r>
      <w:r>
        <w:rPr>
          <w:rFonts w:ascii="Arial"/>
          <w:spacing w:val="-2"/>
          <w:w w:val="90"/>
          <w:sz w:val="20"/>
        </w:rPr>
        <w:t> </w:t>
      </w:r>
      <w:r>
        <w:rPr>
          <w:rFonts w:ascii="Arial"/>
          <w:w w:val="90"/>
          <w:sz w:val="20"/>
        </w:rPr>
        <w:t>of</w:t>
      </w:r>
      <w:r>
        <w:rPr>
          <w:rFonts w:ascii="Arial"/>
          <w:spacing w:val="-11"/>
          <w:w w:val="90"/>
          <w:sz w:val="20"/>
        </w:rPr>
        <w:t> </w:t>
      </w:r>
      <w:r>
        <w:rPr>
          <w:rFonts w:ascii="Arial"/>
          <w:w w:val="90"/>
          <w:sz w:val="20"/>
        </w:rPr>
        <w:t>the</w:t>
      </w:r>
      <w:r>
        <w:rPr>
          <w:rFonts w:ascii="Arial"/>
          <w:spacing w:val="-14"/>
          <w:w w:val="90"/>
          <w:sz w:val="20"/>
        </w:rPr>
        <w:t> </w:t>
      </w:r>
      <w:r>
        <w:rPr>
          <w:rFonts w:ascii="Arial"/>
          <w:w w:val="90"/>
          <w:sz w:val="20"/>
        </w:rPr>
        <w:t>owner,</w:t>
      </w:r>
      <w:r>
        <w:rPr>
          <w:rFonts w:ascii="Arial"/>
          <w:spacing w:val="-10"/>
          <w:w w:val="90"/>
          <w:sz w:val="20"/>
        </w:rPr>
        <w:t> </w:t>
      </w:r>
      <w:r>
        <w:rPr>
          <w:rFonts w:ascii="Arial"/>
          <w:w w:val="90"/>
          <w:sz w:val="20"/>
        </w:rPr>
        <w:t>to </w:t>
      </w:r>
      <w:r>
        <w:rPr>
          <w:rFonts w:ascii="Arial"/>
          <w:spacing w:val="-6"/>
          <w:sz w:val="20"/>
        </w:rPr>
        <w:t>determine</w:t>
      </w:r>
      <w:r>
        <w:rPr>
          <w:rFonts w:ascii="Arial"/>
          <w:spacing w:val="-9"/>
          <w:sz w:val="20"/>
        </w:rPr>
        <w:t> </w:t>
      </w:r>
      <w:r>
        <w:rPr>
          <w:rFonts w:ascii="Arial"/>
          <w:spacing w:val="-6"/>
          <w:sz w:val="20"/>
        </w:rPr>
        <w:t>proper</w:t>
      </w:r>
      <w:r>
        <w:rPr>
          <w:rFonts w:ascii="Arial"/>
          <w:spacing w:val="-11"/>
          <w:sz w:val="20"/>
        </w:rPr>
        <w:t> </w:t>
      </w:r>
      <w:r>
        <w:rPr>
          <w:rFonts w:ascii="Arial"/>
          <w:spacing w:val="-6"/>
          <w:sz w:val="20"/>
        </w:rPr>
        <w:t>distribution</w:t>
      </w:r>
      <w:r>
        <w:rPr>
          <w:rFonts w:ascii="Arial"/>
          <w:spacing w:val="-3"/>
          <w:sz w:val="20"/>
        </w:rPr>
        <w:t> </w:t>
      </w:r>
      <w:r>
        <w:rPr>
          <w:rFonts w:ascii="Arial"/>
          <w:spacing w:val="-6"/>
          <w:sz w:val="20"/>
        </w:rPr>
        <w:t>of</w:t>
      </w:r>
      <w:r>
        <w:rPr>
          <w:rFonts w:ascii="Arial"/>
          <w:spacing w:val="-20"/>
          <w:sz w:val="20"/>
        </w:rPr>
        <w:t> </w:t>
      </w:r>
      <w:r>
        <w:rPr>
          <w:rFonts w:ascii="Arial"/>
          <w:spacing w:val="-6"/>
          <w:sz w:val="20"/>
        </w:rPr>
        <w:t>the</w:t>
      </w:r>
      <w:r>
        <w:rPr>
          <w:rFonts w:ascii="Arial"/>
          <w:spacing w:val="-24"/>
          <w:sz w:val="20"/>
        </w:rPr>
        <w:t> </w:t>
      </w:r>
      <w:r>
        <w:rPr>
          <w:rFonts w:ascii="Arial"/>
          <w:spacing w:val="-6"/>
          <w:sz w:val="20"/>
        </w:rPr>
        <w:t>assets,</w:t>
      </w:r>
      <w:r>
        <w:rPr>
          <w:rFonts w:ascii="Arial"/>
          <w:spacing w:val="-17"/>
          <w:sz w:val="20"/>
        </w:rPr>
        <w:t> </w:t>
      </w:r>
      <w:r>
        <w:rPr>
          <w:rFonts w:ascii="Arial"/>
          <w:spacing w:val="-6"/>
          <w:sz w:val="20"/>
        </w:rPr>
        <w:t>the</w:t>
      </w:r>
      <w:r>
        <w:rPr>
          <w:rFonts w:ascii="Arial"/>
          <w:spacing w:val="-19"/>
          <w:sz w:val="20"/>
        </w:rPr>
        <w:t> </w:t>
      </w:r>
      <w:r>
        <w:rPr>
          <w:rFonts w:ascii="Arial"/>
          <w:spacing w:val="-6"/>
          <w:sz w:val="20"/>
        </w:rPr>
        <w:t>broker-dealer</w:t>
      </w:r>
      <w:r>
        <w:rPr>
          <w:rFonts w:ascii="Arial"/>
          <w:spacing w:val="7"/>
          <w:sz w:val="20"/>
        </w:rPr>
        <w:t> </w:t>
      </w:r>
      <w:r>
        <w:rPr>
          <w:rFonts w:ascii="Arial"/>
          <w:spacing w:val="-6"/>
          <w:sz w:val="20"/>
        </w:rPr>
        <w:t>would</w:t>
      </w:r>
      <w:r>
        <w:rPr>
          <w:rFonts w:ascii="Arial"/>
          <w:spacing w:val="-12"/>
          <w:sz w:val="20"/>
        </w:rPr>
        <w:t> </w:t>
      </w:r>
      <w:r>
        <w:rPr>
          <w:rFonts w:ascii="Arial"/>
          <w:spacing w:val="-6"/>
          <w:sz w:val="20"/>
        </w:rPr>
        <w:t>examine</w:t>
      </w:r>
    </w:p>
    <w:p>
      <w:pPr>
        <w:pStyle w:val="ListParagraph"/>
        <w:numPr>
          <w:ilvl w:val="1"/>
          <w:numId w:val="23"/>
        </w:numPr>
        <w:tabs>
          <w:tab w:pos="2763" w:val="left" w:leader="none"/>
        </w:tabs>
        <w:spacing w:line="240" w:lineRule="auto" w:before="18" w:after="0"/>
        <w:ind w:left="2763" w:right="0" w:hanging="336"/>
        <w:jc w:val="left"/>
        <w:rPr>
          <w:rFonts w:ascii="Times New Roman"/>
          <w:sz w:val="20"/>
        </w:rPr>
      </w:pPr>
      <w:r>
        <w:rPr>
          <w:w w:val="85"/>
          <w:sz w:val="20"/>
        </w:rPr>
        <w:t>the</w:t>
      </w:r>
      <w:r>
        <w:rPr>
          <w:spacing w:val="-4"/>
          <w:w w:val="85"/>
          <w:sz w:val="20"/>
        </w:rPr>
        <w:t> </w:t>
      </w:r>
      <w:r>
        <w:rPr>
          <w:w w:val="85"/>
          <w:sz w:val="20"/>
        </w:rPr>
        <w:t>IRA,s</w:t>
      </w:r>
      <w:r>
        <w:rPr>
          <w:spacing w:val="9"/>
          <w:sz w:val="20"/>
        </w:rPr>
        <w:t> </w:t>
      </w:r>
      <w:r>
        <w:rPr>
          <w:w w:val="85"/>
          <w:sz w:val="20"/>
        </w:rPr>
        <w:t>beneficiary</w:t>
      </w:r>
      <w:r>
        <w:rPr>
          <w:spacing w:val="13"/>
          <w:sz w:val="20"/>
        </w:rPr>
        <w:t> </w:t>
      </w:r>
      <w:r>
        <w:rPr>
          <w:spacing w:val="-2"/>
          <w:w w:val="85"/>
          <w:sz w:val="20"/>
        </w:rPr>
        <w:t>designation.</w:t>
      </w:r>
    </w:p>
    <w:p>
      <w:pPr>
        <w:pStyle w:val="ListParagraph"/>
        <w:numPr>
          <w:ilvl w:val="1"/>
          <w:numId w:val="23"/>
        </w:numPr>
        <w:tabs>
          <w:tab w:pos="2763" w:val="left" w:leader="none"/>
        </w:tabs>
        <w:spacing w:line="240" w:lineRule="auto" w:before="32" w:after="0"/>
        <w:ind w:left="2763" w:right="0" w:hanging="341"/>
        <w:jc w:val="left"/>
        <w:rPr>
          <w:sz w:val="20"/>
        </w:rPr>
      </w:pPr>
      <w:r>
        <w:rPr>
          <w:w w:val="85"/>
          <w:sz w:val="20"/>
        </w:rPr>
        <w:t>the</w:t>
      </w:r>
      <w:r>
        <w:rPr>
          <w:spacing w:val="-14"/>
          <w:w w:val="85"/>
          <w:sz w:val="20"/>
        </w:rPr>
        <w:t> </w:t>
      </w:r>
      <w:r>
        <w:rPr>
          <w:w w:val="85"/>
          <w:sz w:val="20"/>
        </w:rPr>
        <w:t>IRNs</w:t>
      </w:r>
      <w:r>
        <w:rPr>
          <w:spacing w:val="-6"/>
          <w:sz w:val="20"/>
        </w:rPr>
        <w:t> </w:t>
      </w:r>
      <w:r>
        <w:rPr>
          <w:w w:val="85"/>
          <w:sz w:val="20"/>
        </w:rPr>
        <w:t>TOD</w:t>
      </w:r>
      <w:r>
        <w:rPr>
          <w:spacing w:val="-3"/>
          <w:w w:val="85"/>
          <w:sz w:val="20"/>
        </w:rPr>
        <w:t> </w:t>
      </w:r>
      <w:r>
        <w:rPr>
          <w:spacing w:val="-2"/>
          <w:w w:val="85"/>
          <w:sz w:val="20"/>
        </w:rPr>
        <w:t>designation.</w:t>
      </w:r>
    </w:p>
    <w:p>
      <w:pPr>
        <w:pStyle w:val="ListParagraph"/>
        <w:numPr>
          <w:ilvl w:val="1"/>
          <w:numId w:val="23"/>
        </w:numPr>
        <w:tabs>
          <w:tab w:pos="2762" w:val="left" w:leader="none"/>
        </w:tabs>
        <w:spacing w:line="240" w:lineRule="auto" w:before="30" w:after="0"/>
        <w:ind w:left="2762" w:right="0" w:hanging="343"/>
        <w:jc w:val="left"/>
        <w:rPr>
          <w:sz w:val="19"/>
        </w:rPr>
      </w:pPr>
      <w:r>
        <w:rPr>
          <w:w w:val="90"/>
          <w:sz w:val="20"/>
        </w:rPr>
        <w:t>the</w:t>
      </w:r>
      <w:r>
        <w:rPr>
          <w:spacing w:val="-6"/>
          <w:w w:val="90"/>
          <w:sz w:val="20"/>
        </w:rPr>
        <w:t> </w:t>
      </w:r>
      <w:r>
        <w:rPr>
          <w:w w:val="90"/>
          <w:sz w:val="20"/>
        </w:rPr>
        <w:t>customer's</w:t>
      </w:r>
      <w:r>
        <w:rPr>
          <w:spacing w:val="17"/>
          <w:sz w:val="20"/>
        </w:rPr>
        <w:t> </w:t>
      </w:r>
      <w:r>
        <w:rPr>
          <w:spacing w:val="-2"/>
          <w:w w:val="90"/>
          <w:sz w:val="20"/>
        </w:rPr>
        <w:t>will.</w:t>
      </w:r>
    </w:p>
    <w:p>
      <w:pPr>
        <w:pStyle w:val="ListParagraph"/>
        <w:numPr>
          <w:ilvl w:val="1"/>
          <w:numId w:val="23"/>
        </w:numPr>
        <w:tabs>
          <w:tab w:pos="2762" w:val="left" w:leader="none"/>
        </w:tabs>
        <w:spacing w:line="240" w:lineRule="auto" w:before="33" w:after="0"/>
        <w:ind w:left="2762" w:right="0" w:hanging="349"/>
        <w:jc w:val="left"/>
        <w:rPr>
          <w:sz w:val="20"/>
        </w:rPr>
      </w:pPr>
      <w:r>
        <w:rPr>
          <w:spacing w:val="-6"/>
          <w:sz w:val="20"/>
        </w:rPr>
        <w:t>the</w:t>
      </w:r>
      <w:r>
        <w:rPr>
          <w:spacing w:val="-17"/>
          <w:sz w:val="20"/>
        </w:rPr>
        <w:t> </w:t>
      </w:r>
      <w:r>
        <w:rPr>
          <w:spacing w:val="-6"/>
          <w:sz w:val="20"/>
        </w:rPr>
        <w:t>determination</w:t>
      </w:r>
      <w:r>
        <w:rPr>
          <w:spacing w:val="5"/>
          <w:sz w:val="20"/>
        </w:rPr>
        <w:t> </w:t>
      </w:r>
      <w:r>
        <w:rPr>
          <w:spacing w:val="-6"/>
          <w:sz w:val="20"/>
        </w:rPr>
        <w:t>of</w:t>
      </w:r>
      <w:r>
        <w:rPr>
          <w:spacing w:val="-19"/>
          <w:sz w:val="20"/>
        </w:rPr>
        <w:t> </w:t>
      </w:r>
      <w:r>
        <w:rPr>
          <w:spacing w:val="-6"/>
          <w:sz w:val="20"/>
        </w:rPr>
        <w:t>the</w:t>
      </w:r>
      <w:r>
        <w:rPr>
          <w:spacing w:val="-18"/>
          <w:sz w:val="20"/>
        </w:rPr>
        <w:t> </w:t>
      </w:r>
      <w:r>
        <w:rPr>
          <w:spacing w:val="-6"/>
          <w:sz w:val="20"/>
        </w:rPr>
        <w:t>probate</w:t>
      </w:r>
      <w:r>
        <w:rPr>
          <w:spacing w:val="-11"/>
          <w:sz w:val="20"/>
        </w:rPr>
        <w:t> </w:t>
      </w:r>
      <w:r>
        <w:rPr>
          <w:spacing w:val="-6"/>
          <w:sz w:val="20"/>
        </w:rPr>
        <w:t>court.</w:t>
      </w:r>
    </w:p>
    <w:p>
      <w:pPr>
        <w:spacing w:line="252" w:lineRule="auto" w:before="92"/>
        <w:ind w:left="2315" w:right="937" w:hanging="9"/>
        <w:jc w:val="left"/>
        <w:rPr>
          <w:rFonts w:ascii="Arial"/>
          <w:sz w:val="20"/>
        </w:rPr>
      </w:pPr>
      <w:r>
        <w:rPr>
          <w:rFonts w:ascii="Arial"/>
          <w:b/>
          <w:w w:val="90"/>
          <w:sz w:val="21"/>
        </w:rPr>
        <w:t>Answer:</w:t>
      </w:r>
      <w:r>
        <w:rPr>
          <w:rFonts w:ascii="Arial"/>
          <w:b/>
          <w:spacing w:val="-4"/>
          <w:w w:val="90"/>
          <w:sz w:val="21"/>
        </w:rPr>
        <w:t> </w:t>
      </w:r>
      <w:r>
        <w:rPr>
          <w:rFonts w:ascii="Arial"/>
          <w:b/>
          <w:w w:val="90"/>
          <w:sz w:val="21"/>
        </w:rPr>
        <w:t>A.</w:t>
      </w:r>
      <w:r>
        <w:rPr>
          <w:rFonts w:ascii="Arial"/>
          <w:b/>
          <w:spacing w:val="-15"/>
          <w:w w:val="90"/>
          <w:sz w:val="21"/>
        </w:rPr>
        <w:t> </w:t>
      </w:r>
      <w:r>
        <w:rPr>
          <w:rFonts w:ascii="Arial"/>
          <w:w w:val="90"/>
          <w:sz w:val="20"/>
        </w:rPr>
        <w:t>It</w:t>
      </w:r>
      <w:r>
        <w:rPr>
          <w:rFonts w:ascii="Arial"/>
          <w:spacing w:val="-10"/>
          <w:w w:val="90"/>
          <w:sz w:val="20"/>
        </w:rPr>
        <w:t> </w:t>
      </w:r>
      <w:r>
        <w:rPr>
          <w:rFonts w:ascii="Arial"/>
          <w:w w:val="90"/>
          <w:sz w:val="20"/>
        </w:rPr>
        <w:t>is</w:t>
      </w:r>
      <w:r>
        <w:rPr>
          <w:rFonts w:ascii="Arial"/>
          <w:spacing w:val="-3"/>
          <w:w w:val="90"/>
          <w:sz w:val="20"/>
        </w:rPr>
        <w:t> </w:t>
      </w:r>
      <w:r>
        <w:rPr>
          <w:rFonts w:ascii="Arial"/>
          <w:w w:val="90"/>
          <w:sz w:val="20"/>
        </w:rPr>
        <w:t>rare to find</w:t>
      </w:r>
      <w:r>
        <w:rPr>
          <w:rFonts w:ascii="Arial"/>
          <w:spacing w:val="-3"/>
          <w:w w:val="90"/>
          <w:sz w:val="20"/>
        </w:rPr>
        <w:t> </w:t>
      </w:r>
      <w:r>
        <w:rPr>
          <w:rFonts w:ascii="Arial"/>
          <w:w w:val="90"/>
          <w:sz w:val="20"/>
        </w:rPr>
        <w:t>an</w:t>
      </w:r>
      <w:r>
        <w:rPr>
          <w:rFonts w:ascii="Arial"/>
          <w:spacing w:val="-8"/>
          <w:w w:val="90"/>
          <w:sz w:val="20"/>
        </w:rPr>
        <w:t> </w:t>
      </w:r>
      <w:r>
        <w:rPr>
          <w:rFonts w:ascii="Arial"/>
          <w:w w:val="90"/>
          <w:sz w:val="20"/>
        </w:rPr>
        <w:t>IRA that does not</w:t>
      </w:r>
      <w:r>
        <w:rPr>
          <w:rFonts w:ascii="Arial"/>
          <w:spacing w:val="-4"/>
          <w:w w:val="90"/>
          <w:sz w:val="20"/>
        </w:rPr>
        <w:t> </w:t>
      </w:r>
      <w:r>
        <w:rPr>
          <w:rFonts w:ascii="Arial"/>
          <w:w w:val="90"/>
          <w:sz w:val="20"/>
        </w:rPr>
        <w:t>have a specified beneficiary</w:t>
      </w:r>
      <w:r>
        <w:rPr>
          <w:rFonts w:ascii="Arial"/>
          <w:sz w:val="20"/>
        </w:rPr>
        <w:t> </w:t>
      </w:r>
      <w:r>
        <w:rPr>
          <w:rFonts w:ascii="Arial"/>
          <w:w w:val="90"/>
          <w:sz w:val="20"/>
        </w:rPr>
        <w:t>or </w:t>
      </w:r>
      <w:r>
        <w:rPr>
          <w:rFonts w:ascii="Arial"/>
          <w:spacing w:val="-6"/>
          <w:sz w:val="20"/>
        </w:rPr>
        <w:t>beneficiaries.</w:t>
      </w:r>
      <w:r>
        <w:rPr>
          <w:rFonts w:ascii="Arial"/>
          <w:spacing w:val="-26"/>
          <w:sz w:val="20"/>
        </w:rPr>
        <w:t> </w:t>
      </w:r>
      <w:r>
        <w:rPr>
          <w:rFonts w:ascii="Arial"/>
          <w:spacing w:val="-6"/>
          <w:sz w:val="20"/>
        </w:rPr>
        <w:t>If the</w:t>
      </w:r>
      <w:r>
        <w:rPr>
          <w:rFonts w:ascii="Arial"/>
          <w:spacing w:val="-11"/>
          <w:sz w:val="20"/>
        </w:rPr>
        <w:t> </w:t>
      </w:r>
      <w:r>
        <w:rPr>
          <w:rFonts w:ascii="Arial"/>
          <w:spacing w:val="-6"/>
          <w:sz w:val="20"/>
        </w:rPr>
        <w:t>owner</w:t>
      </w:r>
      <w:r>
        <w:rPr>
          <w:rFonts w:ascii="Arial"/>
          <w:spacing w:val="-7"/>
          <w:sz w:val="20"/>
        </w:rPr>
        <w:t> </w:t>
      </w:r>
      <w:r>
        <w:rPr>
          <w:rFonts w:ascii="Arial"/>
          <w:spacing w:val="-6"/>
          <w:sz w:val="20"/>
        </w:rPr>
        <w:t>attempts to</w:t>
      </w:r>
      <w:r>
        <w:rPr>
          <w:rFonts w:ascii="Arial"/>
          <w:spacing w:val="-15"/>
          <w:sz w:val="20"/>
        </w:rPr>
        <w:t> </w:t>
      </w:r>
      <w:r>
        <w:rPr>
          <w:rFonts w:ascii="Arial"/>
          <w:spacing w:val="-6"/>
          <w:sz w:val="20"/>
        </w:rPr>
        <w:t>transmit the</w:t>
      </w:r>
      <w:r>
        <w:rPr>
          <w:rFonts w:ascii="Arial"/>
          <w:spacing w:val="-27"/>
          <w:sz w:val="20"/>
        </w:rPr>
        <w:t> </w:t>
      </w:r>
      <w:r>
        <w:rPr>
          <w:rFonts w:ascii="Arial"/>
          <w:spacing w:val="-6"/>
          <w:sz w:val="20"/>
        </w:rPr>
        <w:t>IRA through a</w:t>
      </w:r>
      <w:r>
        <w:rPr>
          <w:rFonts w:ascii="Arial"/>
          <w:spacing w:val="-7"/>
          <w:sz w:val="20"/>
        </w:rPr>
        <w:t> </w:t>
      </w:r>
      <w:r>
        <w:rPr>
          <w:rFonts w:ascii="Arial"/>
          <w:spacing w:val="-6"/>
          <w:sz w:val="20"/>
        </w:rPr>
        <w:t>will</w:t>
      </w:r>
      <w:r>
        <w:rPr>
          <w:rFonts w:ascii="Arial"/>
          <w:spacing w:val="-14"/>
          <w:sz w:val="20"/>
        </w:rPr>
        <w:t> </w:t>
      </w:r>
      <w:r>
        <w:rPr>
          <w:rFonts w:ascii="Arial"/>
          <w:spacing w:val="-6"/>
          <w:sz w:val="20"/>
        </w:rPr>
        <w:t>or</w:t>
      </w:r>
      <w:r>
        <w:rPr>
          <w:rFonts w:ascii="Arial"/>
          <w:spacing w:val="-10"/>
          <w:sz w:val="20"/>
        </w:rPr>
        <w:t> </w:t>
      </w:r>
      <w:r>
        <w:rPr>
          <w:rFonts w:ascii="Arial"/>
          <w:spacing w:val="-6"/>
          <w:sz w:val="20"/>
        </w:rPr>
        <w:t>trust,</w:t>
      </w:r>
      <w:r>
        <w:rPr>
          <w:rFonts w:ascii="Arial"/>
          <w:spacing w:val="-19"/>
          <w:sz w:val="20"/>
        </w:rPr>
        <w:t> </w:t>
      </w:r>
      <w:r>
        <w:rPr>
          <w:rFonts w:ascii="Arial"/>
          <w:spacing w:val="-6"/>
          <w:sz w:val="20"/>
        </w:rPr>
        <w:t>the </w:t>
      </w:r>
      <w:r>
        <w:rPr>
          <w:rFonts w:ascii="Arial"/>
          <w:w w:val="90"/>
          <w:sz w:val="20"/>
        </w:rPr>
        <w:t>beneficiary</w:t>
      </w:r>
      <w:r>
        <w:rPr>
          <w:rFonts w:ascii="Arial"/>
          <w:sz w:val="20"/>
        </w:rPr>
        <w:t> </w:t>
      </w:r>
      <w:r>
        <w:rPr>
          <w:rFonts w:ascii="Arial"/>
          <w:w w:val="90"/>
          <w:sz w:val="20"/>
        </w:rPr>
        <w:t>designation will</w:t>
      </w:r>
      <w:r>
        <w:rPr>
          <w:rFonts w:ascii="Arial"/>
          <w:spacing w:val="-11"/>
          <w:w w:val="90"/>
          <w:sz w:val="20"/>
        </w:rPr>
        <w:t> </w:t>
      </w:r>
      <w:r>
        <w:rPr>
          <w:rFonts w:ascii="Arial"/>
          <w:w w:val="90"/>
          <w:sz w:val="20"/>
        </w:rPr>
        <w:t>control the</w:t>
      </w:r>
      <w:r>
        <w:rPr>
          <w:rFonts w:ascii="Arial"/>
          <w:spacing w:val="-7"/>
          <w:w w:val="90"/>
          <w:sz w:val="20"/>
        </w:rPr>
        <w:t> </w:t>
      </w:r>
      <w:r>
        <w:rPr>
          <w:rFonts w:ascii="Arial"/>
          <w:w w:val="90"/>
          <w:sz w:val="20"/>
        </w:rPr>
        <w:t>disposition. TOD</w:t>
      </w:r>
      <w:r>
        <w:rPr>
          <w:rFonts w:ascii="Arial"/>
          <w:spacing w:val="-6"/>
          <w:w w:val="90"/>
          <w:sz w:val="20"/>
        </w:rPr>
        <w:t> </w:t>
      </w:r>
      <w:r>
        <w:rPr>
          <w:rFonts w:ascii="Arial"/>
          <w:w w:val="90"/>
          <w:sz w:val="20"/>
        </w:rPr>
        <w:t>is</w:t>
      </w:r>
      <w:r>
        <w:rPr>
          <w:rFonts w:ascii="Arial"/>
          <w:spacing w:val="-3"/>
          <w:w w:val="90"/>
          <w:sz w:val="20"/>
        </w:rPr>
        <w:t> </w:t>
      </w:r>
      <w:r>
        <w:rPr>
          <w:rFonts w:ascii="Arial"/>
          <w:w w:val="90"/>
          <w:sz w:val="20"/>
        </w:rPr>
        <w:t>not</w:t>
      </w:r>
      <w:r>
        <w:rPr>
          <w:rFonts w:ascii="Arial"/>
          <w:spacing w:val="-3"/>
          <w:w w:val="90"/>
          <w:sz w:val="20"/>
        </w:rPr>
        <w:t> </w:t>
      </w:r>
      <w:r>
        <w:rPr>
          <w:rFonts w:ascii="Arial"/>
          <w:w w:val="90"/>
          <w:sz w:val="20"/>
        </w:rPr>
        <w:t>used with</w:t>
      </w:r>
      <w:r>
        <w:rPr>
          <w:rFonts w:ascii="Arial"/>
          <w:spacing w:val="-2"/>
          <w:w w:val="90"/>
          <w:sz w:val="20"/>
        </w:rPr>
        <w:t> </w:t>
      </w:r>
      <w:r>
        <w:rPr>
          <w:rFonts w:ascii="Arial"/>
          <w:w w:val="90"/>
          <w:sz w:val="20"/>
        </w:rPr>
        <w:t>retirement </w:t>
      </w:r>
      <w:r>
        <w:rPr>
          <w:rFonts w:ascii="Arial"/>
          <w:spacing w:val="-6"/>
          <w:sz w:val="20"/>
        </w:rPr>
        <w:t>plans,</w:t>
      </w:r>
      <w:r>
        <w:rPr>
          <w:rFonts w:ascii="Arial"/>
          <w:spacing w:val="-11"/>
          <w:sz w:val="20"/>
        </w:rPr>
        <w:t> </w:t>
      </w:r>
      <w:r>
        <w:rPr>
          <w:rFonts w:ascii="Arial"/>
          <w:spacing w:val="-6"/>
          <w:sz w:val="20"/>
        </w:rPr>
        <w:t>and</w:t>
      </w:r>
      <w:r>
        <w:rPr>
          <w:rFonts w:ascii="Arial"/>
          <w:spacing w:val="-10"/>
          <w:sz w:val="20"/>
        </w:rPr>
        <w:t> </w:t>
      </w:r>
      <w:r>
        <w:rPr>
          <w:rFonts w:ascii="Arial"/>
          <w:spacing w:val="-6"/>
          <w:sz w:val="20"/>
        </w:rPr>
        <w:t>designation</w:t>
      </w:r>
      <w:r>
        <w:rPr>
          <w:rFonts w:ascii="Arial"/>
          <w:spacing w:val="-5"/>
          <w:sz w:val="20"/>
        </w:rPr>
        <w:t> </w:t>
      </w:r>
      <w:r>
        <w:rPr>
          <w:rFonts w:ascii="Arial"/>
          <w:spacing w:val="-6"/>
          <w:sz w:val="20"/>
        </w:rPr>
        <w:t>of</w:t>
      </w:r>
      <w:r>
        <w:rPr>
          <w:rFonts w:ascii="Arial"/>
          <w:spacing w:val="-13"/>
          <w:sz w:val="20"/>
        </w:rPr>
        <w:t> </w:t>
      </w:r>
      <w:r>
        <w:rPr>
          <w:rFonts w:ascii="Arial"/>
          <w:spacing w:val="-6"/>
          <w:sz w:val="20"/>
        </w:rPr>
        <w:t>a</w:t>
      </w:r>
      <w:r>
        <w:rPr>
          <w:rFonts w:ascii="Arial"/>
          <w:spacing w:val="-8"/>
          <w:sz w:val="20"/>
        </w:rPr>
        <w:t> </w:t>
      </w:r>
      <w:r>
        <w:rPr>
          <w:rFonts w:ascii="Arial"/>
          <w:spacing w:val="-6"/>
          <w:sz w:val="20"/>
        </w:rPr>
        <w:t>beneficiary</w:t>
      </w:r>
      <w:r>
        <w:rPr>
          <w:rFonts w:ascii="Arial"/>
          <w:sz w:val="20"/>
        </w:rPr>
        <w:t> </w:t>
      </w:r>
      <w:r>
        <w:rPr>
          <w:rFonts w:ascii="Arial"/>
          <w:spacing w:val="-6"/>
          <w:sz w:val="20"/>
        </w:rPr>
        <w:t>avoids</w:t>
      </w:r>
      <w:r>
        <w:rPr>
          <w:rFonts w:ascii="Arial"/>
          <w:spacing w:val="-14"/>
          <w:sz w:val="20"/>
        </w:rPr>
        <w:t> </w:t>
      </w:r>
      <w:r>
        <w:rPr>
          <w:rFonts w:ascii="Arial"/>
          <w:spacing w:val="-6"/>
          <w:sz w:val="20"/>
        </w:rPr>
        <w:t>probate.</w:t>
      </w:r>
    </w:p>
    <w:p>
      <w:pPr>
        <w:pStyle w:val="BodyText"/>
        <w:rPr>
          <w:rFonts w:ascii="Arial"/>
          <w:sz w:val="20"/>
        </w:rPr>
      </w:pPr>
    </w:p>
    <w:p>
      <w:pPr>
        <w:pStyle w:val="BodyText"/>
        <w:spacing w:before="13"/>
        <w:rPr>
          <w:rFonts w:ascii="Arial"/>
          <w:sz w:val="20"/>
        </w:rPr>
      </w:pPr>
    </w:p>
    <w:p>
      <w:pPr>
        <w:pStyle w:val="Heading3"/>
        <w:ind w:left="1050"/>
      </w:pPr>
      <w:r>
        <w:rPr>
          <w:w w:val="90"/>
        </w:rPr>
        <w:t>Revocable</w:t>
      </w:r>
      <w:r>
        <w:rPr>
          <w:spacing w:val="39"/>
        </w:rPr>
        <w:t> </w:t>
      </w:r>
      <w:r>
        <w:rPr>
          <w:w w:val="90"/>
        </w:rPr>
        <w:t>vs.</w:t>
      </w:r>
      <w:r>
        <w:rPr>
          <w:spacing w:val="-8"/>
        </w:rPr>
        <w:t> </w:t>
      </w:r>
      <w:r>
        <w:rPr>
          <w:w w:val="90"/>
        </w:rPr>
        <w:t>Irrevocable</w:t>
      </w:r>
      <w:r>
        <w:rPr>
          <w:spacing w:val="25"/>
        </w:rPr>
        <w:t> </w:t>
      </w:r>
      <w:r>
        <w:rPr>
          <w:spacing w:val="-2"/>
          <w:w w:val="90"/>
        </w:rPr>
        <w:t>Trusts</w:t>
      </w:r>
    </w:p>
    <w:p>
      <w:pPr>
        <w:pStyle w:val="BodyText"/>
        <w:spacing w:line="264" w:lineRule="auto" w:before="98"/>
        <w:ind w:left="1046" w:right="1108" w:firstLine="13"/>
      </w:pPr>
      <w:r>
        <w:rPr/>
        <w:t>For more</w:t>
      </w:r>
      <w:r>
        <w:rPr>
          <w:spacing w:val="-1"/>
        </w:rPr>
        <w:t> </w:t>
      </w:r>
      <w:r>
        <w:rPr/>
        <w:t>elaborate estate planning, it is</w:t>
      </w:r>
      <w:r>
        <w:rPr>
          <w:spacing w:val="-5"/>
        </w:rPr>
        <w:t> </w:t>
      </w:r>
      <w:r>
        <w:rPr/>
        <w:t>advised that the</w:t>
      </w:r>
      <w:r>
        <w:rPr>
          <w:spacing w:val="-4"/>
        </w:rPr>
        <w:t> </w:t>
      </w:r>
      <w:r>
        <w:rPr/>
        <w:t>client consider the use</w:t>
      </w:r>
      <w:r>
        <w:rPr>
          <w:spacing w:val="-1"/>
        </w:rPr>
        <w:t> </w:t>
      </w:r>
      <w:r>
        <w:rPr/>
        <w:t>of trusts. Terms of a </w:t>
      </w:r>
      <w:r>
        <w:rPr>
          <w:b/>
          <w:sz w:val="20"/>
        </w:rPr>
        <w:t>revocable trust </w:t>
      </w:r>
      <w:r>
        <w:rPr/>
        <w:t>may be changed during the maker's lifetime. Terms of an </w:t>
      </w:r>
      <w:r>
        <w:rPr>
          <w:b/>
          <w:sz w:val="20"/>
        </w:rPr>
        <w:t>irrevocable trust </w:t>
      </w:r>
      <w:r>
        <w:rPr/>
        <w:t>generally cannot be changed.</w:t>
      </w:r>
    </w:p>
    <w:p>
      <w:pPr>
        <w:pStyle w:val="BodyText"/>
        <w:spacing w:before="207"/>
      </w:pPr>
    </w:p>
    <w:p>
      <w:pPr>
        <w:pStyle w:val="Heading8"/>
        <w:ind w:left="1048"/>
        <w:rPr>
          <w:i/>
        </w:rPr>
      </w:pPr>
      <w:r>
        <w:rPr>
          <w:i/>
          <w:w w:val="85"/>
        </w:rPr>
        <w:t>Revocable</w:t>
      </w:r>
      <w:r>
        <w:rPr>
          <w:i/>
          <w:spacing w:val="18"/>
        </w:rPr>
        <w:t> </w:t>
      </w:r>
      <w:r>
        <w:rPr>
          <w:i/>
          <w:spacing w:val="-2"/>
        </w:rPr>
        <w:t>Trust</w:t>
      </w:r>
    </w:p>
    <w:p>
      <w:pPr>
        <w:pStyle w:val="BodyText"/>
        <w:spacing w:line="259" w:lineRule="auto" w:before="79"/>
        <w:ind w:left="1057" w:right="1100" w:hanging="20"/>
        <w:jc w:val="both"/>
      </w:pPr>
      <w:r>
        <w:rPr>
          <w:rFonts w:ascii="Arial"/>
          <w:sz w:val="23"/>
        </w:rPr>
        <w:t>If</w:t>
      </w:r>
      <w:r>
        <w:rPr>
          <w:rFonts w:ascii="Arial"/>
          <w:spacing w:val="40"/>
          <w:sz w:val="23"/>
        </w:rPr>
        <w:t> </w:t>
      </w:r>
      <w:r>
        <w:rPr/>
        <w:t>the</w:t>
      </w:r>
      <w:r>
        <w:rPr>
          <w:spacing w:val="-9"/>
        </w:rPr>
        <w:t> </w:t>
      </w:r>
      <w:r>
        <w:rPr/>
        <w:t>grantor retains the</w:t>
      </w:r>
      <w:r>
        <w:rPr>
          <w:spacing w:val="-1"/>
        </w:rPr>
        <w:t> </w:t>
      </w:r>
      <w:r>
        <w:rPr/>
        <w:t>ability to revoke the trust and take back the trust assets, the trust is revocable and the income is taxable to the</w:t>
      </w:r>
      <w:r>
        <w:rPr>
          <w:spacing w:val="-1"/>
        </w:rPr>
        <w:t> </w:t>
      </w:r>
      <w:r>
        <w:rPr/>
        <w:t>grantor</w:t>
      </w:r>
      <w:r>
        <w:rPr>
          <w:spacing w:val="26"/>
        </w:rPr>
        <w:t> </w:t>
      </w:r>
      <w:r>
        <w:rPr/>
        <w:t>under the</w:t>
      </w:r>
      <w:r>
        <w:rPr>
          <w:spacing w:val="-1"/>
        </w:rPr>
        <w:t> </w:t>
      </w:r>
      <w:r>
        <w:rPr/>
        <w:t>grantor trust rules. That means the grantor is subject</w:t>
      </w:r>
      <w:r>
        <w:rPr>
          <w:spacing w:val="29"/>
        </w:rPr>
        <w:t> </w:t>
      </w:r>
      <w:r>
        <w:rPr/>
        <w:t>to tax on</w:t>
      </w:r>
      <w:r>
        <w:rPr>
          <w:spacing w:val="30"/>
        </w:rPr>
        <w:t> </w:t>
      </w:r>
      <w:r>
        <w:rPr/>
        <w:t>trust income even when</w:t>
      </w:r>
      <w:r>
        <w:rPr>
          <w:spacing w:val="36"/>
        </w:rPr>
        <w:t> </w:t>
      </w:r>
      <w:r>
        <w:rPr/>
        <w:t>not actually</w:t>
      </w:r>
      <w:r>
        <w:rPr>
          <w:spacing w:val="29"/>
        </w:rPr>
        <w:t> </w:t>
      </w:r>
      <w:r>
        <w:rPr/>
        <w:t>receiving</w:t>
      </w:r>
      <w:r>
        <w:rPr>
          <w:spacing w:val="28"/>
        </w:rPr>
        <w:t> </w:t>
      </w:r>
      <w:r>
        <w:rPr/>
        <w:t>the income.</w:t>
      </w:r>
    </w:p>
    <w:p>
      <w:pPr>
        <w:pStyle w:val="BodyText"/>
        <w:spacing w:line="261" w:lineRule="auto"/>
        <w:ind w:left="1052" w:right="1062" w:hanging="9"/>
      </w:pPr>
      <w:r>
        <w:rPr>
          <w:w w:val="105"/>
        </w:rPr>
        <w:t>Assets</w:t>
      </w:r>
      <w:r>
        <w:rPr>
          <w:spacing w:val="-14"/>
          <w:w w:val="105"/>
        </w:rPr>
        <w:t> </w:t>
      </w:r>
      <w:r>
        <w:rPr>
          <w:w w:val="105"/>
        </w:rPr>
        <w:t>in</w:t>
      </w:r>
      <w:r>
        <w:rPr>
          <w:spacing w:val="-14"/>
          <w:w w:val="105"/>
        </w:rPr>
        <w:t> </w:t>
      </w:r>
      <w:r>
        <w:rPr>
          <w:w w:val="105"/>
        </w:rPr>
        <w:t>a</w:t>
      </w:r>
      <w:r>
        <w:rPr>
          <w:spacing w:val="-14"/>
          <w:w w:val="105"/>
        </w:rPr>
        <w:t> </w:t>
      </w:r>
      <w:r>
        <w:rPr>
          <w:w w:val="105"/>
        </w:rPr>
        <w:t>revocable</w:t>
      </w:r>
      <w:r>
        <w:rPr>
          <w:spacing w:val="-12"/>
          <w:w w:val="105"/>
        </w:rPr>
        <w:t> </w:t>
      </w:r>
      <w:r>
        <w:rPr>
          <w:w w:val="105"/>
        </w:rPr>
        <w:t>trust</w:t>
      </w:r>
      <w:r>
        <w:rPr>
          <w:spacing w:val="-14"/>
          <w:w w:val="105"/>
        </w:rPr>
        <w:t> </w:t>
      </w:r>
      <w:r>
        <w:rPr>
          <w:w w:val="105"/>
        </w:rPr>
        <w:t>are</w:t>
      </w:r>
      <w:r>
        <w:rPr>
          <w:spacing w:val="-13"/>
          <w:w w:val="105"/>
        </w:rPr>
        <w:t> </w:t>
      </w:r>
      <w:r>
        <w:rPr>
          <w:w w:val="105"/>
        </w:rPr>
        <w:t>included</w:t>
      </w:r>
      <w:r>
        <w:rPr>
          <w:spacing w:val="-13"/>
          <w:w w:val="105"/>
        </w:rPr>
        <w:t> </w:t>
      </w:r>
      <w:r>
        <w:rPr>
          <w:w w:val="105"/>
        </w:rPr>
        <w:t>in</w:t>
      </w:r>
      <w:r>
        <w:rPr>
          <w:spacing w:val="-14"/>
          <w:w w:val="105"/>
        </w:rPr>
        <w:t> </w:t>
      </w:r>
      <w:r>
        <w:rPr>
          <w:w w:val="105"/>
        </w:rPr>
        <w:t>the</w:t>
      </w:r>
      <w:r>
        <w:rPr>
          <w:spacing w:val="-14"/>
          <w:w w:val="105"/>
        </w:rPr>
        <w:t> </w:t>
      </w:r>
      <w:r>
        <w:rPr>
          <w:w w:val="105"/>
        </w:rPr>
        <w:t>grantor's</w:t>
      </w:r>
      <w:r>
        <w:rPr>
          <w:spacing w:val="-14"/>
          <w:w w:val="105"/>
        </w:rPr>
        <w:t> </w:t>
      </w:r>
      <w:r>
        <w:rPr>
          <w:w w:val="105"/>
        </w:rPr>
        <w:t>gross</w:t>
      </w:r>
      <w:r>
        <w:rPr>
          <w:spacing w:val="-14"/>
          <w:w w:val="105"/>
        </w:rPr>
        <w:t> </w:t>
      </w:r>
      <w:r>
        <w:rPr>
          <w:w w:val="105"/>
        </w:rPr>
        <w:t>estate</w:t>
      </w:r>
      <w:r>
        <w:rPr>
          <w:spacing w:val="-13"/>
          <w:w w:val="105"/>
        </w:rPr>
        <w:t> </w:t>
      </w:r>
      <w:r>
        <w:rPr>
          <w:w w:val="105"/>
        </w:rPr>
        <w:t>for</w:t>
      </w:r>
      <w:r>
        <w:rPr>
          <w:spacing w:val="-14"/>
          <w:w w:val="105"/>
        </w:rPr>
        <w:t> </w:t>
      </w:r>
      <w:r>
        <w:rPr>
          <w:w w:val="105"/>
        </w:rPr>
        <w:t>federal</w:t>
      </w:r>
      <w:r>
        <w:rPr>
          <w:spacing w:val="-14"/>
          <w:w w:val="105"/>
        </w:rPr>
        <w:t> </w:t>
      </w:r>
      <w:r>
        <w:rPr>
          <w:w w:val="105"/>
        </w:rPr>
        <w:t>estate</w:t>
      </w:r>
      <w:r>
        <w:rPr>
          <w:spacing w:val="-14"/>
          <w:w w:val="105"/>
        </w:rPr>
        <w:t> </w:t>
      </w:r>
      <w:r>
        <w:rPr>
          <w:w w:val="105"/>
        </w:rPr>
        <w:t>tax </w:t>
      </w:r>
      <w:r>
        <w:rPr/>
        <w:t>purposes-no estate tax benefits apply. Revocable trusts are also called living trusts. They</w:t>
      </w:r>
      <w:r>
        <w:rPr>
          <w:spacing w:val="-3"/>
        </w:rPr>
        <w:t> </w:t>
      </w:r>
      <w:r>
        <w:rPr/>
        <w:t>are used primarily as</w:t>
      </w:r>
      <w:r>
        <w:rPr>
          <w:spacing w:val="-6"/>
        </w:rPr>
        <w:t> </w:t>
      </w:r>
      <w:r>
        <w:rPr/>
        <w:t>a</w:t>
      </w:r>
      <w:r>
        <w:rPr>
          <w:spacing w:val="-11"/>
        </w:rPr>
        <w:t> </w:t>
      </w:r>
      <w:r>
        <w:rPr/>
        <w:t>will</w:t>
      </w:r>
      <w:r>
        <w:rPr>
          <w:spacing w:val="-3"/>
        </w:rPr>
        <w:t> </w:t>
      </w:r>
      <w:r>
        <w:rPr/>
        <w:t>substitute. Assets in trust avoid the</w:t>
      </w:r>
      <w:r>
        <w:rPr>
          <w:spacing w:val="-2"/>
        </w:rPr>
        <w:t> </w:t>
      </w:r>
      <w:r>
        <w:rPr/>
        <w:t>cost, time, expense, and publicity </w:t>
      </w:r>
      <w:r>
        <w:rPr>
          <w:w w:val="105"/>
        </w:rPr>
        <w:t>of probate.</w:t>
      </w:r>
    </w:p>
    <w:p>
      <w:pPr>
        <w:pStyle w:val="BodyText"/>
        <w:spacing w:before="205"/>
      </w:pPr>
    </w:p>
    <w:p>
      <w:pPr>
        <w:pStyle w:val="Heading8"/>
        <w:ind w:left="1047"/>
        <w:rPr>
          <w:i/>
        </w:rPr>
      </w:pPr>
      <w:r>
        <w:rPr>
          <w:i/>
          <w:w w:val="90"/>
        </w:rPr>
        <w:t>Irrevocable</w:t>
      </w:r>
      <w:r>
        <w:rPr>
          <w:i/>
        </w:rPr>
        <w:t> </w:t>
      </w:r>
      <w:r>
        <w:rPr>
          <w:i/>
          <w:spacing w:val="-2"/>
        </w:rPr>
        <w:t>Trust</w:t>
      </w:r>
    </w:p>
    <w:p>
      <w:pPr>
        <w:pStyle w:val="BodyText"/>
        <w:spacing w:line="261" w:lineRule="auto" w:before="102"/>
        <w:ind w:left="1057" w:right="1062" w:hanging="2"/>
      </w:pPr>
      <w:r>
        <w:rPr/>
        <w:t>For a trust to be considered irrevocable, the settlor must give up all ownership in property transferred</w:t>
      </w:r>
      <w:r>
        <w:rPr>
          <w:spacing w:val="29"/>
        </w:rPr>
        <w:t> </w:t>
      </w:r>
      <w:r>
        <w:rPr/>
        <w:t>into the trust. Property placed in an irrevocable</w:t>
      </w:r>
      <w:r>
        <w:rPr>
          <w:spacing w:val="35"/>
        </w:rPr>
        <w:t> </w:t>
      </w:r>
      <w:r>
        <w:rPr/>
        <w:t>trust is usually not includable in the trustor's estate for federal estate tax purposes. Certain exceptions to the general rule can jeopardize the</w:t>
      </w:r>
      <w:r>
        <w:rPr>
          <w:spacing w:val="-10"/>
        </w:rPr>
        <w:t> </w:t>
      </w:r>
      <w:r>
        <w:rPr/>
        <w:t>effectiveness of</w:t>
      </w:r>
      <w:r>
        <w:rPr>
          <w:spacing w:val="-9"/>
        </w:rPr>
        <w:t> </w:t>
      </w:r>
      <w:r>
        <w:rPr/>
        <w:t>an</w:t>
      </w:r>
      <w:r>
        <w:rPr>
          <w:spacing w:val="-1"/>
        </w:rPr>
        <w:t> </w:t>
      </w:r>
      <w:r>
        <w:rPr/>
        <w:t>irrevocable trust to reduce</w:t>
      </w:r>
      <w:r>
        <w:rPr>
          <w:spacing w:val="-3"/>
        </w:rPr>
        <w:t> </w:t>
      </w:r>
      <w:r>
        <w:rPr/>
        <w:t>estate</w:t>
      </w:r>
      <w:r>
        <w:rPr>
          <w:spacing w:val="-6"/>
        </w:rPr>
        <w:t> </w:t>
      </w:r>
      <w:r>
        <w:rPr/>
        <w:t>taxes, but they</w:t>
      </w:r>
      <w:r>
        <w:rPr>
          <w:spacing w:val="-11"/>
        </w:rPr>
        <w:t> </w:t>
      </w:r>
      <w:r>
        <w:rPr/>
        <w:t>are</w:t>
      </w:r>
      <w:r>
        <w:rPr>
          <w:spacing w:val="-3"/>
        </w:rPr>
        <w:t> </w:t>
      </w:r>
      <w:r>
        <w:rPr/>
        <w:t>unlikely to be tested.</w:t>
      </w:r>
    </w:p>
    <w:p>
      <w:pPr>
        <w:pStyle w:val="BodyText"/>
        <w:spacing w:before="207"/>
      </w:pPr>
    </w:p>
    <w:p>
      <w:pPr>
        <w:pStyle w:val="Heading3"/>
      </w:pPr>
      <w:r>
        <w:rPr>
          <w:w w:val="90"/>
        </w:rPr>
        <w:t>Grantor</w:t>
      </w:r>
      <w:r>
        <w:rPr>
          <w:spacing w:val="28"/>
        </w:rPr>
        <w:t> </w:t>
      </w:r>
      <w:r>
        <w:rPr>
          <w:w w:val="90"/>
        </w:rPr>
        <w:t>Retained</w:t>
      </w:r>
      <w:r>
        <w:rPr>
          <w:spacing w:val="20"/>
        </w:rPr>
        <w:t> </w:t>
      </w:r>
      <w:r>
        <w:rPr>
          <w:w w:val="90"/>
        </w:rPr>
        <w:t>Annuity</w:t>
      </w:r>
      <w:r>
        <w:rPr>
          <w:spacing w:val="10"/>
        </w:rPr>
        <w:t> </w:t>
      </w:r>
      <w:r>
        <w:rPr>
          <w:w w:val="90"/>
        </w:rPr>
        <w:t>Trusts</w:t>
      </w:r>
      <w:r>
        <w:rPr>
          <w:spacing w:val="14"/>
        </w:rPr>
        <w:t> </w:t>
      </w:r>
      <w:r>
        <w:rPr>
          <w:spacing w:val="-2"/>
          <w:w w:val="90"/>
        </w:rPr>
        <w:t>(GRATs)</w:t>
      </w:r>
    </w:p>
    <w:p>
      <w:pPr>
        <w:pStyle w:val="BodyText"/>
        <w:spacing w:line="259" w:lineRule="auto" w:before="90"/>
        <w:ind w:left="1047" w:right="889" w:hanging="2"/>
      </w:pPr>
      <w:r>
        <w:rPr/>
        <w:t>This is an estate-planning tool designed to pass assets to beneficiaries (usually children)</w:t>
      </w:r>
      <w:r>
        <w:rPr>
          <w:spacing w:val="31"/>
        </w:rPr>
        <w:t> </w:t>
      </w:r>
      <w:r>
        <w:rPr/>
        <w:t>in a way to minimize gift and/or estate taxes. The topic</w:t>
      </w:r>
      <w:r>
        <w:rPr>
          <w:spacing w:val="-2"/>
        </w:rPr>
        <w:t> </w:t>
      </w:r>
      <w:r>
        <w:rPr/>
        <w:t>is</w:t>
      </w:r>
      <w:r>
        <w:rPr>
          <w:spacing w:val="-8"/>
        </w:rPr>
        <w:t> </w:t>
      </w:r>
      <w:r>
        <w:rPr/>
        <w:t>very</w:t>
      </w:r>
      <w:r>
        <w:rPr>
          <w:spacing w:val="-6"/>
        </w:rPr>
        <w:t> </w:t>
      </w:r>
      <w:r>
        <w:rPr/>
        <w:t>complicated,</w:t>
      </w:r>
      <w:r>
        <w:rPr>
          <w:spacing w:val="23"/>
        </w:rPr>
        <w:t> </w:t>
      </w:r>
      <w:r>
        <w:rPr/>
        <w:t>but here</w:t>
      </w:r>
      <w:r>
        <w:rPr>
          <w:spacing w:val="-1"/>
        </w:rPr>
        <w:t> </w:t>
      </w:r>
      <w:r>
        <w:rPr/>
        <w:t>are the</w:t>
      </w:r>
      <w:r>
        <w:rPr>
          <w:spacing w:val="-1"/>
        </w:rPr>
        <w:t> </w:t>
      </w:r>
      <w:r>
        <w:rPr/>
        <w:t>basics you might need to know.</w:t>
      </w:r>
    </w:p>
    <w:p>
      <w:pPr>
        <w:pStyle w:val="BodyText"/>
        <w:tabs>
          <w:tab w:pos="1406" w:val="left" w:leader="none"/>
        </w:tabs>
        <w:spacing w:line="259" w:lineRule="auto" w:before="77"/>
        <w:ind w:left="1418" w:right="1108" w:hanging="354"/>
      </w:pPr>
      <w:r>
        <w:rPr>
          <w:spacing w:val="-4"/>
          <w:sz w:val="18"/>
        </w:rPr>
        <w:t>l!il</w:t>
      </w:r>
      <w:r>
        <w:rPr>
          <w:sz w:val="18"/>
        </w:rPr>
        <w:tab/>
      </w:r>
      <w:r>
        <w:rPr/>
        <w:t>The</w:t>
      </w:r>
      <w:r>
        <w:rPr>
          <w:spacing w:val="-1"/>
        </w:rPr>
        <w:t> </w:t>
      </w:r>
      <w:r>
        <w:rPr/>
        <w:t>key</w:t>
      </w:r>
      <w:r>
        <w:rPr>
          <w:spacing w:val="-4"/>
        </w:rPr>
        <w:t> </w:t>
      </w:r>
      <w:r>
        <w:rPr/>
        <w:t>is</w:t>
      </w:r>
      <w:r>
        <w:rPr>
          <w:spacing w:val="-11"/>
        </w:rPr>
        <w:t> </w:t>
      </w:r>
      <w:r>
        <w:rPr/>
        <w:t>in</w:t>
      </w:r>
      <w:r>
        <w:rPr>
          <w:spacing w:val="-1"/>
        </w:rPr>
        <w:t> </w:t>
      </w:r>
      <w:r>
        <w:rPr/>
        <w:t>the</w:t>
      </w:r>
      <w:r>
        <w:rPr>
          <w:spacing w:val="-5"/>
        </w:rPr>
        <w:t> </w:t>
      </w:r>
      <w:r>
        <w:rPr/>
        <w:t>words</w:t>
      </w:r>
      <w:r>
        <w:rPr>
          <w:spacing w:val="-7"/>
        </w:rPr>
        <w:t> </w:t>
      </w:r>
      <w:r>
        <w:rPr>
          <w:i/>
          <w:sz w:val="22"/>
        </w:rPr>
        <w:t>grantor</w:t>
      </w:r>
      <w:r>
        <w:rPr>
          <w:i/>
          <w:spacing w:val="-6"/>
          <w:sz w:val="22"/>
        </w:rPr>
        <w:t> </w:t>
      </w:r>
      <w:r>
        <w:rPr>
          <w:i/>
          <w:sz w:val="22"/>
        </w:rPr>
        <w:t>retained.</w:t>
      </w:r>
      <w:r>
        <w:rPr>
          <w:i/>
          <w:spacing w:val="-8"/>
          <w:sz w:val="22"/>
        </w:rPr>
        <w:t> </w:t>
      </w:r>
      <w:r>
        <w:rPr/>
        <w:t>That tells you that</w:t>
      </w:r>
      <w:r>
        <w:rPr>
          <w:spacing w:val="-1"/>
        </w:rPr>
        <w:t> </w:t>
      </w:r>
      <w:r>
        <w:rPr/>
        <w:t>any</w:t>
      </w:r>
      <w:r>
        <w:rPr>
          <w:spacing w:val="-8"/>
        </w:rPr>
        <w:t> </w:t>
      </w:r>
      <w:r>
        <w:rPr/>
        <w:t>income</w:t>
      </w:r>
      <w:r>
        <w:rPr>
          <w:spacing w:val="-5"/>
        </w:rPr>
        <w:t> </w:t>
      </w:r>
      <w:r>
        <w:rPr/>
        <w:t>from the</w:t>
      </w:r>
      <w:r>
        <w:rPr>
          <w:spacing w:val="-3"/>
        </w:rPr>
        <w:t> </w:t>
      </w:r>
      <w:r>
        <w:rPr/>
        <w:t>trust</w:t>
      </w:r>
      <w:r>
        <w:rPr>
          <w:spacing w:val="-3"/>
        </w:rPr>
        <w:t> </w:t>
      </w:r>
      <w:r>
        <w:rPr/>
        <w:t>is taxed to the grantor.</w:t>
      </w:r>
    </w:p>
    <w:p>
      <w:pPr>
        <w:pStyle w:val="BodyText"/>
        <w:tabs>
          <w:tab w:pos="1406" w:val="left" w:leader="none"/>
        </w:tabs>
        <w:spacing w:line="256" w:lineRule="auto" w:before="84"/>
        <w:ind w:left="1420" w:right="1108" w:hanging="368"/>
      </w:pPr>
      <w:r>
        <w:rPr>
          <w:rFonts w:ascii="Arial"/>
          <w:spacing w:val="-6"/>
          <w:sz w:val="18"/>
        </w:rPr>
        <w:t>Ii</w:t>
      </w:r>
      <w:r>
        <w:rPr>
          <w:rFonts w:ascii="Arial"/>
          <w:sz w:val="18"/>
        </w:rPr>
        <w:tab/>
      </w:r>
      <w:r>
        <w:rPr/>
        <w:t>The annuity portion</w:t>
      </w:r>
      <w:r>
        <w:rPr>
          <w:spacing w:val="25"/>
        </w:rPr>
        <w:t> </w:t>
      </w:r>
      <w:r>
        <w:rPr/>
        <w:t>is paid for a specified</w:t>
      </w:r>
      <w:r>
        <w:rPr>
          <w:spacing w:val="30"/>
        </w:rPr>
        <w:t> </w:t>
      </w:r>
      <w:r>
        <w:rPr/>
        <w:t>number of</w:t>
      </w:r>
      <w:r>
        <w:rPr>
          <w:spacing w:val="-1"/>
        </w:rPr>
        <w:t> </w:t>
      </w:r>
      <w:r>
        <w:rPr/>
        <w:t>years.</w:t>
      </w:r>
      <w:r>
        <w:rPr>
          <w:spacing w:val="-5"/>
        </w:rPr>
        <w:t> </w:t>
      </w:r>
      <w:r>
        <w:rPr/>
        <w:t>At the end of that term, the beneficiaries get whatever is</w:t>
      </w:r>
      <w:r>
        <w:rPr>
          <w:spacing w:val="-3"/>
        </w:rPr>
        <w:t> </w:t>
      </w:r>
      <w:r>
        <w:rPr/>
        <w:t>left, and that could be</w:t>
      </w:r>
      <w:r>
        <w:rPr>
          <w:spacing w:val="-3"/>
        </w:rPr>
        <w:t> </w:t>
      </w:r>
      <w:r>
        <w:rPr/>
        <w:t>free of</w:t>
      </w:r>
      <w:r>
        <w:rPr>
          <w:spacing w:val="-3"/>
        </w:rPr>
        <w:t> </w:t>
      </w:r>
      <w:r>
        <w:rPr/>
        <w:t>estate and gift taxes.</w:t>
      </w:r>
    </w:p>
    <w:p>
      <w:pPr>
        <w:spacing w:after="0" w:line="256" w:lineRule="auto"/>
        <w:sectPr>
          <w:pgSz w:w="11680" w:h="15530"/>
          <w:pgMar w:header="516" w:footer="0" w:top="1100" w:bottom="280" w:left="1640" w:right="0"/>
        </w:sectPr>
      </w:pPr>
    </w:p>
    <w:p>
      <w:pPr>
        <w:spacing w:before="203"/>
        <w:ind w:left="2140" w:right="0" w:firstLine="0"/>
        <w:jc w:val="left"/>
        <w:rPr>
          <w:rFonts w:ascii="Arial"/>
          <w:b/>
          <w:sz w:val="20"/>
        </w:rPr>
      </w:pPr>
      <w:r>
        <w:rPr/>
        <mc:AlternateContent>
          <mc:Choice Requires="wps">
            <w:drawing>
              <wp:anchor distT="0" distB="0" distL="0" distR="0" allowOverlap="1" layoutInCell="1" locked="0" behindDoc="1" simplePos="0" relativeHeight="485253632">
                <wp:simplePos x="0" y="0"/>
                <wp:positionH relativeFrom="page">
                  <wp:posOffset>1862084</wp:posOffset>
                </wp:positionH>
                <wp:positionV relativeFrom="paragraph">
                  <wp:posOffset>57150</wp:posOffset>
                </wp:positionV>
                <wp:extent cx="492759" cy="70421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492759" cy="704215"/>
                        </a:xfrm>
                        <a:prstGeom prst="rect">
                          <a:avLst/>
                        </a:prstGeom>
                      </wps:spPr>
                      <wps:txbx>
                        <w:txbxContent>
                          <w:p>
                            <w:pPr>
                              <w:spacing w:line="1108" w:lineRule="exact" w:before="0"/>
                              <w:ind w:left="0" w:right="0" w:firstLine="0"/>
                              <w:jc w:val="left"/>
                              <w:rPr>
                                <w:sz w:val="100"/>
                              </w:rPr>
                            </w:pPr>
                            <w:r>
                              <w:rPr>
                                <w:spacing w:val="-10"/>
                                <w:sz w:val="100"/>
                              </w:rPr>
                              <w:t>®</w:t>
                            </w:r>
                          </w:p>
                        </w:txbxContent>
                      </wps:txbx>
                      <wps:bodyPr wrap="square" lIns="0" tIns="0" rIns="0" bIns="0" rtlCol="0">
                        <a:noAutofit/>
                      </wps:bodyPr>
                    </wps:wsp>
                  </a:graphicData>
                </a:graphic>
              </wp:anchor>
            </w:drawing>
          </mc:Choice>
          <mc:Fallback>
            <w:pict>
              <v:shape style="position:absolute;margin-left:146.620804pt;margin-top:4.5pt;width:38.8pt;height:55.45pt;mso-position-horizontal-relative:page;mso-position-vertical-relative:paragraph;z-index:-18062848" type="#_x0000_t202" id="docshape57" filled="false" stroked="false">
                <v:textbox inset="0,0,0,0">
                  <w:txbxContent>
                    <w:p>
                      <w:pPr>
                        <w:spacing w:line="1108" w:lineRule="exact" w:before="0"/>
                        <w:ind w:left="0" w:right="0" w:firstLine="0"/>
                        <w:jc w:val="left"/>
                        <w:rPr>
                          <w:sz w:val="100"/>
                        </w:rPr>
                      </w:pPr>
                      <w:r>
                        <w:rPr>
                          <w:spacing w:val="-10"/>
                          <w:sz w:val="100"/>
                        </w:rPr>
                        <w:t>®</w:t>
                      </w:r>
                    </w:p>
                  </w:txbxContent>
                </v:textbox>
                <w10:wrap type="none"/>
              </v:shape>
            </w:pict>
          </mc:Fallback>
        </mc:AlternateContent>
      </w:r>
      <w:r>
        <w:rPr>
          <w:rFonts w:ascii="Arial"/>
          <w:b/>
          <w:spacing w:val="-2"/>
          <w:sz w:val="20"/>
        </w:rPr>
        <w:t>PRACTICE</w:t>
      </w:r>
      <w:r>
        <w:rPr>
          <w:rFonts w:ascii="Arial"/>
          <w:b/>
          <w:spacing w:val="7"/>
          <w:sz w:val="20"/>
        </w:rPr>
        <w:t> </w:t>
      </w:r>
      <w:r>
        <w:rPr>
          <w:rFonts w:ascii="Arial"/>
          <w:b/>
          <w:spacing w:val="-2"/>
          <w:sz w:val="20"/>
        </w:rPr>
        <w:t>QUESTION</w:t>
      </w:r>
    </w:p>
    <w:p>
      <w:pPr>
        <w:pStyle w:val="ListParagraph"/>
        <w:numPr>
          <w:ilvl w:val="0"/>
          <w:numId w:val="24"/>
        </w:numPr>
        <w:tabs>
          <w:tab w:pos="2500" w:val="left" w:leader="none"/>
        </w:tabs>
        <w:spacing w:line="252" w:lineRule="auto" w:before="109" w:after="0"/>
        <w:ind w:left="2500" w:right="275" w:hanging="1492"/>
        <w:jc w:val="left"/>
        <w:rPr>
          <w:sz w:val="20"/>
        </w:rPr>
      </w:pPr>
      <w:r>
        <w:rPr>
          <w:w w:val="90"/>
          <w:sz w:val="20"/>
        </w:rPr>
        <w:t>Sam</w:t>
      </w:r>
      <w:r>
        <w:rPr>
          <w:spacing w:val="-10"/>
          <w:w w:val="90"/>
          <w:sz w:val="20"/>
        </w:rPr>
        <w:t> </w:t>
      </w:r>
      <w:r>
        <w:rPr>
          <w:w w:val="90"/>
          <w:sz w:val="20"/>
        </w:rPr>
        <w:t>Jones</w:t>
      </w:r>
      <w:r>
        <w:rPr>
          <w:spacing w:val="-8"/>
          <w:w w:val="90"/>
          <w:sz w:val="20"/>
        </w:rPr>
        <w:t> </w:t>
      </w:r>
      <w:r>
        <w:rPr>
          <w:w w:val="90"/>
          <w:sz w:val="20"/>
        </w:rPr>
        <w:t>has</w:t>
      </w:r>
      <w:r>
        <w:rPr>
          <w:spacing w:val="-14"/>
          <w:w w:val="90"/>
          <w:sz w:val="20"/>
        </w:rPr>
        <w:t> </w:t>
      </w:r>
      <w:r>
        <w:rPr>
          <w:w w:val="90"/>
          <w:sz w:val="20"/>
        </w:rPr>
        <w:t>been</w:t>
      </w:r>
      <w:r>
        <w:rPr>
          <w:spacing w:val="-8"/>
          <w:w w:val="90"/>
          <w:sz w:val="20"/>
        </w:rPr>
        <w:t> </w:t>
      </w:r>
      <w:r>
        <w:rPr>
          <w:w w:val="90"/>
          <w:sz w:val="20"/>
        </w:rPr>
        <w:t>a</w:t>
      </w:r>
      <w:r>
        <w:rPr>
          <w:spacing w:val="-10"/>
          <w:w w:val="90"/>
          <w:sz w:val="20"/>
        </w:rPr>
        <w:t> </w:t>
      </w:r>
      <w:r>
        <w:rPr>
          <w:w w:val="90"/>
          <w:sz w:val="20"/>
        </w:rPr>
        <w:t>successful</w:t>
      </w:r>
      <w:r>
        <w:rPr>
          <w:spacing w:val="-9"/>
          <w:w w:val="90"/>
          <w:sz w:val="20"/>
        </w:rPr>
        <w:t> </w:t>
      </w:r>
      <w:r>
        <w:rPr>
          <w:w w:val="90"/>
          <w:sz w:val="20"/>
        </w:rPr>
        <w:t>businessman</w:t>
      </w:r>
      <w:r>
        <w:rPr>
          <w:spacing w:val="-8"/>
          <w:w w:val="90"/>
          <w:sz w:val="20"/>
        </w:rPr>
        <w:t> </w:t>
      </w:r>
      <w:r>
        <w:rPr>
          <w:w w:val="90"/>
          <w:sz w:val="20"/>
        </w:rPr>
        <w:t>and</w:t>
      </w:r>
      <w:r>
        <w:rPr>
          <w:spacing w:val="-14"/>
          <w:w w:val="90"/>
          <w:sz w:val="20"/>
        </w:rPr>
        <w:t> </w:t>
      </w:r>
      <w:r>
        <w:rPr>
          <w:w w:val="90"/>
          <w:sz w:val="20"/>
        </w:rPr>
        <w:t>is</w:t>
      </w:r>
      <w:r>
        <w:rPr>
          <w:spacing w:val="-14"/>
          <w:w w:val="90"/>
          <w:sz w:val="20"/>
        </w:rPr>
        <w:t> </w:t>
      </w:r>
      <w:r>
        <w:rPr>
          <w:w w:val="90"/>
          <w:sz w:val="20"/>
        </w:rPr>
        <w:t>concerned</w:t>
      </w:r>
      <w:r>
        <w:rPr>
          <w:spacing w:val="-8"/>
          <w:w w:val="90"/>
          <w:sz w:val="20"/>
        </w:rPr>
        <w:t> </w:t>
      </w:r>
      <w:r>
        <w:rPr>
          <w:w w:val="90"/>
          <w:sz w:val="20"/>
        </w:rPr>
        <w:t>that</w:t>
      </w:r>
      <w:r>
        <w:rPr>
          <w:spacing w:val="-10"/>
          <w:w w:val="90"/>
          <w:sz w:val="20"/>
        </w:rPr>
        <w:t> </w:t>
      </w:r>
      <w:r>
        <w:rPr>
          <w:w w:val="90"/>
          <w:sz w:val="20"/>
        </w:rPr>
        <w:t>his</w:t>
      </w:r>
      <w:r>
        <w:rPr>
          <w:spacing w:val="-16"/>
          <w:w w:val="90"/>
          <w:sz w:val="20"/>
        </w:rPr>
        <w:t> </w:t>
      </w:r>
      <w:r>
        <w:rPr>
          <w:w w:val="90"/>
          <w:sz w:val="20"/>
        </w:rPr>
        <w:t>youngest daughter</w:t>
      </w:r>
      <w:r>
        <w:rPr>
          <w:sz w:val="20"/>
        </w:rPr>
        <w:t> </w:t>
      </w:r>
      <w:r>
        <w:rPr>
          <w:w w:val="90"/>
          <w:sz w:val="20"/>
        </w:rPr>
        <w:t>will</w:t>
      </w:r>
      <w:r>
        <w:rPr>
          <w:spacing w:val="-5"/>
          <w:w w:val="90"/>
          <w:sz w:val="20"/>
        </w:rPr>
        <w:t> </w:t>
      </w:r>
      <w:r>
        <w:rPr>
          <w:w w:val="90"/>
          <w:sz w:val="20"/>
        </w:rPr>
        <w:t>not be</w:t>
      </w:r>
      <w:r>
        <w:rPr>
          <w:spacing w:val="-1"/>
          <w:w w:val="90"/>
          <w:sz w:val="20"/>
        </w:rPr>
        <w:t> </w:t>
      </w:r>
      <w:r>
        <w:rPr>
          <w:w w:val="90"/>
          <w:sz w:val="20"/>
        </w:rPr>
        <w:t>able to</w:t>
      </w:r>
      <w:r>
        <w:rPr>
          <w:spacing w:val="-6"/>
          <w:w w:val="90"/>
          <w:sz w:val="20"/>
        </w:rPr>
        <w:t> </w:t>
      </w:r>
      <w:r>
        <w:rPr>
          <w:w w:val="90"/>
          <w:sz w:val="20"/>
        </w:rPr>
        <w:t>live</w:t>
      </w:r>
      <w:r>
        <w:rPr>
          <w:spacing w:val="-2"/>
          <w:w w:val="90"/>
          <w:sz w:val="20"/>
        </w:rPr>
        <w:t> </w:t>
      </w:r>
      <w:r>
        <w:rPr>
          <w:w w:val="90"/>
          <w:sz w:val="20"/>
        </w:rPr>
        <w:t>within her means. To protect this</w:t>
      </w:r>
      <w:r>
        <w:rPr>
          <w:spacing w:val="-2"/>
          <w:w w:val="90"/>
          <w:sz w:val="20"/>
        </w:rPr>
        <w:t> </w:t>
      </w:r>
      <w:r>
        <w:rPr>
          <w:w w:val="90"/>
          <w:sz w:val="20"/>
        </w:rPr>
        <w:t>from happening, Mr.</w:t>
      </w:r>
      <w:r>
        <w:rPr>
          <w:spacing w:val="-21"/>
          <w:w w:val="90"/>
          <w:sz w:val="20"/>
        </w:rPr>
        <w:t> </w:t>
      </w:r>
      <w:r>
        <w:rPr>
          <w:w w:val="90"/>
          <w:sz w:val="20"/>
        </w:rPr>
        <w:t>Jones places a large sum of money</w:t>
      </w:r>
      <w:r>
        <w:rPr>
          <w:spacing w:val="-1"/>
          <w:w w:val="90"/>
          <w:sz w:val="20"/>
        </w:rPr>
        <w:t> </w:t>
      </w:r>
      <w:r>
        <w:rPr>
          <w:w w:val="90"/>
          <w:sz w:val="20"/>
        </w:rPr>
        <w:t>into a trust for the</w:t>
      </w:r>
      <w:r>
        <w:rPr>
          <w:spacing w:val="-6"/>
          <w:w w:val="90"/>
          <w:sz w:val="20"/>
        </w:rPr>
        <w:t> </w:t>
      </w:r>
      <w:r>
        <w:rPr>
          <w:w w:val="90"/>
          <w:sz w:val="20"/>
        </w:rPr>
        <w:t>benefit of the daughter. Because Mr.</w:t>
      </w:r>
      <w:r>
        <w:rPr>
          <w:spacing w:val="-22"/>
          <w:w w:val="90"/>
          <w:sz w:val="20"/>
        </w:rPr>
        <w:t> </w:t>
      </w:r>
      <w:r>
        <w:rPr>
          <w:w w:val="90"/>
          <w:sz w:val="20"/>
        </w:rPr>
        <w:t>Jones knows</w:t>
      </w:r>
      <w:r>
        <w:rPr>
          <w:spacing w:val="-2"/>
          <w:w w:val="90"/>
          <w:sz w:val="20"/>
        </w:rPr>
        <w:t> </w:t>
      </w:r>
      <w:r>
        <w:rPr>
          <w:w w:val="90"/>
          <w:sz w:val="20"/>
        </w:rPr>
        <w:t>he</w:t>
      </w:r>
      <w:r>
        <w:rPr>
          <w:spacing w:val="-3"/>
          <w:w w:val="90"/>
          <w:sz w:val="20"/>
        </w:rPr>
        <w:t> </w:t>
      </w:r>
      <w:r>
        <w:rPr>
          <w:w w:val="90"/>
          <w:sz w:val="20"/>
        </w:rPr>
        <w:t>won't</w:t>
      </w:r>
      <w:r>
        <w:rPr>
          <w:spacing w:val="-1"/>
          <w:w w:val="90"/>
          <w:sz w:val="20"/>
        </w:rPr>
        <w:t> </w:t>
      </w:r>
      <w:r>
        <w:rPr>
          <w:w w:val="90"/>
          <w:sz w:val="20"/>
        </w:rPr>
        <w:t>live</w:t>
      </w:r>
      <w:r>
        <w:rPr>
          <w:spacing w:val="-6"/>
          <w:w w:val="90"/>
          <w:sz w:val="20"/>
        </w:rPr>
        <w:t> </w:t>
      </w:r>
      <w:r>
        <w:rPr>
          <w:w w:val="90"/>
          <w:sz w:val="20"/>
        </w:rPr>
        <w:t>forever,</w:t>
      </w:r>
      <w:r>
        <w:rPr>
          <w:spacing w:val="-3"/>
          <w:w w:val="90"/>
          <w:sz w:val="20"/>
        </w:rPr>
        <w:t> </w:t>
      </w:r>
      <w:r>
        <w:rPr>
          <w:w w:val="90"/>
          <w:sz w:val="20"/>
        </w:rPr>
        <w:t>he</w:t>
      </w:r>
      <w:r>
        <w:rPr>
          <w:spacing w:val="-3"/>
          <w:w w:val="90"/>
          <w:sz w:val="20"/>
        </w:rPr>
        <w:t> </w:t>
      </w:r>
      <w:r>
        <w:rPr>
          <w:w w:val="90"/>
          <w:sz w:val="20"/>
        </w:rPr>
        <w:t>arranges</w:t>
      </w:r>
      <w:r>
        <w:rPr>
          <w:spacing w:val="14"/>
          <w:sz w:val="20"/>
        </w:rPr>
        <w:t> </w:t>
      </w:r>
      <w:r>
        <w:rPr>
          <w:w w:val="90"/>
          <w:sz w:val="20"/>
        </w:rPr>
        <w:t>for</w:t>
      </w:r>
      <w:r>
        <w:rPr>
          <w:spacing w:val="-9"/>
          <w:w w:val="90"/>
          <w:sz w:val="20"/>
        </w:rPr>
        <w:t> </w:t>
      </w:r>
      <w:r>
        <w:rPr>
          <w:w w:val="90"/>
          <w:sz w:val="20"/>
        </w:rPr>
        <w:t>the</w:t>
      </w:r>
      <w:r>
        <w:rPr>
          <w:spacing w:val="-9"/>
          <w:w w:val="90"/>
          <w:sz w:val="20"/>
        </w:rPr>
        <w:t> </w:t>
      </w:r>
      <w:r>
        <w:rPr>
          <w:w w:val="90"/>
          <w:sz w:val="20"/>
        </w:rPr>
        <w:t>Fourth Fidelity Bank and Trust Company to have control over the assets. Which of</w:t>
      </w:r>
      <w:r>
        <w:rPr>
          <w:spacing w:val="-2"/>
          <w:w w:val="90"/>
          <w:sz w:val="20"/>
        </w:rPr>
        <w:t> </w:t>
      </w:r>
      <w:r>
        <w:rPr>
          <w:w w:val="90"/>
          <w:sz w:val="20"/>
        </w:rPr>
        <w:t>the following </w:t>
      </w:r>
      <w:r>
        <w:rPr>
          <w:sz w:val="20"/>
        </w:rPr>
        <w:t>statements</w:t>
      </w:r>
      <w:r>
        <w:rPr>
          <w:spacing w:val="-15"/>
          <w:sz w:val="20"/>
        </w:rPr>
        <w:t> </w:t>
      </w:r>
      <w:r>
        <w:rPr>
          <w:sz w:val="20"/>
        </w:rPr>
        <w:t>is</w:t>
      </w:r>
      <w:r>
        <w:rPr>
          <w:spacing w:val="-19"/>
          <w:sz w:val="20"/>
        </w:rPr>
        <w:t> </w:t>
      </w:r>
      <w:r>
        <w:rPr>
          <w:sz w:val="20"/>
        </w:rPr>
        <w:t>not</w:t>
      </w:r>
      <w:r>
        <w:rPr>
          <w:spacing w:val="-19"/>
          <w:sz w:val="20"/>
        </w:rPr>
        <w:t> </w:t>
      </w:r>
      <w:r>
        <w:rPr>
          <w:sz w:val="20"/>
        </w:rPr>
        <w:t>true?</w:t>
      </w:r>
    </w:p>
    <w:p>
      <w:pPr>
        <w:pStyle w:val="ListParagraph"/>
        <w:numPr>
          <w:ilvl w:val="1"/>
          <w:numId w:val="24"/>
        </w:numPr>
        <w:tabs>
          <w:tab w:pos="2944" w:val="left" w:leader="none"/>
        </w:tabs>
        <w:spacing w:line="240" w:lineRule="auto" w:before="14" w:after="0"/>
        <w:ind w:left="2944" w:right="0" w:hanging="326"/>
        <w:jc w:val="left"/>
        <w:rPr>
          <w:rFonts w:ascii="Times New Roman"/>
          <w:sz w:val="20"/>
        </w:rPr>
      </w:pPr>
      <w:r>
        <w:rPr>
          <w:w w:val="90"/>
          <w:sz w:val="20"/>
        </w:rPr>
        <w:t>Sam</w:t>
      </w:r>
      <w:r>
        <w:rPr>
          <w:spacing w:val="-3"/>
          <w:w w:val="90"/>
          <w:sz w:val="20"/>
        </w:rPr>
        <w:t> </w:t>
      </w:r>
      <w:r>
        <w:rPr>
          <w:w w:val="90"/>
          <w:sz w:val="20"/>
        </w:rPr>
        <w:t>Jones</w:t>
      </w:r>
      <w:r>
        <w:rPr>
          <w:spacing w:val="-5"/>
          <w:w w:val="90"/>
          <w:sz w:val="20"/>
        </w:rPr>
        <w:t> </w:t>
      </w:r>
      <w:r>
        <w:rPr>
          <w:w w:val="90"/>
          <w:sz w:val="20"/>
        </w:rPr>
        <w:t>is</w:t>
      </w:r>
      <w:r>
        <w:rPr>
          <w:spacing w:val="-9"/>
          <w:w w:val="90"/>
          <w:sz w:val="20"/>
        </w:rPr>
        <w:t> </w:t>
      </w:r>
      <w:r>
        <w:rPr>
          <w:w w:val="90"/>
          <w:sz w:val="20"/>
        </w:rPr>
        <w:t>the</w:t>
      </w:r>
      <w:r>
        <w:rPr>
          <w:spacing w:val="-12"/>
          <w:w w:val="90"/>
          <w:sz w:val="20"/>
        </w:rPr>
        <w:t> </w:t>
      </w:r>
      <w:r>
        <w:rPr>
          <w:spacing w:val="-2"/>
          <w:w w:val="90"/>
          <w:sz w:val="20"/>
        </w:rPr>
        <w:t>grantor.</w:t>
      </w:r>
    </w:p>
    <w:p>
      <w:pPr>
        <w:pStyle w:val="ListParagraph"/>
        <w:numPr>
          <w:ilvl w:val="1"/>
          <w:numId w:val="24"/>
        </w:numPr>
        <w:tabs>
          <w:tab w:pos="2944" w:val="left" w:leader="none"/>
        </w:tabs>
        <w:spacing w:line="240" w:lineRule="auto" w:before="28" w:after="0"/>
        <w:ind w:left="2944" w:right="0" w:hanging="335"/>
        <w:jc w:val="left"/>
        <w:rPr>
          <w:sz w:val="20"/>
        </w:rPr>
      </w:pPr>
      <w:r>
        <w:rPr>
          <w:w w:val="90"/>
          <w:sz w:val="20"/>
        </w:rPr>
        <w:t>Sam</w:t>
      </w:r>
      <w:r>
        <w:rPr>
          <w:spacing w:val="-3"/>
          <w:w w:val="90"/>
          <w:sz w:val="20"/>
        </w:rPr>
        <w:t> </w:t>
      </w:r>
      <w:r>
        <w:rPr>
          <w:w w:val="90"/>
          <w:sz w:val="20"/>
        </w:rPr>
        <w:t>Jones</w:t>
      </w:r>
      <w:r>
        <w:rPr>
          <w:spacing w:val="-5"/>
          <w:w w:val="90"/>
          <w:sz w:val="20"/>
        </w:rPr>
        <w:t> </w:t>
      </w:r>
      <w:r>
        <w:rPr>
          <w:w w:val="90"/>
          <w:sz w:val="20"/>
        </w:rPr>
        <w:t>is</w:t>
      </w:r>
      <w:r>
        <w:rPr>
          <w:spacing w:val="-9"/>
          <w:w w:val="90"/>
          <w:sz w:val="20"/>
        </w:rPr>
        <w:t> </w:t>
      </w:r>
      <w:r>
        <w:rPr>
          <w:w w:val="90"/>
          <w:sz w:val="20"/>
        </w:rPr>
        <w:t>the</w:t>
      </w:r>
      <w:r>
        <w:rPr>
          <w:spacing w:val="-9"/>
          <w:w w:val="90"/>
          <w:sz w:val="20"/>
        </w:rPr>
        <w:t> </w:t>
      </w:r>
      <w:r>
        <w:rPr>
          <w:spacing w:val="-2"/>
          <w:w w:val="90"/>
          <w:sz w:val="20"/>
        </w:rPr>
        <w:t>trustee.</w:t>
      </w:r>
    </w:p>
    <w:p>
      <w:pPr>
        <w:pStyle w:val="ListParagraph"/>
        <w:numPr>
          <w:ilvl w:val="1"/>
          <w:numId w:val="24"/>
        </w:numPr>
        <w:tabs>
          <w:tab w:pos="2945" w:val="left" w:leader="none"/>
        </w:tabs>
        <w:spacing w:line="240" w:lineRule="auto" w:before="34" w:after="0"/>
        <w:ind w:left="2945" w:right="0" w:hanging="336"/>
        <w:jc w:val="left"/>
        <w:rPr>
          <w:rFonts w:ascii="Times New Roman"/>
          <w:sz w:val="20"/>
        </w:rPr>
      </w:pPr>
      <w:r>
        <w:rPr>
          <w:w w:val="90"/>
          <w:sz w:val="20"/>
        </w:rPr>
        <w:t>Fidelity</w:t>
      </w:r>
      <w:r>
        <w:rPr>
          <w:spacing w:val="-3"/>
          <w:sz w:val="20"/>
        </w:rPr>
        <w:t> </w:t>
      </w:r>
      <w:r>
        <w:rPr>
          <w:w w:val="90"/>
          <w:sz w:val="20"/>
        </w:rPr>
        <w:t>Bank</w:t>
      </w:r>
      <w:r>
        <w:rPr>
          <w:spacing w:val="-6"/>
          <w:sz w:val="20"/>
        </w:rPr>
        <w:t> </w:t>
      </w:r>
      <w:r>
        <w:rPr>
          <w:w w:val="90"/>
          <w:sz w:val="20"/>
        </w:rPr>
        <w:t>and</w:t>
      </w:r>
      <w:r>
        <w:rPr>
          <w:spacing w:val="-2"/>
          <w:w w:val="90"/>
          <w:sz w:val="20"/>
        </w:rPr>
        <w:t> </w:t>
      </w:r>
      <w:r>
        <w:rPr>
          <w:w w:val="90"/>
          <w:sz w:val="20"/>
        </w:rPr>
        <w:t>Trust</w:t>
      </w:r>
      <w:r>
        <w:rPr>
          <w:spacing w:val="-4"/>
          <w:w w:val="90"/>
          <w:sz w:val="20"/>
        </w:rPr>
        <w:t> </w:t>
      </w:r>
      <w:r>
        <w:rPr>
          <w:w w:val="90"/>
          <w:sz w:val="20"/>
        </w:rPr>
        <w:t>Company</w:t>
      </w:r>
      <w:r>
        <w:rPr>
          <w:spacing w:val="3"/>
          <w:sz w:val="20"/>
        </w:rPr>
        <w:t> </w:t>
      </w:r>
      <w:r>
        <w:rPr>
          <w:w w:val="90"/>
          <w:sz w:val="20"/>
        </w:rPr>
        <w:t>is</w:t>
      </w:r>
      <w:r>
        <w:rPr>
          <w:spacing w:val="-9"/>
          <w:w w:val="90"/>
          <w:sz w:val="20"/>
        </w:rPr>
        <w:t> </w:t>
      </w:r>
      <w:r>
        <w:rPr>
          <w:w w:val="90"/>
          <w:sz w:val="20"/>
        </w:rPr>
        <w:t>the</w:t>
      </w:r>
      <w:r>
        <w:rPr>
          <w:spacing w:val="-9"/>
          <w:w w:val="90"/>
          <w:sz w:val="20"/>
        </w:rPr>
        <w:t> </w:t>
      </w:r>
      <w:r>
        <w:rPr>
          <w:spacing w:val="-2"/>
          <w:w w:val="90"/>
          <w:sz w:val="20"/>
        </w:rPr>
        <w:t>trustee.</w:t>
      </w:r>
    </w:p>
    <w:p>
      <w:pPr>
        <w:pStyle w:val="ListParagraph"/>
        <w:numPr>
          <w:ilvl w:val="1"/>
          <w:numId w:val="24"/>
        </w:numPr>
        <w:tabs>
          <w:tab w:pos="2944" w:val="left" w:leader="none"/>
        </w:tabs>
        <w:spacing w:line="240" w:lineRule="auto" w:before="32" w:after="0"/>
        <w:ind w:left="2944" w:right="0" w:hanging="343"/>
        <w:jc w:val="left"/>
        <w:rPr>
          <w:sz w:val="20"/>
        </w:rPr>
      </w:pPr>
      <w:r>
        <w:rPr>
          <w:w w:val="90"/>
          <w:sz w:val="20"/>
        </w:rPr>
        <w:t>Sam</w:t>
      </w:r>
      <w:r>
        <w:rPr>
          <w:spacing w:val="-3"/>
          <w:w w:val="90"/>
          <w:sz w:val="20"/>
        </w:rPr>
        <w:t> </w:t>
      </w:r>
      <w:r>
        <w:rPr>
          <w:w w:val="90"/>
          <w:sz w:val="20"/>
        </w:rPr>
        <w:t>Jones's</w:t>
      </w:r>
      <w:r>
        <w:rPr>
          <w:spacing w:val="-4"/>
          <w:sz w:val="20"/>
        </w:rPr>
        <w:t> </w:t>
      </w:r>
      <w:r>
        <w:rPr>
          <w:w w:val="90"/>
          <w:sz w:val="20"/>
        </w:rPr>
        <w:t>daughter</w:t>
      </w:r>
      <w:r>
        <w:rPr>
          <w:sz w:val="20"/>
        </w:rPr>
        <w:t> </w:t>
      </w:r>
      <w:r>
        <w:rPr>
          <w:w w:val="90"/>
          <w:sz w:val="20"/>
        </w:rPr>
        <w:t>is</w:t>
      </w:r>
      <w:r>
        <w:rPr>
          <w:spacing w:val="-10"/>
          <w:w w:val="90"/>
          <w:sz w:val="20"/>
        </w:rPr>
        <w:t> </w:t>
      </w:r>
      <w:r>
        <w:rPr>
          <w:w w:val="90"/>
          <w:sz w:val="20"/>
        </w:rPr>
        <w:t>the</w:t>
      </w:r>
      <w:r>
        <w:rPr>
          <w:spacing w:val="-11"/>
          <w:w w:val="90"/>
          <w:sz w:val="20"/>
        </w:rPr>
        <w:t> </w:t>
      </w:r>
      <w:r>
        <w:rPr>
          <w:spacing w:val="-2"/>
          <w:w w:val="90"/>
          <w:sz w:val="20"/>
        </w:rPr>
        <w:t>beneficiary.</w:t>
      </w:r>
    </w:p>
    <w:p>
      <w:pPr>
        <w:spacing w:line="254" w:lineRule="auto" w:before="101"/>
        <w:ind w:left="2496" w:right="107" w:firstLine="1"/>
        <w:jc w:val="both"/>
        <w:rPr>
          <w:rFonts w:ascii="Arial"/>
          <w:sz w:val="20"/>
        </w:rPr>
      </w:pPr>
      <w:r>
        <w:rPr>
          <w:rFonts w:ascii="Arial"/>
          <w:b/>
          <w:w w:val="90"/>
          <w:sz w:val="20"/>
        </w:rPr>
        <w:t>Answer:</w:t>
      </w:r>
      <w:r>
        <w:rPr>
          <w:rFonts w:ascii="Arial"/>
          <w:b/>
          <w:spacing w:val="-9"/>
          <w:w w:val="90"/>
          <w:sz w:val="20"/>
        </w:rPr>
        <w:t> </w:t>
      </w:r>
      <w:r>
        <w:rPr>
          <w:rFonts w:ascii="Arial"/>
          <w:b/>
          <w:w w:val="90"/>
          <w:sz w:val="20"/>
        </w:rPr>
        <w:t>B.</w:t>
      </w:r>
      <w:r>
        <w:rPr>
          <w:rFonts w:ascii="Arial"/>
          <w:b/>
          <w:spacing w:val="-8"/>
          <w:w w:val="90"/>
          <w:sz w:val="20"/>
        </w:rPr>
        <w:t> </w:t>
      </w:r>
      <w:r>
        <w:rPr>
          <w:rFonts w:ascii="Arial"/>
          <w:w w:val="90"/>
          <w:sz w:val="20"/>
        </w:rPr>
        <w:t>The</w:t>
      </w:r>
      <w:r>
        <w:rPr>
          <w:rFonts w:ascii="Arial"/>
          <w:spacing w:val="-8"/>
          <w:w w:val="90"/>
          <w:sz w:val="20"/>
        </w:rPr>
        <w:t> </w:t>
      </w:r>
      <w:r>
        <w:rPr>
          <w:rFonts w:ascii="Arial"/>
          <w:w w:val="90"/>
          <w:sz w:val="20"/>
        </w:rPr>
        <w:t>person</w:t>
      </w:r>
      <w:r>
        <w:rPr>
          <w:rFonts w:ascii="Arial"/>
          <w:spacing w:val="-9"/>
          <w:w w:val="90"/>
          <w:sz w:val="20"/>
        </w:rPr>
        <w:t> </w:t>
      </w:r>
      <w:r>
        <w:rPr>
          <w:rFonts w:ascii="Arial"/>
          <w:w w:val="90"/>
          <w:sz w:val="20"/>
        </w:rPr>
        <w:t>(A)</w:t>
      </w:r>
      <w:r>
        <w:rPr>
          <w:rFonts w:ascii="Arial"/>
          <w:spacing w:val="-5"/>
          <w:w w:val="90"/>
          <w:sz w:val="20"/>
        </w:rPr>
        <w:t> </w:t>
      </w:r>
      <w:r>
        <w:rPr>
          <w:rFonts w:ascii="Arial"/>
          <w:w w:val="90"/>
          <w:sz w:val="20"/>
        </w:rPr>
        <w:t>who</w:t>
      </w:r>
      <w:r>
        <w:rPr>
          <w:rFonts w:ascii="Arial"/>
          <w:spacing w:val="-3"/>
          <w:w w:val="90"/>
          <w:sz w:val="20"/>
        </w:rPr>
        <w:t> </w:t>
      </w:r>
      <w:r>
        <w:rPr>
          <w:rFonts w:ascii="Arial"/>
          <w:w w:val="90"/>
          <w:sz w:val="20"/>
        </w:rPr>
        <w:t>funds</w:t>
      </w:r>
      <w:r>
        <w:rPr>
          <w:rFonts w:ascii="Arial"/>
          <w:spacing w:val="-3"/>
          <w:w w:val="90"/>
          <w:sz w:val="20"/>
        </w:rPr>
        <w:t> </w:t>
      </w:r>
      <w:r>
        <w:rPr>
          <w:rFonts w:ascii="Arial"/>
          <w:w w:val="90"/>
          <w:sz w:val="20"/>
        </w:rPr>
        <w:t>the</w:t>
      </w:r>
      <w:r>
        <w:rPr>
          <w:rFonts w:ascii="Arial"/>
          <w:spacing w:val="-9"/>
          <w:w w:val="90"/>
          <w:sz w:val="20"/>
        </w:rPr>
        <w:t> </w:t>
      </w:r>
      <w:r>
        <w:rPr>
          <w:rFonts w:ascii="Arial"/>
          <w:w w:val="90"/>
          <w:sz w:val="20"/>
        </w:rPr>
        <w:t>trust</w:t>
      </w:r>
      <w:r>
        <w:rPr>
          <w:rFonts w:ascii="Arial"/>
          <w:spacing w:val="-7"/>
          <w:w w:val="90"/>
          <w:sz w:val="20"/>
        </w:rPr>
        <w:t> </w:t>
      </w:r>
      <w:r>
        <w:rPr>
          <w:rFonts w:ascii="Arial"/>
          <w:w w:val="90"/>
          <w:sz w:val="20"/>
        </w:rPr>
        <w:t>is</w:t>
      </w:r>
      <w:r>
        <w:rPr>
          <w:rFonts w:ascii="Arial"/>
          <w:spacing w:val="-9"/>
          <w:w w:val="90"/>
          <w:sz w:val="20"/>
        </w:rPr>
        <w:t> </w:t>
      </w:r>
      <w:r>
        <w:rPr>
          <w:rFonts w:ascii="Arial"/>
          <w:w w:val="90"/>
          <w:sz w:val="20"/>
        </w:rPr>
        <w:t>the</w:t>
      </w:r>
      <w:r>
        <w:rPr>
          <w:rFonts w:ascii="Arial"/>
          <w:spacing w:val="-8"/>
          <w:w w:val="90"/>
          <w:sz w:val="20"/>
        </w:rPr>
        <w:t> </w:t>
      </w:r>
      <w:r>
        <w:rPr>
          <w:rFonts w:ascii="Arial"/>
          <w:w w:val="90"/>
          <w:sz w:val="20"/>
        </w:rPr>
        <w:t>grantor</w:t>
      </w:r>
      <w:r>
        <w:rPr>
          <w:rFonts w:ascii="Arial"/>
          <w:spacing w:val="-3"/>
          <w:w w:val="90"/>
          <w:sz w:val="20"/>
        </w:rPr>
        <w:t> </w:t>
      </w:r>
      <w:r>
        <w:rPr>
          <w:rFonts w:ascii="Arial"/>
          <w:w w:val="90"/>
          <w:sz w:val="20"/>
        </w:rPr>
        <w:t>or</w:t>
      </w:r>
      <w:r>
        <w:rPr>
          <w:rFonts w:ascii="Arial"/>
          <w:spacing w:val="-7"/>
          <w:w w:val="90"/>
          <w:sz w:val="20"/>
        </w:rPr>
        <w:t> </w:t>
      </w:r>
      <w:r>
        <w:rPr>
          <w:rFonts w:ascii="Arial"/>
          <w:w w:val="90"/>
          <w:sz w:val="20"/>
        </w:rPr>
        <w:t>settlor. The</w:t>
      </w:r>
      <w:r>
        <w:rPr>
          <w:rFonts w:ascii="Arial"/>
          <w:spacing w:val="-9"/>
          <w:w w:val="90"/>
          <w:sz w:val="20"/>
        </w:rPr>
        <w:t> </w:t>
      </w:r>
      <w:r>
        <w:rPr>
          <w:rFonts w:ascii="Arial"/>
          <w:w w:val="90"/>
          <w:sz w:val="20"/>
        </w:rPr>
        <w:t>bank</w:t>
      </w:r>
      <w:r>
        <w:rPr>
          <w:rFonts w:ascii="Arial"/>
          <w:spacing w:val="-5"/>
          <w:w w:val="90"/>
          <w:sz w:val="20"/>
        </w:rPr>
        <w:t> </w:t>
      </w:r>
      <w:r>
        <w:rPr>
          <w:rFonts w:ascii="Arial"/>
          <w:w w:val="90"/>
          <w:sz w:val="20"/>
        </w:rPr>
        <w:t>has been</w:t>
      </w:r>
      <w:r>
        <w:rPr>
          <w:rFonts w:ascii="Arial"/>
          <w:spacing w:val="-4"/>
          <w:w w:val="90"/>
          <w:sz w:val="20"/>
        </w:rPr>
        <w:t> </w:t>
      </w:r>
      <w:r>
        <w:rPr>
          <w:rFonts w:ascii="Arial"/>
          <w:w w:val="90"/>
          <w:sz w:val="20"/>
        </w:rPr>
        <w:t>appointed</w:t>
      </w:r>
      <w:r>
        <w:rPr>
          <w:rFonts w:ascii="Arial"/>
          <w:sz w:val="20"/>
        </w:rPr>
        <w:t> </w:t>
      </w:r>
      <w:r>
        <w:rPr>
          <w:rFonts w:ascii="Arial"/>
          <w:w w:val="90"/>
          <w:sz w:val="20"/>
        </w:rPr>
        <w:t>to</w:t>
      </w:r>
      <w:r>
        <w:rPr>
          <w:rFonts w:ascii="Arial"/>
          <w:spacing w:val="-7"/>
          <w:w w:val="90"/>
          <w:sz w:val="20"/>
        </w:rPr>
        <w:t> </w:t>
      </w:r>
      <w:r>
        <w:rPr>
          <w:rFonts w:ascii="Arial"/>
          <w:w w:val="90"/>
          <w:sz w:val="20"/>
        </w:rPr>
        <w:t>be</w:t>
      </w:r>
      <w:r>
        <w:rPr>
          <w:rFonts w:ascii="Arial"/>
          <w:spacing w:val="-8"/>
          <w:w w:val="90"/>
          <w:sz w:val="20"/>
        </w:rPr>
        <w:t> </w:t>
      </w:r>
      <w:r>
        <w:rPr>
          <w:rFonts w:ascii="Arial"/>
          <w:w w:val="90"/>
          <w:sz w:val="20"/>
        </w:rPr>
        <w:t>trustee</w:t>
      </w:r>
      <w:r>
        <w:rPr>
          <w:rFonts w:ascii="Arial"/>
          <w:sz w:val="20"/>
        </w:rPr>
        <w:t> </w:t>
      </w:r>
      <w:r>
        <w:rPr>
          <w:w w:val="90"/>
          <w:sz w:val="20"/>
        </w:rPr>
        <w:t>(C}, </w:t>
      </w:r>
      <w:r>
        <w:rPr>
          <w:rFonts w:ascii="Arial"/>
          <w:w w:val="90"/>
          <w:sz w:val="20"/>
        </w:rPr>
        <w:t>and</w:t>
      </w:r>
      <w:r>
        <w:rPr>
          <w:rFonts w:ascii="Arial"/>
          <w:spacing w:val="-2"/>
          <w:w w:val="90"/>
          <w:sz w:val="20"/>
        </w:rPr>
        <w:t> </w:t>
      </w:r>
      <w:r>
        <w:rPr>
          <w:rFonts w:ascii="Arial"/>
          <w:w w:val="90"/>
          <w:sz w:val="20"/>
        </w:rPr>
        <w:t>the</w:t>
      </w:r>
      <w:r>
        <w:rPr>
          <w:rFonts w:ascii="Arial"/>
          <w:spacing w:val="-7"/>
          <w:w w:val="90"/>
          <w:sz w:val="20"/>
        </w:rPr>
        <w:t> </w:t>
      </w:r>
      <w:r>
        <w:rPr>
          <w:rFonts w:ascii="Arial"/>
          <w:w w:val="90"/>
          <w:sz w:val="20"/>
        </w:rPr>
        <w:t>daughter is</w:t>
      </w:r>
      <w:r>
        <w:rPr>
          <w:rFonts w:ascii="Arial"/>
          <w:spacing w:val="-9"/>
          <w:w w:val="90"/>
          <w:sz w:val="20"/>
        </w:rPr>
        <w:t> </w:t>
      </w:r>
      <w:r>
        <w:rPr>
          <w:rFonts w:ascii="Arial"/>
          <w:w w:val="90"/>
          <w:sz w:val="20"/>
        </w:rPr>
        <w:t>the</w:t>
      </w:r>
      <w:r>
        <w:rPr>
          <w:rFonts w:ascii="Arial"/>
          <w:spacing w:val="-8"/>
          <w:w w:val="90"/>
          <w:sz w:val="20"/>
        </w:rPr>
        <w:t> </w:t>
      </w:r>
      <w:r>
        <w:rPr>
          <w:rFonts w:ascii="Arial"/>
          <w:w w:val="90"/>
          <w:sz w:val="20"/>
        </w:rPr>
        <w:t>beneficiary</w:t>
      </w:r>
      <w:r>
        <w:rPr>
          <w:rFonts w:ascii="Arial"/>
          <w:spacing w:val="11"/>
          <w:sz w:val="20"/>
        </w:rPr>
        <w:t> </w:t>
      </w:r>
      <w:r>
        <w:rPr>
          <w:rFonts w:ascii="Arial"/>
          <w:w w:val="90"/>
          <w:sz w:val="20"/>
        </w:rPr>
        <w:t>(D) of</w:t>
      </w:r>
      <w:r>
        <w:rPr>
          <w:rFonts w:ascii="Arial"/>
          <w:spacing w:val="-9"/>
          <w:w w:val="90"/>
          <w:sz w:val="20"/>
        </w:rPr>
        <w:t> </w:t>
      </w:r>
      <w:r>
        <w:rPr>
          <w:rFonts w:ascii="Arial"/>
          <w:w w:val="90"/>
          <w:sz w:val="20"/>
        </w:rPr>
        <w:t>the</w:t>
      </w:r>
      <w:r>
        <w:rPr>
          <w:rFonts w:ascii="Arial"/>
          <w:spacing w:val="-7"/>
          <w:w w:val="90"/>
          <w:sz w:val="20"/>
        </w:rPr>
        <w:t> </w:t>
      </w:r>
      <w:r>
        <w:rPr>
          <w:rFonts w:ascii="Arial"/>
          <w:w w:val="90"/>
          <w:sz w:val="20"/>
        </w:rPr>
        <w:t>trust. </w:t>
      </w:r>
      <w:r>
        <w:rPr>
          <w:rFonts w:ascii="Arial"/>
          <w:spacing w:val="-4"/>
          <w:sz w:val="20"/>
        </w:rPr>
        <w:t>That</w:t>
      </w:r>
      <w:r>
        <w:rPr>
          <w:rFonts w:ascii="Arial"/>
          <w:spacing w:val="-11"/>
          <w:sz w:val="20"/>
        </w:rPr>
        <w:t> </w:t>
      </w:r>
      <w:r>
        <w:rPr>
          <w:rFonts w:ascii="Arial"/>
          <w:spacing w:val="-4"/>
          <w:sz w:val="20"/>
        </w:rPr>
        <w:t>makes</w:t>
      </w:r>
      <w:r>
        <w:rPr>
          <w:rFonts w:ascii="Arial"/>
          <w:spacing w:val="-10"/>
          <w:sz w:val="20"/>
        </w:rPr>
        <w:t> </w:t>
      </w:r>
      <w:r>
        <w:rPr>
          <w:rFonts w:ascii="Arial"/>
          <w:spacing w:val="-4"/>
          <w:sz w:val="20"/>
        </w:rPr>
        <w:t>choice</w:t>
      </w:r>
      <w:r>
        <w:rPr>
          <w:rFonts w:ascii="Arial"/>
          <w:spacing w:val="-15"/>
          <w:sz w:val="20"/>
        </w:rPr>
        <w:t> </w:t>
      </w:r>
      <w:r>
        <w:rPr>
          <w:rFonts w:ascii="Arial"/>
          <w:spacing w:val="-4"/>
          <w:sz w:val="20"/>
        </w:rPr>
        <w:t>B</w:t>
      </w:r>
      <w:r>
        <w:rPr>
          <w:rFonts w:ascii="Arial"/>
          <w:spacing w:val="-18"/>
          <w:sz w:val="20"/>
        </w:rPr>
        <w:t> </w:t>
      </w:r>
      <w:r>
        <w:rPr>
          <w:rFonts w:ascii="Arial"/>
          <w:spacing w:val="-4"/>
          <w:sz w:val="20"/>
        </w:rPr>
        <w:t>the</w:t>
      </w:r>
      <w:r>
        <w:rPr>
          <w:rFonts w:ascii="Arial"/>
          <w:spacing w:val="-20"/>
          <w:sz w:val="20"/>
        </w:rPr>
        <w:t> </w:t>
      </w:r>
      <w:r>
        <w:rPr>
          <w:rFonts w:ascii="Arial"/>
          <w:spacing w:val="-4"/>
          <w:sz w:val="20"/>
        </w:rPr>
        <w:t>untrue</w:t>
      </w:r>
      <w:r>
        <w:rPr>
          <w:rFonts w:ascii="Arial"/>
          <w:spacing w:val="-16"/>
          <w:sz w:val="20"/>
        </w:rPr>
        <w:t> </w:t>
      </w:r>
      <w:r>
        <w:rPr>
          <w:rFonts w:ascii="Arial"/>
          <w:spacing w:val="-4"/>
          <w:sz w:val="20"/>
        </w:rPr>
        <w:t>statement.</w:t>
      </w:r>
    </w:p>
    <w:p>
      <w:pPr>
        <w:pStyle w:val="BodyText"/>
        <w:rPr>
          <w:rFonts w:ascii="Arial"/>
          <w:sz w:val="20"/>
        </w:rPr>
      </w:pPr>
    </w:p>
    <w:p>
      <w:pPr>
        <w:pStyle w:val="BodyText"/>
        <w:spacing w:before="18"/>
        <w:rPr>
          <w:rFonts w:ascii="Arial"/>
          <w:sz w:val="20"/>
        </w:rPr>
      </w:pPr>
    </w:p>
    <w:p>
      <w:pPr>
        <w:pStyle w:val="Heading5"/>
        <w:ind w:left="1241"/>
      </w:pPr>
      <w:r>
        <w:rPr>
          <w:spacing w:val="-8"/>
        </w:rPr>
        <w:t>Estate</w:t>
      </w:r>
      <w:r>
        <w:rPr>
          <w:spacing w:val="-13"/>
        </w:rPr>
        <w:t> </w:t>
      </w:r>
      <w:r>
        <w:rPr>
          <w:spacing w:val="-2"/>
        </w:rPr>
        <w:t>Accounts</w:t>
      </w:r>
    </w:p>
    <w:p>
      <w:pPr>
        <w:pStyle w:val="BodyText"/>
        <w:spacing w:line="256" w:lineRule="auto" w:before="81"/>
        <w:ind w:left="1239" w:right="130" w:hanging="6"/>
        <w:jc w:val="both"/>
      </w:pPr>
      <w:r>
        <w:rPr>
          <w:sz w:val="23"/>
        </w:rPr>
        <w:t>An</w:t>
      </w:r>
      <w:r>
        <w:rPr>
          <w:spacing w:val="-2"/>
          <w:sz w:val="23"/>
        </w:rPr>
        <w:t> </w:t>
      </w:r>
      <w:r>
        <w:rPr>
          <w:b/>
        </w:rPr>
        <w:t>estate</w:t>
      </w:r>
      <w:r>
        <w:rPr>
          <w:b/>
          <w:spacing w:val="-2"/>
        </w:rPr>
        <w:t> </w:t>
      </w:r>
      <w:r>
        <w:rPr>
          <w:b/>
        </w:rPr>
        <w:t>account </w:t>
      </w:r>
      <w:r>
        <w:rPr/>
        <w:t>is</w:t>
      </w:r>
      <w:r>
        <w:rPr>
          <w:spacing w:val="-5"/>
        </w:rPr>
        <w:t> </w:t>
      </w:r>
      <w:r>
        <w:rPr/>
        <w:t>an account</w:t>
      </w:r>
      <w:r>
        <w:rPr>
          <w:spacing w:val="23"/>
        </w:rPr>
        <w:t> </w:t>
      </w:r>
      <w:r>
        <w:rPr/>
        <w:t>that, like a trust account, is</w:t>
      </w:r>
      <w:r>
        <w:rPr>
          <w:spacing w:val="-4"/>
        </w:rPr>
        <w:t> </w:t>
      </w:r>
      <w:r>
        <w:rPr/>
        <w:t>directed</w:t>
      </w:r>
      <w:r>
        <w:rPr>
          <w:spacing w:val="22"/>
        </w:rPr>
        <w:t> </w:t>
      </w:r>
      <w:r>
        <w:rPr/>
        <w:t>by</w:t>
      </w:r>
      <w:r>
        <w:rPr>
          <w:spacing w:val="-3"/>
        </w:rPr>
        <w:t> </w:t>
      </w:r>
      <w:r>
        <w:rPr/>
        <w:t>a fiduciary on</w:t>
      </w:r>
      <w:r>
        <w:rPr>
          <w:spacing w:val="16"/>
        </w:rPr>
        <w:t> </w:t>
      </w:r>
      <w:r>
        <w:rPr/>
        <w:t>behalf of the beneficiary or beneficiaries of</w:t>
      </w:r>
      <w:r>
        <w:rPr>
          <w:spacing w:val="-4"/>
        </w:rPr>
        <w:t> </w:t>
      </w:r>
      <w:r>
        <w:rPr/>
        <w:t>an estate. In the case of</w:t>
      </w:r>
      <w:r>
        <w:rPr>
          <w:spacing w:val="-4"/>
        </w:rPr>
        <w:t> </w:t>
      </w:r>
      <w:r>
        <w:rPr/>
        <w:t>one who prepares a will, there</w:t>
      </w:r>
    </w:p>
    <w:p>
      <w:pPr>
        <w:pStyle w:val="BodyText"/>
        <w:spacing w:line="259" w:lineRule="auto"/>
        <w:ind w:left="1239" w:right="249" w:firstLine="1"/>
        <w:jc w:val="both"/>
      </w:pPr>
      <w:r>
        <w:rPr/>
        <w:t>is</w:t>
      </w:r>
      <w:r>
        <w:rPr>
          <w:spacing w:val="-9"/>
        </w:rPr>
        <w:t> </w:t>
      </w:r>
      <w:r>
        <w:rPr/>
        <w:t>a</w:t>
      </w:r>
      <w:r>
        <w:rPr>
          <w:spacing w:val="-6"/>
        </w:rPr>
        <w:t> </w:t>
      </w:r>
      <w:r>
        <w:rPr/>
        <w:t>specified executor. </w:t>
      </w:r>
      <w:r>
        <w:rPr>
          <w:sz w:val="22"/>
        </w:rPr>
        <w:t>In </w:t>
      </w:r>
      <w:r>
        <w:rPr/>
        <w:t>the</w:t>
      </w:r>
      <w:r>
        <w:rPr>
          <w:spacing w:val="-2"/>
        </w:rPr>
        <w:t> </w:t>
      </w:r>
      <w:r>
        <w:rPr/>
        <w:t>case of</w:t>
      </w:r>
      <w:r>
        <w:rPr>
          <w:spacing w:val="-3"/>
        </w:rPr>
        <w:t> </w:t>
      </w:r>
      <w:r>
        <w:rPr/>
        <w:t>one</w:t>
      </w:r>
      <w:r>
        <w:rPr>
          <w:spacing w:val="-2"/>
        </w:rPr>
        <w:t> </w:t>
      </w:r>
      <w:r>
        <w:rPr/>
        <w:t>who dies without a</w:t>
      </w:r>
      <w:r>
        <w:rPr>
          <w:spacing w:val="-8"/>
        </w:rPr>
        <w:t> </w:t>
      </w:r>
      <w:r>
        <w:rPr/>
        <w:t>will (intestate),</w:t>
      </w:r>
      <w:r>
        <w:rPr>
          <w:spacing w:val="24"/>
        </w:rPr>
        <w:t> </w:t>
      </w:r>
      <w:r>
        <w:rPr/>
        <w:t>these functions are performed</w:t>
      </w:r>
      <w:r>
        <w:rPr>
          <w:spacing w:val="40"/>
        </w:rPr>
        <w:t> </w:t>
      </w:r>
      <w:r>
        <w:rPr/>
        <w:t>by a court-appointed administrator. The executor or administrator makes the </w:t>
      </w:r>
      <w:r>
        <w:rPr>
          <w:w w:val="105"/>
        </w:rPr>
        <w:t>investment, management, and</w:t>
      </w:r>
      <w:r>
        <w:rPr>
          <w:spacing w:val="-3"/>
          <w:w w:val="105"/>
        </w:rPr>
        <w:t> </w:t>
      </w:r>
      <w:r>
        <w:rPr>
          <w:w w:val="105"/>
        </w:rPr>
        <w:t>distribution decisions</w:t>
      </w:r>
      <w:r>
        <w:rPr>
          <w:spacing w:val="-2"/>
          <w:w w:val="105"/>
        </w:rPr>
        <w:t> </w:t>
      </w:r>
      <w:r>
        <w:rPr>
          <w:w w:val="105"/>
        </w:rPr>
        <w:t>for the</w:t>
      </w:r>
      <w:r>
        <w:rPr>
          <w:spacing w:val="-13"/>
          <w:w w:val="105"/>
        </w:rPr>
        <w:t> </w:t>
      </w:r>
      <w:r>
        <w:rPr>
          <w:w w:val="105"/>
        </w:rPr>
        <w:t>account.</w:t>
      </w:r>
    </w:p>
    <w:p>
      <w:pPr>
        <w:pStyle w:val="BodyText"/>
        <w:spacing w:before="222"/>
      </w:pPr>
    </w:p>
    <w:p>
      <w:pPr>
        <w:pStyle w:val="Heading5"/>
        <w:ind w:left="1238"/>
      </w:pPr>
      <w:r>
        <w:rPr>
          <w:spacing w:val="-4"/>
        </w:rPr>
        <w:t>Per</w:t>
      </w:r>
      <w:r>
        <w:rPr>
          <w:spacing w:val="-12"/>
        </w:rPr>
        <w:t> </w:t>
      </w:r>
      <w:r>
        <w:rPr>
          <w:spacing w:val="-2"/>
        </w:rPr>
        <w:t>Stirpes</w:t>
      </w:r>
    </w:p>
    <w:p>
      <w:pPr>
        <w:pStyle w:val="BodyText"/>
        <w:spacing w:line="254" w:lineRule="auto" w:before="100"/>
        <w:ind w:left="1237" w:right="137" w:firstLine="6"/>
      </w:pPr>
      <w:r>
        <w:rPr>
          <w:w w:val="105"/>
        </w:rPr>
        <w:t>One</w:t>
      </w:r>
      <w:r>
        <w:rPr>
          <w:spacing w:val="-14"/>
          <w:w w:val="105"/>
        </w:rPr>
        <w:t> </w:t>
      </w:r>
      <w:r>
        <w:rPr>
          <w:w w:val="105"/>
        </w:rPr>
        <w:t>common</w:t>
      </w:r>
      <w:r>
        <w:rPr>
          <w:spacing w:val="-2"/>
          <w:w w:val="105"/>
        </w:rPr>
        <w:t> </w:t>
      </w:r>
      <w:r>
        <w:rPr>
          <w:w w:val="105"/>
        </w:rPr>
        <w:t>way</w:t>
      </w:r>
      <w:r>
        <w:rPr>
          <w:spacing w:val="-14"/>
          <w:w w:val="105"/>
        </w:rPr>
        <w:t> </w:t>
      </w:r>
      <w:r>
        <w:rPr>
          <w:w w:val="105"/>
        </w:rPr>
        <w:t>for</w:t>
      </w:r>
      <w:r>
        <w:rPr>
          <w:spacing w:val="-6"/>
          <w:w w:val="105"/>
        </w:rPr>
        <w:t> </w:t>
      </w:r>
      <w:r>
        <w:rPr>
          <w:w w:val="105"/>
        </w:rPr>
        <w:t>people</w:t>
      </w:r>
      <w:r>
        <w:rPr>
          <w:spacing w:val="-4"/>
          <w:w w:val="105"/>
        </w:rPr>
        <w:t> </w:t>
      </w:r>
      <w:r>
        <w:rPr>
          <w:w w:val="105"/>
        </w:rPr>
        <w:t>to</w:t>
      </w:r>
      <w:r>
        <w:rPr>
          <w:spacing w:val="-7"/>
          <w:w w:val="105"/>
        </w:rPr>
        <w:t> </w:t>
      </w:r>
      <w:r>
        <w:rPr>
          <w:w w:val="105"/>
        </w:rPr>
        <w:t>provide</w:t>
      </w:r>
      <w:r>
        <w:rPr>
          <w:spacing w:val="-8"/>
          <w:w w:val="105"/>
        </w:rPr>
        <w:t> </w:t>
      </w:r>
      <w:r>
        <w:rPr>
          <w:w w:val="105"/>
        </w:rPr>
        <w:t>for</w:t>
      </w:r>
      <w:r>
        <w:rPr>
          <w:spacing w:val="-3"/>
          <w:w w:val="105"/>
        </w:rPr>
        <w:t> </w:t>
      </w:r>
      <w:r>
        <w:rPr>
          <w:w w:val="105"/>
        </w:rPr>
        <w:t>their</w:t>
      </w:r>
      <w:r>
        <w:rPr>
          <w:spacing w:val="-8"/>
          <w:w w:val="105"/>
        </w:rPr>
        <w:t> </w:t>
      </w:r>
      <w:r>
        <w:rPr>
          <w:w w:val="105"/>
        </w:rPr>
        <w:t>descendants is</w:t>
      </w:r>
      <w:r>
        <w:rPr>
          <w:spacing w:val="-6"/>
          <w:w w:val="105"/>
        </w:rPr>
        <w:t> </w:t>
      </w:r>
      <w:r>
        <w:rPr>
          <w:w w:val="105"/>
        </w:rPr>
        <w:t>to</w:t>
      </w:r>
      <w:r>
        <w:rPr>
          <w:spacing w:val="-9"/>
          <w:w w:val="105"/>
        </w:rPr>
        <w:t> </w:t>
      </w:r>
      <w:r>
        <w:rPr>
          <w:w w:val="105"/>
        </w:rPr>
        <w:t>incorporate the</w:t>
      </w:r>
      <w:r>
        <w:rPr>
          <w:spacing w:val="-8"/>
          <w:w w:val="105"/>
        </w:rPr>
        <w:t> </w:t>
      </w:r>
      <w:r>
        <w:rPr>
          <w:w w:val="105"/>
        </w:rPr>
        <w:t>phrase,</w:t>
      </w:r>
      <w:r>
        <w:rPr>
          <w:w w:val="105"/>
        </w:rPr>
        <w:t> "to</w:t>
      </w:r>
      <w:r>
        <w:rPr>
          <w:spacing w:val="-14"/>
          <w:w w:val="105"/>
        </w:rPr>
        <w:t> </w:t>
      </w:r>
      <w:r>
        <w:rPr>
          <w:w w:val="105"/>
        </w:rPr>
        <w:t>my</w:t>
      </w:r>
      <w:r>
        <w:rPr>
          <w:spacing w:val="-14"/>
          <w:w w:val="105"/>
        </w:rPr>
        <w:t> </w:t>
      </w:r>
      <w:r>
        <w:rPr>
          <w:w w:val="105"/>
        </w:rPr>
        <w:t>living</w:t>
      </w:r>
      <w:r>
        <w:rPr>
          <w:spacing w:val="-14"/>
          <w:w w:val="105"/>
        </w:rPr>
        <w:t> </w:t>
      </w:r>
      <w:r>
        <w:rPr>
          <w:w w:val="105"/>
        </w:rPr>
        <w:t>issue,</w:t>
      </w:r>
      <w:r>
        <w:rPr>
          <w:spacing w:val="-13"/>
          <w:w w:val="105"/>
        </w:rPr>
        <w:t> </w:t>
      </w:r>
      <w:r>
        <w:rPr>
          <w:w w:val="105"/>
        </w:rPr>
        <w:t>per</w:t>
      </w:r>
      <w:r>
        <w:rPr>
          <w:spacing w:val="-14"/>
          <w:w w:val="105"/>
        </w:rPr>
        <w:t> </w:t>
      </w:r>
      <w:r>
        <w:rPr>
          <w:w w:val="105"/>
        </w:rPr>
        <w:t>stirpes"</w:t>
      </w:r>
      <w:r>
        <w:rPr>
          <w:spacing w:val="-8"/>
          <w:w w:val="105"/>
        </w:rPr>
        <w:t> </w:t>
      </w:r>
      <w:r>
        <w:rPr>
          <w:w w:val="105"/>
        </w:rPr>
        <w:t>in</w:t>
      </w:r>
      <w:r>
        <w:rPr>
          <w:spacing w:val="-8"/>
          <w:w w:val="105"/>
        </w:rPr>
        <w:t> </w:t>
      </w:r>
      <w:r>
        <w:rPr>
          <w:w w:val="105"/>
        </w:rPr>
        <w:t>their</w:t>
      </w:r>
      <w:r>
        <w:rPr>
          <w:spacing w:val="-10"/>
          <w:w w:val="105"/>
        </w:rPr>
        <w:t> </w:t>
      </w:r>
      <w:r>
        <w:rPr>
          <w:w w:val="105"/>
        </w:rPr>
        <w:t>will.</w:t>
      </w:r>
      <w:r>
        <w:rPr>
          <w:spacing w:val="-11"/>
          <w:w w:val="105"/>
        </w:rPr>
        <w:t> </w:t>
      </w:r>
      <w:r>
        <w:rPr>
          <w:w w:val="105"/>
          <w:sz w:val="22"/>
        </w:rPr>
        <w:t>In</w:t>
      </w:r>
      <w:r>
        <w:rPr>
          <w:spacing w:val="-11"/>
          <w:w w:val="105"/>
          <w:sz w:val="22"/>
        </w:rPr>
        <w:t> </w:t>
      </w:r>
      <w:r>
        <w:rPr>
          <w:w w:val="105"/>
        </w:rPr>
        <w:t>fact,</w:t>
      </w:r>
      <w:r>
        <w:rPr>
          <w:spacing w:val="-14"/>
          <w:w w:val="105"/>
        </w:rPr>
        <w:t> </w:t>
      </w:r>
      <w:r>
        <w:rPr>
          <w:w w:val="105"/>
        </w:rPr>
        <w:t>some</w:t>
      </w:r>
      <w:r>
        <w:rPr>
          <w:spacing w:val="-14"/>
          <w:w w:val="105"/>
        </w:rPr>
        <w:t> </w:t>
      </w:r>
      <w:r>
        <w:rPr>
          <w:w w:val="105"/>
        </w:rPr>
        <w:t>states</w:t>
      </w:r>
      <w:r>
        <w:rPr>
          <w:spacing w:val="-11"/>
          <w:w w:val="105"/>
        </w:rPr>
        <w:t> </w:t>
      </w:r>
      <w:r>
        <w:rPr>
          <w:w w:val="105"/>
        </w:rPr>
        <w:t>automatically</w:t>
      </w:r>
      <w:r>
        <w:rPr>
          <w:spacing w:val="-3"/>
          <w:w w:val="105"/>
        </w:rPr>
        <w:t> </w:t>
      </w:r>
      <w:r>
        <w:rPr>
          <w:w w:val="105"/>
        </w:rPr>
        <w:t>distribute</w:t>
      </w:r>
      <w:r>
        <w:rPr>
          <w:spacing w:val="-5"/>
          <w:w w:val="105"/>
        </w:rPr>
        <w:t> </w:t>
      </w:r>
      <w:r>
        <w:rPr>
          <w:w w:val="105"/>
        </w:rPr>
        <w:t>in </w:t>
      </w:r>
      <w:r>
        <w:rPr/>
        <w:t>that fashion when one</w:t>
      </w:r>
      <w:r>
        <w:rPr>
          <w:spacing w:val="-3"/>
        </w:rPr>
        <w:t> </w:t>
      </w:r>
      <w:r>
        <w:rPr/>
        <w:t>dies intestate. </w:t>
      </w:r>
      <w:r>
        <w:rPr>
          <w:i/>
          <w:sz w:val="22"/>
        </w:rPr>
        <w:t>Per</w:t>
      </w:r>
      <w:r>
        <w:rPr>
          <w:i/>
          <w:spacing w:val="-8"/>
          <w:sz w:val="22"/>
        </w:rPr>
        <w:t> </w:t>
      </w:r>
      <w:r>
        <w:rPr>
          <w:i/>
          <w:sz w:val="22"/>
        </w:rPr>
        <w:t>stirpes </w:t>
      </w:r>
      <w:r>
        <w:rPr/>
        <w:t>(not a</w:t>
      </w:r>
      <w:r>
        <w:rPr>
          <w:spacing w:val="-1"/>
        </w:rPr>
        <w:t> </w:t>
      </w:r>
      <w:r>
        <w:rPr/>
        <w:t>typo-it is</w:t>
      </w:r>
      <w:r>
        <w:rPr>
          <w:spacing w:val="-2"/>
        </w:rPr>
        <w:t> </w:t>
      </w:r>
      <w:r>
        <w:rPr/>
        <w:t>not </w:t>
      </w:r>
      <w:r>
        <w:rPr>
          <w:i/>
          <w:sz w:val="22"/>
        </w:rPr>
        <w:t>stripes) </w:t>
      </w:r>
      <w:r>
        <w:rPr/>
        <w:t>is from the Latin </w:t>
      </w:r>
      <w:r>
        <w:rPr>
          <w:w w:val="105"/>
        </w:rPr>
        <w:t>word meaning</w:t>
      </w:r>
      <w:r>
        <w:rPr>
          <w:spacing w:val="-11"/>
          <w:w w:val="105"/>
        </w:rPr>
        <w:t> </w:t>
      </w:r>
      <w:r>
        <w:rPr>
          <w:w w:val="105"/>
        </w:rPr>
        <w:t>"branch."</w:t>
      </w:r>
      <w:r>
        <w:rPr>
          <w:spacing w:val="-12"/>
          <w:w w:val="105"/>
        </w:rPr>
        <w:t> </w:t>
      </w:r>
      <w:r>
        <w:rPr>
          <w:w w:val="105"/>
        </w:rPr>
        <w:t>When used, per</w:t>
      </w:r>
      <w:r>
        <w:rPr>
          <w:spacing w:val="-14"/>
          <w:w w:val="105"/>
        </w:rPr>
        <w:t> </w:t>
      </w:r>
      <w:r>
        <w:rPr>
          <w:w w:val="105"/>
        </w:rPr>
        <w:t>stirpes</w:t>
      </w:r>
      <w:r>
        <w:rPr>
          <w:spacing w:val="-2"/>
          <w:w w:val="105"/>
        </w:rPr>
        <w:t> </w:t>
      </w:r>
      <w:r>
        <w:rPr>
          <w:w w:val="105"/>
        </w:rPr>
        <w:t>means that</w:t>
      </w:r>
      <w:r>
        <w:rPr>
          <w:spacing w:val="-2"/>
          <w:w w:val="105"/>
        </w:rPr>
        <w:t> </w:t>
      </w:r>
      <w:r>
        <w:rPr>
          <w:w w:val="105"/>
        </w:rPr>
        <w:t>the</w:t>
      </w:r>
      <w:r>
        <w:rPr>
          <w:spacing w:val="-11"/>
          <w:w w:val="105"/>
        </w:rPr>
        <w:t> </w:t>
      </w:r>
      <w:r>
        <w:rPr>
          <w:w w:val="105"/>
        </w:rPr>
        <w:t>deceased intended that</w:t>
      </w:r>
      <w:r>
        <w:rPr>
          <w:spacing w:val="-8"/>
          <w:w w:val="105"/>
        </w:rPr>
        <w:t> </w:t>
      </w:r>
      <w:r>
        <w:rPr>
          <w:w w:val="105"/>
        </w:rPr>
        <w:t>a beneficiary's</w:t>
      </w:r>
      <w:r>
        <w:rPr>
          <w:spacing w:val="-3"/>
          <w:w w:val="105"/>
        </w:rPr>
        <w:t> </w:t>
      </w:r>
      <w:r>
        <w:rPr>
          <w:w w:val="105"/>
        </w:rPr>
        <w:t>share</w:t>
      </w:r>
      <w:r>
        <w:rPr>
          <w:spacing w:val="-9"/>
          <w:w w:val="105"/>
        </w:rPr>
        <w:t> </w:t>
      </w:r>
      <w:r>
        <w:rPr>
          <w:w w:val="105"/>
        </w:rPr>
        <w:t>of</w:t>
      </w:r>
      <w:r>
        <w:rPr>
          <w:spacing w:val="-4"/>
          <w:w w:val="105"/>
        </w:rPr>
        <w:t> </w:t>
      </w:r>
      <w:r>
        <w:rPr>
          <w:w w:val="105"/>
        </w:rPr>
        <w:t>the</w:t>
      </w:r>
      <w:r>
        <w:rPr>
          <w:spacing w:val="-11"/>
          <w:w w:val="105"/>
        </w:rPr>
        <w:t> </w:t>
      </w:r>
      <w:r>
        <w:rPr>
          <w:w w:val="105"/>
        </w:rPr>
        <w:t>inheritance</w:t>
      </w:r>
      <w:r>
        <w:rPr>
          <w:spacing w:val="-2"/>
          <w:w w:val="105"/>
        </w:rPr>
        <w:t> </w:t>
      </w:r>
      <w:r>
        <w:rPr>
          <w:w w:val="105"/>
        </w:rPr>
        <w:t>is</w:t>
      </w:r>
      <w:r>
        <w:rPr>
          <w:spacing w:val="-9"/>
          <w:w w:val="105"/>
        </w:rPr>
        <w:t> </w:t>
      </w:r>
      <w:r>
        <w:rPr>
          <w:w w:val="105"/>
        </w:rPr>
        <w:t>to</w:t>
      </w:r>
      <w:r>
        <w:rPr>
          <w:spacing w:val="-14"/>
          <w:w w:val="105"/>
        </w:rPr>
        <w:t> </w:t>
      </w:r>
      <w:r>
        <w:rPr>
          <w:w w:val="105"/>
        </w:rPr>
        <w:t>go</w:t>
      </w:r>
      <w:r>
        <w:rPr>
          <w:spacing w:val="-3"/>
          <w:w w:val="105"/>
        </w:rPr>
        <w:t> </w:t>
      </w:r>
      <w:r>
        <w:rPr>
          <w:w w:val="105"/>
        </w:rPr>
        <w:t>to</w:t>
      </w:r>
      <w:r>
        <w:rPr>
          <w:spacing w:val="-12"/>
          <w:w w:val="105"/>
        </w:rPr>
        <w:t> </w:t>
      </w:r>
      <w:r>
        <w:rPr>
          <w:w w:val="105"/>
        </w:rPr>
        <w:t>an</w:t>
      </w:r>
      <w:r>
        <w:rPr>
          <w:spacing w:val="-4"/>
          <w:w w:val="105"/>
        </w:rPr>
        <w:t> </w:t>
      </w:r>
      <w:r>
        <w:rPr>
          <w:w w:val="105"/>
        </w:rPr>
        <w:t>heir.</w:t>
      </w:r>
    </w:p>
    <w:p>
      <w:pPr>
        <w:pStyle w:val="BodyText"/>
        <w:spacing w:before="121"/>
      </w:pPr>
    </w:p>
    <w:p>
      <w:pPr>
        <w:spacing w:before="0"/>
        <w:ind w:left="2136" w:right="0" w:firstLine="0"/>
        <w:jc w:val="left"/>
        <w:rPr>
          <w:rFonts w:ascii="Arial"/>
          <w:b/>
          <w:sz w:val="21"/>
        </w:rPr>
      </w:pPr>
      <w:r>
        <w:rPr/>
        <w:drawing>
          <wp:anchor distT="0" distB="0" distL="0" distR="0" allowOverlap="1" layoutInCell="1" locked="0" behindDoc="0" simplePos="0" relativeHeight="15755264">
            <wp:simplePos x="0" y="0"/>
            <wp:positionH relativeFrom="page">
              <wp:posOffset>1881411</wp:posOffset>
            </wp:positionH>
            <wp:positionV relativeFrom="paragraph">
              <wp:posOffset>52227</wp:posOffset>
            </wp:positionV>
            <wp:extent cx="418854" cy="457624"/>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53" cstate="print"/>
                    <a:stretch>
                      <a:fillRect/>
                    </a:stretch>
                  </pic:blipFill>
                  <pic:spPr>
                    <a:xfrm>
                      <a:off x="0" y="0"/>
                      <a:ext cx="418854" cy="457624"/>
                    </a:xfrm>
                    <a:prstGeom prst="rect">
                      <a:avLst/>
                    </a:prstGeom>
                  </pic:spPr>
                </pic:pic>
              </a:graphicData>
            </a:graphic>
          </wp:anchor>
        </w:drawing>
      </w:r>
      <w:r>
        <w:rPr>
          <w:rFonts w:ascii="Arial"/>
          <w:b/>
          <w:spacing w:val="-2"/>
          <w:sz w:val="21"/>
        </w:rPr>
        <w:t>EXAMPLE</w:t>
      </w:r>
    </w:p>
    <w:p>
      <w:pPr>
        <w:spacing w:line="273" w:lineRule="auto" w:before="118"/>
        <w:ind w:left="2136" w:right="595" w:firstLine="4"/>
        <w:jc w:val="left"/>
        <w:rPr>
          <w:rFonts w:ascii="Arial"/>
          <w:sz w:val="20"/>
        </w:rPr>
      </w:pPr>
      <w:r>
        <w:rPr>
          <w:rFonts w:ascii="Arial"/>
          <w:spacing w:val="-6"/>
          <w:sz w:val="20"/>
        </w:rPr>
        <w:t>A</w:t>
      </w:r>
      <w:r>
        <w:rPr>
          <w:rFonts w:ascii="Arial"/>
          <w:spacing w:val="-14"/>
          <w:sz w:val="20"/>
        </w:rPr>
        <w:t> </w:t>
      </w:r>
      <w:r>
        <w:rPr>
          <w:rFonts w:ascii="Arial"/>
          <w:spacing w:val="-6"/>
          <w:sz w:val="20"/>
        </w:rPr>
        <w:t>widow (or widower)</w:t>
      </w:r>
      <w:r>
        <w:rPr>
          <w:rFonts w:ascii="Arial"/>
          <w:spacing w:val="9"/>
          <w:sz w:val="20"/>
        </w:rPr>
        <w:t> </w:t>
      </w:r>
      <w:r>
        <w:rPr>
          <w:rFonts w:ascii="Arial"/>
          <w:spacing w:val="-6"/>
          <w:sz w:val="20"/>
        </w:rPr>
        <w:t>had</w:t>
      </w:r>
      <w:r>
        <w:rPr>
          <w:rFonts w:ascii="Arial"/>
          <w:spacing w:val="-10"/>
          <w:sz w:val="20"/>
        </w:rPr>
        <w:t> </w:t>
      </w:r>
      <w:r>
        <w:rPr>
          <w:rFonts w:ascii="Arial"/>
          <w:spacing w:val="-6"/>
          <w:sz w:val="20"/>
        </w:rPr>
        <w:t>three</w:t>
      </w:r>
      <w:r>
        <w:rPr>
          <w:rFonts w:ascii="Arial"/>
          <w:spacing w:val="-9"/>
          <w:sz w:val="20"/>
        </w:rPr>
        <w:t> </w:t>
      </w:r>
      <w:r>
        <w:rPr>
          <w:rFonts w:ascii="Arial"/>
          <w:spacing w:val="-6"/>
          <w:sz w:val="20"/>
        </w:rPr>
        <w:t>children and wished</w:t>
      </w:r>
      <w:r>
        <w:rPr>
          <w:rFonts w:ascii="Arial"/>
          <w:sz w:val="20"/>
        </w:rPr>
        <w:t> </w:t>
      </w:r>
      <w:r>
        <w:rPr>
          <w:rFonts w:ascii="Arial"/>
          <w:spacing w:val="-6"/>
          <w:sz w:val="20"/>
        </w:rPr>
        <w:t>the</w:t>
      </w:r>
      <w:r>
        <w:rPr>
          <w:rFonts w:ascii="Arial"/>
          <w:spacing w:val="-19"/>
          <w:sz w:val="20"/>
        </w:rPr>
        <w:t> </w:t>
      </w:r>
      <w:r>
        <w:rPr>
          <w:rFonts w:ascii="Arial"/>
          <w:spacing w:val="-6"/>
          <w:sz w:val="20"/>
        </w:rPr>
        <w:t>estate to</w:t>
      </w:r>
      <w:r>
        <w:rPr>
          <w:rFonts w:ascii="Arial"/>
          <w:spacing w:val="-16"/>
          <w:sz w:val="20"/>
        </w:rPr>
        <w:t> </w:t>
      </w:r>
      <w:r>
        <w:rPr>
          <w:rFonts w:ascii="Arial"/>
          <w:spacing w:val="-6"/>
          <w:sz w:val="20"/>
        </w:rPr>
        <w:t>be</w:t>
      </w:r>
      <w:r>
        <w:rPr>
          <w:rFonts w:ascii="Arial"/>
          <w:spacing w:val="-10"/>
          <w:sz w:val="20"/>
        </w:rPr>
        <w:t> </w:t>
      </w:r>
      <w:r>
        <w:rPr>
          <w:rFonts w:ascii="Arial"/>
          <w:spacing w:val="-6"/>
          <w:sz w:val="20"/>
        </w:rPr>
        <w:t>distributed </w:t>
      </w:r>
      <w:r>
        <w:rPr>
          <w:rFonts w:ascii="Arial"/>
          <w:spacing w:val="-4"/>
          <w:sz w:val="20"/>
        </w:rPr>
        <w:t>equally.</w:t>
      </w:r>
      <w:r>
        <w:rPr>
          <w:rFonts w:ascii="Arial"/>
          <w:spacing w:val="-10"/>
          <w:sz w:val="20"/>
        </w:rPr>
        <w:t> </w:t>
      </w:r>
      <w:r>
        <w:rPr>
          <w:rFonts w:ascii="Arial"/>
          <w:spacing w:val="-4"/>
          <w:sz w:val="20"/>
        </w:rPr>
        <w:t>If</w:t>
      </w:r>
      <w:r>
        <w:rPr>
          <w:rFonts w:ascii="Arial"/>
          <w:spacing w:val="-19"/>
          <w:sz w:val="20"/>
        </w:rPr>
        <w:t> </w:t>
      </w:r>
      <w:r>
        <w:rPr>
          <w:rFonts w:ascii="Arial"/>
          <w:spacing w:val="-4"/>
          <w:sz w:val="20"/>
        </w:rPr>
        <w:t>one</w:t>
      </w:r>
      <w:r>
        <w:rPr>
          <w:rFonts w:ascii="Arial"/>
          <w:spacing w:val="-14"/>
          <w:sz w:val="20"/>
        </w:rPr>
        <w:t> </w:t>
      </w:r>
      <w:r>
        <w:rPr>
          <w:rFonts w:ascii="Arial"/>
          <w:spacing w:val="-4"/>
          <w:sz w:val="20"/>
        </w:rPr>
        <w:t>of</w:t>
      </w:r>
      <w:r>
        <w:rPr>
          <w:rFonts w:ascii="Arial"/>
          <w:spacing w:val="-13"/>
          <w:sz w:val="20"/>
        </w:rPr>
        <w:t> </w:t>
      </w:r>
      <w:r>
        <w:rPr>
          <w:rFonts w:ascii="Arial"/>
          <w:spacing w:val="-4"/>
          <w:sz w:val="20"/>
        </w:rPr>
        <w:t>those</w:t>
      </w:r>
      <w:r>
        <w:rPr>
          <w:rFonts w:ascii="Arial"/>
          <w:spacing w:val="-12"/>
          <w:sz w:val="20"/>
        </w:rPr>
        <w:t> </w:t>
      </w:r>
      <w:r>
        <w:rPr>
          <w:rFonts w:ascii="Arial"/>
          <w:spacing w:val="-4"/>
          <w:sz w:val="20"/>
        </w:rPr>
        <w:t>children died</w:t>
      </w:r>
      <w:r>
        <w:rPr>
          <w:rFonts w:ascii="Arial"/>
          <w:spacing w:val="-8"/>
          <w:sz w:val="20"/>
        </w:rPr>
        <w:t> </w:t>
      </w:r>
      <w:r>
        <w:rPr>
          <w:rFonts w:ascii="Arial"/>
          <w:spacing w:val="-4"/>
          <w:sz w:val="20"/>
        </w:rPr>
        <w:t>prior</w:t>
      </w:r>
      <w:r>
        <w:rPr>
          <w:rFonts w:ascii="Arial"/>
          <w:spacing w:val="-9"/>
          <w:sz w:val="20"/>
        </w:rPr>
        <w:t> </w:t>
      </w:r>
      <w:r>
        <w:rPr>
          <w:rFonts w:ascii="Arial"/>
          <w:spacing w:val="-4"/>
          <w:sz w:val="20"/>
        </w:rPr>
        <w:t>to</w:t>
      </w:r>
      <w:r>
        <w:rPr>
          <w:rFonts w:ascii="Arial"/>
          <w:spacing w:val="-19"/>
          <w:sz w:val="20"/>
        </w:rPr>
        <w:t> </w:t>
      </w:r>
      <w:r>
        <w:rPr>
          <w:rFonts w:ascii="Arial"/>
          <w:spacing w:val="-4"/>
          <w:sz w:val="20"/>
        </w:rPr>
        <w:t>the</w:t>
      </w:r>
      <w:r>
        <w:rPr>
          <w:rFonts w:ascii="Arial"/>
          <w:spacing w:val="-21"/>
          <w:sz w:val="20"/>
        </w:rPr>
        <w:t> </w:t>
      </w:r>
      <w:r>
        <w:rPr>
          <w:rFonts w:ascii="Arial"/>
          <w:spacing w:val="-4"/>
          <w:sz w:val="20"/>
        </w:rPr>
        <w:t>estate</w:t>
      </w:r>
      <w:r>
        <w:rPr>
          <w:rFonts w:ascii="Arial"/>
          <w:spacing w:val="-11"/>
          <w:sz w:val="20"/>
        </w:rPr>
        <w:t> </w:t>
      </w:r>
      <w:r>
        <w:rPr>
          <w:rFonts w:ascii="Arial"/>
          <w:spacing w:val="-4"/>
          <w:sz w:val="20"/>
        </w:rPr>
        <w:t>settlement,</w:t>
      </w:r>
      <w:r>
        <w:rPr>
          <w:rFonts w:ascii="Arial"/>
          <w:spacing w:val="-7"/>
          <w:sz w:val="20"/>
        </w:rPr>
        <w:t> </w:t>
      </w:r>
      <w:r>
        <w:rPr>
          <w:rFonts w:ascii="Arial"/>
          <w:spacing w:val="-4"/>
          <w:sz w:val="20"/>
        </w:rPr>
        <w:t>that</w:t>
      </w:r>
      <w:r>
        <w:rPr>
          <w:rFonts w:ascii="Arial"/>
          <w:spacing w:val="-13"/>
          <w:sz w:val="20"/>
        </w:rPr>
        <w:t> </w:t>
      </w:r>
      <w:r>
        <w:rPr>
          <w:rFonts w:ascii="Arial"/>
          <w:spacing w:val="-4"/>
          <w:sz w:val="20"/>
        </w:rPr>
        <w:t>child's children</w:t>
      </w:r>
      <w:r>
        <w:rPr>
          <w:rFonts w:ascii="Arial"/>
          <w:spacing w:val="-10"/>
          <w:sz w:val="20"/>
        </w:rPr>
        <w:t> </w:t>
      </w:r>
      <w:r>
        <w:rPr>
          <w:rFonts w:ascii="Arial"/>
          <w:spacing w:val="-4"/>
          <w:sz w:val="20"/>
        </w:rPr>
        <w:t>(the</w:t>
      </w:r>
      <w:r>
        <w:rPr>
          <w:rFonts w:ascii="Arial"/>
          <w:spacing w:val="-18"/>
          <w:sz w:val="20"/>
        </w:rPr>
        <w:t> </w:t>
      </w:r>
      <w:r>
        <w:rPr>
          <w:rFonts w:ascii="Arial"/>
          <w:spacing w:val="-4"/>
          <w:sz w:val="20"/>
        </w:rPr>
        <w:t>grandchildren</w:t>
      </w:r>
      <w:r>
        <w:rPr>
          <w:rFonts w:ascii="Arial"/>
          <w:spacing w:val="-10"/>
          <w:sz w:val="20"/>
        </w:rPr>
        <w:t> </w:t>
      </w:r>
      <w:r>
        <w:rPr>
          <w:rFonts w:ascii="Arial"/>
          <w:spacing w:val="-4"/>
          <w:sz w:val="20"/>
        </w:rPr>
        <w:t>of</w:t>
      </w:r>
      <w:r>
        <w:rPr>
          <w:rFonts w:ascii="Arial"/>
          <w:spacing w:val="-16"/>
          <w:sz w:val="20"/>
        </w:rPr>
        <w:t> </w:t>
      </w:r>
      <w:r>
        <w:rPr>
          <w:rFonts w:ascii="Arial"/>
          <w:spacing w:val="-4"/>
          <w:sz w:val="20"/>
        </w:rPr>
        <w:t>the</w:t>
      </w:r>
      <w:r>
        <w:rPr>
          <w:rFonts w:ascii="Arial"/>
          <w:spacing w:val="-16"/>
          <w:sz w:val="20"/>
        </w:rPr>
        <w:t> </w:t>
      </w:r>
      <w:r>
        <w:rPr>
          <w:rFonts w:ascii="Arial"/>
          <w:spacing w:val="-4"/>
          <w:sz w:val="20"/>
        </w:rPr>
        <w:t>widow</w:t>
      </w:r>
      <w:r>
        <w:rPr>
          <w:rFonts w:ascii="Arial"/>
          <w:spacing w:val="-10"/>
          <w:sz w:val="20"/>
        </w:rPr>
        <w:t> </w:t>
      </w:r>
      <w:r>
        <w:rPr>
          <w:rFonts w:ascii="Arial"/>
          <w:spacing w:val="-4"/>
          <w:sz w:val="20"/>
        </w:rPr>
        <w:t>or</w:t>
      </w:r>
      <w:r>
        <w:rPr>
          <w:rFonts w:ascii="Arial"/>
          <w:spacing w:val="-14"/>
          <w:sz w:val="20"/>
        </w:rPr>
        <w:t> </w:t>
      </w:r>
      <w:r>
        <w:rPr>
          <w:rFonts w:ascii="Arial"/>
          <w:spacing w:val="-4"/>
          <w:sz w:val="20"/>
        </w:rPr>
        <w:t>widower)</w:t>
      </w:r>
      <w:r>
        <w:rPr>
          <w:rFonts w:ascii="Arial"/>
          <w:spacing w:val="-7"/>
          <w:sz w:val="20"/>
        </w:rPr>
        <w:t> </w:t>
      </w:r>
      <w:r>
        <w:rPr>
          <w:rFonts w:ascii="Arial"/>
          <w:spacing w:val="-4"/>
          <w:sz w:val="20"/>
        </w:rPr>
        <w:t>would</w:t>
      </w:r>
      <w:r>
        <w:rPr>
          <w:rFonts w:ascii="Arial"/>
          <w:spacing w:val="-10"/>
          <w:sz w:val="20"/>
        </w:rPr>
        <w:t> </w:t>
      </w:r>
      <w:r>
        <w:rPr>
          <w:rFonts w:ascii="Arial"/>
          <w:spacing w:val="-4"/>
          <w:sz w:val="20"/>
        </w:rPr>
        <w:t>share</w:t>
      </w:r>
      <w:r>
        <w:rPr>
          <w:rFonts w:ascii="Arial"/>
          <w:spacing w:val="-16"/>
          <w:sz w:val="20"/>
        </w:rPr>
        <w:t> </w:t>
      </w:r>
      <w:r>
        <w:rPr>
          <w:rFonts w:ascii="Arial"/>
          <w:spacing w:val="-4"/>
          <w:sz w:val="20"/>
        </w:rPr>
        <w:t>their</w:t>
      </w:r>
      <w:r>
        <w:rPr>
          <w:rFonts w:ascii="Arial"/>
          <w:spacing w:val="-11"/>
          <w:sz w:val="20"/>
        </w:rPr>
        <w:t> </w:t>
      </w:r>
      <w:r>
        <w:rPr>
          <w:rFonts w:ascii="Arial"/>
          <w:spacing w:val="-4"/>
          <w:sz w:val="20"/>
        </w:rPr>
        <w:t>parent's </w:t>
      </w:r>
      <w:r>
        <w:rPr>
          <w:rFonts w:ascii="Arial"/>
          <w:w w:val="90"/>
          <w:sz w:val="20"/>
        </w:rPr>
        <w:t>one-third</w:t>
      </w:r>
      <w:r>
        <w:rPr>
          <w:rFonts w:ascii="Arial"/>
          <w:sz w:val="20"/>
        </w:rPr>
        <w:t> </w:t>
      </w:r>
      <w:r>
        <w:rPr>
          <w:rFonts w:ascii="Arial"/>
          <w:w w:val="90"/>
          <w:sz w:val="20"/>
        </w:rPr>
        <w:t>share (receiving one-sixth of the total</w:t>
      </w:r>
      <w:r>
        <w:rPr>
          <w:rFonts w:ascii="Arial"/>
          <w:spacing w:val="-3"/>
          <w:w w:val="90"/>
          <w:sz w:val="20"/>
        </w:rPr>
        <w:t> </w:t>
      </w:r>
      <w:r>
        <w:rPr>
          <w:rFonts w:ascii="Arial"/>
          <w:w w:val="90"/>
          <w:sz w:val="20"/>
        </w:rPr>
        <w:t>each), while the</w:t>
      </w:r>
      <w:r>
        <w:rPr>
          <w:rFonts w:ascii="Arial"/>
          <w:spacing w:val="-1"/>
          <w:w w:val="90"/>
          <w:sz w:val="20"/>
        </w:rPr>
        <w:t> </w:t>
      </w:r>
      <w:r>
        <w:rPr>
          <w:rFonts w:ascii="Arial"/>
          <w:w w:val="90"/>
          <w:sz w:val="20"/>
        </w:rPr>
        <w:t>two living</w:t>
      </w:r>
      <w:r>
        <w:rPr>
          <w:rFonts w:ascii="Arial"/>
          <w:spacing w:val="-8"/>
          <w:w w:val="90"/>
          <w:sz w:val="20"/>
        </w:rPr>
        <w:t> </w:t>
      </w:r>
      <w:r>
        <w:rPr>
          <w:rFonts w:ascii="Arial"/>
          <w:w w:val="90"/>
          <w:sz w:val="20"/>
        </w:rPr>
        <w:t>children </w:t>
      </w:r>
      <w:r>
        <w:rPr>
          <w:rFonts w:ascii="Arial"/>
          <w:spacing w:val="-4"/>
          <w:sz w:val="20"/>
        </w:rPr>
        <w:t>would</w:t>
      </w:r>
      <w:r>
        <w:rPr>
          <w:rFonts w:ascii="Arial"/>
          <w:spacing w:val="-10"/>
          <w:sz w:val="20"/>
        </w:rPr>
        <w:t> </w:t>
      </w:r>
      <w:r>
        <w:rPr>
          <w:rFonts w:ascii="Arial"/>
          <w:spacing w:val="-4"/>
          <w:sz w:val="20"/>
        </w:rPr>
        <w:t>each</w:t>
      </w:r>
      <w:r>
        <w:rPr>
          <w:rFonts w:ascii="Arial"/>
          <w:spacing w:val="-16"/>
          <w:sz w:val="20"/>
        </w:rPr>
        <w:t> </w:t>
      </w:r>
      <w:r>
        <w:rPr>
          <w:rFonts w:ascii="Arial"/>
          <w:spacing w:val="-4"/>
          <w:sz w:val="20"/>
        </w:rPr>
        <w:t>receive</w:t>
      </w:r>
      <w:r>
        <w:rPr>
          <w:rFonts w:ascii="Arial"/>
          <w:spacing w:val="-10"/>
          <w:sz w:val="20"/>
        </w:rPr>
        <w:t> </w:t>
      </w:r>
      <w:r>
        <w:rPr>
          <w:rFonts w:ascii="Arial"/>
          <w:spacing w:val="-4"/>
          <w:sz w:val="20"/>
        </w:rPr>
        <w:t>a</w:t>
      </w:r>
      <w:r>
        <w:rPr>
          <w:rFonts w:ascii="Arial"/>
          <w:spacing w:val="-13"/>
          <w:sz w:val="20"/>
        </w:rPr>
        <w:t> </w:t>
      </w:r>
      <w:r>
        <w:rPr>
          <w:rFonts w:ascii="Arial"/>
          <w:spacing w:val="-4"/>
          <w:sz w:val="20"/>
        </w:rPr>
        <w:t>one-third</w:t>
      </w:r>
      <w:r>
        <w:rPr>
          <w:rFonts w:ascii="Arial"/>
          <w:spacing w:val="-10"/>
          <w:sz w:val="20"/>
        </w:rPr>
        <w:t> </w:t>
      </w:r>
      <w:r>
        <w:rPr>
          <w:rFonts w:ascii="Arial"/>
          <w:spacing w:val="-4"/>
          <w:sz w:val="20"/>
        </w:rPr>
        <w:t>share.</w:t>
      </w:r>
    </w:p>
    <w:p>
      <w:pPr>
        <w:spacing w:before="87"/>
        <w:ind w:left="2133" w:right="0" w:firstLine="0"/>
        <w:jc w:val="left"/>
        <w:rPr>
          <w:rFonts w:ascii="Arial"/>
          <w:sz w:val="20"/>
        </w:rPr>
      </w:pPr>
      <w:r>
        <w:rPr>
          <w:rFonts w:ascii="Arial"/>
          <w:spacing w:val="-4"/>
          <w:sz w:val="20"/>
        </w:rPr>
        <w:t>It</w:t>
      </w:r>
      <w:r>
        <w:rPr>
          <w:rFonts w:ascii="Arial"/>
          <w:spacing w:val="-16"/>
          <w:sz w:val="20"/>
        </w:rPr>
        <w:t> </w:t>
      </w:r>
      <w:r>
        <w:rPr>
          <w:rFonts w:ascii="Arial"/>
          <w:spacing w:val="-4"/>
          <w:sz w:val="20"/>
        </w:rPr>
        <w:t>would look</w:t>
      </w:r>
      <w:r>
        <w:rPr>
          <w:rFonts w:ascii="Arial"/>
          <w:spacing w:val="-9"/>
          <w:sz w:val="20"/>
        </w:rPr>
        <w:t> </w:t>
      </w:r>
      <w:r>
        <w:rPr>
          <w:rFonts w:ascii="Arial"/>
          <w:spacing w:val="-4"/>
          <w:sz w:val="20"/>
        </w:rPr>
        <w:t>like</w:t>
      </w:r>
      <w:r>
        <w:rPr>
          <w:rFonts w:ascii="Arial"/>
          <w:spacing w:val="-20"/>
          <w:sz w:val="20"/>
        </w:rPr>
        <w:t> </w:t>
      </w:r>
      <w:r>
        <w:rPr>
          <w:rFonts w:ascii="Arial"/>
          <w:spacing w:val="-4"/>
          <w:sz w:val="20"/>
        </w:rPr>
        <w:t>this:</w:t>
      </w:r>
    </w:p>
    <w:p>
      <w:pPr>
        <w:spacing w:before="80"/>
        <w:ind w:left="2116" w:right="0" w:firstLine="0"/>
        <w:jc w:val="left"/>
        <w:rPr>
          <w:rFonts w:ascii="Arial"/>
          <w:sz w:val="19"/>
        </w:rPr>
      </w:pPr>
      <w:r>
        <w:rPr>
          <w:rFonts w:ascii="Arial"/>
          <w:w w:val="90"/>
          <w:sz w:val="20"/>
        </w:rPr>
        <w:t>Child</w:t>
      </w:r>
      <w:r>
        <w:rPr>
          <w:rFonts w:ascii="Arial"/>
          <w:spacing w:val="-10"/>
          <w:w w:val="90"/>
          <w:sz w:val="20"/>
        </w:rPr>
        <w:t> </w:t>
      </w:r>
      <w:r>
        <w:rPr>
          <w:rFonts w:ascii="Arial"/>
          <w:w w:val="90"/>
          <w:sz w:val="19"/>
        </w:rPr>
        <w:t>A</w:t>
      </w:r>
      <w:r>
        <w:rPr>
          <w:rFonts w:ascii="Arial"/>
          <w:spacing w:val="70"/>
          <w:sz w:val="19"/>
        </w:rPr>
        <w:t> </w:t>
      </w:r>
      <w:r>
        <w:rPr>
          <w:rFonts w:ascii="Arial"/>
          <w:w w:val="90"/>
          <w:sz w:val="20"/>
        </w:rPr>
        <w:t>Child</w:t>
      </w:r>
      <w:r>
        <w:rPr>
          <w:rFonts w:ascii="Arial"/>
          <w:spacing w:val="-8"/>
          <w:w w:val="90"/>
          <w:sz w:val="20"/>
        </w:rPr>
        <w:t> </w:t>
      </w:r>
      <w:r>
        <w:rPr>
          <w:rFonts w:ascii="Arial"/>
          <w:w w:val="90"/>
          <w:sz w:val="20"/>
        </w:rPr>
        <w:t>B</w:t>
      </w:r>
      <w:r>
        <w:rPr>
          <w:rFonts w:ascii="Arial"/>
          <w:spacing w:val="54"/>
          <w:w w:val="150"/>
          <w:sz w:val="20"/>
        </w:rPr>
        <w:t> </w:t>
      </w:r>
      <w:r>
        <w:rPr>
          <w:rFonts w:ascii="Arial"/>
          <w:w w:val="90"/>
          <w:sz w:val="20"/>
        </w:rPr>
        <w:t>Child</w:t>
      </w:r>
      <w:r>
        <w:rPr>
          <w:rFonts w:ascii="Arial"/>
          <w:spacing w:val="-9"/>
          <w:w w:val="90"/>
          <w:sz w:val="20"/>
        </w:rPr>
        <w:t> </w:t>
      </w:r>
      <w:r>
        <w:rPr>
          <w:rFonts w:ascii="Arial"/>
          <w:w w:val="90"/>
          <w:sz w:val="20"/>
        </w:rPr>
        <w:t>C</w:t>
      </w:r>
      <w:r>
        <w:rPr>
          <w:rFonts w:ascii="Arial"/>
          <w:spacing w:val="-10"/>
          <w:w w:val="90"/>
          <w:sz w:val="20"/>
        </w:rPr>
        <w:t> </w:t>
      </w:r>
      <w:r>
        <w:rPr>
          <w:rFonts w:ascii="Arial"/>
          <w:w w:val="90"/>
          <w:sz w:val="20"/>
        </w:rPr>
        <w:t>(deceased)</w:t>
      </w:r>
      <w:r>
        <w:rPr>
          <w:rFonts w:ascii="Arial"/>
          <w:spacing w:val="29"/>
          <w:sz w:val="20"/>
        </w:rPr>
        <w:t>  </w:t>
      </w:r>
      <w:r>
        <w:rPr>
          <w:rFonts w:ascii="Arial"/>
          <w:w w:val="90"/>
          <w:sz w:val="20"/>
        </w:rPr>
        <w:t>Grandchildren</w:t>
      </w:r>
      <w:r>
        <w:rPr>
          <w:rFonts w:ascii="Arial"/>
          <w:spacing w:val="-5"/>
          <w:sz w:val="20"/>
        </w:rPr>
        <w:t> </w:t>
      </w:r>
      <w:r>
        <w:rPr>
          <w:rFonts w:ascii="Arial"/>
          <w:w w:val="90"/>
          <w:sz w:val="19"/>
        </w:rPr>
        <w:t>1</w:t>
      </w:r>
      <w:r>
        <w:rPr>
          <w:rFonts w:ascii="Arial"/>
          <w:spacing w:val="-8"/>
          <w:w w:val="90"/>
          <w:sz w:val="19"/>
        </w:rPr>
        <w:t> </w:t>
      </w:r>
      <w:r>
        <w:rPr>
          <w:rFonts w:ascii="Arial"/>
          <w:w w:val="90"/>
          <w:sz w:val="20"/>
        </w:rPr>
        <w:t>and</w:t>
      </w:r>
      <w:r>
        <w:rPr>
          <w:rFonts w:ascii="Arial"/>
          <w:spacing w:val="-13"/>
          <w:w w:val="90"/>
          <w:sz w:val="20"/>
        </w:rPr>
        <w:t> </w:t>
      </w:r>
      <w:r>
        <w:rPr>
          <w:rFonts w:ascii="Arial"/>
          <w:spacing w:val="-12"/>
          <w:w w:val="90"/>
          <w:sz w:val="19"/>
        </w:rPr>
        <w:t>2</w:t>
      </w:r>
    </w:p>
    <w:p>
      <w:pPr>
        <w:tabs>
          <w:tab w:pos="2831" w:val="left" w:leader="none"/>
          <w:tab w:pos="3566" w:val="left" w:leader="none"/>
          <w:tab w:pos="5217" w:val="left" w:leader="none"/>
        </w:tabs>
        <w:spacing w:before="88"/>
        <w:ind w:left="2110" w:right="0" w:firstLine="0"/>
        <w:jc w:val="left"/>
        <w:rPr>
          <w:sz w:val="20"/>
        </w:rPr>
      </w:pPr>
      <w:r>
        <w:rPr>
          <w:spacing w:val="-5"/>
          <w:w w:val="105"/>
          <w:sz w:val="20"/>
        </w:rPr>
        <w:t>1/3</w:t>
      </w:r>
      <w:r>
        <w:rPr>
          <w:sz w:val="20"/>
        </w:rPr>
        <w:tab/>
      </w:r>
      <w:r>
        <w:rPr>
          <w:spacing w:val="-5"/>
          <w:w w:val="105"/>
          <w:sz w:val="20"/>
        </w:rPr>
        <w:t>1/3</w:t>
      </w:r>
      <w:r>
        <w:rPr>
          <w:sz w:val="20"/>
        </w:rPr>
        <w:tab/>
      </w:r>
      <w:r>
        <w:rPr>
          <w:spacing w:val="-5"/>
          <w:w w:val="105"/>
          <w:sz w:val="20"/>
        </w:rPr>
        <w:t>1/6</w:t>
      </w:r>
      <w:r>
        <w:rPr>
          <w:sz w:val="20"/>
        </w:rPr>
        <w:tab/>
      </w:r>
      <w:r>
        <w:rPr>
          <w:spacing w:val="-5"/>
          <w:w w:val="105"/>
          <w:sz w:val="20"/>
        </w:rPr>
        <w:t>1/6</w:t>
      </w:r>
    </w:p>
    <w:p>
      <w:pPr>
        <w:pStyle w:val="BodyText"/>
        <w:spacing w:before="154"/>
        <w:rPr>
          <w:sz w:val="20"/>
        </w:rPr>
      </w:pPr>
    </w:p>
    <w:p>
      <w:pPr>
        <w:pStyle w:val="Heading5"/>
        <w:ind w:left="1234"/>
      </w:pPr>
      <w:r>
        <w:rPr>
          <w:spacing w:val="-4"/>
        </w:rPr>
        <w:t>Per</w:t>
      </w:r>
      <w:r>
        <w:rPr>
          <w:spacing w:val="-12"/>
        </w:rPr>
        <w:t> </w:t>
      </w:r>
      <w:r>
        <w:rPr>
          <w:spacing w:val="-2"/>
        </w:rPr>
        <w:t>Capita</w:t>
      </w:r>
    </w:p>
    <w:p>
      <w:pPr>
        <w:pStyle w:val="BodyText"/>
        <w:spacing w:line="256" w:lineRule="auto" w:before="78"/>
        <w:ind w:left="1233" w:right="595"/>
      </w:pPr>
      <w:r>
        <w:rPr/>
        <w:t>There is another Latin term used in settling estates. This one is </w:t>
      </w:r>
      <w:r>
        <w:rPr>
          <w:i/>
          <w:sz w:val="23"/>
        </w:rPr>
        <w:t>per</w:t>
      </w:r>
      <w:r>
        <w:rPr>
          <w:i/>
          <w:spacing w:val="-11"/>
          <w:sz w:val="23"/>
        </w:rPr>
        <w:t> </w:t>
      </w:r>
      <w:r>
        <w:rPr>
          <w:i/>
          <w:sz w:val="23"/>
        </w:rPr>
        <w:t>capita,</w:t>
      </w:r>
      <w:r>
        <w:rPr>
          <w:i/>
          <w:spacing w:val="-8"/>
          <w:sz w:val="23"/>
        </w:rPr>
        <w:t> </w:t>
      </w:r>
      <w:r>
        <w:rPr/>
        <w:t>and it means "by total head count." Because the procedures differ from state to</w:t>
      </w:r>
      <w:r>
        <w:rPr>
          <w:spacing w:val="-4"/>
        </w:rPr>
        <w:t> </w:t>
      </w:r>
      <w:r>
        <w:rPr/>
        <w:t>state, the only question the exam can ask is that you know that per capita, along with per stirpes, is a method of determining the distribution of an estate's assets.</w:t>
      </w:r>
    </w:p>
    <w:p>
      <w:pPr>
        <w:spacing w:after="0" w:line="256" w:lineRule="auto"/>
        <w:sectPr>
          <w:headerReference w:type="even" r:id="rId51"/>
          <w:headerReference w:type="default" r:id="rId52"/>
          <w:pgSz w:w="11670" w:h="15530"/>
          <w:pgMar w:header="497" w:footer="0" w:top="1060" w:bottom="280" w:left="1640" w:right="680"/>
          <w:pgNumType w:start="390"/>
        </w:sectPr>
      </w:pPr>
    </w:p>
    <w:p>
      <w:pPr>
        <w:spacing w:before="78"/>
        <w:ind w:left="1105" w:right="0" w:firstLine="0"/>
        <w:jc w:val="left"/>
        <w:rPr>
          <w:b/>
          <w:sz w:val="29"/>
        </w:rPr>
      </w:pPr>
      <w:r>
        <w:rPr/>
        <w:drawing>
          <wp:anchor distT="0" distB="0" distL="0" distR="0" allowOverlap="1" layoutInCell="1" locked="0" behindDoc="0" simplePos="0" relativeHeight="15757312">
            <wp:simplePos x="0" y="0"/>
            <wp:positionH relativeFrom="page">
              <wp:posOffset>6985489</wp:posOffset>
            </wp:positionH>
            <wp:positionV relativeFrom="paragraph">
              <wp:posOffset>148180</wp:posOffset>
            </wp:positionV>
            <wp:extent cx="416578" cy="1608548"/>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54" cstate="print"/>
                    <a:stretch>
                      <a:fillRect/>
                    </a:stretch>
                  </pic:blipFill>
                  <pic:spPr>
                    <a:xfrm>
                      <a:off x="0" y="0"/>
                      <a:ext cx="416578" cy="1608548"/>
                    </a:xfrm>
                    <a:prstGeom prst="rect">
                      <a:avLst/>
                    </a:prstGeom>
                  </pic:spPr>
                </pic:pic>
              </a:graphicData>
            </a:graphic>
          </wp:anchor>
        </w:drawing>
      </w:r>
      <w:r>
        <w:rPr>
          <w:b/>
          <w:sz w:val="29"/>
        </w:rPr>
        <w:t>Suitability</w:t>
      </w:r>
      <w:r>
        <w:rPr>
          <w:b/>
          <w:spacing w:val="32"/>
          <w:sz w:val="29"/>
        </w:rPr>
        <w:t> </w:t>
      </w:r>
      <w:r>
        <w:rPr>
          <w:b/>
          <w:spacing w:val="-2"/>
          <w:sz w:val="29"/>
        </w:rPr>
        <w:t>Issues</w:t>
      </w:r>
    </w:p>
    <w:p>
      <w:pPr>
        <w:pStyle w:val="BodyText"/>
        <w:spacing w:line="259" w:lineRule="auto" w:before="94"/>
        <w:ind w:left="1113" w:right="1178" w:hanging="16"/>
      </w:pPr>
      <w:r>
        <w:rPr>
          <w:w w:val="105"/>
        </w:rPr>
        <w:t>Just</w:t>
      </w:r>
      <w:r>
        <w:rPr>
          <w:spacing w:val="-6"/>
          <w:w w:val="105"/>
        </w:rPr>
        <w:t> </w:t>
      </w:r>
      <w:r>
        <w:rPr>
          <w:w w:val="105"/>
        </w:rPr>
        <w:t>as</w:t>
      </w:r>
      <w:r>
        <w:rPr>
          <w:spacing w:val="-14"/>
          <w:w w:val="105"/>
        </w:rPr>
        <w:t> </w:t>
      </w:r>
      <w:r>
        <w:rPr>
          <w:w w:val="105"/>
        </w:rPr>
        <w:t>with</w:t>
      </w:r>
      <w:r>
        <w:rPr>
          <w:spacing w:val="-1"/>
          <w:w w:val="105"/>
        </w:rPr>
        <w:t> </w:t>
      </w:r>
      <w:r>
        <w:rPr>
          <w:w w:val="105"/>
        </w:rPr>
        <w:t>any</w:t>
      </w:r>
      <w:r>
        <w:rPr>
          <w:spacing w:val="-13"/>
          <w:w w:val="105"/>
        </w:rPr>
        <w:t> </w:t>
      </w:r>
      <w:r>
        <w:rPr>
          <w:w w:val="105"/>
        </w:rPr>
        <w:t>other</w:t>
      </w:r>
      <w:r>
        <w:rPr>
          <w:spacing w:val="-13"/>
          <w:w w:val="105"/>
        </w:rPr>
        <w:t> </w:t>
      </w:r>
      <w:r>
        <w:rPr>
          <w:w w:val="105"/>
        </w:rPr>
        <w:t>account,</w:t>
      </w:r>
      <w:r>
        <w:rPr>
          <w:spacing w:val="8"/>
          <w:w w:val="105"/>
        </w:rPr>
        <w:t> </w:t>
      </w:r>
      <w:r>
        <w:rPr>
          <w:w w:val="105"/>
        </w:rPr>
        <w:t>recommendations</w:t>
      </w:r>
      <w:r>
        <w:rPr>
          <w:spacing w:val="-14"/>
          <w:w w:val="105"/>
        </w:rPr>
        <w:t> </w:t>
      </w:r>
      <w:r>
        <w:rPr>
          <w:w w:val="105"/>
        </w:rPr>
        <w:t>must be</w:t>
      </w:r>
      <w:r>
        <w:rPr>
          <w:spacing w:val="-15"/>
          <w:w w:val="105"/>
        </w:rPr>
        <w:t> </w:t>
      </w:r>
      <w:r>
        <w:rPr>
          <w:w w:val="105"/>
        </w:rPr>
        <w:t>suitable</w:t>
      </w:r>
      <w:r>
        <w:rPr>
          <w:spacing w:val="-10"/>
          <w:w w:val="105"/>
        </w:rPr>
        <w:t> </w:t>
      </w:r>
      <w:r>
        <w:rPr>
          <w:w w:val="105"/>
        </w:rPr>
        <w:t>when</w:t>
      </w:r>
      <w:r>
        <w:rPr>
          <w:spacing w:val="-2"/>
          <w:w w:val="105"/>
        </w:rPr>
        <w:t> </w:t>
      </w:r>
      <w:r>
        <w:rPr>
          <w:w w:val="105"/>
        </w:rPr>
        <w:t>considering</w:t>
      </w:r>
      <w:r>
        <w:rPr>
          <w:spacing w:val="-10"/>
          <w:w w:val="105"/>
        </w:rPr>
        <w:t> </w:t>
      </w:r>
      <w:r>
        <w:rPr>
          <w:w w:val="105"/>
        </w:rPr>
        <w:t>all</w:t>
      </w:r>
      <w:r>
        <w:rPr>
          <w:w w:val="105"/>
        </w:rPr>
        <w:t> of</w:t>
      </w:r>
      <w:r>
        <w:rPr>
          <w:spacing w:val="-14"/>
          <w:w w:val="105"/>
        </w:rPr>
        <w:t> </w:t>
      </w:r>
      <w:r>
        <w:rPr>
          <w:w w:val="105"/>
        </w:rPr>
        <w:t>the</w:t>
      </w:r>
      <w:r>
        <w:rPr>
          <w:spacing w:val="-14"/>
          <w:w w:val="105"/>
        </w:rPr>
        <w:t> </w:t>
      </w:r>
      <w:r>
        <w:rPr>
          <w:w w:val="105"/>
        </w:rPr>
        <w:t>relevant</w:t>
      </w:r>
      <w:r>
        <w:rPr>
          <w:spacing w:val="-7"/>
          <w:w w:val="105"/>
        </w:rPr>
        <w:t> </w:t>
      </w:r>
      <w:r>
        <w:rPr>
          <w:w w:val="105"/>
        </w:rPr>
        <w:t>information.</w:t>
      </w:r>
      <w:r>
        <w:rPr>
          <w:spacing w:val="-3"/>
          <w:w w:val="105"/>
        </w:rPr>
        <w:t> </w:t>
      </w:r>
      <w:r>
        <w:rPr>
          <w:w w:val="105"/>
        </w:rPr>
        <w:t>However, in</w:t>
      </w:r>
      <w:r>
        <w:rPr>
          <w:spacing w:val="-5"/>
          <w:w w:val="105"/>
        </w:rPr>
        <w:t> </w:t>
      </w:r>
      <w:r>
        <w:rPr>
          <w:w w:val="105"/>
        </w:rPr>
        <w:t>the</w:t>
      </w:r>
      <w:r>
        <w:rPr>
          <w:spacing w:val="-14"/>
          <w:w w:val="105"/>
        </w:rPr>
        <w:t> </w:t>
      </w:r>
      <w:r>
        <w:rPr>
          <w:w w:val="105"/>
        </w:rPr>
        <w:t>case</w:t>
      </w:r>
      <w:r>
        <w:rPr>
          <w:spacing w:val="-13"/>
          <w:w w:val="105"/>
        </w:rPr>
        <w:t> </w:t>
      </w:r>
      <w:r>
        <w:rPr>
          <w:w w:val="105"/>
        </w:rPr>
        <w:t>of</w:t>
      </w:r>
      <w:r>
        <w:rPr>
          <w:spacing w:val="-14"/>
          <w:w w:val="105"/>
        </w:rPr>
        <w:t> </w:t>
      </w:r>
      <w:r>
        <w:rPr>
          <w:w w:val="105"/>
        </w:rPr>
        <w:t>a</w:t>
      </w:r>
      <w:r>
        <w:rPr>
          <w:spacing w:val="-7"/>
          <w:w w:val="105"/>
        </w:rPr>
        <w:t> </w:t>
      </w:r>
      <w:r>
        <w:rPr>
          <w:w w:val="105"/>
        </w:rPr>
        <w:t>trust</w:t>
      </w:r>
      <w:r>
        <w:rPr>
          <w:spacing w:val="-13"/>
          <w:w w:val="105"/>
        </w:rPr>
        <w:t> </w:t>
      </w:r>
      <w:r>
        <w:rPr>
          <w:w w:val="105"/>
        </w:rPr>
        <w:t>or</w:t>
      </w:r>
      <w:r>
        <w:rPr>
          <w:spacing w:val="-13"/>
          <w:w w:val="105"/>
        </w:rPr>
        <w:t> </w:t>
      </w:r>
      <w:r>
        <w:rPr>
          <w:w w:val="105"/>
        </w:rPr>
        <w:t>an</w:t>
      </w:r>
      <w:r>
        <w:rPr>
          <w:spacing w:val="-11"/>
          <w:w w:val="105"/>
        </w:rPr>
        <w:t> </w:t>
      </w:r>
      <w:r>
        <w:rPr>
          <w:w w:val="105"/>
        </w:rPr>
        <w:t>estate,</w:t>
      </w:r>
      <w:r>
        <w:rPr>
          <w:spacing w:val="-5"/>
          <w:w w:val="105"/>
        </w:rPr>
        <w:t> </w:t>
      </w:r>
      <w:r>
        <w:rPr>
          <w:w w:val="105"/>
        </w:rPr>
        <w:t>there</w:t>
      </w:r>
      <w:r>
        <w:rPr>
          <w:spacing w:val="-13"/>
          <w:w w:val="105"/>
        </w:rPr>
        <w:t> </w:t>
      </w:r>
      <w:r>
        <w:rPr>
          <w:w w:val="105"/>
        </w:rPr>
        <w:t>are</w:t>
      </w:r>
      <w:r>
        <w:rPr>
          <w:spacing w:val="-14"/>
          <w:w w:val="105"/>
        </w:rPr>
        <w:t> </w:t>
      </w:r>
      <w:r>
        <w:rPr>
          <w:w w:val="105"/>
        </w:rPr>
        <w:t>several </w:t>
      </w:r>
      <w:r>
        <w:rPr/>
        <w:t>considerations</w:t>
      </w:r>
      <w:r>
        <w:rPr>
          <w:spacing w:val="3"/>
        </w:rPr>
        <w:t> </w:t>
      </w:r>
      <w:r>
        <w:rPr/>
        <w:t>that</w:t>
      </w:r>
      <w:r>
        <w:rPr>
          <w:spacing w:val="8"/>
        </w:rPr>
        <w:t> </w:t>
      </w:r>
      <w:r>
        <w:rPr/>
        <w:t>do</w:t>
      </w:r>
      <w:r>
        <w:rPr>
          <w:spacing w:val="11"/>
        </w:rPr>
        <w:t> </w:t>
      </w:r>
      <w:r>
        <w:rPr/>
        <w:t>not</w:t>
      </w:r>
      <w:r>
        <w:rPr>
          <w:spacing w:val="8"/>
        </w:rPr>
        <w:t> </w:t>
      </w:r>
      <w:r>
        <w:rPr/>
        <w:t>arise</w:t>
      </w:r>
      <w:r>
        <w:rPr>
          <w:spacing w:val="7"/>
        </w:rPr>
        <w:t> </w:t>
      </w:r>
      <w:r>
        <w:rPr/>
        <w:t>in</w:t>
      </w:r>
      <w:r>
        <w:rPr>
          <w:spacing w:val="-1"/>
        </w:rPr>
        <w:t> </w:t>
      </w:r>
      <w:r>
        <w:rPr/>
        <w:t>other</w:t>
      </w:r>
      <w:r>
        <w:rPr>
          <w:spacing w:val="14"/>
        </w:rPr>
        <w:t> </w:t>
      </w:r>
      <w:r>
        <w:rPr/>
        <w:t>individual</w:t>
      </w:r>
      <w:r>
        <w:rPr>
          <w:spacing w:val="22"/>
        </w:rPr>
        <w:t> </w:t>
      </w:r>
      <w:r>
        <w:rPr/>
        <w:t>accounts.</w:t>
      </w:r>
      <w:r>
        <w:rPr>
          <w:spacing w:val="1"/>
        </w:rPr>
        <w:t> </w:t>
      </w:r>
      <w:r>
        <w:rPr/>
        <w:t>Some</w:t>
      </w:r>
      <w:r>
        <w:rPr>
          <w:spacing w:val="4"/>
        </w:rPr>
        <w:t> </w:t>
      </w:r>
      <w:r>
        <w:rPr/>
        <w:t>of</w:t>
      </w:r>
      <w:r>
        <w:rPr>
          <w:spacing w:val="6"/>
        </w:rPr>
        <w:t> </w:t>
      </w:r>
      <w:r>
        <w:rPr/>
        <w:t>these</w:t>
      </w:r>
      <w:r>
        <w:rPr>
          <w:spacing w:val="8"/>
        </w:rPr>
        <w:t> </w:t>
      </w:r>
      <w:r>
        <w:rPr/>
        <w:t>are</w:t>
      </w:r>
      <w:r>
        <w:rPr>
          <w:spacing w:val="4"/>
        </w:rPr>
        <w:t> </w:t>
      </w:r>
      <w:r>
        <w:rPr/>
        <w:t>as</w:t>
      </w:r>
      <w:r>
        <w:rPr>
          <w:spacing w:val="2"/>
        </w:rPr>
        <w:t> </w:t>
      </w:r>
      <w:r>
        <w:rPr>
          <w:spacing w:val="-2"/>
        </w:rPr>
        <w:t>follows:</w:t>
      </w:r>
    </w:p>
    <w:p>
      <w:pPr>
        <w:pStyle w:val="BodyText"/>
        <w:tabs>
          <w:tab w:pos="1476" w:val="left" w:leader="none"/>
        </w:tabs>
        <w:spacing w:line="261" w:lineRule="auto" w:before="90"/>
        <w:ind w:left="1467" w:right="946" w:hanging="353"/>
      </w:pPr>
      <w:r>
        <w:rPr>
          <w:rFonts w:ascii="Arial"/>
          <w:spacing w:val="-4"/>
          <w:sz w:val="18"/>
        </w:rPr>
        <w:t>Iii</w:t>
      </w:r>
      <w:r>
        <w:rPr>
          <w:rFonts w:ascii="Arial"/>
          <w:sz w:val="18"/>
        </w:rPr>
        <w:tab/>
        <w:tab/>
      </w:r>
      <w:r>
        <w:rPr/>
        <w:t>In vinually all cases, the trust document declares the objectives of the trust. Generally, these can only be</w:t>
      </w:r>
      <w:r>
        <w:rPr>
          <w:spacing w:val="-6"/>
        </w:rPr>
        <w:t> </w:t>
      </w:r>
      <w:r>
        <w:rPr/>
        <w:t>changed</w:t>
      </w:r>
      <w:r>
        <w:rPr>
          <w:spacing w:val="28"/>
        </w:rPr>
        <w:t> </w:t>
      </w:r>
      <w:r>
        <w:rPr/>
        <w:t>by the</w:t>
      </w:r>
      <w:r>
        <w:rPr>
          <w:spacing w:val="-2"/>
        </w:rPr>
        <w:t> </w:t>
      </w:r>
      <w:r>
        <w:rPr/>
        <w:t>grantor or, once in receipt of the</w:t>
      </w:r>
      <w:r>
        <w:rPr>
          <w:spacing w:val="-4"/>
        </w:rPr>
        <w:t> </w:t>
      </w:r>
      <w:r>
        <w:rPr/>
        <w:t>assets, the beneficiary. The trustee is obligated to invest the funds in accordance with those objectives. For example,</w:t>
      </w:r>
      <w:r>
        <w:rPr>
          <w:spacing w:val="24"/>
        </w:rPr>
        <w:t> </w:t>
      </w:r>
      <w:r>
        <w:rPr/>
        <w:t>if the objective is income until the death of the</w:t>
      </w:r>
      <w:r>
        <w:rPr>
          <w:spacing w:val="-7"/>
        </w:rPr>
        <w:t> </w:t>
      </w:r>
      <w:r>
        <w:rPr/>
        <w:t>grantor,</w:t>
      </w:r>
      <w:r>
        <w:rPr>
          <w:spacing w:val="24"/>
        </w:rPr>
        <w:t> </w:t>
      </w:r>
      <w:r>
        <w:rPr/>
        <w:t>then that is the primary consideration in any recommended</w:t>
      </w:r>
      <w:r>
        <w:rPr>
          <w:spacing w:val="40"/>
        </w:rPr>
        <w:t> </w:t>
      </w:r>
      <w:r>
        <w:rPr/>
        <w:t>transaction. Always follow the terms of the trust.</w:t>
      </w:r>
    </w:p>
    <w:p>
      <w:pPr>
        <w:pStyle w:val="BodyText"/>
        <w:tabs>
          <w:tab w:pos="1476" w:val="left" w:leader="none"/>
        </w:tabs>
        <w:spacing w:before="89"/>
        <w:ind w:left="1120"/>
      </w:pPr>
      <w:r>
        <w:rPr>
          <w:rFonts w:ascii="Arial"/>
          <w:spacing w:val="-5"/>
          <w:sz w:val="18"/>
        </w:rPr>
        <w:t>lil</w:t>
      </w:r>
      <w:r>
        <w:rPr>
          <w:rFonts w:ascii="Arial"/>
          <w:sz w:val="18"/>
        </w:rPr>
        <w:tab/>
      </w:r>
      <w:r>
        <w:rPr/>
        <w:t>Unless</w:t>
      </w:r>
      <w:r>
        <w:rPr>
          <w:spacing w:val="-1"/>
        </w:rPr>
        <w:t> </w:t>
      </w:r>
      <w:r>
        <w:rPr/>
        <w:t>specifically</w:t>
      </w:r>
      <w:r>
        <w:rPr>
          <w:spacing w:val="12"/>
        </w:rPr>
        <w:t> </w:t>
      </w:r>
      <w:r>
        <w:rPr/>
        <w:t>stated</w:t>
      </w:r>
      <w:r>
        <w:rPr>
          <w:spacing w:val="13"/>
        </w:rPr>
        <w:t> </w:t>
      </w:r>
      <w:r>
        <w:rPr/>
        <w:t>in</w:t>
      </w:r>
      <w:r>
        <w:rPr>
          <w:spacing w:val="12"/>
        </w:rPr>
        <w:t> </w:t>
      </w:r>
      <w:r>
        <w:rPr/>
        <w:t>the</w:t>
      </w:r>
      <w:r>
        <w:rPr>
          <w:spacing w:val="9"/>
        </w:rPr>
        <w:t> </w:t>
      </w:r>
      <w:r>
        <w:rPr/>
        <w:t>trust</w:t>
      </w:r>
      <w:r>
        <w:rPr>
          <w:spacing w:val="5"/>
        </w:rPr>
        <w:t> </w:t>
      </w:r>
      <w:r>
        <w:rPr/>
        <w:t>document,</w:t>
      </w:r>
      <w:r>
        <w:rPr>
          <w:spacing w:val="25"/>
        </w:rPr>
        <w:t> </w:t>
      </w:r>
      <w:r>
        <w:rPr/>
        <w:t>margin</w:t>
      </w:r>
      <w:r>
        <w:rPr>
          <w:spacing w:val="16"/>
        </w:rPr>
        <w:t> </w:t>
      </w:r>
      <w:r>
        <w:rPr/>
        <w:t>trading</w:t>
      </w:r>
      <w:r>
        <w:rPr>
          <w:spacing w:val="8"/>
        </w:rPr>
        <w:t> </w:t>
      </w:r>
      <w:r>
        <w:rPr/>
        <w:t>is</w:t>
      </w:r>
      <w:r>
        <w:rPr>
          <w:spacing w:val="1"/>
        </w:rPr>
        <w:t> </w:t>
      </w:r>
      <w:r>
        <w:rPr/>
        <w:t>not</w:t>
      </w:r>
      <w:r>
        <w:rPr>
          <w:spacing w:val="10"/>
        </w:rPr>
        <w:t> </w:t>
      </w:r>
      <w:r>
        <w:rPr>
          <w:spacing w:val="-2"/>
        </w:rPr>
        <w:t>permitted.</w:t>
      </w:r>
    </w:p>
    <w:p>
      <w:pPr>
        <w:pStyle w:val="BodyText"/>
        <w:tabs>
          <w:tab w:pos="1476" w:val="left" w:leader="none"/>
        </w:tabs>
        <w:spacing w:before="111"/>
        <w:ind w:left="1125"/>
      </w:pPr>
      <w:r>
        <w:rPr>
          <w:rFonts w:ascii="Arial"/>
          <w:spacing w:val="-5"/>
          <w:sz w:val="18"/>
        </w:rPr>
        <w:t>el!</w:t>
      </w:r>
      <w:r>
        <w:rPr>
          <w:rFonts w:ascii="Arial"/>
          <w:sz w:val="18"/>
        </w:rPr>
        <w:tab/>
      </w:r>
      <w:r>
        <w:rPr/>
        <w:t>In</w:t>
      </w:r>
      <w:r>
        <w:rPr>
          <w:spacing w:val="11"/>
        </w:rPr>
        <w:t> </w:t>
      </w:r>
      <w:r>
        <w:rPr/>
        <w:t>the</w:t>
      </w:r>
      <w:r>
        <w:rPr>
          <w:spacing w:val="-1"/>
        </w:rPr>
        <w:t> </w:t>
      </w:r>
      <w:r>
        <w:rPr/>
        <w:t>case</w:t>
      </w:r>
      <w:r>
        <w:rPr>
          <w:spacing w:val="2"/>
        </w:rPr>
        <w:t> </w:t>
      </w:r>
      <w:r>
        <w:rPr/>
        <w:t>of</w:t>
      </w:r>
      <w:r>
        <w:rPr>
          <w:spacing w:val="-3"/>
        </w:rPr>
        <w:t> </w:t>
      </w:r>
      <w:r>
        <w:rPr/>
        <w:t>an</w:t>
      </w:r>
      <w:r>
        <w:rPr>
          <w:spacing w:val="3"/>
        </w:rPr>
        <w:t> </w:t>
      </w:r>
      <w:r>
        <w:rPr/>
        <w:t>estate,</w:t>
      </w:r>
      <w:r>
        <w:rPr>
          <w:spacing w:val="17"/>
        </w:rPr>
        <w:t> </w:t>
      </w:r>
      <w:r>
        <w:rPr/>
        <w:t>the</w:t>
      </w:r>
      <w:r>
        <w:rPr>
          <w:spacing w:val="4"/>
        </w:rPr>
        <w:t> </w:t>
      </w:r>
      <w:r>
        <w:rPr/>
        <w:t>terms</w:t>
      </w:r>
      <w:r>
        <w:rPr>
          <w:spacing w:val="3"/>
        </w:rPr>
        <w:t> </w:t>
      </w:r>
      <w:r>
        <w:rPr/>
        <w:t>of</w:t>
      </w:r>
      <w:r>
        <w:rPr>
          <w:spacing w:val="6"/>
        </w:rPr>
        <w:t> </w:t>
      </w:r>
      <w:r>
        <w:rPr/>
        <w:t>the</w:t>
      </w:r>
      <w:r>
        <w:rPr>
          <w:spacing w:val="-3"/>
        </w:rPr>
        <w:t> </w:t>
      </w:r>
      <w:r>
        <w:rPr/>
        <w:t>will</w:t>
      </w:r>
      <w:r>
        <w:rPr>
          <w:spacing w:val="11"/>
        </w:rPr>
        <w:t> </w:t>
      </w:r>
      <w:r>
        <w:rPr/>
        <w:t>must</w:t>
      </w:r>
      <w:r>
        <w:rPr>
          <w:spacing w:val="16"/>
        </w:rPr>
        <w:t> </w:t>
      </w:r>
      <w:r>
        <w:rPr/>
        <w:t>be</w:t>
      </w:r>
      <w:r>
        <w:rPr>
          <w:spacing w:val="-4"/>
        </w:rPr>
        <w:t> </w:t>
      </w:r>
      <w:r>
        <w:rPr>
          <w:spacing w:val="-2"/>
        </w:rPr>
        <w:t>followed.</w:t>
      </w:r>
    </w:p>
    <w:p>
      <w:pPr>
        <w:pStyle w:val="BodyText"/>
        <w:tabs>
          <w:tab w:pos="1472" w:val="left" w:leader="none"/>
        </w:tabs>
        <w:spacing w:line="259" w:lineRule="auto" w:before="109"/>
        <w:ind w:left="1466" w:right="946" w:hanging="355"/>
      </w:pPr>
      <w:r>
        <w:rPr>
          <w:rFonts w:ascii="Arial"/>
          <w:spacing w:val="-4"/>
          <w:sz w:val="18"/>
        </w:rPr>
        <w:t>Iii</w:t>
      </w:r>
      <w:r>
        <w:rPr>
          <w:rFonts w:ascii="Arial"/>
          <w:sz w:val="18"/>
        </w:rPr>
        <w:tab/>
        <w:tab/>
      </w:r>
      <w:r>
        <w:rPr/>
        <w:t>If the investment adviser managing the</w:t>
      </w:r>
      <w:r>
        <w:rPr>
          <w:spacing w:val="-1"/>
        </w:rPr>
        <w:t> </w:t>
      </w:r>
      <w:r>
        <w:rPr/>
        <w:t>account is</w:t>
      </w:r>
      <w:r>
        <w:rPr>
          <w:spacing w:val="-6"/>
        </w:rPr>
        <w:t> </w:t>
      </w:r>
      <w:r>
        <w:rPr/>
        <w:t>also the trustee or</w:t>
      </w:r>
      <w:r>
        <w:rPr>
          <w:spacing w:val="-1"/>
        </w:rPr>
        <w:t> </w:t>
      </w:r>
      <w:r>
        <w:rPr/>
        <w:t>executor,</w:t>
      </w:r>
      <w:r>
        <w:rPr>
          <w:spacing w:val="25"/>
        </w:rPr>
        <w:t> </w:t>
      </w:r>
      <w:r>
        <w:rPr/>
        <w:t>in addition to the normal fiduciary responsibility</w:t>
      </w:r>
      <w:r>
        <w:rPr>
          <w:spacing w:val="-6"/>
        </w:rPr>
        <w:t> </w:t>
      </w:r>
      <w:r>
        <w:rPr/>
        <w:t>assumed by all investment advisers, there are the formal</w:t>
      </w:r>
      <w:r>
        <w:rPr>
          <w:spacing w:val="22"/>
        </w:rPr>
        <w:t> </w:t>
      </w:r>
      <w:r>
        <w:rPr/>
        <w:t>requirements</w:t>
      </w:r>
      <w:r>
        <w:rPr>
          <w:spacing w:val="25"/>
        </w:rPr>
        <w:t> </w:t>
      </w:r>
      <w:r>
        <w:rPr/>
        <w:t>of the Uniform</w:t>
      </w:r>
      <w:r>
        <w:rPr>
          <w:spacing w:val="34"/>
        </w:rPr>
        <w:t> </w:t>
      </w:r>
      <w:r>
        <w:rPr/>
        <w:t>Prudent</w:t>
      </w:r>
      <w:r>
        <w:rPr>
          <w:spacing w:val="25"/>
        </w:rPr>
        <w:t> </w:t>
      </w:r>
      <w:r>
        <w:rPr/>
        <w:t>Investors Act</w:t>
      </w:r>
      <w:r>
        <w:rPr>
          <w:spacing w:val="21"/>
        </w:rPr>
        <w:t> </w:t>
      </w:r>
      <w:r>
        <w:rPr/>
        <w:t>(UPIA). That act is described in detail in Unit </w:t>
      </w:r>
      <w:r>
        <w:rPr>
          <w:sz w:val="22"/>
        </w:rPr>
        <w:t>18, </w:t>
      </w:r>
      <w:r>
        <w:rPr/>
        <w:t>dealing with retirement</w:t>
      </w:r>
      <w:r>
        <w:rPr>
          <w:spacing w:val="40"/>
        </w:rPr>
        <w:t> </w:t>
      </w:r>
      <w:r>
        <w:rPr/>
        <w:t>plans. "Wearing two hatl' is an allowable practice, but it is not done very often because of the inherent conflict of interest. This, as with all potential conflicts of interest, must be disclosed</w:t>
      </w:r>
      <w:r>
        <w:rPr>
          <w:spacing w:val="40"/>
        </w:rPr>
        <w:t> </w:t>
      </w:r>
      <w:r>
        <w:rPr/>
        <w:t>to the client.</w:t>
      </w:r>
    </w:p>
    <w:p>
      <w:pPr>
        <w:pStyle w:val="BodyText"/>
        <w:tabs>
          <w:tab w:pos="1460" w:val="left" w:leader="none"/>
        </w:tabs>
        <w:spacing w:before="87"/>
        <w:ind w:left="1111"/>
      </w:pPr>
      <w:r>
        <w:rPr>
          <w:rFonts w:ascii="Arial"/>
          <w:spacing w:val="-5"/>
          <w:sz w:val="18"/>
        </w:rPr>
        <w:t>Iii</w:t>
      </w:r>
      <w:r>
        <w:rPr>
          <w:rFonts w:ascii="Arial"/>
          <w:sz w:val="18"/>
        </w:rPr>
        <w:tab/>
      </w:r>
      <w:r>
        <w:rPr/>
        <w:t>There are</w:t>
      </w:r>
      <w:r>
        <w:rPr>
          <w:spacing w:val="8"/>
        </w:rPr>
        <w:t> </w:t>
      </w:r>
      <w:r>
        <w:rPr/>
        <w:t>unique</w:t>
      </w:r>
      <w:r>
        <w:rPr>
          <w:spacing w:val="12"/>
        </w:rPr>
        <w:t> </w:t>
      </w:r>
      <w:r>
        <w:rPr/>
        <w:t>tax considerations,</w:t>
      </w:r>
      <w:r>
        <w:rPr>
          <w:spacing w:val="-11"/>
        </w:rPr>
        <w:t> </w:t>
      </w:r>
      <w:r>
        <w:rPr/>
        <w:t>which</w:t>
      </w:r>
      <w:r>
        <w:rPr>
          <w:spacing w:val="10"/>
        </w:rPr>
        <w:t> </w:t>
      </w:r>
      <w:r>
        <w:rPr/>
        <w:t>will</w:t>
      </w:r>
      <w:r>
        <w:rPr>
          <w:spacing w:val="12"/>
        </w:rPr>
        <w:t> </w:t>
      </w:r>
      <w:r>
        <w:rPr/>
        <w:t>be</w:t>
      </w:r>
      <w:r>
        <w:rPr>
          <w:spacing w:val="-6"/>
        </w:rPr>
        <w:t> </w:t>
      </w:r>
      <w:r>
        <w:rPr/>
        <w:t>covered</w:t>
      </w:r>
      <w:r>
        <w:rPr>
          <w:spacing w:val="18"/>
        </w:rPr>
        <w:t> </w:t>
      </w:r>
      <w:r>
        <w:rPr/>
        <w:t>in</w:t>
      </w:r>
      <w:r>
        <w:rPr>
          <w:spacing w:val="8"/>
        </w:rPr>
        <w:t> </w:t>
      </w:r>
      <w:r>
        <w:rPr/>
        <w:t>the</w:t>
      </w:r>
      <w:r>
        <w:rPr>
          <w:spacing w:val="6"/>
        </w:rPr>
        <w:t> </w:t>
      </w:r>
      <w:r>
        <w:rPr/>
        <w:t>next</w:t>
      </w:r>
      <w:r>
        <w:rPr>
          <w:spacing w:val="2"/>
        </w:rPr>
        <w:t> </w:t>
      </w:r>
      <w:r>
        <w:rPr/>
        <w:t>learning</w:t>
      </w:r>
      <w:r>
        <w:rPr>
          <w:spacing w:val="9"/>
        </w:rPr>
        <w:t> </w:t>
      </w:r>
      <w:r>
        <w:rPr>
          <w:spacing w:val="-2"/>
        </w:rPr>
        <w:t>objective.</w:t>
      </w:r>
    </w:p>
    <w:p>
      <w:pPr>
        <w:pStyle w:val="BodyText"/>
        <w:tabs>
          <w:tab w:pos="1468" w:val="left" w:leader="none"/>
        </w:tabs>
        <w:spacing w:line="256" w:lineRule="auto" w:before="112"/>
        <w:ind w:left="1466" w:right="1163" w:hanging="355"/>
      </w:pPr>
      <w:r>
        <w:rPr>
          <w:rFonts w:ascii="Arial"/>
          <w:spacing w:val="-6"/>
          <w:sz w:val="18"/>
        </w:rPr>
        <w:t>ii</w:t>
      </w:r>
      <w:r>
        <w:rPr>
          <w:rFonts w:ascii="Arial"/>
          <w:sz w:val="18"/>
        </w:rPr>
        <w:tab/>
        <w:tab/>
      </w:r>
      <w:r>
        <w:rPr/>
        <w:t>In the</w:t>
      </w:r>
      <w:r>
        <w:rPr>
          <w:spacing w:val="-3"/>
        </w:rPr>
        <w:t> </w:t>
      </w:r>
      <w:r>
        <w:rPr/>
        <w:t>case of</w:t>
      </w:r>
      <w:r>
        <w:rPr>
          <w:spacing w:val="-4"/>
        </w:rPr>
        <w:t> </w:t>
      </w:r>
      <w:r>
        <w:rPr/>
        <w:t>trusts, conflicts between the</w:t>
      </w:r>
      <w:r>
        <w:rPr>
          <w:spacing w:val="-1"/>
        </w:rPr>
        <w:t> </w:t>
      </w:r>
      <w:r>
        <w:rPr/>
        <w:t>grantor and the beneficiary may</w:t>
      </w:r>
      <w:r>
        <w:rPr>
          <w:spacing w:val="-5"/>
        </w:rPr>
        <w:t> </w:t>
      </w:r>
      <w:r>
        <w:rPr/>
        <w:t>exist; in the case of estates, conflicts among the beneficiaries may</w:t>
      </w:r>
      <w:r>
        <w:rPr>
          <w:spacing w:val="-2"/>
        </w:rPr>
        <w:t> </w:t>
      </w:r>
      <w:r>
        <w:rPr/>
        <w:t>arise.</w:t>
      </w:r>
    </w:p>
    <w:p>
      <w:pPr>
        <w:pStyle w:val="BodyText"/>
        <w:spacing w:before="120"/>
      </w:pPr>
    </w:p>
    <w:p>
      <w:pPr>
        <w:spacing w:before="0"/>
        <w:ind w:left="2003" w:right="0" w:firstLine="0"/>
        <w:jc w:val="left"/>
        <w:rPr>
          <w:rFonts w:ascii="Arial"/>
          <w:b/>
          <w:sz w:val="21"/>
        </w:rPr>
      </w:pPr>
      <w:r>
        <w:rPr/>
        <w:drawing>
          <wp:anchor distT="0" distB="0" distL="0" distR="0" allowOverlap="1" layoutInCell="1" locked="0" behindDoc="0" simplePos="0" relativeHeight="15757824">
            <wp:simplePos x="0" y="0"/>
            <wp:positionH relativeFrom="page">
              <wp:posOffset>1787570</wp:posOffset>
            </wp:positionH>
            <wp:positionV relativeFrom="paragraph">
              <wp:posOffset>38157</wp:posOffset>
            </wp:positionV>
            <wp:extent cx="421143" cy="466776"/>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55" cstate="print"/>
                    <a:stretch>
                      <a:fillRect/>
                    </a:stretch>
                  </pic:blipFill>
                  <pic:spPr>
                    <a:xfrm>
                      <a:off x="0" y="0"/>
                      <a:ext cx="421143" cy="466776"/>
                    </a:xfrm>
                    <a:prstGeom prst="rect">
                      <a:avLst/>
                    </a:prstGeom>
                  </pic:spPr>
                </pic:pic>
              </a:graphicData>
            </a:graphic>
          </wp:anchor>
        </w:drawing>
      </w:r>
      <w:r>
        <w:rPr>
          <w:rFonts w:ascii="Arial"/>
          <w:b/>
          <w:spacing w:val="-2"/>
          <w:sz w:val="21"/>
        </w:rPr>
        <w:t>EXAMPLE</w:t>
      </w:r>
    </w:p>
    <w:p>
      <w:pPr>
        <w:spacing w:line="273" w:lineRule="auto" w:before="121"/>
        <w:ind w:left="2000" w:right="1163" w:firstLine="3"/>
        <w:jc w:val="left"/>
        <w:rPr>
          <w:rFonts w:ascii="Arial"/>
          <w:sz w:val="20"/>
        </w:rPr>
      </w:pPr>
      <w:r>
        <w:rPr>
          <w:rFonts w:ascii="Arial"/>
          <w:spacing w:val="-6"/>
          <w:sz w:val="20"/>
        </w:rPr>
        <w:t>A</w:t>
      </w:r>
      <w:r>
        <w:rPr>
          <w:rFonts w:ascii="Arial"/>
          <w:spacing w:val="-11"/>
          <w:sz w:val="20"/>
        </w:rPr>
        <w:t> </w:t>
      </w:r>
      <w:r>
        <w:rPr>
          <w:rFonts w:ascii="Arial"/>
          <w:spacing w:val="-6"/>
          <w:sz w:val="20"/>
        </w:rPr>
        <w:t>widow</w:t>
      </w:r>
      <w:r>
        <w:rPr>
          <w:rFonts w:ascii="Arial"/>
          <w:sz w:val="20"/>
        </w:rPr>
        <w:t> </w:t>
      </w:r>
      <w:r>
        <w:rPr>
          <w:rFonts w:ascii="Arial"/>
          <w:spacing w:val="-6"/>
          <w:sz w:val="20"/>
        </w:rPr>
        <w:t>was</w:t>
      </w:r>
      <w:r>
        <w:rPr>
          <w:rFonts w:ascii="Arial"/>
          <w:spacing w:val="-11"/>
          <w:sz w:val="20"/>
        </w:rPr>
        <w:t> </w:t>
      </w:r>
      <w:r>
        <w:rPr>
          <w:rFonts w:ascii="Arial"/>
          <w:spacing w:val="-6"/>
          <w:sz w:val="20"/>
        </w:rPr>
        <w:t>left</w:t>
      </w:r>
      <w:r>
        <w:rPr>
          <w:rFonts w:ascii="Arial"/>
          <w:spacing w:val="-12"/>
          <w:sz w:val="20"/>
        </w:rPr>
        <w:t> </w:t>
      </w:r>
      <w:r>
        <w:rPr>
          <w:rFonts w:ascii="Arial"/>
          <w:spacing w:val="-6"/>
          <w:sz w:val="20"/>
        </w:rPr>
        <w:t>a</w:t>
      </w:r>
      <w:r>
        <w:rPr>
          <w:rFonts w:ascii="Arial"/>
          <w:spacing w:val="-10"/>
          <w:sz w:val="20"/>
        </w:rPr>
        <w:t> </w:t>
      </w:r>
      <w:r>
        <w:rPr>
          <w:rFonts w:ascii="Arial"/>
          <w:spacing w:val="-6"/>
          <w:sz w:val="20"/>
        </w:rPr>
        <w:t>trust</w:t>
      </w:r>
      <w:r>
        <w:rPr>
          <w:rFonts w:ascii="Arial"/>
          <w:spacing w:val="-9"/>
          <w:sz w:val="20"/>
        </w:rPr>
        <w:t> </w:t>
      </w:r>
      <w:r>
        <w:rPr>
          <w:rFonts w:ascii="Arial"/>
          <w:spacing w:val="-6"/>
          <w:sz w:val="20"/>
        </w:rPr>
        <w:t>with</w:t>
      </w:r>
      <w:r>
        <w:rPr>
          <w:rFonts w:ascii="Arial"/>
          <w:spacing w:val="-11"/>
          <w:sz w:val="20"/>
        </w:rPr>
        <w:t> </w:t>
      </w:r>
      <w:r>
        <w:rPr>
          <w:rFonts w:ascii="Arial"/>
          <w:spacing w:val="-6"/>
          <w:sz w:val="20"/>
        </w:rPr>
        <w:t>her</w:t>
      </w:r>
      <w:r>
        <w:rPr>
          <w:rFonts w:ascii="Arial"/>
          <w:spacing w:val="-11"/>
          <w:sz w:val="20"/>
        </w:rPr>
        <w:t> </w:t>
      </w:r>
      <w:r>
        <w:rPr>
          <w:rFonts w:ascii="Arial"/>
          <w:spacing w:val="-6"/>
          <w:sz w:val="20"/>
        </w:rPr>
        <w:t>children as</w:t>
      </w:r>
      <w:r>
        <w:rPr>
          <w:rFonts w:ascii="Arial"/>
          <w:spacing w:val="-12"/>
          <w:sz w:val="20"/>
        </w:rPr>
        <w:t> </w:t>
      </w:r>
      <w:r>
        <w:rPr>
          <w:rFonts w:ascii="Arial"/>
          <w:spacing w:val="-6"/>
          <w:sz w:val="20"/>
        </w:rPr>
        <w:t>contingent</w:t>
      </w:r>
      <w:r>
        <w:rPr>
          <w:rFonts w:ascii="Arial"/>
          <w:spacing w:val="9"/>
          <w:sz w:val="20"/>
        </w:rPr>
        <w:t> </w:t>
      </w:r>
      <w:r>
        <w:rPr>
          <w:rFonts w:ascii="Arial"/>
          <w:spacing w:val="-6"/>
          <w:sz w:val="20"/>
        </w:rPr>
        <w:t>beneficiaries.</w:t>
      </w:r>
      <w:r>
        <w:rPr>
          <w:rFonts w:ascii="Arial"/>
          <w:spacing w:val="-24"/>
          <w:sz w:val="20"/>
        </w:rPr>
        <w:t> </w:t>
      </w:r>
      <w:r>
        <w:rPr>
          <w:rFonts w:ascii="Arial"/>
          <w:spacing w:val="-6"/>
          <w:sz w:val="20"/>
        </w:rPr>
        <w:t>She</w:t>
      </w:r>
      <w:r>
        <w:rPr>
          <w:rFonts w:ascii="Arial"/>
          <w:spacing w:val="-10"/>
          <w:sz w:val="20"/>
        </w:rPr>
        <w:t> </w:t>
      </w:r>
      <w:r>
        <w:rPr>
          <w:rFonts w:ascii="Arial"/>
          <w:spacing w:val="-6"/>
          <w:sz w:val="20"/>
        </w:rPr>
        <w:t>is</w:t>
      </w:r>
      <w:r>
        <w:rPr>
          <w:rFonts w:ascii="Arial"/>
          <w:spacing w:val="-12"/>
          <w:sz w:val="20"/>
        </w:rPr>
        <w:t> </w:t>
      </w:r>
      <w:r>
        <w:rPr>
          <w:rFonts w:ascii="Arial"/>
          <w:spacing w:val="-6"/>
          <w:sz w:val="20"/>
        </w:rPr>
        <w:t>to</w:t>
      </w:r>
      <w:r>
        <w:rPr>
          <w:rFonts w:ascii="Arial"/>
          <w:spacing w:val="-6"/>
          <w:sz w:val="20"/>
        </w:rPr>
        <w:t> </w:t>
      </w:r>
      <w:r>
        <w:rPr>
          <w:rFonts w:ascii="Arial"/>
          <w:spacing w:val="-4"/>
          <w:sz w:val="20"/>
        </w:rPr>
        <w:t>receive</w:t>
      </w:r>
      <w:r>
        <w:rPr>
          <w:rFonts w:ascii="Arial"/>
          <w:spacing w:val="-11"/>
          <w:sz w:val="20"/>
        </w:rPr>
        <w:t> </w:t>
      </w:r>
      <w:r>
        <w:rPr>
          <w:rFonts w:ascii="Arial"/>
          <w:spacing w:val="-4"/>
          <w:sz w:val="20"/>
        </w:rPr>
        <w:t>income</w:t>
      </w:r>
      <w:r>
        <w:rPr>
          <w:rFonts w:ascii="Arial"/>
          <w:spacing w:val="-10"/>
          <w:sz w:val="20"/>
        </w:rPr>
        <w:t> </w:t>
      </w:r>
      <w:r>
        <w:rPr>
          <w:rFonts w:ascii="Arial"/>
          <w:spacing w:val="-4"/>
          <w:sz w:val="20"/>
        </w:rPr>
        <w:t>from</w:t>
      </w:r>
      <w:r>
        <w:rPr>
          <w:rFonts w:ascii="Arial"/>
          <w:spacing w:val="-13"/>
          <w:sz w:val="20"/>
        </w:rPr>
        <w:t> </w:t>
      </w:r>
      <w:r>
        <w:rPr>
          <w:rFonts w:ascii="Arial"/>
          <w:spacing w:val="-4"/>
          <w:sz w:val="20"/>
        </w:rPr>
        <w:t>the</w:t>
      </w:r>
      <w:r>
        <w:rPr>
          <w:rFonts w:ascii="Arial"/>
          <w:spacing w:val="-19"/>
          <w:sz w:val="20"/>
        </w:rPr>
        <w:t> </w:t>
      </w:r>
      <w:r>
        <w:rPr>
          <w:rFonts w:ascii="Arial"/>
          <w:spacing w:val="-4"/>
          <w:sz w:val="20"/>
        </w:rPr>
        <w:t>trust,</w:t>
      </w:r>
      <w:r>
        <w:rPr>
          <w:rFonts w:ascii="Arial"/>
          <w:spacing w:val="-21"/>
          <w:sz w:val="20"/>
        </w:rPr>
        <w:t> </w:t>
      </w:r>
      <w:r>
        <w:rPr>
          <w:rFonts w:ascii="Arial"/>
          <w:spacing w:val="-4"/>
          <w:sz w:val="20"/>
        </w:rPr>
        <w:t>and</w:t>
      </w:r>
      <w:r>
        <w:rPr>
          <w:rFonts w:ascii="Arial"/>
          <w:spacing w:val="-15"/>
          <w:sz w:val="20"/>
        </w:rPr>
        <w:t> </w:t>
      </w:r>
      <w:r>
        <w:rPr>
          <w:rFonts w:ascii="Arial"/>
          <w:spacing w:val="-4"/>
          <w:sz w:val="20"/>
        </w:rPr>
        <w:t>her</w:t>
      </w:r>
      <w:r>
        <w:rPr>
          <w:rFonts w:ascii="Arial"/>
          <w:spacing w:val="-13"/>
          <w:sz w:val="20"/>
        </w:rPr>
        <w:t> </w:t>
      </w:r>
      <w:r>
        <w:rPr>
          <w:rFonts w:ascii="Arial"/>
          <w:spacing w:val="-4"/>
          <w:sz w:val="20"/>
        </w:rPr>
        <w:t>two</w:t>
      </w:r>
      <w:r>
        <w:rPr>
          <w:rFonts w:ascii="Arial"/>
          <w:spacing w:val="-20"/>
          <w:sz w:val="20"/>
        </w:rPr>
        <w:t> </w:t>
      </w:r>
      <w:r>
        <w:rPr>
          <w:rFonts w:ascii="Arial"/>
          <w:spacing w:val="-4"/>
          <w:sz w:val="20"/>
        </w:rPr>
        <w:t>children</w:t>
      </w:r>
      <w:r>
        <w:rPr>
          <w:rFonts w:ascii="Arial"/>
          <w:spacing w:val="-10"/>
          <w:sz w:val="20"/>
        </w:rPr>
        <w:t> </w:t>
      </w:r>
      <w:r>
        <w:rPr>
          <w:rFonts w:ascii="Arial"/>
          <w:spacing w:val="-4"/>
          <w:sz w:val="20"/>
        </w:rPr>
        <w:t>will</w:t>
      </w:r>
      <w:r>
        <w:rPr>
          <w:rFonts w:ascii="Arial"/>
          <w:spacing w:val="-12"/>
          <w:sz w:val="20"/>
        </w:rPr>
        <w:t> </w:t>
      </w:r>
      <w:r>
        <w:rPr>
          <w:rFonts w:ascii="Arial"/>
          <w:spacing w:val="-4"/>
          <w:sz w:val="20"/>
        </w:rPr>
        <w:t>receive</w:t>
      </w:r>
      <w:r>
        <w:rPr>
          <w:rFonts w:ascii="Arial"/>
          <w:spacing w:val="-10"/>
          <w:sz w:val="20"/>
        </w:rPr>
        <w:t> </w:t>
      </w:r>
      <w:r>
        <w:rPr>
          <w:rFonts w:ascii="Arial"/>
          <w:spacing w:val="-4"/>
          <w:sz w:val="20"/>
        </w:rPr>
        <w:t>the</w:t>
      </w:r>
      <w:r>
        <w:rPr>
          <w:rFonts w:ascii="Arial"/>
          <w:spacing w:val="-19"/>
          <w:sz w:val="20"/>
        </w:rPr>
        <w:t> </w:t>
      </w:r>
      <w:r>
        <w:rPr>
          <w:rFonts w:ascii="Arial"/>
          <w:spacing w:val="-4"/>
          <w:sz w:val="20"/>
        </w:rPr>
        <w:t>principal</w:t>
      </w:r>
      <w:r>
        <w:rPr>
          <w:rFonts w:ascii="Arial"/>
          <w:spacing w:val="-10"/>
          <w:sz w:val="20"/>
        </w:rPr>
        <w:t> </w:t>
      </w:r>
      <w:r>
        <w:rPr>
          <w:rFonts w:ascii="Arial"/>
          <w:spacing w:val="-4"/>
          <w:sz w:val="20"/>
        </w:rPr>
        <w:t>upon </w:t>
      </w:r>
      <w:r>
        <w:rPr>
          <w:rFonts w:ascii="Arial"/>
          <w:w w:val="90"/>
          <w:sz w:val="20"/>
        </w:rPr>
        <w:t>her death. To maximize their value,</w:t>
      </w:r>
      <w:r>
        <w:rPr>
          <w:rFonts w:ascii="Arial"/>
          <w:spacing w:val="-1"/>
          <w:w w:val="90"/>
          <w:sz w:val="20"/>
        </w:rPr>
        <w:t> </w:t>
      </w:r>
      <w:r>
        <w:rPr>
          <w:rFonts w:ascii="Arial"/>
          <w:w w:val="90"/>
          <w:sz w:val="20"/>
        </w:rPr>
        <w:t>the children ask you to</w:t>
      </w:r>
      <w:r>
        <w:rPr>
          <w:rFonts w:ascii="Arial"/>
          <w:spacing w:val="-3"/>
          <w:w w:val="90"/>
          <w:sz w:val="20"/>
        </w:rPr>
        <w:t> </w:t>
      </w:r>
      <w:r>
        <w:rPr>
          <w:rFonts w:ascii="Arial"/>
          <w:w w:val="90"/>
          <w:sz w:val="20"/>
        </w:rPr>
        <w:t>allocate half of</w:t>
      </w:r>
      <w:r>
        <w:rPr>
          <w:rFonts w:ascii="Arial"/>
          <w:spacing w:val="-2"/>
          <w:w w:val="90"/>
          <w:sz w:val="20"/>
        </w:rPr>
        <w:t> </w:t>
      </w:r>
      <w:r>
        <w:rPr>
          <w:rFonts w:ascii="Arial"/>
          <w:w w:val="90"/>
          <w:sz w:val="20"/>
        </w:rPr>
        <w:t>the</w:t>
      </w:r>
      <w:r>
        <w:rPr>
          <w:rFonts w:ascii="Arial"/>
          <w:spacing w:val="-11"/>
          <w:w w:val="90"/>
          <w:sz w:val="20"/>
        </w:rPr>
        <w:t> </w:t>
      </w:r>
      <w:r>
        <w:rPr>
          <w:rFonts w:ascii="Arial"/>
          <w:w w:val="90"/>
          <w:sz w:val="20"/>
        </w:rPr>
        <w:t>corpus </w:t>
      </w:r>
      <w:r>
        <w:rPr>
          <w:rFonts w:ascii="Arial"/>
          <w:spacing w:val="-6"/>
          <w:sz w:val="20"/>
        </w:rPr>
        <w:t>to</w:t>
      </w:r>
      <w:r>
        <w:rPr>
          <w:rFonts w:ascii="Arial"/>
          <w:spacing w:val="-13"/>
          <w:sz w:val="20"/>
        </w:rPr>
        <w:t> </w:t>
      </w:r>
      <w:r>
        <w:rPr>
          <w:rFonts w:ascii="Arial"/>
          <w:spacing w:val="-6"/>
          <w:sz w:val="20"/>
        </w:rPr>
        <w:t>growth</w:t>
      </w:r>
      <w:r>
        <w:rPr>
          <w:rFonts w:ascii="Arial"/>
          <w:spacing w:val="-9"/>
          <w:sz w:val="20"/>
        </w:rPr>
        <w:t> </w:t>
      </w:r>
      <w:r>
        <w:rPr>
          <w:rFonts w:ascii="Arial"/>
          <w:spacing w:val="-6"/>
          <w:sz w:val="20"/>
        </w:rPr>
        <w:t>stocks while</w:t>
      </w:r>
      <w:r>
        <w:rPr>
          <w:rFonts w:ascii="Arial"/>
          <w:spacing w:val="-7"/>
          <w:sz w:val="20"/>
        </w:rPr>
        <w:t> </w:t>
      </w:r>
      <w:r>
        <w:rPr>
          <w:rFonts w:ascii="Arial"/>
          <w:spacing w:val="-6"/>
          <w:sz w:val="20"/>
        </w:rPr>
        <w:t>leaving</w:t>
      </w:r>
      <w:r>
        <w:rPr>
          <w:rFonts w:ascii="Arial"/>
          <w:spacing w:val="-22"/>
          <w:sz w:val="20"/>
        </w:rPr>
        <w:t> </w:t>
      </w:r>
      <w:r>
        <w:rPr>
          <w:rFonts w:ascii="Arial"/>
          <w:spacing w:val="-6"/>
          <w:sz w:val="20"/>
        </w:rPr>
        <w:t>the</w:t>
      </w:r>
      <w:r>
        <w:rPr>
          <w:rFonts w:ascii="Arial"/>
          <w:spacing w:val="-17"/>
          <w:sz w:val="20"/>
        </w:rPr>
        <w:t> </w:t>
      </w:r>
      <w:r>
        <w:rPr>
          <w:rFonts w:ascii="Arial"/>
          <w:spacing w:val="-6"/>
          <w:sz w:val="20"/>
        </w:rPr>
        <w:t>balance in</w:t>
      </w:r>
      <w:r>
        <w:rPr>
          <w:rFonts w:ascii="Arial"/>
          <w:spacing w:val="-16"/>
          <w:sz w:val="20"/>
        </w:rPr>
        <w:t> </w:t>
      </w:r>
      <w:r>
        <w:rPr>
          <w:rFonts w:ascii="Arial"/>
          <w:spacing w:val="-6"/>
          <w:sz w:val="20"/>
        </w:rPr>
        <w:t>bonds</w:t>
      </w:r>
      <w:r>
        <w:rPr>
          <w:rFonts w:ascii="Arial"/>
          <w:sz w:val="20"/>
        </w:rPr>
        <w:t> </w:t>
      </w:r>
      <w:r>
        <w:rPr>
          <w:rFonts w:ascii="Arial"/>
          <w:spacing w:val="-6"/>
          <w:sz w:val="20"/>
        </w:rPr>
        <w:t>for</w:t>
      </w:r>
      <w:r>
        <w:rPr>
          <w:rFonts w:ascii="Arial"/>
          <w:spacing w:val="-8"/>
          <w:sz w:val="20"/>
        </w:rPr>
        <w:t> </w:t>
      </w:r>
      <w:r>
        <w:rPr>
          <w:rFonts w:ascii="Arial"/>
          <w:spacing w:val="-6"/>
          <w:sz w:val="20"/>
        </w:rPr>
        <w:t>their mother.</w:t>
      </w:r>
      <w:r>
        <w:rPr>
          <w:rFonts w:ascii="Arial"/>
          <w:spacing w:val="-9"/>
          <w:sz w:val="20"/>
        </w:rPr>
        <w:t> </w:t>
      </w:r>
      <w:r>
        <w:rPr>
          <w:rFonts w:ascii="Arial"/>
          <w:spacing w:val="-6"/>
          <w:sz w:val="20"/>
        </w:rPr>
        <w:t>Because</w:t>
      </w:r>
      <w:r>
        <w:rPr>
          <w:rFonts w:ascii="Arial"/>
          <w:sz w:val="20"/>
        </w:rPr>
        <w:t> </w:t>
      </w:r>
      <w:r>
        <w:rPr>
          <w:rFonts w:ascii="Arial"/>
          <w:spacing w:val="-6"/>
          <w:sz w:val="20"/>
        </w:rPr>
        <w:t>the </w:t>
      </w:r>
      <w:r>
        <w:rPr>
          <w:rFonts w:ascii="Arial"/>
          <w:spacing w:val="-4"/>
          <w:sz w:val="20"/>
        </w:rPr>
        <w:t>trust</w:t>
      </w:r>
      <w:r>
        <w:rPr>
          <w:rFonts w:ascii="Arial"/>
          <w:spacing w:val="-15"/>
          <w:sz w:val="20"/>
        </w:rPr>
        <w:t> </w:t>
      </w:r>
      <w:r>
        <w:rPr>
          <w:rFonts w:ascii="Arial"/>
          <w:spacing w:val="-4"/>
          <w:sz w:val="20"/>
        </w:rPr>
        <w:t>document</w:t>
      </w:r>
      <w:r>
        <w:rPr>
          <w:rFonts w:ascii="Arial"/>
          <w:spacing w:val="-10"/>
          <w:sz w:val="20"/>
        </w:rPr>
        <w:t> </w:t>
      </w:r>
      <w:r>
        <w:rPr>
          <w:rFonts w:ascii="Arial"/>
          <w:spacing w:val="-4"/>
          <w:sz w:val="20"/>
        </w:rPr>
        <w:t>calls</w:t>
      </w:r>
      <w:r>
        <w:rPr>
          <w:rFonts w:ascii="Arial"/>
          <w:spacing w:val="-15"/>
          <w:sz w:val="20"/>
        </w:rPr>
        <w:t> </w:t>
      </w:r>
      <w:r>
        <w:rPr>
          <w:rFonts w:ascii="Arial"/>
          <w:spacing w:val="-4"/>
          <w:sz w:val="20"/>
        </w:rPr>
        <w:t>for</w:t>
      </w:r>
      <w:r>
        <w:rPr>
          <w:rFonts w:ascii="Arial"/>
          <w:spacing w:val="-12"/>
          <w:sz w:val="20"/>
        </w:rPr>
        <w:t> </w:t>
      </w:r>
      <w:r>
        <w:rPr>
          <w:rFonts w:ascii="Arial"/>
          <w:spacing w:val="-4"/>
          <w:sz w:val="20"/>
        </w:rPr>
        <w:t>the</w:t>
      </w:r>
      <w:r>
        <w:rPr>
          <w:rFonts w:ascii="Arial"/>
          <w:spacing w:val="-15"/>
          <w:sz w:val="20"/>
        </w:rPr>
        <w:t> </w:t>
      </w:r>
      <w:r>
        <w:rPr>
          <w:rFonts w:ascii="Arial"/>
          <w:spacing w:val="-4"/>
          <w:sz w:val="20"/>
        </w:rPr>
        <w:t>widow</w:t>
      </w:r>
      <w:r>
        <w:rPr>
          <w:rFonts w:ascii="Arial"/>
          <w:spacing w:val="-10"/>
          <w:sz w:val="20"/>
        </w:rPr>
        <w:t> </w:t>
      </w:r>
      <w:r>
        <w:rPr>
          <w:rFonts w:ascii="Arial"/>
          <w:spacing w:val="-4"/>
          <w:sz w:val="20"/>
        </w:rPr>
        <w:t>to</w:t>
      </w:r>
      <w:r>
        <w:rPr>
          <w:rFonts w:ascii="Arial"/>
          <w:spacing w:val="-20"/>
          <w:sz w:val="20"/>
        </w:rPr>
        <w:t> </w:t>
      </w:r>
      <w:r>
        <w:rPr>
          <w:rFonts w:ascii="Arial"/>
          <w:spacing w:val="-4"/>
          <w:sz w:val="20"/>
        </w:rPr>
        <w:t>receive</w:t>
      </w:r>
      <w:r>
        <w:rPr>
          <w:rFonts w:ascii="Arial"/>
          <w:spacing w:val="-11"/>
          <w:sz w:val="20"/>
        </w:rPr>
        <w:t> </w:t>
      </w:r>
      <w:r>
        <w:rPr>
          <w:rFonts w:ascii="Arial"/>
          <w:spacing w:val="-4"/>
          <w:sz w:val="20"/>
        </w:rPr>
        <w:t>income,</w:t>
      </w:r>
      <w:r>
        <w:rPr>
          <w:rFonts w:ascii="Arial"/>
          <w:spacing w:val="-16"/>
          <w:sz w:val="20"/>
        </w:rPr>
        <w:t> </w:t>
      </w:r>
      <w:r>
        <w:rPr>
          <w:rFonts w:ascii="Arial"/>
          <w:spacing w:val="-4"/>
          <w:sz w:val="20"/>
        </w:rPr>
        <w:t>the</w:t>
      </w:r>
      <w:r>
        <w:rPr>
          <w:rFonts w:ascii="Arial"/>
          <w:spacing w:val="-20"/>
          <w:sz w:val="20"/>
        </w:rPr>
        <w:t> </w:t>
      </w:r>
      <w:r>
        <w:rPr>
          <w:rFonts w:ascii="Arial"/>
          <w:spacing w:val="-4"/>
          <w:sz w:val="20"/>
        </w:rPr>
        <w:t>adviser</w:t>
      </w:r>
      <w:r>
        <w:rPr>
          <w:rFonts w:ascii="Arial"/>
          <w:spacing w:val="-10"/>
          <w:sz w:val="20"/>
        </w:rPr>
        <w:t> </w:t>
      </w:r>
      <w:r>
        <w:rPr>
          <w:rFonts w:ascii="Arial"/>
          <w:spacing w:val="-4"/>
          <w:sz w:val="20"/>
        </w:rPr>
        <w:t>must</w:t>
      </w:r>
      <w:r>
        <w:rPr>
          <w:rFonts w:ascii="Arial"/>
          <w:spacing w:val="-12"/>
          <w:sz w:val="20"/>
        </w:rPr>
        <w:t> </w:t>
      </w:r>
      <w:r>
        <w:rPr>
          <w:rFonts w:ascii="Arial"/>
          <w:spacing w:val="-4"/>
          <w:sz w:val="20"/>
        </w:rPr>
        <w:t>pursue</w:t>
      </w:r>
      <w:r>
        <w:rPr>
          <w:rFonts w:ascii="Arial"/>
          <w:spacing w:val="-11"/>
          <w:sz w:val="20"/>
        </w:rPr>
        <w:t> </w:t>
      </w:r>
      <w:r>
        <w:rPr>
          <w:rFonts w:ascii="Arial"/>
          <w:spacing w:val="-4"/>
          <w:sz w:val="20"/>
        </w:rPr>
        <w:t>that </w:t>
      </w:r>
      <w:r>
        <w:rPr>
          <w:rFonts w:ascii="Arial"/>
          <w:w w:val="90"/>
          <w:sz w:val="20"/>
        </w:rPr>
        <w:t>objective and cannot follow the wishes of the</w:t>
      </w:r>
      <w:r>
        <w:rPr>
          <w:rFonts w:ascii="Arial"/>
          <w:spacing w:val="-7"/>
          <w:w w:val="90"/>
          <w:sz w:val="20"/>
        </w:rPr>
        <w:t> </w:t>
      </w:r>
      <w:r>
        <w:rPr>
          <w:rFonts w:ascii="Arial"/>
          <w:w w:val="90"/>
          <w:sz w:val="20"/>
        </w:rPr>
        <w:t>children until</w:t>
      </w:r>
      <w:r>
        <w:rPr>
          <w:rFonts w:ascii="Arial"/>
          <w:spacing w:val="-3"/>
          <w:w w:val="90"/>
          <w:sz w:val="20"/>
        </w:rPr>
        <w:t> </w:t>
      </w:r>
      <w:r>
        <w:rPr>
          <w:rFonts w:ascii="Arial"/>
          <w:w w:val="90"/>
          <w:sz w:val="20"/>
        </w:rPr>
        <w:t>the trust's assets become </w:t>
      </w:r>
      <w:r>
        <w:rPr>
          <w:rFonts w:ascii="Arial"/>
          <w:spacing w:val="-2"/>
          <w:sz w:val="20"/>
        </w:rPr>
        <w:t>theirs.</w:t>
      </w:r>
    </w:p>
    <w:p>
      <w:pPr>
        <w:pStyle w:val="BodyText"/>
        <w:spacing w:before="155"/>
        <w:rPr>
          <w:rFonts w:ascii="Arial"/>
          <w:sz w:val="20"/>
        </w:rPr>
      </w:pPr>
      <w:r>
        <w:rPr/>
        <mc:AlternateContent>
          <mc:Choice Requires="wps">
            <w:drawing>
              <wp:anchor distT="0" distB="0" distL="0" distR="0" allowOverlap="1" layoutInCell="1" locked="0" behindDoc="1" simplePos="0" relativeHeight="487615488">
                <wp:simplePos x="0" y="0"/>
                <wp:positionH relativeFrom="page">
                  <wp:posOffset>1739505</wp:posOffset>
                </wp:positionH>
                <wp:positionV relativeFrom="paragraph">
                  <wp:posOffset>260305</wp:posOffset>
                </wp:positionV>
                <wp:extent cx="5136515" cy="1270"/>
                <wp:effectExtent l="0" t="0" r="0" b="0"/>
                <wp:wrapTopAndBottom/>
                <wp:docPr id="90" name="Graphic 90"/>
                <wp:cNvGraphicFramePr>
                  <a:graphicFrameLocks/>
                </wp:cNvGraphicFramePr>
                <a:graphic>
                  <a:graphicData uri="http://schemas.microsoft.com/office/word/2010/wordprocessingShape">
                    <wps:wsp>
                      <wps:cNvPr id="90" name="Graphic 90"/>
                      <wps:cNvSpPr/>
                      <wps:spPr>
                        <a:xfrm>
                          <a:off x="0" y="0"/>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6.968948pt;margin-top:20.496534pt;width:404.45pt;height:.1pt;mso-position-horizontal-relative:page;mso-position-vertical-relative:paragraph;z-index:-15700992;mso-wrap-distance-left:0;mso-wrap-distance-right:0" id="docshape58" coordorigin="2739,410" coordsize="8089,0" path="m2739,410l10828,410e" filled="false" stroked="true" strokeweight="1.621503pt" strokecolor="#000000">
                <v:path arrowok="t"/>
                <v:stroke dashstyle="solid"/>
                <w10:wrap type="topAndBottom"/>
              </v:shape>
            </w:pict>
          </mc:Fallback>
        </mc:AlternateContent>
      </w:r>
    </w:p>
    <w:p>
      <w:pPr>
        <w:spacing w:line="264" w:lineRule="auto" w:before="122"/>
        <w:ind w:left="1099" w:right="1178" w:hanging="1"/>
        <w:jc w:val="left"/>
        <w:rPr>
          <w:rFonts w:ascii="Arial"/>
          <w:b/>
          <w:sz w:val="24"/>
        </w:rPr>
      </w:pPr>
      <w:r>
        <w:rPr>
          <w:rFonts w:ascii="Arial"/>
          <w:b/>
          <w:sz w:val="24"/>
        </w:rPr>
        <w:t>LO 16.g</w:t>
      </w:r>
      <w:r>
        <w:rPr>
          <w:rFonts w:ascii="Arial"/>
          <w:b/>
          <w:spacing w:val="-7"/>
          <w:sz w:val="24"/>
        </w:rPr>
        <w:t> </w:t>
      </w:r>
      <w:r>
        <w:rPr>
          <w:rFonts w:ascii="Arial"/>
          <w:b/>
          <w:sz w:val="24"/>
        </w:rPr>
        <w:t>Recognize the difference between taxation of estates and </w:t>
      </w:r>
      <w:r>
        <w:rPr>
          <w:rFonts w:ascii="Arial"/>
          <w:b/>
          <w:w w:val="105"/>
          <w:sz w:val="24"/>
        </w:rPr>
        <w:t>taxation of gifts.</w:t>
      </w:r>
    </w:p>
    <w:p>
      <w:pPr>
        <w:pStyle w:val="BodyText"/>
        <w:spacing w:before="11"/>
        <w:rPr>
          <w:rFonts w:ascii="Arial"/>
          <w:b/>
          <w:sz w:val="7"/>
        </w:rPr>
      </w:pPr>
      <w:r>
        <w:rPr/>
        <mc:AlternateContent>
          <mc:Choice Requires="wps">
            <w:drawing>
              <wp:anchor distT="0" distB="0" distL="0" distR="0" allowOverlap="1" layoutInCell="1" locked="0" behindDoc="1" simplePos="0" relativeHeight="487616000">
                <wp:simplePos x="0" y="0"/>
                <wp:positionH relativeFrom="page">
                  <wp:posOffset>1739505</wp:posOffset>
                </wp:positionH>
                <wp:positionV relativeFrom="paragraph">
                  <wp:posOffset>73555</wp:posOffset>
                </wp:positionV>
                <wp:extent cx="5136515" cy="1270"/>
                <wp:effectExtent l="0" t="0" r="0" b="0"/>
                <wp:wrapTopAndBottom/>
                <wp:docPr id="91" name="Graphic 91"/>
                <wp:cNvGraphicFramePr>
                  <a:graphicFrameLocks/>
                </wp:cNvGraphicFramePr>
                <a:graphic>
                  <a:graphicData uri="http://schemas.microsoft.com/office/word/2010/wordprocessingShape">
                    <wps:wsp>
                      <wps:cNvPr id="91" name="Graphic 91"/>
                      <wps:cNvSpPr/>
                      <wps:spPr>
                        <a:xfrm>
                          <a:off x="0" y="0"/>
                          <a:ext cx="5136515" cy="1270"/>
                        </a:xfrm>
                        <a:custGeom>
                          <a:avLst/>
                          <a:gdLst/>
                          <a:ahLst/>
                          <a:cxnLst/>
                          <a:rect l="l" t="t" r="r" b="b"/>
                          <a:pathLst>
                            <a:path w="5136515" h="0">
                              <a:moveTo>
                                <a:pt x="0" y="0"/>
                              </a:moveTo>
                              <a:lnTo>
                                <a:pt x="513611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6.968948pt;margin-top:5.791751pt;width:404.45pt;height:.1pt;mso-position-horizontal-relative:page;mso-position-vertical-relative:paragraph;z-index:-15700480;mso-wrap-distance-left:0;mso-wrap-distance-right:0" id="docshape59" coordorigin="2739,116" coordsize="8089,0" path="m2739,116l10828,116e" filled="false" stroked="true" strokeweight="1.80167pt" strokecolor="#000000">
                <v:path arrowok="t"/>
                <v:stroke dashstyle="solid"/>
                <w10:wrap type="topAndBottom"/>
              </v:shape>
            </w:pict>
          </mc:Fallback>
        </mc:AlternateContent>
      </w:r>
    </w:p>
    <w:p>
      <w:pPr>
        <w:pStyle w:val="BodyText"/>
        <w:spacing w:before="164"/>
        <w:rPr>
          <w:rFonts w:ascii="Arial"/>
          <w:b/>
          <w:sz w:val="24"/>
        </w:rPr>
      </w:pPr>
    </w:p>
    <w:p>
      <w:pPr>
        <w:pStyle w:val="Heading3"/>
        <w:ind w:left="1100"/>
      </w:pPr>
      <w:r>
        <w:rPr>
          <w:spacing w:val="-2"/>
        </w:rPr>
        <w:t>Gifts</w:t>
      </w:r>
    </w:p>
    <w:p>
      <w:pPr>
        <w:pStyle w:val="BodyText"/>
        <w:spacing w:line="254" w:lineRule="auto" w:before="90"/>
        <w:ind w:left="1103" w:right="1178" w:hanging="7"/>
        <w:rPr>
          <w:b/>
          <w:sz w:val="22"/>
        </w:rPr>
      </w:pPr>
      <w:r>
        <w:rPr/>
        <w:t>When a</w:t>
      </w:r>
      <w:r>
        <w:rPr>
          <w:spacing w:val="-7"/>
        </w:rPr>
        <w:t> </w:t>
      </w:r>
      <w:r>
        <w:rPr/>
        <w:t>donor makes a</w:t>
      </w:r>
      <w:r>
        <w:rPr>
          <w:spacing w:val="-7"/>
        </w:rPr>
        <w:t> </w:t>
      </w:r>
      <w:r>
        <w:rPr/>
        <w:t>gift of</w:t>
      </w:r>
      <w:r>
        <w:rPr>
          <w:spacing w:val="-11"/>
        </w:rPr>
        <w:t> </w:t>
      </w:r>
      <w:r>
        <w:rPr/>
        <w:t>securities or</w:t>
      </w:r>
      <w:r>
        <w:rPr>
          <w:spacing w:val="-2"/>
        </w:rPr>
        <w:t> </w:t>
      </w:r>
      <w:r>
        <w:rPr/>
        <w:t>virtually any</w:t>
      </w:r>
      <w:r>
        <w:rPr>
          <w:spacing w:val="-3"/>
        </w:rPr>
        <w:t> </w:t>
      </w:r>
      <w:r>
        <w:rPr/>
        <w:t>asset, the</w:t>
      </w:r>
      <w:r>
        <w:rPr>
          <w:spacing w:val="-3"/>
        </w:rPr>
        <w:t> </w:t>
      </w:r>
      <w:r>
        <w:rPr/>
        <w:t>cost basis to the recipient (the donee) is the donor's cost basis (original cost and holding period beginning from the donor's date</w:t>
      </w:r>
      <w:r>
        <w:rPr>
          <w:spacing w:val="-4"/>
        </w:rPr>
        <w:t> </w:t>
      </w:r>
      <w:r>
        <w:rPr/>
        <w:t>of purchase). This describes </w:t>
      </w:r>
      <w:r>
        <w:rPr>
          <w:b/>
          <w:sz w:val="22"/>
        </w:rPr>
        <w:t>carryover</w:t>
      </w:r>
      <w:r>
        <w:rPr>
          <w:b/>
          <w:spacing w:val="-1"/>
          <w:sz w:val="22"/>
        </w:rPr>
        <w:t> </w:t>
      </w:r>
      <w:r>
        <w:rPr>
          <w:b/>
          <w:sz w:val="22"/>
        </w:rPr>
        <w:t>basis.</w:t>
      </w:r>
    </w:p>
    <w:p>
      <w:pPr>
        <w:pStyle w:val="BodyText"/>
        <w:spacing w:before="116"/>
        <w:rPr>
          <w:b/>
        </w:rPr>
      </w:pPr>
    </w:p>
    <w:p>
      <w:pPr>
        <w:spacing w:before="0"/>
        <w:ind w:left="1999" w:right="0" w:firstLine="0"/>
        <w:jc w:val="left"/>
        <w:rPr>
          <w:rFonts w:ascii="Arial"/>
          <w:b/>
          <w:sz w:val="21"/>
        </w:rPr>
      </w:pPr>
      <w:r>
        <w:rPr/>
        <w:drawing>
          <wp:anchor distT="0" distB="0" distL="0" distR="0" allowOverlap="1" layoutInCell="1" locked="0" behindDoc="0" simplePos="0" relativeHeight="15758336">
            <wp:simplePos x="0" y="0"/>
            <wp:positionH relativeFrom="page">
              <wp:posOffset>1785282</wp:posOffset>
            </wp:positionH>
            <wp:positionV relativeFrom="paragraph">
              <wp:posOffset>38591</wp:posOffset>
            </wp:positionV>
            <wp:extent cx="414277" cy="46220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56" cstate="print"/>
                    <a:stretch>
                      <a:fillRect/>
                    </a:stretch>
                  </pic:blipFill>
                  <pic:spPr>
                    <a:xfrm>
                      <a:off x="0" y="0"/>
                      <a:ext cx="414277" cy="462200"/>
                    </a:xfrm>
                    <a:prstGeom prst="rect">
                      <a:avLst/>
                    </a:prstGeom>
                  </pic:spPr>
                </pic:pic>
              </a:graphicData>
            </a:graphic>
          </wp:anchor>
        </w:drawing>
      </w:r>
      <w:r>
        <w:rPr>
          <w:rFonts w:ascii="Arial"/>
          <w:b/>
          <w:spacing w:val="-2"/>
          <w:sz w:val="21"/>
        </w:rPr>
        <w:t>EXAMPLE</w:t>
      </w:r>
    </w:p>
    <w:p>
      <w:pPr>
        <w:spacing w:before="114"/>
        <w:ind w:left="1996" w:right="0" w:firstLine="0"/>
        <w:jc w:val="left"/>
        <w:rPr>
          <w:rFonts w:ascii="Arial"/>
          <w:sz w:val="20"/>
        </w:rPr>
      </w:pPr>
      <w:r>
        <w:rPr>
          <w:rFonts w:ascii="Arial"/>
          <w:w w:val="90"/>
          <w:sz w:val="20"/>
        </w:rPr>
        <w:t>In</w:t>
      </w:r>
      <w:r>
        <w:rPr>
          <w:rFonts w:ascii="Arial"/>
          <w:spacing w:val="-17"/>
          <w:w w:val="90"/>
          <w:sz w:val="20"/>
        </w:rPr>
        <w:t> </w:t>
      </w:r>
      <w:r>
        <w:rPr>
          <w:rFonts w:ascii="Arial"/>
          <w:w w:val="90"/>
          <w:sz w:val="20"/>
        </w:rPr>
        <w:t>2010,</w:t>
      </w:r>
      <w:r>
        <w:rPr>
          <w:rFonts w:ascii="Arial"/>
          <w:spacing w:val="-12"/>
          <w:w w:val="90"/>
          <w:sz w:val="20"/>
        </w:rPr>
        <w:t> </w:t>
      </w:r>
      <w:r>
        <w:rPr>
          <w:rFonts w:ascii="Arial"/>
          <w:w w:val="90"/>
          <w:sz w:val="20"/>
        </w:rPr>
        <w:t>Joe</w:t>
      </w:r>
      <w:r>
        <w:rPr>
          <w:rFonts w:ascii="Arial"/>
          <w:spacing w:val="-22"/>
          <w:w w:val="90"/>
          <w:sz w:val="20"/>
        </w:rPr>
        <w:t> </w:t>
      </w:r>
      <w:r>
        <w:rPr>
          <w:rFonts w:ascii="Arial"/>
          <w:w w:val="90"/>
          <w:sz w:val="20"/>
        </w:rPr>
        <w:t>Smith</w:t>
      </w:r>
      <w:r>
        <w:rPr>
          <w:rFonts w:ascii="Arial"/>
          <w:spacing w:val="-6"/>
          <w:w w:val="90"/>
          <w:sz w:val="20"/>
        </w:rPr>
        <w:t> </w:t>
      </w:r>
      <w:r>
        <w:rPr>
          <w:rFonts w:ascii="Arial"/>
          <w:w w:val="90"/>
          <w:sz w:val="20"/>
        </w:rPr>
        <w:t>bought</w:t>
      </w:r>
      <w:r>
        <w:rPr>
          <w:rFonts w:ascii="Arial"/>
          <w:spacing w:val="-13"/>
          <w:w w:val="90"/>
          <w:sz w:val="20"/>
        </w:rPr>
        <w:t> </w:t>
      </w:r>
      <w:r>
        <w:rPr>
          <w:rFonts w:ascii="Arial"/>
          <w:w w:val="90"/>
          <w:sz w:val="20"/>
        </w:rPr>
        <w:t>1,000</w:t>
      </w:r>
      <w:r>
        <w:rPr>
          <w:rFonts w:ascii="Arial"/>
          <w:spacing w:val="-5"/>
          <w:w w:val="90"/>
          <w:sz w:val="20"/>
        </w:rPr>
        <w:t> </w:t>
      </w:r>
      <w:r>
        <w:rPr>
          <w:rFonts w:ascii="Arial"/>
          <w:w w:val="90"/>
          <w:sz w:val="20"/>
        </w:rPr>
        <w:t>shares</w:t>
      </w:r>
      <w:r>
        <w:rPr>
          <w:rFonts w:ascii="Arial"/>
          <w:spacing w:val="-4"/>
          <w:sz w:val="20"/>
        </w:rPr>
        <w:t> </w:t>
      </w:r>
      <w:r>
        <w:rPr>
          <w:rFonts w:ascii="Arial"/>
          <w:w w:val="90"/>
          <w:sz w:val="20"/>
        </w:rPr>
        <w:t>of</w:t>
      </w:r>
      <w:r>
        <w:rPr>
          <w:rFonts w:ascii="Arial"/>
          <w:spacing w:val="-14"/>
          <w:w w:val="90"/>
          <w:sz w:val="20"/>
        </w:rPr>
        <w:t> </w:t>
      </w:r>
      <w:r>
        <w:rPr>
          <w:rFonts w:ascii="Arial"/>
          <w:w w:val="90"/>
          <w:sz w:val="20"/>
        </w:rPr>
        <w:t>COD</w:t>
      </w:r>
      <w:r>
        <w:rPr>
          <w:rFonts w:ascii="Arial"/>
          <w:spacing w:val="-7"/>
          <w:w w:val="90"/>
          <w:sz w:val="20"/>
        </w:rPr>
        <w:t> </w:t>
      </w:r>
      <w:r>
        <w:rPr>
          <w:rFonts w:ascii="Arial"/>
          <w:w w:val="90"/>
          <w:sz w:val="20"/>
        </w:rPr>
        <w:t>at</w:t>
      </w:r>
      <w:r>
        <w:rPr>
          <w:rFonts w:ascii="Arial"/>
          <w:spacing w:val="-9"/>
          <w:w w:val="90"/>
          <w:sz w:val="20"/>
        </w:rPr>
        <w:t> </w:t>
      </w:r>
      <w:r>
        <w:rPr>
          <w:rFonts w:ascii="Arial"/>
          <w:w w:val="90"/>
          <w:sz w:val="20"/>
        </w:rPr>
        <w:t>$24</w:t>
      </w:r>
      <w:r>
        <w:rPr>
          <w:rFonts w:ascii="Arial"/>
          <w:spacing w:val="-16"/>
          <w:w w:val="90"/>
          <w:sz w:val="20"/>
        </w:rPr>
        <w:t> </w:t>
      </w:r>
      <w:r>
        <w:rPr>
          <w:rFonts w:ascii="Arial"/>
          <w:w w:val="90"/>
          <w:sz w:val="20"/>
        </w:rPr>
        <w:t>per</w:t>
      </w:r>
      <w:r>
        <w:rPr>
          <w:rFonts w:ascii="Arial"/>
          <w:spacing w:val="-11"/>
          <w:w w:val="90"/>
          <w:sz w:val="20"/>
        </w:rPr>
        <w:t> </w:t>
      </w:r>
      <w:r>
        <w:rPr>
          <w:rFonts w:ascii="Arial"/>
          <w:w w:val="90"/>
          <w:sz w:val="20"/>
        </w:rPr>
        <w:t>share,</w:t>
      </w:r>
      <w:r>
        <w:rPr>
          <w:rFonts w:ascii="Arial"/>
          <w:spacing w:val="-6"/>
          <w:w w:val="90"/>
          <w:sz w:val="20"/>
        </w:rPr>
        <w:t> </w:t>
      </w:r>
      <w:r>
        <w:rPr>
          <w:rFonts w:ascii="Arial"/>
          <w:w w:val="90"/>
          <w:sz w:val="20"/>
        </w:rPr>
        <w:t>for</w:t>
      </w:r>
      <w:r>
        <w:rPr>
          <w:rFonts w:ascii="Arial"/>
          <w:spacing w:val="-10"/>
          <w:w w:val="90"/>
          <w:sz w:val="20"/>
        </w:rPr>
        <w:t> </w:t>
      </w:r>
      <w:r>
        <w:rPr>
          <w:rFonts w:ascii="Arial"/>
          <w:w w:val="90"/>
          <w:sz w:val="20"/>
        </w:rPr>
        <w:t>a</w:t>
      </w:r>
      <w:r>
        <w:rPr>
          <w:rFonts w:ascii="Arial"/>
          <w:spacing w:val="-3"/>
          <w:w w:val="90"/>
          <w:sz w:val="20"/>
        </w:rPr>
        <w:t> </w:t>
      </w:r>
      <w:r>
        <w:rPr>
          <w:rFonts w:ascii="Arial"/>
          <w:w w:val="90"/>
          <w:sz w:val="20"/>
        </w:rPr>
        <w:t>total</w:t>
      </w:r>
      <w:r>
        <w:rPr>
          <w:rFonts w:ascii="Arial"/>
          <w:spacing w:val="-15"/>
          <w:w w:val="90"/>
          <w:sz w:val="20"/>
        </w:rPr>
        <w:t> </w:t>
      </w:r>
      <w:r>
        <w:rPr>
          <w:rFonts w:ascii="Arial"/>
          <w:w w:val="90"/>
          <w:sz w:val="20"/>
        </w:rPr>
        <w:t>cost</w:t>
      </w:r>
      <w:r>
        <w:rPr>
          <w:rFonts w:ascii="Arial"/>
          <w:spacing w:val="-10"/>
          <w:w w:val="90"/>
          <w:sz w:val="20"/>
        </w:rPr>
        <w:t> </w:t>
      </w:r>
      <w:r>
        <w:rPr>
          <w:rFonts w:ascii="Arial"/>
          <w:spacing w:val="-5"/>
          <w:w w:val="90"/>
          <w:sz w:val="20"/>
        </w:rPr>
        <w:t>of</w:t>
      </w:r>
    </w:p>
    <w:p>
      <w:pPr>
        <w:spacing w:line="266" w:lineRule="auto" w:before="33"/>
        <w:ind w:left="1997" w:right="1378" w:firstLine="3"/>
        <w:jc w:val="left"/>
        <w:rPr>
          <w:rFonts w:ascii="Arial"/>
          <w:sz w:val="20"/>
        </w:rPr>
      </w:pPr>
      <w:r>
        <w:rPr>
          <w:rFonts w:ascii="Arial"/>
          <w:w w:val="90"/>
          <w:sz w:val="20"/>
        </w:rPr>
        <w:t>$24,000.</w:t>
      </w:r>
      <w:r>
        <w:rPr>
          <w:rFonts w:ascii="Arial"/>
          <w:spacing w:val="-10"/>
          <w:w w:val="90"/>
          <w:sz w:val="20"/>
        </w:rPr>
        <w:t> </w:t>
      </w:r>
      <w:r>
        <w:rPr>
          <w:rFonts w:ascii="Arial"/>
          <w:w w:val="90"/>
          <w:sz w:val="20"/>
        </w:rPr>
        <w:t>In</w:t>
      </w:r>
      <w:r>
        <w:rPr>
          <w:rFonts w:ascii="Arial"/>
          <w:spacing w:val="-13"/>
          <w:w w:val="90"/>
          <w:sz w:val="20"/>
        </w:rPr>
        <w:t> </w:t>
      </w:r>
      <w:r>
        <w:rPr>
          <w:rFonts w:ascii="Arial"/>
          <w:w w:val="90"/>
          <w:sz w:val="20"/>
        </w:rPr>
        <w:t>2017,</w:t>
      </w:r>
      <w:r>
        <w:rPr>
          <w:rFonts w:ascii="Arial"/>
          <w:spacing w:val="-11"/>
          <w:w w:val="90"/>
          <w:sz w:val="20"/>
        </w:rPr>
        <w:t> </w:t>
      </w:r>
      <w:r>
        <w:rPr>
          <w:rFonts w:ascii="Arial"/>
          <w:w w:val="90"/>
          <w:sz w:val="20"/>
        </w:rPr>
        <w:t>when</w:t>
      </w:r>
      <w:r>
        <w:rPr>
          <w:rFonts w:ascii="Arial"/>
          <w:spacing w:val="-11"/>
          <w:w w:val="90"/>
          <w:sz w:val="20"/>
        </w:rPr>
        <w:t> </w:t>
      </w:r>
      <w:r>
        <w:rPr>
          <w:rFonts w:ascii="Arial"/>
          <w:w w:val="90"/>
          <w:sz w:val="20"/>
        </w:rPr>
        <w:t>COD</w:t>
      </w:r>
      <w:r>
        <w:rPr>
          <w:rFonts w:ascii="Arial"/>
          <w:spacing w:val="-5"/>
          <w:w w:val="90"/>
          <w:sz w:val="20"/>
        </w:rPr>
        <w:t> </w:t>
      </w:r>
      <w:r>
        <w:rPr>
          <w:rFonts w:ascii="Arial"/>
          <w:w w:val="90"/>
          <w:sz w:val="20"/>
        </w:rPr>
        <w:t>was</w:t>
      </w:r>
      <w:r>
        <w:rPr>
          <w:rFonts w:ascii="Arial"/>
          <w:spacing w:val="-10"/>
          <w:w w:val="90"/>
          <w:sz w:val="20"/>
        </w:rPr>
        <w:t> </w:t>
      </w:r>
      <w:r>
        <w:rPr>
          <w:rFonts w:ascii="Arial"/>
          <w:w w:val="90"/>
          <w:sz w:val="20"/>
        </w:rPr>
        <w:t>trading</w:t>
      </w:r>
      <w:r>
        <w:rPr>
          <w:rFonts w:ascii="Arial"/>
          <w:spacing w:val="-18"/>
          <w:w w:val="90"/>
          <w:sz w:val="20"/>
        </w:rPr>
        <w:t> </w:t>
      </w:r>
      <w:r>
        <w:rPr>
          <w:rFonts w:ascii="Arial"/>
          <w:w w:val="90"/>
          <w:sz w:val="20"/>
        </w:rPr>
        <w:t>at</w:t>
      </w:r>
      <w:r>
        <w:rPr>
          <w:rFonts w:ascii="Arial"/>
          <w:spacing w:val="-9"/>
          <w:w w:val="90"/>
          <w:sz w:val="20"/>
        </w:rPr>
        <w:t> </w:t>
      </w:r>
      <w:r>
        <w:rPr>
          <w:rFonts w:ascii="Arial"/>
          <w:w w:val="90"/>
          <w:sz w:val="20"/>
        </w:rPr>
        <w:t>$32.50,</w:t>
      </w:r>
      <w:r>
        <w:rPr>
          <w:rFonts w:ascii="Arial"/>
          <w:spacing w:val="-3"/>
          <w:w w:val="90"/>
          <w:sz w:val="20"/>
        </w:rPr>
        <w:t> </w:t>
      </w:r>
      <w:r>
        <w:rPr>
          <w:rFonts w:ascii="Arial"/>
          <w:w w:val="90"/>
          <w:sz w:val="20"/>
        </w:rPr>
        <w:t>Joe</w:t>
      </w:r>
      <w:r>
        <w:rPr>
          <w:rFonts w:ascii="Arial"/>
          <w:spacing w:val="-17"/>
          <w:w w:val="90"/>
          <w:sz w:val="20"/>
        </w:rPr>
        <w:t> </w:t>
      </w:r>
      <w:r>
        <w:rPr>
          <w:rFonts w:ascii="Arial"/>
          <w:w w:val="90"/>
          <w:sz w:val="20"/>
        </w:rPr>
        <w:t>gave</w:t>
      </w:r>
      <w:r>
        <w:rPr>
          <w:rFonts w:ascii="Arial"/>
          <w:spacing w:val="-6"/>
          <w:w w:val="90"/>
          <w:sz w:val="20"/>
        </w:rPr>
        <w:t> </w:t>
      </w:r>
      <w:r>
        <w:rPr>
          <w:rFonts w:ascii="Arial"/>
          <w:w w:val="90"/>
          <w:sz w:val="20"/>
        </w:rPr>
        <w:t>those</w:t>
      </w:r>
      <w:r>
        <w:rPr>
          <w:rFonts w:ascii="Arial"/>
          <w:spacing w:val="-25"/>
          <w:w w:val="90"/>
          <w:sz w:val="20"/>
        </w:rPr>
        <w:t> </w:t>
      </w:r>
      <w:r>
        <w:rPr>
          <w:rFonts w:ascii="Arial"/>
          <w:w w:val="90"/>
          <w:sz w:val="20"/>
        </w:rPr>
        <w:t>1,000</w:t>
      </w:r>
      <w:r>
        <w:rPr>
          <w:rFonts w:ascii="Arial"/>
          <w:spacing w:val="-1"/>
          <w:w w:val="90"/>
          <w:sz w:val="20"/>
        </w:rPr>
        <w:t> </w:t>
      </w:r>
      <w:r>
        <w:rPr>
          <w:rFonts w:ascii="Arial"/>
          <w:w w:val="90"/>
          <w:sz w:val="20"/>
        </w:rPr>
        <w:t>shares to his</w:t>
      </w:r>
      <w:r>
        <w:rPr>
          <w:rFonts w:ascii="Arial"/>
          <w:spacing w:val="-18"/>
          <w:w w:val="90"/>
          <w:sz w:val="20"/>
        </w:rPr>
        <w:t> </w:t>
      </w:r>
      <w:r>
        <w:rPr>
          <w:rFonts w:ascii="Arial"/>
          <w:w w:val="90"/>
          <w:sz w:val="20"/>
        </w:rPr>
        <w:t>daughter,</w:t>
      </w:r>
      <w:r>
        <w:rPr>
          <w:rFonts w:ascii="Arial"/>
          <w:spacing w:val="-8"/>
          <w:w w:val="90"/>
          <w:sz w:val="20"/>
        </w:rPr>
        <w:t> </w:t>
      </w:r>
      <w:r>
        <w:rPr>
          <w:rFonts w:ascii="Arial"/>
          <w:w w:val="90"/>
          <w:sz w:val="20"/>
        </w:rPr>
        <w:t>Sally.</w:t>
      </w:r>
      <w:r>
        <w:rPr>
          <w:rFonts w:ascii="Arial"/>
          <w:spacing w:val="-9"/>
          <w:w w:val="90"/>
          <w:sz w:val="20"/>
        </w:rPr>
        <w:t> </w:t>
      </w:r>
      <w:r>
        <w:rPr>
          <w:rFonts w:ascii="Arial"/>
          <w:w w:val="90"/>
          <w:sz w:val="20"/>
        </w:rPr>
        <w:t>When</w:t>
      </w:r>
      <w:r>
        <w:rPr>
          <w:rFonts w:ascii="Arial"/>
          <w:spacing w:val="-9"/>
          <w:w w:val="90"/>
          <w:sz w:val="20"/>
        </w:rPr>
        <w:t> </w:t>
      </w:r>
      <w:r>
        <w:rPr>
          <w:rFonts w:ascii="Arial"/>
          <w:w w:val="90"/>
          <w:sz w:val="20"/>
        </w:rPr>
        <w:t>Sally</w:t>
      </w:r>
      <w:r>
        <w:rPr>
          <w:rFonts w:ascii="Arial"/>
          <w:spacing w:val="-8"/>
          <w:w w:val="90"/>
          <w:sz w:val="20"/>
        </w:rPr>
        <w:t> </w:t>
      </w:r>
      <w:r>
        <w:rPr>
          <w:rFonts w:ascii="Arial"/>
          <w:w w:val="90"/>
          <w:sz w:val="20"/>
        </w:rPr>
        <w:t>sells</w:t>
      </w:r>
      <w:r>
        <w:rPr>
          <w:rFonts w:ascii="Arial"/>
          <w:spacing w:val="-9"/>
          <w:w w:val="90"/>
          <w:sz w:val="20"/>
        </w:rPr>
        <w:t> </w:t>
      </w:r>
      <w:r>
        <w:rPr>
          <w:rFonts w:ascii="Arial"/>
          <w:w w:val="90"/>
          <w:sz w:val="20"/>
        </w:rPr>
        <w:t>the</w:t>
      </w:r>
      <w:r>
        <w:rPr>
          <w:rFonts w:ascii="Arial"/>
          <w:spacing w:val="-13"/>
          <w:w w:val="90"/>
          <w:sz w:val="20"/>
        </w:rPr>
        <w:t> </w:t>
      </w:r>
      <w:r>
        <w:rPr>
          <w:rFonts w:ascii="Arial"/>
          <w:w w:val="90"/>
          <w:sz w:val="20"/>
        </w:rPr>
        <w:t>shares,</w:t>
      </w:r>
      <w:r>
        <w:rPr>
          <w:rFonts w:ascii="Arial"/>
          <w:spacing w:val="-12"/>
          <w:w w:val="90"/>
          <w:sz w:val="20"/>
        </w:rPr>
        <w:t> </w:t>
      </w:r>
      <w:r>
        <w:rPr>
          <w:rFonts w:ascii="Arial"/>
          <w:w w:val="90"/>
          <w:sz w:val="20"/>
        </w:rPr>
        <w:t>her</w:t>
      </w:r>
      <w:r>
        <w:rPr>
          <w:rFonts w:ascii="Arial"/>
          <w:spacing w:val="-14"/>
          <w:w w:val="90"/>
          <w:sz w:val="20"/>
        </w:rPr>
        <w:t> </w:t>
      </w:r>
      <w:r>
        <w:rPr>
          <w:rFonts w:ascii="Arial"/>
          <w:w w:val="90"/>
          <w:sz w:val="20"/>
        </w:rPr>
        <w:t>cost</w:t>
      </w:r>
      <w:r>
        <w:rPr>
          <w:rFonts w:ascii="Arial"/>
          <w:spacing w:val="-8"/>
          <w:w w:val="90"/>
          <w:sz w:val="20"/>
        </w:rPr>
        <w:t> </w:t>
      </w:r>
      <w:r>
        <w:rPr>
          <w:rFonts w:ascii="Arial"/>
          <w:w w:val="90"/>
          <w:sz w:val="20"/>
        </w:rPr>
        <w:t>basis</w:t>
      </w:r>
      <w:r>
        <w:rPr>
          <w:rFonts w:ascii="Arial"/>
          <w:spacing w:val="-9"/>
          <w:w w:val="90"/>
          <w:sz w:val="20"/>
        </w:rPr>
        <w:t> </w:t>
      </w:r>
      <w:r>
        <w:rPr>
          <w:rFonts w:ascii="Arial"/>
          <w:w w:val="90"/>
          <w:sz w:val="20"/>
        </w:rPr>
        <w:t>is</w:t>
      </w:r>
      <w:r>
        <w:rPr>
          <w:rFonts w:ascii="Arial"/>
          <w:spacing w:val="-13"/>
          <w:w w:val="90"/>
          <w:sz w:val="20"/>
        </w:rPr>
        <w:t> </w:t>
      </w:r>
      <w:r>
        <w:rPr>
          <w:rFonts w:ascii="Arial"/>
          <w:w w:val="90"/>
          <w:sz w:val="20"/>
        </w:rPr>
        <w:t>Joe's</w:t>
      </w:r>
      <w:r>
        <w:rPr>
          <w:rFonts w:ascii="Arial"/>
          <w:spacing w:val="-12"/>
          <w:w w:val="90"/>
          <w:sz w:val="20"/>
        </w:rPr>
        <w:t> </w:t>
      </w:r>
      <w:r>
        <w:rPr>
          <w:rFonts w:ascii="Arial"/>
          <w:w w:val="90"/>
          <w:sz w:val="20"/>
        </w:rPr>
        <w:t>cost</w:t>
      </w:r>
      <w:r>
        <w:rPr>
          <w:rFonts w:ascii="Arial"/>
          <w:spacing w:val="-8"/>
          <w:w w:val="90"/>
          <w:sz w:val="20"/>
        </w:rPr>
        <w:t> </w:t>
      </w:r>
      <w:r>
        <w:rPr>
          <w:rFonts w:ascii="Arial"/>
          <w:w w:val="90"/>
          <w:sz w:val="20"/>
        </w:rPr>
        <w:t>basis</w:t>
      </w:r>
      <w:r>
        <w:rPr>
          <w:rFonts w:ascii="Arial"/>
          <w:spacing w:val="-8"/>
          <w:w w:val="90"/>
          <w:sz w:val="20"/>
        </w:rPr>
        <w:t> </w:t>
      </w:r>
      <w:r>
        <w:rPr>
          <w:rFonts w:ascii="Arial"/>
          <w:w w:val="90"/>
          <w:sz w:val="20"/>
        </w:rPr>
        <w:t>on </w:t>
      </w:r>
      <w:r>
        <w:rPr>
          <w:rFonts w:ascii="Arial"/>
          <w:spacing w:val="-4"/>
          <w:sz w:val="20"/>
        </w:rPr>
        <w:t>the</w:t>
      </w:r>
      <w:r>
        <w:rPr>
          <w:rFonts w:ascii="Arial"/>
          <w:spacing w:val="-22"/>
          <w:sz w:val="20"/>
        </w:rPr>
        <w:t> </w:t>
      </w:r>
      <w:r>
        <w:rPr>
          <w:rFonts w:ascii="Arial"/>
          <w:spacing w:val="-4"/>
          <w:sz w:val="20"/>
        </w:rPr>
        <w:t>date</w:t>
      </w:r>
      <w:r>
        <w:rPr>
          <w:rFonts w:ascii="Arial"/>
          <w:spacing w:val="-19"/>
          <w:sz w:val="20"/>
        </w:rPr>
        <w:t> </w:t>
      </w:r>
      <w:r>
        <w:rPr>
          <w:rFonts w:ascii="Arial"/>
          <w:spacing w:val="-4"/>
          <w:sz w:val="20"/>
        </w:rPr>
        <w:t>of</w:t>
      </w:r>
      <w:r>
        <w:rPr>
          <w:rFonts w:ascii="Arial"/>
          <w:spacing w:val="-15"/>
          <w:sz w:val="20"/>
        </w:rPr>
        <w:t> </w:t>
      </w:r>
      <w:r>
        <w:rPr>
          <w:rFonts w:ascii="Arial"/>
          <w:spacing w:val="-4"/>
          <w:sz w:val="20"/>
        </w:rPr>
        <w:t>his</w:t>
      </w:r>
      <w:r>
        <w:rPr>
          <w:rFonts w:ascii="Arial"/>
          <w:spacing w:val="-20"/>
          <w:sz w:val="20"/>
        </w:rPr>
        <w:t> </w:t>
      </w:r>
      <w:r>
        <w:rPr>
          <w:rFonts w:ascii="Arial"/>
          <w:spacing w:val="-4"/>
          <w:sz w:val="20"/>
        </w:rPr>
        <w:t>original</w:t>
      </w:r>
      <w:r>
        <w:rPr>
          <w:rFonts w:ascii="Arial"/>
          <w:spacing w:val="-15"/>
          <w:sz w:val="20"/>
        </w:rPr>
        <w:t> </w:t>
      </w:r>
      <w:r>
        <w:rPr>
          <w:rFonts w:ascii="Arial"/>
          <w:spacing w:val="-4"/>
          <w:sz w:val="20"/>
        </w:rPr>
        <w:t>purchase-$24</w:t>
      </w:r>
      <w:r>
        <w:rPr>
          <w:rFonts w:ascii="Arial"/>
          <w:spacing w:val="-10"/>
          <w:sz w:val="20"/>
        </w:rPr>
        <w:t> </w:t>
      </w:r>
      <w:r>
        <w:rPr>
          <w:rFonts w:ascii="Arial"/>
          <w:spacing w:val="-4"/>
          <w:sz w:val="20"/>
        </w:rPr>
        <w:t>per</w:t>
      </w:r>
      <w:r>
        <w:rPr>
          <w:rFonts w:ascii="Arial"/>
          <w:spacing w:val="-13"/>
          <w:sz w:val="20"/>
        </w:rPr>
        <w:t> </w:t>
      </w:r>
      <w:r>
        <w:rPr>
          <w:rFonts w:ascii="Arial"/>
          <w:spacing w:val="-4"/>
          <w:sz w:val="20"/>
        </w:rPr>
        <w:t>share,</w:t>
      </w:r>
      <w:r>
        <w:rPr>
          <w:rFonts w:ascii="Arial"/>
          <w:spacing w:val="-21"/>
          <w:sz w:val="20"/>
        </w:rPr>
        <w:t> </w:t>
      </w:r>
      <w:r>
        <w:rPr>
          <w:rFonts w:ascii="Arial"/>
          <w:spacing w:val="-4"/>
          <w:sz w:val="20"/>
        </w:rPr>
        <w:t>seven</w:t>
      </w:r>
      <w:r>
        <w:rPr>
          <w:rFonts w:ascii="Arial"/>
          <w:spacing w:val="-10"/>
          <w:sz w:val="20"/>
        </w:rPr>
        <w:t> </w:t>
      </w:r>
      <w:r>
        <w:rPr>
          <w:rFonts w:ascii="Arial"/>
          <w:spacing w:val="-4"/>
          <w:sz w:val="20"/>
        </w:rPr>
        <w:t>years</w:t>
      </w:r>
      <w:r>
        <w:rPr>
          <w:rFonts w:ascii="Arial"/>
          <w:spacing w:val="-14"/>
          <w:sz w:val="20"/>
        </w:rPr>
        <w:t> </w:t>
      </w:r>
      <w:r>
        <w:rPr>
          <w:rFonts w:ascii="Arial"/>
          <w:spacing w:val="-4"/>
          <w:sz w:val="20"/>
        </w:rPr>
        <w:t>ago-not</w:t>
      </w:r>
      <w:r>
        <w:rPr>
          <w:rFonts w:ascii="Arial"/>
          <w:spacing w:val="-10"/>
          <w:sz w:val="20"/>
        </w:rPr>
        <w:t> </w:t>
      </w:r>
      <w:r>
        <w:rPr>
          <w:rFonts w:ascii="Arial"/>
          <w:spacing w:val="-4"/>
          <w:sz w:val="20"/>
        </w:rPr>
        <w:t>the</w:t>
      </w:r>
      <w:r>
        <w:rPr>
          <w:rFonts w:ascii="Arial"/>
          <w:spacing w:val="-22"/>
          <w:sz w:val="20"/>
        </w:rPr>
        <w:t> </w:t>
      </w:r>
      <w:r>
        <w:rPr>
          <w:rFonts w:ascii="Arial"/>
          <w:spacing w:val="-4"/>
          <w:sz w:val="20"/>
        </w:rPr>
        <w:t>market</w:t>
      </w:r>
    </w:p>
    <w:p>
      <w:pPr>
        <w:spacing w:line="271" w:lineRule="auto" w:before="2"/>
        <w:ind w:left="2001" w:right="946" w:hanging="4"/>
        <w:jc w:val="left"/>
        <w:rPr>
          <w:rFonts w:ascii="Arial"/>
          <w:sz w:val="20"/>
        </w:rPr>
      </w:pPr>
      <w:r>
        <w:rPr>
          <w:rFonts w:ascii="Arial"/>
          <w:w w:val="90"/>
          <w:sz w:val="20"/>
        </w:rPr>
        <w:t>value on</w:t>
      </w:r>
      <w:r>
        <w:rPr>
          <w:rFonts w:ascii="Arial"/>
          <w:spacing w:val="-3"/>
          <w:w w:val="90"/>
          <w:sz w:val="20"/>
        </w:rPr>
        <w:t> </w:t>
      </w:r>
      <w:r>
        <w:rPr>
          <w:rFonts w:ascii="Arial"/>
          <w:w w:val="90"/>
          <w:sz w:val="20"/>
        </w:rPr>
        <w:t>the</w:t>
      </w:r>
      <w:r>
        <w:rPr>
          <w:rFonts w:ascii="Arial"/>
          <w:spacing w:val="-8"/>
          <w:w w:val="90"/>
          <w:sz w:val="20"/>
        </w:rPr>
        <w:t> </w:t>
      </w:r>
      <w:r>
        <w:rPr>
          <w:rFonts w:ascii="Arial"/>
          <w:w w:val="90"/>
          <w:sz w:val="20"/>
        </w:rPr>
        <w:t>date of the</w:t>
      </w:r>
      <w:r>
        <w:rPr>
          <w:rFonts w:ascii="Arial"/>
          <w:spacing w:val="-7"/>
          <w:w w:val="90"/>
          <w:sz w:val="20"/>
        </w:rPr>
        <w:t> </w:t>
      </w:r>
      <w:r>
        <w:rPr>
          <w:rFonts w:ascii="Arial"/>
          <w:w w:val="90"/>
          <w:sz w:val="20"/>
        </w:rPr>
        <w:t>gift.</w:t>
      </w:r>
      <w:r>
        <w:rPr>
          <w:rFonts w:ascii="Arial"/>
          <w:spacing w:val="-12"/>
          <w:w w:val="90"/>
          <w:sz w:val="20"/>
        </w:rPr>
        <w:t> </w:t>
      </w:r>
      <w:r>
        <w:rPr>
          <w:rFonts w:ascii="Arial"/>
          <w:w w:val="90"/>
          <w:sz w:val="20"/>
        </w:rPr>
        <w:t>So,</w:t>
      </w:r>
      <w:r>
        <w:rPr>
          <w:rFonts w:ascii="Arial"/>
          <w:spacing w:val="-5"/>
          <w:w w:val="90"/>
          <w:sz w:val="20"/>
        </w:rPr>
        <w:t> </w:t>
      </w:r>
      <w:r>
        <w:rPr>
          <w:rFonts w:ascii="Arial"/>
          <w:w w:val="90"/>
          <w:sz w:val="20"/>
        </w:rPr>
        <w:t>if</w:t>
      </w:r>
      <w:r>
        <w:rPr>
          <w:rFonts w:ascii="Arial"/>
          <w:spacing w:val="-6"/>
          <w:w w:val="90"/>
          <w:sz w:val="20"/>
        </w:rPr>
        <w:t> </w:t>
      </w:r>
      <w:r>
        <w:rPr>
          <w:rFonts w:ascii="Arial"/>
          <w:w w:val="90"/>
          <w:sz w:val="20"/>
        </w:rPr>
        <w:t>Sally</w:t>
      </w:r>
      <w:r>
        <w:rPr>
          <w:rFonts w:ascii="Arial"/>
          <w:sz w:val="20"/>
        </w:rPr>
        <w:t> </w:t>
      </w:r>
      <w:r>
        <w:rPr>
          <w:rFonts w:ascii="Arial"/>
          <w:w w:val="90"/>
          <w:sz w:val="20"/>
        </w:rPr>
        <w:t>were to</w:t>
      </w:r>
      <w:r>
        <w:rPr>
          <w:rFonts w:ascii="Arial"/>
          <w:spacing w:val="-4"/>
          <w:w w:val="90"/>
          <w:sz w:val="20"/>
        </w:rPr>
        <w:t> </w:t>
      </w:r>
      <w:r>
        <w:rPr>
          <w:rFonts w:ascii="Arial"/>
          <w:w w:val="90"/>
          <w:sz w:val="20"/>
        </w:rPr>
        <w:t>sell those</w:t>
      </w:r>
      <w:r>
        <w:rPr>
          <w:rFonts w:ascii="Arial"/>
          <w:spacing w:val="-3"/>
          <w:w w:val="90"/>
          <w:sz w:val="20"/>
        </w:rPr>
        <w:t> </w:t>
      </w:r>
      <w:r>
        <w:rPr>
          <w:rFonts w:ascii="Arial"/>
          <w:w w:val="90"/>
          <w:sz w:val="20"/>
        </w:rPr>
        <w:t>shares for $33 per</w:t>
      </w:r>
      <w:r>
        <w:rPr>
          <w:rFonts w:ascii="Arial"/>
          <w:spacing w:val="-5"/>
          <w:w w:val="90"/>
          <w:sz w:val="20"/>
        </w:rPr>
        <w:t> </w:t>
      </w:r>
      <w:r>
        <w:rPr>
          <w:rFonts w:ascii="Arial"/>
          <w:w w:val="90"/>
          <w:sz w:val="20"/>
        </w:rPr>
        <w:t>share one month after receiving</w:t>
      </w:r>
      <w:r>
        <w:rPr>
          <w:rFonts w:ascii="Arial"/>
          <w:spacing w:val="-4"/>
          <w:w w:val="90"/>
          <w:sz w:val="20"/>
        </w:rPr>
        <w:t> </w:t>
      </w:r>
      <w:r>
        <w:rPr>
          <w:rFonts w:ascii="Arial"/>
          <w:w w:val="90"/>
          <w:sz w:val="20"/>
        </w:rPr>
        <w:t>the</w:t>
      </w:r>
      <w:r>
        <w:rPr>
          <w:rFonts w:ascii="Arial"/>
          <w:spacing w:val="-4"/>
          <w:w w:val="90"/>
          <w:sz w:val="20"/>
        </w:rPr>
        <w:t> </w:t>
      </w:r>
      <w:r>
        <w:rPr>
          <w:rFonts w:ascii="Arial"/>
          <w:w w:val="90"/>
          <w:sz w:val="20"/>
        </w:rPr>
        <w:t>gift,</w:t>
      </w:r>
      <w:r>
        <w:rPr>
          <w:rFonts w:ascii="Arial"/>
          <w:spacing w:val="-15"/>
          <w:w w:val="90"/>
          <w:sz w:val="20"/>
        </w:rPr>
        <w:t> </w:t>
      </w:r>
      <w:r>
        <w:rPr>
          <w:rFonts w:ascii="Arial"/>
          <w:w w:val="90"/>
          <w:sz w:val="20"/>
        </w:rPr>
        <w:t>she would be</w:t>
      </w:r>
      <w:r>
        <w:rPr>
          <w:rFonts w:ascii="Arial"/>
          <w:spacing w:val="-9"/>
          <w:w w:val="90"/>
          <w:sz w:val="20"/>
        </w:rPr>
        <w:t> </w:t>
      </w:r>
      <w:r>
        <w:rPr>
          <w:rFonts w:ascii="Arial"/>
          <w:w w:val="90"/>
          <w:sz w:val="20"/>
        </w:rPr>
        <w:t>realizing a long-term capital gain of</w:t>
      </w:r>
      <w:r>
        <w:rPr>
          <w:rFonts w:ascii="Arial"/>
          <w:spacing w:val="-2"/>
          <w:w w:val="90"/>
          <w:sz w:val="20"/>
        </w:rPr>
        <w:t> </w:t>
      </w:r>
      <w:r>
        <w:rPr>
          <w:rFonts w:ascii="Arial"/>
          <w:w w:val="90"/>
          <w:sz w:val="20"/>
        </w:rPr>
        <w:t>$9,000.</w:t>
      </w:r>
    </w:p>
    <w:p>
      <w:pPr>
        <w:spacing w:after="0" w:line="271" w:lineRule="auto"/>
        <w:jc w:val="left"/>
        <w:rPr>
          <w:rFonts w:ascii="Arial"/>
          <w:sz w:val="20"/>
        </w:rPr>
        <w:sectPr>
          <w:pgSz w:w="11660" w:h="15530"/>
          <w:pgMar w:header="542" w:footer="0" w:top="1180" w:bottom="280" w:left="1640" w:right="0"/>
        </w:sectPr>
      </w:pPr>
    </w:p>
    <w:p>
      <w:pPr>
        <w:spacing w:before="83"/>
        <w:ind w:left="2093" w:right="0" w:firstLine="0"/>
        <w:jc w:val="left"/>
        <w:rPr>
          <w:rFonts w:ascii="Arial"/>
          <w:b/>
          <w:sz w:val="21"/>
        </w:rPr>
      </w:pPr>
      <w:r>
        <w:rPr/>
        <w:drawing>
          <wp:anchor distT="0" distB="0" distL="0" distR="0" allowOverlap="1" layoutInCell="1" locked="0" behindDoc="0" simplePos="0" relativeHeight="15758848">
            <wp:simplePos x="0" y="0"/>
            <wp:positionH relativeFrom="page">
              <wp:posOffset>1922612</wp:posOffset>
            </wp:positionH>
            <wp:positionV relativeFrom="paragraph">
              <wp:posOffset>91032</wp:posOffset>
            </wp:positionV>
            <wp:extent cx="265503" cy="457623"/>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57" cstate="print"/>
                    <a:stretch>
                      <a:fillRect/>
                    </a:stretch>
                  </pic:blipFill>
                  <pic:spPr>
                    <a:xfrm>
                      <a:off x="0" y="0"/>
                      <a:ext cx="265503" cy="457623"/>
                    </a:xfrm>
                    <a:prstGeom prst="rect">
                      <a:avLst/>
                    </a:prstGeom>
                  </pic:spPr>
                </pic:pic>
              </a:graphicData>
            </a:graphic>
          </wp:anchor>
        </w:drawing>
      </w:r>
      <w:r>
        <w:rPr>
          <w:rFonts w:ascii="Arial"/>
          <w:b/>
          <w:w w:val="90"/>
          <w:sz w:val="21"/>
        </w:rPr>
        <w:t>TAKE</w:t>
      </w:r>
      <w:r>
        <w:rPr>
          <w:rFonts w:ascii="Arial"/>
          <w:b/>
          <w:spacing w:val="11"/>
          <w:sz w:val="21"/>
        </w:rPr>
        <w:t> </w:t>
      </w:r>
      <w:r>
        <w:rPr>
          <w:rFonts w:ascii="Arial"/>
          <w:b/>
          <w:spacing w:val="-4"/>
          <w:sz w:val="21"/>
        </w:rPr>
        <w:t>NOTE</w:t>
      </w:r>
    </w:p>
    <w:p>
      <w:pPr>
        <w:spacing w:line="273" w:lineRule="auto" w:before="125"/>
        <w:ind w:left="2098" w:right="404" w:hanging="5"/>
        <w:jc w:val="left"/>
        <w:rPr>
          <w:rFonts w:ascii="Arial"/>
          <w:sz w:val="20"/>
        </w:rPr>
      </w:pPr>
      <w:r>
        <w:rPr>
          <w:rFonts w:ascii="Arial"/>
          <w:w w:val="90"/>
          <w:sz w:val="20"/>
        </w:rPr>
        <w:t>It gets more complicated</w:t>
      </w:r>
      <w:r>
        <w:rPr>
          <w:rFonts w:ascii="Arial"/>
          <w:spacing w:val="21"/>
          <w:sz w:val="20"/>
        </w:rPr>
        <w:t> </w:t>
      </w:r>
      <w:r>
        <w:rPr>
          <w:rFonts w:ascii="Arial"/>
          <w:w w:val="90"/>
          <w:sz w:val="20"/>
        </w:rPr>
        <w:t>if the</w:t>
      </w:r>
      <w:r>
        <w:rPr>
          <w:rFonts w:ascii="Arial"/>
          <w:spacing w:val="-9"/>
          <w:w w:val="90"/>
          <w:sz w:val="20"/>
        </w:rPr>
        <w:t> </w:t>
      </w:r>
      <w:r>
        <w:rPr>
          <w:rFonts w:ascii="Arial"/>
          <w:w w:val="90"/>
          <w:sz w:val="20"/>
        </w:rPr>
        <w:t>securities are worth less than the</w:t>
      </w:r>
      <w:r>
        <w:rPr>
          <w:rFonts w:ascii="Arial"/>
          <w:spacing w:val="-8"/>
          <w:w w:val="90"/>
          <w:sz w:val="20"/>
        </w:rPr>
        <w:t> </w:t>
      </w:r>
      <w:r>
        <w:rPr>
          <w:rFonts w:ascii="Arial"/>
          <w:w w:val="90"/>
          <w:sz w:val="20"/>
        </w:rPr>
        <w:t>donor's cost at</w:t>
      </w:r>
      <w:r>
        <w:rPr>
          <w:rFonts w:ascii="Arial"/>
          <w:spacing w:val="-2"/>
          <w:w w:val="90"/>
          <w:sz w:val="20"/>
        </w:rPr>
        <w:t> </w:t>
      </w:r>
      <w:r>
        <w:rPr>
          <w:rFonts w:ascii="Arial"/>
          <w:w w:val="90"/>
          <w:sz w:val="20"/>
        </w:rPr>
        <w:t>the </w:t>
      </w:r>
      <w:r>
        <w:rPr>
          <w:rFonts w:ascii="Arial"/>
          <w:spacing w:val="-4"/>
          <w:sz w:val="20"/>
        </w:rPr>
        <w:t>time</w:t>
      </w:r>
      <w:r>
        <w:rPr>
          <w:rFonts w:ascii="Arial"/>
          <w:spacing w:val="-8"/>
          <w:sz w:val="20"/>
        </w:rPr>
        <w:t> </w:t>
      </w:r>
      <w:r>
        <w:rPr>
          <w:rFonts w:ascii="Arial"/>
          <w:spacing w:val="-4"/>
          <w:sz w:val="20"/>
        </w:rPr>
        <w:t>of</w:t>
      </w:r>
      <w:r>
        <w:rPr>
          <w:rFonts w:ascii="Arial"/>
          <w:spacing w:val="-5"/>
          <w:sz w:val="20"/>
        </w:rPr>
        <w:t> </w:t>
      </w:r>
      <w:r>
        <w:rPr>
          <w:rFonts w:ascii="Arial"/>
          <w:spacing w:val="-4"/>
          <w:sz w:val="20"/>
        </w:rPr>
        <w:t>the</w:t>
      </w:r>
      <w:r>
        <w:rPr>
          <w:rFonts w:ascii="Arial"/>
          <w:spacing w:val="-18"/>
          <w:sz w:val="20"/>
        </w:rPr>
        <w:t> </w:t>
      </w:r>
      <w:r>
        <w:rPr>
          <w:rFonts w:ascii="Arial"/>
          <w:spacing w:val="-4"/>
          <w:sz w:val="20"/>
        </w:rPr>
        <w:t>gift,</w:t>
      </w:r>
      <w:r>
        <w:rPr>
          <w:rFonts w:ascii="Arial"/>
          <w:spacing w:val="-17"/>
          <w:sz w:val="20"/>
        </w:rPr>
        <w:t> </w:t>
      </w:r>
      <w:r>
        <w:rPr>
          <w:rFonts w:ascii="Arial"/>
          <w:spacing w:val="-4"/>
          <w:sz w:val="20"/>
        </w:rPr>
        <w:t>and</w:t>
      </w:r>
      <w:r>
        <w:rPr>
          <w:rFonts w:ascii="Arial"/>
          <w:spacing w:val="-10"/>
          <w:sz w:val="20"/>
        </w:rPr>
        <w:t> </w:t>
      </w:r>
      <w:r>
        <w:rPr>
          <w:rFonts w:ascii="Arial"/>
          <w:spacing w:val="-4"/>
          <w:sz w:val="20"/>
        </w:rPr>
        <w:t>we</w:t>
      </w:r>
      <w:r>
        <w:rPr>
          <w:rFonts w:ascii="Arial"/>
          <w:spacing w:val="-16"/>
          <w:sz w:val="20"/>
        </w:rPr>
        <w:t> </w:t>
      </w:r>
      <w:r>
        <w:rPr>
          <w:rFonts w:ascii="Arial"/>
          <w:spacing w:val="-4"/>
          <w:sz w:val="20"/>
        </w:rPr>
        <w:t>don't</w:t>
      </w:r>
      <w:r>
        <w:rPr>
          <w:rFonts w:ascii="Arial"/>
          <w:spacing w:val="-7"/>
          <w:sz w:val="20"/>
        </w:rPr>
        <w:t> </w:t>
      </w:r>
      <w:r>
        <w:rPr>
          <w:rFonts w:ascii="Arial"/>
          <w:spacing w:val="-4"/>
          <w:sz w:val="20"/>
        </w:rPr>
        <w:t>expect the</w:t>
      </w:r>
      <w:r>
        <w:rPr>
          <w:rFonts w:ascii="Arial"/>
          <w:spacing w:val="-19"/>
          <w:sz w:val="20"/>
        </w:rPr>
        <w:t> </w:t>
      </w:r>
      <w:r>
        <w:rPr>
          <w:rFonts w:ascii="Arial"/>
          <w:spacing w:val="-4"/>
          <w:sz w:val="20"/>
        </w:rPr>
        <w:t>exam to</w:t>
      </w:r>
      <w:r>
        <w:rPr>
          <w:rFonts w:ascii="Arial"/>
          <w:spacing w:val="-14"/>
          <w:sz w:val="20"/>
        </w:rPr>
        <w:t> </w:t>
      </w:r>
      <w:r>
        <w:rPr>
          <w:rFonts w:ascii="Arial"/>
          <w:spacing w:val="-4"/>
          <w:sz w:val="20"/>
        </w:rPr>
        <w:t>deal</w:t>
      </w:r>
      <w:r>
        <w:rPr>
          <w:rFonts w:ascii="Arial"/>
          <w:spacing w:val="-13"/>
          <w:sz w:val="20"/>
        </w:rPr>
        <w:t> </w:t>
      </w:r>
      <w:r>
        <w:rPr>
          <w:rFonts w:ascii="Arial"/>
          <w:spacing w:val="-4"/>
          <w:sz w:val="20"/>
        </w:rPr>
        <w:t>with</w:t>
      </w:r>
      <w:r>
        <w:rPr>
          <w:rFonts w:ascii="Arial"/>
          <w:spacing w:val="-11"/>
          <w:sz w:val="20"/>
        </w:rPr>
        <w:t> </w:t>
      </w:r>
      <w:r>
        <w:rPr>
          <w:rFonts w:ascii="Arial"/>
          <w:spacing w:val="-4"/>
          <w:sz w:val="20"/>
        </w:rPr>
        <w:t>that</w:t>
      </w:r>
      <w:r>
        <w:rPr>
          <w:rFonts w:ascii="Arial"/>
          <w:spacing w:val="-10"/>
          <w:sz w:val="20"/>
        </w:rPr>
        <w:t> </w:t>
      </w:r>
      <w:r>
        <w:rPr>
          <w:rFonts w:ascii="Arial"/>
          <w:spacing w:val="-4"/>
          <w:sz w:val="20"/>
        </w:rPr>
        <w:t>situation.</w:t>
      </w:r>
    </w:p>
    <w:p>
      <w:pPr>
        <w:pStyle w:val="BodyText"/>
        <w:spacing w:before="32"/>
        <w:rPr>
          <w:rFonts w:ascii="Arial"/>
          <w:sz w:val="20"/>
        </w:rPr>
      </w:pPr>
    </w:p>
    <w:p>
      <w:pPr>
        <w:spacing w:before="0"/>
        <w:ind w:left="2089" w:right="0" w:firstLine="0"/>
        <w:jc w:val="left"/>
        <w:rPr>
          <w:rFonts w:ascii="Arial"/>
          <w:b/>
          <w:sz w:val="21"/>
        </w:rPr>
      </w:pPr>
      <w:r>
        <w:rPr/>
        <w:drawing>
          <wp:anchor distT="0" distB="0" distL="0" distR="0" allowOverlap="1" layoutInCell="1" locked="0" behindDoc="0" simplePos="0" relativeHeight="15759360">
            <wp:simplePos x="0" y="0"/>
            <wp:positionH relativeFrom="page">
              <wp:posOffset>1922612</wp:posOffset>
            </wp:positionH>
            <wp:positionV relativeFrom="paragraph">
              <wp:posOffset>38486</wp:posOffset>
            </wp:positionV>
            <wp:extent cx="265503" cy="457623"/>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58" cstate="print"/>
                    <a:stretch>
                      <a:fillRect/>
                    </a:stretch>
                  </pic:blipFill>
                  <pic:spPr>
                    <a:xfrm>
                      <a:off x="0" y="0"/>
                      <a:ext cx="265503" cy="457623"/>
                    </a:xfrm>
                    <a:prstGeom prst="rect">
                      <a:avLst/>
                    </a:prstGeom>
                  </pic:spPr>
                </pic:pic>
              </a:graphicData>
            </a:graphic>
          </wp:anchor>
        </w:drawing>
      </w:r>
      <w:r>
        <w:rPr>
          <w:rFonts w:ascii="Arial"/>
          <w:b/>
          <w:w w:val="90"/>
          <w:sz w:val="21"/>
        </w:rPr>
        <w:t>TAKE</w:t>
      </w:r>
      <w:r>
        <w:rPr>
          <w:rFonts w:ascii="Arial"/>
          <w:b/>
          <w:spacing w:val="11"/>
          <w:sz w:val="21"/>
        </w:rPr>
        <w:t> </w:t>
      </w:r>
      <w:r>
        <w:rPr>
          <w:rFonts w:ascii="Arial"/>
          <w:b/>
          <w:spacing w:val="-4"/>
          <w:sz w:val="21"/>
        </w:rPr>
        <w:t>NOTE</w:t>
      </w:r>
    </w:p>
    <w:p>
      <w:pPr>
        <w:spacing w:before="118"/>
        <w:ind w:left="2090" w:right="0" w:firstLine="0"/>
        <w:jc w:val="left"/>
        <w:rPr>
          <w:rFonts w:ascii="Arial"/>
          <w:sz w:val="20"/>
        </w:rPr>
      </w:pPr>
      <w:r>
        <w:rPr>
          <w:rFonts w:ascii="Arial"/>
          <w:w w:val="90"/>
          <w:sz w:val="20"/>
        </w:rPr>
        <w:t>If</w:t>
      </w:r>
      <w:r>
        <w:rPr>
          <w:rFonts w:ascii="Arial"/>
          <w:spacing w:val="-2"/>
          <w:w w:val="90"/>
          <w:sz w:val="20"/>
        </w:rPr>
        <w:t> </w:t>
      </w:r>
      <w:r>
        <w:rPr>
          <w:rFonts w:ascii="Arial"/>
          <w:w w:val="90"/>
          <w:sz w:val="20"/>
        </w:rPr>
        <w:t>a</w:t>
      </w:r>
      <w:r>
        <w:rPr>
          <w:rFonts w:ascii="Arial"/>
          <w:spacing w:val="-1"/>
          <w:w w:val="90"/>
          <w:sz w:val="20"/>
        </w:rPr>
        <w:t> </w:t>
      </w:r>
      <w:r>
        <w:rPr>
          <w:rFonts w:ascii="Arial"/>
          <w:w w:val="90"/>
          <w:sz w:val="20"/>
        </w:rPr>
        <w:t>gift</w:t>
      </w:r>
      <w:r>
        <w:rPr>
          <w:rFonts w:ascii="Arial"/>
          <w:spacing w:val="-5"/>
          <w:w w:val="90"/>
          <w:sz w:val="20"/>
        </w:rPr>
        <w:t> </w:t>
      </w:r>
      <w:r>
        <w:rPr>
          <w:rFonts w:ascii="Arial"/>
          <w:w w:val="90"/>
          <w:sz w:val="20"/>
        </w:rPr>
        <w:t>of</w:t>
      </w:r>
      <w:r>
        <w:rPr>
          <w:rFonts w:ascii="Arial"/>
          <w:spacing w:val="-5"/>
          <w:sz w:val="20"/>
        </w:rPr>
        <w:t> </w:t>
      </w:r>
      <w:r>
        <w:rPr>
          <w:rFonts w:ascii="Arial"/>
          <w:w w:val="90"/>
          <w:sz w:val="20"/>
        </w:rPr>
        <w:t>securities</w:t>
      </w:r>
      <w:r>
        <w:rPr>
          <w:rFonts w:ascii="Arial"/>
          <w:spacing w:val="6"/>
          <w:sz w:val="20"/>
        </w:rPr>
        <w:t> </w:t>
      </w:r>
      <w:r>
        <w:rPr>
          <w:rFonts w:ascii="Arial"/>
          <w:w w:val="90"/>
          <w:sz w:val="20"/>
        </w:rPr>
        <w:t>held</w:t>
      </w:r>
      <w:r>
        <w:rPr>
          <w:rFonts w:ascii="Arial"/>
          <w:spacing w:val="5"/>
          <w:sz w:val="20"/>
        </w:rPr>
        <w:t> </w:t>
      </w:r>
      <w:r>
        <w:rPr>
          <w:rFonts w:ascii="Arial"/>
          <w:w w:val="90"/>
          <w:sz w:val="20"/>
        </w:rPr>
        <w:t>for</w:t>
      </w:r>
      <w:r>
        <w:rPr>
          <w:rFonts w:ascii="Arial"/>
          <w:spacing w:val="-4"/>
          <w:sz w:val="20"/>
        </w:rPr>
        <w:t> </w:t>
      </w:r>
      <w:r>
        <w:rPr>
          <w:rFonts w:ascii="Arial"/>
          <w:w w:val="90"/>
          <w:sz w:val="20"/>
        </w:rPr>
        <w:t>more</w:t>
      </w:r>
      <w:r>
        <w:rPr>
          <w:rFonts w:ascii="Arial"/>
          <w:spacing w:val="-2"/>
          <w:sz w:val="20"/>
        </w:rPr>
        <w:t> </w:t>
      </w:r>
      <w:r>
        <w:rPr>
          <w:rFonts w:ascii="Arial"/>
          <w:w w:val="90"/>
          <w:sz w:val="20"/>
        </w:rPr>
        <w:t>than</w:t>
      </w:r>
      <w:r>
        <w:rPr>
          <w:rFonts w:ascii="Arial"/>
          <w:spacing w:val="-7"/>
          <w:w w:val="90"/>
          <w:sz w:val="20"/>
        </w:rPr>
        <w:t> </w:t>
      </w:r>
      <w:r>
        <w:rPr>
          <w:rFonts w:ascii="Arial"/>
          <w:w w:val="90"/>
          <w:sz w:val="20"/>
        </w:rPr>
        <w:t>one</w:t>
      </w:r>
      <w:r>
        <w:rPr>
          <w:rFonts w:ascii="Arial"/>
          <w:spacing w:val="-9"/>
          <w:w w:val="90"/>
          <w:sz w:val="20"/>
        </w:rPr>
        <w:t> </w:t>
      </w:r>
      <w:r>
        <w:rPr>
          <w:rFonts w:ascii="Arial"/>
          <w:w w:val="90"/>
          <w:sz w:val="20"/>
        </w:rPr>
        <w:t>year</w:t>
      </w:r>
      <w:r>
        <w:rPr>
          <w:rFonts w:ascii="Arial"/>
          <w:spacing w:val="-5"/>
          <w:sz w:val="20"/>
        </w:rPr>
        <w:t> </w:t>
      </w:r>
      <w:r>
        <w:rPr>
          <w:rFonts w:ascii="Arial"/>
          <w:w w:val="90"/>
          <w:sz w:val="20"/>
        </w:rPr>
        <w:t>(long</w:t>
      </w:r>
      <w:r>
        <w:rPr>
          <w:rFonts w:ascii="Arial"/>
          <w:spacing w:val="-12"/>
          <w:w w:val="90"/>
          <w:sz w:val="20"/>
        </w:rPr>
        <w:t> </w:t>
      </w:r>
      <w:r>
        <w:rPr>
          <w:rFonts w:ascii="Arial"/>
          <w:w w:val="90"/>
          <w:sz w:val="20"/>
        </w:rPr>
        <w:t>term)</w:t>
      </w:r>
      <w:r>
        <w:rPr>
          <w:rFonts w:ascii="Arial"/>
          <w:spacing w:val="7"/>
          <w:sz w:val="20"/>
        </w:rPr>
        <w:t> </w:t>
      </w:r>
      <w:r>
        <w:rPr>
          <w:rFonts w:ascii="Arial"/>
          <w:w w:val="90"/>
          <w:sz w:val="20"/>
        </w:rPr>
        <w:t>is</w:t>
      </w:r>
      <w:r>
        <w:rPr>
          <w:rFonts w:ascii="Arial"/>
          <w:spacing w:val="-3"/>
          <w:w w:val="90"/>
          <w:sz w:val="20"/>
        </w:rPr>
        <w:t> </w:t>
      </w:r>
      <w:r>
        <w:rPr>
          <w:rFonts w:ascii="Arial"/>
          <w:w w:val="90"/>
          <w:sz w:val="20"/>
        </w:rPr>
        <w:t>made</w:t>
      </w:r>
      <w:r>
        <w:rPr>
          <w:rFonts w:ascii="Arial"/>
          <w:spacing w:val="-1"/>
          <w:sz w:val="20"/>
        </w:rPr>
        <w:t> </w:t>
      </w:r>
      <w:r>
        <w:rPr>
          <w:rFonts w:ascii="Arial"/>
          <w:w w:val="90"/>
          <w:sz w:val="20"/>
        </w:rPr>
        <w:t>to</w:t>
      </w:r>
      <w:r>
        <w:rPr>
          <w:rFonts w:ascii="Arial"/>
          <w:spacing w:val="-7"/>
          <w:w w:val="90"/>
          <w:sz w:val="20"/>
        </w:rPr>
        <w:t> </w:t>
      </w:r>
      <w:r>
        <w:rPr>
          <w:rFonts w:ascii="Arial"/>
          <w:w w:val="90"/>
          <w:sz w:val="20"/>
        </w:rPr>
        <w:t>a</w:t>
      </w:r>
      <w:r>
        <w:rPr>
          <w:rFonts w:ascii="Arial"/>
          <w:spacing w:val="-7"/>
          <w:w w:val="90"/>
          <w:sz w:val="20"/>
        </w:rPr>
        <w:t> </w:t>
      </w:r>
      <w:r>
        <w:rPr>
          <w:rFonts w:ascii="Arial"/>
          <w:spacing w:val="-2"/>
          <w:w w:val="90"/>
          <w:sz w:val="20"/>
        </w:rPr>
        <w:t>S0l(c)</w:t>
      </w:r>
    </w:p>
    <w:p>
      <w:pPr>
        <w:spacing w:line="273" w:lineRule="auto" w:before="29"/>
        <w:ind w:left="2094" w:right="404" w:firstLine="8"/>
        <w:jc w:val="left"/>
        <w:rPr>
          <w:rFonts w:ascii="Arial"/>
          <w:sz w:val="20"/>
        </w:rPr>
      </w:pPr>
      <w:r>
        <w:rPr>
          <w:rFonts w:ascii="Arial"/>
          <w:spacing w:val="-6"/>
          <w:sz w:val="20"/>
        </w:rPr>
        <w:t>{3) charity</w:t>
      </w:r>
      <w:r>
        <w:rPr>
          <w:rFonts w:ascii="Arial"/>
          <w:spacing w:val="-7"/>
          <w:sz w:val="20"/>
        </w:rPr>
        <w:t> </w:t>
      </w:r>
      <w:r>
        <w:rPr>
          <w:rFonts w:ascii="Arial"/>
          <w:spacing w:val="-6"/>
          <w:sz w:val="20"/>
        </w:rPr>
        <w:t>(that</w:t>
      </w:r>
      <w:r>
        <w:rPr>
          <w:rFonts w:ascii="Arial"/>
          <w:spacing w:val="-11"/>
          <w:sz w:val="20"/>
        </w:rPr>
        <w:t> </w:t>
      </w:r>
      <w:r>
        <w:rPr>
          <w:rFonts w:ascii="Arial"/>
          <w:spacing w:val="-6"/>
          <w:sz w:val="20"/>
        </w:rPr>
        <w:t>is</w:t>
      </w:r>
      <w:r>
        <w:rPr>
          <w:rFonts w:ascii="Arial"/>
          <w:spacing w:val="-11"/>
          <w:sz w:val="20"/>
        </w:rPr>
        <w:t> </w:t>
      </w:r>
      <w:r>
        <w:rPr>
          <w:rFonts w:ascii="Arial"/>
          <w:spacing w:val="-6"/>
          <w:sz w:val="20"/>
        </w:rPr>
        <w:t>the</w:t>
      </w:r>
      <w:r>
        <w:rPr>
          <w:rFonts w:ascii="Arial"/>
          <w:spacing w:val="-14"/>
          <w:sz w:val="20"/>
        </w:rPr>
        <w:t> </w:t>
      </w:r>
      <w:r>
        <w:rPr>
          <w:rFonts w:ascii="Arial"/>
          <w:spacing w:val="-6"/>
          <w:sz w:val="20"/>
        </w:rPr>
        <w:t>IRS</w:t>
      </w:r>
      <w:r>
        <w:rPr>
          <w:rFonts w:ascii="Arial"/>
          <w:spacing w:val="-11"/>
          <w:sz w:val="20"/>
        </w:rPr>
        <w:t> </w:t>
      </w:r>
      <w:r>
        <w:rPr>
          <w:rFonts w:ascii="Arial"/>
          <w:spacing w:val="-6"/>
          <w:sz w:val="20"/>
        </w:rPr>
        <w:t>designation</w:t>
      </w:r>
      <w:r>
        <w:rPr>
          <w:rFonts w:ascii="Arial"/>
          <w:spacing w:val="18"/>
          <w:sz w:val="20"/>
        </w:rPr>
        <w:t> </w:t>
      </w:r>
      <w:r>
        <w:rPr>
          <w:rFonts w:ascii="Arial"/>
          <w:spacing w:val="-6"/>
          <w:sz w:val="20"/>
        </w:rPr>
        <w:t>for</w:t>
      </w:r>
      <w:r>
        <w:rPr>
          <w:rFonts w:ascii="Arial"/>
          <w:spacing w:val="-14"/>
          <w:sz w:val="20"/>
        </w:rPr>
        <w:t> </w:t>
      </w:r>
      <w:r>
        <w:rPr>
          <w:rFonts w:ascii="Arial"/>
          <w:spacing w:val="-6"/>
          <w:sz w:val="20"/>
        </w:rPr>
        <w:t>qualifying</w:t>
      </w:r>
      <w:r>
        <w:rPr>
          <w:rFonts w:ascii="Arial"/>
          <w:spacing w:val="-10"/>
          <w:sz w:val="20"/>
        </w:rPr>
        <w:t> </w:t>
      </w:r>
      <w:r>
        <w:rPr>
          <w:rFonts w:ascii="Arial"/>
          <w:spacing w:val="-6"/>
          <w:sz w:val="20"/>
        </w:rPr>
        <w:t>nonprofit organizations),</w:t>
      </w:r>
      <w:r>
        <w:rPr>
          <w:rFonts w:ascii="Arial"/>
          <w:spacing w:val="-21"/>
          <w:sz w:val="20"/>
        </w:rPr>
        <w:t> </w:t>
      </w:r>
      <w:r>
        <w:rPr>
          <w:rFonts w:ascii="Arial"/>
          <w:spacing w:val="-6"/>
          <w:sz w:val="20"/>
        </w:rPr>
        <w:t>the</w:t>
      </w:r>
      <w:r>
        <w:rPr>
          <w:rFonts w:ascii="Arial"/>
          <w:spacing w:val="-15"/>
          <w:sz w:val="20"/>
        </w:rPr>
        <w:t> </w:t>
      </w:r>
      <w:r>
        <w:rPr>
          <w:rFonts w:ascii="Arial"/>
          <w:spacing w:val="-6"/>
          <w:sz w:val="20"/>
        </w:rPr>
        <w:t>tax </w:t>
      </w:r>
      <w:r>
        <w:rPr>
          <w:rFonts w:ascii="Arial"/>
          <w:w w:val="90"/>
          <w:sz w:val="20"/>
        </w:rPr>
        <w:t>treatment is</w:t>
      </w:r>
      <w:r>
        <w:rPr>
          <w:rFonts w:ascii="Arial"/>
          <w:spacing w:val="-7"/>
          <w:w w:val="90"/>
          <w:sz w:val="20"/>
        </w:rPr>
        <w:t> </w:t>
      </w:r>
      <w:r>
        <w:rPr>
          <w:rFonts w:ascii="Arial"/>
          <w:w w:val="90"/>
          <w:sz w:val="20"/>
        </w:rPr>
        <w:t>more favorable. Under these circumstances,</w:t>
      </w:r>
      <w:r>
        <w:rPr>
          <w:rFonts w:ascii="Arial"/>
          <w:spacing w:val="-21"/>
          <w:w w:val="90"/>
          <w:sz w:val="20"/>
        </w:rPr>
        <w:t> </w:t>
      </w:r>
      <w:r>
        <w:rPr>
          <w:rFonts w:ascii="Arial"/>
          <w:w w:val="90"/>
          <w:sz w:val="20"/>
        </w:rPr>
        <w:t>Joe's</w:t>
      </w:r>
      <w:r>
        <w:rPr>
          <w:rFonts w:ascii="Arial"/>
          <w:spacing w:val="-2"/>
          <w:w w:val="90"/>
          <w:sz w:val="20"/>
        </w:rPr>
        <w:t> </w:t>
      </w:r>
      <w:r>
        <w:rPr>
          <w:rFonts w:ascii="Arial"/>
          <w:w w:val="90"/>
          <w:sz w:val="20"/>
        </w:rPr>
        <w:t>deduction is</w:t>
      </w:r>
      <w:r>
        <w:rPr>
          <w:rFonts w:ascii="Arial"/>
          <w:spacing w:val="-3"/>
          <w:w w:val="90"/>
          <w:sz w:val="20"/>
        </w:rPr>
        <w:t> </w:t>
      </w:r>
      <w:r>
        <w:rPr>
          <w:rFonts w:ascii="Arial"/>
          <w:w w:val="90"/>
          <w:sz w:val="20"/>
        </w:rPr>
        <w:t>based on the</w:t>
      </w:r>
      <w:r>
        <w:rPr>
          <w:rFonts w:ascii="Arial"/>
          <w:spacing w:val="-2"/>
          <w:w w:val="90"/>
          <w:sz w:val="20"/>
        </w:rPr>
        <w:t> </w:t>
      </w:r>
      <w:r>
        <w:rPr>
          <w:rFonts w:ascii="Arial"/>
          <w:w w:val="90"/>
          <w:sz w:val="20"/>
        </w:rPr>
        <w:t>fair market value on the</w:t>
      </w:r>
      <w:r>
        <w:rPr>
          <w:rFonts w:ascii="Arial"/>
          <w:spacing w:val="-9"/>
          <w:w w:val="90"/>
          <w:sz w:val="20"/>
        </w:rPr>
        <w:t> </w:t>
      </w:r>
      <w:r>
        <w:rPr>
          <w:rFonts w:ascii="Arial"/>
          <w:w w:val="90"/>
          <w:sz w:val="20"/>
        </w:rPr>
        <w:t>date</w:t>
      </w:r>
      <w:r>
        <w:rPr>
          <w:rFonts w:ascii="Arial"/>
          <w:spacing w:val="-7"/>
          <w:w w:val="90"/>
          <w:sz w:val="20"/>
        </w:rPr>
        <w:t> </w:t>
      </w:r>
      <w:r>
        <w:rPr>
          <w:rFonts w:ascii="Arial"/>
          <w:w w:val="90"/>
          <w:sz w:val="20"/>
        </w:rPr>
        <w:t>of the</w:t>
      </w:r>
      <w:r>
        <w:rPr>
          <w:rFonts w:ascii="Arial"/>
          <w:spacing w:val="-10"/>
          <w:w w:val="90"/>
          <w:sz w:val="20"/>
        </w:rPr>
        <w:t> </w:t>
      </w:r>
      <w:r>
        <w:rPr>
          <w:rFonts w:ascii="Arial"/>
          <w:w w:val="90"/>
          <w:sz w:val="20"/>
        </w:rPr>
        <w:t>gift,</w:t>
      </w:r>
      <w:r>
        <w:rPr>
          <w:rFonts w:ascii="Arial"/>
          <w:spacing w:val="-12"/>
          <w:w w:val="90"/>
          <w:sz w:val="20"/>
        </w:rPr>
        <w:t> </w:t>
      </w:r>
      <w:r>
        <w:rPr>
          <w:rFonts w:ascii="Arial"/>
          <w:w w:val="90"/>
          <w:sz w:val="20"/>
        </w:rPr>
        <w:t>not</w:t>
      </w:r>
      <w:r>
        <w:rPr>
          <w:rFonts w:ascii="Arial"/>
          <w:spacing w:val="-1"/>
          <w:w w:val="90"/>
          <w:sz w:val="20"/>
        </w:rPr>
        <w:t> </w:t>
      </w:r>
      <w:r>
        <w:rPr>
          <w:rFonts w:ascii="Arial"/>
          <w:w w:val="90"/>
          <w:sz w:val="20"/>
        </w:rPr>
        <w:t>his</w:t>
      </w:r>
      <w:r>
        <w:rPr>
          <w:rFonts w:ascii="Arial"/>
          <w:spacing w:val="-10"/>
          <w:w w:val="90"/>
          <w:sz w:val="20"/>
        </w:rPr>
        <w:t> </w:t>
      </w:r>
      <w:r>
        <w:rPr>
          <w:rFonts w:ascii="Arial"/>
          <w:w w:val="90"/>
          <w:sz w:val="20"/>
        </w:rPr>
        <w:t>cost basis. He would have</w:t>
      </w:r>
      <w:r>
        <w:rPr>
          <w:rFonts w:ascii="Arial"/>
          <w:spacing w:val="-1"/>
          <w:w w:val="90"/>
          <w:sz w:val="20"/>
        </w:rPr>
        <w:t> </w:t>
      </w:r>
      <w:r>
        <w:rPr>
          <w:rFonts w:ascii="Arial"/>
          <w:w w:val="90"/>
          <w:sz w:val="20"/>
        </w:rPr>
        <w:t>received a $32,500 tax deduction and avoided capital gains taxes on the $8,500 profit.</w:t>
      </w:r>
    </w:p>
    <w:p>
      <w:pPr>
        <w:pStyle w:val="BodyText"/>
        <w:spacing w:before="88"/>
        <w:rPr>
          <w:rFonts w:ascii="Arial"/>
          <w:sz w:val="26"/>
        </w:rPr>
      </w:pPr>
    </w:p>
    <w:p>
      <w:pPr>
        <w:pStyle w:val="Heading7"/>
        <w:ind w:left="1197"/>
      </w:pPr>
      <w:r>
        <w:rPr>
          <w:w w:val="105"/>
        </w:rPr>
        <w:t>Inherited</w:t>
      </w:r>
      <w:r>
        <w:rPr>
          <w:spacing w:val="-7"/>
          <w:w w:val="105"/>
        </w:rPr>
        <w:t> </w:t>
      </w:r>
      <w:r>
        <w:rPr>
          <w:spacing w:val="-2"/>
          <w:w w:val="105"/>
        </w:rPr>
        <w:t>Securities</w:t>
      </w:r>
    </w:p>
    <w:p>
      <w:pPr>
        <w:pStyle w:val="BodyText"/>
        <w:spacing w:line="259" w:lineRule="auto" w:before="102"/>
        <w:ind w:left="1191" w:right="274" w:firstLine="1"/>
      </w:pPr>
      <w:r>
        <w:rPr/>
        <w:t>When a person dies</w:t>
      </w:r>
      <w:r>
        <w:rPr>
          <w:spacing w:val="-6"/>
        </w:rPr>
        <w:t> </w:t>
      </w:r>
      <w:r>
        <w:rPr/>
        <w:t>and leaves</w:t>
      </w:r>
      <w:r>
        <w:rPr>
          <w:spacing w:val="-8"/>
        </w:rPr>
        <w:t> </w:t>
      </w:r>
      <w:r>
        <w:rPr/>
        <w:t>securities to</w:t>
      </w:r>
      <w:r>
        <w:rPr>
          <w:spacing w:val="-1"/>
        </w:rPr>
        <w:t> </w:t>
      </w:r>
      <w:r>
        <w:rPr/>
        <w:t>heirs, the</w:t>
      </w:r>
      <w:r>
        <w:rPr>
          <w:spacing w:val="-6"/>
        </w:rPr>
        <w:t> </w:t>
      </w:r>
      <w:r>
        <w:rPr/>
        <w:t>cost basis to the</w:t>
      </w:r>
      <w:r>
        <w:rPr>
          <w:spacing w:val="-2"/>
        </w:rPr>
        <w:t> </w:t>
      </w:r>
      <w:r>
        <w:rPr/>
        <w:t>recipients is usually the fair</w:t>
      </w:r>
      <w:r>
        <w:rPr>
          <w:spacing w:val="24"/>
        </w:rPr>
        <w:t> </w:t>
      </w:r>
      <w:r>
        <w:rPr/>
        <w:t>market</w:t>
      </w:r>
      <w:r>
        <w:rPr>
          <w:spacing w:val="22"/>
        </w:rPr>
        <w:t> </w:t>
      </w:r>
      <w:r>
        <w:rPr/>
        <w:t>value on</w:t>
      </w:r>
      <w:r>
        <w:rPr>
          <w:spacing w:val="21"/>
        </w:rPr>
        <w:t> </w:t>
      </w:r>
      <w:r>
        <w:rPr/>
        <w:t>the date of the owner's death. In other words,</w:t>
      </w:r>
      <w:r>
        <w:rPr>
          <w:spacing w:val="31"/>
        </w:rPr>
        <w:t> </w:t>
      </w:r>
      <w:r>
        <w:rPr/>
        <w:t>the cost</w:t>
      </w:r>
      <w:r>
        <w:rPr>
          <w:spacing w:val="27"/>
        </w:rPr>
        <w:t> </w:t>
      </w:r>
      <w:r>
        <w:rPr/>
        <w:t>basis steps</w:t>
      </w:r>
      <w:r>
        <w:rPr>
          <w:spacing w:val="21"/>
        </w:rPr>
        <w:t> </w:t>
      </w:r>
      <w:r>
        <w:rPr/>
        <w:t>up to the date of death value. Furthermore,</w:t>
      </w:r>
      <w:r>
        <w:rPr>
          <w:spacing w:val="39"/>
        </w:rPr>
        <w:t> </w:t>
      </w:r>
      <w:r>
        <w:rPr/>
        <w:t>the IRS treats any gains to be long term, regardless of when the deceased</w:t>
      </w:r>
      <w:r>
        <w:rPr>
          <w:spacing w:val="40"/>
        </w:rPr>
        <w:t> </w:t>
      </w:r>
      <w:r>
        <w:rPr/>
        <w:t>purchased</w:t>
      </w:r>
      <w:r>
        <w:rPr>
          <w:spacing w:val="40"/>
        </w:rPr>
        <w:t> </w:t>
      </w:r>
      <w:r>
        <w:rPr/>
        <w:t>the security.</w:t>
      </w:r>
    </w:p>
    <w:p>
      <w:pPr>
        <w:pStyle w:val="BodyText"/>
        <w:spacing w:before="123"/>
      </w:pPr>
    </w:p>
    <w:p>
      <w:pPr>
        <w:spacing w:before="0"/>
        <w:ind w:left="2093" w:right="0" w:firstLine="0"/>
        <w:jc w:val="left"/>
        <w:rPr>
          <w:rFonts w:ascii="Arial"/>
          <w:b/>
          <w:sz w:val="21"/>
        </w:rPr>
      </w:pPr>
      <w:r>
        <w:rPr/>
        <w:drawing>
          <wp:anchor distT="0" distB="0" distL="0" distR="0" allowOverlap="1" layoutInCell="1" locked="0" behindDoc="0" simplePos="0" relativeHeight="15759872">
            <wp:simplePos x="0" y="0"/>
            <wp:positionH relativeFrom="page">
              <wp:posOffset>1849370</wp:posOffset>
            </wp:positionH>
            <wp:positionV relativeFrom="paragraph">
              <wp:posOffset>38476</wp:posOffset>
            </wp:positionV>
            <wp:extent cx="430298" cy="475928"/>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59" cstate="print"/>
                    <a:stretch>
                      <a:fillRect/>
                    </a:stretch>
                  </pic:blipFill>
                  <pic:spPr>
                    <a:xfrm>
                      <a:off x="0" y="0"/>
                      <a:ext cx="430298" cy="475928"/>
                    </a:xfrm>
                    <a:prstGeom prst="rect">
                      <a:avLst/>
                    </a:prstGeom>
                  </pic:spPr>
                </pic:pic>
              </a:graphicData>
            </a:graphic>
          </wp:anchor>
        </w:drawing>
      </w:r>
      <w:r>
        <w:rPr>
          <w:rFonts w:ascii="Arial"/>
          <w:b/>
          <w:spacing w:val="-2"/>
          <w:sz w:val="21"/>
        </w:rPr>
        <w:t>EXAMPLE</w:t>
      </w:r>
    </w:p>
    <w:p>
      <w:pPr>
        <w:spacing w:before="121"/>
        <w:ind w:left="2093" w:right="0" w:firstLine="0"/>
        <w:jc w:val="left"/>
        <w:rPr>
          <w:rFonts w:ascii="Arial"/>
          <w:sz w:val="20"/>
        </w:rPr>
      </w:pPr>
      <w:r>
        <w:rPr>
          <w:rFonts w:ascii="Arial"/>
          <w:w w:val="90"/>
          <w:sz w:val="20"/>
        </w:rPr>
        <w:t>In</w:t>
      </w:r>
      <w:r>
        <w:rPr>
          <w:rFonts w:ascii="Arial"/>
          <w:spacing w:val="-13"/>
          <w:w w:val="90"/>
          <w:sz w:val="20"/>
        </w:rPr>
        <w:t> </w:t>
      </w:r>
      <w:r>
        <w:rPr>
          <w:rFonts w:ascii="Arial"/>
          <w:w w:val="90"/>
          <w:sz w:val="20"/>
        </w:rPr>
        <w:t>2010,</w:t>
      </w:r>
      <w:r>
        <w:rPr>
          <w:rFonts w:ascii="Arial"/>
          <w:spacing w:val="-8"/>
          <w:w w:val="90"/>
          <w:sz w:val="20"/>
        </w:rPr>
        <w:t> </w:t>
      </w:r>
      <w:r>
        <w:rPr>
          <w:rFonts w:ascii="Arial"/>
          <w:w w:val="90"/>
          <w:sz w:val="20"/>
        </w:rPr>
        <w:t>Joe</w:t>
      </w:r>
      <w:r>
        <w:rPr>
          <w:rFonts w:ascii="Arial"/>
          <w:spacing w:val="-10"/>
          <w:w w:val="90"/>
          <w:sz w:val="20"/>
        </w:rPr>
        <w:t> </w:t>
      </w:r>
      <w:r>
        <w:rPr>
          <w:rFonts w:ascii="Arial"/>
          <w:w w:val="90"/>
          <w:sz w:val="20"/>
        </w:rPr>
        <w:t>Smith</w:t>
      </w:r>
      <w:r>
        <w:rPr>
          <w:rFonts w:ascii="Arial"/>
          <w:spacing w:val="-8"/>
          <w:w w:val="90"/>
          <w:sz w:val="20"/>
        </w:rPr>
        <w:t> </w:t>
      </w:r>
      <w:r>
        <w:rPr>
          <w:rFonts w:ascii="Arial"/>
          <w:w w:val="90"/>
          <w:sz w:val="20"/>
        </w:rPr>
        <w:t>bought</w:t>
      </w:r>
      <w:r>
        <w:rPr>
          <w:rFonts w:ascii="Arial"/>
          <w:spacing w:val="-10"/>
          <w:w w:val="90"/>
          <w:sz w:val="20"/>
        </w:rPr>
        <w:t> </w:t>
      </w:r>
      <w:r>
        <w:rPr>
          <w:rFonts w:ascii="Arial"/>
          <w:w w:val="90"/>
          <w:sz w:val="20"/>
        </w:rPr>
        <w:t>1,000</w:t>
      </w:r>
      <w:r>
        <w:rPr>
          <w:rFonts w:ascii="Arial"/>
          <w:spacing w:val="-8"/>
          <w:w w:val="90"/>
          <w:sz w:val="20"/>
        </w:rPr>
        <w:t> </w:t>
      </w:r>
      <w:r>
        <w:rPr>
          <w:rFonts w:ascii="Arial"/>
          <w:w w:val="90"/>
          <w:sz w:val="20"/>
        </w:rPr>
        <w:t>shares</w:t>
      </w:r>
      <w:r>
        <w:rPr>
          <w:rFonts w:ascii="Arial"/>
          <w:spacing w:val="-6"/>
          <w:w w:val="90"/>
          <w:sz w:val="20"/>
        </w:rPr>
        <w:t> </w:t>
      </w:r>
      <w:r>
        <w:rPr>
          <w:rFonts w:ascii="Arial"/>
          <w:w w:val="90"/>
          <w:sz w:val="20"/>
        </w:rPr>
        <w:t>of</w:t>
      </w:r>
      <w:r>
        <w:rPr>
          <w:rFonts w:ascii="Arial"/>
          <w:spacing w:val="-8"/>
          <w:w w:val="90"/>
          <w:sz w:val="20"/>
        </w:rPr>
        <w:t> </w:t>
      </w:r>
      <w:r>
        <w:rPr>
          <w:rFonts w:ascii="Arial"/>
          <w:w w:val="90"/>
          <w:sz w:val="19"/>
        </w:rPr>
        <w:t>COD</w:t>
      </w:r>
      <w:r>
        <w:rPr>
          <w:rFonts w:ascii="Arial"/>
          <w:spacing w:val="-2"/>
          <w:w w:val="90"/>
          <w:sz w:val="19"/>
        </w:rPr>
        <w:t> </w:t>
      </w:r>
      <w:r>
        <w:rPr>
          <w:rFonts w:ascii="Arial"/>
          <w:w w:val="90"/>
          <w:sz w:val="20"/>
        </w:rPr>
        <w:t>at</w:t>
      </w:r>
      <w:r>
        <w:rPr>
          <w:rFonts w:ascii="Arial"/>
          <w:spacing w:val="-9"/>
          <w:w w:val="90"/>
          <w:sz w:val="20"/>
        </w:rPr>
        <w:t> </w:t>
      </w:r>
      <w:r>
        <w:rPr>
          <w:rFonts w:ascii="Arial"/>
          <w:w w:val="90"/>
          <w:sz w:val="20"/>
        </w:rPr>
        <w:t>$24</w:t>
      </w:r>
      <w:r>
        <w:rPr>
          <w:rFonts w:ascii="Arial"/>
          <w:spacing w:val="-8"/>
          <w:w w:val="90"/>
          <w:sz w:val="20"/>
        </w:rPr>
        <w:t> </w:t>
      </w:r>
      <w:r>
        <w:rPr>
          <w:rFonts w:ascii="Arial"/>
          <w:w w:val="90"/>
          <w:sz w:val="20"/>
        </w:rPr>
        <w:t>per</w:t>
      </w:r>
      <w:r>
        <w:rPr>
          <w:rFonts w:ascii="Arial"/>
          <w:spacing w:val="-9"/>
          <w:w w:val="90"/>
          <w:sz w:val="20"/>
        </w:rPr>
        <w:t> </w:t>
      </w:r>
      <w:r>
        <w:rPr>
          <w:rFonts w:ascii="Arial"/>
          <w:w w:val="90"/>
          <w:sz w:val="20"/>
        </w:rPr>
        <w:t>share</w:t>
      </w:r>
      <w:r>
        <w:rPr>
          <w:rFonts w:ascii="Arial"/>
          <w:spacing w:val="-1"/>
          <w:w w:val="90"/>
          <w:sz w:val="20"/>
        </w:rPr>
        <w:t> </w:t>
      </w:r>
      <w:r>
        <w:rPr>
          <w:rFonts w:ascii="Arial"/>
          <w:w w:val="90"/>
          <w:sz w:val="20"/>
        </w:rPr>
        <w:t>for</w:t>
      </w:r>
      <w:r>
        <w:rPr>
          <w:rFonts w:ascii="Arial"/>
          <w:spacing w:val="-11"/>
          <w:w w:val="90"/>
          <w:sz w:val="20"/>
        </w:rPr>
        <w:t> </w:t>
      </w:r>
      <w:r>
        <w:rPr>
          <w:rFonts w:ascii="Arial"/>
          <w:w w:val="90"/>
          <w:sz w:val="20"/>
        </w:rPr>
        <w:t>a</w:t>
      </w:r>
      <w:r>
        <w:rPr>
          <w:rFonts w:ascii="Arial"/>
          <w:spacing w:val="-8"/>
          <w:w w:val="90"/>
          <w:sz w:val="20"/>
        </w:rPr>
        <w:t> </w:t>
      </w:r>
      <w:r>
        <w:rPr>
          <w:rFonts w:ascii="Arial"/>
          <w:w w:val="90"/>
          <w:sz w:val="20"/>
        </w:rPr>
        <w:t>total</w:t>
      </w:r>
      <w:r>
        <w:rPr>
          <w:rFonts w:ascii="Arial"/>
          <w:spacing w:val="-11"/>
          <w:w w:val="90"/>
          <w:sz w:val="20"/>
        </w:rPr>
        <w:t> </w:t>
      </w:r>
      <w:r>
        <w:rPr>
          <w:rFonts w:ascii="Arial"/>
          <w:w w:val="90"/>
          <w:sz w:val="20"/>
        </w:rPr>
        <w:t>cost</w:t>
      </w:r>
      <w:r>
        <w:rPr>
          <w:rFonts w:ascii="Arial"/>
          <w:spacing w:val="-9"/>
          <w:w w:val="90"/>
          <w:sz w:val="20"/>
        </w:rPr>
        <w:t> </w:t>
      </w:r>
      <w:r>
        <w:rPr>
          <w:rFonts w:ascii="Arial"/>
          <w:spacing w:val="-5"/>
          <w:w w:val="90"/>
          <w:sz w:val="20"/>
        </w:rPr>
        <w:t>of</w:t>
      </w:r>
    </w:p>
    <w:p>
      <w:pPr>
        <w:spacing w:line="271" w:lineRule="auto" w:before="33"/>
        <w:ind w:left="2095" w:right="602" w:firstLine="6"/>
        <w:jc w:val="left"/>
        <w:rPr>
          <w:rFonts w:ascii="Arial"/>
          <w:sz w:val="20"/>
        </w:rPr>
      </w:pPr>
      <w:r>
        <w:rPr>
          <w:rFonts w:ascii="Arial"/>
          <w:w w:val="90"/>
          <w:sz w:val="20"/>
        </w:rPr>
        <w:t>$24,000. In</w:t>
      </w:r>
      <w:r>
        <w:rPr>
          <w:rFonts w:ascii="Arial"/>
          <w:spacing w:val="-9"/>
          <w:w w:val="90"/>
          <w:sz w:val="20"/>
        </w:rPr>
        <w:t> </w:t>
      </w:r>
      <w:r>
        <w:rPr>
          <w:rFonts w:ascii="Arial"/>
          <w:w w:val="90"/>
          <w:sz w:val="20"/>
        </w:rPr>
        <w:t>2017,</w:t>
      </w:r>
      <w:r>
        <w:rPr>
          <w:rFonts w:ascii="Arial"/>
          <w:spacing w:val="-4"/>
          <w:w w:val="90"/>
          <w:sz w:val="20"/>
        </w:rPr>
        <w:t> </w:t>
      </w:r>
      <w:r>
        <w:rPr>
          <w:rFonts w:ascii="Arial"/>
          <w:w w:val="90"/>
          <w:sz w:val="20"/>
        </w:rPr>
        <w:t>when</w:t>
      </w:r>
      <w:r>
        <w:rPr>
          <w:rFonts w:ascii="Arial"/>
          <w:spacing w:val="-3"/>
          <w:w w:val="90"/>
          <w:sz w:val="20"/>
        </w:rPr>
        <w:t> </w:t>
      </w:r>
      <w:r>
        <w:rPr>
          <w:rFonts w:ascii="Arial"/>
          <w:w w:val="90"/>
          <w:sz w:val="19"/>
        </w:rPr>
        <w:t>COD </w:t>
      </w:r>
      <w:r>
        <w:rPr>
          <w:rFonts w:ascii="Arial"/>
          <w:w w:val="90"/>
          <w:sz w:val="20"/>
        </w:rPr>
        <w:t>was</w:t>
      </w:r>
      <w:r>
        <w:rPr>
          <w:rFonts w:ascii="Arial"/>
          <w:spacing w:val="-6"/>
          <w:w w:val="90"/>
          <w:sz w:val="20"/>
        </w:rPr>
        <w:t> </w:t>
      </w:r>
      <w:r>
        <w:rPr>
          <w:rFonts w:ascii="Arial"/>
          <w:w w:val="90"/>
          <w:sz w:val="20"/>
        </w:rPr>
        <w:t>trading</w:t>
      </w:r>
      <w:r>
        <w:rPr>
          <w:rFonts w:ascii="Arial"/>
          <w:spacing w:val="-12"/>
          <w:w w:val="90"/>
          <w:sz w:val="20"/>
        </w:rPr>
        <w:t> </w:t>
      </w:r>
      <w:r>
        <w:rPr>
          <w:rFonts w:ascii="Arial"/>
          <w:w w:val="90"/>
          <w:sz w:val="20"/>
        </w:rPr>
        <w:t>at</w:t>
      </w:r>
      <w:r>
        <w:rPr>
          <w:rFonts w:ascii="Arial"/>
          <w:spacing w:val="-5"/>
          <w:w w:val="90"/>
          <w:sz w:val="20"/>
        </w:rPr>
        <w:t> </w:t>
      </w:r>
      <w:r>
        <w:rPr>
          <w:rFonts w:ascii="Arial"/>
          <w:w w:val="90"/>
          <w:sz w:val="20"/>
        </w:rPr>
        <w:t>$32.50,</w:t>
      </w:r>
      <w:r>
        <w:rPr>
          <w:rFonts w:ascii="Arial"/>
          <w:sz w:val="20"/>
        </w:rPr>
        <w:t> </w:t>
      </w:r>
      <w:r>
        <w:rPr>
          <w:rFonts w:ascii="Arial"/>
          <w:w w:val="90"/>
          <w:sz w:val="20"/>
        </w:rPr>
        <w:t>Joe</w:t>
      </w:r>
      <w:r>
        <w:rPr>
          <w:rFonts w:ascii="Arial"/>
          <w:spacing w:val="-10"/>
          <w:w w:val="90"/>
          <w:sz w:val="20"/>
        </w:rPr>
        <w:t> </w:t>
      </w:r>
      <w:r>
        <w:rPr>
          <w:rFonts w:ascii="Arial"/>
          <w:w w:val="90"/>
          <w:sz w:val="20"/>
        </w:rPr>
        <w:t>died.</w:t>
      </w:r>
      <w:r>
        <w:rPr>
          <w:rFonts w:ascii="Arial"/>
          <w:spacing w:val="-12"/>
          <w:w w:val="90"/>
          <w:sz w:val="20"/>
        </w:rPr>
        <w:t> </w:t>
      </w:r>
      <w:r>
        <w:rPr>
          <w:rFonts w:ascii="Arial"/>
          <w:w w:val="90"/>
          <w:sz w:val="20"/>
        </w:rPr>
        <w:t>His</w:t>
      </w:r>
      <w:r>
        <w:rPr>
          <w:rFonts w:ascii="Arial"/>
          <w:spacing w:val="-3"/>
          <w:w w:val="90"/>
          <w:sz w:val="20"/>
        </w:rPr>
        <w:t> </w:t>
      </w:r>
      <w:r>
        <w:rPr>
          <w:rFonts w:ascii="Arial"/>
          <w:w w:val="90"/>
          <w:sz w:val="20"/>
        </w:rPr>
        <w:t>daughter,</w:t>
      </w:r>
      <w:r>
        <w:rPr>
          <w:rFonts w:ascii="Arial"/>
          <w:spacing w:val="-4"/>
          <w:w w:val="90"/>
          <w:sz w:val="20"/>
        </w:rPr>
        <w:t> </w:t>
      </w:r>
      <w:r>
        <w:rPr>
          <w:rFonts w:ascii="Arial"/>
          <w:w w:val="90"/>
          <w:sz w:val="20"/>
        </w:rPr>
        <w:t>Sally,</w:t>
      </w:r>
      <w:r>
        <w:rPr>
          <w:rFonts w:ascii="Arial"/>
          <w:spacing w:val="-5"/>
          <w:w w:val="90"/>
          <w:sz w:val="20"/>
        </w:rPr>
        <w:t> </w:t>
      </w:r>
      <w:r>
        <w:rPr>
          <w:rFonts w:ascii="Arial"/>
          <w:w w:val="90"/>
          <w:sz w:val="20"/>
        </w:rPr>
        <w:t>is Joe's sole heir and inherits the</w:t>
      </w:r>
      <w:r>
        <w:rPr>
          <w:rFonts w:ascii="Arial"/>
          <w:spacing w:val="-18"/>
          <w:w w:val="90"/>
          <w:sz w:val="20"/>
        </w:rPr>
        <w:t> </w:t>
      </w:r>
      <w:r>
        <w:rPr>
          <w:rFonts w:ascii="Arial"/>
          <w:w w:val="90"/>
          <w:sz w:val="20"/>
        </w:rPr>
        <w:t>1,000 shares upon his</w:t>
      </w:r>
      <w:r>
        <w:rPr>
          <w:rFonts w:ascii="Arial"/>
          <w:spacing w:val="-1"/>
          <w:w w:val="90"/>
          <w:sz w:val="20"/>
        </w:rPr>
        <w:t> </w:t>
      </w:r>
      <w:r>
        <w:rPr>
          <w:rFonts w:ascii="Arial"/>
          <w:w w:val="90"/>
          <w:sz w:val="20"/>
        </w:rPr>
        <w:t>death. When Sally sells the shares, her cost basis is</w:t>
      </w:r>
      <w:r>
        <w:rPr>
          <w:rFonts w:ascii="Arial"/>
          <w:spacing w:val="-3"/>
          <w:w w:val="90"/>
          <w:sz w:val="20"/>
        </w:rPr>
        <w:t> </w:t>
      </w:r>
      <w:r>
        <w:rPr>
          <w:rFonts w:ascii="Arial"/>
          <w:w w:val="90"/>
          <w:sz w:val="20"/>
        </w:rPr>
        <w:t>the fair market value on</w:t>
      </w:r>
      <w:r>
        <w:rPr>
          <w:rFonts w:ascii="Arial"/>
          <w:spacing w:val="-8"/>
          <w:w w:val="90"/>
          <w:sz w:val="20"/>
        </w:rPr>
        <w:t> </w:t>
      </w:r>
      <w:r>
        <w:rPr>
          <w:rFonts w:ascii="Arial"/>
          <w:w w:val="90"/>
          <w:sz w:val="20"/>
        </w:rPr>
        <w:t>the</w:t>
      </w:r>
      <w:r>
        <w:rPr>
          <w:rFonts w:ascii="Arial"/>
          <w:spacing w:val="-8"/>
          <w:w w:val="90"/>
          <w:sz w:val="20"/>
        </w:rPr>
        <w:t> </w:t>
      </w:r>
      <w:r>
        <w:rPr>
          <w:rFonts w:ascii="Arial"/>
          <w:w w:val="90"/>
          <w:sz w:val="20"/>
        </w:rPr>
        <w:t>date</w:t>
      </w:r>
      <w:r>
        <w:rPr>
          <w:rFonts w:ascii="Arial"/>
          <w:spacing w:val="-3"/>
          <w:w w:val="90"/>
          <w:sz w:val="20"/>
        </w:rPr>
        <w:t> </w:t>
      </w:r>
      <w:r>
        <w:rPr>
          <w:rFonts w:ascii="Arial"/>
          <w:w w:val="90"/>
          <w:sz w:val="20"/>
        </w:rPr>
        <w:t>of</w:t>
      </w:r>
      <w:r>
        <w:rPr>
          <w:rFonts w:ascii="Arial"/>
          <w:spacing w:val="-3"/>
          <w:w w:val="90"/>
          <w:sz w:val="20"/>
        </w:rPr>
        <w:t> </w:t>
      </w:r>
      <w:r>
        <w:rPr>
          <w:rFonts w:ascii="Arial"/>
          <w:w w:val="90"/>
          <w:sz w:val="20"/>
        </w:rPr>
        <w:t>Joe's death-$32.50 per </w:t>
      </w:r>
      <w:r>
        <w:rPr>
          <w:rFonts w:ascii="Arial"/>
          <w:spacing w:val="-4"/>
          <w:sz w:val="20"/>
        </w:rPr>
        <w:t>share-not</w:t>
      </w:r>
      <w:r>
        <w:rPr>
          <w:rFonts w:ascii="Arial"/>
          <w:sz w:val="20"/>
        </w:rPr>
        <w:t> </w:t>
      </w:r>
      <w:r>
        <w:rPr>
          <w:rFonts w:ascii="Arial"/>
          <w:spacing w:val="-4"/>
          <w:sz w:val="20"/>
        </w:rPr>
        <w:t>Joe's</w:t>
      </w:r>
      <w:r>
        <w:rPr>
          <w:rFonts w:ascii="Arial"/>
          <w:spacing w:val="-11"/>
          <w:sz w:val="20"/>
        </w:rPr>
        <w:t> </w:t>
      </w:r>
      <w:r>
        <w:rPr>
          <w:rFonts w:ascii="Arial"/>
          <w:spacing w:val="-4"/>
          <w:sz w:val="20"/>
        </w:rPr>
        <w:t>original</w:t>
      </w:r>
      <w:r>
        <w:rPr>
          <w:rFonts w:ascii="Arial"/>
          <w:spacing w:val="-9"/>
          <w:sz w:val="20"/>
        </w:rPr>
        <w:t> </w:t>
      </w:r>
      <w:r>
        <w:rPr>
          <w:rFonts w:ascii="Arial"/>
          <w:spacing w:val="-4"/>
          <w:sz w:val="20"/>
        </w:rPr>
        <w:t>purchase</w:t>
      </w:r>
      <w:r>
        <w:rPr>
          <w:rFonts w:ascii="Arial"/>
          <w:spacing w:val="-14"/>
          <w:sz w:val="20"/>
        </w:rPr>
        <w:t> </w:t>
      </w:r>
      <w:r>
        <w:rPr>
          <w:rFonts w:ascii="Arial"/>
          <w:spacing w:val="-4"/>
          <w:sz w:val="20"/>
        </w:rPr>
        <w:t>cost,</w:t>
      </w:r>
      <w:r>
        <w:rPr>
          <w:rFonts w:ascii="Arial"/>
          <w:spacing w:val="-17"/>
          <w:sz w:val="20"/>
        </w:rPr>
        <w:t> </w:t>
      </w:r>
      <w:r>
        <w:rPr>
          <w:rFonts w:ascii="Arial"/>
          <w:spacing w:val="-4"/>
          <w:sz w:val="20"/>
        </w:rPr>
        <w:t>and</w:t>
      </w:r>
      <w:r>
        <w:rPr>
          <w:rFonts w:ascii="Arial"/>
          <w:spacing w:val="-9"/>
          <w:sz w:val="20"/>
        </w:rPr>
        <w:t> </w:t>
      </w:r>
      <w:r>
        <w:rPr>
          <w:rFonts w:ascii="Arial"/>
          <w:spacing w:val="-4"/>
          <w:sz w:val="20"/>
        </w:rPr>
        <w:t>any</w:t>
      </w:r>
      <w:r>
        <w:rPr>
          <w:rFonts w:ascii="Arial"/>
          <w:spacing w:val="-10"/>
          <w:sz w:val="20"/>
        </w:rPr>
        <w:t> </w:t>
      </w:r>
      <w:r>
        <w:rPr>
          <w:rFonts w:ascii="Arial"/>
          <w:spacing w:val="-4"/>
          <w:sz w:val="20"/>
        </w:rPr>
        <w:t>gain</w:t>
      </w:r>
      <w:r>
        <w:rPr>
          <w:rFonts w:ascii="Arial"/>
          <w:spacing w:val="-8"/>
          <w:sz w:val="20"/>
        </w:rPr>
        <w:t> </w:t>
      </w:r>
      <w:r>
        <w:rPr>
          <w:rFonts w:ascii="Arial"/>
          <w:spacing w:val="-4"/>
          <w:sz w:val="20"/>
        </w:rPr>
        <w:t>would</w:t>
      </w:r>
      <w:r>
        <w:rPr>
          <w:rFonts w:ascii="Arial"/>
          <w:spacing w:val="-11"/>
          <w:sz w:val="20"/>
        </w:rPr>
        <w:t> </w:t>
      </w:r>
      <w:r>
        <w:rPr>
          <w:rFonts w:ascii="Arial"/>
          <w:spacing w:val="-4"/>
          <w:sz w:val="20"/>
        </w:rPr>
        <w:t>be</w:t>
      </w:r>
      <w:r>
        <w:rPr>
          <w:rFonts w:ascii="Arial"/>
          <w:spacing w:val="-13"/>
          <w:sz w:val="20"/>
        </w:rPr>
        <w:t> </w:t>
      </w:r>
      <w:r>
        <w:rPr>
          <w:rFonts w:ascii="Arial"/>
          <w:spacing w:val="-4"/>
          <w:sz w:val="20"/>
        </w:rPr>
        <w:t>long</w:t>
      </w:r>
      <w:r>
        <w:rPr>
          <w:rFonts w:ascii="Arial"/>
          <w:spacing w:val="-23"/>
          <w:sz w:val="20"/>
        </w:rPr>
        <w:t> </w:t>
      </w:r>
      <w:r>
        <w:rPr>
          <w:rFonts w:ascii="Arial"/>
          <w:spacing w:val="-4"/>
          <w:sz w:val="20"/>
        </w:rPr>
        <w:t>term.</w:t>
      </w:r>
    </w:p>
    <w:p>
      <w:pPr>
        <w:tabs>
          <w:tab w:pos="2093" w:val="left" w:leader="none"/>
        </w:tabs>
        <w:spacing w:before="143"/>
        <w:ind w:left="1431" w:right="0" w:firstLine="0"/>
        <w:jc w:val="left"/>
        <w:rPr>
          <w:rFonts w:ascii="Arial"/>
          <w:b/>
          <w:sz w:val="21"/>
        </w:rPr>
      </w:pPr>
      <w:r>
        <w:rPr>
          <w:rFonts w:ascii="Arial"/>
          <w:b/>
          <w:i/>
          <w:spacing w:val="-4"/>
          <w:w w:val="95"/>
          <w:sz w:val="35"/>
        </w:rPr>
        <w:t>Al\_</w:t>
      </w:r>
      <w:r>
        <w:rPr>
          <w:rFonts w:ascii="Arial"/>
          <w:b/>
          <w:i/>
          <w:sz w:val="35"/>
        </w:rPr>
        <w:tab/>
      </w:r>
      <w:r>
        <w:rPr>
          <w:rFonts w:ascii="Arial"/>
          <w:b/>
          <w:w w:val="95"/>
          <w:sz w:val="21"/>
        </w:rPr>
        <w:t>TEST</w:t>
      </w:r>
      <w:r>
        <w:rPr>
          <w:rFonts w:ascii="Arial"/>
          <w:b/>
          <w:spacing w:val="14"/>
          <w:sz w:val="21"/>
        </w:rPr>
        <w:t> </w:t>
      </w:r>
      <w:r>
        <w:rPr>
          <w:rFonts w:ascii="Arial"/>
          <w:b/>
          <w:w w:val="95"/>
          <w:sz w:val="21"/>
        </w:rPr>
        <w:t>TOPIC</w:t>
      </w:r>
      <w:r>
        <w:rPr>
          <w:rFonts w:ascii="Arial"/>
          <w:b/>
          <w:spacing w:val="4"/>
          <w:sz w:val="21"/>
        </w:rPr>
        <w:t> </w:t>
      </w:r>
      <w:r>
        <w:rPr>
          <w:rFonts w:ascii="Arial"/>
          <w:b/>
          <w:spacing w:val="-2"/>
          <w:w w:val="95"/>
          <w:sz w:val="21"/>
        </w:rPr>
        <w:t>ALERT</w:t>
      </w:r>
    </w:p>
    <w:p>
      <w:pPr>
        <w:spacing w:before="84"/>
        <w:ind w:left="2100" w:right="0" w:firstLine="0"/>
        <w:jc w:val="left"/>
        <w:rPr>
          <w:rFonts w:ascii="Arial"/>
          <w:sz w:val="20"/>
        </w:rPr>
      </w:pPr>
      <w:r>
        <w:rPr>
          <w:rFonts w:ascii="Arial"/>
          <w:w w:val="90"/>
          <w:sz w:val="20"/>
        </w:rPr>
        <w:t>The</w:t>
      </w:r>
      <w:r>
        <w:rPr>
          <w:rFonts w:ascii="Arial"/>
          <w:spacing w:val="-6"/>
          <w:sz w:val="20"/>
        </w:rPr>
        <w:t> </w:t>
      </w:r>
      <w:r>
        <w:rPr>
          <w:rFonts w:ascii="Arial"/>
          <w:w w:val="90"/>
          <w:sz w:val="20"/>
        </w:rPr>
        <w:t>step-up</w:t>
      </w:r>
      <w:r>
        <w:rPr>
          <w:rFonts w:ascii="Arial"/>
          <w:spacing w:val="13"/>
          <w:sz w:val="20"/>
        </w:rPr>
        <w:t> </w:t>
      </w:r>
      <w:r>
        <w:rPr>
          <w:rFonts w:ascii="Arial"/>
          <w:w w:val="90"/>
          <w:sz w:val="20"/>
        </w:rPr>
        <w:t>provision</w:t>
      </w:r>
      <w:r>
        <w:rPr>
          <w:rFonts w:ascii="Arial"/>
          <w:spacing w:val="7"/>
          <w:sz w:val="20"/>
        </w:rPr>
        <w:t> </w:t>
      </w:r>
      <w:r>
        <w:rPr>
          <w:rFonts w:ascii="Arial"/>
          <w:w w:val="90"/>
          <w:sz w:val="20"/>
        </w:rPr>
        <w:t>does</w:t>
      </w:r>
      <w:r>
        <w:rPr>
          <w:rFonts w:ascii="Arial"/>
          <w:spacing w:val="-5"/>
          <w:sz w:val="20"/>
        </w:rPr>
        <w:t> </w:t>
      </w:r>
      <w:r>
        <w:rPr>
          <w:rFonts w:ascii="Arial"/>
          <w:w w:val="90"/>
          <w:sz w:val="20"/>
        </w:rPr>
        <w:t>not</w:t>
      </w:r>
      <w:r>
        <w:rPr>
          <w:rFonts w:ascii="Arial"/>
          <w:spacing w:val="-1"/>
          <w:sz w:val="20"/>
        </w:rPr>
        <w:t> </w:t>
      </w:r>
      <w:r>
        <w:rPr>
          <w:rFonts w:ascii="Arial"/>
          <w:w w:val="90"/>
          <w:sz w:val="20"/>
        </w:rPr>
        <w:t>apply</w:t>
      </w:r>
      <w:r>
        <w:rPr>
          <w:rFonts w:ascii="Arial"/>
          <w:spacing w:val="3"/>
          <w:sz w:val="20"/>
        </w:rPr>
        <w:t> </w:t>
      </w:r>
      <w:r>
        <w:rPr>
          <w:rFonts w:ascii="Arial"/>
          <w:w w:val="90"/>
          <w:sz w:val="20"/>
        </w:rPr>
        <w:t>when</w:t>
      </w:r>
      <w:r>
        <w:rPr>
          <w:rFonts w:ascii="Arial"/>
          <w:spacing w:val="4"/>
          <w:sz w:val="20"/>
        </w:rPr>
        <w:t> </w:t>
      </w:r>
      <w:r>
        <w:rPr>
          <w:rFonts w:ascii="Arial"/>
          <w:w w:val="90"/>
          <w:sz w:val="20"/>
        </w:rPr>
        <w:t>inheriting</w:t>
      </w:r>
      <w:r>
        <w:rPr>
          <w:rFonts w:ascii="Arial"/>
          <w:spacing w:val="-5"/>
          <w:sz w:val="20"/>
        </w:rPr>
        <w:t> </w:t>
      </w:r>
      <w:r>
        <w:rPr>
          <w:rFonts w:ascii="Arial"/>
          <w:w w:val="90"/>
          <w:sz w:val="20"/>
        </w:rPr>
        <w:t>an</w:t>
      </w:r>
      <w:r>
        <w:rPr>
          <w:rFonts w:ascii="Arial"/>
          <w:spacing w:val="-5"/>
          <w:sz w:val="20"/>
        </w:rPr>
        <w:t> </w:t>
      </w:r>
      <w:r>
        <w:rPr>
          <w:rFonts w:ascii="Arial"/>
          <w:spacing w:val="-2"/>
          <w:w w:val="90"/>
          <w:sz w:val="20"/>
        </w:rPr>
        <w:t>annuity.</w:t>
      </w:r>
    </w:p>
    <w:p>
      <w:pPr>
        <w:pStyle w:val="BodyText"/>
        <w:spacing w:before="177"/>
        <w:rPr>
          <w:rFonts w:ascii="Arial"/>
          <w:sz w:val="20"/>
        </w:rPr>
      </w:pPr>
    </w:p>
    <w:p>
      <w:pPr>
        <w:pStyle w:val="Heading5"/>
        <w:ind w:left="1194"/>
      </w:pPr>
      <w:r>
        <w:rPr>
          <w:spacing w:val="-8"/>
        </w:rPr>
        <w:t>Estate</w:t>
      </w:r>
      <w:r>
        <w:rPr>
          <w:spacing w:val="-9"/>
        </w:rPr>
        <w:t> </w:t>
      </w:r>
      <w:r>
        <w:rPr>
          <w:spacing w:val="-2"/>
        </w:rPr>
        <w:t>Taxes</w:t>
      </w:r>
    </w:p>
    <w:p>
      <w:pPr>
        <w:pStyle w:val="BodyText"/>
        <w:spacing w:line="256" w:lineRule="auto" w:before="96"/>
        <w:ind w:left="1209" w:right="139" w:hanging="18"/>
      </w:pPr>
      <w:r>
        <w:rPr/>
        <w:t>As previously mentioned, one of the purposes of</w:t>
      </w:r>
      <w:r>
        <w:rPr>
          <w:spacing w:val="-6"/>
        </w:rPr>
        <w:t> </w:t>
      </w:r>
      <w:r>
        <w:rPr/>
        <w:t>establishing a trust is to minimize estate taxation. Let's look further in the process of taxing an estate.</w:t>
      </w:r>
    </w:p>
    <w:p>
      <w:pPr>
        <w:pStyle w:val="BodyText"/>
        <w:spacing w:line="264" w:lineRule="auto" w:before="182"/>
        <w:ind w:left="1200" w:right="277" w:hanging="3"/>
      </w:pPr>
      <w:r>
        <w:rPr/>
        <w:t>The</w:t>
      </w:r>
      <w:r>
        <w:rPr>
          <w:spacing w:val="-3"/>
        </w:rPr>
        <w:t> </w:t>
      </w:r>
      <w:r>
        <w:rPr/>
        <w:t>federal government imposes a tax</w:t>
      </w:r>
      <w:r>
        <w:rPr>
          <w:spacing w:val="-1"/>
        </w:rPr>
        <w:t> </w:t>
      </w:r>
      <w:r>
        <w:rPr/>
        <w:t>on a</w:t>
      </w:r>
      <w:r>
        <w:rPr>
          <w:spacing w:val="-6"/>
        </w:rPr>
        <w:t> </w:t>
      </w:r>
      <w:r>
        <w:rPr/>
        <w:t>decedent's estate based on the</w:t>
      </w:r>
      <w:r>
        <w:rPr>
          <w:spacing w:val="-11"/>
        </w:rPr>
        <w:t> </w:t>
      </w:r>
      <w:r>
        <w:rPr/>
        <w:t>value of</w:t>
      </w:r>
      <w:r>
        <w:rPr>
          <w:spacing w:val="-2"/>
        </w:rPr>
        <w:t> </w:t>
      </w:r>
      <w:r>
        <w:rPr/>
        <w:t>the</w:t>
      </w:r>
      <w:r>
        <w:rPr>
          <w:spacing w:val="-5"/>
        </w:rPr>
        <w:t> </w:t>
      </w:r>
      <w:r>
        <w:rPr/>
        <w:t>estate, as well as on gifts conveyed</w:t>
      </w:r>
      <w:r>
        <w:rPr>
          <w:spacing w:val="36"/>
        </w:rPr>
        <w:t> </w:t>
      </w:r>
      <w:r>
        <w:rPr/>
        <w:t>to heirs, before a person dies.</w:t>
      </w:r>
    </w:p>
    <w:p>
      <w:pPr>
        <w:pStyle w:val="BodyText"/>
        <w:spacing w:line="254" w:lineRule="auto" w:before="179"/>
        <w:ind w:left="1201" w:right="441" w:hanging="2"/>
      </w:pPr>
      <w:r>
        <w:rPr/>
        <w:t>Estate tax is imposed on the transfer of</w:t>
      </w:r>
      <w:r>
        <w:rPr>
          <w:spacing w:val="-1"/>
        </w:rPr>
        <w:t> </w:t>
      </w:r>
      <w:r>
        <w:rPr/>
        <w:t>substantial amounts of property at death. An individual</w:t>
      </w:r>
      <w:r>
        <w:rPr>
          <w:spacing w:val="40"/>
        </w:rPr>
        <w:t> </w:t>
      </w:r>
      <w:r>
        <w:rPr/>
        <w:t>may</w:t>
      </w:r>
      <w:r>
        <w:rPr>
          <w:spacing w:val="24"/>
        </w:rPr>
        <w:t> </w:t>
      </w:r>
      <w:r>
        <w:rPr/>
        <w:t>transfer</w:t>
      </w:r>
      <w:r>
        <w:rPr>
          <w:spacing w:val="30"/>
        </w:rPr>
        <w:t> </w:t>
      </w:r>
      <w:r>
        <w:rPr/>
        <w:t>an</w:t>
      </w:r>
      <w:r>
        <w:rPr>
          <w:spacing w:val="29"/>
        </w:rPr>
        <w:t> </w:t>
      </w:r>
      <w:r>
        <w:rPr/>
        <w:t>unlimited</w:t>
      </w:r>
      <w:r>
        <w:rPr>
          <w:spacing w:val="34"/>
        </w:rPr>
        <w:t> </w:t>
      </w:r>
      <w:r>
        <w:rPr/>
        <w:t>amount</w:t>
      </w:r>
      <w:r>
        <w:rPr>
          <w:spacing w:val="32"/>
        </w:rPr>
        <w:t> </w:t>
      </w:r>
      <w:r>
        <w:rPr/>
        <w:t>to</w:t>
      </w:r>
      <w:r>
        <w:rPr>
          <w:spacing w:val="11"/>
        </w:rPr>
        <w:t> </w:t>
      </w:r>
      <w:r>
        <w:rPr/>
        <w:t>a</w:t>
      </w:r>
      <w:r>
        <w:rPr>
          <w:spacing w:val="-2"/>
        </w:rPr>
        <w:t> </w:t>
      </w:r>
      <w:r>
        <w:rPr/>
        <w:t>spouse</w:t>
      </w:r>
      <w:r>
        <w:rPr>
          <w:spacing w:val="16"/>
        </w:rPr>
        <w:t> </w:t>
      </w:r>
      <w:r>
        <w:rPr/>
        <w:t>who</w:t>
      </w:r>
      <w:r>
        <w:rPr>
          <w:spacing w:val="21"/>
        </w:rPr>
        <w:t> </w:t>
      </w:r>
      <w:r>
        <w:rPr/>
        <w:t>is</w:t>
      </w:r>
      <w:r>
        <w:rPr>
          <w:spacing w:val="11"/>
        </w:rPr>
        <w:t> </w:t>
      </w:r>
      <w:r>
        <w:rPr/>
        <w:t>a</w:t>
      </w:r>
      <w:r>
        <w:rPr>
          <w:spacing w:val="21"/>
        </w:rPr>
        <w:t> </w:t>
      </w:r>
      <w:r>
        <w:rPr/>
        <w:t>U.S.</w:t>
      </w:r>
      <w:r>
        <w:rPr>
          <w:spacing w:val="14"/>
        </w:rPr>
        <w:t> </w:t>
      </w:r>
      <w:r>
        <w:rPr/>
        <w:t>citizen</w:t>
      </w:r>
      <w:r>
        <w:rPr>
          <w:spacing w:val="20"/>
        </w:rPr>
        <w:t> </w:t>
      </w:r>
      <w:r>
        <w:rPr/>
        <w:t>without</w:t>
      </w:r>
      <w:r>
        <w:rPr/>
        <w:t> the</w:t>
      </w:r>
      <w:r>
        <w:rPr>
          <w:spacing w:val="-7"/>
        </w:rPr>
        <w:t> </w:t>
      </w:r>
      <w:r>
        <w:rPr/>
        <w:t>imposition of</w:t>
      </w:r>
      <w:r>
        <w:rPr>
          <w:spacing w:val="-5"/>
        </w:rPr>
        <w:t> </w:t>
      </w:r>
      <w:r>
        <w:rPr/>
        <w:t>federal estate tax.</w:t>
      </w:r>
      <w:r>
        <w:rPr>
          <w:spacing w:val="-9"/>
        </w:rPr>
        <w:t> </w:t>
      </w:r>
      <w:r>
        <w:rPr/>
        <w:t>This</w:t>
      </w:r>
      <w:r>
        <w:rPr>
          <w:spacing w:val="-3"/>
        </w:rPr>
        <w:t> </w:t>
      </w:r>
      <w:r>
        <w:rPr/>
        <w:t>is</w:t>
      </w:r>
      <w:r>
        <w:rPr>
          <w:spacing w:val="-4"/>
        </w:rPr>
        <w:t> </w:t>
      </w:r>
      <w:r>
        <w:rPr/>
        <w:t>known</w:t>
      </w:r>
      <w:r>
        <w:rPr>
          <w:spacing w:val="-1"/>
        </w:rPr>
        <w:t> </w:t>
      </w:r>
      <w:r>
        <w:rPr/>
        <w:t>as the </w:t>
      </w:r>
      <w:r>
        <w:rPr>
          <w:i/>
          <w:sz w:val="22"/>
        </w:rPr>
        <w:t>marital</w:t>
      </w:r>
      <w:r>
        <w:rPr>
          <w:i/>
          <w:spacing w:val="-10"/>
          <w:sz w:val="22"/>
        </w:rPr>
        <w:t> </w:t>
      </w:r>
      <w:r>
        <w:rPr>
          <w:i/>
          <w:sz w:val="22"/>
        </w:rPr>
        <w:t>deduction.</w:t>
      </w:r>
      <w:r>
        <w:rPr>
          <w:i/>
          <w:spacing w:val="-13"/>
          <w:sz w:val="22"/>
        </w:rPr>
        <w:t> </w:t>
      </w:r>
      <w:r>
        <w:rPr>
          <w:rFonts w:ascii="Arial"/>
        </w:rPr>
        <w:t>In</w:t>
      </w:r>
      <w:r>
        <w:rPr>
          <w:rFonts w:ascii="Arial"/>
          <w:spacing w:val="28"/>
        </w:rPr>
        <w:t> </w:t>
      </w:r>
      <w:r>
        <w:rPr/>
        <w:t>addition,</w:t>
      </w:r>
      <w:r>
        <w:rPr>
          <w:spacing w:val="-1"/>
        </w:rPr>
        <w:t> </w:t>
      </w:r>
      <w:r>
        <w:rPr/>
        <w:t>an</w:t>
      </w:r>
    </w:p>
    <w:p>
      <w:pPr>
        <w:pStyle w:val="BodyText"/>
        <w:spacing w:line="256" w:lineRule="auto"/>
        <w:ind w:left="1193" w:right="139" w:firstLine="7"/>
      </w:pPr>
      <w:r>
        <w:rPr/>
        <w:t>individual</w:t>
      </w:r>
      <w:r>
        <w:rPr>
          <w:spacing w:val="38"/>
        </w:rPr>
        <w:t> </w:t>
      </w:r>
      <w:r>
        <w:rPr/>
        <w:t>may transfer</w:t>
      </w:r>
      <w:r>
        <w:rPr>
          <w:spacing w:val="34"/>
        </w:rPr>
        <w:t> </w:t>
      </w:r>
      <w:r>
        <w:rPr/>
        <w:t>unlimited amounts of money and other property to an eligible charity with no</w:t>
      </w:r>
      <w:r>
        <w:rPr>
          <w:spacing w:val="-4"/>
        </w:rPr>
        <w:t> </w:t>
      </w:r>
      <w:r>
        <w:rPr/>
        <w:t>federal estate tax. For heirs</w:t>
      </w:r>
      <w:r>
        <w:rPr>
          <w:spacing w:val="-3"/>
        </w:rPr>
        <w:t> </w:t>
      </w:r>
      <w:r>
        <w:rPr/>
        <w:t>other than</w:t>
      </w:r>
      <w:r>
        <w:rPr>
          <w:spacing w:val="-3"/>
        </w:rPr>
        <w:t> </w:t>
      </w:r>
      <w:r>
        <w:rPr/>
        <w:t>spouses, an</w:t>
      </w:r>
      <w:r>
        <w:rPr>
          <w:spacing w:val="-2"/>
        </w:rPr>
        <w:t> </w:t>
      </w:r>
      <w:r>
        <w:rPr/>
        <w:t>estate tax</w:t>
      </w:r>
      <w:r>
        <w:rPr>
          <w:spacing w:val="-6"/>
        </w:rPr>
        <w:t> </w:t>
      </w:r>
      <w:r>
        <w:rPr/>
        <w:t>credit will</w:t>
      </w:r>
      <w:r>
        <w:rPr>
          <w:spacing w:val="-2"/>
        </w:rPr>
        <w:t> </w:t>
      </w:r>
      <w:r>
        <w:rPr/>
        <w:t>offset estate tax on transfers of up to </w:t>
      </w:r>
      <w:r>
        <w:rPr>
          <w:rFonts w:ascii="Arial"/>
          <w:i/>
          <w:sz w:val="20"/>
        </w:rPr>
        <w:t>$ </w:t>
      </w:r>
      <w:r>
        <w:rPr/>
        <w:t>11.7 million in 2021, indexed for inflation of property. We discussed some ways to reduce or eliminate estate taxes earlier in this unit.</w:t>
      </w:r>
    </w:p>
    <w:p>
      <w:pPr>
        <w:pStyle w:val="BodyText"/>
        <w:spacing w:before="219"/>
      </w:pPr>
    </w:p>
    <w:p>
      <w:pPr>
        <w:spacing w:before="1"/>
        <w:ind w:left="1188" w:right="0" w:firstLine="0"/>
        <w:jc w:val="left"/>
        <w:rPr>
          <w:rFonts w:ascii="Arial"/>
          <w:b/>
          <w:i/>
          <w:sz w:val="25"/>
        </w:rPr>
      </w:pPr>
      <w:r>
        <w:rPr>
          <w:rFonts w:ascii="Arial"/>
          <w:b/>
          <w:i/>
          <w:w w:val="90"/>
          <w:sz w:val="25"/>
        </w:rPr>
        <w:t>The</w:t>
      </w:r>
      <w:r>
        <w:rPr>
          <w:rFonts w:ascii="Arial"/>
          <w:b/>
          <w:i/>
          <w:spacing w:val="-3"/>
          <w:w w:val="90"/>
          <w:sz w:val="25"/>
        </w:rPr>
        <w:t> </w:t>
      </w:r>
      <w:r>
        <w:rPr>
          <w:rFonts w:ascii="Arial"/>
          <w:b/>
          <w:i/>
          <w:w w:val="90"/>
          <w:sz w:val="25"/>
        </w:rPr>
        <w:t>Gross</w:t>
      </w:r>
      <w:r>
        <w:rPr>
          <w:rFonts w:ascii="Arial"/>
          <w:b/>
          <w:i/>
          <w:spacing w:val="1"/>
          <w:sz w:val="25"/>
        </w:rPr>
        <w:t> </w:t>
      </w:r>
      <w:r>
        <w:rPr>
          <w:rFonts w:ascii="Arial"/>
          <w:b/>
          <w:i/>
          <w:w w:val="90"/>
          <w:sz w:val="25"/>
        </w:rPr>
        <w:t>Estate</w:t>
      </w:r>
      <w:r>
        <w:rPr>
          <w:rFonts w:ascii="Arial"/>
          <w:b/>
          <w:i/>
          <w:spacing w:val="12"/>
          <w:sz w:val="25"/>
        </w:rPr>
        <w:t> </w:t>
      </w:r>
      <w:r>
        <w:rPr>
          <w:rFonts w:ascii="Arial"/>
          <w:b/>
          <w:i/>
          <w:w w:val="90"/>
          <w:sz w:val="25"/>
        </w:rPr>
        <w:t>vs.</w:t>
      </w:r>
      <w:r>
        <w:rPr>
          <w:rFonts w:ascii="Arial"/>
          <w:b/>
          <w:i/>
          <w:spacing w:val="-5"/>
          <w:sz w:val="25"/>
        </w:rPr>
        <w:t> </w:t>
      </w:r>
      <w:r>
        <w:rPr>
          <w:rFonts w:ascii="Arial"/>
          <w:b/>
          <w:i/>
          <w:w w:val="90"/>
          <w:sz w:val="25"/>
        </w:rPr>
        <w:t>the</w:t>
      </w:r>
      <w:r>
        <w:rPr>
          <w:rFonts w:ascii="Arial"/>
          <w:b/>
          <w:i/>
          <w:spacing w:val="-4"/>
          <w:w w:val="90"/>
          <w:sz w:val="25"/>
        </w:rPr>
        <w:t> </w:t>
      </w:r>
      <w:r>
        <w:rPr>
          <w:rFonts w:ascii="Arial"/>
          <w:b/>
          <w:i/>
          <w:w w:val="90"/>
          <w:sz w:val="25"/>
        </w:rPr>
        <w:t>Taxable</w:t>
      </w:r>
      <w:r>
        <w:rPr>
          <w:rFonts w:ascii="Arial"/>
          <w:b/>
          <w:i/>
          <w:spacing w:val="11"/>
          <w:sz w:val="25"/>
        </w:rPr>
        <w:t> </w:t>
      </w:r>
      <w:r>
        <w:rPr>
          <w:rFonts w:ascii="Arial"/>
          <w:b/>
          <w:i/>
          <w:spacing w:val="-2"/>
          <w:w w:val="90"/>
          <w:sz w:val="25"/>
        </w:rPr>
        <w:t>Estate</w:t>
      </w:r>
    </w:p>
    <w:p>
      <w:pPr>
        <w:pStyle w:val="BodyText"/>
        <w:spacing w:line="254" w:lineRule="auto" w:before="104"/>
        <w:ind w:left="1199" w:right="139" w:firstLine="4"/>
      </w:pPr>
      <w:r>
        <w:rPr/>
        <w:t>Federal estate tax is calculated</w:t>
      </w:r>
      <w:r>
        <w:rPr>
          <w:spacing w:val="40"/>
        </w:rPr>
        <w:t> </w:t>
      </w:r>
      <w:r>
        <w:rPr/>
        <w:t>using a formula</w:t>
      </w:r>
      <w:r>
        <w:rPr>
          <w:spacing w:val="38"/>
        </w:rPr>
        <w:t> </w:t>
      </w:r>
      <w:r>
        <w:rPr/>
        <w:t>that begins with the</w:t>
      </w:r>
      <w:r>
        <w:rPr>
          <w:spacing w:val="-2"/>
        </w:rPr>
        <w:t> </w:t>
      </w:r>
      <w:r>
        <w:rPr>
          <w:b/>
          <w:sz w:val="20"/>
        </w:rPr>
        <w:t>gross estate. </w:t>
      </w:r>
      <w:r>
        <w:rPr/>
        <w:t>The </w:t>
      </w:r>
      <w:r>
        <w:rPr>
          <w:b/>
          <w:sz w:val="20"/>
        </w:rPr>
        <w:t>gross estate </w:t>
      </w:r>
      <w:r>
        <w:rPr/>
        <w:t>includes all interests in property held by an individual at the time of death. Although amounts of property transferred</w:t>
      </w:r>
      <w:r>
        <w:rPr>
          <w:spacing w:val="28"/>
        </w:rPr>
        <w:t> </w:t>
      </w:r>
      <w:r>
        <w:rPr/>
        <w:t>to</w:t>
      </w:r>
      <w:r>
        <w:rPr>
          <w:spacing w:val="-1"/>
        </w:rPr>
        <w:t> </w:t>
      </w:r>
      <w:r>
        <w:rPr/>
        <w:t>a</w:t>
      </w:r>
      <w:r>
        <w:rPr>
          <w:spacing w:val="-12"/>
        </w:rPr>
        <w:t> </w:t>
      </w:r>
      <w:r>
        <w:rPr/>
        <w:t>spouse or</w:t>
      </w:r>
      <w:r>
        <w:rPr>
          <w:spacing w:val="-1"/>
        </w:rPr>
        <w:t> </w:t>
      </w:r>
      <w:r>
        <w:rPr/>
        <w:t>a charity</w:t>
      </w:r>
      <w:r>
        <w:rPr>
          <w:spacing w:val="-2"/>
        </w:rPr>
        <w:t> </w:t>
      </w:r>
      <w:r>
        <w:rPr/>
        <w:t>will</w:t>
      </w:r>
      <w:r>
        <w:rPr>
          <w:spacing w:val="-1"/>
        </w:rPr>
        <w:t> </w:t>
      </w:r>
      <w:r>
        <w:rPr/>
        <w:t>generally not be</w:t>
      </w:r>
      <w:r>
        <w:rPr>
          <w:spacing w:val="-7"/>
        </w:rPr>
        <w:t> </w:t>
      </w:r>
      <w:r>
        <w:rPr/>
        <w:t>subject to federal estate tax, such amounts are includable in calculating the gross estate.</w:t>
      </w:r>
    </w:p>
    <w:p>
      <w:pPr>
        <w:spacing w:after="0" w:line="254" w:lineRule="auto"/>
        <w:sectPr>
          <w:pgSz w:w="11660" w:h="15540"/>
          <w:pgMar w:header="497" w:footer="0" w:top="1200" w:bottom="280" w:left="1640" w:right="620"/>
        </w:sectPr>
      </w:pPr>
    </w:p>
    <w:p>
      <w:pPr>
        <w:pStyle w:val="BodyText"/>
        <w:spacing w:line="254" w:lineRule="auto" w:before="81"/>
        <w:ind w:left="1083" w:right="1458" w:firstLine="4"/>
        <w:jc w:val="both"/>
      </w:pPr>
      <w:r>
        <w:rPr/>
        <w:drawing>
          <wp:anchor distT="0" distB="0" distL="0" distR="0" allowOverlap="1" layoutInCell="1" locked="0" behindDoc="0" simplePos="0" relativeHeight="15760896">
            <wp:simplePos x="0" y="0"/>
            <wp:positionH relativeFrom="page">
              <wp:posOffset>6967169</wp:posOffset>
            </wp:positionH>
            <wp:positionV relativeFrom="paragraph">
              <wp:posOffset>129126</wp:posOffset>
            </wp:positionV>
            <wp:extent cx="444042" cy="161999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0" cstate="print"/>
                    <a:stretch>
                      <a:fillRect/>
                    </a:stretch>
                  </pic:blipFill>
                  <pic:spPr>
                    <a:xfrm>
                      <a:off x="0" y="0"/>
                      <a:ext cx="444042" cy="1619990"/>
                    </a:xfrm>
                    <a:prstGeom prst="rect">
                      <a:avLst/>
                    </a:prstGeom>
                  </pic:spPr>
                </pic:pic>
              </a:graphicData>
            </a:graphic>
          </wp:anchor>
        </w:drawing>
      </w:r>
      <w:r>
        <w:rPr/>
        <w:t>Certain expenses are then deducted from the</w:t>
      </w:r>
      <w:r>
        <w:rPr>
          <w:spacing w:val="-11"/>
        </w:rPr>
        <w:t> </w:t>
      </w:r>
      <w:r>
        <w:rPr/>
        <w:t>gross</w:t>
      </w:r>
      <w:r>
        <w:rPr>
          <w:spacing w:val="-2"/>
        </w:rPr>
        <w:t> </w:t>
      </w:r>
      <w:r>
        <w:rPr/>
        <w:t>estate to</w:t>
      </w:r>
      <w:r>
        <w:rPr>
          <w:spacing w:val="-2"/>
        </w:rPr>
        <w:t> </w:t>
      </w:r>
      <w:r>
        <w:rPr/>
        <w:t>arrive</w:t>
      </w:r>
      <w:r>
        <w:rPr>
          <w:spacing w:val="-4"/>
        </w:rPr>
        <w:t> </w:t>
      </w:r>
      <w:r>
        <w:rPr/>
        <w:t>at the</w:t>
      </w:r>
      <w:r>
        <w:rPr>
          <w:spacing w:val="-10"/>
        </w:rPr>
        <w:t> </w:t>
      </w:r>
      <w:r>
        <w:rPr>
          <w:b/>
          <w:sz w:val="22"/>
        </w:rPr>
        <w:t>adjusted</w:t>
      </w:r>
      <w:r>
        <w:rPr>
          <w:b/>
          <w:spacing w:val="-8"/>
          <w:sz w:val="22"/>
        </w:rPr>
        <w:t> </w:t>
      </w:r>
      <w:r>
        <w:rPr>
          <w:b/>
          <w:sz w:val="22"/>
        </w:rPr>
        <w:t>gross estate</w:t>
      </w:r>
      <w:r>
        <w:rPr>
          <w:b/>
          <w:spacing w:val="-11"/>
          <w:sz w:val="22"/>
        </w:rPr>
        <w:t> </w:t>
      </w:r>
      <w:r>
        <w:rPr>
          <w:b/>
          <w:sz w:val="22"/>
        </w:rPr>
        <w:t>(AGE). </w:t>
      </w:r>
      <w:r>
        <w:rPr/>
        <w:t>Examples of</w:t>
      </w:r>
      <w:r>
        <w:rPr>
          <w:spacing w:val="-13"/>
        </w:rPr>
        <w:t> </w:t>
      </w:r>
      <w:r>
        <w:rPr/>
        <w:t>deductions</w:t>
      </w:r>
      <w:r>
        <w:rPr>
          <w:spacing w:val="-1"/>
        </w:rPr>
        <w:t> </w:t>
      </w:r>
      <w:r>
        <w:rPr/>
        <w:t>for the</w:t>
      </w:r>
      <w:r>
        <w:rPr>
          <w:spacing w:val="-14"/>
        </w:rPr>
        <w:t> </w:t>
      </w:r>
      <w:r>
        <w:rPr/>
        <w:t>AGE</w:t>
      </w:r>
      <w:r>
        <w:rPr>
          <w:spacing w:val="-4"/>
        </w:rPr>
        <w:t> </w:t>
      </w:r>
      <w:r>
        <w:rPr/>
        <w:t>include</w:t>
      </w:r>
      <w:r>
        <w:rPr>
          <w:spacing w:val="-7"/>
        </w:rPr>
        <w:t> </w:t>
      </w:r>
      <w:r>
        <w:rPr/>
        <w:t>funeral expenses, charitable contributions, and debts of the decedent.</w:t>
      </w:r>
    </w:p>
    <w:p>
      <w:pPr>
        <w:pStyle w:val="BodyText"/>
        <w:spacing w:line="256" w:lineRule="auto" w:before="182"/>
        <w:ind w:left="1084" w:right="889" w:firstLine="7"/>
        <w:rPr>
          <w:b/>
          <w:sz w:val="22"/>
        </w:rPr>
      </w:pPr>
      <w:r>
        <w:rPr>
          <w:w w:val="105"/>
        </w:rPr>
        <w:t>Once</w:t>
      </w:r>
      <w:r>
        <w:rPr>
          <w:spacing w:val="-14"/>
          <w:w w:val="105"/>
        </w:rPr>
        <w:t> </w:t>
      </w:r>
      <w:r>
        <w:rPr>
          <w:w w:val="105"/>
        </w:rPr>
        <w:t>the</w:t>
      </w:r>
      <w:r>
        <w:rPr>
          <w:spacing w:val="-14"/>
          <w:w w:val="105"/>
        </w:rPr>
        <w:t> </w:t>
      </w:r>
      <w:r>
        <w:rPr>
          <w:w w:val="105"/>
        </w:rPr>
        <w:t>amount</w:t>
      </w:r>
      <w:r>
        <w:rPr>
          <w:spacing w:val="-14"/>
          <w:w w:val="105"/>
        </w:rPr>
        <w:t> </w:t>
      </w:r>
      <w:r>
        <w:rPr>
          <w:w w:val="105"/>
        </w:rPr>
        <w:t>of</w:t>
      </w:r>
      <w:r>
        <w:rPr>
          <w:spacing w:val="-14"/>
          <w:w w:val="105"/>
        </w:rPr>
        <w:t> </w:t>
      </w:r>
      <w:r>
        <w:rPr>
          <w:w w:val="105"/>
        </w:rPr>
        <w:t>the</w:t>
      </w:r>
      <w:r>
        <w:rPr>
          <w:spacing w:val="-14"/>
          <w:w w:val="105"/>
        </w:rPr>
        <w:t> </w:t>
      </w:r>
      <w:r>
        <w:rPr>
          <w:w w:val="105"/>
        </w:rPr>
        <w:t>AGE</w:t>
      </w:r>
      <w:r>
        <w:rPr>
          <w:spacing w:val="-14"/>
          <w:w w:val="105"/>
        </w:rPr>
        <w:t> </w:t>
      </w:r>
      <w:r>
        <w:rPr>
          <w:w w:val="105"/>
        </w:rPr>
        <w:t>is</w:t>
      </w:r>
      <w:r>
        <w:rPr>
          <w:spacing w:val="-14"/>
          <w:w w:val="105"/>
        </w:rPr>
        <w:t> </w:t>
      </w:r>
      <w:r>
        <w:rPr>
          <w:w w:val="105"/>
        </w:rPr>
        <w:t>determined,</w:t>
      </w:r>
      <w:r>
        <w:rPr>
          <w:spacing w:val="-13"/>
          <w:w w:val="105"/>
        </w:rPr>
        <w:t> </w:t>
      </w:r>
      <w:r>
        <w:rPr>
          <w:w w:val="105"/>
        </w:rPr>
        <w:t>the</w:t>
      </w:r>
      <w:r>
        <w:rPr>
          <w:spacing w:val="-14"/>
          <w:w w:val="105"/>
        </w:rPr>
        <w:t> </w:t>
      </w:r>
      <w:r>
        <w:rPr>
          <w:w w:val="105"/>
        </w:rPr>
        <w:t>unlimited</w:t>
      </w:r>
      <w:r>
        <w:rPr>
          <w:spacing w:val="1"/>
          <w:w w:val="105"/>
        </w:rPr>
        <w:t> </w:t>
      </w:r>
      <w:r>
        <w:rPr>
          <w:w w:val="105"/>
        </w:rPr>
        <w:t>marital</w:t>
      </w:r>
      <w:r>
        <w:rPr>
          <w:spacing w:val="-10"/>
          <w:w w:val="105"/>
        </w:rPr>
        <w:t> </w:t>
      </w:r>
      <w:r>
        <w:rPr>
          <w:w w:val="105"/>
        </w:rPr>
        <w:t>and</w:t>
      </w:r>
      <w:r>
        <w:rPr>
          <w:spacing w:val="-12"/>
          <w:w w:val="105"/>
        </w:rPr>
        <w:t> </w:t>
      </w:r>
      <w:r>
        <w:rPr>
          <w:w w:val="105"/>
        </w:rPr>
        <w:t>charitable</w:t>
      </w:r>
      <w:r>
        <w:rPr>
          <w:spacing w:val="-7"/>
          <w:w w:val="105"/>
        </w:rPr>
        <w:t> </w:t>
      </w:r>
      <w:r>
        <w:rPr>
          <w:w w:val="105"/>
        </w:rPr>
        <w:t>deductions are</w:t>
      </w:r>
      <w:r>
        <w:rPr>
          <w:spacing w:val="-14"/>
          <w:w w:val="105"/>
        </w:rPr>
        <w:t> </w:t>
      </w:r>
      <w:r>
        <w:rPr>
          <w:w w:val="105"/>
        </w:rPr>
        <w:t>subtracted</w:t>
      </w:r>
      <w:r>
        <w:rPr>
          <w:spacing w:val="2"/>
          <w:w w:val="105"/>
        </w:rPr>
        <w:t> </w:t>
      </w:r>
      <w:r>
        <w:rPr>
          <w:w w:val="105"/>
        </w:rPr>
        <w:t>to</w:t>
      </w:r>
      <w:r>
        <w:rPr>
          <w:spacing w:val="-11"/>
          <w:w w:val="105"/>
        </w:rPr>
        <w:t> </w:t>
      </w:r>
      <w:r>
        <w:rPr>
          <w:w w:val="105"/>
        </w:rPr>
        <w:t>arrive</w:t>
      </w:r>
      <w:r>
        <w:rPr>
          <w:spacing w:val="-8"/>
          <w:w w:val="105"/>
        </w:rPr>
        <w:t> </w:t>
      </w:r>
      <w:r>
        <w:rPr>
          <w:w w:val="105"/>
        </w:rPr>
        <w:t>at</w:t>
      </w:r>
      <w:r>
        <w:rPr>
          <w:spacing w:val="-8"/>
          <w:w w:val="105"/>
        </w:rPr>
        <w:t> </w:t>
      </w:r>
      <w:r>
        <w:rPr>
          <w:w w:val="105"/>
        </w:rPr>
        <w:t>the</w:t>
      </w:r>
      <w:r>
        <w:rPr>
          <w:spacing w:val="-14"/>
          <w:w w:val="105"/>
        </w:rPr>
        <w:t> </w:t>
      </w:r>
      <w:r>
        <w:rPr>
          <w:b/>
          <w:w w:val="105"/>
          <w:sz w:val="22"/>
        </w:rPr>
        <w:t>taxable</w:t>
      </w:r>
      <w:r>
        <w:rPr>
          <w:b/>
          <w:spacing w:val="-13"/>
          <w:w w:val="105"/>
          <w:sz w:val="22"/>
        </w:rPr>
        <w:t> </w:t>
      </w:r>
      <w:r>
        <w:rPr>
          <w:b/>
          <w:w w:val="105"/>
          <w:sz w:val="22"/>
        </w:rPr>
        <w:t>estate.</w:t>
      </w:r>
    </w:p>
    <w:p>
      <w:pPr>
        <w:pStyle w:val="BodyText"/>
        <w:spacing w:before="134"/>
        <w:rPr>
          <w:b/>
        </w:rPr>
      </w:pPr>
    </w:p>
    <w:p>
      <w:pPr>
        <w:spacing w:before="0"/>
        <w:ind w:left="1982" w:right="0" w:firstLine="0"/>
        <w:jc w:val="left"/>
        <w:rPr>
          <w:rFonts w:ascii="Arial"/>
          <w:b/>
          <w:sz w:val="19"/>
        </w:rPr>
      </w:pPr>
      <w:r>
        <w:rPr/>
        <w:drawing>
          <wp:anchor distT="0" distB="0" distL="0" distR="0" allowOverlap="1" layoutInCell="1" locked="0" behindDoc="0" simplePos="0" relativeHeight="15760384">
            <wp:simplePos x="0" y="0"/>
            <wp:positionH relativeFrom="page">
              <wp:posOffset>1780701</wp:posOffset>
            </wp:positionH>
            <wp:positionV relativeFrom="paragraph">
              <wp:posOffset>28694</wp:posOffset>
            </wp:positionV>
            <wp:extent cx="425720" cy="475929"/>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61" cstate="print"/>
                    <a:stretch>
                      <a:fillRect/>
                    </a:stretch>
                  </pic:blipFill>
                  <pic:spPr>
                    <a:xfrm>
                      <a:off x="0" y="0"/>
                      <a:ext cx="425720" cy="475929"/>
                    </a:xfrm>
                    <a:prstGeom prst="rect">
                      <a:avLst/>
                    </a:prstGeom>
                  </pic:spPr>
                </pic:pic>
              </a:graphicData>
            </a:graphic>
          </wp:anchor>
        </w:drawing>
      </w:r>
      <w:r>
        <w:rPr>
          <w:rFonts w:ascii="Arial"/>
          <w:b/>
          <w:spacing w:val="-2"/>
          <w:w w:val="105"/>
          <w:sz w:val="19"/>
        </w:rPr>
        <w:t>EXAMPLE</w:t>
      </w:r>
    </w:p>
    <w:p>
      <w:pPr>
        <w:spacing w:line="273" w:lineRule="auto" w:before="125"/>
        <w:ind w:left="1983" w:right="1511" w:firstLine="0"/>
        <w:jc w:val="left"/>
        <w:rPr>
          <w:rFonts w:ascii="Arial"/>
          <w:sz w:val="20"/>
        </w:rPr>
      </w:pPr>
      <w:r>
        <w:rPr>
          <w:rFonts w:ascii="Arial"/>
          <w:w w:val="90"/>
          <w:sz w:val="20"/>
        </w:rPr>
        <w:t>Caroline, who is</w:t>
      </w:r>
      <w:r>
        <w:rPr>
          <w:rFonts w:ascii="Arial"/>
          <w:spacing w:val="-5"/>
          <w:w w:val="90"/>
          <w:sz w:val="20"/>
        </w:rPr>
        <w:t> </w:t>
      </w:r>
      <w:r>
        <w:rPr>
          <w:rFonts w:ascii="Arial"/>
          <w:w w:val="90"/>
          <w:sz w:val="20"/>
        </w:rPr>
        <w:t>unmarried, died in 2021</w:t>
      </w:r>
      <w:r>
        <w:rPr>
          <w:w w:val="90"/>
          <w:position w:val="-2"/>
          <w:sz w:val="8"/>
        </w:rPr>
        <w:t>1</w:t>
      </w:r>
      <w:r>
        <w:rPr>
          <w:spacing w:val="34"/>
          <w:position w:val="-2"/>
          <w:sz w:val="8"/>
        </w:rPr>
        <w:t> </w:t>
      </w:r>
      <w:r>
        <w:rPr>
          <w:rFonts w:ascii="Arial"/>
          <w:w w:val="90"/>
          <w:sz w:val="20"/>
        </w:rPr>
        <w:t>owning</w:t>
      </w:r>
      <w:r>
        <w:rPr>
          <w:rFonts w:ascii="Arial"/>
          <w:spacing w:val="-3"/>
          <w:w w:val="90"/>
          <w:sz w:val="20"/>
        </w:rPr>
        <w:t> </w:t>
      </w:r>
      <w:r>
        <w:rPr>
          <w:rFonts w:ascii="Arial"/>
          <w:w w:val="90"/>
          <w:sz w:val="20"/>
        </w:rPr>
        <w:t>various properties. The amount of</w:t>
      </w:r>
      <w:r>
        <w:rPr>
          <w:rFonts w:ascii="Arial"/>
          <w:spacing w:val="-7"/>
          <w:w w:val="90"/>
          <w:sz w:val="20"/>
        </w:rPr>
        <w:t> </w:t>
      </w:r>
      <w:r>
        <w:rPr>
          <w:rFonts w:ascii="Arial"/>
          <w:w w:val="90"/>
          <w:sz w:val="20"/>
        </w:rPr>
        <w:t>her</w:t>
      </w:r>
      <w:r>
        <w:rPr>
          <w:rFonts w:ascii="Arial"/>
          <w:spacing w:val="-3"/>
          <w:w w:val="90"/>
          <w:sz w:val="20"/>
        </w:rPr>
        <w:t> </w:t>
      </w:r>
      <w:r>
        <w:rPr>
          <w:rFonts w:ascii="Arial"/>
          <w:w w:val="90"/>
          <w:sz w:val="20"/>
        </w:rPr>
        <w:t>gross estate</w:t>
      </w:r>
      <w:r>
        <w:rPr>
          <w:rFonts w:ascii="Arial"/>
          <w:spacing w:val="-1"/>
          <w:w w:val="90"/>
          <w:sz w:val="20"/>
        </w:rPr>
        <w:t> </w:t>
      </w:r>
      <w:r>
        <w:rPr>
          <w:rFonts w:ascii="Arial"/>
          <w:w w:val="90"/>
          <w:sz w:val="20"/>
        </w:rPr>
        <w:t>is</w:t>
      </w:r>
      <w:r>
        <w:rPr>
          <w:rFonts w:ascii="Arial"/>
          <w:spacing w:val="-3"/>
          <w:w w:val="90"/>
          <w:sz w:val="20"/>
        </w:rPr>
        <w:t> </w:t>
      </w:r>
      <w:r>
        <w:rPr>
          <w:rFonts w:ascii="Arial"/>
          <w:w w:val="90"/>
          <w:sz w:val="20"/>
        </w:rPr>
        <w:t>$18</w:t>
      </w:r>
      <w:r>
        <w:rPr>
          <w:rFonts w:ascii="Arial"/>
          <w:spacing w:val="-19"/>
          <w:w w:val="90"/>
          <w:sz w:val="20"/>
        </w:rPr>
        <w:t> </w:t>
      </w:r>
      <w:r>
        <w:rPr>
          <w:rFonts w:ascii="Arial"/>
          <w:w w:val="90"/>
          <w:sz w:val="20"/>
        </w:rPr>
        <w:t>million.</w:t>
      </w:r>
      <w:r>
        <w:rPr>
          <w:rFonts w:ascii="Arial"/>
          <w:spacing w:val="-1"/>
          <w:w w:val="90"/>
          <w:sz w:val="20"/>
        </w:rPr>
        <w:t> </w:t>
      </w:r>
      <w:r>
        <w:rPr>
          <w:rFonts w:ascii="Arial"/>
          <w:w w:val="90"/>
          <w:sz w:val="20"/>
        </w:rPr>
        <w:t>However, her</w:t>
      </w:r>
      <w:r>
        <w:rPr>
          <w:rFonts w:ascii="Arial"/>
          <w:spacing w:val="-4"/>
          <w:w w:val="90"/>
          <w:sz w:val="20"/>
        </w:rPr>
        <w:t> </w:t>
      </w:r>
      <w:r>
        <w:rPr>
          <w:rFonts w:ascii="Arial"/>
          <w:w w:val="90"/>
          <w:sz w:val="20"/>
        </w:rPr>
        <w:t>estate incurred</w:t>
      </w:r>
      <w:r>
        <w:rPr>
          <w:rFonts w:ascii="Arial"/>
          <w:sz w:val="20"/>
        </w:rPr>
        <w:t> </w:t>
      </w:r>
      <w:r>
        <w:rPr>
          <w:rFonts w:ascii="Arial"/>
          <w:w w:val="90"/>
          <w:sz w:val="20"/>
        </w:rPr>
        <w:t>$20,000 in</w:t>
      </w:r>
      <w:r>
        <w:rPr>
          <w:rFonts w:ascii="Arial"/>
          <w:spacing w:val="-3"/>
          <w:w w:val="90"/>
          <w:sz w:val="20"/>
        </w:rPr>
        <w:t> </w:t>
      </w:r>
      <w:r>
        <w:rPr>
          <w:rFonts w:ascii="Arial"/>
          <w:w w:val="90"/>
          <w:sz w:val="20"/>
        </w:rPr>
        <w:t>funeral expenses, she</w:t>
      </w:r>
      <w:r>
        <w:rPr>
          <w:rFonts w:ascii="Arial"/>
          <w:spacing w:val="-2"/>
          <w:w w:val="90"/>
          <w:sz w:val="20"/>
        </w:rPr>
        <w:t> </w:t>
      </w:r>
      <w:r>
        <w:rPr>
          <w:rFonts w:ascii="Arial"/>
          <w:w w:val="90"/>
          <w:sz w:val="20"/>
        </w:rPr>
        <w:t>had made</w:t>
      </w:r>
      <w:r>
        <w:rPr>
          <w:rFonts w:ascii="Arial"/>
          <w:spacing w:val="-7"/>
          <w:w w:val="90"/>
          <w:sz w:val="20"/>
        </w:rPr>
        <w:t> </w:t>
      </w:r>
      <w:r>
        <w:rPr>
          <w:rFonts w:ascii="Arial"/>
          <w:w w:val="90"/>
          <w:sz w:val="20"/>
        </w:rPr>
        <w:t>charitable gifts</w:t>
      </w:r>
      <w:r>
        <w:rPr>
          <w:rFonts w:ascii="Arial"/>
          <w:spacing w:val="-10"/>
          <w:w w:val="90"/>
          <w:sz w:val="20"/>
        </w:rPr>
        <w:t> </w:t>
      </w:r>
      <w:r>
        <w:rPr>
          <w:rFonts w:ascii="Arial"/>
          <w:w w:val="90"/>
          <w:sz w:val="20"/>
        </w:rPr>
        <w:t>of</w:t>
      </w:r>
      <w:r>
        <w:rPr>
          <w:rFonts w:ascii="Arial"/>
          <w:spacing w:val="-3"/>
          <w:w w:val="90"/>
          <w:sz w:val="20"/>
        </w:rPr>
        <w:t> </w:t>
      </w:r>
      <w:r>
        <w:rPr>
          <w:rFonts w:ascii="Arial"/>
          <w:w w:val="90"/>
          <w:sz w:val="20"/>
        </w:rPr>
        <w:t>$1,000,000, and</w:t>
      </w:r>
      <w:r>
        <w:rPr>
          <w:rFonts w:ascii="Arial"/>
          <w:spacing w:val="-6"/>
          <w:w w:val="90"/>
          <w:sz w:val="20"/>
        </w:rPr>
        <w:t> </w:t>
      </w:r>
      <w:r>
        <w:rPr>
          <w:rFonts w:ascii="Arial"/>
          <w:w w:val="90"/>
          <w:sz w:val="20"/>
        </w:rPr>
        <w:t>she</w:t>
      </w:r>
      <w:r>
        <w:rPr>
          <w:rFonts w:ascii="Arial"/>
          <w:spacing w:val="-10"/>
          <w:w w:val="90"/>
          <w:sz w:val="20"/>
        </w:rPr>
        <w:t> </w:t>
      </w:r>
      <w:r>
        <w:rPr>
          <w:rFonts w:ascii="Arial"/>
          <w:w w:val="90"/>
          <w:sz w:val="20"/>
        </w:rPr>
        <w:t>owed mortgages of</w:t>
      </w:r>
      <w:r>
        <w:rPr>
          <w:rFonts w:ascii="Arial"/>
          <w:spacing w:val="-1"/>
          <w:w w:val="90"/>
          <w:sz w:val="20"/>
        </w:rPr>
        <w:t> </w:t>
      </w:r>
      <w:r>
        <w:rPr>
          <w:rFonts w:ascii="Arial"/>
          <w:w w:val="90"/>
          <w:sz w:val="20"/>
        </w:rPr>
        <w:t>$200,000 and</w:t>
      </w:r>
      <w:r>
        <w:rPr>
          <w:rFonts w:ascii="Arial"/>
          <w:spacing w:val="-1"/>
          <w:w w:val="90"/>
          <w:sz w:val="20"/>
        </w:rPr>
        <w:t> </w:t>
      </w:r>
      <w:r>
        <w:rPr>
          <w:rFonts w:ascii="Arial"/>
          <w:w w:val="90"/>
          <w:sz w:val="20"/>
        </w:rPr>
        <w:t>$30,000 in</w:t>
      </w:r>
      <w:r>
        <w:rPr>
          <w:rFonts w:ascii="Arial"/>
          <w:spacing w:val="-15"/>
          <w:w w:val="90"/>
          <w:sz w:val="20"/>
        </w:rPr>
        <w:t> </w:t>
      </w:r>
      <w:r>
        <w:rPr>
          <w:rFonts w:ascii="Arial"/>
          <w:w w:val="90"/>
          <w:sz w:val="20"/>
        </w:rPr>
        <w:t>credit</w:t>
      </w:r>
      <w:r>
        <w:rPr>
          <w:rFonts w:ascii="Arial"/>
          <w:spacing w:val="-2"/>
          <w:w w:val="90"/>
          <w:sz w:val="20"/>
        </w:rPr>
        <w:t> </w:t>
      </w:r>
      <w:r>
        <w:rPr>
          <w:rFonts w:ascii="Arial"/>
          <w:w w:val="90"/>
          <w:sz w:val="20"/>
        </w:rPr>
        <w:t>card balances. Thus,</w:t>
      </w:r>
      <w:r>
        <w:rPr>
          <w:rFonts w:ascii="Arial"/>
          <w:spacing w:val="-11"/>
          <w:w w:val="90"/>
          <w:sz w:val="20"/>
        </w:rPr>
        <w:t> </w:t>
      </w:r>
      <w:r>
        <w:rPr>
          <w:rFonts w:ascii="Arial"/>
          <w:w w:val="90"/>
          <w:sz w:val="20"/>
        </w:rPr>
        <w:t>her</w:t>
      </w:r>
      <w:r>
        <w:rPr>
          <w:rFonts w:ascii="Arial"/>
          <w:spacing w:val="-2"/>
          <w:w w:val="90"/>
          <w:sz w:val="20"/>
        </w:rPr>
        <w:t> </w:t>
      </w:r>
      <w:r>
        <w:rPr>
          <w:rFonts w:ascii="Arial"/>
          <w:w w:val="90"/>
          <w:sz w:val="20"/>
        </w:rPr>
        <w:t>adjusted gross estate</w:t>
      </w:r>
      <w:r>
        <w:rPr>
          <w:rFonts w:ascii="Arial"/>
          <w:w w:val="90"/>
          <w:sz w:val="20"/>
        </w:rPr>
        <w:t> is</w:t>
      </w:r>
      <w:r>
        <w:rPr>
          <w:rFonts w:ascii="Arial"/>
          <w:spacing w:val="-2"/>
          <w:w w:val="90"/>
          <w:sz w:val="20"/>
        </w:rPr>
        <w:t> </w:t>
      </w:r>
      <w:r>
        <w:rPr>
          <w:rFonts w:ascii="Arial"/>
          <w:w w:val="90"/>
          <w:sz w:val="20"/>
        </w:rPr>
        <w:t>$16,750,000.</w:t>
      </w:r>
      <w:r>
        <w:rPr>
          <w:rFonts w:ascii="Arial"/>
          <w:sz w:val="20"/>
        </w:rPr>
        <w:t> </w:t>
      </w:r>
      <w:r>
        <w:rPr>
          <w:rFonts w:ascii="Arial"/>
          <w:w w:val="90"/>
          <w:sz w:val="20"/>
        </w:rPr>
        <w:t>In 2021,</w:t>
      </w:r>
      <w:r>
        <w:rPr>
          <w:rFonts w:ascii="Arial"/>
          <w:spacing w:val="-4"/>
          <w:w w:val="90"/>
          <w:sz w:val="20"/>
        </w:rPr>
        <w:t> </w:t>
      </w:r>
      <w:r>
        <w:rPr>
          <w:rFonts w:ascii="Arial"/>
          <w:w w:val="90"/>
          <w:sz w:val="20"/>
        </w:rPr>
        <w:t>because of</w:t>
      </w:r>
      <w:r>
        <w:rPr>
          <w:rFonts w:ascii="Arial"/>
          <w:spacing w:val="-3"/>
          <w:w w:val="90"/>
          <w:sz w:val="20"/>
        </w:rPr>
        <w:t> </w:t>
      </w:r>
      <w:r>
        <w:rPr>
          <w:rFonts w:ascii="Arial"/>
          <w:w w:val="90"/>
          <w:sz w:val="20"/>
        </w:rPr>
        <w:t>an</w:t>
      </w:r>
      <w:r>
        <w:rPr>
          <w:rFonts w:ascii="Arial"/>
          <w:spacing w:val="-4"/>
          <w:w w:val="90"/>
          <w:sz w:val="20"/>
        </w:rPr>
        <w:t> </w:t>
      </w:r>
      <w:r>
        <w:rPr>
          <w:rFonts w:ascii="Arial"/>
          <w:w w:val="90"/>
          <w:sz w:val="20"/>
        </w:rPr>
        <w:t>estate tax</w:t>
      </w:r>
      <w:r>
        <w:rPr>
          <w:rFonts w:ascii="Arial"/>
          <w:spacing w:val="-3"/>
          <w:w w:val="90"/>
          <w:sz w:val="20"/>
        </w:rPr>
        <w:t> </w:t>
      </w:r>
      <w:r>
        <w:rPr>
          <w:rFonts w:ascii="Arial"/>
          <w:w w:val="90"/>
          <w:sz w:val="20"/>
        </w:rPr>
        <w:t>credit that</w:t>
      </w:r>
      <w:r>
        <w:rPr>
          <w:rFonts w:ascii="Arial"/>
          <w:spacing w:val="-2"/>
          <w:w w:val="90"/>
          <w:sz w:val="20"/>
        </w:rPr>
        <w:t> </w:t>
      </w:r>
      <w:r>
        <w:rPr>
          <w:rFonts w:ascii="Arial"/>
          <w:w w:val="90"/>
          <w:sz w:val="20"/>
        </w:rPr>
        <w:t>exempted the</w:t>
      </w:r>
      <w:r>
        <w:rPr>
          <w:rFonts w:ascii="Arial"/>
          <w:spacing w:val="-3"/>
          <w:w w:val="90"/>
          <w:sz w:val="20"/>
        </w:rPr>
        <w:t> </w:t>
      </w:r>
      <w:r>
        <w:rPr>
          <w:rFonts w:ascii="Arial"/>
          <w:w w:val="90"/>
          <w:sz w:val="20"/>
        </w:rPr>
        <w:t>first</w:t>
      </w:r>
    </w:p>
    <w:p>
      <w:pPr>
        <w:spacing w:line="271" w:lineRule="auto" w:before="0"/>
        <w:ind w:left="1983" w:right="1052" w:firstLine="5"/>
        <w:jc w:val="left"/>
        <w:rPr>
          <w:rFonts w:ascii="Arial"/>
          <w:sz w:val="20"/>
        </w:rPr>
      </w:pPr>
      <w:r>
        <w:rPr>
          <w:rFonts w:ascii="Arial"/>
          <w:w w:val="90"/>
          <w:sz w:val="20"/>
        </w:rPr>
        <w:t>$11,700,000 of</w:t>
      </w:r>
      <w:r>
        <w:rPr>
          <w:rFonts w:ascii="Arial"/>
          <w:spacing w:val="-7"/>
          <w:w w:val="90"/>
          <w:sz w:val="20"/>
        </w:rPr>
        <w:t> </w:t>
      </w:r>
      <w:r>
        <w:rPr>
          <w:rFonts w:ascii="Arial"/>
          <w:w w:val="90"/>
          <w:sz w:val="20"/>
        </w:rPr>
        <w:t>property transferred after</w:t>
      </w:r>
      <w:r>
        <w:rPr>
          <w:rFonts w:ascii="Arial"/>
          <w:spacing w:val="-8"/>
          <w:w w:val="90"/>
          <w:sz w:val="20"/>
        </w:rPr>
        <w:t> </w:t>
      </w:r>
      <w:r>
        <w:rPr>
          <w:rFonts w:ascii="Arial"/>
          <w:w w:val="90"/>
          <w:sz w:val="20"/>
        </w:rPr>
        <w:t>death,</w:t>
      </w:r>
      <w:r>
        <w:rPr>
          <w:rFonts w:ascii="Arial"/>
          <w:spacing w:val="-13"/>
          <w:w w:val="90"/>
          <w:sz w:val="20"/>
        </w:rPr>
        <w:t> </w:t>
      </w:r>
      <w:r>
        <w:rPr>
          <w:rFonts w:ascii="Arial"/>
          <w:w w:val="90"/>
          <w:sz w:val="20"/>
        </w:rPr>
        <w:t>Caroline's</w:t>
      </w:r>
      <w:r>
        <w:rPr>
          <w:rFonts w:ascii="Arial"/>
          <w:spacing w:val="-2"/>
          <w:w w:val="90"/>
          <w:sz w:val="20"/>
        </w:rPr>
        <w:t> </w:t>
      </w:r>
      <w:r>
        <w:rPr>
          <w:rFonts w:ascii="Arial"/>
          <w:w w:val="90"/>
          <w:sz w:val="20"/>
        </w:rPr>
        <w:t>estate will</w:t>
      </w:r>
      <w:r>
        <w:rPr>
          <w:rFonts w:ascii="Arial"/>
          <w:spacing w:val="-13"/>
          <w:w w:val="90"/>
          <w:sz w:val="20"/>
        </w:rPr>
        <w:t> </w:t>
      </w:r>
      <w:r>
        <w:rPr>
          <w:rFonts w:ascii="Arial"/>
          <w:w w:val="90"/>
          <w:sz w:val="20"/>
        </w:rPr>
        <w:t>be</w:t>
      </w:r>
      <w:r>
        <w:rPr>
          <w:rFonts w:ascii="Arial"/>
          <w:spacing w:val="-12"/>
          <w:w w:val="90"/>
          <w:sz w:val="20"/>
        </w:rPr>
        <w:t> </w:t>
      </w:r>
      <w:r>
        <w:rPr>
          <w:rFonts w:ascii="Arial"/>
          <w:w w:val="90"/>
          <w:sz w:val="20"/>
        </w:rPr>
        <w:t>taxed</w:t>
      </w:r>
      <w:r>
        <w:rPr>
          <w:rFonts w:ascii="Arial"/>
          <w:spacing w:val="-4"/>
          <w:w w:val="90"/>
          <w:sz w:val="20"/>
        </w:rPr>
        <w:t> </w:t>
      </w:r>
      <w:r>
        <w:rPr>
          <w:rFonts w:ascii="Arial"/>
          <w:w w:val="90"/>
          <w:sz w:val="20"/>
        </w:rPr>
        <w:t>on</w:t>
      </w:r>
      <w:r>
        <w:rPr>
          <w:rFonts w:ascii="Arial"/>
          <w:spacing w:val="-11"/>
          <w:w w:val="90"/>
          <w:sz w:val="20"/>
        </w:rPr>
        <w:t> </w:t>
      </w:r>
      <w:r>
        <w:rPr>
          <w:rFonts w:ascii="Arial"/>
          <w:w w:val="90"/>
          <w:sz w:val="20"/>
        </w:rPr>
        <w:t>the </w:t>
      </w:r>
      <w:r>
        <w:rPr>
          <w:rFonts w:ascii="Arial"/>
          <w:spacing w:val="-6"/>
          <w:sz w:val="20"/>
        </w:rPr>
        <w:t>remaining</w:t>
      </w:r>
      <w:r>
        <w:rPr>
          <w:rFonts w:ascii="Arial"/>
          <w:spacing w:val="-11"/>
          <w:sz w:val="20"/>
        </w:rPr>
        <w:t> </w:t>
      </w:r>
      <w:r>
        <w:rPr>
          <w:rFonts w:ascii="Arial"/>
          <w:spacing w:val="-6"/>
          <w:sz w:val="20"/>
        </w:rPr>
        <w:t>$5,050,000</w:t>
      </w:r>
      <w:r>
        <w:rPr>
          <w:rFonts w:ascii="Arial"/>
          <w:spacing w:val="-2"/>
          <w:sz w:val="20"/>
        </w:rPr>
        <w:t> </w:t>
      </w:r>
      <w:r>
        <w:rPr>
          <w:rFonts w:ascii="Arial"/>
          <w:spacing w:val="-6"/>
          <w:sz w:val="20"/>
        </w:rPr>
        <w:t>in</w:t>
      </w:r>
      <w:r>
        <w:rPr>
          <w:rFonts w:ascii="Arial"/>
          <w:spacing w:val="-19"/>
          <w:sz w:val="20"/>
        </w:rPr>
        <w:t> </w:t>
      </w:r>
      <w:r>
        <w:rPr>
          <w:rFonts w:ascii="Arial"/>
          <w:spacing w:val="-6"/>
          <w:sz w:val="20"/>
        </w:rPr>
        <w:t>transferred</w:t>
      </w:r>
      <w:r>
        <w:rPr>
          <w:rFonts w:ascii="Arial"/>
          <w:spacing w:val="-2"/>
          <w:sz w:val="20"/>
        </w:rPr>
        <w:t> </w:t>
      </w:r>
      <w:r>
        <w:rPr>
          <w:rFonts w:ascii="Arial"/>
          <w:spacing w:val="-6"/>
          <w:sz w:val="20"/>
        </w:rPr>
        <w:t>property.</w:t>
      </w:r>
    </w:p>
    <w:p>
      <w:pPr>
        <w:pStyle w:val="BodyText"/>
        <w:spacing w:before="123"/>
        <w:rPr>
          <w:rFonts w:ascii="Arial"/>
          <w:sz w:val="20"/>
        </w:rPr>
      </w:pPr>
    </w:p>
    <w:p>
      <w:pPr>
        <w:pStyle w:val="Heading8"/>
        <w:ind w:left="1073"/>
        <w:rPr>
          <w:i/>
        </w:rPr>
      </w:pPr>
      <w:r>
        <w:rPr>
          <w:i/>
          <w:w w:val="90"/>
        </w:rPr>
        <w:t>Alternative</w:t>
      </w:r>
      <w:r>
        <w:rPr>
          <w:i/>
          <w:spacing w:val="21"/>
        </w:rPr>
        <w:t> </w:t>
      </w:r>
      <w:r>
        <w:rPr>
          <w:i/>
          <w:w w:val="90"/>
        </w:rPr>
        <w:t>Valuation</w:t>
      </w:r>
      <w:r>
        <w:rPr>
          <w:i/>
          <w:spacing w:val="39"/>
        </w:rPr>
        <w:t> </w:t>
      </w:r>
      <w:r>
        <w:rPr>
          <w:i/>
          <w:spacing w:val="-4"/>
          <w:w w:val="90"/>
        </w:rPr>
        <w:t>Date</w:t>
      </w:r>
    </w:p>
    <w:p>
      <w:pPr>
        <w:pStyle w:val="BodyText"/>
        <w:spacing w:line="261" w:lineRule="auto" w:before="106"/>
        <w:ind w:left="1084" w:right="889" w:hanging="7"/>
      </w:pPr>
      <w:r>
        <w:rPr/>
        <w:t>The Internal Revenue Code provides that the executor of an estate may choose to value the assets in the</w:t>
      </w:r>
      <w:r>
        <w:rPr>
          <w:spacing w:val="-3"/>
        </w:rPr>
        <w:t> </w:t>
      </w:r>
      <w:r>
        <w:rPr/>
        <w:t>estate</w:t>
      </w:r>
      <w:r>
        <w:rPr>
          <w:spacing w:val="-4"/>
        </w:rPr>
        <w:t> </w:t>
      </w:r>
      <w:r>
        <w:rPr/>
        <w:t>as of the</w:t>
      </w:r>
      <w:r>
        <w:rPr>
          <w:spacing w:val="-8"/>
        </w:rPr>
        <w:t> </w:t>
      </w:r>
      <w:r>
        <w:rPr/>
        <w:t>date</w:t>
      </w:r>
      <w:r>
        <w:rPr>
          <w:spacing w:val="-6"/>
        </w:rPr>
        <w:t> </w:t>
      </w:r>
      <w:r>
        <w:rPr/>
        <w:t>of</w:t>
      </w:r>
      <w:r>
        <w:rPr>
          <w:spacing w:val="-9"/>
        </w:rPr>
        <w:t> </w:t>
      </w:r>
      <w:r>
        <w:rPr/>
        <w:t>death or,</w:t>
      </w:r>
      <w:r>
        <w:rPr>
          <w:spacing w:val="-1"/>
        </w:rPr>
        <w:t> </w:t>
      </w:r>
      <w:r>
        <w:rPr/>
        <w:t>alternatively,</w:t>
      </w:r>
      <w:r>
        <w:rPr>
          <w:spacing w:val="-4"/>
        </w:rPr>
        <w:t> </w:t>
      </w:r>
      <w:r>
        <w:rPr/>
        <w:t>six months later.</w:t>
      </w:r>
      <w:r>
        <w:rPr>
          <w:spacing w:val="-1"/>
        </w:rPr>
        <w:t> </w:t>
      </w:r>
      <w:r>
        <w:rPr/>
        <w:t>This is particularly beneficial if the estate consists of</w:t>
      </w:r>
      <w:r>
        <w:rPr>
          <w:spacing w:val="-2"/>
        </w:rPr>
        <w:t> </w:t>
      </w:r>
      <w:r>
        <w:rPr/>
        <w:t>assets that have dropped substantially in value following</w:t>
      </w:r>
    </w:p>
    <w:p>
      <w:pPr>
        <w:pStyle w:val="BodyText"/>
        <w:spacing w:line="256" w:lineRule="auto"/>
        <w:ind w:left="1074" w:right="1534" w:firstLine="15"/>
        <w:jc w:val="both"/>
      </w:pPr>
      <w:r>
        <w:rPr/>
        <w:t>the date of</w:t>
      </w:r>
      <w:r>
        <w:rPr>
          <w:spacing w:val="-1"/>
        </w:rPr>
        <w:t> </w:t>
      </w:r>
      <w:r>
        <w:rPr/>
        <w:t>death.</w:t>
      </w:r>
      <w:r>
        <w:rPr>
          <w:spacing w:val="-1"/>
        </w:rPr>
        <w:t> </w:t>
      </w:r>
      <w:r>
        <w:rPr/>
        <w:t>What value is used if</w:t>
      </w:r>
      <w:r>
        <w:rPr>
          <w:spacing w:val="-3"/>
        </w:rPr>
        <w:t> </w:t>
      </w:r>
      <w:r>
        <w:rPr/>
        <w:t>an asset that is</w:t>
      </w:r>
      <w:r>
        <w:rPr>
          <w:spacing w:val="-3"/>
        </w:rPr>
        <w:t> </w:t>
      </w:r>
      <w:r>
        <w:rPr/>
        <w:t>appraised at the date of</w:t>
      </w:r>
      <w:r>
        <w:rPr>
          <w:spacing w:val="-1"/>
        </w:rPr>
        <w:t> </w:t>
      </w:r>
      <w:r>
        <w:rPr/>
        <w:t>death is subsequently</w:t>
      </w:r>
      <w:r>
        <w:rPr>
          <w:spacing w:val="-3"/>
        </w:rPr>
        <w:t> </w:t>
      </w:r>
      <w:r>
        <w:rPr/>
        <w:t>sold for</w:t>
      </w:r>
      <w:r>
        <w:rPr>
          <w:spacing w:val="-3"/>
        </w:rPr>
        <w:t> </w:t>
      </w:r>
      <w:r>
        <w:rPr/>
        <w:t>a</w:t>
      </w:r>
      <w:r>
        <w:rPr>
          <w:spacing w:val="-7"/>
        </w:rPr>
        <w:t> </w:t>
      </w:r>
      <w:r>
        <w:rPr/>
        <w:t>different price? The</w:t>
      </w:r>
      <w:r>
        <w:rPr>
          <w:spacing w:val="-7"/>
        </w:rPr>
        <w:t> </w:t>
      </w:r>
      <w:r>
        <w:rPr/>
        <w:t>executor will use that</w:t>
      </w:r>
      <w:r>
        <w:rPr>
          <w:spacing w:val="-4"/>
        </w:rPr>
        <w:t> </w:t>
      </w:r>
      <w:r>
        <w:rPr/>
        <w:t>sale</w:t>
      </w:r>
      <w:r>
        <w:rPr>
          <w:spacing w:val="-3"/>
        </w:rPr>
        <w:t> </w:t>
      </w:r>
      <w:r>
        <w:rPr/>
        <w:t>price</w:t>
      </w:r>
      <w:r>
        <w:rPr>
          <w:spacing w:val="-7"/>
        </w:rPr>
        <w:t> </w:t>
      </w:r>
      <w:r>
        <w:rPr/>
        <w:t>as</w:t>
      </w:r>
      <w:r>
        <w:rPr>
          <w:spacing w:val="-11"/>
        </w:rPr>
        <w:t> </w:t>
      </w:r>
      <w:r>
        <w:rPr/>
        <w:t>long</w:t>
      </w:r>
      <w:r>
        <w:rPr>
          <w:spacing w:val="-9"/>
        </w:rPr>
        <w:t> </w:t>
      </w:r>
      <w:r>
        <w:rPr/>
        <w:t>as</w:t>
      </w:r>
      <w:r>
        <w:rPr>
          <w:spacing w:val="-8"/>
        </w:rPr>
        <w:t> </w:t>
      </w:r>
      <w:r>
        <w:rPr/>
        <w:t>it represents the fair market value {FMV).</w:t>
      </w:r>
    </w:p>
    <w:p>
      <w:pPr>
        <w:pStyle w:val="BodyText"/>
        <w:spacing w:before="183"/>
        <w:ind w:left="1083"/>
      </w:pPr>
      <w:r>
        <w:rPr/>
        <w:t>In</w:t>
      </w:r>
      <w:r>
        <w:rPr>
          <w:spacing w:val="13"/>
        </w:rPr>
        <w:t> </w:t>
      </w:r>
      <w:r>
        <w:rPr/>
        <w:t>the</w:t>
      </w:r>
      <w:r>
        <w:rPr>
          <w:spacing w:val="-5"/>
        </w:rPr>
        <w:t> </w:t>
      </w:r>
      <w:r>
        <w:rPr/>
        <w:t>case</w:t>
      </w:r>
      <w:r>
        <w:rPr>
          <w:spacing w:val="5"/>
        </w:rPr>
        <w:t> </w:t>
      </w:r>
      <w:r>
        <w:rPr/>
        <w:t>of</w:t>
      </w:r>
      <w:r>
        <w:rPr>
          <w:spacing w:val="3"/>
        </w:rPr>
        <w:t> </w:t>
      </w:r>
      <w:r>
        <w:rPr/>
        <w:t>mutual</w:t>
      </w:r>
      <w:r>
        <w:rPr>
          <w:spacing w:val="10"/>
        </w:rPr>
        <w:t> </w:t>
      </w:r>
      <w:r>
        <w:rPr/>
        <w:t>funds,</w:t>
      </w:r>
      <w:r>
        <w:rPr>
          <w:spacing w:val="18"/>
        </w:rPr>
        <w:t> </w:t>
      </w:r>
      <w:r>
        <w:rPr/>
        <w:t>FMV is</w:t>
      </w:r>
      <w:r>
        <w:rPr>
          <w:spacing w:val="7"/>
        </w:rPr>
        <w:t> </w:t>
      </w:r>
      <w:r>
        <w:rPr/>
        <w:t>the</w:t>
      </w:r>
      <w:r>
        <w:rPr>
          <w:spacing w:val="8"/>
        </w:rPr>
        <w:t> </w:t>
      </w:r>
      <w:r>
        <w:rPr/>
        <w:t>NAY,</w:t>
      </w:r>
      <w:r>
        <w:rPr>
          <w:spacing w:val="14"/>
        </w:rPr>
        <w:t> </w:t>
      </w:r>
      <w:r>
        <w:rPr/>
        <w:t>not</w:t>
      </w:r>
      <w:r>
        <w:rPr>
          <w:spacing w:val="10"/>
        </w:rPr>
        <w:t> </w:t>
      </w:r>
      <w:r>
        <w:rPr/>
        <w:t>the</w:t>
      </w:r>
      <w:r>
        <w:rPr>
          <w:spacing w:val="7"/>
        </w:rPr>
        <w:t> </w:t>
      </w:r>
      <w:r>
        <w:rPr>
          <w:spacing w:val="-4"/>
        </w:rPr>
        <w:t>POP.</w:t>
      </w:r>
    </w:p>
    <w:p>
      <w:pPr>
        <w:spacing w:before="176"/>
        <w:ind w:left="1288" w:right="0" w:firstLine="0"/>
        <w:jc w:val="left"/>
        <w:rPr>
          <w:rFonts w:ascii="Arial"/>
          <w:b/>
          <w:sz w:val="19"/>
        </w:rPr>
      </w:pPr>
      <w:r>
        <w:rPr>
          <w:rFonts w:ascii="Arial"/>
          <w:b/>
          <w:i/>
          <w:sz w:val="44"/>
        </w:rPr>
        <w:t>fa\</w:t>
      </w:r>
      <w:r>
        <w:rPr>
          <w:rFonts w:ascii="Arial"/>
          <w:b/>
          <w:i/>
          <w:spacing w:val="59"/>
          <w:w w:val="150"/>
          <w:sz w:val="44"/>
        </w:rPr>
        <w:t> </w:t>
      </w:r>
      <w:r>
        <w:rPr>
          <w:rFonts w:ascii="Arial"/>
          <w:b/>
          <w:sz w:val="19"/>
        </w:rPr>
        <w:t>TEST</w:t>
      </w:r>
      <w:r>
        <w:rPr>
          <w:rFonts w:ascii="Arial"/>
          <w:b/>
          <w:spacing w:val="7"/>
          <w:sz w:val="19"/>
        </w:rPr>
        <w:t> </w:t>
      </w:r>
      <w:r>
        <w:rPr>
          <w:rFonts w:ascii="Arial"/>
          <w:b/>
          <w:sz w:val="19"/>
        </w:rPr>
        <w:t>TOPIC</w:t>
      </w:r>
      <w:r>
        <w:rPr>
          <w:rFonts w:ascii="Arial"/>
          <w:b/>
          <w:spacing w:val="1"/>
          <w:sz w:val="19"/>
        </w:rPr>
        <w:t> </w:t>
      </w:r>
      <w:r>
        <w:rPr>
          <w:rFonts w:ascii="Arial"/>
          <w:b/>
          <w:spacing w:val="-2"/>
          <w:sz w:val="19"/>
        </w:rPr>
        <w:t>ALERT</w:t>
      </w:r>
    </w:p>
    <w:p>
      <w:pPr>
        <w:spacing w:before="68"/>
        <w:ind w:left="1974" w:right="0" w:firstLine="0"/>
        <w:jc w:val="left"/>
        <w:rPr>
          <w:rFonts w:ascii="Arial"/>
          <w:sz w:val="20"/>
        </w:rPr>
      </w:pPr>
      <w:r>
        <w:rPr>
          <w:rFonts w:ascii="Arial"/>
          <w:w w:val="90"/>
          <w:sz w:val="20"/>
        </w:rPr>
        <w:t>If</w:t>
      </w:r>
      <w:r>
        <w:rPr>
          <w:rFonts w:ascii="Arial"/>
          <w:spacing w:val="-8"/>
          <w:w w:val="90"/>
          <w:sz w:val="20"/>
        </w:rPr>
        <w:t> </w:t>
      </w:r>
      <w:r>
        <w:rPr>
          <w:rFonts w:ascii="Arial"/>
          <w:w w:val="90"/>
          <w:sz w:val="20"/>
        </w:rPr>
        <w:t>an</w:t>
      </w:r>
      <w:r>
        <w:rPr>
          <w:rFonts w:ascii="Arial"/>
          <w:spacing w:val="-9"/>
          <w:w w:val="90"/>
          <w:sz w:val="20"/>
        </w:rPr>
        <w:t> </w:t>
      </w:r>
      <w:r>
        <w:rPr>
          <w:rFonts w:ascii="Arial"/>
          <w:w w:val="90"/>
          <w:sz w:val="20"/>
        </w:rPr>
        <w:t>asset</w:t>
      </w:r>
      <w:r>
        <w:rPr>
          <w:rFonts w:ascii="Arial"/>
          <w:spacing w:val="-1"/>
          <w:w w:val="90"/>
          <w:sz w:val="20"/>
        </w:rPr>
        <w:t> </w:t>
      </w:r>
      <w:r>
        <w:rPr>
          <w:rFonts w:ascii="Arial"/>
          <w:w w:val="90"/>
          <w:sz w:val="20"/>
        </w:rPr>
        <w:t>is</w:t>
      </w:r>
      <w:r>
        <w:rPr>
          <w:rFonts w:ascii="Arial"/>
          <w:spacing w:val="-17"/>
          <w:w w:val="90"/>
          <w:sz w:val="20"/>
        </w:rPr>
        <w:t> </w:t>
      </w:r>
      <w:r>
        <w:rPr>
          <w:rFonts w:ascii="Arial"/>
          <w:w w:val="90"/>
          <w:sz w:val="20"/>
        </w:rPr>
        <w:t>sold</w:t>
      </w:r>
      <w:r>
        <w:rPr>
          <w:rFonts w:ascii="Arial"/>
          <w:spacing w:val="-2"/>
          <w:w w:val="90"/>
          <w:sz w:val="20"/>
        </w:rPr>
        <w:t> </w:t>
      </w:r>
      <w:r>
        <w:rPr>
          <w:rFonts w:ascii="Arial"/>
          <w:w w:val="90"/>
          <w:sz w:val="20"/>
        </w:rPr>
        <w:t>after</w:t>
      </w:r>
      <w:r>
        <w:rPr>
          <w:rFonts w:ascii="Arial"/>
          <w:spacing w:val="-1"/>
          <w:w w:val="90"/>
          <w:sz w:val="20"/>
        </w:rPr>
        <w:t> </w:t>
      </w:r>
      <w:r>
        <w:rPr>
          <w:rFonts w:ascii="Arial"/>
          <w:w w:val="90"/>
          <w:sz w:val="20"/>
        </w:rPr>
        <w:t>death</w:t>
      </w:r>
      <w:r>
        <w:rPr>
          <w:rFonts w:ascii="Arial"/>
          <w:spacing w:val="-3"/>
          <w:w w:val="90"/>
          <w:sz w:val="20"/>
        </w:rPr>
        <w:t> </w:t>
      </w:r>
      <w:r>
        <w:rPr>
          <w:rFonts w:ascii="Arial"/>
          <w:w w:val="90"/>
          <w:sz w:val="20"/>
        </w:rPr>
        <w:t>at</w:t>
      </w:r>
      <w:r>
        <w:rPr>
          <w:rFonts w:ascii="Arial"/>
          <w:spacing w:val="-8"/>
          <w:w w:val="90"/>
          <w:sz w:val="20"/>
        </w:rPr>
        <w:t> </w:t>
      </w:r>
      <w:r>
        <w:rPr>
          <w:rFonts w:ascii="Arial"/>
          <w:w w:val="90"/>
          <w:sz w:val="20"/>
        </w:rPr>
        <w:t>a</w:t>
      </w:r>
      <w:r>
        <w:rPr>
          <w:rFonts w:ascii="Arial"/>
          <w:spacing w:val="-2"/>
          <w:w w:val="90"/>
          <w:sz w:val="20"/>
        </w:rPr>
        <w:t> </w:t>
      </w:r>
      <w:r>
        <w:rPr>
          <w:rFonts w:ascii="Arial"/>
          <w:w w:val="90"/>
          <w:sz w:val="20"/>
        </w:rPr>
        <w:t>greatly</w:t>
      </w:r>
      <w:r>
        <w:rPr>
          <w:rFonts w:ascii="Arial"/>
          <w:spacing w:val="-3"/>
          <w:sz w:val="20"/>
        </w:rPr>
        <w:t> </w:t>
      </w:r>
      <w:r>
        <w:rPr>
          <w:rFonts w:ascii="Arial"/>
          <w:w w:val="90"/>
          <w:sz w:val="20"/>
        </w:rPr>
        <w:t>reduced</w:t>
      </w:r>
      <w:r>
        <w:rPr>
          <w:rFonts w:ascii="Arial"/>
          <w:spacing w:val="2"/>
          <w:sz w:val="20"/>
        </w:rPr>
        <w:t> </w:t>
      </w:r>
      <w:r>
        <w:rPr>
          <w:rFonts w:ascii="Arial"/>
          <w:w w:val="90"/>
          <w:sz w:val="20"/>
        </w:rPr>
        <w:t>price</w:t>
      </w:r>
      <w:r>
        <w:rPr>
          <w:rFonts w:ascii="Arial"/>
          <w:spacing w:val="-6"/>
          <w:sz w:val="20"/>
        </w:rPr>
        <w:t> </w:t>
      </w:r>
      <w:r>
        <w:rPr>
          <w:rFonts w:ascii="Arial"/>
          <w:w w:val="90"/>
          <w:sz w:val="20"/>
        </w:rPr>
        <w:t>from</w:t>
      </w:r>
      <w:r>
        <w:rPr>
          <w:rFonts w:ascii="Arial"/>
          <w:spacing w:val="-5"/>
          <w:sz w:val="20"/>
        </w:rPr>
        <w:t> </w:t>
      </w:r>
      <w:r>
        <w:rPr>
          <w:rFonts w:ascii="Arial"/>
          <w:w w:val="90"/>
          <w:sz w:val="20"/>
        </w:rPr>
        <w:t>its</w:t>
      </w:r>
      <w:r>
        <w:rPr>
          <w:rFonts w:ascii="Arial"/>
          <w:spacing w:val="-16"/>
          <w:w w:val="90"/>
          <w:sz w:val="20"/>
        </w:rPr>
        <w:t> </w:t>
      </w:r>
      <w:r>
        <w:rPr>
          <w:rFonts w:ascii="Arial"/>
          <w:w w:val="90"/>
          <w:sz w:val="20"/>
        </w:rPr>
        <w:t>appraised</w:t>
      </w:r>
      <w:r>
        <w:rPr>
          <w:rFonts w:ascii="Arial"/>
          <w:spacing w:val="9"/>
          <w:sz w:val="20"/>
        </w:rPr>
        <w:t> </w:t>
      </w:r>
      <w:r>
        <w:rPr>
          <w:rFonts w:ascii="Arial"/>
          <w:w w:val="90"/>
          <w:sz w:val="20"/>
        </w:rPr>
        <w:t>value</w:t>
      </w:r>
      <w:r>
        <w:rPr>
          <w:rFonts w:ascii="Arial"/>
          <w:spacing w:val="-4"/>
          <w:w w:val="90"/>
          <w:sz w:val="20"/>
        </w:rPr>
        <w:t> </w:t>
      </w:r>
      <w:r>
        <w:rPr>
          <w:rFonts w:ascii="Arial"/>
          <w:w w:val="90"/>
          <w:sz w:val="20"/>
        </w:rPr>
        <w:t>in</w:t>
      </w:r>
      <w:r>
        <w:rPr>
          <w:rFonts w:ascii="Arial"/>
          <w:spacing w:val="-6"/>
          <w:w w:val="90"/>
          <w:sz w:val="20"/>
        </w:rPr>
        <w:t> </w:t>
      </w:r>
      <w:r>
        <w:rPr>
          <w:rFonts w:ascii="Arial"/>
          <w:spacing w:val="-10"/>
          <w:w w:val="90"/>
          <w:sz w:val="20"/>
        </w:rPr>
        <w:t>a</w:t>
      </w:r>
    </w:p>
    <w:p>
      <w:pPr>
        <w:pStyle w:val="ListParagraph"/>
        <w:numPr>
          <w:ilvl w:val="0"/>
          <w:numId w:val="25"/>
        </w:numPr>
        <w:tabs>
          <w:tab w:pos="1979" w:val="left" w:leader="none"/>
          <w:tab w:pos="1981" w:val="left" w:leader="none"/>
        </w:tabs>
        <w:spacing w:line="273" w:lineRule="auto" w:before="26" w:after="0"/>
        <w:ind w:left="1981" w:right="1137" w:hanging="614"/>
        <w:jc w:val="left"/>
        <w:rPr>
          <w:sz w:val="20"/>
        </w:rPr>
      </w:pPr>
      <w:r>
        <w:rPr>
          <w:w w:val="90"/>
          <w:sz w:val="20"/>
        </w:rPr>
        <w:t>transaction</w:t>
      </w:r>
      <w:r>
        <w:rPr>
          <w:spacing w:val="26"/>
          <w:sz w:val="20"/>
        </w:rPr>
        <w:t> </w:t>
      </w:r>
      <w:r>
        <w:rPr>
          <w:w w:val="90"/>
          <w:sz w:val="20"/>
        </w:rPr>
        <w:t>that does</w:t>
      </w:r>
      <w:r>
        <w:rPr>
          <w:spacing w:val="-1"/>
          <w:w w:val="90"/>
          <w:sz w:val="20"/>
        </w:rPr>
        <w:t> </w:t>
      </w:r>
      <w:r>
        <w:rPr>
          <w:w w:val="90"/>
          <w:sz w:val="20"/>
        </w:rPr>
        <w:t>not meet the</w:t>
      </w:r>
      <w:r>
        <w:rPr>
          <w:spacing w:val="-5"/>
          <w:w w:val="90"/>
          <w:sz w:val="20"/>
        </w:rPr>
        <w:t> </w:t>
      </w:r>
      <w:r>
        <w:rPr>
          <w:w w:val="90"/>
          <w:sz w:val="20"/>
        </w:rPr>
        <w:t>definition required under fair market value,</w:t>
      </w:r>
      <w:r>
        <w:rPr>
          <w:spacing w:val="-6"/>
          <w:w w:val="90"/>
          <w:sz w:val="20"/>
        </w:rPr>
        <w:t> </w:t>
      </w:r>
      <w:r>
        <w:rPr>
          <w:w w:val="90"/>
          <w:sz w:val="20"/>
        </w:rPr>
        <w:t>the</w:t>
      </w:r>
      <w:r>
        <w:rPr>
          <w:spacing w:val="-12"/>
          <w:w w:val="90"/>
          <w:sz w:val="20"/>
        </w:rPr>
        <w:t> </w:t>
      </w:r>
      <w:r>
        <w:rPr>
          <w:w w:val="90"/>
          <w:sz w:val="20"/>
        </w:rPr>
        <w:t>IRS </w:t>
      </w:r>
      <w:r>
        <w:rPr>
          <w:sz w:val="20"/>
        </w:rPr>
        <w:t>will</w:t>
      </w:r>
      <w:r>
        <w:rPr>
          <w:spacing w:val="-21"/>
          <w:sz w:val="20"/>
        </w:rPr>
        <w:t> </w:t>
      </w:r>
      <w:r>
        <w:rPr>
          <w:sz w:val="20"/>
        </w:rPr>
        <w:t>use</w:t>
      </w:r>
      <w:r>
        <w:rPr>
          <w:spacing w:val="-14"/>
          <w:sz w:val="20"/>
        </w:rPr>
        <w:t> </w:t>
      </w:r>
      <w:r>
        <w:rPr>
          <w:sz w:val="20"/>
        </w:rPr>
        <w:t>the</w:t>
      </w:r>
      <w:r>
        <w:rPr>
          <w:spacing w:val="-19"/>
          <w:sz w:val="20"/>
        </w:rPr>
        <w:t> </w:t>
      </w:r>
      <w:r>
        <w:rPr>
          <w:sz w:val="20"/>
        </w:rPr>
        <w:t>higher</w:t>
      </w:r>
      <w:r>
        <w:rPr>
          <w:spacing w:val="-10"/>
          <w:sz w:val="20"/>
        </w:rPr>
        <w:t> </w:t>
      </w:r>
      <w:r>
        <w:rPr>
          <w:sz w:val="20"/>
        </w:rPr>
        <w:t>value.</w:t>
      </w:r>
    </w:p>
    <w:p>
      <w:pPr>
        <w:pStyle w:val="BodyText"/>
        <w:spacing w:before="126"/>
        <w:rPr>
          <w:rFonts w:ascii="Arial"/>
          <w:sz w:val="20"/>
        </w:rPr>
      </w:pPr>
    </w:p>
    <w:p>
      <w:pPr>
        <w:pStyle w:val="Heading8"/>
        <w:spacing w:before="1"/>
        <w:ind w:left="1074"/>
        <w:rPr>
          <w:i/>
        </w:rPr>
      </w:pPr>
      <w:r>
        <w:rPr>
          <w:i/>
          <w:w w:val="90"/>
        </w:rPr>
        <w:t>Payment</w:t>
      </w:r>
      <w:r>
        <w:rPr>
          <w:i/>
          <w:spacing w:val="12"/>
        </w:rPr>
        <w:t> </w:t>
      </w:r>
      <w:r>
        <w:rPr>
          <w:i/>
          <w:w w:val="90"/>
        </w:rPr>
        <w:t>Date</w:t>
      </w:r>
      <w:r>
        <w:rPr>
          <w:i/>
          <w:spacing w:val="-1"/>
          <w:w w:val="90"/>
        </w:rPr>
        <w:t> </w:t>
      </w:r>
      <w:r>
        <w:rPr>
          <w:i/>
          <w:w w:val="90"/>
        </w:rPr>
        <w:t>of</w:t>
      </w:r>
      <w:r>
        <w:rPr>
          <w:i/>
          <w:spacing w:val="-6"/>
        </w:rPr>
        <w:t> </w:t>
      </w:r>
      <w:r>
        <w:rPr>
          <w:i/>
          <w:w w:val="90"/>
        </w:rPr>
        <w:t>Estate</w:t>
      </w:r>
      <w:r>
        <w:rPr>
          <w:i/>
          <w:spacing w:val="-1"/>
        </w:rPr>
        <w:t> </w:t>
      </w:r>
      <w:r>
        <w:rPr>
          <w:i/>
          <w:spacing w:val="-2"/>
          <w:w w:val="90"/>
        </w:rPr>
        <w:t>Taxes</w:t>
      </w:r>
    </w:p>
    <w:p>
      <w:pPr>
        <w:pStyle w:val="BodyText"/>
        <w:spacing w:line="247" w:lineRule="auto" w:before="102"/>
        <w:ind w:left="1075" w:right="937" w:firstLine="9"/>
      </w:pPr>
      <w:r>
        <w:rPr/>
        <w:t>Regardless of whether the date of death or alternative valuation</w:t>
      </w:r>
      <w:r>
        <w:rPr>
          <w:spacing w:val="27"/>
        </w:rPr>
        <w:t> </w:t>
      </w:r>
      <w:r>
        <w:rPr/>
        <w:t>date is used, estate taxes are due no</w:t>
      </w:r>
      <w:r>
        <w:rPr>
          <w:spacing w:val="-2"/>
        </w:rPr>
        <w:t> </w:t>
      </w:r>
      <w:r>
        <w:rPr/>
        <w:t>later than nine months after death.</w:t>
      </w:r>
      <w:r>
        <w:rPr>
          <w:spacing w:val="-5"/>
        </w:rPr>
        <w:t> </w:t>
      </w:r>
      <w:r>
        <w:rPr/>
        <w:t>Just as</w:t>
      </w:r>
      <w:r>
        <w:rPr>
          <w:spacing w:val="-4"/>
        </w:rPr>
        <w:t> </w:t>
      </w:r>
      <w:r>
        <w:rPr/>
        <w:t>with personal income taxes, it</w:t>
      </w:r>
      <w:r>
        <w:rPr>
          <w:spacing w:val="24"/>
        </w:rPr>
        <w:t> </w:t>
      </w:r>
      <w:r>
        <w:rPr/>
        <w:t>is possible to get an extension</w:t>
      </w:r>
      <w:r>
        <w:rPr>
          <w:spacing w:val="38"/>
        </w:rPr>
        <w:t> </w:t>
      </w:r>
      <w:r>
        <w:rPr/>
        <w:t>to </w:t>
      </w:r>
      <w:r>
        <w:rPr>
          <w:i/>
          <w:sz w:val="24"/>
        </w:rPr>
        <w:t>file</w:t>
      </w:r>
      <w:r>
        <w:rPr>
          <w:i/>
          <w:spacing w:val="-13"/>
          <w:sz w:val="24"/>
        </w:rPr>
        <w:t> </w:t>
      </w:r>
      <w:r>
        <w:rPr/>
        <w:t>the return,</w:t>
      </w:r>
      <w:r>
        <w:rPr>
          <w:spacing w:val="31"/>
        </w:rPr>
        <w:t> </w:t>
      </w:r>
      <w:r>
        <w:rPr/>
        <w:t>but the taxes are due at the nine months' time and interest will be charged</w:t>
      </w:r>
      <w:r>
        <w:rPr>
          <w:spacing w:val="31"/>
        </w:rPr>
        <w:t> </w:t>
      </w:r>
      <w:r>
        <w:rPr/>
        <w:t>on any amount</w:t>
      </w:r>
      <w:r>
        <w:rPr>
          <w:spacing w:val="29"/>
        </w:rPr>
        <w:t> </w:t>
      </w:r>
      <w:r>
        <w:rPr/>
        <w:t>owed</w:t>
      </w:r>
      <w:r>
        <w:rPr>
          <w:spacing w:val="33"/>
        </w:rPr>
        <w:t> </w:t>
      </w:r>
      <w:r>
        <w:rPr/>
        <w:t>that is not paid at</w:t>
      </w:r>
      <w:r>
        <w:rPr>
          <w:spacing w:val="29"/>
        </w:rPr>
        <w:t> </w:t>
      </w:r>
      <w:r>
        <w:rPr/>
        <w:t>that time.</w:t>
      </w:r>
    </w:p>
    <w:p>
      <w:pPr>
        <w:spacing w:before="202"/>
        <w:ind w:left="1313" w:right="0" w:firstLine="0"/>
        <w:jc w:val="left"/>
        <w:rPr>
          <w:rFonts w:ascii="Arial"/>
          <w:b/>
          <w:sz w:val="19"/>
        </w:rPr>
      </w:pPr>
      <w:r>
        <w:rPr>
          <w:rFonts w:ascii="Arial"/>
          <w:b/>
          <w:i/>
          <w:w w:val="105"/>
          <w:sz w:val="40"/>
        </w:rPr>
        <w:t>A\</w:t>
      </w:r>
      <w:r>
        <w:rPr>
          <w:rFonts w:ascii="Arial"/>
          <w:b/>
          <w:i/>
          <w:spacing w:val="10"/>
          <w:w w:val="105"/>
          <w:sz w:val="40"/>
        </w:rPr>
        <w:t>  </w:t>
      </w:r>
      <w:r>
        <w:rPr>
          <w:rFonts w:ascii="Arial"/>
          <w:b/>
          <w:w w:val="105"/>
          <w:sz w:val="19"/>
        </w:rPr>
        <w:t>TEST</w:t>
      </w:r>
      <w:r>
        <w:rPr>
          <w:rFonts w:ascii="Arial"/>
          <w:b/>
          <w:spacing w:val="8"/>
          <w:w w:val="105"/>
          <w:sz w:val="19"/>
        </w:rPr>
        <w:t> </w:t>
      </w:r>
      <w:r>
        <w:rPr>
          <w:rFonts w:ascii="Arial"/>
          <w:b/>
          <w:w w:val="105"/>
          <w:sz w:val="19"/>
        </w:rPr>
        <w:t>TOPIC</w:t>
      </w:r>
      <w:r>
        <w:rPr>
          <w:rFonts w:ascii="Arial"/>
          <w:b/>
          <w:spacing w:val="-3"/>
          <w:w w:val="105"/>
          <w:sz w:val="19"/>
        </w:rPr>
        <w:t> </w:t>
      </w:r>
      <w:r>
        <w:rPr>
          <w:rFonts w:ascii="Arial"/>
          <w:b/>
          <w:spacing w:val="-2"/>
          <w:w w:val="105"/>
          <w:sz w:val="19"/>
        </w:rPr>
        <w:t>ALERT</w:t>
      </w:r>
    </w:p>
    <w:p>
      <w:pPr>
        <w:spacing w:before="63"/>
        <w:ind w:left="1974" w:right="0" w:firstLine="0"/>
        <w:jc w:val="left"/>
        <w:rPr>
          <w:rFonts w:ascii="Arial"/>
          <w:sz w:val="20"/>
        </w:rPr>
      </w:pPr>
      <w:r>
        <w:rPr/>
        <mc:AlternateContent>
          <mc:Choice Requires="wps">
            <w:drawing>
              <wp:anchor distT="0" distB="0" distL="0" distR="0" allowOverlap="1" layoutInCell="1" locked="0" behindDoc="0" simplePos="0" relativeHeight="15761408">
                <wp:simplePos x="0" y="0"/>
                <wp:positionH relativeFrom="page">
                  <wp:posOffset>1961738</wp:posOffset>
                </wp:positionH>
                <wp:positionV relativeFrom="paragraph">
                  <wp:posOffset>179729</wp:posOffset>
                </wp:positionV>
                <wp:extent cx="38100" cy="7112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54.467606pt;margin-top:14.151966pt;width:3pt;height:5.6pt;mso-position-horizontal-relative:page;mso-position-vertical-relative:paragraph;z-index:15761408" type="#_x0000_t202" id="docshape60"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The</w:t>
      </w:r>
      <w:r>
        <w:rPr>
          <w:rFonts w:ascii="Arial"/>
          <w:spacing w:val="-10"/>
          <w:w w:val="90"/>
          <w:sz w:val="20"/>
        </w:rPr>
        <w:t> </w:t>
      </w:r>
      <w:r>
        <w:rPr>
          <w:rFonts w:ascii="Arial"/>
          <w:w w:val="90"/>
          <w:sz w:val="20"/>
        </w:rPr>
        <w:t>computation</w:t>
      </w:r>
      <w:r>
        <w:rPr>
          <w:rFonts w:ascii="Arial"/>
          <w:spacing w:val="3"/>
          <w:sz w:val="20"/>
        </w:rPr>
        <w:t> </w:t>
      </w:r>
      <w:r>
        <w:rPr>
          <w:rFonts w:ascii="Arial"/>
          <w:w w:val="90"/>
          <w:sz w:val="20"/>
        </w:rPr>
        <w:t>of</w:t>
      </w:r>
      <w:r>
        <w:rPr>
          <w:rFonts w:ascii="Arial"/>
          <w:spacing w:val="-5"/>
          <w:w w:val="90"/>
          <w:sz w:val="20"/>
        </w:rPr>
        <w:t> </w:t>
      </w:r>
      <w:r>
        <w:rPr>
          <w:rFonts w:ascii="Arial"/>
          <w:w w:val="90"/>
          <w:sz w:val="20"/>
        </w:rPr>
        <w:t>the</w:t>
      </w:r>
      <w:r>
        <w:rPr>
          <w:rFonts w:ascii="Arial"/>
          <w:spacing w:val="-11"/>
          <w:w w:val="90"/>
          <w:sz w:val="20"/>
        </w:rPr>
        <w:t> </w:t>
      </w:r>
      <w:r>
        <w:rPr>
          <w:rFonts w:ascii="Arial"/>
          <w:w w:val="90"/>
          <w:sz w:val="20"/>
        </w:rPr>
        <w:t>estate</w:t>
      </w:r>
      <w:r>
        <w:rPr>
          <w:rFonts w:ascii="Arial"/>
          <w:spacing w:val="-8"/>
          <w:w w:val="90"/>
          <w:sz w:val="20"/>
        </w:rPr>
        <w:t> </w:t>
      </w:r>
      <w:r>
        <w:rPr>
          <w:rFonts w:ascii="Arial"/>
          <w:w w:val="90"/>
          <w:sz w:val="20"/>
        </w:rPr>
        <w:t>tax</w:t>
      </w:r>
      <w:r>
        <w:rPr>
          <w:rFonts w:ascii="Arial"/>
          <w:spacing w:val="-7"/>
          <w:w w:val="90"/>
          <w:sz w:val="20"/>
        </w:rPr>
        <w:t> </w:t>
      </w:r>
      <w:r>
        <w:rPr>
          <w:rFonts w:ascii="Arial"/>
          <w:w w:val="90"/>
          <w:sz w:val="20"/>
        </w:rPr>
        <w:t>is</w:t>
      </w:r>
      <w:r>
        <w:rPr>
          <w:rFonts w:ascii="Arial"/>
          <w:spacing w:val="-13"/>
          <w:w w:val="90"/>
          <w:sz w:val="20"/>
        </w:rPr>
        <w:t> </w:t>
      </w:r>
      <w:r>
        <w:rPr>
          <w:rFonts w:ascii="Arial"/>
          <w:w w:val="90"/>
          <w:sz w:val="20"/>
        </w:rPr>
        <w:t>done</w:t>
      </w:r>
      <w:r>
        <w:rPr>
          <w:rFonts w:ascii="Arial"/>
          <w:spacing w:val="-4"/>
          <w:w w:val="90"/>
          <w:sz w:val="20"/>
        </w:rPr>
        <w:t> </w:t>
      </w:r>
      <w:r>
        <w:rPr>
          <w:rFonts w:ascii="Arial"/>
          <w:w w:val="90"/>
          <w:sz w:val="20"/>
        </w:rPr>
        <w:t>on</w:t>
      </w:r>
      <w:r>
        <w:rPr>
          <w:rFonts w:ascii="Arial"/>
          <w:spacing w:val="-16"/>
          <w:w w:val="90"/>
          <w:sz w:val="20"/>
        </w:rPr>
        <w:t> </w:t>
      </w:r>
      <w:r>
        <w:rPr>
          <w:rFonts w:ascii="Arial"/>
          <w:w w:val="90"/>
          <w:sz w:val="20"/>
        </w:rPr>
        <w:t>IRS</w:t>
      </w:r>
      <w:r>
        <w:rPr>
          <w:rFonts w:ascii="Arial"/>
          <w:spacing w:val="-11"/>
          <w:w w:val="90"/>
          <w:sz w:val="20"/>
        </w:rPr>
        <w:t> </w:t>
      </w:r>
      <w:r>
        <w:rPr>
          <w:rFonts w:ascii="Arial"/>
          <w:w w:val="90"/>
          <w:sz w:val="20"/>
        </w:rPr>
        <w:t>Form</w:t>
      </w:r>
      <w:r>
        <w:rPr>
          <w:rFonts w:ascii="Arial"/>
          <w:spacing w:val="-9"/>
          <w:w w:val="90"/>
          <w:sz w:val="20"/>
        </w:rPr>
        <w:t> </w:t>
      </w:r>
      <w:r>
        <w:rPr>
          <w:rFonts w:ascii="Arial"/>
          <w:w w:val="90"/>
          <w:sz w:val="20"/>
        </w:rPr>
        <w:t>706.</w:t>
      </w:r>
      <w:r>
        <w:rPr>
          <w:rFonts w:ascii="Arial"/>
          <w:spacing w:val="-4"/>
          <w:w w:val="90"/>
          <w:sz w:val="20"/>
        </w:rPr>
        <w:t> </w:t>
      </w:r>
      <w:r>
        <w:rPr>
          <w:rFonts w:ascii="Arial"/>
          <w:w w:val="90"/>
          <w:sz w:val="20"/>
        </w:rPr>
        <w:t>From</w:t>
      </w:r>
      <w:r>
        <w:rPr>
          <w:rFonts w:ascii="Arial"/>
          <w:spacing w:val="-2"/>
          <w:sz w:val="20"/>
        </w:rPr>
        <w:t> </w:t>
      </w:r>
      <w:r>
        <w:rPr>
          <w:rFonts w:ascii="Arial"/>
          <w:w w:val="90"/>
          <w:sz w:val="20"/>
        </w:rPr>
        <w:t>the</w:t>
      </w:r>
      <w:r>
        <w:rPr>
          <w:rFonts w:ascii="Arial"/>
          <w:spacing w:val="-10"/>
          <w:w w:val="90"/>
          <w:sz w:val="20"/>
        </w:rPr>
        <w:t> </w:t>
      </w:r>
      <w:r>
        <w:rPr>
          <w:rFonts w:ascii="Arial"/>
          <w:w w:val="90"/>
          <w:sz w:val="20"/>
        </w:rPr>
        <w:t>gross</w:t>
      </w:r>
      <w:r>
        <w:rPr>
          <w:rFonts w:ascii="Arial"/>
          <w:spacing w:val="-3"/>
          <w:w w:val="90"/>
          <w:sz w:val="20"/>
        </w:rPr>
        <w:t> </w:t>
      </w:r>
      <w:r>
        <w:rPr>
          <w:rFonts w:ascii="Arial"/>
          <w:spacing w:val="-2"/>
          <w:w w:val="90"/>
          <w:sz w:val="20"/>
        </w:rPr>
        <w:t>assets,</w:t>
      </w:r>
    </w:p>
    <w:p>
      <w:pPr>
        <w:spacing w:line="268" w:lineRule="auto" w:before="30"/>
        <w:ind w:left="1976" w:right="937" w:hanging="2"/>
        <w:jc w:val="left"/>
        <w:rPr>
          <w:rFonts w:ascii="Arial"/>
          <w:sz w:val="20"/>
        </w:rPr>
      </w:pPr>
      <w:r>
        <w:rPr>
          <w:rFonts w:ascii="Arial"/>
          <w:w w:val="90"/>
          <w:sz w:val="20"/>
        </w:rPr>
        <w:t>certain expenses (such as the</w:t>
      </w:r>
      <w:r>
        <w:rPr>
          <w:rFonts w:ascii="Arial"/>
          <w:spacing w:val="-2"/>
          <w:w w:val="90"/>
          <w:sz w:val="20"/>
        </w:rPr>
        <w:t> </w:t>
      </w:r>
      <w:r>
        <w:rPr>
          <w:rFonts w:ascii="Arial"/>
          <w:w w:val="90"/>
          <w:sz w:val="20"/>
        </w:rPr>
        <w:t>costs of</w:t>
      </w:r>
      <w:r>
        <w:rPr>
          <w:rFonts w:ascii="Arial"/>
          <w:spacing w:val="-3"/>
          <w:w w:val="90"/>
          <w:sz w:val="20"/>
        </w:rPr>
        <w:t> </w:t>
      </w:r>
      <w:r>
        <w:rPr>
          <w:rFonts w:ascii="Arial"/>
          <w:w w:val="90"/>
          <w:sz w:val="20"/>
        </w:rPr>
        <w:t>administration</w:t>
      </w:r>
      <w:r>
        <w:rPr>
          <w:rFonts w:ascii="Arial"/>
          <w:spacing w:val="-2"/>
          <w:w w:val="90"/>
          <w:sz w:val="20"/>
        </w:rPr>
        <w:t> </w:t>
      </w:r>
      <w:r>
        <w:rPr>
          <w:rFonts w:ascii="Arial"/>
          <w:w w:val="90"/>
          <w:sz w:val="20"/>
        </w:rPr>
        <w:t>of</w:t>
      </w:r>
      <w:r>
        <w:rPr>
          <w:rFonts w:ascii="Arial"/>
          <w:spacing w:val="-3"/>
          <w:w w:val="90"/>
          <w:sz w:val="20"/>
        </w:rPr>
        <w:t> </w:t>
      </w:r>
      <w:r>
        <w:rPr>
          <w:rFonts w:ascii="Arial"/>
          <w:w w:val="90"/>
          <w:sz w:val="20"/>
        </w:rPr>
        <w:t>the</w:t>
      </w:r>
      <w:r>
        <w:rPr>
          <w:rFonts w:ascii="Arial"/>
          <w:spacing w:val="-7"/>
          <w:w w:val="90"/>
          <w:sz w:val="20"/>
        </w:rPr>
        <w:t> </w:t>
      </w:r>
      <w:r>
        <w:rPr>
          <w:rFonts w:ascii="Arial"/>
          <w:w w:val="90"/>
          <w:sz w:val="20"/>
        </w:rPr>
        <w:t>estate, funeral expenses, payments of</w:t>
      </w:r>
      <w:r>
        <w:rPr>
          <w:rFonts w:ascii="Arial"/>
          <w:spacing w:val="-6"/>
          <w:w w:val="90"/>
          <w:sz w:val="20"/>
        </w:rPr>
        <w:t> </w:t>
      </w:r>
      <w:r>
        <w:rPr>
          <w:rFonts w:ascii="Arial"/>
          <w:w w:val="90"/>
          <w:sz w:val="20"/>
        </w:rPr>
        <w:t>outstanding</w:t>
      </w:r>
      <w:r>
        <w:rPr>
          <w:rFonts w:ascii="Arial"/>
          <w:spacing w:val="-1"/>
          <w:w w:val="90"/>
          <w:sz w:val="20"/>
        </w:rPr>
        <w:t> </w:t>
      </w:r>
      <w:r>
        <w:rPr>
          <w:rFonts w:ascii="Arial"/>
          <w:w w:val="90"/>
          <w:sz w:val="20"/>
        </w:rPr>
        <w:t>debts, and charitable bequests)</w:t>
      </w:r>
      <w:r>
        <w:rPr>
          <w:rFonts w:ascii="Arial"/>
          <w:sz w:val="20"/>
        </w:rPr>
        <w:t> </w:t>
      </w:r>
      <w:r>
        <w:rPr>
          <w:rFonts w:ascii="Arial"/>
          <w:w w:val="90"/>
          <w:sz w:val="20"/>
        </w:rPr>
        <w:t>are</w:t>
      </w:r>
      <w:r>
        <w:rPr>
          <w:rFonts w:ascii="Arial"/>
          <w:spacing w:val="-6"/>
          <w:w w:val="90"/>
          <w:sz w:val="20"/>
        </w:rPr>
        <w:t> </w:t>
      </w:r>
      <w:r>
        <w:rPr>
          <w:rFonts w:ascii="Arial"/>
          <w:w w:val="90"/>
          <w:sz w:val="20"/>
        </w:rPr>
        <w:t>deducted, and the</w:t>
      </w:r>
      <w:r>
        <w:rPr>
          <w:rFonts w:ascii="Arial"/>
          <w:spacing w:val="-6"/>
          <w:w w:val="90"/>
          <w:sz w:val="20"/>
        </w:rPr>
        <w:t> </w:t>
      </w:r>
      <w:r>
        <w:rPr>
          <w:rFonts w:ascii="Arial"/>
          <w:w w:val="90"/>
          <w:sz w:val="20"/>
        </w:rPr>
        <w:t>tax is </w:t>
      </w:r>
      <w:r>
        <w:rPr>
          <w:rFonts w:ascii="Arial"/>
          <w:spacing w:val="-4"/>
          <w:sz w:val="20"/>
        </w:rPr>
        <w:t>levied on</w:t>
      </w:r>
      <w:r>
        <w:rPr>
          <w:rFonts w:ascii="Arial"/>
          <w:spacing w:val="-16"/>
          <w:sz w:val="20"/>
        </w:rPr>
        <w:t> </w:t>
      </w:r>
      <w:r>
        <w:rPr>
          <w:rFonts w:ascii="Arial"/>
          <w:spacing w:val="-4"/>
          <w:sz w:val="20"/>
        </w:rPr>
        <w:t>the</w:t>
      </w:r>
      <w:r>
        <w:rPr>
          <w:rFonts w:ascii="Arial"/>
          <w:spacing w:val="-10"/>
          <w:sz w:val="20"/>
        </w:rPr>
        <w:t> </w:t>
      </w:r>
      <w:r>
        <w:rPr>
          <w:rFonts w:ascii="Arial"/>
          <w:spacing w:val="-4"/>
          <w:sz w:val="20"/>
        </w:rPr>
        <w:t>remaining</w:t>
      </w:r>
      <w:r>
        <w:rPr>
          <w:rFonts w:ascii="Arial"/>
          <w:spacing w:val="-12"/>
          <w:sz w:val="20"/>
        </w:rPr>
        <w:t> </w:t>
      </w:r>
      <w:r>
        <w:rPr>
          <w:rFonts w:ascii="Arial"/>
          <w:spacing w:val="-4"/>
          <w:sz w:val="20"/>
        </w:rPr>
        <w:t>taxable</w:t>
      </w:r>
      <w:r>
        <w:rPr>
          <w:rFonts w:ascii="Arial"/>
          <w:spacing w:val="-11"/>
          <w:sz w:val="20"/>
        </w:rPr>
        <w:t> </w:t>
      </w:r>
      <w:r>
        <w:rPr>
          <w:rFonts w:ascii="Arial"/>
          <w:spacing w:val="-4"/>
          <w:sz w:val="20"/>
        </w:rPr>
        <w:t>estate.</w:t>
      </w:r>
    </w:p>
    <w:p>
      <w:pPr>
        <w:pStyle w:val="BodyText"/>
        <w:spacing w:before="57"/>
        <w:rPr>
          <w:rFonts w:ascii="Arial"/>
          <w:sz w:val="26"/>
        </w:rPr>
      </w:pPr>
    </w:p>
    <w:p>
      <w:pPr>
        <w:pStyle w:val="Heading8"/>
        <w:ind w:left="1064"/>
        <w:rPr>
          <w:i/>
        </w:rPr>
      </w:pPr>
      <w:r>
        <w:rPr>
          <w:i/>
          <w:w w:val="90"/>
        </w:rPr>
        <w:t>Taxation</w:t>
      </w:r>
      <w:r>
        <w:rPr>
          <w:i/>
          <w:spacing w:val="-5"/>
        </w:rPr>
        <w:t> </w:t>
      </w:r>
      <w:r>
        <w:rPr>
          <w:i/>
          <w:w w:val="90"/>
        </w:rPr>
        <w:t>of</w:t>
      </w:r>
      <w:r>
        <w:rPr>
          <w:i/>
          <w:spacing w:val="-6"/>
          <w:w w:val="90"/>
        </w:rPr>
        <w:t> </w:t>
      </w:r>
      <w:r>
        <w:rPr>
          <w:i/>
          <w:w w:val="90"/>
        </w:rPr>
        <w:t>Estate</w:t>
      </w:r>
      <w:r>
        <w:rPr>
          <w:i/>
          <w:spacing w:val="4"/>
        </w:rPr>
        <w:t> </w:t>
      </w:r>
      <w:r>
        <w:rPr>
          <w:i/>
          <w:spacing w:val="-2"/>
          <w:w w:val="90"/>
        </w:rPr>
        <w:t>Income</w:t>
      </w:r>
    </w:p>
    <w:p>
      <w:pPr>
        <w:pStyle w:val="BodyText"/>
        <w:spacing w:line="252" w:lineRule="auto" w:before="99"/>
        <w:ind w:left="1074" w:right="1108" w:firstLine="6"/>
      </w:pPr>
      <w:r>
        <w:rPr/>
        <w:t>During the period of time before the estate is</w:t>
      </w:r>
      <w:r>
        <w:rPr>
          <w:spacing w:val="-3"/>
        </w:rPr>
        <w:t> </w:t>
      </w:r>
      <w:r>
        <w:rPr/>
        <w:t>liquidated</w:t>
      </w:r>
      <w:r>
        <w:rPr>
          <w:spacing w:val="33"/>
        </w:rPr>
        <w:t> </w:t>
      </w:r>
      <w:r>
        <w:rPr/>
        <w:t>(and estates that are contested can drag</w:t>
      </w:r>
      <w:r>
        <w:rPr>
          <w:spacing w:val="-1"/>
        </w:rPr>
        <w:t> </w:t>
      </w:r>
      <w:r>
        <w:rPr/>
        <w:t>on for</w:t>
      </w:r>
      <w:r>
        <w:rPr>
          <w:spacing w:val="-3"/>
        </w:rPr>
        <w:t> </w:t>
      </w:r>
      <w:r>
        <w:rPr/>
        <w:t>years), it</w:t>
      </w:r>
      <w:r>
        <w:rPr>
          <w:spacing w:val="-3"/>
        </w:rPr>
        <w:t> </w:t>
      </w:r>
      <w:r>
        <w:rPr/>
        <w:t>is</w:t>
      </w:r>
      <w:r>
        <w:rPr>
          <w:spacing w:val="-5"/>
        </w:rPr>
        <w:t> </w:t>
      </w:r>
      <w:r>
        <w:rPr/>
        <w:t>likely that the</w:t>
      </w:r>
      <w:r>
        <w:rPr>
          <w:spacing w:val="-4"/>
        </w:rPr>
        <w:t> </w:t>
      </w:r>
      <w:r>
        <w:rPr/>
        <w:t>executor will manage the</w:t>
      </w:r>
      <w:r>
        <w:rPr>
          <w:spacing w:val="-6"/>
        </w:rPr>
        <w:t> </w:t>
      </w:r>
      <w:r>
        <w:rPr/>
        <w:t>assets in</w:t>
      </w:r>
      <w:r>
        <w:rPr>
          <w:spacing w:val="-3"/>
        </w:rPr>
        <w:t> </w:t>
      </w:r>
      <w:r>
        <w:rPr/>
        <w:t>such a</w:t>
      </w:r>
      <w:r>
        <w:rPr>
          <w:spacing w:val="-6"/>
        </w:rPr>
        <w:t> </w:t>
      </w:r>
      <w:r>
        <w:rPr/>
        <w:t>fashion that the estate receives income and possibly capital gains.</w:t>
      </w:r>
      <w:r>
        <w:rPr>
          <w:spacing w:val="-1"/>
        </w:rPr>
        <w:t> </w:t>
      </w:r>
      <w:r>
        <w:rPr>
          <w:rFonts w:ascii="Arial"/>
          <w:sz w:val="22"/>
        </w:rPr>
        <w:t>If</w:t>
      </w:r>
      <w:r>
        <w:rPr>
          <w:rFonts w:ascii="Arial"/>
          <w:spacing w:val="40"/>
          <w:sz w:val="22"/>
        </w:rPr>
        <w:t> </w:t>
      </w:r>
      <w:r>
        <w:rPr/>
        <w:t>this is the</w:t>
      </w:r>
      <w:r>
        <w:rPr>
          <w:spacing w:val="-3"/>
        </w:rPr>
        <w:t> </w:t>
      </w:r>
      <w:r>
        <w:rPr/>
        <w:t>case, the taxation</w:t>
      </w:r>
      <w:r>
        <w:rPr>
          <w:spacing w:val="32"/>
        </w:rPr>
        <w:t> </w:t>
      </w:r>
      <w:r>
        <w:rPr/>
        <w:t>to the esta e is</w:t>
      </w:r>
      <w:r>
        <w:rPr>
          <w:spacing w:val="-5"/>
        </w:rPr>
        <w:t> </w:t>
      </w:r>
      <w:r>
        <w:rPr/>
        <w:t>at the</w:t>
      </w:r>
      <w:r>
        <w:rPr>
          <w:spacing w:val="-8"/>
        </w:rPr>
        <w:t> </w:t>
      </w:r>
      <w:r>
        <w:rPr/>
        <w:t>same</w:t>
      </w:r>
      <w:r>
        <w:rPr>
          <w:spacing w:val="16"/>
        </w:rPr>
        <w:t> </w:t>
      </w:r>
      <w:r>
        <w:rPr/>
        <w:t>rates mentioned</w:t>
      </w:r>
      <w:r>
        <w:rPr>
          <w:spacing w:val="20"/>
        </w:rPr>
        <w:t> </w:t>
      </w:r>
      <w:r>
        <w:rPr/>
        <w:t>earlier</w:t>
      </w:r>
      <w:r>
        <w:rPr>
          <w:spacing w:val="22"/>
        </w:rPr>
        <w:t> </w:t>
      </w:r>
      <w:r>
        <w:rPr/>
        <w:t>regarding</w:t>
      </w:r>
      <w:r>
        <w:rPr>
          <w:spacing w:val="15"/>
        </w:rPr>
        <w:t> </w:t>
      </w:r>
      <w:r>
        <w:rPr/>
        <w:t>trusts and,</w:t>
      </w:r>
      <w:r>
        <w:rPr>
          <w:spacing w:val="-1"/>
        </w:rPr>
        <w:t> </w:t>
      </w:r>
      <w:r>
        <w:rPr/>
        <w:t>as with</w:t>
      </w:r>
      <w:r>
        <w:rPr>
          <w:spacing w:val="17"/>
        </w:rPr>
        <w:t> </w:t>
      </w:r>
      <w:r>
        <w:rPr/>
        <w:t>trusts, Form</w:t>
      </w:r>
      <w:r>
        <w:rPr>
          <w:spacing w:val="37"/>
        </w:rPr>
        <w:t> </w:t>
      </w:r>
      <w:r>
        <w:rPr/>
        <w:t>I</w:t>
      </w:r>
      <w:r>
        <w:rPr>
          <w:spacing w:val="-31"/>
        </w:rPr>
        <w:t> </w:t>
      </w:r>
      <w:r>
        <w:rPr/>
        <w:t>041</w:t>
      </w:r>
    </w:p>
    <w:p>
      <w:pPr>
        <w:spacing w:after="0" w:line="252" w:lineRule="auto"/>
        <w:sectPr>
          <w:pgSz w:w="11680" w:h="15510"/>
          <w:pgMar w:header="542" w:footer="0" w:top="1140" w:bottom="280" w:left="1640" w:right="0"/>
        </w:sectPr>
      </w:pPr>
    </w:p>
    <w:p>
      <w:pPr>
        <w:pStyle w:val="BodyText"/>
        <w:spacing w:line="261" w:lineRule="auto" w:before="81"/>
        <w:ind w:left="1283" w:right="146" w:hanging="7"/>
      </w:pPr>
      <w:r>
        <w:rPr/>
        <w:t>is used to report the</w:t>
      </w:r>
      <w:r>
        <w:rPr>
          <w:spacing w:val="-8"/>
        </w:rPr>
        <w:t> </w:t>
      </w:r>
      <w:r>
        <w:rPr/>
        <w:t>income. Furthermore, the income is taxed using the</w:t>
      </w:r>
      <w:r>
        <w:rPr>
          <w:spacing w:val="-13"/>
        </w:rPr>
        <w:t> </w:t>
      </w:r>
      <w:r>
        <w:rPr/>
        <w:t>same compressed brackets as trust income (37% for everything in excess of $13,050</w:t>
      </w:r>
      <w:r>
        <w:rPr>
          <w:spacing w:val="36"/>
        </w:rPr>
        <w:t> </w:t>
      </w:r>
      <w:r>
        <w:rPr/>
        <w:t>in 2021).</w:t>
      </w:r>
    </w:p>
    <w:p>
      <w:pPr>
        <w:spacing w:before="128"/>
        <w:ind w:left="1494" w:right="0" w:firstLine="0"/>
        <w:jc w:val="left"/>
        <w:rPr>
          <w:rFonts w:ascii="Arial"/>
          <w:b/>
          <w:sz w:val="21"/>
        </w:rPr>
      </w:pPr>
      <w:r>
        <w:rPr>
          <w:b/>
          <w:spacing w:val="-2"/>
          <w:sz w:val="47"/>
        </w:rPr>
        <w:t>Ji\</w:t>
      </w:r>
      <w:r>
        <w:rPr>
          <w:b/>
          <w:spacing w:val="65"/>
          <w:sz w:val="47"/>
        </w:rPr>
        <w:t> </w:t>
      </w:r>
      <w:r>
        <w:rPr>
          <w:rFonts w:ascii="Arial"/>
          <w:b/>
          <w:spacing w:val="-2"/>
          <w:sz w:val="21"/>
        </w:rPr>
        <w:t>TEST</w:t>
      </w:r>
      <w:r>
        <w:rPr>
          <w:rFonts w:ascii="Arial"/>
          <w:b/>
          <w:spacing w:val="-12"/>
          <w:sz w:val="21"/>
        </w:rPr>
        <w:t> </w:t>
      </w:r>
      <w:r>
        <w:rPr>
          <w:rFonts w:ascii="Arial"/>
          <w:b/>
          <w:spacing w:val="-2"/>
          <w:sz w:val="21"/>
        </w:rPr>
        <w:t>TOPIC</w:t>
      </w:r>
      <w:r>
        <w:rPr>
          <w:rFonts w:ascii="Arial"/>
          <w:b/>
          <w:spacing w:val="-13"/>
          <w:sz w:val="21"/>
        </w:rPr>
        <w:t> </w:t>
      </w:r>
      <w:r>
        <w:rPr>
          <w:rFonts w:ascii="Arial"/>
          <w:b/>
          <w:spacing w:val="-2"/>
          <w:sz w:val="21"/>
        </w:rPr>
        <w:t>ALERT</w:t>
      </w:r>
    </w:p>
    <w:p>
      <w:pPr>
        <w:spacing w:line="271" w:lineRule="auto" w:before="60"/>
        <w:ind w:left="2158" w:right="447" w:firstLine="12"/>
        <w:jc w:val="both"/>
        <w:rPr>
          <w:sz w:val="19"/>
        </w:rPr>
      </w:pPr>
      <w:r>
        <w:rPr>
          <w:rFonts w:ascii="Arial"/>
          <w:w w:val="90"/>
          <w:sz w:val="20"/>
        </w:rPr>
        <w:t>Just as</w:t>
      </w:r>
      <w:r>
        <w:rPr>
          <w:rFonts w:ascii="Arial"/>
          <w:spacing w:val="-1"/>
          <w:w w:val="90"/>
          <w:sz w:val="20"/>
        </w:rPr>
        <w:t> </w:t>
      </w:r>
      <w:r>
        <w:rPr>
          <w:rFonts w:ascii="Arial"/>
          <w:w w:val="90"/>
          <w:sz w:val="20"/>
        </w:rPr>
        <w:t>you may have</w:t>
      </w:r>
      <w:r>
        <w:rPr>
          <w:rFonts w:ascii="Arial"/>
          <w:spacing w:val="-3"/>
          <w:w w:val="90"/>
          <w:sz w:val="20"/>
        </w:rPr>
        <w:t> </w:t>
      </w:r>
      <w:r>
        <w:rPr>
          <w:rFonts w:ascii="Arial"/>
          <w:w w:val="90"/>
          <w:sz w:val="20"/>
        </w:rPr>
        <w:t>to</w:t>
      </w:r>
      <w:r>
        <w:rPr>
          <w:rFonts w:ascii="Arial"/>
          <w:spacing w:val="-4"/>
          <w:w w:val="90"/>
          <w:sz w:val="20"/>
        </w:rPr>
        <w:t> </w:t>
      </w:r>
      <w:r>
        <w:rPr>
          <w:rFonts w:ascii="Arial"/>
          <w:w w:val="90"/>
          <w:sz w:val="20"/>
        </w:rPr>
        <w:t>know that the</w:t>
      </w:r>
      <w:r>
        <w:rPr>
          <w:rFonts w:ascii="Arial"/>
          <w:spacing w:val="-1"/>
          <w:w w:val="90"/>
          <w:sz w:val="20"/>
        </w:rPr>
        <w:t> </w:t>
      </w:r>
      <w:r>
        <w:rPr>
          <w:rFonts w:ascii="Arial"/>
          <w:w w:val="90"/>
          <w:sz w:val="20"/>
        </w:rPr>
        <w:t>estate tax computation</w:t>
      </w:r>
      <w:r>
        <w:rPr>
          <w:rFonts w:ascii="Arial"/>
          <w:sz w:val="20"/>
        </w:rPr>
        <w:t> </w:t>
      </w:r>
      <w:r>
        <w:rPr>
          <w:rFonts w:ascii="Arial"/>
          <w:w w:val="90"/>
          <w:sz w:val="20"/>
        </w:rPr>
        <w:t>is</w:t>
      </w:r>
      <w:r>
        <w:rPr>
          <w:rFonts w:ascii="Arial"/>
          <w:spacing w:val="-4"/>
          <w:w w:val="90"/>
          <w:sz w:val="20"/>
        </w:rPr>
        <w:t> </w:t>
      </w:r>
      <w:r>
        <w:rPr>
          <w:rFonts w:ascii="Arial"/>
          <w:w w:val="90"/>
          <w:sz w:val="20"/>
        </w:rPr>
        <w:t>done on</w:t>
      </w:r>
      <w:r>
        <w:rPr>
          <w:rFonts w:ascii="Arial"/>
          <w:spacing w:val="-5"/>
          <w:w w:val="90"/>
          <w:sz w:val="20"/>
        </w:rPr>
        <w:t> </w:t>
      </w:r>
      <w:r>
        <w:rPr>
          <w:rFonts w:ascii="Arial"/>
          <w:w w:val="90"/>
          <w:sz w:val="20"/>
        </w:rPr>
        <w:t>Form 706, you may also have to</w:t>
      </w:r>
      <w:r>
        <w:rPr>
          <w:rFonts w:ascii="Arial"/>
          <w:spacing w:val="-2"/>
          <w:w w:val="90"/>
          <w:sz w:val="20"/>
        </w:rPr>
        <w:t> </w:t>
      </w:r>
      <w:r>
        <w:rPr>
          <w:rFonts w:ascii="Arial"/>
          <w:w w:val="90"/>
          <w:sz w:val="20"/>
        </w:rPr>
        <w:t>know that the</w:t>
      </w:r>
      <w:r>
        <w:rPr>
          <w:rFonts w:ascii="Arial"/>
          <w:spacing w:val="-2"/>
          <w:w w:val="90"/>
          <w:sz w:val="20"/>
        </w:rPr>
        <w:t> </w:t>
      </w:r>
      <w:r>
        <w:rPr>
          <w:rFonts w:ascii="Arial"/>
          <w:w w:val="90"/>
          <w:sz w:val="20"/>
        </w:rPr>
        <w:t>estate income tax</w:t>
      </w:r>
      <w:r>
        <w:rPr>
          <w:rFonts w:ascii="Arial"/>
          <w:spacing w:val="-3"/>
          <w:w w:val="90"/>
          <w:sz w:val="20"/>
        </w:rPr>
        <w:t> </w:t>
      </w:r>
      <w:r>
        <w:rPr>
          <w:rFonts w:ascii="Arial"/>
          <w:w w:val="90"/>
          <w:sz w:val="20"/>
        </w:rPr>
        <w:t>computation</w:t>
      </w:r>
      <w:r>
        <w:rPr>
          <w:rFonts w:ascii="Arial"/>
          <w:spacing w:val="17"/>
          <w:sz w:val="20"/>
        </w:rPr>
        <w:t> </w:t>
      </w:r>
      <w:r>
        <w:rPr>
          <w:rFonts w:ascii="Arial"/>
          <w:w w:val="90"/>
          <w:sz w:val="20"/>
        </w:rPr>
        <w:t>is</w:t>
      </w:r>
      <w:r>
        <w:rPr>
          <w:rFonts w:ascii="Arial"/>
          <w:spacing w:val="-7"/>
          <w:w w:val="90"/>
          <w:sz w:val="20"/>
        </w:rPr>
        <w:t> </w:t>
      </w:r>
      <w:r>
        <w:rPr>
          <w:rFonts w:ascii="Arial"/>
          <w:w w:val="90"/>
          <w:sz w:val="20"/>
        </w:rPr>
        <w:t>done on</w:t>
      </w:r>
      <w:r>
        <w:rPr>
          <w:rFonts w:ascii="Arial"/>
          <w:spacing w:val="-3"/>
          <w:w w:val="90"/>
          <w:sz w:val="20"/>
        </w:rPr>
        <w:t> </w:t>
      </w:r>
      <w:r>
        <w:rPr>
          <w:rFonts w:ascii="Arial"/>
          <w:w w:val="90"/>
          <w:sz w:val="20"/>
        </w:rPr>
        <w:t>Form </w:t>
      </w:r>
      <w:r>
        <w:rPr>
          <w:spacing w:val="-2"/>
          <w:sz w:val="19"/>
        </w:rPr>
        <w:t>1041.</w:t>
      </w:r>
    </w:p>
    <w:p>
      <w:pPr>
        <w:pStyle w:val="BodyText"/>
        <w:spacing w:before="146"/>
        <w:rPr>
          <w:sz w:val="20"/>
        </w:rPr>
      </w:pPr>
    </w:p>
    <w:p>
      <w:pPr>
        <w:pStyle w:val="Heading3"/>
        <w:spacing w:before="1"/>
        <w:ind w:left="1262"/>
      </w:pPr>
      <w:r>
        <w:rPr>
          <w:w w:val="90"/>
        </w:rPr>
        <w:t>Donor's</w:t>
      </w:r>
      <w:r>
        <w:rPr>
          <w:spacing w:val="-6"/>
        </w:rPr>
        <w:t> </w:t>
      </w:r>
      <w:r>
        <w:rPr>
          <w:w w:val="90"/>
        </w:rPr>
        <w:t>Gift</w:t>
      </w:r>
      <w:r>
        <w:rPr>
          <w:spacing w:val="-1"/>
        </w:rPr>
        <w:t> </w:t>
      </w:r>
      <w:r>
        <w:rPr>
          <w:w w:val="90"/>
        </w:rPr>
        <w:t>Tax</w:t>
      </w:r>
      <w:r>
        <w:rPr/>
        <w:t> </w:t>
      </w:r>
      <w:r>
        <w:rPr>
          <w:spacing w:val="-2"/>
          <w:w w:val="90"/>
        </w:rPr>
        <w:t>Obligation</w:t>
      </w:r>
    </w:p>
    <w:p>
      <w:pPr>
        <w:pStyle w:val="BodyText"/>
        <w:spacing w:line="261" w:lineRule="auto" w:before="97"/>
        <w:ind w:left="1254" w:right="215" w:firstLine="14"/>
      </w:pPr>
      <w:r>
        <w:rPr/>
        <w:t>Gift tax</w:t>
      </w:r>
      <w:r>
        <w:rPr>
          <w:spacing w:val="-1"/>
        </w:rPr>
        <w:t> </w:t>
      </w:r>
      <w:r>
        <w:rPr/>
        <w:t>is</w:t>
      </w:r>
      <w:r>
        <w:rPr>
          <w:spacing w:val="-6"/>
        </w:rPr>
        <w:t> </w:t>
      </w:r>
      <w:r>
        <w:rPr/>
        <w:t>a progressive federal </w:t>
      </w:r>
      <w:r>
        <w:rPr>
          <w:rFonts w:ascii="Arial"/>
          <w:sz w:val="15"/>
        </w:rPr>
        <w:t>tax</w:t>
      </w:r>
      <w:r>
        <w:rPr>
          <w:rFonts w:ascii="Arial"/>
          <w:spacing w:val="40"/>
          <w:sz w:val="15"/>
        </w:rPr>
        <w:t> </w:t>
      </w:r>
      <w:r>
        <w:rPr/>
        <w:t>imposed on the transfer of</w:t>
      </w:r>
      <w:r>
        <w:rPr>
          <w:spacing w:val="-3"/>
        </w:rPr>
        <w:t> </w:t>
      </w:r>
      <w:r>
        <w:rPr/>
        <w:t>property during the</w:t>
      </w:r>
      <w:r>
        <w:rPr>
          <w:spacing w:val="-5"/>
        </w:rPr>
        <w:t> </w:t>
      </w:r>
      <w:r>
        <w:rPr/>
        <w:t>lifetime of the donor;</w:t>
      </w:r>
      <w:r>
        <w:rPr>
          <w:spacing w:val="37"/>
        </w:rPr>
        <w:t> </w:t>
      </w:r>
      <w:r>
        <w:rPr/>
        <w:t>up</w:t>
      </w:r>
      <w:r>
        <w:rPr>
          <w:spacing w:val="23"/>
        </w:rPr>
        <w:t> </w:t>
      </w:r>
      <w:r>
        <w:rPr/>
        <w:t>to $11.7</w:t>
      </w:r>
      <w:r>
        <w:rPr>
          <w:spacing w:val="27"/>
        </w:rPr>
        <w:t> </w:t>
      </w:r>
      <w:r>
        <w:rPr/>
        <w:t>million</w:t>
      </w:r>
      <w:r>
        <w:rPr>
          <w:spacing w:val="39"/>
        </w:rPr>
        <w:t> </w:t>
      </w:r>
      <w:r>
        <w:rPr/>
        <w:t>(2021)</w:t>
      </w:r>
      <w:r>
        <w:rPr>
          <w:spacing w:val="40"/>
        </w:rPr>
        <w:t> </w:t>
      </w:r>
      <w:r>
        <w:rPr/>
        <w:t>in lifetime gifts</w:t>
      </w:r>
      <w:r>
        <w:rPr>
          <w:spacing w:val="28"/>
        </w:rPr>
        <w:t> </w:t>
      </w:r>
      <w:r>
        <w:rPr/>
        <w:t>may be made without</w:t>
      </w:r>
      <w:r>
        <w:rPr>
          <w:spacing w:val="33"/>
        </w:rPr>
        <w:t> </w:t>
      </w:r>
      <w:r>
        <w:rPr/>
        <w:t>incurring gift tax.</w:t>
      </w:r>
      <w:r>
        <w:rPr>
          <w:spacing w:val="-5"/>
        </w:rPr>
        <w:t> </w:t>
      </w:r>
      <w:r>
        <w:rPr/>
        <w:t>Additionally, an individual</w:t>
      </w:r>
      <w:r>
        <w:rPr>
          <w:spacing w:val="22"/>
        </w:rPr>
        <w:t> </w:t>
      </w:r>
      <w:r>
        <w:rPr/>
        <w:t>may</w:t>
      </w:r>
      <w:r>
        <w:rPr>
          <w:spacing w:val="-5"/>
        </w:rPr>
        <w:t> </w:t>
      </w:r>
      <w:r>
        <w:rPr/>
        <w:t>give up to</w:t>
      </w:r>
      <w:r>
        <w:rPr>
          <w:spacing w:val="-7"/>
        </w:rPr>
        <w:t> </w:t>
      </w:r>
      <w:r>
        <w:rPr/>
        <w:t>$16,000</w:t>
      </w:r>
      <w:r>
        <w:rPr>
          <w:spacing w:val="27"/>
        </w:rPr>
        <w:t> </w:t>
      </w:r>
      <w:r>
        <w:rPr/>
        <w:t>per year (2022, indexed for inflation in $1,000 increments)</w:t>
      </w:r>
      <w:r>
        <w:rPr>
          <w:spacing w:val="40"/>
        </w:rPr>
        <w:t> </w:t>
      </w:r>
      <w:r>
        <w:rPr/>
        <w:t>to any number of individuals without</w:t>
      </w:r>
      <w:r>
        <w:rPr>
          <w:spacing w:val="29"/>
        </w:rPr>
        <w:t> </w:t>
      </w:r>
      <w:r>
        <w:rPr/>
        <w:t>generating</w:t>
      </w:r>
      <w:r>
        <w:rPr>
          <w:spacing w:val="34"/>
        </w:rPr>
        <w:t> </w:t>
      </w:r>
      <w:r>
        <w:rPr/>
        <w:t>the federal gift tax.</w:t>
      </w:r>
    </w:p>
    <w:p>
      <w:pPr>
        <w:pStyle w:val="BodyText"/>
        <w:spacing w:line="241" w:lineRule="exact"/>
        <w:ind w:left="1254"/>
      </w:pPr>
      <w:r>
        <w:rPr>
          <w:rFonts w:ascii="Arial"/>
          <w:sz w:val="23"/>
        </w:rPr>
        <w:t>If</w:t>
      </w:r>
      <w:r>
        <w:rPr>
          <w:rFonts w:ascii="Arial"/>
          <w:spacing w:val="26"/>
          <w:sz w:val="23"/>
        </w:rPr>
        <w:t> </w:t>
      </w:r>
      <w:r>
        <w:rPr/>
        <w:t>a</w:t>
      </w:r>
      <w:r>
        <w:rPr>
          <w:spacing w:val="6"/>
        </w:rPr>
        <w:t> </w:t>
      </w:r>
      <w:r>
        <w:rPr/>
        <w:t>married</w:t>
      </w:r>
      <w:r>
        <w:rPr>
          <w:spacing w:val="19"/>
        </w:rPr>
        <w:t> </w:t>
      </w:r>
      <w:r>
        <w:rPr/>
        <w:t>couple</w:t>
      </w:r>
      <w:r>
        <w:rPr>
          <w:spacing w:val="19"/>
        </w:rPr>
        <w:t> </w:t>
      </w:r>
      <w:r>
        <w:rPr/>
        <w:t>joins</w:t>
      </w:r>
      <w:r>
        <w:rPr>
          <w:spacing w:val="6"/>
        </w:rPr>
        <w:t> </w:t>
      </w:r>
      <w:r>
        <w:rPr/>
        <w:t>in</w:t>
      </w:r>
      <w:r>
        <w:rPr>
          <w:spacing w:val="12"/>
        </w:rPr>
        <w:t> </w:t>
      </w:r>
      <w:r>
        <w:rPr/>
        <w:t>the</w:t>
      </w:r>
      <w:r>
        <w:rPr>
          <w:spacing w:val="4"/>
        </w:rPr>
        <w:t> </w:t>
      </w:r>
      <w:r>
        <w:rPr/>
        <w:t>gift,</w:t>
      </w:r>
      <w:r>
        <w:rPr>
          <w:spacing w:val="13"/>
        </w:rPr>
        <w:t> </w:t>
      </w:r>
      <w:r>
        <w:rPr/>
        <w:t>the</w:t>
      </w:r>
      <w:r>
        <w:rPr>
          <w:spacing w:val="2"/>
        </w:rPr>
        <w:t> </w:t>
      </w:r>
      <w:r>
        <w:rPr/>
        <w:t>allowable</w:t>
      </w:r>
      <w:r>
        <w:rPr>
          <w:spacing w:val="11"/>
        </w:rPr>
        <w:t> </w:t>
      </w:r>
      <w:r>
        <w:rPr/>
        <w:t>amount</w:t>
      </w:r>
      <w:r>
        <w:rPr>
          <w:spacing w:val="16"/>
        </w:rPr>
        <w:t> </w:t>
      </w:r>
      <w:r>
        <w:rPr/>
        <w:t>is</w:t>
      </w:r>
      <w:r>
        <w:rPr>
          <w:spacing w:val="-3"/>
        </w:rPr>
        <w:t> </w:t>
      </w:r>
      <w:r>
        <w:rPr/>
        <w:t>doubled</w:t>
      </w:r>
      <w:r>
        <w:rPr>
          <w:spacing w:val="22"/>
        </w:rPr>
        <w:t> </w:t>
      </w:r>
      <w:r>
        <w:rPr/>
        <w:t>to</w:t>
      </w:r>
      <w:r>
        <w:rPr>
          <w:spacing w:val="1"/>
        </w:rPr>
        <w:t> </w:t>
      </w:r>
      <w:r>
        <w:rPr/>
        <w:t>$32,000</w:t>
      </w:r>
      <w:r>
        <w:rPr>
          <w:spacing w:val="21"/>
        </w:rPr>
        <w:t> </w:t>
      </w:r>
      <w:r>
        <w:rPr/>
        <w:t>(2022)</w:t>
      </w:r>
      <w:r>
        <w:rPr>
          <w:spacing w:val="28"/>
        </w:rPr>
        <w:t> </w:t>
      </w:r>
      <w:r>
        <w:rPr>
          <w:spacing w:val="-5"/>
        </w:rPr>
        <w:t>per</w:t>
      </w:r>
    </w:p>
    <w:p>
      <w:pPr>
        <w:pStyle w:val="BodyText"/>
        <w:spacing w:line="256" w:lineRule="auto" w:before="15"/>
        <w:ind w:left="1262" w:right="146" w:firstLine="7"/>
      </w:pPr>
      <w:r>
        <w:rPr/>
        <w:t>person per year. Gifts of</w:t>
      </w:r>
      <w:r>
        <w:rPr>
          <w:spacing w:val="-14"/>
        </w:rPr>
        <w:t> </w:t>
      </w:r>
      <w:r>
        <w:rPr/>
        <w:t>securities are</w:t>
      </w:r>
      <w:r>
        <w:rPr>
          <w:spacing w:val="-2"/>
        </w:rPr>
        <w:t> </w:t>
      </w:r>
      <w:r>
        <w:rPr/>
        <w:t>valued as</w:t>
      </w:r>
      <w:r>
        <w:rPr>
          <w:spacing w:val="-4"/>
        </w:rPr>
        <w:t> </w:t>
      </w:r>
      <w:r>
        <w:rPr/>
        <w:t>of the</w:t>
      </w:r>
      <w:r>
        <w:rPr>
          <w:spacing w:val="-4"/>
        </w:rPr>
        <w:t> </w:t>
      </w:r>
      <w:r>
        <w:rPr/>
        <w:t>current market price on the</w:t>
      </w:r>
      <w:r>
        <w:rPr>
          <w:spacing w:val="-5"/>
        </w:rPr>
        <w:t> </w:t>
      </w:r>
      <w:r>
        <w:rPr/>
        <w:t>date of the gift. Please don't confuse this</w:t>
      </w:r>
      <w:r>
        <w:rPr>
          <w:spacing w:val="-1"/>
        </w:rPr>
        <w:t> </w:t>
      </w:r>
      <w:r>
        <w:rPr/>
        <w:t>with cost basis of a</w:t>
      </w:r>
      <w:r>
        <w:rPr>
          <w:spacing w:val="-2"/>
        </w:rPr>
        <w:t> </w:t>
      </w:r>
      <w:r>
        <w:rPr/>
        <w:t>gift discussed earlier in this unit.</w:t>
      </w:r>
    </w:p>
    <w:p>
      <w:pPr>
        <w:pStyle w:val="BodyText"/>
        <w:spacing w:line="261" w:lineRule="auto" w:before="186"/>
        <w:ind w:left="1265" w:right="225"/>
      </w:pPr>
      <w:r>
        <w:rPr/>
        <w:t>When a</w:t>
      </w:r>
      <w:r>
        <w:rPr>
          <w:spacing w:val="-6"/>
        </w:rPr>
        <w:t> </w:t>
      </w:r>
      <w:r>
        <w:rPr/>
        <w:t>gift is made between spouses, the rule is</w:t>
      </w:r>
      <w:r>
        <w:rPr>
          <w:spacing w:val="-5"/>
        </w:rPr>
        <w:t> </w:t>
      </w:r>
      <w:r>
        <w:rPr/>
        <w:t>somewhat different. Generally, there is an unlimited</w:t>
      </w:r>
      <w:r>
        <w:rPr>
          <w:spacing w:val="18"/>
        </w:rPr>
        <w:t> </w:t>
      </w:r>
      <w:r>
        <w:rPr/>
        <w:t>exclusion</w:t>
      </w:r>
      <w:r>
        <w:rPr>
          <w:spacing w:val="24"/>
        </w:rPr>
        <w:t> </w:t>
      </w:r>
      <w:r>
        <w:rPr/>
        <w:t>for</w:t>
      </w:r>
      <w:r>
        <w:rPr>
          <w:spacing w:val="17"/>
        </w:rPr>
        <w:t> </w:t>
      </w:r>
      <w:r>
        <w:rPr/>
        <w:t>these gifts. However,</w:t>
      </w:r>
      <w:r>
        <w:rPr>
          <w:spacing w:val="26"/>
        </w:rPr>
        <w:t> </w:t>
      </w:r>
      <w:r>
        <w:rPr/>
        <w:t>there are limits</w:t>
      </w:r>
      <w:r>
        <w:rPr>
          <w:spacing w:val="13"/>
        </w:rPr>
        <w:t> </w:t>
      </w:r>
      <w:r>
        <w:rPr/>
        <w:t>if your spouse</w:t>
      </w:r>
      <w:r>
        <w:rPr>
          <w:spacing w:val="16"/>
        </w:rPr>
        <w:t> </w:t>
      </w:r>
      <w:r>
        <w:rPr/>
        <w:t>is not a</w:t>
      </w:r>
      <w:r>
        <w:rPr>
          <w:spacing w:val="-2"/>
        </w:rPr>
        <w:t> </w:t>
      </w:r>
      <w:r>
        <w:rPr/>
        <w:t>citizen</w:t>
      </w:r>
      <w:r>
        <w:rPr/>
        <w:t> of</w:t>
      </w:r>
      <w:r>
        <w:rPr>
          <w:spacing w:val="12"/>
        </w:rPr>
        <w:t> </w:t>
      </w:r>
      <w:r>
        <w:rPr/>
        <w:t>the</w:t>
      </w:r>
      <w:r>
        <w:rPr>
          <w:spacing w:val="12"/>
        </w:rPr>
        <w:t> </w:t>
      </w:r>
      <w:r>
        <w:rPr/>
        <w:t>United States.</w:t>
      </w:r>
      <w:r>
        <w:rPr>
          <w:spacing w:val="16"/>
        </w:rPr>
        <w:t> </w:t>
      </w:r>
      <w:r>
        <w:rPr/>
        <w:t>In 2021, a</w:t>
      </w:r>
      <w:r>
        <w:rPr>
          <w:spacing w:val="-7"/>
        </w:rPr>
        <w:t> </w:t>
      </w:r>
      <w:r>
        <w:rPr/>
        <w:t>spouse</w:t>
      </w:r>
      <w:r>
        <w:rPr>
          <w:spacing w:val="18"/>
        </w:rPr>
        <w:t> </w:t>
      </w:r>
      <w:r>
        <w:rPr/>
        <w:t>may</w:t>
      </w:r>
      <w:r>
        <w:rPr>
          <w:spacing w:val="-2"/>
        </w:rPr>
        <w:t> </w:t>
      </w:r>
      <w:r>
        <w:rPr/>
        <w:t>gift</w:t>
      </w:r>
      <w:r>
        <w:rPr>
          <w:spacing w:val="21"/>
        </w:rPr>
        <w:t> </w:t>
      </w:r>
      <w:r>
        <w:rPr/>
        <w:t>up to $159,000</w:t>
      </w:r>
      <w:r>
        <w:rPr>
          <w:spacing w:val="26"/>
        </w:rPr>
        <w:t> </w:t>
      </w:r>
      <w:r>
        <w:rPr/>
        <w:t>to a noncitizen</w:t>
      </w:r>
      <w:r>
        <w:rPr>
          <w:spacing w:val="25"/>
        </w:rPr>
        <w:t> </w:t>
      </w:r>
      <w:r>
        <w:rPr/>
        <w:t>spouse. The</w:t>
      </w:r>
    </w:p>
    <w:p>
      <w:pPr>
        <w:pStyle w:val="BodyText"/>
        <w:spacing w:line="237" w:lineRule="exact"/>
        <w:ind w:left="1271"/>
      </w:pPr>
      <w:r>
        <w:rPr/>
        <w:t>number won't</w:t>
      </w:r>
      <w:r>
        <w:rPr>
          <w:spacing w:val="17"/>
        </w:rPr>
        <w:t> </w:t>
      </w:r>
      <w:r>
        <w:rPr/>
        <w:t>be</w:t>
      </w:r>
      <w:r>
        <w:rPr>
          <w:spacing w:val="5"/>
        </w:rPr>
        <w:t> </w:t>
      </w:r>
      <w:r>
        <w:rPr/>
        <w:t>tested</w:t>
      </w:r>
      <w:r>
        <w:rPr>
          <w:spacing w:val="16"/>
        </w:rPr>
        <w:t> </w:t>
      </w:r>
      <w:r>
        <w:rPr/>
        <w:t>because</w:t>
      </w:r>
      <w:r>
        <w:rPr>
          <w:spacing w:val="10"/>
        </w:rPr>
        <w:t> </w:t>
      </w:r>
      <w:r>
        <w:rPr/>
        <w:t>it</w:t>
      </w:r>
      <w:r>
        <w:rPr>
          <w:spacing w:val="14"/>
        </w:rPr>
        <w:t> </w:t>
      </w:r>
      <w:r>
        <w:rPr/>
        <w:t>changes</w:t>
      </w:r>
      <w:r>
        <w:rPr>
          <w:spacing w:val="1"/>
        </w:rPr>
        <w:t> </w:t>
      </w:r>
      <w:r>
        <w:rPr/>
        <w:t>each</w:t>
      </w:r>
      <w:r>
        <w:rPr>
          <w:spacing w:val="2"/>
        </w:rPr>
        <w:t> </w:t>
      </w:r>
      <w:r>
        <w:rPr/>
        <w:t>year,</w:t>
      </w:r>
      <w:r>
        <w:rPr>
          <w:spacing w:val="9"/>
        </w:rPr>
        <w:t> </w:t>
      </w:r>
      <w:r>
        <w:rPr/>
        <w:t>but</w:t>
      </w:r>
      <w:r>
        <w:rPr>
          <w:spacing w:val="4"/>
        </w:rPr>
        <w:t> </w:t>
      </w:r>
      <w:r>
        <w:rPr/>
        <w:t>the</w:t>
      </w:r>
      <w:r>
        <w:rPr>
          <w:spacing w:val="-7"/>
        </w:rPr>
        <w:t> </w:t>
      </w:r>
      <w:r>
        <w:rPr/>
        <w:t>concept</w:t>
      </w:r>
      <w:r>
        <w:rPr>
          <w:spacing w:val="18"/>
        </w:rPr>
        <w:t> </w:t>
      </w:r>
      <w:r>
        <w:rPr/>
        <w:t>might</w:t>
      </w:r>
      <w:r>
        <w:rPr>
          <w:spacing w:val="13"/>
        </w:rPr>
        <w:t> </w:t>
      </w:r>
      <w:r>
        <w:rPr/>
        <w:t>be</w:t>
      </w:r>
      <w:r>
        <w:rPr>
          <w:spacing w:val="-5"/>
        </w:rPr>
        <w:t> </w:t>
      </w:r>
      <w:r>
        <w:rPr/>
        <w:t>on</w:t>
      </w:r>
      <w:r>
        <w:rPr>
          <w:spacing w:val="2"/>
        </w:rPr>
        <w:t> </w:t>
      </w:r>
      <w:r>
        <w:rPr/>
        <w:t>your</w:t>
      </w:r>
      <w:r>
        <w:rPr>
          <w:spacing w:val="3"/>
        </w:rPr>
        <w:t> </w:t>
      </w:r>
      <w:r>
        <w:rPr>
          <w:spacing w:val="-2"/>
        </w:rPr>
        <w:t>exam.</w:t>
      </w:r>
    </w:p>
    <w:p>
      <w:pPr>
        <w:spacing w:before="153"/>
        <w:ind w:left="1487" w:right="0" w:firstLine="0"/>
        <w:jc w:val="left"/>
        <w:rPr>
          <w:rFonts w:ascii="Arial"/>
          <w:b/>
          <w:sz w:val="21"/>
        </w:rPr>
      </w:pPr>
      <w:r>
        <w:rPr>
          <w:b/>
          <w:spacing w:val="-2"/>
          <w:sz w:val="47"/>
        </w:rPr>
        <w:t>Ji\</w:t>
      </w:r>
      <w:r>
        <w:rPr>
          <w:b/>
          <w:spacing w:val="63"/>
          <w:sz w:val="47"/>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2"/>
          <w:sz w:val="21"/>
        </w:rPr>
        <w:t> </w:t>
      </w:r>
      <w:r>
        <w:rPr>
          <w:rFonts w:ascii="Arial"/>
          <w:b/>
          <w:spacing w:val="-2"/>
          <w:sz w:val="21"/>
        </w:rPr>
        <w:t>ALERT</w:t>
      </w:r>
    </w:p>
    <w:p>
      <w:pPr>
        <w:spacing w:before="50"/>
        <w:ind w:left="2159" w:right="0" w:firstLine="0"/>
        <w:jc w:val="left"/>
        <w:rPr>
          <w:rFonts w:ascii="Arial"/>
          <w:sz w:val="20"/>
        </w:rPr>
      </w:pPr>
      <w:r>
        <w:rPr>
          <w:rFonts w:ascii="Arial"/>
          <w:w w:val="90"/>
          <w:sz w:val="20"/>
        </w:rPr>
        <w:t>Generally,</w:t>
      </w:r>
      <w:r>
        <w:rPr>
          <w:rFonts w:ascii="Arial"/>
          <w:spacing w:val="-9"/>
          <w:w w:val="90"/>
          <w:sz w:val="20"/>
        </w:rPr>
        <w:t> </w:t>
      </w:r>
      <w:r>
        <w:rPr>
          <w:rFonts w:ascii="Arial"/>
          <w:w w:val="90"/>
          <w:sz w:val="20"/>
        </w:rPr>
        <w:t>a</w:t>
      </w:r>
      <w:r>
        <w:rPr>
          <w:rFonts w:ascii="Arial"/>
          <w:spacing w:val="-8"/>
          <w:w w:val="90"/>
          <w:sz w:val="20"/>
        </w:rPr>
        <w:t> </w:t>
      </w:r>
      <w:r>
        <w:rPr>
          <w:rFonts w:ascii="Arial"/>
          <w:w w:val="90"/>
          <w:sz w:val="20"/>
        </w:rPr>
        <w:t>gift</w:t>
      </w:r>
      <w:r>
        <w:rPr>
          <w:rFonts w:ascii="Arial"/>
          <w:spacing w:val="-8"/>
          <w:w w:val="90"/>
          <w:sz w:val="20"/>
        </w:rPr>
        <w:t> </w:t>
      </w:r>
      <w:r>
        <w:rPr>
          <w:rFonts w:ascii="Arial"/>
          <w:w w:val="90"/>
          <w:sz w:val="20"/>
        </w:rPr>
        <w:t>tax</w:t>
      </w:r>
      <w:r>
        <w:rPr>
          <w:rFonts w:ascii="Arial"/>
          <w:spacing w:val="-10"/>
          <w:w w:val="90"/>
          <w:sz w:val="20"/>
        </w:rPr>
        <w:t> </w:t>
      </w:r>
      <w:r>
        <w:rPr>
          <w:rFonts w:ascii="Arial"/>
          <w:w w:val="90"/>
          <w:sz w:val="20"/>
        </w:rPr>
        <w:t>return</w:t>
      </w:r>
      <w:r>
        <w:rPr>
          <w:rFonts w:ascii="Arial"/>
          <w:spacing w:val="-8"/>
          <w:w w:val="90"/>
          <w:sz w:val="20"/>
        </w:rPr>
        <w:t> </w:t>
      </w:r>
      <w:r>
        <w:rPr>
          <w:rFonts w:ascii="Arial"/>
          <w:w w:val="90"/>
          <w:sz w:val="20"/>
        </w:rPr>
        <w:t>must</w:t>
      </w:r>
      <w:r>
        <w:rPr>
          <w:rFonts w:ascii="Arial"/>
          <w:spacing w:val="-9"/>
          <w:w w:val="90"/>
          <w:sz w:val="20"/>
        </w:rPr>
        <w:t> </w:t>
      </w:r>
      <w:r>
        <w:rPr>
          <w:rFonts w:ascii="Arial"/>
          <w:w w:val="90"/>
          <w:sz w:val="20"/>
        </w:rPr>
        <w:t>be</w:t>
      </w:r>
      <w:r>
        <w:rPr>
          <w:rFonts w:ascii="Arial"/>
          <w:spacing w:val="-9"/>
          <w:w w:val="90"/>
          <w:sz w:val="20"/>
        </w:rPr>
        <w:t> </w:t>
      </w:r>
      <w:r>
        <w:rPr>
          <w:rFonts w:ascii="Arial"/>
          <w:w w:val="90"/>
          <w:sz w:val="20"/>
        </w:rPr>
        <w:t>filed</w:t>
      </w:r>
      <w:r>
        <w:rPr>
          <w:rFonts w:ascii="Arial"/>
          <w:spacing w:val="-9"/>
          <w:w w:val="90"/>
          <w:sz w:val="20"/>
        </w:rPr>
        <w:t> </w:t>
      </w:r>
      <w:r>
        <w:rPr>
          <w:rFonts w:ascii="Arial"/>
          <w:w w:val="90"/>
          <w:sz w:val="20"/>
        </w:rPr>
        <w:t>whenever</w:t>
      </w:r>
      <w:r>
        <w:rPr>
          <w:rFonts w:ascii="Arial"/>
          <w:spacing w:val="-5"/>
          <w:sz w:val="20"/>
        </w:rPr>
        <w:t> </w:t>
      </w:r>
      <w:r>
        <w:rPr>
          <w:rFonts w:ascii="Arial"/>
          <w:w w:val="90"/>
          <w:sz w:val="20"/>
        </w:rPr>
        <w:t>a</w:t>
      </w:r>
      <w:r>
        <w:rPr>
          <w:rFonts w:ascii="Arial"/>
          <w:spacing w:val="-10"/>
          <w:w w:val="90"/>
          <w:sz w:val="20"/>
        </w:rPr>
        <w:t> </w:t>
      </w:r>
      <w:r>
        <w:rPr>
          <w:rFonts w:ascii="Arial"/>
          <w:w w:val="90"/>
          <w:sz w:val="20"/>
        </w:rPr>
        <w:t>gift</w:t>
      </w:r>
      <w:r>
        <w:rPr>
          <w:rFonts w:ascii="Arial"/>
          <w:spacing w:val="-18"/>
          <w:w w:val="90"/>
          <w:sz w:val="20"/>
        </w:rPr>
        <w:t> </w:t>
      </w:r>
      <w:r>
        <w:rPr>
          <w:rFonts w:ascii="Arial"/>
          <w:w w:val="90"/>
          <w:sz w:val="20"/>
        </w:rPr>
        <w:t>in</w:t>
      </w:r>
      <w:r>
        <w:rPr>
          <w:rFonts w:ascii="Arial"/>
          <w:spacing w:val="-15"/>
          <w:w w:val="90"/>
          <w:sz w:val="20"/>
        </w:rPr>
        <w:t> </w:t>
      </w:r>
      <w:r>
        <w:rPr>
          <w:rFonts w:ascii="Arial"/>
          <w:w w:val="90"/>
          <w:sz w:val="20"/>
        </w:rPr>
        <w:t>excess</w:t>
      </w:r>
      <w:r>
        <w:rPr>
          <w:rFonts w:ascii="Arial"/>
          <w:spacing w:val="-3"/>
          <w:w w:val="90"/>
          <w:sz w:val="20"/>
        </w:rPr>
        <w:t> </w:t>
      </w:r>
      <w:r>
        <w:rPr>
          <w:rFonts w:ascii="Arial"/>
          <w:w w:val="90"/>
          <w:sz w:val="20"/>
        </w:rPr>
        <w:t>of</w:t>
      </w:r>
      <w:r>
        <w:rPr>
          <w:rFonts w:ascii="Arial"/>
          <w:spacing w:val="-11"/>
          <w:w w:val="90"/>
          <w:sz w:val="20"/>
        </w:rPr>
        <w:t> </w:t>
      </w:r>
      <w:r>
        <w:rPr>
          <w:rFonts w:ascii="Arial"/>
          <w:w w:val="90"/>
          <w:sz w:val="20"/>
        </w:rPr>
        <w:t>$16,000</w:t>
      </w:r>
      <w:r>
        <w:rPr>
          <w:rFonts w:ascii="Arial"/>
          <w:spacing w:val="-9"/>
          <w:w w:val="90"/>
          <w:sz w:val="20"/>
        </w:rPr>
        <w:t> </w:t>
      </w:r>
      <w:r>
        <w:rPr>
          <w:rFonts w:ascii="Arial"/>
          <w:spacing w:val="-5"/>
          <w:w w:val="90"/>
          <w:sz w:val="20"/>
        </w:rPr>
        <w:t>(or</w:t>
      </w:r>
    </w:p>
    <w:p>
      <w:pPr>
        <w:pStyle w:val="ListParagraph"/>
        <w:numPr>
          <w:ilvl w:val="1"/>
          <w:numId w:val="25"/>
        </w:numPr>
        <w:tabs>
          <w:tab w:pos="2160" w:val="left" w:leader="none"/>
          <w:tab w:pos="2165" w:val="left" w:leader="none"/>
        </w:tabs>
        <w:spacing w:line="273" w:lineRule="auto" w:before="29" w:after="0"/>
        <w:ind w:left="2160" w:right="660" w:hanging="605"/>
        <w:jc w:val="left"/>
        <w:rPr>
          <w:sz w:val="20"/>
        </w:rPr>
      </w:pPr>
      <w:r>
        <w:rPr>
          <w:sz w:val="20"/>
        </w:rPr>
        <w:tab/>
      </w:r>
      <w:r>
        <w:rPr>
          <w:spacing w:val="-4"/>
          <w:sz w:val="20"/>
        </w:rPr>
        <w:t>whatever</w:t>
      </w:r>
      <w:r>
        <w:rPr>
          <w:spacing w:val="-10"/>
          <w:sz w:val="20"/>
        </w:rPr>
        <w:t> </w:t>
      </w:r>
      <w:r>
        <w:rPr>
          <w:spacing w:val="-4"/>
          <w:sz w:val="20"/>
        </w:rPr>
        <w:t>the</w:t>
      </w:r>
      <w:r>
        <w:rPr>
          <w:spacing w:val="-24"/>
          <w:sz w:val="20"/>
        </w:rPr>
        <w:t> </w:t>
      </w:r>
      <w:r>
        <w:rPr>
          <w:spacing w:val="-4"/>
          <w:sz w:val="20"/>
        </w:rPr>
        <w:t>annual</w:t>
      </w:r>
      <w:r>
        <w:rPr>
          <w:spacing w:val="-16"/>
          <w:sz w:val="20"/>
        </w:rPr>
        <w:t> </w:t>
      </w:r>
      <w:r>
        <w:rPr>
          <w:spacing w:val="-4"/>
          <w:sz w:val="20"/>
        </w:rPr>
        <w:t>exclusion</w:t>
      </w:r>
      <w:r>
        <w:rPr>
          <w:spacing w:val="-10"/>
          <w:sz w:val="20"/>
        </w:rPr>
        <w:t> </w:t>
      </w:r>
      <w:r>
        <w:rPr>
          <w:spacing w:val="-4"/>
          <w:sz w:val="20"/>
        </w:rPr>
        <w:t>is</w:t>
      </w:r>
      <w:r>
        <w:rPr>
          <w:spacing w:val="-25"/>
          <w:sz w:val="20"/>
        </w:rPr>
        <w:t> </w:t>
      </w:r>
      <w:r>
        <w:rPr>
          <w:spacing w:val="-4"/>
          <w:sz w:val="20"/>
        </w:rPr>
        <w:t>at</w:t>
      </w:r>
      <w:r>
        <w:rPr>
          <w:spacing w:val="-14"/>
          <w:sz w:val="20"/>
        </w:rPr>
        <w:t> </w:t>
      </w:r>
      <w:r>
        <w:rPr>
          <w:spacing w:val="-4"/>
          <w:sz w:val="20"/>
        </w:rPr>
        <w:t>the</w:t>
      </w:r>
      <w:r>
        <w:rPr>
          <w:spacing w:val="-18"/>
          <w:sz w:val="20"/>
        </w:rPr>
        <w:t> </w:t>
      </w:r>
      <w:r>
        <w:rPr>
          <w:spacing w:val="-4"/>
          <w:sz w:val="20"/>
        </w:rPr>
        <w:t>time</w:t>
      </w:r>
      <w:r>
        <w:rPr>
          <w:spacing w:val="-19"/>
          <w:sz w:val="20"/>
        </w:rPr>
        <w:t> </w:t>
      </w:r>
      <w:r>
        <w:rPr>
          <w:spacing w:val="-4"/>
          <w:sz w:val="20"/>
        </w:rPr>
        <w:t>of</w:t>
      </w:r>
      <w:r>
        <w:rPr>
          <w:spacing w:val="-16"/>
          <w:sz w:val="20"/>
        </w:rPr>
        <w:t> </w:t>
      </w:r>
      <w:r>
        <w:rPr>
          <w:spacing w:val="-4"/>
          <w:sz w:val="20"/>
        </w:rPr>
        <w:t>the</w:t>
      </w:r>
      <w:r>
        <w:rPr>
          <w:spacing w:val="-21"/>
          <w:sz w:val="20"/>
        </w:rPr>
        <w:t> </w:t>
      </w:r>
      <w:r>
        <w:rPr>
          <w:spacing w:val="-4"/>
          <w:sz w:val="20"/>
        </w:rPr>
        <w:t>gift)</w:t>
      </w:r>
      <w:r>
        <w:rPr>
          <w:spacing w:val="-10"/>
          <w:sz w:val="20"/>
        </w:rPr>
        <w:t> </w:t>
      </w:r>
      <w:r>
        <w:rPr>
          <w:spacing w:val="-4"/>
          <w:sz w:val="20"/>
        </w:rPr>
        <w:t>is</w:t>
      </w:r>
      <w:r>
        <w:rPr>
          <w:spacing w:val="-23"/>
          <w:sz w:val="20"/>
        </w:rPr>
        <w:t> </w:t>
      </w:r>
      <w:r>
        <w:rPr>
          <w:spacing w:val="-4"/>
          <w:sz w:val="20"/>
        </w:rPr>
        <w:t>made</w:t>
      </w:r>
      <w:r>
        <w:rPr>
          <w:spacing w:val="-16"/>
          <w:sz w:val="20"/>
        </w:rPr>
        <w:t> </w:t>
      </w:r>
      <w:r>
        <w:rPr>
          <w:spacing w:val="-4"/>
          <w:sz w:val="20"/>
        </w:rPr>
        <w:t>to</w:t>
      </w:r>
      <w:r>
        <w:rPr>
          <w:spacing w:val="-21"/>
          <w:sz w:val="20"/>
        </w:rPr>
        <w:t> </w:t>
      </w:r>
      <w:r>
        <w:rPr>
          <w:spacing w:val="-4"/>
          <w:sz w:val="20"/>
        </w:rPr>
        <w:t>any</w:t>
      </w:r>
      <w:r>
        <w:rPr>
          <w:spacing w:val="-17"/>
          <w:sz w:val="20"/>
        </w:rPr>
        <w:t> </w:t>
      </w:r>
      <w:r>
        <w:rPr>
          <w:spacing w:val="-4"/>
          <w:sz w:val="20"/>
        </w:rPr>
        <w:t>individual </w:t>
      </w:r>
      <w:r>
        <w:rPr>
          <w:w w:val="90"/>
          <w:sz w:val="20"/>
        </w:rPr>
        <w:t>(other</w:t>
      </w:r>
      <w:r>
        <w:rPr>
          <w:spacing w:val="-4"/>
          <w:w w:val="90"/>
          <w:sz w:val="20"/>
        </w:rPr>
        <w:t> </w:t>
      </w:r>
      <w:r>
        <w:rPr>
          <w:w w:val="90"/>
          <w:sz w:val="20"/>
        </w:rPr>
        <w:t>than</w:t>
      </w:r>
      <w:r>
        <w:rPr>
          <w:spacing w:val="-5"/>
          <w:w w:val="90"/>
          <w:sz w:val="20"/>
        </w:rPr>
        <w:t> </w:t>
      </w:r>
      <w:r>
        <w:rPr>
          <w:w w:val="90"/>
          <w:sz w:val="20"/>
        </w:rPr>
        <w:t>a</w:t>
      </w:r>
      <w:r>
        <w:rPr>
          <w:spacing w:val="-6"/>
          <w:w w:val="90"/>
          <w:sz w:val="20"/>
        </w:rPr>
        <w:t> </w:t>
      </w:r>
      <w:r>
        <w:rPr>
          <w:w w:val="90"/>
          <w:sz w:val="20"/>
        </w:rPr>
        <w:t>spouse). Any</w:t>
      </w:r>
      <w:r>
        <w:rPr>
          <w:spacing w:val="-7"/>
          <w:w w:val="90"/>
          <w:sz w:val="20"/>
        </w:rPr>
        <w:t> </w:t>
      </w:r>
      <w:r>
        <w:rPr>
          <w:w w:val="90"/>
          <w:sz w:val="20"/>
        </w:rPr>
        <w:t>excess</w:t>
      </w:r>
      <w:r>
        <w:rPr>
          <w:spacing w:val="-3"/>
          <w:w w:val="90"/>
          <w:sz w:val="20"/>
        </w:rPr>
        <w:t> </w:t>
      </w:r>
      <w:r>
        <w:rPr>
          <w:w w:val="90"/>
          <w:sz w:val="20"/>
        </w:rPr>
        <w:t>over</w:t>
      </w:r>
      <w:r>
        <w:rPr>
          <w:spacing w:val="-4"/>
          <w:w w:val="90"/>
          <w:sz w:val="20"/>
        </w:rPr>
        <w:t> </w:t>
      </w:r>
      <w:r>
        <w:rPr>
          <w:w w:val="90"/>
          <w:sz w:val="20"/>
        </w:rPr>
        <w:t>the</w:t>
      </w:r>
      <w:r>
        <w:rPr>
          <w:spacing w:val="-11"/>
          <w:w w:val="90"/>
          <w:sz w:val="20"/>
        </w:rPr>
        <w:t> </w:t>
      </w:r>
      <w:r>
        <w:rPr>
          <w:w w:val="90"/>
          <w:sz w:val="20"/>
        </w:rPr>
        <w:t>annual</w:t>
      </w:r>
      <w:r>
        <w:rPr>
          <w:spacing w:val="-5"/>
          <w:w w:val="90"/>
          <w:sz w:val="20"/>
        </w:rPr>
        <w:t> </w:t>
      </w:r>
      <w:r>
        <w:rPr>
          <w:w w:val="90"/>
          <w:sz w:val="20"/>
        </w:rPr>
        <w:t>exclusion is</w:t>
      </w:r>
      <w:r>
        <w:rPr>
          <w:spacing w:val="-13"/>
          <w:w w:val="90"/>
          <w:sz w:val="20"/>
        </w:rPr>
        <w:t> </w:t>
      </w:r>
      <w:r>
        <w:rPr>
          <w:w w:val="90"/>
          <w:sz w:val="20"/>
        </w:rPr>
        <w:t>applied against</w:t>
      </w:r>
      <w:r>
        <w:rPr>
          <w:spacing w:val="-1"/>
          <w:w w:val="90"/>
          <w:sz w:val="20"/>
        </w:rPr>
        <w:t> </w:t>
      </w:r>
      <w:r>
        <w:rPr>
          <w:w w:val="90"/>
          <w:sz w:val="20"/>
        </w:rPr>
        <w:t>the </w:t>
      </w:r>
      <w:r>
        <w:rPr>
          <w:sz w:val="20"/>
        </w:rPr>
        <w:t>lifetime</w:t>
      </w:r>
      <w:r>
        <w:rPr>
          <w:spacing w:val="-14"/>
          <w:sz w:val="20"/>
        </w:rPr>
        <w:t> </w:t>
      </w:r>
      <w:r>
        <w:rPr>
          <w:sz w:val="20"/>
        </w:rPr>
        <w:t>exclusion</w:t>
      </w:r>
      <w:r>
        <w:rPr>
          <w:spacing w:val="-14"/>
          <w:sz w:val="20"/>
        </w:rPr>
        <w:t> </w:t>
      </w:r>
      <w:r>
        <w:rPr>
          <w:sz w:val="20"/>
        </w:rPr>
        <w:t>until</w:t>
      </w:r>
      <w:r>
        <w:rPr>
          <w:spacing w:val="-20"/>
          <w:sz w:val="20"/>
        </w:rPr>
        <w:t> </w:t>
      </w:r>
      <w:r>
        <w:rPr>
          <w:sz w:val="20"/>
        </w:rPr>
        <w:t>it</w:t>
      </w:r>
      <w:r>
        <w:rPr>
          <w:spacing w:val="-14"/>
          <w:sz w:val="20"/>
        </w:rPr>
        <w:t> </w:t>
      </w:r>
      <w:r>
        <w:rPr>
          <w:sz w:val="20"/>
        </w:rPr>
        <w:t>is</w:t>
      </w:r>
      <w:r>
        <w:rPr>
          <w:spacing w:val="-23"/>
          <w:sz w:val="20"/>
        </w:rPr>
        <w:t> </w:t>
      </w:r>
      <w:r>
        <w:rPr>
          <w:sz w:val="20"/>
        </w:rPr>
        <w:t>used</w:t>
      </w:r>
      <w:r>
        <w:rPr>
          <w:spacing w:val="-14"/>
          <w:sz w:val="20"/>
        </w:rPr>
        <w:t> </w:t>
      </w:r>
      <w:r>
        <w:rPr>
          <w:sz w:val="20"/>
        </w:rPr>
        <w:t>up.</w:t>
      </w:r>
    </w:p>
    <w:p>
      <w:pPr>
        <w:spacing w:line="273" w:lineRule="auto" w:before="89"/>
        <w:ind w:left="2156" w:right="146" w:firstLine="4"/>
        <w:jc w:val="left"/>
        <w:rPr>
          <w:rFonts w:ascii="Arial"/>
          <w:sz w:val="20"/>
        </w:rPr>
      </w:pPr>
      <w:r>
        <w:rPr>
          <w:rFonts w:ascii="Arial"/>
          <w:w w:val="90"/>
          <w:sz w:val="20"/>
        </w:rPr>
        <w:t>The</w:t>
      </w:r>
      <w:r>
        <w:rPr>
          <w:rFonts w:ascii="Arial"/>
          <w:spacing w:val="-2"/>
          <w:w w:val="90"/>
          <w:sz w:val="20"/>
        </w:rPr>
        <w:t> </w:t>
      </w:r>
      <w:r>
        <w:rPr>
          <w:rFonts w:ascii="Arial"/>
          <w:w w:val="90"/>
          <w:sz w:val="20"/>
        </w:rPr>
        <w:t>return</w:t>
      </w:r>
      <w:r>
        <w:rPr>
          <w:rFonts w:ascii="Arial"/>
          <w:spacing w:val="-1"/>
          <w:w w:val="90"/>
          <w:sz w:val="20"/>
        </w:rPr>
        <w:t> </w:t>
      </w:r>
      <w:r>
        <w:rPr>
          <w:rFonts w:ascii="Arial"/>
          <w:w w:val="90"/>
          <w:sz w:val="20"/>
        </w:rPr>
        <w:t>is filed on</w:t>
      </w:r>
      <w:r>
        <w:rPr>
          <w:rFonts w:ascii="Arial"/>
          <w:spacing w:val="-2"/>
          <w:w w:val="90"/>
          <w:sz w:val="20"/>
        </w:rPr>
        <w:t> </w:t>
      </w:r>
      <w:r>
        <w:rPr>
          <w:rFonts w:ascii="Arial"/>
          <w:i/>
          <w:w w:val="90"/>
          <w:sz w:val="20"/>
        </w:rPr>
        <w:t>Form</w:t>
      </w:r>
      <w:r>
        <w:rPr>
          <w:rFonts w:ascii="Arial"/>
          <w:i/>
          <w:spacing w:val="-5"/>
          <w:w w:val="90"/>
          <w:sz w:val="20"/>
        </w:rPr>
        <w:t> </w:t>
      </w:r>
      <w:r>
        <w:rPr>
          <w:rFonts w:ascii="Arial"/>
          <w:i/>
          <w:w w:val="90"/>
          <w:sz w:val="20"/>
        </w:rPr>
        <w:t>709 </w:t>
      </w:r>
      <w:r>
        <w:rPr>
          <w:rFonts w:ascii="Arial"/>
          <w:w w:val="90"/>
          <w:sz w:val="20"/>
        </w:rPr>
        <w:t>and</w:t>
      </w:r>
      <w:r>
        <w:rPr>
          <w:rFonts w:ascii="Arial"/>
          <w:spacing w:val="-3"/>
          <w:w w:val="90"/>
          <w:sz w:val="20"/>
        </w:rPr>
        <w:t> </w:t>
      </w:r>
      <w:r>
        <w:rPr>
          <w:rFonts w:ascii="Arial"/>
          <w:w w:val="90"/>
          <w:sz w:val="20"/>
        </w:rPr>
        <w:t>is</w:t>
      </w:r>
      <w:r>
        <w:rPr>
          <w:rFonts w:ascii="Arial"/>
          <w:spacing w:val="-8"/>
          <w:w w:val="90"/>
          <w:sz w:val="20"/>
        </w:rPr>
        <w:t> </w:t>
      </w:r>
      <w:r>
        <w:rPr>
          <w:rFonts w:ascii="Arial"/>
          <w:w w:val="90"/>
          <w:sz w:val="20"/>
        </w:rPr>
        <w:t>due</w:t>
      </w:r>
      <w:r>
        <w:rPr>
          <w:rFonts w:ascii="Arial"/>
          <w:spacing w:val="-1"/>
          <w:w w:val="90"/>
          <w:sz w:val="20"/>
        </w:rPr>
        <w:t> </w:t>
      </w:r>
      <w:r>
        <w:rPr>
          <w:rFonts w:ascii="Arial"/>
          <w:w w:val="90"/>
          <w:sz w:val="20"/>
        </w:rPr>
        <w:t>at</w:t>
      </w:r>
      <w:r>
        <w:rPr>
          <w:rFonts w:ascii="Arial"/>
          <w:spacing w:val="-6"/>
          <w:w w:val="90"/>
          <w:sz w:val="20"/>
        </w:rPr>
        <w:t> </w:t>
      </w:r>
      <w:r>
        <w:rPr>
          <w:rFonts w:ascii="Arial"/>
          <w:w w:val="90"/>
          <w:sz w:val="20"/>
        </w:rPr>
        <w:t>the</w:t>
      </w:r>
      <w:r>
        <w:rPr>
          <w:rFonts w:ascii="Arial"/>
          <w:spacing w:val="-11"/>
          <w:w w:val="90"/>
          <w:sz w:val="20"/>
        </w:rPr>
        <w:t> </w:t>
      </w:r>
      <w:r>
        <w:rPr>
          <w:rFonts w:ascii="Arial"/>
          <w:w w:val="90"/>
          <w:sz w:val="20"/>
        </w:rPr>
        <w:t>same time as</w:t>
      </w:r>
      <w:r>
        <w:rPr>
          <w:rFonts w:ascii="Arial"/>
          <w:spacing w:val="-6"/>
          <w:w w:val="90"/>
          <w:sz w:val="20"/>
        </w:rPr>
        <w:t> </w:t>
      </w:r>
      <w:r>
        <w:rPr>
          <w:rFonts w:ascii="Arial"/>
          <w:w w:val="90"/>
          <w:sz w:val="20"/>
        </w:rPr>
        <w:t>the</w:t>
      </w:r>
      <w:r>
        <w:rPr>
          <w:rFonts w:ascii="Arial"/>
          <w:spacing w:val="-7"/>
          <w:w w:val="90"/>
          <w:sz w:val="20"/>
        </w:rPr>
        <w:t> </w:t>
      </w:r>
      <w:r>
        <w:rPr>
          <w:rFonts w:ascii="Arial"/>
          <w:w w:val="90"/>
          <w:sz w:val="20"/>
        </w:rPr>
        <w:t>donor's</w:t>
      </w:r>
      <w:r>
        <w:rPr>
          <w:rFonts w:ascii="Arial"/>
          <w:spacing w:val="-2"/>
          <w:w w:val="90"/>
          <w:sz w:val="20"/>
        </w:rPr>
        <w:t> </w:t>
      </w:r>
      <w:r>
        <w:rPr>
          <w:rFonts w:ascii="Arial"/>
          <w:w w:val="90"/>
          <w:sz w:val="20"/>
        </w:rPr>
        <w:t>income tax </w:t>
      </w:r>
      <w:r>
        <w:rPr>
          <w:rFonts w:ascii="Arial"/>
          <w:sz w:val="20"/>
        </w:rPr>
        <w:t>return,</w:t>
      </w:r>
      <w:r>
        <w:rPr>
          <w:rFonts w:ascii="Arial"/>
          <w:spacing w:val="-16"/>
          <w:sz w:val="20"/>
        </w:rPr>
        <w:t> </w:t>
      </w:r>
      <w:r>
        <w:rPr>
          <w:rFonts w:ascii="Arial"/>
          <w:sz w:val="20"/>
        </w:rPr>
        <w:t>generally</w:t>
      </w:r>
      <w:r>
        <w:rPr>
          <w:rFonts w:ascii="Arial"/>
          <w:spacing w:val="-14"/>
          <w:sz w:val="20"/>
        </w:rPr>
        <w:t> </w:t>
      </w:r>
      <w:r>
        <w:rPr>
          <w:rFonts w:ascii="Arial"/>
          <w:sz w:val="20"/>
        </w:rPr>
        <w:t>April</w:t>
      </w:r>
      <w:r>
        <w:rPr>
          <w:rFonts w:ascii="Arial"/>
          <w:spacing w:val="-22"/>
          <w:sz w:val="20"/>
        </w:rPr>
        <w:t> </w:t>
      </w:r>
      <w:r>
        <w:rPr>
          <w:rFonts w:ascii="Arial"/>
          <w:sz w:val="20"/>
        </w:rPr>
        <w:t>15.</w:t>
      </w:r>
    </w:p>
    <w:p>
      <w:pPr>
        <w:pStyle w:val="BodyText"/>
        <w:spacing w:before="33"/>
        <w:rPr>
          <w:rFonts w:ascii="Arial"/>
          <w:sz w:val="20"/>
        </w:rPr>
      </w:pPr>
    </w:p>
    <w:p>
      <w:pPr>
        <w:spacing w:before="0"/>
        <w:ind w:left="2158" w:right="0" w:firstLine="0"/>
        <w:jc w:val="left"/>
        <w:rPr>
          <w:rFonts w:ascii="Arial"/>
          <w:b/>
          <w:sz w:val="21"/>
        </w:rPr>
      </w:pPr>
      <w:r>
        <w:rPr/>
        <w:drawing>
          <wp:anchor distT="0" distB="0" distL="0" distR="0" allowOverlap="1" layoutInCell="1" locked="0" behindDoc="0" simplePos="0" relativeHeight="15761920">
            <wp:simplePos x="0" y="0"/>
            <wp:positionH relativeFrom="page">
              <wp:posOffset>1968384</wp:posOffset>
            </wp:positionH>
            <wp:positionV relativeFrom="paragraph">
              <wp:posOffset>36039</wp:posOffset>
            </wp:positionV>
            <wp:extent cx="265503" cy="457623"/>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64" cstate="print"/>
                    <a:stretch>
                      <a:fillRect/>
                    </a:stretch>
                  </pic:blipFill>
                  <pic:spPr>
                    <a:xfrm>
                      <a:off x="0" y="0"/>
                      <a:ext cx="265503" cy="457623"/>
                    </a:xfrm>
                    <a:prstGeom prst="rect">
                      <a:avLst/>
                    </a:prstGeom>
                  </pic:spPr>
                </pic:pic>
              </a:graphicData>
            </a:graphic>
          </wp:anchor>
        </w:drawing>
      </w:r>
      <w:r>
        <w:rPr>
          <w:rFonts w:ascii="Arial"/>
          <w:b/>
          <w:w w:val="90"/>
          <w:sz w:val="21"/>
        </w:rPr>
        <w:t>TAKE</w:t>
      </w:r>
      <w:r>
        <w:rPr>
          <w:rFonts w:ascii="Arial"/>
          <w:b/>
          <w:spacing w:val="11"/>
          <w:sz w:val="21"/>
        </w:rPr>
        <w:t> </w:t>
      </w:r>
      <w:r>
        <w:rPr>
          <w:rFonts w:ascii="Arial"/>
          <w:b/>
          <w:spacing w:val="-4"/>
          <w:sz w:val="21"/>
        </w:rPr>
        <w:t>NOTE</w:t>
      </w:r>
    </w:p>
    <w:p>
      <w:pPr>
        <w:spacing w:line="271" w:lineRule="auto" w:before="121"/>
        <w:ind w:left="2159" w:right="316" w:hanging="5"/>
        <w:jc w:val="left"/>
        <w:rPr>
          <w:rFonts w:ascii="Arial"/>
          <w:sz w:val="20"/>
        </w:rPr>
      </w:pPr>
      <w:r>
        <w:rPr>
          <w:rFonts w:ascii="Arial"/>
          <w:w w:val="90"/>
          <w:sz w:val="20"/>
        </w:rPr>
        <w:t>If</w:t>
      </w:r>
      <w:r>
        <w:rPr>
          <w:rFonts w:ascii="Arial"/>
          <w:spacing w:val="-2"/>
          <w:w w:val="90"/>
          <w:sz w:val="20"/>
        </w:rPr>
        <w:t> </w:t>
      </w:r>
      <w:r>
        <w:rPr>
          <w:rFonts w:ascii="Arial"/>
          <w:w w:val="90"/>
          <w:sz w:val="20"/>
        </w:rPr>
        <w:t>a gift tax</w:t>
      </w:r>
      <w:r>
        <w:rPr>
          <w:rFonts w:ascii="Arial"/>
          <w:spacing w:val="-2"/>
          <w:w w:val="90"/>
          <w:sz w:val="20"/>
        </w:rPr>
        <w:t> </w:t>
      </w:r>
      <w:r>
        <w:rPr>
          <w:rFonts w:ascii="Arial"/>
          <w:w w:val="90"/>
          <w:sz w:val="20"/>
        </w:rPr>
        <w:t>is</w:t>
      </w:r>
      <w:r>
        <w:rPr>
          <w:rFonts w:ascii="Arial"/>
          <w:spacing w:val="-2"/>
          <w:w w:val="90"/>
          <w:sz w:val="20"/>
        </w:rPr>
        <w:t> </w:t>
      </w:r>
      <w:r>
        <w:rPr>
          <w:rFonts w:ascii="Arial"/>
          <w:w w:val="90"/>
          <w:sz w:val="20"/>
        </w:rPr>
        <w:t>due,</w:t>
      </w:r>
      <w:r>
        <w:rPr>
          <w:rFonts w:ascii="Arial"/>
          <w:spacing w:val="-10"/>
          <w:w w:val="90"/>
          <w:sz w:val="20"/>
        </w:rPr>
        <w:t> </w:t>
      </w:r>
      <w:r>
        <w:rPr>
          <w:rFonts w:ascii="Arial"/>
          <w:w w:val="90"/>
          <w:sz w:val="20"/>
        </w:rPr>
        <w:t>it</w:t>
      </w:r>
      <w:r>
        <w:rPr>
          <w:rFonts w:ascii="Arial"/>
          <w:spacing w:val="18"/>
          <w:sz w:val="20"/>
        </w:rPr>
        <w:t> </w:t>
      </w:r>
      <w:r>
        <w:rPr>
          <w:rFonts w:ascii="Arial"/>
          <w:w w:val="90"/>
          <w:sz w:val="20"/>
        </w:rPr>
        <w:t>is</w:t>
      </w:r>
      <w:r>
        <w:rPr>
          <w:rFonts w:ascii="Arial"/>
          <w:spacing w:val="-4"/>
          <w:w w:val="90"/>
          <w:sz w:val="20"/>
        </w:rPr>
        <w:t> </w:t>
      </w:r>
      <w:r>
        <w:rPr>
          <w:rFonts w:ascii="Arial"/>
          <w:w w:val="90"/>
          <w:sz w:val="20"/>
        </w:rPr>
        <w:t>the responsibility</w:t>
      </w:r>
      <w:r>
        <w:rPr>
          <w:rFonts w:ascii="Arial"/>
          <w:spacing w:val="-10"/>
          <w:w w:val="90"/>
          <w:sz w:val="20"/>
        </w:rPr>
        <w:t> </w:t>
      </w:r>
      <w:r>
        <w:rPr>
          <w:rFonts w:ascii="Arial"/>
          <w:w w:val="90"/>
          <w:sz w:val="20"/>
        </w:rPr>
        <w:t>of</w:t>
      </w:r>
      <w:r>
        <w:rPr>
          <w:rFonts w:ascii="Arial"/>
          <w:spacing w:val="-4"/>
          <w:w w:val="90"/>
          <w:sz w:val="20"/>
        </w:rPr>
        <w:t> </w:t>
      </w:r>
      <w:r>
        <w:rPr>
          <w:rFonts w:ascii="Arial"/>
          <w:w w:val="90"/>
          <w:sz w:val="20"/>
        </w:rPr>
        <w:t>the</w:t>
      </w:r>
      <w:r>
        <w:rPr>
          <w:rFonts w:ascii="Arial"/>
          <w:spacing w:val="-6"/>
          <w:w w:val="90"/>
          <w:sz w:val="20"/>
        </w:rPr>
        <w:t> </w:t>
      </w:r>
      <w:r>
        <w:rPr>
          <w:rFonts w:ascii="Arial"/>
          <w:w w:val="90"/>
          <w:sz w:val="20"/>
        </w:rPr>
        <w:t>giver of the</w:t>
      </w:r>
      <w:r>
        <w:rPr>
          <w:rFonts w:ascii="Arial"/>
          <w:spacing w:val="-2"/>
          <w:w w:val="90"/>
          <w:sz w:val="20"/>
        </w:rPr>
        <w:t> </w:t>
      </w:r>
      <w:r>
        <w:rPr>
          <w:rFonts w:ascii="Arial"/>
          <w:w w:val="90"/>
          <w:sz w:val="20"/>
        </w:rPr>
        <w:t>gift</w:t>
      </w:r>
      <w:r>
        <w:rPr>
          <w:rFonts w:ascii="Arial"/>
          <w:spacing w:val="-6"/>
          <w:w w:val="90"/>
          <w:sz w:val="20"/>
        </w:rPr>
        <w:t> </w:t>
      </w:r>
      <w:r>
        <w:rPr>
          <w:rFonts w:ascii="Arial"/>
          <w:w w:val="90"/>
          <w:sz w:val="20"/>
        </w:rPr>
        <w:t>(donor), not the</w:t>
      </w:r>
      <w:r>
        <w:rPr>
          <w:rFonts w:ascii="Arial"/>
          <w:spacing w:val="-1"/>
          <w:w w:val="90"/>
          <w:sz w:val="20"/>
        </w:rPr>
        <w:t> </w:t>
      </w:r>
      <w:r>
        <w:rPr>
          <w:rFonts w:ascii="Arial"/>
          <w:w w:val="90"/>
          <w:sz w:val="20"/>
        </w:rPr>
        <w:t>receiver </w:t>
      </w:r>
      <w:r>
        <w:rPr>
          <w:rFonts w:ascii="Arial"/>
          <w:sz w:val="20"/>
        </w:rPr>
        <w:t>of</w:t>
      </w:r>
      <w:r>
        <w:rPr>
          <w:rFonts w:ascii="Arial"/>
          <w:spacing w:val="-2"/>
          <w:sz w:val="20"/>
        </w:rPr>
        <w:t> </w:t>
      </w:r>
      <w:r>
        <w:rPr>
          <w:rFonts w:ascii="Arial"/>
          <w:sz w:val="20"/>
        </w:rPr>
        <w:t>the</w:t>
      </w:r>
      <w:r>
        <w:rPr>
          <w:rFonts w:ascii="Arial"/>
          <w:spacing w:val="-2"/>
          <w:sz w:val="20"/>
        </w:rPr>
        <w:t> </w:t>
      </w:r>
      <w:r>
        <w:rPr>
          <w:rFonts w:ascii="Arial"/>
          <w:sz w:val="20"/>
        </w:rPr>
        <w:t>gift (donee).</w:t>
      </w:r>
    </w:p>
    <w:p>
      <w:pPr>
        <w:pStyle w:val="BodyText"/>
        <w:spacing w:before="33"/>
        <w:rPr>
          <w:rFonts w:ascii="Arial"/>
          <w:sz w:val="20"/>
        </w:rPr>
      </w:pPr>
    </w:p>
    <w:p>
      <w:pPr>
        <w:spacing w:before="1"/>
        <w:ind w:left="2154" w:right="0" w:firstLine="0"/>
        <w:jc w:val="left"/>
        <w:rPr>
          <w:rFonts w:ascii="Arial"/>
          <w:b/>
          <w:sz w:val="21"/>
        </w:rPr>
      </w:pPr>
      <w:r>
        <w:rPr/>
        <w:drawing>
          <wp:anchor distT="0" distB="0" distL="0" distR="0" allowOverlap="1" layoutInCell="1" locked="0" behindDoc="0" simplePos="0" relativeHeight="15762432">
            <wp:simplePos x="0" y="0"/>
            <wp:positionH relativeFrom="page">
              <wp:posOffset>1885986</wp:posOffset>
            </wp:positionH>
            <wp:positionV relativeFrom="paragraph">
              <wp:posOffset>41025</wp:posOffset>
            </wp:positionV>
            <wp:extent cx="430297" cy="475928"/>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5" cstate="print"/>
                    <a:stretch>
                      <a:fillRect/>
                    </a:stretch>
                  </pic:blipFill>
                  <pic:spPr>
                    <a:xfrm>
                      <a:off x="0" y="0"/>
                      <a:ext cx="430297" cy="475928"/>
                    </a:xfrm>
                    <a:prstGeom prst="rect">
                      <a:avLst/>
                    </a:prstGeom>
                  </pic:spPr>
                </pic:pic>
              </a:graphicData>
            </a:graphic>
          </wp:anchor>
        </w:drawing>
      </w:r>
      <w:r>
        <w:rPr>
          <w:rFonts w:ascii="Arial"/>
          <w:b/>
          <w:spacing w:val="-2"/>
          <w:sz w:val="21"/>
        </w:rPr>
        <w:t>EXAMPLE</w:t>
      </w:r>
    </w:p>
    <w:p>
      <w:pPr>
        <w:spacing w:line="271" w:lineRule="auto" w:before="121"/>
        <w:ind w:left="2152" w:right="316" w:firstLine="5"/>
        <w:jc w:val="left"/>
        <w:rPr>
          <w:rFonts w:ascii="Arial"/>
          <w:sz w:val="20"/>
        </w:rPr>
      </w:pPr>
      <w:r>
        <w:rPr>
          <w:rFonts w:ascii="Arial"/>
          <w:w w:val="90"/>
          <w:sz w:val="20"/>
        </w:rPr>
        <w:t>This</w:t>
      </w:r>
      <w:r>
        <w:rPr>
          <w:rFonts w:ascii="Arial"/>
          <w:spacing w:val="-10"/>
          <w:w w:val="90"/>
          <w:sz w:val="20"/>
        </w:rPr>
        <w:t> </w:t>
      </w:r>
      <w:r>
        <w:rPr>
          <w:rFonts w:ascii="Arial"/>
          <w:w w:val="90"/>
          <w:sz w:val="20"/>
        </w:rPr>
        <w:t>concept is</w:t>
      </w:r>
      <w:r>
        <w:rPr>
          <w:rFonts w:ascii="Arial"/>
          <w:spacing w:val="-6"/>
          <w:w w:val="90"/>
          <w:sz w:val="20"/>
        </w:rPr>
        <w:t> </w:t>
      </w:r>
      <w:r>
        <w:rPr>
          <w:rFonts w:ascii="Arial"/>
          <w:w w:val="90"/>
          <w:sz w:val="20"/>
        </w:rPr>
        <w:t>pretty</w:t>
      </w:r>
      <w:r>
        <w:rPr>
          <w:rFonts w:ascii="Arial"/>
          <w:spacing w:val="-7"/>
          <w:w w:val="90"/>
          <w:sz w:val="20"/>
        </w:rPr>
        <w:t> </w:t>
      </w:r>
      <w:r>
        <w:rPr>
          <w:rFonts w:ascii="Arial"/>
          <w:w w:val="90"/>
          <w:sz w:val="20"/>
        </w:rPr>
        <w:t>simple:</w:t>
      </w:r>
      <w:r>
        <w:rPr>
          <w:rFonts w:ascii="Arial"/>
          <w:spacing w:val="-9"/>
          <w:w w:val="90"/>
          <w:sz w:val="20"/>
        </w:rPr>
        <w:t> </w:t>
      </w:r>
      <w:r>
        <w:rPr>
          <w:rFonts w:ascii="Arial"/>
          <w:w w:val="90"/>
          <w:sz w:val="20"/>
        </w:rPr>
        <w:t>you</w:t>
      </w:r>
      <w:r>
        <w:rPr>
          <w:rFonts w:ascii="Arial"/>
          <w:spacing w:val="-3"/>
          <w:w w:val="90"/>
          <w:sz w:val="20"/>
        </w:rPr>
        <w:t> </w:t>
      </w:r>
      <w:r>
        <w:rPr>
          <w:rFonts w:ascii="Arial"/>
          <w:w w:val="90"/>
          <w:sz w:val="20"/>
        </w:rPr>
        <w:t>have</w:t>
      </w:r>
      <w:r>
        <w:rPr>
          <w:rFonts w:ascii="Arial"/>
          <w:spacing w:val="-4"/>
          <w:w w:val="90"/>
          <w:sz w:val="20"/>
        </w:rPr>
        <w:t> </w:t>
      </w:r>
      <w:r>
        <w:rPr>
          <w:rFonts w:ascii="Arial"/>
          <w:w w:val="90"/>
          <w:sz w:val="20"/>
        </w:rPr>
        <w:t>some</w:t>
      </w:r>
      <w:r>
        <w:rPr>
          <w:rFonts w:ascii="Arial"/>
          <w:spacing w:val="-3"/>
          <w:w w:val="90"/>
          <w:sz w:val="20"/>
        </w:rPr>
        <w:t> </w:t>
      </w:r>
      <w:r>
        <w:rPr>
          <w:rFonts w:ascii="Arial"/>
          <w:w w:val="90"/>
          <w:sz w:val="20"/>
        </w:rPr>
        <w:t>stock worth $22,000 and give</w:t>
      </w:r>
      <w:r>
        <w:rPr>
          <w:rFonts w:ascii="Arial"/>
          <w:spacing w:val="-6"/>
          <w:w w:val="90"/>
          <w:sz w:val="20"/>
        </w:rPr>
        <w:t> </w:t>
      </w:r>
      <w:r>
        <w:rPr>
          <w:rFonts w:ascii="Arial"/>
          <w:w w:val="90"/>
          <w:sz w:val="20"/>
        </w:rPr>
        <w:t>it</w:t>
      </w:r>
      <w:r>
        <w:rPr>
          <w:rFonts w:ascii="Arial"/>
          <w:spacing w:val="21"/>
          <w:sz w:val="20"/>
        </w:rPr>
        <w:t> </w:t>
      </w:r>
      <w:r>
        <w:rPr>
          <w:rFonts w:ascii="Arial"/>
          <w:w w:val="90"/>
          <w:sz w:val="20"/>
        </w:rPr>
        <w:t>to</w:t>
      </w:r>
      <w:r>
        <w:rPr>
          <w:rFonts w:ascii="Arial"/>
          <w:spacing w:val="-9"/>
          <w:w w:val="90"/>
          <w:sz w:val="20"/>
        </w:rPr>
        <w:t> </w:t>
      </w:r>
      <w:r>
        <w:rPr>
          <w:rFonts w:ascii="Arial"/>
          <w:w w:val="90"/>
          <w:sz w:val="20"/>
        </w:rPr>
        <w:t>a</w:t>
      </w:r>
      <w:r>
        <w:rPr>
          <w:rFonts w:ascii="Arial"/>
          <w:spacing w:val="-5"/>
          <w:w w:val="90"/>
          <w:sz w:val="20"/>
        </w:rPr>
        <w:t> </w:t>
      </w:r>
      <w:r>
        <w:rPr>
          <w:rFonts w:ascii="Arial"/>
          <w:w w:val="90"/>
          <w:sz w:val="20"/>
        </w:rPr>
        <w:t>child or grandchild; you've exceeded the $16,000 annual gift exclusion, so a gift tax return </w:t>
      </w:r>
      <w:r>
        <w:rPr>
          <w:rFonts w:ascii="Arial"/>
          <w:spacing w:val="-6"/>
          <w:sz w:val="20"/>
        </w:rPr>
        <w:t>would</w:t>
      </w:r>
      <w:r>
        <w:rPr>
          <w:rFonts w:ascii="Arial"/>
          <w:spacing w:val="-8"/>
          <w:sz w:val="20"/>
        </w:rPr>
        <w:t> </w:t>
      </w:r>
      <w:r>
        <w:rPr>
          <w:rFonts w:ascii="Arial"/>
          <w:spacing w:val="-6"/>
          <w:sz w:val="20"/>
        </w:rPr>
        <w:t>have</w:t>
      </w:r>
      <w:r>
        <w:rPr>
          <w:rFonts w:ascii="Arial"/>
          <w:spacing w:val="-16"/>
          <w:sz w:val="20"/>
        </w:rPr>
        <w:t> </w:t>
      </w:r>
      <w:r>
        <w:rPr>
          <w:rFonts w:ascii="Arial"/>
          <w:spacing w:val="-6"/>
          <w:sz w:val="20"/>
        </w:rPr>
        <w:t>to</w:t>
      </w:r>
      <w:r>
        <w:rPr>
          <w:rFonts w:ascii="Arial"/>
          <w:spacing w:val="-12"/>
          <w:sz w:val="20"/>
        </w:rPr>
        <w:t> </w:t>
      </w:r>
      <w:r>
        <w:rPr>
          <w:rFonts w:ascii="Arial"/>
          <w:spacing w:val="-6"/>
          <w:sz w:val="20"/>
        </w:rPr>
        <w:t>be</w:t>
      </w:r>
      <w:r>
        <w:rPr>
          <w:rFonts w:ascii="Arial"/>
          <w:spacing w:val="-11"/>
          <w:sz w:val="20"/>
        </w:rPr>
        <w:t> </w:t>
      </w:r>
      <w:r>
        <w:rPr>
          <w:rFonts w:ascii="Arial"/>
          <w:spacing w:val="-6"/>
          <w:sz w:val="20"/>
        </w:rPr>
        <w:t>filed.</w:t>
      </w:r>
      <w:r>
        <w:rPr>
          <w:rFonts w:ascii="Arial"/>
          <w:spacing w:val="-12"/>
          <w:sz w:val="20"/>
        </w:rPr>
        <w:t> </w:t>
      </w:r>
      <w:r>
        <w:rPr>
          <w:rFonts w:ascii="Arial"/>
          <w:spacing w:val="-6"/>
          <w:sz w:val="20"/>
        </w:rPr>
        <w:t>However, it</w:t>
      </w:r>
      <w:r>
        <w:rPr>
          <w:rFonts w:ascii="Arial"/>
          <w:spacing w:val="12"/>
          <w:sz w:val="20"/>
        </w:rPr>
        <w:t> </w:t>
      </w:r>
      <w:r>
        <w:rPr>
          <w:rFonts w:ascii="Arial"/>
          <w:spacing w:val="-6"/>
          <w:sz w:val="20"/>
        </w:rPr>
        <w:t>might</w:t>
      </w:r>
      <w:r>
        <w:rPr>
          <w:rFonts w:ascii="Arial"/>
          <w:spacing w:val="-9"/>
          <w:sz w:val="20"/>
        </w:rPr>
        <w:t> </w:t>
      </w:r>
      <w:r>
        <w:rPr>
          <w:rFonts w:ascii="Arial"/>
          <w:spacing w:val="-6"/>
          <w:sz w:val="20"/>
        </w:rPr>
        <w:t>look</w:t>
      </w:r>
      <w:r>
        <w:rPr>
          <w:rFonts w:ascii="Arial"/>
          <w:spacing w:val="-12"/>
          <w:sz w:val="20"/>
        </w:rPr>
        <w:t> </w:t>
      </w:r>
      <w:r>
        <w:rPr>
          <w:rFonts w:ascii="Arial"/>
          <w:spacing w:val="-6"/>
          <w:sz w:val="20"/>
        </w:rPr>
        <w:t>like</w:t>
      </w:r>
      <w:r>
        <w:rPr>
          <w:rFonts w:ascii="Arial"/>
          <w:spacing w:val="-14"/>
          <w:sz w:val="20"/>
        </w:rPr>
        <w:t> </w:t>
      </w:r>
      <w:r>
        <w:rPr>
          <w:rFonts w:ascii="Arial"/>
          <w:spacing w:val="-6"/>
          <w:sz w:val="20"/>
        </w:rPr>
        <w:t>this</w:t>
      </w:r>
      <w:r>
        <w:rPr>
          <w:rFonts w:ascii="Arial"/>
          <w:spacing w:val="-17"/>
          <w:sz w:val="20"/>
        </w:rPr>
        <w:t> </w:t>
      </w:r>
      <w:r>
        <w:rPr>
          <w:rFonts w:ascii="Arial"/>
          <w:spacing w:val="-6"/>
          <w:sz w:val="20"/>
        </w:rPr>
        <w:t>on</w:t>
      </w:r>
      <w:r>
        <w:rPr>
          <w:rFonts w:ascii="Arial"/>
          <w:spacing w:val="-19"/>
          <w:sz w:val="20"/>
        </w:rPr>
        <w:t> </w:t>
      </w:r>
      <w:r>
        <w:rPr>
          <w:rFonts w:ascii="Arial"/>
          <w:spacing w:val="-6"/>
          <w:sz w:val="20"/>
        </w:rPr>
        <w:t>your</w:t>
      </w:r>
      <w:r>
        <w:rPr>
          <w:rFonts w:ascii="Arial"/>
          <w:spacing w:val="-8"/>
          <w:sz w:val="20"/>
        </w:rPr>
        <w:t> </w:t>
      </w:r>
      <w:r>
        <w:rPr>
          <w:rFonts w:ascii="Arial"/>
          <w:spacing w:val="-6"/>
          <w:sz w:val="20"/>
        </w:rPr>
        <w:t>exam:</w:t>
      </w:r>
      <w:r>
        <w:rPr>
          <w:rFonts w:ascii="Arial"/>
          <w:spacing w:val="-14"/>
          <w:sz w:val="20"/>
        </w:rPr>
        <w:t> </w:t>
      </w:r>
      <w:r>
        <w:rPr>
          <w:rFonts w:ascii="Arial"/>
          <w:spacing w:val="-6"/>
          <w:sz w:val="20"/>
        </w:rPr>
        <w:t>"A</w:t>
      </w:r>
      <w:r>
        <w:rPr>
          <w:rFonts w:ascii="Arial"/>
          <w:spacing w:val="-10"/>
          <w:sz w:val="20"/>
        </w:rPr>
        <w:t> </w:t>
      </w:r>
      <w:r>
        <w:rPr>
          <w:rFonts w:ascii="Arial"/>
          <w:spacing w:val="-6"/>
          <w:sz w:val="20"/>
        </w:rPr>
        <w:t>grandfather received</w:t>
      </w:r>
      <w:r>
        <w:rPr>
          <w:rFonts w:ascii="Arial"/>
          <w:spacing w:val="4"/>
          <w:sz w:val="20"/>
        </w:rPr>
        <w:t> </w:t>
      </w:r>
      <w:r>
        <w:rPr>
          <w:rFonts w:ascii="Arial"/>
          <w:spacing w:val="-6"/>
          <w:sz w:val="20"/>
        </w:rPr>
        <w:t>stock</w:t>
      </w:r>
      <w:r>
        <w:rPr>
          <w:rFonts w:ascii="Arial"/>
          <w:spacing w:val="-7"/>
          <w:sz w:val="20"/>
        </w:rPr>
        <w:t> </w:t>
      </w:r>
      <w:r>
        <w:rPr>
          <w:rFonts w:ascii="Arial"/>
          <w:spacing w:val="-6"/>
          <w:sz w:val="20"/>
        </w:rPr>
        <w:t>as</w:t>
      </w:r>
      <w:r>
        <w:rPr>
          <w:rFonts w:ascii="Arial"/>
          <w:spacing w:val="-18"/>
          <w:sz w:val="20"/>
        </w:rPr>
        <w:t> </w:t>
      </w:r>
      <w:r>
        <w:rPr>
          <w:rFonts w:ascii="Arial"/>
          <w:spacing w:val="-6"/>
          <w:sz w:val="20"/>
        </w:rPr>
        <w:t>a</w:t>
      </w:r>
      <w:r>
        <w:rPr>
          <w:rFonts w:ascii="Arial"/>
          <w:spacing w:val="-15"/>
          <w:sz w:val="20"/>
        </w:rPr>
        <w:t> </w:t>
      </w:r>
      <w:r>
        <w:rPr>
          <w:rFonts w:ascii="Arial"/>
          <w:spacing w:val="-6"/>
          <w:sz w:val="20"/>
        </w:rPr>
        <w:t>result</w:t>
      </w:r>
      <w:r>
        <w:rPr>
          <w:rFonts w:ascii="Arial"/>
          <w:spacing w:val="-7"/>
          <w:sz w:val="20"/>
        </w:rPr>
        <w:t> </w:t>
      </w:r>
      <w:r>
        <w:rPr>
          <w:rFonts w:ascii="Arial"/>
          <w:spacing w:val="-6"/>
          <w:sz w:val="20"/>
        </w:rPr>
        <w:t>of</w:t>
      </w:r>
      <w:r>
        <w:rPr>
          <w:rFonts w:ascii="Arial"/>
          <w:spacing w:val="-15"/>
          <w:sz w:val="20"/>
        </w:rPr>
        <w:t> </w:t>
      </w:r>
      <w:r>
        <w:rPr>
          <w:rFonts w:ascii="Arial"/>
          <w:spacing w:val="-6"/>
          <w:sz w:val="20"/>
        </w:rPr>
        <w:t>demutualization</w:t>
      </w:r>
      <w:r>
        <w:rPr>
          <w:rFonts w:ascii="Arial"/>
          <w:spacing w:val="-14"/>
          <w:sz w:val="20"/>
        </w:rPr>
        <w:t> </w:t>
      </w:r>
      <w:r>
        <w:rPr>
          <w:rFonts w:ascii="Arial"/>
          <w:spacing w:val="-6"/>
          <w:sz w:val="20"/>
        </w:rPr>
        <w:t>that</w:t>
      </w:r>
      <w:r>
        <w:rPr>
          <w:rFonts w:ascii="Arial"/>
          <w:spacing w:val="-13"/>
          <w:sz w:val="20"/>
        </w:rPr>
        <w:t> </w:t>
      </w:r>
      <w:r>
        <w:rPr>
          <w:rFonts w:ascii="Arial"/>
          <w:spacing w:val="-6"/>
          <w:sz w:val="20"/>
        </w:rPr>
        <w:t>is</w:t>
      </w:r>
      <w:r>
        <w:rPr>
          <w:rFonts w:ascii="Arial"/>
          <w:spacing w:val="-19"/>
          <w:sz w:val="20"/>
        </w:rPr>
        <w:t> </w:t>
      </w:r>
      <w:r>
        <w:rPr>
          <w:rFonts w:ascii="Arial"/>
          <w:spacing w:val="-6"/>
          <w:sz w:val="20"/>
        </w:rPr>
        <w:t>currently</w:t>
      </w:r>
      <w:r>
        <w:rPr>
          <w:rFonts w:ascii="Arial"/>
          <w:sz w:val="20"/>
        </w:rPr>
        <w:t> </w:t>
      </w:r>
      <w:r>
        <w:rPr>
          <w:rFonts w:ascii="Arial"/>
          <w:spacing w:val="-6"/>
          <w:sz w:val="20"/>
        </w:rPr>
        <w:t>worth $22,000</w:t>
      </w:r>
      <w:r>
        <w:rPr>
          <w:rFonts w:ascii="Arial"/>
          <w:spacing w:val="-10"/>
          <w:sz w:val="20"/>
        </w:rPr>
        <w:t> </w:t>
      </w:r>
      <w:r>
        <w:rPr>
          <w:rFonts w:ascii="Arial"/>
          <w:spacing w:val="-6"/>
          <w:sz w:val="20"/>
        </w:rPr>
        <w:t>and </w:t>
      </w:r>
      <w:r>
        <w:rPr>
          <w:rFonts w:ascii="Arial"/>
          <w:spacing w:val="-4"/>
          <w:sz w:val="20"/>
        </w:rPr>
        <w:t>wishes</w:t>
      </w:r>
      <w:r>
        <w:rPr>
          <w:rFonts w:ascii="Arial"/>
          <w:spacing w:val="-10"/>
          <w:sz w:val="20"/>
        </w:rPr>
        <w:t> </w:t>
      </w:r>
      <w:r>
        <w:rPr>
          <w:rFonts w:ascii="Arial"/>
          <w:spacing w:val="-4"/>
          <w:sz w:val="20"/>
        </w:rPr>
        <w:t>to</w:t>
      </w:r>
      <w:r>
        <w:rPr>
          <w:rFonts w:ascii="Arial"/>
          <w:spacing w:val="-17"/>
          <w:sz w:val="20"/>
        </w:rPr>
        <w:t> </w:t>
      </w:r>
      <w:r>
        <w:rPr>
          <w:rFonts w:ascii="Arial"/>
          <w:spacing w:val="-4"/>
          <w:sz w:val="20"/>
        </w:rPr>
        <w:t>give</w:t>
      </w:r>
      <w:r>
        <w:rPr>
          <w:rFonts w:ascii="Arial"/>
          <w:spacing w:val="-15"/>
          <w:sz w:val="20"/>
        </w:rPr>
        <w:t> </w:t>
      </w:r>
      <w:r>
        <w:rPr>
          <w:rFonts w:ascii="Arial"/>
          <w:spacing w:val="-4"/>
          <w:sz w:val="20"/>
        </w:rPr>
        <w:t>it</w:t>
      </w:r>
      <w:r>
        <w:rPr>
          <w:rFonts w:ascii="Arial"/>
          <w:spacing w:val="-10"/>
          <w:sz w:val="20"/>
        </w:rPr>
        <w:t> </w:t>
      </w:r>
      <w:r>
        <w:rPr>
          <w:rFonts w:ascii="Arial"/>
          <w:spacing w:val="-4"/>
          <w:sz w:val="20"/>
        </w:rPr>
        <w:t>to</w:t>
      </w:r>
      <w:r>
        <w:rPr>
          <w:rFonts w:ascii="Arial"/>
          <w:spacing w:val="-16"/>
          <w:sz w:val="20"/>
        </w:rPr>
        <w:t> </w:t>
      </w:r>
      <w:r>
        <w:rPr>
          <w:rFonts w:ascii="Arial"/>
          <w:spacing w:val="-4"/>
          <w:sz w:val="20"/>
        </w:rPr>
        <w:t>his</w:t>
      </w:r>
      <w:r>
        <w:rPr>
          <w:rFonts w:ascii="Arial"/>
          <w:spacing w:val="-18"/>
          <w:sz w:val="20"/>
        </w:rPr>
        <w:t> </w:t>
      </w:r>
      <w:r>
        <w:rPr>
          <w:rFonts w:ascii="Arial"/>
          <w:spacing w:val="-4"/>
          <w:sz w:val="20"/>
        </w:rPr>
        <w:t>grandchild."</w:t>
      </w:r>
      <w:r>
        <w:rPr>
          <w:rFonts w:ascii="Arial"/>
          <w:spacing w:val="-10"/>
          <w:sz w:val="20"/>
        </w:rPr>
        <w:t> </w:t>
      </w:r>
      <w:r>
        <w:rPr>
          <w:rFonts w:ascii="Arial"/>
          <w:spacing w:val="-4"/>
          <w:sz w:val="20"/>
        </w:rPr>
        <w:t>Most</w:t>
      </w:r>
      <w:r>
        <w:rPr>
          <w:rFonts w:ascii="Arial"/>
          <w:spacing w:val="-15"/>
          <w:sz w:val="20"/>
        </w:rPr>
        <w:t> </w:t>
      </w:r>
      <w:r>
        <w:rPr>
          <w:rFonts w:ascii="Arial"/>
          <w:spacing w:val="-4"/>
          <w:sz w:val="20"/>
        </w:rPr>
        <w:t>students</w:t>
      </w:r>
      <w:r>
        <w:rPr>
          <w:rFonts w:ascii="Arial"/>
          <w:spacing w:val="-12"/>
          <w:sz w:val="20"/>
        </w:rPr>
        <w:t> </w:t>
      </w:r>
      <w:r>
        <w:rPr>
          <w:rFonts w:ascii="Arial"/>
          <w:spacing w:val="-4"/>
          <w:sz w:val="20"/>
        </w:rPr>
        <w:t>would</w:t>
      </w:r>
      <w:r>
        <w:rPr>
          <w:rFonts w:ascii="Arial"/>
          <w:spacing w:val="-10"/>
          <w:sz w:val="20"/>
        </w:rPr>
        <w:t> </w:t>
      </w:r>
      <w:r>
        <w:rPr>
          <w:rFonts w:ascii="Arial"/>
          <w:spacing w:val="-4"/>
          <w:sz w:val="20"/>
        </w:rPr>
        <w:t>waste</w:t>
      </w:r>
      <w:r>
        <w:rPr>
          <w:rFonts w:ascii="Arial"/>
          <w:spacing w:val="-12"/>
          <w:sz w:val="20"/>
        </w:rPr>
        <w:t> </w:t>
      </w:r>
      <w:r>
        <w:rPr>
          <w:rFonts w:ascii="Arial"/>
          <w:spacing w:val="-4"/>
          <w:sz w:val="20"/>
        </w:rPr>
        <w:t>their</w:t>
      </w:r>
      <w:r>
        <w:rPr>
          <w:rFonts w:ascii="Arial"/>
          <w:spacing w:val="-12"/>
          <w:sz w:val="20"/>
        </w:rPr>
        <w:t> </w:t>
      </w:r>
      <w:r>
        <w:rPr>
          <w:rFonts w:ascii="Arial"/>
          <w:spacing w:val="-4"/>
          <w:sz w:val="20"/>
        </w:rPr>
        <w:t>time</w:t>
      </w:r>
      <w:r>
        <w:rPr>
          <w:rFonts w:ascii="Arial"/>
          <w:spacing w:val="-16"/>
          <w:sz w:val="20"/>
        </w:rPr>
        <w:t> </w:t>
      </w:r>
      <w:r>
        <w:rPr>
          <w:rFonts w:ascii="Arial"/>
          <w:spacing w:val="-4"/>
          <w:sz w:val="20"/>
        </w:rPr>
        <w:t>trying</w:t>
      </w:r>
      <w:r>
        <w:rPr>
          <w:rFonts w:ascii="Arial"/>
          <w:spacing w:val="-25"/>
          <w:sz w:val="20"/>
        </w:rPr>
        <w:t> </w:t>
      </w:r>
      <w:r>
        <w:rPr>
          <w:rFonts w:ascii="Arial"/>
          <w:spacing w:val="-4"/>
          <w:sz w:val="20"/>
        </w:rPr>
        <w:t>to </w:t>
      </w:r>
      <w:r>
        <w:rPr>
          <w:rFonts w:ascii="Arial"/>
          <w:w w:val="90"/>
          <w:sz w:val="20"/>
        </w:rPr>
        <w:t>figure out what demutualization means and not realize how simple the</w:t>
      </w:r>
      <w:r>
        <w:rPr>
          <w:rFonts w:ascii="Arial"/>
          <w:spacing w:val="-5"/>
          <w:w w:val="90"/>
          <w:sz w:val="20"/>
        </w:rPr>
        <w:t> </w:t>
      </w:r>
      <w:r>
        <w:rPr>
          <w:rFonts w:ascii="Arial"/>
          <w:w w:val="90"/>
          <w:sz w:val="20"/>
        </w:rPr>
        <w:t>question really </w:t>
      </w:r>
      <w:r>
        <w:rPr>
          <w:rFonts w:ascii="Arial"/>
          <w:spacing w:val="-6"/>
          <w:sz w:val="20"/>
        </w:rPr>
        <w:t>is.</w:t>
      </w:r>
      <w:r>
        <w:rPr>
          <w:rFonts w:ascii="Arial"/>
          <w:spacing w:val="-23"/>
          <w:sz w:val="20"/>
        </w:rPr>
        <w:t> </w:t>
      </w:r>
      <w:r>
        <w:rPr>
          <w:rFonts w:ascii="Arial"/>
          <w:spacing w:val="-6"/>
          <w:sz w:val="20"/>
        </w:rPr>
        <w:t>It</w:t>
      </w:r>
      <w:r>
        <w:rPr>
          <w:rFonts w:ascii="Arial"/>
          <w:spacing w:val="3"/>
          <w:sz w:val="20"/>
        </w:rPr>
        <w:t> </w:t>
      </w:r>
      <w:r>
        <w:rPr>
          <w:rFonts w:ascii="Arial"/>
          <w:spacing w:val="-6"/>
          <w:sz w:val="20"/>
        </w:rPr>
        <w:t>makes</w:t>
      </w:r>
      <w:r>
        <w:rPr>
          <w:rFonts w:ascii="Arial"/>
          <w:spacing w:val="-8"/>
          <w:sz w:val="20"/>
        </w:rPr>
        <w:t> </w:t>
      </w:r>
      <w:r>
        <w:rPr>
          <w:rFonts w:ascii="Arial"/>
          <w:spacing w:val="-6"/>
          <w:sz w:val="20"/>
        </w:rPr>
        <w:t>no</w:t>
      </w:r>
      <w:r>
        <w:rPr>
          <w:rFonts w:ascii="Arial"/>
          <w:spacing w:val="-14"/>
          <w:sz w:val="20"/>
        </w:rPr>
        <w:t> </w:t>
      </w:r>
      <w:r>
        <w:rPr>
          <w:rFonts w:ascii="Arial"/>
          <w:spacing w:val="-6"/>
          <w:sz w:val="20"/>
        </w:rPr>
        <w:t>difference</w:t>
      </w:r>
      <w:r>
        <w:rPr>
          <w:rFonts w:ascii="Arial"/>
          <w:spacing w:val="-8"/>
          <w:sz w:val="20"/>
        </w:rPr>
        <w:t> </w:t>
      </w:r>
      <w:r>
        <w:rPr>
          <w:rFonts w:ascii="Arial"/>
          <w:spacing w:val="-6"/>
          <w:sz w:val="20"/>
        </w:rPr>
        <w:t>how</w:t>
      </w:r>
      <w:r>
        <w:rPr>
          <w:rFonts w:ascii="Arial"/>
          <w:spacing w:val="-13"/>
          <w:sz w:val="20"/>
        </w:rPr>
        <w:t> </w:t>
      </w:r>
      <w:r>
        <w:rPr>
          <w:rFonts w:ascii="Arial"/>
          <w:spacing w:val="-6"/>
          <w:sz w:val="20"/>
        </w:rPr>
        <w:t>the</w:t>
      </w:r>
      <w:r>
        <w:rPr>
          <w:rFonts w:ascii="Arial"/>
          <w:spacing w:val="-19"/>
          <w:sz w:val="20"/>
        </w:rPr>
        <w:t> </w:t>
      </w:r>
      <w:r>
        <w:rPr>
          <w:rFonts w:ascii="Arial"/>
          <w:spacing w:val="-6"/>
          <w:sz w:val="20"/>
        </w:rPr>
        <w:t>stock was</w:t>
      </w:r>
      <w:r>
        <w:rPr>
          <w:rFonts w:ascii="Arial"/>
          <w:spacing w:val="-19"/>
          <w:sz w:val="20"/>
        </w:rPr>
        <w:t> </w:t>
      </w:r>
      <w:r>
        <w:rPr>
          <w:rFonts w:ascii="Arial"/>
          <w:spacing w:val="-6"/>
          <w:sz w:val="20"/>
        </w:rPr>
        <w:t>acquired;</w:t>
      </w:r>
      <w:r>
        <w:rPr>
          <w:rFonts w:ascii="Arial"/>
          <w:spacing w:val="-7"/>
          <w:sz w:val="20"/>
        </w:rPr>
        <w:t> </w:t>
      </w:r>
      <w:r>
        <w:rPr>
          <w:rFonts w:ascii="Arial"/>
          <w:spacing w:val="-6"/>
          <w:sz w:val="20"/>
        </w:rPr>
        <w:t>for</w:t>
      </w:r>
      <w:r>
        <w:rPr>
          <w:rFonts w:ascii="Arial"/>
          <w:spacing w:val="-11"/>
          <w:sz w:val="20"/>
        </w:rPr>
        <w:t> </w:t>
      </w:r>
      <w:r>
        <w:rPr>
          <w:rFonts w:ascii="Arial"/>
          <w:spacing w:val="-6"/>
          <w:sz w:val="20"/>
        </w:rPr>
        <w:t>gift</w:t>
      </w:r>
      <w:r>
        <w:rPr>
          <w:rFonts w:ascii="Arial"/>
          <w:spacing w:val="-15"/>
          <w:sz w:val="20"/>
        </w:rPr>
        <w:t> </w:t>
      </w:r>
      <w:r>
        <w:rPr>
          <w:rFonts w:ascii="Arial"/>
          <w:spacing w:val="-6"/>
          <w:sz w:val="20"/>
        </w:rPr>
        <w:t>tax</w:t>
      </w:r>
      <w:r>
        <w:rPr>
          <w:rFonts w:ascii="Arial"/>
          <w:spacing w:val="-15"/>
          <w:sz w:val="20"/>
        </w:rPr>
        <w:t> </w:t>
      </w:r>
      <w:r>
        <w:rPr>
          <w:rFonts w:ascii="Arial"/>
          <w:spacing w:val="-6"/>
          <w:sz w:val="20"/>
        </w:rPr>
        <w:t>purposes,</w:t>
      </w:r>
      <w:r>
        <w:rPr>
          <w:rFonts w:ascii="Arial"/>
          <w:spacing w:val="-16"/>
          <w:sz w:val="20"/>
        </w:rPr>
        <w:t> </w:t>
      </w:r>
      <w:r>
        <w:rPr>
          <w:rFonts w:ascii="Arial"/>
          <w:spacing w:val="-6"/>
          <w:sz w:val="20"/>
        </w:rPr>
        <w:t>the</w:t>
      </w:r>
      <w:r>
        <w:rPr>
          <w:rFonts w:ascii="Arial"/>
          <w:spacing w:val="-22"/>
          <w:sz w:val="20"/>
        </w:rPr>
        <w:t> </w:t>
      </w:r>
      <w:r>
        <w:rPr>
          <w:rFonts w:ascii="Arial"/>
          <w:spacing w:val="-6"/>
          <w:sz w:val="20"/>
        </w:rPr>
        <w:t>only </w:t>
      </w:r>
      <w:r>
        <w:rPr>
          <w:rFonts w:ascii="Arial"/>
          <w:spacing w:val="-2"/>
          <w:sz w:val="20"/>
        </w:rPr>
        <w:t>thing</w:t>
      </w:r>
      <w:r>
        <w:rPr>
          <w:rFonts w:ascii="Arial"/>
          <w:spacing w:val="-29"/>
          <w:sz w:val="20"/>
        </w:rPr>
        <w:t> </w:t>
      </w:r>
      <w:r>
        <w:rPr>
          <w:rFonts w:ascii="Arial"/>
          <w:spacing w:val="-2"/>
          <w:sz w:val="20"/>
        </w:rPr>
        <w:t>that</w:t>
      </w:r>
      <w:r>
        <w:rPr>
          <w:rFonts w:ascii="Arial"/>
          <w:spacing w:val="-16"/>
          <w:sz w:val="20"/>
        </w:rPr>
        <w:t> </w:t>
      </w:r>
      <w:r>
        <w:rPr>
          <w:rFonts w:ascii="Arial"/>
          <w:spacing w:val="-2"/>
          <w:sz w:val="20"/>
        </w:rPr>
        <w:t>counts</w:t>
      </w:r>
      <w:r>
        <w:rPr>
          <w:rFonts w:ascii="Arial"/>
          <w:spacing w:val="-12"/>
          <w:sz w:val="20"/>
        </w:rPr>
        <w:t> </w:t>
      </w:r>
      <w:r>
        <w:rPr>
          <w:rFonts w:ascii="Arial"/>
          <w:spacing w:val="-2"/>
          <w:sz w:val="20"/>
        </w:rPr>
        <w:t>is</w:t>
      </w:r>
      <w:r>
        <w:rPr>
          <w:rFonts w:ascii="Arial"/>
          <w:spacing w:val="-19"/>
          <w:sz w:val="20"/>
        </w:rPr>
        <w:t> </w:t>
      </w:r>
      <w:r>
        <w:rPr>
          <w:rFonts w:ascii="Arial"/>
          <w:spacing w:val="-2"/>
          <w:sz w:val="20"/>
        </w:rPr>
        <w:t>the</w:t>
      </w:r>
      <w:r>
        <w:rPr>
          <w:rFonts w:ascii="Arial"/>
          <w:spacing w:val="-17"/>
          <w:sz w:val="20"/>
        </w:rPr>
        <w:t> </w:t>
      </w:r>
      <w:r>
        <w:rPr>
          <w:rFonts w:ascii="Arial"/>
          <w:spacing w:val="-2"/>
          <w:sz w:val="20"/>
        </w:rPr>
        <w:t>fair</w:t>
      </w:r>
      <w:r>
        <w:rPr>
          <w:rFonts w:ascii="Arial"/>
          <w:spacing w:val="-15"/>
          <w:sz w:val="20"/>
        </w:rPr>
        <w:t> </w:t>
      </w:r>
      <w:r>
        <w:rPr>
          <w:rFonts w:ascii="Arial"/>
          <w:spacing w:val="-2"/>
          <w:sz w:val="20"/>
        </w:rPr>
        <w:t>market</w:t>
      </w:r>
      <w:r>
        <w:rPr>
          <w:rFonts w:ascii="Arial"/>
          <w:spacing w:val="-12"/>
          <w:sz w:val="20"/>
        </w:rPr>
        <w:t> </w:t>
      </w:r>
      <w:r>
        <w:rPr>
          <w:rFonts w:ascii="Arial"/>
          <w:spacing w:val="-2"/>
          <w:sz w:val="20"/>
        </w:rPr>
        <w:t>value</w:t>
      </w:r>
      <w:r>
        <w:rPr>
          <w:rFonts w:ascii="Arial"/>
          <w:spacing w:val="-15"/>
          <w:sz w:val="20"/>
        </w:rPr>
        <w:t> </w:t>
      </w:r>
      <w:r>
        <w:rPr>
          <w:rFonts w:ascii="Arial"/>
          <w:spacing w:val="-2"/>
          <w:sz w:val="20"/>
        </w:rPr>
        <w:t>on</w:t>
      </w:r>
      <w:r>
        <w:rPr>
          <w:rFonts w:ascii="Arial"/>
          <w:spacing w:val="-19"/>
          <w:sz w:val="20"/>
        </w:rPr>
        <w:t> </w:t>
      </w:r>
      <w:r>
        <w:rPr>
          <w:rFonts w:ascii="Arial"/>
          <w:spacing w:val="-2"/>
          <w:sz w:val="20"/>
        </w:rPr>
        <w:t>the</w:t>
      </w:r>
      <w:r>
        <w:rPr>
          <w:rFonts w:ascii="Arial"/>
          <w:spacing w:val="-22"/>
          <w:sz w:val="20"/>
        </w:rPr>
        <w:t> </w:t>
      </w:r>
      <w:r>
        <w:rPr>
          <w:rFonts w:ascii="Arial"/>
          <w:spacing w:val="-2"/>
          <w:sz w:val="20"/>
        </w:rPr>
        <w:t>date</w:t>
      </w:r>
      <w:r>
        <w:rPr>
          <w:rFonts w:ascii="Arial"/>
          <w:spacing w:val="-19"/>
          <w:sz w:val="20"/>
        </w:rPr>
        <w:t> </w:t>
      </w:r>
      <w:r>
        <w:rPr>
          <w:rFonts w:ascii="Arial"/>
          <w:spacing w:val="-2"/>
          <w:sz w:val="20"/>
        </w:rPr>
        <w:t>of</w:t>
      </w:r>
      <w:r>
        <w:rPr>
          <w:rFonts w:ascii="Arial"/>
          <w:spacing w:val="-13"/>
          <w:sz w:val="20"/>
        </w:rPr>
        <w:t> </w:t>
      </w:r>
      <w:r>
        <w:rPr>
          <w:rFonts w:ascii="Arial"/>
          <w:spacing w:val="-2"/>
          <w:sz w:val="20"/>
        </w:rPr>
        <w:t>the</w:t>
      </w:r>
      <w:r>
        <w:rPr>
          <w:rFonts w:ascii="Arial"/>
          <w:spacing w:val="-19"/>
          <w:sz w:val="20"/>
        </w:rPr>
        <w:t> </w:t>
      </w:r>
      <w:r>
        <w:rPr>
          <w:rFonts w:ascii="Arial"/>
          <w:spacing w:val="-2"/>
          <w:sz w:val="20"/>
        </w:rPr>
        <w:t>gift.</w:t>
      </w:r>
    </w:p>
    <w:p>
      <w:pPr>
        <w:spacing w:after="0" w:line="271" w:lineRule="auto"/>
        <w:jc w:val="left"/>
        <w:rPr>
          <w:rFonts w:ascii="Arial"/>
          <w:sz w:val="20"/>
        </w:rPr>
        <w:sectPr>
          <w:headerReference w:type="even" r:id="rId62"/>
          <w:headerReference w:type="default" r:id="rId63"/>
          <w:pgSz w:w="11680" w:h="15540"/>
          <w:pgMar w:header="513" w:footer="0" w:top="1180" w:bottom="280" w:left="1640" w:right="660"/>
          <w:pgNumType w:start="394"/>
        </w:sectPr>
      </w:pPr>
    </w:p>
    <w:p>
      <w:pPr>
        <w:spacing w:before="83"/>
        <w:ind w:left="1981" w:right="0" w:firstLine="0"/>
        <w:jc w:val="left"/>
        <w:rPr>
          <w:rFonts w:ascii="Arial"/>
          <w:b/>
          <w:sz w:val="21"/>
        </w:rPr>
      </w:pPr>
      <w:r>
        <w:rPr/>
        <w:drawing>
          <wp:anchor distT="0" distB="0" distL="0" distR="0" allowOverlap="1" layoutInCell="1" locked="0" behindDoc="0" simplePos="0" relativeHeight="15762944">
            <wp:simplePos x="0" y="0"/>
            <wp:positionH relativeFrom="page">
              <wp:posOffset>1865392</wp:posOffset>
            </wp:positionH>
            <wp:positionV relativeFrom="paragraph">
              <wp:posOffset>88743</wp:posOffset>
            </wp:positionV>
            <wp:extent cx="242615" cy="455335"/>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66" cstate="print"/>
                    <a:stretch>
                      <a:fillRect/>
                    </a:stretch>
                  </pic:blipFill>
                  <pic:spPr>
                    <a:xfrm>
                      <a:off x="0" y="0"/>
                      <a:ext cx="242615" cy="455335"/>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6962602</wp:posOffset>
            </wp:positionH>
            <wp:positionV relativeFrom="paragraph">
              <wp:posOffset>123065</wp:posOffset>
            </wp:positionV>
            <wp:extent cx="439465" cy="1619988"/>
            <wp:effectExtent l="0" t="0" r="0" b="0"/>
            <wp:wrapNone/>
            <wp:docPr id="105" name="Image 105"/>
            <wp:cNvGraphicFramePr>
              <a:graphicFrameLocks/>
            </wp:cNvGraphicFramePr>
            <a:graphic>
              <a:graphicData uri="http://schemas.openxmlformats.org/drawingml/2006/picture">
                <pic:pic>
                  <pic:nvPicPr>
                    <pic:cNvPr id="105" name="Image 105"/>
                    <pic:cNvPicPr/>
                  </pic:nvPicPr>
                  <pic:blipFill>
                    <a:blip r:embed="rId67" cstate="print"/>
                    <a:stretch>
                      <a:fillRect/>
                    </a:stretch>
                  </pic:blipFill>
                  <pic:spPr>
                    <a:xfrm>
                      <a:off x="0" y="0"/>
                      <a:ext cx="439465" cy="1619988"/>
                    </a:xfrm>
                    <a:prstGeom prst="rect">
                      <a:avLst/>
                    </a:prstGeom>
                  </pic:spPr>
                </pic:pic>
              </a:graphicData>
            </a:graphic>
          </wp:anchor>
        </w:drawing>
      </w:r>
      <w:r>
        <w:rPr>
          <w:rFonts w:ascii="Arial"/>
          <w:b/>
          <w:w w:val="90"/>
          <w:sz w:val="21"/>
        </w:rPr>
        <w:t>TAKE</w:t>
      </w:r>
      <w:r>
        <w:rPr>
          <w:rFonts w:ascii="Arial"/>
          <w:b/>
          <w:spacing w:val="3"/>
          <w:sz w:val="21"/>
        </w:rPr>
        <w:t> </w:t>
      </w:r>
      <w:r>
        <w:rPr>
          <w:rFonts w:ascii="Arial"/>
          <w:b/>
          <w:spacing w:val="-4"/>
          <w:sz w:val="21"/>
        </w:rPr>
        <w:t>NOTE</w:t>
      </w:r>
    </w:p>
    <w:p>
      <w:pPr>
        <w:spacing w:line="273" w:lineRule="auto" w:before="121"/>
        <w:ind w:left="1982" w:right="946" w:hanging="2"/>
        <w:jc w:val="left"/>
        <w:rPr>
          <w:rFonts w:ascii="Arial"/>
          <w:sz w:val="20"/>
        </w:rPr>
      </w:pPr>
      <w:r>
        <w:rPr>
          <w:rFonts w:ascii="Arial"/>
          <w:spacing w:val="-6"/>
          <w:sz w:val="20"/>
        </w:rPr>
        <w:t>Taxation of</w:t>
      </w:r>
      <w:r>
        <w:rPr>
          <w:rFonts w:ascii="Arial"/>
          <w:spacing w:val="-17"/>
          <w:sz w:val="20"/>
        </w:rPr>
        <w:t> </w:t>
      </w:r>
      <w:r>
        <w:rPr>
          <w:rFonts w:ascii="Arial"/>
          <w:spacing w:val="-6"/>
          <w:sz w:val="20"/>
        </w:rPr>
        <w:t>estates</w:t>
      </w:r>
      <w:r>
        <w:rPr>
          <w:rFonts w:ascii="Arial"/>
          <w:spacing w:val="-8"/>
          <w:sz w:val="20"/>
        </w:rPr>
        <w:t> </w:t>
      </w:r>
      <w:r>
        <w:rPr>
          <w:rFonts w:ascii="Arial"/>
          <w:spacing w:val="-6"/>
          <w:sz w:val="20"/>
        </w:rPr>
        <w:t>and</w:t>
      </w:r>
      <w:r>
        <w:rPr>
          <w:rFonts w:ascii="Arial"/>
          <w:spacing w:val="-12"/>
          <w:sz w:val="20"/>
        </w:rPr>
        <w:t> </w:t>
      </w:r>
      <w:r>
        <w:rPr>
          <w:rFonts w:ascii="Arial"/>
          <w:spacing w:val="-6"/>
          <w:sz w:val="20"/>
        </w:rPr>
        <w:t>gifts</w:t>
      </w:r>
      <w:r>
        <w:rPr>
          <w:rFonts w:ascii="Arial"/>
          <w:spacing w:val="-16"/>
          <w:sz w:val="20"/>
        </w:rPr>
        <w:t> </w:t>
      </w:r>
      <w:r>
        <w:rPr>
          <w:rFonts w:ascii="Arial"/>
          <w:spacing w:val="-6"/>
          <w:sz w:val="20"/>
        </w:rPr>
        <w:t>are</w:t>
      </w:r>
      <w:r>
        <w:rPr>
          <w:rFonts w:ascii="Arial"/>
          <w:spacing w:val="-16"/>
          <w:sz w:val="20"/>
        </w:rPr>
        <w:t> </w:t>
      </w:r>
      <w:r>
        <w:rPr>
          <w:rFonts w:ascii="Arial"/>
          <w:spacing w:val="-6"/>
          <w:sz w:val="20"/>
        </w:rPr>
        <w:t>unified.</w:t>
      </w:r>
      <w:r>
        <w:rPr>
          <w:rFonts w:ascii="Arial"/>
          <w:spacing w:val="-11"/>
          <w:sz w:val="20"/>
        </w:rPr>
        <w:t> </w:t>
      </w:r>
      <w:r>
        <w:rPr>
          <w:rFonts w:ascii="Arial"/>
          <w:spacing w:val="-6"/>
          <w:sz w:val="20"/>
        </w:rPr>
        <w:t>That</w:t>
      </w:r>
      <w:r>
        <w:rPr>
          <w:rFonts w:ascii="Arial"/>
          <w:spacing w:val="-11"/>
          <w:sz w:val="20"/>
        </w:rPr>
        <w:t> </w:t>
      </w:r>
      <w:r>
        <w:rPr>
          <w:rFonts w:ascii="Arial"/>
          <w:spacing w:val="-6"/>
          <w:sz w:val="20"/>
        </w:rPr>
        <w:t>means</w:t>
      </w:r>
      <w:r>
        <w:rPr>
          <w:rFonts w:ascii="Arial"/>
          <w:spacing w:val="-7"/>
          <w:sz w:val="20"/>
        </w:rPr>
        <w:t> </w:t>
      </w:r>
      <w:r>
        <w:rPr>
          <w:rFonts w:ascii="Arial"/>
          <w:spacing w:val="-6"/>
          <w:sz w:val="20"/>
        </w:rPr>
        <w:t>that</w:t>
      </w:r>
      <w:r>
        <w:rPr>
          <w:rFonts w:ascii="Arial"/>
          <w:spacing w:val="-13"/>
          <w:sz w:val="20"/>
        </w:rPr>
        <w:t> </w:t>
      </w:r>
      <w:r>
        <w:rPr>
          <w:rFonts w:ascii="Arial"/>
          <w:spacing w:val="-6"/>
          <w:sz w:val="20"/>
        </w:rPr>
        <w:t>whatever</w:t>
      </w:r>
      <w:r>
        <w:rPr>
          <w:rFonts w:ascii="Arial"/>
          <w:spacing w:val="-8"/>
          <w:sz w:val="20"/>
        </w:rPr>
        <w:t> </w:t>
      </w:r>
      <w:r>
        <w:rPr>
          <w:rFonts w:ascii="Arial"/>
          <w:spacing w:val="-6"/>
          <w:sz w:val="20"/>
        </w:rPr>
        <w:t>is</w:t>
      </w:r>
      <w:r>
        <w:rPr>
          <w:rFonts w:ascii="Arial"/>
          <w:spacing w:val="-18"/>
          <w:sz w:val="20"/>
        </w:rPr>
        <w:t> </w:t>
      </w:r>
      <w:r>
        <w:rPr>
          <w:rFonts w:ascii="Arial"/>
          <w:spacing w:val="-6"/>
          <w:sz w:val="20"/>
        </w:rPr>
        <w:t>used</w:t>
      </w:r>
      <w:r>
        <w:rPr>
          <w:rFonts w:ascii="Arial"/>
          <w:spacing w:val="-12"/>
          <w:sz w:val="20"/>
        </w:rPr>
        <w:t> </w:t>
      </w:r>
      <w:r>
        <w:rPr>
          <w:rFonts w:ascii="Arial"/>
          <w:spacing w:val="-6"/>
          <w:sz w:val="20"/>
        </w:rPr>
        <w:t>of</w:t>
      </w:r>
      <w:r>
        <w:rPr>
          <w:rFonts w:ascii="Arial"/>
          <w:spacing w:val="-19"/>
          <w:sz w:val="20"/>
        </w:rPr>
        <w:t> </w:t>
      </w:r>
      <w:r>
        <w:rPr>
          <w:rFonts w:ascii="Arial"/>
          <w:spacing w:val="-6"/>
          <w:sz w:val="20"/>
        </w:rPr>
        <w:t>the lifetime</w:t>
      </w:r>
      <w:r>
        <w:rPr>
          <w:rFonts w:ascii="Arial"/>
          <w:spacing w:val="-11"/>
          <w:sz w:val="20"/>
        </w:rPr>
        <w:t> </w:t>
      </w:r>
      <w:r>
        <w:rPr>
          <w:rFonts w:ascii="Arial"/>
          <w:spacing w:val="-6"/>
          <w:sz w:val="20"/>
        </w:rPr>
        <w:t>gift</w:t>
      </w:r>
      <w:r>
        <w:rPr>
          <w:rFonts w:ascii="Arial"/>
          <w:spacing w:val="-15"/>
          <w:sz w:val="20"/>
        </w:rPr>
        <w:t> </w:t>
      </w:r>
      <w:r>
        <w:rPr>
          <w:rFonts w:ascii="Arial"/>
          <w:spacing w:val="-6"/>
          <w:sz w:val="20"/>
        </w:rPr>
        <w:t>exclusion</w:t>
      </w:r>
      <w:r>
        <w:rPr>
          <w:rFonts w:ascii="Arial"/>
          <w:sz w:val="20"/>
        </w:rPr>
        <w:t> </w:t>
      </w:r>
      <w:r>
        <w:rPr>
          <w:rFonts w:ascii="Arial"/>
          <w:spacing w:val="-6"/>
          <w:sz w:val="20"/>
        </w:rPr>
        <w:t>prior</w:t>
      </w:r>
      <w:r>
        <w:rPr>
          <w:rFonts w:ascii="Arial"/>
          <w:spacing w:val="-11"/>
          <w:sz w:val="20"/>
        </w:rPr>
        <w:t> </w:t>
      </w:r>
      <w:r>
        <w:rPr>
          <w:rFonts w:ascii="Arial"/>
          <w:spacing w:val="-6"/>
          <w:sz w:val="20"/>
        </w:rPr>
        <w:t>to</w:t>
      </w:r>
      <w:r>
        <w:rPr>
          <w:rFonts w:ascii="Arial"/>
          <w:spacing w:val="-15"/>
          <w:sz w:val="20"/>
        </w:rPr>
        <w:t> </w:t>
      </w:r>
      <w:r>
        <w:rPr>
          <w:rFonts w:ascii="Arial"/>
          <w:spacing w:val="-6"/>
          <w:sz w:val="20"/>
        </w:rPr>
        <w:t>death</w:t>
      </w:r>
      <w:r>
        <w:rPr>
          <w:rFonts w:ascii="Arial"/>
          <w:spacing w:val="-7"/>
          <w:sz w:val="20"/>
        </w:rPr>
        <w:t> </w:t>
      </w:r>
      <w:r>
        <w:rPr>
          <w:rFonts w:ascii="Arial"/>
          <w:spacing w:val="-6"/>
          <w:sz w:val="20"/>
        </w:rPr>
        <w:t>reduces</w:t>
      </w:r>
      <w:r>
        <w:rPr>
          <w:rFonts w:ascii="Arial"/>
          <w:spacing w:val="-8"/>
          <w:sz w:val="20"/>
        </w:rPr>
        <w:t> </w:t>
      </w:r>
      <w:r>
        <w:rPr>
          <w:rFonts w:ascii="Arial"/>
          <w:spacing w:val="-6"/>
          <w:sz w:val="20"/>
        </w:rPr>
        <w:t>the</w:t>
      </w:r>
      <w:r>
        <w:rPr>
          <w:rFonts w:ascii="Arial"/>
          <w:spacing w:val="-17"/>
          <w:sz w:val="20"/>
        </w:rPr>
        <w:t> </w:t>
      </w:r>
      <w:r>
        <w:rPr>
          <w:rFonts w:ascii="Arial"/>
          <w:spacing w:val="-6"/>
          <w:sz w:val="20"/>
        </w:rPr>
        <w:t>estate</w:t>
      </w:r>
      <w:r>
        <w:rPr>
          <w:rFonts w:ascii="Arial"/>
          <w:spacing w:val="-13"/>
          <w:sz w:val="20"/>
        </w:rPr>
        <w:t> </w:t>
      </w:r>
      <w:r>
        <w:rPr>
          <w:rFonts w:ascii="Arial"/>
          <w:spacing w:val="-6"/>
          <w:sz w:val="20"/>
        </w:rPr>
        <w:t>tax</w:t>
      </w:r>
      <w:r>
        <w:rPr>
          <w:rFonts w:ascii="Arial"/>
          <w:spacing w:val="-10"/>
          <w:sz w:val="20"/>
        </w:rPr>
        <w:t> </w:t>
      </w:r>
      <w:r>
        <w:rPr>
          <w:rFonts w:ascii="Arial"/>
          <w:spacing w:val="-6"/>
          <w:sz w:val="20"/>
        </w:rPr>
        <w:t>exclusion.</w:t>
      </w:r>
      <w:r>
        <w:rPr>
          <w:rFonts w:ascii="Arial"/>
          <w:spacing w:val="-3"/>
          <w:sz w:val="20"/>
        </w:rPr>
        <w:t> </w:t>
      </w:r>
      <w:r>
        <w:rPr>
          <w:rFonts w:ascii="Arial"/>
          <w:spacing w:val="-6"/>
          <w:sz w:val="20"/>
        </w:rPr>
        <w:t>Both</w:t>
      </w:r>
      <w:r>
        <w:rPr>
          <w:rFonts w:ascii="Arial"/>
          <w:spacing w:val="-7"/>
          <w:sz w:val="20"/>
        </w:rPr>
        <w:t> </w:t>
      </w:r>
      <w:r>
        <w:rPr>
          <w:rFonts w:ascii="Arial"/>
          <w:spacing w:val="-6"/>
          <w:sz w:val="20"/>
        </w:rPr>
        <w:t>have</w:t>
      </w:r>
      <w:r>
        <w:rPr>
          <w:rFonts w:ascii="Arial"/>
          <w:spacing w:val="-9"/>
          <w:sz w:val="20"/>
        </w:rPr>
        <w:t> </w:t>
      </w:r>
      <w:r>
        <w:rPr>
          <w:rFonts w:ascii="Arial"/>
          <w:spacing w:val="-6"/>
          <w:sz w:val="20"/>
        </w:rPr>
        <w:t>a lifetime</w:t>
      </w:r>
      <w:r>
        <w:rPr>
          <w:rFonts w:ascii="Arial"/>
          <w:spacing w:val="-14"/>
          <w:sz w:val="20"/>
        </w:rPr>
        <w:t> </w:t>
      </w:r>
      <w:r>
        <w:rPr>
          <w:rFonts w:ascii="Arial"/>
          <w:spacing w:val="-6"/>
          <w:sz w:val="20"/>
        </w:rPr>
        <w:t>exclusion</w:t>
      </w:r>
      <w:r>
        <w:rPr>
          <w:rFonts w:ascii="Arial"/>
          <w:spacing w:val="-7"/>
          <w:sz w:val="20"/>
        </w:rPr>
        <w:t> </w:t>
      </w:r>
      <w:r>
        <w:rPr>
          <w:rFonts w:ascii="Arial"/>
          <w:spacing w:val="-6"/>
          <w:sz w:val="20"/>
        </w:rPr>
        <w:t>(2021)</w:t>
      </w:r>
      <w:r>
        <w:rPr>
          <w:rFonts w:ascii="Arial"/>
          <w:spacing w:val="2"/>
          <w:sz w:val="20"/>
        </w:rPr>
        <w:t> </w:t>
      </w:r>
      <w:r>
        <w:rPr>
          <w:rFonts w:ascii="Arial"/>
          <w:spacing w:val="-6"/>
          <w:sz w:val="20"/>
        </w:rPr>
        <w:t>of</w:t>
      </w:r>
      <w:r>
        <w:rPr>
          <w:rFonts w:ascii="Arial"/>
          <w:spacing w:val="-24"/>
          <w:sz w:val="20"/>
        </w:rPr>
        <w:t> </w:t>
      </w:r>
      <w:r>
        <w:rPr>
          <w:rFonts w:ascii="Arial"/>
          <w:spacing w:val="-6"/>
          <w:sz w:val="20"/>
        </w:rPr>
        <w:t>11.7</w:t>
      </w:r>
      <w:r>
        <w:rPr>
          <w:rFonts w:ascii="Arial"/>
          <w:spacing w:val="-8"/>
          <w:sz w:val="20"/>
        </w:rPr>
        <w:t> </w:t>
      </w:r>
      <w:r>
        <w:rPr>
          <w:rFonts w:ascii="Arial"/>
          <w:spacing w:val="-6"/>
          <w:sz w:val="20"/>
        </w:rPr>
        <w:t>million</w:t>
      </w:r>
      <w:r>
        <w:rPr>
          <w:rFonts w:ascii="Arial"/>
          <w:spacing w:val="-7"/>
          <w:sz w:val="20"/>
        </w:rPr>
        <w:t> </w:t>
      </w:r>
      <w:r>
        <w:rPr>
          <w:rFonts w:ascii="Arial"/>
          <w:spacing w:val="-6"/>
          <w:sz w:val="20"/>
        </w:rPr>
        <w:t>and</w:t>
      </w:r>
      <w:r>
        <w:rPr>
          <w:rFonts w:ascii="Arial"/>
          <w:spacing w:val="-12"/>
          <w:sz w:val="20"/>
        </w:rPr>
        <w:t> </w:t>
      </w:r>
      <w:r>
        <w:rPr>
          <w:rFonts w:ascii="Arial"/>
          <w:spacing w:val="-6"/>
          <w:sz w:val="20"/>
        </w:rPr>
        <w:t>both</w:t>
      </w:r>
      <w:r>
        <w:rPr>
          <w:rFonts w:ascii="Arial"/>
          <w:spacing w:val="-9"/>
          <w:sz w:val="20"/>
        </w:rPr>
        <w:t> </w:t>
      </w:r>
      <w:r>
        <w:rPr>
          <w:rFonts w:ascii="Arial"/>
          <w:spacing w:val="-6"/>
          <w:sz w:val="20"/>
        </w:rPr>
        <w:t>have</w:t>
      </w:r>
      <w:r>
        <w:rPr>
          <w:rFonts w:ascii="Arial"/>
          <w:spacing w:val="-15"/>
          <w:sz w:val="20"/>
        </w:rPr>
        <w:t> </w:t>
      </w:r>
      <w:r>
        <w:rPr>
          <w:rFonts w:ascii="Arial"/>
          <w:spacing w:val="-6"/>
          <w:sz w:val="20"/>
        </w:rPr>
        <w:t>a</w:t>
      </w:r>
      <w:r>
        <w:rPr>
          <w:rFonts w:ascii="Arial"/>
          <w:spacing w:val="-13"/>
          <w:sz w:val="20"/>
        </w:rPr>
        <w:t> </w:t>
      </w:r>
      <w:r>
        <w:rPr>
          <w:rFonts w:ascii="Arial"/>
          <w:spacing w:val="-6"/>
          <w:sz w:val="20"/>
        </w:rPr>
        <w:t>progressive structure</w:t>
      </w:r>
      <w:r>
        <w:rPr>
          <w:rFonts w:ascii="Arial"/>
          <w:spacing w:val="-8"/>
          <w:sz w:val="20"/>
        </w:rPr>
        <w:t> </w:t>
      </w:r>
      <w:r>
        <w:rPr>
          <w:rFonts w:ascii="Arial"/>
          <w:spacing w:val="-6"/>
          <w:sz w:val="20"/>
        </w:rPr>
        <w:t>with </w:t>
      </w:r>
      <w:r>
        <w:rPr>
          <w:rFonts w:ascii="Arial"/>
          <w:w w:val="90"/>
          <w:sz w:val="20"/>
        </w:rPr>
        <w:t>rates</w:t>
      </w:r>
      <w:r>
        <w:rPr>
          <w:rFonts w:ascii="Arial"/>
          <w:spacing w:val="-7"/>
          <w:w w:val="90"/>
          <w:sz w:val="20"/>
        </w:rPr>
        <w:t> </w:t>
      </w:r>
      <w:r>
        <w:rPr>
          <w:rFonts w:ascii="Arial"/>
          <w:w w:val="90"/>
          <w:sz w:val="20"/>
        </w:rPr>
        <w:t>beginning</w:t>
      </w:r>
      <w:r>
        <w:rPr>
          <w:rFonts w:ascii="Arial"/>
          <w:spacing w:val="-7"/>
          <w:w w:val="90"/>
          <w:sz w:val="20"/>
        </w:rPr>
        <w:t> </w:t>
      </w:r>
      <w:r>
        <w:rPr>
          <w:rFonts w:ascii="Arial"/>
          <w:w w:val="90"/>
          <w:sz w:val="20"/>
        </w:rPr>
        <w:t>at</w:t>
      </w:r>
      <w:r>
        <w:rPr>
          <w:rFonts w:ascii="Arial"/>
          <w:spacing w:val="-17"/>
          <w:w w:val="90"/>
          <w:sz w:val="20"/>
        </w:rPr>
        <w:t> </w:t>
      </w:r>
      <w:r>
        <w:rPr>
          <w:rFonts w:ascii="Arial"/>
          <w:w w:val="90"/>
          <w:sz w:val="20"/>
        </w:rPr>
        <w:t>18%</w:t>
      </w:r>
      <w:r>
        <w:rPr>
          <w:rFonts w:ascii="Arial"/>
          <w:spacing w:val="-8"/>
          <w:w w:val="90"/>
          <w:sz w:val="20"/>
        </w:rPr>
        <w:t> </w:t>
      </w:r>
      <w:r>
        <w:rPr>
          <w:rFonts w:ascii="Arial"/>
          <w:w w:val="90"/>
          <w:sz w:val="20"/>
        </w:rPr>
        <w:t>and</w:t>
      </w:r>
      <w:r>
        <w:rPr>
          <w:rFonts w:ascii="Arial"/>
          <w:spacing w:val="-2"/>
          <w:w w:val="90"/>
          <w:sz w:val="20"/>
        </w:rPr>
        <w:t> </w:t>
      </w:r>
      <w:r>
        <w:rPr>
          <w:rFonts w:ascii="Arial"/>
          <w:w w:val="90"/>
          <w:sz w:val="20"/>
        </w:rPr>
        <w:t>reaching</w:t>
      </w:r>
      <w:r>
        <w:rPr>
          <w:rFonts w:ascii="Arial"/>
          <w:spacing w:val="-5"/>
          <w:w w:val="90"/>
          <w:sz w:val="20"/>
        </w:rPr>
        <w:t> </w:t>
      </w:r>
      <w:r>
        <w:rPr>
          <w:rFonts w:ascii="Arial"/>
          <w:w w:val="90"/>
          <w:sz w:val="20"/>
        </w:rPr>
        <w:t>a</w:t>
      </w:r>
      <w:r>
        <w:rPr>
          <w:rFonts w:ascii="Arial"/>
          <w:spacing w:val="-4"/>
          <w:w w:val="90"/>
          <w:sz w:val="20"/>
        </w:rPr>
        <w:t> </w:t>
      </w:r>
      <w:r>
        <w:rPr>
          <w:rFonts w:ascii="Arial"/>
          <w:w w:val="90"/>
          <w:sz w:val="20"/>
        </w:rPr>
        <w:t>maximum</w:t>
      </w:r>
      <w:r>
        <w:rPr>
          <w:rFonts w:ascii="Arial"/>
          <w:sz w:val="20"/>
        </w:rPr>
        <w:t> </w:t>
      </w:r>
      <w:r>
        <w:rPr>
          <w:rFonts w:ascii="Arial"/>
          <w:w w:val="90"/>
          <w:sz w:val="20"/>
        </w:rPr>
        <w:t>tax</w:t>
      </w:r>
      <w:r>
        <w:rPr>
          <w:rFonts w:ascii="Arial"/>
          <w:spacing w:val="-5"/>
          <w:w w:val="90"/>
          <w:sz w:val="20"/>
        </w:rPr>
        <w:t> </w:t>
      </w:r>
      <w:r>
        <w:rPr>
          <w:rFonts w:ascii="Arial"/>
          <w:w w:val="90"/>
          <w:sz w:val="20"/>
        </w:rPr>
        <w:t>rate</w:t>
      </w:r>
      <w:r>
        <w:rPr>
          <w:rFonts w:ascii="Arial"/>
          <w:spacing w:val="-2"/>
          <w:w w:val="90"/>
          <w:sz w:val="20"/>
        </w:rPr>
        <w:t> </w:t>
      </w:r>
      <w:r>
        <w:rPr>
          <w:rFonts w:ascii="Arial"/>
          <w:w w:val="90"/>
          <w:sz w:val="20"/>
        </w:rPr>
        <w:t>(2021)</w:t>
      </w:r>
      <w:r>
        <w:rPr>
          <w:rFonts w:ascii="Arial"/>
          <w:sz w:val="20"/>
        </w:rPr>
        <w:t> </w:t>
      </w:r>
      <w:r>
        <w:rPr>
          <w:rFonts w:ascii="Arial"/>
          <w:w w:val="90"/>
          <w:sz w:val="20"/>
        </w:rPr>
        <w:t>of</w:t>
      </w:r>
      <w:r>
        <w:rPr>
          <w:rFonts w:ascii="Arial"/>
          <w:spacing w:val="-10"/>
          <w:w w:val="90"/>
          <w:sz w:val="20"/>
        </w:rPr>
        <w:t> </w:t>
      </w:r>
      <w:r>
        <w:rPr>
          <w:rFonts w:ascii="Arial"/>
          <w:w w:val="90"/>
          <w:sz w:val="20"/>
        </w:rPr>
        <w:t>40%.</w:t>
      </w:r>
      <w:r>
        <w:rPr>
          <w:rFonts w:ascii="Arial"/>
          <w:spacing w:val="-7"/>
          <w:w w:val="90"/>
          <w:sz w:val="20"/>
        </w:rPr>
        <w:t> </w:t>
      </w:r>
      <w:r>
        <w:rPr>
          <w:rFonts w:ascii="Arial"/>
          <w:w w:val="90"/>
          <w:sz w:val="20"/>
        </w:rPr>
        <w:t>There are</w:t>
      </w:r>
      <w:r>
        <w:rPr>
          <w:rFonts w:ascii="Arial"/>
          <w:spacing w:val="-16"/>
          <w:w w:val="90"/>
          <w:sz w:val="20"/>
        </w:rPr>
        <w:t> </w:t>
      </w:r>
      <w:r>
        <w:rPr>
          <w:rFonts w:ascii="Arial"/>
          <w:w w:val="90"/>
          <w:sz w:val="20"/>
        </w:rPr>
        <w:t>two </w:t>
      </w:r>
      <w:r>
        <w:rPr>
          <w:rFonts w:ascii="Arial"/>
          <w:sz w:val="20"/>
        </w:rPr>
        <w:t>testable</w:t>
      </w:r>
      <w:r>
        <w:rPr>
          <w:rFonts w:ascii="Arial"/>
          <w:spacing w:val="-14"/>
          <w:sz w:val="20"/>
        </w:rPr>
        <w:t> </w:t>
      </w:r>
      <w:r>
        <w:rPr>
          <w:rFonts w:ascii="Arial"/>
          <w:sz w:val="20"/>
        </w:rPr>
        <w:t>differences:</w:t>
      </w:r>
    </w:p>
    <w:p>
      <w:pPr>
        <w:pStyle w:val="ListParagraph"/>
        <w:numPr>
          <w:ilvl w:val="0"/>
          <w:numId w:val="26"/>
        </w:numPr>
        <w:tabs>
          <w:tab w:pos="2297" w:val="left" w:leader="none"/>
        </w:tabs>
        <w:spacing w:line="240" w:lineRule="auto" w:before="87" w:after="0"/>
        <w:ind w:left="2297" w:right="0" w:hanging="290"/>
        <w:jc w:val="left"/>
        <w:rPr>
          <w:sz w:val="20"/>
        </w:rPr>
      </w:pPr>
      <w:r>
        <w:rPr>
          <w:w w:val="90"/>
          <w:sz w:val="20"/>
        </w:rPr>
        <w:t>the</w:t>
      </w:r>
      <w:r>
        <w:rPr>
          <w:spacing w:val="-14"/>
          <w:w w:val="90"/>
          <w:sz w:val="20"/>
        </w:rPr>
        <w:t> </w:t>
      </w:r>
      <w:r>
        <w:rPr>
          <w:w w:val="90"/>
          <w:sz w:val="20"/>
        </w:rPr>
        <w:t>annual</w:t>
      </w:r>
      <w:r>
        <w:rPr>
          <w:spacing w:val="-8"/>
          <w:w w:val="90"/>
          <w:sz w:val="20"/>
        </w:rPr>
        <w:t> </w:t>
      </w:r>
      <w:r>
        <w:rPr>
          <w:w w:val="90"/>
          <w:sz w:val="20"/>
        </w:rPr>
        <w:t>gift</w:t>
      </w:r>
      <w:r>
        <w:rPr>
          <w:spacing w:val="-9"/>
          <w:w w:val="90"/>
          <w:sz w:val="20"/>
        </w:rPr>
        <w:t> </w:t>
      </w:r>
      <w:r>
        <w:rPr>
          <w:w w:val="90"/>
          <w:sz w:val="20"/>
        </w:rPr>
        <w:t>tax</w:t>
      </w:r>
      <w:r>
        <w:rPr>
          <w:spacing w:val="-11"/>
          <w:w w:val="90"/>
          <w:sz w:val="20"/>
        </w:rPr>
        <w:t> </w:t>
      </w:r>
      <w:r>
        <w:rPr>
          <w:w w:val="90"/>
          <w:sz w:val="20"/>
        </w:rPr>
        <w:t>exclusion</w:t>
      </w:r>
      <w:r>
        <w:rPr>
          <w:spacing w:val="-8"/>
          <w:w w:val="90"/>
          <w:sz w:val="20"/>
        </w:rPr>
        <w:t> </w:t>
      </w:r>
      <w:r>
        <w:rPr>
          <w:w w:val="90"/>
          <w:sz w:val="20"/>
        </w:rPr>
        <w:t>($16,000</w:t>
      </w:r>
      <w:r>
        <w:rPr>
          <w:spacing w:val="-8"/>
          <w:w w:val="90"/>
          <w:sz w:val="20"/>
        </w:rPr>
        <w:t> </w:t>
      </w:r>
      <w:r>
        <w:rPr>
          <w:w w:val="90"/>
          <w:sz w:val="20"/>
        </w:rPr>
        <w:t>in</w:t>
      </w:r>
      <w:r>
        <w:rPr>
          <w:spacing w:val="-10"/>
          <w:w w:val="90"/>
          <w:sz w:val="20"/>
        </w:rPr>
        <w:t> </w:t>
      </w:r>
      <w:r>
        <w:rPr>
          <w:w w:val="90"/>
          <w:sz w:val="20"/>
        </w:rPr>
        <w:t>2022);</w:t>
      </w:r>
      <w:r>
        <w:rPr>
          <w:spacing w:val="-8"/>
          <w:w w:val="90"/>
          <w:sz w:val="20"/>
        </w:rPr>
        <w:t> </w:t>
      </w:r>
      <w:r>
        <w:rPr>
          <w:spacing w:val="-5"/>
          <w:w w:val="90"/>
          <w:sz w:val="20"/>
        </w:rPr>
        <w:t>and</w:t>
      </w:r>
    </w:p>
    <w:p>
      <w:pPr>
        <w:pStyle w:val="ListParagraph"/>
        <w:numPr>
          <w:ilvl w:val="0"/>
          <w:numId w:val="26"/>
        </w:numPr>
        <w:tabs>
          <w:tab w:pos="2293" w:val="left" w:leader="none"/>
          <w:tab w:pos="2299" w:val="left" w:leader="none"/>
        </w:tabs>
        <w:spacing w:line="273" w:lineRule="auto" w:before="105" w:after="0"/>
        <w:ind w:left="2299" w:right="1468" w:hanging="284"/>
        <w:jc w:val="left"/>
        <w:rPr>
          <w:sz w:val="20"/>
        </w:rPr>
      </w:pPr>
      <w:r>
        <w:rPr>
          <w:w w:val="90"/>
          <w:sz w:val="20"/>
        </w:rPr>
        <w:t>gift taxes are</w:t>
      </w:r>
      <w:r>
        <w:rPr>
          <w:spacing w:val="-3"/>
          <w:w w:val="90"/>
          <w:sz w:val="20"/>
        </w:rPr>
        <w:t> </w:t>
      </w:r>
      <w:r>
        <w:rPr>
          <w:w w:val="90"/>
          <w:sz w:val="20"/>
        </w:rPr>
        <w:t>due</w:t>
      </w:r>
      <w:r>
        <w:rPr>
          <w:spacing w:val="-3"/>
          <w:w w:val="90"/>
          <w:sz w:val="20"/>
        </w:rPr>
        <w:t> </w:t>
      </w:r>
      <w:r>
        <w:rPr>
          <w:w w:val="90"/>
          <w:sz w:val="20"/>
        </w:rPr>
        <w:t>at the</w:t>
      </w:r>
      <w:r>
        <w:rPr>
          <w:spacing w:val="-8"/>
          <w:w w:val="90"/>
          <w:sz w:val="20"/>
        </w:rPr>
        <w:t> </w:t>
      </w:r>
      <w:r>
        <w:rPr>
          <w:w w:val="90"/>
          <w:sz w:val="20"/>
        </w:rPr>
        <w:t>same</w:t>
      </w:r>
      <w:r>
        <w:rPr>
          <w:spacing w:val="-2"/>
          <w:w w:val="90"/>
          <w:sz w:val="20"/>
        </w:rPr>
        <w:t> </w:t>
      </w:r>
      <w:r>
        <w:rPr>
          <w:w w:val="90"/>
          <w:sz w:val="20"/>
        </w:rPr>
        <w:t>time as the</w:t>
      </w:r>
      <w:r>
        <w:rPr>
          <w:spacing w:val="-5"/>
          <w:w w:val="90"/>
          <w:sz w:val="20"/>
        </w:rPr>
        <w:t> </w:t>
      </w:r>
      <w:r>
        <w:rPr>
          <w:w w:val="90"/>
          <w:sz w:val="20"/>
        </w:rPr>
        <w:t>individual</w:t>
      </w:r>
      <w:r>
        <w:rPr>
          <w:sz w:val="20"/>
        </w:rPr>
        <w:t> </w:t>
      </w:r>
      <w:r>
        <w:rPr>
          <w:w w:val="90"/>
          <w:sz w:val="20"/>
        </w:rPr>
        <w:t>tax return (April</w:t>
      </w:r>
      <w:r>
        <w:rPr>
          <w:spacing w:val="-3"/>
          <w:w w:val="90"/>
          <w:sz w:val="20"/>
        </w:rPr>
        <w:t> </w:t>
      </w:r>
      <w:r>
        <w:rPr>
          <w:w w:val="90"/>
          <w:sz w:val="20"/>
        </w:rPr>
        <w:t>15), while </w:t>
      </w:r>
      <w:r>
        <w:rPr>
          <w:spacing w:val="-4"/>
          <w:sz w:val="20"/>
        </w:rPr>
        <w:t>estate</w:t>
      </w:r>
      <w:r>
        <w:rPr>
          <w:spacing w:val="-13"/>
          <w:sz w:val="20"/>
        </w:rPr>
        <w:t> </w:t>
      </w:r>
      <w:r>
        <w:rPr>
          <w:spacing w:val="-4"/>
          <w:sz w:val="20"/>
        </w:rPr>
        <w:t>taxes</w:t>
      </w:r>
      <w:r>
        <w:rPr>
          <w:spacing w:val="-14"/>
          <w:sz w:val="20"/>
        </w:rPr>
        <w:t> </w:t>
      </w:r>
      <w:r>
        <w:rPr>
          <w:spacing w:val="-4"/>
          <w:sz w:val="20"/>
        </w:rPr>
        <w:t>are</w:t>
      </w:r>
      <w:r>
        <w:rPr>
          <w:spacing w:val="-13"/>
          <w:sz w:val="20"/>
        </w:rPr>
        <w:t> </w:t>
      </w:r>
      <w:r>
        <w:rPr>
          <w:spacing w:val="-4"/>
          <w:sz w:val="20"/>
        </w:rPr>
        <w:t>due</w:t>
      </w:r>
      <w:r>
        <w:rPr>
          <w:spacing w:val="-16"/>
          <w:sz w:val="20"/>
        </w:rPr>
        <w:t> </w:t>
      </w:r>
      <w:r>
        <w:rPr>
          <w:spacing w:val="-4"/>
          <w:sz w:val="20"/>
        </w:rPr>
        <w:t>nine</w:t>
      </w:r>
      <w:r>
        <w:rPr>
          <w:spacing w:val="-15"/>
          <w:sz w:val="20"/>
        </w:rPr>
        <w:t> </w:t>
      </w:r>
      <w:r>
        <w:rPr>
          <w:spacing w:val="-4"/>
          <w:sz w:val="20"/>
        </w:rPr>
        <w:t>months</w:t>
      </w:r>
      <w:r>
        <w:rPr>
          <w:spacing w:val="-11"/>
          <w:sz w:val="20"/>
        </w:rPr>
        <w:t> </w:t>
      </w:r>
      <w:r>
        <w:rPr>
          <w:spacing w:val="-4"/>
          <w:sz w:val="20"/>
        </w:rPr>
        <w:t>after</w:t>
      </w:r>
      <w:r>
        <w:rPr>
          <w:spacing w:val="-16"/>
          <w:sz w:val="20"/>
        </w:rPr>
        <w:t> </w:t>
      </w:r>
      <w:r>
        <w:rPr>
          <w:spacing w:val="-4"/>
          <w:sz w:val="20"/>
        </w:rPr>
        <w:t>death.</w:t>
      </w:r>
    </w:p>
    <w:p>
      <w:pPr>
        <w:pStyle w:val="BodyText"/>
        <w:spacing w:before="33"/>
        <w:rPr>
          <w:rFonts w:ascii="Arial"/>
          <w:sz w:val="20"/>
        </w:rPr>
      </w:pPr>
    </w:p>
    <w:p>
      <w:pPr>
        <w:spacing w:before="0"/>
        <w:ind w:left="1977" w:right="0" w:firstLine="0"/>
        <w:jc w:val="left"/>
        <w:rPr>
          <w:rFonts w:ascii="Arial"/>
          <w:b/>
          <w:sz w:val="21"/>
        </w:rPr>
      </w:pPr>
      <w:r>
        <w:rPr/>
        <mc:AlternateContent>
          <mc:Choice Requires="wps">
            <w:drawing>
              <wp:anchor distT="0" distB="0" distL="0" distR="0" allowOverlap="1" layoutInCell="1" locked="0" behindDoc="0" simplePos="0" relativeHeight="15763968">
                <wp:simplePos x="0" y="0"/>
                <wp:positionH relativeFrom="page">
                  <wp:posOffset>1776128</wp:posOffset>
                </wp:positionH>
                <wp:positionV relativeFrom="paragraph">
                  <wp:posOffset>45181</wp:posOffset>
                </wp:positionV>
                <wp:extent cx="467359" cy="49847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467359" cy="498475"/>
                          <a:chExt cx="467359" cy="498475"/>
                        </a:xfrm>
                      </wpg:grpSpPr>
                      <pic:pic>
                        <pic:nvPicPr>
                          <pic:cNvPr id="107" name="Image 107"/>
                          <pic:cNvPicPr/>
                        </pic:nvPicPr>
                        <pic:blipFill>
                          <a:blip r:embed="rId68" cstate="print"/>
                          <a:stretch>
                            <a:fillRect/>
                          </a:stretch>
                        </pic:blipFill>
                        <pic:spPr>
                          <a:xfrm>
                            <a:off x="0" y="0"/>
                            <a:ext cx="466920" cy="427878"/>
                          </a:xfrm>
                          <a:prstGeom prst="rect">
                            <a:avLst/>
                          </a:prstGeom>
                        </pic:spPr>
                      </pic:pic>
                      <wps:wsp>
                        <wps:cNvPr id="108" name="Textbox 108"/>
                        <wps:cNvSpPr txBox="1"/>
                        <wps:spPr>
                          <a:xfrm>
                            <a:off x="0" y="0"/>
                            <a:ext cx="467359" cy="498475"/>
                          </a:xfrm>
                          <a:prstGeom prst="rect">
                            <a:avLst/>
                          </a:prstGeom>
                        </wps:spPr>
                        <wps:txbx>
                          <w:txbxContent>
                            <w:p>
                              <w:pPr>
                                <w:spacing w:line="240" w:lineRule="auto" w:before="0"/>
                                <w:rPr>
                                  <w:rFonts w:ascii="Arial"/>
                                  <w:sz w:val="20"/>
                                </w:rPr>
                              </w:pPr>
                            </w:p>
                            <w:p>
                              <w:pPr>
                                <w:spacing w:line="240" w:lineRule="auto" w:before="94"/>
                                <w:rPr>
                                  <w:rFonts w:ascii="Arial"/>
                                  <w:sz w:val="20"/>
                                </w:rPr>
                              </w:pPr>
                            </w:p>
                            <w:p>
                              <w:pPr>
                                <w:spacing w:before="0"/>
                                <w:ind w:left="214" w:right="0" w:firstLine="0"/>
                                <w:jc w:val="left"/>
                                <w:rPr>
                                  <w:rFonts w:ascii="Arial" w:hAnsi="Arial"/>
                                  <w:sz w:val="20"/>
                                </w:rPr>
                              </w:pPr>
                              <w:r>
                                <w:rPr>
                                  <w:rFonts w:ascii="Arial" w:hAnsi="Arial"/>
                                  <w:spacing w:val="-10"/>
                                  <w:sz w:val="20"/>
                                </w:rPr>
                                <w:t>•</w:t>
                              </w:r>
                            </w:p>
                          </w:txbxContent>
                        </wps:txbx>
                        <wps:bodyPr wrap="square" lIns="0" tIns="0" rIns="0" bIns="0" rtlCol="0">
                          <a:noAutofit/>
                        </wps:bodyPr>
                      </wps:wsp>
                    </wpg:wgp>
                  </a:graphicData>
                </a:graphic>
              </wp:anchor>
            </w:drawing>
          </mc:Choice>
          <mc:Fallback>
            <w:pict>
              <v:group style="position:absolute;margin-left:139.8526pt;margin-top:3.557621pt;width:36.8pt;height:39.25pt;mso-position-horizontal-relative:page;mso-position-vertical-relative:paragraph;z-index:15763968" id="docshapegroup64" coordorigin="2797,71" coordsize="736,785">
                <v:shape style="position:absolute;left:2797;top:71;width:736;height:674" type="#_x0000_t75" id="docshape65" stroked="false">
                  <v:imagedata r:id="rId68" o:title=""/>
                </v:shape>
                <v:shape style="position:absolute;left:2797;top:71;width:736;height:785" type="#_x0000_t202" id="docshape66" filled="false" stroked="false">
                  <v:textbox inset="0,0,0,0">
                    <w:txbxContent>
                      <w:p>
                        <w:pPr>
                          <w:spacing w:line="240" w:lineRule="auto" w:before="0"/>
                          <w:rPr>
                            <w:rFonts w:ascii="Arial"/>
                            <w:sz w:val="20"/>
                          </w:rPr>
                        </w:pPr>
                      </w:p>
                      <w:p>
                        <w:pPr>
                          <w:spacing w:line="240" w:lineRule="auto" w:before="94"/>
                          <w:rPr>
                            <w:rFonts w:ascii="Arial"/>
                            <w:sz w:val="20"/>
                          </w:rPr>
                        </w:pPr>
                      </w:p>
                      <w:p>
                        <w:pPr>
                          <w:spacing w:before="0"/>
                          <w:ind w:left="214" w:right="0" w:firstLine="0"/>
                          <w:jc w:val="left"/>
                          <w:rPr>
                            <w:rFonts w:ascii="Arial" w:hAnsi="Arial"/>
                            <w:sz w:val="20"/>
                          </w:rPr>
                        </w:pPr>
                        <w:r>
                          <w:rPr>
                            <w:rFonts w:ascii="Arial" w:hAnsi="Arial"/>
                            <w:spacing w:val="-10"/>
                            <w:sz w:val="20"/>
                          </w:rPr>
                          <w:t>•</w:t>
                        </w:r>
                      </w:p>
                    </w:txbxContent>
                  </v:textbox>
                  <w10:wrap type="none"/>
                </v:shape>
                <w10:wrap type="none"/>
              </v:group>
            </w:pict>
          </mc:Fallback>
        </mc:AlternateContent>
      </w:r>
      <w:r>
        <w:rPr>
          <w:rFonts w:ascii="Arial"/>
          <w:b/>
          <w:spacing w:val="-4"/>
          <w:sz w:val="21"/>
        </w:rPr>
        <w:t>TEST</w:t>
      </w:r>
      <w:r>
        <w:rPr>
          <w:rFonts w:ascii="Arial"/>
          <w:b/>
          <w:spacing w:val="-5"/>
          <w:sz w:val="21"/>
        </w:rPr>
        <w:t> </w:t>
      </w:r>
      <w:r>
        <w:rPr>
          <w:rFonts w:ascii="Arial"/>
          <w:b/>
          <w:spacing w:val="-4"/>
          <w:sz w:val="21"/>
        </w:rPr>
        <w:t>TOPIC</w:t>
      </w:r>
      <w:r>
        <w:rPr>
          <w:rFonts w:ascii="Arial"/>
          <w:b/>
          <w:spacing w:val="-7"/>
          <w:sz w:val="21"/>
        </w:rPr>
        <w:t> </w:t>
      </w:r>
      <w:r>
        <w:rPr>
          <w:rFonts w:ascii="Arial"/>
          <w:b/>
          <w:spacing w:val="-4"/>
          <w:sz w:val="21"/>
        </w:rPr>
        <w:t>ALERT</w:t>
      </w:r>
    </w:p>
    <w:p>
      <w:pPr>
        <w:spacing w:line="273" w:lineRule="auto" w:before="121"/>
        <w:ind w:left="1976" w:right="1378" w:firstLine="1"/>
        <w:jc w:val="left"/>
        <w:rPr>
          <w:rFonts w:ascii="Arial"/>
          <w:sz w:val="20"/>
        </w:rPr>
      </w:pPr>
      <w:r>
        <w:rPr>
          <w:rFonts w:ascii="Arial"/>
          <w:spacing w:val="-6"/>
          <w:sz w:val="20"/>
        </w:rPr>
        <w:t>The</w:t>
      </w:r>
      <w:r>
        <w:rPr>
          <w:rFonts w:ascii="Arial"/>
          <w:spacing w:val="-18"/>
          <w:sz w:val="20"/>
        </w:rPr>
        <w:t> </w:t>
      </w:r>
      <w:r>
        <w:rPr>
          <w:rFonts w:ascii="Arial"/>
          <w:spacing w:val="-6"/>
          <w:sz w:val="20"/>
        </w:rPr>
        <w:t>concept</w:t>
      </w:r>
      <w:r>
        <w:rPr>
          <w:rFonts w:ascii="Arial"/>
          <w:sz w:val="20"/>
        </w:rPr>
        <w:t> </w:t>
      </w:r>
      <w:r>
        <w:rPr>
          <w:rFonts w:ascii="Arial"/>
          <w:spacing w:val="-6"/>
          <w:sz w:val="20"/>
        </w:rPr>
        <w:t>of</w:t>
      </w:r>
      <w:r>
        <w:rPr>
          <w:rFonts w:ascii="Arial"/>
          <w:spacing w:val="-18"/>
          <w:sz w:val="20"/>
        </w:rPr>
        <w:t> </w:t>
      </w:r>
      <w:r>
        <w:rPr>
          <w:rFonts w:ascii="Arial"/>
          <w:spacing w:val="-6"/>
          <w:sz w:val="20"/>
        </w:rPr>
        <w:t>taxation relating</w:t>
      </w:r>
      <w:r>
        <w:rPr>
          <w:rFonts w:ascii="Arial"/>
          <w:spacing w:val="-19"/>
          <w:sz w:val="20"/>
        </w:rPr>
        <w:t> </w:t>
      </w:r>
      <w:r>
        <w:rPr>
          <w:rFonts w:ascii="Arial"/>
          <w:spacing w:val="-6"/>
          <w:sz w:val="20"/>
        </w:rPr>
        <w:t>to</w:t>
      </w:r>
      <w:r>
        <w:rPr>
          <w:rFonts w:ascii="Arial"/>
          <w:spacing w:val="-18"/>
          <w:sz w:val="20"/>
        </w:rPr>
        <w:t> </w:t>
      </w:r>
      <w:r>
        <w:rPr>
          <w:rFonts w:ascii="Arial"/>
          <w:spacing w:val="-6"/>
          <w:sz w:val="20"/>
        </w:rPr>
        <w:t>gifts</w:t>
      </w:r>
      <w:r>
        <w:rPr>
          <w:rFonts w:ascii="Arial"/>
          <w:spacing w:val="-11"/>
          <w:sz w:val="20"/>
        </w:rPr>
        <w:t> </w:t>
      </w:r>
      <w:r>
        <w:rPr>
          <w:rFonts w:ascii="Arial"/>
          <w:spacing w:val="-6"/>
          <w:sz w:val="20"/>
        </w:rPr>
        <w:t>and</w:t>
      </w:r>
      <w:r>
        <w:rPr>
          <w:rFonts w:ascii="Arial"/>
          <w:spacing w:val="-14"/>
          <w:sz w:val="20"/>
        </w:rPr>
        <w:t> </w:t>
      </w:r>
      <w:r>
        <w:rPr>
          <w:rFonts w:ascii="Arial"/>
          <w:spacing w:val="-6"/>
          <w:sz w:val="20"/>
        </w:rPr>
        <w:t>inheritances</w:t>
      </w:r>
      <w:r>
        <w:rPr>
          <w:rFonts w:ascii="Arial"/>
          <w:sz w:val="20"/>
        </w:rPr>
        <w:t> </w:t>
      </w:r>
      <w:r>
        <w:rPr>
          <w:rFonts w:ascii="Arial"/>
          <w:spacing w:val="-6"/>
          <w:sz w:val="20"/>
        </w:rPr>
        <w:t>can</w:t>
      </w:r>
      <w:r>
        <w:rPr>
          <w:rFonts w:ascii="Arial"/>
          <w:spacing w:val="-9"/>
          <w:sz w:val="20"/>
        </w:rPr>
        <w:t> </w:t>
      </w:r>
      <w:r>
        <w:rPr>
          <w:rFonts w:ascii="Arial"/>
          <w:spacing w:val="-6"/>
          <w:sz w:val="20"/>
        </w:rPr>
        <w:t>be</w:t>
      </w:r>
      <w:r>
        <w:rPr>
          <w:rFonts w:ascii="Arial"/>
          <w:spacing w:val="-19"/>
          <w:sz w:val="20"/>
        </w:rPr>
        <w:t> </w:t>
      </w:r>
      <w:r>
        <w:rPr>
          <w:rFonts w:ascii="Arial"/>
          <w:spacing w:val="-6"/>
          <w:sz w:val="20"/>
        </w:rPr>
        <w:t>confusing.</w:t>
      </w:r>
      <w:r>
        <w:rPr>
          <w:rFonts w:ascii="Arial"/>
          <w:sz w:val="20"/>
        </w:rPr>
        <w:t> </w:t>
      </w:r>
      <w:r>
        <w:rPr>
          <w:rFonts w:ascii="Arial"/>
          <w:spacing w:val="-6"/>
          <w:sz w:val="20"/>
        </w:rPr>
        <w:t>There </w:t>
      </w:r>
      <w:r>
        <w:rPr>
          <w:rFonts w:ascii="Arial"/>
          <w:w w:val="90"/>
          <w:sz w:val="20"/>
        </w:rPr>
        <w:t>are</w:t>
      </w:r>
      <w:r>
        <w:rPr>
          <w:rFonts w:ascii="Arial"/>
          <w:spacing w:val="-4"/>
          <w:w w:val="90"/>
          <w:sz w:val="20"/>
        </w:rPr>
        <w:t> </w:t>
      </w:r>
      <w:r>
        <w:rPr>
          <w:rFonts w:ascii="Arial"/>
          <w:w w:val="90"/>
          <w:sz w:val="20"/>
        </w:rPr>
        <w:t>two</w:t>
      </w:r>
      <w:r>
        <w:rPr>
          <w:rFonts w:ascii="Arial"/>
          <w:spacing w:val="-9"/>
          <w:w w:val="90"/>
          <w:sz w:val="20"/>
        </w:rPr>
        <w:t> </w:t>
      </w:r>
      <w:r>
        <w:rPr>
          <w:rFonts w:ascii="Arial"/>
          <w:w w:val="90"/>
          <w:sz w:val="20"/>
        </w:rPr>
        <w:t>separate taxable situations: taxes</w:t>
      </w:r>
      <w:r>
        <w:rPr>
          <w:rFonts w:ascii="Arial"/>
          <w:spacing w:val="-1"/>
          <w:w w:val="90"/>
          <w:sz w:val="20"/>
        </w:rPr>
        <w:t> </w:t>
      </w:r>
      <w:r>
        <w:rPr>
          <w:rFonts w:ascii="Arial"/>
          <w:w w:val="90"/>
          <w:sz w:val="20"/>
        </w:rPr>
        <w:t>due</w:t>
      </w:r>
      <w:r>
        <w:rPr>
          <w:rFonts w:ascii="Arial"/>
          <w:spacing w:val="-8"/>
          <w:w w:val="90"/>
          <w:sz w:val="20"/>
        </w:rPr>
        <w:t> </w:t>
      </w:r>
      <w:r>
        <w:rPr>
          <w:rFonts w:ascii="Arial"/>
          <w:w w:val="90"/>
          <w:sz w:val="20"/>
        </w:rPr>
        <w:t>on</w:t>
      </w:r>
      <w:r>
        <w:rPr>
          <w:rFonts w:ascii="Arial"/>
          <w:spacing w:val="-7"/>
          <w:w w:val="90"/>
          <w:sz w:val="20"/>
        </w:rPr>
        <w:t> </w:t>
      </w:r>
      <w:r>
        <w:rPr>
          <w:rFonts w:ascii="Arial"/>
          <w:w w:val="90"/>
          <w:sz w:val="20"/>
        </w:rPr>
        <w:t>the</w:t>
      </w:r>
      <w:r>
        <w:rPr>
          <w:rFonts w:ascii="Arial"/>
          <w:spacing w:val="-5"/>
          <w:w w:val="90"/>
          <w:sz w:val="20"/>
        </w:rPr>
        <w:t> </w:t>
      </w:r>
      <w:r>
        <w:rPr>
          <w:rFonts w:ascii="Arial"/>
          <w:w w:val="90"/>
          <w:sz w:val="20"/>
        </w:rPr>
        <w:t>proceeds of</w:t>
      </w:r>
      <w:r>
        <w:rPr>
          <w:rFonts w:ascii="Arial"/>
          <w:spacing w:val="-3"/>
          <w:w w:val="90"/>
          <w:sz w:val="20"/>
        </w:rPr>
        <w:t> </w:t>
      </w:r>
      <w:r>
        <w:rPr>
          <w:rFonts w:ascii="Arial"/>
          <w:w w:val="90"/>
          <w:sz w:val="20"/>
        </w:rPr>
        <w:t>a sale</w:t>
      </w:r>
      <w:r>
        <w:rPr>
          <w:rFonts w:ascii="Arial"/>
          <w:spacing w:val="-3"/>
          <w:w w:val="90"/>
          <w:sz w:val="20"/>
        </w:rPr>
        <w:t> </w:t>
      </w:r>
      <w:r>
        <w:rPr>
          <w:rFonts w:ascii="Arial"/>
          <w:w w:val="90"/>
          <w:sz w:val="20"/>
        </w:rPr>
        <w:t>of</w:t>
      </w:r>
      <w:r>
        <w:rPr>
          <w:rFonts w:ascii="Arial"/>
          <w:spacing w:val="-7"/>
          <w:w w:val="90"/>
          <w:sz w:val="20"/>
        </w:rPr>
        <w:t> </w:t>
      </w:r>
      <w:r>
        <w:rPr>
          <w:rFonts w:ascii="Arial"/>
          <w:w w:val="90"/>
          <w:sz w:val="20"/>
        </w:rPr>
        <w:t>gifted or </w:t>
      </w:r>
      <w:r>
        <w:rPr>
          <w:rFonts w:ascii="Arial"/>
          <w:spacing w:val="-4"/>
          <w:sz w:val="20"/>
        </w:rPr>
        <w:t>inherited</w:t>
      </w:r>
      <w:r>
        <w:rPr>
          <w:rFonts w:ascii="Arial"/>
          <w:spacing w:val="-7"/>
          <w:sz w:val="20"/>
        </w:rPr>
        <w:t> </w:t>
      </w:r>
      <w:r>
        <w:rPr>
          <w:rFonts w:ascii="Arial"/>
          <w:spacing w:val="-4"/>
          <w:sz w:val="20"/>
        </w:rPr>
        <w:t>property</w:t>
      </w:r>
      <w:r>
        <w:rPr>
          <w:rFonts w:ascii="Arial"/>
          <w:spacing w:val="-5"/>
          <w:sz w:val="20"/>
        </w:rPr>
        <w:t> </w:t>
      </w:r>
      <w:r>
        <w:rPr>
          <w:rFonts w:ascii="Arial"/>
          <w:spacing w:val="-4"/>
          <w:sz w:val="20"/>
        </w:rPr>
        <w:t>and</w:t>
      </w:r>
      <w:r>
        <w:rPr>
          <w:rFonts w:ascii="Arial"/>
          <w:spacing w:val="-16"/>
          <w:sz w:val="20"/>
        </w:rPr>
        <w:t> </w:t>
      </w:r>
      <w:r>
        <w:rPr>
          <w:rFonts w:ascii="Arial"/>
          <w:spacing w:val="-4"/>
          <w:sz w:val="20"/>
        </w:rPr>
        <w:t>taxes</w:t>
      </w:r>
      <w:r>
        <w:rPr>
          <w:rFonts w:ascii="Arial"/>
          <w:spacing w:val="-18"/>
          <w:sz w:val="20"/>
        </w:rPr>
        <w:t> </w:t>
      </w:r>
      <w:r>
        <w:rPr>
          <w:rFonts w:ascii="Arial"/>
          <w:spacing w:val="-4"/>
          <w:sz w:val="20"/>
        </w:rPr>
        <w:t>due</w:t>
      </w:r>
      <w:r>
        <w:rPr>
          <w:rFonts w:ascii="Arial"/>
          <w:spacing w:val="-16"/>
          <w:sz w:val="20"/>
        </w:rPr>
        <w:t> </w:t>
      </w:r>
      <w:r>
        <w:rPr>
          <w:rFonts w:ascii="Arial"/>
          <w:spacing w:val="-4"/>
          <w:sz w:val="20"/>
        </w:rPr>
        <w:t>based</w:t>
      </w:r>
      <w:r>
        <w:rPr>
          <w:rFonts w:ascii="Arial"/>
          <w:spacing w:val="-9"/>
          <w:sz w:val="20"/>
        </w:rPr>
        <w:t> </w:t>
      </w:r>
      <w:r>
        <w:rPr>
          <w:rFonts w:ascii="Arial"/>
          <w:spacing w:val="-4"/>
          <w:sz w:val="20"/>
        </w:rPr>
        <w:t>on</w:t>
      </w:r>
      <w:r>
        <w:rPr>
          <w:rFonts w:ascii="Arial"/>
          <w:spacing w:val="-19"/>
          <w:sz w:val="20"/>
        </w:rPr>
        <w:t> </w:t>
      </w:r>
      <w:r>
        <w:rPr>
          <w:rFonts w:ascii="Arial"/>
          <w:spacing w:val="-4"/>
          <w:sz w:val="20"/>
        </w:rPr>
        <w:t>the</w:t>
      </w:r>
      <w:r>
        <w:rPr>
          <w:rFonts w:ascii="Arial"/>
          <w:spacing w:val="-20"/>
          <w:sz w:val="20"/>
        </w:rPr>
        <w:t> </w:t>
      </w:r>
      <w:r>
        <w:rPr>
          <w:rFonts w:ascii="Arial"/>
          <w:spacing w:val="-4"/>
          <w:sz w:val="20"/>
        </w:rPr>
        <w:t>amount</w:t>
      </w:r>
      <w:r>
        <w:rPr>
          <w:rFonts w:ascii="Arial"/>
          <w:spacing w:val="-11"/>
          <w:sz w:val="20"/>
        </w:rPr>
        <w:t> </w:t>
      </w:r>
      <w:r>
        <w:rPr>
          <w:rFonts w:ascii="Arial"/>
          <w:spacing w:val="-4"/>
          <w:sz w:val="20"/>
        </w:rPr>
        <w:t>of</w:t>
      </w:r>
      <w:r>
        <w:rPr>
          <w:rFonts w:ascii="Arial"/>
          <w:spacing w:val="-16"/>
          <w:sz w:val="20"/>
        </w:rPr>
        <w:t> </w:t>
      </w:r>
      <w:r>
        <w:rPr>
          <w:rFonts w:ascii="Arial"/>
          <w:spacing w:val="-4"/>
          <w:sz w:val="20"/>
        </w:rPr>
        <w:t>the</w:t>
      </w:r>
      <w:r>
        <w:rPr>
          <w:rFonts w:ascii="Arial"/>
          <w:spacing w:val="-22"/>
          <w:sz w:val="20"/>
        </w:rPr>
        <w:t> </w:t>
      </w:r>
      <w:r>
        <w:rPr>
          <w:rFonts w:ascii="Arial"/>
          <w:spacing w:val="-4"/>
          <w:sz w:val="20"/>
        </w:rPr>
        <w:t>gift</w:t>
      </w:r>
      <w:r>
        <w:rPr>
          <w:rFonts w:ascii="Arial"/>
          <w:spacing w:val="-17"/>
          <w:sz w:val="20"/>
        </w:rPr>
        <w:t> </w:t>
      </w:r>
      <w:r>
        <w:rPr>
          <w:rFonts w:ascii="Arial"/>
          <w:spacing w:val="-4"/>
          <w:sz w:val="20"/>
        </w:rPr>
        <w:t>or</w:t>
      </w:r>
      <w:r>
        <w:rPr>
          <w:rFonts w:ascii="Arial"/>
          <w:spacing w:val="-16"/>
          <w:sz w:val="20"/>
        </w:rPr>
        <w:t> </w:t>
      </w:r>
      <w:r>
        <w:rPr>
          <w:rFonts w:ascii="Arial"/>
          <w:spacing w:val="-4"/>
          <w:sz w:val="20"/>
        </w:rPr>
        <w:t>the</w:t>
      </w:r>
      <w:r>
        <w:rPr>
          <w:rFonts w:ascii="Arial"/>
          <w:spacing w:val="-23"/>
          <w:sz w:val="20"/>
        </w:rPr>
        <w:t> </w:t>
      </w:r>
      <w:r>
        <w:rPr>
          <w:rFonts w:ascii="Arial"/>
          <w:spacing w:val="-4"/>
          <w:sz w:val="20"/>
        </w:rPr>
        <w:t>estate.</w:t>
      </w:r>
    </w:p>
    <w:p>
      <w:pPr>
        <w:spacing w:before="85"/>
        <w:ind w:left="1977" w:right="0" w:firstLine="0"/>
        <w:jc w:val="left"/>
        <w:rPr>
          <w:rFonts w:ascii="Arial"/>
          <w:sz w:val="20"/>
        </w:rPr>
      </w:pPr>
      <w:r>
        <w:rPr>
          <w:rFonts w:ascii="Arial"/>
          <w:spacing w:val="-6"/>
          <w:sz w:val="20"/>
        </w:rPr>
        <w:t>The</w:t>
      </w:r>
      <w:r>
        <w:rPr>
          <w:rFonts w:ascii="Arial"/>
          <w:spacing w:val="-15"/>
          <w:sz w:val="20"/>
        </w:rPr>
        <w:t> </w:t>
      </w:r>
      <w:r>
        <w:rPr>
          <w:rFonts w:ascii="Arial"/>
          <w:spacing w:val="-6"/>
          <w:sz w:val="20"/>
        </w:rPr>
        <w:t>following</w:t>
      </w:r>
      <w:r>
        <w:rPr>
          <w:rFonts w:ascii="Arial"/>
          <w:spacing w:val="-20"/>
          <w:sz w:val="20"/>
        </w:rPr>
        <w:t> </w:t>
      </w:r>
      <w:r>
        <w:rPr>
          <w:rFonts w:ascii="Arial"/>
          <w:spacing w:val="-6"/>
          <w:sz w:val="20"/>
        </w:rPr>
        <w:t>information</w:t>
      </w:r>
      <w:r>
        <w:rPr>
          <w:rFonts w:ascii="Arial"/>
          <w:spacing w:val="4"/>
          <w:sz w:val="20"/>
        </w:rPr>
        <w:t> </w:t>
      </w:r>
      <w:r>
        <w:rPr>
          <w:rFonts w:ascii="Arial"/>
          <w:spacing w:val="-6"/>
          <w:sz w:val="20"/>
        </w:rPr>
        <w:t>should</w:t>
      </w:r>
      <w:r>
        <w:rPr>
          <w:rFonts w:ascii="Arial"/>
          <w:spacing w:val="-3"/>
          <w:sz w:val="20"/>
        </w:rPr>
        <w:t> </w:t>
      </w:r>
      <w:r>
        <w:rPr>
          <w:rFonts w:ascii="Arial"/>
          <w:spacing w:val="-6"/>
          <w:sz w:val="20"/>
        </w:rPr>
        <w:t>help:</w:t>
      </w:r>
    </w:p>
    <w:p>
      <w:pPr>
        <w:pStyle w:val="ListParagraph"/>
        <w:numPr>
          <w:ilvl w:val="0"/>
          <w:numId w:val="27"/>
        </w:numPr>
        <w:tabs>
          <w:tab w:pos="2294" w:val="left" w:leader="none"/>
          <w:tab w:pos="2297" w:val="left" w:leader="none"/>
        </w:tabs>
        <w:spacing w:line="271" w:lineRule="auto" w:before="127" w:after="0"/>
        <w:ind w:left="2297" w:right="1235" w:hanging="293"/>
        <w:jc w:val="left"/>
        <w:rPr>
          <w:sz w:val="20"/>
        </w:rPr>
      </w:pPr>
      <w:r>
        <w:rPr>
          <w:w w:val="90"/>
          <w:sz w:val="20"/>
        </w:rPr>
        <w:t>A</w:t>
      </w:r>
      <w:r>
        <w:rPr>
          <w:spacing w:val="-9"/>
          <w:w w:val="90"/>
          <w:sz w:val="20"/>
        </w:rPr>
        <w:t> </w:t>
      </w:r>
      <w:r>
        <w:rPr>
          <w:w w:val="90"/>
          <w:sz w:val="20"/>
        </w:rPr>
        <w:t>client has</w:t>
      </w:r>
      <w:r>
        <w:rPr>
          <w:spacing w:val="-6"/>
          <w:w w:val="90"/>
          <w:sz w:val="20"/>
        </w:rPr>
        <w:t> </w:t>
      </w:r>
      <w:r>
        <w:rPr>
          <w:w w:val="90"/>
          <w:sz w:val="20"/>
        </w:rPr>
        <w:t>received</w:t>
      </w:r>
      <w:r>
        <w:rPr>
          <w:sz w:val="20"/>
        </w:rPr>
        <w:t> </w:t>
      </w:r>
      <w:r>
        <w:rPr>
          <w:w w:val="90"/>
          <w:sz w:val="20"/>
        </w:rPr>
        <w:t>a</w:t>
      </w:r>
      <w:r>
        <w:rPr>
          <w:spacing w:val="-3"/>
          <w:w w:val="90"/>
          <w:sz w:val="20"/>
        </w:rPr>
        <w:t> </w:t>
      </w:r>
      <w:r>
        <w:rPr>
          <w:w w:val="90"/>
          <w:sz w:val="20"/>
        </w:rPr>
        <w:t>gift</w:t>
      </w:r>
      <w:r>
        <w:rPr>
          <w:spacing w:val="-3"/>
          <w:w w:val="90"/>
          <w:sz w:val="20"/>
        </w:rPr>
        <w:t> </w:t>
      </w:r>
      <w:r>
        <w:rPr>
          <w:w w:val="90"/>
          <w:sz w:val="20"/>
        </w:rPr>
        <w:t>of</w:t>
      </w:r>
      <w:r>
        <w:rPr>
          <w:spacing w:val="-6"/>
          <w:w w:val="90"/>
          <w:sz w:val="20"/>
        </w:rPr>
        <w:t> </w:t>
      </w:r>
      <w:r>
        <w:rPr>
          <w:w w:val="90"/>
          <w:sz w:val="20"/>
        </w:rPr>
        <w:t>securities from someone, or the</w:t>
      </w:r>
      <w:r>
        <w:rPr>
          <w:spacing w:val="-8"/>
          <w:w w:val="90"/>
          <w:sz w:val="20"/>
        </w:rPr>
        <w:t> </w:t>
      </w:r>
      <w:r>
        <w:rPr>
          <w:w w:val="90"/>
          <w:sz w:val="20"/>
        </w:rPr>
        <w:t>client has</w:t>
      </w:r>
      <w:r>
        <w:rPr>
          <w:spacing w:val="-6"/>
          <w:w w:val="90"/>
          <w:sz w:val="20"/>
        </w:rPr>
        <w:t> </w:t>
      </w:r>
      <w:r>
        <w:rPr>
          <w:w w:val="90"/>
          <w:sz w:val="20"/>
        </w:rPr>
        <w:t>inherited </w:t>
      </w:r>
      <w:r>
        <w:rPr>
          <w:spacing w:val="-2"/>
          <w:sz w:val="20"/>
        </w:rPr>
        <w:t>securities.</w:t>
      </w:r>
    </w:p>
    <w:p>
      <w:pPr>
        <w:spacing w:line="273" w:lineRule="auto" w:before="97"/>
        <w:ind w:left="1972" w:right="1378" w:firstLine="0"/>
        <w:jc w:val="left"/>
        <w:rPr>
          <w:rFonts w:ascii="Arial"/>
          <w:sz w:val="20"/>
        </w:rPr>
      </w:pPr>
      <w:r>
        <w:rPr>
          <w:rFonts w:ascii="Arial"/>
          <w:b/>
          <w:spacing w:val="-6"/>
          <w:sz w:val="20"/>
        </w:rPr>
        <w:t>Gift:</w:t>
      </w:r>
      <w:r>
        <w:rPr>
          <w:rFonts w:ascii="Arial"/>
          <w:b/>
          <w:spacing w:val="-16"/>
          <w:sz w:val="20"/>
        </w:rPr>
        <w:t> </w:t>
      </w:r>
      <w:r>
        <w:rPr>
          <w:rFonts w:ascii="Arial"/>
          <w:spacing w:val="-6"/>
          <w:sz w:val="20"/>
        </w:rPr>
        <w:t>The</w:t>
      </w:r>
      <w:r>
        <w:rPr>
          <w:rFonts w:ascii="Arial"/>
          <w:spacing w:val="-10"/>
          <w:sz w:val="20"/>
        </w:rPr>
        <w:t> </w:t>
      </w:r>
      <w:r>
        <w:rPr>
          <w:rFonts w:ascii="Arial"/>
          <w:spacing w:val="-6"/>
          <w:sz w:val="20"/>
        </w:rPr>
        <w:t>client's</w:t>
      </w:r>
      <w:r>
        <w:rPr>
          <w:rFonts w:ascii="Arial"/>
          <w:spacing w:val="-11"/>
          <w:sz w:val="20"/>
        </w:rPr>
        <w:t> </w:t>
      </w:r>
      <w:r>
        <w:rPr>
          <w:rFonts w:ascii="Arial"/>
          <w:spacing w:val="-6"/>
          <w:sz w:val="20"/>
        </w:rPr>
        <w:t>cost basis for</w:t>
      </w:r>
      <w:r>
        <w:rPr>
          <w:rFonts w:ascii="Arial"/>
          <w:spacing w:val="-18"/>
          <w:sz w:val="20"/>
        </w:rPr>
        <w:t> </w:t>
      </w:r>
      <w:r>
        <w:rPr>
          <w:rFonts w:ascii="Arial"/>
          <w:spacing w:val="-6"/>
          <w:sz w:val="20"/>
        </w:rPr>
        <w:t>determining</w:t>
      </w:r>
      <w:r>
        <w:rPr>
          <w:rFonts w:ascii="Arial"/>
          <w:spacing w:val="-8"/>
          <w:sz w:val="20"/>
        </w:rPr>
        <w:t> </w:t>
      </w:r>
      <w:r>
        <w:rPr>
          <w:rFonts w:ascii="Arial"/>
          <w:spacing w:val="-6"/>
          <w:sz w:val="20"/>
        </w:rPr>
        <w:t>if</w:t>
      </w:r>
      <w:r>
        <w:rPr>
          <w:rFonts w:ascii="Arial"/>
          <w:spacing w:val="-20"/>
          <w:sz w:val="20"/>
        </w:rPr>
        <w:t> </w:t>
      </w:r>
      <w:r>
        <w:rPr>
          <w:rFonts w:ascii="Arial"/>
          <w:spacing w:val="-6"/>
          <w:sz w:val="20"/>
        </w:rPr>
        <w:t>there</w:t>
      </w:r>
      <w:r>
        <w:rPr>
          <w:rFonts w:ascii="Arial"/>
          <w:spacing w:val="-17"/>
          <w:sz w:val="20"/>
        </w:rPr>
        <w:t> </w:t>
      </w:r>
      <w:r>
        <w:rPr>
          <w:rFonts w:ascii="Arial"/>
          <w:spacing w:val="-6"/>
          <w:sz w:val="20"/>
        </w:rPr>
        <w:t>is</w:t>
      </w:r>
      <w:r>
        <w:rPr>
          <w:rFonts w:ascii="Arial"/>
          <w:spacing w:val="-18"/>
          <w:sz w:val="20"/>
        </w:rPr>
        <w:t> </w:t>
      </w:r>
      <w:r>
        <w:rPr>
          <w:rFonts w:ascii="Arial"/>
          <w:spacing w:val="-6"/>
          <w:sz w:val="20"/>
        </w:rPr>
        <w:t>a</w:t>
      </w:r>
      <w:r>
        <w:rPr>
          <w:rFonts w:ascii="Arial"/>
          <w:spacing w:val="-10"/>
          <w:sz w:val="20"/>
        </w:rPr>
        <w:t> </w:t>
      </w:r>
      <w:r>
        <w:rPr>
          <w:rFonts w:ascii="Arial"/>
          <w:spacing w:val="-6"/>
          <w:sz w:val="20"/>
        </w:rPr>
        <w:t>taxable</w:t>
      </w:r>
      <w:r>
        <w:rPr>
          <w:rFonts w:ascii="Arial"/>
          <w:spacing w:val="-11"/>
          <w:sz w:val="20"/>
        </w:rPr>
        <w:t> </w:t>
      </w:r>
      <w:r>
        <w:rPr>
          <w:rFonts w:ascii="Arial"/>
          <w:spacing w:val="-6"/>
          <w:sz w:val="20"/>
        </w:rPr>
        <w:t>capital</w:t>
      </w:r>
      <w:r>
        <w:rPr>
          <w:rFonts w:ascii="Arial"/>
          <w:spacing w:val="-10"/>
          <w:sz w:val="20"/>
        </w:rPr>
        <w:t> </w:t>
      </w:r>
      <w:r>
        <w:rPr>
          <w:rFonts w:ascii="Arial"/>
          <w:spacing w:val="-6"/>
          <w:sz w:val="20"/>
        </w:rPr>
        <w:t>gain</w:t>
      </w:r>
      <w:r>
        <w:rPr>
          <w:rFonts w:ascii="Arial"/>
          <w:spacing w:val="-11"/>
          <w:sz w:val="20"/>
        </w:rPr>
        <w:t> </w:t>
      </w:r>
      <w:r>
        <w:rPr>
          <w:rFonts w:ascii="Arial"/>
          <w:spacing w:val="-6"/>
          <w:sz w:val="20"/>
        </w:rPr>
        <w:t>is</w:t>
      </w:r>
      <w:r>
        <w:rPr>
          <w:rFonts w:ascii="Arial"/>
          <w:spacing w:val="-18"/>
          <w:sz w:val="20"/>
        </w:rPr>
        <w:t> </w:t>
      </w:r>
      <w:r>
        <w:rPr>
          <w:rFonts w:ascii="Arial"/>
          <w:spacing w:val="-6"/>
          <w:sz w:val="20"/>
        </w:rPr>
        <w:t>that of</w:t>
      </w:r>
      <w:r>
        <w:rPr>
          <w:rFonts w:ascii="Arial"/>
          <w:spacing w:val="-16"/>
          <w:sz w:val="20"/>
        </w:rPr>
        <w:t> </w:t>
      </w:r>
      <w:r>
        <w:rPr>
          <w:rFonts w:ascii="Arial"/>
          <w:spacing w:val="-6"/>
          <w:sz w:val="20"/>
        </w:rPr>
        <w:t>the</w:t>
      </w:r>
      <w:r>
        <w:rPr>
          <w:rFonts w:ascii="Arial"/>
          <w:spacing w:val="-22"/>
          <w:sz w:val="20"/>
        </w:rPr>
        <w:t> </w:t>
      </w:r>
      <w:r>
        <w:rPr>
          <w:rFonts w:ascii="Arial"/>
          <w:spacing w:val="-6"/>
          <w:sz w:val="20"/>
        </w:rPr>
        <w:t>donor.</w:t>
      </w:r>
      <w:r>
        <w:rPr>
          <w:rFonts w:ascii="Arial"/>
          <w:spacing w:val="-12"/>
          <w:sz w:val="20"/>
        </w:rPr>
        <w:t> </w:t>
      </w:r>
      <w:r>
        <w:rPr>
          <w:rFonts w:ascii="Arial"/>
          <w:spacing w:val="-6"/>
          <w:sz w:val="20"/>
        </w:rPr>
        <w:t>The</w:t>
      </w:r>
      <w:r>
        <w:rPr>
          <w:rFonts w:ascii="Arial"/>
          <w:spacing w:val="-17"/>
          <w:sz w:val="20"/>
        </w:rPr>
        <w:t> </w:t>
      </w:r>
      <w:r>
        <w:rPr>
          <w:rFonts w:ascii="Arial"/>
          <w:spacing w:val="-6"/>
          <w:sz w:val="20"/>
        </w:rPr>
        <w:t>client</w:t>
      </w:r>
      <w:r>
        <w:rPr>
          <w:rFonts w:ascii="Arial"/>
          <w:spacing w:val="-9"/>
          <w:sz w:val="20"/>
        </w:rPr>
        <w:t> </w:t>
      </w:r>
      <w:r>
        <w:rPr>
          <w:rFonts w:ascii="Arial"/>
          <w:spacing w:val="-6"/>
          <w:sz w:val="20"/>
        </w:rPr>
        <w:t>is</w:t>
      </w:r>
      <w:r>
        <w:rPr>
          <w:rFonts w:ascii="Arial"/>
          <w:spacing w:val="-24"/>
          <w:sz w:val="20"/>
        </w:rPr>
        <w:t> </w:t>
      </w:r>
      <w:r>
        <w:rPr>
          <w:rFonts w:ascii="Arial"/>
          <w:spacing w:val="-6"/>
          <w:sz w:val="20"/>
        </w:rPr>
        <w:t>considered</w:t>
      </w:r>
      <w:r>
        <w:rPr>
          <w:rFonts w:ascii="Arial"/>
          <w:spacing w:val="-8"/>
          <w:sz w:val="20"/>
        </w:rPr>
        <w:t> </w:t>
      </w:r>
      <w:r>
        <w:rPr>
          <w:rFonts w:ascii="Arial"/>
          <w:spacing w:val="-6"/>
          <w:sz w:val="20"/>
        </w:rPr>
        <w:t>to</w:t>
      </w:r>
      <w:r>
        <w:rPr>
          <w:rFonts w:ascii="Arial"/>
          <w:spacing w:val="-20"/>
          <w:sz w:val="20"/>
        </w:rPr>
        <w:t> </w:t>
      </w:r>
      <w:r>
        <w:rPr>
          <w:rFonts w:ascii="Arial"/>
          <w:spacing w:val="-6"/>
          <w:sz w:val="20"/>
        </w:rPr>
        <w:t>have</w:t>
      </w:r>
      <w:r>
        <w:rPr>
          <w:rFonts w:ascii="Arial"/>
          <w:spacing w:val="-15"/>
          <w:sz w:val="20"/>
        </w:rPr>
        <w:t> </w:t>
      </w:r>
      <w:r>
        <w:rPr>
          <w:rFonts w:ascii="Arial"/>
          <w:spacing w:val="-6"/>
          <w:sz w:val="20"/>
        </w:rPr>
        <w:t>acquired</w:t>
      </w:r>
      <w:r>
        <w:rPr>
          <w:rFonts w:ascii="Arial"/>
          <w:spacing w:val="-8"/>
          <w:sz w:val="20"/>
        </w:rPr>
        <w:t> </w:t>
      </w:r>
      <w:r>
        <w:rPr>
          <w:rFonts w:ascii="Arial"/>
          <w:spacing w:val="-6"/>
          <w:sz w:val="20"/>
        </w:rPr>
        <w:t>the</w:t>
      </w:r>
      <w:r>
        <w:rPr>
          <w:rFonts w:ascii="Arial"/>
          <w:spacing w:val="-22"/>
          <w:sz w:val="20"/>
        </w:rPr>
        <w:t> </w:t>
      </w:r>
      <w:r>
        <w:rPr>
          <w:rFonts w:ascii="Arial"/>
          <w:spacing w:val="-6"/>
          <w:sz w:val="20"/>
        </w:rPr>
        <w:t>security</w:t>
      </w:r>
      <w:r>
        <w:rPr>
          <w:rFonts w:ascii="Arial"/>
          <w:spacing w:val="-10"/>
          <w:sz w:val="20"/>
        </w:rPr>
        <w:t> </w:t>
      </w:r>
      <w:r>
        <w:rPr>
          <w:rFonts w:ascii="Arial"/>
          <w:spacing w:val="-6"/>
          <w:sz w:val="20"/>
        </w:rPr>
        <w:t>on</w:t>
      </w:r>
      <w:r>
        <w:rPr>
          <w:rFonts w:ascii="Arial"/>
          <w:spacing w:val="-14"/>
          <w:sz w:val="20"/>
        </w:rPr>
        <w:t> </w:t>
      </w:r>
      <w:r>
        <w:rPr>
          <w:rFonts w:ascii="Arial"/>
          <w:spacing w:val="-6"/>
          <w:sz w:val="20"/>
        </w:rPr>
        <w:t>the</w:t>
      </w:r>
      <w:r>
        <w:rPr>
          <w:rFonts w:ascii="Arial"/>
          <w:spacing w:val="-19"/>
          <w:sz w:val="20"/>
        </w:rPr>
        <w:t> </w:t>
      </w:r>
      <w:r>
        <w:rPr>
          <w:rFonts w:ascii="Arial"/>
          <w:spacing w:val="-6"/>
          <w:sz w:val="20"/>
        </w:rPr>
        <w:t>donor's </w:t>
      </w:r>
      <w:r>
        <w:rPr>
          <w:rFonts w:ascii="Arial"/>
          <w:spacing w:val="-4"/>
          <w:sz w:val="20"/>
        </w:rPr>
        <w:t>purchase</w:t>
      </w:r>
      <w:r>
        <w:rPr>
          <w:rFonts w:ascii="Arial"/>
          <w:spacing w:val="-10"/>
          <w:sz w:val="20"/>
        </w:rPr>
        <w:t> </w:t>
      </w:r>
      <w:r>
        <w:rPr>
          <w:rFonts w:ascii="Arial"/>
          <w:spacing w:val="-4"/>
          <w:sz w:val="20"/>
        </w:rPr>
        <w:t>date</w:t>
      </w:r>
      <w:r>
        <w:rPr>
          <w:rFonts w:ascii="Arial"/>
          <w:spacing w:val="-15"/>
          <w:sz w:val="20"/>
        </w:rPr>
        <w:t> </w:t>
      </w:r>
      <w:r>
        <w:rPr>
          <w:rFonts w:ascii="Arial"/>
          <w:spacing w:val="-4"/>
          <w:sz w:val="20"/>
        </w:rPr>
        <w:t>and</w:t>
      </w:r>
      <w:r>
        <w:rPr>
          <w:rFonts w:ascii="Arial"/>
          <w:spacing w:val="-13"/>
          <w:sz w:val="20"/>
        </w:rPr>
        <w:t> </w:t>
      </w:r>
      <w:r>
        <w:rPr>
          <w:rFonts w:ascii="Arial"/>
          <w:spacing w:val="-4"/>
          <w:sz w:val="20"/>
        </w:rPr>
        <w:t>at</w:t>
      </w:r>
      <w:r>
        <w:rPr>
          <w:rFonts w:ascii="Arial"/>
          <w:spacing w:val="-17"/>
          <w:sz w:val="20"/>
        </w:rPr>
        <w:t> </w:t>
      </w:r>
      <w:r>
        <w:rPr>
          <w:rFonts w:ascii="Arial"/>
          <w:spacing w:val="-4"/>
          <w:sz w:val="20"/>
        </w:rPr>
        <w:t>the</w:t>
      </w:r>
      <w:r>
        <w:rPr>
          <w:rFonts w:ascii="Arial"/>
          <w:spacing w:val="-19"/>
          <w:sz w:val="20"/>
        </w:rPr>
        <w:t> </w:t>
      </w:r>
      <w:r>
        <w:rPr>
          <w:rFonts w:ascii="Arial"/>
          <w:spacing w:val="-4"/>
          <w:sz w:val="20"/>
        </w:rPr>
        <w:t>donor's</w:t>
      </w:r>
      <w:r>
        <w:rPr>
          <w:rFonts w:ascii="Arial"/>
          <w:spacing w:val="-7"/>
          <w:sz w:val="20"/>
        </w:rPr>
        <w:t> </w:t>
      </w:r>
      <w:r>
        <w:rPr>
          <w:rFonts w:ascii="Arial"/>
          <w:spacing w:val="-4"/>
          <w:sz w:val="20"/>
        </w:rPr>
        <w:t>purchase price.</w:t>
      </w:r>
    </w:p>
    <w:p>
      <w:pPr>
        <w:spacing w:line="273" w:lineRule="auto" w:before="85"/>
        <w:ind w:left="1972" w:right="1378" w:hanging="4"/>
        <w:jc w:val="left"/>
        <w:rPr>
          <w:rFonts w:ascii="Arial"/>
          <w:sz w:val="20"/>
        </w:rPr>
      </w:pPr>
      <w:r>
        <w:rPr>
          <w:rFonts w:ascii="Arial"/>
          <w:b/>
          <w:w w:val="90"/>
          <w:sz w:val="20"/>
        </w:rPr>
        <w:t>Inheritance: </w:t>
      </w:r>
      <w:r>
        <w:rPr>
          <w:rFonts w:ascii="Arial"/>
          <w:w w:val="90"/>
          <w:sz w:val="20"/>
        </w:rPr>
        <w:t>The client's cost basis for</w:t>
      </w:r>
      <w:r>
        <w:rPr>
          <w:rFonts w:ascii="Arial"/>
          <w:spacing w:val="-4"/>
          <w:w w:val="90"/>
          <w:sz w:val="20"/>
        </w:rPr>
        <w:t> </w:t>
      </w:r>
      <w:r>
        <w:rPr>
          <w:rFonts w:ascii="Arial"/>
          <w:w w:val="90"/>
          <w:sz w:val="20"/>
        </w:rPr>
        <w:t>determining</w:t>
      </w:r>
      <w:r>
        <w:rPr>
          <w:rFonts w:ascii="Arial"/>
          <w:spacing w:val="-4"/>
          <w:w w:val="90"/>
          <w:sz w:val="20"/>
        </w:rPr>
        <w:t> </w:t>
      </w:r>
      <w:r>
        <w:rPr>
          <w:rFonts w:ascii="Arial"/>
          <w:w w:val="90"/>
          <w:sz w:val="20"/>
        </w:rPr>
        <w:t>if there</w:t>
      </w:r>
      <w:r>
        <w:rPr>
          <w:rFonts w:ascii="Arial"/>
          <w:spacing w:val="-4"/>
          <w:w w:val="90"/>
          <w:sz w:val="20"/>
        </w:rPr>
        <w:t> </w:t>
      </w:r>
      <w:r>
        <w:rPr>
          <w:rFonts w:ascii="Arial"/>
          <w:w w:val="90"/>
          <w:sz w:val="20"/>
        </w:rPr>
        <w:t>is</w:t>
      </w:r>
      <w:r>
        <w:rPr>
          <w:rFonts w:ascii="Arial"/>
          <w:spacing w:val="-2"/>
          <w:w w:val="90"/>
          <w:sz w:val="20"/>
        </w:rPr>
        <w:t> </w:t>
      </w:r>
      <w:r>
        <w:rPr>
          <w:rFonts w:ascii="Arial"/>
          <w:w w:val="90"/>
          <w:sz w:val="20"/>
        </w:rPr>
        <w:t>a taxable capital gain </w:t>
      </w:r>
      <w:r>
        <w:rPr>
          <w:rFonts w:ascii="Arial"/>
          <w:spacing w:val="-6"/>
          <w:sz w:val="20"/>
        </w:rPr>
        <w:t>is</w:t>
      </w:r>
      <w:r>
        <w:rPr>
          <w:rFonts w:ascii="Arial"/>
          <w:spacing w:val="-18"/>
          <w:sz w:val="20"/>
        </w:rPr>
        <w:t> </w:t>
      </w:r>
      <w:r>
        <w:rPr>
          <w:rFonts w:ascii="Arial"/>
          <w:spacing w:val="-6"/>
          <w:sz w:val="20"/>
        </w:rPr>
        <w:t>the</w:t>
      </w:r>
      <w:r>
        <w:rPr>
          <w:rFonts w:ascii="Arial"/>
          <w:spacing w:val="-15"/>
          <w:sz w:val="20"/>
        </w:rPr>
        <w:t> </w:t>
      </w:r>
      <w:r>
        <w:rPr>
          <w:rFonts w:ascii="Arial"/>
          <w:spacing w:val="-6"/>
          <w:sz w:val="20"/>
        </w:rPr>
        <w:t>fair</w:t>
      </w:r>
      <w:r>
        <w:rPr>
          <w:rFonts w:ascii="Arial"/>
          <w:spacing w:val="-10"/>
          <w:sz w:val="20"/>
        </w:rPr>
        <w:t> </w:t>
      </w:r>
      <w:r>
        <w:rPr>
          <w:rFonts w:ascii="Arial"/>
          <w:spacing w:val="-6"/>
          <w:sz w:val="20"/>
        </w:rPr>
        <w:t>market value</w:t>
      </w:r>
      <w:r>
        <w:rPr>
          <w:rFonts w:ascii="Arial"/>
          <w:spacing w:val="-14"/>
          <w:sz w:val="20"/>
        </w:rPr>
        <w:t> </w:t>
      </w:r>
      <w:r>
        <w:rPr>
          <w:rFonts w:ascii="Arial"/>
          <w:spacing w:val="-6"/>
          <w:sz w:val="20"/>
        </w:rPr>
        <w:t>(FMV)</w:t>
      </w:r>
      <w:r>
        <w:rPr>
          <w:rFonts w:ascii="Arial"/>
          <w:sz w:val="20"/>
        </w:rPr>
        <w:t> </w:t>
      </w:r>
      <w:r>
        <w:rPr>
          <w:rFonts w:ascii="Arial"/>
          <w:spacing w:val="-6"/>
          <w:sz w:val="20"/>
        </w:rPr>
        <w:t>as</w:t>
      </w:r>
      <w:r>
        <w:rPr>
          <w:rFonts w:ascii="Arial"/>
          <w:spacing w:val="-16"/>
          <w:sz w:val="20"/>
        </w:rPr>
        <w:t> </w:t>
      </w:r>
      <w:r>
        <w:rPr>
          <w:rFonts w:ascii="Arial"/>
          <w:spacing w:val="-6"/>
          <w:sz w:val="20"/>
        </w:rPr>
        <w:t>of</w:t>
      </w:r>
      <w:r>
        <w:rPr>
          <w:rFonts w:ascii="Arial"/>
          <w:spacing w:val="-14"/>
          <w:sz w:val="20"/>
        </w:rPr>
        <w:t> </w:t>
      </w:r>
      <w:r>
        <w:rPr>
          <w:rFonts w:ascii="Arial"/>
          <w:spacing w:val="-6"/>
          <w:sz w:val="20"/>
        </w:rPr>
        <w:t>the</w:t>
      </w:r>
      <w:r>
        <w:rPr>
          <w:rFonts w:ascii="Arial"/>
          <w:spacing w:val="-17"/>
          <w:sz w:val="20"/>
        </w:rPr>
        <w:t> </w:t>
      </w:r>
      <w:r>
        <w:rPr>
          <w:rFonts w:ascii="Arial"/>
          <w:spacing w:val="-6"/>
          <w:sz w:val="20"/>
        </w:rPr>
        <w:t>date</w:t>
      </w:r>
      <w:r>
        <w:rPr>
          <w:rFonts w:ascii="Arial"/>
          <w:spacing w:val="-12"/>
          <w:sz w:val="20"/>
        </w:rPr>
        <w:t> </w:t>
      </w:r>
      <w:r>
        <w:rPr>
          <w:rFonts w:ascii="Arial"/>
          <w:spacing w:val="-6"/>
          <w:sz w:val="20"/>
        </w:rPr>
        <w:t>of</w:t>
      </w:r>
      <w:r>
        <w:rPr>
          <w:rFonts w:ascii="Arial"/>
          <w:spacing w:val="-14"/>
          <w:sz w:val="20"/>
        </w:rPr>
        <w:t> </w:t>
      </w:r>
      <w:r>
        <w:rPr>
          <w:rFonts w:ascii="Arial"/>
          <w:spacing w:val="-6"/>
          <w:sz w:val="20"/>
        </w:rPr>
        <w:t>death.</w:t>
      </w:r>
      <w:r>
        <w:rPr>
          <w:rFonts w:ascii="Arial"/>
          <w:spacing w:val="-12"/>
          <w:sz w:val="20"/>
        </w:rPr>
        <w:t> </w:t>
      </w:r>
      <w:r>
        <w:rPr>
          <w:rFonts w:ascii="Arial"/>
          <w:spacing w:val="-6"/>
          <w:sz w:val="20"/>
        </w:rPr>
        <w:t>The</w:t>
      </w:r>
      <w:r>
        <w:rPr>
          <w:rFonts w:ascii="Arial"/>
          <w:spacing w:val="-16"/>
          <w:sz w:val="20"/>
        </w:rPr>
        <w:t> </w:t>
      </w:r>
      <w:r>
        <w:rPr>
          <w:rFonts w:ascii="Arial"/>
          <w:spacing w:val="-6"/>
          <w:sz w:val="20"/>
        </w:rPr>
        <w:t>holding</w:t>
      </w:r>
      <w:r>
        <w:rPr>
          <w:rFonts w:ascii="Arial"/>
          <w:spacing w:val="-16"/>
          <w:sz w:val="20"/>
        </w:rPr>
        <w:t> </w:t>
      </w:r>
      <w:r>
        <w:rPr>
          <w:rFonts w:ascii="Arial"/>
          <w:spacing w:val="-6"/>
          <w:sz w:val="20"/>
        </w:rPr>
        <w:t>period</w:t>
      </w:r>
      <w:r>
        <w:rPr>
          <w:rFonts w:ascii="Arial"/>
          <w:spacing w:val="-7"/>
          <w:sz w:val="20"/>
        </w:rPr>
        <w:t> </w:t>
      </w:r>
      <w:r>
        <w:rPr>
          <w:rFonts w:ascii="Arial"/>
          <w:spacing w:val="-6"/>
          <w:sz w:val="20"/>
        </w:rPr>
        <w:t>is</w:t>
      </w:r>
      <w:r>
        <w:rPr>
          <w:rFonts w:ascii="Arial"/>
          <w:spacing w:val="-17"/>
          <w:sz w:val="20"/>
        </w:rPr>
        <w:t> </w:t>
      </w:r>
      <w:r>
        <w:rPr>
          <w:rFonts w:ascii="Arial"/>
          <w:spacing w:val="-6"/>
          <w:sz w:val="20"/>
        </w:rPr>
        <w:t>not</w:t>
      </w:r>
      <w:r>
        <w:rPr>
          <w:rFonts w:ascii="Arial"/>
          <w:spacing w:val="-10"/>
          <w:sz w:val="20"/>
        </w:rPr>
        <w:t> </w:t>
      </w:r>
      <w:r>
        <w:rPr>
          <w:rFonts w:ascii="Arial"/>
          <w:spacing w:val="-6"/>
          <w:sz w:val="20"/>
        </w:rPr>
        <w:t>a consideration</w:t>
      </w:r>
      <w:r>
        <w:rPr>
          <w:rFonts w:ascii="Arial"/>
          <w:spacing w:val="11"/>
          <w:sz w:val="20"/>
        </w:rPr>
        <w:t> </w:t>
      </w:r>
      <w:r>
        <w:rPr>
          <w:rFonts w:ascii="Arial"/>
          <w:spacing w:val="-6"/>
          <w:sz w:val="20"/>
        </w:rPr>
        <w:t>because any</w:t>
      </w:r>
      <w:r>
        <w:rPr>
          <w:rFonts w:ascii="Arial"/>
          <w:spacing w:val="-12"/>
          <w:sz w:val="20"/>
        </w:rPr>
        <w:t> </w:t>
      </w:r>
      <w:r>
        <w:rPr>
          <w:rFonts w:ascii="Arial"/>
          <w:spacing w:val="-6"/>
          <w:sz w:val="20"/>
        </w:rPr>
        <w:t>gains</w:t>
      </w:r>
      <w:r>
        <w:rPr>
          <w:rFonts w:ascii="Arial"/>
          <w:spacing w:val="-17"/>
          <w:sz w:val="20"/>
        </w:rPr>
        <w:t> </w:t>
      </w:r>
      <w:r>
        <w:rPr>
          <w:rFonts w:ascii="Arial"/>
          <w:spacing w:val="-6"/>
          <w:sz w:val="20"/>
        </w:rPr>
        <w:t>are</w:t>
      </w:r>
      <w:r>
        <w:rPr>
          <w:rFonts w:ascii="Arial"/>
          <w:spacing w:val="-13"/>
          <w:sz w:val="20"/>
        </w:rPr>
        <w:t> </w:t>
      </w:r>
      <w:r>
        <w:rPr>
          <w:rFonts w:ascii="Arial"/>
          <w:spacing w:val="-6"/>
          <w:sz w:val="20"/>
        </w:rPr>
        <w:t>considered</w:t>
      </w:r>
      <w:r>
        <w:rPr>
          <w:rFonts w:ascii="Arial"/>
          <w:sz w:val="20"/>
        </w:rPr>
        <w:t> </w:t>
      </w:r>
      <w:r>
        <w:rPr>
          <w:rFonts w:ascii="Arial"/>
          <w:spacing w:val="-6"/>
          <w:sz w:val="20"/>
        </w:rPr>
        <w:t>long</w:t>
      </w:r>
      <w:r>
        <w:rPr>
          <w:rFonts w:ascii="Arial"/>
          <w:spacing w:val="-27"/>
          <w:sz w:val="20"/>
        </w:rPr>
        <w:t> </w:t>
      </w:r>
      <w:r>
        <w:rPr>
          <w:rFonts w:ascii="Arial"/>
          <w:spacing w:val="-6"/>
          <w:sz w:val="20"/>
        </w:rPr>
        <w:t>term.</w:t>
      </w:r>
    </w:p>
    <w:p>
      <w:pPr>
        <w:pStyle w:val="ListParagraph"/>
        <w:numPr>
          <w:ilvl w:val="0"/>
          <w:numId w:val="27"/>
        </w:numPr>
        <w:tabs>
          <w:tab w:pos="2289" w:val="left" w:leader="none"/>
        </w:tabs>
        <w:spacing w:line="240" w:lineRule="auto" w:before="71" w:after="0"/>
        <w:ind w:left="2289" w:right="0" w:hanging="284"/>
        <w:jc w:val="left"/>
        <w:rPr>
          <w:sz w:val="20"/>
        </w:rPr>
      </w:pPr>
      <w:r>
        <w:rPr>
          <w:w w:val="90"/>
          <w:sz w:val="20"/>
        </w:rPr>
        <w:t>Your</w:t>
      </w:r>
      <w:r>
        <w:rPr>
          <w:spacing w:val="-4"/>
          <w:sz w:val="20"/>
        </w:rPr>
        <w:t> </w:t>
      </w:r>
      <w:r>
        <w:rPr>
          <w:w w:val="90"/>
          <w:sz w:val="20"/>
        </w:rPr>
        <w:t>client</w:t>
      </w:r>
      <w:r>
        <w:rPr>
          <w:spacing w:val="-4"/>
          <w:sz w:val="20"/>
        </w:rPr>
        <w:t> </w:t>
      </w:r>
      <w:r>
        <w:rPr>
          <w:w w:val="90"/>
          <w:sz w:val="20"/>
        </w:rPr>
        <w:t>made</w:t>
      </w:r>
      <w:r>
        <w:rPr>
          <w:spacing w:val="-3"/>
          <w:sz w:val="20"/>
        </w:rPr>
        <w:t> </w:t>
      </w:r>
      <w:r>
        <w:rPr>
          <w:w w:val="90"/>
          <w:sz w:val="20"/>
        </w:rPr>
        <w:t>a</w:t>
      </w:r>
      <w:r>
        <w:rPr>
          <w:spacing w:val="-5"/>
          <w:sz w:val="20"/>
        </w:rPr>
        <w:t> </w:t>
      </w:r>
      <w:r>
        <w:rPr>
          <w:w w:val="90"/>
          <w:sz w:val="20"/>
        </w:rPr>
        <w:t>gift</w:t>
      </w:r>
      <w:r>
        <w:rPr>
          <w:spacing w:val="-2"/>
          <w:w w:val="90"/>
          <w:sz w:val="20"/>
        </w:rPr>
        <w:t> </w:t>
      </w:r>
      <w:r>
        <w:rPr>
          <w:w w:val="90"/>
          <w:sz w:val="20"/>
        </w:rPr>
        <w:t>of</w:t>
      </w:r>
      <w:r>
        <w:rPr>
          <w:spacing w:val="-3"/>
          <w:w w:val="90"/>
          <w:sz w:val="20"/>
        </w:rPr>
        <w:t> </w:t>
      </w:r>
      <w:r>
        <w:rPr>
          <w:w w:val="90"/>
          <w:sz w:val="20"/>
        </w:rPr>
        <w:t>securities</w:t>
      </w:r>
      <w:r>
        <w:rPr>
          <w:spacing w:val="1"/>
          <w:sz w:val="20"/>
        </w:rPr>
        <w:t> </w:t>
      </w:r>
      <w:r>
        <w:rPr>
          <w:w w:val="90"/>
          <w:sz w:val="20"/>
        </w:rPr>
        <w:t>to</w:t>
      </w:r>
      <w:r>
        <w:rPr>
          <w:spacing w:val="-4"/>
          <w:w w:val="90"/>
          <w:sz w:val="20"/>
        </w:rPr>
        <w:t> </w:t>
      </w:r>
      <w:r>
        <w:rPr>
          <w:w w:val="90"/>
          <w:sz w:val="20"/>
        </w:rPr>
        <w:t>someone,</w:t>
      </w:r>
      <w:r>
        <w:rPr>
          <w:spacing w:val="-6"/>
          <w:sz w:val="20"/>
        </w:rPr>
        <w:t> </w:t>
      </w:r>
      <w:r>
        <w:rPr>
          <w:w w:val="90"/>
          <w:sz w:val="20"/>
        </w:rPr>
        <w:t>or</w:t>
      </w:r>
      <w:r>
        <w:rPr>
          <w:spacing w:val="-3"/>
          <w:w w:val="90"/>
          <w:sz w:val="20"/>
        </w:rPr>
        <w:t> </w:t>
      </w:r>
      <w:r>
        <w:rPr>
          <w:w w:val="90"/>
          <w:sz w:val="20"/>
        </w:rPr>
        <w:t>the</w:t>
      </w:r>
      <w:r>
        <w:rPr>
          <w:spacing w:val="-8"/>
          <w:w w:val="90"/>
          <w:sz w:val="20"/>
        </w:rPr>
        <w:t> </w:t>
      </w:r>
      <w:r>
        <w:rPr>
          <w:w w:val="90"/>
          <w:sz w:val="20"/>
        </w:rPr>
        <w:t>client</w:t>
      </w:r>
      <w:r>
        <w:rPr>
          <w:spacing w:val="5"/>
          <w:sz w:val="20"/>
        </w:rPr>
        <w:t> </w:t>
      </w:r>
      <w:r>
        <w:rPr>
          <w:w w:val="90"/>
          <w:sz w:val="20"/>
        </w:rPr>
        <w:t>has</w:t>
      </w:r>
      <w:r>
        <w:rPr>
          <w:spacing w:val="-2"/>
          <w:sz w:val="20"/>
        </w:rPr>
        <w:t> </w:t>
      </w:r>
      <w:r>
        <w:rPr>
          <w:spacing w:val="-4"/>
          <w:w w:val="90"/>
          <w:sz w:val="20"/>
        </w:rPr>
        <w:t>died.</w:t>
      </w:r>
    </w:p>
    <w:p>
      <w:pPr>
        <w:spacing w:line="273" w:lineRule="auto" w:before="123"/>
        <w:ind w:left="1967" w:right="1178" w:firstLine="1"/>
        <w:jc w:val="left"/>
        <w:rPr>
          <w:rFonts w:ascii="Arial"/>
          <w:sz w:val="20"/>
        </w:rPr>
      </w:pPr>
      <w:r>
        <w:rPr>
          <w:rFonts w:ascii="Arial"/>
          <w:b/>
          <w:spacing w:val="-4"/>
          <w:sz w:val="20"/>
        </w:rPr>
        <w:t>Gift:</w:t>
      </w:r>
      <w:r>
        <w:rPr>
          <w:rFonts w:ascii="Arial"/>
          <w:b/>
          <w:spacing w:val="-22"/>
          <w:sz w:val="20"/>
        </w:rPr>
        <w:t> </w:t>
      </w:r>
      <w:r>
        <w:rPr>
          <w:rFonts w:ascii="Arial"/>
          <w:spacing w:val="-4"/>
          <w:sz w:val="20"/>
        </w:rPr>
        <w:t>The</w:t>
      </w:r>
      <w:r>
        <w:rPr>
          <w:rFonts w:ascii="Arial"/>
          <w:spacing w:val="-12"/>
          <w:sz w:val="20"/>
        </w:rPr>
        <w:t> </w:t>
      </w:r>
      <w:r>
        <w:rPr>
          <w:rFonts w:ascii="Arial"/>
          <w:spacing w:val="-4"/>
          <w:sz w:val="20"/>
        </w:rPr>
        <w:t>obligation</w:t>
      </w:r>
      <w:r>
        <w:rPr>
          <w:rFonts w:ascii="Arial"/>
          <w:spacing w:val="-10"/>
          <w:sz w:val="20"/>
        </w:rPr>
        <w:t> </w:t>
      </w:r>
      <w:r>
        <w:rPr>
          <w:rFonts w:ascii="Arial"/>
          <w:spacing w:val="-4"/>
          <w:sz w:val="20"/>
        </w:rPr>
        <w:t>to</w:t>
      </w:r>
      <w:r>
        <w:rPr>
          <w:rFonts w:ascii="Arial"/>
          <w:spacing w:val="-17"/>
          <w:sz w:val="20"/>
        </w:rPr>
        <w:t> </w:t>
      </w:r>
      <w:r>
        <w:rPr>
          <w:rFonts w:ascii="Arial"/>
          <w:spacing w:val="-4"/>
          <w:sz w:val="20"/>
        </w:rPr>
        <w:t>pay</w:t>
      </w:r>
      <w:r>
        <w:rPr>
          <w:rFonts w:ascii="Arial"/>
          <w:spacing w:val="-10"/>
          <w:sz w:val="20"/>
        </w:rPr>
        <w:t> </w:t>
      </w:r>
      <w:r>
        <w:rPr>
          <w:rFonts w:ascii="Arial"/>
          <w:spacing w:val="-4"/>
          <w:sz w:val="20"/>
        </w:rPr>
        <w:t>a</w:t>
      </w:r>
      <w:r>
        <w:rPr>
          <w:rFonts w:ascii="Arial"/>
          <w:spacing w:val="-13"/>
          <w:sz w:val="20"/>
        </w:rPr>
        <w:t> </w:t>
      </w:r>
      <w:r>
        <w:rPr>
          <w:rFonts w:ascii="Arial"/>
          <w:spacing w:val="-4"/>
          <w:sz w:val="20"/>
        </w:rPr>
        <w:t>gift</w:t>
      </w:r>
      <w:r>
        <w:rPr>
          <w:rFonts w:ascii="Arial"/>
          <w:spacing w:val="-17"/>
          <w:sz w:val="20"/>
        </w:rPr>
        <w:t> </w:t>
      </w:r>
      <w:r>
        <w:rPr>
          <w:rFonts w:ascii="Arial"/>
          <w:spacing w:val="-4"/>
          <w:sz w:val="20"/>
        </w:rPr>
        <w:t>tax</w:t>
      </w:r>
      <w:r>
        <w:rPr>
          <w:rFonts w:ascii="Arial"/>
          <w:spacing w:val="-12"/>
          <w:sz w:val="20"/>
        </w:rPr>
        <w:t> </w:t>
      </w:r>
      <w:r>
        <w:rPr>
          <w:rFonts w:ascii="Arial"/>
          <w:spacing w:val="-4"/>
          <w:sz w:val="20"/>
        </w:rPr>
        <w:t>is</w:t>
      </w:r>
      <w:r>
        <w:rPr>
          <w:rFonts w:ascii="Arial"/>
          <w:spacing w:val="-20"/>
          <w:sz w:val="20"/>
        </w:rPr>
        <w:t> </w:t>
      </w:r>
      <w:r>
        <w:rPr>
          <w:rFonts w:ascii="Arial"/>
          <w:spacing w:val="-4"/>
          <w:sz w:val="20"/>
        </w:rPr>
        <w:t>that</w:t>
      </w:r>
      <w:r>
        <w:rPr>
          <w:rFonts w:ascii="Arial"/>
          <w:spacing w:val="-15"/>
          <w:sz w:val="20"/>
        </w:rPr>
        <w:t> </w:t>
      </w:r>
      <w:r>
        <w:rPr>
          <w:rFonts w:ascii="Arial"/>
          <w:spacing w:val="-4"/>
          <w:sz w:val="20"/>
        </w:rPr>
        <w:t>of</w:t>
      </w:r>
      <w:r>
        <w:rPr>
          <w:rFonts w:ascii="Arial"/>
          <w:spacing w:val="-13"/>
          <w:sz w:val="20"/>
        </w:rPr>
        <w:t> </w:t>
      </w:r>
      <w:r>
        <w:rPr>
          <w:rFonts w:ascii="Arial"/>
          <w:spacing w:val="-4"/>
          <w:sz w:val="20"/>
        </w:rPr>
        <w:t>the</w:t>
      </w:r>
      <w:r>
        <w:rPr>
          <w:rFonts w:ascii="Arial"/>
          <w:spacing w:val="-22"/>
          <w:sz w:val="20"/>
        </w:rPr>
        <w:t> </w:t>
      </w:r>
      <w:r>
        <w:rPr>
          <w:rFonts w:ascii="Arial"/>
          <w:spacing w:val="-4"/>
          <w:sz w:val="20"/>
        </w:rPr>
        <w:t>donor.</w:t>
      </w:r>
      <w:r>
        <w:rPr>
          <w:rFonts w:ascii="Arial"/>
          <w:spacing w:val="-11"/>
          <w:sz w:val="20"/>
        </w:rPr>
        <w:t> </w:t>
      </w:r>
      <w:r>
        <w:rPr>
          <w:rFonts w:ascii="Arial"/>
          <w:spacing w:val="-4"/>
          <w:sz w:val="20"/>
        </w:rPr>
        <w:t>Anything</w:t>
      </w:r>
      <w:r>
        <w:rPr>
          <w:rFonts w:ascii="Arial"/>
          <w:spacing w:val="-20"/>
          <w:sz w:val="20"/>
        </w:rPr>
        <w:t> </w:t>
      </w:r>
      <w:r>
        <w:rPr>
          <w:rFonts w:ascii="Arial"/>
          <w:spacing w:val="-4"/>
          <w:sz w:val="20"/>
        </w:rPr>
        <w:t>over</w:t>
      </w:r>
      <w:r>
        <w:rPr>
          <w:rFonts w:ascii="Arial"/>
          <w:spacing w:val="-10"/>
          <w:sz w:val="20"/>
        </w:rPr>
        <w:t> </w:t>
      </w:r>
      <w:r>
        <w:rPr>
          <w:rFonts w:ascii="Arial"/>
          <w:spacing w:val="-4"/>
          <w:sz w:val="20"/>
        </w:rPr>
        <w:t>the</w:t>
      </w:r>
      <w:r>
        <w:rPr>
          <w:rFonts w:ascii="Arial"/>
          <w:spacing w:val="-20"/>
          <w:sz w:val="20"/>
        </w:rPr>
        <w:t> </w:t>
      </w:r>
      <w:r>
        <w:rPr>
          <w:rFonts w:ascii="Arial"/>
          <w:spacing w:val="-4"/>
          <w:sz w:val="20"/>
        </w:rPr>
        <w:t>annual </w:t>
      </w:r>
      <w:r>
        <w:rPr>
          <w:rFonts w:ascii="Arial"/>
          <w:w w:val="90"/>
          <w:sz w:val="20"/>
        </w:rPr>
        <w:t>exclusion (currently</w:t>
      </w:r>
      <w:r>
        <w:rPr>
          <w:rFonts w:ascii="Arial"/>
          <w:sz w:val="20"/>
        </w:rPr>
        <w:t> </w:t>
      </w:r>
      <w:r>
        <w:rPr>
          <w:rFonts w:ascii="Arial"/>
          <w:w w:val="90"/>
          <w:sz w:val="20"/>
        </w:rPr>
        <w:t>$16,000)</w:t>
      </w:r>
      <w:r>
        <w:rPr>
          <w:rFonts w:ascii="Arial"/>
          <w:sz w:val="20"/>
        </w:rPr>
        <w:t> </w:t>
      </w:r>
      <w:r>
        <w:rPr>
          <w:rFonts w:ascii="Arial"/>
          <w:w w:val="90"/>
          <w:sz w:val="20"/>
        </w:rPr>
        <w:t>may be</w:t>
      </w:r>
      <w:r>
        <w:rPr>
          <w:rFonts w:ascii="Arial"/>
          <w:spacing w:val="-2"/>
          <w:w w:val="90"/>
          <w:sz w:val="20"/>
        </w:rPr>
        <w:t> </w:t>
      </w:r>
      <w:r>
        <w:rPr>
          <w:rFonts w:ascii="Arial"/>
          <w:w w:val="90"/>
          <w:sz w:val="20"/>
        </w:rPr>
        <w:t>subject to the</w:t>
      </w:r>
      <w:r>
        <w:rPr>
          <w:rFonts w:ascii="Arial"/>
          <w:spacing w:val="-1"/>
          <w:w w:val="90"/>
          <w:sz w:val="20"/>
        </w:rPr>
        <w:t> </w:t>
      </w:r>
      <w:r>
        <w:rPr>
          <w:rFonts w:ascii="Arial"/>
          <w:w w:val="90"/>
          <w:sz w:val="20"/>
        </w:rPr>
        <w:t>gift</w:t>
      </w:r>
      <w:r>
        <w:rPr>
          <w:rFonts w:ascii="Arial"/>
          <w:spacing w:val="-1"/>
          <w:w w:val="90"/>
          <w:sz w:val="20"/>
        </w:rPr>
        <w:t> </w:t>
      </w:r>
      <w:r>
        <w:rPr>
          <w:rFonts w:ascii="Arial"/>
          <w:w w:val="90"/>
          <w:sz w:val="20"/>
        </w:rPr>
        <w:t>tax (unless used against the lifetime exclusion of $11.7</w:t>
      </w:r>
      <w:r>
        <w:rPr>
          <w:rFonts w:ascii="Arial"/>
          <w:spacing w:val="-2"/>
          <w:w w:val="90"/>
          <w:sz w:val="20"/>
        </w:rPr>
        <w:t> </w:t>
      </w:r>
      <w:r>
        <w:rPr>
          <w:rFonts w:ascii="Arial"/>
          <w:w w:val="90"/>
          <w:sz w:val="20"/>
        </w:rPr>
        <w:t>million). The</w:t>
      </w:r>
      <w:r>
        <w:rPr>
          <w:rFonts w:ascii="Arial"/>
          <w:spacing w:val="-2"/>
          <w:w w:val="90"/>
          <w:sz w:val="20"/>
        </w:rPr>
        <w:t> </w:t>
      </w:r>
      <w:r>
        <w:rPr>
          <w:rFonts w:ascii="Arial"/>
          <w:w w:val="90"/>
          <w:sz w:val="20"/>
        </w:rPr>
        <w:t>amount of</w:t>
      </w:r>
      <w:r>
        <w:rPr>
          <w:rFonts w:ascii="Arial"/>
          <w:spacing w:val="-2"/>
          <w:w w:val="90"/>
          <w:sz w:val="20"/>
        </w:rPr>
        <w:t> </w:t>
      </w:r>
      <w:r>
        <w:rPr>
          <w:rFonts w:ascii="Arial"/>
          <w:w w:val="90"/>
          <w:sz w:val="20"/>
        </w:rPr>
        <w:t>the</w:t>
      </w:r>
      <w:r>
        <w:rPr>
          <w:rFonts w:ascii="Arial"/>
          <w:spacing w:val="-10"/>
          <w:w w:val="90"/>
          <w:sz w:val="20"/>
        </w:rPr>
        <w:t> </w:t>
      </w:r>
      <w:r>
        <w:rPr>
          <w:rFonts w:ascii="Arial"/>
          <w:w w:val="90"/>
          <w:sz w:val="20"/>
        </w:rPr>
        <w:t>gift</w:t>
      </w:r>
      <w:r>
        <w:rPr>
          <w:rFonts w:ascii="Arial"/>
          <w:spacing w:val="-1"/>
          <w:w w:val="90"/>
          <w:sz w:val="20"/>
        </w:rPr>
        <w:t> </w:t>
      </w:r>
      <w:r>
        <w:rPr>
          <w:rFonts w:ascii="Arial"/>
          <w:w w:val="90"/>
          <w:sz w:val="20"/>
        </w:rPr>
        <w:t>for</w:t>
      </w:r>
      <w:r>
        <w:rPr>
          <w:rFonts w:ascii="Arial"/>
          <w:spacing w:val="-1"/>
          <w:w w:val="90"/>
          <w:sz w:val="20"/>
        </w:rPr>
        <w:t> </w:t>
      </w:r>
      <w:r>
        <w:rPr>
          <w:rFonts w:ascii="Arial"/>
          <w:w w:val="90"/>
          <w:sz w:val="20"/>
        </w:rPr>
        <w:t>tax</w:t>
      </w:r>
      <w:r>
        <w:rPr>
          <w:rFonts w:ascii="Arial"/>
          <w:spacing w:val="-1"/>
          <w:w w:val="90"/>
          <w:sz w:val="20"/>
        </w:rPr>
        <w:t> </w:t>
      </w:r>
      <w:r>
        <w:rPr>
          <w:rFonts w:ascii="Arial"/>
          <w:w w:val="90"/>
          <w:sz w:val="20"/>
        </w:rPr>
        <w:t>purposes is</w:t>
      </w:r>
      <w:r>
        <w:rPr>
          <w:rFonts w:ascii="Arial"/>
          <w:spacing w:val="-6"/>
          <w:w w:val="90"/>
          <w:sz w:val="20"/>
        </w:rPr>
        <w:t> </w:t>
      </w:r>
      <w:r>
        <w:rPr>
          <w:rFonts w:ascii="Arial"/>
          <w:w w:val="90"/>
          <w:sz w:val="20"/>
        </w:rPr>
        <w:t>the</w:t>
      </w:r>
      <w:r>
        <w:rPr>
          <w:rFonts w:ascii="Arial"/>
          <w:spacing w:val="-8"/>
          <w:w w:val="90"/>
          <w:sz w:val="20"/>
        </w:rPr>
        <w:t> </w:t>
      </w:r>
      <w:r>
        <w:rPr>
          <w:rFonts w:ascii="Arial"/>
          <w:w w:val="90"/>
          <w:sz w:val="20"/>
        </w:rPr>
        <w:t>FMV </w:t>
      </w:r>
      <w:r>
        <w:rPr>
          <w:rFonts w:ascii="Arial"/>
          <w:sz w:val="20"/>
        </w:rPr>
        <w:t>as</w:t>
      </w:r>
      <w:r>
        <w:rPr>
          <w:rFonts w:ascii="Arial"/>
          <w:spacing w:val="-7"/>
          <w:sz w:val="20"/>
        </w:rPr>
        <w:t> </w:t>
      </w:r>
      <w:r>
        <w:rPr>
          <w:rFonts w:ascii="Arial"/>
          <w:sz w:val="20"/>
        </w:rPr>
        <w:t>of</w:t>
      </w:r>
      <w:r>
        <w:rPr>
          <w:rFonts w:ascii="Arial"/>
          <w:spacing w:val="-11"/>
          <w:sz w:val="20"/>
        </w:rPr>
        <w:t> </w:t>
      </w:r>
      <w:r>
        <w:rPr>
          <w:rFonts w:ascii="Arial"/>
          <w:sz w:val="20"/>
        </w:rPr>
        <w:t>the</w:t>
      </w:r>
      <w:r>
        <w:rPr>
          <w:rFonts w:ascii="Arial"/>
          <w:spacing w:val="-9"/>
          <w:sz w:val="20"/>
        </w:rPr>
        <w:t> </w:t>
      </w:r>
      <w:r>
        <w:rPr>
          <w:rFonts w:ascii="Arial"/>
          <w:sz w:val="20"/>
        </w:rPr>
        <w:t>date</w:t>
      </w:r>
      <w:r>
        <w:rPr>
          <w:rFonts w:ascii="Arial"/>
          <w:spacing w:val="-8"/>
          <w:sz w:val="20"/>
        </w:rPr>
        <w:t> </w:t>
      </w:r>
      <w:r>
        <w:rPr>
          <w:rFonts w:ascii="Arial"/>
          <w:sz w:val="20"/>
        </w:rPr>
        <w:t>of</w:t>
      </w:r>
      <w:r>
        <w:rPr>
          <w:rFonts w:ascii="Arial"/>
          <w:spacing w:val="-5"/>
          <w:sz w:val="20"/>
        </w:rPr>
        <w:t> </w:t>
      </w:r>
      <w:r>
        <w:rPr>
          <w:rFonts w:ascii="Arial"/>
          <w:sz w:val="20"/>
        </w:rPr>
        <w:t>the</w:t>
      </w:r>
      <w:r>
        <w:rPr>
          <w:rFonts w:ascii="Arial"/>
          <w:spacing w:val="-13"/>
          <w:sz w:val="20"/>
        </w:rPr>
        <w:t> </w:t>
      </w:r>
      <w:r>
        <w:rPr>
          <w:rFonts w:ascii="Arial"/>
          <w:sz w:val="20"/>
        </w:rPr>
        <w:t>gift.</w:t>
      </w:r>
    </w:p>
    <w:p>
      <w:pPr>
        <w:spacing w:line="271" w:lineRule="auto" w:before="90"/>
        <w:ind w:left="1965" w:right="1163" w:hanging="1"/>
        <w:jc w:val="left"/>
        <w:rPr>
          <w:rFonts w:ascii="Arial"/>
          <w:sz w:val="20"/>
        </w:rPr>
      </w:pPr>
      <w:r>
        <w:rPr>
          <w:rFonts w:ascii="Arial"/>
          <w:b/>
          <w:w w:val="90"/>
          <w:sz w:val="20"/>
        </w:rPr>
        <w:t>Estate:</w:t>
      </w:r>
      <w:r>
        <w:rPr>
          <w:rFonts w:ascii="Arial"/>
          <w:b/>
          <w:spacing w:val="-10"/>
          <w:w w:val="90"/>
          <w:sz w:val="20"/>
        </w:rPr>
        <w:t> </w:t>
      </w:r>
      <w:r>
        <w:rPr>
          <w:rFonts w:ascii="Arial"/>
          <w:w w:val="90"/>
          <w:sz w:val="20"/>
        </w:rPr>
        <w:t>The</w:t>
      </w:r>
      <w:r>
        <w:rPr>
          <w:rFonts w:ascii="Arial"/>
          <w:spacing w:val="-9"/>
          <w:w w:val="90"/>
          <w:sz w:val="20"/>
        </w:rPr>
        <w:t> </w:t>
      </w:r>
      <w:r>
        <w:rPr>
          <w:rFonts w:ascii="Arial"/>
          <w:w w:val="90"/>
          <w:sz w:val="20"/>
        </w:rPr>
        <w:t>obligation</w:t>
      </w:r>
      <w:r>
        <w:rPr>
          <w:rFonts w:ascii="Arial"/>
          <w:sz w:val="20"/>
        </w:rPr>
        <w:t> </w:t>
      </w:r>
      <w:r>
        <w:rPr>
          <w:rFonts w:ascii="Arial"/>
          <w:w w:val="90"/>
          <w:sz w:val="20"/>
        </w:rPr>
        <w:t>to</w:t>
      </w:r>
      <w:r>
        <w:rPr>
          <w:rFonts w:ascii="Arial"/>
          <w:spacing w:val="-7"/>
          <w:w w:val="90"/>
          <w:sz w:val="20"/>
        </w:rPr>
        <w:t> </w:t>
      </w:r>
      <w:r>
        <w:rPr>
          <w:rFonts w:ascii="Arial"/>
          <w:w w:val="90"/>
          <w:sz w:val="20"/>
        </w:rPr>
        <w:t>pay</w:t>
      </w:r>
      <w:r>
        <w:rPr>
          <w:rFonts w:ascii="Arial"/>
          <w:spacing w:val="-3"/>
          <w:w w:val="90"/>
          <w:sz w:val="20"/>
        </w:rPr>
        <w:t> </w:t>
      </w:r>
      <w:r>
        <w:rPr>
          <w:rFonts w:ascii="Arial"/>
          <w:w w:val="90"/>
          <w:sz w:val="20"/>
        </w:rPr>
        <w:t>an</w:t>
      </w:r>
      <w:r>
        <w:rPr>
          <w:rFonts w:ascii="Arial"/>
          <w:spacing w:val="-14"/>
          <w:w w:val="90"/>
          <w:sz w:val="20"/>
        </w:rPr>
        <w:t> </w:t>
      </w:r>
      <w:r>
        <w:rPr>
          <w:rFonts w:ascii="Arial"/>
          <w:w w:val="90"/>
          <w:sz w:val="20"/>
        </w:rPr>
        <w:t>estate</w:t>
      </w:r>
      <w:r>
        <w:rPr>
          <w:rFonts w:ascii="Arial"/>
          <w:spacing w:val="-5"/>
          <w:w w:val="90"/>
          <w:sz w:val="20"/>
        </w:rPr>
        <w:t> </w:t>
      </w:r>
      <w:r>
        <w:rPr>
          <w:rFonts w:ascii="Arial"/>
          <w:w w:val="90"/>
          <w:sz w:val="20"/>
        </w:rPr>
        <w:t>tax</w:t>
      </w:r>
      <w:r>
        <w:rPr>
          <w:rFonts w:ascii="Arial"/>
          <w:spacing w:val="-4"/>
          <w:w w:val="90"/>
          <w:sz w:val="20"/>
        </w:rPr>
        <w:t> </w:t>
      </w:r>
      <w:r>
        <w:rPr>
          <w:rFonts w:ascii="Arial"/>
          <w:w w:val="90"/>
          <w:sz w:val="20"/>
        </w:rPr>
        <w:t>is</w:t>
      </w:r>
      <w:r>
        <w:rPr>
          <w:rFonts w:ascii="Arial"/>
          <w:spacing w:val="-10"/>
          <w:w w:val="90"/>
          <w:sz w:val="20"/>
        </w:rPr>
        <w:t> </w:t>
      </w:r>
      <w:r>
        <w:rPr>
          <w:rFonts w:ascii="Arial"/>
          <w:w w:val="90"/>
          <w:sz w:val="20"/>
        </w:rPr>
        <w:t>that</w:t>
      </w:r>
      <w:r>
        <w:rPr>
          <w:rFonts w:ascii="Arial"/>
          <w:spacing w:val="-5"/>
          <w:w w:val="90"/>
          <w:sz w:val="20"/>
        </w:rPr>
        <w:t> </w:t>
      </w:r>
      <w:r>
        <w:rPr>
          <w:rFonts w:ascii="Arial"/>
          <w:w w:val="90"/>
          <w:sz w:val="20"/>
        </w:rPr>
        <w:t>of</w:t>
      </w:r>
      <w:r>
        <w:rPr>
          <w:rFonts w:ascii="Arial"/>
          <w:spacing w:val="-6"/>
          <w:w w:val="90"/>
          <w:sz w:val="20"/>
        </w:rPr>
        <w:t> </w:t>
      </w:r>
      <w:r>
        <w:rPr>
          <w:rFonts w:ascii="Arial"/>
          <w:w w:val="90"/>
          <w:sz w:val="20"/>
        </w:rPr>
        <w:t>the</w:t>
      </w:r>
      <w:r>
        <w:rPr>
          <w:rFonts w:ascii="Arial"/>
          <w:spacing w:val="-14"/>
          <w:w w:val="90"/>
          <w:sz w:val="20"/>
        </w:rPr>
        <w:t> </w:t>
      </w:r>
      <w:r>
        <w:rPr>
          <w:rFonts w:ascii="Arial"/>
          <w:w w:val="90"/>
          <w:sz w:val="20"/>
        </w:rPr>
        <w:t>deceased's</w:t>
      </w:r>
      <w:r>
        <w:rPr>
          <w:rFonts w:ascii="Arial"/>
          <w:spacing w:val="11"/>
          <w:sz w:val="20"/>
        </w:rPr>
        <w:t> </w:t>
      </w:r>
      <w:r>
        <w:rPr>
          <w:rFonts w:ascii="Arial"/>
          <w:w w:val="90"/>
          <w:sz w:val="20"/>
        </w:rPr>
        <w:t>estate.</w:t>
      </w:r>
      <w:r>
        <w:rPr>
          <w:rFonts w:ascii="Arial"/>
          <w:spacing w:val="-1"/>
          <w:w w:val="90"/>
          <w:sz w:val="20"/>
        </w:rPr>
        <w:t> </w:t>
      </w:r>
      <w:r>
        <w:rPr>
          <w:rFonts w:ascii="Arial"/>
          <w:w w:val="90"/>
          <w:sz w:val="20"/>
        </w:rPr>
        <w:t>The</w:t>
      </w:r>
      <w:r>
        <w:rPr>
          <w:rFonts w:ascii="Arial"/>
          <w:spacing w:val="-8"/>
          <w:w w:val="90"/>
          <w:sz w:val="20"/>
        </w:rPr>
        <w:t> </w:t>
      </w:r>
      <w:r>
        <w:rPr>
          <w:rFonts w:ascii="Arial"/>
          <w:w w:val="90"/>
          <w:sz w:val="20"/>
        </w:rPr>
        <w:t>value </w:t>
      </w:r>
      <w:r>
        <w:rPr>
          <w:rFonts w:ascii="Arial"/>
          <w:spacing w:val="-6"/>
          <w:sz w:val="20"/>
        </w:rPr>
        <w:t>used</w:t>
      </w:r>
      <w:r>
        <w:rPr>
          <w:rFonts w:ascii="Arial"/>
          <w:sz w:val="20"/>
        </w:rPr>
        <w:t> </w:t>
      </w:r>
      <w:r>
        <w:rPr>
          <w:rFonts w:ascii="Arial"/>
          <w:spacing w:val="-6"/>
          <w:sz w:val="20"/>
        </w:rPr>
        <w:t>to</w:t>
      </w:r>
      <w:r>
        <w:rPr>
          <w:rFonts w:ascii="Arial"/>
          <w:spacing w:val="-13"/>
          <w:sz w:val="20"/>
        </w:rPr>
        <w:t> </w:t>
      </w:r>
      <w:r>
        <w:rPr>
          <w:rFonts w:ascii="Arial"/>
          <w:spacing w:val="-6"/>
          <w:sz w:val="20"/>
        </w:rPr>
        <w:t>determine</w:t>
      </w:r>
      <w:r>
        <w:rPr>
          <w:rFonts w:ascii="Arial"/>
          <w:spacing w:val="-9"/>
          <w:sz w:val="20"/>
        </w:rPr>
        <w:t> </w:t>
      </w:r>
      <w:r>
        <w:rPr>
          <w:rFonts w:ascii="Arial"/>
          <w:spacing w:val="-6"/>
          <w:sz w:val="20"/>
        </w:rPr>
        <w:t>if</w:t>
      </w:r>
      <w:r>
        <w:rPr>
          <w:rFonts w:ascii="Arial"/>
          <w:spacing w:val="-16"/>
          <w:sz w:val="20"/>
        </w:rPr>
        <w:t> </w:t>
      </w:r>
      <w:r>
        <w:rPr>
          <w:rFonts w:ascii="Arial"/>
          <w:spacing w:val="-6"/>
          <w:sz w:val="20"/>
        </w:rPr>
        <w:t>there</w:t>
      </w:r>
      <w:r>
        <w:rPr>
          <w:rFonts w:ascii="Arial"/>
          <w:spacing w:val="-20"/>
          <w:sz w:val="20"/>
        </w:rPr>
        <w:t> </w:t>
      </w:r>
      <w:r>
        <w:rPr>
          <w:rFonts w:ascii="Arial"/>
          <w:spacing w:val="-6"/>
          <w:sz w:val="20"/>
        </w:rPr>
        <w:t>is</w:t>
      </w:r>
      <w:r>
        <w:rPr>
          <w:rFonts w:ascii="Arial"/>
          <w:spacing w:val="-17"/>
          <w:sz w:val="20"/>
        </w:rPr>
        <w:t> </w:t>
      </w:r>
      <w:r>
        <w:rPr>
          <w:rFonts w:ascii="Arial"/>
          <w:spacing w:val="-6"/>
          <w:sz w:val="20"/>
        </w:rPr>
        <w:t>an</w:t>
      </w:r>
      <w:r>
        <w:rPr>
          <w:rFonts w:ascii="Arial"/>
          <w:spacing w:val="-20"/>
          <w:sz w:val="20"/>
        </w:rPr>
        <w:t> </w:t>
      </w:r>
      <w:r>
        <w:rPr>
          <w:rFonts w:ascii="Arial"/>
          <w:spacing w:val="-6"/>
          <w:sz w:val="20"/>
        </w:rPr>
        <w:t>estate</w:t>
      </w:r>
      <w:r>
        <w:rPr>
          <w:rFonts w:ascii="Arial"/>
          <w:spacing w:val="-9"/>
          <w:sz w:val="20"/>
        </w:rPr>
        <w:t> </w:t>
      </w:r>
      <w:r>
        <w:rPr>
          <w:rFonts w:ascii="Arial"/>
          <w:spacing w:val="-6"/>
          <w:sz w:val="20"/>
        </w:rPr>
        <w:t>tax liability</w:t>
      </w:r>
      <w:r>
        <w:rPr>
          <w:rFonts w:ascii="Arial"/>
          <w:spacing w:val="-7"/>
          <w:sz w:val="20"/>
        </w:rPr>
        <w:t> </w:t>
      </w:r>
      <w:r>
        <w:rPr>
          <w:rFonts w:ascii="Arial"/>
          <w:spacing w:val="-6"/>
          <w:sz w:val="20"/>
        </w:rPr>
        <w:t>is</w:t>
      </w:r>
      <w:r>
        <w:rPr>
          <w:rFonts w:ascii="Arial"/>
          <w:spacing w:val="-16"/>
          <w:sz w:val="20"/>
        </w:rPr>
        <w:t> </w:t>
      </w:r>
      <w:r>
        <w:rPr>
          <w:rFonts w:ascii="Arial"/>
          <w:spacing w:val="-6"/>
          <w:sz w:val="20"/>
        </w:rPr>
        <w:t>the</w:t>
      </w:r>
      <w:r>
        <w:rPr>
          <w:rFonts w:ascii="Arial"/>
          <w:spacing w:val="-19"/>
          <w:sz w:val="20"/>
        </w:rPr>
        <w:t> </w:t>
      </w:r>
      <w:r>
        <w:rPr>
          <w:rFonts w:ascii="Arial"/>
          <w:spacing w:val="-6"/>
          <w:sz w:val="20"/>
        </w:rPr>
        <w:t>FMV either</w:t>
      </w:r>
      <w:r>
        <w:rPr>
          <w:rFonts w:ascii="Arial"/>
          <w:spacing w:val="-7"/>
          <w:sz w:val="20"/>
        </w:rPr>
        <w:t> </w:t>
      </w:r>
      <w:r>
        <w:rPr>
          <w:rFonts w:ascii="Arial"/>
          <w:spacing w:val="-6"/>
          <w:sz w:val="20"/>
        </w:rPr>
        <w:t>as</w:t>
      </w:r>
      <w:r>
        <w:rPr>
          <w:rFonts w:ascii="Arial"/>
          <w:spacing w:val="-9"/>
          <w:sz w:val="20"/>
        </w:rPr>
        <w:t> </w:t>
      </w:r>
      <w:r>
        <w:rPr>
          <w:rFonts w:ascii="Arial"/>
          <w:spacing w:val="-6"/>
          <w:sz w:val="20"/>
        </w:rPr>
        <w:t>of</w:t>
      </w:r>
      <w:r>
        <w:rPr>
          <w:rFonts w:ascii="Arial"/>
          <w:spacing w:val="-12"/>
          <w:sz w:val="20"/>
        </w:rPr>
        <w:t> </w:t>
      </w:r>
      <w:r>
        <w:rPr>
          <w:rFonts w:ascii="Arial"/>
          <w:spacing w:val="-6"/>
          <w:sz w:val="20"/>
        </w:rPr>
        <w:t>the</w:t>
      </w:r>
      <w:r>
        <w:rPr>
          <w:rFonts w:ascii="Arial"/>
          <w:spacing w:val="-16"/>
          <w:sz w:val="20"/>
        </w:rPr>
        <w:t> </w:t>
      </w:r>
      <w:r>
        <w:rPr>
          <w:rFonts w:ascii="Arial"/>
          <w:spacing w:val="-6"/>
          <w:sz w:val="20"/>
        </w:rPr>
        <w:t>date</w:t>
      </w:r>
      <w:r>
        <w:rPr>
          <w:rFonts w:ascii="Arial"/>
          <w:spacing w:val="-11"/>
          <w:sz w:val="20"/>
        </w:rPr>
        <w:t> </w:t>
      </w:r>
      <w:r>
        <w:rPr>
          <w:rFonts w:ascii="Arial"/>
          <w:spacing w:val="-6"/>
          <w:sz w:val="20"/>
        </w:rPr>
        <w:t>of </w:t>
      </w:r>
      <w:r>
        <w:rPr>
          <w:rFonts w:ascii="Arial"/>
          <w:w w:val="90"/>
          <w:sz w:val="20"/>
        </w:rPr>
        <w:t>death or,</w:t>
      </w:r>
      <w:r>
        <w:rPr>
          <w:rFonts w:ascii="Arial"/>
          <w:spacing w:val="-5"/>
          <w:w w:val="90"/>
          <w:sz w:val="20"/>
        </w:rPr>
        <w:t> </w:t>
      </w:r>
      <w:r>
        <w:rPr>
          <w:rFonts w:ascii="Arial"/>
          <w:w w:val="90"/>
          <w:sz w:val="20"/>
        </w:rPr>
        <w:t>by using</w:t>
      </w:r>
      <w:r>
        <w:rPr>
          <w:rFonts w:ascii="Arial"/>
          <w:spacing w:val="-4"/>
          <w:w w:val="90"/>
          <w:sz w:val="20"/>
        </w:rPr>
        <w:t> </w:t>
      </w:r>
      <w:r>
        <w:rPr>
          <w:rFonts w:ascii="Arial"/>
          <w:w w:val="90"/>
          <w:sz w:val="20"/>
        </w:rPr>
        <w:t>the</w:t>
      </w:r>
      <w:r>
        <w:rPr>
          <w:rFonts w:ascii="Arial"/>
          <w:spacing w:val="-3"/>
          <w:w w:val="90"/>
          <w:sz w:val="20"/>
        </w:rPr>
        <w:t> </w:t>
      </w:r>
      <w:r>
        <w:rPr>
          <w:rFonts w:ascii="Arial"/>
          <w:w w:val="90"/>
          <w:sz w:val="20"/>
        </w:rPr>
        <w:t>alternative valuation date,</w:t>
      </w:r>
      <w:r>
        <w:rPr>
          <w:rFonts w:ascii="Arial"/>
          <w:spacing w:val="-1"/>
          <w:w w:val="90"/>
          <w:sz w:val="20"/>
        </w:rPr>
        <w:t> </w:t>
      </w:r>
      <w:r>
        <w:rPr>
          <w:rFonts w:ascii="Arial"/>
          <w:w w:val="90"/>
          <w:sz w:val="20"/>
        </w:rPr>
        <w:t>the</w:t>
      </w:r>
      <w:r>
        <w:rPr>
          <w:rFonts w:ascii="Arial"/>
          <w:spacing w:val="-4"/>
          <w:w w:val="90"/>
          <w:sz w:val="20"/>
        </w:rPr>
        <w:t> </w:t>
      </w:r>
      <w:r>
        <w:rPr>
          <w:rFonts w:ascii="Arial"/>
          <w:w w:val="90"/>
          <w:sz w:val="20"/>
        </w:rPr>
        <w:t>FMV six months after death. As </w:t>
      </w:r>
      <w:r>
        <w:rPr>
          <w:rFonts w:ascii="Arial"/>
          <w:spacing w:val="-2"/>
          <w:sz w:val="20"/>
        </w:rPr>
        <w:t>with</w:t>
      </w:r>
      <w:r>
        <w:rPr>
          <w:rFonts w:ascii="Arial"/>
          <w:spacing w:val="-15"/>
          <w:sz w:val="20"/>
        </w:rPr>
        <w:t> </w:t>
      </w:r>
      <w:r>
        <w:rPr>
          <w:rFonts w:ascii="Arial"/>
          <w:spacing w:val="-2"/>
          <w:sz w:val="20"/>
        </w:rPr>
        <w:t>the</w:t>
      </w:r>
      <w:r>
        <w:rPr>
          <w:rFonts w:ascii="Arial"/>
          <w:spacing w:val="-16"/>
          <w:sz w:val="20"/>
        </w:rPr>
        <w:t> </w:t>
      </w:r>
      <w:r>
        <w:rPr>
          <w:rFonts w:ascii="Arial"/>
          <w:spacing w:val="-2"/>
          <w:sz w:val="20"/>
        </w:rPr>
        <w:t>gift</w:t>
      </w:r>
      <w:r>
        <w:rPr>
          <w:rFonts w:ascii="Arial"/>
          <w:spacing w:val="-15"/>
          <w:sz w:val="20"/>
        </w:rPr>
        <w:t> </w:t>
      </w:r>
      <w:r>
        <w:rPr>
          <w:rFonts w:ascii="Arial"/>
          <w:spacing w:val="-2"/>
          <w:sz w:val="20"/>
        </w:rPr>
        <w:t>tax,</w:t>
      </w:r>
      <w:r>
        <w:rPr>
          <w:rFonts w:ascii="Arial"/>
          <w:spacing w:val="-22"/>
          <w:sz w:val="20"/>
        </w:rPr>
        <w:t> </w:t>
      </w:r>
      <w:r>
        <w:rPr>
          <w:rFonts w:ascii="Arial"/>
          <w:spacing w:val="-2"/>
          <w:sz w:val="20"/>
        </w:rPr>
        <w:t>there</w:t>
      </w:r>
      <w:r>
        <w:rPr>
          <w:rFonts w:ascii="Arial"/>
          <w:spacing w:val="-19"/>
          <w:sz w:val="20"/>
        </w:rPr>
        <w:t> </w:t>
      </w:r>
      <w:r>
        <w:rPr>
          <w:rFonts w:ascii="Arial"/>
          <w:spacing w:val="-2"/>
          <w:sz w:val="20"/>
        </w:rPr>
        <w:t>is</w:t>
      </w:r>
      <w:r>
        <w:rPr>
          <w:rFonts w:ascii="Arial"/>
          <w:spacing w:val="-16"/>
          <w:sz w:val="20"/>
        </w:rPr>
        <w:t> </w:t>
      </w:r>
      <w:r>
        <w:rPr>
          <w:rFonts w:ascii="Arial"/>
          <w:spacing w:val="-2"/>
          <w:sz w:val="20"/>
        </w:rPr>
        <w:t>the</w:t>
      </w:r>
      <w:r>
        <w:rPr>
          <w:rFonts w:ascii="Arial"/>
          <w:spacing w:val="-20"/>
          <w:sz w:val="20"/>
        </w:rPr>
        <w:t> </w:t>
      </w:r>
      <w:r>
        <w:rPr>
          <w:rFonts w:ascii="Arial"/>
          <w:spacing w:val="-2"/>
          <w:sz w:val="20"/>
        </w:rPr>
        <w:t>unified</w:t>
      </w:r>
      <w:r>
        <w:rPr>
          <w:rFonts w:ascii="Arial"/>
          <w:spacing w:val="-12"/>
          <w:sz w:val="20"/>
        </w:rPr>
        <w:t> </w:t>
      </w:r>
      <w:r>
        <w:rPr>
          <w:rFonts w:ascii="Arial"/>
          <w:spacing w:val="-2"/>
          <w:sz w:val="20"/>
        </w:rPr>
        <w:t>credit</w:t>
      </w:r>
      <w:r>
        <w:rPr>
          <w:rFonts w:ascii="Arial"/>
          <w:spacing w:val="-12"/>
          <w:sz w:val="20"/>
        </w:rPr>
        <w:t> </w:t>
      </w:r>
      <w:r>
        <w:rPr>
          <w:rFonts w:ascii="Arial"/>
          <w:spacing w:val="-2"/>
          <w:sz w:val="20"/>
        </w:rPr>
        <w:t>of</w:t>
      </w:r>
      <w:r>
        <w:rPr>
          <w:rFonts w:ascii="Arial"/>
          <w:spacing w:val="-13"/>
          <w:sz w:val="20"/>
        </w:rPr>
        <w:t> </w:t>
      </w:r>
      <w:r>
        <w:rPr>
          <w:rFonts w:ascii="Arial"/>
          <w:spacing w:val="-2"/>
          <w:sz w:val="20"/>
        </w:rPr>
        <w:t>$11.7</w:t>
      </w:r>
      <w:r>
        <w:rPr>
          <w:rFonts w:ascii="Arial"/>
          <w:spacing w:val="-12"/>
          <w:sz w:val="20"/>
        </w:rPr>
        <w:t> </w:t>
      </w:r>
      <w:r>
        <w:rPr>
          <w:rFonts w:ascii="Arial"/>
          <w:spacing w:val="-2"/>
          <w:sz w:val="20"/>
        </w:rPr>
        <w:t>million.</w:t>
      </w:r>
    </w:p>
    <w:p>
      <w:pPr>
        <w:spacing w:after="0" w:line="271" w:lineRule="auto"/>
        <w:jc w:val="left"/>
        <w:rPr>
          <w:rFonts w:ascii="Arial"/>
          <w:sz w:val="20"/>
        </w:rPr>
        <w:sectPr>
          <w:pgSz w:w="11660" w:h="15540"/>
          <w:pgMar w:header="546" w:footer="0" w:top="1180" w:bottom="280" w:left="1640" w:right="0"/>
        </w:sectPr>
      </w:pPr>
    </w:p>
    <w:p>
      <w:pPr>
        <w:spacing w:before="165"/>
        <w:ind w:left="2151" w:right="0" w:firstLine="0"/>
        <w:jc w:val="left"/>
        <w:rPr>
          <w:rFonts w:ascii="Arial"/>
          <w:b/>
          <w:sz w:val="20"/>
        </w:rPr>
      </w:pPr>
      <w:r>
        <w:rPr/>
        <mc:AlternateContent>
          <mc:Choice Requires="wps">
            <w:drawing>
              <wp:anchor distT="0" distB="0" distL="0" distR="0" allowOverlap="1" layoutInCell="1" locked="0" behindDoc="0" simplePos="0" relativeHeight="15764992">
                <wp:simplePos x="0" y="0"/>
                <wp:positionH relativeFrom="page">
                  <wp:posOffset>1889964</wp:posOffset>
                </wp:positionH>
                <wp:positionV relativeFrom="paragraph">
                  <wp:posOffset>57150</wp:posOffset>
                </wp:positionV>
                <wp:extent cx="449580" cy="67500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449580" cy="675005"/>
                        </a:xfrm>
                        <a:prstGeom prst="rect">
                          <a:avLst/>
                        </a:prstGeom>
                      </wps:spPr>
                      <wps:txbx>
                        <w:txbxContent>
                          <w:p>
                            <w:pPr>
                              <w:spacing w:line="1062" w:lineRule="exact" w:before="0"/>
                              <w:ind w:left="0" w:right="0" w:firstLine="0"/>
                              <w:jc w:val="left"/>
                              <w:rPr>
                                <w:rFonts w:ascii="Arial" w:hAnsi="Arial"/>
                                <w:sz w:val="95"/>
                              </w:rPr>
                            </w:pPr>
                            <w:r>
                              <w:rPr>
                                <w:rFonts w:ascii="Arial" w:hAnsi="Arial"/>
                                <w:spacing w:val="-10"/>
                                <w:sz w:val="95"/>
                              </w:rPr>
                              <w:t>®</w:t>
                            </w:r>
                          </w:p>
                        </w:txbxContent>
                      </wps:txbx>
                      <wps:bodyPr wrap="square" lIns="0" tIns="0" rIns="0" bIns="0" rtlCol="0">
                        <a:noAutofit/>
                      </wps:bodyPr>
                    </wps:wsp>
                  </a:graphicData>
                </a:graphic>
              </wp:anchor>
            </w:drawing>
          </mc:Choice>
          <mc:Fallback>
            <w:pict>
              <v:shape style="position:absolute;margin-left:148.816101pt;margin-top:4.5pt;width:35.4pt;height:53.15pt;mso-position-horizontal-relative:page;mso-position-vertical-relative:paragraph;z-index:15764992" type="#_x0000_t202" id="docshape69" filled="false" stroked="false">
                <v:textbox inset="0,0,0,0">
                  <w:txbxContent>
                    <w:p>
                      <w:pPr>
                        <w:spacing w:line="1062" w:lineRule="exact" w:before="0"/>
                        <w:ind w:left="0" w:right="0" w:firstLine="0"/>
                        <w:jc w:val="left"/>
                        <w:rPr>
                          <w:rFonts w:ascii="Arial" w:hAnsi="Arial"/>
                          <w:sz w:val="95"/>
                        </w:rPr>
                      </w:pPr>
                      <w:r>
                        <w:rPr>
                          <w:rFonts w:ascii="Arial" w:hAnsi="Arial"/>
                          <w:spacing w:val="-10"/>
                          <w:sz w:val="95"/>
                        </w:rPr>
                        <w:t>®</w:t>
                      </w:r>
                    </w:p>
                  </w:txbxContent>
                </v:textbox>
                <w10:wrap type="none"/>
              </v:shape>
            </w:pict>
          </mc:Fallback>
        </mc:AlternateContent>
      </w:r>
      <w:r>
        <w:rPr>
          <w:rFonts w:ascii="Arial"/>
          <w:b/>
          <w:spacing w:val="-2"/>
          <w:sz w:val="20"/>
        </w:rPr>
        <w:t>PRACTICE</w:t>
      </w:r>
      <w:r>
        <w:rPr>
          <w:rFonts w:ascii="Arial"/>
          <w:b/>
          <w:spacing w:val="3"/>
          <w:sz w:val="20"/>
        </w:rPr>
        <w:t> </w:t>
      </w:r>
      <w:r>
        <w:rPr>
          <w:rFonts w:ascii="Arial"/>
          <w:b/>
          <w:spacing w:val="-2"/>
          <w:sz w:val="20"/>
        </w:rPr>
        <w:t>QUESTION</w:t>
      </w:r>
    </w:p>
    <w:p>
      <w:pPr>
        <w:spacing w:line="252" w:lineRule="auto" w:before="108"/>
        <w:ind w:left="2513" w:right="146" w:firstLine="1"/>
        <w:jc w:val="left"/>
        <w:rPr>
          <w:rFonts w:ascii="Arial"/>
          <w:sz w:val="20"/>
        </w:rPr>
      </w:pPr>
      <w:r>
        <w:rPr>
          <w:rFonts w:ascii="Arial"/>
          <w:w w:val="90"/>
          <w:sz w:val="20"/>
        </w:rPr>
        <w:t>Bruno</w:t>
      </w:r>
      <w:r>
        <w:rPr>
          <w:rFonts w:ascii="Arial"/>
          <w:spacing w:val="-5"/>
          <w:w w:val="90"/>
          <w:sz w:val="20"/>
        </w:rPr>
        <w:t> </w:t>
      </w:r>
      <w:r>
        <w:rPr>
          <w:rFonts w:ascii="Arial"/>
          <w:w w:val="90"/>
          <w:sz w:val="20"/>
        </w:rPr>
        <w:t>and</w:t>
      </w:r>
      <w:r>
        <w:rPr>
          <w:rFonts w:ascii="Arial"/>
          <w:spacing w:val="-15"/>
          <w:w w:val="90"/>
          <w:sz w:val="20"/>
        </w:rPr>
        <w:t> </w:t>
      </w:r>
      <w:r>
        <w:rPr>
          <w:rFonts w:ascii="Arial"/>
          <w:w w:val="90"/>
          <w:sz w:val="20"/>
        </w:rPr>
        <w:t>Griselde</w:t>
      </w:r>
      <w:r>
        <w:rPr>
          <w:rFonts w:ascii="Arial"/>
          <w:spacing w:val="-13"/>
          <w:w w:val="90"/>
          <w:sz w:val="20"/>
        </w:rPr>
        <w:t> </w:t>
      </w:r>
      <w:r>
        <w:rPr>
          <w:rFonts w:ascii="Arial"/>
          <w:w w:val="90"/>
          <w:sz w:val="20"/>
        </w:rPr>
        <w:t>have</w:t>
      </w:r>
      <w:r>
        <w:rPr>
          <w:rFonts w:ascii="Arial"/>
          <w:spacing w:val="-12"/>
          <w:w w:val="90"/>
          <w:sz w:val="20"/>
        </w:rPr>
        <w:t> </w:t>
      </w:r>
      <w:r>
        <w:rPr>
          <w:rFonts w:ascii="Arial"/>
          <w:w w:val="90"/>
          <w:sz w:val="20"/>
        </w:rPr>
        <w:t>been</w:t>
      </w:r>
      <w:r>
        <w:rPr>
          <w:rFonts w:ascii="Arial"/>
          <w:spacing w:val="-5"/>
          <w:w w:val="90"/>
          <w:sz w:val="20"/>
        </w:rPr>
        <w:t> </w:t>
      </w:r>
      <w:r>
        <w:rPr>
          <w:rFonts w:ascii="Arial"/>
          <w:w w:val="90"/>
          <w:sz w:val="20"/>
        </w:rPr>
        <w:t>married</w:t>
      </w:r>
      <w:r>
        <w:rPr>
          <w:rFonts w:ascii="Arial"/>
          <w:spacing w:val="-4"/>
          <w:w w:val="90"/>
          <w:sz w:val="20"/>
        </w:rPr>
        <w:t> </w:t>
      </w:r>
      <w:r>
        <w:rPr>
          <w:rFonts w:ascii="Arial"/>
          <w:w w:val="90"/>
          <w:sz w:val="20"/>
        </w:rPr>
        <w:t>for</w:t>
      </w:r>
      <w:r>
        <w:rPr>
          <w:rFonts w:ascii="Arial"/>
          <w:spacing w:val="-15"/>
          <w:w w:val="90"/>
          <w:sz w:val="20"/>
        </w:rPr>
        <w:t> </w:t>
      </w:r>
      <w:r>
        <w:rPr>
          <w:rFonts w:ascii="Arial"/>
          <w:w w:val="90"/>
          <w:sz w:val="20"/>
        </w:rPr>
        <w:t>56</w:t>
      </w:r>
      <w:r>
        <w:rPr>
          <w:rFonts w:ascii="Arial"/>
          <w:spacing w:val="-12"/>
          <w:w w:val="90"/>
          <w:sz w:val="20"/>
        </w:rPr>
        <w:t> </w:t>
      </w:r>
      <w:r>
        <w:rPr>
          <w:rFonts w:ascii="Arial"/>
          <w:w w:val="90"/>
          <w:sz w:val="20"/>
        </w:rPr>
        <w:t>years.</w:t>
      </w:r>
      <w:r>
        <w:rPr>
          <w:rFonts w:ascii="Arial"/>
          <w:spacing w:val="-9"/>
          <w:w w:val="90"/>
          <w:sz w:val="20"/>
        </w:rPr>
        <w:t> </w:t>
      </w:r>
      <w:r>
        <w:rPr>
          <w:rFonts w:ascii="Arial"/>
          <w:w w:val="90"/>
          <w:sz w:val="20"/>
        </w:rPr>
        <w:t>Bruno</w:t>
      </w:r>
      <w:r>
        <w:rPr>
          <w:rFonts w:ascii="Arial"/>
          <w:spacing w:val="-4"/>
          <w:w w:val="90"/>
          <w:sz w:val="20"/>
        </w:rPr>
        <w:t> </w:t>
      </w:r>
      <w:r>
        <w:rPr>
          <w:rFonts w:ascii="Arial"/>
          <w:w w:val="90"/>
          <w:sz w:val="20"/>
        </w:rPr>
        <w:t>passes away</w:t>
      </w:r>
      <w:r>
        <w:rPr>
          <w:rFonts w:ascii="Arial"/>
          <w:spacing w:val="-7"/>
          <w:w w:val="90"/>
          <w:sz w:val="20"/>
        </w:rPr>
        <w:t> </w:t>
      </w:r>
      <w:r>
        <w:rPr>
          <w:rFonts w:ascii="Arial"/>
          <w:w w:val="90"/>
          <w:sz w:val="20"/>
        </w:rPr>
        <w:t>in</w:t>
      </w:r>
      <w:r>
        <w:rPr>
          <w:rFonts w:ascii="Arial"/>
          <w:spacing w:val="-10"/>
          <w:w w:val="90"/>
          <w:sz w:val="20"/>
        </w:rPr>
        <w:t> </w:t>
      </w:r>
      <w:r>
        <w:rPr>
          <w:rFonts w:ascii="Arial"/>
          <w:w w:val="90"/>
          <w:sz w:val="20"/>
        </w:rPr>
        <w:t>2021</w:t>
      </w:r>
      <w:r>
        <w:rPr>
          <w:rFonts w:ascii="Arial"/>
          <w:spacing w:val="-30"/>
          <w:w w:val="90"/>
          <w:sz w:val="20"/>
        </w:rPr>
        <w:t> </w:t>
      </w:r>
      <w:r>
        <w:rPr>
          <w:rFonts w:ascii="Arial"/>
          <w:w w:val="90"/>
          <w:sz w:val="20"/>
        </w:rPr>
        <w:t>and leaves</w:t>
      </w:r>
      <w:r>
        <w:rPr>
          <w:rFonts w:ascii="Arial"/>
          <w:spacing w:val="-3"/>
          <w:sz w:val="20"/>
        </w:rPr>
        <w:t> </w:t>
      </w:r>
      <w:r>
        <w:rPr>
          <w:rFonts w:ascii="Arial"/>
          <w:w w:val="90"/>
          <w:sz w:val="20"/>
        </w:rPr>
        <w:t>his</w:t>
      </w:r>
      <w:r>
        <w:rPr>
          <w:rFonts w:ascii="Arial"/>
          <w:spacing w:val="-14"/>
          <w:w w:val="90"/>
          <w:sz w:val="20"/>
        </w:rPr>
        <w:t> </w:t>
      </w:r>
      <w:r>
        <w:rPr>
          <w:rFonts w:ascii="Arial"/>
          <w:w w:val="90"/>
          <w:sz w:val="20"/>
        </w:rPr>
        <w:t>entire</w:t>
      </w:r>
      <w:r>
        <w:rPr>
          <w:rFonts w:ascii="Arial"/>
          <w:spacing w:val="-5"/>
          <w:w w:val="90"/>
          <w:sz w:val="20"/>
        </w:rPr>
        <w:t> </w:t>
      </w:r>
      <w:r>
        <w:rPr>
          <w:rFonts w:ascii="Arial"/>
          <w:w w:val="90"/>
          <w:sz w:val="20"/>
        </w:rPr>
        <w:t>estate</w:t>
      </w:r>
      <w:r>
        <w:rPr>
          <w:rFonts w:ascii="Arial"/>
          <w:spacing w:val="-6"/>
          <w:w w:val="90"/>
          <w:sz w:val="20"/>
        </w:rPr>
        <w:t> </w:t>
      </w:r>
      <w:r>
        <w:rPr>
          <w:rFonts w:ascii="Arial"/>
          <w:w w:val="90"/>
          <w:sz w:val="20"/>
        </w:rPr>
        <w:t>of</w:t>
      </w:r>
      <w:r>
        <w:rPr>
          <w:rFonts w:ascii="Arial"/>
          <w:spacing w:val="-7"/>
          <w:w w:val="90"/>
          <w:sz w:val="20"/>
        </w:rPr>
        <w:t> </w:t>
      </w:r>
      <w:r>
        <w:rPr>
          <w:rFonts w:ascii="Arial"/>
          <w:w w:val="90"/>
          <w:sz w:val="20"/>
        </w:rPr>
        <w:t>$10</w:t>
      </w:r>
      <w:r>
        <w:rPr>
          <w:rFonts w:ascii="Arial"/>
          <w:spacing w:val="-12"/>
          <w:w w:val="90"/>
          <w:sz w:val="20"/>
        </w:rPr>
        <w:t> </w:t>
      </w:r>
      <w:r>
        <w:rPr>
          <w:rFonts w:ascii="Arial"/>
          <w:w w:val="90"/>
          <w:sz w:val="20"/>
        </w:rPr>
        <w:t>million</w:t>
      </w:r>
      <w:r>
        <w:rPr>
          <w:rFonts w:ascii="Arial"/>
          <w:spacing w:val="-6"/>
          <w:sz w:val="20"/>
        </w:rPr>
        <w:t> </w:t>
      </w:r>
      <w:r>
        <w:rPr>
          <w:rFonts w:ascii="Arial"/>
          <w:w w:val="90"/>
          <w:sz w:val="20"/>
        </w:rPr>
        <w:t>to</w:t>
      </w:r>
      <w:r>
        <w:rPr>
          <w:rFonts w:ascii="Arial"/>
          <w:spacing w:val="-7"/>
          <w:w w:val="90"/>
          <w:sz w:val="20"/>
        </w:rPr>
        <w:t> </w:t>
      </w:r>
      <w:r>
        <w:rPr>
          <w:rFonts w:ascii="Arial"/>
          <w:w w:val="90"/>
          <w:sz w:val="20"/>
        </w:rPr>
        <w:t>his</w:t>
      </w:r>
      <w:r>
        <w:rPr>
          <w:rFonts w:ascii="Arial"/>
          <w:spacing w:val="-9"/>
          <w:w w:val="90"/>
          <w:sz w:val="20"/>
        </w:rPr>
        <w:t> </w:t>
      </w:r>
      <w:r>
        <w:rPr>
          <w:rFonts w:ascii="Arial"/>
          <w:w w:val="90"/>
          <w:sz w:val="20"/>
        </w:rPr>
        <w:t>wife.</w:t>
      </w:r>
      <w:r>
        <w:rPr>
          <w:rFonts w:ascii="Arial"/>
          <w:spacing w:val="-11"/>
          <w:w w:val="90"/>
          <w:sz w:val="20"/>
        </w:rPr>
        <w:t> </w:t>
      </w:r>
      <w:r>
        <w:rPr>
          <w:rFonts w:ascii="Arial"/>
          <w:w w:val="90"/>
          <w:sz w:val="20"/>
        </w:rPr>
        <w:t>During</w:t>
      </w:r>
      <w:r>
        <w:rPr>
          <w:rFonts w:ascii="Arial"/>
          <w:spacing w:val="-10"/>
          <w:w w:val="90"/>
          <w:sz w:val="20"/>
        </w:rPr>
        <w:t> </w:t>
      </w:r>
      <w:r>
        <w:rPr>
          <w:rFonts w:ascii="Arial"/>
          <w:w w:val="90"/>
          <w:sz w:val="20"/>
        </w:rPr>
        <w:t>his</w:t>
      </w:r>
      <w:r>
        <w:rPr>
          <w:rFonts w:ascii="Arial"/>
          <w:spacing w:val="-7"/>
          <w:w w:val="90"/>
          <w:sz w:val="20"/>
        </w:rPr>
        <w:t> </w:t>
      </w:r>
      <w:r>
        <w:rPr>
          <w:rFonts w:ascii="Arial"/>
          <w:w w:val="90"/>
          <w:sz w:val="20"/>
        </w:rPr>
        <w:t>lifetime,</w:t>
      </w:r>
      <w:r>
        <w:rPr>
          <w:rFonts w:ascii="Arial"/>
          <w:spacing w:val="-3"/>
          <w:w w:val="90"/>
          <w:sz w:val="20"/>
        </w:rPr>
        <w:t> </w:t>
      </w:r>
      <w:r>
        <w:rPr>
          <w:rFonts w:ascii="Arial"/>
          <w:w w:val="90"/>
          <w:sz w:val="20"/>
        </w:rPr>
        <w:t>Bruno</w:t>
      </w:r>
      <w:r>
        <w:rPr>
          <w:rFonts w:ascii="Arial"/>
          <w:spacing w:val="-4"/>
          <w:sz w:val="20"/>
        </w:rPr>
        <w:t> </w:t>
      </w:r>
      <w:r>
        <w:rPr>
          <w:rFonts w:ascii="Arial"/>
          <w:w w:val="90"/>
          <w:sz w:val="20"/>
        </w:rPr>
        <w:t>had</w:t>
      </w:r>
      <w:r>
        <w:rPr>
          <w:rFonts w:ascii="Arial"/>
          <w:spacing w:val="-5"/>
          <w:sz w:val="20"/>
        </w:rPr>
        <w:t> </w:t>
      </w:r>
      <w:r>
        <w:rPr>
          <w:rFonts w:ascii="Arial"/>
          <w:spacing w:val="-4"/>
          <w:w w:val="90"/>
          <w:sz w:val="20"/>
        </w:rPr>
        <w:t>used</w:t>
      </w:r>
    </w:p>
    <w:p>
      <w:pPr>
        <w:spacing w:line="252" w:lineRule="auto" w:before="0"/>
        <w:ind w:left="2509" w:right="146" w:firstLine="6"/>
        <w:jc w:val="left"/>
        <w:rPr>
          <w:rFonts w:ascii="Arial"/>
          <w:sz w:val="20"/>
        </w:rPr>
      </w:pPr>
      <w:r>
        <w:rPr>
          <w:rFonts w:ascii="Arial"/>
          <w:w w:val="90"/>
          <w:sz w:val="20"/>
        </w:rPr>
        <w:t>$2</w:t>
      </w:r>
      <w:r>
        <w:rPr>
          <w:rFonts w:ascii="Arial"/>
          <w:spacing w:val="-11"/>
          <w:w w:val="90"/>
          <w:sz w:val="20"/>
        </w:rPr>
        <w:t> </w:t>
      </w:r>
      <w:r>
        <w:rPr>
          <w:rFonts w:ascii="Arial"/>
          <w:w w:val="90"/>
          <w:sz w:val="20"/>
        </w:rPr>
        <w:t>million of</w:t>
      </w:r>
      <w:r>
        <w:rPr>
          <w:rFonts w:ascii="Arial"/>
          <w:spacing w:val="-11"/>
          <w:w w:val="90"/>
          <w:sz w:val="20"/>
        </w:rPr>
        <w:t> </w:t>
      </w:r>
      <w:r>
        <w:rPr>
          <w:rFonts w:ascii="Arial"/>
          <w:w w:val="90"/>
          <w:sz w:val="20"/>
        </w:rPr>
        <w:t>his</w:t>
      </w:r>
      <w:r>
        <w:rPr>
          <w:rFonts w:ascii="Arial"/>
          <w:spacing w:val="-13"/>
          <w:w w:val="90"/>
          <w:sz w:val="20"/>
        </w:rPr>
        <w:t> </w:t>
      </w:r>
      <w:r>
        <w:rPr>
          <w:rFonts w:ascii="Arial"/>
          <w:w w:val="90"/>
          <w:sz w:val="20"/>
        </w:rPr>
        <w:t>lifetime</w:t>
      </w:r>
      <w:r>
        <w:rPr>
          <w:rFonts w:ascii="Arial"/>
          <w:spacing w:val="-10"/>
          <w:w w:val="90"/>
          <w:sz w:val="20"/>
        </w:rPr>
        <w:t> </w:t>
      </w:r>
      <w:r>
        <w:rPr>
          <w:rFonts w:ascii="Arial"/>
          <w:w w:val="90"/>
          <w:sz w:val="20"/>
        </w:rPr>
        <w:t>gift</w:t>
      </w:r>
      <w:r>
        <w:rPr>
          <w:rFonts w:ascii="Arial"/>
          <w:spacing w:val="-13"/>
          <w:w w:val="90"/>
          <w:sz w:val="20"/>
        </w:rPr>
        <w:t> </w:t>
      </w:r>
      <w:r>
        <w:rPr>
          <w:rFonts w:ascii="Arial"/>
          <w:w w:val="90"/>
          <w:sz w:val="20"/>
        </w:rPr>
        <w:t>exclusion. Upon</w:t>
      </w:r>
      <w:r>
        <w:rPr>
          <w:rFonts w:ascii="Arial"/>
          <w:spacing w:val="-4"/>
          <w:w w:val="90"/>
          <w:sz w:val="20"/>
        </w:rPr>
        <w:t> </w:t>
      </w:r>
      <w:r>
        <w:rPr>
          <w:rFonts w:ascii="Arial"/>
          <w:w w:val="90"/>
          <w:sz w:val="20"/>
        </w:rPr>
        <w:t>Griselde's death</w:t>
      </w:r>
      <w:r>
        <w:rPr>
          <w:rFonts w:ascii="Arial"/>
          <w:spacing w:val="-8"/>
          <w:w w:val="90"/>
          <w:sz w:val="20"/>
        </w:rPr>
        <w:t> </w:t>
      </w:r>
      <w:r>
        <w:rPr>
          <w:rFonts w:ascii="Arial"/>
          <w:w w:val="90"/>
          <w:sz w:val="20"/>
        </w:rPr>
        <w:t>2</w:t>
      </w:r>
      <w:r>
        <w:rPr>
          <w:rFonts w:ascii="Arial"/>
          <w:spacing w:val="-15"/>
          <w:w w:val="90"/>
          <w:sz w:val="20"/>
        </w:rPr>
        <w:t> </w:t>
      </w:r>
      <w:r>
        <w:rPr>
          <w:rFonts w:ascii="Arial"/>
          <w:w w:val="90"/>
          <w:sz w:val="20"/>
        </w:rPr>
        <w:t>years</w:t>
      </w:r>
      <w:r>
        <w:rPr>
          <w:rFonts w:ascii="Arial"/>
          <w:spacing w:val="-2"/>
          <w:w w:val="90"/>
          <w:sz w:val="20"/>
        </w:rPr>
        <w:t> </w:t>
      </w:r>
      <w:r>
        <w:rPr>
          <w:rFonts w:ascii="Arial"/>
          <w:w w:val="90"/>
          <w:sz w:val="20"/>
        </w:rPr>
        <w:t>later,</w:t>
      </w:r>
      <w:r>
        <w:rPr>
          <w:rFonts w:ascii="Arial"/>
          <w:spacing w:val="-13"/>
          <w:w w:val="90"/>
          <w:sz w:val="20"/>
        </w:rPr>
        <w:t> </w:t>
      </w:r>
      <w:r>
        <w:rPr>
          <w:rFonts w:ascii="Arial"/>
          <w:w w:val="90"/>
          <w:sz w:val="20"/>
        </w:rPr>
        <w:t>the</w:t>
      </w:r>
      <w:r>
        <w:rPr>
          <w:rFonts w:ascii="Arial"/>
          <w:spacing w:val="-10"/>
          <w:w w:val="90"/>
          <w:sz w:val="20"/>
        </w:rPr>
        <w:t> </w:t>
      </w:r>
      <w:r>
        <w:rPr>
          <w:rFonts w:ascii="Arial"/>
          <w:w w:val="90"/>
          <w:sz w:val="20"/>
        </w:rPr>
        <w:t>estate </w:t>
      </w:r>
      <w:r>
        <w:rPr>
          <w:rFonts w:ascii="Arial"/>
          <w:spacing w:val="-6"/>
          <w:sz w:val="20"/>
        </w:rPr>
        <w:t>is</w:t>
      </w:r>
      <w:r>
        <w:rPr>
          <w:rFonts w:ascii="Arial"/>
          <w:spacing w:val="-20"/>
          <w:sz w:val="20"/>
        </w:rPr>
        <w:t> </w:t>
      </w:r>
      <w:r>
        <w:rPr>
          <w:rFonts w:ascii="Arial"/>
          <w:spacing w:val="-6"/>
          <w:sz w:val="20"/>
        </w:rPr>
        <w:t>worth</w:t>
      </w:r>
      <w:r>
        <w:rPr>
          <w:rFonts w:ascii="Arial"/>
          <w:spacing w:val="-3"/>
          <w:sz w:val="20"/>
        </w:rPr>
        <w:t> </w:t>
      </w:r>
      <w:r>
        <w:rPr>
          <w:rFonts w:ascii="Arial"/>
          <w:spacing w:val="-6"/>
          <w:sz w:val="20"/>
        </w:rPr>
        <w:t>$22.2</w:t>
      </w:r>
      <w:r>
        <w:rPr>
          <w:rFonts w:ascii="Arial"/>
          <w:spacing w:val="-13"/>
          <w:sz w:val="20"/>
        </w:rPr>
        <w:t> </w:t>
      </w:r>
      <w:r>
        <w:rPr>
          <w:rFonts w:ascii="Arial"/>
          <w:spacing w:val="-6"/>
          <w:sz w:val="20"/>
        </w:rPr>
        <w:t>million.</w:t>
      </w:r>
      <w:r>
        <w:rPr>
          <w:rFonts w:ascii="Arial"/>
          <w:spacing w:val="-19"/>
          <w:sz w:val="20"/>
        </w:rPr>
        <w:t> </w:t>
      </w:r>
      <w:r>
        <w:rPr>
          <w:rFonts w:ascii="Arial"/>
          <w:spacing w:val="-6"/>
          <w:sz w:val="20"/>
        </w:rPr>
        <w:t>The</w:t>
      </w:r>
      <w:r>
        <w:rPr>
          <w:rFonts w:ascii="Arial"/>
          <w:spacing w:val="-14"/>
          <w:sz w:val="20"/>
        </w:rPr>
        <w:t> </w:t>
      </w:r>
      <w:r>
        <w:rPr>
          <w:rFonts w:ascii="Arial"/>
          <w:spacing w:val="-6"/>
          <w:sz w:val="20"/>
        </w:rPr>
        <w:t>gross</w:t>
      </w:r>
      <w:r>
        <w:rPr>
          <w:rFonts w:ascii="Arial"/>
          <w:spacing w:val="-12"/>
          <w:sz w:val="20"/>
        </w:rPr>
        <w:t> </w:t>
      </w:r>
      <w:r>
        <w:rPr>
          <w:rFonts w:ascii="Arial"/>
          <w:spacing w:val="-6"/>
          <w:sz w:val="20"/>
        </w:rPr>
        <w:t>taxable</w:t>
      </w:r>
      <w:r>
        <w:rPr>
          <w:rFonts w:ascii="Arial"/>
          <w:spacing w:val="-13"/>
          <w:sz w:val="20"/>
        </w:rPr>
        <w:t> </w:t>
      </w:r>
      <w:r>
        <w:rPr>
          <w:rFonts w:ascii="Arial"/>
          <w:spacing w:val="-6"/>
          <w:sz w:val="20"/>
        </w:rPr>
        <w:t>estate</w:t>
      </w:r>
      <w:r>
        <w:rPr>
          <w:rFonts w:ascii="Arial"/>
          <w:spacing w:val="-16"/>
          <w:sz w:val="20"/>
        </w:rPr>
        <w:t> </w:t>
      </w:r>
      <w:r>
        <w:rPr>
          <w:rFonts w:ascii="Arial"/>
          <w:spacing w:val="-6"/>
          <w:sz w:val="20"/>
        </w:rPr>
        <w:t>is</w:t>
      </w:r>
    </w:p>
    <w:p>
      <w:pPr>
        <w:pStyle w:val="ListParagraph"/>
        <w:numPr>
          <w:ilvl w:val="1"/>
          <w:numId w:val="27"/>
        </w:numPr>
        <w:tabs>
          <w:tab w:pos="2967" w:val="left" w:leader="none"/>
        </w:tabs>
        <w:spacing w:line="240" w:lineRule="auto" w:before="22" w:after="0"/>
        <w:ind w:left="2967" w:right="0" w:hanging="336"/>
        <w:jc w:val="left"/>
        <w:rPr>
          <w:sz w:val="20"/>
        </w:rPr>
      </w:pPr>
      <w:r>
        <w:rPr>
          <w:spacing w:val="-2"/>
          <w:w w:val="95"/>
          <w:sz w:val="20"/>
        </w:rPr>
        <w:t>$0.00.</w:t>
      </w:r>
    </w:p>
    <w:p>
      <w:pPr>
        <w:pStyle w:val="ListParagraph"/>
        <w:numPr>
          <w:ilvl w:val="1"/>
          <w:numId w:val="27"/>
        </w:numPr>
        <w:tabs>
          <w:tab w:pos="2964" w:val="left" w:leader="none"/>
        </w:tabs>
        <w:spacing w:line="240" w:lineRule="auto" w:before="29" w:after="0"/>
        <w:ind w:left="2964" w:right="0" w:hanging="344"/>
        <w:jc w:val="left"/>
        <w:rPr>
          <w:sz w:val="20"/>
        </w:rPr>
      </w:pPr>
      <w:r>
        <w:rPr>
          <w:spacing w:val="-2"/>
          <w:w w:val="95"/>
          <w:sz w:val="20"/>
        </w:rPr>
        <w:t>$800,000.</w:t>
      </w:r>
    </w:p>
    <w:p>
      <w:pPr>
        <w:pStyle w:val="ListParagraph"/>
        <w:numPr>
          <w:ilvl w:val="1"/>
          <w:numId w:val="27"/>
        </w:numPr>
        <w:tabs>
          <w:tab w:pos="2964" w:val="left" w:leader="none"/>
        </w:tabs>
        <w:spacing w:line="240" w:lineRule="auto" w:before="30" w:after="0"/>
        <w:ind w:left="2964" w:right="0" w:hanging="343"/>
        <w:jc w:val="left"/>
        <w:rPr>
          <w:sz w:val="20"/>
        </w:rPr>
      </w:pPr>
      <w:r>
        <w:rPr>
          <w:w w:val="80"/>
          <w:sz w:val="20"/>
        </w:rPr>
        <w:t>$2</w:t>
      </w:r>
      <w:r>
        <w:rPr>
          <w:spacing w:val="-8"/>
          <w:sz w:val="20"/>
        </w:rPr>
        <w:t> </w:t>
      </w:r>
      <w:r>
        <w:rPr>
          <w:spacing w:val="-2"/>
          <w:sz w:val="20"/>
        </w:rPr>
        <w:t>million.</w:t>
      </w:r>
    </w:p>
    <w:p>
      <w:pPr>
        <w:pStyle w:val="ListParagraph"/>
        <w:numPr>
          <w:ilvl w:val="1"/>
          <w:numId w:val="27"/>
        </w:numPr>
        <w:tabs>
          <w:tab w:pos="2964" w:val="left" w:leader="none"/>
        </w:tabs>
        <w:spacing w:line="240" w:lineRule="auto" w:before="29" w:after="0"/>
        <w:ind w:left="2964" w:right="0" w:hanging="352"/>
        <w:jc w:val="left"/>
        <w:rPr>
          <w:sz w:val="20"/>
        </w:rPr>
      </w:pPr>
      <w:r>
        <w:rPr>
          <w:spacing w:val="-2"/>
          <w:sz w:val="20"/>
        </w:rPr>
        <w:t>$11million.</w:t>
      </w:r>
    </w:p>
    <w:p>
      <w:pPr>
        <w:spacing w:before="105"/>
        <w:ind w:left="2508" w:right="0" w:firstLine="0"/>
        <w:jc w:val="left"/>
        <w:rPr>
          <w:rFonts w:ascii="Arial"/>
          <w:sz w:val="20"/>
        </w:rPr>
      </w:pPr>
      <w:r>
        <w:rPr>
          <w:rFonts w:ascii="Arial"/>
          <w:b/>
          <w:w w:val="90"/>
          <w:sz w:val="20"/>
        </w:rPr>
        <w:t>Answer:</w:t>
      </w:r>
      <w:r>
        <w:rPr>
          <w:rFonts w:ascii="Arial"/>
          <w:b/>
          <w:spacing w:val="-13"/>
          <w:w w:val="90"/>
          <w:sz w:val="20"/>
        </w:rPr>
        <w:t> </w:t>
      </w:r>
      <w:r>
        <w:rPr>
          <w:rFonts w:ascii="Arial"/>
          <w:b/>
          <w:w w:val="90"/>
          <w:sz w:val="20"/>
        </w:rPr>
        <w:t>B.</w:t>
      </w:r>
      <w:r>
        <w:rPr>
          <w:rFonts w:ascii="Arial"/>
          <w:b/>
          <w:spacing w:val="-17"/>
          <w:w w:val="90"/>
          <w:sz w:val="20"/>
        </w:rPr>
        <w:t> </w:t>
      </w:r>
      <w:r>
        <w:rPr>
          <w:rFonts w:ascii="Arial"/>
          <w:w w:val="90"/>
          <w:sz w:val="20"/>
        </w:rPr>
        <w:t>Because</w:t>
      </w:r>
      <w:r>
        <w:rPr>
          <w:rFonts w:ascii="Arial"/>
          <w:spacing w:val="-9"/>
          <w:w w:val="90"/>
          <w:sz w:val="20"/>
        </w:rPr>
        <w:t> </w:t>
      </w:r>
      <w:r>
        <w:rPr>
          <w:rFonts w:ascii="Arial"/>
          <w:w w:val="90"/>
          <w:sz w:val="20"/>
        </w:rPr>
        <w:t>Bruno</w:t>
      </w:r>
      <w:r>
        <w:rPr>
          <w:rFonts w:ascii="Arial"/>
          <w:spacing w:val="-8"/>
          <w:w w:val="90"/>
          <w:sz w:val="20"/>
        </w:rPr>
        <w:t> </w:t>
      </w:r>
      <w:r>
        <w:rPr>
          <w:rFonts w:ascii="Arial"/>
          <w:w w:val="90"/>
          <w:sz w:val="20"/>
        </w:rPr>
        <w:t>used</w:t>
      </w:r>
      <w:r>
        <w:rPr>
          <w:rFonts w:ascii="Arial"/>
          <w:spacing w:val="-8"/>
          <w:w w:val="90"/>
          <w:sz w:val="20"/>
        </w:rPr>
        <w:t> </w:t>
      </w:r>
      <w:r>
        <w:rPr>
          <w:rFonts w:ascii="Arial"/>
          <w:w w:val="90"/>
          <w:sz w:val="20"/>
        </w:rPr>
        <w:t>$2</w:t>
      </w:r>
      <w:r>
        <w:rPr>
          <w:rFonts w:ascii="Arial"/>
          <w:spacing w:val="-13"/>
          <w:w w:val="90"/>
          <w:sz w:val="20"/>
        </w:rPr>
        <w:t> </w:t>
      </w:r>
      <w:r>
        <w:rPr>
          <w:rFonts w:ascii="Arial"/>
          <w:w w:val="90"/>
          <w:sz w:val="20"/>
        </w:rPr>
        <w:t>million,</w:t>
      </w:r>
      <w:r>
        <w:rPr>
          <w:rFonts w:ascii="Arial"/>
          <w:spacing w:val="-14"/>
          <w:w w:val="90"/>
          <w:sz w:val="20"/>
        </w:rPr>
        <w:t> </w:t>
      </w:r>
      <w:r>
        <w:rPr>
          <w:rFonts w:ascii="Arial"/>
          <w:w w:val="90"/>
          <w:sz w:val="20"/>
        </w:rPr>
        <w:t>his</w:t>
      </w:r>
      <w:r>
        <w:rPr>
          <w:rFonts w:ascii="Arial"/>
          <w:spacing w:val="-18"/>
          <w:w w:val="90"/>
          <w:sz w:val="20"/>
        </w:rPr>
        <w:t> </w:t>
      </w:r>
      <w:r>
        <w:rPr>
          <w:rFonts w:ascii="Arial"/>
          <w:w w:val="90"/>
          <w:sz w:val="20"/>
        </w:rPr>
        <w:t>estate</w:t>
      </w:r>
      <w:r>
        <w:rPr>
          <w:rFonts w:ascii="Arial"/>
          <w:spacing w:val="-12"/>
          <w:w w:val="90"/>
          <w:sz w:val="20"/>
        </w:rPr>
        <w:t> </w:t>
      </w:r>
      <w:r>
        <w:rPr>
          <w:rFonts w:ascii="Arial"/>
          <w:w w:val="90"/>
          <w:sz w:val="20"/>
        </w:rPr>
        <w:t>tax</w:t>
      </w:r>
      <w:r>
        <w:rPr>
          <w:rFonts w:ascii="Arial"/>
          <w:spacing w:val="-12"/>
          <w:w w:val="90"/>
          <w:sz w:val="20"/>
        </w:rPr>
        <w:t> </w:t>
      </w:r>
      <w:r>
        <w:rPr>
          <w:rFonts w:ascii="Arial"/>
          <w:w w:val="90"/>
          <w:sz w:val="20"/>
        </w:rPr>
        <w:t>exclusion</w:t>
      </w:r>
      <w:r>
        <w:rPr>
          <w:rFonts w:ascii="Arial"/>
          <w:spacing w:val="-1"/>
          <w:w w:val="90"/>
          <w:sz w:val="20"/>
        </w:rPr>
        <w:t> </w:t>
      </w:r>
      <w:r>
        <w:rPr>
          <w:rFonts w:ascii="Arial"/>
          <w:w w:val="90"/>
          <w:sz w:val="20"/>
        </w:rPr>
        <w:t>is</w:t>
      </w:r>
      <w:r>
        <w:rPr>
          <w:rFonts w:ascii="Arial"/>
          <w:spacing w:val="-13"/>
          <w:w w:val="90"/>
          <w:sz w:val="20"/>
        </w:rPr>
        <w:t> </w:t>
      </w:r>
      <w:r>
        <w:rPr>
          <w:rFonts w:ascii="Arial"/>
          <w:spacing w:val="-5"/>
          <w:w w:val="90"/>
          <w:sz w:val="20"/>
        </w:rPr>
        <w:t>now</w:t>
      </w:r>
    </w:p>
    <w:p>
      <w:pPr>
        <w:spacing w:line="252" w:lineRule="auto" w:before="12"/>
        <w:ind w:left="2513" w:right="0" w:firstLine="2"/>
        <w:jc w:val="left"/>
        <w:rPr>
          <w:rFonts w:ascii="Arial"/>
          <w:sz w:val="20"/>
        </w:rPr>
      </w:pPr>
      <w:r>
        <w:rPr>
          <w:rFonts w:ascii="Arial"/>
          <w:w w:val="90"/>
          <w:sz w:val="20"/>
        </w:rPr>
        <w:t>$9.7 million.</w:t>
      </w:r>
      <w:r>
        <w:rPr>
          <w:rFonts w:ascii="Arial"/>
          <w:spacing w:val="-10"/>
          <w:w w:val="90"/>
          <w:sz w:val="20"/>
        </w:rPr>
        <w:t> </w:t>
      </w:r>
      <w:r>
        <w:rPr>
          <w:rFonts w:ascii="Arial"/>
          <w:w w:val="90"/>
          <w:sz w:val="20"/>
        </w:rPr>
        <w:t>The</w:t>
      </w:r>
      <w:r>
        <w:rPr>
          <w:rFonts w:ascii="Arial"/>
          <w:spacing w:val="-2"/>
          <w:w w:val="90"/>
          <w:sz w:val="20"/>
        </w:rPr>
        <w:t> </w:t>
      </w:r>
      <w:r>
        <w:rPr>
          <w:rFonts w:ascii="Arial"/>
          <w:w w:val="90"/>
          <w:sz w:val="20"/>
        </w:rPr>
        <w:t>portability provisions allow that</w:t>
      </w:r>
      <w:r>
        <w:rPr>
          <w:rFonts w:ascii="Arial"/>
          <w:spacing w:val="-4"/>
          <w:w w:val="90"/>
          <w:sz w:val="20"/>
        </w:rPr>
        <w:t> </w:t>
      </w:r>
      <w:r>
        <w:rPr>
          <w:rFonts w:ascii="Arial"/>
          <w:w w:val="90"/>
          <w:sz w:val="20"/>
        </w:rPr>
        <w:t>to</w:t>
      </w:r>
      <w:r>
        <w:rPr>
          <w:rFonts w:ascii="Arial"/>
          <w:spacing w:val="-5"/>
          <w:w w:val="90"/>
          <w:sz w:val="20"/>
        </w:rPr>
        <w:t> </w:t>
      </w:r>
      <w:r>
        <w:rPr>
          <w:rFonts w:ascii="Arial"/>
          <w:w w:val="90"/>
          <w:sz w:val="20"/>
        </w:rPr>
        <w:t>be</w:t>
      </w:r>
      <w:r>
        <w:rPr>
          <w:rFonts w:ascii="Arial"/>
          <w:spacing w:val="-10"/>
          <w:w w:val="90"/>
          <w:sz w:val="20"/>
        </w:rPr>
        <w:t> </w:t>
      </w:r>
      <w:r>
        <w:rPr>
          <w:rFonts w:ascii="Arial"/>
          <w:w w:val="90"/>
          <w:sz w:val="20"/>
        </w:rPr>
        <w:t>added to</w:t>
      </w:r>
      <w:r>
        <w:rPr>
          <w:rFonts w:ascii="Arial"/>
          <w:spacing w:val="-11"/>
          <w:w w:val="90"/>
          <w:sz w:val="20"/>
        </w:rPr>
        <w:t> </w:t>
      </w:r>
      <w:r>
        <w:rPr>
          <w:rFonts w:ascii="Arial"/>
          <w:w w:val="90"/>
          <w:sz w:val="20"/>
        </w:rPr>
        <w:t>Griselde's exclusion, making</w:t>
      </w:r>
      <w:r>
        <w:rPr>
          <w:rFonts w:ascii="Arial"/>
          <w:spacing w:val="-11"/>
          <w:w w:val="90"/>
          <w:sz w:val="20"/>
        </w:rPr>
        <w:t> </w:t>
      </w:r>
      <w:r>
        <w:rPr>
          <w:rFonts w:ascii="Arial"/>
          <w:w w:val="90"/>
          <w:sz w:val="20"/>
        </w:rPr>
        <w:t>the</w:t>
      </w:r>
      <w:r>
        <w:rPr>
          <w:rFonts w:ascii="Arial"/>
          <w:spacing w:val="-4"/>
          <w:w w:val="90"/>
          <w:sz w:val="20"/>
        </w:rPr>
        <w:t> </w:t>
      </w:r>
      <w:r>
        <w:rPr>
          <w:rFonts w:ascii="Arial"/>
          <w:w w:val="90"/>
          <w:sz w:val="20"/>
        </w:rPr>
        <w:t>total $21.4</w:t>
      </w:r>
      <w:r>
        <w:rPr>
          <w:rFonts w:ascii="Arial"/>
          <w:spacing w:val="-1"/>
          <w:w w:val="90"/>
          <w:sz w:val="20"/>
        </w:rPr>
        <w:t> </w:t>
      </w:r>
      <w:r>
        <w:rPr>
          <w:rFonts w:ascii="Arial"/>
          <w:w w:val="90"/>
          <w:sz w:val="20"/>
        </w:rPr>
        <w:t>million ($9.7</w:t>
      </w:r>
      <w:r>
        <w:rPr>
          <w:rFonts w:ascii="Arial"/>
          <w:spacing w:val="-8"/>
          <w:w w:val="90"/>
          <w:sz w:val="20"/>
        </w:rPr>
        <w:t> </w:t>
      </w:r>
      <w:r>
        <w:rPr>
          <w:rFonts w:ascii="Arial"/>
          <w:w w:val="90"/>
          <w:sz w:val="20"/>
        </w:rPr>
        <w:t>+</w:t>
      </w:r>
      <w:r>
        <w:rPr>
          <w:rFonts w:ascii="Arial"/>
          <w:spacing w:val="-5"/>
          <w:w w:val="90"/>
          <w:sz w:val="20"/>
        </w:rPr>
        <w:t> </w:t>
      </w:r>
      <w:r>
        <w:rPr>
          <w:rFonts w:ascii="Arial"/>
          <w:w w:val="90"/>
          <w:sz w:val="20"/>
        </w:rPr>
        <w:t>$11.7</w:t>
      </w:r>
      <w:r>
        <w:rPr>
          <w:rFonts w:ascii="Arial"/>
          <w:spacing w:val="-15"/>
          <w:w w:val="90"/>
          <w:sz w:val="20"/>
        </w:rPr>
        <w:t> </w:t>
      </w:r>
      <w:r>
        <w:rPr>
          <w:rFonts w:ascii="Arial"/>
          <w:i/>
          <w:w w:val="90"/>
          <w:sz w:val="19"/>
        </w:rPr>
        <w:t>=</w:t>
      </w:r>
      <w:r>
        <w:rPr>
          <w:rFonts w:ascii="Arial"/>
          <w:i/>
          <w:spacing w:val="-6"/>
          <w:w w:val="90"/>
          <w:sz w:val="19"/>
        </w:rPr>
        <w:t> </w:t>
      </w:r>
      <w:r>
        <w:rPr>
          <w:rFonts w:ascii="Arial"/>
          <w:w w:val="90"/>
          <w:sz w:val="20"/>
        </w:rPr>
        <w:t>$21.4</w:t>
      </w:r>
      <w:r>
        <w:rPr>
          <w:rFonts w:ascii="Arial"/>
          <w:spacing w:val="-2"/>
          <w:w w:val="90"/>
          <w:sz w:val="20"/>
        </w:rPr>
        <w:t> </w:t>
      </w:r>
      <w:r>
        <w:rPr>
          <w:rFonts w:ascii="Arial"/>
          <w:w w:val="90"/>
          <w:sz w:val="20"/>
        </w:rPr>
        <w:t>million). With a gross value</w:t>
      </w:r>
      <w:r>
        <w:rPr>
          <w:rFonts w:ascii="Arial"/>
          <w:spacing w:val="-1"/>
          <w:w w:val="90"/>
          <w:sz w:val="20"/>
        </w:rPr>
        <w:t> </w:t>
      </w:r>
      <w:r>
        <w:rPr>
          <w:rFonts w:ascii="Arial"/>
          <w:w w:val="90"/>
          <w:sz w:val="20"/>
        </w:rPr>
        <w:t>of</w:t>
      </w:r>
    </w:p>
    <w:p>
      <w:pPr>
        <w:spacing w:line="252" w:lineRule="auto" w:before="3"/>
        <w:ind w:left="2513" w:right="0" w:firstLine="2"/>
        <w:jc w:val="left"/>
        <w:rPr>
          <w:rFonts w:ascii="Arial"/>
          <w:sz w:val="20"/>
        </w:rPr>
      </w:pPr>
      <w:r>
        <w:rPr>
          <w:rFonts w:ascii="Arial"/>
          <w:w w:val="90"/>
          <w:sz w:val="20"/>
        </w:rPr>
        <w:t>$22.2 million and</w:t>
      </w:r>
      <w:r>
        <w:rPr>
          <w:rFonts w:ascii="Arial"/>
          <w:spacing w:val="-4"/>
          <w:w w:val="90"/>
          <w:sz w:val="20"/>
        </w:rPr>
        <w:t> </w:t>
      </w:r>
      <w:r>
        <w:rPr>
          <w:rFonts w:ascii="Arial"/>
          <w:w w:val="90"/>
          <w:sz w:val="20"/>
        </w:rPr>
        <w:t>a</w:t>
      </w:r>
      <w:r>
        <w:rPr>
          <w:rFonts w:ascii="Arial"/>
          <w:spacing w:val="-3"/>
          <w:w w:val="90"/>
          <w:sz w:val="20"/>
        </w:rPr>
        <w:t> </w:t>
      </w:r>
      <w:r>
        <w:rPr>
          <w:rFonts w:ascii="Arial"/>
          <w:w w:val="90"/>
          <w:sz w:val="20"/>
        </w:rPr>
        <w:t>remaining</w:t>
      </w:r>
      <w:r>
        <w:rPr>
          <w:rFonts w:ascii="Arial"/>
          <w:spacing w:val="-4"/>
          <w:w w:val="90"/>
          <w:sz w:val="20"/>
        </w:rPr>
        <w:t> </w:t>
      </w:r>
      <w:r>
        <w:rPr>
          <w:rFonts w:ascii="Arial"/>
          <w:w w:val="90"/>
          <w:sz w:val="20"/>
        </w:rPr>
        <w:t>exclusion</w:t>
      </w:r>
      <w:r>
        <w:rPr>
          <w:rFonts w:ascii="Arial"/>
          <w:sz w:val="20"/>
        </w:rPr>
        <w:t> </w:t>
      </w:r>
      <w:r>
        <w:rPr>
          <w:rFonts w:ascii="Arial"/>
          <w:w w:val="90"/>
          <w:sz w:val="20"/>
        </w:rPr>
        <w:t>of</w:t>
      </w:r>
      <w:r>
        <w:rPr>
          <w:rFonts w:ascii="Arial"/>
          <w:spacing w:val="-4"/>
          <w:w w:val="90"/>
          <w:sz w:val="20"/>
        </w:rPr>
        <w:t> </w:t>
      </w:r>
      <w:r>
        <w:rPr>
          <w:rFonts w:ascii="Arial"/>
          <w:w w:val="90"/>
          <w:sz w:val="20"/>
        </w:rPr>
        <w:t>$21.4</w:t>
      </w:r>
      <w:r>
        <w:rPr>
          <w:rFonts w:ascii="Arial"/>
          <w:spacing w:val="-7"/>
          <w:w w:val="90"/>
          <w:sz w:val="20"/>
        </w:rPr>
        <w:t> </w:t>
      </w:r>
      <w:r>
        <w:rPr>
          <w:rFonts w:ascii="Arial"/>
          <w:w w:val="90"/>
          <w:sz w:val="20"/>
        </w:rPr>
        <w:t>million,</w:t>
      </w:r>
      <w:r>
        <w:rPr>
          <w:rFonts w:ascii="Arial"/>
          <w:spacing w:val="-5"/>
          <w:w w:val="90"/>
          <w:sz w:val="20"/>
        </w:rPr>
        <w:t> </w:t>
      </w:r>
      <w:r>
        <w:rPr>
          <w:rFonts w:ascii="Arial"/>
          <w:w w:val="90"/>
          <w:sz w:val="20"/>
        </w:rPr>
        <w:t>prior to</w:t>
      </w:r>
      <w:r>
        <w:rPr>
          <w:rFonts w:ascii="Arial"/>
          <w:spacing w:val="-5"/>
          <w:w w:val="90"/>
          <w:sz w:val="20"/>
        </w:rPr>
        <w:t> </w:t>
      </w:r>
      <w:r>
        <w:rPr>
          <w:rFonts w:ascii="Arial"/>
          <w:w w:val="90"/>
          <w:sz w:val="20"/>
        </w:rPr>
        <w:t>any deductions,</w:t>
      </w:r>
      <w:r>
        <w:rPr>
          <w:rFonts w:ascii="Arial"/>
          <w:sz w:val="20"/>
        </w:rPr>
        <w:t> </w:t>
      </w:r>
      <w:r>
        <w:rPr>
          <w:rFonts w:ascii="Arial"/>
          <w:w w:val="90"/>
          <w:sz w:val="20"/>
        </w:rPr>
        <w:t>the gross taxable estate is</w:t>
      </w:r>
      <w:r>
        <w:rPr>
          <w:rFonts w:ascii="Arial"/>
          <w:spacing w:val="-1"/>
          <w:w w:val="90"/>
          <w:sz w:val="20"/>
        </w:rPr>
        <w:t> </w:t>
      </w:r>
      <w:r>
        <w:rPr>
          <w:rFonts w:ascii="Arial"/>
          <w:w w:val="90"/>
          <w:sz w:val="20"/>
        </w:rPr>
        <w:t>$800,000.</w:t>
      </w:r>
    </w:p>
    <w:p>
      <w:pPr>
        <w:pStyle w:val="BodyText"/>
        <w:spacing w:before="152"/>
        <w:rPr>
          <w:rFonts w:ascii="Arial"/>
          <w:sz w:val="20"/>
        </w:rPr>
      </w:pPr>
    </w:p>
    <w:p>
      <w:pPr>
        <w:spacing w:before="0"/>
        <w:ind w:left="2151" w:right="0" w:firstLine="0"/>
        <w:jc w:val="left"/>
        <w:rPr>
          <w:rFonts w:ascii="Arial"/>
          <w:b/>
          <w:sz w:val="20"/>
        </w:rPr>
      </w:pPr>
      <w:r>
        <w:rPr/>
        <w:drawing>
          <wp:anchor distT="0" distB="0" distL="0" distR="0" allowOverlap="1" layoutInCell="1" locked="0" behindDoc="1" simplePos="0" relativeHeight="485262336">
            <wp:simplePos x="0" y="0"/>
            <wp:positionH relativeFrom="page">
              <wp:posOffset>1803593</wp:posOffset>
            </wp:positionH>
            <wp:positionV relativeFrom="paragraph">
              <wp:posOffset>30198</wp:posOffset>
            </wp:positionV>
            <wp:extent cx="666047" cy="592622"/>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70" cstate="print"/>
                    <a:stretch>
                      <a:fillRect/>
                    </a:stretch>
                  </pic:blipFill>
                  <pic:spPr>
                    <a:xfrm>
                      <a:off x="0" y="0"/>
                      <a:ext cx="666047" cy="592622"/>
                    </a:xfrm>
                    <a:prstGeom prst="rect">
                      <a:avLst/>
                    </a:prstGeom>
                  </pic:spPr>
                </pic:pic>
              </a:graphicData>
            </a:graphic>
          </wp:anchor>
        </w:drawing>
      </w:r>
      <w:r>
        <w:rPr>
          <w:rFonts w:ascii="Arial"/>
          <w:b/>
          <w:spacing w:val="-2"/>
          <w:sz w:val="20"/>
        </w:rPr>
        <w:t>KNOWLEDGE</w:t>
      </w:r>
      <w:r>
        <w:rPr>
          <w:rFonts w:ascii="Arial"/>
          <w:b/>
          <w:spacing w:val="1"/>
          <w:sz w:val="20"/>
        </w:rPr>
        <w:t> </w:t>
      </w:r>
      <w:r>
        <w:rPr>
          <w:rFonts w:ascii="Arial"/>
          <w:b/>
          <w:spacing w:val="-2"/>
          <w:sz w:val="20"/>
        </w:rPr>
        <w:t>CHECK</w:t>
      </w:r>
      <w:r>
        <w:rPr>
          <w:rFonts w:ascii="Arial"/>
          <w:b/>
          <w:spacing w:val="-6"/>
          <w:sz w:val="20"/>
        </w:rPr>
        <w:t> </w:t>
      </w:r>
      <w:r>
        <w:rPr>
          <w:rFonts w:ascii="Arial"/>
          <w:b/>
          <w:spacing w:val="-4"/>
          <w:sz w:val="20"/>
        </w:rPr>
        <w:t>16.4</w:t>
      </w:r>
    </w:p>
    <w:p>
      <w:pPr>
        <w:spacing w:before="102"/>
        <w:ind w:left="2509" w:right="0" w:firstLine="0"/>
        <w:jc w:val="left"/>
        <w:rPr>
          <w:rFonts w:ascii="Arial"/>
          <w:b/>
          <w:sz w:val="20"/>
        </w:rPr>
      </w:pPr>
      <w:r>
        <w:rPr>
          <w:rFonts w:ascii="Arial"/>
          <w:w w:val="90"/>
          <w:sz w:val="20"/>
        </w:rPr>
        <w:t>All</w:t>
      </w:r>
      <w:r>
        <w:rPr>
          <w:rFonts w:ascii="Arial"/>
          <w:spacing w:val="-4"/>
          <w:w w:val="90"/>
          <w:sz w:val="20"/>
        </w:rPr>
        <w:t> </w:t>
      </w:r>
      <w:r>
        <w:rPr>
          <w:rFonts w:ascii="Arial"/>
          <w:w w:val="90"/>
          <w:sz w:val="20"/>
        </w:rPr>
        <w:t>of</w:t>
      </w:r>
      <w:r>
        <w:rPr>
          <w:rFonts w:ascii="Arial"/>
          <w:spacing w:val="-1"/>
          <w:sz w:val="20"/>
        </w:rPr>
        <w:t> </w:t>
      </w:r>
      <w:r>
        <w:rPr>
          <w:rFonts w:ascii="Arial"/>
          <w:w w:val="90"/>
          <w:sz w:val="20"/>
        </w:rPr>
        <w:t>the</w:t>
      </w:r>
      <w:r>
        <w:rPr>
          <w:rFonts w:ascii="Arial"/>
          <w:spacing w:val="-5"/>
          <w:sz w:val="20"/>
        </w:rPr>
        <w:t> </w:t>
      </w:r>
      <w:r>
        <w:rPr>
          <w:rFonts w:ascii="Arial"/>
          <w:w w:val="90"/>
          <w:sz w:val="20"/>
        </w:rPr>
        <w:t>following</w:t>
      </w:r>
      <w:r>
        <w:rPr>
          <w:rFonts w:ascii="Arial"/>
          <w:spacing w:val="-4"/>
          <w:w w:val="90"/>
          <w:sz w:val="20"/>
        </w:rPr>
        <w:t> </w:t>
      </w:r>
      <w:r>
        <w:rPr>
          <w:rFonts w:ascii="Arial"/>
          <w:w w:val="90"/>
          <w:sz w:val="20"/>
        </w:rPr>
        <w:t>are</w:t>
      </w:r>
      <w:r>
        <w:rPr>
          <w:rFonts w:ascii="Arial"/>
          <w:spacing w:val="-5"/>
          <w:w w:val="90"/>
          <w:sz w:val="20"/>
        </w:rPr>
        <w:t> </w:t>
      </w:r>
      <w:r>
        <w:rPr>
          <w:rFonts w:ascii="Arial"/>
          <w:w w:val="90"/>
          <w:sz w:val="20"/>
        </w:rPr>
        <w:t>potential</w:t>
      </w:r>
      <w:r>
        <w:rPr>
          <w:rFonts w:ascii="Arial"/>
          <w:spacing w:val="2"/>
          <w:sz w:val="20"/>
        </w:rPr>
        <w:t> </w:t>
      </w:r>
      <w:r>
        <w:rPr>
          <w:rFonts w:ascii="Arial"/>
          <w:w w:val="90"/>
          <w:sz w:val="20"/>
        </w:rPr>
        <w:t>benefits</w:t>
      </w:r>
      <w:r>
        <w:rPr>
          <w:rFonts w:ascii="Arial"/>
          <w:spacing w:val="4"/>
          <w:sz w:val="20"/>
        </w:rPr>
        <w:t> </w:t>
      </w:r>
      <w:r>
        <w:rPr>
          <w:rFonts w:ascii="Arial"/>
          <w:w w:val="90"/>
          <w:sz w:val="20"/>
        </w:rPr>
        <w:t>of</w:t>
      </w:r>
      <w:r>
        <w:rPr>
          <w:rFonts w:ascii="Arial"/>
          <w:spacing w:val="-3"/>
          <w:sz w:val="20"/>
        </w:rPr>
        <w:t> </w:t>
      </w:r>
      <w:r>
        <w:rPr>
          <w:rFonts w:ascii="Arial"/>
          <w:w w:val="90"/>
          <w:sz w:val="20"/>
        </w:rPr>
        <w:t>using</w:t>
      </w:r>
      <w:r>
        <w:rPr>
          <w:rFonts w:ascii="Arial"/>
          <w:spacing w:val="-7"/>
          <w:w w:val="90"/>
          <w:sz w:val="20"/>
        </w:rPr>
        <w:t> </w:t>
      </w:r>
      <w:r>
        <w:rPr>
          <w:rFonts w:ascii="Arial"/>
          <w:w w:val="90"/>
          <w:sz w:val="20"/>
        </w:rPr>
        <w:t>trusts</w:t>
      </w:r>
      <w:r>
        <w:rPr>
          <w:rFonts w:ascii="Arial"/>
          <w:spacing w:val="-3"/>
          <w:sz w:val="20"/>
        </w:rPr>
        <w:t> </w:t>
      </w:r>
      <w:r>
        <w:rPr>
          <w:rFonts w:ascii="Arial"/>
          <w:b/>
          <w:spacing w:val="-2"/>
          <w:w w:val="90"/>
          <w:sz w:val="20"/>
        </w:rPr>
        <w:t>except</w:t>
      </w:r>
    </w:p>
    <w:p>
      <w:pPr>
        <w:pStyle w:val="ListParagraph"/>
        <w:numPr>
          <w:ilvl w:val="0"/>
          <w:numId w:val="28"/>
        </w:numPr>
        <w:tabs>
          <w:tab w:pos="2954" w:val="left" w:leader="none"/>
        </w:tabs>
        <w:spacing w:line="240" w:lineRule="auto" w:before="33" w:after="0"/>
        <w:ind w:left="2954" w:right="0" w:hanging="327"/>
        <w:jc w:val="left"/>
        <w:rPr>
          <w:sz w:val="20"/>
        </w:rPr>
      </w:pPr>
      <w:r>
        <w:rPr>
          <w:w w:val="90"/>
          <w:sz w:val="20"/>
        </w:rPr>
        <w:t>maintaining</w:t>
      </w:r>
      <w:r>
        <w:rPr>
          <w:spacing w:val="2"/>
          <w:sz w:val="20"/>
        </w:rPr>
        <w:t> </w:t>
      </w:r>
      <w:r>
        <w:rPr>
          <w:w w:val="90"/>
          <w:sz w:val="20"/>
        </w:rPr>
        <w:t>control</w:t>
      </w:r>
      <w:r>
        <w:rPr>
          <w:spacing w:val="12"/>
          <w:sz w:val="20"/>
        </w:rPr>
        <w:t> </w:t>
      </w:r>
      <w:r>
        <w:rPr>
          <w:w w:val="90"/>
          <w:sz w:val="20"/>
        </w:rPr>
        <w:t>over</w:t>
      </w:r>
      <w:r>
        <w:rPr>
          <w:spacing w:val="13"/>
          <w:sz w:val="20"/>
        </w:rPr>
        <w:t> </w:t>
      </w:r>
      <w:r>
        <w:rPr>
          <w:w w:val="90"/>
          <w:sz w:val="20"/>
        </w:rPr>
        <w:t>the</w:t>
      </w:r>
      <w:r>
        <w:rPr>
          <w:spacing w:val="7"/>
          <w:sz w:val="20"/>
        </w:rPr>
        <w:t> </w:t>
      </w:r>
      <w:r>
        <w:rPr>
          <w:w w:val="90"/>
          <w:sz w:val="20"/>
        </w:rPr>
        <w:t>grantor's</w:t>
      </w:r>
      <w:r>
        <w:rPr>
          <w:spacing w:val="18"/>
          <w:sz w:val="20"/>
        </w:rPr>
        <w:t> </w:t>
      </w:r>
      <w:r>
        <w:rPr>
          <w:spacing w:val="-2"/>
          <w:w w:val="90"/>
          <w:sz w:val="20"/>
        </w:rPr>
        <w:t>assets.</w:t>
      </w:r>
    </w:p>
    <w:p>
      <w:pPr>
        <w:pStyle w:val="ListParagraph"/>
        <w:numPr>
          <w:ilvl w:val="0"/>
          <w:numId w:val="28"/>
        </w:numPr>
        <w:tabs>
          <w:tab w:pos="2955" w:val="left" w:leader="none"/>
        </w:tabs>
        <w:spacing w:line="240" w:lineRule="auto" w:before="29" w:after="0"/>
        <w:ind w:left="2955" w:right="0" w:hanging="339"/>
        <w:jc w:val="left"/>
        <w:rPr>
          <w:sz w:val="20"/>
        </w:rPr>
      </w:pPr>
      <w:r>
        <w:rPr>
          <w:w w:val="90"/>
          <w:sz w:val="20"/>
        </w:rPr>
        <w:t>reducing</w:t>
      </w:r>
      <w:r>
        <w:rPr>
          <w:spacing w:val="-8"/>
          <w:w w:val="90"/>
          <w:sz w:val="20"/>
        </w:rPr>
        <w:t> </w:t>
      </w:r>
      <w:r>
        <w:rPr>
          <w:w w:val="90"/>
          <w:sz w:val="20"/>
        </w:rPr>
        <w:t>estate</w:t>
      </w:r>
      <w:r>
        <w:rPr>
          <w:spacing w:val="-2"/>
          <w:w w:val="90"/>
          <w:sz w:val="20"/>
        </w:rPr>
        <w:t> taxes.</w:t>
      </w:r>
    </w:p>
    <w:p>
      <w:pPr>
        <w:pStyle w:val="ListParagraph"/>
        <w:numPr>
          <w:ilvl w:val="0"/>
          <w:numId w:val="28"/>
        </w:numPr>
        <w:tabs>
          <w:tab w:pos="2956" w:val="left" w:leader="none"/>
        </w:tabs>
        <w:spacing w:line="240" w:lineRule="auto" w:before="33" w:after="0"/>
        <w:ind w:left="2956" w:right="0" w:hanging="339"/>
        <w:jc w:val="left"/>
        <w:rPr>
          <w:sz w:val="20"/>
        </w:rPr>
      </w:pPr>
      <w:r>
        <w:rPr>
          <w:spacing w:val="-6"/>
          <w:sz w:val="20"/>
        </w:rPr>
        <w:t>eliminating</w:t>
      </w:r>
      <w:r>
        <w:rPr>
          <w:spacing w:val="2"/>
          <w:sz w:val="20"/>
        </w:rPr>
        <w:t> </w:t>
      </w:r>
      <w:r>
        <w:rPr>
          <w:spacing w:val="-2"/>
          <w:sz w:val="20"/>
        </w:rPr>
        <w:t>probate.</w:t>
      </w:r>
    </w:p>
    <w:p>
      <w:pPr>
        <w:pStyle w:val="ListParagraph"/>
        <w:numPr>
          <w:ilvl w:val="0"/>
          <w:numId w:val="28"/>
        </w:numPr>
        <w:tabs>
          <w:tab w:pos="2953" w:val="left" w:leader="none"/>
        </w:tabs>
        <w:spacing w:line="240" w:lineRule="auto" w:before="33" w:after="0"/>
        <w:ind w:left="2953" w:right="0" w:hanging="345"/>
        <w:jc w:val="left"/>
        <w:rPr>
          <w:sz w:val="20"/>
        </w:rPr>
      </w:pPr>
      <w:r>
        <w:rPr>
          <w:spacing w:val="-6"/>
          <w:sz w:val="20"/>
        </w:rPr>
        <w:t>eliminating</w:t>
      </w:r>
      <w:r>
        <w:rPr>
          <w:spacing w:val="-11"/>
          <w:sz w:val="20"/>
        </w:rPr>
        <w:t> </w:t>
      </w:r>
      <w:r>
        <w:rPr>
          <w:spacing w:val="-6"/>
          <w:sz w:val="20"/>
        </w:rPr>
        <w:t>income</w:t>
      </w:r>
      <w:r>
        <w:rPr>
          <w:spacing w:val="-5"/>
          <w:sz w:val="20"/>
        </w:rPr>
        <w:t> </w:t>
      </w:r>
      <w:r>
        <w:rPr>
          <w:spacing w:val="-6"/>
          <w:sz w:val="20"/>
        </w:rPr>
        <w:t>taxes.</w:t>
      </w:r>
    </w:p>
    <w:p>
      <w:pPr>
        <w:pStyle w:val="ListParagraph"/>
        <w:numPr>
          <w:ilvl w:val="0"/>
          <w:numId w:val="29"/>
        </w:numPr>
        <w:tabs>
          <w:tab w:pos="2506" w:val="left" w:leader="none"/>
        </w:tabs>
        <w:spacing w:line="240" w:lineRule="auto" w:before="102" w:after="0"/>
        <w:ind w:left="2506" w:right="0" w:hanging="357"/>
        <w:jc w:val="left"/>
        <w:rPr>
          <w:sz w:val="20"/>
        </w:rPr>
      </w:pPr>
      <w:r>
        <w:rPr>
          <w:w w:val="90"/>
          <w:sz w:val="20"/>
        </w:rPr>
        <w:t>One</w:t>
      </w:r>
      <w:r>
        <w:rPr>
          <w:spacing w:val="-6"/>
          <w:w w:val="90"/>
          <w:sz w:val="20"/>
        </w:rPr>
        <w:t> </w:t>
      </w:r>
      <w:r>
        <w:rPr>
          <w:w w:val="90"/>
          <w:sz w:val="20"/>
        </w:rPr>
        <w:t>way</w:t>
      </w:r>
      <w:r>
        <w:rPr>
          <w:spacing w:val="-12"/>
          <w:w w:val="90"/>
          <w:sz w:val="20"/>
        </w:rPr>
        <w:t> </w:t>
      </w:r>
      <w:r>
        <w:rPr>
          <w:w w:val="90"/>
          <w:sz w:val="20"/>
        </w:rPr>
        <w:t>in</w:t>
      </w:r>
      <w:r>
        <w:rPr>
          <w:spacing w:val="-8"/>
          <w:w w:val="90"/>
          <w:sz w:val="20"/>
        </w:rPr>
        <w:t> </w:t>
      </w:r>
      <w:r>
        <w:rPr>
          <w:w w:val="90"/>
          <w:sz w:val="20"/>
        </w:rPr>
        <w:t>which</w:t>
      </w:r>
      <w:r>
        <w:rPr>
          <w:spacing w:val="-7"/>
          <w:w w:val="90"/>
          <w:sz w:val="20"/>
        </w:rPr>
        <w:t> </w:t>
      </w:r>
      <w:r>
        <w:rPr>
          <w:w w:val="90"/>
          <w:sz w:val="20"/>
        </w:rPr>
        <w:t>taxation</w:t>
      </w:r>
      <w:r>
        <w:rPr>
          <w:spacing w:val="1"/>
          <w:sz w:val="20"/>
        </w:rPr>
        <w:t> </w:t>
      </w:r>
      <w:r>
        <w:rPr>
          <w:w w:val="90"/>
          <w:sz w:val="20"/>
        </w:rPr>
        <w:t>of</w:t>
      </w:r>
      <w:r>
        <w:rPr>
          <w:spacing w:val="-9"/>
          <w:w w:val="90"/>
          <w:sz w:val="20"/>
        </w:rPr>
        <w:t> </w:t>
      </w:r>
      <w:r>
        <w:rPr>
          <w:w w:val="90"/>
          <w:sz w:val="20"/>
        </w:rPr>
        <w:t>gifts</w:t>
      </w:r>
      <w:r>
        <w:rPr>
          <w:spacing w:val="-8"/>
          <w:w w:val="90"/>
          <w:sz w:val="20"/>
        </w:rPr>
        <w:t> </w:t>
      </w:r>
      <w:r>
        <w:rPr>
          <w:w w:val="90"/>
          <w:sz w:val="20"/>
        </w:rPr>
        <w:t>differs</w:t>
      </w:r>
      <w:r>
        <w:rPr>
          <w:spacing w:val="-4"/>
          <w:w w:val="90"/>
          <w:sz w:val="20"/>
        </w:rPr>
        <w:t> </w:t>
      </w:r>
      <w:r>
        <w:rPr>
          <w:w w:val="90"/>
          <w:sz w:val="20"/>
        </w:rPr>
        <w:t>from</w:t>
      </w:r>
      <w:r>
        <w:rPr>
          <w:spacing w:val="-5"/>
          <w:w w:val="90"/>
          <w:sz w:val="20"/>
        </w:rPr>
        <w:t> </w:t>
      </w:r>
      <w:r>
        <w:rPr>
          <w:w w:val="90"/>
          <w:sz w:val="20"/>
        </w:rPr>
        <w:t>taxation</w:t>
      </w:r>
      <w:r>
        <w:rPr>
          <w:spacing w:val="-1"/>
          <w:w w:val="90"/>
          <w:sz w:val="20"/>
        </w:rPr>
        <w:t> </w:t>
      </w:r>
      <w:r>
        <w:rPr>
          <w:w w:val="90"/>
          <w:sz w:val="20"/>
        </w:rPr>
        <w:t>of</w:t>
      </w:r>
      <w:r>
        <w:rPr>
          <w:spacing w:val="-7"/>
          <w:w w:val="90"/>
          <w:sz w:val="20"/>
        </w:rPr>
        <w:t> </w:t>
      </w:r>
      <w:r>
        <w:rPr>
          <w:w w:val="90"/>
          <w:sz w:val="20"/>
        </w:rPr>
        <w:t>estates</w:t>
      </w:r>
      <w:r>
        <w:rPr>
          <w:spacing w:val="-1"/>
          <w:w w:val="90"/>
          <w:sz w:val="20"/>
        </w:rPr>
        <w:t> </w:t>
      </w:r>
      <w:r>
        <w:rPr>
          <w:spacing w:val="-5"/>
          <w:w w:val="90"/>
          <w:sz w:val="20"/>
        </w:rPr>
        <w:t>is</w:t>
      </w:r>
    </w:p>
    <w:p>
      <w:pPr>
        <w:pStyle w:val="ListParagraph"/>
        <w:numPr>
          <w:ilvl w:val="1"/>
          <w:numId w:val="29"/>
        </w:numPr>
        <w:tabs>
          <w:tab w:pos="2954" w:val="left" w:leader="none"/>
        </w:tabs>
        <w:spacing w:line="240" w:lineRule="auto" w:before="33" w:after="0"/>
        <w:ind w:left="2954" w:right="0" w:hanging="330"/>
        <w:jc w:val="left"/>
        <w:rPr>
          <w:sz w:val="20"/>
        </w:rPr>
      </w:pPr>
      <w:r>
        <w:rPr>
          <w:w w:val="90"/>
          <w:sz w:val="20"/>
        </w:rPr>
        <w:t>gifts</w:t>
      </w:r>
      <w:r>
        <w:rPr>
          <w:spacing w:val="-4"/>
          <w:w w:val="90"/>
          <w:sz w:val="20"/>
        </w:rPr>
        <w:t> </w:t>
      </w:r>
      <w:r>
        <w:rPr>
          <w:w w:val="90"/>
          <w:sz w:val="20"/>
        </w:rPr>
        <w:t>can</w:t>
      </w:r>
      <w:r>
        <w:rPr>
          <w:sz w:val="20"/>
        </w:rPr>
        <w:t> </w:t>
      </w:r>
      <w:r>
        <w:rPr>
          <w:w w:val="90"/>
          <w:sz w:val="20"/>
        </w:rPr>
        <w:t>take</w:t>
      </w:r>
      <w:r>
        <w:rPr>
          <w:spacing w:val="-6"/>
          <w:sz w:val="20"/>
        </w:rPr>
        <w:t> </w:t>
      </w:r>
      <w:r>
        <w:rPr>
          <w:w w:val="90"/>
          <w:sz w:val="20"/>
        </w:rPr>
        <w:t>advantage</w:t>
      </w:r>
      <w:r>
        <w:rPr>
          <w:sz w:val="20"/>
        </w:rPr>
        <w:t> </w:t>
      </w:r>
      <w:r>
        <w:rPr>
          <w:w w:val="90"/>
          <w:sz w:val="20"/>
        </w:rPr>
        <w:t>of</w:t>
      </w:r>
      <w:r>
        <w:rPr>
          <w:spacing w:val="-4"/>
          <w:sz w:val="20"/>
        </w:rPr>
        <w:t> </w:t>
      </w:r>
      <w:r>
        <w:rPr>
          <w:w w:val="90"/>
          <w:sz w:val="20"/>
        </w:rPr>
        <w:t>the</w:t>
      </w:r>
      <w:r>
        <w:rPr>
          <w:spacing w:val="-3"/>
          <w:sz w:val="20"/>
        </w:rPr>
        <w:t> </w:t>
      </w:r>
      <w:r>
        <w:rPr>
          <w:w w:val="90"/>
          <w:sz w:val="20"/>
        </w:rPr>
        <w:t>marital</w:t>
      </w:r>
      <w:r>
        <w:rPr>
          <w:spacing w:val="-4"/>
          <w:sz w:val="20"/>
        </w:rPr>
        <w:t> </w:t>
      </w:r>
      <w:r>
        <w:rPr>
          <w:w w:val="90"/>
          <w:sz w:val="20"/>
        </w:rPr>
        <w:t>deduction</w:t>
      </w:r>
      <w:r>
        <w:rPr>
          <w:spacing w:val="5"/>
          <w:sz w:val="20"/>
        </w:rPr>
        <w:t> </w:t>
      </w:r>
      <w:r>
        <w:rPr>
          <w:w w:val="90"/>
          <w:sz w:val="20"/>
        </w:rPr>
        <w:t>while</w:t>
      </w:r>
      <w:r>
        <w:rPr>
          <w:spacing w:val="-5"/>
          <w:w w:val="90"/>
          <w:sz w:val="20"/>
        </w:rPr>
        <w:t> </w:t>
      </w:r>
      <w:r>
        <w:rPr>
          <w:w w:val="90"/>
          <w:sz w:val="20"/>
        </w:rPr>
        <w:t>estates</w:t>
      </w:r>
      <w:r>
        <w:rPr>
          <w:spacing w:val="-1"/>
          <w:w w:val="90"/>
          <w:sz w:val="20"/>
        </w:rPr>
        <w:t> </w:t>
      </w:r>
      <w:r>
        <w:rPr>
          <w:spacing w:val="-2"/>
          <w:w w:val="90"/>
          <w:sz w:val="20"/>
        </w:rPr>
        <w:t>cannot.</w:t>
      </w:r>
    </w:p>
    <w:p>
      <w:pPr>
        <w:pStyle w:val="ListParagraph"/>
        <w:numPr>
          <w:ilvl w:val="1"/>
          <w:numId w:val="29"/>
        </w:numPr>
        <w:tabs>
          <w:tab w:pos="2953" w:val="left" w:leader="none"/>
          <w:tab w:pos="2957" w:val="left" w:leader="none"/>
        </w:tabs>
        <w:spacing w:line="271" w:lineRule="auto" w:before="33" w:after="0"/>
        <w:ind w:left="2957" w:right="527" w:hanging="341"/>
        <w:jc w:val="left"/>
        <w:rPr>
          <w:sz w:val="20"/>
        </w:rPr>
      </w:pPr>
      <w:r>
        <w:rPr>
          <w:w w:val="90"/>
          <w:sz w:val="20"/>
        </w:rPr>
        <w:t>a gift</w:t>
      </w:r>
      <w:r>
        <w:rPr>
          <w:spacing w:val="-4"/>
          <w:w w:val="90"/>
          <w:sz w:val="20"/>
        </w:rPr>
        <w:t> </w:t>
      </w:r>
      <w:r>
        <w:rPr>
          <w:w w:val="90"/>
          <w:sz w:val="20"/>
        </w:rPr>
        <w:t>of</w:t>
      </w:r>
      <w:r>
        <w:rPr>
          <w:spacing w:val="-3"/>
          <w:w w:val="90"/>
          <w:sz w:val="20"/>
        </w:rPr>
        <w:t> </w:t>
      </w:r>
      <w:r>
        <w:rPr>
          <w:w w:val="90"/>
          <w:sz w:val="20"/>
        </w:rPr>
        <w:t>securities carries the</w:t>
      </w:r>
      <w:r>
        <w:rPr>
          <w:spacing w:val="-4"/>
          <w:w w:val="90"/>
          <w:sz w:val="20"/>
        </w:rPr>
        <w:t> </w:t>
      </w:r>
      <w:r>
        <w:rPr>
          <w:w w:val="90"/>
          <w:sz w:val="20"/>
        </w:rPr>
        <w:t>donor's</w:t>
      </w:r>
      <w:r>
        <w:rPr>
          <w:spacing w:val="-3"/>
          <w:w w:val="90"/>
          <w:sz w:val="20"/>
        </w:rPr>
        <w:t> </w:t>
      </w:r>
      <w:r>
        <w:rPr>
          <w:w w:val="90"/>
          <w:sz w:val="20"/>
        </w:rPr>
        <w:t>cost basis, while</w:t>
      </w:r>
      <w:r>
        <w:rPr>
          <w:spacing w:val="-4"/>
          <w:w w:val="90"/>
          <w:sz w:val="20"/>
        </w:rPr>
        <w:t> </w:t>
      </w:r>
      <w:r>
        <w:rPr>
          <w:w w:val="90"/>
          <w:sz w:val="20"/>
        </w:rPr>
        <w:t>inherited securities </w:t>
      </w:r>
      <w:r>
        <w:rPr>
          <w:spacing w:val="-4"/>
          <w:sz w:val="20"/>
        </w:rPr>
        <w:t>receive</w:t>
      </w:r>
      <w:r>
        <w:rPr>
          <w:spacing w:val="-6"/>
          <w:sz w:val="20"/>
        </w:rPr>
        <w:t> </w:t>
      </w:r>
      <w:r>
        <w:rPr>
          <w:spacing w:val="-4"/>
          <w:sz w:val="20"/>
        </w:rPr>
        <w:t>a</w:t>
      </w:r>
      <w:r>
        <w:rPr>
          <w:spacing w:val="-12"/>
          <w:sz w:val="20"/>
        </w:rPr>
        <w:t> </w:t>
      </w:r>
      <w:r>
        <w:rPr>
          <w:spacing w:val="-4"/>
          <w:sz w:val="20"/>
        </w:rPr>
        <w:t>stepped-up basis.</w:t>
      </w:r>
    </w:p>
    <w:p>
      <w:pPr>
        <w:pStyle w:val="ListParagraph"/>
        <w:numPr>
          <w:ilvl w:val="1"/>
          <w:numId w:val="29"/>
        </w:numPr>
        <w:tabs>
          <w:tab w:pos="2957" w:val="left" w:leader="none"/>
        </w:tabs>
        <w:spacing w:line="240" w:lineRule="auto" w:before="3" w:after="0"/>
        <w:ind w:left="2957" w:right="0" w:hanging="343"/>
        <w:jc w:val="left"/>
        <w:rPr>
          <w:sz w:val="20"/>
        </w:rPr>
      </w:pPr>
      <w:r>
        <w:rPr>
          <w:w w:val="90"/>
          <w:sz w:val="20"/>
        </w:rPr>
        <w:t>the</w:t>
      </w:r>
      <w:r>
        <w:rPr>
          <w:spacing w:val="-2"/>
          <w:w w:val="90"/>
          <w:sz w:val="20"/>
        </w:rPr>
        <w:t> </w:t>
      </w:r>
      <w:r>
        <w:rPr>
          <w:w w:val="90"/>
          <w:sz w:val="20"/>
        </w:rPr>
        <w:t>lifetime</w:t>
      </w:r>
      <w:r>
        <w:rPr>
          <w:spacing w:val="-7"/>
          <w:w w:val="90"/>
          <w:sz w:val="20"/>
        </w:rPr>
        <w:t> </w:t>
      </w:r>
      <w:r>
        <w:rPr>
          <w:w w:val="90"/>
          <w:sz w:val="20"/>
        </w:rPr>
        <w:t>exclusion</w:t>
      </w:r>
      <w:r>
        <w:rPr>
          <w:spacing w:val="15"/>
          <w:sz w:val="20"/>
        </w:rPr>
        <w:t> </w:t>
      </w:r>
      <w:r>
        <w:rPr>
          <w:w w:val="90"/>
          <w:sz w:val="20"/>
        </w:rPr>
        <w:t>for</w:t>
      </w:r>
      <w:r>
        <w:rPr>
          <w:spacing w:val="-5"/>
          <w:sz w:val="20"/>
        </w:rPr>
        <w:t> </w:t>
      </w:r>
      <w:r>
        <w:rPr>
          <w:w w:val="90"/>
          <w:sz w:val="20"/>
        </w:rPr>
        <w:t>gifts</w:t>
      </w:r>
      <w:r>
        <w:rPr>
          <w:spacing w:val="-5"/>
          <w:w w:val="90"/>
          <w:sz w:val="20"/>
        </w:rPr>
        <w:t> </w:t>
      </w:r>
      <w:r>
        <w:rPr>
          <w:w w:val="90"/>
          <w:sz w:val="20"/>
        </w:rPr>
        <w:t>exceeds</w:t>
      </w:r>
      <w:r>
        <w:rPr>
          <w:spacing w:val="2"/>
          <w:sz w:val="20"/>
        </w:rPr>
        <w:t> </w:t>
      </w:r>
      <w:r>
        <w:rPr>
          <w:w w:val="90"/>
          <w:sz w:val="20"/>
        </w:rPr>
        <w:t>that</w:t>
      </w:r>
      <w:r>
        <w:rPr>
          <w:spacing w:val="-3"/>
          <w:w w:val="90"/>
          <w:sz w:val="20"/>
        </w:rPr>
        <w:t> </w:t>
      </w:r>
      <w:r>
        <w:rPr>
          <w:w w:val="90"/>
          <w:sz w:val="20"/>
        </w:rPr>
        <w:t>for</w:t>
      </w:r>
      <w:r>
        <w:rPr>
          <w:spacing w:val="-8"/>
          <w:w w:val="90"/>
          <w:sz w:val="20"/>
        </w:rPr>
        <w:t> </w:t>
      </w:r>
      <w:r>
        <w:rPr>
          <w:spacing w:val="-2"/>
          <w:w w:val="90"/>
          <w:sz w:val="20"/>
        </w:rPr>
        <w:t>estates.</w:t>
      </w:r>
    </w:p>
    <w:p>
      <w:pPr>
        <w:pStyle w:val="ListParagraph"/>
        <w:numPr>
          <w:ilvl w:val="1"/>
          <w:numId w:val="29"/>
        </w:numPr>
        <w:tabs>
          <w:tab w:pos="2954" w:val="left" w:leader="none"/>
        </w:tabs>
        <w:spacing w:line="240" w:lineRule="auto" w:before="29" w:after="0"/>
        <w:ind w:left="2954" w:right="0" w:hanging="349"/>
        <w:jc w:val="left"/>
        <w:rPr>
          <w:sz w:val="20"/>
        </w:rPr>
      </w:pPr>
      <w:r>
        <w:rPr>
          <w:w w:val="90"/>
          <w:sz w:val="20"/>
        </w:rPr>
        <w:t>the</w:t>
      </w:r>
      <w:r>
        <w:rPr>
          <w:spacing w:val="-2"/>
          <w:w w:val="90"/>
          <w:sz w:val="20"/>
        </w:rPr>
        <w:t> </w:t>
      </w:r>
      <w:r>
        <w:rPr>
          <w:w w:val="90"/>
          <w:sz w:val="20"/>
        </w:rPr>
        <w:t>tax</w:t>
      </w:r>
      <w:r>
        <w:rPr>
          <w:spacing w:val="-5"/>
          <w:sz w:val="20"/>
        </w:rPr>
        <w:t> </w:t>
      </w:r>
      <w:r>
        <w:rPr>
          <w:w w:val="90"/>
          <w:sz w:val="20"/>
        </w:rPr>
        <w:t>rates</w:t>
      </w:r>
      <w:r>
        <w:rPr>
          <w:spacing w:val="-2"/>
          <w:sz w:val="20"/>
        </w:rPr>
        <w:t> </w:t>
      </w:r>
      <w:r>
        <w:rPr>
          <w:w w:val="90"/>
          <w:sz w:val="20"/>
        </w:rPr>
        <w:t>on</w:t>
      </w:r>
      <w:r>
        <w:rPr>
          <w:spacing w:val="-1"/>
          <w:w w:val="90"/>
          <w:sz w:val="20"/>
        </w:rPr>
        <w:t> </w:t>
      </w:r>
      <w:r>
        <w:rPr>
          <w:w w:val="90"/>
          <w:sz w:val="20"/>
        </w:rPr>
        <w:t>gifts</w:t>
      </w:r>
      <w:r>
        <w:rPr>
          <w:spacing w:val="-3"/>
          <w:w w:val="90"/>
          <w:sz w:val="20"/>
        </w:rPr>
        <w:t> </w:t>
      </w:r>
      <w:r>
        <w:rPr>
          <w:w w:val="90"/>
          <w:sz w:val="20"/>
        </w:rPr>
        <w:t>is</w:t>
      </w:r>
      <w:r>
        <w:rPr>
          <w:spacing w:val="-7"/>
          <w:w w:val="90"/>
          <w:sz w:val="20"/>
        </w:rPr>
        <w:t> </w:t>
      </w:r>
      <w:r>
        <w:rPr>
          <w:w w:val="90"/>
          <w:sz w:val="20"/>
        </w:rPr>
        <w:t>lower</w:t>
      </w:r>
      <w:r>
        <w:rPr>
          <w:spacing w:val="-1"/>
          <w:sz w:val="20"/>
        </w:rPr>
        <w:t> </w:t>
      </w:r>
      <w:r>
        <w:rPr>
          <w:w w:val="90"/>
          <w:sz w:val="20"/>
        </w:rPr>
        <w:t>than</w:t>
      </w:r>
      <w:r>
        <w:rPr>
          <w:spacing w:val="-3"/>
          <w:sz w:val="20"/>
        </w:rPr>
        <w:t> </w:t>
      </w:r>
      <w:r>
        <w:rPr>
          <w:w w:val="90"/>
          <w:sz w:val="20"/>
        </w:rPr>
        <w:t>for</w:t>
      </w:r>
      <w:r>
        <w:rPr>
          <w:spacing w:val="-10"/>
          <w:w w:val="90"/>
          <w:sz w:val="20"/>
        </w:rPr>
        <w:t> </w:t>
      </w:r>
      <w:r>
        <w:rPr>
          <w:spacing w:val="-2"/>
          <w:w w:val="90"/>
          <w:sz w:val="20"/>
        </w:rPr>
        <w:t>estates.</w:t>
      </w:r>
    </w:p>
    <w:p>
      <w:pPr>
        <w:spacing w:after="0" w:line="240" w:lineRule="auto"/>
        <w:jc w:val="left"/>
        <w:rPr>
          <w:sz w:val="20"/>
        </w:rPr>
        <w:sectPr>
          <w:headerReference w:type="even" r:id="rId69"/>
          <w:pgSz w:w="11660" w:h="15540"/>
          <w:pgMar w:header="557" w:footer="0" w:top="1140" w:bottom="280" w:left="1640" w:right="640"/>
          <w:pgNumType w:start="396"/>
        </w:sectPr>
      </w:pPr>
    </w:p>
    <w:p>
      <w:pPr>
        <w:spacing w:before="74"/>
        <w:ind w:left="133" w:right="0" w:firstLine="0"/>
        <w:jc w:val="left"/>
        <w:rPr>
          <w:rFonts w:ascii="Arial"/>
          <w:b/>
          <w:sz w:val="48"/>
        </w:rPr>
      </w:pPr>
      <w:r>
        <w:rPr>
          <w:rFonts w:ascii="Arial"/>
          <w:b/>
          <w:w w:val="85"/>
          <w:sz w:val="48"/>
        </w:rPr>
        <w:t>KNOWLEDGE</w:t>
      </w:r>
      <w:r>
        <w:rPr>
          <w:rFonts w:ascii="Arial"/>
          <w:b/>
          <w:spacing w:val="33"/>
          <w:sz w:val="48"/>
        </w:rPr>
        <w:t> </w:t>
      </w:r>
      <w:r>
        <w:rPr>
          <w:rFonts w:ascii="Arial"/>
          <w:b/>
          <w:w w:val="85"/>
          <w:sz w:val="48"/>
        </w:rPr>
        <w:t>CHECK</w:t>
      </w:r>
      <w:r>
        <w:rPr>
          <w:rFonts w:ascii="Arial"/>
          <w:b/>
          <w:spacing w:val="-19"/>
          <w:sz w:val="48"/>
        </w:rPr>
        <w:t> </w:t>
      </w:r>
      <w:r>
        <w:rPr>
          <w:rFonts w:ascii="Arial"/>
          <w:b/>
          <w:spacing w:val="-2"/>
          <w:w w:val="85"/>
          <w:sz w:val="48"/>
        </w:rPr>
        <w:t>ANSWERS</w:t>
      </w:r>
    </w:p>
    <w:p>
      <w:pPr>
        <w:pStyle w:val="BodyText"/>
        <w:spacing w:before="7"/>
        <w:rPr>
          <w:rFonts w:ascii="Arial"/>
          <w:b/>
          <w:sz w:val="6"/>
        </w:rPr>
      </w:pPr>
      <w:r>
        <w:rPr/>
        <mc:AlternateContent>
          <mc:Choice Requires="wps">
            <w:drawing>
              <wp:anchor distT="0" distB="0" distL="0" distR="0" allowOverlap="1" layoutInCell="1" locked="0" behindDoc="1" simplePos="0" relativeHeight="487624704">
                <wp:simplePos x="0" y="0"/>
                <wp:positionH relativeFrom="page">
                  <wp:posOffset>466919</wp:posOffset>
                </wp:positionH>
                <wp:positionV relativeFrom="paragraph">
                  <wp:posOffset>63790</wp:posOffset>
                </wp:positionV>
                <wp:extent cx="6400165" cy="1270"/>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6400165" cy="1270"/>
                        </a:xfrm>
                        <a:custGeom>
                          <a:avLst/>
                          <a:gdLst/>
                          <a:ahLst/>
                          <a:cxnLst/>
                          <a:rect l="l" t="t" r="r" b="b"/>
                          <a:pathLst>
                            <a:path w="6400165" h="0">
                              <a:moveTo>
                                <a:pt x="0" y="0"/>
                              </a:moveTo>
                              <a:lnTo>
                                <a:pt x="6399549" y="0"/>
                              </a:lnTo>
                            </a:path>
                          </a:pathLst>
                        </a:custGeom>
                        <a:ln w="1601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76535pt;margin-top:5.022895pt;width:503.95pt;height:.1pt;mso-position-horizontal-relative:page;mso-position-vertical-relative:paragraph;z-index:-15691776;mso-wrap-distance-left:0;mso-wrap-distance-right:0" id="docshape70" coordorigin="735,100" coordsize="10079,0" path="m735,100l10813,100e" filled="false" stroked="true" strokeweight="1.261169pt" strokecolor="#000000">
                <v:path arrowok="t"/>
                <v:stroke dashstyle="solid"/>
                <w10:wrap type="topAndBottom"/>
              </v:shape>
            </w:pict>
          </mc:Fallback>
        </mc:AlternateContent>
      </w:r>
    </w:p>
    <w:p>
      <w:pPr>
        <w:pStyle w:val="BodyText"/>
        <w:spacing w:before="133"/>
        <w:rPr>
          <w:rFonts w:ascii="Arial"/>
          <w:b/>
          <w:sz w:val="20"/>
        </w:rPr>
      </w:pPr>
    </w:p>
    <w:p>
      <w:pPr>
        <w:spacing w:after="0"/>
        <w:rPr>
          <w:rFonts w:ascii="Arial"/>
          <w:sz w:val="20"/>
        </w:rPr>
        <w:sectPr>
          <w:headerReference w:type="default" r:id="rId71"/>
          <w:pgSz w:w="11660" w:h="15520"/>
          <w:pgMar w:header="0" w:footer="0" w:top="980" w:bottom="0" w:left="620" w:right="740"/>
        </w:sectPr>
      </w:pPr>
    </w:p>
    <w:p>
      <w:pPr>
        <w:spacing w:before="98"/>
        <w:ind w:left="126" w:right="0" w:firstLine="0"/>
        <w:jc w:val="left"/>
        <w:rPr>
          <w:rFonts w:ascii="Arial"/>
          <w:b/>
          <w:sz w:val="24"/>
        </w:rPr>
      </w:pPr>
      <w:r>
        <w:rPr>
          <w:rFonts w:ascii="Arial"/>
          <w:b/>
          <w:w w:val="90"/>
          <w:sz w:val="24"/>
        </w:rPr>
        <w:t>Knowledge</w:t>
      </w:r>
      <w:r>
        <w:rPr>
          <w:rFonts w:ascii="Arial"/>
          <w:b/>
          <w:spacing w:val="-5"/>
          <w:w w:val="90"/>
          <w:sz w:val="24"/>
        </w:rPr>
        <w:t> </w:t>
      </w:r>
      <w:r>
        <w:rPr>
          <w:rFonts w:ascii="Arial"/>
          <w:b/>
          <w:w w:val="90"/>
          <w:sz w:val="24"/>
        </w:rPr>
        <w:t>Check</w:t>
      </w:r>
      <w:r>
        <w:rPr>
          <w:rFonts w:ascii="Arial"/>
          <w:b/>
          <w:spacing w:val="-7"/>
          <w:w w:val="90"/>
          <w:sz w:val="24"/>
        </w:rPr>
        <w:t> </w:t>
      </w:r>
      <w:r>
        <w:rPr>
          <w:rFonts w:ascii="Arial"/>
          <w:b/>
          <w:spacing w:val="-4"/>
          <w:w w:val="90"/>
          <w:sz w:val="24"/>
        </w:rPr>
        <w:t>16.1</w:t>
      </w:r>
    </w:p>
    <w:p>
      <w:pPr>
        <w:pStyle w:val="ListParagraph"/>
        <w:numPr>
          <w:ilvl w:val="0"/>
          <w:numId w:val="30"/>
        </w:numPr>
        <w:tabs>
          <w:tab w:pos="480" w:val="left" w:leader="none"/>
          <w:tab w:pos="840" w:val="left" w:leader="none"/>
          <w:tab w:pos="848" w:val="left" w:leader="none"/>
        </w:tabs>
        <w:spacing w:line="259" w:lineRule="auto" w:before="233" w:after="0"/>
        <w:ind w:left="840" w:right="128" w:hanging="710"/>
        <w:jc w:val="left"/>
        <w:rPr>
          <w:rFonts w:ascii="Times New Roman"/>
          <w:sz w:val="21"/>
        </w:rPr>
      </w:pPr>
      <w:r>
        <w:rPr>
          <w:spacing w:val="-10"/>
          <w:w w:val="105"/>
          <w:sz w:val="22"/>
        </w:rPr>
        <w:t>B</w:t>
      </w:r>
      <w:r>
        <w:rPr>
          <w:sz w:val="22"/>
        </w:rPr>
        <w:tab/>
        <w:tab/>
      </w:r>
      <w:r>
        <w:rPr>
          <w:rFonts w:ascii="Times New Roman"/>
          <w:w w:val="105"/>
          <w:sz w:val="21"/>
        </w:rPr>
        <w:t>In the</w:t>
      </w:r>
      <w:r>
        <w:rPr>
          <w:rFonts w:ascii="Times New Roman"/>
          <w:spacing w:val="-5"/>
          <w:w w:val="105"/>
          <w:sz w:val="21"/>
        </w:rPr>
        <w:t> </w:t>
      </w:r>
      <w:r>
        <w:rPr>
          <w:rFonts w:ascii="Times New Roman"/>
          <w:w w:val="105"/>
          <w:sz w:val="21"/>
        </w:rPr>
        <w:t>case</w:t>
      </w:r>
      <w:r>
        <w:rPr>
          <w:rFonts w:ascii="Times New Roman"/>
          <w:spacing w:val="-1"/>
          <w:w w:val="105"/>
          <w:sz w:val="21"/>
        </w:rPr>
        <w:t> </w:t>
      </w:r>
      <w:r>
        <w:rPr>
          <w:rFonts w:ascii="Times New Roman"/>
          <w:w w:val="105"/>
          <w:sz w:val="21"/>
        </w:rPr>
        <w:t>of</w:t>
      </w:r>
      <w:r>
        <w:rPr>
          <w:rFonts w:ascii="Times New Roman"/>
          <w:spacing w:val="-7"/>
          <w:w w:val="105"/>
          <w:sz w:val="21"/>
        </w:rPr>
        <w:t> </w:t>
      </w:r>
      <w:r>
        <w:rPr>
          <w:rFonts w:ascii="Times New Roman"/>
          <w:w w:val="105"/>
          <w:sz w:val="21"/>
        </w:rPr>
        <w:t>a</w:t>
      </w:r>
      <w:r>
        <w:rPr>
          <w:rFonts w:ascii="Times New Roman"/>
          <w:spacing w:val="-17"/>
          <w:w w:val="105"/>
          <w:sz w:val="21"/>
        </w:rPr>
        <w:t> </w:t>
      </w:r>
      <w:r>
        <w:rPr>
          <w:rFonts w:ascii="Times New Roman"/>
          <w:w w:val="105"/>
          <w:sz w:val="21"/>
        </w:rPr>
        <w:t>TIC</w:t>
      </w:r>
      <w:r>
        <w:rPr>
          <w:rFonts w:ascii="Times New Roman"/>
          <w:spacing w:val="20"/>
          <w:w w:val="105"/>
          <w:sz w:val="21"/>
        </w:rPr>
        <w:t> </w:t>
      </w:r>
      <w:r>
        <w:rPr>
          <w:rFonts w:ascii="Times New Roman"/>
          <w:w w:val="105"/>
          <w:sz w:val="21"/>
        </w:rPr>
        <w:t>account, the</w:t>
      </w:r>
      <w:r>
        <w:rPr>
          <w:rFonts w:ascii="Times New Roman"/>
          <w:spacing w:val="-5"/>
          <w:w w:val="105"/>
          <w:sz w:val="21"/>
        </w:rPr>
        <w:t> </w:t>
      </w:r>
      <w:r>
        <w:rPr>
          <w:rFonts w:ascii="Times New Roman"/>
          <w:w w:val="105"/>
          <w:sz w:val="21"/>
        </w:rPr>
        <w:t>decedent's estate</w:t>
      </w:r>
      <w:r>
        <w:rPr>
          <w:rFonts w:ascii="Times New Roman"/>
          <w:spacing w:val="-7"/>
          <w:w w:val="105"/>
          <w:sz w:val="21"/>
        </w:rPr>
        <w:t> </w:t>
      </w:r>
      <w:r>
        <w:rPr>
          <w:rFonts w:ascii="Times New Roman"/>
          <w:w w:val="105"/>
          <w:sz w:val="21"/>
        </w:rPr>
        <w:t>becomes</w:t>
      </w:r>
      <w:r>
        <w:rPr>
          <w:rFonts w:ascii="Times New Roman"/>
          <w:spacing w:val="-5"/>
          <w:w w:val="105"/>
          <w:sz w:val="21"/>
        </w:rPr>
        <w:t> </w:t>
      </w:r>
      <w:r>
        <w:rPr>
          <w:rFonts w:ascii="Times New Roman"/>
          <w:w w:val="105"/>
          <w:sz w:val="21"/>
        </w:rPr>
        <w:t>a</w:t>
      </w:r>
      <w:r>
        <w:rPr>
          <w:rFonts w:ascii="Times New Roman"/>
          <w:spacing w:val="-11"/>
          <w:w w:val="105"/>
          <w:sz w:val="21"/>
        </w:rPr>
        <w:t> </w:t>
      </w:r>
      <w:r>
        <w:rPr>
          <w:rFonts w:ascii="Times New Roman"/>
          <w:w w:val="105"/>
          <w:sz w:val="21"/>
        </w:rPr>
        <w:t>tenant</w:t>
      </w:r>
      <w:r>
        <w:rPr>
          <w:rFonts w:ascii="Times New Roman"/>
          <w:spacing w:val="-6"/>
          <w:w w:val="105"/>
          <w:sz w:val="21"/>
        </w:rPr>
        <w:t> </w:t>
      </w:r>
      <w:r>
        <w:rPr>
          <w:rFonts w:ascii="Times New Roman"/>
          <w:w w:val="105"/>
          <w:sz w:val="21"/>
        </w:rPr>
        <w:t>in</w:t>
      </w:r>
      <w:r>
        <w:rPr>
          <w:rFonts w:ascii="Times New Roman"/>
          <w:spacing w:val="-12"/>
          <w:w w:val="105"/>
          <w:sz w:val="21"/>
        </w:rPr>
        <w:t> </w:t>
      </w:r>
      <w:r>
        <w:rPr>
          <w:rFonts w:ascii="Times New Roman"/>
          <w:w w:val="105"/>
          <w:sz w:val="21"/>
        </w:rPr>
        <w:t>common</w:t>
      </w:r>
      <w:r>
        <w:rPr>
          <w:rFonts w:ascii="Times New Roman"/>
          <w:spacing w:val="-3"/>
          <w:w w:val="105"/>
          <w:sz w:val="21"/>
        </w:rPr>
        <w:t> </w:t>
      </w:r>
      <w:r>
        <w:rPr>
          <w:rFonts w:ascii="Times New Roman"/>
          <w:w w:val="105"/>
          <w:sz w:val="21"/>
        </w:rPr>
        <w:t>with</w:t>
      </w:r>
      <w:r>
        <w:rPr>
          <w:rFonts w:ascii="Times New Roman"/>
          <w:spacing w:val="-7"/>
          <w:w w:val="105"/>
          <w:sz w:val="21"/>
        </w:rPr>
        <w:t> </w:t>
      </w:r>
      <w:r>
        <w:rPr>
          <w:rFonts w:ascii="Times New Roman"/>
          <w:w w:val="105"/>
          <w:sz w:val="21"/>
        </w:rPr>
        <w:t>the </w:t>
      </w:r>
      <w:r>
        <w:rPr>
          <w:rFonts w:ascii="Times New Roman"/>
          <w:spacing w:val="-2"/>
          <w:w w:val="105"/>
          <w:sz w:val="21"/>
        </w:rPr>
        <w:t>survivors.</w:t>
      </w:r>
    </w:p>
    <w:p>
      <w:pPr>
        <w:pStyle w:val="BodyText"/>
        <w:spacing w:before="98"/>
        <w:ind w:left="907"/>
      </w:pPr>
      <w:r>
        <w:rPr>
          <w:w w:val="105"/>
        </w:rPr>
        <w:t>LO </w:t>
      </w:r>
      <w:r>
        <w:rPr>
          <w:spacing w:val="-4"/>
          <w:w w:val="105"/>
        </w:rPr>
        <w:t>16.a</w:t>
      </w:r>
    </w:p>
    <w:p>
      <w:pPr>
        <w:pStyle w:val="BodyText"/>
        <w:spacing w:before="11"/>
      </w:pPr>
    </w:p>
    <w:p>
      <w:pPr>
        <w:pStyle w:val="ListParagraph"/>
        <w:numPr>
          <w:ilvl w:val="0"/>
          <w:numId w:val="30"/>
        </w:numPr>
        <w:tabs>
          <w:tab w:pos="484" w:val="left" w:leader="none"/>
          <w:tab w:pos="839" w:val="left" w:leader="none"/>
        </w:tabs>
        <w:spacing w:line="261" w:lineRule="auto" w:before="0" w:after="0"/>
        <w:ind w:left="839" w:right="74" w:hanging="711"/>
        <w:jc w:val="left"/>
        <w:rPr>
          <w:rFonts w:ascii="Times New Roman"/>
          <w:sz w:val="21"/>
        </w:rPr>
      </w:pPr>
      <w:r>
        <w:rPr>
          <w:rFonts w:ascii="Times New Roman"/>
          <w:spacing w:val="-10"/>
          <w:w w:val="105"/>
          <w:sz w:val="21"/>
        </w:rPr>
        <w:t>C</w:t>
      </w:r>
      <w:r>
        <w:rPr>
          <w:rFonts w:ascii="Times New Roman"/>
          <w:sz w:val="21"/>
        </w:rPr>
        <w:tab/>
      </w:r>
      <w:r>
        <w:rPr>
          <w:rFonts w:ascii="Times New Roman"/>
          <w:w w:val="105"/>
          <w:sz w:val="21"/>
        </w:rPr>
        <w:t>Although the physical address of the </w:t>
      </w:r>
      <w:r>
        <w:rPr>
          <w:rFonts w:ascii="Times New Roman"/>
          <w:sz w:val="21"/>
        </w:rPr>
        <w:t>customer's residence is</w:t>
      </w:r>
      <w:r>
        <w:rPr>
          <w:rFonts w:ascii="Times New Roman"/>
          <w:spacing w:val="-7"/>
          <w:sz w:val="21"/>
        </w:rPr>
        <w:t> </w:t>
      </w:r>
      <w:r>
        <w:rPr>
          <w:rFonts w:ascii="Times New Roman"/>
          <w:sz w:val="21"/>
        </w:rPr>
        <w:t>generally required, the </w:t>
      </w:r>
      <w:r>
        <w:rPr>
          <w:rFonts w:ascii="Times New Roman"/>
          <w:w w:val="105"/>
          <w:sz w:val="21"/>
        </w:rPr>
        <w:t>CIP has no questions regarding the place of </w:t>
      </w:r>
      <w:r>
        <w:rPr>
          <w:rFonts w:ascii="Times New Roman"/>
          <w:spacing w:val="-2"/>
          <w:w w:val="105"/>
          <w:sz w:val="21"/>
        </w:rPr>
        <w:t>birth.</w:t>
      </w:r>
    </w:p>
    <w:p>
      <w:pPr>
        <w:pStyle w:val="BodyText"/>
        <w:spacing w:before="96"/>
        <w:ind w:left="842"/>
      </w:pPr>
      <w:r>
        <w:rPr>
          <w:w w:val="105"/>
        </w:rPr>
        <w:t>LO</w:t>
      </w:r>
      <w:r>
        <w:rPr>
          <w:spacing w:val="4"/>
          <w:w w:val="105"/>
        </w:rPr>
        <w:t> </w:t>
      </w:r>
      <w:r>
        <w:rPr>
          <w:spacing w:val="-4"/>
          <w:w w:val="105"/>
        </w:rPr>
        <w:t>16.a</w:t>
      </w:r>
    </w:p>
    <w:p>
      <w:pPr>
        <w:pStyle w:val="BodyText"/>
        <w:spacing w:before="137"/>
      </w:pPr>
    </w:p>
    <w:p>
      <w:pPr>
        <w:spacing w:before="0"/>
        <w:ind w:left="118" w:right="0" w:firstLine="0"/>
        <w:jc w:val="left"/>
        <w:rPr>
          <w:rFonts w:ascii="Arial"/>
          <w:b/>
          <w:sz w:val="24"/>
        </w:rPr>
      </w:pPr>
      <w:r>
        <w:rPr>
          <w:rFonts w:ascii="Arial"/>
          <w:b/>
          <w:w w:val="90"/>
          <w:sz w:val="24"/>
        </w:rPr>
        <w:t>Knowledge</w:t>
      </w:r>
      <w:r>
        <w:rPr>
          <w:rFonts w:ascii="Arial"/>
          <w:b/>
          <w:spacing w:val="-7"/>
          <w:sz w:val="24"/>
        </w:rPr>
        <w:t> </w:t>
      </w:r>
      <w:r>
        <w:rPr>
          <w:rFonts w:ascii="Arial"/>
          <w:b/>
          <w:w w:val="90"/>
          <w:sz w:val="24"/>
        </w:rPr>
        <w:t>Check</w:t>
      </w:r>
      <w:r>
        <w:rPr>
          <w:rFonts w:ascii="Arial"/>
          <w:b/>
          <w:spacing w:val="-11"/>
          <w:w w:val="90"/>
          <w:sz w:val="24"/>
        </w:rPr>
        <w:t> </w:t>
      </w:r>
      <w:r>
        <w:rPr>
          <w:rFonts w:ascii="Arial"/>
          <w:b/>
          <w:spacing w:val="-4"/>
          <w:w w:val="90"/>
          <w:sz w:val="24"/>
        </w:rPr>
        <w:t>16.2</w:t>
      </w:r>
    </w:p>
    <w:p>
      <w:pPr>
        <w:pStyle w:val="ListParagraph"/>
        <w:numPr>
          <w:ilvl w:val="0"/>
          <w:numId w:val="31"/>
        </w:numPr>
        <w:tabs>
          <w:tab w:pos="479" w:val="left" w:leader="none"/>
          <w:tab w:pos="833" w:val="left" w:leader="none"/>
          <w:tab w:pos="836" w:val="left" w:leader="none"/>
        </w:tabs>
        <w:spacing w:line="261" w:lineRule="auto" w:before="215" w:after="0"/>
        <w:ind w:left="836" w:right="202" w:hanging="710"/>
        <w:jc w:val="left"/>
        <w:rPr>
          <w:rFonts w:ascii="Times New Roman"/>
          <w:sz w:val="21"/>
        </w:rPr>
      </w:pPr>
      <w:r>
        <w:rPr>
          <w:rFonts w:ascii="Times New Roman"/>
          <w:b/>
          <w:spacing w:val="-10"/>
          <w:sz w:val="24"/>
        </w:rPr>
        <w:t>B</w:t>
      </w:r>
      <w:r>
        <w:rPr>
          <w:rFonts w:ascii="Times New Roman"/>
          <w:b/>
          <w:sz w:val="24"/>
        </w:rPr>
        <w:tab/>
      </w:r>
      <w:r>
        <w:rPr>
          <w:rFonts w:ascii="Times New Roman"/>
          <w:sz w:val="21"/>
        </w:rPr>
        <w:t>The very</w:t>
      </w:r>
      <w:r>
        <w:rPr>
          <w:rFonts w:ascii="Times New Roman"/>
          <w:spacing w:val="-1"/>
          <w:sz w:val="21"/>
        </w:rPr>
        <w:t> </w:t>
      </w:r>
      <w:r>
        <w:rPr>
          <w:rFonts w:ascii="Times New Roman"/>
          <w:sz w:val="21"/>
        </w:rPr>
        <w:t>definition of a partnership requires at least two persons. Sole proprietorship by definition is a single person. LLCs and S corporations</w:t>
      </w:r>
      <w:r>
        <w:rPr>
          <w:rFonts w:ascii="Times New Roman"/>
          <w:spacing w:val="40"/>
          <w:sz w:val="21"/>
        </w:rPr>
        <w:t> </w:t>
      </w:r>
      <w:r>
        <w:rPr>
          <w:rFonts w:ascii="Times New Roman"/>
          <w:sz w:val="21"/>
        </w:rPr>
        <w:t>can consist of a single owner.</w:t>
      </w:r>
    </w:p>
    <w:p>
      <w:pPr>
        <w:pStyle w:val="BodyText"/>
        <w:spacing w:before="91"/>
        <w:ind w:left="839"/>
      </w:pPr>
      <w:r>
        <w:rPr>
          <w:w w:val="110"/>
        </w:rPr>
        <w:t>LO</w:t>
      </w:r>
      <w:r>
        <w:rPr>
          <w:spacing w:val="-13"/>
          <w:w w:val="110"/>
        </w:rPr>
        <w:t> </w:t>
      </w:r>
      <w:r>
        <w:rPr>
          <w:spacing w:val="-4"/>
          <w:w w:val="110"/>
        </w:rPr>
        <w:t>16.b</w:t>
      </w:r>
    </w:p>
    <w:p>
      <w:pPr>
        <w:pStyle w:val="BodyText"/>
      </w:pPr>
    </w:p>
    <w:p>
      <w:pPr>
        <w:pStyle w:val="ListParagraph"/>
        <w:numPr>
          <w:ilvl w:val="0"/>
          <w:numId w:val="31"/>
        </w:numPr>
        <w:tabs>
          <w:tab w:pos="468" w:val="left" w:leader="none"/>
          <w:tab w:pos="832" w:val="left" w:leader="none"/>
        </w:tabs>
        <w:spacing w:line="264" w:lineRule="auto" w:before="0" w:after="0"/>
        <w:ind w:left="832" w:right="418" w:hanging="711"/>
        <w:jc w:val="both"/>
        <w:rPr>
          <w:rFonts w:ascii="Times New Roman"/>
          <w:sz w:val="21"/>
        </w:rPr>
      </w:pPr>
      <w:r>
        <w:rPr>
          <w:rFonts w:ascii="Times New Roman"/>
          <w:w w:val="105"/>
          <w:sz w:val="21"/>
        </w:rPr>
        <w:t>A</w:t>
      </w:r>
      <w:r>
        <w:rPr>
          <w:rFonts w:ascii="Times New Roman"/>
          <w:spacing w:val="80"/>
          <w:w w:val="105"/>
          <w:sz w:val="21"/>
        </w:rPr>
        <w:t> </w:t>
      </w:r>
      <w:r>
        <w:rPr>
          <w:rFonts w:ascii="Times New Roman"/>
          <w:w w:val="105"/>
          <w:sz w:val="21"/>
        </w:rPr>
        <w:t>It is</w:t>
      </w:r>
      <w:r>
        <w:rPr>
          <w:rFonts w:ascii="Times New Roman"/>
          <w:spacing w:val="-8"/>
          <w:w w:val="105"/>
          <w:sz w:val="21"/>
        </w:rPr>
        <w:t> </w:t>
      </w:r>
      <w:r>
        <w:rPr>
          <w:rFonts w:ascii="Times New Roman"/>
          <w:w w:val="105"/>
          <w:sz w:val="21"/>
        </w:rPr>
        <w:t>the</w:t>
      </w:r>
      <w:r>
        <w:rPr>
          <w:rFonts w:ascii="Times New Roman"/>
          <w:spacing w:val="-11"/>
          <w:w w:val="105"/>
          <w:sz w:val="21"/>
        </w:rPr>
        <w:t> </w:t>
      </w:r>
      <w:r>
        <w:rPr>
          <w:rFonts w:ascii="Times New Roman"/>
          <w:w w:val="105"/>
          <w:sz w:val="21"/>
        </w:rPr>
        <w:t>C</w:t>
      </w:r>
      <w:r>
        <w:rPr>
          <w:rFonts w:ascii="Times New Roman"/>
          <w:spacing w:val="-6"/>
          <w:w w:val="105"/>
          <w:sz w:val="21"/>
        </w:rPr>
        <w:t> </w:t>
      </w:r>
      <w:r>
        <w:rPr>
          <w:rFonts w:ascii="Times New Roman"/>
          <w:w w:val="105"/>
          <w:sz w:val="21"/>
        </w:rPr>
        <w:t>corporation, filing</w:t>
      </w:r>
      <w:r>
        <w:rPr>
          <w:rFonts w:ascii="Times New Roman"/>
          <w:spacing w:val="-6"/>
          <w:w w:val="105"/>
          <w:sz w:val="21"/>
        </w:rPr>
        <w:t> </w:t>
      </w:r>
      <w:r>
        <w:rPr>
          <w:rFonts w:ascii="Times New Roman"/>
          <w:w w:val="105"/>
          <w:sz w:val="21"/>
        </w:rPr>
        <w:t>Form 1120, that</w:t>
      </w:r>
      <w:r>
        <w:rPr>
          <w:rFonts w:ascii="Times New Roman"/>
          <w:spacing w:val="-14"/>
          <w:w w:val="105"/>
          <w:sz w:val="21"/>
        </w:rPr>
        <w:t> </w:t>
      </w:r>
      <w:r>
        <w:rPr>
          <w:rFonts w:ascii="Times New Roman"/>
          <w:w w:val="105"/>
          <w:sz w:val="21"/>
        </w:rPr>
        <w:t>pays</w:t>
      </w:r>
      <w:r>
        <w:rPr>
          <w:rFonts w:ascii="Times New Roman"/>
          <w:spacing w:val="-14"/>
          <w:w w:val="105"/>
          <w:sz w:val="21"/>
        </w:rPr>
        <w:t> </w:t>
      </w:r>
      <w:r>
        <w:rPr>
          <w:rFonts w:ascii="Times New Roman"/>
          <w:w w:val="105"/>
          <w:sz w:val="21"/>
        </w:rPr>
        <w:t>taxes.</w:t>
      </w:r>
      <w:r>
        <w:rPr>
          <w:rFonts w:ascii="Times New Roman"/>
          <w:spacing w:val="-14"/>
          <w:w w:val="105"/>
          <w:sz w:val="21"/>
        </w:rPr>
        <w:t> </w:t>
      </w:r>
      <w:r>
        <w:rPr>
          <w:rFonts w:ascii="Times New Roman"/>
          <w:w w:val="105"/>
          <w:sz w:val="21"/>
        </w:rPr>
        <w:t>In</w:t>
      </w:r>
      <w:r>
        <w:rPr>
          <w:rFonts w:ascii="Times New Roman"/>
          <w:spacing w:val="-14"/>
          <w:w w:val="105"/>
          <w:sz w:val="21"/>
        </w:rPr>
        <w:t> </w:t>
      </w:r>
      <w:r>
        <w:rPr>
          <w:rFonts w:ascii="Times New Roman"/>
          <w:w w:val="105"/>
          <w:sz w:val="21"/>
        </w:rPr>
        <w:t>each</w:t>
      </w:r>
      <w:r>
        <w:rPr>
          <w:rFonts w:ascii="Times New Roman"/>
          <w:spacing w:val="-13"/>
          <w:w w:val="105"/>
          <w:sz w:val="21"/>
        </w:rPr>
        <w:t> </w:t>
      </w:r>
      <w:r>
        <w:rPr>
          <w:rFonts w:ascii="Times New Roman"/>
          <w:w w:val="105"/>
          <w:sz w:val="21"/>
        </w:rPr>
        <w:t>of</w:t>
      </w:r>
      <w:r>
        <w:rPr>
          <w:rFonts w:ascii="Times New Roman"/>
          <w:spacing w:val="-14"/>
          <w:w w:val="105"/>
          <w:sz w:val="21"/>
        </w:rPr>
        <w:t> </w:t>
      </w:r>
      <w:r>
        <w:rPr>
          <w:rFonts w:ascii="Times New Roman"/>
          <w:w w:val="105"/>
          <w:sz w:val="21"/>
        </w:rPr>
        <w:t>the</w:t>
      </w:r>
      <w:r>
        <w:rPr>
          <w:rFonts w:ascii="Times New Roman"/>
          <w:spacing w:val="-14"/>
          <w:w w:val="105"/>
          <w:sz w:val="21"/>
        </w:rPr>
        <w:t> </w:t>
      </w:r>
      <w:r>
        <w:rPr>
          <w:rFonts w:ascii="Times New Roman"/>
          <w:w w:val="105"/>
          <w:sz w:val="21"/>
        </w:rPr>
        <w:t>other</w:t>
      </w:r>
      <w:r>
        <w:rPr>
          <w:rFonts w:ascii="Times New Roman"/>
          <w:spacing w:val="-14"/>
          <w:w w:val="105"/>
          <w:sz w:val="21"/>
        </w:rPr>
        <w:t> </w:t>
      </w:r>
      <w:r>
        <w:rPr>
          <w:rFonts w:ascii="Times New Roman"/>
          <w:w w:val="105"/>
          <w:sz w:val="21"/>
        </w:rPr>
        <w:t>cases, any income (or loss) flows through to</w:t>
      </w:r>
    </w:p>
    <w:p>
      <w:pPr>
        <w:pStyle w:val="BodyText"/>
        <w:spacing w:line="264" w:lineRule="auto" w:before="3"/>
        <w:ind w:left="826" w:firstLine="10"/>
      </w:pPr>
      <w:r>
        <w:rPr>
          <w:w w:val="105"/>
        </w:rPr>
        <w:t>the investors. In the case of the limited partnership and the LLC, Form 1065 is an information</w:t>
      </w:r>
      <w:r>
        <w:rPr>
          <w:spacing w:val="6"/>
          <w:w w:val="105"/>
        </w:rPr>
        <w:t> </w:t>
      </w:r>
      <w:r>
        <w:rPr>
          <w:w w:val="105"/>
        </w:rPr>
        <w:t>return,</w:t>
      </w:r>
      <w:r>
        <w:rPr>
          <w:spacing w:val="-8"/>
          <w:w w:val="105"/>
        </w:rPr>
        <w:t> </w:t>
      </w:r>
      <w:r>
        <w:rPr>
          <w:w w:val="105"/>
        </w:rPr>
        <w:t>and</w:t>
      </w:r>
      <w:r>
        <w:rPr>
          <w:spacing w:val="-2"/>
          <w:w w:val="105"/>
        </w:rPr>
        <w:t> </w:t>
      </w:r>
      <w:r>
        <w:rPr>
          <w:w w:val="105"/>
        </w:rPr>
        <w:t>the</w:t>
      </w:r>
      <w:r>
        <w:rPr>
          <w:spacing w:val="-10"/>
          <w:w w:val="105"/>
        </w:rPr>
        <w:t> </w:t>
      </w:r>
      <w:r>
        <w:rPr>
          <w:w w:val="105"/>
        </w:rPr>
        <w:t>1120S</w:t>
      </w:r>
      <w:r>
        <w:rPr>
          <w:spacing w:val="-12"/>
          <w:w w:val="105"/>
        </w:rPr>
        <w:t> </w:t>
      </w:r>
      <w:r>
        <w:rPr>
          <w:w w:val="105"/>
        </w:rPr>
        <w:t>filed</w:t>
      </w:r>
      <w:r>
        <w:rPr>
          <w:spacing w:val="-1"/>
          <w:w w:val="105"/>
        </w:rPr>
        <w:t> </w:t>
      </w:r>
      <w:r>
        <w:rPr>
          <w:w w:val="105"/>
        </w:rPr>
        <w:t>by</w:t>
      </w:r>
      <w:r>
        <w:rPr>
          <w:spacing w:val="-14"/>
          <w:w w:val="105"/>
        </w:rPr>
        <w:t> </w:t>
      </w:r>
      <w:r>
        <w:rPr>
          <w:w w:val="105"/>
        </w:rPr>
        <w:t>an S corporation serves the</w:t>
      </w:r>
      <w:r>
        <w:rPr>
          <w:spacing w:val="-5"/>
          <w:w w:val="105"/>
        </w:rPr>
        <w:t> </w:t>
      </w:r>
      <w:r>
        <w:rPr>
          <w:w w:val="105"/>
        </w:rPr>
        <w:t>same purpose. The amount of</w:t>
      </w:r>
      <w:r>
        <w:rPr>
          <w:spacing w:val="-10"/>
          <w:w w:val="105"/>
        </w:rPr>
        <w:t> </w:t>
      </w:r>
      <w:r>
        <w:rPr>
          <w:w w:val="105"/>
        </w:rPr>
        <w:t>taxable</w:t>
      </w:r>
      <w:r>
        <w:rPr>
          <w:spacing w:val="-4"/>
          <w:w w:val="105"/>
        </w:rPr>
        <w:t> </w:t>
      </w:r>
      <w:r>
        <w:rPr>
          <w:w w:val="105"/>
        </w:rPr>
        <w:t>income</w:t>
      </w:r>
      <w:r>
        <w:rPr>
          <w:spacing w:val="-1"/>
          <w:w w:val="105"/>
        </w:rPr>
        <w:t> </w:t>
      </w:r>
      <w:r>
        <w:rPr>
          <w:w w:val="105"/>
        </w:rPr>
        <w:t>is</w:t>
      </w:r>
      <w:r>
        <w:rPr>
          <w:spacing w:val="-4"/>
          <w:w w:val="105"/>
        </w:rPr>
        <w:t> </w:t>
      </w:r>
      <w:r>
        <w:rPr>
          <w:w w:val="105"/>
        </w:rPr>
        <w:t>reported to</w:t>
      </w:r>
      <w:r>
        <w:rPr>
          <w:spacing w:val="-10"/>
          <w:w w:val="105"/>
        </w:rPr>
        <w:t> </w:t>
      </w:r>
      <w:r>
        <w:rPr>
          <w:w w:val="105"/>
        </w:rPr>
        <w:t>each investor on Schedule K-1.</w:t>
      </w:r>
    </w:p>
    <w:p>
      <w:pPr>
        <w:pStyle w:val="BodyText"/>
        <w:spacing w:before="85"/>
        <w:ind w:left="831"/>
      </w:pPr>
      <w:r>
        <w:rPr>
          <w:w w:val="105"/>
        </w:rPr>
        <w:t>LO</w:t>
      </w:r>
      <w:r>
        <w:rPr>
          <w:spacing w:val="4"/>
          <w:w w:val="105"/>
        </w:rPr>
        <w:t> </w:t>
      </w:r>
      <w:r>
        <w:rPr>
          <w:spacing w:val="-4"/>
          <w:w w:val="105"/>
        </w:rPr>
        <w:t>16.c</w:t>
      </w:r>
    </w:p>
    <w:p>
      <w:pPr>
        <w:pStyle w:val="BodyText"/>
        <w:spacing w:line="261" w:lineRule="auto" w:before="93"/>
        <w:ind w:left="840" w:right="171" w:hanging="708"/>
      </w:pPr>
      <w:r>
        <w:rPr/>
        <w:br w:type="column"/>
      </w:r>
      <w:r>
        <w:rPr>
          <w:w w:val="105"/>
        </w:rPr>
        <w:t>2.</w:t>
      </w:r>
      <w:r>
        <w:rPr>
          <w:spacing w:val="80"/>
          <w:w w:val="105"/>
        </w:rPr>
        <w:t> </w:t>
      </w:r>
      <w:r>
        <w:rPr>
          <w:rFonts w:ascii="Arial"/>
          <w:b/>
          <w:w w:val="105"/>
          <w:sz w:val="22"/>
        </w:rPr>
        <w:t>D</w:t>
      </w:r>
      <w:r>
        <w:rPr>
          <w:rFonts w:ascii="Arial"/>
          <w:b/>
          <w:spacing w:val="80"/>
          <w:w w:val="105"/>
          <w:sz w:val="22"/>
        </w:rPr>
        <w:t> </w:t>
      </w:r>
      <w:r>
        <w:rPr>
          <w:rFonts w:ascii="Arial"/>
          <w:w w:val="105"/>
          <w:sz w:val="23"/>
        </w:rPr>
        <w:t>If </w:t>
      </w:r>
      <w:r>
        <w:rPr>
          <w:w w:val="105"/>
        </w:rPr>
        <w:t>a trust will reinvest its</w:t>
      </w:r>
      <w:r>
        <w:rPr>
          <w:spacing w:val="-2"/>
          <w:w w:val="105"/>
        </w:rPr>
        <w:t> </w:t>
      </w:r>
      <w:r>
        <w:rPr>
          <w:w w:val="105"/>
        </w:rPr>
        <w:t>capital gains back into</w:t>
      </w:r>
      <w:r>
        <w:rPr>
          <w:spacing w:val="-2"/>
          <w:w w:val="105"/>
        </w:rPr>
        <w:t> </w:t>
      </w:r>
      <w:r>
        <w:rPr>
          <w:w w:val="105"/>
        </w:rPr>
        <w:t>the</w:t>
      </w:r>
      <w:r>
        <w:rPr>
          <w:spacing w:val="-6"/>
          <w:w w:val="105"/>
        </w:rPr>
        <w:t> </w:t>
      </w:r>
      <w:r>
        <w:rPr>
          <w:w w:val="105"/>
        </w:rPr>
        <w:t>body</w:t>
      </w:r>
      <w:r>
        <w:rPr>
          <w:spacing w:val="-13"/>
          <w:w w:val="105"/>
        </w:rPr>
        <w:t> </w:t>
      </w:r>
      <w:r>
        <w:rPr>
          <w:w w:val="105"/>
        </w:rPr>
        <w:t>of</w:t>
      </w:r>
      <w:r>
        <w:rPr>
          <w:spacing w:val="-7"/>
          <w:w w:val="105"/>
        </w:rPr>
        <w:t> </w:t>
      </w:r>
      <w:r>
        <w:rPr>
          <w:w w:val="105"/>
        </w:rPr>
        <w:t>the</w:t>
      </w:r>
      <w:r>
        <w:rPr>
          <w:spacing w:val="-6"/>
          <w:w w:val="105"/>
        </w:rPr>
        <w:t> </w:t>
      </w:r>
      <w:r>
        <w:rPr>
          <w:w w:val="105"/>
        </w:rPr>
        <w:t>trust, those</w:t>
      </w:r>
      <w:r>
        <w:rPr>
          <w:spacing w:val="-10"/>
          <w:w w:val="105"/>
        </w:rPr>
        <w:t> </w:t>
      </w:r>
      <w:r>
        <w:rPr>
          <w:w w:val="105"/>
        </w:rPr>
        <w:t>gains</w:t>
      </w:r>
      <w:r>
        <w:rPr>
          <w:spacing w:val="-8"/>
          <w:w w:val="105"/>
        </w:rPr>
        <w:t> </w:t>
      </w:r>
      <w:r>
        <w:rPr>
          <w:w w:val="105"/>
        </w:rPr>
        <w:t>will not be included in DNI. Interest on municipal bonds is</w:t>
      </w:r>
      <w:r>
        <w:rPr>
          <w:spacing w:val="-1"/>
          <w:w w:val="105"/>
        </w:rPr>
        <w:t> </w:t>
      </w:r>
      <w:r>
        <w:rPr>
          <w:w w:val="105"/>
        </w:rPr>
        <w:t>included but is not taxable to the recipient of the</w:t>
      </w:r>
      <w:r>
        <w:rPr>
          <w:spacing w:val="-2"/>
          <w:w w:val="105"/>
        </w:rPr>
        <w:t> </w:t>
      </w:r>
      <w:r>
        <w:rPr>
          <w:w w:val="105"/>
        </w:rPr>
        <w:t>distribution. DNI</w:t>
      </w:r>
      <w:r>
        <w:rPr>
          <w:spacing w:val="30"/>
          <w:w w:val="105"/>
        </w:rPr>
        <w:t> </w:t>
      </w:r>
      <w:r>
        <w:rPr>
          <w:w w:val="105"/>
        </w:rPr>
        <w:t>consists of dividends and interest.</w:t>
      </w:r>
    </w:p>
    <w:p>
      <w:pPr>
        <w:pStyle w:val="BodyText"/>
        <w:spacing w:before="102"/>
        <w:ind w:left="847"/>
      </w:pPr>
      <w:r>
        <w:rPr>
          <w:w w:val="105"/>
        </w:rPr>
        <w:t>LO </w:t>
      </w:r>
      <w:r>
        <w:rPr>
          <w:spacing w:val="-4"/>
          <w:w w:val="105"/>
        </w:rPr>
        <w:t>16.e</w:t>
      </w:r>
    </w:p>
    <w:p>
      <w:pPr>
        <w:pStyle w:val="BodyText"/>
        <w:spacing w:before="140"/>
      </w:pPr>
    </w:p>
    <w:p>
      <w:pPr>
        <w:spacing w:before="0"/>
        <w:ind w:left="119" w:right="0" w:firstLine="0"/>
        <w:jc w:val="left"/>
        <w:rPr>
          <w:rFonts w:ascii="Arial"/>
          <w:b/>
          <w:sz w:val="24"/>
        </w:rPr>
      </w:pPr>
      <w:r>
        <w:rPr>
          <w:rFonts w:ascii="Arial"/>
          <w:b/>
          <w:w w:val="90"/>
          <w:sz w:val="24"/>
        </w:rPr>
        <w:t>Knowledge</w:t>
      </w:r>
      <w:r>
        <w:rPr>
          <w:rFonts w:ascii="Arial"/>
          <w:b/>
          <w:spacing w:val="-1"/>
          <w:w w:val="90"/>
          <w:sz w:val="24"/>
        </w:rPr>
        <w:t> </w:t>
      </w:r>
      <w:r>
        <w:rPr>
          <w:rFonts w:ascii="Arial"/>
          <w:b/>
          <w:w w:val="90"/>
          <w:sz w:val="24"/>
        </w:rPr>
        <w:t>Check</w:t>
      </w:r>
      <w:r>
        <w:rPr>
          <w:rFonts w:ascii="Arial"/>
          <w:b/>
          <w:spacing w:val="-11"/>
          <w:w w:val="90"/>
          <w:sz w:val="24"/>
        </w:rPr>
        <w:t> </w:t>
      </w:r>
      <w:r>
        <w:rPr>
          <w:rFonts w:ascii="Arial"/>
          <w:b/>
          <w:spacing w:val="-4"/>
          <w:w w:val="90"/>
          <w:sz w:val="24"/>
        </w:rPr>
        <w:t>16.4</w:t>
      </w:r>
    </w:p>
    <w:p>
      <w:pPr>
        <w:pStyle w:val="ListParagraph"/>
        <w:numPr>
          <w:ilvl w:val="0"/>
          <w:numId w:val="32"/>
        </w:numPr>
        <w:tabs>
          <w:tab w:pos="483" w:val="left" w:leader="none"/>
          <w:tab w:pos="834" w:val="left" w:leader="none"/>
          <w:tab w:pos="840" w:val="left" w:leader="none"/>
        </w:tabs>
        <w:spacing w:line="264" w:lineRule="auto" w:before="239" w:after="0"/>
        <w:ind w:left="840" w:right="193" w:hanging="716"/>
        <w:jc w:val="left"/>
        <w:rPr>
          <w:rFonts w:ascii="Times New Roman"/>
          <w:sz w:val="21"/>
        </w:rPr>
      </w:pPr>
      <w:r>
        <w:rPr>
          <w:rFonts w:ascii="Times New Roman"/>
          <w:spacing w:val="-10"/>
          <w:sz w:val="21"/>
        </w:rPr>
        <w:t>D</w:t>
      </w:r>
      <w:r>
        <w:rPr>
          <w:rFonts w:ascii="Times New Roman"/>
          <w:sz w:val="21"/>
        </w:rPr>
        <w:tab/>
        <w:t>Trusts do not eliminate income taxes. In some cases they might reduce them, while in others they might increase them, but they do not eliminate them.</w:t>
      </w:r>
    </w:p>
    <w:p>
      <w:pPr>
        <w:pStyle w:val="BodyText"/>
        <w:spacing w:before="91"/>
        <w:ind w:left="840"/>
      </w:pPr>
      <w:r>
        <w:rPr>
          <w:w w:val="105"/>
        </w:rPr>
        <w:t>LO </w:t>
      </w:r>
      <w:r>
        <w:rPr>
          <w:spacing w:val="-4"/>
          <w:w w:val="105"/>
        </w:rPr>
        <w:t>16.f</w:t>
      </w:r>
    </w:p>
    <w:p>
      <w:pPr>
        <w:pStyle w:val="BodyText"/>
        <w:spacing w:before="2"/>
      </w:pPr>
    </w:p>
    <w:p>
      <w:pPr>
        <w:pStyle w:val="ListParagraph"/>
        <w:numPr>
          <w:ilvl w:val="0"/>
          <w:numId w:val="32"/>
        </w:numPr>
        <w:tabs>
          <w:tab w:pos="466" w:val="left" w:leader="none"/>
          <w:tab w:pos="836" w:val="left" w:leader="none"/>
        </w:tabs>
        <w:spacing w:line="264" w:lineRule="auto" w:before="1" w:after="0"/>
        <w:ind w:left="836" w:right="369" w:hanging="718"/>
        <w:jc w:val="left"/>
        <w:rPr>
          <w:rFonts w:ascii="Times New Roman"/>
          <w:sz w:val="21"/>
        </w:rPr>
      </w:pPr>
      <w:r>
        <w:rPr>
          <w:b/>
          <w:w w:val="105"/>
          <w:sz w:val="21"/>
        </w:rPr>
        <w:t>B</w:t>
      </w:r>
      <w:r>
        <w:rPr>
          <w:b/>
          <w:spacing w:val="67"/>
          <w:w w:val="105"/>
          <w:sz w:val="21"/>
        </w:rPr>
        <w:t> </w:t>
      </w:r>
      <w:r>
        <w:rPr>
          <w:b/>
          <w:w w:val="105"/>
          <w:sz w:val="21"/>
        </w:rPr>
        <w:t>A</w:t>
      </w:r>
      <w:r>
        <w:rPr>
          <w:b/>
          <w:spacing w:val="-16"/>
          <w:w w:val="105"/>
          <w:sz w:val="21"/>
        </w:rPr>
        <w:t> </w:t>
      </w:r>
      <w:r>
        <w:rPr>
          <w:rFonts w:ascii="Times New Roman"/>
          <w:w w:val="105"/>
          <w:sz w:val="21"/>
        </w:rPr>
        <w:t>primary</w:t>
      </w:r>
      <w:r>
        <w:rPr>
          <w:rFonts w:ascii="Times New Roman"/>
          <w:spacing w:val="-14"/>
          <w:w w:val="105"/>
          <w:sz w:val="21"/>
        </w:rPr>
        <w:t> </w:t>
      </w:r>
      <w:r>
        <w:rPr>
          <w:rFonts w:ascii="Times New Roman"/>
          <w:w w:val="105"/>
          <w:sz w:val="21"/>
        </w:rPr>
        <w:t>difference</w:t>
      </w:r>
      <w:r>
        <w:rPr>
          <w:rFonts w:ascii="Times New Roman"/>
          <w:spacing w:val="-10"/>
          <w:w w:val="105"/>
          <w:sz w:val="21"/>
        </w:rPr>
        <w:t> </w:t>
      </w:r>
      <w:r>
        <w:rPr>
          <w:rFonts w:ascii="Times New Roman"/>
          <w:w w:val="105"/>
          <w:sz w:val="21"/>
        </w:rPr>
        <w:t>between</w:t>
      </w:r>
      <w:r>
        <w:rPr>
          <w:rFonts w:ascii="Times New Roman"/>
          <w:spacing w:val="-12"/>
          <w:w w:val="105"/>
          <w:sz w:val="21"/>
        </w:rPr>
        <w:t> </w:t>
      </w:r>
      <w:r>
        <w:rPr>
          <w:rFonts w:ascii="Times New Roman"/>
          <w:w w:val="105"/>
          <w:sz w:val="21"/>
        </w:rPr>
        <w:t>gift</w:t>
      </w:r>
      <w:r>
        <w:rPr>
          <w:rFonts w:ascii="Times New Roman"/>
          <w:spacing w:val="-14"/>
          <w:w w:val="105"/>
          <w:sz w:val="21"/>
        </w:rPr>
        <w:t> </w:t>
      </w:r>
      <w:r>
        <w:rPr>
          <w:rFonts w:ascii="Times New Roman"/>
          <w:w w:val="105"/>
          <w:sz w:val="21"/>
        </w:rPr>
        <w:t>and</w:t>
      </w:r>
      <w:r>
        <w:rPr>
          <w:rFonts w:ascii="Times New Roman"/>
          <w:spacing w:val="-14"/>
          <w:w w:val="105"/>
          <w:sz w:val="21"/>
        </w:rPr>
        <w:t> </w:t>
      </w:r>
      <w:r>
        <w:rPr>
          <w:rFonts w:ascii="Times New Roman"/>
          <w:w w:val="105"/>
          <w:sz w:val="21"/>
        </w:rPr>
        <w:t>estate taxation is the</w:t>
      </w:r>
      <w:r>
        <w:rPr>
          <w:rFonts w:ascii="Times New Roman"/>
          <w:spacing w:val="-2"/>
          <w:w w:val="105"/>
          <w:sz w:val="21"/>
        </w:rPr>
        <w:t> </w:t>
      </w:r>
      <w:r>
        <w:rPr>
          <w:rFonts w:ascii="Times New Roman"/>
          <w:w w:val="105"/>
          <w:sz w:val="21"/>
        </w:rPr>
        <w:t>cost basis of the</w:t>
      </w:r>
      <w:r>
        <w:rPr>
          <w:rFonts w:ascii="Times New Roman"/>
          <w:spacing w:val="-1"/>
          <w:w w:val="105"/>
          <w:sz w:val="21"/>
        </w:rPr>
        <w:t> </w:t>
      </w:r>
      <w:r>
        <w:rPr>
          <w:rFonts w:ascii="Times New Roman"/>
          <w:w w:val="105"/>
          <w:sz w:val="21"/>
        </w:rPr>
        <w:t>acquired asset. In the case of</w:t>
      </w:r>
      <w:r>
        <w:rPr>
          <w:rFonts w:ascii="Times New Roman"/>
          <w:spacing w:val="-1"/>
          <w:w w:val="105"/>
          <w:sz w:val="21"/>
        </w:rPr>
        <w:t> </w:t>
      </w:r>
      <w:r>
        <w:rPr>
          <w:rFonts w:ascii="Times New Roman"/>
          <w:w w:val="105"/>
          <w:sz w:val="21"/>
        </w:rPr>
        <w:t>a gift, it is the donor's basis,</w:t>
      </w:r>
      <w:r>
        <w:rPr>
          <w:rFonts w:ascii="Times New Roman"/>
          <w:spacing w:val="-1"/>
          <w:w w:val="105"/>
          <w:sz w:val="21"/>
        </w:rPr>
        <w:t> </w:t>
      </w:r>
      <w:r>
        <w:rPr>
          <w:rFonts w:ascii="Times New Roman"/>
          <w:w w:val="105"/>
          <w:sz w:val="21"/>
        </w:rPr>
        <w:t>while</w:t>
      </w:r>
      <w:r>
        <w:rPr>
          <w:rFonts w:ascii="Times New Roman"/>
          <w:spacing w:val="-1"/>
          <w:w w:val="105"/>
          <w:sz w:val="21"/>
        </w:rPr>
        <w:t> </w:t>
      </w:r>
      <w:r>
        <w:rPr>
          <w:rFonts w:ascii="Times New Roman"/>
          <w:w w:val="105"/>
          <w:sz w:val="21"/>
        </w:rPr>
        <w:t>in</w:t>
      </w:r>
      <w:r>
        <w:rPr>
          <w:rFonts w:ascii="Times New Roman"/>
          <w:spacing w:val="-2"/>
          <w:w w:val="105"/>
          <w:sz w:val="21"/>
        </w:rPr>
        <w:t> </w:t>
      </w:r>
      <w:r>
        <w:rPr>
          <w:rFonts w:ascii="Times New Roman"/>
          <w:w w:val="105"/>
          <w:sz w:val="21"/>
        </w:rPr>
        <w:t>the</w:t>
      </w:r>
      <w:r>
        <w:rPr>
          <w:rFonts w:ascii="Times New Roman"/>
          <w:spacing w:val="-9"/>
          <w:w w:val="105"/>
          <w:sz w:val="21"/>
        </w:rPr>
        <w:t> </w:t>
      </w:r>
      <w:r>
        <w:rPr>
          <w:rFonts w:ascii="Times New Roman"/>
          <w:w w:val="105"/>
          <w:sz w:val="21"/>
        </w:rPr>
        <w:t>case</w:t>
      </w:r>
      <w:r>
        <w:rPr>
          <w:rFonts w:ascii="Times New Roman"/>
          <w:spacing w:val="-1"/>
          <w:w w:val="105"/>
          <w:sz w:val="21"/>
        </w:rPr>
        <w:t> </w:t>
      </w:r>
      <w:r>
        <w:rPr>
          <w:rFonts w:ascii="Times New Roman"/>
          <w:w w:val="105"/>
          <w:sz w:val="21"/>
        </w:rPr>
        <w:t>of</w:t>
      </w:r>
      <w:r>
        <w:rPr>
          <w:rFonts w:ascii="Times New Roman"/>
          <w:spacing w:val="-11"/>
          <w:w w:val="105"/>
          <w:sz w:val="21"/>
        </w:rPr>
        <w:t> </w:t>
      </w:r>
      <w:r>
        <w:rPr>
          <w:rFonts w:ascii="Times New Roman"/>
          <w:w w:val="105"/>
          <w:sz w:val="21"/>
        </w:rPr>
        <w:t>an inheritance, it is</w:t>
      </w:r>
      <w:r>
        <w:rPr>
          <w:rFonts w:ascii="Times New Roman"/>
          <w:spacing w:val="-10"/>
          <w:w w:val="105"/>
          <w:sz w:val="21"/>
        </w:rPr>
        <w:t> </w:t>
      </w:r>
      <w:r>
        <w:rPr>
          <w:rFonts w:ascii="Times New Roman"/>
          <w:w w:val="105"/>
          <w:sz w:val="21"/>
        </w:rPr>
        <w:t>the</w:t>
      </w:r>
      <w:r>
        <w:rPr>
          <w:rFonts w:ascii="Times New Roman"/>
          <w:spacing w:val="-14"/>
          <w:w w:val="105"/>
          <w:sz w:val="21"/>
        </w:rPr>
        <w:t> </w:t>
      </w:r>
      <w:r>
        <w:rPr>
          <w:rFonts w:ascii="Times New Roman"/>
          <w:w w:val="105"/>
          <w:sz w:val="21"/>
        </w:rPr>
        <w:t>cost</w:t>
      </w:r>
      <w:r>
        <w:rPr>
          <w:rFonts w:ascii="Times New Roman"/>
          <w:spacing w:val="-8"/>
          <w:w w:val="105"/>
          <w:sz w:val="21"/>
        </w:rPr>
        <w:t> </w:t>
      </w:r>
      <w:r>
        <w:rPr>
          <w:rFonts w:ascii="Times New Roman"/>
          <w:w w:val="105"/>
          <w:sz w:val="21"/>
        </w:rPr>
        <w:t>at</w:t>
      </w:r>
      <w:r>
        <w:rPr>
          <w:rFonts w:ascii="Times New Roman"/>
          <w:spacing w:val="10"/>
          <w:w w:val="105"/>
          <w:sz w:val="21"/>
        </w:rPr>
        <w:t> </w:t>
      </w:r>
      <w:r>
        <w:rPr>
          <w:rFonts w:ascii="Times New Roman"/>
          <w:w w:val="105"/>
          <w:sz w:val="21"/>
        </w:rPr>
        <w:t>the</w:t>
      </w:r>
      <w:r>
        <w:rPr>
          <w:rFonts w:ascii="Times New Roman"/>
          <w:spacing w:val="-13"/>
          <w:w w:val="105"/>
          <w:sz w:val="21"/>
        </w:rPr>
        <w:t> </w:t>
      </w:r>
      <w:r>
        <w:rPr>
          <w:rFonts w:ascii="Times New Roman"/>
          <w:w w:val="105"/>
          <w:sz w:val="21"/>
        </w:rPr>
        <w:t>date</w:t>
      </w:r>
      <w:r>
        <w:rPr>
          <w:rFonts w:ascii="Times New Roman"/>
          <w:spacing w:val="-6"/>
          <w:w w:val="105"/>
          <w:sz w:val="21"/>
        </w:rPr>
        <w:t> </w:t>
      </w:r>
      <w:r>
        <w:rPr>
          <w:rFonts w:ascii="Times New Roman"/>
          <w:w w:val="105"/>
          <w:sz w:val="21"/>
        </w:rPr>
        <w:t>of</w:t>
      </w:r>
      <w:r>
        <w:rPr>
          <w:rFonts w:ascii="Times New Roman"/>
          <w:spacing w:val="-14"/>
          <w:w w:val="105"/>
          <w:sz w:val="21"/>
        </w:rPr>
        <w:t> </w:t>
      </w:r>
      <w:r>
        <w:rPr>
          <w:rFonts w:ascii="Times New Roman"/>
          <w:w w:val="105"/>
          <w:sz w:val="21"/>
        </w:rPr>
        <w:t>death</w:t>
      </w:r>
      <w:r>
        <w:rPr>
          <w:rFonts w:ascii="Times New Roman"/>
          <w:spacing w:val="-4"/>
          <w:w w:val="105"/>
          <w:sz w:val="21"/>
        </w:rPr>
        <w:t> </w:t>
      </w:r>
      <w:r>
        <w:rPr>
          <w:rFonts w:ascii="Times New Roman"/>
          <w:w w:val="105"/>
          <w:sz w:val="21"/>
        </w:rPr>
        <w:t>and</w:t>
      </w:r>
      <w:r>
        <w:rPr>
          <w:rFonts w:ascii="Times New Roman"/>
          <w:spacing w:val="-6"/>
          <w:w w:val="105"/>
          <w:sz w:val="21"/>
        </w:rPr>
        <w:t> </w:t>
      </w:r>
      <w:r>
        <w:rPr>
          <w:rFonts w:ascii="Times New Roman"/>
          <w:w w:val="105"/>
          <w:sz w:val="21"/>
        </w:rPr>
        <w:t>is</w:t>
      </w:r>
      <w:r>
        <w:rPr>
          <w:rFonts w:ascii="Times New Roman"/>
          <w:spacing w:val="-10"/>
          <w:w w:val="105"/>
          <w:sz w:val="21"/>
        </w:rPr>
        <w:t> </w:t>
      </w:r>
      <w:r>
        <w:rPr>
          <w:rFonts w:ascii="Times New Roman"/>
          <w:w w:val="105"/>
          <w:sz w:val="21"/>
        </w:rPr>
        <w:t>always</w:t>
      </w:r>
    </w:p>
    <w:p>
      <w:pPr>
        <w:pStyle w:val="BodyText"/>
        <w:spacing w:line="264" w:lineRule="auto"/>
        <w:ind w:left="837" w:hanging="4"/>
      </w:pPr>
      <w:r>
        <w:rPr>
          <w:w w:val="105"/>
        </w:rPr>
        <w:t>considered</w:t>
      </w:r>
      <w:r>
        <w:rPr>
          <w:spacing w:val="-10"/>
          <w:w w:val="105"/>
        </w:rPr>
        <w:t> </w:t>
      </w:r>
      <w:r>
        <w:rPr>
          <w:w w:val="105"/>
        </w:rPr>
        <w:t>long</w:t>
      </w:r>
      <w:r>
        <w:rPr>
          <w:spacing w:val="-14"/>
          <w:w w:val="105"/>
        </w:rPr>
        <w:t> </w:t>
      </w:r>
      <w:r>
        <w:rPr>
          <w:w w:val="105"/>
        </w:rPr>
        <w:t>term.</w:t>
      </w:r>
      <w:r>
        <w:rPr>
          <w:spacing w:val="-13"/>
          <w:w w:val="105"/>
        </w:rPr>
        <w:t> </w:t>
      </w:r>
      <w:r>
        <w:rPr>
          <w:w w:val="105"/>
        </w:rPr>
        <w:t>Both</w:t>
      </w:r>
      <w:r>
        <w:rPr>
          <w:spacing w:val="-12"/>
          <w:w w:val="105"/>
        </w:rPr>
        <w:t> </w:t>
      </w:r>
      <w:r>
        <w:rPr>
          <w:w w:val="105"/>
        </w:rPr>
        <w:t>have</w:t>
      </w:r>
      <w:r>
        <w:rPr>
          <w:spacing w:val="-13"/>
          <w:w w:val="105"/>
        </w:rPr>
        <w:t> </w:t>
      </w:r>
      <w:r>
        <w:rPr>
          <w:w w:val="105"/>
        </w:rPr>
        <w:t>the</w:t>
      </w:r>
      <w:r>
        <w:rPr>
          <w:spacing w:val="-14"/>
          <w:w w:val="105"/>
        </w:rPr>
        <w:t> </w:t>
      </w:r>
      <w:r>
        <w:rPr>
          <w:w w:val="105"/>
        </w:rPr>
        <w:t>unlimited marital deduction, and the lifetime exclusion ($11.7 million in 2021) is the</w:t>
      </w:r>
      <w:r>
        <w:rPr>
          <w:spacing w:val="-1"/>
          <w:w w:val="105"/>
        </w:rPr>
        <w:t> </w:t>
      </w:r>
      <w:r>
        <w:rPr>
          <w:w w:val="105"/>
        </w:rPr>
        <w:t>same for both. Both follow the</w:t>
      </w:r>
      <w:r>
        <w:rPr>
          <w:spacing w:val="-2"/>
          <w:w w:val="105"/>
        </w:rPr>
        <w:t> </w:t>
      </w:r>
      <w:r>
        <w:rPr>
          <w:w w:val="105"/>
        </w:rPr>
        <w:t>same tax rate table.</w:t>
      </w:r>
    </w:p>
    <w:p>
      <w:pPr>
        <w:pStyle w:val="BodyText"/>
        <w:spacing w:before="92"/>
        <w:ind w:left="836"/>
      </w:pPr>
      <w:r>
        <w:rPr>
          <w:w w:val="105"/>
        </w:rPr>
        <w:t>LO </w:t>
      </w:r>
      <w:r>
        <w:rPr>
          <w:spacing w:val="-4"/>
          <w:w w:val="105"/>
        </w:rPr>
        <w:t>16.g</w:t>
      </w:r>
    </w:p>
    <w:p>
      <w:pPr>
        <w:spacing w:after="0"/>
        <w:sectPr>
          <w:type w:val="continuous"/>
          <w:pgSz w:w="11660" w:h="15520"/>
          <w:pgMar w:header="0" w:footer="0" w:top="1760" w:bottom="280" w:left="620" w:right="740"/>
          <w:cols w:num="2" w:equalWidth="0">
            <w:col w:w="4860" w:space="408"/>
            <w:col w:w="5032"/>
          </w:cols>
        </w:sectPr>
      </w:pPr>
    </w:p>
    <w:p>
      <w:pPr>
        <w:pStyle w:val="BodyText"/>
        <w:spacing w:before="102"/>
        <w:rPr>
          <w:sz w:val="24"/>
        </w:rPr>
      </w:pPr>
    </w:p>
    <w:p>
      <w:pPr>
        <w:spacing w:before="0"/>
        <w:ind w:left="108" w:right="0" w:firstLine="0"/>
        <w:jc w:val="left"/>
        <w:rPr>
          <w:rFonts w:ascii="Arial"/>
          <w:b/>
          <w:sz w:val="24"/>
        </w:rPr>
      </w:pPr>
      <w:r>
        <w:rPr>
          <w:rFonts w:ascii="Arial"/>
          <w:b/>
          <w:w w:val="90"/>
          <w:sz w:val="24"/>
        </w:rPr>
        <w:t>Knowledge</w:t>
      </w:r>
      <w:r>
        <w:rPr>
          <w:rFonts w:ascii="Arial"/>
          <w:b/>
          <w:spacing w:val="-7"/>
          <w:sz w:val="24"/>
        </w:rPr>
        <w:t> </w:t>
      </w:r>
      <w:r>
        <w:rPr>
          <w:rFonts w:ascii="Arial"/>
          <w:b/>
          <w:w w:val="90"/>
          <w:sz w:val="24"/>
        </w:rPr>
        <w:t>Check</w:t>
      </w:r>
      <w:r>
        <w:rPr>
          <w:rFonts w:ascii="Arial"/>
          <w:b/>
          <w:spacing w:val="-11"/>
          <w:w w:val="90"/>
          <w:sz w:val="24"/>
        </w:rPr>
        <w:t> </w:t>
      </w:r>
      <w:r>
        <w:rPr>
          <w:rFonts w:ascii="Arial"/>
          <w:b/>
          <w:spacing w:val="-4"/>
          <w:w w:val="90"/>
          <w:sz w:val="24"/>
        </w:rPr>
        <w:t>16.3</w:t>
      </w:r>
    </w:p>
    <w:p>
      <w:pPr>
        <w:pStyle w:val="ListParagraph"/>
        <w:numPr>
          <w:ilvl w:val="0"/>
          <w:numId w:val="33"/>
        </w:numPr>
        <w:tabs>
          <w:tab w:pos="462" w:val="left" w:leader="none"/>
          <w:tab w:pos="832" w:val="left" w:leader="none"/>
        </w:tabs>
        <w:spacing w:line="240" w:lineRule="auto" w:before="243" w:after="0"/>
        <w:ind w:left="462" w:right="0" w:hanging="346"/>
        <w:jc w:val="left"/>
        <w:rPr>
          <w:rFonts w:ascii="Times New Roman"/>
          <w:sz w:val="21"/>
        </w:rPr>
      </w:pPr>
      <w:r>
        <w:rPr>
          <w:rFonts w:ascii="Times New Roman"/>
          <w:spacing w:val="-10"/>
          <w:w w:val="105"/>
          <w:sz w:val="21"/>
        </w:rPr>
        <w:t>A</w:t>
      </w:r>
      <w:r>
        <w:rPr>
          <w:rFonts w:ascii="Times New Roman"/>
          <w:sz w:val="21"/>
        </w:rPr>
        <w:tab/>
      </w:r>
      <w:r>
        <w:rPr>
          <w:rFonts w:ascii="Times New Roman"/>
          <w:w w:val="105"/>
          <w:sz w:val="21"/>
        </w:rPr>
        <w:t>One</w:t>
      </w:r>
      <w:r>
        <w:rPr>
          <w:rFonts w:ascii="Times New Roman"/>
          <w:spacing w:val="-10"/>
          <w:w w:val="105"/>
          <w:sz w:val="21"/>
        </w:rPr>
        <w:t> </w:t>
      </w:r>
      <w:r>
        <w:rPr>
          <w:rFonts w:ascii="Times New Roman"/>
          <w:w w:val="105"/>
          <w:sz w:val="21"/>
        </w:rPr>
        <w:t>of</w:t>
      </w:r>
      <w:r>
        <w:rPr>
          <w:rFonts w:ascii="Times New Roman"/>
          <w:spacing w:val="-5"/>
          <w:w w:val="105"/>
          <w:sz w:val="21"/>
        </w:rPr>
        <w:t> </w:t>
      </w:r>
      <w:r>
        <w:rPr>
          <w:rFonts w:ascii="Times New Roman"/>
          <w:w w:val="105"/>
          <w:sz w:val="21"/>
        </w:rPr>
        <w:t>the</w:t>
      </w:r>
      <w:r>
        <w:rPr>
          <w:rFonts w:ascii="Times New Roman"/>
          <w:spacing w:val="-3"/>
          <w:w w:val="105"/>
          <w:sz w:val="21"/>
        </w:rPr>
        <w:t> </w:t>
      </w:r>
      <w:r>
        <w:rPr>
          <w:rFonts w:ascii="Times New Roman"/>
          <w:w w:val="105"/>
          <w:sz w:val="21"/>
        </w:rPr>
        <w:t>purposes</w:t>
      </w:r>
      <w:r>
        <w:rPr>
          <w:rFonts w:ascii="Times New Roman"/>
          <w:spacing w:val="-2"/>
          <w:w w:val="105"/>
          <w:sz w:val="21"/>
        </w:rPr>
        <w:t> </w:t>
      </w:r>
      <w:r>
        <w:rPr>
          <w:rFonts w:ascii="Times New Roman"/>
          <w:w w:val="105"/>
          <w:sz w:val="21"/>
        </w:rPr>
        <w:t>of</w:t>
      </w:r>
      <w:r>
        <w:rPr>
          <w:rFonts w:ascii="Times New Roman"/>
          <w:spacing w:val="-5"/>
          <w:w w:val="105"/>
          <w:sz w:val="21"/>
        </w:rPr>
        <w:t> </w:t>
      </w:r>
      <w:r>
        <w:rPr>
          <w:rFonts w:ascii="Times New Roman"/>
          <w:w w:val="105"/>
          <w:sz w:val="21"/>
        </w:rPr>
        <w:t>the</w:t>
      </w:r>
      <w:r>
        <w:rPr>
          <w:rFonts w:ascii="Times New Roman"/>
          <w:spacing w:val="-3"/>
          <w:w w:val="105"/>
          <w:sz w:val="21"/>
        </w:rPr>
        <w:t> </w:t>
      </w:r>
      <w:r>
        <w:rPr>
          <w:rFonts w:ascii="Times New Roman"/>
          <w:w w:val="105"/>
          <w:sz w:val="21"/>
        </w:rPr>
        <w:t>probate</w:t>
      </w:r>
      <w:r>
        <w:rPr>
          <w:rFonts w:ascii="Times New Roman"/>
          <w:spacing w:val="1"/>
          <w:w w:val="105"/>
          <w:sz w:val="21"/>
        </w:rPr>
        <w:t> </w:t>
      </w:r>
      <w:r>
        <w:rPr>
          <w:rFonts w:ascii="Times New Roman"/>
          <w:spacing w:val="-2"/>
          <w:w w:val="105"/>
          <w:sz w:val="21"/>
        </w:rPr>
        <w:t>process</w:t>
      </w:r>
    </w:p>
    <w:p>
      <w:pPr>
        <w:pStyle w:val="BodyText"/>
        <w:spacing w:line="261" w:lineRule="auto" w:before="22"/>
        <w:ind w:left="825" w:right="5498" w:firstLine="4"/>
      </w:pPr>
      <w:r>
        <w:rPr/>
        <w:t>is to ensure that the provisions of the will are upheld. In a JTWROS account, the assets automatically go to the survivor(s), so probate</w:t>
      </w:r>
      <w:r>
        <w:rPr>
          <w:spacing w:val="40"/>
        </w:rPr>
        <w:t> </w:t>
      </w:r>
      <w:r>
        <w:rPr/>
        <w:t>is not necessary. A transfer on death (TOD) account accomplishes the same purpose. One</w:t>
      </w:r>
      <w:r>
        <w:rPr>
          <w:spacing w:val="80"/>
        </w:rPr>
        <w:t> </w:t>
      </w:r>
      <w:r>
        <w:rPr/>
        <w:t>of the most common reasons for placing</w:t>
      </w:r>
      <w:r>
        <w:rPr>
          <w:spacing w:val="-2"/>
        </w:rPr>
        <w:t> </w:t>
      </w:r>
      <w:r>
        <w:rPr/>
        <w:t>assets into a trust is to avowing probate.</w:t>
      </w:r>
    </w:p>
    <w:p>
      <w:pPr>
        <w:pStyle w:val="BodyText"/>
        <w:spacing w:before="82"/>
        <w:ind w:left="828"/>
      </w:pPr>
      <w:r>
        <w:rPr>
          <w:w w:val="105"/>
        </w:rPr>
        <w:t>LO</w:t>
      </w:r>
      <w:r>
        <w:rPr>
          <w:spacing w:val="4"/>
          <w:w w:val="105"/>
        </w:rPr>
        <w:t> </w:t>
      </w:r>
      <w:r>
        <w:rPr>
          <w:spacing w:val="-4"/>
          <w:w w:val="105"/>
        </w:rPr>
        <w:t>16.d</w:t>
      </w:r>
    </w:p>
    <w:p>
      <w:pPr>
        <w:pStyle w:val="BodyText"/>
        <w:rPr>
          <w:sz w:val="19"/>
        </w:rPr>
      </w:pPr>
    </w:p>
    <w:p>
      <w:pPr>
        <w:pStyle w:val="BodyText"/>
        <w:rPr>
          <w:sz w:val="19"/>
        </w:rPr>
      </w:pPr>
    </w:p>
    <w:p>
      <w:pPr>
        <w:pStyle w:val="BodyText"/>
        <w:rPr>
          <w:sz w:val="19"/>
        </w:rPr>
      </w:pPr>
    </w:p>
    <w:p>
      <w:pPr>
        <w:pStyle w:val="BodyText"/>
        <w:spacing w:before="30"/>
        <w:rPr>
          <w:sz w:val="19"/>
        </w:rPr>
      </w:pPr>
    </w:p>
    <w:p>
      <w:pPr>
        <w:spacing w:before="0"/>
        <w:ind w:left="0" w:right="131" w:firstLine="0"/>
        <w:jc w:val="right"/>
        <w:rPr>
          <w:rFonts w:ascii="Arial"/>
          <w:b/>
          <w:sz w:val="19"/>
        </w:rPr>
      </w:pPr>
      <w:r>
        <w:rPr>
          <w:rFonts w:ascii="Arial"/>
          <w:b/>
          <w:spacing w:val="-5"/>
          <w:sz w:val="19"/>
        </w:rPr>
        <w:t>397</w:t>
      </w:r>
    </w:p>
    <w:p>
      <w:pPr>
        <w:spacing w:after="0"/>
        <w:jc w:val="right"/>
        <w:rPr>
          <w:rFonts w:ascii="Arial"/>
          <w:sz w:val="19"/>
        </w:rPr>
        <w:sectPr>
          <w:type w:val="continuous"/>
          <w:pgSz w:w="11660" w:h="15520"/>
          <w:pgMar w:header="0" w:footer="0" w:top="1760" w:bottom="280" w:left="620" w:right="740"/>
        </w:sectPr>
      </w:pPr>
    </w:p>
    <w:p>
      <w:pPr>
        <w:spacing w:before="240"/>
        <w:ind w:left="257" w:right="0" w:firstLine="0"/>
        <w:jc w:val="left"/>
        <w:rPr>
          <w:b/>
          <w:sz w:val="60"/>
        </w:rPr>
      </w:pPr>
      <w:r>
        <w:rPr/>
        <w:drawing>
          <wp:anchor distT="0" distB="0" distL="0" distR="0" allowOverlap="1" layoutInCell="1" locked="0" behindDoc="1" simplePos="0" relativeHeight="487625216">
            <wp:simplePos x="0" y="0"/>
            <wp:positionH relativeFrom="page">
              <wp:posOffset>320831</wp:posOffset>
            </wp:positionH>
            <wp:positionV relativeFrom="paragraph">
              <wp:posOffset>609313</wp:posOffset>
            </wp:positionV>
            <wp:extent cx="475779" cy="1170431"/>
            <wp:effectExtent l="0" t="0" r="0" b="0"/>
            <wp:wrapTopAndBottom/>
            <wp:docPr id="114" name="Image 114"/>
            <wp:cNvGraphicFramePr>
              <a:graphicFrameLocks/>
            </wp:cNvGraphicFramePr>
            <a:graphic>
              <a:graphicData uri="http://schemas.openxmlformats.org/drawingml/2006/picture">
                <pic:pic>
                  <pic:nvPicPr>
                    <pic:cNvPr id="114" name="Image 114"/>
                    <pic:cNvPicPr/>
                  </pic:nvPicPr>
                  <pic:blipFill>
                    <a:blip r:embed="rId73" cstate="print"/>
                    <a:stretch>
                      <a:fillRect/>
                    </a:stretch>
                  </pic:blipFill>
                  <pic:spPr>
                    <a:xfrm>
                      <a:off x="0" y="0"/>
                      <a:ext cx="475779" cy="1170431"/>
                    </a:xfrm>
                    <a:prstGeom prst="rect">
                      <a:avLst/>
                    </a:prstGeom>
                  </pic:spPr>
                </pic:pic>
              </a:graphicData>
            </a:graphic>
          </wp:anchor>
        </w:drawing>
      </w:r>
      <w:r>
        <w:rPr/>
        <w:drawing>
          <wp:anchor distT="0" distB="0" distL="0" distR="0" allowOverlap="1" layoutInCell="1" locked="0" behindDoc="1" simplePos="0" relativeHeight="487625728">
            <wp:simplePos x="0" y="0"/>
            <wp:positionH relativeFrom="page">
              <wp:posOffset>1040409</wp:posOffset>
            </wp:positionH>
            <wp:positionV relativeFrom="paragraph">
              <wp:posOffset>623054</wp:posOffset>
            </wp:positionV>
            <wp:extent cx="567276" cy="1184148"/>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74" cstate="print"/>
                    <a:stretch>
                      <a:fillRect/>
                    </a:stretch>
                  </pic:blipFill>
                  <pic:spPr>
                    <a:xfrm>
                      <a:off x="0" y="0"/>
                      <a:ext cx="567276" cy="1184148"/>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1966236</wp:posOffset>
            </wp:positionH>
            <wp:positionV relativeFrom="paragraph">
              <wp:posOffset>155844</wp:posOffset>
            </wp:positionV>
            <wp:extent cx="4940800" cy="1717683"/>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75" cstate="print"/>
                    <a:stretch>
                      <a:fillRect/>
                    </a:stretch>
                  </pic:blipFill>
                  <pic:spPr>
                    <a:xfrm>
                      <a:off x="0" y="0"/>
                      <a:ext cx="4940800" cy="1717683"/>
                    </a:xfrm>
                    <a:prstGeom prst="rect">
                      <a:avLst/>
                    </a:prstGeom>
                  </pic:spPr>
                </pic:pic>
              </a:graphicData>
            </a:graphic>
          </wp:anchor>
        </w:drawing>
      </w:r>
      <w:r>
        <w:rPr>
          <w:b/>
          <w:color w:val="8C8C8C"/>
          <w:spacing w:val="-4"/>
          <w:w w:val="105"/>
          <w:sz w:val="60"/>
        </w:rPr>
        <w:t>UNIT</w:t>
      </w:r>
    </w:p>
    <w:p>
      <w:pPr>
        <w:pStyle w:val="BodyText"/>
        <w:rPr>
          <w:b/>
          <w:sz w:val="27"/>
        </w:rPr>
      </w:pPr>
    </w:p>
    <w:p>
      <w:pPr>
        <w:pStyle w:val="BodyText"/>
        <w:rPr>
          <w:b/>
          <w:sz w:val="27"/>
        </w:rPr>
      </w:pPr>
    </w:p>
    <w:p>
      <w:pPr>
        <w:pStyle w:val="BodyText"/>
        <w:rPr>
          <w:b/>
          <w:sz w:val="27"/>
        </w:rPr>
      </w:pPr>
    </w:p>
    <w:p>
      <w:pPr>
        <w:pStyle w:val="BodyText"/>
        <w:rPr>
          <w:b/>
          <w:sz w:val="27"/>
        </w:rPr>
      </w:pPr>
    </w:p>
    <w:p>
      <w:pPr>
        <w:pStyle w:val="BodyText"/>
        <w:rPr>
          <w:b/>
          <w:sz w:val="27"/>
        </w:rPr>
      </w:pPr>
    </w:p>
    <w:p>
      <w:pPr>
        <w:pStyle w:val="BodyText"/>
        <w:spacing w:before="109"/>
        <w:rPr>
          <w:b/>
          <w:sz w:val="27"/>
        </w:rPr>
      </w:pPr>
    </w:p>
    <w:p>
      <w:pPr>
        <w:pStyle w:val="Heading4"/>
        <w:ind w:left="300"/>
      </w:pPr>
      <w:r>
        <w:rPr>
          <w:color w:val="343434"/>
          <w:w w:val="105"/>
        </w:rPr>
        <w:t>LEARNING</w:t>
      </w:r>
      <w:r>
        <w:rPr>
          <w:color w:val="343434"/>
          <w:spacing w:val="-15"/>
          <w:w w:val="105"/>
        </w:rPr>
        <w:t> </w:t>
      </w:r>
      <w:r>
        <w:rPr>
          <w:color w:val="343434"/>
          <w:spacing w:val="-2"/>
          <w:w w:val="105"/>
        </w:rPr>
        <w:t>OBJECTIVES</w:t>
      </w:r>
    </w:p>
    <w:p>
      <w:pPr>
        <w:spacing w:before="105"/>
        <w:ind w:left="2279" w:right="0" w:firstLine="0"/>
        <w:jc w:val="left"/>
        <w:rPr>
          <w:i/>
          <w:sz w:val="22"/>
        </w:rPr>
      </w:pPr>
      <w:r>
        <w:rPr>
          <w:i/>
          <w:color w:val="5B5B5B"/>
          <w:w w:val="90"/>
          <w:sz w:val="22"/>
        </w:rPr>
        <w:t>When</w:t>
      </w:r>
      <w:r>
        <w:rPr>
          <w:i/>
          <w:color w:val="5B5B5B"/>
          <w:spacing w:val="2"/>
          <w:sz w:val="22"/>
        </w:rPr>
        <w:t> </w:t>
      </w:r>
      <w:r>
        <w:rPr>
          <w:i/>
          <w:color w:val="5B5B5B"/>
          <w:w w:val="90"/>
          <w:sz w:val="22"/>
        </w:rPr>
        <w:t>you</w:t>
      </w:r>
      <w:r>
        <w:rPr>
          <w:i/>
          <w:color w:val="5B5B5B"/>
          <w:spacing w:val="5"/>
          <w:sz w:val="22"/>
        </w:rPr>
        <w:t> </w:t>
      </w:r>
      <w:r>
        <w:rPr>
          <w:i/>
          <w:color w:val="5B5B5B"/>
          <w:w w:val="90"/>
          <w:sz w:val="22"/>
        </w:rPr>
        <w:t>have</w:t>
      </w:r>
      <w:r>
        <w:rPr>
          <w:i/>
          <w:color w:val="5B5B5B"/>
          <w:spacing w:val="-2"/>
          <w:w w:val="90"/>
          <w:sz w:val="22"/>
        </w:rPr>
        <w:t> </w:t>
      </w:r>
      <w:r>
        <w:rPr>
          <w:i/>
          <w:color w:val="5B5B5B"/>
          <w:w w:val="90"/>
          <w:sz w:val="22"/>
        </w:rPr>
        <w:t>completed</w:t>
      </w:r>
      <w:r>
        <w:rPr>
          <w:i/>
          <w:color w:val="5B5B5B"/>
          <w:spacing w:val="20"/>
          <w:sz w:val="22"/>
        </w:rPr>
        <w:t> </w:t>
      </w:r>
      <w:r>
        <w:rPr>
          <w:i/>
          <w:color w:val="5B5B5B"/>
          <w:w w:val="90"/>
          <w:sz w:val="22"/>
        </w:rPr>
        <w:t>this</w:t>
      </w:r>
      <w:r>
        <w:rPr>
          <w:i/>
          <w:color w:val="5B5B5B"/>
          <w:spacing w:val="6"/>
          <w:sz w:val="22"/>
        </w:rPr>
        <w:t> </w:t>
      </w:r>
      <w:r>
        <w:rPr>
          <w:i/>
          <w:color w:val="5B5B5B"/>
          <w:w w:val="90"/>
          <w:sz w:val="22"/>
        </w:rPr>
        <w:t>unit,</w:t>
      </w:r>
      <w:r>
        <w:rPr>
          <w:i/>
          <w:color w:val="5B5B5B"/>
          <w:spacing w:val="-8"/>
          <w:w w:val="90"/>
          <w:sz w:val="22"/>
        </w:rPr>
        <w:t> </w:t>
      </w:r>
      <w:r>
        <w:rPr>
          <w:i/>
          <w:color w:val="5B5B5B"/>
          <w:w w:val="90"/>
          <w:sz w:val="22"/>
        </w:rPr>
        <w:t>you</w:t>
      </w:r>
      <w:r>
        <w:rPr>
          <w:i/>
          <w:color w:val="5B5B5B"/>
          <w:spacing w:val="15"/>
          <w:sz w:val="22"/>
        </w:rPr>
        <w:t> </w:t>
      </w:r>
      <w:r>
        <w:rPr>
          <w:i/>
          <w:color w:val="5B5B5B"/>
          <w:w w:val="90"/>
          <w:sz w:val="22"/>
        </w:rPr>
        <w:t>will</w:t>
      </w:r>
      <w:r>
        <w:rPr>
          <w:i/>
          <w:color w:val="5B5B5B"/>
          <w:spacing w:val="-1"/>
          <w:sz w:val="22"/>
        </w:rPr>
        <w:t> </w:t>
      </w:r>
      <w:r>
        <w:rPr>
          <w:i/>
          <w:color w:val="464646"/>
          <w:w w:val="90"/>
          <w:sz w:val="22"/>
        </w:rPr>
        <w:t>be</w:t>
      </w:r>
      <w:r>
        <w:rPr>
          <w:i/>
          <w:color w:val="464646"/>
          <w:spacing w:val="-2"/>
          <w:sz w:val="22"/>
        </w:rPr>
        <w:t> </w:t>
      </w:r>
      <w:r>
        <w:rPr>
          <w:i/>
          <w:color w:val="5B5B5B"/>
          <w:w w:val="90"/>
          <w:sz w:val="22"/>
        </w:rPr>
        <w:t>able</w:t>
      </w:r>
      <w:r>
        <w:rPr>
          <w:i/>
          <w:color w:val="5B5B5B"/>
          <w:spacing w:val="9"/>
          <w:sz w:val="22"/>
        </w:rPr>
        <w:t> </w:t>
      </w:r>
      <w:r>
        <w:rPr>
          <w:i/>
          <w:color w:val="5B5B5B"/>
          <w:w w:val="90"/>
          <w:sz w:val="22"/>
        </w:rPr>
        <w:t>to</w:t>
      </w:r>
      <w:r>
        <w:rPr>
          <w:i/>
          <w:color w:val="5B5B5B"/>
          <w:spacing w:val="-4"/>
          <w:w w:val="90"/>
          <w:sz w:val="22"/>
        </w:rPr>
        <w:t> </w:t>
      </w:r>
      <w:r>
        <w:rPr>
          <w:i/>
          <w:color w:val="747474"/>
          <w:w w:val="90"/>
          <w:sz w:val="22"/>
        </w:rPr>
        <w:t>acc</w:t>
      </w:r>
      <w:r>
        <w:rPr>
          <w:i/>
          <w:color w:val="464646"/>
          <w:w w:val="90"/>
          <w:sz w:val="22"/>
        </w:rPr>
        <w:t>omplish</w:t>
      </w:r>
      <w:r>
        <w:rPr>
          <w:i/>
          <w:color w:val="464646"/>
          <w:spacing w:val="11"/>
          <w:sz w:val="22"/>
        </w:rPr>
        <w:t> </w:t>
      </w:r>
      <w:r>
        <w:rPr>
          <w:i/>
          <w:color w:val="5B5B5B"/>
          <w:w w:val="90"/>
          <w:sz w:val="22"/>
        </w:rPr>
        <w:t>the</w:t>
      </w:r>
      <w:r>
        <w:rPr>
          <w:i/>
          <w:color w:val="5B5B5B"/>
          <w:spacing w:val="-2"/>
          <w:sz w:val="22"/>
        </w:rPr>
        <w:t> </w:t>
      </w:r>
      <w:r>
        <w:rPr>
          <w:i/>
          <w:color w:val="5B5B5B"/>
          <w:spacing w:val="-2"/>
          <w:w w:val="90"/>
          <w:sz w:val="22"/>
        </w:rPr>
        <w:t>following.</w:t>
      </w:r>
    </w:p>
    <w:p>
      <w:pPr>
        <w:pStyle w:val="ListParagraph"/>
        <w:numPr>
          <w:ilvl w:val="0"/>
          <w:numId w:val="34"/>
        </w:numPr>
        <w:tabs>
          <w:tab w:pos="2450" w:val="left" w:leader="none"/>
          <w:tab w:pos="3172" w:val="left" w:leader="none"/>
        </w:tabs>
        <w:spacing w:line="256" w:lineRule="auto" w:before="70" w:after="0"/>
        <w:ind w:left="3172" w:right="252" w:hanging="892"/>
        <w:jc w:val="left"/>
        <w:rPr>
          <w:sz w:val="19"/>
        </w:rPr>
      </w:pPr>
      <w:r>
        <w:rPr>
          <w:color w:val="747474"/>
          <w:sz w:val="19"/>
        </w:rPr>
        <w:t>LO</w:t>
      </w:r>
      <w:r>
        <w:rPr>
          <w:color w:val="747474"/>
          <w:spacing w:val="-13"/>
          <w:sz w:val="19"/>
        </w:rPr>
        <w:t> </w:t>
      </w:r>
      <w:r>
        <w:rPr>
          <w:color w:val="747474"/>
          <w:sz w:val="19"/>
        </w:rPr>
        <w:t>17.a</w:t>
      </w:r>
      <w:r>
        <w:rPr>
          <w:color w:val="747474"/>
          <w:spacing w:val="80"/>
          <w:sz w:val="19"/>
        </w:rPr>
        <w:t> </w:t>
      </w:r>
      <w:r>
        <w:rPr>
          <w:b/>
          <w:color w:val="343434"/>
          <w:sz w:val="18"/>
        </w:rPr>
        <w:t>Evaluate </w:t>
      </w:r>
      <w:r>
        <w:rPr>
          <w:color w:val="747474"/>
          <w:sz w:val="19"/>
        </w:rPr>
        <w:t>the</w:t>
      </w:r>
      <w:r>
        <w:rPr>
          <w:color w:val="747474"/>
          <w:spacing w:val="-23"/>
          <w:sz w:val="19"/>
        </w:rPr>
        <w:t> </w:t>
      </w:r>
      <w:r>
        <w:rPr>
          <w:color w:val="747474"/>
          <w:sz w:val="19"/>
        </w:rPr>
        <w:t>different</w:t>
      </w:r>
      <w:r>
        <w:rPr>
          <w:color w:val="747474"/>
          <w:spacing w:val="-8"/>
          <w:sz w:val="19"/>
        </w:rPr>
        <w:t> </w:t>
      </w:r>
      <w:r>
        <w:rPr>
          <w:color w:val="747474"/>
          <w:sz w:val="19"/>
        </w:rPr>
        <w:t>methods</w:t>
      </w:r>
      <w:r>
        <w:rPr>
          <w:color w:val="747474"/>
          <w:spacing w:val="-18"/>
          <w:sz w:val="19"/>
        </w:rPr>
        <w:t> </w:t>
      </w:r>
      <w:r>
        <w:rPr>
          <w:color w:val="747474"/>
          <w:sz w:val="19"/>
        </w:rPr>
        <w:t>of</w:t>
      </w:r>
      <w:r>
        <w:rPr>
          <w:color w:val="747474"/>
          <w:spacing w:val="-20"/>
          <w:sz w:val="19"/>
        </w:rPr>
        <w:t> </w:t>
      </w:r>
      <w:r>
        <w:rPr>
          <w:color w:val="747474"/>
          <w:sz w:val="19"/>
        </w:rPr>
        <w:t>client</w:t>
      </w:r>
      <w:r>
        <w:rPr>
          <w:color w:val="747474"/>
          <w:spacing w:val="-14"/>
          <w:sz w:val="19"/>
        </w:rPr>
        <w:t> </w:t>
      </w:r>
      <w:r>
        <w:rPr>
          <w:color w:val="747474"/>
          <w:sz w:val="19"/>
        </w:rPr>
        <w:t>data</w:t>
      </w:r>
      <w:r>
        <w:rPr>
          <w:color w:val="747474"/>
          <w:spacing w:val="-13"/>
          <w:sz w:val="19"/>
        </w:rPr>
        <w:t> </w:t>
      </w:r>
      <w:r>
        <w:rPr>
          <w:color w:val="747474"/>
          <w:sz w:val="19"/>
        </w:rPr>
        <w:t>ga</w:t>
      </w:r>
      <w:r>
        <w:rPr>
          <w:color w:val="464646"/>
          <w:sz w:val="19"/>
        </w:rPr>
        <w:t>t</w:t>
      </w:r>
      <w:r>
        <w:rPr>
          <w:color w:val="747474"/>
          <w:sz w:val="19"/>
        </w:rPr>
        <w:t>hering</w:t>
      </w:r>
      <w:r>
        <w:rPr>
          <w:color w:val="747474"/>
          <w:spacing w:val="-31"/>
          <w:sz w:val="19"/>
        </w:rPr>
        <w:t> </w:t>
      </w:r>
      <w:r>
        <w:rPr>
          <w:color w:val="747474"/>
          <w:sz w:val="19"/>
        </w:rPr>
        <w:t>used</w:t>
      </w:r>
      <w:r>
        <w:rPr>
          <w:color w:val="747474"/>
          <w:spacing w:val="-9"/>
          <w:sz w:val="19"/>
        </w:rPr>
        <w:t> </w:t>
      </w:r>
      <w:r>
        <w:rPr>
          <w:color w:val="5B5B5B"/>
          <w:sz w:val="19"/>
        </w:rPr>
        <w:t>to</w:t>
      </w:r>
      <w:r>
        <w:rPr>
          <w:color w:val="5B5B5B"/>
          <w:spacing w:val="-19"/>
          <w:sz w:val="19"/>
        </w:rPr>
        <w:t> </w:t>
      </w:r>
      <w:r>
        <w:rPr>
          <w:color w:val="747474"/>
          <w:sz w:val="19"/>
        </w:rPr>
        <w:t>determine</w:t>
      </w:r>
      <w:r>
        <w:rPr>
          <w:color w:val="747474"/>
          <w:spacing w:val="-12"/>
          <w:sz w:val="19"/>
        </w:rPr>
        <w:t> </w:t>
      </w:r>
      <w:r>
        <w:rPr>
          <w:color w:val="747474"/>
          <w:sz w:val="19"/>
        </w:rPr>
        <w:t>the</w:t>
      </w:r>
      <w:r>
        <w:rPr>
          <w:color w:val="747474"/>
          <w:spacing w:val="-25"/>
          <w:sz w:val="19"/>
        </w:rPr>
        <w:t> </w:t>
      </w:r>
      <w:r>
        <w:rPr>
          <w:color w:val="747474"/>
          <w:sz w:val="19"/>
        </w:rPr>
        <w:t>client's </w:t>
      </w:r>
      <w:r>
        <w:rPr>
          <w:color w:val="747474"/>
          <w:spacing w:val="-2"/>
          <w:sz w:val="19"/>
        </w:rPr>
        <w:t>current </w:t>
      </w:r>
      <w:r>
        <w:rPr>
          <w:color w:val="5B5B5B"/>
          <w:spacing w:val="-2"/>
          <w:sz w:val="19"/>
        </w:rPr>
        <w:t>and</w:t>
      </w:r>
      <w:r>
        <w:rPr>
          <w:color w:val="5B5B5B"/>
          <w:spacing w:val="-6"/>
          <w:sz w:val="19"/>
        </w:rPr>
        <w:t> </w:t>
      </w:r>
      <w:r>
        <w:rPr>
          <w:color w:val="5B5B5B"/>
          <w:spacing w:val="-2"/>
          <w:sz w:val="19"/>
        </w:rPr>
        <w:t>future</w:t>
      </w:r>
      <w:r>
        <w:rPr>
          <w:color w:val="5B5B5B"/>
          <w:spacing w:val="-11"/>
          <w:sz w:val="19"/>
        </w:rPr>
        <w:t> </w:t>
      </w:r>
      <w:r>
        <w:rPr>
          <w:color w:val="5B5B5B"/>
          <w:spacing w:val="-2"/>
          <w:sz w:val="19"/>
        </w:rPr>
        <w:t>financial</w:t>
      </w:r>
      <w:r>
        <w:rPr>
          <w:color w:val="5B5B5B"/>
          <w:spacing w:val="-7"/>
          <w:sz w:val="19"/>
        </w:rPr>
        <w:t> </w:t>
      </w:r>
      <w:r>
        <w:rPr>
          <w:color w:val="747474"/>
          <w:spacing w:val="-2"/>
          <w:sz w:val="19"/>
        </w:rPr>
        <w:t>situation,</w:t>
      </w:r>
      <w:r>
        <w:rPr>
          <w:color w:val="747474"/>
          <w:spacing w:val="-15"/>
          <w:sz w:val="19"/>
        </w:rPr>
        <w:t> </w:t>
      </w:r>
      <w:r>
        <w:rPr>
          <w:color w:val="747474"/>
          <w:spacing w:val="-2"/>
          <w:sz w:val="19"/>
        </w:rPr>
        <w:t>i</w:t>
      </w:r>
      <w:r>
        <w:rPr>
          <w:color w:val="464646"/>
          <w:spacing w:val="-2"/>
          <w:sz w:val="19"/>
        </w:rPr>
        <w:t>n</w:t>
      </w:r>
      <w:r>
        <w:rPr>
          <w:color w:val="747474"/>
          <w:spacing w:val="-2"/>
          <w:sz w:val="19"/>
        </w:rPr>
        <w:t>cluding</w:t>
      </w:r>
      <w:r>
        <w:rPr>
          <w:color w:val="747474"/>
          <w:spacing w:val="-7"/>
          <w:sz w:val="19"/>
        </w:rPr>
        <w:t> </w:t>
      </w:r>
      <w:r>
        <w:rPr>
          <w:color w:val="5B5B5B"/>
          <w:spacing w:val="-2"/>
          <w:sz w:val="19"/>
        </w:rPr>
        <w:t>financial </w:t>
      </w:r>
      <w:r>
        <w:rPr>
          <w:color w:val="747474"/>
          <w:spacing w:val="-2"/>
          <w:sz w:val="19"/>
        </w:rPr>
        <w:t>and</w:t>
      </w:r>
      <w:r>
        <w:rPr>
          <w:color w:val="747474"/>
          <w:spacing w:val="-11"/>
          <w:sz w:val="19"/>
        </w:rPr>
        <w:t> </w:t>
      </w:r>
      <w:r>
        <w:rPr>
          <w:color w:val="747474"/>
          <w:spacing w:val="-2"/>
          <w:sz w:val="19"/>
        </w:rPr>
        <w:t>nonfinancial </w:t>
      </w:r>
      <w:r>
        <w:rPr>
          <w:color w:val="5B5B5B"/>
          <w:spacing w:val="-2"/>
          <w:sz w:val="19"/>
        </w:rPr>
        <w:t>considerations.</w:t>
      </w:r>
    </w:p>
    <w:p>
      <w:pPr>
        <w:pStyle w:val="ListParagraph"/>
        <w:numPr>
          <w:ilvl w:val="0"/>
          <w:numId w:val="34"/>
        </w:numPr>
        <w:tabs>
          <w:tab w:pos="2450" w:val="left" w:leader="none"/>
        </w:tabs>
        <w:spacing w:line="214" w:lineRule="exact" w:before="0" w:after="0"/>
        <w:ind w:left="2450" w:right="0" w:hanging="177"/>
        <w:jc w:val="left"/>
        <w:rPr>
          <w:sz w:val="19"/>
        </w:rPr>
      </w:pPr>
      <w:r>
        <w:rPr>
          <w:color w:val="5B5B5B"/>
          <w:spacing w:val="-2"/>
          <w:sz w:val="19"/>
        </w:rPr>
        <w:t>LO</w:t>
      </w:r>
      <w:r>
        <w:rPr>
          <w:color w:val="5B5B5B"/>
          <w:spacing w:val="-24"/>
          <w:sz w:val="19"/>
        </w:rPr>
        <w:t> </w:t>
      </w:r>
      <w:r>
        <w:rPr>
          <w:color w:val="747474"/>
          <w:spacing w:val="-2"/>
          <w:sz w:val="19"/>
        </w:rPr>
        <w:t>17.b</w:t>
      </w:r>
      <w:r>
        <w:rPr>
          <w:color w:val="747474"/>
          <w:spacing w:val="27"/>
          <w:sz w:val="19"/>
        </w:rPr>
        <w:t> </w:t>
      </w:r>
      <w:r>
        <w:rPr>
          <w:b/>
          <w:color w:val="343434"/>
          <w:spacing w:val="-2"/>
          <w:sz w:val="18"/>
        </w:rPr>
        <w:t>Discover</w:t>
      </w:r>
      <w:r>
        <w:rPr>
          <w:b/>
          <w:color w:val="343434"/>
          <w:spacing w:val="-6"/>
          <w:sz w:val="18"/>
        </w:rPr>
        <w:t> </w:t>
      </w:r>
      <w:r>
        <w:rPr>
          <w:color w:val="747474"/>
          <w:spacing w:val="-2"/>
          <w:sz w:val="19"/>
        </w:rPr>
        <w:t>the</w:t>
      </w:r>
      <w:r>
        <w:rPr>
          <w:color w:val="747474"/>
          <w:spacing w:val="-19"/>
          <w:sz w:val="19"/>
        </w:rPr>
        <w:t> </w:t>
      </w:r>
      <w:r>
        <w:rPr>
          <w:color w:val="747474"/>
          <w:spacing w:val="-2"/>
          <w:sz w:val="19"/>
        </w:rPr>
        <w:t>client's</w:t>
      </w:r>
      <w:r>
        <w:rPr>
          <w:color w:val="747474"/>
          <w:spacing w:val="-16"/>
          <w:sz w:val="19"/>
        </w:rPr>
        <w:t> </w:t>
      </w:r>
      <w:r>
        <w:rPr>
          <w:color w:val="5B5B5B"/>
          <w:spacing w:val="-2"/>
          <w:sz w:val="19"/>
        </w:rPr>
        <w:t>risk</w:t>
      </w:r>
      <w:r>
        <w:rPr>
          <w:color w:val="5B5B5B"/>
          <w:spacing w:val="-11"/>
          <w:sz w:val="19"/>
        </w:rPr>
        <w:t> </w:t>
      </w:r>
      <w:r>
        <w:rPr>
          <w:color w:val="747474"/>
          <w:spacing w:val="-2"/>
          <w:sz w:val="19"/>
        </w:rPr>
        <w:t>tolerance</w:t>
      </w:r>
      <w:r>
        <w:rPr>
          <w:color w:val="464646"/>
          <w:spacing w:val="-2"/>
          <w:sz w:val="19"/>
        </w:rPr>
        <w:t>.</w:t>
      </w:r>
    </w:p>
    <w:p>
      <w:pPr>
        <w:pStyle w:val="ListParagraph"/>
        <w:numPr>
          <w:ilvl w:val="0"/>
          <w:numId w:val="34"/>
        </w:numPr>
        <w:tabs>
          <w:tab w:pos="2450" w:val="left" w:leader="none"/>
        </w:tabs>
        <w:spacing w:line="245" w:lineRule="exact" w:before="0" w:after="0"/>
        <w:ind w:left="2450" w:right="0" w:hanging="177"/>
        <w:jc w:val="left"/>
        <w:rPr>
          <w:sz w:val="19"/>
        </w:rPr>
      </w:pPr>
      <w:r>
        <w:rPr>
          <w:color w:val="747474"/>
          <w:spacing w:val="-4"/>
          <w:sz w:val="19"/>
        </w:rPr>
        <w:t>LO</w:t>
      </w:r>
      <w:r>
        <w:rPr>
          <w:color w:val="747474"/>
          <w:spacing w:val="-21"/>
          <w:sz w:val="19"/>
        </w:rPr>
        <w:t> </w:t>
      </w:r>
      <w:r>
        <w:rPr>
          <w:color w:val="747474"/>
          <w:spacing w:val="-4"/>
          <w:sz w:val="19"/>
        </w:rPr>
        <w:t>17.c</w:t>
      </w:r>
      <w:r>
        <w:rPr>
          <w:color w:val="747474"/>
          <w:spacing w:val="74"/>
          <w:w w:val="150"/>
          <w:sz w:val="19"/>
        </w:rPr>
        <w:t> </w:t>
      </w:r>
      <w:r>
        <w:rPr>
          <w:b/>
          <w:color w:val="343434"/>
          <w:spacing w:val="-4"/>
          <w:sz w:val="18"/>
        </w:rPr>
        <w:t>Distinguish</w:t>
      </w:r>
      <w:r>
        <w:rPr>
          <w:b/>
          <w:color w:val="343434"/>
          <w:spacing w:val="-11"/>
          <w:sz w:val="18"/>
        </w:rPr>
        <w:t> </w:t>
      </w:r>
      <w:r>
        <w:rPr>
          <w:color w:val="747474"/>
          <w:spacing w:val="-4"/>
          <w:sz w:val="19"/>
        </w:rPr>
        <w:t>between</w:t>
      </w:r>
      <w:r>
        <w:rPr>
          <w:color w:val="747474"/>
          <w:spacing w:val="-11"/>
          <w:sz w:val="19"/>
        </w:rPr>
        <w:t> </w:t>
      </w:r>
      <w:r>
        <w:rPr>
          <w:color w:val="747474"/>
          <w:spacing w:val="-4"/>
          <w:sz w:val="19"/>
        </w:rPr>
        <w:t>investment</w:t>
      </w:r>
      <w:r>
        <w:rPr>
          <w:color w:val="747474"/>
          <w:spacing w:val="-3"/>
          <w:sz w:val="19"/>
        </w:rPr>
        <w:t> </w:t>
      </w:r>
      <w:r>
        <w:rPr>
          <w:color w:val="747474"/>
          <w:spacing w:val="-4"/>
          <w:sz w:val="19"/>
        </w:rPr>
        <w:t>objectives</w:t>
      </w:r>
      <w:r>
        <w:rPr>
          <w:color w:val="747474"/>
          <w:spacing w:val="-3"/>
          <w:sz w:val="19"/>
        </w:rPr>
        <w:t> </w:t>
      </w:r>
      <w:r>
        <w:rPr>
          <w:color w:val="747474"/>
          <w:spacing w:val="-4"/>
          <w:sz w:val="19"/>
        </w:rPr>
        <w:t>and</w:t>
      </w:r>
      <w:r>
        <w:rPr>
          <w:color w:val="747474"/>
          <w:spacing w:val="-21"/>
          <w:sz w:val="19"/>
        </w:rPr>
        <w:t> </w:t>
      </w:r>
      <w:r>
        <w:rPr>
          <w:color w:val="747474"/>
          <w:spacing w:val="-4"/>
          <w:sz w:val="19"/>
        </w:rPr>
        <w:t>investment constraints</w:t>
      </w:r>
      <w:r>
        <w:rPr>
          <w:color w:val="464646"/>
          <w:spacing w:val="-4"/>
          <w:sz w:val="19"/>
        </w:rPr>
        <w:t>.</w:t>
      </w:r>
    </w:p>
    <w:p>
      <w:pPr>
        <w:pStyle w:val="ListParagraph"/>
        <w:numPr>
          <w:ilvl w:val="0"/>
          <w:numId w:val="34"/>
        </w:numPr>
        <w:tabs>
          <w:tab w:pos="2450" w:val="left" w:leader="none"/>
        </w:tabs>
        <w:spacing w:line="255" w:lineRule="exact" w:before="0" w:after="0"/>
        <w:ind w:left="2450" w:right="0" w:hanging="177"/>
        <w:jc w:val="left"/>
        <w:rPr>
          <w:sz w:val="19"/>
        </w:rPr>
      </w:pPr>
      <w:r>
        <w:rPr>
          <w:color w:val="5B5B5B"/>
          <w:spacing w:val="-2"/>
          <w:sz w:val="19"/>
        </w:rPr>
        <w:t>LO</w:t>
      </w:r>
      <w:r>
        <w:rPr>
          <w:color w:val="5B5B5B"/>
          <w:spacing w:val="-24"/>
          <w:sz w:val="19"/>
        </w:rPr>
        <w:t> </w:t>
      </w:r>
      <w:r>
        <w:rPr>
          <w:color w:val="747474"/>
          <w:spacing w:val="-2"/>
          <w:sz w:val="19"/>
        </w:rPr>
        <w:t>17</w:t>
      </w:r>
      <w:r>
        <w:rPr>
          <w:color w:val="464646"/>
          <w:spacing w:val="-2"/>
          <w:sz w:val="19"/>
        </w:rPr>
        <w:t>.</w:t>
      </w:r>
      <w:r>
        <w:rPr>
          <w:color w:val="747474"/>
          <w:spacing w:val="-2"/>
          <w:sz w:val="19"/>
        </w:rPr>
        <w:t>d</w:t>
      </w:r>
      <w:r>
        <w:rPr>
          <w:color w:val="747474"/>
          <w:spacing w:val="27"/>
          <w:sz w:val="19"/>
        </w:rPr>
        <w:t> </w:t>
      </w:r>
      <w:r>
        <w:rPr>
          <w:b/>
          <w:color w:val="343434"/>
          <w:spacing w:val="-2"/>
          <w:sz w:val="18"/>
        </w:rPr>
        <w:t>Analyze</w:t>
      </w:r>
      <w:r>
        <w:rPr>
          <w:b/>
          <w:color w:val="343434"/>
          <w:spacing w:val="-10"/>
          <w:sz w:val="18"/>
        </w:rPr>
        <w:t> </w:t>
      </w:r>
      <w:r>
        <w:rPr>
          <w:color w:val="747474"/>
          <w:spacing w:val="-2"/>
          <w:sz w:val="19"/>
        </w:rPr>
        <w:t>a</w:t>
      </w:r>
      <w:r>
        <w:rPr>
          <w:color w:val="747474"/>
          <w:spacing w:val="-15"/>
          <w:sz w:val="19"/>
        </w:rPr>
        <w:t> </w:t>
      </w:r>
      <w:r>
        <w:rPr>
          <w:color w:val="747474"/>
          <w:spacing w:val="-2"/>
          <w:sz w:val="19"/>
        </w:rPr>
        <w:t>client's</w:t>
      </w:r>
      <w:r>
        <w:rPr>
          <w:color w:val="747474"/>
          <w:spacing w:val="-13"/>
          <w:sz w:val="19"/>
        </w:rPr>
        <w:t> </w:t>
      </w:r>
      <w:r>
        <w:rPr>
          <w:color w:val="747474"/>
          <w:spacing w:val="-2"/>
          <w:sz w:val="19"/>
        </w:rPr>
        <w:t>financial</w:t>
      </w:r>
      <w:r>
        <w:rPr>
          <w:color w:val="747474"/>
          <w:spacing w:val="-11"/>
          <w:sz w:val="19"/>
        </w:rPr>
        <w:t> </w:t>
      </w:r>
      <w:r>
        <w:rPr>
          <w:color w:val="747474"/>
          <w:spacing w:val="-2"/>
          <w:sz w:val="19"/>
        </w:rPr>
        <w:t>goals</w:t>
      </w:r>
      <w:r>
        <w:rPr>
          <w:color w:val="747474"/>
          <w:spacing w:val="-20"/>
          <w:sz w:val="19"/>
        </w:rPr>
        <w:t> </w:t>
      </w:r>
      <w:r>
        <w:rPr>
          <w:color w:val="747474"/>
          <w:spacing w:val="-2"/>
          <w:sz w:val="19"/>
        </w:rPr>
        <w:t>and</w:t>
      </w:r>
      <w:r>
        <w:rPr>
          <w:color w:val="747474"/>
          <w:spacing w:val="-17"/>
          <w:sz w:val="19"/>
        </w:rPr>
        <w:t> </w:t>
      </w:r>
      <w:r>
        <w:rPr>
          <w:color w:val="5B5B5B"/>
          <w:spacing w:val="-2"/>
          <w:sz w:val="19"/>
        </w:rPr>
        <w:t>objectives</w:t>
      </w:r>
      <w:r>
        <w:rPr>
          <w:color w:val="5B5B5B"/>
          <w:spacing w:val="-8"/>
          <w:sz w:val="19"/>
        </w:rPr>
        <w:t> </w:t>
      </w:r>
      <w:r>
        <w:rPr>
          <w:color w:val="5B5B5B"/>
          <w:spacing w:val="-2"/>
          <w:sz w:val="19"/>
        </w:rPr>
        <w:t>for</w:t>
      </w:r>
      <w:r>
        <w:rPr>
          <w:color w:val="5B5B5B"/>
          <w:spacing w:val="-23"/>
          <w:sz w:val="19"/>
        </w:rPr>
        <w:t> </w:t>
      </w:r>
      <w:r>
        <w:rPr>
          <w:color w:val="5B5B5B"/>
          <w:spacing w:val="-2"/>
          <w:sz w:val="19"/>
        </w:rPr>
        <w:t>su</w:t>
      </w:r>
      <w:r>
        <w:rPr>
          <w:color w:val="8C8C8C"/>
          <w:spacing w:val="-2"/>
          <w:sz w:val="19"/>
        </w:rPr>
        <w:t>itable</w:t>
      </w:r>
      <w:r>
        <w:rPr>
          <w:color w:val="8C8C8C"/>
          <w:spacing w:val="-32"/>
          <w:sz w:val="19"/>
        </w:rPr>
        <w:t> </w:t>
      </w:r>
      <w:r>
        <w:rPr>
          <w:color w:val="747474"/>
          <w:spacing w:val="-2"/>
          <w:sz w:val="19"/>
        </w:rPr>
        <w:t>recommendations.</w:t>
      </w:r>
    </w:p>
    <w:p>
      <w:pPr>
        <w:spacing w:before="117"/>
        <w:ind w:left="2268" w:right="0" w:firstLine="0"/>
        <w:jc w:val="left"/>
        <w:rPr>
          <w:sz w:val="20"/>
        </w:rPr>
      </w:pPr>
      <w:r>
        <w:rPr>
          <w:color w:val="464646"/>
          <w:w w:val="105"/>
          <w:sz w:val="20"/>
        </w:rPr>
        <w:t>Your</w:t>
      </w:r>
      <w:r>
        <w:rPr>
          <w:color w:val="464646"/>
          <w:spacing w:val="-13"/>
          <w:w w:val="105"/>
          <w:sz w:val="20"/>
        </w:rPr>
        <w:t> </w:t>
      </w:r>
      <w:r>
        <w:rPr>
          <w:color w:val="5B5B5B"/>
          <w:w w:val="105"/>
          <w:sz w:val="20"/>
        </w:rPr>
        <w:t>exam</w:t>
      </w:r>
      <w:r>
        <w:rPr>
          <w:color w:val="5B5B5B"/>
          <w:spacing w:val="9"/>
          <w:w w:val="105"/>
          <w:sz w:val="20"/>
        </w:rPr>
        <w:t> </w:t>
      </w:r>
      <w:r>
        <w:rPr>
          <w:color w:val="5B5B5B"/>
          <w:w w:val="105"/>
          <w:sz w:val="20"/>
        </w:rPr>
        <w:t>will</w:t>
      </w:r>
      <w:r>
        <w:rPr>
          <w:color w:val="5B5B5B"/>
          <w:spacing w:val="4"/>
          <w:w w:val="105"/>
          <w:sz w:val="20"/>
        </w:rPr>
        <w:t> </w:t>
      </w:r>
      <w:r>
        <w:rPr>
          <w:color w:val="343434"/>
          <w:w w:val="105"/>
          <w:sz w:val="20"/>
        </w:rPr>
        <w:t>include</w:t>
      </w:r>
      <w:r>
        <w:rPr>
          <w:color w:val="343434"/>
          <w:spacing w:val="-10"/>
          <w:w w:val="105"/>
          <w:sz w:val="20"/>
        </w:rPr>
        <w:t> </w:t>
      </w:r>
      <w:r>
        <w:rPr>
          <w:color w:val="5B5B5B"/>
          <w:w w:val="105"/>
          <w:sz w:val="20"/>
        </w:rPr>
        <w:t>approximately</w:t>
      </w:r>
      <w:r>
        <w:rPr>
          <w:color w:val="5B5B5B"/>
          <w:spacing w:val="5"/>
          <w:w w:val="105"/>
          <w:sz w:val="20"/>
        </w:rPr>
        <w:t> </w:t>
      </w:r>
      <w:r>
        <w:rPr>
          <w:color w:val="5B5B5B"/>
          <w:w w:val="105"/>
          <w:sz w:val="20"/>
        </w:rPr>
        <w:t>seven</w:t>
      </w:r>
      <w:r>
        <w:rPr>
          <w:color w:val="5B5B5B"/>
          <w:spacing w:val="-1"/>
          <w:w w:val="105"/>
          <w:sz w:val="20"/>
        </w:rPr>
        <w:t> </w:t>
      </w:r>
      <w:r>
        <w:rPr>
          <w:color w:val="343434"/>
          <w:w w:val="105"/>
          <w:sz w:val="20"/>
        </w:rPr>
        <w:t>questions</w:t>
      </w:r>
      <w:r>
        <w:rPr>
          <w:color w:val="343434"/>
          <w:spacing w:val="3"/>
          <w:w w:val="105"/>
          <w:sz w:val="20"/>
        </w:rPr>
        <w:t> </w:t>
      </w:r>
      <w:r>
        <w:rPr>
          <w:color w:val="464646"/>
          <w:w w:val="105"/>
          <w:sz w:val="20"/>
        </w:rPr>
        <w:t>from</w:t>
      </w:r>
      <w:r>
        <w:rPr>
          <w:color w:val="464646"/>
          <w:spacing w:val="10"/>
          <w:w w:val="105"/>
          <w:sz w:val="20"/>
        </w:rPr>
        <w:t> </w:t>
      </w:r>
      <w:r>
        <w:rPr>
          <w:color w:val="464646"/>
          <w:w w:val="105"/>
          <w:sz w:val="20"/>
        </w:rPr>
        <w:t>the</w:t>
      </w:r>
      <w:r>
        <w:rPr>
          <w:color w:val="464646"/>
          <w:spacing w:val="1"/>
          <w:w w:val="105"/>
          <w:sz w:val="20"/>
        </w:rPr>
        <w:t> </w:t>
      </w:r>
      <w:r>
        <w:rPr>
          <w:color w:val="464646"/>
          <w:w w:val="105"/>
          <w:sz w:val="20"/>
        </w:rPr>
        <w:t>topics</w:t>
      </w:r>
      <w:r>
        <w:rPr>
          <w:color w:val="464646"/>
          <w:spacing w:val="-5"/>
          <w:w w:val="105"/>
          <w:sz w:val="20"/>
        </w:rPr>
        <w:t> </w:t>
      </w:r>
      <w:r>
        <w:rPr>
          <w:color w:val="5B5B5B"/>
          <w:w w:val="105"/>
          <w:sz w:val="20"/>
        </w:rPr>
        <w:t>covered</w:t>
      </w:r>
      <w:r>
        <w:rPr>
          <w:color w:val="5B5B5B"/>
          <w:spacing w:val="2"/>
          <w:w w:val="105"/>
          <w:sz w:val="20"/>
        </w:rPr>
        <w:t> </w:t>
      </w:r>
      <w:r>
        <w:rPr>
          <w:color w:val="464646"/>
          <w:w w:val="105"/>
          <w:sz w:val="20"/>
        </w:rPr>
        <w:t>in</w:t>
      </w:r>
      <w:r>
        <w:rPr>
          <w:color w:val="464646"/>
          <w:spacing w:val="16"/>
          <w:w w:val="105"/>
          <w:sz w:val="20"/>
        </w:rPr>
        <w:t> </w:t>
      </w:r>
      <w:r>
        <w:rPr>
          <w:color w:val="464646"/>
          <w:w w:val="105"/>
          <w:sz w:val="20"/>
        </w:rPr>
        <w:t>Unit</w:t>
      </w:r>
      <w:r>
        <w:rPr>
          <w:color w:val="464646"/>
          <w:spacing w:val="3"/>
          <w:w w:val="105"/>
          <w:sz w:val="20"/>
        </w:rPr>
        <w:t> </w:t>
      </w:r>
      <w:r>
        <w:rPr>
          <w:color w:val="464646"/>
          <w:spacing w:val="-5"/>
          <w:w w:val="105"/>
          <w:sz w:val="20"/>
        </w:rPr>
        <w:t>17.</w:t>
      </w:r>
    </w:p>
    <w:p>
      <w:pPr>
        <w:pStyle w:val="BodyText"/>
        <w:rPr>
          <w:sz w:val="20"/>
        </w:rPr>
      </w:pPr>
    </w:p>
    <w:p>
      <w:pPr>
        <w:pStyle w:val="BodyText"/>
        <w:spacing w:before="15"/>
        <w:rPr>
          <w:sz w:val="20"/>
        </w:rPr>
      </w:pPr>
    </w:p>
    <w:p>
      <w:pPr>
        <w:pStyle w:val="Heading4"/>
        <w:ind w:left="296"/>
      </w:pPr>
      <w:r>
        <w:rPr>
          <w:color w:val="464646"/>
          <w:spacing w:val="-2"/>
          <w:w w:val="105"/>
        </w:rPr>
        <w:t>INTRODUCTION</w:t>
      </w:r>
    </w:p>
    <w:p>
      <w:pPr>
        <w:spacing w:line="266" w:lineRule="auto" w:before="112"/>
        <w:ind w:left="2262" w:right="390" w:hanging="8"/>
        <w:jc w:val="left"/>
        <w:rPr>
          <w:sz w:val="20"/>
        </w:rPr>
      </w:pPr>
      <w:r>
        <w:rPr>
          <w:color w:val="464646"/>
          <w:w w:val="105"/>
          <w:sz w:val="22"/>
        </w:rPr>
        <w:t>An </w:t>
      </w:r>
      <w:r>
        <w:rPr>
          <w:color w:val="5B5B5B"/>
          <w:w w:val="105"/>
          <w:sz w:val="20"/>
        </w:rPr>
        <w:t>adviser</w:t>
      </w:r>
      <w:r>
        <w:rPr>
          <w:color w:val="5B5B5B"/>
          <w:spacing w:val="34"/>
          <w:w w:val="105"/>
          <w:sz w:val="20"/>
        </w:rPr>
        <w:t> </w:t>
      </w:r>
      <w:r>
        <w:rPr>
          <w:color w:val="343434"/>
          <w:w w:val="105"/>
          <w:sz w:val="20"/>
        </w:rPr>
        <w:t>muse be </w:t>
      </w:r>
      <w:r>
        <w:rPr>
          <w:color w:val="5B5B5B"/>
          <w:w w:val="105"/>
          <w:sz w:val="20"/>
        </w:rPr>
        <w:t>familiar with each </w:t>
      </w:r>
      <w:r>
        <w:rPr>
          <w:color w:val="464646"/>
          <w:w w:val="105"/>
          <w:sz w:val="20"/>
        </w:rPr>
        <w:t>client</w:t>
      </w:r>
      <w:r>
        <w:rPr>
          <w:color w:val="747474"/>
          <w:w w:val="105"/>
          <w:sz w:val="20"/>
        </w:rPr>
        <w:t>'s </w:t>
      </w:r>
      <w:r>
        <w:rPr>
          <w:color w:val="464646"/>
          <w:w w:val="105"/>
          <w:sz w:val="20"/>
        </w:rPr>
        <w:t>circumstances,</w:t>
      </w:r>
      <w:r>
        <w:rPr>
          <w:color w:val="464646"/>
          <w:spacing w:val="-7"/>
          <w:w w:val="105"/>
          <w:sz w:val="20"/>
        </w:rPr>
        <w:t> </w:t>
      </w:r>
      <w:r>
        <w:rPr>
          <w:color w:val="464646"/>
          <w:w w:val="105"/>
          <w:sz w:val="20"/>
        </w:rPr>
        <w:t>financial </w:t>
      </w:r>
      <w:r>
        <w:rPr>
          <w:color w:val="5B5B5B"/>
          <w:w w:val="105"/>
          <w:sz w:val="20"/>
        </w:rPr>
        <w:t>goals, and </w:t>
      </w:r>
      <w:r>
        <w:rPr>
          <w:color w:val="464646"/>
          <w:w w:val="105"/>
          <w:sz w:val="20"/>
        </w:rPr>
        <w:t>n</w:t>
      </w:r>
      <w:r>
        <w:rPr>
          <w:color w:val="747474"/>
          <w:w w:val="105"/>
          <w:sz w:val="20"/>
        </w:rPr>
        <w:t>ee</w:t>
      </w:r>
      <w:r>
        <w:rPr>
          <w:color w:val="464646"/>
          <w:w w:val="105"/>
          <w:sz w:val="20"/>
        </w:rPr>
        <w:t>ds to formulate </w:t>
      </w:r>
      <w:r>
        <w:rPr>
          <w:color w:val="5B5B5B"/>
          <w:w w:val="105"/>
          <w:sz w:val="20"/>
        </w:rPr>
        <w:t>suitable </w:t>
      </w:r>
      <w:r>
        <w:rPr>
          <w:color w:val="343434"/>
          <w:w w:val="105"/>
          <w:sz w:val="20"/>
        </w:rPr>
        <w:t>investment recommendations.</w:t>
      </w:r>
      <w:r>
        <w:rPr>
          <w:color w:val="343434"/>
          <w:spacing w:val="-2"/>
          <w:w w:val="105"/>
          <w:sz w:val="20"/>
        </w:rPr>
        <w:t> </w:t>
      </w:r>
      <w:r>
        <w:rPr>
          <w:color w:val="5B5B5B"/>
          <w:w w:val="105"/>
          <w:sz w:val="20"/>
        </w:rPr>
        <w:t>Without suitability </w:t>
      </w:r>
      <w:r>
        <w:rPr>
          <w:color w:val="343434"/>
          <w:w w:val="105"/>
          <w:sz w:val="20"/>
        </w:rPr>
        <w:t>information,</w:t>
      </w:r>
      <w:r>
        <w:rPr>
          <w:color w:val="343434"/>
          <w:spacing w:val="40"/>
          <w:w w:val="105"/>
          <w:sz w:val="20"/>
        </w:rPr>
        <w:t> </w:t>
      </w:r>
      <w:r>
        <w:rPr>
          <w:color w:val="343434"/>
          <w:w w:val="105"/>
          <w:sz w:val="20"/>
        </w:rPr>
        <w:t>the </w:t>
      </w:r>
      <w:r>
        <w:rPr>
          <w:color w:val="464646"/>
          <w:w w:val="105"/>
          <w:sz w:val="20"/>
        </w:rPr>
        <w:t>account cannot </w:t>
      </w:r>
      <w:r>
        <w:rPr>
          <w:color w:val="343434"/>
          <w:w w:val="105"/>
          <w:sz w:val="20"/>
        </w:rPr>
        <w:t>be </w:t>
      </w:r>
      <w:r>
        <w:rPr>
          <w:color w:val="464646"/>
          <w:w w:val="105"/>
          <w:sz w:val="20"/>
        </w:rPr>
        <w:t>opened. This </w:t>
      </w:r>
      <w:r>
        <w:rPr>
          <w:color w:val="343434"/>
          <w:w w:val="105"/>
          <w:sz w:val="20"/>
        </w:rPr>
        <w:t>is unlike broker-dealers chat </w:t>
      </w:r>
      <w:r>
        <w:rPr>
          <w:color w:val="464646"/>
          <w:w w:val="105"/>
          <w:sz w:val="20"/>
        </w:rPr>
        <w:t>are </w:t>
      </w:r>
      <w:r>
        <w:rPr>
          <w:color w:val="343434"/>
          <w:w w:val="105"/>
          <w:sz w:val="20"/>
        </w:rPr>
        <w:t>permitted</w:t>
      </w:r>
      <w:r>
        <w:rPr>
          <w:color w:val="343434"/>
          <w:spacing w:val="40"/>
          <w:w w:val="105"/>
          <w:sz w:val="20"/>
        </w:rPr>
        <w:t> </w:t>
      </w:r>
      <w:r>
        <w:rPr>
          <w:color w:val="464646"/>
          <w:w w:val="105"/>
          <w:sz w:val="20"/>
        </w:rPr>
        <w:t>to </w:t>
      </w:r>
      <w:r>
        <w:rPr>
          <w:color w:val="5B5B5B"/>
          <w:w w:val="105"/>
          <w:sz w:val="20"/>
        </w:rPr>
        <w:t>open </w:t>
      </w:r>
      <w:r>
        <w:rPr>
          <w:color w:val="343434"/>
          <w:w w:val="105"/>
          <w:sz w:val="20"/>
        </w:rPr>
        <w:t>client </w:t>
      </w:r>
      <w:r>
        <w:rPr>
          <w:color w:val="5B5B5B"/>
          <w:w w:val="105"/>
          <w:sz w:val="20"/>
        </w:rPr>
        <w:t>accounts without suitability </w:t>
      </w:r>
      <w:r>
        <w:rPr>
          <w:color w:val="343434"/>
          <w:w w:val="105"/>
          <w:sz w:val="20"/>
        </w:rPr>
        <w:t>information.</w:t>
      </w:r>
    </w:p>
    <w:p>
      <w:pPr>
        <w:pStyle w:val="BodyText"/>
        <w:rPr>
          <w:sz w:val="20"/>
        </w:rPr>
      </w:pPr>
    </w:p>
    <w:p>
      <w:pPr>
        <w:pStyle w:val="BodyText"/>
        <w:spacing w:before="4"/>
        <w:rPr>
          <w:sz w:val="20"/>
        </w:rPr>
      </w:pPr>
    </w:p>
    <w:p>
      <w:pPr>
        <w:pStyle w:val="Heading4"/>
      </w:pPr>
      <w:r>
        <w:rPr>
          <w:color w:val="464646"/>
          <w:w w:val="105"/>
        </w:rPr>
        <w:t>LESSON</w:t>
      </w:r>
      <w:r>
        <w:rPr>
          <w:color w:val="464646"/>
          <w:spacing w:val="-20"/>
          <w:w w:val="105"/>
        </w:rPr>
        <w:t> </w:t>
      </w:r>
      <w:r>
        <w:rPr>
          <w:color w:val="343434"/>
          <w:w w:val="105"/>
        </w:rPr>
        <w:t>17</w:t>
      </w:r>
      <w:r>
        <w:rPr>
          <w:color w:val="343434"/>
          <w:spacing w:val="-41"/>
          <w:w w:val="105"/>
        </w:rPr>
        <w:t> </w:t>
      </w:r>
      <w:r>
        <w:rPr>
          <w:color w:val="343434"/>
          <w:w w:val="105"/>
        </w:rPr>
        <w:t>.1:</w:t>
      </w:r>
      <w:r>
        <w:rPr>
          <w:color w:val="343434"/>
          <w:spacing w:val="11"/>
          <w:w w:val="105"/>
        </w:rPr>
        <w:t> </w:t>
      </w:r>
      <w:r>
        <w:rPr>
          <w:color w:val="343434"/>
          <w:w w:val="105"/>
        </w:rPr>
        <w:t>KNOW</w:t>
      </w:r>
      <w:r>
        <w:rPr>
          <w:color w:val="343434"/>
          <w:spacing w:val="-17"/>
          <w:w w:val="105"/>
        </w:rPr>
        <w:t> </w:t>
      </w:r>
      <w:r>
        <w:rPr>
          <w:color w:val="464646"/>
          <w:w w:val="105"/>
        </w:rPr>
        <w:t>YOUR</w:t>
      </w:r>
      <w:r>
        <w:rPr>
          <w:color w:val="464646"/>
          <w:spacing w:val="-15"/>
          <w:w w:val="105"/>
        </w:rPr>
        <w:t> </w:t>
      </w:r>
      <w:r>
        <w:rPr>
          <w:color w:val="343434"/>
          <w:spacing w:val="-2"/>
          <w:w w:val="105"/>
        </w:rPr>
        <w:t>CUSTOMER</w:t>
      </w:r>
    </w:p>
    <w:p>
      <w:pPr>
        <w:pStyle w:val="BodyText"/>
        <w:rPr>
          <w:rFonts w:ascii="Arial"/>
          <w:b/>
          <w:sz w:val="13"/>
        </w:rPr>
      </w:pPr>
      <w:r>
        <w:rPr/>
        <mc:AlternateContent>
          <mc:Choice Requires="wps">
            <w:drawing>
              <wp:anchor distT="0" distB="0" distL="0" distR="0" allowOverlap="1" layoutInCell="1" locked="0" behindDoc="1" simplePos="0" relativeHeight="487626240">
                <wp:simplePos x="0" y="0"/>
                <wp:positionH relativeFrom="page">
                  <wp:posOffset>1682071</wp:posOffset>
                </wp:positionH>
                <wp:positionV relativeFrom="paragraph">
                  <wp:posOffset>110435</wp:posOffset>
                </wp:positionV>
                <wp:extent cx="5252720" cy="1270"/>
                <wp:effectExtent l="0" t="0" r="0" b="0"/>
                <wp:wrapTopAndBottom/>
                <wp:docPr id="117" name="Graphic 117"/>
                <wp:cNvGraphicFramePr>
                  <a:graphicFrameLocks/>
                </wp:cNvGraphicFramePr>
                <a:graphic>
                  <a:graphicData uri="http://schemas.microsoft.com/office/word/2010/wordprocessingShape">
                    <wps:wsp>
                      <wps:cNvPr id="117" name="Graphic 117"/>
                      <wps:cNvSpPr/>
                      <wps:spPr>
                        <a:xfrm>
                          <a:off x="0" y="0"/>
                          <a:ext cx="5252720" cy="1270"/>
                        </a:xfrm>
                        <a:custGeom>
                          <a:avLst/>
                          <a:gdLst/>
                          <a:ahLst/>
                          <a:cxnLst/>
                          <a:rect l="l" t="t" r="r" b="b"/>
                          <a:pathLst>
                            <a:path w="5252720" h="0">
                              <a:moveTo>
                                <a:pt x="0" y="0"/>
                              </a:moveTo>
                              <a:lnTo>
                                <a:pt x="5252464" y="0"/>
                              </a:lnTo>
                            </a:path>
                          </a:pathLst>
                        </a:custGeom>
                        <a:ln w="183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446609pt;margin-top:8.695672pt;width:413.6pt;height:.1pt;mso-position-horizontal-relative:page;mso-position-vertical-relative:paragraph;z-index:-15690240;mso-wrap-distance-left:0;mso-wrap-distance-right:0" id="docshape71" coordorigin="2649,174" coordsize="8272,0" path="m2649,174l10921,174e" filled="false" stroked="true" strokeweight="1.442674pt" strokecolor="#000000">
                <v:path arrowok="t"/>
                <v:stroke dashstyle="solid"/>
                <w10:wrap type="topAndBottom"/>
              </v:shape>
            </w:pict>
          </mc:Fallback>
        </mc:AlternateContent>
      </w:r>
    </w:p>
    <w:p>
      <w:pPr>
        <w:spacing w:line="256" w:lineRule="auto" w:before="121"/>
        <w:ind w:left="2246" w:right="390" w:firstLine="13"/>
        <w:jc w:val="left"/>
        <w:rPr>
          <w:rFonts w:ascii="Arial"/>
          <w:b/>
          <w:sz w:val="24"/>
        </w:rPr>
      </w:pPr>
      <w:r>
        <w:rPr>
          <w:rFonts w:ascii="Arial"/>
          <w:b/>
          <w:color w:val="343434"/>
          <w:sz w:val="24"/>
        </w:rPr>
        <w:t>LO </w:t>
      </w:r>
      <w:r>
        <w:rPr>
          <w:rFonts w:ascii="Arial"/>
          <w:b/>
          <w:color w:val="464646"/>
          <w:sz w:val="24"/>
        </w:rPr>
        <w:t>17.a </w:t>
      </w:r>
      <w:r>
        <w:rPr>
          <w:rFonts w:ascii="Arial"/>
          <w:b/>
          <w:color w:val="343434"/>
          <w:sz w:val="24"/>
        </w:rPr>
        <w:t>Evaluate the different methods of</w:t>
      </w:r>
      <w:r>
        <w:rPr>
          <w:rFonts w:ascii="Arial"/>
          <w:b/>
          <w:color w:val="343434"/>
          <w:spacing w:val="-1"/>
          <w:sz w:val="24"/>
        </w:rPr>
        <w:t> </w:t>
      </w:r>
      <w:r>
        <w:rPr>
          <w:rFonts w:ascii="Arial"/>
          <w:b/>
          <w:color w:val="343434"/>
          <w:sz w:val="24"/>
        </w:rPr>
        <w:t>client data gathering </w:t>
      </w:r>
      <w:r>
        <w:rPr>
          <w:rFonts w:ascii="Arial"/>
          <w:b/>
          <w:color w:val="464646"/>
          <w:sz w:val="24"/>
        </w:rPr>
        <w:t>used </w:t>
      </w:r>
      <w:r>
        <w:rPr>
          <w:rFonts w:ascii="Arial"/>
          <w:b/>
          <w:color w:val="343434"/>
          <w:sz w:val="24"/>
        </w:rPr>
        <w:t>to determine</w:t>
      </w:r>
      <w:r>
        <w:rPr>
          <w:rFonts w:ascii="Arial"/>
          <w:b/>
          <w:color w:val="343434"/>
          <w:spacing w:val="40"/>
          <w:sz w:val="24"/>
        </w:rPr>
        <w:t> </w:t>
      </w:r>
      <w:r>
        <w:rPr>
          <w:rFonts w:ascii="Arial"/>
          <w:b/>
          <w:color w:val="343434"/>
          <w:sz w:val="24"/>
        </w:rPr>
        <w:t>the client's current and future financial situation,</w:t>
      </w:r>
      <w:r>
        <w:rPr>
          <w:rFonts w:ascii="Arial"/>
          <w:b/>
          <w:color w:val="343434"/>
          <w:spacing w:val="40"/>
          <w:sz w:val="24"/>
        </w:rPr>
        <w:t> </w:t>
      </w:r>
      <w:r>
        <w:rPr>
          <w:rFonts w:ascii="Arial"/>
          <w:b/>
          <w:color w:val="464646"/>
          <w:sz w:val="24"/>
        </w:rPr>
        <w:t>including </w:t>
      </w:r>
      <w:r>
        <w:rPr>
          <w:rFonts w:ascii="Arial"/>
          <w:b/>
          <w:color w:val="343434"/>
          <w:sz w:val="24"/>
        </w:rPr>
        <w:t>financial and nonfinancial considerations.</w:t>
      </w:r>
    </w:p>
    <w:p>
      <w:pPr>
        <w:pStyle w:val="BodyText"/>
        <w:spacing w:before="5"/>
        <w:rPr>
          <w:rFonts w:ascii="Arial"/>
          <w:b/>
          <w:sz w:val="9"/>
        </w:rPr>
      </w:pPr>
      <w:r>
        <w:rPr/>
        <mc:AlternateContent>
          <mc:Choice Requires="wps">
            <w:drawing>
              <wp:anchor distT="0" distB="0" distL="0" distR="0" allowOverlap="1" layoutInCell="1" locked="0" behindDoc="1" simplePos="0" relativeHeight="487626752">
                <wp:simplePos x="0" y="0"/>
                <wp:positionH relativeFrom="page">
                  <wp:posOffset>1682071</wp:posOffset>
                </wp:positionH>
                <wp:positionV relativeFrom="paragraph">
                  <wp:posOffset>84345</wp:posOffset>
                </wp:positionV>
                <wp:extent cx="5252720" cy="1270"/>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5252720" cy="1270"/>
                        </a:xfrm>
                        <a:custGeom>
                          <a:avLst/>
                          <a:gdLst/>
                          <a:ahLst/>
                          <a:cxnLst/>
                          <a:rect l="l" t="t" r="r" b="b"/>
                          <a:pathLst>
                            <a:path w="5252720" h="0">
                              <a:moveTo>
                                <a:pt x="0" y="0"/>
                              </a:moveTo>
                              <a:lnTo>
                                <a:pt x="5252464" y="0"/>
                              </a:lnTo>
                            </a:path>
                          </a:pathLst>
                        </a:custGeom>
                        <a:ln w="1374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446609pt;margin-top:6.64139pt;width:413.6pt;height:.1pt;mso-position-horizontal-relative:page;mso-position-vertical-relative:paragraph;z-index:-15689728;mso-wrap-distance-left:0;mso-wrap-distance-right:0" id="docshape72" coordorigin="2649,133" coordsize="8272,0" path="m2649,133l10921,133e" filled="false" stroked="true" strokeweight="1.082006pt" strokecolor="#000000">
                <v:path arrowok="t"/>
                <v:stroke dashstyle="solid"/>
                <w10:wrap type="topAndBottom"/>
              </v:shape>
            </w:pict>
          </mc:Fallback>
        </mc:AlternateContent>
      </w:r>
    </w:p>
    <w:p>
      <w:pPr>
        <w:pStyle w:val="BodyText"/>
        <w:spacing w:before="60"/>
        <w:rPr>
          <w:rFonts w:ascii="Arial"/>
          <w:b/>
          <w:sz w:val="24"/>
        </w:rPr>
      </w:pPr>
    </w:p>
    <w:p>
      <w:pPr>
        <w:pStyle w:val="Heading7"/>
        <w:spacing w:before="1"/>
        <w:ind w:left="2252"/>
      </w:pPr>
      <w:r>
        <w:rPr>
          <w:color w:val="343434"/>
        </w:rPr>
        <w:t>Methods</w:t>
      </w:r>
      <w:r>
        <w:rPr>
          <w:color w:val="343434"/>
          <w:spacing w:val="-3"/>
        </w:rPr>
        <w:t> </w:t>
      </w:r>
      <w:r>
        <w:rPr>
          <w:color w:val="343434"/>
        </w:rPr>
        <w:t>of</w:t>
      </w:r>
      <w:r>
        <w:rPr>
          <w:color w:val="343434"/>
          <w:spacing w:val="21"/>
        </w:rPr>
        <w:t> </w:t>
      </w:r>
      <w:r>
        <w:rPr>
          <w:color w:val="464646"/>
        </w:rPr>
        <w:t>Information</w:t>
      </w:r>
      <w:r>
        <w:rPr>
          <w:color w:val="464646"/>
          <w:spacing w:val="21"/>
        </w:rPr>
        <w:t> </w:t>
      </w:r>
      <w:r>
        <w:rPr>
          <w:color w:val="343434"/>
          <w:spacing w:val="-2"/>
        </w:rPr>
        <w:t>Gathering</w:t>
      </w:r>
    </w:p>
    <w:p>
      <w:pPr>
        <w:spacing w:line="271" w:lineRule="auto" w:before="111"/>
        <w:ind w:left="2254" w:right="89" w:hanging="2"/>
        <w:jc w:val="left"/>
        <w:rPr>
          <w:sz w:val="20"/>
        </w:rPr>
      </w:pPr>
      <w:r>
        <w:rPr>
          <w:color w:val="464646"/>
          <w:w w:val="105"/>
          <w:sz w:val="20"/>
        </w:rPr>
        <w:t>How</w:t>
      </w:r>
      <w:r>
        <w:rPr>
          <w:color w:val="464646"/>
          <w:spacing w:val="40"/>
          <w:w w:val="105"/>
          <w:sz w:val="20"/>
        </w:rPr>
        <w:t> </w:t>
      </w:r>
      <w:r>
        <w:rPr>
          <w:color w:val="343434"/>
          <w:w w:val="105"/>
          <w:sz w:val="20"/>
        </w:rPr>
        <w:t>is </w:t>
      </w:r>
      <w:r>
        <w:rPr>
          <w:color w:val="5B5B5B"/>
          <w:w w:val="105"/>
          <w:sz w:val="20"/>
        </w:rPr>
        <w:t>all </w:t>
      </w:r>
      <w:r>
        <w:rPr>
          <w:color w:val="464646"/>
          <w:w w:val="105"/>
          <w:sz w:val="20"/>
        </w:rPr>
        <w:t>of the </w:t>
      </w:r>
      <w:r>
        <w:rPr>
          <w:color w:val="343434"/>
          <w:w w:val="105"/>
          <w:sz w:val="20"/>
        </w:rPr>
        <w:t>information</w:t>
      </w:r>
      <w:r>
        <w:rPr>
          <w:color w:val="343434"/>
          <w:spacing w:val="40"/>
          <w:w w:val="105"/>
          <w:sz w:val="20"/>
        </w:rPr>
        <w:t> </w:t>
      </w:r>
      <w:r>
        <w:rPr>
          <w:color w:val="343434"/>
          <w:w w:val="105"/>
          <w:sz w:val="20"/>
        </w:rPr>
        <w:t>necessary </w:t>
      </w:r>
      <w:r>
        <w:rPr>
          <w:color w:val="464646"/>
          <w:w w:val="105"/>
          <w:sz w:val="20"/>
        </w:rPr>
        <w:t>to </w:t>
      </w:r>
      <w:r>
        <w:rPr>
          <w:color w:val="5B5B5B"/>
          <w:w w:val="105"/>
          <w:sz w:val="20"/>
        </w:rPr>
        <w:t>complete </w:t>
      </w:r>
      <w:r>
        <w:rPr>
          <w:color w:val="343434"/>
          <w:w w:val="105"/>
          <w:sz w:val="20"/>
        </w:rPr>
        <w:t>the </w:t>
      </w:r>
      <w:r>
        <w:rPr>
          <w:color w:val="5B5B5B"/>
          <w:w w:val="105"/>
          <w:sz w:val="20"/>
        </w:rPr>
        <w:t>customer </w:t>
      </w:r>
      <w:r>
        <w:rPr>
          <w:color w:val="464646"/>
          <w:w w:val="105"/>
          <w:sz w:val="20"/>
        </w:rPr>
        <w:t>profile </w:t>
      </w:r>
      <w:r>
        <w:rPr>
          <w:color w:val="5B5B5B"/>
          <w:w w:val="105"/>
          <w:sz w:val="20"/>
        </w:rPr>
        <w:t>obtained? Although </w:t>
      </w:r>
      <w:r>
        <w:rPr>
          <w:color w:val="343434"/>
          <w:w w:val="105"/>
          <w:sz w:val="20"/>
        </w:rPr>
        <w:t>there i</w:t>
      </w:r>
      <w:r>
        <w:rPr>
          <w:color w:val="747474"/>
          <w:w w:val="105"/>
          <w:sz w:val="20"/>
        </w:rPr>
        <w:t>s </w:t>
      </w:r>
      <w:r>
        <w:rPr>
          <w:color w:val="343434"/>
          <w:w w:val="105"/>
          <w:sz w:val="20"/>
        </w:rPr>
        <w:t>no </w:t>
      </w:r>
      <w:r>
        <w:rPr>
          <w:color w:val="464646"/>
          <w:w w:val="105"/>
          <w:sz w:val="20"/>
        </w:rPr>
        <w:t>universal </w:t>
      </w:r>
      <w:r>
        <w:rPr>
          <w:color w:val="5B5B5B"/>
          <w:w w:val="105"/>
          <w:sz w:val="20"/>
        </w:rPr>
        <w:t>method, </w:t>
      </w:r>
      <w:r>
        <w:rPr>
          <w:color w:val="464646"/>
          <w:w w:val="105"/>
          <w:sz w:val="20"/>
        </w:rPr>
        <w:t>most firms </w:t>
      </w:r>
      <w:r>
        <w:rPr>
          <w:color w:val="343434"/>
          <w:w w:val="105"/>
          <w:sz w:val="20"/>
        </w:rPr>
        <w:t>rely</w:t>
      </w:r>
      <w:r>
        <w:rPr>
          <w:color w:val="343434"/>
          <w:spacing w:val="-13"/>
          <w:w w:val="105"/>
          <w:sz w:val="20"/>
        </w:rPr>
        <w:t> </w:t>
      </w:r>
      <w:r>
        <w:rPr>
          <w:color w:val="464646"/>
          <w:w w:val="105"/>
          <w:sz w:val="20"/>
        </w:rPr>
        <w:t>on</w:t>
      </w:r>
      <w:r>
        <w:rPr>
          <w:color w:val="464646"/>
          <w:spacing w:val="25"/>
          <w:w w:val="105"/>
          <w:sz w:val="20"/>
        </w:rPr>
        <w:t> </w:t>
      </w:r>
      <w:r>
        <w:rPr>
          <w:color w:val="464646"/>
          <w:w w:val="105"/>
          <w:sz w:val="20"/>
        </w:rPr>
        <w:t>a combination of</w:t>
      </w:r>
      <w:r>
        <w:rPr>
          <w:color w:val="464646"/>
          <w:spacing w:val="-1"/>
          <w:w w:val="105"/>
          <w:sz w:val="20"/>
        </w:rPr>
        <w:t> </w:t>
      </w:r>
      <w:r>
        <w:rPr>
          <w:color w:val="464646"/>
          <w:w w:val="105"/>
          <w:sz w:val="20"/>
        </w:rPr>
        <w:t>tools.</w:t>
      </w:r>
      <w:r>
        <w:rPr>
          <w:color w:val="464646"/>
          <w:spacing w:val="-7"/>
          <w:w w:val="105"/>
          <w:sz w:val="20"/>
        </w:rPr>
        <w:t> </w:t>
      </w:r>
      <w:r>
        <w:rPr>
          <w:color w:val="464646"/>
          <w:w w:val="105"/>
          <w:sz w:val="20"/>
        </w:rPr>
        <w:t>The first</w:t>
      </w:r>
      <w:r>
        <w:rPr>
          <w:color w:val="464646"/>
          <w:spacing w:val="-5"/>
          <w:w w:val="105"/>
          <w:sz w:val="20"/>
        </w:rPr>
        <w:t> </w:t>
      </w:r>
      <w:r>
        <w:rPr>
          <w:color w:val="5B5B5B"/>
          <w:w w:val="105"/>
          <w:sz w:val="20"/>
        </w:rPr>
        <w:t>step </w:t>
      </w:r>
      <w:r>
        <w:rPr>
          <w:color w:val="343434"/>
          <w:w w:val="105"/>
          <w:sz w:val="20"/>
        </w:rPr>
        <w:t>is usually having the client </w:t>
      </w:r>
      <w:r>
        <w:rPr>
          <w:color w:val="5B5B5B"/>
          <w:w w:val="105"/>
          <w:sz w:val="20"/>
        </w:rPr>
        <w:t>complete a </w:t>
      </w:r>
      <w:r>
        <w:rPr>
          <w:color w:val="343434"/>
          <w:w w:val="105"/>
          <w:sz w:val="20"/>
        </w:rPr>
        <w:t>detailed </w:t>
      </w:r>
      <w:r>
        <w:rPr>
          <w:color w:val="464646"/>
          <w:w w:val="105"/>
          <w:sz w:val="20"/>
        </w:rPr>
        <w:t>questionnaire. Optimally, </w:t>
      </w:r>
      <w:r>
        <w:rPr>
          <w:color w:val="343434"/>
          <w:w w:val="105"/>
          <w:sz w:val="20"/>
        </w:rPr>
        <w:t>chis </w:t>
      </w:r>
      <w:r>
        <w:rPr>
          <w:color w:val="5B5B5B"/>
          <w:w w:val="105"/>
          <w:sz w:val="20"/>
        </w:rPr>
        <w:t>should</w:t>
      </w:r>
      <w:r>
        <w:rPr>
          <w:color w:val="5B5B5B"/>
          <w:spacing w:val="38"/>
          <w:w w:val="105"/>
          <w:sz w:val="20"/>
        </w:rPr>
        <w:t> </w:t>
      </w:r>
      <w:r>
        <w:rPr>
          <w:color w:val="343434"/>
          <w:w w:val="105"/>
          <w:sz w:val="20"/>
        </w:rPr>
        <w:t>be </w:t>
      </w:r>
      <w:r>
        <w:rPr>
          <w:color w:val="464646"/>
          <w:w w:val="105"/>
          <w:sz w:val="20"/>
        </w:rPr>
        <w:t>followed</w:t>
      </w:r>
      <w:r>
        <w:rPr>
          <w:color w:val="464646"/>
          <w:spacing w:val="40"/>
          <w:w w:val="105"/>
          <w:sz w:val="20"/>
        </w:rPr>
        <w:t> </w:t>
      </w:r>
      <w:r>
        <w:rPr>
          <w:color w:val="343434"/>
          <w:w w:val="105"/>
          <w:sz w:val="20"/>
        </w:rPr>
        <w:t>up</w:t>
      </w:r>
    </w:p>
    <w:p>
      <w:pPr>
        <w:pStyle w:val="BodyText"/>
        <w:spacing w:before="156"/>
        <w:rPr>
          <w:sz w:val="20"/>
        </w:rPr>
      </w:pPr>
    </w:p>
    <w:p>
      <w:pPr>
        <w:spacing w:before="0"/>
        <w:ind w:left="0" w:right="137" w:firstLine="0"/>
        <w:jc w:val="right"/>
        <w:rPr>
          <w:b/>
          <w:sz w:val="18"/>
        </w:rPr>
      </w:pPr>
      <w:r>
        <w:rPr>
          <w:b/>
          <w:color w:val="343434"/>
          <w:spacing w:val="-5"/>
          <w:w w:val="110"/>
          <w:sz w:val="18"/>
        </w:rPr>
        <w:t>399</w:t>
      </w:r>
    </w:p>
    <w:p>
      <w:pPr>
        <w:spacing w:after="0"/>
        <w:jc w:val="right"/>
        <w:rPr>
          <w:sz w:val="18"/>
        </w:rPr>
        <w:sectPr>
          <w:headerReference w:type="even" r:id="rId72"/>
          <w:pgSz w:w="11650" w:h="15510"/>
          <w:pgMar w:header="0" w:footer="0" w:top="1780" w:bottom="280" w:left="400" w:right="620"/>
        </w:sectPr>
      </w:pPr>
    </w:p>
    <w:p>
      <w:pPr>
        <w:pStyle w:val="BodyText"/>
        <w:spacing w:line="259" w:lineRule="auto" w:before="81"/>
        <w:ind w:left="1289" w:right="230" w:firstLine="12"/>
      </w:pPr>
      <w:r>
        <w:rPr>
          <w:w w:val="105"/>
        </w:rPr>
        <w:t>by</w:t>
      </w:r>
      <w:r>
        <w:rPr>
          <w:spacing w:val="-14"/>
          <w:w w:val="105"/>
        </w:rPr>
        <w:t> </w:t>
      </w:r>
      <w:r>
        <w:rPr>
          <w:w w:val="105"/>
        </w:rPr>
        <w:t>a</w:t>
      </w:r>
      <w:r>
        <w:rPr>
          <w:spacing w:val="-6"/>
          <w:w w:val="105"/>
        </w:rPr>
        <w:t> </w:t>
      </w:r>
      <w:r>
        <w:rPr>
          <w:w w:val="105"/>
        </w:rPr>
        <w:t>personal interview, either</w:t>
      </w:r>
      <w:r>
        <w:rPr>
          <w:spacing w:val="-4"/>
          <w:w w:val="105"/>
        </w:rPr>
        <w:t> </w:t>
      </w:r>
      <w:r>
        <w:rPr>
          <w:w w:val="105"/>
        </w:rPr>
        <w:t>in</w:t>
      </w:r>
      <w:r>
        <w:rPr>
          <w:spacing w:val="-3"/>
          <w:w w:val="105"/>
        </w:rPr>
        <w:t> </w:t>
      </w:r>
      <w:r>
        <w:rPr>
          <w:w w:val="105"/>
        </w:rPr>
        <w:t>the</w:t>
      </w:r>
      <w:r>
        <w:rPr>
          <w:spacing w:val="-10"/>
          <w:w w:val="105"/>
        </w:rPr>
        <w:t> </w:t>
      </w:r>
      <w:r>
        <w:rPr>
          <w:w w:val="105"/>
        </w:rPr>
        <w:t>office</w:t>
      </w:r>
      <w:r>
        <w:rPr>
          <w:spacing w:val="-5"/>
          <w:w w:val="105"/>
        </w:rPr>
        <w:t> </w:t>
      </w:r>
      <w:r>
        <w:rPr>
          <w:w w:val="105"/>
        </w:rPr>
        <w:t>or</w:t>
      </w:r>
      <w:r>
        <w:rPr>
          <w:spacing w:val="-7"/>
          <w:w w:val="105"/>
        </w:rPr>
        <w:t> </w:t>
      </w:r>
      <w:r>
        <w:rPr>
          <w:w w:val="105"/>
        </w:rPr>
        <w:t>home,</w:t>
      </w:r>
      <w:r>
        <w:rPr>
          <w:spacing w:val="-3"/>
          <w:w w:val="105"/>
        </w:rPr>
        <w:t> </w:t>
      </w:r>
      <w:r>
        <w:rPr>
          <w:w w:val="105"/>
        </w:rPr>
        <w:t>on the</w:t>
      </w:r>
      <w:r>
        <w:rPr>
          <w:spacing w:val="-2"/>
          <w:w w:val="105"/>
        </w:rPr>
        <w:t> </w:t>
      </w:r>
      <w:r>
        <w:rPr>
          <w:w w:val="105"/>
        </w:rPr>
        <w:t>phone,</w:t>
      </w:r>
      <w:r>
        <w:rPr>
          <w:spacing w:val="-3"/>
          <w:w w:val="105"/>
        </w:rPr>
        <w:t> </w:t>
      </w:r>
      <w:r>
        <w:rPr>
          <w:w w:val="105"/>
        </w:rPr>
        <w:t>or</w:t>
      </w:r>
      <w:r>
        <w:rPr>
          <w:spacing w:val="-12"/>
          <w:w w:val="105"/>
        </w:rPr>
        <w:t> </w:t>
      </w:r>
      <w:r>
        <w:rPr>
          <w:w w:val="105"/>
        </w:rPr>
        <w:t>online</w:t>
      </w:r>
      <w:r>
        <w:rPr>
          <w:spacing w:val="-8"/>
          <w:w w:val="105"/>
        </w:rPr>
        <w:t> </w:t>
      </w:r>
      <w:r>
        <w:rPr>
          <w:w w:val="105"/>
        </w:rPr>
        <w:t>with</w:t>
      </w:r>
      <w:r>
        <w:rPr>
          <w:spacing w:val="-8"/>
          <w:w w:val="105"/>
        </w:rPr>
        <w:t> </w:t>
      </w:r>
      <w:r>
        <w:rPr>
          <w:w w:val="105"/>
        </w:rPr>
        <w:t>one</w:t>
      </w:r>
      <w:r>
        <w:rPr>
          <w:spacing w:val="-11"/>
          <w:w w:val="105"/>
        </w:rPr>
        <w:t> </w:t>
      </w:r>
      <w:r>
        <w:rPr>
          <w:w w:val="105"/>
        </w:rPr>
        <w:t>of the</w:t>
      </w:r>
      <w:r>
        <w:rPr>
          <w:spacing w:val="-14"/>
          <w:w w:val="105"/>
        </w:rPr>
        <w:t> </w:t>
      </w:r>
      <w:r>
        <w:rPr>
          <w:w w:val="105"/>
        </w:rPr>
        <w:t>various</w:t>
      </w:r>
      <w:r>
        <w:rPr>
          <w:spacing w:val="-14"/>
          <w:w w:val="105"/>
        </w:rPr>
        <w:t> </w:t>
      </w:r>
      <w:r>
        <w:rPr>
          <w:w w:val="105"/>
        </w:rPr>
        <w:t>video</w:t>
      </w:r>
      <w:r>
        <w:rPr>
          <w:spacing w:val="-14"/>
          <w:w w:val="105"/>
        </w:rPr>
        <w:t> </w:t>
      </w:r>
      <w:r>
        <w:rPr>
          <w:w w:val="105"/>
        </w:rPr>
        <w:t>services</w:t>
      </w:r>
      <w:r>
        <w:rPr>
          <w:spacing w:val="-12"/>
          <w:w w:val="105"/>
        </w:rPr>
        <w:t> </w:t>
      </w:r>
      <w:r>
        <w:rPr>
          <w:w w:val="105"/>
        </w:rPr>
        <w:t>currently</w:t>
      </w:r>
      <w:r>
        <w:rPr>
          <w:spacing w:val="-14"/>
          <w:w w:val="105"/>
        </w:rPr>
        <w:t> </w:t>
      </w:r>
      <w:r>
        <w:rPr>
          <w:w w:val="105"/>
        </w:rPr>
        <w:t>available.</w:t>
      </w:r>
      <w:r>
        <w:rPr>
          <w:spacing w:val="-14"/>
          <w:w w:val="105"/>
        </w:rPr>
        <w:t> </w:t>
      </w:r>
      <w:r>
        <w:rPr>
          <w:w w:val="105"/>
        </w:rPr>
        <w:t>There</w:t>
      </w:r>
      <w:r>
        <w:rPr>
          <w:spacing w:val="-14"/>
          <w:w w:val="105"/>
        </w:rPr>
        <w:t> </w:t>
      </w:r>
      <w:r>
        <w:rPr>
          <w:w w:val="105"/>
        </w:rPr>
        <w:t>is</w:t>
      </w:r>
      <w:r>
        <w:rPr>
          <w:spacing w:val="-14"/>
          <w:w w:val="105"/>
        </w:rPr>
        <w:t> </w:t>
      </w:r>
      <w:r>
        <w:rPr>
          <w:w w:val="105"/>
        </w:rPr>
        <w:t>only</w:t>
      </w:r>
      <w:r>
        <w:rPr>
          <w:spacing w:val="-13"/>
          <w:w w:val="105"/>
        </w:rPr>
        <w:t> </w:t>
      </w:r>
      <w:r>
        <w:rPr>
          <w:w w:val="105"/>
        </w:rPr>
        <w:t>so</w:t>
      </w:r>
      <w:r>
        <w:rPr>
          <w:spacing w:val="-14"/>
          <w:w w:val="105"/>
        </w:rPr>
        <w:t> </w:t>
      </w:r>
      <w:r>
        <w:rPr>
          <w:w w:val="105"/>
        </w:rPr>
        <w:t>much</w:t>
      </w:r>
      <w:r>
        <w:rPr>
          <w:spacing w:val="-14"/>
          <w:w w:val="105"/>
        </w:rPr>
        <w:t> </w:t>
      </w:r>
      <w:r>
        <w:rPr>
          <w:w w:val="105"/>
        </w:rPr>
        <w:t>one</w:t>
      </w:r>
      <w:r>
        <w:rPr>
          <w:spacing w:val="-14"/>
          <w:w w:val="105"/>
        </w:rPr>
        <w:t> </w:t>
      </w:r>
      <w:r>
        <w:rPr>
          <w:w w:val="105"/>
        </w:rPr>
        <w:t>can</w:t>
      </w:r>
      <w:r>
        <w:rPr>
          <w:spacing w:val="-13"/>
          <w:w w:val="105"/>
        </w:rPr>
        <w:t> </w:t>
      </w:r>
      <w:r>
        <w:rPr>
          <w:w w:val="105"/>
        </w:rPr>
        <w:t>learn</w:t>
      </w:r>
      <w:r>
        <w:rPr>
          <w:spacing w:val="-14"/>
          <w:w w:val="105"/>
        </w:rPr>
        <w:t> </w:t>
      </w:r>
      <w:r>
        <w:rPr>
          <w:w w:val="105"/>
        </w:rPr>
        <w:t>from</w:t>
      </w:r>
      <w:r>
        <w:rPr>
          <w:spacing w:val="-14"/>
          <w:w w:val="105"/>
        </w:rPr>
        <w:t> </w:t>
      </w:r>
      <w:r>
        <w:rPr>
          <w:w w:val="105"/>
        </w:rPr>
        <w:t>a form,</w:t>
      </w:r>
      <w:r>
        <w:rPr>
          <w:spacing w:val="-14"/>
          <w:w w:val="105"/>
        </w:rPr>
        <w:t> </w:t>
      </w:r>
      <w:r>
        <w:rPr>
          <w:w w:val="105"/>
        </w:rPr>
        <w:t>and</w:t>
      </w:r>
      <w:r>
        <w:rPr>
          <w:spacing w:val="-4"/>
          <w:w w:val="105"/>
        </w:rPr>
        <w:t> </w:t>
      </w:r>
      <w:r>
        <w:rPr>
          <w:w w:val="105"/>
        </w:rPr>
        <w:t>both the</w:t>
      </w:r>
      <w:r>
        <w:rPr>
          <w:spacing w:val="-15"/>
          <w:w w:val="105"/>
        </w:rPr>
        <w:t> </w:t>
      </w:r>
      <w:r>
        <w:rPr>
          <w:w w:val="105"/>
        </w:rPr>
        <w:t>client</w:t>
      </w:r>
      <w:r>
        <w:rPr>
          <w:spacing w:val="-4"/>
          <w:w w:val="105"/>
        </w:rPr>
        <w:t> </w:t>
      </w:r>
      <w:r>
        <w:rPr>
          <w:w w:val="105"/>
        </w:rPr>
        <w:t>and</w:t>
      </w:r>
      <w:r>
        <w:rPr>
          <w:spacing w:val="-2"/>
          <w:w w:val="105"/>
        </w:rPr>
        <w:t> </w:t>
      </w:r>
      <w:r>
        <w:rPr>
          <w:w w:val="105"/>
        </w:rPr>
        <w:t>the</w:t>
      </w:r>
      <w:r>
        <w:rPr>
          <w:spacing w:val="-10"/>
          <w:w w:val="105"/>
        </w:rPr>
        <w:t> </w:t>
      </w:r>
      <w:r>
        <w:rPr>
          <w:w w:val="105"/>
        </w:rPr>
        <w:t>IAR</w:t>
      </w:r>
      <w:r>
        <w:rPr>
          <w:spacing w:val="-7"/>
          <w:w w:val="105"/>
        </w:rPr>
        <w:t> </w:t>
      </w:r>
      <w:r>
        <w:rPr>
          <w:w w:val="105"/>
        </w:rPr>
        <w:t>benefit</w:t>
      </w:r>
      <w:r>
        <w:rPr>
          <w:spacing w:val="-2"/>
          <w:w w:val="105"/>
        </w:rPr>
        <w:t> </w:t>
      </w:r>
      <w:r>
        <w:rPr>
          <w:w w:val="105"/>
        </w:rPr>
        <w:t>from the</w:t>
      </w:r>
      <w:r>
        <w:rPr>
          <w:spacing w:val="-14"/>
          <w:w w:val="105"/>
        </w:rPr>
        <w:t> </w:t>
      </w:r>
      <w:r>
        <w:rPr>
          <w:w w:val="105"/>
        </w:rPr>
        <w:t>give-and-take of</w:t>
      </w:r>
      <w:r>
        <w:rPr>
          <w:spacing w:val="-14"/>
          <w:w w:val="105"/>
        </w:rPr>
        <w:t> </w:t>
      </w:r>
      <w:r>
        <w:rPr>
          <w:w w:val="105"/>
        </w:rPr>
        <w:t>an</w:t>
      </w:r>
      <w:r>
        <w:rPr>
          <w:spacing w:val="-8"/>
          <w:w w:val="105"/>
        </w:rPr>
        <w:t> </w:t>
      </w:r>
      <w:r>
        <w:rPr>
          <w:w w:val="105"/>
        </w:rPr>
        <w:t>interview,</w:t>
      </w:r>
      <w:r>
        <w:rPr>
          <w:spacing w:val="-2"/>
          <w:w w:val="105"/>
        </w:rPr>
        <w:t> </w:t>
      </w:r>
      <w:r>
        <w:rPr>
          <w:w w:val="105"/>
        </w:rPr>
        <w:t>as </w:t>
      </w:r>
      <w:r>
        <w:rPr/>
        <w:t>that is</w:t>
      </w:r>
      <w:r>
        <w:rPr>
          <w:spacing w:val="-3"/>
        </w:rPr>
        <w:t> </w:t>
      </w:r>
      <w:r>
        <w:rPr/>
        <w:t>the best way to discover qualitative information, such as risk tolerance and attitudes.</w:t>
      </w:r>
    </w:p>
    <w:p>
      <w:pPr>
        <w:pStyle w:val="BodyText"/>
        <w:spacing w:line="259" w:lineRule="auto"/>
        <w:ind w:left="1283" w:firstLine="7"/>
      </w:pPr>
      <w:r>
        <w:rPr>
          <w:rFonts w:ascii="Arial"/>
          <w:i/>
          <w:sz w:val="22"/>
        </w:rPr>
        <w:t>As </w:t>
      </w:r>
      <w:r>
        <w:rPr/>
        <w:t>covered elsewhere </w:t>
      </w:r>
      <w:r>
        <w:rPr>
          <w:rFonts w:ascii="Arial"/>
          <w:sz w:val="20"/>
        </w:rPr>
        <w:t>in</w:t>
      </w:r>
      <w:r>
        <w:rPr>
          <w:rFonts w:ascii="Arial"/>
          <w:spacing w:val="40"/>
          <w:sz w:val="20"/>
        </w:rPr>
        <w:t> </w:t>
      </w:r>
      <w:r>
        <w:rPr/>
        <w:t>this course, confidentiality</w:t>
      </w:r>
      <w:r>
        <w:rPr>
          <w:spacing w:val="-18"/>
        </w:rPr>
        <w:t> </w:t>
      </w:r>
      <w:r>
        <w:rPr/>
        <w:t>and security of these customer data is critical.</w:t>
      </w:r>
      <w:r>
        <w:rPr>
          <w:spacing w:val="-5"/>
        </w:rPr>
        <w:t> </w:t>
      </w:r>
      <w:r>
        <w:rPr/>
        <w:t>Traditionally,</w:t>
      </w:r>
      <w:r>
        <w:rPr>
          <w:spacing w:val="-8"/>
        </w:rPr>
        <w:t> </w:t>
      </w:r>
      <w:r>
        <w:rPr/>
        <w:t>data-gathering</w:t>
      </w:r>
      <w:r>
        <w:rPr>
          <w:spacing w:val="-9"/>
        </w:rPr>
        <w:t> </w:t>
      </w:r>
      <w:r>
        <w:rPr/>
        <w:t>techniques for</w:t>
      </w:r>
      <w:r>
        <w:rPr>
          <w:spacing w:val="-6"/>
        </w:rPr>
        <w:t> </w:t>
      </w:r>
      <w:r>
        <w:rPr/>
        <w:t>financial advisers involve</w:t>
      </w:r>
      <w:r>
        <w:rPr>
          <w:spacing w:val="-3"/>
        </w:rPr>
        <w:t> </w:t>
      </w:r>
      <w:r>
        <w:rPr/>
        <w:t>asking</w:t>
      </w:r>
      <w:r>
        <w:rPr>
          <w:spacing w:val="-1"/>
        </w:rPr>
        <w:t> </w:t>
      </w:r>
      <w:r>
        <w:rPr/>
        <w:t>clients or </w:t>
      </w:r>
      <w:r>
        <w:rPr>
          <w:w w:val="105"/>
        </w:rPr>
        <w:t>prospects</w:t>
      </w:r>
      <w:r>
        <w:rPr>
          <w:spacing w:val="-14"/>
          <w:w w:val="105"/>
        </w:rPr>
        <w:t> </w:t>
      </w:r>
      <w:r>
        <w:rPr>
          <w:w w:val="105"/>
        </w:rPr>
        <w:t>to</w:t>
      </w:r>
      <w:r>
        <w:rPr>
          <w:spacing w:val="-14"/>
          <w:w w:val="105"/>
        </w:rPr>
        <w:t> </w:t>
      </w:r>
      <w:r>
        <w:rPr>
          <w:w w:val="105"/>
        </w:rPr>
        <w:t>bring</w:t>
      </w:r>
      <w:r>
        <w:rPr>
          <w:spacing w:val="-14"/>
          <w:w w:val="105"/>
        </w:rPr>
        <w:t> </w:t>
      </w:r>
      <w:r>
        <w:rPr>
          <w:w w:val="105"/>
        </w:rPr>
        <w:t>in</w:t>
      </w:r>
      <w:r>
        <w:rPr>
          <w:spacing w:val="-14"/>
          <w:w w:val="105"/>
        </w:rPr>
        <w:t> </w:t>
      </w:r>
      <w:r>
        <w:rPr>
          <w:w w:val="105"/>
        </w:rPr>
        <w:t>account</w:t>
      </w:r>
      <w:r>
        <w:rPr>
          <w:spacing w:val="-13"/>
          <w:w w:val="105"/>
        </w:rPr>
        <w:t> </w:t>
      </w:r>
      <w:r>
        <w:rPr>
          <w:w w:val="105"/>
        </w:rPr>
        <w:t>statements,</w:t>
      </w:r>
      <w:r>
        <w:rPr>
          <w:spacing w:val="-14"/>
          <w:w w:val="105"/>
        </w:rPr>
        <w:t> </w:t>
      </w:r>
      <w:r>
        <w:rPr>
          <w:w w:val="105"/>
        </w:rPr>
        <w:t>insurance</w:t>
      </w:r>
      <w:r>
        <w:rPr>
          <w:spacing w:val="-11"/>
          <w:w w:val="105"/>
        </w:rPr>
        <w:t> </w:t>
      </w:r>
      <w:r>
        <w:rPr>
          <w:w w:val="105"/>
        </w:rPr>
        <w:t>policies,</w:t>
      </w:r>
      <w:r>
        <w:rPr>
          <w:spacing w:val="-12"/>
          <w:w w:val="105"/>
        </w:rPr>
        <w:t> </w:t>
      </w:r>
      <w:r>
        <w:rPr>
          <w:w w:val="105"/>
        </w:rPr>
        <w:t>401(k)</w:t>
      </w:r>
      <w:r>
        <w:rPr>
          <w:spacing w:val="-5"/>
          <w:w w:val="105"/>
        </w:rPr>
        <w:t> </w:t>
      </w:r>
      <w:r>
        <w:rPr>
          <w:w w:val="105"/>
        </w:rPr>
        <w:t>plan</w:t>
      </w:r>
      <w:r>
        <w:rPr>
          <w:spacing w:val="-14"/>
          <w:w w:val="105"/>
        </w:rPr>
        <w:t> </w:t>
      </w:r>
      <w:r>
        <w:rPr>
          <w:w w:val="105"/>
        </w:rPr>
        <w:t>options,</w:t>
      </w:r>
      <w:r>
        <w:rPr>
          <w:spacing w:val="-13"/>
          <w:w w:val="105"/>
        </w:rPr>
        <w:t> </w:t>
      </w:r>
      <w:r>
        <w:rPr>
          <w:w w:val="105"/>
        </w:rPr>
        <w:t>and</w:t>
      </w:r>
      <w:r>
        <w:rPr>
          <w:spacing w:val="-11"/>
          <w:w w:val="105"/>
        </w:rPr>
        <w:t> </w:t>
      </w:r>
      <w:r>
        <w:rPr>
          <w:w w:val="105"/>
        </w:rPr>
        <w:t>maybe tax</w:t>
      </w:r>
      <w:r>
        <w:rPr>
          <w:spacing w:val="-3"/>
          <w:w w:val="105"/>
        </w:rPr>
        <w:t> </w:t>
      </w:r>
      <w:r>
        <w:rPr>
          <w:w w:val="105"/>
        </w:rPr>
        <w:t>returns.</w:t>
      </w:r>
      <w:r>
        <w:rPr>
          <w:spacing w:val="-10"/>
          <w:w w:val="105"/>
        </w:rPr>
        <w:t> </w:t>
      </w:r>
      <w:r>
        <w:rPr>
          <w:w w:val="105"/>
        </w:rPr>
        <w:t>Why</w:t>
      </w:r>
      <w:r>
        <w:rPr>
          <w:spacing w:val="-9"/>
          <w:w w:val="105"/>
        </w:rPr>
        <w:t> </w:t>
      </w:r>
      <w:r>
        <w:rPr>
          <w:w w:val="105"/>
        </w:rPr>
        <w:t>is</w:t>
      </w:r>
      <w:r>
        <w:rPr>
          <w:spacing w:val="-9"/>
          <w:w w:val="105"/>
        </w:rPr>
        <w:t> </w:t>
      </w:r>
      <w:r>
        <w:rPr>
          <w:w w:val="105"/>
        </w:rPr>
        <w:t>all</w:t>
      </w:r>
      <w:r>
        <w:rPr>
          <w:spacing w:val="-4"/>
          <w:w w:val="105"/>
        </w:rPr>
        <w:t> </w:t>
      </w:r>
      <w:r>
        <w:rPr>
          <w:w w:val="105"/>
        </w:rPr>
        <w:t>of</w:t>
      </w:r>
      <w:r>
        <w:rPr>
          <w:spacing w:val="-7"/>
          <w:w w:val="105"/>
        </w:rPr>
        <w:t> </w:t>
      </w:r>
      <w:r>
        <w:rPr>
          <w:w w:val="105"/>
        </w:rPr>
        <w:t>this</w:t>
      </w:r>
      <w:r>
        <w:rPr>
          <w:spacing w:val="-6"/>
          <w:w w:val="105"/>
        </w:rPr>
        <w:t> </w:t>
      </w:r>
      <w:r>
        <w:rPr>
          <w:w w:val="105"/>
        </w:rPr>
        <w:t>information needed?</w:t>
      </w:r>
      <w:r>
        <w:rPr>
          <w:spacing w:val="-3"/>
          <w:w w:val="105"/>
        </w:rPr>
        <w:t> </w:t>
      </w:r>
      <w:r>
        <w:rPr>
          <w:w w:val="105"/>
        </w:rPr>
        <w:t>Without it,</w:t>
      </w:r>
      <w:r>
        <w:rPr>
          <w:spacing w:val="-3"/>
          <w:w w:val="105"/>
        </w:rPr>
        <w:t> </w:t>
      </w:r>
      <w:r>
        <w:rPr>
          <w:w w:val="105"/>
        </w:rPr>
        <w:t>there</w:t>
      </w:r>
      <w:r>
        <w:rPr>
          <w:spacing w:val="-2"/>
          <w:w w:val="105"/>
        </w:rPr>
        <w:t> </w:t>
      </w:r>
      <w:r>
        <w:rPr>
          <w:w w:val="105"/>
        </w:rPr>
        <w:t>is</w:t>
      </w:r>
      <w:r>
        <w:rPr>
          <w:spacing w:val="-3"/>
          <w:w w:val="105"/>
        </w:rPr>
        <w:t> </w:t>
      </w:r>
      <w:r>
        <w:rPr>
          <w:w w:val="105"/>
        </w:rPr>
        <w:t>no</w:t>
      </w:r>
      <w:r>
        <w:rPr>
          <w:spacing w:val="-13"/>
          <w:w w:val="105"/>
        </w:rPr>
        <w:t> </w:t>
      </w:r>
      <w:r>
        <w:rPr>
          <w:w w:val="105"/>
        </w:rPr>
        <w:t>way</w:t>
      </w:r>
      <w:r>
        <w:rPr>
          <w:spacing w:val="-6"/>
          <w:w w:val="105"/>
        </w:rPr>
        <w:t> </w:t>
      </w:r>
      <w:r>
        <w:rPr>
          <w:w w:val="105"/>
        </w:rPr>
        <w:t>to</w:t>
      </w:r>
      <w:r>
        <w:rPr>
          <w:spacing w:val="-10"/>
          <w:w w:val="105"/>
        </w:rPr>
        <w:t> </w:t>
      </w:r>
      <w:r>
        <w:rPr>
          <w:w w:val="105"/>
        </w:rPr>
        <w:t>determine </w:t>
      </w:r>
      <w:r>
        <w:rPr>
          <w:spacing w:val="-2"/>
          <w:w w:val="105"/>
        </w:rPr>
        <w:t>suitability. Furthermore, as</w:t>
      </w:r>
      <w:r>
        <w:rPr>
          <w:spacing w:val="-12"/>
          <w:w w:val="105"/>
        </w:rPr>
        <w:t> </w:t>
      </w:r>
      <w:r>
        <w:rPr>
          <w:spacing w:val="-2"/>
          <w:w w:val="105"/>
        </w:rPr>
        <w:t>learned in</w:t>
      </w:r>
      <w:r>
        <w:rPr>
          <w:spacing w:val="-3"/>
          <w:w w:val="105"/>
        </w:rPr>
        <w:t> </w:t>
      </w:r>
      <w:r>
        <w:rPr>
          <w:spacing w:val="-2"/>
          <w:w w:val="105"/>
        </w:rPr>
        <w:t>the</w:t>
      </w:r>
      <w:r>
        <w:rPr>
          <w:spacing w:val="-9"/>
          <w:w w:val="105"/>
        </w:rPr>
        <w:t> </w:t>
      </w:r>
      <w:r>
        <w:rPr>
          <w:spacing w:val="-2"/>
          <w:w w:val="105"/>
        </w:rPr>
        <w:t>previous</w:t>
      </w:r>
      <w:r>
        <w:rPr>
          <w:spacing w:val="7"/>
          <w:w w:val="105"/>
        </w:rPr>
        <w:t> </w:t>
      </w:r>
      <w:r>
        <w:rPr>
          <w:spacing w:val="-2"/>
          <w:w w:val="105"/>
        </w:rPr>
        <w:t>unit,</w:t>
      </w:r>
      <w:r>
        <w:rPr>
          <w:spacing w:val="-10"/>
          <w:w w:val="105"/>
        </w:rPr>
        <w:t> </w:t>
      </w:r>
      <w:r>
        <w:rPr>
          <w:spacing w:val="-2"/>
          <w:w w:val="105"/>
        </w:rPr>
        <w:t>the</w:t>
      </w:r>
      <w:r>
        <w:rPr>
          <w:spacing w:val="-12"/>
          <w:w w:val="105"/>
        </w:rPr>
        <w:t> </w:t>
      </w:r>
      <w:r>
        <w:rPr>
          <w:spacing w:val="-2"/>
          <w:w w:val="105"/>
        </w:rPr>
        <w:t>CIP</w:t>
      </w:r>
      <w:r>
        <w:rPr>
          <w:spacing w:val="-3"/>
          <w:w w:val="105"/>
        </w:rPr>
        <w:t> </w:t>
      </w:r>
      <w:r>
        <w:rPr>
          <w:spacing w:val="-2"/>
          <w:w w:val="105"/>
        </w:rPr>
        <w:t>requires</w:t>
      </w:r>
      <w:r>
        <w:rPr>
          <w:spacing w:val="-8"/>
          <w:w w:val="105"/>
        </w:rPr>
        <w:t> </w:t>
      </w:r>
      <w:r>
        <w:rPr>
          <w:spacing w:val="-2"/>
          <w:w w:val="105"/>
        </w:rPr>
        <w:t>certain information.</w:t>
      </w:r>
    </w:p>
    <w:p>
      <w:pPr>
        <w:pStyle w:val="BodyText"/>
        <w:spacing w:before="188"/>
      </w:pPr>
    </w:p>
    <w:p>
      <w:pPr>
        <w:spacing w:before="0"/>
        <w:ind w:left="1288" w:right="0" w:firstLine="0"/>
        <w:jc w:val="left"/>
        <w:rPr>
          <w:b/>
          <w:sz w:val="31"/>
        </w:rPr>
      </w:pPr>
      <w:r>
        <w:rPr>
          <w:b/>
          <w:w w:val="90"/>
          <w:sz w:val="31"/>
        </w:rPr>
        <w:t>Customer</w:t>
      </w:r>
      <w:r>
        <w:rPr>
          <w:b/>
          <w:spacing w:val="7"/>
          <w:sz w:val="31"/>
        </w:rPr>
        <w:t> </w:t>
      </w:r>
      <w:r>
        <w:rPr>
          <w:b/>
          <w:w w:val="90"/>
          <w:sz w:val="31"/>
        </w:rPr>
        <w:t>Financial</w:t>
      </w:r>
      <w:r>
        <w:rPr>
          <w:b/>
          <w:spacing w:val="13"/>
          <w:sz w:val="31"/>
        </w:rPr>
        <w:t> </w:t>
      </w:r>
      <w:r>
        <w:rPr>
          <w:b/>
          <w:spacing w:val="-2"/>
          <w:w w:val="90"/>
          <w:sz w:val="31"/>
        </w:rPr>
        <w:t>Profile</w:t>
      </w:r>
    </w:p>
    <w:p>
      <w:pPr>
        <w:spacing w:before="94"/>
        <w:ind w:left="1277" w:right="0" w:firstLine="0"/>
        <w:jc w:val="left"/>
        <w:rPr>
          <w:sz w:val="21"/>
        </w:rPr>
      </w:pPr>
      <w:r>
        <w:rPr>
          <w:sz w:val="21"/>
        </w:rPr>
        <w:t>A</w:t>
      </w:r>
      <w:r>
        <w:rPr>
          <w:spacing w:val="-13"/>
          <w:sz w:val="21"/>
        </w:rPr>
        <w:t> </w:t>
      </w:r>
      <w:r>
        <w:rPr>
          <w:b/>
          <w:sz w:val="21"/>
        </w:rPr>
        <w:t>financial</w:t>
      </w:r>
      <w:r>
        <w:rPr>
          <w:b/>
          <w:spacing w:val="8"/>
          <w:sz w:val="21"/>
        </w:rPr>
        <w:t> </w:t>
      </w:r>
      <w:r>
        <w:rPr>
          <w:b/>
          <w:sz w:val="21"/>
        </w:rPr>
        <w:t>profile</w:t>
      </w:r>
      <w:r>
        <w:rPr>
          <w:b/>
          <w:spacing w:val="-5"/>
          <w:sz w:val="21"/>
        </w:rPr>
        <w:t> </w:t>
      </w:r>
      <w:r>
        <w:rPr>
          <w:sz w:val="21"/>
        </w:rPr>
        <w:t>should</w:t>
      </w:r>
      <w:r>
        <w:rPr>
          <w:spacing w:val="6"/>
          <w:sz w:val="21"/>
        </w:rPr>
        <w:t> </w:t>
      </w:r>
      <w:r>
        <w:rPr>
          <w:sz w:val="21"/>
        </w:rPr>
        <w:t>include</w:t>
      </w:r>
      <w:r>
        <w:rPr>
          <w:spacing w:val="6"/>
          <w:sz w:val="21"/>
        </w:rPr>
        <w:t> </w:t>
      </w:r>
      <w:r>
        <w:rPr>
          <w:sz w:val="21"/>
        </w:rPr>
        <w:t>an</w:t>
      </w:r>
      <w:r>
        <w:rPr>
          <w:spacing w:val="-1"/>
          <w:sz w:val="21"/>
        </w:rPr>
        <w:t> </w:t>
      </w:r>
      <w:r>
        <w:rPr>
          <w:sz w:val="21"/>
        </w:rPr>
        <w:t>assessment</w:t>
      </w:r>
      <w:r>
        <w:rPr>
          <w:spacing w:val="20"/>
          <w:sz w:val="21"/>
        </w:rPr>
        <w:t> </w:t>
      </w:r>
      <w:r>
        <w:rPr>
          <w:sz w:val="21"/>
        </w:rPr>
        <w:t>of</w:t>
      </w:r>
      <w:r>
        <w:rPr>
          <w:spacing w:val="2"/>
          <w:sz w:val="21"/>
        </w:rPr>
        <w:t> </w:t>
      </w:r>
      <w:r>
        <w:rPr>
          <w:sz w:val="21"/>
        </w:rPr>
        <w:t>the</w:t>
      </w:r>
      <w:r>
        <w:rPr>
          <w:spacing w:val="-4"/>
          <w:sz w:val="21"/>
        </w:rPr>
        <w:t> </w:t>
      </w:r>
      <w:r>
        <w:rPr>
          <w:spacing w:val="-2"/>
          <w:sz w:val="21"/>
        </w:rPr>
        <w:t>client's:</w:t>
      </w:r>
    </w:p>
    <w:p>
      <w:pPr>
        <w:pStyle w:val="BodyText"/>
        <w:tabs>
          <w:tab w:pos="1647" w:val="left" w:leader="none"/>
        </w:tabs>
        <w:spacing w:before="42"/>
        <w:ind w:left="1306"/>
      </w:pPr>
      <w:r>
        <w:rPr>
          <w:spacing w:val="-5"/>
          <w:sz w:val="28"/>
        </w:rPr>
        <w:t>rs</w:t>
      </w:r>
      <w:r>
        <w:rPr>
          <w:sz w:val="28"/>
        </w:rPr>
        <w:tab/>
      </w:r>
      <w:r>
        <w:rPr/>
        <w:t>current</w:t>
      </w:r>
      <w:r>
        <w:rPr>
          <w:spacing w:val="19"/>
        </w:rPr>
        <w:t> </w:t>
      </w:r>
      <w:r>
        <w:rPr>
          <w:spacing w:val="-2"/>
        </w:rPr>
        <w:t>expenditures;</w:t>
      </w:r>
    </w:p>
    <w:p>
      <w:pPr>
        <w:pStyle w:val="BodyText"/>
        <w:tabs>
          <w:tab w:pos="1647" w:val="left" w:leader="none"/>
        </w:tabs>
        <w:spacing w:line="350" w:lineRule="auto" w:before="97"/>
        <w:ind w:left="1652" w:right="6351" w:hanging="364"/>
      </w:pPr>
      <w:r>
        <w:rPr>
          <w:rFonts w:ascii="Arial"/>
          <w:spacing w:val="-4"/>
          <w:w w:val="90"/>
          <w:sz w:val="18"/>
        </w:rPr>
        <w:t>111</w:t>
      </w:r>
      <w:r>
        <w:rPr>
          <w:rFonts w:ascii="Arial"/>
          <w:sz w:val="18"/>
        </w:rPr>
        <w:tab/>
      </w:r>
      <w:r>
        <w:rPr/>
        <w:t>debt</w:t>
      </w:r>
      <w:r>
        <w:rPr>
          <w:spacing w:val="-14"/>
        </w:rPr>
        <w:t> </w:t>
      </w:r>
      <w:r>
        <w:rPr/>
        <w:t>obligations; tax</w:t>
      </w:r>
      <w:r>
        <w:rPr>
          <w:spacing w:val="-2"/>
        </w:rPr>
        <w:t> </w:t>
      </w:r>
      <w:r>
        <w:rPr/>
        <w:t>status;</w:t>
      </w:r>
    </w:p>
    <w:p>
      <w:pPr>
        <w:pStyle w:val="BodyText"/>
        <w:tabs>
          <w:tab w:pos="1648" w:val="left" w:leader="none"/>
        </w:tabs>
        <w:spacing w:line="239" w:lineRule="exact"/>
        <w:ind w:left="1301"/>
      </w:pPr>
      <w:r>
        <w:rPr>
          <w:spacing w:val="-5"/>
          <w:sz w:val="18"/>
        </w:rPr>
        <w:t>Bl</w:t>
      </w:r>
      <w:r>
        <w:rPr>
          <w:sz w:val="18"/>
        </w:rPr>
        <w:tab/>
      </w:r>
      <w:r>
        <w:rPr/>
        <w:t>income</w:t>
      </w:r>
      <w:r>
        <w:rPr>
          <w:spacing w:val="1"/>
        </w:rPr>
        <w:t> </w:t>
      </w:r>
      <w:r>
        <w:rPr>
          <w:spacing w:val="-2"/>
        </w:rPr>
        <w:t>sources;</w:t>
      </w:r>
    </w:p>
    <w:p>
      <w:pPr>
        <w:pStyle w:val="BodyText"/>
        <w:tabs>
          <w:tab w:pos="1643" w:val="left" w:leader="none"/>
        </w:tabs>
        <w:spacing w:before="112"/>
        <w:ind w:left="1290"/>
      </w:pPr>
      <w:r>
        <w:rPr>
          <w:rFonts w:ascii="Arial"/>
          <w:spacing w:val="-5"/>
          <w:sz w:val="15"/>
        </w:rPr>
        <w:t>I]</w:t>
      </w:r>
      <w:r>
        <w:rPr>
          <w:rFonts w:ascii="Arial"/>
          <w:sz w:val="15"/>
        </w:rPr>
        <w:tab/>
      </w:r>
      <w:r>
        <w:rPr/>
        <w:t>a</w:t>
      </w:r>
      <w:r>
        <w:rPr>
          <w:spacing w:val="9"/>
        </w:rPr>
        <w:t> </w:t>
      </w:r>
      <w:r>
        <w:rPr/>
        <w:t>balance</w:t>
      </w:r>
      <w:r>
        <w:rPr>
          <w:spacing w:val="-8"/>
        </w:rPr>
        <w:t> </w:t>
      </w:r>
      <w:r>
        <w:rPr/>
        <w:t>sheet</w:t>
      </w:r>
      <w:r>
        <w:rPr>
          <w:spacing w:val="-4"/>
        </w:rPr>
        <w:t> </w:t>
      </w:r>
      <w:r>
        <w:rPr/>
        <w:t>containing</w:t>
      </w:r>
      <w:r>
        <w:rPr>
          <w:spacing w:val="10"/>
        </w:rPr>
        <w:t> </w:t>
      </w:r>
      <w:r>
        <w:rPr/>
        <w:t>the</w:t>
      </w:r>
      <w:r>
        <w:rPr>
          <w:spacing w:val="-7"/>
        </w:rPr>
        <w:t> </w:t>
      </w:r>
      <w:r>
        <w:rPr/>
        <w:t>client's</w:t>
      </w:r>
      <w:r>
        <w:rPr>
          <w:spacing w:val="2"/>
        </w:rPr>
        <w:t> </w:t>
      </w:r>
      <w:r>
        <w:rPr/>
        <w:t>assets,</w:t>
      </w:r>
      <w:r>
        <w:rPr>
          <w:spacing w:val="5"/>
        </w:rPr>
        <w:t> </w:t>
      </w:r>
      <w:r>
        <w:rPr>
          <w:spacing w:val="-2"/>
        </w:rPr>
        <w:t>including</w:t>
      </w:r>
    </w:p>
    <w:p>
      <w:pPr>
        <w:pStyle w:val="BodyText"/>
        <w:spacing w:line="261" w:lineRule="auto" w:before="108"/>
        <w:ind w:left="2000"/>
      </w:pPr>
      <w:r>
        <w:rPr/>
        <w:t>cash,</w:t>
      </w:r>
      <w:r>
        <w:rPr>
          <w:spacing w:val="-1"/>
        </w:rPr>
        <w:t> </w:t>
      </w:r>
      <w:r>
        <w:rPr/>
        <w:t>CDs,</w:t>
      </w:r>
      <w:r>
        <w:rPr>
          <w:spacing w:val="-2"/>
        </w:rPr>
        <w:t> </w:t>
      </w:r>
      <w:r>
        <w:rPr/>
        <w:t>and</w:t>
      </w:r>
      <w:r>
        <w:rPr>
          <w:spacing w:val="-1"/>
        </w:rPr>
        <w:t> </w:t>
      </w:r>
      <w:r>
        <w:rPr/>
        <w:t>savings accounts (usually looked at</w:t>
      </w:r>
      <w:r>
        <w:rPr>
          <w:spacing w:val="-9"/>
        </w:rPr>
        <w:t> </w:t>
      </w:r>
      <w:r>
        <w:rPr/>
        <w:t>as</w:t>
      </w:r>
      <w:r>
        <w:rPr>
          <w:spacing w:val="-7"/>
        </w:rPr>
        <w:t> </w:t>
      </w:r>
      <w:r>
        <w:rPr/>
        <w:t>an</w:t>
      </w:r>
      <w:r>
        <w:rPr>
          <w:spacing w:val="-4"/>
        </w:rPr>
        <w:t> </w:t>
      </w:r>
      <w:r>
        <w:rPr/>
        <w:t>"emergency fund,"</w:t>
      </w:r>
      <w:r>
        <w:rPr>
          <w:spacing w:val="-2"/>
        </w:rPr>
        <w:t> </w:t>
      </w:r>
      <w:r>
        <w:rPr/>
        <w:t>generally considered to be a primary requirement</w:t>
      </w:r>
      <w:r>
        <w:rPr>
          <w:spacing w:val="40"/>
        </w:rPr>
        <w:t> </w:t>
      </w:r>
      <w:r>
        <w:rPr/>
        <w:t>for investing in securities),</w:t>
      </w:r>
    </w:p>
    <w:p>
      <w:pPr>
        <w:pStyle w:val="BodyText"/>
        <w:spacing w:before="93"/>
        <w:ind w:left="2006"/>
      </w:pPr>
      <w:r>
        <w:rPr/>
        <w:t>real</w:t>
      </w:r>
      <w:r>
        <w:rPr>
          <w:spacing w:val="-10"/>
        </w:rPr>
        <w:t> </w:t>
      </w:r>
      <w:r>
        <w:rPr/>
        <w:t>estate</w:t>
      </w:r>
      <w:r>
        <w:rPr>
          <w:spacing w:val="-3"/>
        </w:rPr>
        <w:t> </w:t>
      </w:r>
      <w:r>
        <w:rPr>
          <w:spacing w:val="-2"/>
        </w:rPr>
        <w:t>holdings,</w:t>
      </w:r>
    </w:p>
    <w:p>
      <w:pPr>
        <w:pStyle w:val="BodyText"/>
        <w:spacing w:line="350" w:lineRule="auto" w:before="112"/>
        <w:ind w:left="2004" w:right="3003" w:hanging="7"/>
      </w:pPr>
      <w:r>
        <w:rPr/>
        <w:t>value</w:t>
      </w:r>
      <w:r>
        <w:rPr>
          <w:spacing w:val="-8"/>
        </w:rPr>
        <w:t> </w:t>
      </w:r>
      <w:r>
        <w:rPr/>
        <w:t>and</w:t>
      </w:r>
      <w:r>
        <w:rPr>
          <w:spacing w:val="-1"/>
        </w:rPr>
        <w:t> </w:t>
      </w:r>
      <w:r>
        <w:rPr/>
        <w:t>composition</w:t>
      </w:r>
      <w:r>
        <w:rPr>
          <w:spacing w:val="16"/>
        </w:rPr>
        <w:t> </w:t>
      </w:r>
      <w:r>
        <w:rPr/>
        <w:t>of</w:t>
      </w:r>
      <w:r>
        <w:rPr>
          <w:spacing w:val="-13"/>
        </w:rPr>
        <w:t> </w:t>
      </w:r>
      <w:r>
        <w:rPr/>
        <w:t>securities holdings, pension and retirement accounts,</w:t>
      </w:r>
    </w:p>
    <w:p>
      <w:pPr>
        <w:pStyle w:val="BodyText"/>
        <w:spacing w:line="235" w:lineRule="exact"/>
        <w:ind w:left="1996"/>
      </w:pPr>
      <w:r>
        <w:rPr/>
        <w:t>cash</w:t>
      </w:r>
      <w:r>
        <w:rPr>
          <w:spacing w:val="-1"/>
        </w:rPr>
        <w:t> </w:t>
      </w:r>
      <w:r>
        <w:rPr/>
        <w:t>value</w:t>
      </w:r>
      <w:r>
        <w:rPr>
          <w:spacing w:val="-4"/>
        </w:rPr>
        <w:t> </w:t>
      </w:r>
      <w:r>
        <w:rPr/>
        <w:t>in</w:t>
      </w:r>
      <w:r>
        <w:rPr>
          <w:spacing w:val="-6"/>
        </w:rPr>
        <w:t> </w:t>
      </w:r>
      <w:r>
        <w:rPr/>
        <w:t>life</w:t>
      </w:r>
      <w:r>
        <w:rPr>
          <w:spacing w:val="-6"/>
        </w:rPr>
        <w:t> </w:t>
      </w:r>
      <w:r>
        <w:rPr/>
        <w:t>insurance</w:t>
      </w:r>
      <w:r>
        <w:rPr>
          <w:spacing w:val="9"/>
        </w:rPr>
        <w:t> </w:t>
      </w:r>
      <w:r>
        <w:rPr>
          <w:spacing w:val="-2"/>
        </w:rPr>
        <w:t>policies,</w:t>
      </w:r>
    </w:p>
    <w:p>
      <w:pPr>
        <w:pStyle w:val="BodyText"/>
        <w:spacing w:before="111"/>
        <w:ind w:left="2004"/>
      </w:pPr>
      <w:r>
        <w:rPr/>
        <w:t>personal</w:t>
      </w:r>
      <w:r>
        <w:rPr>
          <w:spacing w:val="8"/>
        </w:rPr>
        <w:t> </w:t>
      </w:r>
      <w:r>
        <w:rPr/>
        <w:t>items</w:t>
      </w:r>
      <w:r>
        <w:rPr>
          <w:spacing w:val="-7"/>
        </w:rPr>
        <w:t> </w:t>
      </w:r>
      <w:r>
        <w:rPr/>
        <w:t>such</w:t>
      </w:r>
      <w:r>
        <w:rPr>
          <w:spacing w:val="-1"/>
        </w:rPr>
        <w:t> </w:t>
      </w:r>
      <w:r>
        <w:rPr/>
        <w:t>as</w:t>
      </w:r>
      <w:r>
        <w:rPr>
          <w:spacing w:val="6"/>
        </w:rPr>
        <w:t> </w:t>
      </w:r>
      <w:r>
        <w:rPr/>
        <w:t>jewelry</w:t>
      </w:r>
      <w:r>
        <w:rPr>
          <w:spacing w:val="-5"/>
        </w:rPr>
        <w:t> </w:t>
      </w:r>
      <w:r>
        <w:rPr/>
        <w:t>and</w:t>
      </w:r>
      <w:r>
        <w:rPr>
          <w:spacing w:val="-4"/>
        </w:rPr>
        <w:t> </w:t>
      </w:r>
      <w:r>
        <w:rPr/>
        <w:t>automobiles; </w:t>
      </w:r>
      <w:r>
        <w:rPr>
          <w:spacing w:val="-5"/>
        </w:rPr>
        <w:t>and</w:t>
      </w:r>
    </w:p>
    <w:p>
      <w:pPr>
        <w:pStyle w:val="BodyText"/>
        <w:tabs>
          <w:tab w:pos="1640" w:val="left" w:leader="none"/>
        </w:tabs>
        <w:spacing w:before="108"/>
        <w:ind w:left="1283"/>
      </w:pPr>
      <w:r>
        <w:rPr>
          <w:rFonts w:ascii="Arial"/>
          <w:spacing w:val="-5"/>
          <w:sz w:val="19"/>
        </w:rPr>
        <w:t>Iii</w:t>
      </w:r>
      <w:r>
        <w:rPr>
          <w:rFonts w:ascii="Arial"/>
          <w:sz w:val="19"/>
        </w:rPr>
        <w:tab/>
      </w:r>
      <w:r>
        <w:rPr/>
        <w:t>liabilities,</w:t>
      </w:r>
      <w:r>
        <w:rPr>
          <w:spacing w:val="-1"/>
        </w:rPr>
        <w:t> </w:t>
      </w:r>
      <w:r>
        <w:rPr>
          <w:spacing w:val="-2"/>
        </w:rPr>
        <w:t>including</w:t>
      </w:r>
    </w:p>
    <w:p>
      <w:pPr>
        <w:pStyle w:val="BodyText"/>
        <w:spacing w:line="350" w:lineRule="auto" w:before="112"/>
        <w:ind w:left="1997" w:right="1612" w:hanging="1"/>
      </w:pPr>
      <w:r>
        <w:rPr/>
        <w:t>current debt obligations (credit cards, estimated tax payments, etc.), long-term debt obligations (auto loan, mortgage, etc.),</w:t>
      </w:r>
    </w:p>
    <w:p>
      <w:pPr>
        <w:pStyle w:val="BodyText"/>
        <w:spacing w:line="350" w:lineRule="auto" w:before="1"/>
        <w:ind w:left="1993" w:right="3736"/>
      </w:pPr>
      <w:r>
        <w:rPr/>
        <w:t>loans</w:t>
      </w:r>
      <w:r>
        <w:rPr>
          <w:spacing w:val="-6"/>
        </w:rPr>
        <w:t> </w:t>
      </w:r>
      <w:r>
        <w:rPr/>
        <w:t>against insurance</w:t>
      </w:r>
      <w:r>
        <w:rPr>
          <w:spacing w:val="-3"/>
        </w:rPr>
        <w:t> </w:t>
      </w:r>
      <w:r>
        <w:rPr/>
        <w:t>cash value,</w:t>
      </w:r>
      <w:r>
        <w:rPr>
          <w:spacing w:val="-3"/>
        </w:rPr>
        <w:t> </w:t>
      </w:r>
      <w:r>
        <w:rPr/>
        <w:t>and loans against a 401(k) plan.</w:t>
      </w:r>
    </w:p>
    <w:p>
      <w:pPr>
        <w:pStyle w:val="BodyText"/>
        <w:spacing w:line="259" w:lineRule="auto" w:before="84"/>
        <w:ind w:left="1280" w:firstLine="8"/>
        <w:rPr>
          <w:rFonts w:ascii="Arial"/>
          <w:i/>
          <w:sz w:val="18"/>
        </w:rPr>
      </w:pPr>
      <w:r>
        <w:rPr>
          <w:spacing w:val="-2"/>
          <w:w w:val="105"/>
        </w:rPr>
        <w:t>Using</w:t>
      </w:r>
      <w:r>
        <w:rPr>
          <w:spacing w:val="-4"/>
          <w:w w:val="105"/>
        </w:rPr>
        <w:t> </w:t>
      </w:r>
      <w:r>
        <w:rPr>
          <w:spacing w:val="-2"/>
          <w:w w:val="105"/>
        </w:rPr>
        <w:t>this</w:t>
      </w:r>
      <w:r>
        <w:rPr>
          <w:spacing w:val="-5"/>
          <w:w w:val="105"/>
        </w:rPr>
        <w:t> </w:t>
      </w:r>
      <w:r>
        <w:rPr>
          <w:spacing w:val="-2"/>
          <w:w w:val="105"/>
        </w:rPr>
        <w:t>information,</w:t>
      </w:r>
      <w:r>
        <w:rPr>
          <w:spacing w:val="13"/>
          <w:w w:val="105"/>
        </w:rPr>
        <w:t> </w:t>
      </w:r>
      <w:r>
        <w:rPr>
          <w:spacing w:val="-2"/>
          <w:w w:val="105"/>
        </w:rPr>
        <w:t>the</w:t>
      </w:r>
      <w:r>
        <w:rPr>
          <w:spacing w:val="-9"/>
          <w:w w:val="105"/>
        </w:rPr>
        <w:t> </w:t>
      </w:r>
      <w:r>
        <w:rPr>
          <w:spacing w:val="-2"/>
          <w:w w:val="105"/>
        </w:rPr>
        <w:t>adviser will</w:t>
      </w:r>
      <w:r>
        <w:rPr>
          <w:spacing w:val="-3"/>
          <w:w w:val="105"/>
        </w:rPr>
        <w:t> </w:t>
      </w:r>
      <w:r>
        <w:rPr>
          <w:spacing w:val="-2"/>
          <w:w w:val="105"/>
        </w:rPr>
        <w:t>prepare</w:t>
      </w:r>
      <w:r>
        <w:rPr>
          <w:spacing w:val="-8"/>
          <w:w w:val="105"/>
        </w:rPr>
        <w:t> </w:t>
      </w:r>
      <w:r>
        <w:rPr>
          <w:spacing w:val="-2"/>
          <w:w w:val="105"/>
        </w:rPr>
        <w:t>a</w:t>
      </w:r>
      <w:r>
        <w:rPr>
          <w:spacing w:val="-9"/>
          <w:w w:val="105"/>
        </w:rPr>
        <w:t> </w:t>
      </w:r>
      <w:r>
        <w:rPr>
          <w:spacing w:val="-2"/>
          <w:w w:val="105"/>
        </w:rPr>
        <w:t>family</w:t>
      </w:r>
      <w:r>
        <w:rPr>
          <w:spacing w:val="-4"/>
          <w:w w:val="105"/>
        </w:rPr>
        <w:t> </w:t>
      </w:r>
      <w:r>
        <w:rPr>
          <w:spacing w:val="-2"/>
          <w:w w:val="105"/>
        </w:rPr>
        <w:t>balance</w:t>
      </w:r>
      <w:r>
        <w:rPr>
          <w:spacing w:val="-6"/>
          <w:w w:val="105"/>
        </w:rPr>
        <w:t> </w:t>
      </w:r>
      <w:r>
        <w:rPr>
          <w:spacing w:val="-2"/>
          <w:w w:val="105"/>
        </w:rPr>
        <w:t>sheet.</w:t>
      </w:r>
      <w:r>
        <w:rPr>
          <w:spacing w:val="-9"/>
          <w:w w:val="105"/>
        </w:rPr>
        <w:t> </w:t>
      </w:r>
      <w:r>
        <w:rPr>
          <w:spacing w:val="-2"/>
          <w:w w:val="105"/>
        </w:rPr>
        <w:t>This balance</w:t>
      </w:r>
      <w:r>
        <w:rPr>
          <w:spacing w:val="-9"/>
          <w:w w:val="105"/>
        </w:rPr>
        <w:t> </w:t>
      </w:r>
      <w:r>
        <w:rPr>
          <w:spacing w:val="-2"/>
          <w:w w:val="105"/>
        </w:rPr>
        <w:t>sheet </w:t>
      </w:r>
      <w:r>
        <w:rPr>
          <w:w w:val="105"/>
        </w:rPr>
        <w:t>reflects</w:t>
      </w:r>
      <w:r>
        <w:rPr>
          <w:spacing w:val="-14"/>
          <w:w w:val="105"/>
        </w:rPr>
        <w:t> </w:t>
      </w:r>
      <w:r>
        <w:rPr>
          <w:w w:val="105"/>
        </w:rPr>
        <w:t>all</w:t>
      </w:r>
      <w:r>
        <w:rPr>
          <w:spacing w:val="-14"/>
          <w:w w:val="105"/>
        </w:rPr>
        <w:t> </w:t>
      </w:r>
      <w:r>
        <w:rPr>
          <w:w w:val="105"/>
        </w:rPr>
        <w:t>of</w:t>
      </w:r>
      <w:r>
        <w:rPr>
          <w:spacing w:val="-14"/>
          <w:w w:val="105"/>
        </w:rPr>
        <w:t> </w:t>
      </w:r>
      <w:r>
        <w:rPr>
          <w:w w:val="105"/>
        </w:rPr>
        <w:t>the</w:t>
      </w:r>
      <w:r>
        <w:rPr>
          <w:spacing w:val="-14"/>
          <w:w w:val="105"/>
        </w:rPr>
        <w:t> </w:t>
      </w:r>
      <w:r>
        <w:rPr>
          <w:w w:val="105"/>
        </w:rPr>
        <w:t>client's</w:t>
      </w:r>
      <w:r>
        <w:rPr>
          <w:spacing w:val="-13"/>
          <w:w w:val="105"/>
        </w:rPr>
        <w:t> </w:t>
      </w:r>
      <w:r>
        <w:rPr>
          <w:w w:val="105"/>
        </w:rPr>
        <w:t>assets</w:t>
      </w:r>
      <w:r>
        <w:rPr>
          <w:spacing w:val="-14"/>
          <w:w w:val="105"/>
        </w:rPr>
        <w:t> </w:t>
      </w:r>
      <w:r>
        <w:rPr>
          <w:w w:val="105"/>
        </w:rPr>
        <w:t>and</w:t>
      </w:r>
      <w:r>
        <w:rPr>
          <w:spacing w:val="-14"/>
          <w:w w:val="105"/>
        </w:rPr>
        <w:t> </w:t>
      </w:r>
      <w:r>
        <w:rPr>
          <w:w w:val="105"/>
        </w:rPr>
        <w:t>liabilities</w:t>
      </w:r>
      <w:r>
        <w:rPr>
          <w:spacing w:val="-14"/>
          <w:w w:val="105"/>
        </w:rPr>
        <w:t> </w:t>
      </w:r>
      <w:r>
        <w:rPr>
          <w:w w:val="105"/>
        </w:rPr>
        <w:t>in</w:t>
      </w:r>
      <w:r>
        <w:rPr>
          <w:spacing w:val="-14"/>
          <w:w w:val="105"/>
        </w:rPr>
        <w:t> </w:t>
      </w:r>
      <w:r>
        <w:rPr>
          <w:w w:val="105"/>
        </w:rPr>
        <w:t>order</w:t>
      </w:r>
      <w:r>
        <w:rPr>
          <w:spacing w:val="-13"/>
          <w:w w:val="105"/>
        </w:rPr>
        <w:t> </w:t>
      </w:r>
      <w:r>
        <w:rPr>
          <w:w w:val="105"/>
        </w:rPr>
        <w:t>to</w:t>
      </w:r>
      <w:r>
        <w:rPr>
          <w:spacing w:val="-14"/>
          <w:w w:val="105"/>
        </w:rPr>
        <w:t> </w:t>
      </w:r>
      <w:r>
        <w:rPr>
          <w:w w:val="105"/>
        </w:rPr>
        <w:t>determine</w:t>
      </w:r>
      <w:r>
        <w:rPr>
          <w:spacing w:val="-12"/>
          <w:w w:val="105"/>
        </w:rPr>
        <w:t> </w:t>
      </w:r>
      <w:r>
        <w:rPr>
          <w:w w:val="105"/>
        </w:rPr>
        <w:t>the</w:t>
      </w:r>
      <w:r>
        <w:rPr>
          <w:spacing w:val="-14"/>
          <w:w w:val="105"/>
        </w:rPr>
        <w:t> </w:t>
      </w:r>
      <w:r>
        <w:rPr>
          <w:w w:val="105"/>
        </w:rPr>
        <w:t>overall</w:t>
      </w:r>
      <w:r>
        <w:rPr>
          <w:spacing w:val="-13"/>
          <w:w w:val="105"/>
        </w:rPr>
        <w:t> </w:t>
      </w:r>
      <w:r>
        <w:rPr>
          <w:w w:val="105"/>
        </w:rPr>
        <w:t>net</w:t>
      </w:r>
      <w:r>
        <w:rPr>
          <w:spacing w:val="-14"/>
          <w:w w:val="105"/>
        </w:rPr>
        <w:t> </w:t>
      </w:r>
      <w:r>
        <w:rPr>
          <w:w w:val="105"/>
        </w:rPr>
        <w:t>worth</w:t>
      </w:r>
      <w:r>
        <w:rPr>
          <w:spacing w:val="-14"/>
          <w:w w:val="105"/>
        </w:rPr>
        <w:t> </w:t>
      </w:r>
      <w:r>
        <w:rPr>
          <w:w w:val="105"/>
        </w:rPr>
        <w:t>and </w:t>
      </w:r>
      <w:r>
        <w:rPr/>
        <w:t>liquidity of that client, while a</w:t>
      </w:r>
      <w:r>
        <w:rPr>
          <w:spacing w:val="-1"/>
        </w:rPr>
        <w:t> </w:t>
      </w:r>
      <w:r>
        <w:rPr/>
        <w:t>family income</w:t>
      </w:r>
      <w:r>
        <w:rPr>
          <w:spacing w:val="-4"/>
        </w:rPr>
        <w:t> </w:t>
      </w:r>
      <w:r>
        <w:rPr/>
        <w:t>statement includes income and expenses and is </w:t>
      </w:r>
      <w:r>
        <w:rPr>
          <w:w w:val="105"/>
        </w:rPr>
        <w:t>used to</w:t>
      </w:r>
      <w:r>
        <w:rPr>
          <w:spacing w:val="-5"/>
          <w:w w:val="105"/>
        </w:rPr>
        <w:t> </w:t>
      </w:r>
      <w:r>
        <w:rPr>
          <w:w w:val="105"/>
        </w:rPr>
        <w:t>determine the</w:t>
      </w:r>
      <w:r>
        <w:rPr>
          <w:spacing w:val="-1"/>
          <w:w w:val="105"/>
        </w:rPr>
        <w:t> </w:t>
      </w:r>
      <w:r>
        <w:rPr>
          <w:w w:val="105"/>
        </w:rPr>
        <w:t>client's cash </w:t>
      </w:r>
      <w:r>
        <w:rPr>
          <w:rFonts w:ascii="Arial"/>
          <w:i/>
          <w:w w:val="105"/>
          <w:sz w:val="18"/>
        </w:rPr>
        <w:t>Bow.</w:t>
      </w:r>
    </w:p>
    <w:p>
      <w:pPr>
        <w:pStyle w:val="BodyText"/>
        <w:spacing w:line="256" w:lineRule="auto" w:before="182"/>
        <w:ind w:left="1279" w:right="418" w:hanging="6"/>
      </w:pPr>
      <w:r>
        <w:rPr/>
        <w:t>Taking into consideration all of this information</w:t>
      </w:r>
      <w:r>
        <w:rPr>
          <w:spacing w:val="27"/>
        </w:rPr>
        <w:t> </w:t>
      </w:r>
      <w:r>
        <w:rPr/>
        <w:t>indicates to the</w:t>
      </w:r>
      <w:r>
        <w:rPr>
          <w:spacing w:val="-14"/>
        </w:rPr>
        <w:t> </w:t>
      </w:r>
      <w:r>
        <w:rPr/>
        <w:t>securities professional</w:t>
      </w:r>
      <w:r>
        <w:rPr>
          <w:spacing w:val="27"/>
        </w:rPr>
        <w:t> </w:t>
      </w:r>
      <w:r>
        <w:rPr/>
        <w:t>the extent</w:t>
      </w:r>
      <w:r>
        <w:rPr>
          <w:spacing w:val="18"/>
        </w:rPr>
        <w:t> </w:t>
      </w:r>
      <w:r>
        <w:rPr/>
        <w:t>to</w:t>
      </w:r>
      <w:r>
        <w:rPr>
          <w:spacing w:val="-1"/>
        </w:rPr>
        <w:t> </w:t>
      </w:r>
      <w:r>
        <w:rPr/>
        <w:t>which</w:t>
      </w:r>
      <w:r>
        <w:rPr>
          <w:spacing w:val="20"/>
        </w:rPr>
        <w:t> </w:t>
      </w:r>
      <w:r>
        <w:rPr/>
        <w:t>the client is</w:t>
      </w:r>
      <w:r>
        <w:rPr>
          <w:spacing w:val="-5"/>
        </w:rPr>
        <w:t> </w:t>
      </w:r>
      <w:r>
        <w:rPr/>
        <w:t>able to make a</w:t>
      </w:r>
      <w:r>
        <w:rPr>
          <w:spacing w:val="-6"/>
        </w:rPr>
        <w:t> </w:t>
      </w:r>
      <w:r>
        <w:rPr/>
        <w:t>lump-sum</w:t>
      </w:r>
      <w:r>
        <w:rPr>
          <w:spacing w:val="20"/>
        </w:rPr>
        <w:t> </w:t>
      </w:r>
      <w:r>
        <w:rPr/>
        <w:t>investment</w:t>
      </w:r>
      <w:r>
        <w:rPr>
          <w:spacing w:val="25"/>
        </w:rPr>
        <w:t> </w:t>
      </w:r>
      <w:r>
        <w:rPr/>
        <w:t>(the</w:t>
      </w:r>
      <w:r>
        <w:rPr>
          <w:spacing w:val="14"/>
        </w:rPr>
        <w:t> </w:t>
      </w:r>
      <w:r>
        <w:rPr/>
        <w:t>balance sheet shows a large amount of net assets available) and/or periodic investments (the income statement reveals a positive cash </w:t>
      </w:r>
      <w:r>
        <w:rPr>
          <w:rFonts w:ascii="Arial"/>
          <w:i/>
          <w:sz w:val="18"/>
        </w:rPr>
        <w:t>Bow;</w:t>
      </w:r>
      <w:r>
        <w:rPr>
          <w:rFonts w:ascii="Arial"/>
          <w:i/>
          <w:spacing w:val="35"/>
          <w:sz w:val="18"/>
        </w:rPr>
        <w:t> </w:t>
      </w:r>
      <w:r>
        <w:rPr/>
        <w:t>there is "money left at the end of the month").</w:t>
      </w:r>
    </w:p>
    <w:p>
      <w:pPr>
        <w:pStyle w:val="BodyText"/>
        <w:spacing w:line="256" w:lineRule="auto" w:before="177"/>
        <w:ind w:left="1279" w:right="230" w:firstLine="3"/>
      </w:pPr>
      <w:r>
        <w:rPr/>
        <w:t>Because things can change, it is recommended</w:t>
      </w:r>
      <w:r>
        <w:rPr>
          <w:spacing w:val="31"/>
        </w:rPr>
        <w:t> </w:t>
      </w:r>
      <w:r>
        <w:rPr/>
        <w:t>that there be</w:t>
      </w:r>
      <w:r>
        <w:rPr>
          <w:spacing w:val="-3"/>
        </w:rPr>
        <w:t> </w:t>
      </w:r>
      <w:r>
        <w:rPr/>
        <w:t>a</w:t>
      </w:r>
      <w:r>
        <w:rPr>
          <w:spacing w:val="-8"/>
        </w:rPr>
        <w:t> </w:t>
      </w:r>
      <w:r>
        <w:rPr/>
        <w:t>follow-up meeting with the client at least annually.</w:t>
      </w:r>
    </w:p>
    <w:p>
      <w:pPr>
        <w:spacing w:before="157"/>
        <w:ind w:left="1493" w:right="0" w:firstLine="0"/>
        <w:jc w:val="left"/>
        <w:rPr>
          <w:rFonts w:ascii="Arial"/>
          <w:b/>
          <w:sz w:val="21"/>
        </w:rPr>
      </w:pPr>
      <w:r>
        <w:rPr>
          <w:rFonts w:ascii="Arial"/>
          <w:b/>
          <w:i/>
          <w:w w:val="90"/>
          <w:sz w:val="44"/>
        </w:rPr>
        <w:t>Ja\</w:t>
      </w:r>
      <w:r>
        <w:rPr>
          <w:rFonts w:ascii="Arial"/>
          <w:b/>
          <w:i/>
          <w:spacing w:val="31"/>
          <w:w w:val="150"/>
          <w:sz w:val="44"/>
        </w:rPr>
        <w:t> </w:t>
      </w:r>
      <w:r>
        <w:rPr>
          <w:rFonts w:ascii="Arial"/>
          <w:b/>
          <w:w w:val="90"/>
          <w:sz w:val="21"/>
        </w:rPr>
        <w:t>TEST</w:t>
      </w:r>
      <w:r>
        <w:rPr>
          <w:rFonts w:ascii="Arial"/>
          <w:b/>
          <w:spacing w:val="-3"/>
          <w:w w:val="90"/>
          <w:sz w:val="21"/>
        </w:rPr>
        <w:t> </w:t>
      </w:r>
      <w:r>
        <w:rPr>
          <w:rFonts w:ascii="Arial"/>
          <w:b/>
          <w:w w:val="90"/>
          <w:sz w:val="21"/>
        </w:rPr>
        <w:t>TOPIC</w:t>
      </w:r>
      <w:r>
        <w:rPr>
          <w:rFonts w:ascii="Arial"/>
          <w:b/>
          <w:spacing w:val="-5"/>
          <w:w w:val="90"/>
          <w:sz w:val="21"/>
        </w:rPr>
        <w:t> </w:t>
      </w:r>
      <w:r>
        <w:rPr>
          <w:rFonts w:ascii="Arial"/>
          <w:b/>
          <w:spacing w:val="-4"/>
          <w:w w:val="90"/>
          <w:sz w:val="21"/>
        </w:rPr>
        <w:t>ALERT</w:t>
      </w:r>
    </w:p>
    <w:p>
      <w:pPr>
        <w:spacing w:before="58"/>
        <w:ind w:left="2177" w:right="0" w:firstLine="0"/>
        <w:jc w:val="left"/>
        <w:rPr>
          <w:rFonts w:ascii="Arial"/>
          <w:sz w:val="20"/>
        </w:rPr>
      </w:pPr>
      <w:r>
        <w:rPr>
          <w:rFonts w:ascii="Arial"/>
          <w:w w:val="90"/>
          <w:sz w:val="20"/>
        </w:rPr>
        <w:t>A</w:t>
      </w:r>
      <w:r>
        <w:rPr>
          <w:rFonts w:ascii="Arial"/>
          <w:spacing w:val="-5"/>
          <w:sz w:val="20"/>
        </w:rPr>
        <w:t> </w:t>
      </w:r>
      <w:r>
        <w:rPr>
          <w:rFonts w:ascii="Arial"/>
          <w:w w:val="90"/>
          <w:sz w:val="20"/>
        </w:rPr>
        <w:t>family</w:t>
      </w:r>
      <w:r>
        <w:rPr>
          <w:rFonts w:ascii="Arial"/>
          <w:spacing w:val="2"/>
          <w:sz w:val="20"/>
        </w:rPr>
        <w:t> </w:t>
      </w:r>
      <w:r>
        <w:rPr>
          <w:rFonts w:ascii="Arial"/>
          <w:w w:val="90"/>
          <w:sz w:val="20"/>
        </w:rPr>
        <w:t>balance</w:t>
      </w:r>
      <w:r>
        <w:rPr>
          <w:rFonts w:ascii="Arial"/>
          <w:spacing w:val="2"/>
          <w:sz w:val="20"/>
        </w:rPr>
        <w:t> </w:t>
      </w:r>
      <w:r>
        <w:rPr>
          <w:rFonts w:ascii="Arial"/>
          <w:w w:val="90"/>
          <w:sz w:val="20"/>
        </w:rPr>
        <w:t>sheet</w:t>
      </w:r>
      <w:r>
        <w:rPr>
          <w:rFonts w:ascii="Arial"/>
          <w:spacing w:val="-3"/>
          <w:sz w:val="20"/>
        </w:rPr>
        <w:t> </w:t>
      </w:r>
      <w:r>
        <w:rPr>
          <w:rFonts w:ascii="Arial"/>
          <w:w w:val="90"/>
          <w:sz w:val="20"/>
        </w:rPr>
        <w:t>includes</w:t>
      </w:r>
      <w:r>
        <w:rPr>
          <w:rFonts w:ascii="Arial"/>
          <w:spacing w:val="4"/>
          <w:sz w:val="20"/>
        </w:rPr>
        <w:t> </w:t>
      </w:r>
      <w:r>
        <w:rPr>
          <w:rFonts w:ascii="Arial"/>
          <w:w w:val="90"/>
          <w:sz w:val="20"/>
        </w:rPr>
        <w:t>only</w:t>
      </w:r>
      <w:r>
        <w:rPr>
          <w:rFonts w:ascii="Arial"/>
          <w:spacing w:val="-2"/>
          <w:sz w:val="20"/>
        </w:rPr>
        <w:t> </w:t>
      </w:r>
      <w:r>
        <w:rPr>
          <w:rFonts w:ascii="Arial"/>
          <w:w w:val="90"/>
          <w:sz w:val="20"/>
        </w:rPr>
        <w:t>assets</w:t>
      </w:r>
      <w:r>
        <w:rPr>
          <w:rFonts w:ascii="Arial"/>
          <w:spacing w:val="-3"/>
          <w:sz w:val="20"/>
        </w:rPr>
        <w:t> </w:t>
      </w:r>
      <w:r>
        <w:rPr>
          <w:rFonts w:ascii="Arial"/>
          <w:w w:val="90"/>
          <w:sz w:val="20"/>
        </w:rPr>
        <w:t>and</w:t>
      </w:r>
      <w:r>
        <w:rPr>
          <w:rFonts w:ascii="Arial"/>
          <w:spacing w:val="-4"/>
          <w:w w:val="90"/>
          <w:sz w:val="20"/>
        </w:rPr>
        <w:t> </w:t>
      </w:r>
      <w:r>
        <w:rPr>
          <w:rFonts w:ascii="Arial"/>
          <w:w w:val="90"/>
          <w:sz w:val="20"/>
        </w:rPr>
        <w:t>liabilities,</w:t>
      </w:r>
      <w:r>
        <w:rPr>
          <w:rFonts w:ascii="Arial"/>
          <w:spacing w:val="-2"/>
          <w:sz w:val="20"/>
        </w:rPr>
        <w:t> </w:t>
      </w:r>
      <w:r>
        <w:rPr>
          <w:rFonts w:ascii="Arial"/>
          <w:w w:val="90"/>
          <w:sz w:val="20"/>
        </w:rPr>
        <w:t>not</w:t>
      </w:r>
      <w:r>
        <w:rPr>
          <w:rFonts w:ascii="Arial"/>
          <w:spacing w:val="-3"/>
          <w:w w:val="90"/>
          <w:sz w:val="20"/>
        </w:rPr>
        <w:t> </w:t>
      </w:r>
      <w:r>
        <w:rPr>
          <w:rFonts w:ascii="Arial"/>
          <w:w w:val="90"/>
          <w:sz w:val="20"/>
        </w:rPr>
        <w:t>income</w:t>
      </w:r>
      <w:r>
        <w:rPr>
          <w:rFonts w:ascii="Arial"/>
          <w:spacing w:val="1"/>
          <w:sz w:val="20"/>
        </w:rPr>
        <w:t> </w:t>
      </w:r>
      <w:r>
        <w:rPr>
          <w:rFonts w:ascii="Arial"/>
          <w:w w:val="90"/>
          <w:sz w:val="20"/>
        </w:rPr>
        <w:t>like</w:t>
      </w:r>
      <w:r>
        <w:rPr>
          <w:rFonts w:ascii="Arial"/>
          <w:spacing w:val="-7"/>
          <w:w w:val="90"/>
          <w:sz w:val="20"/>
        </w:rPr>
        <w:t> </w:t>
      </w:r>
      <w:r>
        <w:rPr>
          <w:rFonts w:ascii="Arial"/>
          <w:spacing w:val="-2"/>
          <w:w w:val="90"/>
          <w:sz w:val="20"/>
        </w:rPr>
        <w:t>salary,</w:t>
      </w:r>
    </w:p>
    <w:p>
      <w:pPr>
        <w:pStyle w:val="ListParagraph"/>
        <w:numPr>
          <w:ilvl w:val="0"/>
          <w:numId w:val="35"/>
        </w:numPr>
        <w:tabs>
          <w:tab w:pos="2174" w:val="left" w:leader="none"/>
        </w:tabs>
        <w:spacing w:line="240" w:lineRule="auto" w:before="26" w:after="0"/>
        <w:ind w:left="2174" w:right="0" w:hanging="608"/>
        <w:jc w:val="left"/>
        <w:rPr>
          <w:sz w:val="20"/>
        </w:rPr>
      </w:pPr>
      <w:r>
        <w:rPr>
          <w:w w:val="90"/>
          <w:sz w:val="20"/>
        </w:rPr>
        <w:t>dividends</w:t>
      </w:r>
      <w:r>
        <w:rPr>
          <w:spacing w:val="15"/>
          <w:sz w:val="20"/>
        </w:rPr>
        <w:t> </w:t>
      </w:r>
      <w:r>
        <w:rPr>
          <w:w w:val="90"/>
          <w:sz w:val="20"/>
        </w:rPr>
        <w:t>or</w:t>
      </w:r>
      <w:r>
        <w:rPr>
          <w:spacing w:val="-2"/>
          <w:sz w:val="20"/>
        </w:rPr>
        <w:t> </w:t>
      </w:r>
      <w:r>
        <w:rPr>
          <w:w w:val="90"/>
          <w:sz w:val="20"/>
        </w:rPr>
        <w:t>interest,</w:t>
      </w:r>
      <w:r>
        <w:rPr>
          <w:spacing w:val="-1"/>
          <w:sz w:val="20"/>
        </w:rPr>
        <w:t> </w:t>
      </w:r>
      <w:r>
        <w:rPr>
          <w:w w:val="90"/>
          <w:sz w:val="20"/>
        </w:rPr>
        <w:t>or</w:t>
      </w:r>
      <w:r>
        <w:rPr>
          <w:spacing w:val="-4"/>
          <w:sz w:val="20"/>
        </w:rPr>
        <w:t> </w:t>
      </w:r>
      <w:r>
        <w:rPr>
          <w:w w:val="90"/>
          <w:sz w:val="20"/>
        </w:rPr>
        <w:t>amounts</w:t>
      </w:r>
      <w:r>
        <w:rPr>
          <w:spacing w:val="13"/>
          <w:sz w:val="20"/>
        </w:rPr>
        <w:t> </w:t>
      </w:r>
      <w:r>
        <w:rPr>
          <w:w w:val="90"/>
          <w:sz w:val="20"/>
        </w:rPr>
        <w:t>paid</w:t>
      </w:r>
      <w:r>
        <w:rPr>
          <w:spacing w:val="9"/>
          <w:sz w:val="20"/>
        </w:rPr>
        <w:t> </w:t>
      </w:r>
      <w:r>
        <w:rPr>
          <w:w w:val="90"/>
          <w:sz w:val="20"/>
        </w:rPr>
        <w:t>for</w:t>
      </w:r>
      <w:r>
        <w:rPr>
          <w:spacing w:val="1"/>
          <w:sz w:val="20"/>
        </w:rPr>
        <w:t> </w:t>
      </w:r>
      <w:r>
        <w:rPr>
          <w:spacing w:val="-2"/>
          <w:w w:val="90"/>
          <w:sz w:val="20"/>
        </w:rPr>
        <w:t>expenses.</w:t>
      </w:r>
    </w:p>
    <w:p>
      <w:pPr>
        <w:spacing w:after="0" w:line="240" w:lineRule="auto"/>
        <w:jc w:val="left"/>
        <w:rPr>
          <w:sz w:val="20"/>
        </w:rPr>
        <w:sectPr>
          <w:headerReference w:type="even" r:id="rId76"/>
          <w:headerReference w:type="default" r:id="rId77"/>
          <w:pgSz w:w="11670" w:h="15540"/>
          <w:pgMar w:header="494" w:footer="0" w:top="1200" w:bottom="280" w:left="1640" w:right="600"/>
          <w:pgNumType w:start="400"/>
        </w:sectPr>
      </w:pPr>
    </w:p>
    <w:p>
      <w:pPr>
        <w:spacing w:before="83"/>
        <w:ind w:left="1949" w:right="0" w:firstLine="0"/>
        <w:jc w:val="left"/>
        <w:rPr>
          <w:rFonts w:ascii="Arial"/>
          <w:b/>
          <w:sz w:val="21"/>
        </w:rPr>
      </w:pPr>
      <w:r>
        <w:rPr/>
        <w:drawing>
          <wp:anchor distT="0" distB="0" distL="0" distR="0" allowOverlap="1" layoutInCell="1" locked="0" behindDoc="0" simplePos="0" relativeHeight="15768576">
            <wp:simplePos x="0" y="0"/>
            <wp:positionH relativeFrom="page">
              <wp:posOffset>1730350</wp:posOffset>
            </wp:positionH>
            <wp:positionV relativeFrom="paragraph">
              <wp:posOffset>91031</wp:posOffset>
            </wp:positionV>
            <wp:extent cx="460053" cy="462200"/>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78" cstate="print"/>
                    <a:stretch>
                      <a:fillRect/>
                    </a:stretch>
                  </pic:blipFill>
                  <pic:spPr>
                    <a:xfrm>
                      <a:off x="0" y="0"/>
                      <a:ext cx="460053" cy="462200"/>
                    </a:xfrm>
                    <a:prstGeom prst="rect">
                      <a:avLst/>
                    </a:prstGeom>
                  </pic:spPr>
                </pic:pic>
              </a:graphicData>
            </a:graphic>
          </wp:anchor>
        </w:drawing>
      </w:r>
      <w:r>
        <w:rPr>
          <w:rFonts w:ascii="Arial"/>
          <w:b/>
          <w:spacing w:val="-7"/>
          <w:sz w:val="21"/>
        </w:rPr>
        <w:t>PRACTICE </w:t>
      </w:r>
      <w:r>
        <w:rPr>
          <w:rFonts w:ascii="Arial"/>
          <w:b/>
          <w:spacing w:val="-2"/>
          <w:sz w:val="21"/>
        </w:rPr>
        <w:t>QUESTION</w:t>
      </w:r>
    </w:p>
    <w:p>
      <w:pPr>
        <w:spacing w:before="99"/>
        <w:ind w:left="2307" w:right="0" w:firstLine="0"/>
        <w:jc w:val="left"/>
        <w:rPr>
          <w:rFonts w:ascii="Arial"/>
          <w:sz w:val="20"/>
        </w:rPr>
      </w:pPr>
      <w:r>
        <w:rPr>
          <w:rFonts w:ascii="Arial"/>
          <w:w w:val="90"/>
          <w:sz w:val="20"/>
        </w:rPr>
        <w:t>An</w:t>
      </w:r>
      <w:r>
        <w:rPr>
          <w:rFonts w:ascii="Arial"/>
          <w:spacing w:val="-2"/>
          <w:w w:val="90"/>
          <w:sz w:val="20"/>
        </w:rPr>
        <w:t> </w:t>
      </w:r>
      <w:r>
        <w:rPr>
          <w:rFonts w:ascii="Arial"/>
          <w:w w:val="90"/>
          <w:sz w:val="20"/>
        </w:rPr>
        <w:t>individual's</w:t>
      </w:r>
      <w:r>
        <w:rPr>
          <w:rFonts w:ascii="Arial"/>
          <w:spacing w:val="6"/>
          <w:sz w:val="20"/>
        </w:rPr>
        <w:t> </w:t>
      </w:r>
      <w:r>
        <w:rPr>
          <w:rFonts w:ascii="Arial"/>
          <w:w w:val="90"/>
          <w:sz w:val="20"/>
        </w:rPr>
        <w:t>net</w:t>
      </w:r>
      <w:r>
        <w:rPr>
          <w:rFonts w:ascii="Arial"/>
          <w:spacing w:val="-5"/>
          <w:sz w:val="20"/>
        </w:rPr>
        <w:t> </w:t>
      </w:r>
      <w:r>
        <w:rPr>
          <w:rFonts w:ascii="Arial"/>
          <w:w w:val="90"/>
          <w:sz w:val="20"/>
        </w:rPr>
        <w:t>worth</w:t>
      </w:r>
      <w:r>
        <w:rPr>
          <w:rFonts w:ascii="Arial"/>
          <w:spacing w:val="-1"/>
          <w:w w:val="90"/>
          <w:sz w:val="20"/>
        </w:rPr>
        <w:t> </w:t>
      </w:r>
      <w:r>
        <w:rPr>
          <w:rFonts w:ascii="Arial"/>
          <w:spacing w:val="-5"/>
          <w:w w:val="90"/>
          <w:sz w:val="20"/>
        </w:rPr>
        <w:t>is</w:t>
      </w:r>
    </w:p>
    <w:p>
      <w:pPr>
        <w:pStyle w:val="ListParagraph"/>
        <w:numPr>
          <w:ilvl w:val="1"/>
          <w:numId w:val="35"/>
        </w:numPr>
        <w:tabs>
          <w:tab w:pos="2763" w:val="left" w:leader="none"/>
        </w:tabs>
        <w:spacing w:line="240" w:lineRule="auto" w:before="30" w:after="0"/>
        <w:ind w:left="2763" w:right="0" w:hanging="332"/>
        <w:jc w:val="left"/>
        <w:rPr>
          <w:rFonts w:ascii="Times New Roman"/>
          <w:sz w:val="20"/>
        </w:rPr>
      </w:pPr>
      <w:r>
        <w:rPr>
          <w:w w:val="90"/>
          <w:sz w:val="20"/>
        </w:rPr>
        <w:t>the</w:t>
      </w:r>
      <w:r>
        <w:rPr>
          <w:spacing w:val="-3"/>
          <w:w w:val="90"/>
          <w:sz w:val="20"/>
        </w:rPr>
        <w:t> </w:t>
      </w:r>
      <w:r>
        <w:rPr>
          <w:w w:val="90"/>
          <w:sz w:val="20"/>
        </w:rPr>
        <w:t>difference</w:t>
      </w:r>
      <w:r>
        <w:rPr>
          <w:spacing w:val="4"/>
          <w:sz w:val="20"/>
        </w:rPr>
        <w:t> </w:t>
      </w:r>
      <w:r>
        <w:rPr>
          <w:w w:val="90"/>
          <w:sz w:val="20"/>
        </w:rPr>
        <w:t>between</w:t>
      </w:r>
      <w:r>
        <w:rPr>
          <w:spacing w:val="10"/>
          <w:sz w:val="20"/>
        </w:rPr>
        <w:t> </w:t>
      </w:r>
      <w:r>
        <w:rPr>
          <w:w w:val="90"/>
          <w:sz w:val="20"/>
        </w:rPr>
        <w:t>the</w:t>
      </w:r>
      <w:r>
        <w:rPr>
          <w:spacing w:val="-8"/>
          <w:w w:val="90"/>
          <w:sz w:val="20"/>
        </w:rPr>
        <w:t> </w:t>
      </w:r>
      <w:r>
        <w:rPr>
          <w:w w:val="90"/>
          <w:sz w:val="20"/>
        </w:rPr>
        <w:t>individual's</w:t>
      </w:r>
      <w:r>
        <w:rPr>
          <w:spacing w:val="8"/>
          <w:sz w:val="20"/>
        </w:rPr>
        <w:t> </w:t>
      </w:r>
      <w:r>
        <w:rPr>
          <w:w w:val="90"/>
          <w:sz w:val="20"/>
        </w:rPr>
        <w:t>assets</w:t>
      </w:r>
      <w:r>
        <w:rPr>
          <w:spacing w:val="-2"/>
          <w:sz w:val="20"/>
        </w:rPr>
        <w:t> </w:t>
      </w:r>
      <w:r>
        <w:rPr>
          <w:w w:val="90"/>
          <w:sz w:val="20"/>
        </w:rPr>
        <w:t>and</w:t>
      </w:r>
      <w:r>
        <w:rPr>
          <w:spacing w:val="-3"/>
          <w:sz w:val="20"/>
        </w:rPr>
        <w:t> </w:t>
      </w:r>
      <w:r>
        <w:rPr>
          <w:w w:val="90"/>
          <w:sz w:val="20"/>
        </w:rPr>
        <w:t>the</w:t>
      </w:r>
      <w:r>
        <w:rPr>
          <w:spacing w:val="-4"/>
          <w:w w:val="90"/>
          <w:sz w:val="20"/>
        </w:rPr>
        <w:t> </w:t>
      </w:r>
      <w:r>
        <w:rPr>
          <w:w w:val="90"/>
          <w:sz w:val="20"/>
        </w:rPr>
        <w:t>individual's</w:t>
      </w:r>
      <w:r>
        <w:rPr>
          <w:spacing w:val="11"/>
          <w:sz w:val="20"/>
        </w:rPr>
        <w:t> </w:t>
      </w:r>
      <w:r>
        <w:rPr>
          <w:spacing w:val="-2"/>
          <w:w w:val="90"/>
          <w:sz w:val="20"/>
        </w:rPr>
        <w:t>liabilities.</w:t>
      </w:r>
    </w:p>
    <w:p>
      <w:pPr>
        <w:pStyle w:val="ListParagraph"/>
        <w:numPr>
          <w:ilvl w:val="1"/>
          <w:numId w:val="35"/>
        </w:numPr>
        <w:tabs>
          <w:tab w:pos="2756" w:val="left" w:leader="none"/>
        </w:tabs>
        <w:spacing w:line="240" w:lineRule="auto" w:before="32" w:after="0"/>
        <w:ind w:left="2756" w:right="0" w:hanging="338"/>
        <w:jc w:val="left"/>
        <w:rPr>
          <w:sz w:val="20"/>
        </w:rPr>
      </w:pPr>
      <w:r>
        <w:rPr>
          <w:w w:val="90"/>
          <w:sz w:val="20"/>
        </w:rPr>
        <w:t>best</w:t>
      </w:r>
      <w:r>
        <w:rPr>
          <w:spacing w:val="2"/>
          <w:sz w:val="20"/>
        </w:rPr>
        <w:t> </w:t>
      </w:r>
      <w:r>
        <w:rPr>
          <w:w w:val="90"/>
          <w:sz w:val="20"/>
        </w:rPr>
        <w:t>determined</w:t>
      </w:r>
      <w:r>
        <w:rPr>
          <w:spacing w:val="19"/>
          <w:sz w:val="20"/>
        </w:rPr>
        <w:t> </w:t>
      </w:r>
      <w:r>
        <w:rPr>
          <w:w w:val="90"/>
          <w:sz w:val="20"/>
        </w:rPr>
        <w:t>by</w:t>
      </w:r>
      <w:r>
        <w:rPr>
          <w:spacing w:val="-2"/>
          <w:w w:val="90"/>
          <w:sz w:val="20"/>
        </w:rPr>
        <w:t> </w:t>
      </w:r>
      <w:r>
        <w:rPr>
          <w:w w:val="90"/>
          <w:sz w:val="20"/>
        </w:rPr>
        <w:t>examining</w:t>
      </w:r>
      <w:r>
        <w:rPr>
          <w:spacing w:val="-4"/>
          <w:w w:val="90"/>
          <w:sz w:val="20"/>
        </w:rPr>
        <w:t> </w:t>
      </w:r>
      <w:r>
        <w:rPr>
          <w:w w:val="90"/>
          <w:sz w:val="20"/>
        </w:rPr>
        <w:t>the</w:t>
      </w:r>
      <w:r>
        <w:rPr>
          <w:spacing w:val="-6"/>
          <w:w w:val="90"/>
          <w:sz w:val="20"/>
        </w:rPr>
        <w:t> </w:t>
      </w:r>
      <w:r>
        <w:rPr>
          <w:w w:val="90"/>
          <w:sz w:val="20"/>
        </w:rPr>
        <w:t>individual's</w:t>
      </w:r>
      <w:r>
        <w:rPr>
          <w:spacing w:val="20"/>
          <w:sz w:val="20"/>
        </w:rPr>
        <w:t> </w:t>
      </w:r>
      <w:r>
        <w:rPr>
          <w:w w:val="90"/>
          <w:sz w:val="20"/>
        </w:rPr>
        <w:t>personal</w:t>
      </w:r>
      <w:r>
        <w:rPr>
          <w:spacing w:val="6"/>
          <w:sz w:val="20"/>
        </w:rPr>
        <w:t> </w:t>
      </w:r>
      <w:r>
        <w:rPr>
          <w:w w:val="90"/>
          <w:sz w:val="20"/>
        </w:rPr>
        <w:t>income</w:t>
      </w:r>
      <w:r>
        <w:rPr>
          <w:spacing w:val="8"/>
          <w:sz w:val="20"/>
        </w:rPr>
        <w:t> </w:t>
      </w:r>
      <w:r>
        <w:rPr>
          <w:spacing w:val="-2"/>
          <w:w w:val="90"/>
          <w:sz w:val="20"/>
        </w:rPr>
        <w:t>statement.</w:t>
      </w:r>
    </w:p>
    <w:p>
      <w:pPr>
        <w:pStyle w:val="ListParagraph"/>
        <w:numPr>
          <w:ilvl w:val="1"/>
          <w:numId w:val="35"/>
        </w:numPr>
        <w:tabs>
          <w:tab w:pos="2758" w:val="left" w:leader="none"/>
        </w:tabs>
        <w:spacing w:line="240" w:lineRule="auto" w:before="33" w:after="0"/>
        <w:ind w:left="2758" w:right="0" w:hanging="336"/>
        <w:jc w:val="left"/>
        <w:rPr>
          <w:rFonts w:ascii="Times New Roman"/>
          <w:sz w:val="20"/>
        </w:rPr>
      </w:pPr>
      <w:r>
        <w:rPr>
          <w:w w:val="90"/>
          <w:sz w:val="20"/>
        </w:rPr>
        <w:t>largely</w:t>
      </w:r>
      <w:r>
        <w:rPr>
          <w:spacing w:val="8"/>
          <w:sz w:val="20"/>
        </w:rPr>
        <w:t> </w:t>
      </w:r>
      <w:r>
        <w:rPr>
          <w:w w:val="90"/>
          <w:sz w:val="20"/>
        </w:rPr>
        <w:t>irrelevant</w:t>
      </w:r>
      <w:r>
        <w:rPr>
          <w:spacing w:val="17"/>
          <w:sz w:val="20"/>
        </w:rPr>
        <w:t> </w:t>
      </w:r>
      <w:r>
        <w:rPr>
          <w:w w:val="90"/>
          <w:sz w:val="20"/>
        </w:rPr>
        <w:t>in</w:t>
      </w:r>
      <w:r>
        <w:rPr>
          <w:spacing w:val="2"/>
          <w:sz w:val="20"/>
        </w:rPr>
        <w:t> </w:t>
      </w:r>
      <w:r>
        <w:rPr>
          <w:w w:val="90"/>
          <w:sz w:val="20"/>
        </w:rPr>
        <w:t>identifying</w:t>
      </w:r>
      <w:r>
        <w:rPr>
          <w:spacing w:val="-6"/>
          <w:w w:val="90"/>
          <w:sz w:val="20"/>
        </w:rPr>
        <w:t> </w:t>
      </w:r>
      <w:r>
        <w:rPr>
          <w:w w:val="90"/>
          <w:sz w:val="20"/>
        </w:rPr>
        <w:t>the</w:t>
      </w:r>
      <w:r>
        <w:rPr>
          <w:spacing w:val="-2"/>
          <w:w w:val="90"/>
          <w:sz w:val="20"/>
        </w:rPr>
        <w:t> </w:t>
      </w:r>
      <w:r>
        <w:rPr>
          <w:w w:val="90"/>
          <w:sz w:val="20"/>
        </w:rPr>
        <w:t>individual's</w:t>
      </w:r>
      <w:r>
        <w:rPr>
          <w:spacing w:val="22"/>
          <w:sz w:val="20"/>
        </w:rPr>
        <w:t> </w:t>
      </w:r>
      <w:r>
        <w:rPr>
          <w:w w:val="90"/>
          <w:sz w:val="20"/>
        </w:rPr>
        <w:t>investment</w:t>
      </w:r>
      <w:r>
        <w:rPr>
          <w:spacing w:val="19"/>
          <w:sz w:val="20"/>
        </w:rPr>
        <w:t> </w:t>
      </w:r>
      <w:r>
        <w:rPr>
          <w:spacing w:val="-2"/>
          <w:w w:val="90"/>
          <w:sz w:val="20"/>
        </w:rPr>
        <w:t>objectives.</w:t>
      </w:r>
    </w:p>
    <w:p>
      <w:pPr>
        <w:pStyle w:val="ListParagraph"/>
        <w:numPr>
          <w:ilvl w:val="1"/>
          <w:numId w:val="35"/>
        </w:numPr>
        <w:tabs>
          <w:tab w:pos="2759" w:val="left" w:leader="none"/>
        </w:tabs>
        <w:spacing w:line="240" w:lineRule="auto" w:before="32" w:after="0"/>
        <w:ind w:left="2759" w:right="0" w:hanging="345"/>
        <w:jc w:val="left"/>
        <w:rPr>
          <w:sz w:val="20"/>
        </w:rPr>
      </w:pPr>
      <w:r>
        <w:rPr>
          <w:w w:val="90"/>
          <w:sz w:val="20"/>
        </w:rPr>
        <w:t>another</w:t>
      </w:r>
      <w:r>
        <w:rPr>
          <w:spacing w:val="7"/>
          <w:sz w:val="20"/>
        </w:rPr>
        <w:t> </w:t>
      </w:r>
      <w:r>
        <w:rPr>
          <w:w w:val="90"/>
          <w:sz w:val="20"/>
        </w:rPr>
        <w:t>term</w:t>
      </w:r>
      <w:r>
        <w:rPr>
          <w:spacing w:val="8"/>
          <w:sz w:val="20"/>
        </w:rPr>
        <w:t> </w:t>
      </w:r>
      <w:r>
        <w:rPr>
          <w:w w:val="90"/>
          <w:sz w:val="20"/>
        </w:rPr>
        <w:t>for</w:t>
      </w:r>
      <w:r>
        <w:rPr>
          <w:spacing w:val="1"/>
          <w:sz w:val="20"/>
        </w:rPr>
        <w:t> </w:t>
      </w:r>
      <w:r>
        <w:rPr>
          <w:w w:val="90"/>
          <w:sz w:val="20"/>
        </w:rPr>
        <w:t>discretionary</w:t>
      </w:r>
      <w:r>
        <w:rPr>
          <w:spacing w:val="26"/>
          <w:sz w:val="20"/>
        </w:rPr>
        <w:t> </w:t>
      </w:r>
      <w:r>
        <w:rPr>
          <w:spacing w:val="-2"/>
          <w:w w:val="90"/>
          <w:sz w:val="20"/>
        </w:rPr>
        <w:t>income.</w:t>
      </w:r>
    </w:p>
    <w:p>
      <w:pPr>
        <w:spacing w:line="252" w:lineRule="auto" w:before="92"/>
        <w:ind w:left="2307" w:right="849" w:hanging="1"/>
        <w:jc w:val="left"/>
        <w:rPr>
          <w:rFonts w:ascii="Arial"/>
          <w:sz w:val="20"/>
        </w:rPr>
      </w:pPr>
      <w:r>
        <w:rPr/>
        <w:drawing>
          <wp:anchor distT="0" distB="0" distL="0" distR="0" allowOverlap="1" layoutInCell="1" locked="0" behindDoc="0" simplePos="0" relativeHeight="15769088">
            <wp:simplePos x="0" y="0"/>
            <wp:positionH relativeFrom="page">
              <wp:posOffset>6939714</wp:posOffset>
            </wp:positionH>
            <wp:positionV relativeFrom="paragraph">
              <wp:posOffset>794906</wp:posOffset>
            </wp:positionV>
            <wp:extent cx="462354" cy="1606260"/>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79" cstate="print"/>
                    <a:stretch>
                      <a:fillRect/>
                    </a:stretch>
                  </pic:blipFill>
                  <pic:spPr>
                    <a:xfrm>
                      <a:off x="0" y="0"/>
                      <a:ext cx="462354" cy="1606260"/>
                    </a:xfrm>
                    <a:prstGeom prst="rect">
                      <a:avLst/>
                    </a:prstGeom>
                  </pic:spPr>
                </pic:pic>
              </a:graphicData>
            </a:graphic>
          </wp:anchor>
        </w:drawing>
      </w:r>
      <w:r>
        <w:rPr>
          <w:rFonts w:ascii="Arial"/>
          <w:b/>
          <w:w w:val="90"/>
          <w:sz w:val="21"/>
        </w:rPr>
        <w:t>Answer:</w:t>
      </w:r>
      <w:r>
        <w:rPr>
          <w:rFonts w:ascii="Arial"/>
          <w:b/>
          <w:spacing w:val="-15"/>
          <w:w w:val="90"/>
          <w:sz w:val="21"/>
        </w:rPr>
        <w:t> </w:t>
      </w:r>
      <w:r>
        <w:rPr>
          <w:rFonts w:ascii="Arial"/>
          <w:b/>
          <w:w w:val="90"/>
          <w:sz w:val="21"/>
        </w:rPr>
        <w:t>A.</w:t>
      </w:r>
      <w:r>
        <w:rPr>
          <w:rFonts w:ascii="Arial"/>
          <w:b/>
          <w:spacing w:val="-15"/>
          <w:w w:val="90"/>
          <w:sz w:val="21"/>
        </w:rPr>
        <w:t> </w:t>
      </w:r>
      <w:r>
        <w:rPr>
          <w:rFonts w:ascii="Arial"/>
          <w:w w:val="90"/>
          <w:sz w:val="20"/>
        </w:rPr>
        <w:t>An</w:t>
      </w:r>
      <w:r>
        <w:rPr>
          <w:rFonts w:ascii="Arial"/>
          <w:spacing w:val="-6"/>
          <w:w w:val="90"/>
          <w:sz w:val="20"/>
        </w:rPr>
        <w:t> </w:t>
      </w:r>
      <w:r>
        <w:rPr>
          <w:rFonts w:ascii="Arial"/>
          <w:w w:val="90"/>
          <w:sz w:val="20"/>
        </w:rPr>
        <w:t>individual's net</w:t>
      </w:r>
      <w:r>
        <w:rPr>
          <w:rFonts w:ascii="Arial"/>
          <w:spacing w:val="-7"/>
          <w:w w:val="90"/>
          <w:sz w:val="20"/>
        </w:rPr>
        <w:t> </w:t>
      </w:r>
      <w:r>
        <w:rPr>
          <w:rFonts w:ascii="Arial"/>
          <w:w w:val="90"/>
          <w:sz w:val="20"/>
        </w:rPr>
        <w:t>worth</w:t>
      </w:r>
      <w:r>
        <w:rPr>
          <w:rFonts w:ascii="Arial"/>
          <w:spacing w:val="-6"/>
          <w:w w:val="90"/>
          <w:sz w:val="20"/>
        </w:rPr>
        <w:t> </w:t>
      </w:r>
      <w:r>
        <w:rPr>
          <w:rFonts w:ascii="Arial"/>
          <w:w w:val="90"/>
          <w:sz w:val="20"/>
        </w:rPr>
        <w:t>is</w:t>
      </w:r>
      <w:r>
        <w:rPr>
          <w:rFonts w:ascii="Arial"/>
          <w:spacing w:val="-11"/>
          <w:w w:val="90"/>
          <w:sz w:val="20"/>
        </w:rPr>
        <w:t> </w:t>
      </w:r>
      <w:r>
        <w:rPr>
          <w:rFonts w:ascii="Arial"/>
          <w:w w:val="90"/>
          <w:sz w:val="20"/>
        </w:rPr>
        <w:t>the</w:t>
      </w:r>
      <w:r>
        <w:rPr>
          <w:rFonts w:ascii="Arial"/>
          <w:spacing w:val="-8"/>
          <w:w w:val="90"/>
          <w:sz w:val="20"/>
        </w:rPr>
        <w:t> </w:t>
      </w:r>
      <w:r>
        <w:rPr>
          <w:rFonts w:ascii="Arial"/>
          <w:w w:val="90"/>
          <w:sz w:val="20"/>
        </w:rPr>
        <w:t>difference between the</w:t>
      </w:r>
      <w:r>
        <w:rPr>
          <w:rFonts w:ascii="Arial"/>
          <w:spacing w:val="-16"/>
          <w:w w:val="90"/>
          <w:sz w:val="20"/>
        </w:rPr>
        <w:t> </w:t>
      </w:r>
      <w:r>
        <w:rPr>
          <w:rFonts w:ascii="Arial"/>
          <w:w w:val="90"/>
          <w:sz w:val="20"/>
        </w:rPr>
        <w:t>individual's</w:t>
      </w:r>
      <w:r>
        <w:rPr>
          <w:rFonts w:ascii="Arial"/>
          <w:spacing w:val="-2"/>
          <w:w w:val="90"/>
          <w:sz w:val="20"/>
        </w:rPr>
        <w:t> </w:t>
      </w:r>
      <w:r>
        <w:rPr>
          <w:rFonts w:ascii="Arial"/>
          <w:w w:val="90"/>
          <w:sz w:val="20"/>
        </w:rPr>
        <w:t>assets and</w:t>
      </w:r>
      <w:r>
        <w:rPr>
          <w:rFonts w:ascii="Arial"/>
          <w:spacing w:val="-4"/>
          <w:w w:val="90"/>
          <w:sz w:val="20"/>
        </w:rPr>
        <w:t> </w:t>
      </w:r>
      <w:r>
        <w:rPr>
          <w:rFonts w:ascii="Arial"/>
          <w:w w:val="90"/>
          <w:sz w:val="20"/>
        </w:rPr>
        <w:t>the</w:t>
      </w:r>
      <w:r>
        <w:rPr>
          <w:rFonts w:ascii="Arial"/>
          <w:spacing w:val="-7"/>
          <w:w w:val="90"/>
          <w:sz w:val="20"/>
        </w:rPr>
        <w:t> </w:t>
      </w:r>
      <w:r>
        <w:rPr>
          <w:rFonts w:ascii="Arial"/>
          <w:w w:val="90"/>
          <w:sz w:val="20"/>
        </w:rPr>
        <w:t>individual's</w:t>
      </w:r>
      <w:r>
        <w:rPr>
          <w:rFonts w:ascii="Arial"/>
          <w:sz w:val="20"/>
        </w:rPr>
        <w:t> </w:t>
      </w:r>
      <w:r>
        <w:rPr>
          <w:rFonts w:ascii="Arial"/>
          <w:w w:val="90"/>
          <w:sz w:val="20"/>
        </w:rPr>
        <w:t>liabilities. It</w:t>
      </w:r>
      <w:r>
        <w:rPr>
          <w:rFonts w:ascii="Arial"/>
          <w:spacing w:val="-11"/>
          <w:w w:val="90"/>
          <w:sz w:val="20"/>
        </w:rPr>
        <w:t> </w:t>
      </w:r>
      <w:r>
        <w:rPr>
          <w:rFonts w:ascii="Arial"/>
          <w:w w:val="90"/>
          <w:sz w:val="20"/>
        </w:rPr>
        <w:t>is</w:t>
      </w:r>
      <w:r>
        <w:rPr>
          <w:rFonts w:ascii="Arial"/>
          <w:spacing w:val="-10"/>
          <w:w w:val="90"/>
          <w:sz w:val="20"/>
        </w:rPr>
        <w:t> </w:t>
      </w:r>
      <w:r>
        <w:rPr>
          <w:rFonts w:ascii="Arial"/>
          <w:w w:val="90"/>
          <w:sz w:val="20"/>
        </w:rPr>
        <w:t>determined</w:t>
      </w:r>
      <w:r>
        <w:rPr>
          <w:rFonts w:ascii="Arial"/>
          <w:spacing w:val="21"/>
          <w:sz w:val="20"/>
        </w:rPr>
        <w:t> </w:t>
      </w:r>
      <w:r>
        <w:rPr>
          <w:rFonts w:ascii="Arial"/>
          <w:w w:val="90"/>
          <w:sz w:val="20"/>
        </w:rPr>
        <w:t>from the</w:t>
      </w:r>
      <w:r>
        <w:rPr>
          <w:rFonts w:ascii="Arial"/>
          <w:spacing w:val="-10"/>
          <w:w w:val="90"/>
          <w:sz w:val="20"/>
        </w:rPr>
        <w:t> </w:t>
      </w:r>
      <w:r>
        <w:rPr>
          <w:rFonts w:ascii="Arial"/>
          <w:w w:val="90"/>
          <w:sz w:val="20"/>
        </w:rPr>
        <w:t>personal balance sheet</w:t>
      </w:r>
      <w:r>
        <w:rPr>
          <w:rFonts w:ascii="Arial"/>
          <w:spacing w:val="-1"/>
          <w:w w:val="90"/>
          <w:sz w:val="20"/>
        </w:rPr>
        <w:t> </w:t>
      </w:r>
      <w:r>
        <w:rPr>
          <w:rFonts w:ascii="Arial"/>
          <w:w w:val="90"/>
          <w:sz w:val="20"/>
        </w:rPr>
        <w:t>rather </w:t>
      </w:r>
      <w:r>
        <w:rPr>
          <w:rFonts w:ascii="Arial"/>
          <w:spacing w:val="-6"/>
          <w:sz w:val="20"/>
        </w:rPr>
        <w:t>than</w:t>
      </w:r>
      <w:r>
        <w:rPr>
          <w:rFonts w:ascii="Arial"/>
          <w:spacing w:val="-12"/>
          <w:sz w:val="20"/>
        </w:rPr>
        <w:t> </w:t>
      </w:r>
      <w:r>
        <w:rPr>
          <w:rFonts w:ascii="Arial"/>
          <w:spacing w:val="-6"/>
          <w:sz w:val="20"/>
        </w:rPr>
        <w:t>from the</w:t>
      </w:r>
      <w:r>
        <w:rPr>
          <w:rFonts w:ascii="Arial"/>
          <w:spacing w:val="-19"/>
          <w:sz w:val="20"/>
        </w:rPr>
        <w:t> </w:t>
      </w:r>
      <w:r>
        <w:rPr>
          <w:rFonts w:ascii="Arial"/>
          <w:spacing w:val="-6"/>
          <w:sz w:val="20"/>
        </w:rPr>
        <w:t>personal</w:t>
      </w:r>
      <w:r>
        <w:rPr>
          <w:rFonts w:ascii="Arial"/>
          <w:spacing w:val="-3"/>
          <w:sz w:val="20"/>
        </w:rPr>
        <w:t> </w:t>
      </w:r>
      <w:r>
        <w:rPr>
          <w:rFonts w:ascii="Arial"/>
          <w:spacing w:val="-6"/>
          <w:sz w:val="20"/>
        </w:rPr>
        <w:t>income</w:t>
      </w:r>
      <w:r>
        <w:rPr>
          <w:rFonts w:ascii="Arial"/>
          <w:spacing w:val="-14"/>
          <w:sz w:val="20"/>
        </w:rPr>
        <w:t> </w:t>
      </w:r>
      <w:r>
        <w:rPr>
          <w:rFonts w:ascii="Arial"/>
          <w:spacing w:val="-6"/>
          <w:sz w:val="20"/>
        </w:rPr>
        <w:t>statement.</w:t>
      </w:r>
      <w:r>
        <w:rPr>
          <w:rFonts w:ascii="Arial"/>
          <w:spacing w:val="-8"/>
          <w:sz w:val="20"/>
        </w:rPr>
        <w:t> </w:t>
      </w:r>
      <w:r>
        <w:rPr>
          <w:rFonts w:ascii="Arial"/>
          <w:spacing w:val="-6"/>
          <w:sz w:val="20"/>
        </w:rPr>
        <w:t>Net</w:t>
      </w:r>
      <w:r>
        <w:rPr>
          <w:rFonts w:ascii="Arial"/>
          <w:spacing w:val="-14"/>
          <w:sz w:val="20"/>
        </w:rPr>
        <w:t> </w:t>
      </w:r>
      <w:r>
        <w:rPr>
          <w:rFonts w:ascii="Arial"/>
          <w:spacing w:val="-6"/>
          <w:sz w:val="20"/>
        </w:rPr>
        <w:t>worth</w:t>
      </w:r>
      <w:r>
        <w:rPr>
          <w:rFonts w:ascii="Arial"/>
          <w:spacing w:val="-9"/>
          <w:sz w:val="20"/>
        </w:rPr>
        <w:t> </w:t>
      </w:r>
      <w:r>
        <w:rPr>
          <w:rFonts w:ascii="Arial"/>
          <w:spacing w:val="-6"/>
          <w:sz w:val="20"/>
        </w:rPr>
        <w:t>is</w:t>
      </w:r>
      <w:r>
        <w:rPr>
          <w:rFonts w:ascii="Arial"/>
          <w:spacing w:val="-12"/>
          <w:sz w:val="20"/>
        </w:rPr>
        <w:t> </w:t>
      </w:r>
      <w:r>
        <w:rPr>
          <w:rFonts w:ascii="Arial"/>
          <w:spacing w:val="-6"/>
          <w:sz w:val="20"/>
        </w:rPr>
        <w:t>relevant in</w:t>
      </w:r>
      <w:r>
        <w:rPr>
          <w:rFonts w:ascii="Arial"/>
          <w:spacing w:val="-14"/>
          <w:sz w:val="20"/>
        </w:rPr>
        <w:t> </w:t>
      </w:r>
      <w:r>
        <w:rPr>
          <w:rFonts w:ascii="Arial"/>
          <w:spacing w:val="-6"/>
          <w:sz w:val="20"/>
        </w:rPr>
        <w:t>determining</w:t>
      </w:r>
      <w:r>
        <w:rPr>
          <w:rFonts w:ascii="Arial"/>
          <w:spacing w:val="-19"/>
          <w:sz w:val="20"/>
        </w:rPr>
        <w:t> </w:t>
      </w:r>
      <w:r>
        <w:rPr>
          <w:rFonts w:ascii="Arial"/>
          <w:spacing w:val="-6"/>
          <w:sz w:val="20"/>
        </w:rPr>
        <w:t>an individual's investment</w:t>
      </w:r>
      <w:r>
        <w:rPr>
          <w:rFonts w:ascii="Arial"/>
          <w:sz w:val="20"/>
        </w:rPr>
        <w:t> </w:t>
      </w:r>
      <w:r>
        <w:rPr>
          <w:rFonts w:ascii="Arial"/>
          <w:spacing w:val="-6"/>
          <w:sz w:val="20"/>
        </w:rPr>
        <w:t>objectives. Clients</w:t>
      </w:r>
      <w:r>
        <w:rPr>
          <w:rFonts w:ascii="Arial"/>
          <w:spacing w:val="-13"/>
          <w:sz w:val="20"/>
        </w:rPr>
        <w:t> </w:t>
      </w:r>
      <w:r>
        <w:rPr>
          <w:rFonts w:ascii="Arial"/>
          <w:spacing w:val="-6"/>
          <w:sz w:val="20"/>
        </w:rPr>
        <w:t>with</w:t>
      </w:r>
      <w:r>
        <w:rPr>
          <w:rFonts w:ascii="Arial"/>
          <w:spacing w:val="-9"/>
          <w:sz w:val="20"/>
        </w:rPr>
        <w:t> </w:t>
      </w:r>
      <w:r>
        <w:rPr>
          <w:rFonts w:ascii="Arial"/>
          <w:spacing w:val="-6"/>
          <w:sz w:val="20"/>
        </w:rPr>
        <w:t>a</w:t>
      </w:r>
      <w:r>
        <w:rPr>
          <w:rFonts w:ascii="Arial"/>
          <w:spacing w:val="-14"/>
          <w:sz w:val="20"/>
        </w:rPr>
        <w:t> </w:t>
      </w:r>
      <w:r>
        <w:rPr>
          <w:rFonts w:ascii="Arial"/>
          <w:spacing w:val="-6"/>
          <w:sz w:val="20"/>
        </w:rPr>
        <w:t>negative net</w:t>
      </w:r>
      <w:r>
        <w:rPr>
          <w:rFonts w:ascii="Arial"/>
          <w:spacing w:val="-14"/>
          <w:sz w:val="20"/>
        </w:rPr>
        <w:t> </w:t>
      </w:r>
      <w:r>
        <w:rPr>
          <w:rFonts w:ascii="Arial"/>
          <w:spacing w:val="-6"/>
          <w:sz w:val="20"/>
        </w:rPr>
        <w:t>worth</w:t>
      </w:r>
      <w:r>
        <w:rPr>
          <w:rFonts w:ascii="Arial"/>
          <w:spacing w:val="-14"/>
          <w:sz w:val="20"/>
        </w:rPr>
        <w:t> </w:t>
      </w:r>
      <w:r>
        <w:rPr>
          <w:rFonts w:ascii="Arial"/>
          <w:spacing w:val="-6"/>
          <w:sz w:val="20"/>
        </w:rPr>
        <w:t>might find</w:t>
      </w:r>
      <w:r>
        <w:rPr>
          <w:rFonts w:ascii="Arial"/>
          <w:spacing w:val="-19"/>
          <w:sz w:val="20"/>
        </w:rPr>
        <w:t> </w:t>
      </w:r>
      <w:r>
        <w:rPr>
          <w:rFonts w:ascii="Arial"/>
          <w:spacing w:val="-6"/>
          <w:sz w:val="20"/>
        </w:rPr>
        <w:t>it preferable</w:t>
      </w:r>
      <w:r>
        <w:rPr>
          <w:rFonts w:ascii="Arial"/>
          <w:spacing w:val="-10"/>
          <w:sz w:val="20"/>
        </w:rPr>
        <w:t> </w:t>
      </w:r>
      <w:r>
        <w:rPr>
          <w:rFonts w:ascii="Arial"/>
          <w:spacing w:val="-6"/>
          <w:sz w:val="20"/>
        </w:rPr>
        <w:t>to</w:t>
      </w:r>
      <w:r>
        <w:rPr>
          <w:rFonts w:ascii="Arial"/>
          <w:spacing w:val="-16"/>
          <w:sz w:val="20"/>
        </w:rPr>
        <w:t> </w:t>
      </w:r>
      <w:r>
        <w:rPr>
          <w:rFonts w:ascii="Arial"/>
          <w:spacing w:val="-6"/>
          <w:sz w:val="20"/>
        </w:rPr>
        <w:t>reduce</w:t>
      </w:r>
      <w:r>
        <w:rPr>
          <w:rFonts w:ascii="Arial"/>
          <w:spacing w:val="-17"/>
          <w:sz w:val="20"/>
        </w:rPr>
        <w:t> </w:t>
      </w:r>
      <w:r>
        <w:rPr>
          <w:rFonts w:ascii="Arial"/>
          <w:spacing w:val="-6"/>
          <w:sz w:val="20"/>
        </w:rPr>
        <w:t>their</w:t>
      </w:r>
      <w:r>
        <w:rPr>
          <w:rFonts w:ascii="Arial"/>
          <w:spacing w:val="-11"/>
          <w:sz w:val="20"/>
        </w:rPr>
        <w:t> </w:t>
      </w:r>
      <w:r>
        <w:rPr>
          <w:rFonts w:ascii="Arial"/>
          <w:spacing w:val="-6"/>
          <w:sz w:val="20"/>
        </w:rPr>
        <w:t>debt</w:t>
      </w:r>
      <w:r>
        <w:rPr>
          <w:rFonts w:ascii="Arial"/>
          <w:spacing w:val="-10"/>
          <w:sz w:val="20"/>
        </w:rPr>
        <w:t> </w:t>
      </w:r>
      <w:r>
        <w:rPr>
          <w:rFonts w:ascii="Arial"/>
          <w:spacing w:val="-6"/>
          <w:sz w:val="20"/>
        </w:rPr>
        <w:t>level</w:t>
      </w:r>
      <w:r>
        <w:rPr>
          <w:rFonts w:ascii="Arial"/>
          <w:spacing w:val="-24"/>
          <w:sz w:val="20"/>
        </w:rPr>
        <w:t> </w:t>
      </w:r>
      <w:r>
        <w:rPr>
          <w:rFonts w:ascii="Arial"/>
          <w:spacing w:val="-6"/>
          <w:sz w:val="20"/>
        </w:rPr>
        <w:t>before</w:t>
      </w:r>
      <w:r>
        <w:rPr>
          <w:rFonts w:ascii="Arial"/>
          <w:spacing w:val="-8"/>
          <w:sz w:val="20"/>
        </w:rPr>
        <w:t> </w:t>
      </w:r>
      <w:r>
        <w:rPr>
          <w:rFonts w:ascii="Arial"/>
          <w:spacing w:val="-6"/>
          <w:sz w:val="20"/>
        </w:rPr>
        <w:t>beginning</w:t>
      </w:r>
      <w:r>
        <w:rPr>
          <w:rFonts w:ascii="Arial"/>
          <w:spacing w:val="-22"/>
          <w:sz w:val="20"/>
        </w:rPr>
        <w:t> </w:t>
      </w:r>
      <w:r>
        <w:rPr>
          <w:rFonts w:ascii="Arial"/>
          <w:spacing w:val="-6"/>
          <w:sz w:val="20"/>
        </w:rPr>
        <w:t>an</w:t>
      </w:r>
      <w:r>
        <w:rPr>
          <w:rFonts w:ascii="Arial"/>
          <w:spacing w:val="-20"/>
          <w:sz w:val="20"/>
        </w:rPr>
        <w:t> </w:t>
      </w:r>
      <w:r>
        <w:rPr>
          <w:rFonts w:ascii="Arial"/>
          <w:spacing w:val="-6"/>
          <w:sz w:val="20"/>
        </w:rPr>
        <w:t>investment</w:t>
      </w:r>
      <w:r>
        <w:rPr>
          <w:rFonts w:ascii="Arial"/>
          <w:spacing w:val="-8"/>
          <w:sz w:val="20"/>
        </w:rPr>
        <w:t> </w:t>
      </w:r>
      <w:r>
        <w:rPr>
          <w:rFonts w:ascii="Arial"/>
          <w:spacing w:val="-6"/>
          <w:sz w:val="20"/>
        </w:rPr>
        <w:t>program.</w:t>
      </w:r>
    </w:p>
    <w:p>
      <w:pPr>
        <w:pStyle w:val="BodyText"/>
        <w:spacing w:before="155"/>
        <w:rPr>
          <w:rFonts w:ascii="Arial"/>
          <w:sz w:val="28"/>
        </w:rPr>
      </w:pPr>
    </w:p>
    <w:p>
      <w:pPr>
        <w:pStyle w:val="Heading3"/>
      </w:pPr>
      <w:r>
        <w:rPr>
          <w:spacing w:val="-10"/>
        </w:rPr>
        <w:t>Customer</w:t>
      </w:r>
      <w:r>
        <w:rPr>
          <w:spacing w:val="10"/>
        </w:rPr>
        <w:t> </w:t>
      </w:r>
      <w:r>
        <w:rPr>
          <w:spacing w:val="-10"/>
        </w:rPr>
        <w:t>Nonfinancial</w:t>
      </w:r>
      <w:r>
        <w:rPr>
          <w:spacing w:val="-14"/>
        </w:rPr>
        <w:t> </w:t>
      </w:r>
      <w:r>
        <w:rPr>
          <w:spacing w:val="-10"/>
        </w:rPr>
        <w:t>Investment</w:t>
      </w:r>
      <w:r>
        <w:rPr>
          <w:spacing w:val="6"/>
        </w:rPr>
        <w:t> </w:t>
      </w:r>
      <w:r>
        <w:rPr>
          <w:spacing w:val="-10"/>
        </w:rPr>
        <w:t>Considerations</w:t>
      </w:r>
    </w:p>
    <w:p>
      <w:pPr>
        <w:pStyle w:val="BodyText"/>
        <w:spacing w:line="259" w:lineRule="auto" w:before="98"/>
        <w:ind w:left="1045" w:right="1024" w:hanging="3"/>
      </w:pPr>
      <w:r>
        <w:rPr/>
        <w:t>The previous discussion</w:t>
      </w:r>
      <w:r>
        <w:rPr>
          <w:spacing w:val="30"/>
        </w:rPr>
        <w:t> </w:t>
      </w:r>
      <w:r>
        <w:rPr/>
        <w:t>described</w:t>
      </w:r>
      <w:r>
        <w:rPr>
          <w:spacing w:val="34"/>
        </w:rPr>
        <w:t> </w:t>
      </w:r>
      <w:r>
        <w:rPr/>
        <w:t>a number of financial considerations. How do those contrast with nonfinancial ones? In its simplest form, the contrast is that one deals with monetary numbers and the</w:t>
      </w:r>
      <w:r>
        <w:rPr>
          <w:spacing w:val="-2"/>
        </w:rPr>
        <w:t> </w:t>
      </w:r>
      <w:r>
        <w:rPr/>
        <w:t>other does not. In the</w:t>
      </w:r>
      <w:r>
        <w:rPr>
          <w:spacing w:val="-1"/>
        </w:rPr>
        <w:t> </w:t>
      </w:r>
      <w:r>
        <w:rPr/>
        <w:t>first case, we</w:t>
      </w:r>
      <w:r>
        <w:rPr>
          <w:spacing w:val="-1"/>
        </w:rPr>
        <w:t> </w:t>
      </w:r>
      <w:r>
        <w:rPr/>
        <w:t>are gathering assets, liabilities, income, and expenses. Now, we will look at nonmonetary items.</w:t>
      </w:r>
    </w:p>
    <w:p>
      <w:pPr>
        <w:pStyle w:val="BodyText"/>
        <w:spacing w:line="261" w:lineRule="auto" w:before="182"/>
        <w:ind w:left="1048" w:right="946" w:hanging="9"/>
      </w:pPr>
      <w:r>
        <w:rPr/>
        <w:t>A</w:t>
      </w:r>
      <w:r>
        <w:rPr>
          <w:spacing w:val="-7"/>
        </w:rPr>
        <w:t> </w:t>
      </w:r>
      <w:r>
        <w:rPr/>
        <w:t>client's nonfinancial considerations</w:t>
      </w:r>
      <w:r>
        <w:rPr>
          <w:spacing w:val="-1"/>
        </w:rPr>
        <w:t> </w:t>
      </w:r>
      <w:r>
        <w:rPr/>
        <w:t>can be more important than the financial information. Relevant nonfinancial information includes the following:</w:t>
      </w:r>
    </w:p>
    <w:p>
      <w:pPr>
        <w:tabs>
          <w:tab w:pos="1400" w:val="left" w:leader="none"/>
        </w:tabs>
        <w:spacing w:before="62"/>
        <w:ind w:left="1046" w:right="0" w:firstLine="0"/>
        <w:jc w:val="left"/>
        <w:rPr>
          <w:sz w:val="24"/>
        </w:rPr>
      </w:pPr>
      <w:r>
        <w:rPr>
          <w:rFonts w:ascii="Arial"/>
          <w:spacing w:val="-5"/>
          <w:sz w:val="18"/>
        </w:rPr>
        <w:t>IJ</w:t>
      </w:r>
      <w:r>
        <w:rPr>
          <w:rFonts w:ascii="Arial"/>
          <w:sz w:val="18"/>
        </w:rPr>
        <w:tab/>
      </w:r>
      <w:r>
        <w:rPr>
          <w:spacing w:val="-5"/>
          <w:sz w:val="24"/>
        </w:rPr>
        <w:t>Age</w:t>
      </w:r>
    </w:p>
    <w:p>
      <w:pPr>
        <w:pStyle w:val="BodyText"/>
        <w:tabs>
          <w:tab w:pos="1409" w:val="left" w:leader="none"/>
        </w:tabs>
        <w:spacing w:before="101"/>
        <w:ind w:left="1060"/>
      </w:pPr>
      <w:r>
        <w:rPr>
          <w:spacing w:val="-10"/>
          <w:sz w:val="20"/>
        </w:rPr>
        <w:t>M</w:t>
      </w:r>
      <w:r>
        <w:rPr>
          <w:sz w:val="20"/>
        </w:rPr>
        <w:tab/>
      </w:r>
      <w:r>
        <w:rPr/>
        <w:t>Marital</w:t>
      </w:r>
      <w:r>
        <w:rPr>
          <w:spacing w:val="1"/>
        </w:rPr>
        <w:t> </w:t>
      </w:r>
      <w:r>
        <w:rPr>
          <w:spacing w:val="-2"/>
        </w:rPr>
        <w:t>status</w:t>
      </w:r>
    </w:p>
    <w:p>
      <w:pPr>
        <w:pStyle w:val="BodyText"/>
        <w:tabs>
          <w:tab w:pos="1407" w:val="left" w:leader="none"/>
        </w:tabs>
        <w:spacing w:before="112"/>
        <w:ind w:left="1046"/>
      </w:pPr>
      <w:r>
        <w:rPr>
          <w:rFonts w:ascii="Arial"/>
          <w:spacing w:val="-5"/>
          <w:sz w:val="18"/>
        </w:rPr>
        <w:t>Iii</w:t>
      </w:r>
      <w:r>
        <w:rPr>
          <w:rFonts w:ascii="Arial"/>
          <w:sz w:val="18"/>
        </w:rPr>
        <w:tab/>
      </w:r>
      <w:r>
        <w:rPr/>
        <w:t>Investment</w:t>
      </w:r>
      <w:r>
        <w:rPr>
          <w:spacing w:val="15"/>
        </w:rPr>
        <w:t> </w:t>
      </w:r>
      <w:r>
        <w:rPr>
          <w:spacing w:val="-2"/>
        </w:rPr>
        <w:t>experience</w:t>
      </w:r>
    </w:p>
    <w:p>
      <w:pPr>
        <w:pStyle w:val="BodyText"/>
        <w:tabs>
          <w:tab w:pos="1396" w:val="left" w:leader="none"/>
        </w:tabs>
        <w:spacing w:before="108"/>
        <w:ind w:left="1042"/>
      </w:pPr>
      <w:r>
        <w:rPr>
          <w:rFonts w:ascii="Arial"/>
          <w:spacing w:val="-5"/>
          <w:sz w:val="18"/>
        </w:rPr>
        <w:t>Ill</w:t>
      </w:r>
      <w:r>
        <w:rPr>
          <w:rFonts w:ascii="Arial"/>
          <w:sz w:val="18"/>
        </w:rPr>
        <w:tab/>
      </w:r>
      <w:r>
        <w:rPr/>
        <w:t>Attitudes</w:t>
      </w:r>
      <w:r>
        <w:rPr>
          <w:spacing w:val="9"/>
        </w:rPr>
        <w:t> </w:t>
      </w:r>
      <w:r>
        <w:rPr/>
        <w:t>and</w:t>
      </w:r>
      <w:r>
        <w:rPr>
          <w:spacing w:val="1"/>
        </w:rPr>
        <w:t> </w:t>
      </w:r>
      <w:r>
        <w:rPr/>
        <w:t>values,</w:t>
      </w:r>
      <w:r>
        <w:rPr>
          <w:spacing w:val="4"/>
        </w:rPr>
        <w:t> </w:t>
      </w:r>
      <w:r>
        <w:rPr/>
        <w:t>such</w:t>
      </w:r>
      <w:r>
        <w:rPr>
          <w:spacing w:val="7"/>
        </w:rPr>
        <w:t> </w:t>
      </w:r>
      <w:r>
        <w:rPr/>
        <w:t>as</w:t>
      </w:r>
      <w:r>
        <w:rPr>
          <w:spacing w:val="-6"/>
        </w:rPr>
        <w:t> </w:t>
      </w:r>
      <w:r>
        <w:rPr/>
        <w:t>"ESG"</w:t>
      </w:r>
      <w:r>
        <w:rPr>
          <w:spacing w:val="7"/>
        </w:rPr>
        <w:t> </w:t>
      </w:r>
      <w:r>
        <w:rPr>
          <w:spacing w:val="-2"/>
        </w:rPr>
        <w:t>investing</w:t>
      </w:r>
    </w:p>
    <w:p>
      <w:pPr>
        <w:pStyle w:val="BodyText"/>
        <w:tabs>
          <w:tab w:pos="1408" w:val="left" w:leader="none"/>
        </w:tabs>
        <w:spacing w:before="112"/>
        <w:ind w:left="1058"/>
      </w:pPr>
      <w:r>
        <w:rPr>
          <w:spacing w:val="-5"/>
          <w:sz w:val="19"/>
        </w:rPr>
        <w:t>ml</w:t>
      </w:r>
      <w:r>
        <w:rPr>
          <w:sz w:val="19"/>
        </w:rPr>
        <w:tab/>
      </w:r>
      <w:r>
        <w:rPr/>
        <w:t>Number</w:t>
      </w:r>
      <w:r>
        <w:rPr>
          <w:spacing w:val="10"/>
        </w:rPr>
        <w:t> </w:t>
      </w:r>
      <w:r>
        <w:rPr/>
        <w:t>and</w:t>
      </w:r>
      <w:r>
        <w:rPr>
          <w:spacing w:val="13"/>
        </w:rPr>
        <w:t> </w:t>
      </w:r>
      <w:r>
        <w:rPr/>
        <w:t>age</w:t>
      </w:r>
      <w:r>
        <w:rPr>
          <w:spacing w:val="8"/>
        </w:rPr>
        <w:t> </w:t>
      </w:r>
      <w:r>
        <w:rPr/>
        <w:t>of</w:t>
      </w:r>
      <w:r>
        <w:rPr>
          <w:spacing w:val="1"/>
        </w:rPr>
        <w:t> </w:t>
      </w:r>
      <w:r>
        <w:rPr>
          <w:spacing w:val="-2"/>
        </w:rPr>
        <w:t>dependents</w:t>
      </w:r>
    </w:p>
    <w:p>
      <w:pPr>
        <w:pStyle w:val="BodyText"/>
        <w:spacing w:before="108"/>
        <w:ind w:left="1040"/>
      </w:pPr>
      <w:r>
        <w:rPr>
          <w:rFonts w:ascii="Arial"/>
          <w:sz w:val="18"/>
        </w:rPr>
        <w:t>11</w:t>
      </w:r>
      <w:r>
        <w:rPr>
          <w:rFonts w:ascii="Arial"/>
          <w:spacing w:val="36"/>
          <w:sz w:val="18"/>
        </w:rPr>
        <w:t>  </w:t>
      </w:r>
      <w:r>
        <w:rPr/>
        <w:t>Employment</w:t>
      </w:r>
      <w:r>
        <w:rPr>
          <w:spacing w:val="9"/>
        </w:rPr>
        <w:t> </w:t>
      </w:r>
      <w:r>
        <w:rPr>
          <w:spacing w:val="-2"/>
        </w:rPr>
        <w:t>stability</w:t>
      </w:r>
    </w:p>
    <w:p>
      <w:pPr>
        <w:pStyle w:val="BodyText"/>
        <w:tabs>
          <w:tab w:pos="1401" w:val="left" w:leader="none"/>
        </w:tabs>
        <w:spacing w:before="111"/>
        <w:ind w:left="1042"/>
      </w:pPr>
      <w:r>
        <w:rPr>
          <w:rFonts w:ascii="Arial"/>
          <w:spacing w:val="-5"/>
          <w:sz w:val="18"/>
        </w:rPr>
        <w:t>II</w:t>
      </w:r>
      <w:r>
        <w:rPr>
          <w:rFonts w:ascii="Arial"/>
          <w:sz w:val="18"/>
        </w:rPr>
        <w:tab/>
      </w:r>
      <w:r>
        <w:rPr/>
        <w:t>Employment</w:t>
      </w:r>
      <w:r>
        <w:rPr>
          <w:spacing w:val="21"/>
        </w:rPr>
        <w:t> </w:t>
      </w:r>
      <w:r>
        <w:rPr/>
        <w:t>of</w:t>
      </w:r>
      <w:r>
        <w:rPr>
          <w:spacing w:val="-8"/>
        </w:rPr>
        <w:t> </w:t>
      </w:r>
      <w:r>
        <w:rPr/>
        <w:t>family</w:t>
      </w:r>
      <w:r>
        <w:rPr>
          <w:spacing w:val="2"/>
        </w:rPr>
        <w:t> </w:t>
      </w:r>
      <w:r>
        <w:rPr>
          <w:spacing w:val="-2"/>
        </w:rPr>
        <w:t>members</w:t>
      </w:r>
    </w:p>
    <w:p>
      <w:pPr>
        <w:pStyle w:val="BodyText"/>
        <w:tabs>
          <w:tab w:pos="1405" w:val="left" w:leader="none"/>
        </w:tabs>
        <w:spacing w:before="112"/>
        <w:ind w:left="1001"/>
      </w:pPr>
      <w:r>
        <w:rPr>
          <w:rFonts w:ascii="Arial"/>
          <w:spacing w:val="-10"/>
          <w:sz w:val="18"/>
        </w:rPr>
        <w:t>E</w:t>
      </w:r>
      <w:r>
        <w:rPr>
          <w:rFonts w:ascii="Arial"/>
          <w:sz w:val="18"/>
        </w:rPr>
        <w:tab/>
      </w:r>
      <w:r>
        <w:rPr/>
        <w:t>Demographics</w:t>
      </w:r>
      <w:r>
        <w:rPr>
          <w:spacing w:val="17"/>
        </w:rPr>
        <w:t> </w:t>
      </w:r>
      <w:r>
        <w:rPr/>
        <w:t>(where</w:t>
      </w:r>
      <w:r>
        <w:rPr>
          <w:spacing w:val="-5"/>
        </w:rPr>
        <w:t> </w:t>
      </w:r>
      <w:r>
        <w:rPr/>
        <w:t>clients</w:t>
      </w:r>
      <w:r>
        <w:rPr>
          <w:spacing w:val="-8"/>
        </w:rPr>
        <w:t> </w:t>
      </w:r>
      <w:r>
        <w:rPr/>
        <w:t>live</w:t>
      </w:r>
      <w:r>
        <w:rPr>
          <w:spacing w:val="-10"/>
        </w:rPr>
        <w:t> </w:t>
      </w:r>
      <w:r>
        <w:rPr/>
        <w:t>can</w:t>
      </w:r>
      <w:r>
        <w:rPr>
          <w:spacing w:val="-5"/>
        </w:rPr>
        <w:t> </w:t>
      </w:r>
      <w:r>
        <w:rPr/>
        <w:t>affect</w:t>
      </w:r>
      <w:r>
        <w:rPr>
          <w:spacing w:val="4"/>
        </w:rPr>
        <w:t> </w:t>
      </w:r>
      <w:r>
        <w:rPr/>
        <w:t>their</w:t>
      </w:r>
      <w:r>
        <w:rPr>
          <w:spacing w:val="-4"/>
        </w:rPr>
        <w:t> </w:t>
      </w:r>
      <w:r>
        <w:rPr/>
        <w:t>investment</w:t>
      </w:r>
      <w:r>
        <w:rPr>
          <w:spacing w:val="5"/>
        </w:rPr>
        <w:t> </w:t>
      </w:r>
      <w:r>
        <w:rPr>
          <w:spacing w:val="-2"/>
        </w:rPr>
        <w:t>attitudes)</w:t>
      </w:r>
    </w:p>
    <w:p>
      <w:pPr>
        <w:pStyle w:val="BodyText"/>
        <w:tabs>
          <w:tab w:pos="1401" w:val="left" w:leader="none"/>
        </w:tabs>
        <w:spacing w:before="112"/>
        <w:ind w:left="1042"/>
      </w:pPr>
      <w:r>
        <w:rPr>
          <w:rFonts w:ascii="Arial"/>
          <w:spacing w:val="-5"/>
          <w:sz w:val="18"/>
        </w:rPr>
        <w:t>IJ</w:t>
      </w:r>
      <w:r>
        <w:rPr>
          <w:rFonts w:ascii="Arial"/>
          <w:sz w:val="18"/>
        </w:rPr>
        <w:tab/>
      </w:r>
      <w:r>
        <w:rPr/>
        <w:t>Current</w:t>
      </w:r>
      <w:r>
        <w:rPr>
          <w:spacing w:val="16"/>
        </w:rPr>
        <w:t> </w:t>
      </w:r>
      <w:r>
        <w:rPr/>
        <w:t>and</w:t>
      </w:r>
      <w:r>
        <w:rPr>
          <w:spacing w:val="13"/>
        </w:rPr>
        <w:t> </w:t>
      </w:r>
      <w:r>
        <w:rPr/>
        <w:t>future</w:t>
      </w:r>
      <w:r>
        <w:rPr>
          <w:spacing w:val="9"/>
        </w:rPr>
        <w:t> </w:t>
      </w:r>
      <w:r>
        <w:rPr/>
        <w:t>family</w:t>
      </w:r>
      <w:r>
        <w:rPr>
          <w:spacing w:val="8"/>
        </w:rPr>
        <w:t> </w:t>
      </w:r>
      <w:r>
        <w:rPr/>
        <w:t>educational</w:t>
      </w:r>
      <w:r>
        <w:rPr>
          <w:spacing w:val="36"/>
        </w:rPr>
        <w:t> </w:t>
      </w:r>
      <w:r>
        <w:rPr>
          <w:spacing w:val="-2"/>
        </w:rPr>
        <w:t>needs</w:t>
      </w:r>
    </w:p>
    <w:p>
      <w:pPr>
        <w:pStyle w:val="BodyText"/>
        <w:tabs>
          <w:tab w:pos="1401" w:val="left" w:leader="none"/>
        </w:tabs>
        <w:spacing w:before="111"/>
        <w:ind w:left="1039"/>
      </w:pPr>
      <w:r>
        <w:rPr>
          <w:rFonts w:ascii="Arial"/>
          <w:spacing w:val="-5"/>
          <w:sz w:val="18"/>
        </w:rPr>
        <w:t>II</w:t>
      </w:r>
      <w:r>
        <w:rPr>
          <w:rFonts w:ascii="Arial"/>
          <w:sz w:val="18"/>
        </w:rPr>
        <w:tab/>
      </w:r>
      <w:r>
        <w:rPr/>
        <w:t>Current</w:t>
      </w:r>
      <w:r>
        <w:rPr>
          <w:spacing w:val="13"/>
        </w:rPr>
        <w:t> </w:t>
      </w:r>
      <w:r>
        <w:rPr/>
        <w:t>and</w:t>
      </w:r>
      <w:r>
        <w:rPr>
          <w:spacing w:val="10"/>
        </w:rPr>
        <w:t> </w:t>
      </w:r>
      <w:r>
        <w:rPr/>
        <w:t>future</w:t>
      </w:r>
      <w:r>
        <w:rPr>
          <w:spacing w:val="7"/>
        </w:rPr>
        <w:t> </w:t>
      </w:r>
      <w:r>
        <w:rPr/>
        <w:t>family</w:t>
      </w:r>
      <w:r>
        <w:rPr>
          <w:spacing w:val="12"/>
        </w:rPr>
        <w:t> </w:t>
      </w:r>
      <w:r>
        <w:rPr/>
        <w:t>health</w:t>
      </w:r>
      <w:r>
        <w:rPr>
          <w:spacing w:val="18"/>
        </w:rPr>
        <w:t> </w:t>
      </w:r>
      <w:r>
        <w:rPr/>
        <w:t>care</w:t>
      </w:r>
      <w:r>
        <w:rPr>
          <w:spacing w:val="11"/>
        </w:rPr>
        <w:t> </w:t>
      </w:r>
      <w:r>
        <w:rPr>
          <w:spacing w:val="-2"/>
        </w:rPr>
        <w:t>needs</w:t>
      </w:r>
    </w:p>
    <w:p>
      <w:pPr>
        <w:pStyle w:val="BodyText"/>
        <w:spacing w:before="230"/>
      </w:pPr>
    </w:p>
    <w:p>
      <w:pPr>
        <w:pStyle w:val="Heading8"/>
        <w:ind w:left="1031"/>
        <w:rPr>
          <w:i/>
        </w:rPr>
      </w:pPr>
      <w:r>
        <w:rPr>
          <w:i/>
          <w:w w:val="90"/>
        </w:rPr>
        <w:t>Behavioral</w:t>
      </w:r>
      <w:r>
        <w:rPr>
          <w:i/>
          <w:spacing w:val="19"/>
        </w:rPr>
        <w:t> </w:t>
      </w:r>
      <w:r>
        <w:rPr>
          <w:i/>
          <w:spacing w:val="-2"/>
        </w:rPr>
        <w:t>Finance</w:t>
      </w:r>
    </w:p>
    <w:p>
      <w:pPr>
        <w:pStyle w:val="BodyText"/>
        <w:spacing w:line="252" w:lineRule="auto" w:before="95"/>
        <w:ind w:left="1037" w:right="946" w:hanging="2"/>
      </w:pPr>
      <w:r>
        <w:rPr/>
        <w:t>There is one other nonfinancial</w:t>
      </w:r>
      <w:r>
        <w:rPr>
          <w:spacing w:val="38"/>
        </w:rPr>
        <w:t> </w:t>
      </w:r>
      <w:r>
        <w:rPr/>
        <w:t>consideration</w:t>
      </w:r>
      <w:r>
        <w:rPr>
          <w:spacing w:val="40"/>
        </w:rPr>
        <w:t> </w:t>
      </w:r>
      <w:r>
        <w:rPr/>
        <w:t>that has gained</w:t>
      </w:r>
      <w:r>
        <w:rPr>
          <w:spacing w:val="32"/>
        </w:rPr>
        <w:t> </w:t>
      </w:r>
      <w:r>
        <w:rPr/>
        <w:t>greater</w:t>
      </w:r>
      <w:r>
        <w:rPr>
          <w:spacing w:val="30"/>
        </w:rPr>
        <w:t> </w:t>
      </w:r>
      <w:r>
        <w:rPr/>
        <w:t>prominence</w:t>
      </w:r>
      <w:r>
        <w:rPr>
          <w:spacing w:val="32"/>
        </w:rPr>
        <w:t> </w:t>
      </w:r>
      <w:r>
        <w:rPr/>
        <w:t>after the 2017 Nobel Prize in economic sciences was</w:t>
      </w:r>
      <w:r>
        <w:rPr>
          <w:spacing w:val="-3"/>
        </w:rPr>
        <w:t> </w:t>
      </w:r>
      <w:r>
        <w:rPr/>
        <w:t>awarded to Richard H. Thaler for his</w:t>
      </w:r>
      <w:r>
        <w:rPr>
          <w:spacing w:val="-5"/>
        </w:rPr>
        <w:t> </w:t>
      </w:r>
      <w:r>
        <w:rPr/>
        <w:t>work in the field. Briefly, the premise is that investors are</w:t>
      </w:r>
      <w:r>
        <w:rPr>
          <w:spacing w:val="-1"/>
        </w:rPr>
        <w:t> </w:t>
      </w:r>
      <w:r>
        <w:rPr/>
        <w:t>irrational when it comes to making investment decisions.</w:t>
      </w:r>
      <w:r>
        <w:rPr>
          <w:spacing w:val="-14"/>
        </w:rPr>
        <w:t> </w:t>
      </w:r>
      <w:r>
        <w:rPr/>
        <w:t>The</w:t>
      </w:r>
      <w:r>
        <w:rPr>
          <w:spacing w:val="-13"/>
        </w:rPr>
        <w:t> </w:t>
      </w:r>
      <w:r>
        <w:rPr/>
        <w:t>study</w:t>
      </w:r>
      <w:r>
        <w:rPr>
          <w:spacing w:val="-13"/>
        </w:rPr>
        <w:t> </w:t>
      </w:r>
      <w:r>
        <w:rPr/>
        <w:t>of</w:t>
      </w:r>
      <w:r>
        <w:rPr>
          <w:spacing w:val="-13"/>
        </w:rPr>
        <w:t> </w:t>
      </w:r>
      <w:r>
        <w:rPr/>
        <w:t>this</w:t>
      </w:r>
      <w:r>
        <w:rPr>
          <w:spacing w:val="-13"/>
        </w:rPr>
        <w:t> </w:t>
      </w:r>
      <w:r>
        <w:rPr/>
        <w:t>is</w:t>
      </w:r>
      <w:r>
        <w:rPr>
          <w:spacing w:val="-13"/>
        </w:rPr>
        <w:t> </w:t>
      </w:r>
      <w:r>
        <w:rPr/>
        <w:t>known</w:t>
      </w:r>
      <w:r>
        <w:rPr>
          <w:spacing w:val="-13"/>
        </w:rPr>
        <w:t> </w:t>
      </w:r>
      <w:r>
        <w:rPr/>
        <w:t>as</w:t>
      </w:r>
      <w:r>
        <w:rPr>
          <w:spacing w:val="-13"/>
        </w:rPr>
        <w:t> </w:t>
      </w:r>
      <w:r>
        <w:rPr>
          <w:i/>
          <w:sz w:val="23"/>
        </w:rPr>
        <w:t>behavioral.finance.</w:t>
      </w:r>
      <w:r>
        <w:rPr>
          <w:i/>
          <w:spacing w:val="-15"/>
          <w:sz w:val="23"/>
        </w:rPr>
        <w:t> </w:t>
      </w:r>
      <w:r>
        <w:rPr/>
        <w:t>On</w:t>
      </w:r>
      <w:r>
        <w:rPr>
          <w:spacing w:val="30"/>
        </w:rPr>
        <w:t> </w:t>
      </w:r>
      <w:r>
        <w:rPr/>
        <w:t>the</w:t>
      </w:r>
      <w:r>
        <w:rPr>
          <w:spacing w:val="-13"/>
        </w:rPr>
        <w:t> </w:t>
      </w:r>
      <w:r>
        <w:rPr/>
        <w:t>exam,</w:t>
      </w:r>
      <w:r>
        <w:rPr>
          <w:spacing w:val="-13"/>
        </w:rPr>
        <w:t> </w:t>
      </w:r>
      <w:r>
        <w:rPr/>
        <w:t>it</w:t>
      </w:r>
      <w:r>
        <w:rPr>
          <w:spacing w:val="-9"/>
        </w:rPr>
        <w:t> </w:t>
      </w:r>
      <w:r>
        <w:rPr/>
        <w:t>may</w:t>
      </w:r>
      <w:r>
        <w:rPr>
          <w:spacing w:val="-13"/>
        </w:rPr>
        <w:t> </w:t>
      </w:r>
      <w:r>
        <w:rPr/>
        <w:t>be</w:t>
      </w:r>
      <w:r>
        <w:rPr>
          <w:spacing w:val="-13"/>
        </w:rPr>
        <w:t> </w:t>
      </w:r>
      <w:r>
        <w:rPr/>
        <w:t>referred</w:t>
      </w:r>
      <w:r>
        <w:rPr>
          <w:spacing w:val="-7"/>
        </w:rPr>
        <w:t> </w:t>
      </w:r>
      <w:r>
        <w:rPr/>
        <w:t>to as the</w:t>
      </w:r>
      <w:r>
        <w:rPr>
          <w:spacing w:val="-7"/>
        </w:rPr>
        <w:t> </w:t>
      </w:r>
      <w:r>
        <w:rPr/>
        <w:t>study of how human psychology affects people's investing decisions.</w:t>
      </w:r>
    </w:p>
    <w:p>
      <w:pPr>
        <w:pStyle w:val="BodyText"/>
        <w:spacing w:line="256" w:lineRule="auto" w:before="185"/>
        <w:ind w:left="1036" w:right="1092" w:hanging="5"/>
      </w:pPr>
      <w:r>
        <w:rPr>
          <w:w w:val="105"/>
        </w:rPr>
        <w:t>The</w:t>
      </w:r>
      <w:r>
        <w:rPr>
          <w:spacing w:val="-14"/>
          <w:w w:val="105"/>
        </w:rPr>
        <w:t> </w:t>
      </w:r>
      <w:r>
        <w:rPr>
          <w:w w:val="105"/>
        </w:rPr>
        <w:t>"dean"</w:t>
      </w:r>
      <w:r>
        <w:rPr>
          <w:spacing w:val="-14"/>
          <w:w w:val="105"/>
        </w:rPr>
        <w:t> </w:t>
      </w:r>
      <w:r>
        <w:rPr>
          <w:w w:val="105"/>
        </w:rPr>
        <w:t>of</w:t>
      </w:r>
      <w:r>
        <w:rPr>
          <w:spacing w:val="-14"/>
          <w:w w:val="105"/>
        </w:rPr>
        <w:t> </w:t>
      </w:r>
      <w:r>
        <w:rPr>
          <w:w w:val="105"/>
        </w:rPr>
        <w:t>behavioral</w:t>
      </w:r>
      <w:r>
        <w:rPr>
          <w:spacing w:val="-14"/>
          <w:w w:val="105"/>
        </w:rPr>
        <w:t> </w:t>
      </w:r>
      <w:r>
        <w:rPr>
          <w:w w:val="105"/>
        </w:rPr>
        <w:t>finance,</w:t>
      </w:r>
      <w:r>
        <w:rPr>
          <w:spacing w:val="-13"/>
          <w:w w:val="105"/>
        </w:rPr>
        <w:t> </w:t>
      </w:r>
      <w:r>
        <w:rPr>
          <w:w w:val="105"/>
        </w:rPr>
        <w:t>Daniel</w:t>
      </w:r>
      <w:r>
        <w:rPr>
          <w:spacing w:val="-14"/>
          <w:w w:val="105"/>
        </w:rPr>
        <w:t> </w:t>
      </w:r>
      <w:r>
        <w:rPr>
          <w:w w:val="105"/>
        </w:rPr>
        <w:t>Kahneman,</w:t>
      </w:r>
      <w:r>
        <w:rPr>
          <w:spacing w:val="-6"/>
          <w:w w:val="105"/>
        </w:rPr>
        <w:t> </w:t>
      </w:r>
      <w:r>
        <w:rPr>
          <w:w w:val="105"/>
        </w:rPr>
        <w:t>PhD,</w:t>
      </w:r>
      <w:r>
        <w:rPr>
          <w:spacing w:val="-13"/>
          <w:w w:val="105"/>
        </w:rPr>
        <w:t> </w:t>
      </w:r>
      <w:r>
        <w:rPr>
          <w:w w:val="105"/>
        </w:rPr>
        <w:t>was</w:t>
      </w:r>
      <w:r>
        <w:rPr>
          <w:spacing w:val="-14"/>
          <w:w w:val="105"/>
        </w:rPr>
        <w:t> </w:t>
      </w:r>
      <w:r>
        <w:rPr>
          <w:w w:val="105"/>
        </w:rPr>
        <w:t>awarded</w:t>
      </w:r>
      <w:r>
        <w:rPr>
          <w:spacing w:val="-9"/>
          <w:w w:val="105"/>
        </w:rPr>
        <w:t> </w:t>
      </w:r>
      <w:r>
        <w:rPr>
          <w:w w:val="105"/>
        </w:rPr>
        <w:t>the</w:t>
      </w:r>
      <w:r>
        <w:rPr>
          <w:spacing w:val="-14"/>
          <w:w w:val="105"/>
        </w:rPr>
        <w:t> </w:t>
      </w:r>
      <w:r>
        <w:rPr>
          <w:w w:val="105"/>
        </w:rPr>
        <w:t>Nobel</w:t>
      </w:r>
      <w:r>
        <w:rPr>
          <w:spacing w:val="-12"/>
          <w:w w:val="105"/>
        </w:rPr>
        <w:t> </w:t>
      </w:r>
      <w:r>
        <w:rPr>
          <w:w w:val="105"/>
        </w:rPr>
        <w:t>Prize</w:t>
      </w:r>
      <w:r>
        <w:rPr>
          <w:spacing w:val="-13"/>
          <w:w w:val="105"/>
        </w:rPr>
        <w:t> </w:t>
      </w:r>
      <w:r>
        <w:rPr>
          <w:w w:val="105"/>
        </w:rPr>
        <w:t>in </w:t>
      </w:r>
      <w:r>
        <w:rPr/>
        <w:t>this</w:t>
      </w:r>
      <w:r>
        <w:rPr>
          <w:spacing w:val="-2"/>
        </w:rPr>
        <w:t> </w:t>
      </w:r>
      <w:r>
        <w:rPr/>
        <w:t>same</w:t>
      </w:r>
      <w:r>
        <w:rPr>
          <w:spacing w:val="-5"/>
        </w:rPr>
        <w:t> </w:t>
      </w:r>
      <w:r>
        <w:rPr/>
        <w:t>field in 2002.</w:t>
      </w:r>
      <w:r>
        <w:rPr>
          <w:spacing w:val="-10"/>
        </w:rPr>
        <w:t> </w:t>
      </w:r>
      <w:r>
        <w:rPr>
          <w:rFonts w:ascii="Arial"/>
          <w:sz w:val="22"/>
        </w:rPr>
        <w:t>In </w:t>
      </w:r>
      <w:r>
        <w:rPr/>
        <w:t>the</w:t>
      </w:r>
      <w:r>
        <w:rPr>
          <w:spacing w:val="-2"/>
        </w:rPr>
        <w:t> </w:t>
      </w:r>
      <w:r>
        <w:rPr/>
        <w:t>announcement from the Royal</w:t>
      </w:r>
      <w:r>
        <w:rPr>
          <w:spacing w:val="-1"/>
        </w:rPr>
        <w:t> </w:t>
      </w:r>
      <w:r>
        <w:rPr/>
        <w:t>Swedish Academy of</w:t>
      </w:r>
      <w:r>
        <w:rPr>
          <w:spacing w:val="-11"/>
        </w:rPr>
        <w:t> </w:t>
      </w:r>
      <w:r>
        <w:rPr/>
        <w:t>Sciences, </w:t>
      </w:r>
      <w:r>
        <w:rPr>
          <w:w w:val="105"/>
        </w:rPr>
        <w:t>they</w:t>
      </w:r>
      <w:r>
        <w:rPr>
          <w:spacing w:val="-15"/>
          <w:w w:val="105"/>
        </w:rPr>
        <w:t> </w:t>
      </w:r>
      <w:r>
        <w:rPr>
          <w:w w:val="105"/>
        </w:rPr>
        <w:t>stated,</w:t>
      </w:r>
      <w:r>
        <w:rPr>
          <w:spacing w:val="-14"/>
          <w:w w:val="105"/>
        </w:rPr>
        <w:t> </w:t>
      </w:r>
      <w:r>
        <w:rPr>
          <w:w w:val="105"/>
        </w:rPr>
        <w:t>"His</w:t>
      </w:r>
      <w:r>
        <w:rPr>
          <w:spacing w:val="-14"/>
          <w:w w:val="105"/>
        </w:rPr>
        <w:t> </w:t>
      </w:r>
      <w:r>
        <w:rPr>
          <w:w w:val="105"/>
        </w:rPr>
        <w:t>team's</w:t>
      </w:r>
      <w:r>
        <w:rPr>
          <w:spacing w:val="-13"/>
          <w:w w:val="105"/>
        </w:rPr>
        <w:t> </w:t>
      </w:r>
      <w:r>
        <w:rPr>
          <w:w w:val="105"/>
        </w:rPr>
        <w:t>findings</w:t>
      </w:r>
      <w:r>
        <w:rPr>
          <w:spacing w:val="-14"/>
          <w:w w:val="105"/>
        </w:rPr>
        <w:t> </w:t>
      </w:r>
      <w:r>
        <w:rPr>
          <w:w w:val="105"/>
        </w:rPr>
        <w:t>have</w:t>
      </w:r>
      <w:r>
        <w:rPr>
          <w:spacing w:val="-14"/>
          <w:w w:val="105"/>
        </w:rPr>
        <w:t> </w:t>
      </w:r>
      <w:r>
        <w:rPr>
          <w:w w:val="105"/>
        </w:rPr>
        <w:t>countered</w:t>
      </w:r>
      <w:r>
        <w:rPr>
          <w:spacing w:val="-14"/>
          <w:w w:val="105"/>
        </w:rPr>
        <w:t> </w:t>
      </w:r>
      <w:r>
        <w:rPr>
          <w:w w:val="105"/>
        </w:rPr>
        <w:t>some</w:t>
      </w:r>
      <w:r>
        <w:rPr>
          <w:spacing w:val="-14"/>
          <w:w w:val="105"/>
        </w:rPr>
        <w:t> </w:t>
      </w:r>
      <w:r>
        <w:rPr>
          <w:w w:val="105"/>
        </w:rPr>
        <w:t>assumptions</w:t>
      </w:r>
      <w:r>
        <w:rPr>
          <w:spacing w:val="-9"/>
          <w:w w:val="105"/>
        </w:rPr>
        <w:t> </w:t>
      </w:r>
      <w:r>
        <w:rPr>
          <w:w w:val="105"/>
        </w:rPr>
        <w:t>of</w:t>
      </w:r>
      <w:r>
        <w:rPr>
          <w:spacing w:val="-14"/>
          <w:w w:val="105"/>
        </w:rPr>
        <w:t> </w:t>
      </w:r>
      <w:r>
        <w:rPr>
          <w:w w:val="105"/>
        </w:rPr>
        <w:t>traditional</w:t>
      </w:r>
      <w:r>
        <w:rPr>
          <w:spacing w:val="-12"/>
          <w:w w:val="105"/>
        </w:rPr>
        <w:t> </w:t>
      </w:r>
      <w:r>
        <w:rPr>
          <w:w w:val="105"/>
        </w:rPr>
        <w:t>economic theory-that people make rational choices based on their self-interest-by</w:t>
      </w:r>
      <w:r>
        <w:rPr>
          <w:spacing w:val="-9"/>
          <w:w w:val="105"/>
        </w:rPr>
        <w:t> </w:t>
      </w:r>
      <w:r>
        <w:rPr>
          <w:w w:val="105"/>
        </w:rPr>
        <w:t>showing that </w:t>
      </w:r>
      <w:r>
        <w:rPr/>
        <w:t>people frequently fail to fully analyze situations where they must make complex</w:t>
      </w:r>
      <w:r>
        <w:rPr>
          <w:spacing w:val="30"/>
        </w:rPr>
        <w:t> </w:t>
      </w:r>
      <w:r>
        <w:rPr/>
        <w:t>judgments. </w:t>
      </w:r>
      <w:r>
        <w:rPr>
          <w:w w:val="105"/>
        </w:rPr>
        <w:t>Instead,</w:t>
      </w:r>
      <w:r>
        <w:rPr>
          <w:spacing w:val="-12"/>
          <w:w w:val="105"/>
        </w:rPr>
        <w:t> </w:t>
      </w:r>
      <w:r>
        <w:rPr>
          <w:w w:val="105"/>
        </w:rPr>
        <w:t>people</w:t>
      </w:r>
      <w:r>
        <w:rPr>
          <w:spacing w:val="-14"/>
          <w:w w:val="105"/>
        </w:rPr>
        <w:t> </w:t>
      </w:r>
      <w:r>
        <w:rPr>
          <w:w w:val="105"/>
        </w:rPr>
        <w:t>often</w:t>
      </w:r>
      <w:r>
        <w:rPr>
          <w:spacing w:val="-12"/>
          <w:w w:val="105"/>
        </w:rPr>
        <w:t> </w:t>
      </w:r>
      <w:r>
        <w:rPr>
          <w:w w:val="105"/>
        </w:rPr>
        <w:t>make</w:t>
      </w:r>
      <w:r>
        <w:rPr>
          <w:spacing w:val="-14"/>
          <w:w w:val="105"/>
        </w:rPr>
        <w:t> </w:t>
      </w:r>
      <w:r>
        <w:rPr>
          <w:w w:val="105"/>
        </w:rPr>
        <w:t>decisions</w:t>
      </w:r>
      <w:r>
        <w:rPr>
          <w:spacing w:val="-13"/>
          <w:w w:val="105"/>
        </w:rPr>
        <w:t> </w:t>
      </w:r>
      <w:r>
        <w:rPr>
          <w:w w:val="105"/>
        </w:rPr>
        <w:t>using</w:t>
      </w:r>
      <w:r>
        <w:rPr>
          <w:spacing w:val="-14"/>
          <w:w w:val="105"/>
        </w:rPr>
        <w:t> </w:t>
      </w:r>
      <w:r>
        <w:rPr>
          <w:w w:val="105"/>
        </w:rPr>
        <w:t>rules</w:t>
      </w:r>
      <w:r>
        <w:rPr>
          <w:spacing w:val="-14"/>
          <w:w w:val="105"/>
        </w:rPr>
        <w:t> </w:t>
      </w:r>
      <w:r>
        <w:rPr>
          <w:w w:val="105"/>
        </w:rPr>
        <w:t>of</w:t>
      </w:r>
      <w:r>
        <w:rPr>
          <w:spacing w:val="-13"/>
          <w:w w:val="105"/>
        </w:rPr>
        <w:t> </w:t>
      </w:r>
      <w:r>
        <w:rPr>
          <w:w w:val="105"/>
        </w:rPr>
        <w:t>thumb</w:t>
      </w:r>
      <w:r>
        <w:rPr>
          <w:spacing w:val="-12"/>
          <w:w w:val="105"/>
        </w:rPr>
        <w:t> </w:t>
      </w:r>
      <w:r>
        <w:rPr>
          <w:w w:val="105"/>
        </w:rPr>
        <w:t>rather</w:t>
      </w:r>
      <w:r>
        <w:rPr>
          <w:spacing w:val="-14"/>
          <w:w w:val="105"/>
        </w:rPr>
        <w:t> </w:t>
      </w:r>
      <w:r>
        <w:rPr>
          <w:w w:val="105"/>
        </w:rPr>
        <w:t>than</w:t>
      </w:r>
      <w:r>
        <w:rPr>
          <w:spacing w:val="-14"/>
          <w:w w:val="105"/>
        </w:rPr>
        <w:t> </w:t>
      </w:r>
      <w:r>
        <w:rPr>
          <w:w w:val="105"/>
        </w:rPr>
        <w:t>rational</w:t>
      </w:r>
      <w:r>
        <w:rPr>
          <w:spacing w:val="-14"/>
          <w:w w:val="105"/>
        </w:rPr>
        <w:t> </w:t>
      </w:r>
      <w:r>
        <w:rPr>
          <w:w w:val="105"/>
        </w:rPr>
        <w:t>analysis,</w:t>
      </w:r>
      <w:r>
        <w:rPr>
          <w:spacing w:val="-13"/>
          <w:w w:val="105"/>
        </w:rPr>
        <w:t> </w:t>
      </w:r>
      <w:r>
        <w:rPr>
          <w:w w:val="105"/>
        </w:rPr>
        <w:t>and </w:t>
      </w:r>
      <w:r>
        <w:rPr/>
        <w:t>they base those decisions on factors</w:t>
      </w:r>
      <w:r>
        <w:rPr>
          <w:spacing w:val="-6"/>
        </w:rPr>
        <w:t> </w:t>
      </w:r>
      <w:r>
        <w:rPr/>
        <w:t>economists traditionally don't consider, such as</w:t>
      </w:r>
      <w:r>
        <w:rPr>
          <w:spacing w:val="-5"/>
        </w:rPr>
        <w:t> </w:t>
      </w:r>
      <w:r>
        <w:rPr/>
        <w:t>fairness, </w:t>
      </w:r>
      <w:r>
        <w:rPr>
          <w:w w:val="105"/>
        </w:rPr>
        <w:t>past</w:t>
      </w:r>
      <w:r>
        <w:rPr>
          <w:spacing w:val="-4"/>
          <w:w w:val="105"/>
        </w:rPr>
        <w:t> </w:t>
      </w:r>
      <w:r>
        <w:rPr>
          <w:w w:val="105"/>
        </w:rPr>
        <w:t>events, and</w:t>
      </w:r>
      <w:r>
        <w:rPr>
          <w:spacing w:val="-2"/>
          <w:w w:val="105"/>
        </w:rPr>
        <w:t> </w:t>
      </w:r>
      <w:r>
        <w:rPr>
          <w:w w:val="105"/>
        </w:rPr>
        <w:t>aversion</w:t>
      </w:r>
      <w:r>
        <w:rPr>
          <w:spacing w:val="20"/>
          <w:w w:val="105"/>
        </w:rPr>
        <w:t> </w:t>
      </w:r>
      <w:r>
        <w:rPr>
          <w:w w:val="105"/>
        </w:rPr>
        <w:t>to</w:t>
      </w:r>
      <w:r>
        <w:rPr>
          <w:spacing w:val="-11"/>
          <w:w w:val="105"/>
        </w:rPr>
        <w:t> </w:t>
      </w:r>
      <w:r>
        <w:rPr>
          <w:w w:val="105"/>
        </w:rPr>
        <w:t>loss."</w:t>
      </w:r>
    </w:p>
    <w:p>
      <w:pPr>
        <w:spacing w:after="0" w:line="256" w:lineRule="auto"/>
        <w:sectPr>
          <w:pgSz w:w="11660" w:h="15530"/>
          <w:pgMar w:header="517" w:footer="0" w:top="1180" w:bottom="280" w:left="1640" w:right="0"/>
        </w:sectPr>
      </w:pPr>
    </w:p>
    <w:p>
      <w:pPr>
        <w:pStyle w:val="BodyText"/>
        <w:spacing w:line="256" w:lineRule="auto" w:before="81"/>
        <w:ind w:left="1290" w:right="160" w:hanging="7"/>
      </w:pPr>
      <w:r>
        <w:rPr/>
        <w:t>Today,</w:t>
      </w:r>
      <w:r>
        <w:rPr>
          <w:spacing w:val="-1"/>
        </w:rPr>
        <w:t> </w:t>
      </w:r>
      <w:r>
        <w:rPr/>
        <w:t>it is</w:t>
      </w:r>
      <w:r>
        <w:rPr>
          <w:spacing w:val="-14"/>
        </w:rPr>
        <w:t> </w:t>
      </w:r>
      <w:r>
        <w:rPr/>
        <w:t>accepted that behavioral biases</w:t>
      </w:r>
      <w:r>
        <w:rPr>
          <w:spacing w:val="-4"/>
        </w:rPr>
        <w:t> </w:t>
      </w:r>
      <w:r>
        <w:rPr/>
        <w:t>can</w:t>
      </w:r>
      <w:r>
        <w:rPr>
          <w:spacing w:val="-6"/>
        </w:rPr>
        <w:t> </w:t>
      </w:r>
      <w:r>
        <w:rPr/>
        <w:t>cause</w:t>
      </w:r>
      <w:r>
        <w:rPr>
          <w:spacing w:val="-5"/>
        </w:rPr>
        <w:t> </w:t>
      </w:r>
      <w:r>
        <w:rPr/>
        <w:t>investors to</w:t>
      </w:r>
      <w:r>
        <w:rPr>
          <w:spacing w:val="-3"/>
        </w:rPr>
        <w:t> </w:t>
      </w:r>
      <w:r>
        <w:rPr/>
        <w:t>make</w:t>
      </w:r>
      <w:r>
        <w:rPr>
          <w:spacing w:val="-6"/>
        </w:rPr>
        <w:t> </w:t>
      </w:r>
      <w:r>
        <w:rPr/>
        <w:t>financial decisions that are irrational. Here are some of the more common examples:</w:t>
      </w:r>
    </w:p>
    <w:p>
      <w:pPr>
        <w:pStyle w:val="BodyText"/>
        <w:tabs>
          <w:tab w:pos="1647" w:val="left" w:leader="none"/>
        </w:tabs>
        <w:spacing w:line="261" w:lineRule="auto" w:before="92"/>
        <w:ind w:left="1655" w:right="516" w:hanging="353"/>
      </w:pPr>
      <w:r>
        <w:rPr>
          <w:rFonts w:ascii="Arial"/>
          <w:spacing w:val="-6"/>
          <w:sz w:val="18"/>
        </w:rPr>
        <w:t>fl</w:t>
      </w:r>
      <w:r>
        <w:rPr>
          <w:rFonts w:ascii="Arial"/>
          <w:sz w:val="18"/>
        </w:rPr>
        <w:tab/>
      </w:r>
      <w:r>
        <w:rPr/>
        <w:t>Overconfidence.</w:t>
      </w:r>
      <w:r>
        <w:rPr>
          <w:spacing w:val="-14"/>
        </w:rPr>
        <w:t> </w:t>
      </w:r>
      <w:r>
        <w:rPr/>
        <w:t>Experienced (and</w:t>
      </w:r>
      <w:r>
        <w:rPr>
          <w:spacing w:val="-4"/>
        </w:rPr>
        <w:t> </w:t>
      </w:r>
      <w:r>
        <w:rPr/>
        <w:t>even</w:t>
      </w:r>
      <w:r>
        <w:rPr>
          <w:spacing w:val="-4"/>
        </w:rPr>
        <w:t> </w:t>
      </w:r>
      <w:r>
        <w:rPr/>
        <w:t>some</w:t>
      </w:r>
      <w:r>
        <w:rPr>
          <w:spacing w:val="-10"/>
        </w:rPr>
        <w:t> </w:t>
      </w:r>
      <w:r>
        <w:rPr/>
        <w:t>"rookie") investors tend to</w:t>
      </w:r>
      <w:r>
        <w:rPr>
          <w:spacing w:val="-2"/>
        </w:rPr>
        <w:t> </w:t>
      </w:r>
      <w:r>
        <w:rPr/>
        <w:t>overestimate their ability and the accuracy of the information</w:t>
      </w:r>
      <w:r>
        <w:rPr>
          <w:spacing w:val="40"/>
        </w:rPr>
        <w:t> </w:t>
      </w:r>
      <w:r>
        <w:rPr/>
        <w:t>available to them.</w:t>
      </w:r>
    </w:p>
    <w:p>
      <w:pPr>
        <w:pStyle w:val="BodyText"/>
        <w:tabs>
          <w:tab w:pos="1650" w:val="left" w:leader="none"/>
        </w:tabs>
        <w:spacing w:line="261" w:lineRule="auto" w:before="90"/>
        <w:ind w:left="1653" w:right="155" w:hanging="357"/>
      </w:pPr>
      <w:r>
        <w:rPr>
          <w:rFonts w:ascii="Arial"/>
          <w:spacing w:val="-6"/>
          <w:sz w:val="18"/>
        </w:rPr>
        <w:t>li</w:t>
      </w:r>
      <w:r>
        <w:rPr>
          <w:rFonts w:ascii="Arial"/>
          <w:sz w:val="18"/>
        </w:rPr>
        <w:tab/>
      </w:r>
      <w:r>
        <w:rPr/>
        <w:t>Conservatism.</w:t>
      </w:r>
      <w:r>
        <w:rPr>
          <w:spacing w:val="20"/>
        </w:rPr>
        <w:t> </w:t>
      </w:r>
      <w:r>
        <w:rPr/>
        <w:t>Many</w:t>
      </w:r>
      <w:r>
        <w:rPr>
          <w:spacing w:val="-5"/>
        </w:rPr>
        <w:t> </w:t>
      </w:r>
      <w:r>
        <w:rPr/>
        <w:t>investors have</w:t>
      </w:r>
      <w:r>
        <w:rPr>
          <w:spacing w:val="-6"/>
        </w:rPr>
        <w:t> </w:t>
      </w:r>
      <w:r>
        <w:rPr/>
        <w:t>a</w:t>
      </w:r>
      <w:r>
        <w:rPr>
          <w:spacing w:val="-2"/>
        </w:rPr>
        <w:t> </w:t>
      </w:r>
      <w:r>
        <w:rPr/>
        <w:t>hard time</w:t>
      </w:r>
      <w:r>
        <w:rPr>
          <w:spacing w:val="-9"/>
        </w:rPr>
        <w:t> </w:t>
      </w:r>
      <w:r>
        <w:rPr/>
        <w:t>changing their</w:t>
      </w:r>
      <w:r>
        <w:rPr>
          <w:spacing w:val="-3"/>
        </w:rPr>
        <w:t> </w:t>
      </w:r>
      <w:r>
        <w:rPr/>
        <w:t>existing beliefs, even when new information</w:t>
      </w:r>
      <w:r>
        <w:rPr>
          <w:spacing w:val="40"/>
        </w:rPr>
        <w:t> </w:t>
      </w:r>
      <w:r>
        <w:rPr/>
        <w:t>is presented to them.</w:t>
      </w:r>
    </w:p>
    <w:p>
      <w:pPr>
        <w:pStyle w:val="BodyText"/>
        <w:tabs>
          <w:tab w:pos="1650" w:val="left" w:leader="none"/>
        </w:tabs>
        <w:spacing w:before="90"/>
        <w:ind w:left="1303"/>
      </w:pPr>
      <w:r>
        <w:rPr>
          <w:rFonts w:ascii="Arial"/>
          <w:spacing w:val="-5"/>
          <w:sz w:val="18"/>
        </w:rPr>
        <w:t>fl</w:t>
      </w:r>
      <w:r>
        <w:rPr>
          <w:rFonts w:ascii="Arial"/>
          <w:sz w:val="18"/>
        </w:rPr>
        <w:tab/>
      </w:r>
      <w:r>
        <w:rPr/>
        <w:t>Herd</w:t>
      </w:r>
      <w:r>
        <w:rPr>
          <w:spacing w:val="17"/>
        </w:rPr>
        <w:t> </w:t>
      </w:r>
      <w:r>
        <w:rPr/>
        <w:t>behavior. A</w:t>
      </w:r>
      <w:r>
        <w:rPr>
          <w:spacing w:val="-5"/>
        </w:rPr>
        <w:t> </w:t>
      </w:r>
      <w:r>
        <w:rPr/>
        <w:t>market</w:t>
      </w:r>
      <w:r>
        <w:rPr>
          <w:spacing w:val="8"/>
        </w:rPr>
        <w:t> </w:t>
      </w:r>
      <w:r>
        <w:rPr/>
        <w:t>drop</w:t>
      </w:r>
      <w:r>
        <w:rPr>
          <w:spacing w:val="7"/>
        </w:rPr>
        <w:t> </w:t>
      </w:r>
      <w:r>
        <w:rPr/>
        <w:t>may</w:t>
      </w:r>
      <w:r>
        <w:rPr>
          <w:spacing w:val="1"/>
        </w:rPr>
        <w:t> </w:t>
      </w:r>
      <w:r>
        <w:rPr/>
        <w:t>be</w:t>
      </w:r>
      <w:r>
        <w:rPr>
          <w:spacing w:val="-7"/>
        </w:rPr>
        <w:t> </w:t>
      </w:r>
      <w:r>
        <w:rPr/>
        <w:t>followed</w:t>
      </w:r>
      <w:r>
        <w:rPr>
          <w:spacing w:val="25"/>
        </w:rPr>
        <w:t> </w:t>
      </w:r>
      <w:r>
        <w:rPr/>
        <w:t>by</w:t>
      </w:r>
      <w:r>
        <w:rPr>
          <w:spacing w:val="-1"/>
        </w:rPr>
        <w:t> </w:t>
      </w:r>
      <w:r>
        <w:rPr/>
        <w:t>panic</w:t>
      </w:r>
      <w:r>
        <w:rPr>
          <w:spacing w:val="-10"/>
        </w:rPr>
        <w:t> </w:t>
      </w:r>
      <w:r>
        <w:rPr>
          <w:spacing w:val="-2"/>
        </w:rPr>
        <w:t>selling.</w:t>
      </w:r>
    </w:p>
    <w:p>
      <w:pPr>
        <w:pStyle w:val="BodyText"/>
        <w:tabs>
          <w:tab w:pos="1638" w:val="left" w:leader="none"/>
        </w:tabs>
        <w:spacing w:line="256" w:lineRule="auto" w:before="111"/>
        <w:ind w:left="1643" w:right="273" w:hanging="354"/>
      </w:pPr>
      <w:r>
        <w:rPr>
          <w:rFonts w:ascii="Arial"/>
          <w:spacing w:val="-6"/>
          <w:sz w:val="19"/>
        </w:rPr>
        <w:t>Ii</w:t>
      </w:r>
      <w:r>
        <w:rPr>
          <w:rFonts w:ascii="Arial"/>
          <w:sz w:val="19"/>
        </w:rPr>
        <w:tab/>
      </w:r>
      <w:r>
        <w:rPr/>
        <w:t>Anchoring. The tendency to</w:t>
      </w:r>
      <w:r>
        <w:rPr>
          <w:spacing w:val="-1"/>
        </w:rPr>
        <w:t> </w:t>
      </w:r>
      <w:r>
        <w:rPr/>
        <w:t>base</w:t>
      </w:r>
      <w:r>
        <w:rPr>
          <w:spacing w:val="-2"/>
        </w:rPr>
        <w:t> </w:t>
      </w:r>
      <w:r>
        <w:rPr/>
        <w:t>expectations upon the</w:t>
      </w:r>
      <w:r>
        <w:rPr>
          <w:spacing w:val="-4"/>
        </w:rPr>
        <w:t> </w:t>
      </w:r>
      <w:r>
        <w:rPr/>
        <w:t>first information</w:t>
      </w:r>
      <w:r>
        <w:rPr>
          <w:spacing w:val="25"/>
        </w:rPr>
        <w:t> </w:t>
      </w:r>
      <w:r>
        <w:rPr/>
        <w:t>received which may or may not be accurate. Once a thought</w:t>
      </w:r>
      <w:r>
        <w:rPr>
          <w:spacing w:val="37"/>
        </w:rPr>
        <w:t> </w:t>
      </w:r>
      <w:r>
        <w:rPr/>
        <w:t>has been anchored</w:t>
      </w:r>
      <w:r>
        <w:rPr>
          <w:spacing w:val="33"/>
        </w:rPr>
        <w:t> </w:t>
      </w:r>
      <w:r>
        <w:rPr/>
        <w:t>in your mind, it is difficult</w:t>
      </w:r>
      <w:r>
        <w:rPr>
          <w:spacing w:val="40"/>
        </w:rPr>
        <w:t> </w:t>
      </w:r>
      <w:r>
        <w:rPr/>
        <w:t>to move away from it.</w:t>
      </w:r>
    </w:p>
    <w:p>
      <w:pPr>
        <w:pStyle w:val="BodyText"/>
        <w:tabs>
          <w:tab w:pos="1650" w:val="left" w:leader="none"/>
        </w:tabs>
        <w:spacing w:line="259" w:lineRule="auto" w:before="101"/>
        <w:ind w:left="1639" w:right="213" w:hanging="352"/>
      </w:pPr>
      <w:r>
        <w:rPr>
          <w:rFonts w:ascii="Arial"/>
          <w:spacing w:val="-4"/>
          <w:sz w:val="18"/>
        </w:rPr>
        <w:t>Iii</w:t>
      </w:r>
      <w:r>
        <w:rPr>
          <w:rFonts w:ascii="Arial"/>
          <w:sz w:val="18"/>
        </w:rPr>
        <w:tab/>
        <w:tab/>
      </w:r>
      <w:r>
        <w:rPr/>
        <w:t>Regret aversion. The investor prepares himself in</w:t>
      </w:r>
      <w:r>
        <w:rPr>
          <w:spacing w:val="-1"/>
        </w:rPr>
        <w:t> </w:t>
      </w:r>
      <w:r>
        <w:rPr/>
        <w:t>such a</w:t>
      </w:r>
      <w:r>
        <w:rPr>
          <w:spacing w:val="-3"/>
        </w:rPr>
        <w:t> </w:t>
      </w:r>
      <w:r>
        <w:rPr/>
        <w:t>way</w:t>
      </w:r>
      <w:r>
        <w:rPr>
          <w:spacing w:val="-3"/>
        </w:rPr>
        <w:t> </w:t>
      </w:r>
      <w:r>
        <w:rPr/>
        <w:t>as to</w:t>
      </w:r>
      <w:r>
        <w:rPr>
          <w:spacing w:val="-1"/>
        </w:rPr>
        <w:t> </w:t>
      </w:r>
      <w:r>
        <w:rPr/>
        <w:t>avoid distress over an adverse outcome (think</w:t>
      </w:r>
      <w:r>
        <w:rPr>
          <w:spacing w:val="-2"/>
        </w:rPr>
        <w:t> </w:t>
      </w:r>
      <w:r>
        <w:rPr/>
        <w:t>about a trip to</w:t>
      </w:r>
      <w:r>
        <w:rPr>
          <w:spacing w:val="-6"/>
        </w:rPr>
        <w:t> </w:t>
      </w:r>
      <w:r>
        <w:rPr/>
        <w:t>Las</w:t>
      </w:r>
      <w:r>
        <w:rPr>
          <w:spacing w:val="-10"/>
        </w:rPr>
        <w:t> </w:t>
      </w:r>
      <w:r>
        <w:rPr/>
        <w:t>Vegas</w:t>
      </w:r>
      <w:r>
        <w:rPr>
          <w:spacing w:val="-2"/>
        </w:rPr>
        <w:t> </w:t>
      </w:r>
      <w:r>
        <w:rPr/>
        <w:t>where you know</w:t>
      </w:r>
      <w:r>
        <w:rPr>
          <w:spacing w:val="-4"/>
        </w:rPr>
        <w:t> </w:t>
      </w:r>
      <w:r>
        <w:rPr/>
        <w:t>you</w:t>
      </w:r>
      <w:r>
        <w:rPr>
          <w:spacing w:val="-3"/>
        </w:rPr>
        <w:t> </w:t>
      </w:r>
      <w:r>
        <w:rPr/>
        <w:t>will probably lose, but you condition yourself to expect that).</w:t>
      </w:r>
    </w:p>
    <w:p>
      <w:pPr>
        <w:pStyle w:val="BodyText"/>
        <w:tabs>
          <w:tab w:pos="1646" w:val="left" w:leader="none"/>
        </w:tabs>
        <w:spacing w:line="261" w:lineRule="auto" w:before="97"/>
        <w:ind w:left="1648" w:right="273" w:hanging="353"/>
      </w:pPr>
      <w:r>
        <w:rPr>
          <w:spacing w:val="-4"/>
          <w:w w:val="105"/>
          <w:sz w:val="18"/>
        </w:rPr>
        <w:t>llJ</w:t>
      </w:r>
      <w:r>
        <w:rPr>
          <w:sz w:val="18"/>
        </w:rPr>
        <w:tab/>
      </w:r>
      <w:r>
        <w:rPr>
          <w:w w:val="105"/>
        </w:rPr>
        <w:t>Confirmation</w:t>
      </w:r>
      <w:r>
        <w:rPr>
          <w:spacing w:val="-2"/>
          <w:w w:val="105"/>
        </w:rPr>
        <w:t> </w:t>
      </w:r>
      <w:r>
        <w:rPr>
          <w:w w:val="105"/>
        </w:rPr>
        <w:t>bias.</w:t>
      </w:r>
      <w:r>
        <w:rPr>
          <w:spacing w:val="-14"/>
          <w:w w:val="105"/>
        </w:rPr>
        <w:t> </w:t>
      </w:r>
      <w:r>
        <w:rPr>
          <w:w w:val="105"/>
        </w:rPr>
        <w:t>This</w:t>
      </w:r>
      <w:r>
        <w:rPr>
          <w:spacing w:val="-11"/>
          <w:w w:val="105"/>
        </w:rPr>
        <w:t> </w:t>
      </w:r>
      <w:r>
        <w:rPr>
          <w:w w:val="105"/>
        </w:rPr>
        <w:t>occurs</w:t>
      </w:r>
      <w:r>
        <w:rPr>
          <w:spacing w:val="-14"/>
          <w:w w:val="105"/>
        </w:rPr>
        <w:t> </w:t>
      </w:r>
      <w:r>
        <w:rPr>
          <w:w w:val="105"/>
        </w:rPr>
        <w:t>when individuals</w:t>
      </w:r>
      <w:r>
        <w:rPr>
          <w:spacing w:val="-2"/>
          <w:w w:val="105"/>
        </w:rPr>
        <w:t> </w:t>
      </w:r>
      <w:r>
        <w:rPr>
          <w:w w:val="105"/>
        </w:rPr>
        <w:t>look</w:t>
      </w:r>
      <w:r>
        <w:rPr>
          <w:spacing w:val="-12"/>
          <w:w w:val="105"/>
        </w:rPr>
        <w:t> </w:t>
      </w:r>
      <w:r>
        <w:rPr>
          <w:w w:val="105"/>
        </w:rPr>
        <w:t>for</w:t>
      </w:r>
      <w:r>
        <w:rPr>
          <w:spacing w:val="-5"/>
          <w:w w:val="105"/>
        </w:rPr>
        <w:t> </w:t>
      </w:r>
      <w:r>
        <w:rPr>
          <w:w w:val="105"/>
        </w:rPr>
        <w:t>new</w:t>
      </w:r>
      <w:r>
        <w:rPr>
          <w:spacing w:val="-13"/>
          <w:w w:val="105"/>
        </w:rPr>
        <w:t> </w:t>
      </w:r>
      <w:r>
        <w:rPr>
          <w:w w:val="105"/>
        </w:rPr>
        <w:t>information or</w:t>
      </w:r>
      <w:r>
        <w:rPr>
          <w:spacing w:val="-14"/>
          <w:w w:val="105"/>
        </w:rPr>
        <w:t> </w:t>
      </w:r>
      <w:r>
        <w:rPr>
          <w:w w:val="105"/>
        </w:rPr>
        <w:t>distort</w:t>
      </w:r>
      <w:r>
        <w:rPr>
          <w:w w:val="105"/>
        </w:rPr>
        <w:t> </w:t>
      </w:r>
      <w:r>
        <w:rPr/>
        <w:t>new</w:t>
      </w:r>
      <w:r>
        <w:rPr>
          <w:spacing w:val="-3"/>
        </w:rPr>
        <w:t> </w:t>
      </w:r>
      <w:r>
        <w:rPr/>
        <w:t>information</w:t>
      </w:r>
      <w:r>
        <w:rPr>
          <w:spacing w:val="31"/>
        </w:rPr>
        <w:t> </w:t>
      </w:r>
      <w:r>
        <w:rPr/>
        <w:t>to</w:t>
      </w:r>
      <w:r>
        <w:rPr>
          <w:spacing w:val="-5"/>
        </w:rPr>
        <w:t> </w:t>
      </w:r>
      <w:r>
        <w:rPr/>
        <w:t>support an existing view. Clients who get involved with the portfolio </w:t>
      </w:r>
      <w:r>
        <w:rPr>
          <w:w w:val="105"/>
        </w:rPr>
        <w:t>process</w:t>
      </w:r>
      <w:r>
        <w:rPr>
          <w:spacing w:val="-14"/>
          <w:w w:val="105"/>
        </w:rPr>
        <w:t> </w:t>
      </w:r>
      <w:r>
        <w:rPr>
          <w:w w:val="105"/>
        </w:rPr>
        <w:t>by</w:t>
      </w:r>
      <w:r>
        <w:rPr>
          <w:spacing w:val="-13"/>
          <w:w w:val="105"/>
        </w:rPr>
        <w:t> </w:t>
      </w:r>
      <w:r>
        <w:rPr>
          <w:w w:val="105"/>
        </w:rPr>
        <w:t>researching</w:t>
      </w:r>
      <w:r>
        <w:rPr>
          <w:spacing w:val="-14"/>
          <w:w w:val="105"/>
        </w:rPr>
        <w:t> </w:t>
      </w:r>
      <w:r>
        <w:rPr>
          <w:w w:val="105"/>
        </w:rPr>
        <w:t>some</w:t>
      </w:r>
      <w:r>
        <w:rPr>
          <w:spacing w:val="-14"/>
          <w:w w:val="105"/>
        </w:rPr>
        <w:t> </w:t>
      </w:r>
      <w:r>
        <w:rPr>
          <w:w w:val="105"/>
        </w:rPr>
        <w:t>of</w:t>
      </w:r>
      <w:r>
        <w:rPr>
          <w:spacing w:val="-14"/>
          <w:w w:val="105"/>
        </w:rPr>
        <w:t> </w:t>
      </w:r>
      <w:r>
        <w:rPr>
          <w:w w:val="105"/>
        </w:rPr>
        <w:t>their</w:t>
      </w:r>
      <w:r>
        <w:rPr>
          <w:spacing w:val="-14"/>
          <w:w w:val="105"/>
        </w:rPr>
        <w:t> </w:t>
      </w:r>
      <w:r>
        <w:rPr>
          <w:w w:val="105"/>
        </w:rPr>
        <w:t>portfolio</w:t>
      </w:r>
      <w:r>
        <w:rPr>
          <w:spacing w:val="-12"/>
          <w:w w:val="105"/>
        </w:rPr>
        <w:t> </w:t>
      </w:r>
      <w:r>
        <w:rPr>
          <w:w w:val="105"/>
        </w:rPr>
        <w:t>holdings</w:t>
      </w:r>
      <w:r>
        <w:rPr>
          <w:spacing w:val="-14"/>
          <w:w w:val="105"/>
        </w:rPr>
        <w:t> </w:t>
      </w:r>
      <w:r>
        <w:rPr>
          <w:w w:val="105"/>
        </w:rPr>
        <w:t>may</w:t>
      </w:r>
      <w:r>
        <w:rPr>
          <w:spacing w:val="-14"/>
          <w:w w:val="105"/>
        </w:rPr>
        <w:t> </w:t>
      </w:r>
      <w:r>
        <w:rPr>
          <w:w w:val="105"/>
        </w:rPr>
        <w:t>become</w:t>
      </w:r>
      <w:r>
        <w:rPr>
          <w:spacing w:val="-13"/>
          <w:w w:val="105"/>
        </w:rPr>
        <w:t> </w:t>
      </w:r>
      <w:r>
        <w:rPr>
          <w:w w:val="105"/>
        </w:rPr>
        <w:t>overly</w:t>
      </w:r>
      <w:r>
        <w:rPr>
          <w:spacing w:val="-14"/>
          <w:w w:val="105"/>
        </w:rPr>
        <w:t> </w:t>
      </w:r>
      <w:r>
        <w:rPr>
          <w:w w:val="105"/>
        </w:rPr>
        <w:t>attached</w:t>
      </w:r>
      <w:r>
        <w:rPr>
          <w:spacing w:val="-13"/>
          <w:w w:val="105"/>
        </w:rPr>
        <w:t> </w:t>
      </w:r>
      <w:r>
        <w:rPr>
          <w:w w:val="105"/>
        </w:rPr>
        <w:t>to</w:t>
      </w:r>
    </w:p>
    <w:p>
      <w:pPr>
        <w:pStyle w:val="BodyText"/>
        <w:spacing w:line="256" w:lineRule="auto"/>
        <w:ind w:left="1645" w:right="160" w:hanging="9"/>
      </w:pPr>
      <w:r>
        <w:rPr/>
        <w:t>some holdings and only bring up information favorable to the holding. This often leads to holding a security too long or failing to adequately diversify.</w:t>
      </w:r>
    </w:p>
    <w:p>
      <w:pPr>
        <w:pStyle w:val="BodyText"/>
        <w:spacing w:before="106"/>
      </w:pPr>
    </w:p>
    <w:p>
      <w:pPr>
        <w:tabs>
          <w:tab w:pos="3366" w:val="left" w:leader="none"/>
        </w:tabs>
        <w:spacing w:before="0"/>
        <w:ind w:left="2179" w:right="0" w:firstLine="0"/>
        <w:jc w:val="left"/>
        <w:rPr>
          <w:rFonts w:ascii="Arial"/>
          <w:sz w:val="22"/>
        </w:rPr>
      </w:pPr>
      <w:r>
        <w:rPr/>
        <w:drawing>
          <wp:anchor distT="0" distB="0" distL="0" distR="0" allowOverlap="1" layoutInCell="1" locked="0" behindDoc="0" simplePos="0" relativeHeight="15770624">
            <wp:simplePos x="0" y="0"/>
            <wp:positionH relativeFrom="page">
              <wp:posOffset>1895146</wp:posOffset>
            </wp:positionH>
            <wp:positionV relativeFrom="paragraph">
              <wp:posOffset>44357</wp:posOffset>
            </wp:positionV>
            <wp:extent cx="430298" cy="475928"/>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80" cstate="print"/>
                    <a:stretch>
                      <a:fillRect/>
                    </a:stretch>
                  </pic:blipFill>
                  <pic:spPr>
                    <a:xfrm>
                      <a:off x="0" y="0"/>
                      <a:ext cx="430298" cy="475928"/>
                    </a:xfrm>
                    <a:prstGeom prst="rect">
                      <a:avLst/>
                    </a:prstGeom>
                  </pic:spPr>
                </pic:pic>
              </a:graphicData>
            </a:graphic>
          </wp:anchor>
        </w:drawing>
      </w:r>
      <w:r>
        <w:rPr>
          <w:rFonts w:ascii="Arial"/>
          <w:b/>
          <w:spacing w:val="-2"/>
          <w:w w:val="105"/>
          <w:sz w:val="21"/>
        </w:rPr>
        <w:t>EXAMPLE</w:t>
      </w:r>
      <w:r>
        <w:rPr>
          <w:rFonts w:ascii="Arial"/>
          <w:b/>
          <w:sz w:val="21"/>
        </w:rPr>
        <w:tab/>
      </w:r>
      <w:r>
        <w:rPr>
          <w:rFonts w:ascii="Arial"/>
          <w:w w:val="105"/>
          <w:sz w:val="22"/>
        </w:rPr>
        <w:t>Confirmation</w:t>
      </w:r>
      <w:r>
        <w:rPr>
          <w:rFonts w:ascii="Arial"/>
          <w:spacing w:val="17"/>
          <w:w w:val="105"/>
          <w:sz w:val="22"/>
        </w:rPr>
        <w:t> </w:t>
      </w:r>
      <w:r>
        <w:rPr>
          <w:rFonts w:ascii="Arial"/>
          <w:spacing w:val="-4"/>
          <w:w w:val="105"/>
          <w:sz w:val="22"/>
        </w:rPr>
        <w:t>Bias</w:t>
      </w:r>
    </w:p>
    <w:p>
      <w:pPr>
        <w:spacing w:line="273" w:lineRule="auto" w:before="119"/>
        <w:ind w:left="2176" w:right="155" w:firstLine="0"/>
        <w:jc w:val="left"/>
        <w:rPr>
          <w:rFonts w:ascii="Arial"/>
          <w:sz w:val="20"/>
        </w:rPr>
      </w:pPr>
      <w:r>
        <w:rPr>
          <w:rFonts w:ascii="Arial"/>
          <w:w w:val="90"/>
          <w:sz w:val="20"/>
        </w:rPr>
        <w:t>Brenda</w:t>
      </w:r>
      <w:r>
        <w:rPr>
          <w:rFonts w:ascii="Arial"/>
          <w:sz w:val="20"/>
        </w:rPr>
        <w:t> </w:t>
      </w:r>
      <w:r>
        <w:rPr>
          <w:rFonts w:ascii="Arial"/>
          <w:w w:val="90"/>
          <w:sz w:val="20"/>
        </w:rPr>
        <w:t>has</w:t>
      </w:r>
      <w:r>
        <w:rPr>
          <w:rFonts w:ascii="Arial"/>
          <w:spacing w:val="-6"/>
          <w:w w:val="90"/>
          <w:sz w:val="20"/>
        </w:rPr>
        <w:t> </w:t>
      </w:r>
      <w:r>
        <w:rPr>
          <w:rFonts w:ascii="Arial"/>
          <w:w w:val="90"/>
          <w:sz w:val="20"/>
        </w:rPr>
        <w:t>been employed by</w:t>
      </w:r>
      <w:r>
        <w:rPr>
          <w:rFonts w:ascii="Arial"/>
          <w:spacing w:val="-2"/>
          <w:w w:val="90"/>
          <w:sz w:val="20"/>
        </w:rPr>
        <w:t> </w:t>
      </w:r>
      <w:r>
        <w:rPr>
          <w:rFonts w:ascii="Arial"/>
          <w:w w:val="90"/>
          <w:sz w:val="20"/>
        </w:rPr>
        <w:t>LRC Trucking for 25</w:t>
      </w:r>
      <w:r>
        <w:rPr>
          <w:rFonts w:ascii="Arial"/>
          <w:spacing w:val="-5"/>
          <w:w w:val="90"/>
          <w:sz w:val="20"/>
        </w:rPr>
        <w:t> </w:t>
      </w:r>
      <w:r>
        <w:rPr>
          <w:rFonts w:ascii="Arial"/>
          <w:w w:val="90"/>
          <w:sz w:val="20"/>
        </w:rPr>
        <w:t>years,</w:t>
      </w:r>
      <w:r>
        <w:rPr>
          <w:rFonts w:ascii="Arial"/>
          <w:spacing w:val="-1"/>
          <w:w w:val="90"/>
          <w:sz w:val="20"/>
        </w:rPr>
        <w:t> </w:t>
      </w:r>
      <w:r>
        <w:rPr>
          <w:rFonts w:ascii="Arial"/>
          <w:w w:val="90"/>
          <w:sz w:val="20"/>
        </w:rPr>
        <w:t>and</w:t>
      </w:r>
      <w:r>
        <w:rPr>
          <w:rFonts w:ascii="Arial"/>
          <w:spacing w:val="-6"/>
          <w:w w:val="90"/>
          <w:sz w:val="20"/>
        </w:rPr>
        <w:t> </w:t>
      </w:r>
      <w:r>
        <w:rPr>
          <w:rFonts w:ascii="Arial"/>
          <w:w w:val="90"/>
          <w:sz w:val="20"/>
        </w:rPr>
        <w:t>she</w:t>
      </w:r>
      <w:r>
        <w:rPr>
          <w:rFonts w:ascii="Arial"/>
          <w:spacing w:val="-5"/>
          <w:w w:val="90"/>
          <w:sz w:val="20"/>
        </w:rPr>
        <w:t> </w:t>
      </w:r>
      <w:r>
        <w:rPr>
          <w:rFonts w:ascii="Arial"/>
          <w:w w:val="90"/>
          <w:sz w:val="20"/>
        </w:rPr>
        <w:t>feels</w:t>
      </w:r>
      <w:r>
        <w:rPr>
          <w:rFonts w:ascii="Arial"/>
          <w:spacing w:val="-6"/>
          <w:w w:val="90"/>
          <w:sz w:val="20"/>
        </w:rPr>
        <w:t> </w:t>
      </w:r>
      <w:r>
        <w:rPr>
          <w:rFonts w:ascii="Arial"/>
          <w:w w:val="90"/>
          <w:sz w:val="20"/>
        </w:rPr>
        <w:t>she</w:t>
      </w:r>
      <w:r>
        <w:rPr>
          <w:rFonts w:ascii="Arial"/>
          <w:spacing w:val="-1"/>
          <w:w w:val="90"/>
          <w:sz w:val="20"/>
        </w:rPr>
        <w:t> </w:t>
      </w:r>
      <w:r>
        <w:rPr>
          <w:rFonts w:ascii="Arial"/>
          <w:w w:val="90"/>
          <w:sz w:val="20"/>
        </w:rPr>
        <w:t>has</w:t>
      </w:r>
      <w:r>
        <w:rPr>
          <w:rFonts w:ascii="Arial"/>
          <w:spacing w:val="-6"/>
          <w:w w:val="90"/>
          <w:sz w:val="20"/>
        </w:rPr>
        <w:t> </w:t>
      </w:r>
      <w:r>
        <w:rPr>
          <w:rFonts w:ascii="Arial"/>
          <w:w w:val="90"/>
          <w:sz w:val="20"/>
        </w:rPr>
        <w:t>more information as</w:t>
      </w:r>
      <w:r>
        <w:rPr>
          <w:rFonts w:ascii="Arial"/>
          <w:spacing w:val="-3"/>
          <w:w w:val="90"/>
          <w:sz w:val="20"/>
        </w:rPr>
        <w:t> </w:t>
      </w:r>
      <w:r>
        <w:rPr>
          <w:rFonts w:ascii="Arial"/>
          <w:w w:val="90"/>
          <w:sz w:val="20"/>
        </w:rPr>
        <w:t>an</w:t>
      </w:r>
      <w:r>
        <w:rPr>
          <w:rFonts w:ascii="Arial"/>
          <w:spacing w:val="-3"/>
          <w:w w:val="90"/>
          <w:sz w:val="20"/>
        </w:rPr>
        <w:t> </w:t>
      </w:r>
      <w:r>
        <w:rPr>
          <w:rFonts w:ascii="Arial"/>
          <w:w w:val="90"/>
          <w:sz w:val="20"/>
        </w:rPr>
        <w:t>employee of</w:t>
      </w:r>
      <w:r>
        <w:rPr>
          <w:rFonts w:ascii="Arial"/>
          <w:spacing w:val="-2"/>
          <w:w w:val="90"/>
          <w:sz w:val="20"/>
        </w:rPr>
        <w:t> </w:t>
      </w:r>
      <w:r>
        <w:rPr>
          <w:rFonts w:ascii="Arial"/>
          <w:w w:val="90"/>
          <w:sz w:val="20"/>
        </w:rPr>
        <w:t>LRC than those who are</w:t>
      </w:r>
      <w:r>
        <w:rPr>
          <w:rFonts w:ascii="Arial"/>
          <w:spacing w:val="-6"/>
          <w:w w:val="90"/>
          <w:sz w:val="20"/>
        </w:rPr>
        <w:t> </w:t>
      </w:r>
      <w:r>
        <w:rPr>
          <w:rFonts w:ascii="Arial"/>
          <w:w w:val="90"/>
          <w:sz w:val="20"/>
        </w:rPr>
        <w:t>not</w:t>
      </w:r>
      <w:r>
        <w:rPr>
          <w:rFonts w:ascii="Arial"/>
          <w:spacing w:val="-1"/>
          <w:w w:val="90"/>
          <w:sz w:val="20"/>
        </w:rPr>
        <w:t> </w:t>
      </w:r>
      <w:r>
        <w:rPr>
          <w:rFonts w:ascii="Arial"/>
          <w:w w:val="90"/>
          <w:sz w:val="20"/>
        </w:rPr>
        <w:t>employed</w:t>
      </w:r>
      <w:r>
        <w:rPr>
          <w:rFonts w:ascii="Arial"/>
          <w:sz w:val="20"/>
        </w:rPr>
        <w:t> </w:t>
      </w:r>
      <w:r>
        <w:rPr>
          <w:rFonts w:ascii="Arial"/>
          <w:w w:val="90"/>
          <w:sz w:val="20"/>
        </w:rPr>
        <w:t>by</w:t>
      </w:r>
      <w:r>
        <w:rPr>
          <w:rFonts w:ascii="Arial"/>
          <w:spacing w:val="-1"/>
          <w:w w:val="90"/>
          <w:sz w:val="20"/>
        </w:rPr>
        <w:t> </w:t>
      </w:r>
      <w:r>
        <w:rPr>
          <w:rFonts w:ascii="Arial"/>
          <w:w w:val="90"/>
          <w:sz w:val="20"/>
        </w:rPr>
        <w:t>the</w:t>
      </w:r>
      <w:r>
        <w:rPr>
          <w:rFonts w:ascii="Arial"/>
          <w:spacing w:val="-11"/>
          <w:w w:val="90"/>
          <w:sz w:val="20"/>
        </w:rPr>
        <w:t> </w:t>
      </w:r>
      <w:r>
        <w:rPr>
          <w:rFonts w:ascii="Arial"/>
          <w:w w:val="90"/>
          <w:sz w:val="20"/>
        </w:rPr>
        <w:t>company. </w:t>
      </w:r>
      <w:r>
        <w:rPr>
          <w:rFonts w:ascii="Arial"/>
          <w:spacing w:val="-6"/>
          <w:sz w:val="20"/>
        </w:rPr>
        <w:t>This,</w:t>
      </w:r>
      <w:r>
        <w:rPr>
          <w:rFonts w:ascii="Arial"/>
          <w:spacing w:val="-23"/>
          <w:sz w:val="20"/>
        </w:rPr>
        <w:t> </w:t>
      </w:r>
      <w:r>
        <w:rPr>
          <w:rFonts w:ascii="Arial"/>
          <w:spacing w:val="-6"/>
          <w:sz w:val="20"/>
        </w:rPr>
        <w:t>in</w:t>
      </w:r>
      <w:r>
        <w:rPr>
          <w:rFonts w:ascii="Arial"/>
          <w:spacing w:val="-18"/>
          <w:sz w:val="20"/>
        </w:rPr>
        <w:t> </w:t>
      </w:r>
      <w:r>
        <w:rPr>
          <w:rFonts w:ascii="Arial"/>
          <w:spacing w:val="-6"/>
          <w:sz w:val="20"/>
        </w:rPr>
        <w:t>fact,</w:t>
      </w:r>
      <w:r>
        <w:rPr>
          <w:rFonts w:ascii="Arial"/>
          <w:spacing w:val="-21"/>
          <w:sz w:val="20"/>
        </w:rPr>
        <w:t> </w:t>
      </w:r>
      <w:r>
        <w:rPr>
          <w:rFonts w:ascii="Arial"/>
          <w:spacing w:val="-6"/>
          <w:sz w:val="20"/>
        </w:rPr>
        <w:t>is</w:t>
      </w:r>
      <w:r>
        <w:rPr>
          <w:rFonts w:ascii="Arial"/>
          <w:spacing w:val="-14"/>
          <w:sz w:val="20"/>
        </w:rPr>
        <w:t> </w:t>
      </w:r>
      <w:r>
        <w:rPr>
          <w:rFonts w:ascii="Arial"/>
          <w:spacing w:val="-6"/>
          <w:sz w:val="20"/>
        </w:rPr>
        <w:t>not</w:t>
      </w:r>
      <w:r>
        <w:rPr>
          <w:rFonts w:ascii="Arial"/>
          <w:spacing w:val="-18"/>
          <w:sz w:val="20"/>
        </w:rPr>
        <w:t> </w:t>
      </w:r>
      <w:r>
        <w:rPr>
          <w:rFonts w:ascii="Arial"/>
          <w:spacing w:val="-6"/>
          <w:sz w:val="20"/>
        </w:rPr>
        <w:t>the</w:t>
      </w:r>
      <w:r>
        <w:rPr>
          <w:rFonts w:ascii="Arial"/>
          <w:spacing w:val="-19"/>
          <w:sz w:val="20"/>
        </w:rPr>
        <w:t> </w:t>
      </w:r>
      <w:r>
        <w:rPr>
          <w:rFonts w:ascii="Arial"/>
          <w:spacing w:val="-6"/>
          <w:sz w:val="20"/>
        </w:rPr>
        <w:t>case.</w:t>
      </w:r>
      <w:r>
        <w:rPr>
          <w:rFonts w:ascii="Arial"/>
          <w:spacing w:val="-10"/>
          <w:sz w:val="20"/>
        </w:rPr>
        <w:t> </w:t>
      </w:r>
      <w:r>
        <w:rPr>
          <w:rFonts w:ascii="Arial"/>
          <w:spacing w:val="-6"/>
          <w:sz w:val="20"/>
        </w:rPr>
        <w:t>Based</w:t>
      </w:r>
      <w:r>
        <w:rPr>
          <w:rFonts w:ascii="Arial"/>
          <w:spacing w:val="-10"/>
          <w:sz w:val="20"/>
        </w:rPr>
        <w:t> </w:t>
      </w:r>
      <w:r>
        <w:rPr>
          <w:rFonts w:ascii="Arial"/>
          <w:spacing w:val="-6"/>
          <w:sz w:val="20"/>
        </w:rPr>
        <w:t>on</w:t>
      </w:r>
      <w:r>
        <w:rPr>
          <w:rFonts w:ascii="Arial"/>
          <w:spacing w:val="-17"/>
          <w:sz w:val="20"/>
        </w:rPr>
        <w:t> </w:t>
      </w:r>
      <w:r>
        <w:rPr>
          <w:rFonts w:ascii="Arial"/>
          <w:spacing w:val="-6"/>
          <w:sz w:val="20"/>
        </w:rPr>
        <w:t>her</w:t>
      </w:r>
      <w:r>
        <w:rPr>
          <w:rFonts w:ascii="Arial"/>
          <w:spacing w:val="-12"/>
          <w:sz w:val="20"/>
        </w:rPr>
        <w:t> </w:t>
      </w:r>
      <w:r>
        <w:rPr>
          <w:rFonts w:ascii="Arial"/>
          <w:spacing w:val="-6"/>
          <w:sz w:val="20"/>
        </w:rPr>
        <w:t>perception,</w:t>
      </w:r>
      <w:r>
        <w:rPr>
          <w:rFonts w:ascii="Arial"/>
          <w:spacing w:val="-7"/>
          <w:sz w:val="20"/>
        </w:rPr>
        <w:t> </w:t>
      </w:r>
      <w:r>
        <w:rPr>
          <w:rFonts w:ascii="Arial"/>
          <w:spacing w:val="-6"/>
          <w:sz w:val="20"/>
        </w:rPr>
        <w:t>Brenda</w:t>
      </w:r>
      <w:r>
        <w:rPr>
          <w:rFonts w:ascii="Arial"/>
          <w:spacing w:val="-4"/>
          <w:sz w:val="20"/>
        </w:rPr>
        <w:t> </w:t>
      </w:r>
      <w:r>
        <w:rPr>
          <w:rFonts w:ascii="Arial"/>
          <w:spacing w:val="-6"/>
          <w:sz w:val="20"/>
        </w:rPr>
        <w:t>invests</w:t>
      </w:r>
      <w:r>
        <w:rPr>
          <w:rFonts w:ascii="Arial"/>
          <w:spacing w:val="-8"/>
          <w:sz w:val="20"/>
        </w:rPr>
        <w:t> </w:t>
      </w:r>
      <w:r>
        <w:rPr>
          <w:rFonts w:ascii="Arial"/>
          <w:spacing w:val="-6"/>
          <w:sz w:val="20"/>
        </w:rPr>
        <w:t>most</w:t>
      </w:r>
      <w:r>
        <w:rPr>
          <w:rFonts w:ascii="Arial"/>
          <w:spacing w:val="-9"/>
          <w:sz w:val="20"/>
        </w:rPr>
        <w:t> </w:t>
      </w:r>
      <w:r>
        <w:rPr>
          <w:rFonts w:ascii="Arial"/>
          <w:spacing w:val="-6"/>
          <w:sz w:val="20"/>
        </w:rPr>
        <w:t>of</w:t>
      </w:r>
      <w:r>
        <w:rPr>
          <w:rFonts w:ascii="Arial"/>
          <w:spacing w:val="-14"/>
          <w:sz w:val="20"/>
        </w:rPr>
        <w:t> </w:t>
      </w:r>
      <w:r>
        <w:rPr>
          <w:rFonts w:ascii="Arial"/>
          <w:spacing w:val="-6"/>
          <w:sz w:val="20"/>
        </w:rPr>
        <w:t>her portfolio</w:t>
      </w:r>
      <w:r>
        <w:rPr>
          <w:rFonts w:ascii="Arial"/>
          <w:sz w:val="20"/>
        </w:rPr>
        <w:t> </w:t>
      </w:r>
      <w:r>
        <w:rPr>
          <w:rFonts w:ascii="Arial"/>
          <w:spacing w:val="-6"/>
          <w:sz w:val="20"/>
        </w:rPr>
        <w:t>in</w:t>
      </w:r>
      <w:r>
        <w:rPr>
          <w:rFonts w:ascii="Arial"/>
          <w:spacing w:val="-14"/>
          <w:sz w:val="20"/>
        </w:rPr>
        <w:t> </w:t>
      </w:r>
      <w:r>
        <w:rPr>
          <w:rFonts w:ascii="Arial"/>
          <w:spacing w:val="-6"/>
          <w:sz w:val="20"/>
        </w:rPr>
        <w:t>LRC</w:t>
      </w:r>
      <w:r>
        <w:rPr>
          <w:rFonts w:ascii="Arial"/>
          <w:spacing w:val="-10"/>
          <w:sz w:val="20"/>
        </w:rPr>
        <w:t> </w:t>
      </w:r>
      <w:r>
        <w:rPr>
          <w:rFonts w:ascii="Arial"/>
          <w:spacing w:val="-6"/>
          <w:sz w:val="20"/>
        </w:rPr>
        <w:t>stock.</w:t>
      </w:r>
      <w:r>
        <w:rPr>
          <w:rFonts w:ascii="Arial"/>
          <w:spacing w:val="-18"/>
          <w:sz w:val="20"/>
        </w:rPr>
        <w:t> </w:t>
      </w:r>
      <w:r>
        <w:rPr>
          <w:rFonts w:ascii="Arial"/>
          <w:spacing w:val="-6"/>
          <w:sz w:val="20"/>
        </w:rPr>
        <w:t>This</w:t>
      </w:r>
      <w:r>
        <w:rPr>
          <w:rFonts w:ascii="Arial"/>
          <w:spacing w:val="-10"/>
          <w:sz w:val="20"/>
        </w:rPr>
        <w:t> </w:t>
      </w:r>
      <w:r>
        <w:rPr>
          <w:rFonts w:ascii="Arial"/>
          <w:spacing w:val="-6"/>
          <w:sz w:val="20"/>
        </w:rPr>
        <w:t>will</w:t>
      </w:r>
      <w:r>
        <w:rPr>
          <w:rFonts w:ascii="Arial"/>
          <w:spacing w:val="-17"/>
          <w:sz w:val="20"/>
        </w:rPr>
        <w:t> </w:t>
      </w:r>
      <w:r>
        <w:rPr>
          <w:rFonts w:ascii="Arial"/>
          <w:spacing w:val="-6"/>
          <w:sz w:val="20"/>
        </w:rPr>
        <w:t>result</w:t>
      </w:r>
      <w:r>
        <w:rPr>
          <w:rFonts w:ascii="Arial"/>
          <w:spacing w:val="-9"/>
          <w:sz w:val="20"/>
        </w:rPr>
        <w:t> </w:t>
      </w:r>
      <w:r>
        <w:rPr>
          <w:rFonts w:ascii="Arial"/>
          <w:spacing w:val="-6"/>
          <w:sz w:val="20"/>
        </w:rPr>
        <w:t>in</w:t>
      </w:r>
      <w:r>
        <w:rPr>
          <w:rFonts w:ascii="Arial"/>
          <w:spacing w:val="-20"/>
          <w:sz w:val="20"/>
        </w:rPr>
        <w:t> </w:t>
      </w:r>
      <w:r>
        <w:rPr>
          <w:rFonts w:ascii="Arial"/>
          <w:spacing w:val="-6"/>
          <w:sz w:val="20"/>
        </w:rPr>
        <w:t>underdiversification</w:t>
      </w:r>
      <w:r>
        <w:rPr>
          <w:rFonts w:ascii="Arial"/>
          <w:spacing w:val="-20"/>
          <w:sz w:val="20"/>
        </w:rPr>
        <w:t> </w:t>
      </w:r>
      <w:r>
        <w:rPr>
          <w:rFonts w:ascii="Arial"/>
          <w:spacing w:val="-6"/>
          <w:sz w:val="20"/>
        </w:rPr>
        <w:t>of</w:t>
      </w:r>
      <w:r>
        <w:rPr>
          <w:rFonts w:ascii="Arial"/>
          <w:spacing w:val="-14"/>
          <w:sz w:val="20"/>
        </w:rPr>
        <w:t> </w:t>
      </w:r>
      <w:r>
        <w:rPr>
          <w:rFonts w:ascii="Arial"/>
          <w:spacing w:val="-6"/>
          <w:sz w:val="20"/>
        </w:rPr>
        <w:t>Brenda's portfolio,</w:t>
      </w:r>
      <w:r>
        <w:rPr>
          <w:rFonts w:ascii="Arial"/>
          <w:spacing w:val="-15"/>
          <w:sz w:val="20"/>
        </w:rPr>
        <w:t> </w:t>
      </w:r>
      <w:r>
        <w:rPr>
          <w:rFonts w:ascii="Arial"/>
          <w:spacing w:val="-6"/>
          <w:sz w:val="20"/>
        </w:rPr>
        <w:t>may likely</w:t>
      </w:r>
      <w:r>
        <w:rPr>
          <w:rFonts w:ascii="Arial"/>
          <w:spacing w:val="-11"/>
          <w:sz w:val="20"/>
        </w:rPr>
        <w:t> </w:t>
      </w:r>
      <w:r>
        <w:rPr>
          <w:rFonts w:ascii="Arial"/>
          <w:spacing w:val="-6"/>
          <w:sz w:val="20"/>
        </w:rPr>
        <w:t>increase</w:t>
      </w:r>
      <w:r>
        <w:rPr>
          <w:rFonts w:ascii="Arial"/>
          <w:spacing w:val="-7"/>
          <w:sz w:val="20"/>
        </w:rPr>
        <w:t> </w:t>
      </w:r>
      <w:r>
        <w:rPr>
          <w:rFonts w:ascii="Arial"/>
          <w:spacing w:val="-6"/>
          <w:sz w:val="20"/>
        </w:rPr>
        <w:t>her</w:t>
      </w:r>
      <w:r>
        <w:rPr>
          <w:rFonts w:ascii="Arial"/>
          <w:spacing w:val="-10"/>
          <w:sz w:val="20"/>
        </w:rPr>
        <w:t> </w:t>
      </w:r>
      <w:r>
        <w:rPr>
          <w:rFonts w:ascii="Arial"/>
          <w:spacing w:val="-6"/>
          <w:sz w:val="20"/>
        </w:rPr>
        <w:t>risk,</w:t>
      </w:r>
      <w:r>
        <w:rPr>
          <w:rFonts w:ascii="Arial"/>
          <w:spacing w:val="-14"/>
          <w:sz w:val="20"/>
        </w:rPr>
        <w:t> </w:t>
      </w:r>
      <w:r>
        <w:rPr>
          <w:rFonts w:ascii="Arial"/>
          <w:spacing w:val="-6"/>
          <w:sz w:val="20"/>
        </w:rPr>
        <w:t>and</w:t>
      </w:r>
      <w:r>
        <w:rPr>
          <w:rFonts w:ascii="Arial"/>
          <w:spacing w:val="-14"/>
          <w:sz w:val="20"/>
        </w:rPr>
        <w:t> </w:t>
      </w:r>
      <w:r>
        <w:rPr>
          <w:rFonts w:ascii="Arial"/>
          <w:spacing w:val="-6"/>
          <w:sz w:val="20"/>
        </w:rPr>
        <w:t>may</w:t>
      </w:r>
      <w:r>
        <w:rPr>
          <w:rFonts w:ascii="Arial"/>
          <w:spacing w:val="-17"/>
          <w:sz w:val="20"/>
        </w:rPr>
        <w:t> </w:t>
      </w:r>
      <w:r>
        <w:rPr>
          <w:rFonts w:ascii="Arial"/>
          <w:spacing w:val="-6"/>
          <w:sz w:val="20"/>
        </w:rPr>
        <w:t>subject</w:t>
      </w:r>
      <w:r>
        <w:rPr>
          <w:rFonts w:ascii="Arial"/>
          <w:spacing w:val="-9"/>
          <w:sz w:val="20"/>
        </w:rPr>
        <w:t> </w:t>
      </w:r>
      <w:r>
        <w:rPr>
          <w:rFonts w:ascii="Arial"/>
          <w:spacing w:val="-6"/>
          <w:sz w:val="20"/>
        </w:rPr>
        <w:t>her</w:t>
      </w:r>
      <w:r>
        <w:rPr>
          <w:rFonts w:ascii="Arial"/>
          <w:spacing w:val="-8"/>
          <w:sz w:val="20"/>
        </w:rPr>
        <w:t> </w:t>
      </w:r>
      <w:r>
        <w:rPr>
          <w:rFonts w:ascii="Arial"/>
          <w:spacing w:val="-6"/>
          <w:sz w:val="20"/>
        </w:rPr>
        <w:t>to</w:t>
      </w:r>
      <w:r>
        <w:rPr>
          <w:rFonts w:ascii="Arial"/>
          <w:spacing w:val="-18"/>
          <w:sz w:val="20"/>
        </w:rPr>
        <w:t> </w:t>
      </w:r>
      <w:r>
        <w:rPr>
          <w:rFonts w:ascii="Arial"/>
          <w:spacing w:val="-6"/>
          <w:sz w:val="20"/>
        </w:rPr>
        <w:t>losses</w:t>
      </w:r>
      <w:r>
        <w:rPr>
          <w:rFonts w:ascii="Arial"/>
          <w:spacing w:val="-8"/>
          <w:sz w:val="20"/>
        </w:rPr>
        <w:t> </w:t>
      </w:r>
      <w:r>
        <w:rPr>
          <w:rFonts w:ascii="Arial"/>
          <w:spacing w:val="-6"/>
          <w:sz w:val="20"/>
        </w:rPr>
        <w:t>that</w:t>
      </w:r>
      <w:r>
        <w:rPr>
          <w:rFonts w:ascii="Arial"/>
          <w:spacing w:val="-14"/>
          <w:sz w:val="20"/>
        </w:rPr>
        <w:t> </w:t>
      </w:r>
      <w:r>
        <w:rPr>
          <w:rFonts w:ascii="Arial"/>
          <w:spacing w:val="-6"/>
          <w:sz w:val="20"/>
        </w:rPr>
        <w:t>could have</w:t>
      </w:r>
      <w:r>
        <w:rPr>
          <w:rFonts w:ascii="Arial"/>
          <w:spacing w:val="-11"/>
          <w:sz w:val="20"/>
        </w:rPr>
        <w:t> </w:t>
      </w:r>
      <w:r>
        <w:rPr>
          <w:rFonts w:ascii="Arial"/>
          <w:spacing w:val="-6"/>
          <w:sz w:val="20"/>
        </w:rPr>
        <w:t>been mitigated </w:t>
      </w:r>
      <w:r>
        <w:rPr>
          <w:rFonts w:ascii="Arial"/>
          <w:spacing w:val="-2"/>
          <w:sz w:val="20"/>
        </w:rPr>
        <w:t>had</w:t>
      </w:r>
      <w:r>
        <w:rPr>
          <w:rFonts w:ascii="Arial"/>
          <w:spacing w:val="-11"/>
          <w:sz w:val="20"/>
        </w:rPr>
        <w:t> </w:t>
      </w:r>
      <w:r>
        <w:rPr>
          <w:rFonts w:ascii="Arial"/>
          <w:spacing w:val="-2"/>
          <w:sz w:val="20"/>
        </w:rPr>
        <w:t>her</w:t>
      </w:r>
      <w:r>
        <w:rPr>
          <w:rFonts w:ascii="Arial"/>
          <w:spacing w:val="-10"/>
          <w:sz w:val="20"/>
        </w:rPr>
        <w:t> </w:t>
      </w:r>
      <w:r>
        <w:rPr>
          <w:rFonts w:ascii="Arial"/>
          <w:spacing w:val="-2"/>
          <w:sz w:val="20"/>
        </w:rPr>
        <w:t>portfolio</w:t>
      </w:r>
      <w:r>
        <w:rPr>
          <w:rFonts w:ascii="Arial"/>
          <w:spacing w:val="-9"/>
          <w:sz w:val="20"/>
        </w:rPr>
        <w:t> </w:t>
      </w:r>
      <w:r>
        <w:rPr>
          <w:rFonts w:ascii="Arial"/>
          <w:spacing w:val="-2"/>
          <w:sz w:val="20"/>
        </w:rPr>
        <w:t>been</w:t>
      </w:r>
      <w:r>
        <w:rPr>
          <w:rFonts w:ascii="Arial"/>
          <w:spacing w:val="-12"/>
          <w:sz w:val="20"/>
        </w:rPr>
        <w:t> </w:t>
      </w:r>
      <w:r>
        <w:rPr>
          <w:rFonts w:ascii="Arial"/>
          <w:spacing w:val="-2"/>
          <w:sz w:val="20"/>
        </w:rPr>
        <w:t>more</w:t>
      </w:r>
      <w:r>
        <w:rPr>
          <w:rFonts w:ascii="Arial"/>
          <w:spacing w:val="-17"/>
          <w:sz w:val="20"/>
        </w:rPr>
        <w:t> </w:t>
      </w:r>
      <w:r>
        <w:rPr>
          <w:rFonts w:ascii="Arial"/>
          <w:spacing w:val="-2"/>
          <w:sz w:val="20"/>
        </w:rPr>
        <w:t>diverse.</w:t>
      </w:r>
    </w:p>
    <w:p>
      <w:pPr>
        <w:pStyle w:val="BodyText"/>
        <w:spacing w:before="155"/>
        <w:rPr>
          <w:rFonts w:ascii="Arial"/>
          <w:sz w:val="20"/>
        </w:rPr>
      </w:pPr>
      <w:r>
        <w:rPr/>
        <mc:AlternateContent>
          <mc:Choice Requires="wps">
            <w:drawing>
              <wp:anchor distT="0" distB="0" distL="0" distR="0" allowOverlap="1" layoutInCell="1" locked="0" behindDoc="1" simplePos="0" relativeHeight="487628800">
                <wp:simplePos x="0" y="0"/>
                <wp:positionH relativeFrom="page">
                  <wp:posOffset>1849369</wp:posOffset>
                </wp:positionH>
                <wp:positionV relativeFrom="paragraph">
                  <wp:posOffset>259923</wp:posOffset>
                </wp:positionV>
                <wp:extent cx="5133975" cy="1270"/>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5133975" cy="1270"/>
                        </a:xfrm>
                        <a:custGeom>
                          <a:avLst/>
                          <a:gdLst/>
                          <a:ahLst/>
                          <a:cxnLst/>
                          <a:rect l="l" t="t" r="r" b="b"/>
                          <a:pathLst>
                            <a:path w="5133975" h="0">
                              <a:moveTo>
                                <a:pt x="0" y="0"/>
                              </a:moveTo>
                              <a:lnTo>
                                <a:pt x="5133830"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5.619614pt;margin-top:20.466413pt;width:404.25pt;height:.1pt;mso-position-horizontal-relative:page;mso-position-vertical-relative:paragraph;z-index:-15687680;mso-wrap-distance-left:0;mso-wrap-distance-right:0" id="docshape76" coordorigin="2912,409" coordsize="8085,0" path="m2912,409l10997,409e" filled="false" stroked="true" strokeweight="1.621502pt" strokecolor="#000000">
                <v:path arrowok="t"/>
                <v:stroke dashstyle="solid"/>
                <w10:wrap type="topAndBottom"/>
              </v:shape>
            </w:pict>
          </mc:Fallback>
        </mc:AlternateContent>
      </w:r>
    </w:p>
    <w:p>
      <w:pPr>
        <w:spacing w:before="117"/>
        <w:ind w:left="1278" w:right="0" w:firstLine="0"/>
        <w:jc w:val="left"/>
        <w:rPr>
          <w:rFonts w:ascii="Arial"/>
          <w:b/>
          <w:sz w:val="25"/>
        </w:rPr>
      </w:pPr>
      <w:r>
        <w:rPr>
          <w:rFonts w:ascii="Arial"/>
          <w:b/>
          <w:spacing w:val="-2"/>
          <w:sz w:val="25"/>
        </w:rPr>
        <w:t>LO</w:t>
      </w:r>
      <w:r>
        <w:rPr>
          <w:rFonts w:ascii="Arial"/>
          <w:b/>
          <w:spacing w:val="-16"/>
          <w:sz w:val="25"/>
        </w:rPr>
        <w:t> </w:t>
      </w:r>
      <w:r>
        <w:rPr>
          <w:rFonts w:ascii="Arial"/>
          <w:b/>
          <w:spacing w:val="-2"/>
          <w:sz w:val="25"/>
        </w:rPr>
        <w:t>17.b</w:t>
      </w:r>
      <w:r>
        <w:rPr>
          <w:rFonts w:ascii="Arial"/>
          <w:b/>
          <w:spacing w:val="-15"/>
          <w:sz w:val="25"/>
        </w:rPr>
        <w:t> </w:t>
      </w:r>
      <w:r>
        <w:rPr>
          <w:rFonts w:ascii="Arial"/>
          <w:b/>
          <w:spacing w:val="-2"/>
          <w:sz w:val="25"/>
        </w:rPr>
        <w:t>Discover</w:t>
      </w:r>
      <w:r>
        <w:rPr>
          <w:rFonts w:ascii="Arial"/>
          <w:b/>
          <w:spacing w:val="-7"/>
          <w:sz w:val="25"/>
        </w:rPr>
        <w:t> </w:t>
      </w:r>
      <w:r>
        <w:rPr>
          <w:rFonts w:ascii="Arial"/>
          <w:b/>
          <w:spacing w:val="-2"/>
          <w:sz w:val="25"/>
        </w:rPr>
        <w:t>the</w:t>
      </w:r>
      <w:r>
        <w:rPr>
          <w:rFonts w:ascii="Arial"/>
          <w:b/>
          <w:spacing w:val="-16"/>
          <w:sz w:val="25"/>
        </w:rPr>
        <w:t> </w:t>
      </w:r>
      <w:r>
        <w:rPr>
          <w:rFonts w:ascii="Arial"/>
          <w:b/>
          <w:spacing w:val="-2"/>
          <w:sz w:val="25"/>
        </w:rPr>
        <w:t>client's</w:t>
      </w:r>
      <w:r>
        <w:rPr>
          <w:rFonts w:ascii="Arial"/>
          <w:b/>
          <w:spacing w:val="-13"/>
          <w:sz w:val="25"/>
        </w:rPr>
        <w:t> </w:t>
      </w:r>
      <w:r>
        <w:rPr>
          <w:rFonts w:ascii="Arial"/>
          <w:b/>
          <w:spacing w:val="-2"/>
          <w:sz w:val="25"/>
        </w:rPr>
        <w:t>risk</w:t>
      </w:r>
      <w:r>
        <w:rPr>
          <w:rFonts w:ascii="Arial"/>
          <w:b/>
          <w:spacing w:val="-16"/>
          <w:sz w:val="25"/>
        </w:rPr>
        <w:t> </w:t>
      </w:r>
      <w:r>
        <w:rPr>
          <w:rFonts w:ascii="Arial"/>
          <w:b/>
          <w:spacing w:val="-2"/>
          <w:sz w:val="25"/>
        </w:rPr>
        <w:t>tol</w:t>
      </w:r>
      <w:r>
        <w:rPr>
          <w:rFonts w:ascii="Arial"/>
          <w:b/>
          <w:spacing w:val="-6"/>
          <w:sz w:val="25"/>
        </w:rPr>
        <w:t> </w:t>
      </w:r>
      <w:r>
        <w:rPr>
          <w:rFonts w:ascii="Arial"/>
          <w:b/>
          <w:spacing w:val="-2"/>
          <w:sz w:val="25"/>
        </w:rPr>
        <w:t>rance.</w:t>
      </w:r>
    </w:p>
    <w:p>
      <w:pPr>
        <w:pStyle w:val="BodyText"/>
        <w:spacing w:before="2"/>
        <w:rPr>
          <w:rFonts w:ascii="Arial"/>
          <w:b/>
          <w:sz w:val="10"/>
        </w:rPr>
      </w:pPr>
      <w:r>
        <w:rPr/>
        <mc:AlternateContent>
          <mc:Choice Requires="wps">
            <w:drawing>
              <wp:anchor distT="0" distB="0" distL="0" distR="0" allowOverlap="1" layoutInCell="1" locked="0" behindDoc="1" simplePos="0" relativeHeight="487629312">
                <wp:simplePos x="0" y="0"/>
                <wp:positionH relativeFrom="page">
                  <wp:posOffset>1849369</wp:posOffset>
                </wp:positionH>
                <wp:positionV relativeFrom="paragraph">
                  <wp:posOffset>89808</wp:posOffset>
                </wp:positionV>
                <wp:extent cx="5133975" cy="1270"/>
                <wp:effectExtent l="0" t="0" r="0" b="0"/>
                <wp:wrapTopAndBottom/>
                <wp:docPr id="126" name="Graphic 126"/>
                <wp:cNvGraphicFramePr>
                  <a:graphicFrameLocks/>
                </wp:cNvGraphicFramePr>
                <a:graphic>
                  <a:graphicData uri="http://schemas.microsoft.com/office/word/2010/wordprocessingShape">
                    <wps:wsp>
                      <wps:cNvPr id="126" name="Graphic 126"/>
                      <wps:cNvSpPr/>
                      <wps:spPr>
                        <a:xfrm>
                          <a:off x="0" y="0"/>
                          <a:ext cx="5133975" cy="1270"/>
                        </a:xfrm>
                        <a:custGeom>
                          <a:avLst/>
                          <a:gdLst/>
                          <a:ahLst/>
                          <a:cxnLst/>
                          <a:rect l="l" t="t" r="r" b="b"/>
                          <a:pathLst>
                            <a:path w="5133975" h="0">
                              <a:moveTo>
                                <a:pt x="0" y="0"/>
                              </a:moveTo>
                              <a:lnTo>
                                <a:pt x="5133830"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5.619614pt;margin-top:7.071499pt;width:404.25pt;height:.1pt;mso-position-horizontal-relative:page;mso-position-vertical-relative:paragraph;z-index:-15687168;mso-wrap-distance-left:0;mso-wrap-distance-right:0" id="docshape77" coordorigin="2912,141" coordsize="8085,0" path="m2912,141l10997,141e" filled="false" stroked="true" strokeweight="1.801669pt" strokecolor="#000000">
                <v:path arrowok="t"/>
                <v:stroke dashstyle="solid"/>
                <w10:wrap type="topAndBottom"/>
              </v:shape>
            </w:pict>
          </mc:Fallback>
        </mc:AlternateContent>
      </w:r>
    </w:p>
    <w:p>
      <w:pPr>
        <w:pStyle w:val="BodyText"/>
        <w:spacing w:line="259" w:lineRule="auto" w:before="164"/>
        <w:ind w:left="1275" w:right="273" w:firstLine="1"/>
      </w:pPr>
      <w:r>
        <w:rPr>
          <w:b/>
        </w:rPr>
        <w:t>Definition: risk</w:t>
      </w:r>
      <w:r>
        <w:rPr>
          <w:b/>
          <w:spacing w:val="-5"/>
        </w:rPr>
        <w:t> </w:t>
      </w:r>
      <w:r>
        <w:rPr>
          <w:b/>
        </w:rPr>
        <w:t>tolerance.</w:t>
      </w:r>
      <w:r>
        <w:rPr>
          <w:b/>
          <w:spacing w:val="35"/>
        </w:rPr>
        <w:t> </w:t>
      </w:r>
      <w:r>
        <w:rPr/>
        <w:t>Risk tolerance is the degree to which an investor is willing and able to accept the possibility of</w:t>
      </w:r>
      <w:r>
        <w:rPr>
          <w:spacing w:val="-2"/>
        </w:rPr>
        <w:t> </w:t>
      </w:r>
      <w:r>
        <w:rPr/>
        <w:t>an uncertain outcome to an economic decision. A measure of risk tolerance is useful in summarizing an investor's perception about the trade-off between risk and the compensation</w:t>
      </w:r>
      <w:r>
        <w:rPr>
          <w:spacing w:val="40"/>
        </w:rPr>
        <w:t> </w:t>
      </w:r>
      <w:r>
        <w:rPr/>
        <w:t>required for bearing risk.</w:t>
      </w:r>
    </w:p>
    <w:p>
      <w:pPr>
        <w:pStyle w:val="BodyText"/>
        <w:spacing w:line="256" w:lineRule="auto" w:before="182"/>
        <w:ind w:left="1267" w:right="193" w:firstLine="12"/>
      </w:pPr>
      <w:r>
        <w:rPr/>
        <w:t>Risk tolerance is</w:t>
      </w:r>
      <w:r>
        <w:rPr>
          <w:spacing w:val="-1"/>
        </w:rPr>
        <w:t> </w:t>
      </w:r>
      <w:r>
        <w:rPr/>
        <w:t>a two-dimensional process. First is the investor's attitude toward risk and safety. Emotionally, some investors, even very wealthy ones, cannot handle the idea of</w:t>
      </w:r>
      <w:r>
        <w:rPr>
          <w:spacing w:val="-2"/>
        </w:rPr>
        <w:t> </w:t>
      </w:r>
      <w:r>
        <w:rPr/>
        <w:t>losing money. An investor may have more than enough assets to absorb a large loss, but taking that loss</w:t>
      </w:r>
      <w:r>
        <w:rPr>
          <w:spacing w:val="-5"/>
        </w:rPr>
        <w:t> </w:t>
      </w:r>
      <w:r>
        <w:rPr/>
        <w:t>would cause much distress.</w:t>
      </w:r>
      <w:r>
        <w:rPr>
          <w:spacing w:val="-1"/>
        </w:rPr>
        <w:t> </w:t>
      </w:r>
      <w:r>
        <w:rPr/>
        <w:t>The</w:t>
      </w:r>
      <w:r>
        <w:rPr>
          <w:spacing w:val="-10"/>
        </w:rPr>
        <w:t> </w:t>
      </w:r>
      <w:r>
        <w:rPr/>
        <w:t>second dimension</w:t>
      </w:r>
      <w:r>
        <w:rPr>
          <w:spacing w:val="18"/>
        </w:rPr>
        <w:t> </w:t>
      </w:r>
      <w:r>
        <w:rPr/>
        <w:t>is</w:t>
      </w:r>
      <w:r>
        <w:rPr>
          <w:spacing w:val="-1"/>
        </w:rPr>
        <w:t> </w:t>
      </w:r>
      <w:r>
        <w:rPr/>
        <w:t>the</w:t>
      </w:r>
      <w:r>
        <w:rPr>
          <w:spacing w:val="-8"/>
        </w:rPr>
        <w:t> </w:t>
      </w:r>
      <w:r>
        <w:rPr/>
        <w:t>financial ability to</w:t>
      </w:r>
      <w:r>
        <w:rPr>
          <w:spacing w:val="-13"/>
        </w:rPr>
        <w:t> </w:t>
      </w:r>
      <w:r>
        <w:rPr/>
        <w:t>sustain losses. An investor may be</w:t>
      </w:r>
      <w:r>
        <w:rPr>
          <w:spacing w:val="-5"/>
        </w:rPr>
        <w:t> </w:t>
      </w:r>
      <w:r>
        <w:rPr/>
        <w:t>a gambler at heart, but, with limited assets, cannot take much investment risk. It is the juggling of these</w:t>
      </w:r>
      <w:r>
        <w:rPr>
          <w:spacing w:val="19"/>
        </w:rPr>
        <w:t> </w:t>
      </w:r>
      <w:r>
        <w:rPr/>
        <w:t>two dimensions</w:t>
      </w:r>
      <w:r>
        <w:rPr>
          <w:spacing w:val="30"/>
        </w:rPr>
        <w:t> </w:t>
      </w:r>
      <w:r>
        <w:rPr/>
        <w:t>that should</w:t>
      </w:r>
      <w:r>
        <w:rPr>
          <w:spacing w:val="32"/>
        </w:rPr>
        <w:t> </w:t>
      </w:r>
      <w:r>
        <w:rPr/>
        <w:t>be used</w:t>
      </w:r>
      <w:r>
        <w:rPr>
          <w:spacing w:val="24"/>
        </w:rPr>
        <w:t> </w:t>
      </w:r>
      <w:r>
        <w:rPr/>
        <w:t>to determine</w:t>
      </w:r>
      <w:r>
        <w:rPr>
          <w:spacing w:val="34"/>
        </w:rPr>
        <w:t> </w:t>
      </w:r>
      <w:r>
        <w:rPr/>
        <w:t>the overall risk tolerance and shape the portfolio. The SEC states that a recommended</w:t>
      </w:r>
      <w:r>
        <w:rPr>
          <w:spacing w:val="40"/>
        </w:rPr>
        <w:t> </w:t>
      </w:r>
      <w:r>
        <w:rPr/>
        <w:t>securities transaction</w:t>
      </w:r>
      <w:r>
        <w:rPr>
          <w:spacing w:val="40"/>
        </w:rPr>
        <w:t> </w:t>
      </w:r>
      <w:r>
        <w:rPr/>
        <w:t>must comport with</w:t>
      </w:r>
      <w:r>
        <w:rPr>
          <w:spacing w:val="31"/>
        </w:rPr>
        <w:t> </w:t>
      </w:r>
      <w:r>
        <w:rPr/>
        <w:t>the customer's risk tolerance. The mere fact that a customer may be</w:t>
      </w:r>
      <w:r>
        <w:rPr>
          <w:spacing w:val="-10"/>
        </w:rPr>
        <w:t> </w:t>
      </w:r>
      <w:r>
        <w:rPr/>
        <w:t>wealthy does not provide a</w:t>
      </w:r>
      <w:r>
        <w:rPr>
          <w:spacing w:val="-1"/>
        </w:rPr>
        <w:t> </w:t>
      </w:r>
      <w:r>
        <w:rPr/>
        <w:t>basis for recommending</w:t>
      </w:r>
      <w:r>
        <w:rPr>
          <w:spacing w:val="22"/>
        </w:rPr>
        <w:t> </w:t>
      </w:r>
      <w:r>
        <w:rPr/>
        <w:t>risky investments,</w:t>
      </w:r>
      <w:r>
        <w:rPr>
          <w:spacing w:val="19"/>
        </w:rPr>
        <w:t> </w:t>
      </w:r>
      <w:r>
        <w:rPr/>
        <w:t>if</w:t>
      </w:r>
      <w:r>
        <w:rPr>
          <w:spacing w:val="-1"/>
        </w:rPr>
        <w:t> </w:t>
      </w:r>
      <w:r>
        <w:rPr/>
        <w:t>the customer is risk averse. ("Suitability is determined</w:t>
      </w:r>
      <w:r>
        <w:rPr>
          <w:spacing w:val="40"/>
        </w:rPr>
        <w:t> </w:t>
      </w:r>
      <w:r>
        <w:rPr/>
        <w:t>by the appropriateness</w:t>
      </w:r>
      <w:r>
        <w:rPr>
          <w:spacing w:val="-2"/>
        </w:rPr>
        <w:t> </w:t>
      </w:r>
      <w:r>
        <w:rPr/>
        <w:t>of the investment for the investor, not simply whether the</w:t>
      </w:r>
      <w:r>
        <w:rPr>
          <w:spacing w:val="-5"/>
        </w:rPr>
        <w:t> </w:t>
      </w:r>
      <w:r>
        <w:rPr/>
        <w:t>salesman</w:t>
      </w:r>
      <w:r>
        <w:rPr>
          <w:spacing w:val="37"/>
        </w:rPr>
        <w:t> </w:t>
      </w:r>
      <w:r>
        <w:rPr/>
        <w:t>believes that the investor can afford to lose the money invested.") The customer's risk tolerance will be</w:t>
      </w:r>
      <w:r>
        <w:rPr>
          <w:spacing w:val="-2"/>
        </w:rPr>
        <w:t> </w:t>
      </w:r>
      <w:r>
        <w:rPr/>
        <w:t>determined</w:t>
      </w:r>
      <w:r>
        <w:rPr>
          <w:spacing w:val="25"/>
        </w:rPr>
        <w:t> </w:t>
      </w:r>
      <w:r>
        <w:rPr/>
        <w:t>in light of</w:t>
      </w:r>
      <w:r>
        <w:rPr>
          <w:spacing w:val="-3"/>
        </w:rPr>
        <w:t> </w:t>
      </w:r>
      <w:r>
        <w:rPr/>
        <w:t>all aspects of a transaction</w:t>
      </w:r>
      <w:r>
        <w:rPr>
          <w:spacing w:val="40"/>
        </w:rPr>
        <w:t> </w:t>
      </w:r>
      <w:r>
        <w:rPr/>
        <w:t>that bear on its potential</w:t>
      </w:r>
      <w:r>
        <w:rPr>
          <w:spacing w:val="36"/>
        </w:rPr>
        <w:t> </w:t>
      </w:r>
      <w:r>
        <w:rPr/>
        <w:t>risk of loss for the customer</w:t>
      </w:r>
      <w:r>
        <w:rPr>
          <w:spacing w:val="40"/>
        </w:rPr>
        <w:t> </w:t>
      </w:r>
      <w:r>
        <w:rPr/>
        <w:t>judging:</w:t>
      </w:r>
    </w:p>
    <w:p>
      <w:pPr>
        <w:spacing w:after="0" w:line="256" w:lineRule="auto"/>
        <w:sectPr>
          <w:pgSz w:w="11660" w:h="15540"/>
          <w:pgMar w:header="494" w:footer="0" w:top="1240" w:bottom="280" w:left="1640" w:right="540"/>
        </w:sectPr>
      </w:pPr>
    </w:p>
    <w:p>
      <w:pPr>
        <w:pStyle w:val="BodyText"/>
        <w:tabs>
          <w:tab w:pos="1425" w:val="left" w:leader="none"/>
        </w:tabs>
        <w:spacing w:line="259" w:lineRule="auto" w:before="81"/>
        <w:ind w:left="1414" w:right="905" w:hanging="347"/>
      </w:pPr>
      <w:r>
        <w:rPr>
          <w:spacing w:val="-6"/>
          <w:sz w:val="19"/>
        </w:rPr>
        <w:t>il</w:t>
      </w:r>
      <w:r>
        <w:rPr>
          <w:sz w:val="19"/>
        </w:rPr>
        <w:tab/>
        <w:tab/>
      </w:r>
      <w:r>
        <w:rPr/>
        <w:t>the relative riskiness of the</w:t>
      </w:r>
      <w:r>
        <w:rPr>
          <w:spacing w:val="-3"/>
        </w:rPr>
        <w:t> </w:t>
      </w:r>
      <w:r>
        <w:rPr/>
        <w:t>security itself (for example, the relative potential for it to be profitable, the</w:t>
      </w:r>
      <w:r>
        <w:rPr>
          <w:spacing w:val="-8"/>
        </w:rPr>
        <w:t> </w:t>
      </w:r>
      <w:r>
        <w:rPr/>
        <w:t>expected</w:t>
      </w:r>
      <w:r>
        <w:rPr>
          <w:spacing w:val="22"/>
        </w:rPr>
        <w:t> </w:t>
      </w:r>
      <w:r>
        <w:rPr/>
        <w:t>time horizon for achieving profitability, the</w:t>
      </w:r>
      <w:r>
        <w:rPr>
          <w:spacing w:val="-4"/>
        </w:rPr>
        <w:t> </w:t>
      </w:r>
      <w:r>
        <w:rPr/>
        <w:t>volatility of</w:t>
      </w:r>
      <w:r>
        <w:rPr>
          <w:spacing w:val="-4"/>
        </w:rPr>
        <w:t> </w:t>
      </w:r>
      <w:r>
        <w:rPr/>
        <w:t>its market value, and the liquidity of the market for it);</w:t>
      </w:r>
    </w:p>
    <w:p>
      <w:pPr>
        <w:pStyle w:val="BodyText"/>
        <w:tabs>
          <w:tab w:pos="1425" w:val="left" w:leader="none"/>
        </w:tabs>
        <w:spacing w:before="93"/>
        <w:ind w:left="1070"/>
      </w:pPr>
      <w:r>
        <w:rPr>
          <w:b/>
          <w:spacing w:val="-5"/>
          <w:sz w:val="20"/>
        </w:rPr>
        <w:t>ii</w:t>
      </w:r>
      <w:r>
        <w:rPr>
          <w:b/>
          <w:sz w:val="20"/>
        </w:rPr>
        <w:tab/>
      </w:r>
      <w:r>
        <w:rPr/>
        <w:t>the</w:t>
      </w:r>
      <w:r>
        <w:rPr>
          <w:spacing w:val="-10"/>
        </w:rPr>
        <w:t> </w:t>
      </w:r>
      <w:r>
        <w:rPr/>
        <w:t>level</w:t>
      </w:r>
      <w:r>
        <w:rPr>
          <w:spacing w:val="3"/>
        </w:rPr>
        <w:t> </w:t>
      </w:r>
      <w:r>
        <w:rPr/>
        <w:t>of margin,</w:t>
      </w:r>
      <w:r>
        <w:rPr>
          <w:spacing w:val="11"/>
        </w:rPr>
        <w:t> </w:t>
      </w:r>
      <w:r>
        <w:rPr/>
        <w:t>if</w:t>
      </w:r>
      <w:r>
        <w:rPr>
          <w:spacing w:val="-10"/>
        </w:rPr>
        <w:t> </w:t>
      </w:r>
      <w:r>
        <w:rPr/>
        <w:t>any,</w:t>
      </w:r>
      <w:r>
        <w:rPr>
          <w:spacing w:val="11"/>
        </w:rPr>
        <w:t> </w:t>
      </w:r>
      <w:r>
        <w:rPr/>
        <w:t>utilized</w:t>
      </w:r>
      <w:r>
        <w:rPr>
          <w:spacing w:val="11"/>
        </w:rPr>
        <w:t> </w:t>
      </w:r>
      <w:r>
        <w:rPr/>
        <w:t>in</w:t>
      </w:r>
      <w:r>
        <w:rPr>
          <w:spacing w:val="8"/>
        </w:rPr>
        <w:t> </w:t>
      </w:r>
      <w:r>
        <w:rPr/>
        <w:t>the</w:t>
      </w:r>
      <w:r>
        <w:rPr>
          <w:spacing w:val="4"/>
        </w:rPr>
        <w:t> </w:t>
      </w:r>
      <w:r>
        <w:rPr>
          <w:spacing w:val="-2"/>
        </w:rPr>
        <w:t>transaction;</w:t>
      </w:r>
    </w:p>
    <w:p>
      <w:pPr>
        <w:pStyle w:val="BodyText"/>
        <w:tabs>
          <w:tab w:pos="1421" w:val="left" w:leader="none"/>
        </w:tabs>
        <w:spacing w:line="264" w:lineRule="auto" w:before="108"/>
        <w:ind w:left="1421" w:right="1088" w:hanging="353"/>
      </w:pPr>
      <w:r>
        <w:rPr>
          <w:spacing w:val="-4"/>
          <w:sz w:val="19"/>
        </w:rPr>
        <w:t>Ill</w:t>
      </w:r>
      <w:r>
        <w:rPr>
          <w:sz w:val="19"/>
        </w:rPr>
        <w:tab/>
      </w:r>
      <w:r>
        <w:rPr/>
        <w:t>the</w:t>
      </w:r>
      <w:r>
        <w:rPr>
          <w:spacing w:val="-3"/>
        </w:rPr>
        <w:t> </w:t>
      </w:r>
      <w:r>
        <w:rPr/>
        <w:t>extent to</w:t>
      </w:r>
      <w:r>
        <w:rPr>
          <w:spacing w:val="-4"/>
        </w:rPr>
        <w:t> </w:t>
      </w:r>
      <w:r>
        <w:rPr/>
        <w:t>which the investment may represent a concentration of investment</w:t>
      </w:r>
      <w:r>
        <w:rPr>
          <w:spacing w:val="32"/>
        </w:rPr>
        <w:t> </w:t>
      </w:r>
      <w:r>
        <w:rPr/>
        <w:t>risk for the customer in a single transaction or security; and</w:t>
      </w:r>
    </w:p>
    <w:p>
      <w:pPr>
        <w:pStyle w:val="BodyText"/>
        <w:tabs>
          <w:tab w:pos="1421" w:val="left" w:leader="none"/>
        </w:tabs>
        <w:spacing w:before="88"/>
        <w:ind w:left="1066"/>
        <w:rPr>
          <w:rFonts w:ascii="Arial"/>
        </w:rPr>
      </w:pPr>
      <w:r>
        <w:rPr>
          <w:rFonts w:ascii="Arial"/>
          <w:spacing w:val="-5"/>
          <w:sz w:val="18"/>
        </w:rPr>
        <w:t>&amp;ii</w:t>
      </w:r>
      <w:r>
        <w:rPr>
          <w:rFonts w:ascii="Arial"/>
          <w:sz w:val="18"/>
        </w:rPr>
        <w:tab/>
      </w:r>
      <w:r>
        <w:rPr/>
        <w:t>the</w:t>
      </w:r>
      <w:r>
        <w:rPr>
          <w:spacing w:val="-7"/>
        </w:rPr>
        <w:t> </w:t>
      </w:r>
      <w:r>
        <w:rPr/>
        <w:t>customer's</w:t>
      </w:r>
      <w:r>
        <w:rPr>
          <w:spacing w:val="16"/>
        </w:rPr>
        <w:t> </w:t>
      </w:r>
      <w:r>
        <w:rPr/>
        <w:t>financial</w:t>
      </w:r>
      <w:r>
        <w:rPr>
          <w:spacing w:val="13"/>
        </w:rPr>
        <w:t> </w:t>
      </w:r>
      <w:r>
        <w:rPr/>
        <w:t>capacity</w:t>
      </w:r>
      <w:r>
        <w:rPr>
          <w:spacing w:val="11"/>
        </w:rPr>
        <w:t> </w:t>
      </w:r>
      <w:r>
        <w:rPr/>
        <w:t>to hold</w:t>
      </w:r>
      <w:r>
        <w:rPr>
          <w:spacing w:val="19"/>
        </w:rPr>
        <w:t> </w:t>
      </w:r>
      <w:r>
        <w:rPr/>
        <w:t>the</w:t>
      </w:r>
      <w:r>
        <w:rPr>
          <w:spacing w:val="-2"/>
        </w:rPr>
        <w:t> </w:t>
      </w:r>
      <w:r>
        <w:rPr/>
        <w:t>investment</w:t>
      </w:r>
      <w:r>
        <w:rPr>
          <w:spacing w:val="15"/>
        </w:rPr>
        <w:t> </w:t>
      </w:r>
      <w:r>
        <w:rPr/>
        <w:t>in</w:t>
      </w:r>
      <w:r>
        <w:rPr>
          <w:spacing w:val="9"/>
        </w:rPr>
        <w:t> </w:t>
      </w:r>
      <w:r>
        <w:rPr/>
        <w:t>down</w:t>
      </w:r>
      <w:r>
        <w:rPr>
          <w:spacing w:val="12"/>
        </w:rPr>
        <w:t> </w:t>
      </w:r>
      <w:r>
        <w:rPr>
          <w:spacing w:val="-2"/>
        </w:rPr>
        <w:t>markets.</w:t>
      </w:r>
      <w:r>
        <w:rPr>
          <w:rFonts w:ascii="Arial"/>
          <w:spacing w:val="-2"/>
          <w:vertAlign w:val="superscript"/>
        </w:rPr>
        <w:t>1</w:t>
      </w:r>
    </w:p>
    <w:p>
      <w:pPr>
        <w:pStyle w:val="BodyText"/>
        <w:spacing w:line="256" w:lineRule="auto" w:before="198"/>
        <w:ind w:left="1055" w:right="1011" w:hanging="6"/>
      </w:pPr>
      <w:r>
        <w:rPr/>
        <w:t>Selection of</w:t>
      </w:r>
      <w:r>
        <w:rPr>
          <w:spacing w:val="-9"/>
        </w:rPr>
        <w:t> </w:t>
      </w:r>
      <w:r>
        <w:rPr/>
        <w:t>specific</w:t>
      </w:r>
      <w:r>
        <w:rPr>
          <w:spacing w:val="-1"/>
        </w:rPr>
        <w:t> </w:t>
      </w:r>
      <w:r>
        <w:rPr/>
        <w:t>types</w:t>
      </w:r>
      <w:r>
        <w:rPr>
          <w:spacing w:val="-6"/>
        </w:rPr>
        <w:t> </w:t>
      </w:r>
      <w:r>
        <w:rPr/>
        <w:t>of</w:t>
      </w:r>
      <w:r>
        <w:rPr>
          <w:spacing w:val="-6"/>
        </w:rPr>
        <w:t> </w:t>
      </w:r>
      <w:r>
        <w:rPr/>
        <w:t>investments (e.g.,</w:t>
      </w:r>
      <w:r>
        <w:rPr>
          <w:spacing w:val="-5"/>
        </w:rPr>
        <w:t> </w:t>
      </w:r>
      <w:r>
        <w:rPr/>
        <w:t>stocks, bonds, annuities) depends on</w:t>
      </w:r>
      <w:r>
        <w:rPr>
          <w:spacing w:val="-6"/>
        </w:rPr>
        <w:t> </w:t>
      </w:r>
      <w:r>
        <w:rPr/>
        <w:t>several factors, including:</w:t>
      </w:r>
    </w:p>
    <w:p>
      <w:pPr>
        <w:pStyle w:val="BodyText"/>
        <w:tabs>
          <w:tab w:pos="1415" w:val="left" w:leader="none"/>
        </w:tabs>
        <w:spacing w:before="96"/>
        <w:ind w:left="1069"/>
      </w:pPr>
      <w:r>
        <w:rPr/>
        <w:drawing>
          <wp:anchor distT="0" distB="0" distL="0" distR="0" allowOverlap="1" layoutInCell="1" locked="0" behindDoc="0" simplePos="0" relativeHeight="15771648">
            <wp:simplePos x="0" y="0"/>
            <wp:positionH relativeFrom="page">
              <wp:posOffset>6941997</wp:posOffset>
            </wp:positionH>
            <wp:positionV relativeFrom="paragraph">
              <wp:posOffset>43618</wp:posOffset>
            </wp:positionV>
            <wp:extent cx="464642" cy="1610836"/>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81" cstate="print"/>
                    <a:stretch>
                      <a:fillRect/>
                    </a:stretch>
                  </pic:blipFill>
                  <pic:spPr>
                    <a:xfrm>
                      <a:off x="0" y="0"/>
                      <a:ext cx="464642" cy="1610836"/>
                    </a:xfrm>
                    <a:prstGeom prst="rect">
                      <a:avLst/>
                    </a:prstGeom>
                  </pic:spPr>
                </pic:pic>
              </a:graphicData>
            </a:graphic>
          </wp:anchor>
        </w:drawing>
      </w:r>
      <w:r>
        <w:rPr>
          <w:spacing w:val="-5"/>
          <w:sz w:val="19"/>
        </w:rPr>
        <w:t>Iii</w:t>
      </w:r>
      <w:r>
        <w:rPr>
          <w:sz w:val="19"/>
        </w:rPr>
        <w:tab/>
      </w:r>
      <w:r>
        <w:rPr/>
        <w:t>Client's</w:t>
      </w:r>
      <w:r>
        <w:rPr>
          <w:spacing w:val="2"/>
        </w:rPr>
        <w:t> </w:t>
      </w:r>
      <w:r>
        <w:rPr>
          <w:spacing w:val="-2"/>
        </w:rPr>
        <w:t>objectives</w:t>
      </w:r>
    </w:p>
    <w:p>
      <w:pPr>
        <w:pStyle w:val="BodyText"/>
        <w:spacing w:line="261" w:lineRule="auto" w:before="111"/>
        <w:ind w:left="1422" w:right="1011" w:hanging="352"/>
      </w:pPr>
      <w:r>
        <w:rPr>
          <w:rFonts w:ascii="Arial"/>
          <w:sz w:val="18"/>
        </w:rPr>
        <w:t>tfl</w:t>
      </w:r>
      <w:r>
        <w:rPr>
          <w:rFonts w:ascii="Arial"/>
          <w:spacing w:val="80"/>
          <w:sz w:val="18"/>
        </w:rPr>
        <w:t> </w:t>
      </w:r>
      <w:r>
        <w:rPr/>
        <w:t>Amount available for investing (client must use</w:t>
      </w:r>
      <w:r>
        <w:rPr>
          <w:spacing w:val="-1"/>
        </w:rPr>
        <w:t> </w:t>
      </w:r>
      <w:r>
        <w:rPr/>
        <w:t>discretionary cash for investing, not the rent money)</w:t>
      </w:r>
    </w:p>
    <w:p>
      <w:pPr>
        <w:pStyle w:val="BodyText"/>
        <w:tabs>
          <w:tab w:pos="1412" w:val="left" w:leader="none"/>
        </w:tabs>
        <w:spacing w:line="259" w:lineRule="auto" w:before="90"/>
        <w:ind w:left="1412" w:right="1011" w:hanging="348"/>
      </w:pPr>
      <w:r>
        <w:rPr>
          <w:spacing w:val="-6"/>
          <w:sz w:val="20"/>
        </w:rPr>
        <w:t>II</w:t>
      </w:r>
      <w:r>
        <w:rPr>
          <w:sz w:val="20"/>
        </w:rPr>
        <w:tab/>
      </w:r>
      <w:r>
        <w:rPr/>
        <w:t>Client's aversion</w:t>
      </w:r>
      <w:r>
        <w:rPr>
          <w:spacing w:val="25"/>
        </w:rPr>
        <w:t> </w:t>
      </w:r>
      <w:r>
        <w:rPr/>
        <w:t>to risk (every investment involves</w:t>
      </w:r>
      <w:r>
        <w:rPr>
          <w:spacing w:val="-4"/>
        </w:rPr>
        <w:t> </w:t>
      </w:r>
      <w:r>
        <w:rPr/>
        <w:t>some degree of risk because every investment requires transferring purchasing power from the present to the</w:t>
      </w:r>
      <w:r>
        <w:rPr>
          <w:spacing w:val="-8"/>
        </w:rPr>
        <w:t> </w:t>
      </w:r>
      <w:r>
        <w:rPr/>
        <w:t>future, and no one knows what the future holds)</w:t>
      </w:r>
    </w:p>
    <w:p>
      <w:pPr>
        <w:spacing w:before="150"/>
        <w:ind w:left="1305" w:right="0" w:firstLine="0"/>
        <w:jc w:val="left"/>
        <w:rPr>
          <w:rFonts w:ascii="Arial"/>
          <w:b/>
          <w:sz w:val="21"/>
        </w:rPr>
      </w:pPr>
      <w:r>
        <w:rPr>
          <w:b/>
          <w:i/>
          <w:sz w:val="45"/>
        </w:rPr>
        <w:t>A\</w:t>
      </w:r>
      <w:r>
        <w:rPr>
          <w:b/>
          <w:i/>
          <w:spacing w:val="74"/>
          <w:sz w:val="45"/>
        </w:rPr>
        <w:t> </w:t>
      </w:r>
      <w:r>
        <w:rPr>
          <w:rFonts w:ascii="Arial"/>
          <w:b/>
          <w:sz w:val="21"/>
        </w:rPr>
        <w:t>TEST</w:t>
      </w:r>
      <w:r>
        <w:rPr>
          <w:rFonts w:ascii="Arial"/>
          <w:b/>
          <w:spacing w:val="-7"/>
          <w:sz w:val="21"/>
        </w:rPr>
        <w:t> </w:t>
      </w:r>
      <w:r>
        <w:rPr>
          <w:rFonts w:ascii="Arial"/>
          <w:b/>
          <w:sz w:val="21"/>
        </w:rPr>
        <w:t>TOPIC</w:t>
      </w:r>
      <w:r>
        <w:rPr>
          <w:rFonts w:ascii="Arial"/>
          <w:b/>
          <w:spacing w:val="-5"/>
          <w:sz w:val="21"/>
        </w:rPr>
        <w:t> </w:t>
      </w:r>
      <w:r>
        <w:rPr>
          <w:rFonts w:ascii="Arial"/>
          <w:b/>
          <w:spacing w:val="-2"/>
          <w:sz w:val="21"/>
        </w:rPr>
        <w:t>ALERT</w:t>
      </w:r>
    </w:p>
    <w:p>
      <w:pPr>
        <w:spacing w:before="61"/>
        <w:ind w:left="1950" w:right="0" w:firstLine="0"/>
        <w:jc w:val="left"/>
        <w:rPr>
          <w:rFonts w:ascii="Arial"/>
          <w:sz w:val="20"/>
        </w:rPr>
      </w:pPr>
      <w:r>
        <w:rPr>
          <w:rFonts w:ascii="Arial"/>
          <w:w w:val="90"/>
          <w:sz w:val="20"/>
        </w:rPr>
        <w:t>An</w:t>
      </w:r>
      <w:r>
        <w:rPr>
          <w:rFonts w:ascii="Arial"/>
          <w:spacing w:val="-2"/>
          <w:w w:val="90"/>
          <w:sz w:val="20"/>
        </w:rPr>
        <w:t> </w:t>
      </w:r>
      <w:r>
        <w:rPr>
          <w:rFonts w:ascii="Arial"/>
          <w:w w:val="90"/>
          <w:sz w:val="20"/>
        </w:rPr>
        <w:t>example</w:t>
      </w:r>
      <w:r>
        <w:rPr>
          <w:rFonts w:ascii="Arial"/>
          <w:spacing w:val="2"/>
          <w:sz w:val="20"/>
        </w:rPr>
        <w:t> </w:t>
      </w:r>
      <w:r>
        <w:rPr>
          <w:rFonts w:ascii="Arial"/>
          <w:w w:val="90"/>
          <w:sz w:val="20"/>
        </w:rPr>
        <w:t>of</w:t>
      </w:r>
      <w:r>
        <w:rPr>
          <w:rFonts w:ascii="Arial"/>
          <w:spacing w:val="-1"/>
          <w:w w:val="90"/>
          <w:sz w:val="20"/>
        </w:rPr>
        <w:t> </w:t>
      </w:r>
      <w:r>
        <w:rPr>
          <w:rFonts w:ascii="Arial"/>
          <w:w w:val="90"/>
          <w:sz w:val="20"/>
        </w:rPr>
        <w:t>a</w:t>
      </w:r>
      <w:r>
        <w:rPr>
          <w:rFonts w:ascii="Arial"/>
          <w:spacing w:val="-4"/>
          <w:sz w:val="20"/>
        </w:rPr>
        <w:t> </w:t>
      </w:r>
      <w:r>
        <w:rPr>
          <w:rFonts w:ascii="Arial"/>
          <w:w w:val="90"/>
          <w:sz w:val="20"/>
        </w:rPr>
        <w:t>question</w:t>
      </w:r>
      <w:r>
        <w:rPr>
          <w:rFonts w:ascii="Arial"/>
          <w:spacing w:val="5"/>
          <w:sz w:val="20"/>
        </w:rPr>
        <w:t> </w:t>
      </w:r>
      <w:r>
        <w:rPr>
          <w:rFonts w:ascii="Arial"/>
          <w:w w:val="90"/>
          <w:sz w:val="20"/>
        </w:rPr>
        <w:t>that</w:t>
      </w:r>
      <w:r>
        <w:rPr>
          <w:rFonts w:ascii="Arial"/>
          <w:spacing w:val="-1"/>
          <w:w w:val="90"/>
          <w:sz w:val="20"/>
        </w:rPr>
        <w:t> </w:t>
      </w:r>
      <w:r>
        <w:rPr>
          <w:rFonts w:ascii="Arial"/>
          <w:w w:val="90"/>
          <w:sz w:val="20"/>
        </w:rPr>
        <w:t>could</w:t>
      </w:r>
      <w:r>
        <w:rPr>
          <w:rFonts w:ascii="Arial"/>
          <w:spacing w:val="-1"/>
          <w:sz w:val="20"/>
        </w:rPr>
        <w:t> </w:t>
      </w:r>
      <w:r>
        <w:rPr>
          <w:rFonts w:ascii="Arial"/>
          <w:w w:val="90"/>
          <w:sz w:val="20"/>
        </w:rPr>
        <w:t>help</w:t>
      </w:r>
      <w:r>
        <w:rPr>
          <w:rFonts w:ascii="Arial"/>
          <w:spacing w:val="-3"/>
          <w:sz w:val="20"/>
        </w:rPr>
        <w:t> </w:t>
      </w:r>
      <w:r>
        <w:rPr>
          <w:rFonts w:ascii="Arial"/>
          <w:w w:val="90"/>
          <w:sz w:val="20"/>
        </w:rPr>
        <w:t>an</w:t>
      </w:r>
      <w:r>
        <w:rPr>
          <w:rFonts w:ascii="Arial"/>
          <w:spacing w:val="-3"/>
          <w:w w:val="90"/>
          <w:sz w:val="20"/>
        </w:rPr>
        <w:t> </w:t>
      </w:r>
      <w:r>
        <w:rPr>
          <w:rFonts w:ascii="Arial"/>
          <w:w w:val="90"/>
          <w:sz w:val="20"/>
        </w:rPr>
        <w:t>adviser</w:t>
      </w:r>
      <w:r>
        <w:rPr>
          <w:rFonts w:ascii="Arial"/>
          <w:spacing w:val="3"/>
          <w:sz w:val="20"/>
        </w:rPr>
        <w:t> </w:t>
      </w:r>
      <w:r>
        <w:rPr>
          <w:rFonts w:ascii="Arial"/>
          <w:w w:val="90"/>
          <w:sz w:val="20"/>
        </w:rPr>
        <w:t>determine</w:t>
      </w:r>
      <w:r>
        <w:rPr>
          <w:rFonts w:ascii="Arial"/>
          <w:spacing w:val="8"/>
          <w:sz w:val="20"/>
        </w:rPr>
        <w:t> </w:t>
      </w:r>
      <w:r>
        <w:rPr>
          <w:rFonts w:ascii="Arial"/>
          <w:w w:val="90"/>
          <w:sz w:val="20"/>
        </w:rPr>
        <w:t>the</w:t>
      </w:r>
      <w:r>
        <w:rPr>
          <w:rFonts w:ascii="Arial"/>
          <w:spacing w:val="-7"/>
          <w:w w:val="90"/>
          <w:sz w:val="20"/>
        </w:rPr>
        <w:t> </w:t>
      </w:r>
      <w:r>
        <w:rPr>
          <w:rFonts w:ascii="Arial"/>
          <w:w w:val="90"/>
          <w:sz w:val="20"/>
        </w:rPr>
        <w:t>client's</w:t>
      </w:r>
      <w:r>
        <w:rPr>
          <w:rFonts w:ascii="Arial"/>
          <w:spacing w:val="-1"/>
          <w:sz w:val="20"/>
        </w:rPr>
        <w:t> </w:t>
      </w:r>
      <w:r>
        <w:rPr>
          <w:rFonts w:ascii="Arial"/>
          <w:spacing w:val="-4"/>
          <w:w w:val="90"/>
          <w:sz w:val="20"/>
        </w:rPr>
        <w:t>risk</w:t>
      </w:r>
    </w:p>
    <w:p>
      <w:pPr>
        <w:pStyle w:val="ListParagraph"/>
        <w:numPr>
          <w:ilvl w:val="0"/>
          <w:numId w:val="36"/>
        </w:numPr>
        <w:tabs>
          <w:tab w:pos="1939" w:val="left" w:leader="none"/>
          <w:tab w:pos="1946" w:val="left" w:leader="none"/>
        </w:tabs>
        <w:spacing w:line="273" w:lineRule="auto" w:before="26" w:after="0"/>
        <w:ind w:left="1939" w:right="1329" w:hanging="600"/>
        <w:jc w:val="left"/>
        <w:rPr>
          <w:sz w:val="20"/>
        </w:rPr>
      </w:pPr>
      <w:r>
        <w:rPr>
          <w:sz w:val="20"/>
        </w:rPr>
        <w:tab/>
      </w:r>
      <w:r>
        <w:rPr>
          <w:w w:val="90"/>
          <w:sz w:val="20"/>
        </w:rPr>
        <w:t>tolerance is:</w:t>
      </w:r>
      <w:r>
        <w:rPr>
          <w:spacing w:val="-13"/>
          <w:w w:val="90"/>
          <w:sz w:val="20"/>
        </w:rPr>
        <w:t> </w:t>
      </w:r>
      <w:r>
        <w:rPr>
          <w:w w:val="90"/>
          <w:sz w:val="20"/>
        </w:rPr>
        <w:t>"How much of</w:t>
      </w:r>
      <w:r>
        <w:rPr>
          <w:spacing w:val="-4"/>
          <w:w w:val="90"/>
          <w:sz w:val="20"/>
        </w:rPr>
        <w:t> </w:t>
      </w:r>
      <w:r>
        <w:rPr>
          <w:w w:val="90"/>
          <w:sz w:val="20"/>
        </w:rPr>
        <w:t>a loss of</w:t>
      </w:r>
      <w:r>
        <w:rPr>
          <w:spacing w:val="-3"/>
          <w:w w:val="90"/>
          <w:sz w:val="20"/>
        </w:rPr>
        <w:t> </w:t>
      </w:r>
      <w:r>
        <w:rPr>
          <w:w w:val="90"/>
          <w:sz w:val="20"/>
        </w:rPr>
        <w:t>principal are</w:t>
      </w:r>
      <w:r>
        <w:rPr>
          <w:spacing w:val="-8"/>
          <w:w w:val="90"/>
          <w:sz w:val="20"/>
        </w:rPr>
        <w:t> </w:t>
      </w:r>
      <w:r>
        <w:rPr>
          <w:w w:val="90"/>
          <w:sz w:val="20"/>
        </w:rPr>
        <w:t>you willing</w:t>
      </w:r>
      <w:r>
        <w:rPr>
          <w:spacing w:val="-7"/>
          <w:w w:val="90"/>
          <w:sz w:val="20"/>
        </w:rPr>
        <w:t> </w:t>
      </w:r>
      <w:r>
        <w:rPr>
          <w:w w:val="90"/>
          <w:sz w:val="20"/>
        </w:rPr>
        <w:t>(or able)</w:t>
      </w:r>
      <w:r>
        <w:rPr>
          <w:sz w:val="20"/>
        </w:rPr>
        <w:t> </w:t>
      </w:r>
      <w:r>
        <w:rPr>
          <w:w w:val="90"/>
          <w:sz w:val="20"/>
        </w:rPr>
        <w:t>to</w:t>
      </w:r>
      <w:r>
        <w:rPr>
          <w:spacing w:val="-2"/>
          <w:w w:val="90"/>
          <w:sz w:val="20"/>
        </w:rPr>
        <w:t> </w:t>
      </w:r>
      <w:r>
        <w:rPr>
          <w:w w:val="90"/>
          <w:sz w:val="20"/>
        </w:rPr>
        <w:t>accept: 5%, </w:t>
      </w:r>
      <w:r>
        <w:rPr>
          <w:spacing w:val="-2"/>
          <w:sz w:val="20"/>
        </w:rPr>
        <w:t>15%,</w:t>
      </w:r>
      <w:r>
        <w:rPr>
          <w:spacing w:val="-24"/>
          <w:sz w:val="20"/>
        </w:rPr>
        <w:t> </w:t>
      </w:r>
      <w:r>
        <w:rPr>
          <w:spacing w:val="-2"/>
          <w:sz w:val="20"/>
        </w:rPr>
        <w:t>30%,</w:t>
      </w:r>
      <w:r>
        <w:rPr>
          <w:spacing w:val="-21"/>
          <w:sz w:val="20"/>
        </w:rPr>
        <w:t> </w:t>
      </w:r>
      <w:r>
        <w:rPr>
          <w:spacing w:val="-2"/>
          <w:sz w:val="20"/>
        </w:rPr>
        <w:t>or</w:t>
      </w:r>
      <w:r>
        <w:rPr>
          <w:spacing w:val="-17"/>
          <w:sz w:val="20"/>
        </w:rPr>
        <w:t> </w:t>
      </w:r>
      <w:r>
        <w:rPr>
          <w:spacing w:val="-2"/>
          <w:sz w:val="20"/>
        </w:rPr>
        <w:t>even</w:t>
      </w:r>
      <w:r>
        <w:rPr>
          <w:spacing w:val="-12"/>
          <w:sz w:val="20"/>
        </w:rPr>
        <w:t> </w:t>
      </w:r>
      <w:r>
        <w:rPr>
          <w:spacing w:val="-2"/>
          <w:sz w:val="20"/>
        </w:rPr>
        <w:t>more?"</w:t>
      </w:r>
    </w:p>
    <w:p>
      <w:pPr>
        <w:pStyle w:val="BodyText"/>
        <w:spacing w:before="133"/>
        <w:rPr>
          <w:rFonts w:ascii="Arial"/>
          <w:sz w:val="20"/>
        </w:rPr>
      </w:pPr>
    </w:p>
    <w:p>
      <w:pPr>
        <w:pStyle w:val="Heading3"/>
      </w:pPr>
      <w:r>
        <w:rPr>
          <w:w w:val="90"/>
        </w:rPr>
        <w:t>Categories</w:t>
      </w:r>
      <w:r>
        <w:rPr>
          <w:spacing w:val="3"/>
        </w:rPr>
        <w:t> </w:t>
      </w:r>
      <w:r>
        <w:rPr>
          <w:w w:val="90"/>
        </w:rPr>
        <w:t>of</w:t>
      </w:r>
      <w:r>
        <w:rPr>
          <w:spacing w:val="-11"/>
          <w:w w:val="90"/>
        </w:rPr>
        <w:t> </w:t>
      </w:r>
      <w:r>
        <w:rPr>
          <w:w w:val="90"/>
        </w:rPr>
        <w:t>Risk</w:t>
      </w:r>
      <w:r>
        <w:rPr>
          <w:spacing w:val="-7"/>
        </w:rPr>
        <w:t> </w:t>
      </w:r>
      <w:r>
        <w:rPr>
          <w:spacing w:val="-2"/>
          <w:w w:val="90"/>
        </w:rPr>
        <w:t>Tolerance</w:t>
      </w:r>
    </w:p>
    <w:p>
      <w:pPr>
        <w:pStyle w:val="BodyText"/>
        <w:spacing w:before="98"/>
        <w:ind w:left="1040"/>
      </w:pPr>
      <w:r>
        <w:rPr/>
        <w:t>A</w:t>
      </w:r>
      <w:r>
        <w:rPr>
          <w:spacing w:val="-12"/>
        </w:rPr>
        <w:t> </w:t>
      </w:r>
      <w:r>
        <w:rPr/>
        <w:t>person's</w:t>
      </w:r>
      <w:r>
        <w:rPr>
          <w:spacing w:val="1"/>
        </w:rPr>
        <w:t> </w:t>
      </w:r>
      <w:r>
        <w:rPr/>
        <w:t>risk</w:t>
      </w:r>
      <w:r>
        <w:rPr>
          <w:spacing w:val="-4"/>
        </w:rPr>
        <w:t> </w:t>
      </w:r>
      <w:r>
        <w:rPr/>
        <w:t>tolerance is</w:t>
      </w:r>
      <w:r>
        <w:rPr>
          <w:spacing w:val="-13"/>
        </w:rPr>
        <w:t> </w:t>
      </w:r>
      <w:r>
        <w:rPr/>
        <w:t>often</w:t>
      </w:r>
      <w:r>
        <w:rPr>
          <w:spacing w:val="-3"/>
        </w:rPr>
        <w:t> </w:t>
      </w:r>
      <w:r>
        <w:rPr/>
        <w:t>characterized</w:t>
      </w:r>
      <w:r>
        <w:rPr>
          <w:spacing w:val="7"/>
        </w:rPr>
        <w:t> </w:t>
      </w:r>
      <w:r>
        <w:rPr/>
        <w:t>as</w:t>
      </w:r>
      <w:r>
        <w:rPr>
          <w:spacing w:val="-13"/>
        </w:rPr>
        <w:t> </w:t>
      </w:r>
      <w:r>
        <w:rPr/>
        <w:t>aggressive,</w:t>
      </w:r>
      <w:r>
        <w:rPr>
          <w:spacing w:val="10"/>
        </w:rPr>
        <w:t> </w:t>
      </w:r>
      <w:r>
        <w:rPr/>
        <w:t>moderate,</w:t>
      </w:r>
      <w:r>
        <w:rPr>
          <w:spacing w:val="-4"/>
        </w:rPr>
        <w:t> </w:t>
      </w:r>
      <w:r>
        <w:rPr/>
        <w:t>or</w:t>
      </w:r>
      <w:r>
        <w:rPr>
          <w:spacing w:val="-12"/>
        </w:rPr>
        <w:t> </w:t>
      </w:r>
      <w:r>
        <w:rPr>
          <w:spacing w:val="-2"/>
        </w:rPr>
        <w:t>conservative.</w:t>
      </w:r>
    </w:p>
    <w:p>
      <w:pPr>
        <w:pStyle w:val="BodyText"/>
        <w:spacing w:before="233"/>
      </w:pPr>
    </w:p>
    <w:p>
      <w:pPr>
        <w:pStyle w:val="Heading8"/>
        <w:ind w:left="1034"/>
        <w:rPr>
          <w:i/>
        </w:rPr>
      </w:pPr>
      <w:r>
        <w:rPr>
          <w:i/>
          <w:spacing w:val="-2"/>
          <w:w w:val="95"/>
        </w:rPr>
        <w:t>Aggressive</w:t>
      </w:r>
    </w:p>
    <w:p>
      <w:pPr>
        <w:pStyle w:val="BodyText"/>
        <w:spacing w:line="254" w:lineRule="auto" w:before="102"/>
        <w:ind w:left="1038" w:right="874" w:hanging="3"/>
      </w:pPr>
      <w:r>
        <w:rPr>
          <w:b/>
          <w:sz w:val="20"/>
        </w:rPr>
        <w:t>Aggressive investors </w:t>
      </w:r>
      <w:r>
        <w:rPr/>
        <w:t>are willing to risk greater amounts and withstand market volatility in exchange</w:t>
      </w:r>
      <w:r>
        <w:rPr>
          <w:spacing w:val="-3"/>
        </w:rPr>
        <w:t> </w:t>
      </w:r>
      <w:r>
        <w:rPr/>
        <w:t>for</w:t>
      </w:r>
      <w:r>
        <w:rPr>
          <w:spacing w:val="-3"/>
        </w:rPr>
        <w:t> </w:t>
      </w:r>
      <w:r>
        <w:rPr/>
        <w:t>the</w:t>
      </w:r>
      <w:r>
        <w:rPr>
          <w:spacing w:val="-10"/>
        </w:rPr>
        <w:t> </w:t>
      </w:r>
      <w:r>
        <w:rPr/>
        <w:t>chance to</w:t>
      </w:r>
      <w:r>
        <w:rPr>
          <w:spacing w:val="-2"/>
        </w:rPr>
        <w:t> </w:t>
      </w:r>
      <w:r>
        <w:rPr/>
        <w:t>realize</w:t>
      </w:r>
      <w:r>
        <w:rPr>
          <w:spacing w:val="-5"/>
        </w:rPr>
        <w:t> </w:t>
      </w:r>
      <w:r>
        <w:rPr/>
        <w:t>substantial</w:t>
      </w:r>
      <w:r>
        <w:rPr>
          <w:spacing w:val="17"/>
        </w:rPr>
        <w:t> </w:t>
      </w:r>
      <w:r>
        <w:rPr/>
        <w:t>returns.</w:t>
      </w:r>
      <w:r>
        <w:rPr>
          <w:spacing w:val="-8"/>
        </w:rPr>
        <w:t> </w:t>
      </w:r>
      <w:r>
        <w:rPr>
          <w:rFonts w:ascii="Arial"/>
          <w:sz w:val="22"/>
        </w:rPr>
        <w:t>An</w:t>
      </w:r>
      <w:r>
        <w:rPr>
          <w:rFonts w:ascii="Arial"/>
          <w:spacing w:val="-19"/>
          <w:sz w:val="22"/>
        </w:rPr>
        <w:t> </w:t>
      </w:r>
      <w:r>
        <w:rPr/>
        <w:t>aggressive investor may be</w:t>
      </w:r>
      <w:r>
        <w:rPr>
          <w:spacing w:val="-9"/>
        </w:rPr>
        <w:t> </w:t>
      </w:r>
      <w:r>
        <w:rPr/>
        <w:t>willing to sustain losses of 10%, 25%, or even 50% on an investment.</w:t>
      </w:r>
    </w:p>
    <w:p>
      <w:pPr>
        <w:pStyle w:val="BodyText"/>
        <w:spacing w:before="217"/>
      </w:pPr>
    </w:p>
    <w:p>
      <w:pPr>
        <w:pStyle w:val="Heading8"/>
        <w:ind w:left="1038"/>
        <w:rPr>
          <w:i/>
        </w:rPr>
      </w:pPr>
      <w:r>
        <w:rPr>
          <w:i/>
          <w:spacing w:val="-2"/>
        </w:rPr>
        <w:t>Moderate</w:t>
      </w:r>
    </w:p>
    <w:p>
      <w:pPr>
        <w:pStyle w:val="BodyText"/>
        <w:spacing w:line="254" w:lineRule="auto" w:before="102"/>
        <w:ind w:left="1041" w:right="874" w:hanging="1"/>
      </w:pPr>
      <w:r>
        <w:rPr>
          <w:b/>
          <w:w w:val="105"/>
          <w:sz w:val="20"/>
        </w:rPr>
        <w:t>Moderate</w:t>
      </w:r>
      <w:r>
        <w:rPr>
          <w:b/>
          <w:spacing w:val="-14"/>
          <w:w w:val="105"/>
          <w:sz w:val="20"/>
        </w:rPr>
        <w:t> </w:t>
      </w:r>
      <w:r>
        <w:rPr>
          <w:b/>
          <w:w w:val="105"/>
          <w:sz w:val="20"/>
        </w:rPr>
        <w:t>investors</w:t>
      </w:r>
      <w:r>
        <w:rPr>
          <w:b/>
          <w:spacing w:val="-13"/>
          <w:w w:val="105"/>
          <w:sz w:val="20"/>
        </w:rPr>
        <w:t> </w:t>
      </w:r>
      <w:r>
        <w:rPr>
          <w:w w:val="105"/>
        </w:rPr>
        <w:t>are</w:t>
      </w:r>
      <w:r>
        <w:rPr>
          <w:spacing w:val="-14"/>
          <w:w w:val="105"/>
        </w:rPr>
        <w:t> </w:t>
      </w:r>
      <w:r>
        <w:rPr>
          <w:w w:val="105"/>
        </w:rPr>
        <w:t>in</w:t>
      </w:r>
      <w:r>
        <w:rPr>
          <w:spacing w:val="-13"/>
          <w:w w:val="105"/>
        </w:rPr>
        <w:t> </w:t>
      </w:r>
      <w:r>
        <w:rPr>
          <w:w w:val="105"/>
        </w:rPr>
        <w:t>between</w:t>
      </w:r>
      <w:r>
        <w:rPr>
          <w:spacing w:val="-10"/>
          <w:w w:val="105"/>
        </w:rPr>
        <w:t> </w:t>
      </w:r>
      <w:r>
        <w:rPr>
          <w:w w:val="105"/>
        </w:rPr>
        <w:t>the</w:t>
      </w:r>
      <w:r>
        <w:rPr>
          <w:spacing w:val="-13"/>
          <w:w w:val="105"/>
        </w:rPr>
        <w:t> </w:t>
      </w:r>
      <w:r>
        <w:rPr>
          <w:w w:val="105"/>
        </w:rPr>
        <w:t>other</w:t>
      </w:r>
      <w:r>
        <w:rPr>
          <w:spacing w:val="-14"/>
          <w:w w:val="105"/>
        </w:rPr>
        <w:t> </w:t>
      </w:r>
      <w:r>
        <w:rPr>
          <w:w w:val="105"/>
        </w:rPr>
        <w:t>two.</w:t>
      </w:r>
      <w:r>
        <w:rPr>
          <w:spacing w:val="-14"/>
          <w:w w:val="105"/>
        </w:rPr>
        <w:t> </w:t>
      </w:r>
      <w:r>
        <w:rPr>
          <w:w w:val="105"/>
        </w:rPr>
        <w:t>They</w:t>
      </w:r>
      <w:r>
        <w:rPr>
          <w:spacing w:val="-14"/>
          <w:w w:val="105"/>
        </w:rPr>
        <w:t> </w:t>
      </w:r>
      <w:r>
        <w:rPr>
          <w:w w:val="105"/>
        </w:rPr>
        <w:t>can</w:t>
      </w:r>
      <w:r>
        <w:rPr>
          <w:spacing w:val="-14"/>
          <w:w w:val="105"/>
        </w:rPr>
        <w:t> </w:t>
      </w:r>
      <w:r>
        <w:rPr>
          <w:w w:val="105"/>
        </w:rPr>
        <w:t>tolerate</w:t>
      </w:r>
      <w:r>
        <w:rPr>
          <w:spacing w:val="-13"/>
          <w:w w:val="105"/>
        </w:rPr>
        <w:t> </w:t>
      </w:r>
      <w:r>
        <w:rPr>
          <w:w w:val="105"/>
        </w:rPr>
        <w:t>some</w:t>
      </w:r>
      <w:r>
        <w:rPr>
          <w:spacing w:val="-14"/>
          <w:w w:val="105"/>
        </w:rPr>
        <w:t> </w:t>
      </w:r>
      <w:r>
        <w:rPr>
          <w:w w:val="105"/>
        </w:rPr>
        <w:t>loss,</w:t>
      </w:r>
      <w:r>
        <w:rPr>
          <w:spacing w:val="-9"/>
          <w:w w:val="105"/>
        </w:rPr>
        <w:t> </w:t>
      </w:r>
      <w:r>
        <w:rPr>
          <w:w w:val="105"/>
        </w:rPr>
        <w:t>but</w:t>
      </w:r>
      <w:r>
        <w:rPr>
          <w:spacing w:val="-14"/>
          <w:w w:val="105"/>
        </w:rPr>
        <w:t> </w:t>
      </w:r>
      <w:r>
        <w:rPr>
          <w:w w:val="105"/>
        </w:rPr>
        <w:t>not</w:t>
      </w:r>
      <w:r>
        <w:rPr>
          <w:spacing w:val="-13"/>
          <w:w w:val="105"/>
        </w:rPr>
        <w:t> </w:t>
      </w:r>
      <w:r>
        <w:rPr>
          <w:w w:val="105"/>
        </w:rPr>
        <w:t>nearly at</w:t>
      </w:r>
      <w:r>
        <w:rPr>
          <w:spacing w:val="-14"/>
          <w:w w:val="105"/>
        </w:rPr>
        <w:t> </w:t>
      </w:r>
      <w:r>
        <w:rPr>
          <w:w w:val="105"/>
        </w:rPr>
        <w:t>the</w:t>
      </w:r>
      <w:r>
        <w:rPr>
          <w:spacing w:val="-14"/>
          <w:w w:val="105"/>
        </w:rPr>
        <w:t> </w:t>
      </w:r>
      <w:r>
        <w:rPr>
          <w:w w:val="105"/>
        </w:rPr>
        <w:t>level</w:t>
      </w:r>
      <w:r>
        <w:rPr>
          <w:spacing w:val="-7"/>
          <w:w w:val="105"/>
        </w:rPr>
        <w:t> </w:t>
      </w:r>
      <w:r>
        <w:rPr>
          <w:w w:val="105"/>
        </w:rPr>
        <w:t>of</w:t>
      </w:r>
      <w:r>
        <w:rPr>
          <w:spacing w:val="-9"/>
          <w:w w:val="105"/>
        </w:rPr>
        <w:t> </w:t>
      </w:r>
      <w:r>
        <w:rPr>
          <w:w w:val="105"/>
        </w:rPr>
        <w:t>the</w:t>
      </w:r>
      <w:r>
        <w:rPr>
          <w:spacing w:val="-14"/>
          <w:w w:val="105"/>
        </w:rPr>
        <w:t> </w:t>
      </w:r>
      <w:r>
        <w:rPr>
          <w:w w:val="105"/>
        </w:rPr>
        <w:t>aggressive investor.</w:t>
      </w:r>
    </w:p>
    <w:p>
      <w:pPr>
        <w:pStyle w:val="BodyText"/>
        <w:spacing w:before="214"/>
      </w:pPr>
    </w:p>
    <w:p>
      <w:pPr>
        <w:pStyle w:val="Heading8"/>
        <w:spacing w:before="1"/>
        <w:ind w:left="1027"/>
        <w:rPr>
          <w:i/>
        </w:rPr>
      </w:pPr>
      <w:r>
        <w:rPr>
          <w:i/>
          <w:spacing w:val="-2"/>
        </w:rPr>
        <w:t>Conservative</w:t>
      </w:r>
    </w:p>
    <w:p>
      <w:pPr>
        <w:pStyle w:val="BodyText"/>
        <w:spacing w:line="256" w:lineRule="auto" w:before="98"/>
        <w:ind w:left="1046" w:right="1005" w:hanging="6"/>
        <w:jc w:val="both"/>
      </w:pPr>
      <w:r>
        <w:rPr>
          <w:b/>
          <w:sz w:val="20"/>
        </w:rPr>
        <w:t>Conservative investors</w:t>
      </w:r>
      <w:r>
        <w:rPr>
          <w:b/>
          <w:spacing w:val="21"/>
          <w:sz w:val="20"/>
        </w:rPr>
        <w:t> </w:t>
      </w:r>
      <w:r>
        <w:rPr/>
        <w:t>normally want</w:t>
      </w:r>
      <w:r>
        <w:rPr>
          <w:spacing w:val="23"/>
        </w:rPr>
        <w:t> </w:t>
      </w:r>
      <w:r>
        <w:rPr/>
        <w:t>the relative safety of</w:t>
      </w:r>
      <w:r>
        <w:rPr>
          <w:spacing w:val="-3"/>
        </w:rPr>
        <w:t> </w:t>
      </w:r>
      <w:r>
        <w:rPr/>
        <w:t>guaranteed</w:t>
      </w:r>
      <w:r>
        <w:rPr>
          <w:spacing w:val="24"/>
        </w:rPr>
        <w:t> </w:t>
      </w:r>
      <w:r>
        <w:rPr/>
        <w:t>income with low risk to</w:t>
      </w:r>
      <w:r>
        <w:rPr>
          <w:spacing w:val="-11"/>
        </w:rPr>
        <w:t> </w:t>
      </w:r>
      <w:r>
        <w:rPr/>
        <w:t>loss</w:t>
      </w:r>
      <w:r>
        <w:rPr>
          <w:spacing w:val="-8"/>
        </w:rPr>
        <w:t> </w:t>
      </w:r>
      <w:r>
        <w:rPr/>
        <w:t>of</w:t>
      </w:r>
      <w:r>
        <w:rPr>
          <w:spacing w:val="-7"/>
        </w:rPr>
        <w:t> </w:t>
      </w:r>
      <w:r>
        <w:rPr/>
        <w:t>principal.</w:t>
      </w:r>
      <w:r>
        <w:rPr>
          <w:spacing w:val="-4"/>
        </w:rPr>
        <w:t> </w:t>
      </w:r>
      <w:r>
        <w:rPr/>
        <w:t>Very</w:t>
      </w:r>
      <w:r>
        <w:rPr>
          <w:spacing w:val="-8"/>
        </w:rPr>
        <w:t> </w:t>
      </w:r>
      <w:r>
        <w:rPr/>
        <w:t>conservative investors</w:t>
      </w:r>
      <w:r>
        <w:rPr>
          <w:spacing w:val="-3"/>
        </w:rPr>
        <w:t> </w:t>
      </w:r>
      <w:r>
        <w:rPr/>
        <w:t>are unwilling to</w:t>
      </w:r>
      <w:r>
        <w:rPr>
          <w:spacing w:val="-13"/>
        </w:rPr>
        <w:t> </w:t>
      </w:r>
      <w:r>
        <w:rPr/>
        <w:t>sustain even modest losses</w:t>
      </w:r>
      <w:r>
        <w:rPr>
          <w:spacing w:val="-3"/>
        </w:rPr>
        <w:t> </w:t>
      </w:r>
      <w:r>
        <w:rPr/>
        <w:t>on their investments. There is a</w:t>
      </w:r>
      <w:r>
        <w:rPr>
          <w:spacing w:val="-1"/>
        </w:rPr>
        <w:t> </w:t>
      </w:r>
      <w:r>
        <w:rPr/>
        <w:t>full spectrum of risk profiles between</w:t>
      </w:r>
      <w:r>
        <w:rPr>
          <w:spacing w:val="32"/>
        </w:rPr>
        <w:t> </w:t>
      </w:r>
      <w:r>
        <w:rPr/>
        <w:t>these two extremes.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9"/>
        <w:rPr>
          <w:sz w:val="20"/>
        </w:rPr>
      </w:pPr>
      <w:r>
        <w:rPr/>
        <mc:AlternateContent>
          <mc:Choice Requires="wps">
            <w:drawing>
              <wp:anchor distT="0" distB="0" distL="0" distR="0" allowOverlap="1" layoutInCell="1" locked="0" behindDoc="1" simplePos="0" relativeHeight="487630336">
                <wp:simplePos x="0" y="0"/>
                <wp:positionH relativeFrom="page">
                  <wp:posOffset>2261357</wp:posOffset>
                </wp:positionH>
                <wp:positionV relativeFrom="paragraph">
                  <wp:posOffset>307182</wp:posOffset>
                </wp:positionV>
                <wp:extent cx="476250" cy="127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476250" cy="1270"/>
                        </a:xfrm>
                        <a:custGeom>
                          <a:avLst/>
                          <a:gdLst/>
                          <a:ahLst/>
                          <a:cxnLst/>
                          <a:rect l="l" t="t" r="r" b="b"/>
                          <a:pathLst>
                            <a:path w="476250" h="0">
                              <a:moveTo>
                                <a:pt x="0" y="0"/>
                              </a:moveTo>
                              <a:lnTo>
                                <a:pt x="476075" y="0"/>
                              </a:lnTo>
                            </a:path>
                          </a:pathLst>
                        </a:custGeom>
                        <a:ln w="1372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8.059631pt;margin-top:24.187595pt;width:37.5pt;height:.1pt;mso-position-horizontal-relative:page;mso-position-vertical-relative:paragraph;z-index:-15686144;mso-wrap-distance-left:0;mso-wrap-distance-right:0" id="docshape78" coordorigin="3561,484" coordsize="750,0" path="m3561,484l4311,484e" filled="false" stroked="true" strokeweight="1.081002pt" strokecolor="#000000">
                <v:path arrowok="t"/>
                <v:stroke dashstyle="solid"/>
                <w10:wrap type="topAndBottom"/>
              </v:shape>
            </w:pict>
          </mc:Fallback>
        </mc:AlternateContent>
      </w:r>
    </w:p>
    <w:p>
      <w:pPr>
        <w:spacing w:before="33"/>
        <w:ind w:left="1939" w:right="0" w:firstLine="0"/>
        <w:jc w:val="left"/>
        <w:rPr>
          <w:sz w:val="20"/>
        </w:rPr>
      </w:pPr>
      <w:r>
        <w:rPr>
          <w:spacing w:val="-6"/>
          <w:position w:val="6"/>
          <w:sz w:val="12"/>
        </w:rPr>
        <w:t>1</w:t>
      </w:r>
      <w:r>
        <w:rPr>
          <w:spacing w:val="17"/>
          <w:position w:val="6"/>
          <w:sz w:val="12"/>
        </w:rPr>
        <w:t> </w:t>
      </w:r>
      <w:r>
        <w:rPr>
          <w:spacing w:val="-6"/>
          <w:sz w:val="20"/>
        </w:rPr>
        <w:t>re Faragalli,</w:t>
      </w:r>
      <w:r>
        <w:rPr>
          <w:spacing w:val="5"/>
          <w:sz w:val="20"/>
        </w:rPr>
        <w:t> </w:t>
      </w:r>
      <w:r>
        <w:rPr>
          <w:spacing w:val="-6"/>
          <w:sz w:val="20"/>
        </w:rPr>
        <w:t>52</w:t>
      </w:r>
      <w:r>
        <w:rPr>
          <w:spacing w:val="-16"/>
          <w:sz w:val="20"/>
        </w:rPr>
        <w:t> </w:t>
      </w:r>
      <w:r>
        <w:rPr>
          <w:spacing w:val="-6"/>
          <w:sz w:val="20"/>
        </w:rPr>
        <w:t>S.E.C. 1132, 1141 (1996);</w:t>
      </w:r>
      <w:r>
        <w:rPr>
          <w:spacing w:val="1"/>
          <w:sz w:val="20"/>
        </w:rPr>
        <w:t> </w:t>
      </w:r>
      <w:r>
        <w:rPr>
          <w:spacing w:val="-6"/>
          <w:sz w:val="20"/>
        </w:rPr>
        <w:t>In</w:t>
      </w:r>
      <w:r>
        <w:rPr>
          <w:spacing w:val="-1"/>
          <w:sz w:val="20"/>
        </w:rPr>
        <w:t> </w:t>
      </w:r>
      <w:r>
        <w:rPr>
          <w:spacing w:val="-6"/>
          <w:sz w:val="20"/>
        </w:rPr>
        <w:t>re</w:t>
      </w:r>
      <w:r>
        <w:rPr>
          <w:spacing w:val="-9"/>
          <w:sz w:val="20"/>
        </w:rPr>
        <w:t> </w:t>
      </w:r>
      <w:r>
        <w:rPr>
          <w:spacing w:val="-6"/>
          <w:sz w:val="20"/>
        </w:rPr>
        <w:t>Dambro,</w:t>
      </w:r>
      <w:r>
        <w:rPr>
          <w:spacing w:val="-1"/>
          <w:sz w:val="20"/>
        </w:rPr>
        <w:t> </w:t>
      </w:r>
      <w:r>
        <w:rPr>
          <w:spacing w:val="-6"/>
          <w:sz w:val="20"/>
        </w:rPr>
        <w:t>51</w:t>
      </w:r>
      <w:r>
        <w:rPr>
          <w:spacing w:val="-12"/>
          <w:sz w:val="20"/>
        </w:rPr>
        <w:t> </w:t>
      </w:r>
      <w:r>
        <w:rPr>
          <w:spacing w:val="-6"/>
          <w:sz w:val="20"/>
        </w:rPr>
        <w:t>S.E.C.</w:t>
      </w:r>
      <w:r>
        <w:rPr>
          <w:spacing w:val="-2"/>
          <w:sz w:val="20"/>
        </w:rPr>
        <w:t> </w:t>
      </w:r>
      <w:r>
        <w:rPr>
          <w:spacing w:val="-6"/>
          <w:sz w:val="20"/>
        </w:rPr>
        <w:t>513</w:t>
      </w:r>
      <w:r>
        <w:rPr>
          <w:spacing w:val="-8"/>
          <w:sz w:val="20"/>
        </w:rPr>
        <w:t> </w:t>
      </w:r>
      <w:r>
        <w:rPr>
          <w:spacing w:val="-6"/>
          <w:sz w:val="20"/>
        </w:rPr>
        <w:t>(1993).</w:t>
      </w:r>
    </w:p>
    <w:p>
      <w:pPr>
        <w:spacing w:after="0"/>
        <w:jc w:val="left"/>
        <w:rPr>
          <w:sz w:val="20"/>
        </w:rPr>
        <w:sectPr>
          <w:pgSz w:w="11670" w:h="15530"/>
          <w:pgMar w:header="517" w:footer="0" w:top="1160" w:bottom="280" w:left="1640" w:right="0"/>
        </w:sectPr>
      </w:pPr>
    </w:p>
    <w:p>
      <w:pPr>
        <w:spacing w:before="84"/>
        <w:ind w:left="2181" w:right="0" w:firstLine="0"/>
        <w:jc w:val="left"/>
        <w:rPr>
          <w:rFonts w:ascii="Arial"/>
          <w:b/>
          <w:sz w:val="19"/>
        </w:rPr>
      </w:pPr>
      <w:r>
        <w:rPr/>
        <w:drawing>
          <wp:anchor distT="0" distB="0" distL="0" distR="0" allowOverlap="1" layoutInCell="1" locked="0" behindDoc="0" simplePos="0" relativeHeight="15772160">
            <wp:simplePos x="0" y="0"/>
            <wp:positionH relativeFrom="page">
              <wp:posOffset>1895144</wp:posOffset>
            </wp:positionH>
            <wp:positionV relativeFrom="paragraph">
              <wp:posOffset>79524</wp:posOffset>
            </wp:positionV>
            <wp:extent cx="395966" cy="469064"/>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82" cstate="print"/>
                    <a:stretch>
                      <a:fillRect/>
                    </a:stretch>
                  </pic:blipFill>
                  <pic:spPr>
                    <a:xfrm>
                      <a:off x="0" y="0"/>
                      <a:ext cx="395966" cy="469064"/>
                    </a:xfrm>
                    <a:prstGeom prst="rect">
                      <a:avLst/>
                    </a:prstGeom>
                  </pic:spPr>
                </pic:pic>
              </a:graphicData>
            </a:graphic>
          </wp:anchor>
        </w:drawing>
      </w:r>
      <w:r>
        <w:rPr>
          <w:rFonts w:ascii="Arial"/>
          <w:b/>
          <w:spacing w:val="-2"/>
          <w:w w:val="105"/>
          <w:sz w:val="19"/>
        </w:rPr>
        <w:t>EXAMPLE</w:t>
      </w:r>
    </w:p>
    <w:p>
      <w:pPr>
        <w:spacing w:line="266" w:lineRule="auto" w:before="132"/>
        <w:ind w:left="2181" w:right="538" w:firstLine="2"/>
        <w:jc w:val="left"/>
        <w:rPr>
          <w:rFonts w:ascii="Arial"/>
          <w:sz w:val="20"/>
        </w:rPr>
      </w:pPr>
      <w:r>
        <w:rPr>
          <w:rFonts w:ascii="Arial"/>
          <w:spacing w:val="-6"/>
          <w:sz w:val="20"/>
        </w:rPr>
        <w:t>The</w:t>
      </w:r>
      <w:r>
        <w:rPr>
          <w:rFonts w:ascii="Arial"/>
          <w:spacing w:val="-8"/>
          <w:sz w:val="20"/>
        </w:rPr>
        <w:t> </w:t>
      </w:r>
      <w:r>
        <w:rPr>
          <w:rFonts w:ascii="Arial"/>
          <w:spacing w:val="-6"/>
          <w:sz w:val="20"/>
        </w:rPr>
        <w:t>following</w:t>
      </w:r>
      <w:r>
        <w:rPr>
          <w:rFonts w:ascii="Arial"/>
          <w:spacing w:val="-12"/>
          <w:sz w:val="20"/>
        </w:rPr>
        <w:t> </w:t>
      </w:r>
      <w:r>
        <w:rPr>
          <w:rFonts w:ascii="Arial"/>
          <w:spacing w:val="-6"/>
          <w:sz w:val="20"/>
        </w:rPr>
        <w:t>table</w:t>
      </w:r>
      <w:r>
        <w:rPr>
          <w:rFonts w:ascii="Arial"/>
          <w:spacing w:val="-13"/>
          <w:sz w:val="20"/>
        </w:rPr>
        <w:t> </w:t>
      </w:r>
      <w:r>
        <w:rPr>
          <w:rFonts w:ascii="Arial"/>
          <w:spacing w:val="-6"/>
          <w:sz w:val="20"/>
        </w:rPr>
        <w:t>is</w:t>
      </w:r>
      <w:r>
        <w:rPr>
          <w:rFonts w:ascii="Arial"/>
          <w:spacing w:val="-16"/>
          <w:sz w:val="20"/>
        </w:rPr>
        <w:t> </w:t>
      </w:r>
      <w:r>
        <w:rPr>
          <w:rFonts w:ascii="Arial"/>
          <w:spacing w:val="-6"/>
          <w:sz w:val="20"/>
        </w:rPr>
        <w:t>a</w:t>
      </w:r>
      <w:r>
        <w:rPr>
          <w:rFonts w:ascii="Arial"/>
          <w:spacing w:val="-13"/>
          <w:sz w:val="20"/>
        </w:rPr>
        <w:t> </w:t>
      </w:r>
      <w:r>
        <w:rPr>
          <w:rFonts w:ascii="Arial"/>
          <w:spacing w:val="-6"/>
          <w:sz w:val="20"/>
        </w:rPr>
        <w:t>sample</w:t>
      </w:r>
      <w:r>
        <w:rPr>
          <w:rFonts w:ascii="Arial"/>
          <w:spacing w:val="-12"/>
          <w:sz w:val="20"/>
        </w:rPr>
        <w:t> </w:t>
      </w:r>
      <w:r>
        <w:rPr>
          <w:rFonts w:ascii="Arial"/>
          <w:spacing w:val="-6"/>
          <w:sz w:val="20"/>
        </w:rPr>
        <w:t>of</w:t>
      </w:r>
      <w:r>
        <w:rPr>
          <w:rFonts w:ascii="Arial"/>
          <w:spacing w:val="-15"/>
          <w:sz w:val="20"/>
        </w:rPr>
        <w:t> </w:t>
      </w:r>
      <w:r>
        <w:rPr>
          <w:rFonts w:ascii="Arial"/>
          <w:spacing w:val="-6"/>
          <w:sz w:val="20"/>
        </w:rPr>
        <w:t>how</w:t>
      </w:r>
      <w:r>
        <w:rPr>
          <w:rFonts w:ascii="Arial"/>
          <w:spacing w:val="-8"/>
          <w:sz w:val="20"/>
        </w:rPr>
        <w:t> </w:t>
      </w:r>
      <w:r>
        <w:rPr>
          <w:rFonts w:ascii="Arial"/>
          <w:spacing w:val="-6"/>
          <w:sz w:val="20"/>
        </w:rPr>
        <w:t>a</w:t>
      </w:r>
      <w:r>
        <w:rPr>
          <w:rFonts w:ascii="Arial"/>
          <w:spacing w:val="-13"/>
          <w:sz w:val="20"/>
        </w:rPr>
        <w:t> </w:t>
      </w:r>
      <w:r>
        <w:rPr>
          <w:rFonts w:ascii="Arial"/>
          <w:spacing w:val="-6"/>
          <w:sz w:val="20"/>
        </w:rPr>
        <w:t>portfolio</w:t>
      </w:r>
      <w:r>
        <w:rPr>
          <w:rFonts w:ascii="Arial"/>
          <w:spacing w:val="-8"/>
          <w:sz w:val="20"/>
        </w:rPr>
        <w:t> </w:t>
      </w:r>
      <w:r>
        <w:rPr>
          <w:rFonts w:ascii="Arial"/>
          <w:spacing w:val="-6"/>
          <w:sz w:val="20"/>
        </w:rPr>
        <w:t>might</w:t>
      </w:r>
      <w:r>
        <w:rPr>
          <w:rFonts w:ascii="Arial"/>
          <w:spacing w:val="-9"/>
          <w:sz w:val="20"/>
        </w:rPr>
        <w:t> </w:t>
      </w:r>
      <w:r>
        <w:rPr>
          <w:rFonts w:ascii="Arial"/>
          <w:spacing w:val="-6"/>
          <w:sz w:val="20"/>
        </w:rPr>
        <w:t>be</w:t>
      </w:r>
      <w:r>
        <w:rPr>
          <w:rFonts w:ascii="Arial"/>
          <w:spacing w:val="-19"/>
          <w:sz w:val="20"/>
        </w:rPr>
        <w:t> </w:t>
      </w:r>
      <w:r>
        <w:rPr>
          <w:rFonts w:ascii="Arial"/>
          <w:spacing w:val="-6"/>
          <w:sz w:val="20"/>
        </w:rPr>
        <w:t>structured</w:t>
      </w:r>
      <w:r>
        <w:rPr>
          <w:rFonts w:ascii="Arial"/>
          <w:spacing w:val="-8"/>
          <w:sz w:val="20"/>
        </w:rPr>
        <w:t> </w:t>
      </w:r>
      <w:r>
        <w:rPr>
          <w:rFonts w:ascii="Arial"/>
          <w:spacing w:val="-6"/>
          <w:sz w:val="20"/>
        </w:rPr>
        <w:t>based</w:t>
      </w:r>
      <w:r>
        <w:rPr>
          <w:rFonts w:ascii="Arial"/>
          <w:spacing w:val="-8"/>
          <w:sz w:val="20"/>
        </w:rPr>
        <w:t> </w:t>
      </w:r>
      <w:r>
        <w:rPr>
          <w:rFonts w:ascii="Arial"/>
          <w:spacing w:val="-6"/>
          <w:sz w:val="20"/>
        </w:rPr>
        <w:t>on</w:t>
      </w:r>
      <w:r>
        <w:rPr>
          <w:rFonts w:ascii="Arial"/>
          <w:spacing w:val="-15"/>
          <w:sz w:val="20"/>
        </w:rPr>
        <w:t> </w:t>
      </w:r>
      <w:r>
        <w:rPr>
          <w:rFonts w:ascii="Arial"/>
          <w:spacing w:val="-6"/>
          <w:sz w:val="20"/>
        </w:rPr>
        <w:t>the </w:t>
      </w:r>
      <w:r>
        <w:rPr>
          <w:rFonts w:ascii="Arial"/>
          <w:spacing w:val="-2"/>
          <w:sz w:val="20"/>
        </w:rPr>
        <w:t>three</w:t>
      </w:r>
      <w:r>
        <w:rPr>
          <w:rFonts w:ascii="Arial"/>
          <w:spacing w:val="-15"/>
          <w:sz w:val="20"/>
        </w:rPr>
        <w:t> </w:t>
      </w:r>
      <w:r>
        <w:rPr>
          <w:rFonts w:ascii="Arial"/>
          <w:spacing w:val="-2"/>
          <w:sz w:val="20"/>
        </w:rPr>
        <w:t>different risk</w:t>
      </w:r>
      <w:r>
        <w:rPr>
          <w:rFonts w:ascii="Arial"/>
          <w:spacing w:val="-10"/>
          <w:sz w:val="20"/>
        </w:rPr>
        <w:t> </w:t>
      </w:r>
      <w:r>
        <w:rPr>
          <w:rFonts w:ascii="Arial"/>
          <w:spacing w:val="-2"/>
          <w:sz w:val="20"/>
        </w:rPr>
        <w:t>tolerances</w:t>
      </w:r>
    </w:p>
    <w:p>
      <w:pPr>
        <w:pStyle w:val="BodyText"/>
        <w:spacing w:before="2"/>
        <w:rPr>
          <w:rFonts w:ascii="Arial"/>
          <w:sz w:val="9"/>
        </w:rPr>
      </w:pPr>
    </w:p>
    <w:tbl>
      <w:tblPr>
        <w:tblW w:w="0" w:type="auto"/>
        <w:jc w:val="left"/>
        <w:tblInd w:w="2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8"/>
        <w:gridCol w:w="1804"/>
        <w:gridCol w:w="1635"/>
        <w:gridCol w:w="2086"/>
      </w:tblGrid>
      <w:tr>
        <w:trPr>
          <w:trHeight w:val="576" w:hRule="atLeast"/>
        </w:trPr>
        <w:tc>
          <w:tcPr>
            <w:tcW w:w="1248" w:type="dxa"/>
            <w:tcBorders>
              <w:top w:val="single" w:sz="8" w:space="0" w:color="000000"/>
            </w:tcBorders>
          </w:tcPr>
          <w:p>
            <w:pPr>
              <w:pStyle w:val="TableParagraph"/>
              <w:spacing w:line="252" w:lineRule="auto" w:before="47"/>
              <w:ind w:left="104"/>
              <w:rPr>
                <w:b/>
                <w:sz w:val="20"/>
              </w:rPr>
            </w:pPr>
            <w:r>
              <w:rPr>
                <w:b/>
                <w:spacing w:val="-2"/>
                <w:sz w:val="20"/>
              </w:rPr>
              <w:t>Asset </w:t>
            </w:r>
            <w:r>
              <w:rPr>
                <w:b/>
                <w:spacing w:val="-2"/>
                <w:w w:val="90"/>
                <w:sz w:val="20"/>
              </w:rPr>
              <w:t>Allocation</w:t>
            </w:r>
          </w:p>
        </w:tc>
        <w:tc>
          <w:tcPr>
            <w:tcW w:w="1804" w:type="dxa"/>
            <w:tcBorders>
              <w:top w:val="single" w:sz="8" w:space="0" w:color="000000"/>
            </w:tcBorders>
          </w:tcPr>
          <w:p>
            <w:pPr>
              <w:pStyle w:val="TableParagraph"/>
              <w:spacing w:line="252" w:lineRule="auto" w:before="47"/>
              <w:ind w:left="269" w:hanging="2"/>
              <w:rPr>
                <w:b/>
                <w:sz w:val="20"/>
              </w:rPr>
            </w:pPr>
            <w:r>
              <w:rPr>
                <w:b/>
                <w:spacing w:val="-2"/>
                <w:w w:val="90"/>
                <w:sz w:val="20"/>
              </w:rPr>
              <w:t>Conservative </w:t>
            </w:r>
            <w:r>
              <w:rPr>
                <w:b/>
                <w:spacing w:val="-2"/>
                <w:sz w:val="20"/>
              </w:rPr>
              <w:t>Portfolio</w:t>
            </w:r>
          </w:p>
        </w:tc>
        <w:tc>
          <w:tcPr>
            <w:tcW w:w="1635" w:type="dxa"/>
            <w:tcBorders>
              <w:top w:val="single" w:sz="8" w:space="0" w:color="000000"/>
            </w:tcBorders>
          </w:tcPr>
          <w:p>
            <w:pPr>
              <w:pStyle w:val="TableParagraph"/>
              <w:spacing w:line="252" w:lineRule="auto" w:before="51"/>
              <w:ind w:left="404" w:hanging="4"/>
              <w:rPr>
                <w:b/>
                <w:sz w:val="20"/>
              </w:rPr>
            </w:pPr>
            <w:r>
              <w:rPr>
                <w:b/>
                <w:spacing w:val="-2"/>
                <w:w w:val="90"/>
                <w:sz w:val="20"/>
              </w:rPr>
              <w:t>Moderate </w:t>
            </w:r>
            <w:r>
              <w:rPr>
                <w:b/>
                <w:spacing w:val="-2"/>
                <w:sz w:val="20"/>
              </w:rPr>
              <w:t>Portfolio</w:t>
            </w:r>
          </w:p>
        </w:tc>
        <w:tc>
          <w:tcPr>
            <w:tcW w:w="2086" w:type="dxa"/>
            <w:tcBorders>
              <w:top w:val="single" w:sz="8" w:space="0" w:color="000000"/>
            </w:tcBorders>
          </w:tcPr>
          <w:p>
            <w:pPr>
              <w:pStyle w:val="TableParagraph"/>
              <w:spacing w:line="256" w:lineRule="auto" w:before="51"/>
              <w:ind w:left="420"/>
              <w:rPr>
                <w:b/>
                <w:sz w:val="20"/>
              </w:rPr>
            </w:pPr>
            <w:r>
              <w:rPr>
                <w:b/>
                <w:spacing w:val="-2"/>
                <w:w w:val="85"/>
                <w:sz w:val="20"/>
              </w:rPr>
              <w:t>Aggressive </w:t>
            </w:r>
            <w:r>
              <w:rPr>
                <w:b/>
                <w:spacing w:val="-2"/>
                <w:sz w:val="20"/>
              </w:rPr>
              <w:t>Portfolio</w:t>
            </w:r>
          </w:p>
        </w:tc>
      </w:tr>
      <w:tr>
        <w:trPr>
          <w:trHeight w:val="330" w:hRule="atLeast"/>
        </w:trPr>
        <w:tc>
          <w:tcPr>
            <w:tcW w:w="1248" w:type="dxa"/>
          </w:tcPr>
          <w:p>
            <w:pPr>
              <w:pStyle w:val="TableParagraph"/>
              <w:spacing w:before="44"/>
              <w:ind w:left="102"/>
              <w:rPr>
                <w:sz w:val="20"/>
              </w:rPr>
            </w:pPr>
            <w:r>
              <w:rPr>
                <w:spacing w:val="-2"/>
                <w:sz w:val="20"/>
              </w:rPr>
              <w:t>Stocks</w:t>
            </w:r>
          </w:p>
        </w:tc>
        <w:tc>
          <w:tcPr>
            <w:tcW w:w="1804" w:type="dxa"/>
          </w:tcPr>
          <w:p>
            <w:pPr>
              <w:pStyle w:val="TableParagraph"/>
              <w:spacing w:before="57"/>
              <w:ind w:left="265"/>
              <w:rPr>
                <w:sz w:val="19"/>
              </w:rPr>
            </w:pPr>
            <w:r>
              <w:rPr>
                <w:spacing w:val="-5"/>
                <w:sz w:val="19"/>
              </w:rPr>
              <w:t>30%</w:t>
            </w:r>
          </w:p>
        </w:tc>
        <w:tc>
          <w:tcPr>
            <w:tcW w:w="1635" w:type="dxa"/>
          </w:tcPr>
          <w:p>
            <w:pPr>
              <w:pStyle w:val="TableParagraph"/>
              <w:spacing w:before="60"/>
              <w:ind w:left="401"/>
              <w:rPr>
                <w:sz w:val="19"/>
              </w:rPr>
            </w:pPr>
            <w:r>
              <w:rPr>
                <w:spacing w:val="-5"/>
                <w:sz w:val="19"/>
              </w:rPr>
              <w:t>60%</w:t>
            </w:r>
          </w:p>
        </w:tc>
        <w:tc>
          <w:tcPr>
            <w:tcW w:w="2086" w:type="dxa"/>
          </w:tcPr>
          <w:p>
            <w:pPr>
              <w:pStyle w:val="TableParagraph"/>
              <w:spacing w:before="57"/>
              <w:ind w:left="416"/>
              <w:rPr>
                <w:sz w:val="19"/>
              </w:rPr>
            </w:pPr>
            <w:r>
              <w:rPr>
                <w:spacing w:val="-5"/>
                <w:sz w:val="19"/>
              </w:rPr>
              <w:t>80%</w:t>
            </w:r>
          </w:p>
        </w:tc>
      </w:tr>
      <w:tr>
        <w:trPr>
          <w:trHeight w:val="333" w:hRule="atLeast"/>
        </w:trPr>
        <w:tc>
          <w:tcPr>
            <w:tcW w:w="1248" w:type="dxa"/>
          </w:tcPr>
          <w:p>
            <w:pPr>
              <w:pStyle w:val="TableParagraph"/>
              <w:spacing w:before="45"/>
              <w:ind w:left="104"/>
              <w:rPr>
                <w:sz w:val="20"/>
              </w:rPr>
            </w:pPr>
            <w:r>
              <w:rPr>
                <w:spacing w:val="-2"/>
                <w:sz w:val="20"/>
              </w:rPr>
              <w:t>Bonds</w:t>
            </w:r>
          </w:p>
        </w:tc>
        <w:tc>
          <w:tcPr>
            <w:tcW w:w="1804" w:type="dxa"/>
          </w:tcPr>
          <w:p>
            <w:pPr>
              <w:pStyle w:val="TableParagraph"/>
              <w:spacing w:before="58"/>
              <w:ind w:left="265"/>
              <w:rPr>
                <w:sz w:val="19"/>
              </w:rPr>
            </w:pPr>
            <w:r>
              <w:rPr>
                <w:spacing w:val="-5"/>
                <w:sz w:val="19"/>
              </w:rPr>
              <w:t>50%</w:t>
            </w:r>
          </w:p>
        </w:tc>
        <w:tc>
          <w:tcPr>
            <w:tcW w:w="1635" w:type="dxa"/>
          </w:tcPr>
          <w:p>
            <w:pPr>
              <w:pStyle w:val="TableParagraph"/>
              <w:spacing w:before="61"/>
              <w:ind w:left="400"/>
              <w:rPr>
                <w:sz w:val="19"/>
              </w:rPr>
            </w:pPr>
            <w:r>
              <w:rPr>
                <w:spacing w:val="-5"/>
                <w:sz w:val="19"/>
              </w:rPr>
              <w:t>30%</w:t>
            </w:r>
          </w:p>
        </w:tc>
        <w:tc>
          <w:tcPr>
            <w:tcW w:w="2086" w:type="dxa"/>
          </w:tcPr>
          <w:p>
            <w:pPr>
              <w:pStyle w:val="TableParagraph"/>
              <w:spacing w:before="58"/>
              <w:ind w:left="410"/>
              <w:rPr>
                <w:sz w:val="19"/>
              </w:rPr>
            </w:pPr>
            <w:r>
              <w:rPr>
                <w:spacing w:val="-5"/>
                <w:sz w:val="19"/>
              </w:rPr>
              <w:t>15%</w:t>
            </w:r>
          </w:p>
        </w:tc>
      </w:tr>
      <w:tr>
        <w:trPr>
          <w:trHeight w:val="278" w:hRule="atLeast"/>
        </w:trPr>
        <w:tc>
          <w:tcPr>
            <w:tcW w:w="1248" w:type="dxa"/>
          </w:tcPr>
          <w:p>
            <w:pPr>
              <w:pStyle w:val="TableParagraph"/>
              <w:spacing w:line="212" w:lineRule="exact" w:before="47"/>
              <w:ind w:left="98"/>
              <w:rPr>
                <w:sz w:val="20"/>
              </w:rPr>
            </w:pPr>
            <w:r>
              <w:rPr>
                <w:spacing w:val="-4"/>
                <w:w w:val="95"/>
                <w:sz w:val="20"/>
              </w:rPr>
              <w:t>Cash</w:t>
            </w:r>
          </w:p>
        </w:tc>
        <w:tc>
          <w:tcPr>
            <w:tcW w:w="1804" w:type="dxa"/>
          </w:tcPr>
          <w:p>
            <w:pPr>
              <w:pStyle w:val="TableParagraph"/>
              <w:spacing w:line="199" w:lineRule="exact" w:before="59"/>
              <w:ind w:left="267"/>
              <w:rPr>
                <w:sz w:val="19"/>
              </w:rPr>
            </w:pPr>
            <w:r>
              <w:rPr>
                <w:spacing w:val="-5"/>
                <w:sz w:val="19"/>
              </w:rPr>
              <w:t>20%</w:t>
            </w:r>
          </w:p>
        </w:tc>
        <w:tc>
          <w:tcPr>
            <w:tcW w:w="1635" w:type="dxa"/>
          </w:tcPr>
          <w:p>
            <w:pPr>
              <w:pStyle w:val="TableParagraph"/>
              <w:spacing w:line="199" w:lineRule="exact" w:before="59"/>
              <w:ind w:left="394"/>
              <w:rPr>
                <w:sz w:val="19"/>
              </w:rPr>
            </w:pPr>
            <w:r>
              <w:rPr>
                <w:spacing w:val="-5"/>
                <w:sz w:val="19"/>
              </w:rPr>
              <w:t>10%</w:t>
            </w:r>
          </w:p>
        </w:tc>
        <w:tc>
          <w:tcPr>
            <w:tcW w:w="2086" w:type="dxa"/>
          </w:tcPr>
          <w:p>
            <w:pPr>
              <w:pStyle w:val="TableParagraph"/>
              <w:spacing w:line="202" w:lineRule="exact" w:before="56"/>
              <w:ind w:left="412"/>
              <w:rPr>
                <w:sz w:val="19"/>
              </w:rPr>
            </w:pPr>
            <w:r>
              <w:rPr>
                <w:spacing w:val="-5"/>
                <w:sz w:val="19"/>
              </w:rPr>
              <w:t>5%</w:t>
            </w:r>
          </w:p>
        </w:tc>
      </w:tr>
    </w:tbl>
    <w:p>
      <w:pPr>
        <w:pStyle w:val="BodyText"/>
        <w:spacing w:before="87"/>
        <w:rPr>
          <w:rFonts w:ascii="Arial"/>
          <w:sz w:val="20"/>
        </w:rPr>
      </w:pPr>
    </w:p>
    <w:p>
      <w:pPr>
        <w:spacing w:before="0"/>
        <w:ind w:left="2176" w:right="0" w:firstLine="0"/>
        <w:jc w:val="left"/>
        <w:rPr>
          <w:rFonts w:ascii="Arial"/>
          <w:b/>
          <w:sz w:val="19"/>
        </w:rPr>
      </w:pPr>
      <w:r>
        <w:rPr/>
        <w:drawing>
          <wp:anchor distT="0" distB="0" distL="0" distR="0" allowOverlap="1" layoutInCell="1" locked="0" behindDoc="0" simplePos="0" relativeHeight="15772672">
            <wp:simplePos x="0" y="0"/>
            <wp:positionH relativeFrom="page">
              <wp:posOffset>1977542</wp:posOffset>
            </wp:positionH>
            <wp:positionV relativeFrom="paragraph">
              <wp:posOffset>26272</wp:posOffset>
            </wp:positionV>
            <wp:extent cx="265503" cy="457623"/>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83" cstate="print"/>
                    <a:stretch>
                      <a:fillRect/>
                    </a:stretch>
                  </pic:blipFill>
                  <pic:spPr>
                    <a:xfrm>
                      <a:off x="0" y="0"/>
                      <a:ext cx="265503" cy="457623"/>
                    </a:xfrm>
                    <a:prstGeom prst="rect">
                      <a:avLst/>
                    </a:prstGeom>
                  </pic:spPr>
                </pic:pic>
              </a:graphicData>
            </a:graphic>
          </wp:anchor>
        </w:drawing>
      </w:r>
      <w:r>
        <w:rPr>
          <w:rFonts w:ascii="Arial"/>
          <w:b/>
          <w:w w:val="105"/>
          <w:sz w:val="19"/>
        </w:rPr>
        <w:t>TAKE</w:t>
      </w:r>
      <w:r>
        <w:rPr>
          <w:rFonts w:ascii="Arial"/>
          <w:b/>
          <w:spacing w:val="-14"/>
          <w:w w:val="105"/>
          <w:sz w:val="19"/>
        </w:rPr>
        <w:t> </w:t>
      </w:r>
      <w:r>
        <w:rPr>
          <w:rFonts w:ascii="Arial"/>
          <w:b/>
          <w:spacing w:val="-4"/>
          <w:w w:val="105"/>
          <w:sz w:val="19"/>
        </w:rPr>
        <w:t>NOTE</w:t>
      </w:r>
    </w:p>
    <w:p>
      <w:pPr>
        <w:spacing w:line="271" w:lineRule="auto" w:before="125"/>
        <w:ind w:left="2179" w:right="0" w:hanging="3"/>
        <w:jc w:val="left"/>
        <w:rPr>
          <w:rFonts w:ascii="Arial"/>
          <w:sz w:val="20"/>
        </w:rPr>
      </w:pPr>
      <w:r>
        <w:rPr>
          <w:rFonts w:ascii="Arial"/>
          <w:w w:val="90"/>
          <w:sz w:val="20"/>
        </w:rPr>
        <w:t>An</w:t>
      </w:r>
      <w:r>
        <w:rPr>
          <w:rFonts w:ascii="Arial"/>
          <w:spacing w:val="-5"/>
          <w:w w:val="90"/>
          <w:sz w:val="20"/>
        </w:rPr>
        <w:t> </w:t>
      </w:r>
      <w:r>
        <w:rPr>
          <w:rFonts w:ascii="Arial"/>
          <w:w w:val="90"/>
          <w:sz w:val="20"/>
        </w:rPr>
        <w:t>investor</w:t>
      </w:r>
      <w:r>
        <w:rPr>
          <w:rFonts w:ascii="Arial"/>
          <w:sz w:val="20"/>
        </w:rPr>
        <w:t> </w:t>
      </w:r>
      <w:r>
        <w:rPr>
          <w:rFonts w:ascii="Arial"/>
          <w:w w:val="90"/>
          <w:sz w:val="20"/>
        </w:rPr>
        <w:t>who claims</w:t>
      </w:r>
      <w:r>
        <w:rPr>
          <w:rFonts w:ascii="Arial"/>
          <w:spacing w:val="-2"/>
          <w:w w:val="90"/>
          <w:sz w:val="20"/>
        </w:rPr>
        <w:t> </w:t>
      </w:r>
      <w:r>
        <w:rPr>
          <w:rFonts w:ascii="Arial"/>
          <w:w w:val="90"/>
          <w:sz w:val="20"/>
        </w:rPr>
        <w:t>to</w:t>
      </w:r>
      <w:r>
        <w:rPr>
          <w:rFonts w:ascii="Arial"/>
          <w:spacing w:val="-6"/>
          <w:w w:val="90"/>
          <w:sz w:val="20"/>
        </w:rPr>
        <w:t> </w:t>
      </w:r>
      <w:r>
        <w:rPr>
          <w:rFonts w:ascii="Arial"/>
          <w:w w:val="90"/>
          <w:sz w:val="20"/>
        </w:rPr>
        <w:t>be</w:t>
      </w:r>
      <w:r>
        <w:rPr>
          <w:rFonts w:ascii="Arial"/>
          <w:spacing w:val="-6"/>
          <w:w w:val="90"/>
          <w:sz w:val="20"/>
        </w:rPr>
        <w:t> </w:t>
      </w:r>
      <w:r>
        <w:rPr>
          <w:rFonts w:ascii="Arial"/>
          <w:w w:val="90"/>
          <w:sz w:val="20"/>
        </w:rPr>
        <w:t>aggressive</w:t>
      </w:r>
      <w:r>
        <w:rPr>
          <w:rFonts w:ascii="Arial"/>
          <w:sz w:val="20"/>
        </w:rPr>
        <w:t> </w:t>
      </w:r>
      <w:r>
        <w:rPr>
          <w:rFonts w:ascii="Arial"/>
          <w:w w:val="90"/>
          <w:sz w:val="20"/>
        </w:rPr>
        <w:t>but</w:t>
      </w:r>
      <w:r>
        <w:rPr>
          <w:rFonts w:ascii="Arial"/>
          <w:spacing w:val="-3"/>
          <w:w w:val="90"/>
          <w:sz w:val="20"/>
        </w:rPr>
        <w:t> </w:t>
      </w:r>
      <w:r>
        <w:rPr>
          <w:rFonts w:ascii="Arial"/>
          <w:w w:val="90"/>
          <w:sz w:val="20"/>
        </w:rPr>
        <w:t>is</w:t>
      </w:r>
      <w:r>
        <w:rPr>
          <w:rFonts w:ascii="Arial"/>
          <w:spacing w:val="-11"/>
          <w:w w:val="90"/>
          <w:sz w:val="20"/>
        </w:rPr>
        <w:t> </w:t>
      </w:r>
      <w:r>
        <w:rPr>
          <w:rFonts w:ascii="Arial"/>
          <w:w w:val="90"/>
          <w:sz w:val="20"/>
        </w:rPr>
        <w:t>unwilling</w:t>
      </w:r>
      <w:r>
        <w:rPr>
          <w:rFonts w:ascii="Arial"/>
          <w:spacing w:val="-2"/>
          <w:w w:val="90"/>
          <w:sz w:val="20"/>
        </w:rPr>
        <w:t> </w:t>
      </w:r>
      <w:r>
        <w:rPr>
          <w:rFonts w:ascii="Arial"/>
          <w:w w:val="90"/>
          <w:sz w:val="20"/>
        </w:rPr>
        <w:t>to</w:t>
      </w:r>
      <w:r>
        <w:rPr>
          <w:rFonts w:ascii="Arial"/>
          <w:spacing w:val="-6"/>
          <w:w w:val="90"/>
          <w:sz w:val="20"/>
        </w:rPr>
        <w:t> </w:t>
      </w:r>
      <w:r>
        <w:rPr>
          <w:rFonts w:ascii="Arial"/>
          <w:w w:val="90"/>
          <w:sz w:val="20"/>
        </w:rPr>
        <w:t>sustain losses is</w:t>
      </w:r>
      <w:r>
        <w:rPr>
          <w:rFonts w:ascii="Arial"/>
          <w:spacing w:val="-4"/>
          <w:w w:val="90"/>
          <w:sz w:val="20"/>
        </w:rPr>
        <w:t> </w:t>
      </w:r>
      <w:r>
        <w:rPr>
          <w:rFonts w:ascii="Arial"/>
          <w:w w:val="90"/>
          <w:sz w:val="20"/>
        </w:rPr>
        <w:t>actually </w:t>
      </w:r>
      <w:r>
        <w:rPr>
          <w:rFonts w:ascii="Arial"/>
          <w:spacing w:val="-2"/>
          <w:sz w:val="20"/>
        </w:rPr>
        <w:t>conservative.</w:t>
      </w:r>
    </w:p>
    <w:p>
      <w:pPr>
        <w:pStyle w:val="BodyText"/>
        <w:spacing w:before="27"/>
        <w:rPr>
          <w:rFonts w:ascii="Arial"/>
        </w:rPr>
      </w:pPr>
    </w:p>
    <w:p>
      <w:pPr>
        <w:pStyle w:val="BodyText"/>
        <w:ind w:left="1274"/>
      </w:pPr>
      <w:r>
        <w:rPr/>
        <w:t>A</w:t>
      </w:r>
      <w:r>
        <w:rPr>
          <w:spacing w:val="-11"/>
        </w:rPr>
        <w:t> </w:t>
      </w:r>
      <w:r>
        <w:rPr/>
        <w:t>client's</w:t>
      </w:r>
      <w:r>
        <w:rPr>
          <w:spacing w:val="14"/>
        </w:rPr>
        <w:t> </w:t>
      </w:r>
      <w:r>
        <w:rPr/>
        <w:t>tolerance</w:t>
      </w:r>
      <w:r>
        <w:rPr>
          <w:spacing w:val="11"/>
        </w:rPr>
        <w:t> </w:t>
      </w:r>
      <w:r>
        <w:rPr/>
        <w:t>for</w:t>
      </w:r>
      <w:r>
        <w:rPr>
          <w:spacing w:val="-2"/>
        </w:rPr>
        <w:t> </w:t>
      </w:r>
      <w:r>
        <w:rPr/>
        <w:t>volatility</w:t>
      </w:r>
      <w:r>
        <w:rPr>
          <w:spacing w:val="-1"/>
        </w:rPr>
        <w:t> </w:t>
      </w:r>
      <w:r>
        <w:rPr/>
        <w:t>and</w:t>
      </w:r>
      <w:r>
        <w:rPr>
          <w:spacing w:val="12"/>
        </w:rPr>
        <w:t> </w:t>
      </w:r>
      <w:r>
        <w:rPr/>
        <w:t>risk</w:t>
      </w:r>
      <w:r>
        <w:rPr>
          <w:spacing w:val="-10"/>
        </w:rPr>
        <w:t> </w:t>
      </w:r>
      <w:r>
        <w:rPr/>
        <w:t>will</w:t>
      </w:r>
      <w:r>
        <w:rPr>
          <w:spacing w:val="-1"/>
        </w:rPr>
        <w:t> </w:t>
      </w:r>
      <w:r>
        <w:rPr/>
        <w:t>often</w:t>
      </w:r>
      <w:r>
        <w:rPr>
          <w:spacing w:val="12"/>
        </w:rPr>
        <w:t> </w:t>
      </w:r>
      <w:r>
        <w:rPr/>
        <w:t>narrow</w:t>
      </w:r>
      <w:r>
        <w:rPr>
          <w:spacing w:val="4"/>
        </w:rPr>
        <w:t> </w:t>
      </w:r>
      <w:r>
        <w:rPr/>
        <w:t>the</w:t>
      </w:r>
      <w:r>
        <w:rPr>
          <w:spacing w:val="-4"/>
        </w:rPr>
        <w:t> </w:t>
      </w:r>
      <w:r>
        <w:rPr/>
        <w:t>field</w:t>
      </w:r>
      <w:r>
        <w:rPr>
          <w:spacing w:val="6"/>
        </w:rPr>
        <w:t> </w:t>
      </w:r>
      <w:r>
        <w:rPr/>
        <w:t>of</w:t>
      </w:r>
      <w:r>
        <w:rPr>
          <w:spacing w:val="1"/>
        </w:rPr>
        <w:t> </w:t>
      </w:r>
      <w:r>
        <w:rPr/>
        <w:t>potential</w:t>
      </w:r>
      <w:r>
        <w:rPr>
          <w:spacing w:val="12"/>
        </w:rPr>
        <w:t> </w:t>
      </w:r>
      <w:r>
        <w:rPr>
          <w:spacing w:val="-2"/>
        </w:rPr>
        <w:t>investments.</w:t>
      </w:r>
    </w:p>
    <w:p>
      <w:pPr>
        <w:pStyle w:val="BodyText"/>
        <w:spacing w:before="161"/>
      </w:pPr>
    </w:p>
    <w:p>
      <w:pPr>
        <w:spacing w:before="1"/>
        <w:ind w:left="2177" w:right="0" w:firstLine="0"/>
        <w:jc w:val="left"/>
        <w:rPr>
          <w:rFonts w:ascii="Arial"/>
          <w:b/>
          <w:sz w:val="19"/>
        </w:rPr>
      </w:pPr>
      <w:r>
        <w:rPr/>
        <w:drawing>
          <wp:anchor distT="0" distB="0" distL="0" distR="0" allowOverlap="1" layoutInCell="1" locked="0" behindDoc="0" simplePos="0" relativeHeight="15773184">
            <wp:simplePos x="0" y="0"/>
            <wp:positionH relativeFrom="page">
              <wp:posOffset>1867678</wp:posOffset>
            </wp:positionH>
            <wp:positionV relativeFrom="paragraph">
              <wp:posOffset>31335</wp:posOffset>
            </wp:positionV>
            <wp:extent cx="444031" cy="462199"/>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84" cstate="print"/>
                    <a:stretch>
                      <a:fillRect/>
                    </a:stretch>
                  </pic:blipFill>
                  <pic:spPr>
                    <a:xfrm>
                      <a:off x="0" y="0"/>
                      <a:ext cx="444031" cy="462199"/>
                    </a:xfrm>
                    <a:prstGeom prst="rect">
                      <a:avLst/>
                    </a:prstGeom>
                  </pic:spPr>
                </pic:pic>
              </a:graphicData>
            </a:graphic>
          </wp:anchor>
        </w:drawing>
      </w:r>
      <w:r>
        <w:rPr>
          <w:rFonts w:ascii="Arial"/>
          <w:b/>
          <w:w w:val="105"/>
          <w:sz w:val="19"/>
        </w:rPr>
        <w:t>PRACTICE</w:t>
      </w:r>
      <w:r>
        <w:rPr>
          <w:rFonts w:ascii="Arial"/>
          <w:b/>
          <w:spacing w:val="-4"/>
          <w:w w:val="105"/>
          <w:sz w:val="19"/>
        </w:rPr>
        <w:t> </w:t>
      </w:r>
      <w:r>
        <w:rPr>
          <w:rFonts w:ascii="Arial"/>
          <w:b/>
          <w:spacing w:val="-2"/>
          <w:w w:val="105"/>
          <w:sz w:val="19"/>
        </w:rPr>
        <w:t>QUESTION</w:t>
      </w:r>
    </w:p>
    <w:p>
      <w:pPr>
        <w:spacing w:line="252" w:lineRule="auto" w:before="103"/>
        <w:ind w:left="2538" w:right="0" w:hanging="2"/>
        <w:jc w:val="left"/>
        <w:rPr>
          <w:rFonts w:ascii="Arial"/>
          <w:sz w:val="20"/>
        </w:rPr>
      </w:pPr>
      <w:r>
        <w:rPr>
          <w:rFonts w:ascii="Arial"/>
          <w:w w:val="90"/>
          <w:sz w:val="20"/>
        </w:rPr>
        <w:t>In</w:t>
      </w:r>
      <w:r>
        <w:rPr>
          <w:rFonts w:ascii="Arial"/>
          <w:spacing w:val="-10"/>
          <w:w w:val="90"/>
          <w:sz w:val="20"/>
        </w:rPr>
        <w:t> </w:t>
      </w:r>
      <w:r>
        <w:rPr>
          <w:rFonts w:ascii="Arial"/>
          <w:w w:val="90"/>
          <w:sz w:val="20"/>
        </w:rPr>
        <w:t>designing</w:t>
      </w:r>
      <w:r>
        <w:rPr>
          <w:rFonts w:ascii="Arial"/>
          <w:spacing w:val="-1"/>
          <w:w w:val="90"/>
          <w:sz w:val="20"/>
        </w:rPr>
        <w:t> </w:t>
      </w:r>
      <w:r>
        <w:rPr>
          <w:rFonts w:ascii="Arial"/>
          <w:w w:val="90"/>
          <w:sz w:val="20"/>
        </w:rPr>
        <w:t>an investment</w:t>
      </w:r>
      <w:r>
        <w:rPr>
          <w:rFonts w:ascii="Arial"/>
          <w:sz w:val="20"/>
        </w:rPr>
        <w:t> </w:t>
      </w:r>
      <w:r>
        <w:rPr>
          <w:rFonts w:ascii="Arial"/>
          <w:w w:val="90"/>
          <w:sz w:val="20"/>
        </w:rPr>
        <w:t>portfolio for a new client,</w:t>
      </w:r>
      <w:r>
        <w:rPr>
          <w:rFonts w:ascii="Arial"/>
          <w:spacing w:val="-6"/>
          <w:w w:val="90"/>
          <w:sz w:val="20"/>
        </w:rPr>
        <w:t> </w:t>
      </w:r>
      <w:r>
        <w:rPr>
          <w:rFonts w:ascii="Arial"/>
          <w:w w:val="90"/>
          <w:sz w:val="20"/>
        </w:rPr>
        <w:t>one</w:t>
      </w:r>
      <w:r>
        <w:rPr>
          <w:rFonts w:ascii="Arial"/>
          <w:spacing w:val="-4"/>
          <w:w w:val="90"/>
          <w:sz w:val="20"/>
        </w:rPr>
        <w:t> </w:t>
      </w:r>
      <w:r>
        <w:rPr>
          <w:rFonts w:ascii="Arial"/>
          <w:w w:val="90"/>
          <w:sz w:val="20"/>
        </w:rPr>
        <w:t>of</w:t>
      </w:r>
      <w:r>
        <w:rPr>
          <w:rFonts w:ascii="Arial"/>
          <w:spacing w:val="-4"/>
          <w:w w:val="90"/>
          <w:sz w:val="20"/>
        </w:rPr>
        <w:t> </w:t>
      </w:r>
      <w:r>
        <w:rPr>
          <w:rFonts w:ascii="Arial"/>
          <w:w w:val="90"/>
          <w:sz w:val="20"/>
        </w:rPr>
        <w:t>the</w:t>
      </w:r>
      <w:r>
        <w:rPr>
          <w:rFonts w:ascii="Arial"/>
          <w:spacing w:val="-2"/>
          <w:w w:val="90"/>
          <w:sz w:val="20"/>
        </w:rPr>
        <w:t> </w:t>
      </w:r>
      <w:r>
        <w:rPr>
          <w:rFonts w:ascii="Arial"/>
          <w:w w:val="90"/>
          <w:sz w:val="20"/>
        </w:rPr>
        <w:t>first things to</w:t>
      </w:r>
      <w:r>
        <w:rPr>
          <w:rFonts w:ascii="Arial"/>
          <w:spacing w:val="-2"/>
          <w:w w:val="90"/>
          <w:sz w:val="20"/>
        </w:rPr>
        <w:t> </w:t>
      </w:r>
      <w:r>
        <w:rPr>
          <w:rFonts w:ascii="Arial"/>
          <w:w w:val="90"/>
          <w:sz w:val="20"/>
        </w:rPr>
        <w:t>do</w:t>
      </w:r>
      <w:r>
        <w:rPr>
          <w:rFonts w:ascii="Arial"/>
          <w:spacing w:val="-4"/>
          <w:w w:val="90"/>
          <w:sz w:val="20"/>
        </w:rPr>
        <w:t> </w:t>
      </w:r>
      <w:r>
        <w:rPr>
          <w:rFonts w:ascii="Arial"/>
          <w:w w:val="90"/>
          <w:sz w:val="20"/>
        </w:rPr>
        <w:t>is </w:t>
      </w:r>
      <w:r>
        <w:rPr>
          <w:rFonts w:ascii="Arial"/>
          <w:sz w:val="20"/>
        </w:rPr>
        <w:t>determine the</w:t>
      </w:r>
      <w:r>
        <w:rPr>
          <w:rFonts w:ascii="Arial"/>
          <w:spacing w:val="-16"/>
          <w:sz w:val="20"/>
        </w:rPr>
        <w:t> </w:t>
      </w:r>
      <w:r>
        <w:rPr>
          <w:rFonts w:ascii="Arial"/>
          <w:sz w:val="20"/>
        </w:rPr>
        <w:t>client's</w:t>
      </w:r>
    </w:p>
    <w:p>
      <w:pPr>
        <w:pStyle w:val="ListParagraph"/>
        <w:numPr>
          <w:ilvl w:val="0"/>
          <w:numId w:val="37"/>
        </w:numPr>
        <w:tabs>
          <w:tab w:pos="2986" w:val="left" w:leader="none"/>
        </w:tabs>
        <w:spacing w:line="240" w:lineRule="auto" w:before="18" w:after="0"/>
        <w:ind w:left="2986" w:right="0" w:hanging="330"/>
        <w:jc w:val="left"/>
        <w:rPr>
          <w:sz w:val="19"/>
        </w:rPr>
      </w:pPr>
      <w:r>
        <w:rPr>
          <w:w w:val="90"/>
          <w:sz w:val="20"/>
        </w:rPr>
        <w:t>home</w:t>
      </w:r>
      <w:r>
        <w:rPr>
          <w:spacing w:val="1"/>
          <w:sz w:val="20"/>
        </w:rPr>
        <w:t> </w:t>
      </w:r>
      <w:r>
        <w:rPr>
          <w:spacing w:val="-2"/>
          <w:w w:val="95"/>
          <w:sz w:val="20"/>
        </w:rPr>
        <w:t>address.</w:t>
      </w:r>
    </w:p>
    <w:p>
      <w:pPr>
        <w:pStyle w:val="ListParagraph"/>
        <w:numPr>
          <w:ilvl w:val="0"/>
          <w:numId w:val="37"/>
        </w:numPr>
        <w:tabs>
          <w:tab w:pos="2984" w:val="left" w:leader="none"/>
        </w:tabs>
        <w:spacing w:line="240" w:lineRule="auto" w:before="30" w:after="0"/>
        <w:ind w:left="2984" w:right="0" w:hanging="335"/>
        <w:jc w:val="left"/>
        <w:rPr>
          <w:sz w:val="20"/>
        </w:rPr>
      </w:pPr>
      <w:r>
        <w:rPr>
          <w:w w:val="90"/>
          <w:sz w:val="20"/>
        </w:rPr>
        <w:t>Social</w:t>
      </w:r>
      <w:r>
        <w:rPr>
          <w:spacing w:val="-9"/>
          <w:w w:val="90"/>
          <w:sz w:val="20"/>
        </w:rPr>
        <w:t> </w:t>
      </w:r>
      <w:r>
        <w:rPr>
          <w:w w:val="90"/>
          <w:sz w:val="20"/>
        </w:rPr>
        <w:t>Security</w:t>
      </w:r>
      <w:r>
        <w:rPr>
          <w:spacing w:val="-1"/>
          <w:w w:val="90"/>
          <w:sz w:val="20"/>
        </w:rPr>
        <w:t> </w:t>
      </w:r>
      <w:r>
        <w:rPr>
          <w:w w:val="90"/>
          <w:sz w:val="20"/>
        </w:rPr>
        <w:t>or</w:t>
      </w:r>
      <w:r>
        <w:rPr>
          <w:spacing w:val="-8"/>
          <w:w w:val="90"/>
          <w:sz w:val="20"/>
        </w:rPr>
        <w:t> </w:t>
      </w:r>
      <w:r>
        <w:rPr>
          <w:w w:val="90"/>
          <w:sz w:val="20"/>
        </w:rPr>
        <w:t>tax</w:t>
      </w:r>
      <w:r>
        <w:rPr>
          <w:spacing w:val="-11"/>
          <w:w w:val="90"/>
          <w:sz w:val="20"/>
        </w:rPr>
        <w:t> </w:t>
      </w:r>
      <w:r>
        <w:rPr>
          <w:w w:val="90"/>
          <w:sz w:val="20"/>
        </w:rPr>
        <w:t>ID</w:t>
      </w:r>
      <w:r>
        <w:rPr>
          <w:spacing w:val="-11"/>
          <w:w w:val="90"/>
          <w:sz w:val="20"/>
        </w:rPr>
        <w:t> </w:t>
      </w:r>
      <w:r>
        <w:rPr>
          <w:spacing w:val="-2"/>
          <w:w w:val="90"/>
          <w:sz w:val="20"/>
        </w:rPr>
        <w:t>number.</w:t>
      </w:r>
    </w:p>
    <w:p>
      <w:pPr>
        <w:pStyle w:val="ListParagraph"/>
        <w:numPr>
          <w:ilvl w:val="0"/>
          <w:numId w:val="37"/>
        </w:numPr>
        <w:tabs>
          <w:tab w:pos="2983" w:val="left" w:leader="none"/>
        </w:tabs>
        <w:spacing w:line="240" w:lineRule="auto" w:before="33" w:after="0"/>
        <w:ind w:left="2983" w:right="0" w:hanging="337"/>
        <w:jc w:val="left"/>
        <w:rPr>
          <w:sz w:val="19"/>
        </w:rPr>
      </w:pPr>
      <w:r>
        <w:rPr>
          <w:w w:val="90"/>
          <w:sz w:val="20"/>
        </w:rPr>
        <w:t>risk</w:t>
      </w:r>
      <w:r>
        <w:rPr>
          <w:spacing w:val="-4"/>
          <w:w w:val="90"/>
          <w:sz w:val="20"/>
        </w:rPr>
        <w:t> </w:t>
      </w:r>
      <w:r>
        <w:rPr>
          <w:spacing w:val="-2"/>
          <w:sz w:val="20"/>
        </w:rPr>
        <w:t>tolerance.</w:t>
      </w:r>
    </w:p>
    <w:p>
      <w:pPr>
        <w:pStyle w:val="ListParagraph"/>
        <w:numPr>
          <w:ilvl w:val="0"/>
          <w:numId w:val="37"/>
        </w:numPr>
        <w:tabs>
          <w:tab w:pos="2983" w:val="left" w:leader="none"/>
        </w:tabs>
        <w:spacing w:line="240" w:lineRule="auto" w:before="33" w:after="0"/>
        <w:ind w:left="2983" w:right="0" w:hanging="339"/>
        <w:jc w:val="left"/>
        <w:rPr>
          <w:sz w:val="20"/>
        </w:rPr>
      </w:pPr>
      <w:r>
        <w:rPr>
          <w:spacing w:val="-2"/>
          <w:sz w:val="20"/>
        </w:rPr>
        <w:t>beneficiary.</w:t>
      </w:r>
    </w:p>
    <w:p>
      <w:pPr>
        <w:spacing w:line="252" w:lineRule="auto" w:before="101"/>
        <w:ind w:left="2534" w:right="0" w:firstLine="3"/>
        <w:jc w:val="left"/>
        <w:rPr>
          <w:rFonts w:ascii="Arial"/>
          <w:sz w:val="20"/>
        </w:rPr>
      </w:pPr>
      <w:r>
        <w:rPr>
          <w:rFonts w:ascii="Arial"/>
          <w:b/>
          <w:w w:val="90"/>
          <w:sz w:val="20"/>
        </w:rPr>
        <w:t>Answer: C.</w:t>
      </w:r>
      <w:r>
        <w:rPr>
          <w:rFonts w:ascii="Arial"/>
          <w:b/>
          <w:spacing w:val="-3"/>
          <w:w w:val="90"/>
          <w:sz w:val="20"/>
        </w:rPr>
        <w:t> </w:t>
      </w:r>
      <w:r>
        <w:rPr>
          <w:rFonts w:ascii="Arial"/>
          <w:w w:val="90"/>
          <w:sz w:val="20"/>
        </w:rPr>
        <w:t>One</w:t>
      </w:r>
      <w:r>
        <w:rPr>
          <w:rFonts w:ascii="Arial"/>
          <w:spacing w:val="-3"/>
          <w:w w:val="90"/>
          <w:sz w:val="20"/>
        </w:rPr>
        <w:t> </w:t>
      </w:r>
      <w:r>
        <w:rPr>
          <w:rFonts w:ascii="Arial"/>
          <w:w w:val="90"/>
          <w:sz w:val="20"/>
        </w:rPr>
        <w:t>can't adequately present any investment</w:t>
      </w:r>
      <w:r>
        <w:rPr>
          <w:rFonts w:ascii="Arial"/>
          <w:sz w:val="20"/>
        </w:rPr>
        <w:t> </w:t>
      </w:r>
      <w:r>
        <w:rPr>
          <w:rFonts w:ascii="Arial"/>
          <w:w w:val="90"/>
          <w:sz w:val="20"/>
        </w:rPr>
        <w:t>recommendations</w:t>
      </w:r>
      <w:r>
        <w:rPr>
          <w:rFonts w:ascii="Arial"/>
          <w:spacing w:val="-5"/>
          <w:w w:val="90"/>
          <w:sz w:val="20"/>
        </w:rPr>
        <w:t> </w:t>
      </w:r>
      <w:r>
        <w:rPr>
          <w:rFonts w:ascii="Arial"/>
          <w:w w:val="90"/>
          <w:sz w:val="20"/>
        </w:rPr>
        <w:t>without having</w:t>
      </w:r>
      <w:r>
        <w:rPr>
          <w:rFonts w:ascii="Arial"/>
          <w:spacing w:val="-2"/>
          <w:w w:val="90"/>
          <w:sz w:val="20"/>
        </w:rPr>
        <w:t> </w:t>
      </w:r>
      <w:r>
        <w:rPr>
          <w:rFonts w:ascii="Arial"/>
          <w:w w:val="90"/>
          <w:sz w:val="20"/>
        </w:rPr>
        <w:t>an understanding of</w:t>
      </w:r>
      <w:r>
        <w:rPr>
          <w:rFonts w:ascii="Arial"/>
          <w:spacing w:val="-1"/>
          <w:w w:val="90"/>
          <w:sz w:val="20"/>
        </w:rPr>
        <w:t> </w:t>
      </w:r>
      <w:r>
        <w:rPr>
          <w:rFonts w:ascii="Arial"/>
          <w:w w:val="90"/>
          <w:sz w:val="20"/>
        </w:rPr>
        <w:t>the</w:t>
      </w:r>
      <w:r>
        <w:rPr>
          <w:rFonts w:ascii="Arial"/>
          <w:spacing w:val="-2"/>
          <w:w w:val="90"/>
          <w:sz w:val="20"/>
        </w:rPr>
        <w:t> </w:t>
      </w:r>
      <w:r>
        <w:rPr>
          <w:rFonts w:ascii="Arial"/>
          <w:w w:val="90"/>
          <w:sz w:val="20"/>
        </w:rPr>
        <w:t>client's risk tolerance. Home address and Social Security number are</w:t>
      </w:r>
      <w:r>
        <w:rPr>
          <w:rFonts w:ascii="Arial"/>
          <w:spacing w:val="-7"/>
          <w:w w:val="90"/>
          <w:sz w:val="20"/>
        </w:rPr>
        <w:t> </w:t>
      </w:r>
      <w:r>
        <w:rPr>
          <w:rFonts w:ascii="Arial"/>
          <w:w w:val="90"/>
          <w:sz w:val="20"/>
        </w:rPr>
        <w:t>legal requirements</w:t>
      </w:r>
      <w:r>
        <w:rPr>
          <w:rFonts w:ascii="Arial"/>
          <w:sz w:val="20"/>
        </w:rPr>
        <w:t> </w:t>
      </w:r>
      <w:r>
        <w:rPr>
          <w:rFonts w:ascii="Arial"/>
          <w:w w:val="90"/>
          <w:sz w:val="20"/>
        </w:rPr>
        <w:t>for</w:t>
      </w:r>
      <w:r>
        <w:rPr>
          <w:rFonts w:ascii="Arial"/>
          <w:spacing w:val="-1"/>
          <w:w w:val="90"/>
          <w:sz w:val="20"/>
        </w:rPr>
        <w:t> </w:t>
      </w:r>
      <w:r>
        <w:rPr>
          <w:rFonts w:ascii="Arial"/>
          <w:w w:val="90"/>
          <w:sz w:val="20"/>
        </w:rPr>
        <w:t>opening</w:t>
      </w:r>
      <w:r>
        <w:rPr>
          <w:rFonts w:ascii="Arial"/>
          <w:spacing w:val="-6"/>
          <w:w w:val="90"/>
          <w:sz w:val="20"/>
        </w:rPr>
        <w:t> </w:t>
      </w:r>
      <w:r>
        <w:rPr>
          <w:rFonts w:ascii="Arial"/>
          <w:w w:val="90"/>
          <w:sz w:val="20"/>
        </w:rPr>
        <w:t>the</w:t>
      </w:r>
      <w:r>
        <w:rPr>
          <w:rFonts w:ascii="Arial"/>
          <w:spacing w:val="-3"/>
          <w:w w:val="90"/>
          <w:sz w:val="20"/>
        </w:rPr>
        <w:t> </w:t>
      </w:r>
      <w:r>
        <w:rPr>
          <w:rFonts w:ascii="Arial"/>
          <w:w w:val="90"/>
          <w:sz w:val="20"/>
        </w:rPr>
        <w:t>account, but they don't enter </w:t>
      </w:r>
      <w:r>
        <w:rPr>
          <w:rFonts w:ascii="Arial"/>
          <w:spacing w:val="-6"/>
          <w:sz w:val="20"/>
        </w:rPr>
        <w:t>into</w:t>
      </w:r>
      <w:r>
        <w:rPr>
          <w:rFonts w:ascii="Arial"/>
          <w:spacing w:val="-15"/>
          <w:sz w:val="20"/>
        </w:rPr>
        <w:t> </w:t>
      </w:r>
      <w:r>
        <w:rPr>
          <w:rFonts w:ascii="Arial"/>
          <w:spacing w:val="-6"/>
          <w:sz w:val="20"/>
        </w:rPr>
        <w:t>the</w:t>
      </w:r>
      <w:r>
        <w:rPr>
          <w:rFonts w:ascii="Arial"/>
          <w:spacing w:val="-17"/>
          <w:sz w:val="20"/>
        </w:rPr>
        <w:t> </w:t>
      </w:r>
      <w:r>
        <w:rPr>
          <w:rFonts w:ascii="Arial"/>
          <w:spacing w:val="-6"/>
          <w:sz w:val="20"/>
        </w:rPr>
        <w:t>decision-makingprocess</w:t>
      </w:r>
      <w:r>
        <w:rPr>
          <w:rFonts w:ascii="Arial"/>
          <w:spacing w:val="-8"/>
          <w:sz w:val="20"/>
        </w:rPr>
        <w:t> </w:t>
      </w:r>
      <w:r>
        <w:rPr>
          <w:rFonts w:ascii="Arial"/>
          <w:spacing w:val="-6"/>
          <w:sz w:val="20"/>
        </w:rPr>
        <w:t>for</w:t>
      </w:r>
      <w:r>
        <w:rPr>
          <w:rFonts w:ascii="Arial"/>
          <w:spacing w:val="-14"/>
          <w:sz w:val="20"/>
        </w:rPr>
        <w:t> </w:t>
      </w:r>
      <w:r>
        <w:rPr>
          <w:rFonts w:ascii="Arial"/>
          <w:spacing w:val="-6"/>
          <w:sz w:val="20"/>
        </w:rPr>
        <w:t>portfolio design. Yes,</w:t>
      </w:r>
      <w:r>
        <w:rPr>
          <w:rFonts w:ascii="Arial"/>
          <w:spacing w:val="-16"/>
          <w:sz w:val="20"/>
        </w:rPr>
        <w:t> </w:t>
      </w:r>
      <w:r>
        <w:rPr>
          <w:rFonts w:ascii="Arial"/>
          <w:spacing w:val="-6"/>
          <w:sz w:val="20"/>
        </w:rPr>
        <w:t>you</w:t>
      </w:r>
      <w:r>
        <w:rPr>
          <w:rFonts w:ascii="Arial"/>
          <w:spacing w:val="-18"/>
          <w:sz w:val="20"/>
        </w:rPr>
        <w:t> </w:t>
      </w:r>
      <w:r>
        <w:rPr>
          <w:rFonts w:ascii="Arial"/>
          <w:spacing w:val="-6"/>
          <w:sz w:val="20"/>
        </w:rPr>
        <w:t>will</w:t>
      </w:r>
      <w:r>
        <w:rPr>
          <w:rFonts w:ascii="Arial"/>
          <w:spacing w:val="-18"/>
          <w:sz w:val="20"/>
        </w:rPr>
        <w:t> </w:t>
      </w:r>
      <w:r>
        <w:rPr>
          <w:rFonts w:ascii="Arial"/>
          <w:spacing w:val="-6"/>
          <w:sz w:val="20"/>
        </w:rPr>
        <w:t>want</w:t>
      </w:r>
      <w:r>
        <w:rPr>
          <w:rFonts w:ascii="Arial"/>
          <w:spacing w:val="-13"/>
          <w:sz w:val="20"/>
        </w:rPr>
        <w:t> </w:t>
      </w:r>
      <w:r>
        <w:rPr>
          <w:rFonts w:ascii="Arial"/>
          <w:spacing w:val="-6"/>
          <w:sz w:val="20"/>
        </w:rPr>
        <w:t>to</w:t>
      </w:r>
      <w:r>
        <w:rPr>
          <w:rFonts w:ascii="Arial"/>
          <w:spacing w:val="-16"/>
          <w:sz w:val="20"/>
        </w:rPr>
        <w:t> </w:t>
      </w:r>
      <w:r>
        <w:rPr>
          <w:rFonts w:ascii="Arial"/>
          <w:spacing w:val="-6"/>
          <w:sz w:val="20"/>
        </w:rPr>
        <w:t>know</w:t>
      </w:r>
      <w:r>
        <w:rPr>
          <w:rFonts w:ascii="Arial"/>
          <w:spacing w:val="-7"/>
          <w:sz w:val="20"/>
        </w:rPr>
        <w:t> </w:t>
      </w:r>
      <w:r>
        <w:rPr>
          <w:rFonts w:ascii="Arial"/>
          <w:spacing w:val="-6"/>
          <w:sz w:val="20"/>
        </w:rPr>
        <w:t>the beneficiary</w:t>
      </w:r>
      <w:r>
        <w:rPr>
          <w:rFonts w:ascii="Arial"/>
          <w:spacing w:val="10"/>
          <w:sz w:val="20"/>
        </w:rPr>
        <w:t> </w:t>
      </w:r>
      <w:r>
        <w:rPr>
          <w:rFonts w:ascii="Arial"/>
          <w:spacing w:val="-6"/>
          <w:sz w:val="20"/>
        </w:rPr>
        <w:t>of</w:t>
      </w:r>
      <w:r>
        <w:rPr>
          <w:rFonts w:ascii="Arial"/>
          <w:spacing w:val="-12"/>
          <w:sz w:val="20"/>
        </w:rPr>
        <w:t> </w:t>
      </w:r>
      <w:r>
        <w:rPr>
          <w:rFonts w:ascii="Arial"/>
          <w:spacing w:val="-6"/>
          <w:sz w:val="20"/>
        </w:rPr>
        <w:t>any</w:t>
      </w:r>
      <w:r>
        <w:rPr>
          <w:rFonts w:ascii="Arial"/>
          <w:spacing w:val="-15"/>
          <w:sz w:val="20"/>
        </w:rPr>
        <w:t> </w:t>
      </w:r>
      <w:r>
        <w:rPr>
          <w:rFonts w:ascii="Arial"/>
          <w:spacing w:val="-6"/>
          <w:sz w:val="20"/>
        </w:rPr>
        <w:t>IRAs or</w:t>
      </w:r>
      <w:r>
        <w:rPr>
          <w:rFonts w:ascii="Arial"/>
          <w:spacing w:val="-15"/>
          <w:sz w:val="20"/>
        </w:rPr>
        <w:t> </w:t>
      </w:r>
      <w:r>
        <w:rPr>
          <w:rFonts w:ascii="Arial"/>
          <w:spacing w:val="-6"/>
          <w:sz w:val="20"/>
        </w:rPr>
        <w:t>qualified plans,</w:t>
      </w:r>
      <w:r>
        <w:rPr>
          <w:rFonts w:ascii="Arial"/>
          <w:spacing w:val="-10"/>
          <w:sz w:val="20"/>
        </w:rPr>
        <w:t> </w:t>
      </w:r>
      <w:r>
        <w:rPr>
          <w:rFonts w:ascii="Arial"/>
          <w:spacing w:val="-6"/>
          <w:sz w:val="20"/>
        </w:rPr>
        <w:t>but</w:t>
      </w:r>
      <w:r>
        <w:rPr>
          <w:rFonts w:ascii="Arial"/>
          <w:spacing w:val="-14"/>
          <w:sz w:val="20"/>
        </w:rPr>
        <w:t> </w:t>
      </w:r>
      <w:r>
        <w:rPr>
          <w:rFonts w:ascii="Arial"/>
          <w:spacing w:val="-6"/>
          <w:sz w:val="20"/>
        </w:rPr>
        <w:t>that</w:t>
      </w:r>
      <w:r>
        <w:rPr>
          <w:rFonts w:ascii="Arial"/>
          <w:spacing w:val="-10"/>
          <w:sz w:val="20"/>
        </w:rPr>
        <w:t> </w:t>
      </w:r>
      <w:r>
        <w:rPr>
          <w:rFonts w:ascii="Arial"/>
          <w:spacing w:val="-6"/>
          <w:sz w:val="20"/>
        </w:rPr>
        <w:t>has</w:t>
      </w:r>
      <w:r>
        <w:rPr>
          <w:rFonts w:ascii="Arial"/>
          <w:spacing w:val="-10"/>
          <w:sz w:val="20"/>
        </w:rPr>
        <w:t> </w:t>
      </w:r>
      <w:r>
        <w:rPr>
          <w:rFonts w:ascii="Arial"/>
          <w:spacing w:val="-6"/>
          <w:sz w:val="20"/>
        </w:rPr>
        <w:t>little</w:t>
      </w:r>
      <w:r>
        <w:rPr>
          <w:rFonts w:ascii="Arial"/>
          <w:spacing w:val="-12"/>
          <w:sz w:val="20"/>
        </w:rPr>
        <w:t> </w:t>
      </w:r>
      <w:r>
        <w:rPr>
          <w:rFonts w:ascii="Arial"/>
          <w:spacing w:val="-6"/>
          <w:sz w:val="20"/>
        </w:rPr>
        <w:t>to</w:t>
      </w:r>
      <w:r>
        <w:rPr>
          <w:rFonts w:ascii="Arial"/>
          <w:spacing w:val="-17"/>
          <w:sz w:val="20"/>
        </w:rPr>
        <w:t> </w:t>
      </w:r>
      <w:r>
        <w:rPr>
          <w:rFonts w:ascii="Arial"/>
          <w:spacing w:val="-6"/>
          <w:sz w:val="20"/>
        </w:rPr>
        <w:t>do</w:t>
      </w:r>
      <w:r>
        <w:rPr>
          <w:rFonts w:ascii="Arial"/>
          <w:spacing w:val="-10"/>
          <w:sz w:val="20"/>
        </w:rPr>
        <w:t> </w:t>
      </w:r>
      <w:r>
        <w:rPr>
          <w:rFonts w:ascii="Arial"/>
          <w:spacing w:val="-6"/>
          <w:sz w:val="20"/>
        </w:rPr>
        <w:t>with</w:t>
      </w:r>
      <w:r>
        <w:rPr>
          <w:rFonts w:ascii="Arial"/>
          <w:spacing w:val="-10"/>
          <w:sz w:val="20"/>
        </w:rPr>
        <w:t> </w:t>
      </w:r>
      <w:r>
        <w:rPr>
          <w:rFonts w:ascii="Arial"/>
          <w:spacing w:val="-6"/>
          <w:sz w:val="20"/>
        </w:rPr>
        <w:t>the</w:t>
      </w:r>
      <w:r>
        <w:rPr>
          <w:rFonts w:ascii="Arial"/>
          <w:spacing w:val="-14"/>
          <w:sz w:val="20"/>
        </w:rPr>
        <w:t> </w:t>
      </w:r>
      <w:r>
        <w:rPr>
          <w:rFonts w:ascii="Arial"/>
          <w:spacing w:val="-6"/>
          <w:sz w:val="20"/>
        </w:rPr>
        <w:t>nature</w:t>
      </w:r>
      <w:r>
        <w:rPr>
          <w:rFonts w:ascii="Arial"/>
          <w:spacing w:val="-12"/>
          <w:sz w:val="20"/>
        </w:rPr>
        <w:t> </w:t>
      </w:r>
      <w:r>
        <w:rPr>
          <w:rFonts w:ascii="Arial"/>
          <w:spacing w:val="-6"/>
          <w:sz w:val="20"/>
        </w:rPr>
        <w:t>of </w:t>
      </w:r>
      <w:r>
        <w:rPr>
          <w:rFonts w:ascii="Arial"/>
          <w:sz w:val="20"/>
        </w:rPr>
        <w:t>your</w:t>
      </w:r>
      <w:r>
        <w:rPr>
          <w:rFonts w:ascii="Arial"/>
          <w:spacing w:val="-6"/>
          <w:sz w:val="20"/>
        </w:rPr>
        <w:t> </w:t>
      </w:r>
      <w:r>
        <w:rPr>
          <w:rFonts w:ascii="Arial"/>
          <w:sz w:val="20"/>
        </w:rPr>
        <w:t>recommendations.</w:t>
      </w:r>
    </w:p>
    <w:p>
      <w:pPr>
        <w:pStyle w:val="BodyText"/>
        <w:spacing w:before="67"/>
        <w:rPr>
          <w:rFonts w:ascii="Arial"/>
          <w:sz w:val="20"/>
        </w:rPr>
      </w:pPr>
    </w:p>
    <w:p>
      <w:pPr>
        <w:spacing w:before="1"/>
        <w:ind w:left="2177" w:right="0" w:firstLine="0"/>
        <w:jc w:val="left"/>
        <w:rPr>
          <w:rFonts w:ascii="Arial"/>
          <w:b/>
          <w:sz w:val="19"/>
        </w:rPr>
      </w:pPr>
      <w:r>
        <w:rPr/>
        <mc:AlternateContent>
          <mc:Choice Requires="wps">
            <w:drawing>
              <wp:anchor distT="0" distB="0" distL="0" distR="0" allowOverlap="1" layoutInCell="1" locked="0" behindDoc="0" simplePos="0" relativeHeight="15773696">
                <wp:simplePos x="0" y="0"/>
                <wp:positionH relativeFrom="page">
                  <wp:posOffset>1831058</wp:posOffset>
                </wp:positionH>
                <wp:positionV relativeFrom="paragraph">
                  <wp:posOffset>38196</wp:posOffset>
                </wp:positionV>
                <wp:extent cx="412115" cy="583565"/>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412115" cy="583565"/>
                          <a:chExt cx="412115" cy="583565"/>
                        </a:xfrm>
                      </wpg:grpSpPr>
                      <pic:pic>
                        <pic:nvPicPr>
                          <pic:cNvPr id="133" name="Image 133"/>
                          <pic:cNvPicPr/>
                        </pic:nvPicPr>
                        <pic:blipFill>
                          <a:blip r:embed="rId85" cstate="print"/>
                          <a:stretch>
                            <a:fillRect/>
                          </a:stretch>
                        </pic:blipFill>
                        <pic:spPr>
                          <a:xfrm>
                            <a:off x="0" y="0"/>
                            <a:ext cx="411988" cy="583470"/>
                          </a:xfrm>
                          <a:prstGeom prst="rect">
                            <a:avLst/>
                          </a:prstGeom>
                        </pic:spPr>
                      </pic:pic>
                      <wps:wsp>
                        <wps:cNvPr id="134" name="Textbox 134"/>
                        <wps:cNvSpPr txBox="1"/>
                        <wps:spPr>
                          <a:xfrm>
                            <a:off x="0" y="0"/>
                            <a:ext cx="412115" cy="583565"/>
                          </a:xfrm>
                          <a:prstGeom prst="rect">
                            <a:avLst/>
                          </a:prstGeom>
                        </wps:spPr>
                        <wps:txbx>
                          <w:txbxContent>
                            <w:p>
                              <w:pPr>
                                <w:spacing w:before="185"/>
                                <w:ind w:left="43" w:right="-15" w:firstLine="0"/>
                                <w:jc w:val="left"/>
                                <w:rPr>
                                  <w:b/>
                                  <w:sz w:val="55"/>
                                </w:rPr>
                              </w:pPr>
                              <w:r>
                                <w:rPr>
                                  <w:b/>
                                  <w:spacing w:val="-145"/>
                                  <w:w w:val="94"/>
                                  <w:sz w:val="55"/>
                                </w:rPr>
                                <w:t>:</w:t>
                              </w:r>
                              <w:r>
                                <w:rPr>
                                  <w:rFonts w:ascii="Arial" w:hAnsi="Arial"/>
                                  <w:w w:val="102"/>
                                  <w:position w:val="25"/>
                                  <w:sz w:val="19"/>
                                </w:rPr>
                                <w:t>·</w:t>
                              </w:r>
                              <w:r>
                                <w:rPr>
                                  <w:rFonts w:ascii="Arial" w:hAnsi="Arial"/>
                                  <w:spacing w:val="14"/>
                                  <w:w w:val="102"/>
                                  <w:position w:val="25"/>
                                  <w:sz w:val="19"/>
                                </w:rPr>
                                <w:t>-</w:t>
                              </w:r>
                              <w:r>
                                <w:rPr>
                                  <w:b/>
                                  <w:spacing w:val="-14"/>
                                  <w:sz w:val="55"/>
                                </w:rPr>
                                <w:t>=l</w:t>
                              </w:r>
                            </w:p>
                          </w:txbxContent>
                        </wps:txbx>
                        <wps:bodyPr wrap="square" lIns="0" tIns="0" rIns="0" bIns="0" rtlCol="0">
                          <a:noAutofit/>
                        </wps:bodyPr>
                      </wps:wsp>
                    </wpg:wgp>
                  </a:graphicData>
                </a:graphic>
              </wp:anchor>
            </w:drawing>
          </mc:Choice>
          <mc:Fallback>
            <w:pict>
              <v:group style="position:absolute;margin-left:144.177795pt;margin-top:3.00758pt;width:32.4500pt;height:45.95pt;mso-position-horizontal-relative:page;mso-position-vertical-relative:paragraph;z-index:15773696" id="docshapegroup79" coordorigin="2884,60" coordsize="649,919">
                <v:shape style="position:absolute;left:2883;top:60;width:649;height:919" type="#_x0000_t75" id="docshape80" stroked="false">
                  <v:imagedata r:id="rId85" o:title=""/>
                </v:shape>
                <v:shape style="position:absolute;left:2883;top:60;width:649;height:919" type="#_x0000_t202" id="docshape81" filled="false" stroked="false">
                  <v:textbox inset="0,0,0,0">
                    <w:txbxContent>
                      <w:p>
                        <w:pPr>
                          <w:spacing w:before="185"/>
                          <w:ind w:left="43" w:right="-15" w:firstLine="0"/>
                          <w:jc w:val="left"/>
                          <w:rPr>
                            <w:b/>
                            <w:sz w:val="55"/>
                          </w:rPr>
                        </w:pPr>
                        <w:r>
                          <w:rPr>
                            <w:b/>
                            <w:spacing w:val="-145"/>
                            <w:w w:val="94"/>
                            <w:sz w:val="55"/>
                          </w:rPr>
                          <w:t>:</w:t>
                        </w:r>
                        <w:r>
                          <w:rPr>
                            <w:rFonts w:ascii="Arial" w:hAnsi="Arial"/>
                            <w:w w:val="102"/>
                            <w:position w:val="25"/>
                            <w:sz w:val="19"/>
                          </w:rPr>
                          <w:t>·</w:t>
                        </w:r>
                        <w:r>
                          <w:rPr>
                            <w:rFonts w:ascii="Arial" w:hAnsi="Arial"/>
                            <w:spacing w:val="14"/>
                            <w:w w:val="102"/>
                            <w:position w:val="25"/>
                            <w:sz w:val="19"/>
                          </w:rPr>
                          <w:t>-</w:t>
                        </w:r>
                        <w:r>
                          <w:rPr>
                            <w:b/>
                            <w:spacing w:val="-14"/>
                            <w:sz w:val="55"/>
                          </w:rPr>
                          <w:t>=l</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272064">
                <wp:simplePos x="0" y="0"/>
                <wp:positionH relativeFrom="page">
                  <wp:posOffset>2473294</wp:posOffset>
                </wp:positionH>
                <wp:positionV relativeFrom="paragraph">
                  <wp:posOffset>170582</wp:posOffset>
                </wp:positionV>
                <wp:extent cx="26034" cy="38735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6034" cy="387350"/>
                        </a:xfrm>
                        <a:prstGeom prst="rect">
                          <a:avLst/>
                        </a:prstGeom>
                      </wps:spPr>
                      <wps:txbx>
                        <w:txbxContent>
                          <w:p>
                            <w:pPr>
                              <w:spacing w:line="610" w:lineRule="exact" w:before="0"/>
                              <w:ind w:left="0" w:right="0" w:firstLine="0"/>
                              <w:jc w:val="left"/>
                              <w:rPr>
                                <w:sz w:val="55"/>
                              </w:rPr>
                            </w:pPr>
                            <w:r>
                              <w:rPr>
                                <w:spacing w:val="-10"/>
                                <w:w w:val="20"/>
                                <w:sz w:val="55"/>
                              </w:rPr>
                              <w:t>•</w:t>
                            </w:r>
                          </w:p>
                        </w:txbxContent>
                      </wps:txbx>
                      <wps:bodyPr wrap="square" lIns="0" tIns="0" rIns="0" bIns="0" rtlCol="0">
                        <a:noAutofit/>
                      </wps:bodyPr>
                    </wps:wsp>
                  </a:graphicData>
                </a:graphic>
              </wp:anchor>
            </w:drawing>
          </mc:Choice>
          <mc:Fallback>
            <w:pict>
              <v:shape style="position:absolute;margin-left:194.747604pt;margin-top:13.431682pt;width:2.050pt;height:30.5pt;mso-position-horizontal-relative:page;mso-position-vertical-relative:paragraph;z-index:-18044416" type="#_x0000_t202" id="docshape82" filled="false" stroked="false">
                <v:textbox inset="0,0,0,0">
                  <w:txbxContent>
                    <w:p>
                      <w:pPr>
                        <w:spacing w:line="610" w:lineRule="exact" w:before="0"/>
                        <w:ind w:left="0" w:right="0" w:firstLine="0"/>
                        <w:jc w:val="left"/>
                        <w:rPr>
                          <w:sz w:val="55"/>
                        </w:rPr>
                      </w:pPr>
                      <w:r>
                        <w:rPr>
                          <w:spacing w:val="-10"/>
                          <w:w w:val="20"/>
                          <w:sz w:val="55"/>
                        </w:rPr>
                        <w:t>•</w:t>
                      </w:r>
                    </w:p>
                  </w:txbxContent>
                </v:textbox>
                <w10:wrap type="none"/>
              </v:shape>
            </w:pict>
          </mc:Fallback>
        </mc:AlternateContent>
      </w:r>
      <w:r>
        <w:rPr>
          <w:rFonts w:ascii="Arial"/>
          <w:b/>
          <w:spacing w:val="-2"/>
          <w:w w:val="105"/>
          <w:sz w:val="19"/>
        </w:rPr>
        <w:t>KNOWLEDGE</w:t>
      </w:r>
      <w:r>
        <w:rPr>
          <w:rFonts w:ascii="Arial"/>
          <w:b/>
          <w:spacing w:val="7"/>
          <w:w w:val="105"/>
          <w:sz w:val="19"/>
        </w:rPr>
        <w:t> </w:t>
      </w:r>
      <w:r>
        <w:rPr>
          <w:rFonts w:ascii="Arial"/>
          <w:b/>
          <w:spacing w:val="-2"/>
          <w:w w:val="105"/>
          <w:sz w:val="19"/>
        </w:rPr>
        <w:t>CHECK 17</w:t>
      </w:r>
      <w:r>
        <w:rPr>
          <w:rFonts w:ascii="Arial"/>
          <w:b/>
          <w:spacing w:val="-18"/>
          <w:w w:val="105"/>
          <w:sz w:val="19"/>
        </w:rPr>
        <w:t> </w:t>
      </w:r>
      <w:r>
        <w:rPr>
          <w:rFonts w:ascii="Arial"/>
          <w:b/>
          <w:spacing w:val="-5"/>
          <w:w w:val="105"/>
          <w:sz w:val="19"/>
        </w:rPr>
        <w:t>.1</w:t>
      </w:r>
    </w:p>
    <w:p>
      <w:pPr>
        <w:tabs>
          <w:tab w:pos="2540" w:val="left" w:leader="none"/>
        </w:tabs>
        <w:spacing w:line="256" w:lineRule="auto" w:before="107"/>
        <w:ind w:left="2536" w:right="551" w:hanging="363"/>
        <w:jc w:val="left"/>
        <w:rPr>
          <w:rFonts w:ascii="Arial"/>
          <w:sz w:val="20"/>
        </w:rPr>
      </w:pPr>
      <w:r>
        <w:rPr>
          <w:rFonts w:ascii="Arial"/>
          <w:spacing w:val="-10"/>
          <w:sz w:val="19"/>
        </w:rPr>
        <w:t>1</w:t>
      </w:r>
      <w:r>
        <w:rPr>
          <w:rFonts w:ascii="Arial"/>
          <w:sz w:val="19"/>
        </w:rPr>
        <w:tab/>
        <w:tab/>
      </w:r>
      <w:r>
        <w:rPr>
          <w:rFonts w:ascii="Arial"/>
          <w:w w:val="90"/>
          <w:sz w:val="20"/>
        </w:rPr>
        <w:t>Knowing</w:t>
      </w:r>
      <w:r>
        <w:rPr>
          <w:rFonts w:ascii="Arial"/>
          <w:spacing w:val="-8"/>
          <w:w w:val="90"/>
          <w:sz w:val="20"/>
        </w:rPr>
        <w:t> </w:t>
      </w:r>
      <w:r>
        <w:rPr>
          <w:rFonts w:ascii="Arial"/>
          <w:w w:val="90"/>
          <w:sz w:val="20"/>
        </w:rPr>
        <w:t>your customer involves more than just</w:t>
      </w:r>
      <w:r>
        <w:rPr>
          <w:rFonts w:ascii="Arial"/>
          <w:spacing w:val="-8"/>
          <w:w w:val="90"/>
          <w:sz w:val="20"/>
        </w:rPr>
        <w:t> </w:t>
      </w:r>
      <w:r>
        <w:rPr>
          <w:rFonts w:ascii="Arial"/>
          <w:w w:val="90"/>
          <w:sz w:val="20"/>
        </w:rPr>
        <w:t>analyzing</w:t>
      </w:r>
      <w:r>
        <w:rPr>
          <w:rFonts w:ascii="Arial"/>
          <w:spacing w:val="-4"/>
          <w:w w:val="90"/>
          <w:sz w:val="20"/>
        </w:rPr>
        <w:t> </w:t>
      </w:r>
      <w:r>
        <w:rPr>
          <w:rFonts w:ascii="Arial"/>
          <w:w w:val="90"/>
          <w:sz w:val="20"/>
        </w:rPr>
        <w:t>financial information. </w:t>
      </w:r>
      <w:r>
        <w:rPr>
          <w:rFonts w:ascii="Arial"/>
          <w:spacing w:val="-2"/>
          <w:sz w:val="20"/>
        </w:rPr>
        <w:t>Nonfinancial</w:t>
      </w:r>
      <w:r>
        <w:rPr>
          <w:rFonts w:ascii="Arial"/>
          <w:spacing w:val="-12"/>
          <w:sz w:val="20"/>
        </w:rPr>
        <w:t> </w:t>
      </w:r>
      <w:r>
        <w:rPr>
          <w:rFonts w:ascii="Arial"/>
          <w:spacing w:val="-2"/>
          <w:sz w:val="20"/>
        </w:rPr>
        <w:t>aspects</w:t>
      </w:r>
      <w:r>
        <w:rPr>
          <w:rFonts w:ascii="Arial"/>
          <w:spacing w:val="-13"/>
          <w:sz w:val="20"/>
        </w:rPr>
        <w:t> </w:t>
      </w:r>
      <w:r>
        <w:rPr>
          <w:rFonts w:ascii="Arial"/>
          <w:spacing w:val="-2"/>
          <w:sz w:val="20"/>
        </w:rPr>
        <w:t>include</w:t>
      </w:r>
    </w:p>
    <w:p>
      <w:pPr>
        <w:pStyle w:val="ListParagraph"/>
        <w:numPr>
          <w:ilvl w:val="0"/>
          <w:numId w:val="38"/>
        </w:numPr>
        <w:tabs>
          <w:tab w:pos="2985" w:val="left" w:leader="none"/>
        </w:tabs>
        <w:spacing w:line="240" w:lineRule="auto" w:before="12" w:after="0"/>
        <w:ind w:left="2985" w:right="0" w:hanging="329"/>
        <w:jc w:val="left"/>
        <w:rPr>
          <w:sz w:val="19"/>
        </w:rPr>
      </w:pPr>
      <w:r>
        <w:rPr>
          <w:spacing w:val="-4"/>
          <w:w w:val="95"/>
          <w:sz w:val="20"/>
        </w:rPr>
        <w:t>age.</w:t>
      </w:r>
    </w:p>
    <w:p>
      <w:pPr>
        <w:pStyle w:val="ListParagraph"/>
        <w:numPr>
          <w:ilvl w:val="0"/>
          <w:numId w:val="38"/>
        </w:numPr>
        <w:tabs>
          <w:tab w:pos="2986" w:val="left" w:leader="none"/>
        </w:tabs>
        <w:spacing w:line="240" w:lineRule="auto" w:before="26" w:after="0"/>
        <w:ind w:left="2986" w:right="0" w:hanging="337"/>
        <w:jc w:val="left"/>
        <w:rPr>
          <w:sz w:val="20"/>
        </w:rPr>
      </w:pPr>
      <w:r>
        <w:rPr>
          <w:spacing w:val="-2"/>
          <w:sz w:val="20"/>
        </w:rPr>
        <w:t>attitudes.</w:t>
      </w:r>
    </w:p>
    <w:p>
      <w:pPr>
        <w:pStyle w:val="ListParagraph"/>
        <w:numPr>
          <w:ilvl w:val="0"/>
          <w:numId w:val="38"/>
        </w:numPr>
        <w:tabs>
          <w:tab w:pos="2982" w:val="left" w:leader="none"/>
        </w:tabs>
        <w:spacing w:line="240" w:lineRule="auto" w:before="33" w:after="0"/>
        <w:ind w:left="2982" w:right="0" w:hanging="339"/>
        <w:jc w:val="left"/>
        <w:rPr>
          <w:sz w:val="19"/>
        </w:rPr>
      </w:pPr>
      <w:r>
        <w:rPr>
          <w:spacing w:val="-2"/>
          <w:sz w:val="20"/>
        </w:rPr>
        <w:t>demographics.</w:t>
      </w:r>
    </w:p>
    <w:p>
      <w:pPr>
        <w:pStyle w:val="ListParagraph"/>
        <w:numPr>
          <w:ilvl w:val="0"/>
          <w:numId w:val="38"/>
        </w:numPr>
        <w:tabs>
          <w:tab w:pos="2982" w:val="left" w:leader="none"/>
        </w:tabs>
        <w:spacing w:line="240" w:lineRule="auto" w:before="29" w:after="0"/>
        <w:ind w:left="2982" w:right="0" w:hanging="341"/>
        <w:jc w:val="left"/>
        <w:rPr>
          <w:sz w:val="20"/>
        </w:rPr>
      </w:pPr>
      <w:r>
        <w:rPr>
          <w:spacing w:val="-4"/>
          <w:sz w:val="20"/>
        </w:rPr>
        <w:t>all</w:t>
      </w:r>
      <w:r>
        <w:rPr>
          <w:spacing w:val="-13"/>
          <w:sz w:val="20"/>
        </w:rPr>
        <w:t> </w:t>
      </w:r>
      <w:r>
        <w:rPr>
          <w:spacing w:val="-4"/>
          <w:sz w:val="20"/>
        </w:rPr>
        <w:t>of</w:t>
      </w:r>
      <w:r>
        <w:rPr>
          <w:spacing w:val="-13"/>
          <w:sz w:val="20"/>
        </w:rPr>
        <w:t> </w:t>
      </w:r>
      <w:r>
        <w:rPr>
          <w:spacing w:val="-4"/>
          <w:sz w:val="20"/>
        </w:rPr>
        <w:t>the</w:t>
      </w:r>
      <w:r>
        <w:rPr>
          <w:spacing w:val="-15"/>
          <w:sz w:val="20"/>
        </w:rPr>
        <w:t> </w:t>
      </w:r>
      <w:r>
        <w:rPr>
          <w:spacing w:val="-4"/>
          <w:sz w:val="20"/>
        </w:rPr>
        <w:t>above.</w:t>
      </w:r>
    </w:p>
    <w:p>
      <w:pPr>
        <w:pStyle w:val="ListParagraph"/>
        <w:numPr>
          <w:ilvl w:val="0"/>
          <w:numId w:val="39"/>
        </w:numPr>
        <w:tabs>
          <w:tab w:pos="2538" w:val="left" w:leader="none"/>
        </w:tabs>
        <w:spacing w:line="247" w:lineRule="auto" w:before="98" w:after="0"/>
        <w:ind w:left="2538" w:right="636" w:hanging="360"/>
        <w:jc w:val="left"/>
        <w:rPr>
          <w:b/>
          <w:sz w:val="20"/>
        </w:rPr>
      </w:pPr>
      <w:r>
        <w:rPr>
          <w:w w:val="90"/>
          <w:sz w:val="20"/>
        </w:rPr>
        <w:t>Although there</w:t>
      </w:r>
      <w:r>
        <w:rPr>
          <w:spacing w:val="-7"/>
          <w:w w:val="90"/>
          <w:sz w:val="20"/>
        </w:rPr>
        <w:t> </w:t>
      </w:r>
      <w:r>
        <w:rPr>
          <w:w w:val="90"/>
          <w:sz w:val="20"/>
        </w:rPr>
        <w:t>are</w:t>
      </w:r>
      <w:r>
        <w:rPr>
          <w:spacing w:val="-8"/>
          <w:w w:val="90"/>
          <w:sz w:val="20"/>
        </w:rPr>
        <w:t> </w:t>
      </w:r>
      <w:r>
        <w:rPr>
          <w:w w:val="90"/>
          <w:sz w:val="20"/>
        </w:rPr>
        <w:t>many different terms</w:t>
      </w:r>
      <w:r>
        <w:rPr>
          <w:spacing w:val="-1"/>
          <w:w w:val="90"/>
          <w:sz w:val="20"/>
        </w:rPr>
        <w:t> </w:t>
      </w:r>
      <w:r>
        <w:rPr>
          <w:w w:val="90"/>
          <w:sz w:val="20"/>
        </w:rPr>
        <w:t>used in</w:t>
      </w:r>
      <w:r>
        <w:rPr>
          <w:spacing w:val="-18"/>
          <w:w w:val="90"/>
          <w:sz w:val="20"/>
        </w:rPr>
        <w:t> </w:t>
      </w:r>
      <w:r>
        <w:rPr>
          <w:w w:val="90"/>
          <w:sz w:val="20"/>
        </w:rPr>
        <w:t>the</w:t>
      </w:r>
      <w:r>
        <w:rPr>
          <w:spacing w:val="-11"/>
          <w:w w:val="90"/>
          <w:sz w:val="20"/>
        </w:rPr>
        <w:t> </w:t>
      </w:r>
      <w:r>
        <w:rPr>
          <w:w w:val="90"/>
          <w:sz w:val="20"/>
        </w:rPr>
        <w:t>industry, in</w:t>
      </w:r>
      <w:r>
        <w:rPr>
          <w:spacing w:val="-12"/>
          <w:w w:val="90"/>
          <w:sz w:val="20"/>
        </w:rPr>
        <w:t> </w:t>
      </w:r>
      <w:r>
        <w:rPr>
          <w:w w:val="90"/>
          <w:sz w:val="20"/>
        </w:rPr>
        <w:t>most</w:t>
      </w:r>
      <w:r>
        <w:rPr>
          <w:spacing w:val="-7"/>
          <w:w w:val="90"/>
          <w:sz w:val="20"/>
        </w:rPr>
        <w:t> </w:t>
      </w:r>
      <w:r>
        <w:rPr>
          <w:w w:val="90"/>
          <w:sz w:val="20"/>
        </w:rPr>
        <w:t>cases, an </w:t>
      </w:r>
      <w:r>
        <w:rPr>
          <w:spacing w:val="-6"/>
          <w:sz w:val="20"/>
        </w:rPr>
        <w:t>investor's</w:t>
      </w:r>
      <w:r>
        <w:rPr>
          <w:sz w:val="20"/>
        </w:rPr>
        <w:t> </w:t>
      </w:r>
      <w:r>
        <w:rPr>
          <w:spacing w:val="-6"/>
          <w:sz w:val="20"/>
        </w:rPr>
        <w:t>risk</w:t>
      </w:r>
      <w:r>
        <w:rPr>
          <w:spacing w:val="-11"/>
          <w:sz w:val="20"/>
        </w:rPr>
        <w:t> </w:t>
      </w:r>
      <w:r>
        <w:rPr>
          <w:spacing w:val="-6"/>
          <w:sz w:val="20"/>
        </w:rPr>
        <w:t>tolerance</w:t>
      </w:r>
      <w:r>
        <w:rPr>
          <w:sz w:val="20"/>
        </w:rPr>
        <w:t> </w:t>
      </w:r>
      <w:r>
        <w:rPr>
          <w:spacing w:val="-6"/>
          <w:sz w:val="20"/>
        </w:rPr>
        <w:t>will</w:t>
      </w:r>
      <w:r>
        <w:rPr>
          <w:spacing w:val="-17"/>
          <w:sz w:val="20"/>
        </w:rPr>
        <w:t> </w:t>
      </w:r>
      <w:r>
        <w:rPr>
          <w:spacing w:val="-6"/>
          <w:sz w:val="20"/>
        </w:rPr>
        <w:t>be</w:t>
      </w:r>
      <w:r>
        <w:rPr>
          <w:spacing w:val="-21"/>
          <w:sz w:val="20"/>
        </w:rPr>
        <w:t> </w:t>
      </w:r>
      <w:r>
        <w:rPr>
          <w:spacing w:val="-6"/>
          <w:sz w:val="20"/>
        </w:rPr>
        <w:t>described</w:t>
      </w:r>
      <w:r>
        <w:rPr>
          <w:sz w:val="20"/>
        </w:rPr>
        <w:t> </w:t>
      </w:r>
      <w:r>
        <w:rPr>
          <w:spacing w:val="-6"/>
          <w:sz w:val="20"/>
        </w:rPr>
        <w:t>by</w:t>
      </w:r>
      <w:r>
        <w:rPr>
          <w:spacing w:val="-14"/>
          <w:sz w:val="20"/>
        </w:rPr>
        <w:t> </w:t>
      </w:r>
      <w:r>
        <w:rPr>
          <w:spacing w:val="-6"/>
          <w:sz w:val="20"/>
        </w:rPr>
        <w:t>any</w:t>
      </w:r>
      <w:r>
        <w:rPr>
          <w:spacing w:val="-13"/>
          <w:sz w:val="20"/>
        </w:rPr>
        <w:t> </w:t>
      </w:r>
      <w:r>
        <w:rPr>
          <w:spacing w:val="-6"/>
          <w:sz w:val="20"/>
        </w:rPr>
        <w:t>of</w:t>
      </w:r>
      <w:r>
        <w:rPr>
          <w:spacing w:val="-18"/>
          <w:sz w:val="20"/>
        </w:rPr>
        <w:t> </w:t>
      </w:r>
      <w:r>
        <w:rPr>
          <w:spacing w:val="-6"/>
          <w:sz w:val="20"/>
        </w:rPr>
        <w:t>the</w:t>
      </w:r>
      <w:r>
        <w:rPr>
          <w:spacing w:val="-11"/>
          <w:sz w:val="20"/>
        </w:rPr>
        <w:t> </w:t>
      </w:r>
      <w:r>
        <w:rPr>
          <w:spacing w:val="-6"/>
          <w:sz w:val="20"/>
        </w:rPr>
        <w:t>following</w:t>
      </w:r>
      <w:r>
        <w:rPr>
          <w:spacing w:val="-20"/>
          <w:sz w:val="20"/>
        </w:rPr>
        <w:t> </w:t>
      </w:r>
      <w:r>
        <w:rPr>
          <w:b/>
          <w:spacing w:val="-6"/>
          <w:sz w:val="20"/>
        </w:rPr>
        <w:t>except</w:t>
      </w:r>
    </w:p>
    <w:p>
      <w:pPr>
        <w:pStyle w:val="ListParagraph"/>
        <w:numPr>
          <w:ilvl w:val="1"/>
          <w:numId w:val="39"/>
        </w:numPr>
        <w:tabs>
          <w:tab w:pos="2981" w:val="left" w:leader="none"/>
        </w:tabs>
        <w:spacing w:line="240" w:lineRule="auto" w:before="24" w:after="0"/>
        <w:ind w:left="2981" w:right="0" w:hanging="325"/>
        <w:jc w:val="left"/>
        <w:rPr>
          <w:sz w:val="19"/>
        </w:rPr>
      </w:pPr>
      <w:r>
        <w:rPr>
          <w:spacing w:val="-2"/>
          <w:w w:val="95"/>
          <w:sz w:val="20"/>
        </w:rPr>
        <w:t>aggressive.</w:t>
      </w:r>
    </w:p>
    <w:p>
      <w:pPr>
        <w:spacing w:before="33"/>
        <w:ind w:left="2655" w:right="0" w:firstLine="0"/>
        <w:jc w:val="left"/>
        <w:rPr>
          <w:rFonts w:ascii="Arial"/>
          <w:sz w:val="20"/>
        </w:rPr>
      </w:pPr>
      <w:r>
        <w:rPr>
          <w:rFonts w:ascii="Arial"/>
          <w:sz w:val="20"/>
        </w:rPr>
        <w:t>8.</w:t>
      </w:r>
      <w:r>
        <w:rPr>
          <w:rFonts w:ascii="Arial"/>
          <w:spacing w:val="76"/>
          <w:w w:val="150"/>
          <w:sz w:val="20"/>
        </w:rPr>
        <w:t> </w:t>
      </w:r>
      <w:r>
        <w:rPr>
          <w:rFonts w:ascii="Arial"/>
          <w:spacing w:val="-2"/>
          <w:sz w:val="20"/>
        </w:rPr>
        <w:t>conservative.</w:t>
      </w:r>
    </w:p>
    <w:p>
      <w:pPr>
        <w:pStyle w:val="ListParagraph"/>
        <w:numPr>
          <w:ilvl w:val="0"/>
          <w:numId w:val="40"/>
        </w:numPr>
        <w:tabs>
          <w:tab w:pos="2982" w:val="left" w:leader="none"/>
        </w:tabs>
        <w:spacing w:line="240" w:lineRule="auto" w:before="29" w:after="0"/>
        <w:ind w:left="2982" w:right="0" w:hanging="336"/>
        <w:jc w:val="left"/>
        <w:rPr>
          <w:sz w:val="19"/>
        </w:rPr>
      </w:pPr>
      <w:r>
        <w:rPr>
          <w:spacing w:val="-2"/>
          <w:sz w:val="20"/>
        </w:rPr>
        <w:t>mild.</w:t>
      </w:r>
    </w:p>
    <w:p>
      <w:pPr>
        <w:pStyle w:val="ListParagraph"/>
        <w:numPr>
          <w:ilvl w:val="0"/>
          <w:numId w:val="40"/>
        </w:numPr>
        <w:tabs>
          <w:tab w:pos="2979" w:val="left" w:leader="none"/>
        </w:tabs>
        <w:spacing w:line="240" w:lineRule="auto" w:before="26" w:after="0"/>
        <w:ind w:left="2979" w:right="0" w:hanging="342"/>
        <w:jc w:val="left"/>
        <w:rPr>
          <w:sz w:val="20"/>
        </w:rPr>
      </w:pPr>
      <w:r>
        <w:rPr>
          <w:spacing w:val="-2"/>
          <w:sz w:val="20"/>
        </w:rPr>
        <w:t>moderate.</w:t>
      </w:r>
    </w:p>
    <w:p>
      <w:pPr>
        <w:spacing w:after="0" w:line="240" w:lineRule="auto"/>
        <w:jc w:val="left"/>
        <w:rPr>
          <w:sz w:val="20"/>
        </w:rPr>
        <w:sectPr>
          <w:pgSz w:w="11670" w:h="15540"/>
          <w:pgMar w:header="494" w:footer="0" w:top="1240" w:bottom="280" w:left="1640" w:right="580"/>
        </w:sectPr>
      </w:pPr>
    </w:p>
    <w:p>
      <w:pPr>
        <w:pStyle w:val="Heading2"/>
        <w:spacing w:before="80"/>
        <w:ind w:left="119"/>
      </w:pPr>
      <w:r>
        <w:rPr>
          <w:spacing w:val="-10"/>
        </w:rPr>
        <w:t>LESSON</w:t>
      </w:r>
      <w:r>
        <w:rPr>
          <w:spacing w:val="-13"/>
        </w:rPr>
        <w:t> </w:t>
      </w:r>
      <w:r>
        <w:rPr>
          <w:spacing w:val="-10"/>
        </w:rPr>
        <w:t>17.2:</w:t>
      </w:r>
      <w:r>
        <w:rPr>
          <w:spacing w:val="-15"/>
        </w:rPr>
        <w:t> </w:t>
      </w:r>
      <w:r>
        <w:rPr>
          <w:spacing w:val="-10"/>
        </w:rPr>
        <w:t>INVESTMENT</w:t>
      </w:r>
      <w:r>
        <w:rPr>
          <w:spacing w:val="-11"/>
        </w:rPr>
        <w:t> </w:t>
      </w:r>
      <w:r>
        <w:rPr>
          <w:spacing w:val="-10"/>
        </w:rPr>
        <w:t>OBJECTIVES</w:t>
      </w:r>
      <w:r>
        <w:rPr>
          <w:spacing w:val="-7"/>
        </w:rPr>
        <w:t> </w:t>
      </w:r>
      <w:r>
        <w:rPr>
          <w:spacing w:val="-10"/>
        </w:rPr>
        <w:t>AND</w:t>
      </w:r>
      <w:r>
        <w:rPr>
          <w:spacing w:val="-18"/>
        </w:rPr>
        <w:t> </w:t>
      </w:r>
      <w:r>
        <w:rPr>
          <w:spacing w:val="-10"/>
        </w:rPr>
        <w:t>CONSTRAINTS</w:t>
      </w:r>
    </w:p>
    <w:p>
      <w:pPr>
        <w:pStyle w:val="BodyText"/>
        <w:spacing w:before="6"/>
        <w:rPr>
          <w:rFonts w:ascii="Arial"/>
          <w:b/>
          <w:sz w:val="11"/>
        </w:rPr>
      </w:pPr>
      <w:r>
        <w:rPr/>
        <mc:AlternateContent>
          <mc:Choice Requires="wps">
            <w:drawing>
              <wp:anchor distT="0" distB="0" distL="0" distR="0" allowOverlap="1" layoutInCell="1" locked="0" behindDoc="1" simplePos="0" relativeHeight="487633920">
                <wp:simplePos x="0" y="0"/>
                <wp:positionH relativeFrom="page">
                  <wp:posOffset>1684578</wp:posOffset>
                </wp:positionH>
                <wp:positionV relativeFrom="paragraph">
                  <wp:posOffset>99485</wp:posOffset>
                </wp:positionV>
                <wp:extent cx="5136515" cy="1270"/>
                <wp:effectExtent l="0" t="0" r="0" b="0"/>
                <wp:wrapTopAndBottom/>
                <wp:docPr id="139" name="Graphic 139"/>
                <wp:cNvGraphicFramePr>
                  <a:graphicFrameLocks/>
                </wp:cNvGraphicFramePr>
                <a:graphic>
                  <a:graphicData uri="http://schemas.microsoft.com/office/word/2010/wordprocessingShape">
                    <wps:wsp>
                      <wps:cNvPr id="139" name="Graphic 139"/>
                      <wps:cNvSpPr/>
                      <wps:spPr>
                        <a:xfrm>
                          <a:off x="0" y="0"/>
                          <a:ext cx="5136515" cy="1270"/>
                        </a:xfrm>
                        <a:custGeom>
                          <a:avLst/>
                          <a:gdLst/>
                          <a:ahLst/>
                          <a:cxnLst/>
                          <a:rect l="l" t="t" r="r" b="b"/>
                          <a:pathLst>
                            <a:path w="5136515" h="0">
                              <a:moveTo>
                                <a:pt x="0" y="0"/>
                              </a:moveTo>
                              <a:lnTo>
                                <a:pt x="513613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4012pt;margin-top:7.833518pt;width:404.45pt;height:.1pt;mso-position-horizontal-relative:page;mso-position-vertical-relative:paragraph;z-index:-15682560;mso-wrap-distance-left:0;mso-wrap-distance-right:0" id="docshape86" coordorigin="2653,157" coordsize="8089,0" path="m2653,157l10741,157e" filled="false" stroked="true" strokeweight="1.801672pt" strokecolor="#000000">
                <v:path arrowok="t"/>
                <v:stroke dashstyle="solid"/>
                <w10:wrap type="topAndBottom"/>
              </v:shape>
            </w:pict>
          </mc:Fallback>
        </mc:AlternateContent>
      </w:r>
    </w:p>
    <w:p>
      <w:pPr>
        <w:spacing w:line="273" w:lineRule="auto" w:before="130"/>
        <w:ind w:left="2094" w:right="0" w:firstLine="2"/>
        <w:jc w:val="left"/>
        <w:rPr>
          <w:rFonts w:ascii="Arial"/>
          <w:b/>
          <w:sz w:val="23"/>
        </w:rPr>
      </w:pPr>
      <w:r>
        <w:rPr>
          <w:rFonts w:ascii="Arial"/>
          <w:b/>
          <w:w w:val="105"/>
          <w:sz w:val="23"/>
        </w:rPr>
        <w:t>LO</w:t>
      </w:r>
      <w:r>
        <w:rPr>
          <w:rFonts w:ascii="Arial"/>
          <w:b/>
          <w:spacing w:val="-4"/>
          <w:w w:val="105"/>
          <w:sz w:val="23"/>
        </w:rPr>
        <w:t> </w:t>
      </w:r>
      <w:r>
        <w:rPr>
          <w:rFonts w:ascii="Arial"/>
          <w:b/>
          <w:w w:val="105"/>
          <w:sz w:val="23"/>
        </w:rPr>
        <w:t>17</w:t>
      </w:r>
      <w:r>
        <w:rPr>
          <w:rFonts w:ascii="Arial"/>
          <w:b/>
          <w:spacing w:val="-26"/>
          <w:w w:val="105"/>
          <w:sz w:val="23"/>
        </w:rPr>
        <w:t> </w:t>
      </w:r>
      <w:r>
        <w:rPr>
          <w:rFonts w:ascii="Arial"/>
          <w:b/>
          <w:w w:val="105"/>
          <w:sz w:val="23"/>
        </w:rPr>
        <w:t>.c</w:t>
      </w:r>
      <w:r>
        <w:rPr>
          <w:rFonts w:ascii="Arial"/>
          <w:b/>
          <w:spacing w:val="-11"/>
          <w:w w:val="105"/>
          <w:sz w:val="23"/>
        </w:rPr>
        <w:t> </w:t>
      </w:r>
      <w:r>
        <w:rPr>
          <w:rFonts w:ascii="Arial"/>
          <w:b/>
          <w:w w:val="105"/>
          <w:sz w:val="23"/>
        </w:rPr>
        <w:t>Distinguish between</w:t>
      </w:r>
      <w:r>
        <w:rPr>
          <w:rFonts w:ascii="Arial"/>
          <w:b/>
          <w:spacing w:val="-4"/>
          <w:w w:val="105"/>
          <w:sz w:val="23"/>
        </w:rPr>
        <w:t> </w:t>
      </w:r>
      <w:r>
        <w:rPr>
          <w:rFonts w:ascii="Arial"/>
          <w:b/>
          <w:w w:val="105"/>
          <w:sz w:val="23"/>
        </w:rPr>
        <w:t>investment objectives and</w:t>
      </w:r>
      <w:r>
        <w:rPr>
          <w:rFonts w:ascii="Arial"/>
          <w:b/>
          <w:spacing w:val="-11"/>
          <w:w w:val="105"/>
          <w:sz w:val="23"/>
        </w:rPr>
        <w:t> </w:t>
      </w:r>
      <w:r>
        <w:rPr>
          <w:rFonts w:ascii="Arial"/>
          <w:b/>
          <w:w w:val="105"/>
          <w:sz w:val="23"/>
        </w:rPr>
        <w:t>investment </w:t>
      </w:r>
      <w:r>
        <w:rPr>
          <w:rFonts w:ascii="Arial"/>
          <w:b/>
          <w:spacing w:val="-2"/>
          <w:w w:val="105"/>
          <w:sz w:val="23"/>
        </w:rPr>
        <w:t>constraints.</w:t>
      </w:r>
    </w:p>
    <w:p>
      <w:pPr>
        <w:pStyle w:val="BodyText"/>
        <w:spacing w:before="5"/>
        <w:rPr>
          <w:rFonts w:ascii="Arial"/>
          <w:b/>
          <w:sz w:val="7"/>
        </w:rPr>
      </w:pPr>
      <w:r>
        <w:rPr/>
        <mc:AlternateContent>
          <mc:Choice Requires="wps">
            <w:drawing>
              <wp:anchor distT="0" distB="0" distL="0" distR="0" allowOverlap="1" layoutInCell="1" locked="0" behindDoc="1" simplePos="0" relativeHeight="487634432">
                <wp:simplePos x="0" y="0"/>
                <wp:positionH relativeFrom="page">
                  <wp:posOffset>1684578</wp:posOffset>
                </wp:positionH>
                <wp:positionV relativeFrom="paragraph">
                  <wp:posOffset>69960</wp:posOffset>
                </wp:positionV>
                <wp:extent cx="5136515" cy="1270"/>
                <wp:effectExtent l="0" t="0" r="0" b="0"/>
                <wp:wrapTopAndBottom/>
                <wp:docPr id="140" name="Graphic 140"/>
                <wp:cNvGraphicFramePr>
                  <a:graphicFrameLocks/>
                </wp:cNvGraphicFramePr>
                <a:graphic>
                  <a:graphicData uri="http://schemas.microsoft.com/office/word/2010/wordprocessingShape">
                    <wps:wsp>
                      <wps:cNvPr id="140" name="Graphic 140"/>
                      <wps:cNvSpPr/>
                      <wps:spPr>
                        <a:xfrm>
                          <a:off x="0" y="0"/>
                          <a:ext cx="5136515" cy="1270"/>
                        </a:xfrm>
                        <a:custGeom>
                          <a:avLst/>
                          <a:gdLst/>
                          <a:ahLst/>
                          <a:cxnLst/>
                          <a:rect l="l" t="t" r="r" b="b"/>
                          <a:pathLst>
                            <a:path w="5136515" h="0">
                              <a:moveTo>
                                <a:pt x="0" y="0"/>
                              </a:moveTo>
                              <a:lnTo>
                                <a:pt x="513613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4012pt;margin-top:5.50869pt;width:404.45pt;height:.1pt;mso-position-horizontal-relative:page;mso-position-vertical-relative:paragraph;z-index:-15682048;mso-wrap-distance-left:0;mso-wrap-distance-right:0" id="docshape87" coordorigin="2653,110" coordsize="8089,0" path="m2653,110l10741,110e" filled="false" stroked="true" strokeweight="1.801672pt" strokecolor="#000000">
                <v:path arrowok="t"/>
                <v:stroke dashstyle="solid"/>
                <w10:wrap type="topAndBottom"/>
              </v:shape>
            </w:pict>
          </mc:Fallback>
        </mc:AlternateContent>
      </w:r>
    </w:p>
    <w:p>
      <w:pPr>
        <w:pStyle w:val="BodyText"/>
        <w:spacing w:before="186"/>
        <w:rPr>
          <w:rFonts w:ascii="Arial"/>
          <w:b/>
          <w:sz w:val="23"/>
        </w:rPr>
      </w:pPr>
    </w:p>
    <w:p>
      <w:pPr>
        <w:pStyle w:val="Heading3"/>
        <w:ind w:left="2091"/>
      </w:pPr>
      <w:r>
        <w:rPr>
          <w:spacing w:val="-6"/>
        </w:rPr>
        <w:t>Investment</w:t>
      </w:r>
      <w:r>
        <w:rPr>
          <w:spacing w:val="-1"/>
        </w:rPr>
        <w:t> </w:t>
      </w:r>
      <w:r>
        <w:rPr>
          <w:spacing w:val="-2"/>
        </w:rPr>
        <w:t>Goals</w:t>
      </w:r>
    </w:p>
    <w:p>
      <w:pPr>
        <w:pStyle w:val="BodyText"/>
        <w:spacing w:line="256" w:lineRule="auto" w:before="98"/>
        <w:ind w:left="2092" w:right="1112" w:firstLine="6"/>
      </w:pPr>
      <w:r>
        <w:rPr/>
        <w:drawing>
          <wp:anchor distT="0" distB="0" distL="0" distR="0" allowOverlap="1" layoutInCell="1" locked="0" behindDoc="0" simplePos="0" relativeHeight="15775744">
            <wp:simplePos x="0" y="0"/>
            <wp:positionH relativeFrom="page">
              <wp:posOffset>6912264</wp:posOffset>
            </wp:positionH>
            <wp:positionV relativeFrom="paragraph">
              <wp:posOffset>463640</wp:posOffset>
            </wp:positionV>
            <wp:extent cx="476087" cy="1610838"/>
            <wp:effectExtent l="0" t="0" r="0" b="0"/>
            <wp:wrapNone/>
            <wp:docPr id="141" name="Image 141"/>
            <wp:cNvGraphicFramePr>
              <a:graphicFrameLocks/>
            </wp:cNvGraphicFramePr>
            <a:graphic>
              <a:graphicData uri="http://schemas.openxmlformats.org/drawingml/2006/picture">
                <pic:pic>
                  <pic:nvPicPr>
                    <pic:cNvPr id="141" name="Image 141"/>
                    <pic:cNvPicPr/>
                  </pic:nvPicPr>
                  <pic:blipFill>
                    <a:blip r:embed="rId88" cstate="print"/>
                    <a:stretch>
                      <a:fillRect/>
                    </a:stretch>
                  </pic:blipFill>
                  <pic:spPr>
                    <a:xfrm>
                      <a:off x="0" y="0"/>
                      <a:ext cx="476087" cy="1610838"/>
                    </a:xfrm>
                    <a:prstGeom prst="rect">
                      <a:avLst/>
                    </a:prstGeom>
                  </pic:spPr>
                </pic:pic>
              </a:graphicData>
            </a:graphic>
          </wp:anchor>
        </w:drawing>
      </w:r>
      <w:r>
        <w:rPr/>
        <w:t>Using the information gathered about a client's circumstances and financial resources, the agent (or IAR) and client</w:t>
      </w:r>
      <w:r>
        <w:rPr>
          <w:spacing w:val="-7"/>
        </w:rPr>
        <w:t> </w:t>
      </w:r>
      <w:r>
        <w:rPr/>
        <w:t>should establish financial goals. Many</w:t>
      </w:r>
      <w:r>
        <w:rPr>
          <w:spacing w:val="-6"/>
        </w:rPr>
        <w:t> </w:t>
      </w:r>
      <w:r>
        <w:rPr/>
        <w:t>investors confuse</w:t>
      </w:r>
      <w:r>
        <w:rPr>
          <w:spacing w:val="-2"/>
        </w:rPr>
        <w:t> </w:t>
      </w:r>
      <w:r>
        <w:rPr/>
        <w:t>goals</w:t>
      </w:r>
      <w:r>
        <w:rPr>
          <w:spacing w:val="-1"/>
        </w:rPr>
        <w:t> </w:t>
      </w:r>
      <w:r>
        <w:rPr/>
        <w:t>and objectives. A</w:t>
      </w:r>
      <w:r>
        <w:rPr>
          <w:spacing w:val="-3"/>
        </w:rPr>
        <w:t> </w:t>
      </w:r>
      <w:r>
        <w:rPr/>
        <w:t>goal is where you want to be (the "end game"), while objectives are the</w:t>
      </w:r>
      <w:r>
        <w:rPr>
          <w:spacing w:val="-5"/>
        </w:rPr>
        <w:t> </w:t>
      </w:r>
      <w:r>
        <w:rPr/>
        <w:t>steps taken along the way to reach the goal. Some commonly specified goals include:</w:t>
      </w:r>
    </w:p>
    <w:p>
      <w:pPr>
        <w:pStyle w:val="BodyText"/>
        <w:tabs>
          <w:tab w:pos="2457" w:val="left" w:leader="none"/>
        </w:tabs>
        <w:spacing w:before="98"/>
        <w:ind w:left="2105"/>
      </w:pPr>
      <w:r>
        <w:rPr>
          <w:spacing w:val="-4"/>
          <w:sz w:val="19"/>
        </w:rPr>
        <w:t>liil</w:t>
      </w:r>
      <w:r>
        <w:rPr>
          <w:sz w:val="19"/>
        </w:rPr>
        <w:tab/>
      </w:r>
      <w:r>
        <w:rPr/>
        <w:t>planning</w:t>
      </w:r>
      <w:r>
        <w:rPr>
          <w:spacing w:val="4"/>
        </w:rPr>
        <w:t> </w:t>
      </w:r>
      <w:r>
        <w:rPr/>
        <w:t>for</w:t>
      </w:r>
      <w:r>
        <w:rPr>
          <w:spacing w:val="-5"/>
        </w:rPr>
        <w:t> </w:t>
      </w:r>
      <w:r>
        <w:rPr/>
        <w:t>college</w:t>
      </w:r>
      <w:r>
        <w:rPr>
          <w:spacing w:val="-2"/>
        </w:rPr>
        <w:t> education;</w:t>
      </w:r>
    </w:p>
    <w:p>
      <w:pPr>
        <w:tabs>
          <w:tab w:pos="2455" w:val="left" w:leader="none"/>
        </w:tabs>
        <w:spacing w:before="89"/>
        <w:ind w:left="2105" w:right="0" w:firstLine="0"/>
        <w:jc w:val="left"/>
        <w:rPr>
          <w:sz w:val="21"/>
        </w:rPr>
      </w:pPr>
      <w:r>
        <w:rPr>
          <w:spacing w:val="-5"/>
          <w:w w:val="90"/>
          <w:sz w:val="23"/>
        </w:rPr>
        <w:t>rm</w:t>
      </w:r>
      <w:r>
        <w:rPr>
          <w:sz w:val="23"/>
        </w:rPr>
        <w:tab/>
      </w:r>
      <w:r>
        <w:rPr>
          <w:spacing w:val="-2"/>
          <w:w w:val="95"/>
          <w:sz w:val="21"/>
        </w:rPr>
        <w:t>retirement;</w:t>
      </w:r>
    </w:p>
    <w:p>
      <w:pPr>
        <w:pStyle w:val="BodyText"/>
        <w:spacing w:before="111"/>
        <w:ind w:left="2100"/>
      </w:pPr>
      <w:r>
        <w:rPr>
          <w:sz w:val="19"/>
        </w:rPr>
        <w:t>Fi</w:t>
      </w:r>
      <w:r>
        <w:rPr>
          <w:spacing w:val="52"/>
          <w:sz w:val="19"/>
        </w:rPr>
        <w:t>  </w:t>
      </w:r>
      <w:r>
        <w:rPr/>
        <w:t>saving</w:t>
      </w:r>
      <w:r>
        <w:rPr>
          <w:spacing w:val="-7"/>
        </w:rPr>
        <w:t> </w:t>
      </w:r>
      <w:r>
        <w:rPr/>
        <w:t>for</w:t>
      </w:r>
      <w:r>
        <w:rPr>
          <w:spacing w:val="1"/>
        </w:rPr>
        <w:t> </w:t>
      </w:r>
      <w:r>
        <w:rPr/>
        <w:t>a</w:t>
      </w:r>
      <w:r>
        <w:rPr>
          <w:spacing w:val="-6"/>
        </w:rPr>
        <w:t> </w:t>
      </w:r>
      <w:r>
        <w:rPr/>
        <w:t>future</w:t>
      </w:r>
      <w:r>
        <w:rPr>
          <w:spacing w:val="5"/>
        </w:rPr>
        <w:t> </w:t>
      </w:r>
      <w:r>
        <w:rPr/>
        <w:t>purchase,</w:t>
      </w:r>
      <w:r>
        <w:rPr>
          <w:spacing w:val="1"/>
        </w:rPr>
        <w:t> </w:t>
      </w:r>
      <w:r>
        <w:rPr/>
        <w:t>such</w:t>
      </w:r>
      <w:r>
        <w:rPr>
          <w:spacing w:val="9"/>
        </w:rPr>
        <w:t> </w:t>
      </w:r>
      <w:r>
        <w:rPr/>
        <w:t>as</w:t>
      </w:r>
      <w:r>
        <w:rPr>
          <w:spacing w:val="-6"/>
        </w:rPr>
        <w:t> </w:t>
      </w:r>
      <w:r>
        <w:rPr/>
        <w:t>a</w:t>
      </w:r>
      <w:r>
        <w:rPr>
          <w:spacing w:val="1"/>
        </w:rPr>
        <w:t> </w:t>
      </w:r>
      <w:r>
        <w:rPr>
          <w:spacing w:val="-2"/>
        </w:rPr>
        <w:t>home;</w:t>
      </w:r>
    </w:p>
    <w:p>
      <w:pPr>
        <w:pStyle w:val="BodyText"/>
        <w:tabs>
          <w:tab w:pos="2454" w:val="left" w:leader="none"/>
        </w:tabs>
        <w:spacing w:before="108"/>
        <w:ind w:left="2102"/>
      </w:pPr>
      <w:r>
        <w:rPr>
          <w:spacing w:val="-5"/>
          <w:w w:val="95"/>
          <w:sz w:val="20"/>
        </w:rPr>
        <w:t>Im</w:t>
      </w:r>
      <w:r>
        <w:rPr>
          <w:sz w:val="20"/>
        </w:rPr>
        <w:tab/>
      </w:r>
      <w:r>
        <w:rPr>
          <w:spacing w:val="-2"/>
          <w:w w:val="95"/>
        </w:rPr>
        <w:t>philanthropy;</w:t>
      </w:r>
    </w:p>
    <w:p>
      <w:pPr>
        <w:pStyle w:val="BodyText"/>
        <w:tabs>
          <w:tab w:pos="2445" w:val="left" w:leader="none"/>
        </w:tabs>
        <w:spacing w:before="112"/>
        <w:ind w:left="2095"/>
      </w:pPr>
      <w:r>
        <w:rPr>
          <w:rFonts w:ascii="Arial"/>
          <w:spacing w:val="-5"/>
          <w:sz w:val="18"/>
        </w:rPr>
        <w:t>lil</w:t>
      </w:r>
      <w:r>
        <w:rPr>
          <w:rFonts w:ascii="Arial"/>
          <w:sz w:val="18"/>
        </w:rPr>
        <w:tab/>
      </w:r>
      <w:r>
        <w:rPr/>
        <w:t>capital</w:t>
      </w:r>
      <w:r>
        <w:rPr>
          <w:spacing w:val="8"/>
        </w:rPr>
        <w:t> </w:t>
      </w:r>
      <w:r>
        <w:rPr/>
        <w:t>to</w:t>
      </w:r>
      <w:r>
        <w:rPr>
          <w:spacing w:val="-9"/>
        </w:rPr>
        <w:t> </w:t>
      </w:r>
      <w:r>
        <w:rPr/>
        <w:t>start</w:t>
      </w:r>
      <w:r>
        <w:rPr>
          <w:spacing w:val="-1"/>
        </w:rPr>
        <w:t> </w:t>
      </w:r>
      <w:r>
        <w:rPr/>
        <w:t>a</w:t>
      </w:r>
      <w:r>
        <w:rPr>
          <w:spacing w:val="3"/>
        </w:rPr>
        <w:t> </w:t>
      </w:r>
      <w:r>
        <w:rPr/>
        <w:t>business;</w:t>
      </w:r>
      <w:r>
        <w:rPr>
          <w:spacing w:val="7"/>
        </w:rPr>
        <w:t> </w:t>
      </w:r>
      <w:r>
        <w:rPr>
          <w:spacing w:val="-5"/>
        </w:rPr>
        <w:t>and</w:t>
      </w:r>
    </w:p>
    <w:p>
      <w:pPr>
        <w:tabs>
          <w:tab w:pos="2446" w:val="left" w:leader="none"/>
        </w:tabs>
        <w:spacing w:before="108"/>
        <w:ind w:left="2098" w:right="0" w:firstLine="0"/>
        <w:jc w:val="left"/>
        <w:rPr>
          <w:sz w:val="21"/>
        </w:rPr>
      </w:pPr>
      <w:r>
        <w:rPr>
          <w:spacing w:val="-4"/>
          <w:w w:val="95"/>
          <w:sz w:val="18"/>
        </w:rPr>
        <w:t>lffl</w:t>
      </w:r>
      <w:r>
        <w:rPr>
          <w:sz w:val="18"/>
        </w:rPr>
        <w:tab/>
      </w:r>
      <w:r>
        <w:rPr>
          <w:w w:val="95"/>
          <w:sz w:val="21"/>
        </w:rPr>
        <w:t>leaving</w:t>
      </w:r>
      <w:r>
        <w:rPr>
          <w:spacing w:val="11"/>
          <w:sz w:val="21"/>
        </w:rPr>
        <w:t> </w:t>
      </w:r>
      <w:r>
        <w:rPr>
          <w:w w:val="95"/>
          <w:sz w:val="21"/>
        </w:rPr>
        <w:t>a</w:t>
      </w:r>
      <w:r>
        <w:rPr>
          <w:spacing w:val="2"/>
          <w:sz w:val="21"/>
        </w:rPr>
        <w:t> </w:t>
      </w:r>
      <w:r>
        <w:rPr>
          <w:spacing w:val="-2"/>
          <w:w w:val="95"/>
          <w:sz w:val="21"/>
        </w:rPr>
        <w:t>legacy.</w:t>
      </w:r>
    </w:p>
    <w:p>
      <w:pPr>
        <w:pStyle w:val="BodyText"/>
        <w:spacing w:before="239"/>
      </w:pPr>
    </w:p>
    <w:p>
      <w:pPr>
        <w:pStyle w:val="Heading3"/>
        <w:ind w:left="2081"/>
      </w:pPr>
      <w:r>
        <w:rPr>
          <w:spacing w:val="-5"/>
        </w:rPr>
        <w:t>Investment</w:t>
      </w:r>
      <w:r>
        <w:rPr>
          <w:spacing w:val="-10"/>
        </w:rPr>
        <w:t> </w:t>
      </w:r>
      <w:r>
        <w:rPr>
          <w:spacing w:val="-2"/>
        </w:rPr>
        <w:t>Objectives</w:t>
      </w:r>
    </w:p>
    <w:p>
      <w:pPr>
        <w:pStyle w:val="BodyText"/>
        <w:spacing w:line="256" w:lineRule="auto" w:before="102"/>
        <w:ind w:left="2081" w:right="1112" w:firstLine="5"/>
      </w:pPr>
      <w:r>
        <w:rPr/>
        <w:t>Investment objectives are</w:t>
      </w:r>
      <w:r>
        <w:rPr>
          <w:spacing w:val="-2"/>
        </w:rPr>
        <w:t> </w:t>
      </w:r>
      <w:r>
        <w:rPr/>
        <w:t>the tools used to</w:t>
      </w:r>
      <w:r>
        <w:rPr>
          <w:spacing w:val="-1"/>
        </w:rPr>
        <w:t> </w:t>
      </w:r>
      <w:r>
        <w:rPr/>
        <w:t>reach these goals.</w:t>
      </w:r>
      <w:r>
        <w:rPr>
          <w:spacing w:val="-4"/>
        </w:rPr>
        <w:t> </w:t>
      </w:r>
      <w:r>
        <w:rPr/>
        <w:t>There</w:t>
      </w:r>
      <w:r>
        <w:rPr>
          <w:spacing w:val="-1"/>
        </w:rPr>
        <w:t> </w:t>
      </w:r>
      <w:r>
        <w:rPr/>
        <w:t>are three</w:t>
      </w:r>
      <w:r>
        <w:rPr>
          <w:spacing w:val="-1"/>
        </w:rPr>
        <w:t> </w:t>
      </w:r>
      <w:r>
        <w:rPr/>
        <w:t>primary </w:t>
      </w:r>
      <w:r>
        <w:rPr>
          <w:spacing w:val="-2"/>
        </w:rPr>
        <w:t>objectives:</w:t>
      </w:r>
    </w:p>
    <w:p>
      <w:pPr>
        <w:tabs>
          <w:tab w:pos="2445" w:val="left" w:leader="none"/>
        </w:tabs>
        <w:spacing w:before="92"/>
        <w:ind w:left="2091" w:right="0" w:firstLine="0"/>
        <w:jc w:val="left"/>
        <w:rPr>
          <w:sz w:val="21"/>
        </w:rPr>
      </w:pPr>
      <w:r>
        <w:rPr>
          <w:rFonts w:ascii="Arial"/>
          <w:spacing w:val="-5"/>
          <w:sz w:val="18"/>
        </w:rPr>
        <w:t>ii</w:t>
      </w:r>
      <w:r>
        <w:rPr>
          <w:rFonts w:ascii="Arial"/>
          <w:sz w:val="18"/>
        </w:rPr>
        <w:tab/>
      </w:r>
      <w:r>
        <w:rPr>
          <w:spacing w:val="-2"/>
          <w:sz w:val="21"/>
        </w:rPr>
        <w:t>Growth</w:t>
      </w:r>
    </w:p>
    <w:p>
      <w:pPr>
        <w:tabs>
          <w:tab w:pos="2444" w:val="left" w:leader="none"/>
        </w:tabs>
        <w:spacing w:before="112"/>
        <w:ind w:left="2083" w:right="0" w:firstLine="0"/>
        <w:jc w:val="left"/>
        <w:rPr>
          <w:sz w:val="21"/>
        </w:rPr>
      </w:pPr>
      <w:r>
        <w:rPr>
          <w:rFonts w:ascii="Arial"/>
          <w:spacing w:val="-5"/>
          <w:sz w:val="18"/>
        </w:rPr>
        <w:t>It</w:t>
      </w:r>
      <w:r>
        <w:rPr>
          <w:rFonts w:ascii="Arial"/>
          <w:sz w:val="18"/>
        </w:rPr>
        <w:tab/>
      </w:r>
      <w:r>
        <w:rPr>
          <w:spacing w:val="-2"/>
          <w:sz w:val="21"/>
        </w:rPr>
        <w:t>Income</w:t>
      </w:r>
    </w:p>
    <w:p>
      <w:pPr>
        <w:pStyle w:val="BodyText"/>
        <w:tabs>
          <w:tab w:pos="2432" w:val="left" w:leader="none"/>
        </w:tabs>
        <w:spacing w:before="111"/>
        <w:ind w:left="2093"/>
      </w:pPr>
      <w:r>
        <w:rPr>
          <w:spacing w:val="-5"/>
          <w:w w:val="95"/>
          <w:sz w:val="19"/>
        </w:rPr>
        <w:t>BB</w:t>
      </w:r>
      <w:r>
        <w:rPr>
          <w:sz w:val="19"/>
        </w:rPr>
        <w:tab/>
      </w:r>
      <w:r>
        <w:rPr>
          <w:w w:val="95"/>
        </w:rPr>
        <w:t>Stability</w:t>
      </w:r>
      <w:r>
        <w:rPr>
          <w:spacing w:val="36"/>
        </w:rPr>
        <w:t> </w:t>
      </w:r>
      <w:r>
        <w:rPr>
          <w:w w:val="95"/>
        </w:rPr>
        <w:t>(capital</w:t>
      </w:r>
      <w:r>
        <w:rPr>
          <w:spacing w:val="43"/>
        </w:rPr>
        <w:t> </w:t>
      </w:r>
      <w:r>
        <w:rPr>
          <w:spacing w:val="-2"/>
          <w:w w:val="95"/>
        </w:rPr>
        <w:t>preservation)</w:t>
      </w:r>
    </w:p>
    <w:p>
      <w:pPr>
        <w:pStyle w:val="BodyText"/>
        <w:spacing w:line="252" w:lineRule="auto" w:before="205"/>
        <w:ind w:left="2079" w:right="993" w:firstLine="6"/>
      </w:pPr>
      <w:r>
        <w:rPr/>
        <w:t>However, in attempting to meet these objectives, there may be</w:t>
      </w:r>
      <w:r>
        <w:rPr>
          <w:spacing w:val="-4"/>
        </w:rPr>
        <w:t> </w:t>
      </w:r>
      <w:r>
        <w:rPr/>
        <w:t>some obstacles, properly </w:t>
      </w:r>
      <w:r>
        <w:rPr>
          <w:spacing w:val="-2"/>
        </w:rPr>
        <w:t>referred</w:t>
      </w:r>
      <w:r>
        <w:rPr>
          <w:spacing w:val="10"/>
        </w:rPr>
        <w:t> </w:t>
      </w:r>
      <w:r>
        <w:rPr>
          <w:spacing w:val="-2"/>
        </w:rPr>
        <w:t>to</w:t>
      </w:r>
      <w:r>
        <w:rPr>
          <w:spacing w:val="-10"/>
        </w:rPr>
        <w:t> </w:t>
      </w:r>
      <w:r>
        <w:rPr>
          <w:spacing w:val="-2"/>
        </w:rPr>
        <w:t>as</w:t>
      </w:r>
      <w:r>
        <w:rPr>
          <w:spacing w:val="-10"/>
        </w:rPr>
        <w:t> </w:t>
      </w:r>
      <w:r>
        <w:rPr>
          <w:i/>
          <w:spacing w:val="-2"/>
          <w:sz w:val="22"/>
        </w:rPr>
        <w:t>investment constraints,</w:t>
      </w:r>
      <w:r>
        <w:rPr>
          <w:i/>
          <w:spacing w:val="-8"/>
          <w:sz w:val="22"/>
        </w:rPr>
        <w:t> </w:t>
      </w:r>
      <w:r>
        <w:rPr>
          <w:spacing w:val="-2"/>
        </w:rPr>
        <w:t>which must</w:t>
      </w:r>
      <w:r>
        <w:rPr/>
        <w:t> </w:t>
      </w:r>
      <w:r>
        <w:rPr>
          <w:spacing w:val="-2"/>
        </w:rPr>
        <w:t>be</w:t>
      </w:r>
      <w:r>
        <w:rPr>
          <w:spacing w:val="-11"/>
        </w:rPr>
        <w:t> </w:t>
      </w:r>
      <w:r>
        <w:rPr>
          <w:spacing w:val="-2"/>
        </w:rPr>
        <w:t>considered. Let's</w:t>
      </w:r>
      <w:r>
        <w:rPr>
          <w:spacing w:val="-6"/>
        </w:rPr>
        <w:t> </w:t>
      </w:r>
      <w:r>
        <w:rPr>
          <w:spacing w:val="-2"/>
        </w:rPr>
        <w:t>examine</w:t>
      </w:r>
      <w:r>
        <w:rPr>
          <w:spacing w:val="-5"/>
        </w:rPr>
        <w:t> </w:t>
      </w:r>
      <w:r>
        <w:rPr>
          <w:spacing w:val="-2"/>
        </w:rPr>
        <w:t>some</w:t>
      </w:r>
      <w:r>
        <w:rPr>
          <w:spacing w:val="-12"/>
        </w:rPr>
        <w:t> </w:t>
      </w:r>
      <w:r>
        <w:rPr>
          <w:spacing w:val="-2"/>
        </w:rPr>
        <w:t>objectives </w:t>
      </w:r>
      <w:r>
        <w:rPr/>
        <w:t>in greater detail.</w:t>
      </w:r>
    </w:p>
    <w:p>
      <w:pPr>
        <w:pStyle w:val="BodyText"/>
        <w:spacing w:line="249" w:lineRule="auto" w:before="175"/>
        <w:ind w:left="2080" w:right="567" w:hanging="15"/>
      </w:pPr>
      <w:r>
        <w:rPr>
          <w:sz w:val="23"/>
        </w:rPr>
        <w:t>As</w:t>
      </w:r>
      <w:r>
        <w:rPr>
          <w:spacing w:val="-15"/>
          <w:sz w:val="23"/>
        </w:rPr>
        <w:t> </w:t>
      </w:r>
      <w:r>
        <w:rPr/>
        <w:t>stated</w:t>
      </w:r>
      <w:r>
        <w:rPr>
          <w:spacing w:val="-1"/>
        </w:rPr>
        <w:t> </w:t>
      </w:r>
      <w:r>
        <w:rPr/>
        <w:t>previously,</w:t>
      </w:r>
      <w:r>
        <w:rPr>
          <w:spacing w:val="-2"/>
        </w:rPr>
        <w:t> </w:t>
      </w:r>
      <w:r>
        <w:rPr/>
        <w:t>when it comes</w:t>
      </w:r>
      <w:r>
        <w:rPr>
          <w:spacing w:val="-4"/>
        </w:rPr>
        <w:t> </w:t>
      </w:r>
      <w:r>
        <w:rPr/>
        <w:t>to</w:t>
      </w:r>
      <w:r>
        <w:rPr>
          <w:spacing w:val="-10"/>
        </w:rPr>
        <w:t> </w:t>
      </w:r>
      <w:r>
        <w:rPr/>
        <w:t>investment objectives, there</w:t>
      </w:r>
      <w:r>
        <w:rPr>
          <w:spacing w:val="-7"/>
        </w:rPr>
        <w:t> </w:t>
      </w:r>
      <w:r>
        <w:rPr/>
        <w:t>are</w:t>
      </w:r>
      <w:r>
        <w:rPr>
          <w:spacing w:val="-3"/>
        </w:rPr>
        <w:t> </w:t>
      </w:r>
      <w:r>
        <w:rPr/>
        <w:t>three broad</w:t>
      </w:r>
      <w:r>
        <w:rPr>
          <w:spacing w:val="-1"/>
        </w:rPr>
        <w:t> </w:t>
      </w:r>
      <w:r>
        <w:rPr/>
        <w:t>classes</w:t>
      </w:r>
      <w:r>
        <w:rPr>
          <w:spacing w:val="-8"/>
        </w:rPr>
        <w:t> </w:t>
      </w:r>
      <w:r>
        <w:rPr/>
        <w:t>with many shades in between:</w:t>
      </w:r>
    </w:p>
    <w:p>
      <w:pPr>
        <w:pStyle w:val="BodyText"/>
        <w:tabs>
          <w:tab w:pos="2435" w:val="left" w:leader="none"/>
        </w:tabs>
        <w:spacing w:before="105"/>
        <w:ind w:left="2087"/>
      </w:pPr>
      <w:r>
        <w:rPr>
          <w:spacing w:val="-4"/>
          <w:sz w:val="18"/>
        </w:rPr>
        <w:t>liiJ</w:t>
      </w:r>
      <w:r>
        <w:rPr>
          <w:sz w:val="18"/>
        </w:rPr>
        <w:tab/>
      </w:r>
      <w:r>
        <w:rPr/>
        <w:t>Growth</w:t>
      </w:r>
      <w:r>
        <w:rPr>
          <w:spacing w:val="10"/>
        </w:rPr>
        <w:t> </w:t>
      </w:r>
      <w:r>
        <w:rPr/>
        <w:t>(can</w:t>
      </w:r>
      <w:r>
        <w:rPr>
          <w:spacing w:val="9"/>
        </w:rPr>
        <w:t> </w:t>
      </w:r>
      <w:r>
        <w:rPr/>
        <w:t>be</w:t>
      </w:r>
      <w:r>
        <w:rPr>
          <w:spacing w:val="-13"/>
        </w:rPr>
        <w:t> </w:t>
      </w:r>
      <w:r>
        <w:rPr/>
        <w:t>aggressive,</w:t>
      </w:r>
      <w:r>
        <w:rPr>
          <w:spacing w:val="15"/>
        </w:rPr>
        <w:t> </w:t>
      </w:r>
      <w:r>
        <w:rPr/>
        <w:t>moderate,</w:t>
      </w:r>
      <w:r>
        <w:rPr>
          <w:spacing w:val="-1"/>
        </w:rPr>
        <w:t> </w:t>
      </w:r>
      <w:r>
        <w:rPr/>
        <w:t>or</w:t>
      </w:r>
      <w:r>
        <w:rPr>
          <w:spacing w:val="-4"/>
        </w:rPr>
        <w:t> </w:t>
      </w:r>
      <w:r>
        <w:rPr/>
        <w:t>even</w:t>
      </w:r>
      <w:r>
        <w:rPr>
          <w:spacing w:val="-4"/>
        </w:rPr>
        <w:t> </w:t>
      </w:r>
      <w:r>
        <w:rPr>
          <w:spacing w:val="-2"/>
        </w:rPr>
        <w:t>conservative)</w:t>
      </w:r>
    </w:p>
    <w:p>
      <w:pPr>
        <w:pStyle w:val="BodyText"/>
        <w:tabs>
          <w:tab w:pos="2437" w:val="left" w:leader="none"/>
        </w:tabs>
        <w:spacing w:before="101"/>
        <w:ind w:left="2076"/>
      </w:pPr>
      <w:r>
        <w:rPr>
          <w:rFonts w:ascii="Arial"/>
          <w:spacing w:val="-5"/>
          <w:w w:val="105"/>
          <w:sz w:val="18"/>
        </w:rPr>
        <w:t>Ii</w:t>
      </w:r>
      <w:r>
        <w:rPr>
          <w:rFonts w:ascii="Arial"/>
          <w:sz w:val="18"/>
        </w:rPr>
        <w:tab/>
      </w:r>
      <w:r>
        <w:rPr>
          <w:w w:val="105"/>
        </w:rPr>
        <w:t>Income</w:t>
      </w:r>
      <w:r>
        <w:rPr>
          <w:spacing w:val="-8"/>
          <w:w w:val="105"/>
        </w:rPr>
        <w:t> </w:t>
      </w:r>
      <w:r>
        <w:rPr>
          <w:w w:val="105"/>
        </w:rPr>
        <w:t>(can</w:t>
      </w:r>
      <w:r>
        <w:rPr>
          <w:spacing w:val="-2"/>
          <w:w w:val="105"/>
        </w:rPr>
        <w:t> </w:t>
      </w:r>
      <w:r>
        <w:rPr>
          <w:w w:val="105"/>
        </w:rPr>
        <w:t>be</w:t>
      </w:r>
      <w:r>
        <w:rPr>
          <w:spacing w:val="-14"/>
          <w:w w:val="105"/>
        </w:rPr>
        <w:t> </w:t>
      </w:r>
      <w:r>
        <w:rPr>
          <w:w w:val="105"/>
        </w:rPr>
        <w:t>current,</w:t>
      </w:r>
      <w:r>
        <w:rPr>
          <w:spacing w:val="-5"/>
          <w:w w:val="105"/>
        </w:rPr>
        <w:t> </w:t>
      </w:r>
      <w:r>
        <w:rPr>
          <w:w w:val="105"/>
        </w:rPr>
        <w:t>future,</w:t>
      </w:r>
      <w:r>
        <w:rPr>
          <w:spacing w:val="-13"/>
          <w:w w:val="105"/>
        </w:rPr>
        <w:t> </w:t>
      </w:r>
      <w:r>
        <w:rPr>
          <w:w w:val="105"/>
        </w:rPr>
        <w:t>or</w:t>
      </w:r>
      <w:r>
        <w:rPr>
          <w:spacing w:val="-12"/>
          <w:w w:val="105"/>
        </w:rPr>
        <w:t> </w:t>
      </w:r>
      <w:r>
        <w:rPr>
          <w:w w:val="105"/>
        </w:rPr>
        <w:t>high</w:t>
      </w:r>
      <w:r>
        <w:rPr>
          <w:spacing w:val="-1"/>
          <w:w w:val="105"/>
        </w:rPr>
        <w:t> </w:t>
      </w:r>
      <w:r>
        <w:rPr>
          <w:spacing w:val="-2"/>
          <w:w w:val="105"/>
        </w:rPr>
        <w:t>risk)</w:t>
      </w:r>
    </w:p>
    <w:p>
      <w:pPr>
        <w:pStyle w:val="BodyText"/>
        <w:tabs>
          <w:tab w:pos="2439" w:val="left" w:leader="none"/>
        </w:tabs>
        <w:spacing w:before="85"/>
        <w:ind w:left="2091"/>
      </w:pPr>
      <w:r>
        <w:rPr>
          <w:spacing w:val="-5"/>
          <w:w w:val="90"/>
          <w:sz w:val="23"/>
        </w:rPr>
        <w:t>rm</w:t>
      </w:r>
      <w:r>
        <w:rPr>
          <w:sz w:val="23"/>
        </w:rPr>
        <w:tab/>
      </w:r>
      <w:r>
        <w:rPr/>
        <w:t>Preservation</w:t>
      </w:r>
      <w:r>
        <w:rPr>
          <w:spacing w:val="8"/>
        </w:rPr>
        <w:t> </w:t>
      </w:r>
      <w:r>
        <w:rPr/>
        <w:t>of</w:t>
      </w:r>
      <w:r>
        <w:rPr>
          <w:spacing w:val="-13"/>
        </w:rPr>
        <w:t> </w:t>
      </w:r>
      <w:r>
        <w:rPr/>
        <w:t>capital</w:t>
      </w:r>
      <w:r>
        <w:rPr>
          <w:spacing w:val="3"/>
        </w:rPr>
        <w:t> </w:t>
      </w:r>
      <w:r>
        <w:rPr>
          <w:spacing w:val="-2"/>
        </w:rPr>
        <w:t>(safety)</w:t>
      </w:r>
    </w:p>
    <w:p>
      <w:pPr>
        <w:pStyle w:val="BodyText"/>
        <w:spacing w:line="244" w:lineRule="auto" w:before="198"/>
        <w:ind w:left="2069" w:right="1112" w:hanging="2"/>
        <w:rPr>
          <w:i/>
          <w:sz w:val="22"/>
        </w:rPr>
      </w:pPr>
      <w:r>
        <w:rPr/>
        <w:t>There</w:t>
      </w:r>
      <w:r>
        <w:rPr>
          <w:spacing w:val="-1"/>
        </w:rPr>
        <w:t> </w:t>
      </w:r>
      <w:r>
        <w:rPr/>
        <w:t>is</w:t>
      </w:r>
      <w:r>
        <w:rPr>
          <w:spacing w:val="-6"/>
        </w:rPr>
        <w:t> </w:t>
      </w:r>
      <w:r>
        <w:rPr/>
        <w:t>a</w:t>
      </w:r>
      <w:r>
        <w:rPr>
          <w:spacing w:val="-12"/>
        </w:rPr>
        <w:t> </w:t>
      </w:r>
      <w:r>
        <w:rPr/>
        <w:t>specific term for an objective that can be maximum income or maximum</w:t>
      </w:r>
      <w:r>
        <w:rPr>
          <w:spacing w:val="24"/>
        </w:rPr>
        <w:t> </w:t>
      </w:r>
      <w:r>
        <w:rPr/>
        <w:t>growth without regard to stability-that term is </w:t>
      </w:r>
      <w:r>
        <w:rPr>
          <w:i/>
          <w:sz w:val="22"/>
        </w:rPr>
        <w:t>speculation.</w:t>
      </w:r>
    </w:p>
    <w:p>
      <w:pPr>
        <w:spacing w:after="0" w:line="244" w:lineRule="auto"/>
        <w:rPr>
          <w:sz w:val="22"/>
        </w:rPr>
        <w:sectPr>
          <w:headerReference w:type="default" r:id="rId86"/>
          <w:headerReference w:type="even" r:id="rId87"/>
          <w:pgSz w:w="11640" w:h="15510"/>
          <w:pgMar w:header="494" w:footer="0" w:top="1140" w:bottom="280" w:left="560" w:right="0"/>
          <w:pgNumType w:start="405"/>
        </w:sectPr>
      </w:pPr>
    </w:p>
    <w:p>
      <w:pPr>
        <w:spacing w:before="82"/>
        <w:ind w:left="1320" w:right="0" w:firstLine="0"/>
        <w:jc w:val="left"/>
        <w:rPr>
          <w:rFonts w:ascii="Arial"/>
          <w:b/>
          <w:sz w:val="23"/>
        </w:rPr>
      </w:pPr>
      <w:r>
        <w:rPr>
          <w:rFonts w:ascii="Arial"/>
          <w:b/>
          <w:w w:val="85"/>
          <w:sz w:val="23"/>
        </w:rPr>
        <w:t>Matching</w:t>
      </w:r>
      <w:r>
        <w:rPr>
          <w:rFonts w:ascii="Arial"/>
          <w:b/>
          <w:spacing w:val="-9"/>
          <w:w w:val="85"/>
          <w:sz w:val="23"/>
        </w:rPr>
        <w:t> </w:t>
      </w:r>
      <w:r>
        <w:rPr>
          <w:rFonts w:ascii="Arial"/>
          <w:b/>
          <w:w w:val="85"/>
          <w:sz w:val="23"/>
        </w:rPr>
        <w:t>Client</w:t>
      </w:r>
      <w:r>
        <w:rPr>
          <w:rFonts w:ascii="Arial"/>
          <w:b/>
          <w:spacing w:val="-4"/>
          <w:w w:val="85"/>
          <w:sz w:val="23"/>
        </w:rPr>
        <w:t> </w:t>
      </w:r>
      <w:r>
        <w:rPr>
          <w:rFonts w:ascii="Arial"/>
          <w:b/>
          <w:spacing w:val="-2"/>
          <w:w w:val="85"/>
          <w:sz w:val="23"/>
        </w:rPr>
        <w:t>Objectives</w:t>
      </w:r>
    </w:p>
    <w:p>
      <w:pPr>
        <w:spacing w:before="35"/>
        <w:ind w:left="2597" w:right="0" w:firstLine="0"/>
        <w:jc w:val="left"/>
        <w:rPr>
          <w:sz w:val="20"/>
        </w:rPr>
      </w:pPr>
      <w:r>
        <w:rPr/>
        <w:drawing>
          <wp:anchor distT="0" distB="0" distL="0" distR="0" allowOverlap="1" layoutInCell="1" locked="0" behindDoc="1" simplePos="0" relativeHeight="485274112">
            <wp:simplePos x="0" y="0"/>
            <wp:positionH relativeFrom="page">
              <wp:posOffset>1931767</wp:posOffset>
            </wp:positionH>
            <wp:positionV relativeFrom="paragraph">
              <wp:posOffset>129642</wp:posOffset>
            </wp:positionV>
            <wp:extent cx="1419071" cy="912960"/>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89" cstate="print"/>
                    <a:stretch>
                      <a:fillRect/>
                    </a:stretch>
                  </pic:blipFill>
                  <pic:spPr>
                    <a:xfrm>
                      <a:off x="0" y="0"/>
                      <a:ext cx="1419071" cy="912960"/>
                    </a:xfrm>
                    <a:prstGeom prst="rect">
                      <a:avLst/>
                    </a:prstGeom>
                  </pic:spPr>
                </pic:pic>
              </a:graphicData>
            </a:graphic>
          </wp:anchor>
        </w:drawing>
      </w:r>
      <w:r>
        <w:rPr>
          <w:spacing w:val="-10"/>
          <w:w w:val="65"/>
          <w:sz w:val="20"/>
        </w:rPr>
        <w:t>I</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5"/>
        <w:rPr>
          <w:sz w:val="20"/>
        </w:rPr>
      </w:pPr>
    </w:p>
    <w:p>
      <w:pPr>
        <w:tabs>
          <w:tab w:pos="3686" w:val="left" w:leader="none"/>
        </w:tabs>
        <w:spacing w:before="0"/>
        <w:ind w:left="1308" w:right="0" w:firstLine="0"/>
        <w:jc w:val="left"/>
        <w:rPr>
          <w:rFonts w:ascii="Arial"/>
          <w:sz w:val="26"/>
        </w:rPr>
      </w:pPr>
      <w:r>
        <w:rPr>
          <w:spacing w:val="-10"/>
          <w:w w:val="95"/>
          <w:sz w:val="20"/>
        </w:rPr>
        <w:t>G</w:t>
      </w:r>
      <w:r>
        <w:rPr>
          <w:sz w:val="20"/>
        </w:rPr>
        <w:tab/>
      </w:r>
      <w:r>
        <w:rPr>
          <w:rFonts w:ascii="Arial"/>
          <w:spacing w:val="-10"/>
          <w:w w:val="95"/>
          <w:sz w:val="26"/>
        </w:rPr>
        <w:t>s</w:t>
      </w:r>
    </w:p>
    <w:p>
      <w:pPr>
        <w:pStyle w:val="BodyText"/>
        <w:spacing w:before="126"/>
        <w:rPr>
          <w:rFonts w:ascii="Arial"/>
          <w:sz w:val="20"/>
        </w:rPr>
      </w:pPr>
    </w:p>
    <w:p>
      <w:pPr>
        <w:pStyle w:val="BodyText"/>
        <w:spacing w:line="249" w:lineRule="auto"/>
        <w:ind w:left="1314" w:right="362" w:hanging="6"/>
      </w:pPr>
      <w:r>
        <w:rPr/>
        <w:t>You might find the</w:t>
      </w:r>
      <w:r>
        <w:rPr>
          <w:spacing w:val="-10"/>
        </w:rPr>
        <w:t> </w:t>
      </w:r>
      <w:r>
        <w:rPr/>
        <w:t>concepts of</w:t>
      </w:r>
      <w:r>
        <w:rPr>
          <w:spacing w:val="-4"/>
        </w:rPr>
        <w:t> </w:t>
      </w:r>
      <w:r>
        <w:rPr/>
        <w:t>investment objectives easier to understand </w:t>
      </w:r>
      <w:r>
        <w:rPr>
          <w:rFonts w:ascii="Arial"/>
          <w:sz w:val="23"/>
        </w:rPr>
        <w:t>if </w:t>
      </w:r>
      <w:r>
        <w:rPr/>
        <w:t>we use</w:t>
      </w:r>
      <w:r>
        <w:rPr>
          <w:spacing w:val="-6"/>
        </w:rPr>
        <w:t> </w:t>
      </w:r>
      <w:r>
        <w:rPr/>
        <w:t>a</w:t>
      </w:r>
      <w:r>
        <w:rPr>
          <w:spacing w:val="-8"/>
        </w:rPr>
        <w:t> </w:t>
      </w:r>
      <w:r>
        <w:rPr/>
        <w:t>little geometry. The picture is</w:t>
      </w:r>
      <w:r>
        <w:rPr>
          <w:spacing w:val="-3"/>
        </w:rPr>
        <w:t> </w:t>
      </w:r>
      <w:r>
        <w:rPr/>
        <w:t>of</w:t>
      </w:r>
      <w:r>
        <w:rPr>
          <w:spacing w:val="-6"/>
        </w:rPr>
        <w:t> </w:t>
      </w:r>
      <w:r>
        <w:rPr/>
        <w:t>an equilateral</w:t>
      </w:r>
      <w:r>
        <w:rPr>
          <w:spacing w:val="20"/>
        </w:rPr>
        <w:t> </w:t>
      </w:r>
      <w:r>
        <w:rPr/>
        <w:t>triangle.</w:t>
      </w:r>
      <w:r>
        <w:rPr>
          <w:spacing w:val="-2"/>
        </w:rPr>
        <w:t> </w:t>
      </w:r>
      <w:r>
        <w:rPr/>
        <w:t>That means</w:t>
      </w:r>
      <w:r>
        <w:rPr>
          <w:spacing w:val="-1"/>
        </w:rPr>
        <w:t> </w:t>
      </w:r>
      <w:r>
        <w:rPr/>
        <w:t>each</w:t>
      </w:r>
      <w:r>
        <w:rPr>
          <w:spacing w:val="-2"/>
        </w:rPr>
        <w:t> </w:t>
      </w:r>
      <w:r>
        <w:rPr/>
        <w:t>of</w:t>
      </w:r>
      <w:r>
        <w:rPr>
          <w:spacing w:val="-1"/>
        </w:rPr>
        <w:t> </w:t>
      </w:r>
      <w:r>
        <w:rPr/>
        <w:t>the</w:t>
      </w:r>
      <w:r>
        <w:rPr>
          <w:spacing w:val="-10"/>
        </w:rPr>
        <w:t> </w:t>
      </w:r>
      <w:r>
        <w:rPr/>
        <w:t>sides (legs) is</w:t>
      </w:r>
      <w:r>
        <w:rPr>
          <w:spacing w:val="-8"/>
        </w:rPr>
        <w:t> </w:t>
      </w:r>
      <w:r>
        <w:rPr/>
        <w:t>of the</w:t>
      </w:r>
      <w:r>
        <w:rPr>
          <w:spacing w:val="-3"/>
        </w:rPr>
        <w:t> </w:t>
      </w:r>
      <w:r>
        <w:rPr/>
        <w:t>same</w:t>
      </w:r>
      <w:r>
        <w:rPr>
          <w:spacing w:val="-2"/>
        </w:rPr>
        <w:t> </w:t>
      </w:r>
      <w:r>
        <w:rPr/>
        <w:t>length</w:t>
      </w:r>
      <w:r>
        <w:rPr>
          <w:spacing w:val="21"/>
        </w:rPr>
        <w:t> </w:t>
      </w:r>
      <w:r>
        <w:rPr/>
        <w:t>(equal). You will notice a</w:t>
      </w:r>
      <w:r>
        <w:rPr>
          <w:spacing w:val="-2"/>
        </w:rPr>
        <w:t> </w:t>
      </w:r>
      <w:r>
        <w:rPr/>
        <w:t>letter at each point. The </w:t>
      </w:r>
      <w:r>
        <w:rPr>
          <w:i/>
          <w:sz w:val="22"/>
        </w:rPr>
        <w:t>G</w:t>
      </w:r>
      <w:r>
        <w:rPr>
          <w:i/>
          <w:spacing w:val="-14"/>
          <w:sz w:val="22"/>
        </w:rPr>
        <w:t> </w:t>
      </w:r>
      <w:r>
        <w:rPr/>
        <w:t>is</w:t>
      </w:r>
      <w:r>
        <w:rPr>
          <w:spacing w:val="-9"/>
        </w:rPr>
        <w:t> </w:t>
      </w:r>
      <w:r>
        <w:rPr/>
        <w:t>for growth, the </w:t>
      </w:r>
      <w:r>
        <w:rPr>
          <w:i/>
          <w:sz w:val="22"/>
        </w:rPr>
        <w:t>I</w:t>
      </w:r>
      <w:r>
        <w:rPr>
          <w:i/>
          <w:spacing w:val="-9"/>
          <w:sz w:val="22"/>
        </w:rPr>
        <w:t> </w:t>
      </w:r>
      <w:r>
        <w:rPr/>
        <w:t>is for income, and the </w:t>
      </w:r>
      <w:r>
        <w:rPr>
          <w:i/>
          <w:sz w:val="23"/>
        </w:rPr>
        <w:t>S </w:t>
      </w:r>
      <w:r>
        <w:rPr/>
        <w:t>is</w:t>
      </w:r>
      <w:r>
        <w:rPr>
          <w:spacing w:val="-3"/>
        </w:rPr>
        <w:t> </w:t>
      </w:r>
      <w:r>
        <w:rPr/>
        <w:t>for safety (preservation</w:t>
      </w:r>
      <w:r>
        <w:rPr>
          <w:spacing w:val="34"/>
        </w:rPr>
        <w:t> </w:t>
      </w:r>
      <w:r>
        <w:rPr/>
        <w:t>of</w:t>
      </w:r>
      <w:r>
        <w:rPr>
          <w:spacing w:val="-1"/>
        </w:rPr>
        <w:t> </w:t>
      </w:r>
      <w:r>
        <w:rPr/>
        <w:t>capital). Borrowing another term from geometry, it is axiomatic (true)</w:t>
      </w:r>
      <w:r>
        <w:rPr>
          <w:spacing w:val="33"/>
        </w:rPr>
        <w:t> </w:t>
      </w:r>
      <w:r>
        <w:rPr/>
        <w:t>that the closer you move on the leg to one of these points (objective), the farther you move from the others.</w:t>
      </w:r>
    </w:p>
    <w:p>
      <w:pPr>
        <w:pStyle w:val="BodyText"/>
        <w:spacing w:line="254" w:lineRule="auto" w:before="188"/>
        <w:ind w:left="1311" w:right="273" w:firstLine="8"/>
      </w:pPr>
      <w:r>
        <w:rPr/>
        <w:t>For example, if you wish to maximize your growth, you go all the way to the </w:t>
      </w:r>
      <w:r>
        <w:rPr>
          <w:i/>
          <w:sz w:val="22"/>
        </w:rPr>
        <w:t>G</w:t>
      </w:r>
      <w:r>
        <w:rPr>
          <w:i/>
          <w:spacing w:val="-9"/>
          <w:sz w:val="22"/>
        </w:rPr>
        <w:t> </w:t>
      </w:r>
      <w:r>
        <w:rPr/>
        <w:t>and move farther</w:t>
      </w:r>
      <w:r>
        <w:rPr>
          <w:spacing w:val="19"/>
        </w:rPr>
        <w:t> </w:t>
      </w:r>
      <w:r>
        <w:rPr/>
        <w:t>away from the </w:t>
      </w:r>
      <w:r>
        <w:rPr>
          <w:i/>
          <w:sz w:val="22"/>
        </w:rPr>
        <w:t>I</w:t>
      </w:r>
      <w:r>
        <w:rPr>
          <w:i/>
          <w:spacing w:val="-6"/>
          <w:sz w:val="22"/>
        </w:rPr>
        <w:t> </w:t>
      </w:r>
      <w:r>
        <w:rPr/>
        <w:t>and</w:t>
      </w:r>
      <w:r>
        <w:rPr>
          <w:spacing w:val="20"/>
        </w:rPr>
        <w:t> </w:t>
      </w:r>
      <w:r>
        <w:rPr/>
        <w:t>the </w:t>
      </w:r>
      <w:r>
        <w:rPr>
          <w:i/>
          <w:sz w:val="22"/>
        </w:rPr>
        <w:t>S.</w:t>
      </w:r>
      <w:r>
        <w:rPr>
          <w:i/>
          <w:spacing w:val="-18"/>
          <w:sz w:val="22"/>
        </w:rPr>
        <w:t> </w:t>
      </w:r>
      <w:r>
        <w:rPr>
          <w:rFonts w:ascii="Arial"/>
        </w:rPr>
        <w:t>As</w:t>
      </w:r>
      <w:r>
        <w:rPr>
          <w:rFonts w:ascii="Arial"/>
          <w:spacing w:val="-1"/>
        </w:rPr>
        <w:t> </w:t>
      </w:r>
      <w:r>
        <w:rPr/>
        <w:t>a result, you sacrifice income and safety.</w:t>
      </w:r>
      <w:r>
        <w:rPr>
          <w:spacing w:val="-5"/>
        </w:rPr>
        <w:t> </w:t>
      </w:r>
      <w:r>
        <w:rPr/>
        <w:t>Total safety (all the way to the</w:t>
      </w:r>
      <w:r>
        <w:rPr>
          <w:spacing w:val="-11"/>
        </w:rPr>
        <w:t> </w:t>
      </w:r>
      <w:r>
        <w:rPr>
          <w:rFonts w:ascii="Arial"/>
          <w:i/>
          <w:sz w:val="20"/>
        </w:rPr>
        <w:t>S) </w:t>
      </w:r>
      <w:r>
        <w:rPr/>
        <w:t>sacrifices growth and income, and maximum</w:t>
      </w:r>
      <w:r>
        <w:rPr>
          <w:spacing w:val="28"/>
        </w:rPr>
        <w:t> </w:t>
      </w:r>
      <w:r>
        <w:rPr/>
        <w:t>income sacrifices growth and</w:t>
      </w:r>
      <w:r>
        <w:rPr>
          <w:spacing w:val="-1"/>
        </w:rPr>
        <w:t> </w:t>
      </w:r>
      <w:r>
        <w:rPr/>
        <w:t>safety. The role</w:t>
      </w:r>
      <w:r>
        <w:rPr>
          <w:spacing w:val="-2"/>
        </w:rPr>
        <w:t> </w:t>
      </w:r>
      <w:r>
        <w:rPr/>
        <w:t>of the registered representative is to determine where in this triangle the customer's objectives lie.</w:t>
      </w:r>
      <w:r>
        <w:rPr>
          <w:spacing w:val="-9"/>
        </w:rPr>
        <w:t> </w:t>
      </w:r>
      <w:r>
        <w:rPr/>
        <w:t>They</w:t>
      </w:r>
      <w:r>
        <w:rPr>
          <w:spacing w:val="-3"/>
        </w:rPr>
        <w:t> </w:t>
      </w:r>
      <w:r>
        <w:rPr/>
        <w:t>can be between</w:t>
      </w:r>
      <w:r>
        <w:rPr>
          <w:spacing w:val="17"/>
        </w:rPr>
        <w:t> </w:t>
      </w:r>
      <w:r>
        <w:rPr/>
        <w:t>the</w:t>
      </w:r>
      <w:r>
        <w:rPr>
          <w:spacing w:val="-3"/>
        </w:rPr>
        <w:t> </w:t>
      </w:r>
      <w:r>
        <w:rPr>
          <w:i/>
          <w:sz w:val="22"/>
        </w:rPr>
        <w:t>G</w:t>
      </w:r>
      <w:r>
        <w:rPr>
          <w:i/>
          <w:spacing w:val="-21"/>
          <w:sz w:val="22"/>
        </w:rPr>
        <w:t> </w:t>
      </w:r>
      <w:r>
        <w:rPr/>
        <w:t>and /</w:t>
      </w:r>
      <w:r>
        <w:rPr>
          <w:spacing w:val="16"/>
        </w:rPr>
        <w:t> </w:t>
      </w:r>
      <w:r>
        <w:rPr/>
        <w:t>when</w:t>
      </w:r>
      <w:r>
        <w:rPr>
          <w:spacing w:val="16"/>
        </w:rPr>
        <w:t> </w:t>
      </w:r>
      <w:r>
        <w:rPr/>
        <w:t>the</w:t>
      </w:r>
      <w:r>
        <w:rPr>
          <w:spacing w:val="-4"/>
        </w:rPr>
        <w:t> </w:t>
      </w:r>
      <w:r>
        <w:rPr/>
        <w:t>objective is</w:t>
      </w:r>
      <w:r>
        <w:rPr>
          <w:spacing w:val="-8"/>
        </w:rPr>
        <w:t> </w:t>
      </w:r>
      <w:r>
        <w:rPr/>
        <w:t>growth with</w:t>
      </w:r>
    </w:p>
    <w:p>
      <w:pPr>
        <w:pStyle w:val="BodyText"/>
        <w:spacing w:line="254" w:lineRule="auto"/>
        <w:ind w:left="1316" w:right="155"/>
      </w:pPr>
      <w:r>
        <w:rPr/>
        <w:t>income.</w:t>
      </w:r>
      <w:r>
        <w:rPr>
          <w:spacing w:val="15"/>
        </w:rPr>
        <w:t> </w:t>
      </w:r>
      <w:r>
        <w:rPr/>
        <w:t>Or, if the</w:t>
      </w:r>
      <w:r>
        <w:rPr>
          <w:spacing w:val="-4"/>
        </w:rPr>
        <w:t> </w:t>
      </w:r>
      <w:r>
        <w:rPr/>
        <w:t>objective is income with safety,</w:t>
      </w:r>
      <w:r>
        <w:rPr>
          <w:spacing w:val="22"/>
        </w:rPr>
        <w:t> </w:t>
      </w:r>
      <w:r>
        <w:rPr/>
        <w:t>the point will</w:t>
      </w:r>
      <w:r>
        <w:rPr>
          <w:spacing w:val="12"/>
        </w:rPr>
        <w:t> </w:t>
      </w:r>
      <w:r>
        <w:rPr/>
        <w:t>be between</w:t>
      </w:r>
      <w:r>
        <w:rPr>
          <w:spacing w:val="24"/>
        </w:rPr>
        <w:t> </w:t>
      </w:r>
      <w:r>
        <w:rPr/>
        <w:t>the </w:t>
      </w:r>
      <w:r>
        <w:rPr>
          <w:i/>
          <w:sz w:val="22"/>
        </w:rPr>
        <w:t>I</w:t>
      </w:r>
      <w:r>
        <w:rPr>
          <w:i/>
          <w:spacing w:val="-10"/>
          <w:sz w:val="22"/>
        </w:rPr>
        <w:t> </w:t>
      </w:r>
      <w:r>
        <w:rPr/>
        <w:t>and the </w:t>
      </w:r>
      <w:r>
        <w:rPr>
          <w:i/>
          <w:sz w:val="22"/>
        </w:rPr>
        <w:t>S.</w:t>
      </w:r>
      <w:r>
        <w:rPr>
          <w:i/>
          <w:spacing w:val="-13"/>
          <w:sz w:val="22"/>
        </w:rPr>
        <w:t> </w:t>
      </w:r>
      <w:r>
        <w:rPr/>
        <w:t>It is important</w:t>
      </w:r>
      <w:r>
        <w:rPr>
          <w:spacing w:val="40"/>
        </w:rPr>
        <w:t> </w:t>
      </w:r>
      <w:r>
        <w:rPr/>
        <w:t>to</w:t>
      </w:r>
      <w:r>
        <w:rPr>
          <w:spacing w:val="40"/>
        </w:rPr>
        <w:t> </w:t>
      </w:r>
      <w:r>
        <w:rPr/>
        <w:t>understand</w:t>
      </w:r>
      <w:r>
        <w:rPr>
          <w:spacing w:val="40"/>
        </w:rPr>
        <w:t> </w:t>
      </w:r>
      <w:r>
        <w:rPr/>
        <w:t>that</w:t>
      </w:r>
      <w:r>
        <w:rPr>
          <w:spacing w:val="36"/>
        </w:rPr>
        <w:t> </w:t>
      </w:r>
      <w:r>
        <w:rPr/>
        <w:t>you</w:t>
      </w:r>
      <w:r>
        <w:rPr>
          <w:spacing w:val="30"/>
        </w:rPr>
        <w:t> </w:t>
      </w:r>
      <w:r>
        <w:rPr/>
        <w:t>can't</w:t>
      </w:r>
      <w:r>
        <w:rPr>
          <w:spacing w:val="40"/>
        </w:rPr>
        <w:t> </w:t>
      </w:r>
      <w:r>
        <w:rPr/>
        <w:t>maximize</w:t>
      </w:r>
      <w:r>
        <w:rPr>
          <w:spacing w:val="34"/>
        </w:rPr>
        <w:t> </w:t>
      </w:r>
      <w:r>
        <w:rPr/>
        <w:t>all</w:t>
      </w:r>
      <w:r>
        <w:rPr>
          <w:spacing w:val="33"/>
        </w:rPr>
        <w:t> </w:t>
      </w:r>
      <w:r>
        <w:rPr/>
        <w:t>three-something has</w:t>
      </w:r>
      <w:r>
        <w:rPr>
          <w:spacing w:val="36"/>
        </w:rPr>
        <w:t> </w:t>
      </w:r>
      <w:r>
        <w:rPr/>
        <w:t>to give.</w:t>
      </w:r>
    </w:p>
    <w:p>
      <w:pPr>
        <w:pStyle w:val="BodyText"/>
        <w:spacing w:before="130"/>
      </w:pPr>
    </w:p>
    <w:p>
      <w:pPr>
        <w:spacing w:before="0"/>
        <w:ind w:left="2209" w:right="0" w:firstLine="0"/>
        <w:jc w:val="left"/>
        <w:rPr>
          <w:rFonts w:ascii="Arial"/>
          <w:b/>
          <w:sz w:val="20"/>
        </w:rPr>
      </w:pPr>
      <w:r>
        <w:rPr/>
        <w:drawing>
          <wp:anchor distT="0" distB="0" distL="0" distR="0" allowOverlap="1" layoutInCell="1" locked="0" behindDoc="0" simplePos="0" relativeHeight="15776768">
            <wp:simplePos x="0" y="0"/>
            <wp:positionH relativeFrom="page">
              <wp:posOffset>1885990</wp:posOffset>
            </wp:positionH>
            <wp:positionV relativeFrom="paragraph">
              <wp:posOffset>34718</wp:posOffset>
            </wp:positionV>
            <wp:extent cx="450898" cy="464488"/>
            <wp:effectExtent l="0" t="0" r="0" b="0"/>
            <wp:wrapNone/>
            <wp:docPr id="143" name="Image 143"/>
            <wp:cNvGraphicFramePr>
              <a:graphicFrameLocks/>
            </wp:cNvGraphicFramePr>
            <a:graphic>
              <a:graphicData uri="http://schemas.openxmlformats.org/drawingml/2006/picture">
                <pic:pic>
                  <pic:nvPicPr>
                    <pic:cNvPr id="143" name="Image 143"/>
                    <pic:cNvPicPr/>
                  </pic:nvPicPr>
                  <pic:blipFill>
                    <a:blip r:embed="rId90" cstate="print"/>
                    <a:stretch>
                      <a:fillRect/>
                    </a:stretch>
                  </pic:blipFill>
                  <pic:spPr>
                    <a:xfrm>
                      <a:off x="0" y="0"/>
                      <a:ext cx="450898" cy="464488"/>
                    </a:xfrm>
                    <a:prstGeom prst="rect">
                      <a:avLst/>
                    </a:prstGeom>
                  </pic:spPr>
                </pic:pic>
              </a:graphicData>
            </a:graphic>
          </wp:anchor>
        </w:drawing>
      </w:r>
      <w:r>
        <w:rPr>
          <w:rFonts w:ascii="Arial"/>
          <w:b/>
          <w:spacing w:val="-2"/>
          <w:sz w:val="20"/>
        </w:rPr>
        <w:t>PRACTICE</w:t>
      </w:r>
      <w:r>
        <w:rPr>
          <w:rFonts w:ascii="Arial"/>
          <w:b/>
          <w:sz w:val="20"/>
        </w:rPr>
        <w:t> </w:t>
      </w:r>
      <w:r>
        <w:rPr>
          <w:rFonts w:ascii="Arial"/>
          <w:b/>
          <w:spacing w:val="-2"/>
          <w:sz w:val="20"/>
        </w:rPr>
        <w:t>QUESTION</w:t>
      </w:r>
    </w:p>
    <w:p>
      <w:pPr>
        <w:spacing w:line="252" w:lineRule="auto" w:before="102"/>
        <w:ind w:left="2570" w:right="155" w:firstLine="0"/>
        <w:jc w:val="left"/>
        <w:rPr>
          <w:rFonts w:ascii="Arial"/>
          <w:sz w:val="20"/>
        </w:rPr>
      </w:pPr>
      <w:r>
        <w:rPr>
          <w:rFonts w:ascii="Arial"/>
          <w:w w:val="90"/>
          <w:sz w:val="20"/>
        </w:rPr>
        <w:t>Which of the following</w:t>
      </w:r>
      <w:r>
        <w:rPr>
          <w:rFonts w:ascii="Arial"/>
          <w:spacing w:val="-12"/>
          <w:w w:val="90"/>
          <w:sz w:val="20"/>
        </w:rPr>
        <w:t> </w:t>
      </w:r>
      <w:r>
        <w:rPr>
          <w:rFonts w:ascii="Arial"/>
          <w:w w:val="90"/>
          <w:sz w:val="20"/>
        </w:rPr>
        <w:t>is</w:t>
      </w:r>
      <w:r>
        <w:rPr>
          <w:rFonts w:ascii="Arial"/>
          <w:spacing w:val="-8"/>
          <w:w w:val="90"/>
          <w:sz w:val="20"/>
        </w:rPr>
        <w:t> </w:t>
      </w:r>
      <w:r>
        <w:rPr>
          <w:rFonts w:ascii="Arial"/>
          <w:w w:val="90"/>
          <w:sz w:val="20"/>
        </w:rPr>
        <w:t>properly referred to</w:t>
      </w:r>
      <w:r>
        <w:rPr>
          <w:rFonts w:ascii="Arial"/>
          <w:spacing w:val="-6"/>
          <w:w w:val="90"/>
          <w:sz w:val="20"/>
        </w:rPr>
        <w:t> </w:t>
      </w:r>
      <w:r>
        <w:rPr>
          <w:rFonts w:ascii="Arial"/>
          <w:w w:val="90"/>
          <w:sz w:val="20"/>
        </w:rPr>
        <w:t>as</w:t>
      </w:r>
      <w:r>
        <w:rPr>
          <w:rFonts w:ascii="Arial"/>
          <w:spacing w:val="-7"/>
          <w:w w:val="90"/>
          <w:sz w:val="20"/>
        </w:rPr>
        <w:t> </w:t>
      </w:r>
      <w:r>
        <w:rPr>
          <w:rFonts w:ascii="Arial"/>
          <w:w w:val="90"/>
          <w:sz w:val="20"/>
        </w:rPr>
        <w:t>an</w:t>
      </w:r>
      <w:r>
        <w:rPr>
          <w:rFonts w:ascii="Arial"/>
          <w:spacing w:val="-5"/>
          <w:w w:val="90"/>
          <w:sz w:val="20"/>
        </w:rPr>
        <w:t> </w:t>
      </w:r>
      <w:r>
        <w:rPr>
          <w:rFonts w:ascii="Arial"/>
          <w:w w:val="90"/>
          <w:sz w:val="20"/>
        </w:rPr>
        <w:t>investment goal</w:t>
      </w:r>
      <w:r>
        <w:rPr>
          <w:rFonts w:ascii="Arial"/>
          <w:spacing w:val="-11"/>
          <w:w w:val="90"/>
          <w:sz w:val="20"/>
        </w:rPr>
        <w:t> </w:t>
      </w:r>
      <w:r>
        <w:rPr>
          <w:rFonts w:ascii="Arial"/>
          <w:w w:val="90"/>
          <w:sz w:val="20"/>
        </w:rPr>
        <w:t>rather than an </w:t>
      </w:r>
      <w:r>
        <w:rPr>
          <w:rFonts w:ascii="Arial"/>
          <w:spacing w:val="-2"/>
          <w:sz w:val="20"/>
        </w:rPr>
        <w:t>objective?</w:t>
      </w:r>
    </w:p>
    <w:p>
      <w:pPr>
        <w:pStyle w:val="ListParagraph"/>
        <w:numPr>
          <w:ilvl w:val="0"/>
          <w:numId w:val="41"/>
        </w:numPr>
        <w:tabs>
          <w:tab w:pos="3013" w:val="left" w:leader="none"/>
        </w:tabs>
        <w:spacing w:line="240" w:lineRule="auto" w:before="21" w:after="0"/>
        <w:ind w:left="3013" w:right="0" w:hanging="326"/>
        <w:jc w:val="left"/>
        <w:rPr>
          <w:rFonts w:ascii="Times New Roman"/>
          <w:sz w:val="20"/>
        </w:rPr>
      </w:pPr>
      <w:r>
        <w:rPr>
          <w:w w:val="90"/>
          <w:sz w:val="20"/>
        </w:rPr>
        <w:t>Current</w:t>
      </w:r>
      <w:r>
        <w:rPr>
          <w:spacing w:val="-6"/>
          <w:sz w:val="20"/>
        </w:rPr>
        <w:t> </w:t>
      </w:r>
      <w:r>
        <w:rPr>
          <w:spacing w:val="-2"/>
          <w:sz w:val="20"/>
        </w:rPr>
        <w:t>income</w:t>
      </w:r>
    </w:p>
    <w:p>
      <w:pPr>
        <w:pStyle w:val="ListParagraph"/>
        <w:numPr>
          <w:ilvl w:val="0"/>
          <w:numId w:val="41"/>
        </w:numPr>
        <w:tabs>
          <w:tab w:pos="3012" w:val="left" w:leader="none"/>
        </w:tabs>
        <w:spacing w:line="240" w:lineRule="auto" w:before="32" w:after="0"/>
        <w:ind w:left="3012" w:right="0" w:hanging="335"/>
        <w:jc w:val="left"/>
        <w:rPr>
          <w:sz w:val="20"/>
        </w:rPr>
      </w:pPr>
      <w:r>
        <w:rPr>
          <w:w w:val="90"/>
          <w:sz w:val="20"/>
        </w:rPr>
        <w:t>Endowing</w:t>
      </w:r>
      <w:r>
        <w:rPr>
          <w:spacing w:val="-1"/>
          <w:sz w:val="20"/>
        </w:rPr>
        <w:t> </w:t>
      </w:r>
      <w:r>
        <w:rPr>
          <w:w w:val="90"/>
          <w:sz w:val="20"/>
        </w:rPr>
        <w:t>a</w:t>
      </w:r>
      <w:r>
        <w:rPr>
          <w:spacing w:val="-3"/>
          <w:sz w:val="20"/>
        </w:rPr>
        <w:t> </w:t>
      </w:r>
      <w:r>
        <w:rPr>
          <w:w w:val="90"/>
          <w:sz w:val="20"/>
        </w:rPr>
        <w:t>scholarship</w:t>
      </w:r>
      <w:r>
        <w:rPr>
          <w:spacing w:val="7"/>
          <w:sz w:val="20"/>
        </w:rPr>
        <w:t> </w:t>
      </w:r>
      <w:r>
        <w:rPr>
          <w:w w:val="90"/>
          <w:sz w:val="20"/>
        </w:rPr>
        <w:t>at</w:t>
      </w:r>
      <w:r>
        <w:rPr>
          <w:spacing w:val="-8"/>
          <w:w w:val="90"/>
          <w:sz w:val="20"/>
        </w:rPr>
        <w:t> </w:t>
      </w:r>
      <w:r>
        <w:rPr>
          <w:w w:val="90"/>
          <w:sz w:val="20"/>
        </w:rPr>
        <w:t>your</w:t>
      </w:r>
      <w:r>
        <w:rPr>
          <w:spacing w:val="-5"/>
          <w:sz w:val="20"/>
        </w:rPr>
        <w:t> </w:t>
      </w:r>
      <w:r>
        <w:rPr>
          <w:w w:val="90"/>
          <w:sz w:val="20"/>
        </w:rPr>
        <w:t>alma</w:t>
      </w:r>
      <w:r>
        <w:rPr>
          <w:spacing w:val="8"/>
          <w:sz w:val="20"/>
        </w:rPr>
        <w:t> </w:t>
      </w:r>
      <w:r>
        <w:rPr>
          <w:spacing w:val="-2"/>
          <w:w w:val="90"/>
          <w:sz w:val="20"/>
        </w:rPr>
        <w:t>mater</w:t>
      </w:r>
    </w:p>
    <w:p>
      <w:pPr>
        <w:pStyle w:val="ListParagraph"/>
        <w:numPr>
          <w:ilvl w:val="0"/>
          <w:numId w:val="41"/>
        </w:numPr>
        <w:tabs>
          <w:tab w:pos="3012" w:val="left" w:leader="none"/>
        </w:tabs>
        <w:spacing w:line="240" w:lineRule="auto" w:before="33" w:after="0"/>
        <w:ind w:left="3012" w:right="0" w:hanging="327"/>
        <w:jc w:val="left"/>
        <w:rPr>
          <w:rFonts w:ascii="Times New Roman"/>
          <w:sz w:val="20"/>
        </w:rPr>
      </w:pPr>
      <w:r>
        <w:rPr>
          <w:spacing w:val="-2"/>
          <w:w w:val="90"/>
          <w:sz w:val="20"/>
        </w:rPr>
        <w:t>Conservative</w:t>
      </w:r>
      <w:r>
        <w:rPr>
          <w:spacing w:val="5"/>
          <w:sz w:val="20"/>
        </w:rPr>
        <w:t> </w:t>
      </w:r>
      <w:r>
        <w:rPr>
          <w:spacing w:val="-2"/>
          <w:sz w:val="20"/>
        </w:rPr>
        <w:t>growth</w:t>
      </w:r>
    </w:p>
    <w:p>
      <w:pPr>
        <w:pStyle w:val="ListParagraph"/>
        <w:numPr>
          <w:ilvl w:val="0"/>
          <w:numId w:val="41"/>
        </w:numPr>
        <w:tabs>
          <w:tab w:pos="3009" w:val="left" w:leader="none"/>
        </w:tabs>
        <w:spacing w:line="240" w:lineRule="auto" w:before="29" w:after="0"/>
        <w:ind w:left="3009" w:right="0" w:hanging="336"/>
        <w:jc w:val="left"/>
        <w:rPr>
          <w:sz w:val="20"/>
        </w:rPr>
      </w:pPr>
      <w:r>
        <w:rPr>
          <w:spacing w:val="-2"/>
          <w:sz w:val="20"/>
        </w:rPr>
        <w:t>Speculation</w:t>
      </w:r>
    </w:p>
    <w:p>
      <w:pPr>
        <w:spacing w:line="252" w:lineRule="auto" w:before="98"/>
        <w:ind w:left="2558" w:right="0" w:firstLine="8"/>
        <w:jc w:val="left"/>
        <w:rPr>
          <w:rFonts w:ascii="Arial"/>
          <w:sz w:val="20"/>
        </w:rPr>
      </w:pPr>
      <w:r>
        <w:rPr>
          <w:rFonts w:ascii="Arial"/>
          <w:b/>
          <w:w w:val="90"/>
          <w:sz w:val="20"/>
        </w:rPr>
        <w:t>Answer:</w:t>
      </w:r>
      <w:r>
        <w:rPr>
          <w:rFonts w:ascii="Arial"/>
          <w:b/>
          <w:spacing w:val="-13"/>
          <w:w w:val="90"/>
          <w:sz w:val="20"/>
        </w:rPr>
        <w:t> </w:t>
      </w:r>
      <w:r>
        <w:rPr>
          <w:rFonts w:ascii="Arial"/>
          <w:b/>
          <w:w w:val="90"/>
          <w:sz w:val="20"/>
        </w:rPr>
        <w:t>B.</w:t>
      </w:r>
      <w:r>
        <w:rPr>
          <w:rFonts w:ascii="Arial"/>
          <w:b/>
          <w:spacing w:val="-28"/>
          <w:w w:val="90"/>
          <w:sz w:val="20"/>
        </w:rPr>
        <w:t> </w:t>
      </w:r>
      <w:r>
        <w:rPr>
          <w:rFonts w:ascii="Arial"/>
          <w:i/>
          <w:w w:val="90"/>
          <w:sz w:val="20"/>
        </w:rPr>
        <w:t>Goals </w:t>
      </w:r>
      <w:r>
        <w:rPr>
          <w:rFonts w:ascii="Arial"/>
          <w:w w:val="90"/>
          <w:sz w:val="20"/>
        </w:rPr>
        <w:t>are</w:t>
      </w:r>
      <w:r>
        <w:rPr>
          <w:rFonts w:ascii="Arial"/>
          <w:spacing w:val="-6"/>
          <w:w w:val="90"/>
          <w:sz w:val="20"/>
        </w:rPr>
        <w:t> </w:t>
      </w:r>
      <w:r>
        <w:rPr>
          <w:rFonts w:ascii="Arial"/>
          <w:w w:val="90"/>
          <w:sz w:val="20"/>
        </w:rPr>
        <w:t>what</w:t>
      </w:r>
      <w:r>
        <w:rPr>
          <w:rFonts w:ascii="Arial"/>
          <w:spacing w:val="-11"/>
          <w:w w:val="90"/>
          <w:sz w:val="20"/>
        </w:rPr>
        <w:t> </w:t>
      </w:r>
      <w:r>
        <w:rPr>
          <w:rFonts w:ascii="Arial"/>
          <w:w w:val="90"/>
          <w:sz w:val="20"/>
        </w:rPr>
        <w:t>you</w:t>
      </w:r>
      <w:r>
        <w:rPr>
          <w:rFonts w:ascii="Arial"/>
          <w:spacing w:val="-6"/>
          <w:w w:val="90"/>
          <w:sz w:val="20"/>
        </w:rPr>
        <w:t> </w:t>
      </w:r>
      <w:r>
        <w:rPr>
          <w:rFonts w:ascii="Arial"/>
          <w:w w:val="90"/>
          <w:sz w:val="20"/>
        </w:rPr>
        <w:t>hope</w:t>
      </w:r>
      <w:r>
        <w:rPr>
          <w:rFonts w:ascii="Arial"/>
          <w:spacing w:val="-9"/>
          <w:w w:val="90"/>
          <w:sz w:val="20"/>
        </w:rPr>
        <w:t> </w:t>
      </w:r>
      <w:r>
        <w:rPr>
          <w:rFonts w:ascii="Arial"/>
          <w:w w:val="90"/>
          <w:sz w:val="20"/>
        </w:rPr>
        <w:t>to</w:t>
      </w:r>
      <w:r>
        <w:rPr>
          <w:rFonts w:ascii="Arial"/>
          <w:spacing w:val="-11"/>
          <w:w w:val="90"/>
          <w:sz w:val="20"/>
        </w:rPr>
        <w:t> </w:t>
      </w:r>
      <w:r>
        <w:rPr>
          <w:rFonts w:ascii="Arial"/>
          <w:w w:val="90"/>
          <w:sz w:val="20"/>
        </w:rPr>
        <w:t>have</w:t>
      </w:r>
      <w:r>
        <w:rPr>
          <w:rFonts w:ascii="Arial"/>
          <w:spacing w:val="-10"/>
          <w:w w:val="90"/>
          <w:sz w:val="20"/>
        </w:rPr>
        <w:t> </w:t>
      </w:r>
      <w:r>
        <w:rPr>
          <w:rFonts w:ascii="Arial"/>
          <w:w w:val="90"/>
          <w:sz w:val="20"/>
        </w:rPr>
        <w:t>the</w:t>
      </w:r>
      <w:r>
        <w:rPr>
          <w:rFonts w:ascii="Arial"/>
          <w:spacing w:val="-8"/>
          <w:w w:val="90"/>
          <w:sz w:val="20"/>
        </w:rPr>
        <w:t> </w:t>
      </w:r>
      <w:r>
        <w:rPr>
          <w:rFonts w:ascii="Arial"/>
          <w:w w:val="90"/>
          <w:sz w:val="20"/>
        </w:rPr>
        <w:t>money for.</w:t>
      </w:r>
      <w:r>
        <w:rPr>
          <w:rFonts w:ascii="Arial"/>
          <w:spacing w:val="-25"/>
          <w:w w:val="90"/>
          <w:sz w:val="20"/>
        </w:rPr>
        <w:t> </w:t>
      </w:r>
      <w:r>
        <w:rPr>
          <w:rFonts w:ascii="Arial"/>
          <w:i/>
          <w:w w:val="90"/>
          <w:sz w:val="20"/>
        </w:rPr>
        <w:t>Objectives</w:t>
      </w:r>
      <w:r>
        <w:rPr>
          <w:rFonts w:ascii="Arial"/>
          <w:i/>
          <w:sz w:val="20"/>
        </w:rPr>
        <w:t> </w:t>
      </w:r>
      <w:r>
        <w:rPr>
          <w:rFonts w:ascii="Arial"/>
          <w:w w:val="90"/>
          <w:sz w:val="20"/>
        </w:rPr>
        <w:t>are</w:t>
      </w:r>
      <w:r>
        <w:rPr>
          <w:rFonts w:ascii="Arial"/>
          <w:spacing w:val="-12"/>
          <w:w w:val="90"/>
          <w:sz w:val="20"/>
        </w:rPr>
        <w:t> </w:t>
      </w:r>
      <w:r>
        <w:rPr>
          <w:rFonts w:ascii="Arial"/>
          <w:w w:val="90"/>
          <w:sz w:val="20"/>
        </w:rPr>
        <w:t>the</w:t>
      </w:r>
      <w:r>
        <w:rPr>
          <w:rFonts w:ascii="Arial"/>
          <w:spacing w:val="-15"/>
          <w:w w:val="90"/>
          <w:sz w:val="20"/>
        </w:rPr>
        <w:t> </w:t>
      </w:r>
      <w:r>
        <w:rPr>
          <w:rFonts w:ascii="Arial"/>
          <w:w w:val="90"/>
          <w:sz w:val="20"/>
        </w:rPr>
        <w:t>way</w:t>
      </w:r>
      <w:r>
        <w:rPr>
          <w:rFonts w:ascii="Arial"/>
          <w:spacing w:val="-5"/>
          <w:w w:val="90"/>
          <w:sz w:val="20"/>
        </w:rPr>
        <w:t> </w:t>
      </w:r>
      <w:r>
        <w:rPr>
          <w:rFonts w:ascii="Arial"/>
          <w:w w:val="90"/>
          <w:sz w:val="20"/>
        </w:rPr>
        <w:t>to get there. Remember the</w:t>
      </w:r>
      <w:r>
        <w:rPr>
          <w:rFonts w:ascii="Arial"/>
          <w:spacing w:val="-3"/>
          <w:w w:val="90"/>
          <w:sz w:val="20"/>
        </w:rPr>
        <w:t> </w:t>
      </w:r>
      <w:r>
        <w:rPr>
          <w:rFonts w:ascii="Arial"/>
          <w:w w:val="90"/>
          <w:sz w:val="20"/>
        </w:rPr>
        <w:t>triangle for</w:t>
      </w:r>
      <w:r>
        <w:rPr>
          <w:rFonts w:ascii="Arial"/>
          <w:spacing w:val="-4"/>
          <w:w w:val="90"/>
          <w:sz w:val="20"/>
        </w:rPr>
        <w:t> </w:t>
      </w:r>
      <w:r>
        <w:rPr>
          <w:rFonts w:ascii="Arial"/>
          <w:w w:val="90"/>
          <w:sz w:val="20"/>
        </w:rPr>
        <w:t>G,</w:t>
      </w:r>
      <w:r>
        <w:rPr>
          <w:rFonts w:ascii="Arial"/>
          <w:spacing w:val="-3"/>
          <w:w w:val="90"/>
          <w:sz w:val="20"/>
        </w:rPr>
        <w:t> </w:t>
      </w:r>
      <w:r>
        <w:rPr>
          <w:rFonts w:ascii="Arial"/>
          <w:w w:val="90"/>
          <w:sz w:val="20"/>
        </w:rPr>
        <w:t>/,</w:t>
      </w:r>
      <w:r>
        <w:rPr>
          <w:rFonts w:ascii="Arial"/>
          <w:spacing w:val="-10"/>
          <w:w w:val="90"/>
          <w:sz w:val="20"/>
        </w:rPr>
        <w:t> </w:t>
      </w:r>
      <w:r>
        <w:rPr>
          <w:rFonts w:ascii="Arial"/>
          <w:w w:val="90"/>
          <w:sz w:val="20"/>
        </w:rPr>
        <w:t>and</w:t>
      </w:r>
      <w:r>
        <w:rPr>
          <w:rFonts w:ascii="Arial"/>
          <w:spacing w:val="-10"/>
          <w:w w:val="90"/>
          <w:sz w:val="20"/>
        </w:rPr>
        <w:t> </w:t>
      </w:r>
      <w:r>
        <w:rPr>
          <w:rFonts w:ascii="Arial"/>
          <w:i/>
          <w:w w:val="90"/>
          <w:sz w:val="20"/>
        </w:rPr>
        <w:t>S.</w:t>
      </w:r>
      <w:r>
        <w:rPr>
          <w:rFonts w:ascii="Arial"/>
          <w:i/>
          <w:spacing w:val="-13"/>
          <w:w w:val="90"/>
          <w:sz w:val="20"/>
        </w:rPr>
        <w:t> </w:t>
      </w:r>
      <w:r>
        <w:rPr>
          <w:rFonts w:ascii="Arial"/>
          <w:w w:val="90"/>
          <w:sz w:val="20"/>
        </w:rPr>
        <w:t>The</w:t>
      </w:r>
      <w:r>
        <w:rPr>
          <w:rFonts w:ascii="Arial"/>
          <w:spacing w:val="-7"/>
          <w:w w:val="90"/>
          <w:sz w:val="20"/>
        </w:rPr>
        <w:t> </w:t>
      </w:r>
      <w:r>
        <w:rPr>
          <w:rFonts w:ascii="Arial"/>
          <w:w w:val="90"/>
          <w:sz w:val="20"/>
        </w:rPr>
        <w:t>Sis for</w:t>
      </w:r>
      <w:r>
        <w:rPr>
          <w:rFonts w:ascii="Arial"/>
          <w:spacing w:val="-10"/>
          <w:w w:val="90"/>
          <w:sz w:val="20"/>
        </w:rPr>
        <w:t> </w:t>
      </w:r>
      <w:r>
        <w:rPr>
          <w:rFonts w:ascii="Arial"/>
          <w:i/>
          <w:w w:val="90"/>
          <w:sz w:val="20"/>
        </w:rPr>
        <w:t>stability. </w:t>
      </w:r>
      <w:r>
        <w:rPr>
          <w:rFonts w:ascii="Arial"/>
          <w:w w:val="90"/>
          <w:sz w:val="20"/>
        </w:rPr>
        <w:t>The opposite of </w:t>
      </w:r>
      <w:r>
        <w:rPr>
          <w:rFonts w:ascii="Arial"/>
          <w:i/>
          <w:w w:val="90"/>
          <w:sz w:val="20"/>
        </w:rPr>
        <w:t>stability </w:t>
      </w:r>
      <w:r>
        <w:rPr>
          <w:rFonts w:ascii="Arial"/>
          <w:w w:val="90"/>
          <w:sz w:val="20"/>
        </w:rPr>
        <w:t>is</w:t>
      </w:r>
      <w:r>
        <w:rPr>
          <w:rFonts w:ascii="Arial"/>
          <w:spacing w:val="-16"/>
          <w:w w:val="90"/>
          <w:sz w:val="20"/>
        </w:rPr>
        <w:t> </w:t>
      </w:r>
      <w:r>
        <w:rPr>
          <w:rFonts w:ascii="Arial"/>
          <w:i/>
          <w:w w:val="90"/>
          <w:sz w:val="20"/>
        </w:rPr>
        <w:t>speculation, </w:t>
      </w:r>
      <w:r>
        <w:rPr>
          <w:rFonts w:ascii="Arial"/>
          <w:w w:val="90"/>
          <w:sz w:val="20"/>
        </w:rPr>
        <w:t>and that is another one of the objectives. For some investors, </w:t>
      </w:r>
      <w:r>
        <w:rPr>
          <w:rFonts w:ascii="Arial"/>
          <w:spacing w:val="-2"/>
          <w:sz w:val="20"/>
        </w:rPr>
        <w:t>that</w:t>
      </w:r>
      <w:r>
        <w:rPr>
          <w:rFonts w:ascii="Arial"/>
          <w:spacing w:val="-19"/>
          <w:sz w:val="20"/>
        </w:rPr>
        <w:t> </w:t>
      </w:r>
      <w:r>
        <w:rPr>
          <w:rFonts w:ascii="Arial"/>
          <w:spacing w:val="-2"/>
          <w:sz w:val="20"/>
        </w:rPr>
        <w:t>is</w:t>
      </w:r>
      <w:r>
        <w:rPr>
          <w:rFonts w:ascii="Arial"/>
          <w:spacing w:val="-17"/>
          <w:sz w:val="20"/>
        </w:rPr>
        <w:t> </w:t>
      </w:r>
      <w:r>
        <w:rPr>
          <w:rFonts w:ascii="Arial"/>
          <w:spacing w:val="-2"/>
          <w:sz w:val="20"/>
        </w:rPr>
        <w:t>the</w:t>
      </w:r>
      <w:r>
        <w:rPr>
          <w:rFonts w:ascii="Arial"/>
          <w:spacing w:val="-14"/>
          <w:sz w:val="20"/>
        </w:rPr>
        <w:t> </w:t>
      </w:r>
      <w:r>
        <w:rPr>
          <w:rFonts w:ascii="Arial"/>
          <w:spacing w:val="-2"/>
          <w:sz w:val="20"/>
        </w:rPr>
        <w:t>route</w:t>
      </w:r>
      <w:r>
        <w:rPr>
          <w:rFonts w:ascii="Arial"/>
          <w:spacing w:val="-15"/>
          <w:sz w:val="20"/>
        </w:rPr>
        <w:t> </w:t>
      </w:r>
      <w:r>
        <w:rPr>
          <w:rFonts w:ascii="Arial"/>
          <w:spacing w:val="-2"/>
          <w:sz w:val="20"/>
        </w:rPr>
        <w:t>they</w:t>
      </w:r>
      <w:r>
        <w:rPr>
          <w:rFonts w:ascii="Arial"/>
          <w:spacing w:val="-13"/>
          <w:sz w:val="20"/>
        </w:rPr>
        <w:t> </w:t>
      </w:r>
      <w:r>
        <w:rPr>
          <w:rFonts w:ascii="Arial"/>
          <w:spacing w:val="-2"/>
          <w:sz w:val="20"/>
        </w:rPr>
        <w:t>choose</w:t>
      </w:r>
      <w:r>
        <w:rPr>
          <w:rFonts w:ascii="Arial"/>
          <w:spacing w:val="-12"/>
          <w:sz w:val="20"/>
        </w:rPr>
        <w:t> </w:t>
      </w:r>
      <w:r>
        <w:rPr>
          <w:rFonts w:ascii="Arial"/>
          <w:spacing w:val="-2"/>
          <w:sz w:val="20"/>
        </w:rPr>
        <w:t>to</w:t>
      </w:r>
      <w:r>
        <w:rPr>
          <w:rFonts w:ascii="Arial"/>
          <w:spacing w:val="-19"/>
          <w:sz w:val="20"/>
        </w:rPr>
        <w:t> </w:t>
      </w:r>
      <w:r>
        <w:rPr>
          <w:rFonts w:ascii="Arial"/>
          <w:spacing w:val="-2"/>
          <w:sz w:val="20"/>
        </w:rPr>
        <w:t>take.</w:t>
      </w:r>
    </w:p>
    <w:p>
      <w:pPr>
        <w:pStyle w:val="BodyText"/>
        <w:spacing w:before="147"/>
        <w:rPr>
          <w:rFonts w:ascii="Arial"/>
          <w:sz w:val="20"/>
        </w:rPr>
      </w:pPr>
    </w:p>
    <w:p>
      <w:pPr>
        <w:pStyle w:val="BodyText"/>
        <w:spacing w:line="256" w:lineRule="auto"/>
        <w:ind w:left="1305" w:right="155" w:hanging="4"/>
      </w:pPr>
      <w:r>
        <w:rPr/>
        <w:t>Within the parameters determined</w:t>
      </w:r>
      <w:r>
        <w:rPr>
          <w:spacing w:val="40"/>
        </w:rPr>
        <w:t> </w:t>
      </w:r>
      <w:r>
        <w:rPr/>
        <w:t>by a client's circumstances and financial resources, the adviser and client should establish financial goals. </w:t>
      </w:r>
      <w:r>
        <w:rPr>
          <w:rFonts w:ascii="Arial"/>
        </w:rPr>
        <w:t>As</w:t>
      </w:r>
      <w:r>
        <w:rPr>
          <w:rFonts w:ascii="Arial"/>
          <w:spacing w:val="-8"/>
        </w:rPr>
        <w:t> </w:t>
      </w:r>
      <w:r>
        <w:rPr/>
        <w:t>stated previously, the most commonly specified goals include education, retirement, philanthropy, or</w:t>
      </w:r>
      <w:r>
        <w:rPr>
          <w:spacing w:val="-1"/>
        </w:rPr>
        <w:t> </w:t>
      </w:r>
      <w:r>
        <w:rPr/>
        <w:t>a</w:t>
      </w:r>
      <w:r>
        <w:rPr>
          <w:spacing w:val="-9"/>
        </w:rPr>
        <w:t> </w:t>
      </w:r>
      <w:r>
        <w:rPr/>
        <w:t>future</w:t>
      </w:r>
      <w:r>
        <w:rPr>
          <w:spacing w:val="-3"/>
        </w:rPr>
        <w:t> </w:t>
      </w:r>
      <w:r>
        <w:rPr/>
        <w:t>special purchase. Then, as</w:t>
      </w:r>
      <w:r>
        <w:rPr>
          <w:spacing w:val="-4"/>
        </w:rPr>
        <w:t> </w:t>
      </w:r>
      <w:r>
        <w:rPr/>
        <w:t>shown in our "triangle," the investment objectives chosen to help meet those goals include capital preservation, current income, capital growth, and speculation.</w:t>
      </w:r>
    </w:p>
    <w:p>
      <w:pPr>
        <w:pStyle w:val="BodyText"/>
        <w:spacing w:line="254" w:lineRule="auto" w:before="181"/>
        <w:ind w:left="1301" w:right="160" w:firstLine="10"/>
      </w:pPr>
      <w:r>
        <w:rPr/>
        <w:t>However, in attempting to meet these objectives,</w:t>
      </w:r>
      <w:r>
        <w:rPr>
          <w:spacing w:val="36"/>
        </w:rPr>
        <w:t> </w:t>
      </w:r>
      <w:r>
        <w:rPr/>
        <w:t>there may be</w:t>
      </w:r>
      <w:r>
        <w:rPr>
          <w:spacing w:val="-3"/>
        </w:rPr>
        <w:t> </w:t>
      </w:r>
      <w:r>
        <w:rPr/>
        <w:t>some obstacles,</w:t>
      </w:r>
      <w:r>
        <w:rPr>
          <w:spacing w:val="35"/>
        </w:rPr>
        <w:t> </w:t>
      </w:r>
      <w:r>
        <w:rPr/>
        <w:t>properly referred</w:t>
      </w:r>
      <w:r>
        <w:rPr>
          <w:spacing w:val="18"/>
        </w:rPr>
        <w:t> </w:t>
      </w:r>
      <w:r>
        <w:rPr/>
        <w:t>to</w:t>
      </w:r>
      <w:r>
        <w:rPr>
          <w:spacing w:val="-7"/>
        </w:rPr>
        <w:t> </w:t>
      </w:r>
      <w:r>
        <w:rPr/>
        <w:t>as</w:t>
      </w:r>
      <w:r>
        <w:rPr>
          <w:spacing w:val="-7"/>
        </w:rPr>
        <w:t> </w:t>
      </w:r>
      <w:r>
        <w:rPr>
          <w:i/>
          <w:sz w:val="22"/>
        </w:rPr>
        <w:t>investment constraints,</w:t>
      </w:r>
      <w:r>
        <w:rPr>
          <w:i/>
          <w:spacing w:val="-5"/>
          <w:sz w:val="22"/>
        </w:rPr>
        <w:t> </w:t>
      </w:r>
      <w:r>
        <w:rPr/>
        <w:t>which must be</w:t>
      </w:r>
      <w:r>
        <w:rPr>
          <w:spacing w:val="-9"/>
        </w:rPr>
        <w:t> </w:t>
      </w:r>
      <w:r>
        <w:rPr/>
        <w:t>considered. When an investment adviser</w:t>
      </w:r>
      <w:r>
        <w:rPr/>
        <w:t> or</w:t>
      </w:r>
      <w:r>
        <w:rPr>
          <w:spacing w:val="-5"/>
        </w:rPr>
        <w:t> </w:t>
      </w:r>
      <w:r>
        <w:rPr/>
        <w:t>IAR prepares a plan for</w:t>
      </w:r>
      <w:r>
        <w:rPr>
          <w:spacing w:val="-2"/>
        </w:rPr>
        <w:t> </w:t>
      </w:r>
      <w:r>
        <w:rPr/>
        <w:t>a</w:t>
      </w:r>
      <w:r>
        <w:rPr>
          <w:spacing w:val="-2"/>
        </w:rPr>
        <w:t> </w:t>
      </w:r>
      <w:r>
        <w:rPr/>
        <w:t>client, all of these factors are used to prepare</w:t>
      </w:r>
      <w:r>
        <w:rPr>
          <w:spacing w:val="-3"/>
        </w:rPr>
        <w:t> </w:t>
      </w:r>
      <w:r>
        <w:rPr/>
        <w:t>an investment policy statement</w:t>
      </w:r>
      <w:r>
        <w:rPr>
          <w:spacing w:val="33"/>
        </w:rPr>
        <w:t> </w:t>
      </w:r>
      <w:r>
        <w:rPr/>
        <w:t>(IPS)</w:t>
      </w:r>
      <w:r>
        <w:rPr>
          <w:spacing w:val="24"/>
        </w:rPr>
        <w:t> </w:t>
      </w:r>
      <w:r>
        <w:rPr/>
        <w:t>as we described</w:t>
      </w:r>
      <w:r>
        <w:rPr>
          <w:spacing w:val="26"/>
        </w:rPr>
        <w:t> </w:t>
      </w:r>
      <w:r>
        <w:rPr/>
        <w:t>in the previous</w:t>
      </w:r>
      <w:r>
        <w:rPr>
          <w:spacing w:val="34"/>
        </w:rPr>
        <w:t> </w:t>
      </w:r>
      <w:r>
        <w:rPr/>
        <w:t>unit.</w:t>
      </w:r>
      <w:r>
        <w:rPr>
          <w:spacing w:val="-2"/>
        </w:rPr>
        <w:t> </w:t>
      </w:r>
      <w:r>
        <w:rPr/>
        <w:t>The following chart may be helpful in your review of objectives and constraints</w:t>
      </w:r>
    </w:p>
    <w:p>
      <w:pPr>
        <w:spacing w:after="0" w:line="254" w:lineRule="auto"/>
        <w:sectPr>
          <w:pgSz w:w="11660" w:h="15530"/>
          <w:pgMar w:header="481" w:footer="0" w:top="1160" w:bottom="280" w:left="1640" w:right="540"/>
        </w:sectPr>
      </w:pPr>
    </w:p>
    <w:p>
      <w:pPr>
        <w:spacing w:before="83"/>
        <w:ind w:left="1023" w:right="0" w:firstLine="0"/>
        <w:jc w:val="left"/>
        <w:rPr>
          <w:rFonts w:ascii="Arial"/>
          <w:b/>
          <w:sz w:val="22"/>
        </w:rPr>
      </w:pPr>
      <w:r>
        <w:rPr>
          <w:rFonts w:ascii="Arial"/>
          <w:b/>
          <w:w w:val="90"/>
          <w:sz w:val="22"/>
        </w:rPr>
        <w:t>Investment</w:t>
      </w:r>
      <w:r>
        <w:rPr>
          <w:rFonts w:ascii="Arial"/>
          <w:b/>
          <w:spacing w:val="-6"/>
          <w:w w:val="90"/>
          <w:sz w:val="22"/>
        </w:rPr>
        <w:t> </w:t>
      </w:r>
      <w:r>
        <w:rPr>
          <w:rFonts w:ascii="Arial"/>
          <w:b/>
          <w:w w:val="90"/>
          <w:sz w:val="22"/>
        </w:rPr>
        <w:t>Policy</w:t>
      </w:r>
      <w:r>
        <w:rPr>
          <w:rFonts w:ascii="Arial"/>
          <w:b/>
          <w:spacing w:val="-8"/>
          <w:w w:val="90"/>
          <w:sz w:val="22"/>
        </w:rPr>
        <w:t> </w:t>
      </w:r>
      <w:r>
        <w:rPr>
          <w:rFonts w:ascii="Arial"/>
          <w:b/>
          <w:w w:val="90"/>
          <w:sz w:val="22"/>
        </w:rPr>
        <w:t>Statements:</w:t>
      </w:r>
      <w:r>
        <w:rPr>
          <w:rFonts w:ascii="Arial"/>
          <w:b/>
          <w:spacing w:val="-5"/>
          <w:w w:val="90"/>
          <w:sz w:val="22"/>
        </w:rPr>
        <w:t> </w:t>
      </w:r>
      <w:r>
        <w:rPr>
          <w:rFonts w:ascii="Arial"/>
          <w:b/>
          <w:w w:val="90"/>
          <w:sz w:val="22"/>
        </w:rPr>
        <w:t>Objectives</w:t>
      </w:r>
      <w:r>
        <w:rPr>
          <w:rFonts w:ascii="Arial"/>
          <w:b/>
          <w:spacing w:val="-11"/>
          <w:w w:val="90"/>
          <w:sz w:val="22"/>
        </w:rPr>
        <w:t> </w:t>
      </w:r>
      <w:r>
        <w:rPr>
          <w:rFonts w:ascii="Arial"/>
          <w:b/>
          <w:w w:val="90"/>
          <w:sz w:val="22"/>
        </w:rPr>
        <w:t>and</w:t>
      </w:r>
      <w:r>
        <w:rPr>
          <w:rFonts w:ascii="Arial"/>
          <w:b/>
          <w:spacing w:val="-22"/>
          <w:w w:val="90"/>
          <w:sz w:val="22"/>
        </w:rPr>
        <w:t> </w:t>
      </w:r>
      <w:r>
        <w:rPr>
          <w:rFonts w:ascii="Arial"/>
          <w:b/>
          <w:spacing w:val="-2"/>
          <w:w w:val="90"/>
          <w:sz w:val="22"/>
        </w:rPr>
        <w:t>Constraints</w:t>
      </w:r>
    </w:p>
    <w:p>
      <w:pPr>
        <w:pStyle w:val="BodyText"/>
        <w:spacing w:before="4"/>
        <w:rPr>
          <w:rFonts w:ascii="Arial"/>
          <w:b/>
          <w:sz w:val="16"/>
        </w:rPr>
      </w:pPr>
      <w:r>
        <w:rPr/>
        <mc:AlternateContent>
          <mc:Choice Requires="wps">
            <w:drawing>
              <wp:anchor distT="0" distB="0" distL="0" distR="0" allowOverlap="1" layoutInCell="1" locked="0" behindDoc="1" simplePos="0" relativeHeight="487636480">
                <wp:simplePos x="0" y="0"/>
                <wp:positionH relativeFrom="page">
                  <wp:posOffset>1684573</wp:posOffset>
                </wp:positionH>
                <wp:positionV relativeFrom="paragraph">
                  <wp:posOffset>135132</wp:posOffset>
                </wp:positionV>
                <wp:extent cx="5145405" cy="127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5145405" cy="1270"/>
                        </a:xfrm>
                        <a:custGeom>
                          <a:avLst/>
                          <a:gdLst/>
                          <a:ahLst/>
                          <a:cxnLst/>
                          <a:rect l="l" t="t" r="r" b="b"/>
                          <a:pathLst>
                            <a:path w="5145405" h="0">
                              <a:moveTo>
                                <a:pt x="0" y="0"/>
                              </a:moveTo>
                              <a:lnTo>
                                <a:pt x="514527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10.640341pt;width:405.15pt;height:.1pt;mso-position-horizontal-relative:page;mso-position-vertical-relative:paragraph;z-index:-15680000;mso-wrap-distance-left:0;mso-wrap-distance-right:0" id="docshape91" coordorigin="2653,213" coordsize="8103,0" path="m2653,213l10756,213e" filled="false" stroked="true" strokeweight=".900835pt" strokecolor="#000000">
                <v:path arrowok="t"/>
                <v:stroke dashstyle="solid"/>
                <w10:wrap type="topAndBottom"/>
              </v:shape>
            </w:pict>
          </mc:Fallback>
        </mc:AlternateContent>
      </w:r>
    </w:p>
    <w:p>
      <w:pPr>
        <w:tabs>
          <w:tab w:pos="3204" w:val="left" w:leader="none"/>
        </w:tabs>
        <w:spacing w:before="55" w:after="38"/>
        <w:ind w:left="1112" w:right="0" w:firstLine="0"/>
        <w:jc w:val="left"/>
        <w:rPr>
          <w:rFonts w:ascii="Arial"/>
          <w:b/>
          <w:sz w:val="20"/>
        </w:rPr>
      </w:pPr>
      <w:r>
        <w:rPr>
          <w:rFonts w:ascii="Arial"/>
          <w:b/>
          <w:spacing w:val="-2"/>
          <w:sz w:val="20"/>
        </w:rPr>
        <w:t>Objectives</w:t>
      </w:r>
      <w:r>
        <w:rPr>
          <w:rFonts w:ascii="Arial"/>
          <w:b/>
          <w:sz w:val="20"/>
        </w:rPr>
        <w:tab/>
      </w:r>
      <w:r>
        <w:rPr>
          <w:rFonts w:ascii="Arial"/>
          <w:b/>
          <w:spacing w:val="-2"/>
          <w:sz w:val="20"/>
        </w:rPr>
        <w:t>Description</w:t>
      </w:r>
    </w:p>
    <w:p>
      <w:pPr>
        <w:pStyle w:val="BodyText"/>
        <w:spacing w:line="20" w:lineRule="exact"/>
        <w:ind w:left="1012"/>
        <w:rPr>
          <w:rFonts w:ascii="Arial"/>
          <w:sz w:val="2"/>
        </w:rPr>
      </w:pPr>
      <w:r>
        <w:rPr>
          <w:rFonts w:ascii="Arial"/>
          <w:sz w:val="2"/>
        </w:rPr>
        <mc:AlternateContent>
          <mc:Choice Requires="wps">
            <w:drawing>
              <wp:inline distT="0" distB="0" distL="0" distR="0">
                <wp:extent cx="5145405" cy="12065"/>
                <wp:effectExtent l="9525" t="0" r="0" b="6985"/>
                <wp:docPr id="148" name="Group 148"/>
                <wp:cNvGraphicFramePr>
                  <a:graphicFrameLocks/>
                </wp:cNvGraphicFramePr>
                <a:graphic>
                  <a:graphicData uri="http://schemas.microsoft.com/office/word/2010/wordprocessingGroup">
                    <wpg:wgp>
                      <wpg:cNvPr id="148" name="Group 148"/>
                      <wpg:cNvGrpSpPr/>
                      <wpg:grpSpPr>
                        <a:xfrm>
                          <a:off x="0" y="0"/>
                          <a:ext cx="5145405" cy="12065"/>
                          <a:chExt cx="5145405" cy="12065"/>
                        </a:xfrm>
                      </wpg:grpSpPr>
                      <wps:wsp>
                        <wps:cNvPr id="149" name="Graphic 149"/>
                        <wps:cNvSpPr/>
                        <wps:spPr>
                          <a:xfrm>
                            <a:off x="0" y="5720"/>
                            <a:ext cx="5145405" cy="1270"/>
                          </a:xfrm>
                          <a:custGeom>
                            <a:avLst/>
                            <a:gdLst/>
                            <a:ahLst/>
                            <a:cxnLst/>
                            <a:rect l="l" t="t" r="r" b="b"/>
                            <a:pathLst>
                              <a:path w="5145405" h="0">
                                <a:moveTo>
                                  <a:pt x="0" y="0"/>
                                </a:moveTo>
                                <a:lnTo>
                                  <a:pt x="5145274" y="0"/>
                                </a:lnTo>
                              </a:path>
                            </a:pathLst>
                          </a:custGeom>
                          <a:ln w="114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5.15pt;height:.95pt;mso-position-horizontal-relative:char;mso-position-vertical-relative:line" id="docshapegroup92" coordorigin="0,0" coordsize="8103,19">
                <v:line style="position:absolute" from="0,9" to="8103,9" stroked="true" strokeweight=".900835pt" strokecolor="#000000">
                  <v:stroke dashstyle="solid"/>
                </v:line>
              </v:group>
            </w:pict>
          </mc:Fallback>
        </mc:AlternateContent>
      </w:r>
      <w:r>
        <w:rPr>
          <w:rFonts w:ascii="Arial"/>
          <w:sz w:val="2"/>
        </w:rPr>
      </w:r>
    </w:p>
    <w:p>
      <w:pPr>
        <w:tabs>
          <w:tab w:pos="3207" w:val="left" w:leader="none"/>
        </w:tabs>
        <w:spacing w:line="247" w:lineRule="auto" w:before="44"/>
        <w:ind w:left="3208" w:right="1158" w:hanging="2096"/>
        <w:jc w:val="left"/>
        <w:rPr>
          <w:rFonts w:ascii="Arial"/>
          <w:sz w:val="20"/>
        </w:rPr>
      </w:pPr>
      <w:r>
        <w:rPr>
          <w:rFonts w:ascii="Arial"/>
          <w:sz w:val="20"/>
        </w:rPr>
        <w:t>Return</w:t>
      </w:r>
      <w:r>
        <w:rPr>
          <w:rFonts w:ascii="Arial"/>
          <w:spacing w:val="-7"/>
          <w:sz w:val="20"/>
        </w:rPr>
        <w:t> </w:t>
      </w:r>
      <w:r>
        <w:rPr>
          <w:rFonts w:ascii="Arial"/>
          <w:sz w:val="20"/>
        </w:rPr>
        <w:t>requirements</w:t>
        <w:tab/>
      </w:r>
      <w:r>
        <w:rPr>
          <w:rFonts w:ascii="Arial"/>
          <w:w w:val="90"/>
          <w:sz w:val="20"/>
        </w:rPr>
        <w:t>Minimum current income requirements;</w:t>
      </w:r>
      <w:r>
        <w:rPr>
          <w:rFonts w:ascii="Arial"/>
          <w:sz w:val="20"/>
        </w:rPr>
        <w:t> </w:t>
      </w:r>
      <w:r>
        <w:rPr>
          <w:rFonts w:ascii="Arial"/>
          <w:w w:val="90"/>
          <w:sz w:val="20"/>
        </w:rPr>
        <w:t>accumulation amount needed </w:t>
      </w:r>
      <w:r>
        <w:rPr>
          <w:rFonts w:ascii="Arial"/>
          <w:spacing w:val="-6"/>
          <w:sz w:val="20"/>
        </w:rPr>
        <w:t>to</w:t>
      </w:r>
      <w:r>
        <w:rPr>
          <w:rFonts w:ascii="Arial"/>
          <w:spacing w:val="-14"/>
          <w:sz w:val="20"/>
        </w:rPr>
        <w:t> </w:t>
      </w:r>
      <w:r>
        <w:rPr>
          <w:rFonts w:ascii="Arial"/>
          <w:spacing w:val="-6"/>
          <w:sz w:val="20"/>
        </w:rPr>
        <w:t>meet</w:t>
      </w:r>
      <w:r>
        <w:rPr>
          <w:rFonts w:ascii="Arial"/>
          <w:spacing w:val="-8"/>
          <w:sz w:val="20"/>
        </w:rPr>
        <w:t> </w:t>
      </w:r>
      <w:r>
        <w:rPr>
          <w:rFonts w:ascii="Arial"/>
          <w:spacing w:val="-6"/>
          <w:sz w:val="20"/>
        </w:rPr>
        <w:t>financial</w:t>
      </w:r>
      <w:r>
        <w:rPr>
          <w:rFonts w:ascii="Arial"/>
          <w:spacing w:val="-9"/>
          <w:sz w:val="20"/>
        </w:rPr>
        <w:t> </w:t>
      </w:r>
      <w:r>
        <w:rPr>
          <w:rFonts w:ascii="Arial"/>
          <w:spacing w:val="-6"/>
          <w:sz w:val="20"/>
        </w:rPr>
        <w:t>goals,</w:t>
      </w:r>
      <w:r>
        <w:rPr>
          <w:rFonts w:ascii="Arial"/>
          <w:spacing w:val="-14"/>
          <w:sz w:val="20"/>
        </w:rPr>
        <w:t> </w:t>
      </w:r>
      <w:r>
        <w:rPr>
          <w:rFonts w:ascii="Arial"/>
          <w:spacing w:val="-6"/>
          <w:sz w:val="20"/>
        </w:rPr>
        <w:t>preservation</w:t>
      </w:r>
      <w:r>
        <w:rPr>
          <w:rFonts w:ascii="Arial"/>
          <w:sz w:val="20"/>
        </w:rPr>
        <w:t> </w:t>
      </w:r>
      <w:r>
        <w:rPr>
          <w:rFonts w:ascii="Arial"/>
          <w:spacing w:val="-6"/>
          <w:sz w:val="20"/>
        </w:rPr>
        <w:t>of</w:t>
      </w:r>
      <w:r>
        <w:rPr>
          <w:rFonts w:ascii="Arial"/>
          <w:spacing w:val="-14"/>
          <w:sz w:val="20"/>
        </w:rPr>
        <w:t> </w:t>
      </w:r>
      <w:r>
        <w:rPr>
          <w:rFonts w:ascii="Arial"/>
          <w:spacing w:val="-6"/>
          <w:sz w:val="20"/>
        </w:rPr>
        <w:t>capital,</w:t>
      </w:r>
      <w:r>
        <w:rPr>
          <w:rFonts w:ascii="Arial"/>
          <w:spacing w:val="-14"/>
          <w:sz w:val="20"/>
        </w:rPr>
        <w:t> </w:t>
      </w:r>
      <w:r>
        <w:rPr>
          <w:rFonts w:ascii="Arial"/>
          <w:spacing w:val="-6"/>
          <w:sz w:val="20"/>
        </w:rPr>
        <w:t>growth,</w:t>
      </w:r>
      <w:r>
        <w:rPr>
          <w:rFonts w:ascii="Arial"/>
          <w:spacing w:val="-11"/>
          <w:sz w:val="20"/>
        </w:rPr>
        <w:t> </w:t>
      </w:r>
      <w:r>
        <w:rPr>
          <w:rFonts w:ascii="Arial"/>
          <w:spacing w:val="-6"/>
          <w:sz w:val="20"/>
        </w:rPr>
        <w:t>and</w:t>
      </w:r>
      <w:r>
        <w:rPr>
          <w:rFonts w:ascii="Arial"/>
          <w:spacing w:val="-10"/>
          <w:sz w:val="20"/>
        </w:rPr>
        <w:t> </w:t>
      </w:r>
      <w:r>
        <w:rPr>
          <w:rFonts w:ascii="Arial"/>
          <w:spacing w:val="-6"/>
          <w:sz w:val="20"/>
        </w:rPr>
        <w:t>so</w:t>
      </w:r>
      <w:r>
        <w:rPr>
          <w:rFonts w:ascii="Arial"/>
          <w:spacing w:val="-10"/>
          <w:sz w:val="20"/>
        </w:rPr>
        <w:t> </w:t>
      </w:r>
      <w:r>
        <w:rPr>
          <w:rFonts w:ascii="Arial"/>
          <w:spacing w:val="-6"/>
          <w:sz w:val="20"/>
        </w:rPr>
        <w:t>forth</w:t>
      </w:r>
    </w:p>
    <w:p>
      <w:pPr>
        <w:tabs>
          <w:tab w:pos="3200" w:val="left" w:leader="none"/>
        </w:tabs>
        <w:spacing w:before="96"/>
        <w:ind w:left="1112" w:right="0" w:firstLine="0"/>
        <w:jc w:val="left"/>
        <w:rPr>
          <w:rFonts w:ascii="Arial"/>
          <w:sz w:val="20"/>
        </w:rPr>
      </w:pPr>
      <w:r>
        <w:rPr>
          <w:rFonts w:ascii="Arial"/>
          <w:w w:val="80"/>
          <w:sz w:val="20"/>
        </w:rPr>
        <w:t>Risk</w:t>
      </w:r>
      <w:r>
        <w:rPr>
          <w:rFonts w:ascii="Arial"/>
          <w:spacing w:val="1"/>
          <w:sz w:val="20"/>
        </w:rPr>
        <w:t> </w:t>
      </w:r>
      <w:r>
        <w:rPr>
          <w:rFonts w:ascii="Arial"/>
          <w:spacing w:val="-2"/>
          <w:sz w:val="20"/>
        </w:rPr>
        <w:t>objective</w:t>
      </w:r>
      <w:r>
        <w:rPr>
          <w:rFonts w:ascii="Arial"/>
          <w:sz w:val="20"/>
        </w:rPr>
        <w:tab/>
      </w:r>
      <w:r>
        <w:rPr>
          <w:rFonts w:ascii="Arial"/>
          <w:w w:val="90"/>
          <w:sz w:val="20"/>
        </w:rPr>
        <w:t>Investor's</w:t>
      </w:r>
      <w:r>
        <w:rPr>
          <w:rFonts w:ascii="Arial"/>
          <w:spacing w:val="-5"/>
          <w:w w:val="90"/>
          <w:sz w:val="20"/>
        </w:rPr>
        <w:t> </w:t>
      </w:r>
      <w:r>
        <w:rPr>
          <w:rFonts w:ascii="Arial"/>
          <w:w w:val="90"/>
          <w:sz w:val="20"/>
        </w:rPr>
        <w:t>risk</w:t>
      </w:r>
      <w:r>
        <w:rPr>
          <w:rFonts w:ascii="Arial"/>
          <w:spacing w:val="-12"/>
          <w:w w:val="90"/>
          <w:sz w:val="20"/>
        </w:rPr>
        <w:t> </w:t>
      </w:r>
      <w:r>
        <w:rPr>
          <w:rFonts w:ascii="Arial"/>
          <w:w w:val="90"/>
          <w:sz w:val="20"/>
        </w:rPr>
        <w:t>tolerance</w:t>
      </w:r>
      <w:r>
        <w:rPr>
          <w:rFonts w:ascii="Arial"/>
          <w:spacing w:val="-4"/>
          <w:w w:val="90"/>
          <w:sz w:val="20"/>
        </w:rPr>
        <w:t> </w:t>
      </w:r>
      <w:r>
        <w:rPr>
          <w:rFonts w:ascii="Arial"/>
          <w:w w:val="90"/>
          <w:sz w:val="20"/>
        </w:rPr>
        <w:t>based</w:t>
      </w:r>
      <w:r>
        <w:rPr>
          <w:rFonts w:ascii="Arial"/>
          <w:spacing w:val="-2"/>
          <w:w w:val="90"/>
          <w:sz w:val="20"/>
        </w:rPr>
        <w:t> </w:t>
      </w:r>
      <w:r>
        <w:rPr>
          <w:rFonts w:ascii="Arial"/>
          <w:w w:val="90"/>
          <w:sz w:val="20"/>
        </w:rPr>
        <w:t>on</w:t>
      </w:r>
      <w:r>
        <w:rPr>
          <w:rFonts w:ascii="Arial"/>
          <w:spacing w:val="-9"/>
          <w:w w:val="90"/>
          <w:sz w:val="20"/>
        </w:rPr>
        <w:t> </w:t>
      </w:r>
      <w:r>
        <w:rPr>
          <w:rFonts w:ascii="Arial"/>
          <w:w w:val="90"/>
          <w:sz w:val="20"/>
        </w:rPr>
        <w:t>self-evaluation,</w:t>
      </w:r>
      <w:r>
        <w:rPr>
          <w:rFonts w:ascii="Arial"/>
          <w:spacing w:val="-26"/>
          <w:w w:val="90"/>
          <w:sz w:val="20"/>
        </w:rPr>
        <w:t> </w:t>
      </w:r>
      <w:r>
        <w:rPr>
          <w:rFonts w:ascii="Arial"/>
          <w:spacing w:val="-2"/>
          <w:w w:val="90"/>
          <w:sz w:val="20"/>
        </w:rPr>
        <w:t>objective</w:t>
      </w:r>
    </w:p>
    <w:p>
      <w:pPr>
        <w:spacing w:before="15"/>
        <w:ind w:left="3204" w:right="0" w:firstLine="0"/>
        <w:jc w:val="left"/>
        <w:rPr>
          <w:rFonts w:ascii="Arial"/>
          <w:sz w:val="20"/>
        </w:rPr>
      </w:pPr>
      <w:r>
        <w:rPr/>
        <mc:AlternateContent>
          <mc:Choice Requires="wps">
            <w:drawing>
              <wp:anchor distT="0" distB="0" distL="0" distR="0" allowOverlap="1" layoutInCell="1" locked="0" behindDoc="1" simplePos="0" relativeHeight="487637504">
                <wp:simplePos x="0" y="0"/>
                <wp:positionH relativeFrom="page">
                  <wp:posOffset>1684573</wp:posOffset>
                </wp:positionH>
                <wp:positionV relativeFrom="paragraph">
                  <wp:posOffset>179147</wp:posOffset>
                </wp:positionV>
                <wp:extent cx="5145405" cy="1270"/>
                <wp:effectExtent l="0" t="0" r="0" b="0"/>
                <wp:wrapTopAndBottom/>
                <wp:docPr id="150" name="Graphic 150"/>
                <wp:cNvGraphicFramePr>
                  <a:graphicFrameLocks/>
                </wp:cNvGraphicFramePr>
                <a:graphic>
                  <a:graphicData uri="http://schemas.microsoft.com/office/word/2010/wordprocessingShape">
                    <wps:wsp>
                      <wps:cNvPr id="150" name="Graphic 150"/>
                      <wps:cNvSpPr/>
                      <wps:spPr>
                        <a:xfrm>
                          <a:off x="0" y="0"/>
                          <a:ext cx="5145405" cy="1270"/>
                        </a:xfrm>
                        <a:custGeom>
                          <a:avLst/>
                          <a:gdLst/>
                          <a:ahLst/>
                          <a:cxnLst/>
                          <a:rect l="l" t="t" r="r" b="b"/>
                          <a:pathLst>
                            <a:path w="5145405" h="0">
                              <a:moveTo>
                                <a:pt x="0" y="0"/>
                              </a:moveTo>
                              <a:lnTo>
                                <a:pt x="514527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14.10611pt;width:405.15pt;height:.1pt;mso-position-horizontal-relative:page;mso-position-vertical-relative:paragraph;z-index:-15678976;mso-wrap-distance-left:0;mso-wrap-distance-right:0" id="docshape93" coordorigin="2653,282" coordsize="8103,0" path="m2653,282l10756,282e" filled="false" stroked="true" strokeweight=".900835pt" strokecolor="#000000">
                <v:path arrowok="t"/>
                <v:stroke dashstyle="solid"/>
                <w10:wrap type="topAndBottom"/>
              </v:shape>
            </w:pict>
          </mc:Fallback>
        </mc:AlternateContent>
      </w:r>
      <w:r>
        <w:rPr>
          <w:rFonts w:ascii="Arial"/>
          <w:w w:val="90"/>
          <w:sz w:val="20"/>
        </w:rPr>
        <w:t>questionnaire,</w:t>
      </w:r>
      <w:r>
        <w:rPr>
          <w:rFonts w:ascii="Arial"/>
          <w:spacing w:val="-14"/>
          <w:w w:val="90"/>
          <w:sz w:val="20"/>
        </w:rPr>
        <w:t> </w:t>
      </w:r>
      <w:r>
        <w:rPr>
          <w:rFonts w:ascii="Arial"/>
          <w:w w:val="90"/>
          <w:sz w:val="20"/>
        </w:rPr>
        <w:t>and</w:t>
      </w:r>
      <w:r>
        <w:rPr>
          <w:rFonts w:ascii="Arial"/>
          <w:spacing w:val="-5"/>
          <w:sz w:val="20"/>
        </w:rPr>
        <w:t> </w:t>
      </w:r>
      <w:r>
        <w:rPr>
          <w:rFonts w:ascii="Arial"/>
          <w:w w:val="90"/>
          <w:sz w:val="20"/>
        </w:rPr>
        <w:t>past</w:t>
      </w:r>
      <w:r>
        <w:rPr>
          <w:rFonts w:ascii="Arial"/>
          <w:spacing w:val="-5"/>
          <w:sz w:val="20"/>
        </w:rPr>
        <w:t> </w:t>
      </w:r>
      <w:r>
        <w:rPr>
          <w:rFonts w:ascii="Arial"/>
          <w:spacing w:val="-2"/>
          <w:w w:val="90"/>
          <w:sz w:val="20"/>
        </w:rPr>
        <w:t>experience</w:t>
      </w:r>
    </w:p>
    <w:p>
      <w:pPr>
        <w:tabs>
          <w:tab w:pos="3204" w:val="left" w:leader="none"/>
        </w:tabs>
        <w:spacing w:before="55" w:after="41"/>
        <w:ind w:left="1111" w:right="0" w:firstLine="0"/>
        <w:jc w:val="left"/>
        <w:rPr>
          <w:rFonts w:ascii="Arial"/>
          <w:b/>
          <w:sz w:val="20"/>
        </w:rPr>
      </w:pPr>
      <w:r>
        <w:rPr>
          <w:rFonts w:ascii="Arial"/>
          <w:b/>
          <w:spacing w:val="-2"/>
          <w:sz w:val="20"/>
        </w:rPr>
        <w:t>Constraints</w:t>
      </w:r>
      <w:r>
        <w:rPr>
          <w:rFonts w:ascii="Arial"/>
          <w:b/>
          <w:sz w:val="20"/>
        </w:rPr>
        <w:tab/>
      </w:r>
      <w:r>
        <w:rPr>
          <w:rFonts w:ascii="Arial"/>
          <w:b/>
          <w:spacing w:val="-2"/>
          <w:sz w:val="20"/>
        </w:rPr>
        <w:t>Description</w:t>
      </w:r>
    </w:p>
    <w:p>
      <w:pPr>
        <w:pStyle w:val="BodyText"/>
        <w:spacing w:line="20" w:lineRule="exact"/>
        <w:ind w:left="1012"/>
        <w:rPr>
          <w:rFonts w:ascii="Arial"/>
          <w:sz w:val="2"/>
        </w:rPr>
      </w:pPr>
      <w:r>
        <w:rPr>
          <w:rFonts w:ascii="Arial"/>
          <w:sz w:val="2"/>
        </w:rPr>
        <mc:AlternateContent>
          <mc:Choice Requires="wps">
            <w:drawing>
              <wp:inline distT="0" distB="0" distL="0" distR="0">
                <wp:extent cx="5136515" cy="12065"/>
                <wp:effectExtent l="9525" t="0" r="0" b="6985"/>
                <wp:docPr id="151" name="Group 151"/>
                <wp:cNvGraphicFramePr>
                  <a:graphicFrameLocks/>
                </wp:cNvGraphicFramePr>
                <a:graphic>
                  <a:graphicData uri="http://schemas.microsoft.com/office/word/2010/wordprocessingGroup">
                    <wpg:wgp>
                      <wpg:cNvPr id="151" name="Group 151"/>
                      <wpg:cNvGrpSpPr/>
                      <wpg:grpSpPr>
                        <a:xfrm>
                          <a:off x="0" y="0"/>
                          <a:ext cx="5136515" cy="12065"/>
                          <a:chExt cx="5136515" cy="12065"/>
                        </a:xfrm>
                      </wpg:grpSpPr>
                      <wps:wsp>
                        <wps:cNvPr id="152" name="Graphic 152"/>
                        <wps:cNvSpPr/>
                        <wps:spPr>
                          <a:xfrm>
                            <a:off x="0" y="5720"/>
                            <a:ext cx="5136515" cy="1270"/>
                          </a:xfrm>
                          <a:custGeom>
                            <a:avLst/>
                            <a:gdLst/>
                            <a:ahLst/>
                            <a:cxnLst/>
                            <a:rect l="l" t="t" r="r" b="b"/>
                            <a:pathLst>
                              <a:path w="5136515" h="0">
                                <a:moveTo>
                                  <a:pt x="0" y="0"/>
                                </a:moveTo>
                                <a:lnTo>
                                  <a:pt x="5136119" y="0"/>
                                </a:lnTo>
                              </a:path>
                            </a:pathLst>
                          </a:custGeom>
                          <a:ln w="114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4.45pt;height:.95pt;mso-position-horizontal-relative:char;mso-position-vertical-relative:line" id="docshapegroup94" coordorigin="0,0" coordsize="8089,19">
                <v:line style="position:absolute" from="0,9" to="8088,9" stroked="true" strokeweight=".900835pt" strokecolor="#000000">
                  <v:stroke dashstyle="solid"/>
                </v:line>
              </v:group>
            </w:pict>
          </mc:Fallback>
        </mc:AlternateContent>
      </w:r>
      <w:r>
        <w:rPr>
          <w:rFonts w:ascii="Arial"/>
          <w:sz w:val="2"/>
        </w:rPr>
      </w:r>
    </w:p>
    <w:p>
      <w:pPr>
        <w:tabs>
          <w:tab w:pos="3203" w:val="left" w:leader="none"/>
        </w:tabs>
        <w:spacing w:before="41"/>
        <w:ind w:left="1112" w:right="0" w:firstLine="0"/>
        <w:jc w:val="left"/>
        <w:rPr>
          <w:rFonts w:ascii="Arial"/>
          <w:sz w:val="20"/>
        </w:rPr>
      </w:pPr>
      <w:r>
        <w:rPr>
          <w:rFonts w:ascii="Arial"/>
          <w:w w:val="90"/>
          <w:sz w:val="20"/>
        </w:rPr>
        <w:t>Time</w:t>
      </w:r>
      <w:r>
        <w:rPr>
          <w:rFonts w:ascii="Arial"/>
          <w:spacing w:val="-2"/>
          <w:w w:val="90"/>
          <w:sz w:val="20"/>
        </w:rPr>
        <w:t> </w:t>
      </w:r>
      <w:r>
        <w:rPr>
          <w:rFonts w:ascii="Arial"/>
          <w:spacing w:val="-2"/>
          <w:w w:val="95"/>
          <w:sz w:val="20"/>
        </w:rPr>
        <w:t>horizon</w:t>
      </w:r>
      <w:r>
        <w:rPr>
          <w:rFonts w:ascii="Arial"/>
          <w:sz w:val="20"/>
        </w:rPr>
        <w:tab/>
      </w:r>
      <w:r>
        <w:rPr>
          <w:rFonts w:ascii="Arial"/>
          <w:w w:val="90"/>
          <w:sz w:val="20"/>
        </w:rPr>
        <w:t>Time</w:t>
      </w:r>
      <w:r>
        <w:rPr>
          <w:rFonts w:ascii="Arial"/>
          <w:spacing w:val="-1"/>
          <w:w w:val="90"/>
          <w:sz w:val="20"/>
        </w:rPr>
        <w:t> </w:t>
      </w:r>
      <w:r>
        <w:rPr>
          <w:rFonts w:ascii="Arial"/>
          <w:w w:val="90"/>
          <w:sz w:val="20"/>
        </w:rPr>
        <w:t>frame</w:t>
      </w:r>
      <w:r>
        <w:rPr>
          <w:rFonts w:ascii="Arial"/>
          <w:spacing w:val="-9"/>
          <w:w w:val="90"/>
          <w:sz w:val="20"/>
        </w:rPr>
        <w:t> </w:t>
      </w:r>
      <w:r>
        <w:rPr>
          <w:rFonts w:ascii="Arial"/>
          <w:w w:val="90"/>
          <w:sz w:val="20"/>
        </w:rPr>
        <w:t>in</w:t>
      </w:r>
      <w:r>
        <w:rPr>
          <w:rFonts w:ascii="Arial"/>
          <w:spacing w:val="-7"/>
          <w:w w:val="90"/>
          <w:sz w:val="20"/>
        </w:rPr>
        <w:t> </w:t>
      </w:r>
      <w:r>
        <w:rPr>
          <w:rFonts w:ascii="Arial"/>
          <w:w w:val="90"/>
          <w:sz w:val="20"/>
        </w:rPr>
        <w:t>which</w:t>
      </w:r>
      <w:r>
        <w:rPr>
          <w:rFonts w:ascii="Arial"/>
          <w:spacing w:val="-6"/>
          <w:w w:val="90"/>
          <w:sz w:val="20"/>
        </w:rPr>
        <w:t> </w:t>
      </w:r>
      <w:r>
        <w:rPr>
          <w:rFonts w:ascii="Arial"/>
          <w:w w:val="90"/>
          <w:sz w:val="20"/>
        </w:rPr>
        <w:t>goals</w:t>
      </w:r>
      <w:r>
        <w:rPr>
          <w:rFonts w:ascii="Arial"/>
          <w:spacing w:val="-4"/>
          <w:w w:val="90"/>
          <w:sz w:val="20"/>
        </w:rPr>
        <w:t> </w:t>
      </w:r>
      <w:r>
        <w:rPr>
          <w:rFonts w:ascii="Arial"/>
          <w:w w:val="90"/>
          <w:sz w:val="20"/>
        </w:rPr>
        <w:t>must</w:t>
      </w:r>
      <w:r>
        <w:rPr>
          <w:rFonts w:ascii="Arial"/>
          <w:spacing w:val="-5"/>
          <w:sz w:val="20"/>
        </w:rPr>
        <w:t> </w:t>
      </w:r>
      <w:r>
        <w:rPr>
          <w:rFonts w:ascii="Arial"/>
          <w:w w:val="90"/>
          <w:sz w:val="20"/>
        </w:rPr>
        <w:t>be</w:t>
      </w:r>
      <w:r>
        <w:rPr>
          <w:rFonts w:ascii="Arial"/>
          <w:spacing w:val="-8"/>
          <w:w w:val="90"/>
          <w:sz w:val="20"/>
        </w:rPr>
        <w:t> </w:t>
      </w:r>
      <w:r>
        <w:rPr>
          <w:rFonts w:ascii="Arial"/>
          <w:spacing w:val="-2"/>
          <w:w w:val="90"/>
          <w:sz w:val="20"/>
        </w:rPr>
        <w:t>attained</w:t>
      </w:r>
    </w:p>
    <w:p>
      <w:pPr>
        <w:tabs>
          <w:tab w:pos="3205" w:val="left" w:leader="none"/>
        </w:tabs>
        <w:spacing w:line="252" w:lineRule="auto" w:before="105"/>
        <w:ind w:left="3205" w:right="1227" w:hanging="2093"/>
        <w:jc w:val="left"/>
        <w:rPr>
          <w:rFonts w:ascii="Arial"/>
          <w:sz w:val="20"/>
        </w:rPr>
      </w:pPr>
      <w:r>
        <w:rPr/>
        <w:drawing>
          <wp:anchor distT="0" distB="0" distL="0" distR="0" allowOverlap="1" layoutInCell="1" locked="0" behindDoc="0" simplePos="0" relativeHeight="15779840">
            <wp:simplePos x="0" y="0"/>
            <wp:positionH relativeFrom="page">
              <wp:posOffset>6921398</wp:posOffset>
            </wp:positionH>
            <wp:positionV relativeFrom="paragraph">
              <wp:posOffset>197342</wp:posOffset>
            </wp:positionV>
            <wp:extent cx="485241" cy="1610837"/>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93" cstate="print"/>
                    <a:stretch>
                      <a:fillRect/>
                    </a:stretch>
                  </pic:blipFill>
                  <pic:spPr>
                    <a:xfrm>
                      <a:off x="0" y="0"/>
                      <a:ext cx="485241" cy="1610837"/>
                    </a:xfrm>
                    <a:prstGeom prst="rect">
                      <a:avLst/>
                    </a:prstGeom>
                  </pic:spPr>
                </pic:pic>
              </a:graphicData>
            </a:graphic>
          </wp:anchor>
        </w:drawing>
      </w:r>
      <w:r>
        <w:rPr>
          <w:rFonts w:ascii="Arial"/>
          <w:spacing w:val="-2"/>
          <w:sz w:val="20"/>
        </w:rPr>
        <w:t>Liquidity</w:t>
      </w:r>
      <w:r>
        <w:rPr>
          <w:rFonts w:ascii="Arial"/>
          <w:sz w:val="20"/>
        </w:rPr>
        <w:tab/>
      </w:r>
      <w:r>
        <w:rPr>
          <w:rFonts w:ascii="Arial"/>
          <w:w w:val="90"/>
          <w:sz w:val="20"/>
        </w:rPr>
        <w:t>What</w:t>
      </w:r>
      <w:r>
        <w:rPr>
          <w:rFonts w:ascii="Arial"/>
          <w:spacing w:val="-6"/>
          <w:w w:val="90"/>
          <w:sz w:val="20"/>
        </w:rPr>
        <w:t> </w:t>
      </w:r>
      <w:r>
        <w:rPr>
          <w:rFonts w:ascii="Arial"/>
          <w:w w:val="90"/>
          <w:sz w:val="20"/>
        </w:rPr>
        <w:t>is</w:t>
      </w:r>
      <w:r>
        <w:rPr>
          <w:rFonts w:ascii="Arial"/>
          <w:spacing w:val="-16"/>
          <w:w w:val="90"/>
          <w:sz w:val="20"/>
        </w:rPr>
        <w:t> </w:t>
      </w:r>
      <w:r>
        <w:rPr>
          <w:rFonts w:ascii="Arial"/>
          <w:w w:val="90"/>
          <w:sz w:val="20"/>
        </w:rPr>
        <w:t>the</w:t>
      </w:r>
      <w:r>
        <w:rPr>
          <w:rFonts w:ascii="Arial"/>
          <w:spacing w:val="-17"/>
          <w:w w:val="90"/>
          <w:sz w:val="20"/>
        </w:rPr>
        <w:t> </w:t>
      </w:r>
      <w:r>
        <w:rPr>
          <w:rFonts w:ascii="Arial"/>
          <w:w w:val="90"/>
          <w:sz w:val="20"/>
        </w:rPr>
        <w:t>cash</w:t>
      </w:r>
      <w:r>
        <w:rPr>
          <w:rFonts w:ascii="Arial"/>
          <w:spacing w:val="-7"/>
          <w:w w:val="90"/>
          <w:sz w:val="20"/>
        </w:rPr>
        <w:t> </w:t>
      </w:r>
      <w:r>
        <w:rPr>
          <w:rFonts w:ascii="Arial"/>
          <w:w w:val="90"/>
          <w:sz w:val="20"/>
        </w:rPr>
        <w:t>need?</w:t>
      </w:r>
      <w:r>
        <w:rPr>
          <w:rFonts w:ascii="Arial"/>
          <w:spacing w:val="-10"/>
          <w:w w:val="90"/>
          <w:sz w:val="20"/>
        </w:rPr>
        <w:t> </w:t>
      </w:r>
      <w:r>
        <w:rPr>
          <w:rFonts w:ascii="Arial"/>
          <w:w w:val="90"/>
          <w:sz w:val="20"/>
        </w:rPr>
        <w:t>High</w:t>
      </w:r>
      <w:r>
        <w:rPr>
          <w:rFonts w:ascii="Arial"/>
          <w:spacing w:val="-10"/>
          <w:w w:val="90"/>
          <w:sz w:val="20"/>
        </w:rPr>
        <w:t> </w:t>
      </w:r>
      <w:r>
        <w:rPr>
          <w:rFonts w:ascii="Arial"/>
          <w:w w:val="90"/>
          <w:sz w:val="20"/>
        </w:rPr>
        <w:t>if</w:t>
      </w:r>
      <w:r>
        <w:rPr>
          <w:rFonts w:ascii="Arial"/>
          <w:spacing w:val="-16"/>
          <w:w w:val="90"/>
          <w:sz w:val="20"/>
        </w:rPr>
        <w:t> </w:t>
      </w:r>
      <w:r>
        <w:rPr>
          <w:rFonts w:ascii="Arial"/>
          <w:w w:val="90"/>
          <w:sz w:val="20"/>
        </w:rPr>
        <w:t>close</w:t>
      </w:r>
      <w:r>
        <w:rPr>
          <w:rFonts w:ascii="Arial"/>
          <w:spacing w:val="-12"/>
          <w:w w:val="90"/>
          <w:sz w:val="20"/>
        </w:rPr>
        <w:t> </w:t>
      </w:r>
      <w:r>
        <w:rPr>
          <w:rFonts w:ascii="Arial"/>
          <w:w w:val="90"/>
          <w:sz w:val="20"/>
        </w:rPr>
        <w:t>to</w:t>
      </w:r>
      <w:r>
        <w:rPr>
          <w:rFonts w:ascii="Arial"/>
          <w:spacing w:val="-13"/>
          <w:w w:val="90"/>
          <w:sz w:val="20"/>
        </w:rPr>
        <w:t> </w:t>
      </w:r>
      <w:r>
        <w:rPr>
          <w:rFonts w:ascii="Arial"/>
          <w:w w:val="90"/>
          <w:sz w:val="20"/>
        </w:rPr>
        <w:t>goals {retirement</w:t>
      </w:r>
      <w:r>
        <w:rPr>
          <w:rFonts w:ascii="Arial"/>
          <w:sz w:val="20"/>
        </w:rPr>
        <w:t> </w:t>
      </w:r>
      <w:r>
        <w:rPr>
          <w:rFonts w:ascii="Arial"/>
          <w:w w:val="90"/>
          <w:sz w:val="20"/>
        </w:rPr>
        <w:t>or</w:t>
      </w:r>
      <w:r>
        <w:rPr>
          <w:rFonts w:ascii="Arial"/>
          <w:spacing w:val="-10"/>
          <w:w w:val="90"/>
          <w:sz w:val="20"/>
        </w:rPr>
        <w:t> </w:t>
      </w:r>
      <w:r>
        <w:rPr>
          <w:rFonts w:ascii="Arial"/>
          <w:w w:val="90"/>
          <w:sz w:val="20"/>
        </w:rPr>
        <w:t>education); </w:t>
      </w:r>
      <w:r>
        <w:rPr>
          <w:rFonts w:ascii="Arial"/>
          <w:sz w:val="20"/>
        </w:rPr>
        <w:t>low</w:t>
      </w:r>
      <w:r>
        <w:rPr>
          <w:rFonts w:ascii="Arial"/>
          <w:spacing w:val="-1"/>
          <w:sz w:val="20"/>
        </w:rPr>
        <w:t> </w:t>
      </w:r>
      <w:r>
        <w:rPr>
          <w:rFonts w:ascii="Arial"/>
          <w:sz w:val="20"/>
        </w:rPr>
        <w:t>if</w:t>
      </w:r>
      <w:r>
        <w:rPr>
          <w:rFonts w:ascii="Arial"/>
          <w:spacing w:val="-7"/>
          <w:sz w:val="20"/>
        </w:rPr>
        <w:t> </w:t>
      </w:r>
      <w:r>
        <w:rPr>
          <w:rFonts w:ascii="Arial"/>
          <w:sz w:val="20"/>
        </w:rPr>
        <w:t>long</w:t>
      </w:r>
      <w:r>
        <w:rPr>
          <w:rFonts w:ascii="Arial"/>
          <w:spacing w:val="-17"/>
          <w:sz w:val="20"/>
        </w:rPr>
        <w:t> </w:t>
      </w:r>
      <w:r>
        <w:rPr>
          <w:rFonts w:ascii="Arial"/>
          <w:sz w:val="20"/>
        </w:rPr>
        <w:t>time</w:t>
      </w:r>
      <w:r>
        <w:rPr>
          <w:rFonts w:ascii="Arial"/>
          <w:spacing w:val="-2"/>
          <w:sz w:val="20"/>
        </w:rPr>
        <w:t> </w:t>
      </w:r>
      <w:r>
        <w:rPr>
          <w:rFonts w:ascii="Arial"/>
          <w:sz w:val="20"/>
        </w:rPr>
        <w:t>horizon</w:t>
      </w:r>
    </w:p>
    <w:p>
      <w:pPr>
        <w:tabs>
          <w:tab w:pos="3200" w:val="left" w:leader="none"/>
        </w:tabs>
        <w:spacing w:line="332" w:lineRule="exact" w:before="12"/>
        <w:ind w:left="1109" w:right="1319" w:hanging="1"/>
        <w:jc w:val="left"/>
        <w:rPr>
          <w:rFonts w:ascii="Arial"/>
          <w:sz w:val="20"/>
        </w:rPr>
      </w:pPr>
      <w:r>
        <w:rPr>
          <w:rFonts w:ascii="Arial"/>
          <w:spacing w:val="-2"/>
          <w:sz w:val="20"/>
        </w:rPr>
        <w:t>Taxes</w:t>
      </w:r>
      <w:r>
        <w:rPr>
          <w:rFonts w:ascii="Arial"/>
          <w:sz w:val="20"/>
        </w:rPr>
        <w:tab/>
      </w:r>
      <w:r>
        <w:rPr>
          <w:rFonts w:ascii="Arial"/>
          <w:spacing w:val="-52"/>
          <w:sz w:val="20"/>
        </w:rPr>
        <w:t> </w:t>
      </w:r>
      <w:r>
        <w:rPr>
          <w:rFonts w:ascii="Arial"/>
          <w:w w:val="90"/>
          <w:sz w:val="20"/>
        </w:rPr>
        <w:t>Tax characteristics</w:t>
      </w:r>
      <w:r>
        <w:rPr>
          <w:rFonts w:ascii="Arial"/>
          <w:spacing w:val="-9"/>
          <w:w w:val="90"/>
          <w:sz w:val="20"/>
        </w:rPr>
        <w:t> </w:t>
      </w:r>
      <w:r>
        <w:rPr>
          <w:rFonts w:ascii="Arial"/>
          <w:w w:val="90"/>
          <w:sz w:val="20"/>
        </w:rPr>
        <w:t>of investor and desired level of tax management </w:t>
      </w:r>
      <w:r>
        <w:rPr>
          <w:rFonts w:ascii="Arial"/>
          <w:sz w:val="20"/>
        </w:rPr>
        <w:t>Laws and</w:t>
      </w:r>
      <w:r>
        <w:rPr>
          <w:rFonts w:ascii="Arial"/>
          <w:spacing w:val="-2"/>
          <w:sz w:val="20"/>
        </w:rPr>
        <w:t> </w:t>
      </w:r>
      <w:r>
        <w:rPr>
          <w:rFonts w:ascii="Arial"/>
          <w:sz w:val="20"/>
        </w:rPr>
        <w:t>regulations</w:t>
        <w:tab/>
      </w:r>
      <w:r>
        <w:rPr>
          <w:rFonts w:ascii="Arial"/>
          <w:w w:val="90"/>
          <w:sz w:val="20"/>
        </w:rPr>
        <w:t>Any legal</w:t>
      </w:r>
      <w:r>
        <w:rPr>
          <w:rFonts w:ascii="Arial"/>
          <w:spacing w:val="-1"/>
          <w:w w:val="90"/>
          <w:sz w:val="20"/>
        </w:rPr>
        <w:t> </w:t>
      </w:r>
      <w:r>
        <w:rPr>
          <w:rFonts w:ascii="Arial"/>
          <w:w w:val="90"/>
          <w:sz w:val="20"/>
        </w:rPr>
        <w:t>prohibitions on types of</w:t>
      </w:r>
      <w:r>
        <w:rPr>
          <w:rFonts w:ascii="Arial"/>
          <w:spacing w:val="-1"/>
          <w:w w:val="90"/>
          <w:sz w:val="20"/>
        </w:rPr>
        <w:t> </w:t>
      </w:r>
      <w:r>
        <w:rPr>
          <w:rFonts w:ascii="Arial"/>
          <w:w w:val="90"/>
          <w:sz w:val="20"/>
        </w:rPr>
        <w:t>investments</w:t>
      </w:r>
      <w:r>
        <w:rPr>
          <w:rFonts w:ascii="Arial"/>
          <w:sz w:val="20"/>
        </w:rPr>
        <w:t> </w:t>
      </w:r>
      <w:r>
        <w:rPr>
          <w:rFonts w:ascii="Arial"/>
          <w:w w:val="90"/>
          <w:sz w:val="20"/>
        </w:rPr>
        <w:t>or transactions-is the</w:t>
      </w:r>
    </w:p>
    <w:p>
      <w:pPr>
        <w:spacing w:line="217" w:lineRule="exact" w:before="0"/>
        <w:ind w:left="3201" w:right="0" w:firstLine="0"/>
        <w:jc w:val="left"/>
        <w:rPr>
          <w:rFonts w:ascii="Arial"/>
          <w:sz w:val="20"/>
        </w:rPr>
      </w:pPr>
      <w:r>
        <w:rPr>
          <w:rFonts w:ascii="Arial"/>
          <w:w w:val="90"/>
          <w:sz w:val="20"/>
        </w:rPr>
        <w:t>investor</w:t>
      </w:r>
      <w:r>
        <w:rPr>
          <w:rFonts w:ascii="Arial"/>
          <w:spacing w:val="-2"/>
          <w:w w:val="90"/>
          <w:sz w:val="20"/>
        </w:rPr>
        <w:t> </w:t>
      </w:r>
      <w:r>
        <w:rPr>
          <w:rFonts w:ascii="Arial"/>
          <w:spacing w:val="-2"/>
          <w:w w:val="95"/>
          <w:sz w:val="20"/>
        </w:rPr>
        <w:t>accredited?</w:t>
      </w:r>
    </w:p>
    <w:p>
      <w:pPr>
        <w:tabs>
          <w:tab w:pos="3196" w:val="left" w:leader="none"/>
        </w:tabs>
        <w:spacing w:line="256" w:lineRule="auto" w:before="101"/>
        <w:ind w:left="1113" w:right="1675" w:hanging="5"/>
        <w:jc w:val="left"/>
        <w:rPr>
          <w:rFonts w:ascii="Arial"/>
          <w:sz w:val="20"/>
        </w:rPr>
      </w:pPr>
      <w:r>
        <w:rPr/>
        <mc:AlternateContent>
          <mc:Choice Requires="wps">
            <w:drawing>
              <wp:anchor distT="0" distB="0" distL="0" distR="0" allowOverlap="1" layoutInCell="1" locked="0" behindDoc="1" simplePos="0" relativeHeight="487638528">
                <wp:simplePos x="0" y="0"/>
                <wp:positionH relativeFrom="page">
                  <wp:posOffset>1684573</wp:posOffset>
                </wp:positionH>
                <wp:positionV relativeFrom="paragraph">
                  <wp:posOffset>389608</wp:posOffset>
                </wp:positionV>
                <wp:extent cx="5136515" cy="1270"/>
                <wp:effectExtent l="0" t="0" r="0" b="0"/>
                <wp:wrapTopAndBottom/>
                <wp:docPr id="154" name="Graphic 154"/>
                <wp:cNvGraphicFramePr>
                  <a:graphicFrameLocks/>
                </wp:cNvGraphicFramePr>
                <a:graphic>
                  <a:graphicData uri="http://schemas.microsoft.com/office/word/2010/wordprocessingShape">
                    <wps:wsp>
                      <wps:cNvPr id="154" name="Graphic 154"/>
                      <wps:cNvSpPr/>
                      <wps:spPr>
                        <a:xfrm>
                          <a:off x="0" y="0"/>
                          <a:ext cx="5136515" cy="1270"/>
                        </a:xfrm>
                        <a:custGeom>
                          <a:avLst/>
                          <a:gdLst/>
                          <a:ahLst/>
                          <a:cxnLst/>
                          <a:rect l="l" t="t" r="r" b="b"/>
                          <a:pathLst>
                            <a:path w="5136515" h="0">
                              <a:moveTo>
                                <a:pt x="0" y="0"/>
                              </a:moveTo>
                              <a:lnTo>
                                <a:pt x="5136119"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30.677866pt;width:404.45pt;height:.1pt;mso-position-horizontal-relative:page;mso-position-vertical-relative:paragraph;z-index:-15677952;mso-wrap-distance-left:0;mso-wrap-distance-right:0" id="docshape95" coordorigin="2653,614" coordsize="8089,0" path="m2653,614l10741,614e" filled="false" stroked="true" strokeweight=".900835pt" strokecolor="#000000">
                <v:path arrowok="t"/>
                <v:stroke dashstyle="solid"/>
                <w10:wrap type="topAndBottom"/>
              </v:shape>
            </w:pict>
          </mc:Fallback>
        </mc:AlternateContent>
      </w:r>
      <w:r>
        <w:rPr>
          <w:rFonts w:ascii="Arial"/>
          <w:sz w:val="20"/>
        </w:rPr>
        <w:t>Unique</w:t>
      </w:r>
      <w:r>
        <w:rPr>
          <w:rFonts w:ascii="Arial"/>
          <w:spacing w:val="-15"/>
          <w:sz w:val="20"/>
        </w:rPr>
        <w:t> </w:t>
      </w:r>
      <w:r>
        <w:rPr>
          <w:rFonts w:ascii="Arial"/>
          <w:sz w:val="20"/>
        </w:rPr>
        <w:t>circumstances</w:t>
        <w:tab/>
      </w:r>
      <w:r>
        <w:rPr>
          <w:rFonts w:ascii="Arial"/>
          <w:w w:val="90"/>
          <w:sz w:val="20"/>
        </w:rPr>
        <w:t>Investor</w:t>
      </w:r>
      <w:r>
        <w:rPr>
          <w:rFonts w:ascii="Arial"/>
          <w:spacing w:val="-9"/>
          <w:w w:val="90"/>
          <w:sz w:val="20"/>
        </w:rPr>
        <w:t> </w:t>
      </w:r>
      <w:r>
        <w:rPr>
          <w:rFonts w:ascii="Arial"/>
          <w:w w:val="90"/>
          <w:sz w:val="20"/>
        </w:rPr>
        <w:t>preferences</w:t>
      </w:r>
      <w:r>
        <w:rPr>
          <w:rFonts w:ascii="Arial"/>
          <w:spacing w:val="-8"/>
          <w:w w:val="90"/>
          <w:sz w:val="20"/>
        </w:rPr>
        <w:t> </w:t>
      </w:r>
      <w:r>
        <w:rPr>
          <w:rFonts w:ascii="Arial"/>
          <w:w w:val="90"/>
          <w:sz w:val="20"/>
        </w:rPr>
        <w:t>or</w:t>
      </w:r>
      <w:r>
        <w:rPr>
          <w:rFonts w:ascii="Arial"/>
          <w:spacing w:val="-18"/>
          <w:w w:val="90"/>
          <w:sz w:val="20"/>
        </w:rPr>
        <w:t> </w:t>
      </w:r>
      <w:r>
        <w:rPr>
          <w:rFonts w:ascii="Arial"/>
          <w:w w:val="90"/>
          <w:sz w:val="20"/>
        </w:rPr>
        <w:t>desires</w:t>
      </w:r>
      <w:r>
        <w:rPr>
          <w:rFonts w:ascii="Arial"/>
          <w:spacing w:val="-9"/>
          <w:w w:val="90"/>
          <w:sz w:val="20"/>
        </w:rPr>
        <w:t> </w:t>
      </w:r>
      <w:r>
        <w:rPr>
          <w:rFonts w:ascii="Arial"/>
          <w:w w:val="90"/>
          <w:sz w:val="20"/>
        </w:rPr>
        <w:t>to</w:t>
      </w:r>
      <w:r>
        <w:rPr>
          <w:rFonts w:ascii="Arial"/>
          <w:spacing w:val="-12"/>
          <w:w w:val="90"/>
          <w:sz w:val="20"/>
        </w:rPr>
        <w:t> </w:t>
      </w:r>
      <w:r>
        <w:rPr>
          <w:rFonts w:ascii="Arial"/>
          <w:w w:val="90"/>
          <w:sz w:val="20"/>
        </w:rPr>
        <w:t>avoid</w:t>
      </w:r>
      <w:r>
        <w:rPr>
          <w:rFonts w:ascii="Arial"/>
          <w:spacing w:val="-8"/>
          <w:w w:val="90"/>
          <w:sz w:val="20"/>
        </w:rPr>
        <w:t> </w:t>
      </w:r>
      <w:r>
        <w:rPr>
          <w:rFonts w:ascii="Arial"/>
          <w:w w:val="90"/>
          <w:sz w:val="20"/>
        </w:rPr>
        <w:t>particular types</w:t>
      </w:r>
      <w:r>
        <w:rPr>
          <w:rFonts w:ascii="Arial"/>
          <w:spacing w:val="-13"/>
          <w:w w:val="90"/>
          <w:sz w:val="20"/>
        </w:rPr>
        <w:t> </w:t>
      </w:r>
      <w:r>
        <w:rPr>
          <w:rFonts w:ascii="Arial"/>
          <w:w w:val="90"/>
          <w:sz w:val="20"/>
        </w:rPr>
        <w:t>of</w:t>
      </w:r>
      <w:r>
        <w:rPr>
          <w:rFonts w:ascii="Arial"/>
          <w:spacing w:val="-8"/>
          <w:w w:val="90"/>
          <w:sz w:val="20"/>
        </w:rPr>
        <w:t> </w:t>
      </w:r>
      <w:r>
        <w:rPr>
          <w:rFonts w:ascii="Arial"/>
          <w:w w:val="90"/>
          <w:sz w:val="20"/>
        </w:rPr>
        <w:t>assets </w:t>
      </w:r>
      <w:r>
        <w:rPr>
          <w:rFonts w:ascii="Arial"/>
          <w:sz w:val="20"/>
        </w:rPr>
        <w:t>and/or</w:t>
      </w:r>
      <w:r>
        <w:rPr>
          <w:rFonts w:ascii="Arial"/>
          <w:spacing w:val="-14"/>
          <w:sz w:val="20"/>
        </w:rPr>
        <w:t> </w:t>
      </w:r>
      <w:r>
        <w:rPr>
          <w:rFonts w:ascii="Arial"/>
          <w:sz w:val="20"/>
        </w:rPr>
        <w:t>preferences</w:t>
      </w:r>
    </w:p>
    <w:p>
      <w:pPr>
        <w:pStyle w:val="BodyText"/>
        <w:rPr>
          <w:rFonts w:ascii="Arial"/>
          <w:sz w:val="20"/>
        </w:rPr>
      </w:pPr>
    </w:p>
    <w:p>
      <w:pPr>
        <w:pStyle w:val="BodyText"/>
        <w:spacing w:before="92"/>
        <w:rPr>
          <w:rFonts w:ascii="Arial"/>
          <w:sz w:val="20"/>
        </w:rPr>
      </w:pPr>
    </w:p>
    <w:p>
      <w:pPr>
        <w:pStyle w:val="Heading5"/>
        <w:ind w:left="1016"/>
      </w:pPr>
      <w:r>
        <w:rPr/>
        <w:t>Investment</w:t>
      </w:r>
      <w:r>
        <w:rPr>
          <w:spacing w:val="-4"/>
        </w:rPr>
        <w:t> </w:t>
      </w:r>
      <w:r>
        <w:rPr>
          <w:spacing w:val="-2"/>
        </w:rPr>
        <w:t>Objedives</w:t>
      </w:r>
    </w:p>
    <w:p>
      <w:pPr>
        <w:pStyle w:val="Heading8"/>
        <w:spacing w:before="12"/>
        <w:ind w:left="1009"/>
        <w:rPr>
          <w:i/>
        </w:rPr>
      </w:pPr>
      <w:r>
        <w:rPr>
          <w:i/>
          <w:w w:val="90"/>
        </w:rPr>
        <w:t>Preservation</w:t>
      </w:r>
      <w:r>
        <w:rPr>
          <w:i/>
          <w:spacing w:val="17"/>
        </w:rPr>
        <w:t> </w:t>
      </w:r>
      <w:r>
        <w:rPr>
          <w:i/>
          <w:w w:val="90"/>
        </w:rPr>
        <w:t>of</w:t>
      </w:r>
      <w:r>
        <w:rPr>
          <w:i/>
          <w:spacing w:val="-10"/>
          <w:w w:val="90"/>
        </w:rPr>
        <w:t> </w:t>
      </w:r>
      <w:r>
        <w:rPr>
          <w:i/>
          <w:spacing w:val="-2"/>
          <w:w w:val="90"/>
        </w:rPr>
        <w:t>Capital</w:t>
      </w:r>
    </w:p>
    <w:p>
      <w:pPr>
        <w:pStyle w:val="BodyText"/>
        <w:spacing w:line="256" w:lineRule="auto" w:before="99"/>
        <w:ind w:left="1017" w:right="1004" w:hanging="1"/>
      </w:pPr>
      <w:r>
        <w:rPr/>
        <w:t>Many people</w:t>
      </w:r>
      <w:r>
        <w:rPr>
          <w:spacing w:val="-2"/>
        </w:rPr>
        <w:t> </w:t>
      </w:r>
      <w:r>
        <w:rPr/>
        <w:t>are</w:t>
      </w:r>
      <w:r>
        <w:rPr>
          <w:spacing w:val="-4"/>
        </w:rPr>
        <w:t> </w:t>
      </w:r>
      <w:r>
        <w:rPr/>
        <w:t>averse to any</w:t>
      </w:r>
      <w:r>
        <w:rPr>
          <w:spacing w:val="-6"/>
        </w:rPr>
        <w:t> </w:t>
      </w:r>
      <w:r>
        <w:rPr/>
        <w:t>decline in</w:t>
      </w:r>
      <w:r>
        <w:rPr>
          <w:spacing w:val="-1"/>
        </w:rPr>
        <w:t> </w:t>
      </w:r>
      <w:r>
        <w:rPr/>
        <w:t>value</w:t>
      </w:r>
      <w:r>
        <w:rPr>
          <w:spacing w:val="-5"/>
        </w:rPr>
        <w:t> </w:t>
      </w:r>
      <w:r>
        <w:rPr/>
        <w:t>of</w:t>
      </w:r>
      <w:r>
        <w:rPr>
          <w:spacing w:val="-2"/>
        </w:rPr>
        <w:t> </w:t>
      </w:r>
      <w:r>
        <w:rPr/>
        <w:t>their investments. For</w:t>
      </w:r>
      <w:r>
        <w:rPr>
          <w:spacing w:val="-4"/>
        </w:rPr>
        <w:t> </w:t>
      </w:r>
      <w:r>
        <w:rPr/>
        <w:t>such investors, bank­ insured CDs, savings accounts, and money market funds offer the</w:t>
      </w:r>
      <w:r>
        <w:rPr>
          <w:spacing w:val="-2"/>
        </w:rPr>
        <w:t> </w:t>
      </w:r>
      <w:r>
        <w:rPr/>
        <w:t>safety they</w:t>
      </w:r>
      <w:r>
        <w:rPr>
          <w:spacing w:val="-5"/>
        </w:rPr>
        <w:t> </w:t>
      </w:r>
      <w:r>
        <w:rPr/>
        <w:t>seek. However, by reducing</w:t>
      </w:r>
      <w:r>
        <w:rPr>
          <w:spacing w:val="28"/>
        </w:rPr>
        <w:t> </w:t>
      </w:r>
      <w:r>
        <w:rPr/>
        <w:t>market</w:t>
      </w:r>
      <w:r>
        <w:rPr>
          <w:spacing w:val="33"/>
        </w:rPr>
        <w:t> </w:t>
      </w:r>
      <w:r>
        <w:rPr/>
        <w:t>risk</w:t>
      </w:r>
      <w:r>
        <w:rPr>
          <w:spacing w:val="24"/>
        </w:rPr>
        <w:t> </w:t>
      </w:r>
      <w:r>
        <w:rPr/>
        <w:t>(there is little or</w:t>
      </w:r>
      <w:r>
        <w:rPr>
          <w:spacing w:val="19"/>
        </w:rPr>
        <w:t> </w:t>
      </w:r>
      <w:r>
        <w:rPr/>
        <w:t>no</w:t>
      </w:r>
      <w:r>
        <w:rPr>
          <w:spacing w:val="18"/>
        </w:rPr>
        <w:t> </w:t>
      </w:r>
      <w:r>
        <w:rPr/>
        <w:t>market</w:t>
      </w:r>
      <w:r>
        <w:rPr>
          <w:spacing w:val="31"/>
        </w:rPr>
        <w:t> </w:t>
      </w:r>
      <w:r>
        <w:rPr/>
        <w:t>price fluctuation</w:t>
      </w:r>
      <w:r>
        <w:rPr>
          <w:spacing w:val="32"/>
        </w:rPr>
        <w:t> </w:t>
      </w:r>
      <w:r>
        <w:rPr/>
        <w:t>in</w:t>
      </w:r>
      <w:r>
        <w:rPr>
          <w:spacing w:val="23"/>
        </w:rPr>
        <w:t> </w:t>
      </w:r>
      <w:r>
        <w:rPr/>
        <w:t>these</w:t>
      </w:r>
      <w:r>
        <w:rPr>
          <w:spacing w:val="23"/>
        </w:rPr>
        <w:t> </w:t>
      </w:r>
      <w:r>
        <w:rPr/>
        <w:t>instruments), the investor is sacrificing the opportunity for higher income. </w:t>
      </w:r>
      <w:r>
        <w:rPr>
          <w:sz w:val="22"/>
        </w:rPr>
        <w:t>In </w:t>
      </w:r>
      <w:r>
        <w:rPr/>
        <w:t>addition, as fixed-income investments, they are exposed to inflation</w:t>
      </w:r>
      <w:r>
        <w:rPr>
          <w:spacing w:val="40"/>
        </w:rPr>
        <w:t> </w:t>
      </w:r>
      <w:r>
        <w:rPr/>
        <w:t>(purchasing power)</w:t>
      </w:r>
      <w:r>
        <w:rPr>
          <w:spacing w:val="40"/>
        </w:rPr>
        <w:t> </w:t>
      </w:r>
      <w:r>
        <w:rPr/>
        <w:t>risk.</w:t>
      </w:r>
    </w:p>
    <w:p>
      <w:pPr>
        <w:pStyle w:val="BodyText"/>
        <w:spacing w:before="222"/>
      </w:pPr>
    </w:p>
    <w:p>
      <w:pPr>
        <w:pStyle w:val="Heading8"/>
        <w:ind w:left="1006"/>
        <w:rPr>
          <w:i/>
        </w:rPr>
      </w:pPr>
      <w:r>
        <w:rPr>
          <w:i/>
          <w:w w:val="90"/>
        </w:rPr>
        <w:t>Bank-Insured</w:t>
      </w:r>
      <w:r>
        <w:rPr>
          <w:i/>
          <w:spacing w:val="-4"/>
        </w:rPr>
        <w:t> </w:t>
      </w:r>
      <w:r>
        <w:rPr>
          <w:i/>
          <w:w w:val="90"/>
        </w:rPr>
        <w:t>Certificates</w:t>
      </w:r>
      <w:r>
        <w:rPr>
          <w:i/>
          <w:spacing w:val="-6"/>
          <w:w w:val="90"/>
        </w:rPr>
        <w:t> </w:t>
      </w:r>
      <w:r>
        <w:rPr>
          <w:i/>
          <w:w w:val="90"/>
        </w:rPr>
        <w:t>of</w:t>
      </w:r>
      <w:r>
        <w:rPr>
          <w:i/>
          <w:spacing w:val="-14"/>
          <w:w w:val="90"/>
        </w:rPr>
        <w:t> </w:t>
      </w:r>
      <w:r>
        <w:rPr>
          <w:i/>
          <w:w w:val="90"/>
        </w:rPr>
        <w:t>Deposit</w:t>
      </w:r>
      <w:r>
        <w:rPr>
          <w:i/>
          <w:spacing w:val="-6"/>
        </w:rPr>
        <w:t> </w:t>
      </w:r>
      <w:r>
        <w:rPr>
          <w:i/>
          <w:spacing w:val="-2"/>
          <w:w w:val="90"/>
        </w:rPr>
        <w:t>(CDs)</w:t>
      </w:r>
    </w:p>
    <w:p>
      <w:pPr>
        <w:pStyle w:val="BodyText"/>
        <w:spacing w:line="259" w:lineRule="auto" w:before="89"/>
        <w:ind w:left="1011" w:right="1299" w:firstLine="2"/>
      </w:pPr>
      <w:r>
        <w:rPr>
          <w:sz w:val="22"/>
        </w:rPr>
        <w:t>In </w:t>
      </w:r>
      <w:r>
        <w:rPr/>
        <w:t>addition</w:t>
      </w:r>
      <w:r>
        <w:rPr>
          <w:spacing w:val="40"/>
        </w:rPr>
        <w:t> </w:t>
      </w:r>
      <w:r>
        <w:rPr/>
        <w:t>to the questions about</w:t>
      </w:r>
      <w:r>
        <w:rPr>
          <w:spacing w:val="36"/>
        </w:rPr>
        <w:t> </w:t>
      </w:r>
      <w:r>
        <w:rPr/>
        <w:t>the jumbo</w:t>
      </w:r>
      <w:r>
        <w:rPr>
          <w:spacing w:val="36"/>
        </w:rPr>
        <w:t> </w:t>
      </w:r>
      <w:r>
        <w:rPr/>
        <w:t>(negotiable)</w:t>
      </w:r>
      <w:r>
        <w:rPr>
          <w:spacing w:val="40"/>
        </w:rPr>
        <w:t> </w:t>
      </w:r>
      <w:r>
        <w:rPr/>
        <w:t>CDs that trade in the money market, there are questions on the</w:t>
      </w:r>
      <w:r>
        <w:rPr>
          <w:spacing w:val="-1"/>
        </w:rPr>
        <w:t> </w:t>
      </w:r>
      <w:r>
        <w:rPr/>
        <w:t>exam about the certificates of</w:t>
      </w:r>
      <w:r>
        <w:rPr>
          <w:spacing w:val="-5"/>
        </w:rPr>
        <w:t> </w:t>
      </w:r>
      <w:r>
        <w:rPr/>
        <w:t>deposit that you can get at your local bank. Here are some points that will help you get the right answer.</w:t>
      </w:r>
    </w:p>
    <w:p>
      <w:pPr>
        <w:pStyle w:val="BodyText"/>
        <w:tabs>
          <w:tab w:pos="1376" w:val="left" w:leader="none"/>
        </w:tabs>
        <w:spacing w:line="261" w:lineRule="auto" w:before="90"/>
        <w:ind w:left="1375" w:right="1299" w:hanging="365"/>
      </w:pPr>
      <w:r>
        <w:rPr>
          <w:rFonts w:ascii="Arial"/>
          <w:spacing w:val="-6"/>
          <w:sz w:val="18"/>
        </w:rPr>
        <w:t>II</w:t>
      </w:r>
      <w:r>
        <w:rPr>
          <w:rFonts w:ascii="Arial"/>
          <w:sz w:val="18"/>
        </w:rPr>
        <w:tab/>
      </w:r>
      <w:r>
        <w:rPr/>
        <w:t>Bank CDs</w:t>
      </w:r>
      <w:r>
        <w:rPr>
          <w:spacing w:val="-1"/>
        </w:rPr>
        <w:t> </w:t>
      </w:r>
      <w:r>
        <w:rPr/>
        <w:t>eliminate interest rate risk (their</w:t>
      </w:r>
      <w:r>
        <w:rPr>
          <w:spacing w:val="-1"/>
        </w:rPr>
        <w:t> </w:t>
      </w:r>
      <w:r>
        <w:rPr/>
        <w:t>value remains constant, even when interest rates change).</w:t>
      </w:r>
    </w:p>
    <w:p>
      <w:pPr>
        <w:pStyle w:val="BodyText"/>
        <w:tabs>
          <w:tab w:pos="1363" w:val="left" w:leader="none"/>
        </w:tabs>
        <w:spacing w:before="90"/>
        <w:ind w:left="1025"/>
      </w:pPr>
      <w:r>
        <w:rPr>
          <w:spacing w:val="-5"/>
          <w:sz w:val="19"/>
        </w:rPr>
        <w:t>ml</w:t>
      </w:r>
      <w:r>
        <w:rPr>
          <w:sz w:val="19"/>
        </w:rPr>
        <w:tab/>
      </w:r>
      <w:r>
        <w:rPr/>
        <w:t>They</w:t>
      </w:r>
      <w:r>
        <w:rPr>
          <w:spacing w:val="-2"/>
        </w:rPr>
        <w:t> </w:t>
      </w:r>
      <w:r>
        <w:rPr/>
        <w:t>are</w:t>
      </w:r>
      <w:r>
        <w:rPr>
          <w:spacing w:val="4"/>
        </w:rPr>
        <w:t> </w:t>
      </w:r>
      <w:r>
        <w:rPr>
          <w:i/>
        </w:rPr>
        <w:t>not</w:t>
      </w:r>
      <w:r>
        <w:rPr>
          <w:i/>
          <w:spacing w:val="-17"/>
        </w:rPr>
        <w:t> </w:t>
      </w:r>
      <w:r>
        <w:rPr/>
        <w:t>savings</w:t>
      </w:r>
      <w:r>
        <w:rPr>
          <w:spacing w:val="2"/>
        </w:rPr>
        <w:t> </w:t>
      </w:r>
      <w:r>
        <w:rPr/>
        <w:t>accounts</w:t>
      </w:r>
      <w:r>
        <w:rPr>
          <w:spacing w:val="9"/>
        </w:rPr>
        <w:t> </w:t>
      </w:r>
      <w:r>
        <w:rPr/>
        <w:t>with a</w:t>
      </w:r>
      <w:r>
        <w:rPr>
          <w:spacing w:val="1"/>
        </w:rPr>
        <w:t> </w:t>
      </w:r>
      <w:r>
        <w:rPr/>
        <w:t>maturity</w:t>
      </w:r>
      <w:r>
        <w:rPr>
          <w:spacing w:val="6"/>
        </w:rPr>
        <w:t> </w:t>
      </w:r>
      <w:r>
        <w:rPr>
          <w:spacing w:val="-2"/>
        </w:rPr>
        <w:t>date.</w:t>
      </w:r>
    </w:p>
    <w:p>
      <w:pPr>
        <w:pStyle w:val="BodyText"/>
        <w:tabs>
          <w:tab w:pos="1366" w:val="left" w:leader="none"/>
        </w:tabs>
        <w:spacing w:before="108"/>
        <w:ind w:left="1024"/>
      </w:pPr>
      <w:r>
        <w:rPr>
          <w:spacing w:val="-5"/>
          <w:sz w:val="19"/>
        </w:rPr>
        <w:t>BJ</w:t>
      </w:r>
      <w:r>
        <w:rPr>
          <w:sz w:val="19"/>
        </w:rPr>
        <w:tab/>
      </w:r>
      <w:r>
        <w:rPr/>
        <w:t>They</w:t>
      </w:r>
      <w:r>
        <w:rPr>
          <w:spacing w:val="-9"/>
        </w:rPr>
        <w:t> </w:t>
      </w:r>
      <w:r>
        <w:rPr/>
        <w:t>would</w:t>
      </w:r>
      <w:r>
        <w:rPr>
          <w:spacing w:val="15"/>
        </w:rPr>
        <w:t> </w:t>
      </w:r>
      <w:r>
        <w:rPr/>
        <w:t>be</w:t>
      </w:r>
      <w:r>
        <w:rPr>
          <w:spacing w:val="-5"/>
        </w:rPr>
        <w:t> </w:t>
      </w:r>
      <w:r>
        <w:rPr/>
        <w:t>included</w:t>
      </w:r>
      <w:r>
        <w:rPr>
          <w:spacing w:val="11"/>
        </w:rPr>
        <w:t> </w:t>
      </w:r>
      <w:r>
        <w:rPr/>
        <w:t>as</w:t>
      </w:r>
      <w:r>
        <w:rPr>
          <w:spacing w:val="-4"/>
        </w:rPr>
        <w:t> </w:t>
      </w:r>
      <w:r>
        <w:rPr/>
        <w:t>an</w:t>
      </w:r>
      <w:r>
        <w:rPr>
          <w:spacing w:val="-1"/>
        </w:rPr>
        <w:t> </w:t>
      </w:r>
      <w:r>
        <w:rPr/>
        <w:t>asset</w:t>
      </w:r>
      <w:r>
        <w:rPr>
          <w:spacing w:val="3"/>
        </w:rPr>
        <w:t> </w:t>
      </w:r>
      <w:r>
        <w:rPr/>
        <w:t>on</w:t>
      </w:r>
      <w:r>
        <w:rPr>
          <w:spacing w:val="2"/>
        </w:rPr>
        <w:t> </w:t>
      </w:r>
      <w:r>
        <w:rPr/>
        <w:t>a</w:t>
      </w:r>
      <w:r>
        <w:rPr>
          <w:spacing w:val="-11"/>
        </w:rPr>
        <w:t> </w:t>
      </w:r>
      <w:r>
        <w:rPr/>
        <w:t>family</w:t>
      </w:r>
      <w:r>
        <w:rPr>
          <w:spacing w:val="7"/>
        </w:rPr>
        <w:t> </w:t>
      </w:r>
      <w:r>
        <w:rPr/>
        <w:t>balance</w:t>
      </w:r>
      <w:r>
        <w:rPr>
          <w:spacing w:val="-1"/>
        </w:rPr>
        <w:t> </w:t>
      </w:r>
      <w:r>
        <w:rPr>
          <w:spacing w:val="-2"/>
        </w:rPr>
        <w:t>sheet.</w:t>
      </w:r>
    </w:p>
    <w:p>
      <w:pPr>
        <w:pStyle w:val="BodyText"/>
        <w:spacing w:line="256" w:lineRule="auto" w:before="105"/>
        <w:ind w:left="1374" w:right="1299" w:hanging="353"/>
      </w:pPr>
      <w:r>
        <w:rPr>
          <w:w w:val="95"/>
          <w:sz w:val="18"/>
        </w:rPr>
        <w:t>l.¥1</w:t>
      </w:r>
      <w:r>
        <w:rPr>
          <w:spacing w:val="80"/>
          <w:w w:val="150"/>
          <w:sz w:val="18"/>
        </w:rPr>
        <w:t> </w:t>
      </w:r>
      <w:r>
        <w:rPr/>
        <w:t>They</w:t>
      </w:r>
      <w:r>
        <w:rPr>
          <w:spacing w:val="-7"/>
        </w:rPr>
        <w:t> </w:t>
      </w:r>
      <w:r>
        <w:rPr/>
        <w:t>are the</w:t>
      </w:r>
      <w:r>
        <w:rPr>
          <w:spacing w:val="-8"/>
        </w:rPr>
        <w:t> </w:t>
      </w:r>
      <w:r>
        <w:rPr/>
        <w:t>preferred answer</w:t>
      </w:r>
      <w:r>
        <w:rPr>
          <w:spacing w:val="-1"/>
        </w:rPr>
        <w:t> </w:t>
      </w:r>
      <w:r>
        <w:rPr/>
        <w:t>when the</w:t>
      </w:r>
      <w:r>
        <w:rPr>
          <w:spacing w:val="-12"/>
        </w:rPr>
        <w:t> </w:t>
      </w:r>
      <w:r>
        <w:rPr/>
        <w:t>question asks</w:t>
      </w:r>
      <w:r>
        <w:rPr>
          <w:spacing w:val="-5"/>
        </w:rPr>
        <w:t> </w:t>
      </w:r>
      <w:r>
        <w:rPr/>
        <w:t>about</w:t>
      </w:r>
      <w:r>
        <w:rPr>
          <w:spacing w:val="-3"/>
        </w:rPr>
        <w:t> </w:t>
      </w:r>
      <w:r>
        <w:rPr/>
        <w:t>a</w:t>
      </w:r>
      <w:r>
        <w:rPr>
          <w:spacing w:val="-10"/>
        </w:rPr>
        <w:t> </w:t>
      </w:r>
      <w:r>
        <w:rPr/>
        <w:t>client</w:t>
      </w:r>
      <w:r>
        <w:rPr>
          <w:spacing w:val="-5"/>
        </w:rPr>
        <w:t> </w:t>
      </w:r>
      <w:r>
        <w:rPr/>
        <w:t>who</w:t>
      </w:r>
      <w:r>
        <w:rPr>
          <w:spacing w:val="-2"/>
        </w:rPr>
        <w:t> </w:t>
      </w:r>
      <w:r>
        <w:rPr/>
        <w:t>wants</w:t>
      </w:r>
      <w:r>
        <w:rPr>
          <w:spacing w:val="-4"/>
        </w:rPr>
        <w:t> </w:t>
      </w:r>
      <w:r>
        <w:rPr/>
        <w:t>capital preservation</w:t>
      </w:r>
      <w:r>
        <w:rPr>
          <w:spacing w:val="40"/>
        </w:rPr>
        <w:t> </w:t>
      </w:r>
      <w:r>
        <w:rPr/>
        <w:t>with no risk of loss.</w:t>
      </w:r>
    </w:p>
    <w:p>
      <w:pPr>
        <w:pStyle w:val="BodyText"/>
        <w:tabs>
          <w:tab w:pos="1363" w:val="left" w:leader="none"/>
        </w:tabs>
        <w:spacing w:before="88"/>
        <w:ind w:left="1023"/>
      </w:pPr>
      <w:r>
        <w:rPr>
          <w:spacing w:val="-5"/>
          <w:sz w:val="19"/>
        </w:rPr>
        <w:t>Lil</w:t>
      </w:r>
      <w:r>
        <w:rPr>
          <w:sz w:val="19"/>
        </w:rPr>
        <w:tab/>
      </w:r>
      <w:r>
        <w:rPr/>
        <w:t>They</w:t>
      </w:r>
      <w:r>
        <w:rPr>
          <w:spacing w:val="5"/>
        </w:rPr>
        <w:t> </w:t>
      </w:r>
      <w:r>
        <w:rPr/>
        <w:t>are</w:t>
      </w:r>
      <w:r>
        <w:rPr>
          <w:spacing w:val="6"/>
        </w:rPr>
        <w:t> </w:t>
      </w:r>
      <w:r>
        <w:rPr/>
        <w:t>insured</w:t>
      </w:r>
      <w:r>
        <w:rPr>
          <w:spacing w:val="34"/>
        </w:rPr>
        <w:t> </w:t>
      </w:r>
      <w:r>
        <w:rPr/>
        <w:t>by</w:t>
      </w:r>
      <w:r>
        <w:rPr>
          <w:spacing w:val="6"/>
        </w:rPr>
        <w:t> </w:t>
      </w:r>
      <w:r>
        <w:rPr/>
        <w:t>the</w:t>
      </w:r>
      <w:r>
        <w:rPr>
          <w:spacing w:val="8"/>
        </w:rPr>
        <w:t> </w:t>
      </w:r>
      <w:r>
        <w:rPr/>
        <w:t>FDIC</w:t>
      </w:r>
      <w:r>
        <w:rPr>
          <w:spacing w:val="16"/>
        </w:rPr>
        <w:t> </w:t>
      </w:r>
      <w:r>
        <w:rPr/>
        <w:t>up</w:t>
      </w:r>
      <w:r>
        <w:rPr>
          <w:spacing w:val="12"/>
        </w:rPr>
        <w:t> </w:t>
      </w:r>
      <w:r>
        <w:rPr/>
        <w:t>to</w:t>
      </w:r>
      <w:r>
        <w:rPr>
          <w:spacing w:val="11"/>
        </w:rPr>
        <w:t> </w:t>
      </w:r>
      <w:r>
        <w:rPr/>
        <w:t>the</w:t>
      </w:r>
      <w:r>
        <w:rPr>
          <w:spacing w:val="-1"/>
        </w:rPr>
        <w:t> </w:t>
      </w:r>
      <w:r>
        <w:rPr/>
        <w:t>current</w:t>
      </w:r>
      <w:r>
        <w:rPr>
          <w:spacing w:val="18"/>
        </w:rPr>
        <w:t> </w:t>
      </w:r>
      <w:r>
        <w:rPr/>
        <w:t>limit</w:t>
      </w:r>
      <w:r>
        <w:rPr>
          <w:spacing w:val="18"/>
        </w:rPr>
        <w:t> </w:t>
      </w:r>
      <w:r>
        <w:rPr/>
        <w:t>(limits</w:t>
      </w:r>
      <w:r>
        <w:rPr>
          <w:spacing w:val="11"/>
        </w:rPr>
        <w:t> </w:t>
      </w:r>
      <w:r>
        <w:rPr/>
        <w:t>are</w:t>
      </w:r>
      <w:r>
        <w:rPr>
          <w:spacing w:val="11"/>
        </w:rPr>
        <w:t> </w:t>
      </w:r>
      <w:r>
        <w:rPr/>
        <w:t>not</w:t>
      </w:r>
      <w:r>
        <w:rPr>
          <w:spacing w:val="20"/>
        </w:rPr>
        <w:t> </w:t>
      </w:r>
      <w:r>
        <w:rPr>
          <w:spacing w:val="-2"/>
        </w:rPr>
        <w:t>tested).</w:t>
      </w:r>
    </w:p>
    <w:p>
      <w:pPr>
        <w:pStyle w:val="BodyText"/>
        <w:tabs>
          <w:tab w:pos="1365" w:val="left" w:leader="none"/>
        </w:tabs>
        <w:spacing w:line="256" w:lineRule="auto" w:before="108"/>
        <w:ind w:left="1365" w:right="1377" w:hanging="348"/>
      </w:pPr>
      <w:r>
        <w:rPr>
          <w:spacing w:val="-6"/>
          <w:sz w:val="19"/>
        </w:rPr>
        <w:t>Im</w:t>
      </w:r>
      <w:r>
        <w:rPr>
          <w:sz w:val="19"/>
        </w:rPr>
        <w:tab/>
      </w:r>
      <w:r>
        <w:rPr/>
        <w:t>Each bank</w:t>
      </w:r>
      <w:r>
        <w:rPr>
          <w:spacing w:val="-3"/>
        </w:rPr>
        <w:t> </w:t>
      </w:r>
      <w:r>
        <w:rPr/>
        <w:t>sets the interest rate it</w:t>
      </w:r>
      <w:r>
        <w:rPr>
          <w:spacing w:val="-4"/>
        </w:rPr>
        <w:t> </w:t>
      </w:r>
      <w:r>
        <w:rPr/>
        <w:t>will pay</w:t>
      </w:r>
      <w:r>
        <w:rPr>
          <w:spacing w:val="-2"/>
        </w:rPr>
        <w:t> </w:t>
      </w:r>
      <w:r>
        <w:rPr/>
        <w:t>on those CDs,</w:t>
      </w:r>
      <w:r>
        <w:rPr>
          <w:spacing w:val="-4"/>
        </w:rPr>
        <w:t> </w:t>
      </w:r>
      <w:r>
        <w:rPr/>
        <w:t>with</w:t>
      </w:r>
      <w:r>
        <w:rPr>
          <w:spacing w:val="-2"/>
        </w:rPr>
        <w:t> </w:t>
      </w:r>
      <w:r>
        <w:rPr/>
        <w:t>smaller banks typically offering more competitive rates.</w:t>
      </w:r>
    </w:p>
    <w:p>
      <w:pPr>
        <w:spacing w:after="0" w:line="256" w:lineRule="auto"/>
        <w:sectPr>
          <w:headerReference w:type="default" r:id="rId91"/>
          <w:headerReference w:type="even" r:id="rId92"/>
          <w:pgSz w:w="11670" w:h="15520"/>
          <w:pgMar w:header="510" w:footer="0" w:top="1160" w:bottom="280" w:left="1640" w:right="0"/>
          <w:pgNumType w:start="407"/>
        </w:sectPr>
      </w:pPr>
    </w:p>
    <w:p>
      <w:pPr>
        <w:spacing w:before="76"/>
        <w:ind w:left="1569" w:right="0" w:firstLine="0"/>
        <w:jc w:val="left"/>
        <w:rPr>
          <w:rFonts w:ascii="Arial"/>
          <w:b/>
          <w:sz w:val="22"/>
        </w:rPr>
      </w:pPr>
      <w:r>
        <w:rPr>
          <w:rFonts w:ascii="Arial"/>
          <w:b/>
          <w:i/>
          <w:spacing w:val="-4"/>
          <w:sz w:val="44"/>
        </w:rPr>
        <w:t>A\</w:t>
      </w:r>
      <w:r>
        <w:rPr>
          <w:rFonts w:ascii="Arial"/>
          <w:b/>
          <w:i/>
          <w:spacing w:val="48"/>
          <w:sz w:val="44"/>
        </w:rPr>
        <w:t> </w:t>
      </w:r>
      <w:r>
        <w:rPr>
          <w:rFonts w:ascii="Arial"/>
          <w:b/>
          <w:spacing w:val="-4"/>
          <w:sz w:val="22"/>
        </w:rPr>
        <w:t>TEST</w:t>
      </w:r>
      <w:r>
        <w:rPr>
          <w:rFonts w:ascii="Arial"/>
          <w:b/>
          <w:spacing w:val="-11"/>
          <w:sz w:val="22"/>
        </w:rPr>
        <w:t> </w:t>
      </w:r>
      <w:r>
        <w:rPr>
          <w:rFonts w:ascii="Arial"/>
          <w:b/>
          <w:spacing w:val="-4"/>
          <w:sz w:val="22"/>
        </w:rPr>
        <w:t>TOPIC</w:t>
      </w:r>
      <w:r>
        <w:rPr>
          <w:rFonts w:ascii="Arial"/>
          <w:b/>
          <w:spacing w:val="-12"/>
          <w:sz w:val="22"/>
        </w:rPr>
        <w:t> </w:t>
      </w:r>
      <w:r>
        <w:rPr>
          <w:rFonts w:ascii="Arial"/>
          <w:b/>
          <w:spacing w:val="-4"/>
          <w:sz w:val="22"/>
        </w:rPr>
        <w:t>ALERT</w:t>
      </w:r>
    </w:p>
    <w:p>
      <w:pPr>
        <w:spacing w:line="217" w:lineRule="exact" w:before="65"/>
        <w:ind w:left="2228" w:right="0" w:firstLine="0"/>
        <w:jc w:val="left"/>
        <w:rPr>
          <w:rFonts w:ascii="Arial"/>
          <w:sz w:val="20"/>
        </w:rPr>
      </w:pPr>
      <w:r>
        <w:rPr>
          <w:rFonts w:ascii="Arial"/>
          <w:w w:val="90"/>
          <w:sz w:val="20"/>
        </w:rPr>
        <w:t>On</w:t>
      </w:r>
      <w:r>
        <w:rPr>
          <w:rFonts w:ascii="Arial"/>
          <w:spacing w:val="-2"/>
          <w:w w:val="90"/>
          <w:sz w:val="20"/>
        </w:rPr>
        <w:t> </w:t>
      </w:r>
      <w:r>
        <w:rPr>
          <w:rFonts w:ascii="Arial"/>
          <w:w w:val="90"/>
          <w:sz w:val="20"/>
        </w:rPr>
        <w:t>the</w:t>
      </w:r>
      <w:r>
        <w:rPr>
          <w:rFonts w:ascii="Arial"/>
          <w:spacing w:val="-10"/>
          <w:w w:val="90"/>
          <w:sz w:val="20"/>
        </w:rPr>
        <w:t> </w:t>
      </w:r>
      <w:r>
        <w:rPr>
          <w:rFonts w:ascii="Arial"/>
          <w:w w:val="90"/>
          <w:sz w:val="20"/>
        </w:rPr>
        <w:t>exam,</w:t>
      </w:r>
      <w:r>
        <w:rPr>
          <w:rFonts w:ascii="Arial"/>
          <w:spacing w:val="-4"/>
          <w:sz w:val="20"/>
        </w:rPr>
        <w:t> </w:t>
      </w:r>
      <w:r>
        <w:rPr>
          <w:rFonts w:ascii="Arial"/>
          <w:w w:val="90"/>
          <w:sz w:val="20"/>
        </w:rPr>
        <w:t>the</w:t>
      </w:r>
      <w:r>
        <w:rPr>
          <w:rFonts w:ascii="Arial"/>
          <w:spacing w:val="-6"/>
          <w:sz w:val="20"/>
        </w:rPr>
        <w:t> </w:t>
      </w:r>
      <w:r>
        <w:rPr>
          <w:rFonts w:ascii="Arial"/>
          <w:w w:val="90"/>
          <w:sz w:val="20"/>
        </w:rPr>
        <w:t>first</w:t>
      </w:r>
      <w:r>
        <w:rPr>
          <w:rFonts w:ascii="Arial"/>
          <w:spacing w:val="-5"/>
          <w:sz w:val="20"/>
        </w:rPr>
        <w:t> </w:t>
      </w:r>
      <w:r>
        <w:rPr>
          <w:rFonts w:ascii="Arial"/>
          <w:w w:val="90"/>
          <w:sz w:val="20"/>
        </w:rPr>
        <w:t>choice</w:t>
      </w:r>
      <w:r>
        <w:rPr>
          <w:rFonts w:ascii="Arial"/>
          <w:spacing w:val="2"/>
          <w:sz w:val="20"/>
        </w:rPr>
        <w:t> </w:t>
      </w:r>
      <w:r>
        <w:rPr>
          <w:rFonts w:ascii="Arial"/>
          <w:w w:val="90"/>
          <w:sz w:val="20"/>
        </w:rPr>
        <w:t>for</w:t>
      </w:r>
      <w:r>
        <w:rPr>
          <w:rFonts w:ascii="Arial"/>
          <w:spacing w:val="-2"/>
          <w:w w:val="90"/>
          <w:sz w:val="20"/>
        </w:rPr>
        <w:t> </w:t>
      </w:r>
      <w:r>
        <w:rPr>
          <w:rFonts w:ascii="Arial"/>
          <w:w w:val="90"/>
          <w:sz w:val="20"/>
        </w:rPr>
        <w:t>preservation</w:t>
      </w:r>
      <w:r>
        <w:rPr>
          <w:rFonts w:ascii="Arial"/>
          <w:spacing w:val="5"/>
          <w:sz w:val="20"/>
        </w:rPr>
        <w:t> </w:t>
      </w:r>
      <w:r>
        <w:rPr>
          <w:rFonts w:ascii="Arial"/>
          <w:w w:val="90"/>
          <w:sz w:val="20"/>
        </w:rPr>
        <w:t>of</w:t>
      </w:r>
      <w:r>
        <w:rPr>
          <w:rFonts w:ascii="Arial"/>
          <w:spacing w:val="-3"/>
          <w:w w:val="90"/>
          <w:sz w:val="20"/>
        </w:rPr>
        <w:t> </w:t>
      </w:r>
      <w:r>
        <w:rPr>
          <w:rFonts w:ascii="Arial"/>
          <w:w w:val="90"/>
          <w:sz w:val="20"/>
        </w:rPr>
        <w:t>capital</w:t>
      </w:r>
      <w:r>
        <w:rPr>
          <w:rFonts w:ascii="Arial"/>
          <w:spacing w:val="-1"/>
          <w:w w:val="90"/>
          <w:sz w:val="20"/>
        </w:rPr>
        <w:t> </w:t>
      </w:r>
      <w:r>
        <w:rPr>
          <w:rFonts w:ascii="Arial"/>
          <w:w w:val="90"/>
          <w:sz w:val="20"/>
        </w:rPr>
        <w:t>should</w:t>
      </w:r>
      <w:r>
        <w:rPr>
          <w:rFonts w:ascii="Arial"/>
          <w:spacing w:val="6"/>
          <w:sz w:val="20"/>
        </w:rPr>
        <w:t> </w:t>
      </w:r>
      <w:r>
        <w:rPr>
          <w:rFonts w:ascii="Arial"/>
          <w:w w:val="90"/>
          <w:sz w:val="20"/>
        </w:rPr>
        <w:t>always</w:t>
      </w:r>
      <w:r>
        <w:rPr>
          <w:rFonts w:ascii="Arial"/>
          <w:spacing w:val="-2"/>
          <w:sz w:val="20"/>
        </w:rPr>
        <w:t> </w:t>
      </w:r>
      <w:r>
        <w:rPr>
          <w:rFonts w:ascii="Arial"/>
          <w:w w:val="90"/>
          <w:sz w:val="20"/>
        </w:rPr>
        <w:t>be</w:t>
      </w:r>
      <w:r>
        <w:rPr>
          <w:rFonts w:ascii="Arial"/>
          <w:spacing w:val="-5"/>
          <w:w w:val="90"/>
          <w:sz w:val="20"/>
        </w:rPr>
        <w:t> </w:t>
      </w:r>
      <w:r>
        <w:rPr>
          <w:rFonts w:ascii="Arial"/>
          <w:w w:val="90"/>
          <w:sz w:val="20"/>
        </w:rPr>
        <w:t>bank-</w:t>
      </w:r>
      <w:r>
        <w:rPr>
          <w:rFonts w:ascii="Arial"/>
          <w:spacing w:val="-2"/>
          <w:w w:val="90"/>
          <w:sz w:val="20"/>
        </w:rPr>
        <w:t>insured</w:t>
      </w:r>
    </w:p>
    <w:p>
      <w:pPr>
        <w:tabs>
          <w:tab w:pos="2224" w:val="left" w:leader="none"/>
        </w:tabs>
        <w:spacing w:line="268" w:lineRule="auto" w:before="0"/>
        <w:ind w:left="2224" w:right="313" w:hanging="508"/>
        <w:jc w:val="left"/>
        <w:rPr>
          <w:rFonts w:ascii="Arial" w:hAnsi="Arial"/>
          <w:sz w:val="20"/>
        </w:rPr>
      </w:pPr>
      <w:r>
        <w:rPr>
          <w:rFonts w:ascii="Arial" w:hAnsi="Arial"/>
          <w:spacing w:val="-10"/>
          <w:sz w:val="26"/>
        </w:rPr>
        <w:t>°</w:t>
      </w:r>
      <w:r>
        <w:rPr>
          <w:rFonts w:ascii="Arial" w:hAnsi="Arial"/>
          <w:sz w:val="26"/>
        </w:rPr>
        <w:tab/>
      </w:r>
      <w:r>
        <w:rPr>
          <w:rFonts w:ascii="Arial" w:hAnsi="Arial"/>
          <w:spacing w:val="-6"/>
          <w:sz w:val="20"/>
        </w:rPr>
        <w:t>CDs.</w:t>
      </w:r>
      <w:r>
        <w:rPr>
          <w:rFonts w:ascii="Arial" w:hAnsi="Arial"/>
          <w:spacing w:val="-18"/>
          <w:sz w:val="20"/>
        </w:rPr>
        <w:t> </w:t>
      </w:r>
      <w:r>
        <w:rPr>
          <w:rFonts w:ascii="Arial" w:hAnsi="Arial"/>
          <w:spacing w:val="-6"/>
          <w:sz w:val="20"/>
        </w:rPr>
        <w:t>In</w:t>
      </w:r>
      <w:r>
        <w:rPr>
          <w:rFonts w:ascii="Arial" w:hAnsi="Arial"/>
          <w:spacing w:val="-16"/>
          <w:sz w:val="20"/>
        </w:rPr>
        <w:t> </w:t>
      </w:r>
      <w:r>
        <w:rPr>
          <w:rFonts w:ascii="Arial" w:hAnsi="Arial"/>
          <w:spacing w:val="-6"/>
          <w:sz w:val="20"/>
        </w:rPr>
        <w:t>addition,</w:t>
      </w:r>
      <w:r>
        <w:rPr>
          <w:rFonts w:ascii="Arial" w:hAnsi="Arial"/>
          <w:spacing w:val="-16"/>
          <w:sz w:val="20"/>
        </w:rPr>
        <w:t> </w:t>
      </w:r>
      <w:r>
        <w:rPr>
          <w:rFonts w:ascii="Arial" w:hAnsi="Arial"/>
          <w:spacing w:val="-6"/>
          <w:sz w:val="20"/>
        </w:rPr>
        <w:t>because</w:t>
      </w:r>
      <w:r>
        <w:rPr>
          <w:rFonts w:ascii="Arial" w:hAnsi="Arial"/>
          <w:spacing w:val="-10"/>
          <w:sz w:val="20"/>
        </w:rPr>
        <w:t> </w:t>
      </w:r>
      <w:r>
        <w:rPr>
          <w:rFonts w:ascii="Arial" w:hAnsi="Arial"/>
          <w:spacing w:val="-6"/>
          <w:sz w:val="20"/>
        </w:rPr>
        <w:t>they</w:t>
      </w:r>
      <w:r>
        <w:rPr>
          <w:rFonts w:ascii="Arial" w:hAnsi="Arial"/>
          <w:spacing w:val="-12"/>
          <w:sz w:val="20"/>
        </w:rPr>
        <w:t> </w:t>
      </w:r>
      <w:r>
        <w:rPr>
          <w:rFonts w:ascii="Arial" w:hAnsi="Arial"/>
          <w:spacing w:val="-6"/>
          <w:sz w:val="20"/>
        </w:rPr>
        <w:t>are</w:t>
      </w:r>
      <w:r>
        <w:rPr>
          <w:rFonts w:ascii="Arial" w:hAnsi="Arial"/>
          <w:spacing w:val="-20"/>
          <w:sz w:val="20"/>
        </w:rPr>
        <w:t> </w:t>
      </w:r>
      <w:r>
        <w:rPr>
          <w:rFonts w:ascii="Arial" w:hAnsi="Arial"/>
          <w:spacing w:val="-6"/>
          <w:sz w:val="20"/>
        </w:rPr>
        <w:t>not</w:t>
      </w:r>
      <w:r>
        <w:rPr>
          <w:rFonts w:ascii="Arial" w:hAnsi="Arial"/>
          <w:spacing w:val="-14"/>
          <w:sz w:val="20"/>
        </w:rPr>
        <w:t> </w:t>
      </w:r>
      <w:r>
        <w:rPr>
          <w:rFonts w:ascii="Arial" w:hAnsi="Arial"/>
          <w:spacing w:val="-6"/>
          <w:sz w:val="20"/>
        </w:rPr>
        <w:t>marketable</w:t>
      </w:r>
      <w:r>
        <w:rPr>
          <w:rFonts w:ascii="Arial" w:hAnsi="Arial"/>
          <w:spacing w:val="-8"/>
          <w:sz w:val="20"/>
        </w:rPr>
        <w:t> </w:t>
      </w:r>
      <w:r>
        <w:rPr>
          <w:rFonts w:ascii="Arial" w:hAnsi="Arial"/>
          <w:spacing w:val="-6"/>
          <w:sz w:val="20"/>
        </w:rPr>
        <w:t>(traded</w:t>
      </w:r>
      <w:r>
        <w:rPr>
          <w:rFonts w:ascii="Arial" w:hAnsi="Arial"/>
          <w:spacing w:val="-7"/>
          <w:sz w:val="20"/>
        </w:rPr>
        <w:t> </w:t>
      </w:r>
      <w:r>
        <w:rPr>
          <w:rFonts w:ascii="Arial" w:hAnsi="Arial"/>
          <w:spacing w:val="-6"/>
          <w:sz w:val="20"/>
        </w:rPr>
        <w:t>in</w:t>
      </w:r>
      <w:r>
        <w:rPr>
          <w:rFonts w:ascii="Arial" w:hAnsi="Arial"/>
          <w:spacing w:val="-17"/>
          <w:sz w:val="20"/>
        </w:rPr>
        <w:t> </w:t>
      </w:r>
      <w:r>
        <w:rPr>
          <w:rFonts w:ascii="Arial" w:hAnsi="Arial"/>
          <w:spacing w:val="-6"/>
          <w:sz w:val="20"/>
        </w:rPr>
        <w:t>any</w:t>
      </w:r>
      <w:r>
        <w:rPr>
          <w:rFonts w:ascii="Arial" w:hAnsi="Arial"/>
          <w:spacing w:val="-10"/>
          <w:sz w:val="20"/>
        </w:rPr>
        <w:t> </w:t>
      </w:r>
      <w:r>
        <w:rPr>
          <w:rFonts w:ascii="Arial" w:hAnsi="Arial"/>
          <w:spacing w:val="-6"/>
          <w:sz w:val="20"/>
        </w:rPr>
        <w:t>marketplace),</w:t>
      </w:r>
      <w:r>
        <w:rPr>
          <w:rFonts w:ascii="Arial" w:hAnsi="Arial"/>
          <w:spacing w:val="-7"/>
          <w:sz w:val="20"/>
        </w:rPr>
        <w:t> </w:t>
      </w:r>
      <w:r>
        <w:rPr>
          <w:rFonts w:ascii="Arial" w:hAnsi="Arial"/>
          <w:spacing w:val="-6"/>
          <w:sz w:val="20"/>
        </w:rPr>
        <w:t>bank </w:t>
      </w:r>
      <w:r>
        <w:rPr>
          <w:rFonts w:ascii="Arial" w:hAnsi="Arial"/>
          <w:spacing w:val="-4"/>
          <w:sz w:val="20"/>
        </w:rPr>
        <w:t>CDs</w:t>
      </w:r>
      <w:r>
        <w:rPr>
          <w:rFonts w:ascii="Arial" w:hAnsi="Arial"/>
          <w:spacing w:val="-10"/>
          <w:sz w:val="20"/>
        </w:rPr>
        <w:t> </w:t>
      </w:r>
      <w:r>
        <w:rPr>
          <w:rFonts w:ascii="Arial" w:hAnsi="Arial"/>
          <w:spacing w:val="-4"/>
          <w:sz w:val="20"/>
        </w:rPr>
        <w:t>(we're</w:t>
      </w:r>
      <w:r>
        <w:rPr>
          <w:rFonts w:ascii="Arial" w:hAnsi="Arial"/>
          <w:spacing w:val="-16"/>
          <w:sz w:val="20"/>
        </w:rPr>
        <w:t> </w:t>
      </w:r>
      <w:r>
        <w:rPr>
          <w:rFonts w:ascii="Arial" w:hAnsi="Arial"/>
          <w:spacing w:val="-4"/>
          <w:sz w:val="20"/>
        </w:rPr>
        <w:t>referring</w:t>
      </w:r>
      <w:r>
        <w:rPr>
          <w:rFonts w:ascii="Arial" w:hAnsi="Arial"/>
          <w:spacing w:val="-19"/>
          <w:sz w:val="20"/>
        </w:rPr>
        <w:t> </w:t>
      </w:r>
      <w:r>
        <w:rPr>
          <w:rFonts w:ascii="Arial" w:hAnsi="Arial"/>
          <w:spacing w:val="-4"/>
          <w:sz w:val="20"/>
        </w:rPr>
        <w:t>to</w:t>
      </w:r>
      <w:r>
        <w:rPr>
          <w:rFonts w:ascii="Arial" w:hAnsi="Arial"/>
          <w:spacing w:val="-21"/>
          <w:sz w:val="20"/>
        </w:rPr>
        <w:t> </w:t>
      </w:r>
      <w:r>
        <w:rPr>
          <w:rFonts w:ascii="Arial" w:hAnsi="Arial"/>
          <w:spacing w:val="-4"/>
          <w:sz w:val="20"/>
        </w:rPr>
        <w:t>the</w:t>
      </w:r>
      <w:r>
        <w:rPr>
          <w:rFonts w:ascii="Arial" w:hAnsi="Arial"/>
          <w:spacing w:val="-22"/>
          <w:sz w:val="20"/>
        </w:rPr>
        <w:t> </w:t>
      </w:r>
      <w:r>
        <w:rPr>
          <w:rFonts w:ascii="Arial" w:hAnsi="Arial"/>
          <w:spacing w:val="-4"/>
          <w:sz w:val="20"/>
        </w:rPr>
        <w:t>ones</w:t>
      </w:r>
      <w:r>
        <w:rPr>
          <w:rFonts w:ascii="Arial" w:hAnsi="Arial"/>
          <w:spacing w:val="-14"/>
          <w:sz w:val="20"/>
        </w:rPr>
        <w:t> </w:t>
      </w:r>
      <w:r>
        <w:rPr>
          <w:rFonts w:ascii="Arial" w:hAnsi="Arial"/>
          <w:spacing w:val="-4"/>
          <w:sz w:val="20"/>
        </w:rPr>
        <w:t>retail</w:t>
      </w:r>
      <w:r>
        <w:rPr>
          <w:rFonts w:ascii="Arial" w:hAnsi="Arial"/>
          <w:spacing w:val="-21"/>
          <w:sz w:val="20"/>
        </w:rPr>
        <w:t> </w:t>
      </w:r>
      <w:r>
        <w:rPr>
          <w:rFonts w:ascii="Arial" w:hAnsi="Arial"/>
          <w:spacing w:val="-4"/>
          <w:sz w:val="20"/>
        </w:rPr>
        <w:t>investors</w:t>
      </w:r>
      <w:r>
        <w:rPr>
          <w:rFonts w:ascii="Arial" w:hAnsi="Arial"/>
          <w:spacing w:val="-10"/>
          <w:sz w:val="20"/>
        </w:rPr>
        <w:t> </w:t>
      </w:r>
      <w:r>
        <w:rPr>
          <w:rFonts w:ascii="Arial" w:hAnsi="Arial"/>
          <w:spacing w:val="-4"/>
          <w:sz w:val="20"/>
        </w:rPr>
        <w:t>purchase</w:t>
      </w:r>
      <w:r>
        <w:rPr>
          <w:rFonts w:ascii="Arial" w:hAnsi="Arial"/>
          <w:spacing w:val="-10"/>
          <w:sz w:val="20"/>
        </w:rPr>
        <w:t> </w:t>
      </w:r>
      <w:r>
        <w:rPr>
          <w:rFonts w:ascii="Arial" w:hAnsi="Arial"/>
          <w:spacing w:val="-4"/>
          <w:sz w:val="20"/>
        </w:rPr>
        <w:t>at</w:t>
      </w:r>
      <w:r>
        <w:rPr>
          <w:rFonts w:ascii="Arial" w:hAnsi="Arial"/>
          <w:spacing w:val="-18"/>
          <w:sz w:val="20"/>
        </w:rPr>
        <w:t> </w:t>
      </w:r>
      <w:r>
        <w:rPr>
          <w:rFonts w:ascii="Arial" w:hAnsi="Arial"/>
          <w:spacing w:val="-4"/>
          <w:sz w:val="20"/>
        </w:rPr>
        <w:t>their</w:t>
      </w:r>
      <w:r>
        <w:rPr>
          <w:rFonts w:ascii="Arial" w:hAnsi="Arial"/>
          <w:spacing w:val="-15"/>
          <w:sz w:val="20"/>
        </w:rPr>
        <w:t> </w:t>
      </w:r>
      <w:r>
        <w:rPr>
          <w:rFonts w:ascii="Arial" w:hAnsi="Arial"/>
          <w:spacing w:val="-4"/>
          <w:sz w:val="20"/>
        </w:rPr>
        <w:t>local</w:t>
      </w:r>
      <w:r>
        <w:rPr>
          <w:rFonts w:ascii="Arial" w:hAnsi="Arial"/>
          <w:spacing w:val="-15"/>
          <w:sz w:val="20"/>
        </w:rPr>
        <w:t> </w:t>
      </w:r>
      <w:r>
        <w:rPr>
          <w:rFonts w:ascii="Arial" w:hAnsi="Arial"/>
          <w:spacing w:val="-4"/>
          <w:sz w:val="20"/>
        </w:rPr>
        <w:t>branches-not </w:t>
      </w:r>
      <w:r>
        <w:rPr>
          <w:rFonts w:ascii="Arial" w:hAnsi="Arial"/>
          <w:w w:val="90"/>
          <w:sz w:val="20"/>
        </w:rPr>
        <w:t>the</w:t>
      </w:r>
      <w:r>
        <w:rPr>
          <w:rFonts w:ascii="Arial" w:hAnsi="Arial"/>
          <w:spacing w:val="-4"/>
          <w:w w:val="90"/>
          <w:sz w:val="20"/>
        </w:rPr>
        <w:t> </w:t>
      </w:r>
      <w:r>
        <w:rPr>
          <w:rFonts w:ascii="Arial" w:hAnsi="Arial"/>
          <w:w w:val="90"/>
          <w:sz w:val="20"/>
        </w:rPr>
        <w:t>jumbo CDs traded</w:t>
      </w:r>
      <w:r>
        <w:rPr>
          <w:rFonts w:ascii="Arial" w:hAnsi="Arial"/>
          <w:spacing w:val="-2"/>
          <w:w w:val="90"/>
          <w:sz w:val="20"/>
        </w:rPr>
        <w:t> </w:t>
      </w:r>
      <w:r>
        <w:rPr>
          <w:rFonts w:ascii="Arial" w:hAnsi="Arial"/>
          <w:w w:val="90"/>
          <w:sz w:val="20"/>
        </w:rPr>
        <w:t>in</w:t>
      </w:r>
      <w:r>
        <w:rPr>
          <w:rFonts w:ascii="Arial" w:hAnsi="Arial"/>
          <w:spacing w:val="-8"/>
          <w:w w:val="90"/>
          <w:sz w:val="20"/>
        </w:rPr>
        <w:t> </w:t>
      </w:r>
      <w:r>
        <w:rPr>
          <w:rFonts w:ascii="Arial" w:hAnsi="Arial"/>
          <w:w w:val="90"/>
          <w:sz w:val="20"/>
        </w:rPr>
        <w:t>the</w:t>
      </w:r>
      <w:r>
        <w:rPr>
          <w:rFonts w:ascii="Arial" w:hAnsi="Arial"/>
          <w:spacing w:val="-6"/>
          <w:w w:val="90"/>
          <w:sz w:val="20"/>
        </w:rPr>
        <w:t> </w:t>
      </w:r>
      <w:r>
        <w:rPr>
          <w:rFonts w:ascii="Arial" w:hAnsi="Arial"/>
          <w:w w:val="90"/>
          <w:sz w:val="20"/>
        </w:rPr>
        <w:t>money market)</w:t>
      </w:r>
      <w:r>
        <w:rPr>
          <w:rFonts w:ascii="Arial" w:hAnsi="Arial"/>
          <w:sz w:val="20"/>
        </w:rPr>
        <w:t> </w:t>
      </w:r>
      <w:r>
        <w:rPr>
          <w:rFonts w:ascii="Arial" w:hAnsi="Arial"/>
          <w:w w:val="90"/>
          <w:sz w:val="20"/>
        </w:rPr>
        <w:t>have no</w:t>
      </w:r>
      <w:r>
        <w:rPr>
          <w:rFonts w:ascii="Arial" w:hAnsi="Arial"/>
          <w:spacing w:val="-8"/>
          <w:w w:val="90"/>
          <w:sz w:val="20"/>
        </w:rPr>
        <w:t> </w:t>
      </w:r>
      <w:r>
        <w:rPr>
          <w:rFonts w:ascii="Arial" w:hAnsi="Arial"/>
          <w:w w:val="90"/>
          <w:sz w:val="20"/>
        </w:rPr>
        <w:t>interest rate</w:t>
      </w:r>
      <w:r>
        <w:rPr>
          <w:rFonts w:ascii="Arial" w:hAnsi="Arial"/>
          <w:spacing w:val="-3"/>
          <w:w w:val="90"/>
          <w:sz w:val="20"/>
        </w:rPr>
        <w:t> </w:t>
      </w:r>
      <w:r>
        <w:rPr>
          <w:rFonts w:ascii="Arial" w:hAnsi="Arial"/>
          <w:w w:val="90"/>
          <w:sz w:val="20"/>
        </w:rPr>
        <w:t>risk.</w:t>
      </w:r>
      <w:r>
        <w:rPr>
          <w:rFonts w:ascii="Arial" w:hAnsi="Arial"/>
          <w:spacing w:val="-3"/>
          <w:w w:val="90"/>
          <w:sz w:val="20"/>
        </w:rPr>
        <w:t> </w:t>
      </w:r>
      <w:r>
        <w:rPr>
          <w:rFonts w:ascii="Arial" w:hAnsi="Arial"/>
          <w:w w:val="90"/>
          <w:sz w:val="20"/>
        </w:rPr>
        <w:t>That is,</w:t>
      </w:r>
      <w:r>
        <w:rPr>
          <w:rFonts w:ascii="Arial" w:hAnsi="Arial"/>
          <w:spacing w:val="-12"/>
          <w:w w:val="90"/>
          <w:sz w:val="20"/>
        </w:rPr>
        <w:t> </w:t>
      </w:r>
      <w:r>
        <w:rPr>
          <w:rFonts w:ascii="Arial" w:hAnsi="Arial"/>
          <w:w w:val="90"/>
          <w:sz w:val="20"/>
        </w:rPr>
        <w:t>because </w:t>
      </w:r>
      <w:r>
        <w:rPr>
          <w:rFonts w:ascii="Arial" w:hAnsi="Arial"/>
          <w:spacing w:val="-6"/>
          <w:sz w:val="20"/>
        </w:rPr>
        <w:t>their</w:t>
      </w:r>
      <w:r>
        <w:rPr>
          <w:rFonts w:ascii="Arial" w:hAnsi="Arial"/>
          <w:spacing w:val="-11"/>
          <w:sz w:val="20"/>
        </w:rPr>
        <w:t> </w:t>
      </w:r>
      <w:r>
        <w:rPr>
          <w:rFonts w:ascii="Arial" w:hAnsi="Arial"/>
          <w:spacing w:val="-6"/>
          <w:sz w:val="20"/>
        </w:rPr>
        <w:t>value</w:t>
      </w:r>
      <w:r>
        <w:rPr>
          <w:rFonts w:ascii="Arial" w:hAnsi="Arial"/>
          <w:spacing w:val="-15"/>
          <w:sz w:val="20"/>
        </w:rPr>
        <w:t> </w:t>
      </w:r>
      <w:r>
        <w:rPr>
          <w:rFonts w:ascii="Arial" w:hAnsi="Arial"/>
          <w:spacing w:val="-6"/>
          <w:sz w:val="20"/>
        </w:rPr>
        <w:t>is</w:t>
      </w:r>
      <w:r>
        <w:rPr>
          <w:rFonts w:ascii="Arial" w:hAnsi="Arial"/>
          <w:spacing w:val="-14"/>
          <w:sz w:val="20"/>
        </w:rPr>
        <w:t> </w:t>
      </w:r>
      <w:r>
        <w:rPr>
          <w:rFonts w:ascii="Arial" w:hAnsi="Arial"/>
          <w:spacing w:val="-6"/>
          <w:sz w:val="20"/>
        </w:rPr>
        <w:t>fixed,</w:t>
      </w:r>
      <w:r>
        <w:rPr>
          <w:rFonts w:ascii="Arial" w:hAnsi="Arial"/>
          <w:spacing w:val="-20"/>
          <w:sz w:val="20"/>
        </w:rPr>
        <w:t> </w:t>
      </w:r>
      <w:r>
        <w:rPr>
          <w:rFonts w:ascii="Arial" w:hAnsi="Arial"/>
          <w:spacing w:val="-6"/>
          <w:sz w:val="20"/>
        </w:rPr>
        <w:t>you</w:t>
      </w:r>
      <w:r>
        <w:rPr>
          <w:rFonts w:ascii="Arial" w:hAnsi="Arial"/>
          <w:spacing w:val="-18"/>
          <w:sz w:val="20"/>
        </w:rPr>
        <w:t> </w:t>
      </w:r>
      <w:r>
        <w:rPr>
          <w:rFonts w:ascii="Arial" w:hAnsi="Arial"/>
          <w:spacing w:val="-6"/>
          <w:sz w:val="20"/>
        </w:rPr>
        <w:t>can</w:t>
      </w:r>
      <w:r>
        <w:rPr>
          <w:rFonts w:ascii="Arial" w:hAnsi="Arial"/>
          <w:spacing w:val="-10"/>
          <w:sz w:val="20"/>
        </w:rPr>
        <w:t> </w:t>
      </w:r>
      <w:r>
        <w:rPr>
          <w:rFonts w:ascii="Arial" w:hAnsi="Arial"/>
          <w:spacing w:val="-6"/>
          <w:sz w:val="20"/>
        </w:rPr>
        <w:t>always</w:t>
      </w:r>
      <w:r>
        <w:rPr>
          <w:rFonts w:ascii="Arial" w:hAnsi="Arial"/>
          <w:spacing w:val="-14"/>
          <w:sz w:val="20"/>
        </w:rPr>
        <w:t> </w:t>
      </w:r>
      <w:r>
        <w:rPr>
          <w:rFonts w:ascii="Arial" w:hAnsi="Arial"/>
          <w:spacing w:val="-6"/>
          <w:sz w:val="20"/>
        </w:rPr>
        <w:t>redeem</w:t>
      </w:r>
      <w:r>
        <w:rPr>
          <w:rFonts w:ascii="Arial" w:hAnsi="Arial"/>
          <w:spacing w:val="-8"/>
          <w:sz w:val="20"/>
        </w:rPr>
        <w:t> </w:t>
      </w:r>
      <w:r>
        <w:rPr>
          <w:rFonts w:ascii="Arial" w:hAnsi="Arial"/>
          <w:spacing w:val="-6"/>
          <w:sz w:val="20"/>
        </w:rPr>
        <w:t>them</w:t>
      </w:r>
      <w:r>
        <w:rPr>
          <w:rFonts w:ascii="Arial" w:hAnsi="Arial"/>
          <w:spacing w:val="-8"/>
          <w:sz w:val="20"/>
        </w:rPr>
        <w:t> </w:t>
      </w:r>
      <w:r>
        <w:rPr>
          <w:rFonts w:ascii="Arial" w:hAnsi="Arial"/>
          <w:spacing w:val="-6"/>
          <w:sz w:val="20"/>
        </w:rPr>
        <w:t>at</w:t>
      </w:r>
      <w:r>
        <w:rPr>
          <w:rFonts w:ascii="Arial" w:hAnsi="Arial"/>
          <w:spacing w:val="-19"/>
          <w:sz w:val="20"/>
        </w:rPr>
        <w:t> </w:t>
      </w:r>
      <w:r>
        <w:rPr>
          <w:rFonts w:ascii="Arial" w:hAnsi="Arial"/>
          <w:spacing w:val="-6"/>
          <w:sz w:val="20"/>
        </w:rPr>
        <w:t>face</w:t>
      </w:r>
      <w:r>
        <w:rPr>
          <w:rFonts w:ascii="Arial" w:hAnsi="Arial"/>
          <w:spacing w:val="-18"/>
          <w:sz w:val="20"/>
        </w:rPr>
        <w:t> </w:t>
      </w:r>
      <w:r>
        <w:rPr>
          <w:rFonts w:ascii="Arial" w:hAnsi="Arial"/>
          <w:spacing w:val="-6"/>
          <w:sz w:val="20"/>
        </w:rPr>
        <w:t>value,</w:t>
      </w:r>
      <w:r>
        <w:rPr>
          <w:rFonts w:ascii="Arial" w:hAnsi="Arial"/>
          <w:spacing w:val="-15"/>
          <w:sz w:val="20"/>
        </w:rPr>
        <w:t> </w:t>
      </w:r>
      <w:r>
        <w:rPr>
          <w:rFonts w:ascii="Arial" w:hAnsi="Arial"/>
          <w:spacing w:val="-6"/>
          <w:sz w:val="20"/>
        </w:rPr>
        <w:t>regardless</w:t>
      </w:r>
      <w:r>
        <w:rPr>
          <w:rFonts w:ascii="Arial" w:hAnsi="Arial"/>
          <w:spacing w:val="-4"/>
          <w:sz w:val="20"/>
        </w:rPr>
        <w:t> </w:t>
      </w:r>
      <w:r>
        <w:rPr>
          <w:rFonts w:ascii="Arial" w:hAnsi="Arial"/>
          <w:spacing w:val="-6"/>
          <w:sz w:val="20"/>
        </w:rPr>
        <w:t>of</w:t>
      </w:r>
      <w:r>
        <w:rPr>
          <w:rFonts w:ascii="Arial" w:hAnsi="Arial"/>
          <w:spacing w:val="-17"/>
          <w:sz w:val="20"/>
        </w:rPr>
        <w:t> </w:t>
      </w:r>
      <w:r>
        <w:rPr>
          <w:rFonts w:ascii="Arial" w:hAnsi="Arial"/>
          <w:spacing w:val="-6"/>
          <w:sz w:val="20"/>
        </w:rPr>
        <w:t>the </w:t>
      </w:r>
      <w:r>
        <w:rPr>
          <w:rFonts w:ascii="Arial" w:hAnsi="Arial"/>
          <w:w w:val="90"/>
          <w:sz w:val="20"/>
        </w:rPr>
        <w:t>direction of interest rates. The</w:t>
      </w:r>
      <w:r>
        <w:rPr>
          <w:rFonts w:ascii="Arial" w:hAnsi="Arial"/>
          <w:spacing w:val="-6"/>
          <w:w w:val="90"/>
          <w:sz w:val="20"/>
        </w:rPr>
        <w:t> </w:t>
      </w:r>
      <w:r>
        <w:rPr>
          <w:rFonts w:ascii="Arial" w:hAnsi="Arial"/>
          <w:w w:val="90"/>
          <w:sz w:val="20"/>
        </w:rPr>
        <w:t>exam will</w:t>
      </w:r>
      <w:r>
        <w:rPr>
          <w:rFonts w:ascii="Arial" w:hAnsi="Arial"/>
          <w:spacing w:val="-8"/>
          <w:w w:val="90"/>
          <w:sz w:val="20"/>
        </w:rPr>
        <w:t> </w:t>
      </w:r>
      <w:r>
        <w:rPr>
          <w:rFonts w:ascii="Arial" w:hAnsi="Arial"/>
          <w:w w:val="90"/>
          <w:sz w:val="20"/>
        </w:rPr>
        <w:t>ignore the fact</w:t>
      </w:r>
      <w:r>
        <w:rPr>
          <w:rFonts w:ascii="Arial" w:hAnsi="Arial"/>
          <w:spacing w:val="-1"/>
          <w:w w:val="90"/>
          <w:sz w:val="20"/>
        </w:rPr>
        <w:t> </w:t>
      </w:r>
      <w:r>
        <w:rPr>
          <w:rFonts w:ascii="Arial" w:hAnsi="Arial"/>
          <w:w w:val="90"/>
          <w:sz w:val="20"/>
        </w:rPr>
        <w:t>that there</w:t>
      </w:r>
      <w:r>
        <w:rPr>
          <w:rFonts w:ascii="Arial" w:hAnsi="Arial"/>
          <w:spacing w:val="-4"/>
          <w:w w:val="90"/>
          <w:sz w:val="20"/>
        </w:rPr>
        <w:t> </w:t>
      </w:r>
      <w:r>
        <w:rPr>
          <w:rFonts w:ascii="Arial" w:hAnsi="Arial"/>
          <w:w w:val="90"/>
          <w:sz w:val="20"/>
        </w:rPr>
        <w:t>may be</w:t>
      </w:r>
      <w:r>
        <w:rPr>
          <w:rFonts w:ascii="Arial" w:hAnsi="Arial"/>
          <w:spacing w:val="-2"/>
          <w:w w:val="90"/>
          <w:sz w:val="20"/>
        </w:rPr>
        <w:t> </w:t>
      </w:r>
      <w:r>
        <w:rPr>
          <w:rFonts w:ascii="Arial" w:hAnsi="Arial"/>
          <w:w w:val="90"/>
          <w:sz w:val="20"/>
        </w:rPr>
        <w:t>a penalty</w:t>
      </w:r>
      <w:r>
        <w:rPr>
          <w:rFonts w:ascii="Arial" w:hAnsi="Arial"/>
          <w:sz w:val="20"/>
        </w:rPr>
        <w:t> </w:t>
      </w:r>
      <w:r>
        <w:rPr>
          <w:rFonts w:ascii="Arial" w:hAnsi="Arial"/>
          <w:w w:val="90"/>
          <w:sz w:val="20"/>
        </w:rPr>
        <w:t>for </w:t>
      </w:r>
      <w:r>
        <w:rPr>
          <w:rFonts w:ascii="Arial" w:hAnsi="Arial"/>
          <w:sz w:val="20"/>
        </w:rPr>
        <w:t>cashing</w:t>
      </w:r>
      <w:r>
        <w:rPr>
          <w:rFonts w:ascii="Arial" w:hAnsi="Arial"/>
          <w:spacing w:val="-19"/>
          <w:sz w:val="20"/>
        </w:rPr>
        <w:t> </w:t>
      </w:r>
      <w:r>
        <w:rPr>
          <w:rFonts w:ascii="Arial" w:hAnsi="Arial"/>
          <w:sz w:val="20"/>
        </w:rPr>
        <w:t>in</w:t>
      </w:r>
      <w:r>
        <w:rPr>
          <w:rFonts w:ascii="Arial" w:hAnsi="Arial"/>
          <w:spacing w:val="-15"/>
          <w:sz w:val="20"/>
        </w:rPr>
        <w:t> </w:t>
      </w:r>
      <w:r>
        <w:rPr>
          <w:rFonts w:ascii="Arial" w:hAnsi="Arial"/>
          <w:sz w:val="20"/>
        </w:rPr>
        <w:t>before</w:t>
      </w:r>
      <w:r>
        <w:rPr>
          <w:rFonts w:ascii="Arial" w:hAnsi="Arial"/>
          <w:spacing w:val="-14"/>
          <w:sz w:val="20"/>
        </w:rPr>
        <w:t> </w:t>
      </w:r>
      <w:r>
        <w:rPr>
          <w:rFonts w:ascii="Arial" w:hAnsi="Arial"/>
          <w:sz w:val="20"/>
        </w:rPr>
        <w:t>maturity.</w:t>
      </w:r>
    </w:p>
    <w:p>
      <w:pPr>
        <w:pStyle w:val="BodyText"/>
        <w:spacing w:before="115"/>
        <w:rPr>
          <w:rFonts w:ascii="Arial"/>
          <w:sz w:val="20"/>
        </w:rPr>
      </w:pPr>
    </w:p>
    <w:p>
      <w:pPr>
        <w:pStyle w:val="Heading8"/>
        <w:ind w:left="1316"/>
        <w:rPr>
          <w:i/>
        </w:rPr>
      </w:pPr>
      <w:r>
        <w:rPr>
          <w:i/>
          <w:w w:val="90"/>
        </w:rPr>
        <w:t>Current</w:t>
      </w:r>
      <w:r>
        <w:rPr>
          <w:i/>
          <w:spacing w:val="12"/>
        </w:rPr>
        <w:t> </w:t>
      </w:r>
      <w:r>
        <w:rPr>
          <w:i/>
          <w:spacing w:val="-2"/>
        </w:rPr>
        <w:t>Income</w:t>
      </w:r>
    </w:p>
    <w:p>
      <w:pPr>
        <w:spacing w:line="271" w:lineRule="auto" w:before="115"/>
        <w:ind w:left="1331" w:right="101" w:hanging="3"/>
        <w:jc w:val="left"/>
        <w:rPr>
          <w:sz w:val="20"/>
        </w:rPr>
      </w:pPr>
      <w:r>
        <w:rPr>
          <w:w w:val="105"/>
          <w:sz w:val="20"/>
        </w:rPr>
        <w:t>Investors seeking</w:t>
      </w:r>
      <w:r>
        <w:rPr>
          <w:spacing w:val="-1"/>
          <w:w w:val="105"/>
          <w:sz w:val="20"/>
        </w:rPr>
        <w:t> </w:t>
      </w:r>
      <w:r>
        <w:rPr>
          <w:w w:val="105"/>
          <w:sz w:val="20"/>
        </w:rPr>
        <w:t>current income will normally focus on</w:t>
      </w:r>
      <w:r>
        <w:rPr>
          <w:w w:val="105"/>
          <w:sz w:val="20"/>
        </w:rPr>
        <w:t> individual securities or mutual funds that invest in fixed-income</w:t>
      </w:r>
      <w:r>
        <w:rPr>
          <w:w w:val="105"/>
          <w:sz w:val="20"/>
        </w:rPr>
        <w:t> investments such as:</w:t>
      </w:r>
    </w:p>
    <w:p>
      <w:pPr>
        <w:tabs>
          <w:tab w:pos="1688" w:val="left" w:leader="none"/>
        </w:tabs>
        <w:spacing w:before="93"/>
        <w:ind w:left="1341" w:right="0" w:firstLine="0"/>
        <w:jc w:val="left"/>
        <w:rPr>
          <w:sz w:val="20"/>
        </w:rPr>
      </w:pPr>
      <w:r>
        <w:rPr>
          <w:rFonts w:ascii="Arial"/>
          <w:spacing w:val="-5"/>
          <w:w w:val="105"/>
          <w:sz w:val="18"/>
        </w:rPr>
        <w:t>ti</w:t>
      </w:r>
      <w:r>
        <w:rPr>
          <w:rFonts w:ascii="Arial"/>
          <w:sz w:val="18"/>
        </w:rPr>
        <w:tab/>
      </w:r>
      <w:r>
        <w:rPr>
          <w:w w:val="105"/>
          <w:sz w:val="20"/>
        </w:rPr>
        <w:t>government</w:t>
      </w:r>
      <w:r>
        <w:rPr>
          <w:spacing w:val="26"/>
          <w:w w:val="105"/>
          <w:sz w:val="20"/>
        </w:rPr>
        <w:t> </w:t>
      </w:r>
      <w:r>
        <w:rPr>
          <w:w w:val="105"/>
          <w:sz w:val="20"/>
        </w:rPr>
        <w:t>bonds</w:t>
      </w:r>
      <w:r>
        <w:rPr>
          <w:spacing w:val="4"/>
          <w:w w:val="105"/>
          <w:sz w:val="20"/>
        </w:rPr>
        <w:t> </w:t>
      </w:r>
      <w:r>
        <w:rPr>
          <w:w w:val="105"/>
          <w:sz w:val="20"/>
        </w:rPr>
        <w:t>and</w:t>
      </w:r>
      <w:r>
        <w:rPr>
          <w:spacing w:val="23"/>
          <w:w w:val="105"/>
          <w:sz w:val="20"/>
        </w:rPr>
        <w:t> </w:t>
      </w:r>
      <w:r>
        <w:rPr>
          <w:w w:val="105"/>
          <w:sz w:val="20"/>
        </w:rPr>
        <w:t>notes,</w:t>
      </w:r>
      <w:r>
        <w:rPr>
          <w:spacing w:val="-3"/>
          <w:w w:val="105"/>
          <w:sz w:val="20"/>
        </w:rPr>
        <w:t> </w:t>
      </w:r>
      <w:r>
        <w:rPr>
          <w:w w:val="105"/>
          <w:sz w:val="20"/>
        </w:rPr>
        <w:t>and</w:t>
      </w:r>
      <w:r>
        <w:rPr>
          <w:spacing w:val="14"/>
          <w:w w:val="105"/>
          <w:sz w:val="20"/>
        </w:rPr>
        <w:t> </w:t>
      </w:r>
      <w:r>
        <w:rPr>
          <w:w w:val="105"/>
          <w:sz w:val="20"/>
        </w:rPr>
        <w:t>agency</w:t>
      </w:r>
      <w:r>
        <w:rPr>
          <w:spacing w:val="7"/>
          <w:w w:val="105"/>
          <w:sz w:val="20"/>
        </w:rPr>
        <w:t> </w:t>
      </w:r>
      <w:r>
        <w:rPr>
          <w:spacing w:val="-2"/>
          <w:w w:val="105"/>
          <w:sz w:val="20"/>
        </w:rPr>
        <w:t>bonds;</w:t>
      </w:r>
    </w:p>
    <w:p>
      <w:pPr>
        <w:tabs>
          <w:tab w:pos="1690" w:val="left" w:leader="none"/>
        </w:tabs>
        <w:spacing w:before="120"/>
        <w:ind w:left="1327" w:right="0" w:firstLine="0"/>
        <w:jc w:val="left"/>
        <w:rPr>
          <w:sz w:val="20"/>
        </w:rPr>
      </w:pPr>
      <w:r>
        <w:rPr>
          <w:rFonts w:ascii="Arial"/>
          <w:spacing w:val="-5"/>
          <w:w w:val="105"/>
          <w:sz w:val="18"/>
        </w:rPr>
        <w:t>Iii</w:t>
      </w:r>
      <w:r>
        <w:rPr>
          <w:rFonts w:ascii="Arial"/>
          <w:sz w:val="18"/>
        </w:rPr>
        <w:tab/>
      </w:r>
      <w:r>
        <w:rPr>
          <w:w w:val="105"/>
          <w:sz w:val="20"/>
        </w:rPr>
        <w:t>corporate</w:t>
      </w:r>
      <w:r>
        <w:rPr>
          <w:spacing w:val="19"/>
          <w:w w:val="105"/>
          <w:sz w:val="20"/>
        </w:rPr>
        <w:t> </w:t>
      </w:r>
      <w:r>
        <w:rPr>
          <w:spacing w:val="-2"/>
          <w:w w:val="105"/>
          <w:sz w:val="20"/>
        </w:rPr>
        <w:t>bonds;</w:t>
      </w:r>
    </w:p>
    <w:p>
      <w:pPr>
        <w:tabs>
          <w:tab w:pos="1691" w:val="left" w:leader="none"/>
        </w:tabs>
        <w:spacing w:before="123"/>
        <w:ind w:left="1327" w:right="0" w:firstLine="0"/>
        <w:jc w:val="left"/>
        <w:rPr>
          <w:sz w:val="20"/>
        </w:rPr>
      </w:pPr>
      <w:r>
        <w:rPr>
          <w:rFonts w:ascii="Arial"/>
          <w:spacing w:val="-5"/>
          <w:w w:val="105"/>
          <w:sz w:val="18"/>
        </w:rPr>
        <w:t>Iii</w:t>
      </w:r>
      <w:r>
        <w:rPr>
          <w:rFonts w:ascii="Arial"/>
          <w:sz w:val="18"/>
        </w:rPr>
        <w:tab/>
      </w:r>
      <w:r>
        <w:rPr>
          <w:w w:val="105"/>
          <w:sz w:val="20"/>
        </w:rPr>
        <w:t>preferred</w:t>
      </w:r>
      <w:r>
        <w:rPr>
          <w:spacing w:val="-2"/>
          <w:w w:val="105"/>
          <w:sz w:val="20"/>
        </w:rPr>
        <w:t> </w:t>
      </w:r>
      <w:r>
        <w:rPr>
          <w:w w:val="105"/>
          <w:sz w:val="20"/>
        </w:rPr>
        <w:t>stock;</w:t>
      </w:r>
      <w:r>
        <w:rPr>
          <w:spacing w:val="-8"/>
          <w:w w:val="105"/>
          <w:sz w:val="20"/>
        </w:rPr>
        <w:t> </w:t>
      </w:r>
      <w:r>
        <w:rPr>
          <w:spacing w:val="-5"/>
          <w:w w:val="105"/>
          <w:sz w:val="20"/>
        </w:rPr>
        <w:t>and</w:t>
      </w:r>
    </w:p>
    <w:p>
      <w:pPr>
        <w:tabs>
          <w:tab w:pos="1693" w:val="left" w:leader="none"/>
        </w:tabs>
        <w:spacing w:before="123"/>
        <w:ind w:left="1327" w:right="0" w:firstLine="0"/>
        <w:jc w:val="left"/>
        <w:rPr>
          <w:sz w:val="20"/>
        </w:rPr>
      </w:pPr>
      <w:r>
        <w:rPr>
          <w:rFonts w:ascii="Arial"/>
          <w:spacing w:val="-5"/>
          <w:w w:val="105"/>
          <w:sz w:val="18"/>
        </w:rPr>
        <w:t>Iii</w:t>
      </w:r>
      <w:r>
        <w:rPr>
          <w:rFonts w:ascii="Arial"/>
          <w:sz w:val="18"/>
        </w:rPr>
        <w:tab/>
      </w:r>
      <w:r>
        <w:rPr>
          <w:w w:val="105"/>
          <w:sz w:val="20"/>
        </w:rPr>
        <w:t>utility</w:t>
      </w:r>
      <w:r>
        <w:rPr>
          <w:spacing w:val="10"/>
          <w:w w:val="105"/>
          <w:sz w:val="20"/>
        </w:rPr>
        <w:t> </w:t>
      </w:r>
      <w:r>
        <w:rPr>
          <w:w w:val="105"/>
          <w:sz w:val="20"/>
        </w:rPr>
        <w:t>company</w:t>
      </w:r>
      <w:r>
        <w:rPr>
          <w:spacing w:val="21"/>
          <w:w w:val="105"/>
          <w:sz w:val="20"/>
        </w:rPr>
        <w:t> </w:t>
      </w:r>
      <w:r>
        <w:rPr>
          <w:w w:val="105"/>
          <w:sz w:val="20"/>
        </w:rPr>
        <w:t>common</w:t>
      </w:r>
      <w:r>
        <w:rPr>
          <w:spacing w:val="26"/>
          <w:w w:val="105"/>
          <w:sz w:val="20"/>
        </w:rPr>
        <w:t> </w:t>
      </w:r>
      <w:r>
        <w:rPr>
          <w:spacing w:val="-2"/>
          <w:w w:val="105"/>
          <w:sz w:val="20"/>
        </w:rPr>
        <w:t>stock.</w:t>
      </w:r>
    </w:p>
    <w:p>
      <w:pPr>
        <w:spacing w:line="273" w:lineRule="auto" w:before="213"/>
        <w:ind w:left="1321" w:right="101" w:hanging="2"/>
        <w:jc w:val="left"/>
        <w:rPr>
          <w:sz w:val="20"/>
        </w:rPr>
      </w:pPr>
      <w:r>
        <w:rPr>
          <w:w w:val="110"/>
          <w:sz w:val="20"/>
        </w:rPr>
        <w:t>When</w:t>
      </w:r>
      <w:r>
        <w:rPr>
          <w:spacing w:val="-1"/>
          <w:w w:val="110"/>
          <w:sz w:val="20"/>
        </w:rPr>
        <w:t> </w:t>
      </w:r>
      <w:r>
        <w:rPr>
          <w:w w:val="110"/>
          <w:sz w:val="20"/>
        </w:rPr>
        <w:t>the</w:t>
      </w:r>
      <w:r>
        <w:rPr>
          <w:spacing w:val="-12"/>
          <w:w w:val="110"/>
          <w:sz w:val="20"/>
        </w:rPr>
        <w:t> </w:t>
      </w:r>
      <w:r>
        <w:rPr>
          <w:w w:val="110"/>
          <w:sz w:val="20"/>
        </w:rPr>
        <w:t>investor's</w:t>
      </w:r>
      <w:r>
        <w:rPr>
          <w:spacing w:val="-3"/>
          <w:w w:val="110"/>
          <w:sz w:val="20"/>
        </w:rPr>
        <w:t> </w:t>
      </w:r>
      <w:r>
        <w:rPr>
          <w:w w:val="110"/>
          <w:sz w:val="20"/>
        </w:rPr>
        <w:t>goal</w:t>
      </w:r>
      <w:r>
        <w:rPr>
          <w:spacing w:val="-8"/>
          <w:w w:val="110"/>
          <w:sz w:val="20"/>
        </w:rPr>
        <w:t> </w:t>
      </w:r>
      <w:r>
        <w:rPr>
          <w:w w:val="110"/>
          <w:sz w:val="20"/>
        </w:rPr>
        <w:t>is</w:t>
      </w:r>
      <w:r>
        <w:rPr>
          <w:spacing w:val="-13"/>
          <w:w w:val="110"/>
          <w:sz w:val="20"/>
        </w:rPr>
        <w:t> </w:t>
      </w:r>
      <w:r>
        <w:rPr>
          <w:w w:val="110"/>
          <w:sz w:val="20"/>
        </w:rPr>
        <w:t>income,</w:t>
      </w:r>
      <w:r>
        <w:rPr>
          <w:spacing w:val="-2"/>
          <w:w w:val="110"/>
          <w:sz w:val="20"/>
        </w:rPr>
        <w:t> </w:t>
      </w:r>
      <w:r>
        <w:rPr>
          <w:w w:val="110"/>
          <w:sz w:val="20"/>
        </w:rPr>
        <w:t>a</w:t>
      </w:r>
      <w:r>
        <w:rPr>
          <w:spacing w:val="-9"/>
          <w:w w:val="110"/>
          <w:sz w:val="20"/>
        </w:rPr>
        <w:t> </w:t>
      </w:r>
      <w:r>
        <w:rPr>
          <w:w w:val="110"/>
          <w:sz w:val="20"/>
        </w:rPr>
        <w:t>primary</w:t>
      </w:r>
      <w:r>
        <w:rPr>
          <w:spacing w:val="-7"/>
          <w:w w:val="110"/>
          <w:sz w:val="20"/>
        </w:rPr>
        <w:t> </w:t>
      </w:r>
      <w:r>
        <w:rPr>
          <w:w w:val="110"/>
          <w:sz w:val="20"/>
        </w:rPr>
        <w:t>factor</w:t>
      </w:r>
      <w:r>
        <w:rPr>
          <w:spacing w:val="-6"/>
          <w:w w:val="110"/>
          <w:sz w:val="20"/>
        </w:rPr>
        <w:t> </w:t>
      </w:r>
      <w:r>
        <w:rPr>
          <w:w w:val="110"/>
          <w:sz w:val="20"/>
        </w:rPr>
        <w:t>is</w:t>
      </w:r>
      <w:r>
        <w:rPr>
          <w:spacing w:val="-11"/>
          <w:w w:val="110"/>
          <w:sz w:val="20"/>
        </w:rPr>
        <w:t> </w:t>
      </w:r>
      <w:r>
        <w:rPr>
          <w:w w:val="110"/>
          <w:sz w:val="20"/>
        </w:rPr>
        <w:t>the</w:t>
      </w:r>
      <w:r>
        <w:rPr>
          <w:spacing w:val="-1"/>
          <w:w w:val="110"/>
          <w:sz w:val="20"/>
        </w:rPr>
        <w:t> </w:t>
      </w:r>
      <w:r>
        <w:rPr>
          <w:w w:val="110"/>
          <w:sz w:val="20"/>
        </w:rPr>
        <w:t>amount</w:t>
      </w:r>
      <w:r>
        <w:rPr>
          <w:spacing w:val="-8"/>
          <w:w w:val="110"/>
          <w:sz w:val="20"/>
        </w:rPr>
        <w:t> </w:t>
      </w:r>
      <w:r>
        <w:rPr>
          <w:w w:val="110"/>
          <w:sz w:val="20"/>
        </w:rPr>
        <w:t>of</w:t>
      </w:r>
      <w:r>
        <w:rPr>
          <w:spacing w:val="-12"/>
          <w:w w:val="110"/>
          <w:sz w:val="20"/>
        </w:rPr>
        <w:t> </w:t>
      </w:r>
      <w:r>
        <w:rPr>
          <w:w w:val="110"/>
          <w:sz w:val="20"/>
        </w:rPr>
        <w:t>risk</w:t>
      </w:r>
      <w:r>
        <w:rPr>
          <w:spacing w:val="-2"/>
          <w:w w:val="110"/>
          <w:sz w:val="20"/>
        </w:rPr>
        <w:t> </w:t>
      </w:r>
      <w:r>
        <w:rPr>
          <w:w w:val="110"/>
          <w:sz w:val="20"/>
        </w:rPr>
        <w:t>the investor</w:t>
      </w:r>
      <w:r>
        <w:rPr>
          <w:spacing w:val="-5"/>
          <w:w w:val="110"/>
          <w:sz w:val="20"/>
        </w:rPr>
        <w:t> </w:t>
      </w:r>
      <w:r>
        <w:rPr>
          <w:w w:val="110"/>
          <w:sz w:val="20"/>
        </w:rPr>
        <w:t>is willing</w:t>
      </w:r>
      <w:r>
        <w:rPr>
          <w:spacing w:val="-13"/>
          <w:w w:val="110"/>
          <w:sz w:val="20"/>
        </w:rPr>
        <w:t> </w:t>
      </w:r>
      <w:r>
        <w:rPr>
          <w:w w:val="110"/>
          <w:sz w:val="20"/>
        </w:rPr>
        <w:t>and/or</w:t>
      </w:r>
      <w:r>
        <w:rPr>
          <w:spacing w:val="-4"/>
          <w:w w:val="110"/>
          <w:sz w:val="20"/>
        </w:rPr>
        <w:t> </w:t>
      </w:r>
      <w:r>
        <w:rPr>
          <w:w w:val="110"/>
          <w:sz w:val="20"/>
        </w:rPr>
        <w:t>able</w:t>
      </w:r>
      <w:r>
        <w:rPr>
          <w:spacing w:val="-6"/>
          <w:w w:val="110"/>
          <w:sz w:val="20"/>
        </w:rPr>
        <w:t> </w:t>
      </w:r>
      <w:r>
        <w:rPr>
          <w:w w:val="110"/>
          <w:sz w:val="20"/>
        </w:rPr>
        <w:t>to take.</w:t>
      </w:r>
      <w:r>
        <w:rPr>
          <w:spacing w:val="-10"/>
          <w:w w:val="110"/>
          <w:sz w:val="20"/>
        </w:rPr>
        <w:t> </w:t>
      </w:r>
      <w:r>
        <w:rPr>
          <w:w w:val="110"/>
          <w:sz w:val="20"/>
        </w:rPr>
        <w:t>The</w:t>
      </w:r>
      <w:r>
        <w:rPr>
          <w:spacing w:val="-2"/>
          <w:w w:val="110"/>
          <w:sz w:val="20"/>
        </w:rPr>
        <w:t> </w:t>
      </w:r>
      <w:r>
        <w:rPr>
          <w:w w:val="110"/>
          <w:sz w:val="20"/>
        </w:rPr>
        <w:t>risk/reward principle is</w:t>
      </w:r>
      <w:r>
        <w:rPr>
          <w:spacing w:val="-12"/>
          <w:w w:val="110"/>
          <w:sz w:val="20"/>
        </w:rPr>
        <w:t> </w:t>
      </w:r>
      <w:r>
        <w:rPr>
          <w:w w:val="110"/>
          <w:sz w:val="20"/>
        </w:rPr>
        <w:t>quite</w:t>
      </w:r>
      <w:r>
        <w:rPr>
          <w:spacing w:val="-8"/>
          <w:w w:val="110"/>
          <w:sz w:val="20"/>
        </w:rPr>
        <w:t> </w:t>
      </w:r>
      <w:r>
        <w:rPr>
          <w:w w:val="110"/>
          <w:sz w:val="20"/>
        </w:rPr>
        <w:t>clear-the</w:t>
      </w:r>
      <w:r>
        <w:rPr>
          <w:spacing w:val="-7"/>
          <w:w w:val="110"/>
          <w:sz w:val="20"/>
        </w:rPr>
        <w:t> </w:t>
      </w:r>
      <w:r>
        <w:rPr>
          <w:w w:val="110"/>
          <w:sz w:val="20"/>
        </w:rPr>
        <w:t>more</w:t>
      </w:r>
      <w:r>
        <w:rPr>
          <w:spacing w:val="-4"/>
          <w:w w:val="110"/>
          <w:sz w:val="20"/>
        </w:rPr>
        <w:t> </w:t>
      </w:r>
      <w:r>
        <w:rPr>
          <w:w w:val="110"/>
          <w:sz w:val="20"/>
        </w:rPr>
        <w:t>risk, the</w:t>
      </w:r>
      <w:r>
        <w:rPr>
          <w:spacing w:val="-11"/>
          <w:w w:val="110"/>
          <w:sz w:val="20"/>
        </w:rPr>
        <w:t> </w:t>
      </w:r>
      <w:r>
        <w:rPr>
          <w:w w:val="110"/>
          <w:sz w:val="20"/>
        </w:rPr>
        <w:t>greater the</w:t>
      </w:r>
      <w:r>
        <w:rPr>
          <w:spacing w:val="-7"/>
          <w:w w:val="110"/>
          <w:sz w:val="20"/>
        </w:rPr>
        <w:t> </w:t>
      </w:r>
      <w:r>
        <w:rPr>
          <w:w w:val="110"/>
          <w:sz w:val="20"/>
        </w:rPr>
        <w:t>potential</w:t>
      </w:r>
      <w:r>
        <w:rPr>
          <w:spacing w:val="-7"/>
          <w:w w:val="110"/>
          <w:sz w:val="20"/>
        </w:rPr>
        <w:t> </w:t>
      </w:r>
      <w:r>
        <w:rPr>
          <w:w w:val="110"/>
          <w:sz w:val="20"/>
        </w:rPr>
        <w:t>reward</w:t>
      </w:r>
      <w:r>
        <w:rPr>
          <w:spacing w:val="-13"/>
          <w:w w:val="110"/>
          <w:sz w:val="20"/>
        </w:rPr>
        <w:t> </w:t>
      </w:r>
      <w:r>
        <w:rPr>
          <w:w w:val="110"/>
          <w:sz w:val="20"/>
        </w:rPr>
        <w:t>and,</w:t>
      </w:r>
      <w:r>
        <w:rPr>
          <w:spacing w:val="-14"/>
          <w:w w:val="110"/>
          <w:sz w:val="20"/>
        </w:rPr>
        <w:t> </w:t>
      </w:r>
      <w:r>
        <w:rPr>
          <w:w w:val="110"/>
          <w:sz w:val="20"/>
        </w:rPr>
        <w:t>logically,</w:t>
      </w:r>
      <w:r>
        <w:rPr>
          <w:spacing w:val="-11"/>
          <w:w w:val="110"/>
          <w:sz w:val="20"/>
        </w:rPr>
        <w:t> </w:t>
      </w:r>
      <w:r>
        <w:rPr>
          <w:w w:val="110"/>
          <w:sz w:val="20"/>
        </w:rPr>
        <w:t>the</w:t>
      </w:r>
      <w:r>
        <w:rPr>
          <w:w w:val="110"/>
          <w:sz w:val="20"/>
        </w:rPr>
        <w:t> lower</w:t>
      </w:r>
      <w:r>
        <w:rPr>
          <w:spacing w:val="-10"/>
          <w:w w:val="110"/>
          <w:sz w:val="20"/>
        </w:rPr>
        <w:t> </w:t>
      </w:r>
      <w:r>
        <w:rPr>
          <w:w w:val="110"/>
          <w:sz w:val="20"/>
        </w:rPr>
        <w:t>the</w:t>
      </w:r>
      <w:r>
        <w:rPr>
          <w:spacing w:val="-3"/>
          <w:w w:val="110"/>
          <w:sz w:val="20"/>
        </w:rPr>
        <w:t> </w:t>
      </w:r>
      <w:r>
        <w:rPr>
          <w:w w:val="110"/>
          <w:sz w:val="20"/>
        </w:rPr>
        <w:t>risk,</w:t>
      </w:r>
      <w:r>
        <w:rPr>
          <w:spacing w:val="-12"/>
          <w:w w:val="110"/>
          <w:sz w:val="20"/>
        </w:rPr>
        <w:t> </w:t>
      </w:r>
      <w:r>
        <w:rPr>
          <w:w w:val="110"/>
          <w:sz w:val="20"/>
        </w:rPr>
        <w:t>the</w:t>
      </w:r>
      <w:r>
        <w:rPr>
          <w:spacing w:val="-4"/>
          <w:w w:val="110"/>
          <w:sz w:val="20"/>
        </w:rPr>
        <w:t> </w:t>
      </w:r>
      <w:r>
        <w:rPr>
          <w:w w:val="110"/>
          <w:sz w:val="20"/>
        </w:rPr>
        <w:t>lower</w:t>
      </w:r>
      <w:r>
        <w:rPr>
          <w:spacing w:val="-10"/>
          <w:w w:val="110"/>
          <w:sz w:val="20"/>
        </w:rPr>
        <w:t> </w:t>
      </w:r>
      <w:r>
        <w:rPr>
          <w:w w:val="110"/>
          <w:sz w:val="20"/>
        </w:rPr>
        <w:t>the</w:t>
      </w:r>
      <w:r>
        <w:rPr>
          <w:spacing w:val="-3"/>
          <w:w w:val="110"/>
          <w:sz w:val="20"/>
        </w:rPr>
        <w:t> </w:t>
      </w:r>
      <w:r>
        <w:rPr>
          <w:w w:val="110"/>
          <w:sz w:val="20"/>
        </w:rPr>
        <w:t>potential</w:t>
      </w:r>
      <w:r>
        <w:rPr>
          <w:spacing w:val="-11"/>
          <w:w w:val="110"/>
          <w:sz w:val="20"/>
        </w:rPr>
        <w:t> </w:t>
      </w:r>
      <w:r>
        <w:rPr>
          <w:w w:val="110"/>
          <w:sz w:val="20"/>
        </w:rPr>
        <w:t>reward.</w:t>
      </w:r>
      <w:r>
        <w:rPr>
          <w:spacing w:val="-14"/>
          <w:w w:val="110"/>
          <w:sz w:val="20"/>
        </w:rPr>
        <w:t> </w:t>
      </w:r>
      <w:r>
        <w:rPr>
          <w:w w:val="110"/>
          <w:sz w:val="20"/>
        </w:rPr>
        <w:t>That</w:t>
      </w:r>
      <w:r>
        <w:rPr>
          <w:spacing w:val="-12"/>
          <w:w w:val="110"/>
          <w:sz w:val="20"/>
        </w:rPr>
        <w:t> </w:t>
      </w:r>
      <w:r>
        <w:rPr>
          <w:w w:val="110"/>
          <w:sz w:val="20"/>
        </w:rPr>
        <w:t>is why,</w:t>
      </w:r>
      <w:r>
        <w:rPr>
          <w:spacing w:val="-13"/>
          <w:w w:val="110"/>
          <w:sz w:val="20"/>
        </w:rPr>
        <w:t> </w:t>
      </w:r>
      <w:r>
        <w:rPr>
          <w:w w:val="110"/>
          <w:sz w:val="20"/>
        </w:rPr>
        <w:t>at</w:t>
      </w:r>
      <w:r>
        <w:rPr>
          <w:spacing w:val="-3"/>
          <w:w w:val="110"/>
          <w:sz w:val="20"/>
        </w:rPr>
        <w:t> </w:t>
      </w:r>
      <w:r>
        <w:rPr>
          <w:w w:val="110"/>
          <w:sz w:val="20"/>
        </w:rPr>
        <w:t>least</w:t>
      </w:r>
      <w:r>
        <w:rPr>
          <w:spacing w:val="-12"/>
          <w:w w:val="110"/>
          <w:sz w:val="20"/>
        </w:rPr>
        <w:t> </w:t>
      </w:r>
      <w:r>
        <w:rPr>
          <w:w w:val="110"/>
          <w:sz w:val="20"/>
        </w:rPr>
        <w:t>for</w:t>
      </w:r>
      <w:r>
        <w:rPr>
          <w:spacing w:val="-10"/>
          <w:w w:val="110"/>
          <w:sz w:val="20"/>
        </w:rPr>
        <w:t> </w:t>
      </w:r>
      <w:r>
        <w:rPr>
          <w:w w:val="110"/>
          <w:sz w:val="20"/>
        </w:rPr>
        <w:t>those</w:t>
      </w:r>
      <w:r>
        <w:rPr>
          <w:spacing w:val="-14"/>
          <w:w w:val="110"/>
          <w:sz w:val="20"/>
        </w:rPr>
        <w:t> </w:t>
      </w:r>
      <w:r>
        <w:rPr>
          <w:w w:val="110"/>
          <w:sz w:val="20"/>
        </w:rPr>
        <w:t>with</w:t>
      </w:r>
      <w:r>
        <w:rPr>
          <w:spacing w:val="-9"/>
          <w:w w:val="110"/>
          <w:sz w:val="20"/>
        </w:rPr>
        <w:t> </w:t>
      </w:r>
      <w:r>
        <w:rPr>
          <w:w w:val="110"/>
          <w:sz w:val="20"/>
        </w:rPr>
        <w:t>a</w:t>
      </w:r>
      <w:r>
        <w:rPr>
          <w:spacing w:val="-14"/>
          <w:w w:val="110"/>
          <w:sz w:val="20"/>
        </w:rPr>
        <w:t> </w:t>
      </w:r>
      <w:r>
        <w:rPr>
          <w:w w:val="110"/>
          <w:sz w:val="20"/>
        </w:rPr>
        <w:t>low</w:t>
      </w:r>
      <w:r>
        <w:rPr>
          <w:spacing w:val="-8"/>
          <w:w w:val="110"/>
          <w:sz w:val="20"/>
        </w:rPr>
        <w:t> </w:t>
      </w:r>
      <w:r>
        <w:rPr>
          <w:w w:val="110"/>
          <w:sz w:val="20"/>
        </w:rPr>
        <w:t>risk</w:t>
      </w:r>
      <w:r>
        <w:rPr>
          <w:spacing w:val="-9"/>
          <w:w w:val="110"/>
          <w:sz w:val="20"/>
        </w:rPr>
        <w:t> </w:t>
      </w:r>
      <w:r>
        <w:rPr>
          <w:w w:val="110"/>
          <w:sz w:val="20"/>
        </w:rPr>
        <w:t>tolerance but with</w:t>
      </w:r>
      <w:r>
        <w:rPr>
          <w:spacing w:val="-6"/>
          <w:w w:val="110"/>
          <w:sz w:val="20"/>
        </w:rPr>
        <w:t> </w:t>
      </w:r>
      <w:r>
        <w:rPr>
          <w:w w:val="110"/>
          <w:sz w:val="20"/>
        </w:rPr>
        <w:t>a</w:t>
      </w:r>
      <w:r>
        <w:rPr>
          <w:spacing w:val="-10"/>
          <w:w w:val="110"/>
          <w:sz w:val="20"/>
        </w:rPr>
        <w:t> </w:t>
      </w:r>
      <w:r>
        <w:rPr>
          <w:w w:val="110"/>
          <w:sz w:val="20"/>
        </w:rPr>
        <w:t>time</w:t>
      </w:r>
      <w:r>
        <w:rPr>
          <w:spacing w:val="-10"/>
          <w:w w:val="110"/>
          <w:sz w:val="20"/>
        </w:rPr>
        <w:t> </w:t>
      </w:r>
      <w:r>
        <w:rPr>
          <w:w w:val="110"/>
          <w:sz w:val="20"/>
        </w:rPr>
        <w:t>horizon that</w:t>
      </w:r>
      <w:r>
        <w:rPr>
          <w:spacing w:val="-14"/>
          <w:w w:val="110"/>
          <w:sz w:val="20"/>
        </w:rPr>
        <w:t> </w:t>
      </w:r>
      <w:r>
        <w:rPr>
          <w:w w:val="110"/>
          <w:sz w:val="20"/>
        </w:rPr>
        <w:t>doesn't require money</w:t>
      </w:r>
      <w:r>
        <w:rPr>
          <w:spacing w:val="-14"/>
          <w:w w:val="110"/>
          <w:sz w:val="20"/>
        </w:rPr>
        <w:t> </w:t>
      </w:r>
      <w:r>
        <w:rPr>
          <w:w w:val="110"/>
          <w:sz w:val="20"/>
        </w:rPr>
        <w:t>market</w:t>
      </w:r>
      <w:r>
        <w:rPr>
          <w:spacing w:val="-14"/>
          <w:w w:val="110"/>
          <w:sz w:val="20"/>
        </w:rPr>
        <w:t> </w:t>
      </w:r>
      <w:r>
        <w:rPr>
          <w:w w:val="110"/>
          <w:sz w:val="20"/>
        </w:rPr>
        <w:t>instruments,</w:t>
      </w:r>
      <w:r>
        <w:rPr>
          <w:spacing w:val="-8"/>
          <w:w w:val="110"/>
          <w:sz w:val="20"/>
        </w:rPr>
        <w:t> </w:t>
      </w:r>
      <w:r>
        <w:rPr>
          <w:w w:val="110"/>
          <w:sz w:val="20"/>
        </w:rPr>
        <w:t>U.S.</w:t>
      </w:r>
      <w:r>
        <w:rPr>
          <w:spacing w:val="-20"/>
          <w:w w:val="110"/>
          <w:sz w:val="20"/>
        </w:rPr>
        <w:t> </w:t>
      </w:r>
      <w:r>
        <w:rPr>
          <w:w w:val="110"/>
          <w:sz w:val="20"/>
        </w:rPr>
        <w:t>Treasury</w:t>
      </w:r>
      <w:r>
        <w:rPr>
          <w:spacing w:val="-13"/>
          <w:w w:val="110"/>
          <w:sz w:val="20"/>
        </w:rPr>
        <w:t> </w:t>
      </w:r>
      <w:r>
        <w:rPr>
          <w:w w:val="110"/>
          <w:sz w:val="20"/>
        </w:rPr>
        <w:t>and</w:t>
      </w:r>
      <w:r>
        <w:rPr>
          <w:spacing w:val="-14"/>
          <w:w w:val="110"/>
          <w:sz w:val="20"/>
        </w:rPr>
        <w:t> </w:t>
      </w:r>
      <w:r>
        <w:rPr>
          <w:w w:val="110"/>
          <w:sz w:val="20"/>
        </w:rPr>
        <w:t>agency</w:t>
      </w:r>
      <w:r>
        <w:rPr>
          <w:spacing w:val="-11"/>
          <w:w w:val="110"/>
          <w:sz w:val="20"/>
        </w:rPr>
        <w:t> </w:t>
      </w:r>
      <w:r>
        <w:rPr>
          <w:w w:val="110"/>
          <w:sz w:val="20"/>
        </w:rPr>
        <w:t>issues,</w:t>
      </w:r>
      <w:r>
        <w:rPr>
          <w:spacing w:val="-12"/>
          <w:w w:val="110"/>
          <w:sz w:val="20"/>
        </w:rPr>
        <w:t> </w:t>
      </w:r>
      <w:r>
        <w:rPr>
          <w:w w:val="110"/>
          <w:sz w:val="20"/>
        </w:rPr>
        <w:t>along</w:t>
      </w:r>
      <w:r>
        <w:rPr>
          <w:spacing w:val="-14"/>
          <w:w w:val="110"/>
          <w:sz w:val="20"/>
        </w:rPr>
        <w:t> </w:t>
      </w:r>
      <w:r>
        <w:rPr>
          <w:w w:val="110"/>
          <w:sz w:val="20"/>
        </w:rPr>
        <w:t>with</w:t>
      </w:r>
      <w:r>
        <w:rPr>
          <w:spacing w:val="-11"/>
          <w:w w:val="110"/>
          <w:sz w:val="20"/>
        </w:rPr>
        <w:t> </w:t>
      </w:r>
      <w:r>
        <w:rPr>
          <w:w w:val="110"/>
          <w:sz w:val="20"/>
        </w:rPr>
        <w:t>investment</w:t>
      </w:r>
      <w:r>
        <w:rPr>
          <w:spacing w:val="-6"/>
          <w:w w:val="110"/>
          <w:sz w:val="20"/>
        </w:rPr>
        <w:t> </w:t>
      </w:r>
      <w:r>
        <w:rPr>
          <w:w w:val="110"/>
          <w:sz w:val="20"/>
        </w:rPr>
        <w:t>grade bonds, are</w:t>
      </w:r>
      <w:r>
        <w:rPr>
          <w:spacing w:val="-4"/>
          <w:w w:val="110"/>
          <w:sz w:val="20"/>
        </w:rPr>
        <w:t> </w:t>
      </w:r>
      <w:r>
        <w:rPr>
          <w:w w:val="110"/>
          <w:sz w:val="20"/>
        </w:rPr>
        <w:t>usually the</w:t>
      </w:r>
      <w:r>
        <w:rPr>
          <w:w w:val="110"/>
          <w:sz w:val="20"/>
        </w:rPr>
        <w:t> recommendations.</w:t>
      </w:r>
      <w:r>
        <w:rPr>
          <w:spacing w:val="-12"/>
          <w:w w:val="110"/>
          <w:sz w:val="20"/>
        </w:rPr>
        <w:t> </w:t>
      </w:r>
      <w:r>
        <w:rPr>
          <w:w w:val="110"/>
          <w:sz w:val="20"/>
        </w:rPr>
        <w:t>On</w:t>
      </w:r>
      <w:r>
        <w:rPr>
          <w:spacing w:val="23"/>
          <w:w w:val="110"/>
          <w:sz w:val="20"/>
        </w:rPr>
        <w:t> </w:t>
      </w:r>
      <w:r>
        <w:rPr>
          <w:w w:val="110"/>
          <w:sz w:val="20"/>
        </w:rPr>
        <w:t>the other</w:t>
      </w:r>
      <w:r>
        <w:rPr>
          <w:spacing w:val="-4"/>
          <w:w w:val="110"/>
          <w:sz w:val="20"/>
        </w:rPr>
        <w:t> </w:t>
      </w:r>
      <w:r>
        <w:rPr>
          <w:w w:val="110"/>
          <w:sz w:val="20"/>
        </w:rPr>
        <w:t>end</w:t>
      </w:r>
      <w:r>
        <w:rPr>
          <w:spacing w:val="-3"/>
          <w:w w:val="110"/>
          <w:sz w:val="20"/>
        </w:rPr>
        <w:t> </w:t>
      </w:r>
      <w:r>
        <w:rPr>
          <w:w w:val="110"/>
          <w:sz w:val="20"/>
        </w:rPr>
        <w:t>of</w:t>
      </w:r>
      <w:r>
        <w:rPr>
          <w:spacing w:val="-4"/>
          <w:w w:val="110"/>
          <w:sz w:val="20"/>
        </w:rPr>
        <w:t> </w:t>
      </w:r>
      <w:r>
        <w:rPr>
          <w:w w:val="110"/>
          <w:sz w:val="20"/>
        </w:rPr>
        <w:t>the</w:t>
      </w:r>
      <w:r>
        <w:rPr>
          <w:spacing w:val="-9"/>
          <w:w w:val="110"/>
          <w:sz w:val="20"/>
        </w:rPr>
        <w:t> </w:t>
      </w:r>
      <w:r>
        <w:rPr>
          <w:w w:val="110"/>
          <w:sz w:val="20"/>
        </w:rPr>
        <w:t>spectrum are bonds</w:t>
      </w:r>
      <w:r>
        <w:rPr>
          <w:spacing w:val="-5"/>
          <w:w w:val="110"/>
          <w:sz w:val="20"/>
        </w:rPr>
        <w:t> </w:t>
      </w:r>
      <w:r>
        <w:rPr>
          <w:w w:val="110"/>
          <w:sz w:val="20"/>
        </w:rPr>
        <w:t>of corporations</w:t>
      </w:r>
      <w:r>
        <w:rPr>
          <w:spacing w:val="-14"/>
          <w:w w:val="110"/>
          <w:sz w:val="20"/>
        </w:rPr>
        <w:t> </w:t>
      </w:r>
      <w:r>
        <w:rPr>
          <w:w w:val="110"/>
          <w:sz w:val="20"/>
        </w:rPr>
        <w:t>with</w:t>
      </w:r>
      <w:r>
        <w:rPr>
          <w:spacing w:val="-14"/>
          <w:w w:val="110"/>
          <w:sz w:val="20"/>
        </w:rPr>
        <w:t> </w:t>
      </w:r>
      <w:r>
        <w:rPr>
          <w:w w:val="110"/>
          <w:sz w:val="20"/>
        </w:rPr>
        <w:t>very</w:t>
      </w:r>
      <w:r>
        <w:rPr>
          <w:spacing w:val="-14"/>
          <w:w w:val="110"/>
          <w:sz w:val="20"/>
        </w:rPr>
        <w:t> </w:t>
      </w:r>
      <w:r>
        <w:rPr>
          <w:w w:val="110"/>
          <w:sz w:val="20"/>
        </w:rPr>
        <w:t>low</w:t>
      </w:r>
      <w:r>
        <w:rPr>
          <w:spacing w:val="-13"/>
          <w:w w:val="110"/>
          <w:sz w:val="20"/>
        </w:rPr>
        <w:t> </w:t>
      </w:r>
      <w:r>
        <w:rPr>
          <w:w w:val="110"/>
          <w:sz w:val="20"/>
        </w:rPr>
        <w:t>credit</w:t>
      </w:r>
      <w:r>
        <w:rPr>
          <w:spacing w:val="-14"/>
          <w:w w:val="110"/>
          <w:sz w:val="20"/>
        </w:rPr>
        <w:t> </w:t>
      </w:r>
      <w:r>
        <w:rPr>
          <w:w w:val="110"/>
          <w:sz w:val="20"/>
        </w:rPr>
        <w:t>ratings</w:t>
      </w:r>
      <w:r>
        <w:rPr>
          <w:spacing w:val="-14"/>
          <w:w w:val="110"/>
          <w:sz w:val="20"/>
        </w:rPr>
        <w:t> </w:t>
      </w:r>
      <w:r>
        <w:rPr>
          <w:w w:val="110"/>
          <w:sz w:val="20"/>
        </w:rPr>
        <w:t>(the</w:t>
      </w:r>
      <w:r>
        <w:rPr>
          <w:spacing w:val="-14"/>
          <w:w w:val="110"/>
          <w:sz w:val="20"/>
        </w:rPr>
        <w:t> </w:t>
      </w:r>
      <w:r>
        <w:rPr>
          <w:w w:val="110"/>
          <w:sz w:val="20"/>
        </w:rPr>
        <w:t>high-yield,</w:t>
      </w:r>
      <w:r>
        <w:rPr>
          <w:spacing w:val="-13"/>
          <w:w w:val="110"/>
          <w:sz w:val="20"/>
        </w:rPr>
        <w:t> </w:t>
      </w:r>
      <w:r>
        <w:rPr>
          <w:w w:val="110"/>
          <w:sz w:val="20"/>
        </w:rPr>
        <w:t>or</w:t>
      </w:r>
      <w:r>
        <w:rPr>
          <w:spacing w:val="-13"/>
          <w:w w:val="110"/>
          <w:sz w:val="20"/>
        </w:rPr>
        <w:t> </w:t>
      </w:r>
      <w:r>
        <w:rPr>
          <w:w w:val="110"/>
          <w:sz w:val="20"/>
        </w:rPr>
        <w:t>junk,</w:t>
      </w:r>
      <w:r>
        <w:rPr>
          <w:spacing w:val="-13"/>
          <w:w w:val="110"/>
          <w:sz w:val="20"/>
        </w:rPr>
        <w:t> </w:t>
      </w:r>
      <w:r>
        <w:rPr>
          <w:w w:val="110"/>
          <w:sz w:val="20"/>
        </w:rPr>
        <w:t>bonds).</w:t>
      </w:r>
      <w:r>
        <w:rPr>
          <w:spacing w:val="-14"/>
          <w:w w:val="110"/>
          <w:sz w:val="20"/>
        </w:rPr>
        <w:t> </w:t>
      </w:r>
      <w:r>
        <w:rPr>
          <w:w w:val="110"/>
          <w:sz w:val="20"/>
        </w:rPr>
        <w:t>These</w:t>
      </w:r>
      <w:r>
        <w:rPr>
          <w:spacing w:val="-14"/>
          <w:w w:val="110"/>
          <w:sz w:val="20"/>
        </w:rPr>
        <w:t> </w:t>
      </w:r>
      <w:r>
        <w:rPr>
          <w:w w:val="110"/>
          <w:sz w:val="20"/>
        </w:rPr>
        <w:t>bonds</w:t>
      </w:r>
      <w:r>
        <w:rPr>
          <w:spacing w:val="-14"/>
          <w:w w:val="110"/>
          <w:sz w:val="20"/>
        </w:rPr>
        <w:t> </w:t>
      </w:r>
      <w:r>
        <w:rPr>
          <w:w w:val="110"/>
          <w:sz w:val="20"/>
        </w:rPr>
        <w:t>tend</w:t>
      </w:r>
      <w:r>
        <w:rPr>
          <w:spacing w:val="-11"/>
          <w:w w:val="110"/>
          <w:sz w:val="20"/>
        </w:rPr>
        <w:t> </w:t>
      </w:r>
      <w:r>
        <w:rPr>
          <w:w w:val="110"/>
          <w:sz w:val="20"/>
        </w:rPr>
        <w:t>to yield</w:t>
      </w:r>
      <w:r>
        <w:rPr>
          <w:spacing w:val="-9"/>
          <w:w w:val="110"/>
          <w:sz w:val="20"/>
        </w:rPr>
        <w:t> </w:t>
      </w:r>
      <w:r>
        <w:rPr>
          <w:w w:val="110"/>
          <w:sz w:val="20"/>
        </w:rPr>
        <w:t>high</w:t>
      </w:r>
      <w:r>
        <w:rPr>
          <w:spacing w:val="-9"/>
          <w:w w:val="110"/>
          <w:sz w:val="20"/>
        </w:rPr>
        <w:t> </w:t>
      </w:r>
      <w:r>
        <w:rPr>
          <w:w w:val="110"/>
          <w:sz w:val="20"/>
        </w:rPr>
        <w:t>income</w:t>
      </w:r>
      <w:r>
        <w:rPr>
          <w:spacing w:val="-13"/>
          <w:w w:val="110"/>
          <w:sz w:val="20"/>
        </w:rPr>
        <w:t> </w:t>
      </w:r>
      <w:r>
        <w:rPr>
          <w:w w:val="110"/>
          <w:sz w:val="20"/>
        </w:rPr>
        <w:t>with</w:t>
      </w:r>
      <w:r>
        <w:rPr>
          <w:spacing w:val="-10"/>
          <w:w w:val="110"/>
          <w:sz w:val="20"/>
        </w:rPr>
        <w:t> </w:t>
      </w:r>
      <w:r>
        <w:rPr>
          <w:w w:val="110"/>
          <w:sz w:val="20"/>
        </w:rPr>
        <w:t>principal</w:t>
      </w:r>
      <w:r>
        <w:rPr>
          <w:spacing w:val="-9"/>
          <w:w w:val="110"/>
          <w:sz w:val="20"/>
        </w:rPr>
        <w:t> </w:t>
      </w:r>
      <w:r>
        <w:rPr>
          <w:w w:val="110"/>
          <w:sz w:val="20"/>
        </w:rPr>
        <w:t>subject</w:t>
      </w:r>
      <w:r>
        <w:rPr>
          <w:spacing w:val="-4"/>
          <w:w w:val="110"/>
          <w:sz w:val="20"/>
        </w:rPr>
        <w:t> </w:t>
      </w:r>
      <w:r>
        <w:rPr>
          <w:w w:val="110"/>
          <w:sz w:val="20"/>
        </w:rPr>
        <w:t>to</w:t>
      </w:r>
      <w:r>
        <w:rPr>
          <w:spacing w:val="-10"/>
          <w:w w:val="110"/>
          <w:sz w:val="20"/>
        </w:rPr>
        <w:t> </w:t>
      </w:r>
      <w:r>
        <w:rPr>
          <w:w w:val="110"/>
          <w:sz w:val="20"/>
        </w:rPr>
        <w:t>credit</w:t>
      </w:r>
      <w:r>
        <w:rPr>
          <w:spacing w:val="-4"/>
          <w:w w:val="110"/>
          <w:sz w:val="20"/>
        </w:rPr>
        <w:t> </w:t>
      </w:r>
      <w:r>
        <w:rPr>
          <w:w w:val="110"/>
          <w:sz w:val="20"/>
        </w:rPr>
        <w:t>(default) risk.</w:t>
      </w:r>
      <w:r>
        <w:rPr>
          <w:spacing w:val="-14"/>
          <w:w w:val="110"/>
          <w:sz w:val="20"/>
        </w:rPr>
        <w:t> </w:t>
      </w:r>
      <w:r>
        <w:rPr>
          <w:w w:val="110"/>
          <w:sz w:val="20"/>
        </w:rPr>
        <w:t>In the</w:t>
      </w:r>
      <w:r>
        <w:rPr>
          <w:spacing w:val="-2"/>
          <w:w w:val="110"/>
          <w:sz w:val="20"/>
        </w:rPr>
        <w:t> </w:t>
      </w:r>
      <w:r>
        <w:rPr>
          <w:w w:val="110"/>
          <w:sz w:val="20"/>
        </w:rPr>
        <w:t>middle</w:t>
      </w:r>
      <w:r>
        <w:rPr>
          <w:spacing w:val="-9"/>
          <w:w w:val="110"/>
          <w:sz w:val="20"/>
        </w:rPr>
        <w:t> </w:t>
      </w:r>
      <w:r>
        <w:rPr>
          <w:w w:val="110"/>
          <w:sz w:val="20"/>
        </w:rPr>
        <w:t>might</w:t>
      </w:r>
      <w:r>
        <w:rPr>
          <w:spacing w:val="-11"/>
          <w:w w:val="110"/>
          <w:sz w:val="20"/>
        </w:rPr>
        <w:t> </w:t>
      </w:r>
      <w:r>
        <w:rPr>
          <w:w w:val="110"/>
          <w:sz w:val="20"/>
        </w:rPr>
        <w:t>be</w:t>
      </w:r>
      <w:r>
        <w:rPr>
          <w:spacing w:val="-13"/>
          <w:w w:val="110"/>
          <w:sz w:val="20"/>
        </w:rPr>
        <w:t> </w:t>
      </w:r>
      <w:r>
        <w:rPr>
          <w:w w:val="110"/>
          <w:sz w:val="20"/>
        </w:rPr>
        <w:t>those investing</w:t>
      </w:r>
      <w:r>
        <w:rPr>
          <w:spacing w:val="-2"/>
          <w:w w:val="110"/>
          <w:sz w:val="20"/>
        </w:rPr>
        <w:t> </w:t>
      </w:r>
      <w:r>
        <w:rPr>
          <w:w w:val="110"/>
          <w:sz w:val="20"/>
        </w:rPr>
        <w:t>in preferred stock</w:t>
      </w:r>
      <w:r>
        <w:rPr>
          <w:spacing w:val="-5"/>
          <w:w w:val="110"/>
          <w:sz w:val="20"/>
        </w:rPr>
        <w:t> </w:t>
      </w:r>
      <w:r>
        <w:rPr>
          <w:w w:val="110"/>
          <w:sz w:val="20"/>
        </w:rPr>
        <w:t>or public utility</w:t>
      </w:r>
      <w:r>
        <w:rPr>
          <w:spacing w:val="-12"/>
          <w:w w:val="110"/>
          <w:sz w:val="20"/>
        </w:rPr>
        <w:t> </w:t>
      </w:r>
      <w:r>
        <w:rPr>
          <w:w w:val="110"/>
          <w:sz w:val="20"/>
        </w:rPr>
        <w:t>stocks.</w:t>
      </w:r>
    </w:p>
    <w:p>
      <w:pPr>
        <w:pStyle w:val="BodyText"/>
        <w:spacing w:before="211"/>
        <w:rPr>
          <w:sz w:val="20"/>
        </w:rPr>
      </w:pPr>
    </w:p>
    <w:p>
      <w:pPr>
        <w:pStyle w:val="Heading8"/>
        <w:ind w:left="1308"/>
        <w:rPr>
          <w:i/>
        </w:rPr>
      </w:pPr>
      <w:r>
        <w:rPr>
          <w:i/>
          <w:spacing w:val="-8"/>
        </w:rPr>
        <w:t>Capital </w:t>
      </w:r>
      <w:r>
        <w:rPr>
          <w:i/>
          <w:spacing w:val="-2"/>
        </w:rPr>
        <w:t>Growth</w:t>
      </w:r>
    </w:p>
    <w:p>
      <w:pPr>
        <w:spacing w:line="271" w:lineRule="auto" w:before="111"/>
        <w:ind w:left="1334" w:right="313" w:hanging="9"/>
        <w:jc w:val="left"/>
        <w:rPr>
          <w:sz w:val="20"/>
        </w:rPr>
      </w:pPr>
      <w:r>
        <w:rPr>
          <w:w w:val="105"/>
          <w:sz w:val="20"/>
        </w:rPr>
        <w:t>Common stock investments generally provide a</w:t>
      </w:r>
      <w:r>
        <w:rPr>
          <w:spacing w:val="-3"/>
          <w:w w:val="105"/>
          <w:sz w:val="20"/>
        </w:rPr>
        <w:t> </w:t>
      </w:r>
      <w:r>
        <w:rPr>
          <w:w w:val="105"/>
          <w:sz w:val="20"/>
        </w:rPr>
        <w:t>means to preserve and increase the</w:t>
      </w:r>
      <w:r>
        <w:rPr>
          <w:w w:val="105"/>
          <w:sz w:val="20"/>
        </w:rPr>
        <w:t> buying power of an investor's money over and</w:t>
      </w:r>
      <w:r>
        <w:rPr>
          <w:spacing w:val="40"/>
          <w:w w:val="105"/>
          <w:sz w:val="20"/>
        </w:rPr>
        <w:t> </w:t>
      </w:r>
      <w:r>
        <w:rPr>
          <w:w w:val="105"/>
          <w:sz w:val="20"/>
        </w:rPr>
        <w:t>above the inflation rate. Although subject to</w:t>
      </w:r>
    </w:p>
    <w:p>
      <w:pPr>
        <w:spacing w:line="229" w:lineRule="exact" w:before="0"/>
        <w:ind w:left="1320" w:right="0" w:firstLine="0"/>
        <w:jc w:val="left"/>
        <w:rPr>
          <w:sz w:val="20"/>
        </w:rPr>
      </w:pPr>
      <w:r>
        <w:rPr>
          <w:w w:val="105"/>
          <w:sz w:val="20"/>
        </w:rPr>
        <w:t>shon-term</w:t>
      </w:r>
      <w:r>
        <w:rPr>
          <w:spacing w:val="14"/>
          <w:w w:val="105"/>
          <w:sz w:val="20"/>
        </w:rPr>
        <w:t> </w:t>
      </w:r>
      <w:r>
        <w:rPr>
          <w:w w:val="105"/>
          <w:sz w:val="20"/>
        </w:rPr>
        <w:t>volatility,</w:t>
      </w:r>
      <w:r>
        <w:rPr>
          <w:spacing w:val="23"/>
          <w:w w:val="105"/>
          <w:sz w:val="20"/>
        </w:rPr>
        <w:t> </w:t>
      </w:r>
      <w:r>
        <w:rPr>
          <w:w w:val="105"/>
          <w:sz w:val="20"/>
        </w:rPr>
        <w:t>the</w:t>
      </w:r>
      <w:r>
        <w:rPr>
          <w:spacing w:val="15"/>
          <w:w w:val="105"/>
          <w:sz w:val="20"/>
        </w:rPr>
        <w:t> </w:t>
      </w:r>
      <w:r>
        <w:rPr>
          <w:w w:val="105"/>
          <w:sz w:val="20"/>
        </w:rPr>
        <w:t>equity</w:t>
      </w:r>
      <w:r>
        <w:rPr>
          <w:spacing w:val="6"/>
          <w:w w:val="105"/>
          <w:sz w:val="20"/>
        </w:rPr>
        <w:t> </w:t>
      </w:r>
      <w:r>
        <w:rPr>
          <w:w w:val="105"/>
          <w:sz w:val="20"/>
        </w:rPr>
        <w:t>market</w:t>
      </w:r>
      <w:r>
        <w:rPr>
          <w:spacing w:val="14"/>
          <w:w w:val="105"/>
          <w:sz w:val="20"/>
        </w:rPr>
        <w:t> </w:t>
      </w:r>
      <w:r>
        <w:rPr>
          <w:w w:val="105"/>
          <w:sz w:val="20"/>
        </w:rPr>
        <w:t>tends</w:t>
      </w:r>
      <w:r>
        <w:rPr>
          <w:spacing w:val="7"/>
          <w:w w:val="105"/>
          <w:sz w:val="20"/>
        </w:rPr>
        <w:t> </w:t>
      </w:r>
      <w:r>
        <w:rPr>
          <w:w w:val="105"/>
          <w:sz w:val="20"/>
        </w:rPr>
        <w:t>to</w:t>
      </w:r>
      <w:r>
        <w:rPr>
          <w:spacing w:val="10"/>
          <w:w w:val="105"/>
          <w:sz w:val="20"/>
        </w:rPr>
        <w:t> </w:t>
      </w:r>
      <w:r>
        <w:rPr>
          <w:w w:val="105"/>
          <w:sz w:val="20"/>
        </w:rPr>
        <w:t>provide</w:t>
      </w:r>
      <w:r>
        <w:rPr>
          <w:spacing w:val="12"/>
          <w:w w:val="105"/>
          <w:sz w:val="20"/>
        </w:rPr>
        <w:t> </w:t>
      </w:r>
      <w:r>
        <w:rPr>
          <w:w w:val="105"/>
          <w:sz w:val="20"/>
        </w:rPr>
        <w:t>higher</w:t>
      </w:r>
      <w:r>
        <w:rPr>
          <w:spacing w:val="3"/>
          <w:w w:val="105"/>
          <w:sz w:val="20"/>
        </w:rPr>
        <w:t> </w:t>
      </w:r>
      <w:r>
        <w:rPr>
          <w:w w:val="105"/>
          <w:sz w:val="20"/>
        </w:rPr>
        <w:t>investment</w:t>
      </w:r>
      <w:r>
        <w:rPr>
          <w:spacing w:val="23"/>
          <w:w w:val="105"/>
          <w:sz w:val="20"/>
        </w:rPr>
        <w:t> </w:t>
      </w:r>
      <w:r>
        <w:rPr>
          <w:w w:val="105"/>
          <w:sz w:val="20"/>
        </w:rPr>
        <w:t>returns</w:t>
      </w:r>
      <w:r>
        <w:rPr>
          <w:spacing w:val="6"/>
          <w:w w:val="105"/>
          <w:sz w:val="20"/>
        </w:rPr>
        <w:t> </w:t>
      </w:r>
      <w:r>
        <w:rPr>
          <w:w w:val="105"/>
          <w:sz w:val="20"/>
        </w:rPr>
        <w:t>over</w:t>
      </w:r>
      <w:r>
        <w:rPr>
          <w:spacing w:val="11"/>
          <w:w w:val="105"/>
          <w:sz w:val="20"/>
        </w:rPr>
        <w:t> </w:t>
      </w:r>
      <w:r>
        <w:rPr>
          <w:spacing w:val="-2"/>
          <w:w w:val="105"/>
          <w:sz w:val="20"/>
        </w:rPr>
        <w:t>time.</w:t>
      </w:r>
    </w:p>
    <w:p>
      <w:pPr>
        <w:spacing w:line="271" w:lineRule="auto" w:before="189"/>
        <w:ind w:left="1320" w:right="101" w:hanging="7"/>
        <w:jc w:val="left"/>
        <w:rPr>
          <w:sz w:val="20"/>
        </w:rPr>
      </w:pPr>
      <w:r>
        <w:rPr>
          <w:w w:val="105"/>
          <w:sz w:val="22"/>
        </w:rPr>
        <w:t>As</w:t>
      </w:r>
      <w:r>
        <w:rPr>
          <w:spacing w:val="-15"/>
          <w:w w:val="105"/>
          <w:sz w:val="22"/>
        </w:rPr>
        <w:t> </w:t>
      </w:r>
      <w:r>
        <w:rPr>
          <w:w w:val="105"/>
          <w:sz w:val="20"/>
        </w:rPr>
        <w:t>with</w:t>
      </w:r>
      <w:r>
        <w:rPr>
          <w:spacing w:val="-13"/>
          <w:w w:val="105"/>
          <w:sz w:val="20"/>
        </w:rPr>
        <w:t> </w:t>
      </w:r>
      <w:r>
        <w:rPr>
          <w:w w:val="105"/>
          <w:sz w:val="20"/>
        </w:rPr>
        <w:t>income,</w:t>
      </w:r>
      <w:r>
        <w:rPr>
          <w:spacing w:val="-9"/>
          <w:w w:val="105"/>
          <w:sz w:val="20"/>
        </w:rPr>
        <w:t> </w:t>
      </w:r>
      <w:r>
        <w:rPr>
          <w:w w:val="105"/>
          <w:sz w:val="20"/>
        </w:rPr>
        <w:t>the</w:t>
      </w:r>
      <w:r>
        <w:rPr>
          <w:spacing w:val="-13"/>
          <w:w w:val="105"/>
          <w:sz w:val="20"/>
        </w:rPr>
        <w:t> </w:t>
      </w:r>
      <w:r>
        <w:rPr>
          <w:w w:val="105"/>
          <w:sz w:val="20"/>
        </w:rPr>
        <w:t>term</w:t>
      </w:r>
      <w:r>
        <w:rPr>
          <w:spacing w:val="-13"/>
          <w:w w:val="105"/>
          <w:sz w:val="20"/>
        </w:rPr>
        <w:t> </w:t>
      </w:r>
      <w:r>
        <w:rPr>
          <w:i/>
          <w:w w:val="105"/>
          <w:sz w:val="23"/>
        </w:rPr>
        <w:t>growth</w:t>
      </w:r>
      <w:r>
        <w:rPr>
          <w:i/>
          <w:spacing w:val="-16"/>
          <w:w w:val="105"/>
          <w:sz w:val="23"/>
        </w:rPr>
        <w:t> </w:t>
      </w:r>
      <w:r>
        <w:rPr>
          <w:w w:val="105"/>
          <w:sz w:val="20"/>
        </w:rPr>
        <w:t>refers</w:t>
      </w:r>
      <w:r>
        <w:rPr>
          <w:spacing w:val="-13"/>
          <w:w w:val="105"/>
          <w:sz w:val="20"/>
        </w:rPr>
        <w:t> </w:t>
      </w:r>
      <w:r>
        <w:rPr>
          <w:w w:val="105"/>
          <w:sz w:val="20"/>
        </w:rPr>
        <w:t>to</w:t>
      </w:r>
      <w:r>
        <w:rPr>
          <w:spacing w:val="-4"/>
          <w:w w:val="105"/>
          <w:sz w:val="20"/>
        </w:rPr>
        <w:t> </w:t>
      </w:r>
      <w:r>
        <w:rPr>
          <w:w w:val="105"/>
          <w:sz w:val="20"/>
        </w:rPr>
        <w:t>a</w:t>
      </w:r>
      <w:r>
        <w:rPr>
          <w:spacing w:val="-12"/>
          <w:w w:val="105"/>
          <w:sz w:val="20"/>
        </w:rPr>
        <w:t> </w:t>
      </w:r>
      <w:r>
        <w:rPr>
          <w:w w:val="105"/>
          <w:sz w:val="20"/>
        </w:rPr>
        <w:t>broad</w:t>
      </w:r>
      <w:r>
        <w:rPr>
          <w:spacing w:val="-14"/>
          <w:w w:val="105"/>
          <w:sz w:val="20"/>
        </w:rPr>
        <w:t> </w:t>
      </w:r>
      <w:r>
        <w:rPr>
          <w:w w:val="105"/>
          <w:sz w:val="20"/>
        </w:rPr>
        <w:t>spectrum</w:t>
      </w:r>
      <w:r>
        <w:rPr>
          <w:spacing w:val="-6"/>
          <w:w w:val="105"/>
          <w:sz w:val="20"/>
        </w:rPr>
        <w:t> </w:t>
      </w:r>
      <w:r>
        <w:rPr>
          <w:w w:val="105"/>
          <w:sz w:val="20"/>
        </w:rPr>
        <w:t>of</w:t>
      </w:r>
      <w:r>
        <w:rPr>
          <w:spacing w:val="-14"/>
          <w:w w:val="105"/>
          <w:sz w:val="20"/>
        </w:rPr>
        <w:t> </w:t>
      </w:r>
      <w:r>
        <w:rPr>
          <w:w w:val="105"/>
          <w:sz w:val="20"/>
        </w:rPr>
        <w:t>investments.</w:t>
      </w:r>
      <w:r>
        <w:rPr>
          <w:spacing w:val="-13"/>
          <w:w w:val="105"/>
          <w:sz w:val="20"/>
        </w:rPr>
        <w:t> </w:t>
      </w:r>
      <w:r>
        <w:rPr>
          <w:w w:val="105"/>
          <w:sz w:val="20"/>
        </w:rPr>
        <w:t>Aggressive</w:t>
      </w:r>
      <w:r>
        <w:rPr>
          <w:spacing w:val="-6"/>
          <w:w w:val="105"/>
          <w:sz w:val="20"/>
        </w:rPr>
        <w:t> </w:t>
      </w:r>
      <w:r>
        <w:rPr>
          <w:w w:val="105"/>
          <w:sz w:val="20"/>
        </w:rPr>
        <w:t>growth stocks may</w:t>
      </w:r>
      <w:r>
        <w:rPr>
          <w:spacing w:val="-7"/>
          <w:w w:val="105"/>
          <w:sz w:val="20"/>
        </w:rPr>
        <w:t> </w:t>
      </w:r>
      <w:r>
        <w:rPr>
          <w:w w:val="105"/>
          <w:sz w:val="20"/>
        </w:rPr>
        <w:t>be</w:t>
      </w:r>
      <w:r>
        <w:rPr>
          <w:spacing w:val="-12"/>
          <w:w w:val="105"/>
          <w:sz w:val="20"/>
        </w:rPr>
        <w:t> </w:t>
      </w:r>
      <w:r>
        <w:rPr>
          <w:w w:val="105"/>
          <w:sz w:val="20"/>
        </w:rPr>
        <w:t>very</w:t>
      </w:r>
      <w:r>
        <w:rPr>
          <w:spacing w:val="-8"/>
          <w:w w:val="105"/>
          <w:sz w:val="20"/>
        </w:rPr>
        <w:t> </w:t>
      </w:r>
      <w:r>
        <w:rPr>
          <w:w w:val="105"/>
          <w:sz w:val="20"/>
        </w:rPr>
        <w:t>appropriate for</w:t>
      </w:r>
      <w:r>
        <w:rPr>
          <w:spacing w:val="-8"/>
          <w:w w:val="105"/>
          <w:sz w:val="20"/>
        </w:rPr>
        <w:t> </w:t>
      </w:r>
      <w:r>
        <w:rPr>
          <w:w w:val="105"/>
          <w:sz w:val="20"/>
        </w:rPr>
        <w:t>a person with</w:t>
      </w:r>
      <w:r>
        <w:rPr>
          <w:spacing w:val="-5"/>
          <w:w w:val="105"/>
          <w:sz w:val="20"/>
        </w:rPr>
        <w:t> </w:t>
      </w:r>
      <w:r>
        <w:rPr>
          <w:w w:val="105"/>
          <w:sz w:val="20"/>
        </w:rPr>
        <w:t>a</w:t>
      </w:r>
      <w:r>
        <w:rPr>
          <w:spacing w:val="-6"/>
          <w:w w:val="105"/>
          <w:sz w:val="20"/>
        </w:rPr>
        <w:t> </w:t>
      </w:r>
      <w:r>
        <w:rPr>
          <w:w w:val="105"/>
          <w:sz w:val="20"/>
        </w:rPr>
        <w:t>very</w:t>
      </w:r>
      <w:r>
        <w:rPr>
          <w:spacing w:val="-6"/>
          <w:w w:val="105"/>
          <w:sz w:val="20"/>
        </w:rPr>
        <w:t> </w:t>
      </w:r>
      <w:r>
        <w:rPr>
          <w:w w:val="105"/>
          <w:sz w:val="20"/>
        </w:rPr>
        <w:t>high tolerance</w:t>
      </w:r>
      <w:r>
        <w:rPr>
          <w:spacing w:val="-3"/>
          <w:w w:val="105"/>
          <w:sz w:val="20"/>
        </w:rPr>
        <w:t> </w:t>
      </w:r>
      <w:r>
        <w:rPr>
          <w:w w:val="105"/>
          <w:sz w:val="20"/>
        </w:rPr>
        <w:t>for</w:t>
      </w:r>
      <w:r>
        <w:rPr>
          <w:spacing w:val="-4"/>
          <w:w w:val="105"/>
          <w:sz w:val="20"/>
        </w:rPr>
        <w:t> </w:t>
      </w:r>
      <w:r>
        <w:rPr>
          <w:w w:val="105"/>
          <w:sz w:val="20"/>
        </w:rPr>
        <w:t>risk</w:t>
      </w:r>
      <w:r>
        <w:rPr>
          <w:spacing w:val="-7"/>
          <w:w w:val="105"/>
          <w:sz w:val="20"/>
        </w:rPr>
        <w:t> </w:t>
      </w:r>
      <w:r>
        <w:rPr>
          <w:w w:val="105"/>
          <w:sz w:val="20"/>
        </w:rPr>
        <w:t>and the</w:t>
      </w:r>
      <w:r>
        <w:rPr>
          <w:spacing w:val="-9"/>
          <w:w w:val="105"/>
          <w:sz w:val="20"/>
        </w:rPr>
        <w:t> </w:t>
      </w:r>
      <w:r>
        <w:rPr>
          <w:w w:val="105"/>
          <w:sz w:val="20"/>
        </w:rPr>
        <w:t>ability to remain invested for many</w:t>
      </w:r>
      <w:r>
        <w:rPr>
          <w:spacing w:val="-4"/>
          <w:w w:val="105"/>
          <w:sz w:val="20"/>
        </w:rPr>
        <w:t> </w:t>
      </w:r>
      <w:r>
        <w:rPr>
          <w:w w:val="105"/>
          <w:sz w:val="20"/>
        </w:rPr>
        <w:t>years. At the</w:t>
      </w:r>
      <w:r>
        <w:rPr>
          <w:spacing w:val="-6"/>
          <w:w w:val="105"/>
          <w:sz w:val="20"/>
        </w:rPr>
        <w:t> </w:t>
      </w:r>
      <w:r>
        <w:rPr>
          <w:w w:val="105"/>
          <w:sz w:val="20"/>
        </w:rPr>
        <w:t>other end of the</w:t>
      </w:r>
      <w:r>
        <w:rPr>
          <w:spacing w:val="-9"/>
          <w:w w:val="105"/>
          <w:sz w:val="20"/>
        </w:rPr>
        <w:t> </w:t>
      </w:r>
      <w:r>
        <w:rPr>
          <w:w w:val="105"/>
          <w:sz w:val="20"/>
        </w:rPr>
        <w:t>spectrum are</w:t>
      </w:r>
      <w:r>
        <w:rPr>
          <w:spacing w:val="-6"/>
          <w:w w:val="105"/>
          <w:sz w:val="20"/>
        </w:rPr>
        <w:t> </w:t>
      </w:r>
      <w:r>
        <w:rPr>
          <w:w w:val="105"/>
          <w:sz w:val="20"/>
        </w:rPr>
        <w:t>large</w:t>
      </w:r>
      <w:r>
        <w:rPr>
          <w:spacing w:val="-1"/>
          <w:w w:val="105"/>
          <w:sz w:val="20"/>
        </w:rPr>
        <w:t> </w:t>
      </w:r>
      <w:r>
        <w:rPr>
          <w:w w:val="105"/>
          <w:sz w:val="20"/>
        </w:rPr>
        <w:t>capitalization</w:t>
      </w:r>
      <w:r>
        <w:rPr>
          <w:spacing w:val="-9"/>
          <w:w w:val="105"/>
          <w:sz w:val="20"/>
        </w:rPr>
        <w:t> </w:t>
      </w:r>
      <w:r>
        <w:rPr>
          <w:w w:val="105"/>
          <w:sz w:val="20"/>
        </w:rPr>
        <w:t>stock funds that invest in</w:t>
      </w:r>
      <w:r>
        <w:rPr>
          <w:spacing w:val="-8"/>
          <w:w w:val="105"/>
          <w:sz w:val="20"/>
        </w:rPr>
        <w:t> </w:t>
      </w:r>
      <w:r>
        <w:rPr>
          <w:w w:val="105"/>
          <w:sz w:val="20"/>
        </w:rPr>
        <w:t>some</w:t>
      </w:r>
      <w:r>
        <w:rPr>
          <w:spacing w:val="-4"/>
          <w:w w:val="105"/>
          <w:sz w:val="20"/>
        </w:rPr>
        <w:t> </w:t>
      </w:r>
      <w:r>
        <w:rPr>
          <w:w w:val="105"/>
          <w:sz w:val="20"/>
        </w:rPr>
        <w:t>of</w:t>
      </w:r>
      <w:r>
        <w:rPr>
          <w:spacing w:val="-4"/>
          <w:w w:val="105"/>
          <w:sz w:val="20"/>
        </w:rPr>
        <w:t> </w:t>
      </w:r>
      <w:r>
        <w:rPr>
          <w:w w:val="105"/>
          <w:sz w:val="20"/>
        </w:rPr>
        <w:t>the</w:t>
      </w:r>
      <w:r>
        <w:rPr>
          <w:spacing w:val="-5"/>
          <w:w w:val="105"/>
          <w:sz w:val="20"/>
        </w:rPr>
        <w:t> </w:t>
      </w:r>
      <w:r>
        <w:rPr>
          <w:w w:val="105"/>
          <w:sz w:val="20"/>
        </w:rPr>
        <w:t>largest and most respected companies. These</w:t>
      </w:r>
      <w:r>
        <w:rPr>
          <w:spacing w:val="-2"/>
          <w:w w:val="105"/>
          <w:sz w:val="20"/>
        </w:rPr>
        <w:t> </w:t>
      </w:r>
      <w:r>
        <w:rPr>
          <w:w w:val="105"/>
          <w:sz w:val="20"/>
        </w:rPr>
        <w:t>funds may be</w:t>
      </w:r>
      <w:r>
        <w:rPr>
          <w:spacing w:val="-1"/>
          <w:w w:val="105"/>
          <w:sz w:val="20"/>
        </w:rPr>
        <w:t> </w:t>
      </w:r>
      <w:r>
        <w:rPr>
          <w:w w:val="105"/>
          <w:sz w:val="20"/>
        </w:rPr>
        <w:t>a better</w:t>
      </w:r>
      <w:r>
        <w:rPr>
          <w:spacing w:val="-8"/>
          <w:w w:val="105"/>
          <w:sz w:val="20"/>
        </w:rPr>
        <w:t> </w:t>
      </w:r>
      <w:r>
        <w:rPr>
          <w:w w:val="105"/>
          <w:sz w:val="20"/>
        </w:rPr>
        <w:t>choice</w:t>
      </w:r>
      <w:r>
        <w:rPr>
          <w:spacing w:val="-11"/>
          <w:w w:val="105"/>
          <w:sz w:val="20"/>
        </w:rPr>
        <w:t> </w:t>
      </w:r>
      <w:r>
        <w:rPr>
          <w:w w:val="105"/>
          <w:sz w:val="20"/>
        </w:rPr>
        <w:t>for</w:t>
      </w:r>
      <w:r>
        <w:rPr>
          <w:spacing w:val="-11"/>
          <w:w w:val="105"/>
          <w:sz w:val="20"/>
        </w:rPr>
        <w:t> </w:t>
      </w:r>
      <w:r>
        <w:rPr>
          <w:w w:val="105"/>
          <w:sz w:val="20"/>
        </w:rPr>
        <w:t>older</w:t>
      </w:r>
      <w:r>
        <w:rPr>
          <w:spacing w:val="-9"/>
          <w:w w:val="105"/>
          <w:sz w:val="20"/>
        </w:rPr>
        <w:t> </w:t>
      </w:r>
      <w:r>
        <w:rPr>
          <w:w w:val="105"/>
          <w:sz w:val="20"/>
        </w:rPr>
        <w:t>investors,</w:t>
      </w:r>
      <w:r>
        <w:rPr>
          <w:spacing w:val="-2"/>
          <w:w w:val="105"/>
          <w:sz w:val="20"/>
        </w:rPr>
        <w:t> </w:t>
      </w:r>
      <w:r>
        <w:rPr>
          <w:w w:val="105"/>
          <w:sz w:val="20"/>
        </w:rPr>
        <w:t>who</w:t>
      </w:r>
      <w:r>
        <w:rPr>
          <w:spacing w:val="-6"/>
          <w:w w:val="105"/>
          <w:sz w:val="20"/>
        </w:rPr>
        <w:t> </w:t>
      </w:r>
      <w:r>
        <w:rPr>
          <w:w w:val="105"/>
          <w:sz w:val="20"/>
        </w:rPr>
        <w:t>may</w:t>
      </w:r>
      <w:r>
        <w:rPr>
          <w:spacing w:val="-14"/>
          <w:w w:val="105"/>
          <w:sz w:val="20"/>
        </w:rPr>
        <w:t> </w:t>
      </w:r>
      <w:r>
        <w:rPr>
          <w:w w:val="105"/>
          <w:sz w:val="20"/>
        </w:rPr>
        <w:t>need</w:t>
      </w:r>
      <w:r>
        <w:rPr>
          <w:spacing w:val="-1"/>
          <w:w w:val="105"/>
          <w:sz w:val="20"/>
        </w:rPr>
        <w:t> </w:t>
      </w:r>
      <w:r>
        <w:rPr>
          <w:w w:val="105"/>
          <w:sz w:val="20"/>
        </w:rPr>
        <w:t>to</w:t>
      </w:r>
      <w:r>
        <w:rPr>
          <w:spacing w:val="-6"/>
          <w:w w:val="105"/>
          <w:sz w:val="20"/>
        </w:rPr>
        <w:t> </w:t>
      </w:r>
      <w:r>
        <w:rPr>
          <w:w w:val="105"/>
          <w:sz w:val="20"/>
        </w:rPr>
        <w:t>liquidate the</w:t>
      </w:r>
      <w:r>
        <w:rPr>
          <w:spacing w:val="-14"/>
          <w:w w:val="105"/>
          <w:sz w:val="20"/>
        </w:rPr>
        <w:t> </w:t>
      </w:r>
      <w:r>
        <w:rPr>
          <w:w w:val="105"/>
          <w:sz w:val="20"/>
        </w:rPr>
        <w:t>investment in</w:t>
      </w:r>
      <w:r>
        <w:rPr>
          <w:spacing w:val="-5"/>
          <w:w w:val="105"/>
          <w:sz w:val="20"/>
        </w:rPr>
        <w:t> </w:t>
      </w:r>
      <w:r>
        <w:rPr>
          <w:w w:val="105"/>
          <w:sz w:val="20"/>
        </w:rPr>
        <w:t>three</w:t>
      </w:r>
      <w:r>
        <w:rPr>
          <w:spacing w:val="-5"/>
          <w:w w:val="105"/>
          <w:sz w:val="20"/>
        </w:rPr>
        <w:t> </w:t>
      </w:r>
      <w:r>
        <w:rPr>
          <w:w w:val="105"/>
          <w:sz w:val="20"/>
        </w:rPr>
        <w:t>to</w:t>
      </w:r>
      <w:r>
        <w:rPr>
          <w:spacing w:val="-10"/>
          <w:w w:val="105"/>
          <w:sz w:val="20"/>
        </w:rPr>
        <w:t> </w:t>
      </w:r>
      <w:r>
        <w:rPr>
          <w:w w:val="105"/>
          <w:sz w:val="20"/>
        </w:rPr>
        <w:t>five</w:t>
      </w:r>
      <w:r>
        <w:rPr>
          <w:spacing w:val="-13"/>
          <w:w w:val="105"/>
          <w:sz w:val="20"/>
        </w:rPr>
        <w:t> </w:t>
      </w:r>
      <w:r>
        <w:rPr>
          <w:w w:val="105"/>
          <w:sz w:val="20"/>
        </w:rPr>
        <w:t>years, or</w:t>
      </w:r>
      <w:r>
        <w:rPr>
          <w:spacing w:val="-7"/>
          <w:w w:val="105"/>
          <w:sz w:val="20"/>
        </w:rPr>
        <w:t> </w:t>
      </w:r>
      <w:r>
        <w:rPr>
          <w:w w:val="105"/>
          <w:sz w:val="20"/>
        </w:rPr>
        <w:t>investors</w:t>
      </w:r>
      <w:r>
        <w:rPr>
          <w:spacing w:val="-6"/>
          <w:w w:val="105"/>
          <w:sz w:val="20"/>
        </w:rPr>
        <w:t> </w:t>
      </w:r>
      <w:r>
        <w:rPr>
          <w:w w:val="105"/>
          <w:sz w:val="20"/>
        </w:rPr>
        <w:t>who</w:t>
      </w:r>
      <w:r>
        <w:rPr>
          <w:spacing w:val="-5"/>
          <w:w w:val="105"/>
          <w:sz w:val="20"/>
        </w:rPr>
        <w:t> </w:t>
      </w:r>
      <w:r>
        <w:rPr>
          <w:w w:val="105"/>
          <w:sz w:val="20"/>
        </w:rPr>
        <w:t>are</w:t>
      </w:r>
      <w:r>
        <w:rPr>
          <w:spacing w:val="-4"/>
          <w:w w:val="105"/>
          <w:sz w:val="20"/>
        </w:rPr>
        <w:t> </w:t>
      </w:r>
      <w:r>
        <w:rPr>
          <w:w w:val="105"/>
          <w:sz w:val="20"/>
        </w:rPr>
        <w:t>more</w:t>
      </w:r>
      <w:r>
        <w:rPr>
          <w:spacing w:val="-6"/>
          <w:w w:val="105"/>
          <w:sz w:val="20"/>
        </w:rPr>
        <w:t> </w:t>
      </w:r>
      <w:r>
        <w:rPr>
          <w:w w:val="105"/>
          <w:sz w:val="20"/>
        </w:rPr>
        <w:t>comfortable</w:t>
      </w:r>
      <w:r>
        <w:rPr>
          <w:spacing w:val="14"/>
          <w:w w:val="105"/>
          <w:sz w:val="20"/>
        </w:rPr>
        <w:t> </w:t>
      </w:r>
      <w:r>
        <w:rPr>
          <w:w w:val="105"/>
          <w:sz w:val="20"/>
        </w:rPr>
        <w:t>knowing</w:t>
      </w:r>
      <w:r>
        <w:rPr>
          <w:spacing w:val="14"/>
          <w:w w:val="105"/>
          <w:sz w:val="20"/>
        </w:rPr>
        <w:t> </w:t>
      </w:r>
      <w:r>
        <w:rPr>
          <w:w w:val="105"/>
          <w:sz w:val="20"/>
        </w:rPr>
        <w:t>they</w:t>
      </w:r>
      <w:r>
        <w:rPr>
          <w:spacing w:val="-3"/>
          <w:w w:val="105"/>
          <w:sz w:val="20"/>
        </w:rPr>
        <w:t> </w:t>
      </w:r>
      <w:r>
        <w:rPr>
          <w:w w:val="105"/>
          <w:sz w:val="20"/>
        </w:rPr>
        <w:t>have</w:t>
      </w:r>
      <w:r>
        <w:rPr>
          <w:spacing w:val="-1"/>
          <w:w w:val="105"/>
          <w:sz w:val="20"/>
        </w:rPr>
        <w:t> </w:t>
      </w:r>
      <w:r>
        <w:rPr>
          <w:w w:val="105"/>
          <w:sz w:val="20"/>
        </w:rPr>
        <w:t>invested</w:t>
      </w:r>
      <w:r>
        <w:rPr>
          <w:spacing w:val="-1"/>
          <w:w w:val="105"/>
          <w:sz w:val="20"/>
        </w:rPr>
        <w:t> </w:t>
      </w:r>
      <w:r>
        <w:rPr>
          <w:w w:val="105"/>
          <w:sz w:val="20"/>
        </w:rPr>
        <w:t>in</w:t>
      </w:r>
      <w:r>
        <w:rPr>
          <w:spacing w:val="-4"/>
          <w:w w:val="105"/>
          <w:sz w:val="20"/>
        </w:rPr>
        <w:t> </w:t>
      </w:r>
      <w:r>
        <w:rPr>
          <w:w w:val="105"/>
          <w:sz w:val="20"/>
        </w:rPr>
        <w:t>a</w:t>
      </w:r>
      <w:r>
        <w:rPr>
          <w:spacing w:val="-6"/>
          <w:w w:val="105"/>
          <w:sz w:val="20"/>
        </w:rPr>
        <w:t> </w:t>
      </w:r>
      <w:r>
        <w:rPr>
          <w:w w:val="105"/>
          <w:sz w:val="20"/>
        </w:rPr>
        <w:t>fund that</w:t>
      </w:r>
      <w:r>
        <w:rPr>
          <w:spacing w:val="-4"/>
          <w:w w:val="105"/>
          <w:sz w:val="20"/>
        </w:rPr>
        <w:t> </w:t>
      </w:r>
      <w:r>
        <w:rPr>
          <w:w w:val="105"/>
          <w:sz w:val="20"/>
        </w:rPr>
        <w:t>is</w:t>
      </w:r>
      <w:r>
        <w:rPr>
          <w:spacing w:val="-13"/>
          <w:w w:val="105"/>
          <w:sz w:val="20"/>
        </w:rPr>
        <w:t> </w:t>
      </w:r>
      <w:r>
        <w:rPr>
          <w:w w:val="105"/>
          <w:sz w:val="20"/>
        </w:rPr>
        <w:t>less</w:t>
      </w:r>
      <w:r>
        <w:rPr>
          <w:spacing w:val="-1"/>
          <w:w w:val="105"/>
          <w:sz w:val="20"/>
        </w:rPr>
        <w:t> </w:t>
      </w:r>
      <w:r>
        <w:rPr>
          <w:w w:val="105"/>
          <w:sz w:val="20"/>
        </w:rPr>
        <w:t>risky.</w:t>
      </w:r>
    </w:p>
    <w:p>
      <w:pPr>
        <w:pStyle w:val="BodyText"/>
        <w:spacing w:before="200"/>
        <w:rPr>
          <w:sz w:val="20"/>
        </w:rPr>
      </w:pPr>
    </w:p>
    <w:p>
      <w:pPr>
        <w:pStyle w:val="Heading8"/>
        <w:ind w:left="1306"/>
        <w:rPr>
          <w:i/>
        </w:rPr>
      </w:pPr>
      <w:r>
        <w:rPr>
          <w:i/>
          <w:spacing w:val="-2"/>
        </w:rPr>
        <w:t>Speculation</w:t>
      </w:r>
    </w:p>
    <w:p>
      <w:pPr>
        <w:spacing w:line="271" w:lineRule="auto" w:before="108"/>
        <w:ind w:left="1319" w:right="343" w:hanging="9"/>
        <w:jc w:val="left"/>
        <w:rPr>
          <w:sz w:val="20"/>
        </w:rPr>
      </w:pPr>
      <w:r>
        <w:rPr>
          <w:w w:val="105"/>
          <w:sz w:val="20"/>
        </w:rPr>
        <w:t>A customer may want to speculate with a portion of their investments. Speculative investments offer the opportunity to earn substantial</w:t>
      </w:r>
      <w:r>
        <w:rPr>
          <w:w w:val="105"/>
          <w:sz w:val="20"/>
        </w:rPr>
        <w:t> returns but carry a</w:t>
      </w:r>
      <w:r>
        <w:rPr>
          <w:spacing w:val="-1"/>
          <w:w w:val="105"/>
          <w:sz w:val="20"/>
        </w:rPr>
        <w:t> </w:t>
      </w:r>
      <w:r>
        <w:rPr>
          <w:w w:val="105"/>
          <w:sz w:val="20"/>
        </w:rPr>
        <w:t>commensurate amount of risk. Speculative investments may include:</w:t>
      </w:r>
    </w:p>
    <w:p>
      <w:pPr>
        <w:tabs>
          <w:tab w:pos="1681" w:val="left" w:leader="none"/>
        </w:tabs>
        <w:spacing w:before="89"/>
        <w:ind w:left="1325" w:right="0" w:firstLine="0"/>
        <w:jc w:val="left"/>
        <w:rPr>
          <w:sz w:val="20"/>
        </w:rPr>
      </w:pPr>
      <w:r>
        <w:rPr>
          <w:rFonts w:ascii="Arial"/>
          <w:spacing w:val="-5"/>
          <w:w w:val="105"/>
          <w:sz w:val="18"/>
        </w:rPr>
        <w:t>it</w:t>
      </w:r>
      <w:r>
        <w:rPr>
          <w:rFonts w:ascii="Arial"/>
          <w:sz w:val="18"/>
        </w:rPr>
        <w:tab/>
      </w:r>
      <w:r>
        <w:rPr>
          <w:w w:val="105"/>
          <w:sz w:val="20"/>
        </w:rPr>
        <w:t>highly</w:t>
      </w:r>
      <w:r>
        <w:rPr>
          <w:spacing w:val="-14"/>
          <w:w w:val="105"/>
          <w:sz w:val="20"/>
        </w:rPr>
        <w:t> </w:t>
      </w:r>
      <w:r>
        <w:rPr>
          <w:w w:val="105"/>
          <w:sz w:val="20"/>
        </w:rPr>
        <w:t>volatile</w:t>
      </w:r>
      <w:r>
        <w:rPr>
          <w:spacing w:val="-13"/>
          <w:w w:val="105"/>
          <w:sz w:val="20"/>
        </w:rPr>
        <w:t> </w:t>
      </w:r>
      <w:r>
        <w:rPr>
          <w:spacing w:val="-2"/>
          <w:w w:val="105"/>
          <w:sz w:val="20"/>
        </w:rPr>
        <w:t>stocks;</w:t>
      </w:r>
    </w:p>
    <w:p>
      <w:pPr>
        <w:tabs>
          <w:tab w:pos="1681" w:val="left" w:leader="none"/>
        </w:tabs>
        <w:spacing w:before="116"/>
        <w:ind w:left="1320" w:right="0" w:firstLine="0"/>
        <w:jc w:val="left"/>
        <w:rPr>
          <w:sz w:val="20"/>
        </w:rPr>
      </w:pPr>
      <w:r>
        <w:rPr>
          <w:rFonts w:ascii="Arial"/>
          <w:spacing w:val="-5"/>
          <w:w w:val="105"/>
          <w:sz w:val="18"/>
        </w:rPr>
        <w:t>Iii</w:t>
      </w:r>
      <w:r>
        <w:rPr>
          <w:rFonts w:ascii="Arial"/>
          <w:sz w:val="18"/>
        </w:rPr>
        <w:tab/>
      </w:r>
      <w:r>
        <w:rPr>
          <w:w w:val="105"/>
          <w:sz w:val="20"/>
        </w:rPr>
        <w:t>high-yield</w:t>
      </w:r>
      <w:r>
        <w:rPr>
          <w:spacing w:val="16"/>
          <w:w w:val="105"/>
          <w:sz w:val="20"/>
        </w:rPr>
        <w:t> </w:t>
      </w:r>
      <w:r>
        <w:rPr>
          <w:w w:val="105"/>
          <w:sz w:val="20"/>
        </w:rPr>
        <w:t>(junk)</w:t>
      </w:r>
      <w:r>
        <w:rPr>
          <w:spacing w:val="16"/>
          <w:w w:val="105"/>
          <w:sz w:val="20"/>
        </w:rPr>
        <w:t> </w:t>
      </w:r>
      <w:r>
        <w:rPr>
          <w:spacing w:val="-2"/>
          <w:w w:val="105"/>
          <w:sz w:val="20"/>
        </w:rPr>
        <w:t>bonds;</w:t>
      </w:r>
    </w:p>
    <w:p>
      <w:pPr>
        <w:tabs>
          <w:tab w:pos="1679" w:val="left" w:leader="none"/>
        </w:tabs>
        <w:spacing w:before="116"/>
        <w:ind w:left="1325" w:right="0" w:firstLine="0"/>
        <w:jc w:val="left"/>
        <w:rPr>
          <w:sz w:val="20"/>
        </w:rPr>
      </w:pPr>
      <w:r>
        <w:rPr>
          <w:rFonts w:ascii="Arial"/>
          <w:spacing w:val="-5"/>
          <w:w w:val="105"/>
          <w:sz w:val="18"/>
        </w:rPr>
        <w:t>lit</w:t>
      </w:r>
      <w:r>
        <w:rPr>
          <w:rFonts w:ascii="Arial"/>
          <w:sz w:val="18"/>
        </w:rPr>
        <w:tab/>
      </w:r>
      <w:r>
        <w:rPr>
          <w:w w:val="105"/>
          <w:sz w:val="20"/>
        </w:rPr>
        <w:t>options</w:t>
      </w:r>
      <w:r>
        <w:rPr>
          <w:spacing w:val="4"/>
          <w:w w:val="105"/>
          <w:sz w:val="20"/>
        </w:rPr>
        <w:t> </w:t>
      </w:r>
      <w:r>
        <w:rPr>
          <w:w w:val="105"/>
          <w:sz w:val="20"/>
        </w:rPr>
        <w:t>on</w:t>
      </w:r>
      <w:r>
        <w:rPr>
          <w:spacing w:val="4"/>
          <w:w w:val="105"/>
          <w:sz w:val="20"/>
        </w:rPr>
        <w:t> </w:t>
      </w:r>
      <w:r>
        <w:rPr>
          <w:w w:val="105"/>
          <w:sz w:val="20"/>
        </w:rPr>
        <w:t>stocks</w:t>
      </w:r>
      <w:r>
        <w:rPr>
          <w:spacing w:val="1"/>
          <w:w w:val="105"/>
          <w:sz w:val="20"/>
        </w:rPr>
        <w:t> </w:t>
      </w:r>
      <w:r>
        <w:rPr>
          <w:w w:val="105"/>
          <w:sz w:val="20"/>
        </w:rPr>
        <w:t>or</w:t>
      </w:r>
      <w:r>
        <w:rPr>
          <w:spacing w:val="-3"/>
          <w:w w:val="105"/>
          <w:sz w:val="20"/>
        </w:rPr>
        <w:t> </w:t>
      </w:r>
      <w:r>
        <w:rPr>
          <w:w w:val="105"/>
          <w:sz w:val="20"/>
        </w:rPr>
        <w:t>stock</w:t>
      </w:r>
      <w:r>
        <w:rPr>
          <w:spacing w:val="-1"/>
          <w:w w:val="105"/>
          <w:sz w:val="20"/>
        </w:rPr>
        <w:t> </w:t>
      </w:r>
      <w:r>
        <w:rPr>
          <w:w w:val="105"/>
          <w:sz w:val="20"/>
        </w:rPr>
        <w:t>indexes;</w:t>
      </w:r>
      <w:r>
        <w:rPr>
          <w:spacing w:val="10"/>
          <w:w w:val="105"/>
          <w:sz w:val="20"/>
        </w:rPr>
        <w:t> </w:t>
      </w:r>
      <w:r>
        <w:rPr>
          <w:spacing w:val="-5"/>
          <w:w w:val="105"/>
          <w:sz w:val="20"/>
        </w:rPr>
        <w:t>and</w:t>
      </w:r>
    </w:p>
    <w:p>
      <w:pPr>
        <w:tabs>
          <w:tab w:pos="1676" w:val="left" w:leader="none"/>
        </w:tabs>
        <w:spacing w:before="116"/>
        <w:ind w:left="1321" w:right="0" w:firstLine="0"/>
        <w:jc w:val="left"/>
        <w:rPr>
          <w:sz w:val="20"/>
        </w:rPr>
      </w:pPr>
      <w:r>
        <w:rPr>
          <w:rFonts w:ascii="Arial"/>
          <w:spacing w:val="-5"/>
          <w:w w:val="110"/>
          <w:sz w:val="18"/>
        </w:rPr>
        <w:t>iii</w:t>
      </w:r>
      <w:r>
        <w:rPr>
          <w:rFonts w:ascii="Arial"/>
          <w:sz w:val="18"/>
        </w:rPr>
        <w:tab/>
      </w:r>
      <w:r>
        <w:rPr>
          <w:w w:val="105"/>
          <w:sz w:val="20"/>
        </w:rPr>
        <w:t>commodity</w:t>
      </w:r>
      <w:r>
        <w:rPr>
          <w:spacing w:val="31"/>
          <w:w w:val="110"/>
          <w:sz w:val="20"/>
        </w:rPr>
        <w:t> </w:t>
      </w:r>
      <w:r>
        <w:rPr>
          <w:spacing w:val="-2"/>
          <w:w w:val="110"/>
          <w:sz w:val="20"/>
        </w:rPr>
        <w:t>futures.</w:t>
      </w:r>
    </w:p>
    <w:p>
      <w:pPr>
        <w:spacing w:after="0"/>
        <w:jc w:val="left"/>
        <w:rPr>
          <w:sz w:val="20"/>
        </w:rPr>
        <w:sectPr>
          <w:pgSz w:w="11680" w:h="15540"/>
          <w:pgMar w:header="542" w:footer="0" w:top="1020" w:bottom="280" w:left="1640" w:right="520"/>
        </w:sectPr>
      </w:pPr>
    </w:p>
    <w:p>
      <w:pPr>
        <w:spacing w:before="83"/>
        <w:ind w:left="1916" w:right="0" w:firstLine="0"/>
        <w:jc w:val="left"/>
        <w:rPr>
          <w:rFonts w:ascii="Arial"/>
          <w:b/>
          <w:sz w:val="21"/>
        </w:rPr>
      </w:pPr>
      <w:r>
        <w:rPr/>
        <w:drawing>
          <wp:anchor distT="0" distB="0" distL="0" distR="0" allowOverlap="1" layoutInCell="1" locked="0" behindDoc="0" simplePos="0" relativeHeight="15780352">
            <wp:simplePos x="0" y="0"/>
            <wp:positionH relativeFrom="page">
              <wp:posOffset>1709753</wp:posOffset>
            </wp:positionH>
            <wp:positionV relativeFrom="paragraph">
              <wp:posOffset>91030</wp:posOffset>
            </wp:positionV>
            <wp:extent cx="460054" cy="466776"/>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96" cstate="print"/>
                    <a:stretch>
                      <a:fillRect/>
                    </a:stretch>
                  </pic:blipFill>
                  <pic:spPr>
                    <a:xfrm>
                      <a:off x="0" y="0"/>
                      <a:ext cx="460054" cy="466776"/>
                    </a:xfrm>
                    <a:prstGeom prst="rect">
                      <a:avLst/>
                    </a:prstGeom>
                  </pic:spPr>
                </pic:pic>
              </a:graphicData>
            </a:graphic>
          </wp:anchor>
        </w:drawing>
      </w:r>
      <w:r>
        <w:rPr>
          <w:rFonts w:ascii="Arial"/>
          <w:b/>
          <w:spacing w:val="-7"/>
          <w:sz w:val="21"/>
        </w:rPr>
        <w:t>PRACTICE</w:t>
      </w:r>
      <w:r>
        <w:rPr>
          <w:rFonts w:ascii="Arial"/>
          <w:b/>
          <w:spacing w:val="-3"/>
          <w:sz w:val="21"/>
        </w:rPr>
        <w:t> </w:t>
      </w:r>
      <w:r>
        <w:rPr>
          <w:rFonts w:ascii="Arial"/>
          <w:b/>
          <w:spacing w:val="-2"/>
          <w:sz w:val="21"/>
        </w:rPr>
        <w:t>QUESTION</w:t>
      </w:r>
    </w:p>
    <w:p>
      <w:pPr>
        <w:spacing w:line="254" w:lineRule="auto" w:before="99"/>
        <w:ind w:left="2279" w:right="993" w:hanging="1"/>
        <w:jc w:val="left"/>
        <w:rPr>
          <w:rFonts w:ascii="Arial"/>
          <w:sz w:val="20"/>
        </w:rPr>
      </w:pPr>
      <w:r>
        <w:rPr>
          <w:rFonts w:ascii="Arial"/>
          <w:w w:val="90"/>
          <w:sz w:val="20"/>
        </w:rPr>
        <w:t>An</w:t>
      </w:r>
      <w:r>
        <w:rPr>
          <w:rFonts w:ascii="Arial"/>
          <w:spacing w:val="-7"/>
          <w:w w:val="90"/>
          <w:sz w:val="20"/>
        </w:rPr>
        <w:t> </w:t>
      </w:r>
      <w:r>
        <w:rPr>
          <w:rFonts w:ascii="Arial"/>
          <w:w w:val="90"/>
          <w:sz w:val="20"/>
        </w:rPr>
        <w:t>83-year-old</w:t>
      </w:r>
      <w:r>
        <w:rPr>
          <w:rFonts w:ascii="Arial"/>
          <w:spacing w:val="23"/>
          <w:sz w:val="20"/>
        </w:rPr>
        <w:t> </w:t>
      </w:r>
      <w:r>
        <w:rPr>
          <w:rFonts w:ascii="Arial"/>
          <w:w w:val="90"/>
          <w:sz w:val="20"/>
        </w:rPr>
        <w:t>widower explains to</w:t>
      </w:r>
      <w:r>
        <w:rPr>
          <w:rFonts w:ascii="Arial"/>
          <w:spacing w:val="-11"/>
          <w:w w:val="90"/>
          <w:sz w:val="20"/>
        </w:rPr>
        <w:t> </w:t>
      </w:r>
      <w:r>
        <w:rPr>
          <w:rFonts w:ascii="Arial"/>
          <w:w w:val="90"/>
          <w:sz w:val="20"/>
        </w:rPr>
        <w:t>you that</w:t>
      </w:r>
      <w:r>
        <w:rPr>
          <w:rFonts w:ascii="Arial"/>
          <w:spacing w:val="-1"/>
          <w:w w:val="90"/>
          <w:sz w:val="20"/>
        </w:rPr>
        <w:t> </w:t>
      </w:r>
      <w:r>
        <w:rPr>
          <w:rFonts w:ascii="Arial"/>
          <w:w w:val="90"/>
          <w:sz w:val="20"/>
        </w:rPr>
        <w:t>he</w:t>
      </w:r>
      <w:r>
        <w:rPr>
          <w:rFonts w:ascii="Arial"/>
          <w:spacing w:val="-7"/>
          <w:w w:val="90"/>
          <w:sz w:val="20"/>
        </w:rPr>
        <w:t> </w:t>
      </w:r>
      <w:r>
        <w:rPr>
          <w:rFonts w:ascii="Arial"/>
          <w:w w:val="90"/>
          <w:sz w:val="20"/>
        </w:rPr>
        <w:t>is</w:t>
      </w:r>
      <w:r>
        <w:rPr>
          <w:rFonts w:ascii="Arial"/>
          <w:spacing w:val="-7"/>
          <w:w w:val="90"/>
          <w:sz w:val="20"/>
        </w:rPr>
        <w:t> </w:t>
      </w:r>
      <w:r>
        <w:rPr>
          <w:rFonts w:ascii="Arial"/>
          <w:w w:val="90"/>
          <w:sz w:val="20"/>
        </w:rPr>
        <w:t>risk averse and wishes to find</w:t>
      </w:r>
      <w:r>
        <w:rPr>
          <w:rFonts w:ascii="Arial"/>
          <w:spacing w:val="-1"/>
          <w:w w:val="90"/>
          <w:sz w:val="20"/>
        </w:rPr>
        <w:t> </w:t>
      </w:r>
      <w:r>
        <w:rPr>
          <w:rFonts w:ascii="Arial"/>
          <w:w w:val="90"/>
          <w:sz w:val="20"/>
        </w:rPr>
        <w:t>an investment</w:t>
      </w:r>
      <w:r>
        <w:rPr>
          <w:rFonts w:ascii="Arial"/>
          <w:sz w:val="20"/>
        </w:rPr>
        <w:t> </w:t>
      </w:r>
      <w:r>
        <w:rPr>
          <w:rFonts w:ascii="Arial"/>
          <w:w w:val="90"/>
          <w:sz w:val="20"/>
        </w:rPr>
        <w:t>that will</w:t>
      </w:r>
      <w:r>
        <w:rPr>
          <w:rFonts w:ascii="Arial"/>
          <w:spacing w:val="-8"/>
          <w:w w:val="90"/>
          <w:sz w:val="20"/>
        </w:rPr>
        <w:t> </w:t>
      </w:r>
      <w:r>
        <w:rPr>
          <w:rFonts w:ascii="Arial"/>
          <w:w w:val="90"/>
          <w:sz w:val="20"/>
        </w:rPr>
        <w:t>provide him with preservation</w:t>
      </w:r>
      <w:r>
        <w:rPr>
          <w:rFonts w:ascii="Arial"/>
          <w:sz w:val="20"/>
        </w:rPr>
        <w:t> </w:t>
      </w:r>
      <w:r>
        <w:rPr>
          <w:rFonts w:ascii="Arial"/>
          <w:w w:val="90"/>
          <w:sz w:val="20"/>
        </w:rPr>
        <w:t>of capital. Which of the following </w:t>
      </w:r>
      <w:r>
        <w:rPr>
          <w:rFonts w:ascii="Arial"/>
          <w:sz w:val="20"/>
        </w:rPr>
        <w:t>might</w:t>
      </w:r>
      <w:r>
        <w:rPr>
          <w:rFonts w:ascii="Arial"/>
          <w:spacing w:val="-14"/>
          <w:sz w:val="20"/>
        </w:rPr>
        <w:t> </w:t>
      </w:r>
      <w:r>
        <w:rPr>
          <w:rFonts w:ascii="Arial"/>
          <w:sz w:val="20"/>
        </w:rPr>
        <w:t>you</w:t>
      </w:r>
      <w:r>
        <w:rPr>
          <w:rFonts w:ascii="Arial"/>
          <w:spacing w:val="-17"/>
          <w:sz w:val="20"/>
        </w:rPr>
        <w:t> </w:t>
      </w:r>
      <w:r>
        <w:rPr>
          <w:rFonts w:ascii="Arial"/>
          <w:sz w:val="20"/>
        </w:rPr>
        <w:t>recommend?</w:t>
      </w:r>
    </w:p>
    <w:p>
      <w:pPr>
        <w:spacing w:before="15"/>
        <w:ind w:left="2400" w:right="0" w:firstLine="0"/>
        <w:jc w:val="left"/>
        <w:rPr>
          <w:rFonts w:ascii="Arial"/>
          <w:sz w:val="20"/>
        </w:rPr>
      </w:pPr>
      <w:r>
        <w:rPr>
          <w:rFonts w:ascii="Arial"/>
          <w:sz w:val="20"/>
        </w:rPr>
        <w:t>A</w:t>
      </w:r>
      <w:r>
        <w:rPr>
          <w:rFonts w:ascii="Arial"/>
          <w:spacing w:val="72"/>
          <w:sz w:val="20"/>
        </w:rPr>
        <w:t> </w:t>
      </w:r>
      <w:r>
        <w:rPr>
          <w:rFonts w:ascii="Arial"/>
          <w:sz w:val="20"/>
        </w:rPr>
        <w:t>An</w:t>
      </w:r>
      <w:r>
        <w:rPr>
          <w:rFonts w:ascii="Arial"/>
          <w:spacing w:val="-16"/>
          <w:sz w:val="20"/>
        </w:rPr>
        <w:t> </w:t>
      </w:r>
      <w:r>
        <w:rPr>
          <w:rFonts w:ascii="Arial"/>
          <w:sz w:val="20"/>
        </w:rPr>
        <w:t>index</w:t>
      </w:r>
      <w:r>
        <w:rPr>
          <w:rFonts w:ascii="Arial"/>
          <w:spacing w:val="-14"/>
          <w:sz w:val="20"/>
        </w:rPr>
        <w:t> </w:t>
      </w:r>
      <w:r>
        <w:rPr>
          <w:rFonts w:ascii="Arial"/>
          <w:spacing w:val="-4"/>
          <w:sz w:val="20"/>
        </w:rPr>
        <w:t>fund</w:t>
      </w:r>
    </w:p>
    <w:p>
      <w:pPr>
        <w:pStyle w:val="ListParagraph"/>
        <w:numPr>
          <w:ilvl w:val="0"/>
          <w:numId w:val="42"/>
        </w:numPr>
        <w:tabs>
          <w:tab w:pos="2730" w:val="left" w:leader="none"/>
        </w:tabs>
        <w:spacing w:line="240" w:lineRule="auto" w:before="29" w:after="0"/>
        <w:ind w:left="2730" w:right="0" w:hanging="341"/>
        <w:jc w:val="left"/>
        <w:rPr>
          <w:sz w:val="20"/>
        </w:rPr>
      </w:pPr>
      <w:r>
        <w:rPr>
          <w:w w:val="90"/>
          <w:sz w:val="20"/>
        </w:rPr>
        <w:t>Bank-insured</w:t>
      </w:r>
      <w:r>
        <w:rPr>
          <w:spacing w:val="-5"/>
          <w:w w:val="90"/>
          <w:sz w:val="20"/>
        </w:rPr>
        <w:t> CDs</w:t>
      </w:r>
    </w:p>
    <w:p>
      <w:pPr>
        <w:pStyle w:val="ListParagraph"/>
        <w:numPr>
          <w:ilvl w:val="0"/>
          <w:numId w:val="42"/>
        </w:numPr>
        <w:tabs>
          <w:tab w:pos="2727" w:val="left" w:leader="none"/>
        </w:tabs>
        <w:spacing w:line="240" w:lineRule="auto" w:before="21" w:after="0"/>
        <w:ind w:left="2727" w:right="0" w:hanging="338"/>
        <w:jc w:val="left"/>
        <w:rPr>
          <w:rFonts w:ascii="Times New Roman"/>
          <w:sz w:val="21"/>
        </w:rPr>
      </w:pPr>
      <w:r>
        <w:rPr>
          <w:w w:val="90"/>
          <w:sz w:val="20"/>
        </w:rPr>
        <w:t>Long-term</w:t>
      </w:r>
      <w:r>
        <w:rPr>
          <w:spacing w:val="-7"/>
          <w:w w:val="90"/>
          <w:sz w:val="20"/>
        </w:rPr>
        <w:t> </w:t>
      </w:r>
      <w:r>
        <w:rPr>
          <w:w w:val="90"/>
          <w:sz w:val="20"/>
        </w:rPr>
        <w:t>U.S.</w:t>
      </w:r>
      <w:r>
        <w:rPr>
          <w:spacing w:val="-25"/>
          <w:w w:val="90"/>
          <w:sz w:val="20"/>
        </w:rPr>
        <w:t> </w:t>
      </w:r>
      <w:r>
        <w:rPr>
          <w:w w:val="90"/>
          <w:sz w:val="20"/>
        </w:rPr>
        <w:t>government</w:t>
      </w:r>
      <w:r>
        <w:rPr>
          <w:spacing w:val="-1"/>
          <w:sz w:val="20"/>
        </w:rPr>
        <w:t> </w:t>
      </w:r>
      <w:r>
        <w:rPr>
          <w:spacing w:val="-2"/>
          <w:w w:val="90"/>
          <w:sz w:val="20"/>
        </w:rPr>
        <w:t>bonds</w:t>
      </w:r>
    </w:p>
    <w:p>
      <w:pPr>
        <w:pStyle w:val="ListParagraph"/>
        <w:numPr>
          <w:ilvl w:val="0"/>
          <w:numId w:val="42"/>
        </w:numPr>
        <w:tabs>
          <w:tab w:pos="2725" w:val="left" w:leader="none"/>
        </w:tabs>
        <w:spacing w:line="240" w:lineRule="auto" w:before="30" w:after="0"/>
        <w:ind w:left="2725" w:right="0" w:hanging="344"/>
        <w:jc w:val="left"/>
        <w:rPr>
          <w:sz w:val="20"/>
        </w:rPr>
      </w:pPr>
      <w:r>
        <w:rPr>
          <w:w w:val="85"/>
          <w:sz w:val="20"/>
        </w:rPr>
        <w:t>Preferred</w:t>
      </w:r>
      <w:r>
        <w:rPr>
          <w:spacing w:val="14"/>
          <w:sz w:val="20"/>
        </w:rPr>
        <w:t> </w:t>
      </w:r>
      <w:r>
        <w:rPr>
          <w:spacing w:val="-2"/>
          <w:sz w:val="20"/>
        </w:rPr>
        <w:t>stock</w:t>
      </w:r>
    </w:p>
    <w:p>
      <w:pPr>
        <w:spacing w:line="252" w:lineRule="auto" w:before="93"/>
        <w:ind w:left="2277" w:right="993" w:hanging="4"/>
        <w:jc w:val="left"/>
        <w:rPr>
          <w:rFonts w:ascii="Arial"/>
          <w:sz w:val="20"/>
        </w:rPr>
      </w:pPr>
      <w:r>
        <w:rPr/>
        <w:drawing>
          <wp:anchor distT="0" distB="0" distL="0" distR="0" allowOverlap="1" layoutInCell="1" locked="0" behindDoc="0" simplePos="0" relativeHeight="15780864">
            <wp:simplePos x="0" y="0"/>
            <wp:positionH relativeFrom="page">
              <wp:posOffset>6921413</wp:posOffset>
            </wp:positionH>
            <wp:positionV relativeFrom="paragraph">
              <wp:posOffset>488390</wp:posOffset>
            </wp:positionV>
            <wp:extent cx="471510" cy="1610836"/>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97" cstate="print"/>
                    <a:stretch>
                      <a:fillRect/>
                    </a:stretch>
                  </pic:blipFill>
                  <pic:spPr>
                    <a:xfrm>
                      <a:off x="0" y="0"/>
                      <a:ext cx="471510" cy="1610836"/>
                    </a:xfrm>
                    <a:prstGeom prst="rect">
                      <a:avLst/>
                    </a:prstGeom>
                  </pic:spPr>
                </pic:pic>
              </a:graphicData>
            </a:graphic>
          </wp:anchor>
        </w:drawing>
      </w:r>
      <w:r>
        <w:rPr>
          <w:rFonts w:ascii="Arial"/>
          <w:b/>
          <w:w w:val="90"/>
          <w:sz w:val="21"/>
        </w:rPr>
        <w:t>Answer:</w:t>
      </w:r>
      <w:r>
        <w:rPr>
          <w:rFonts w:ascii="Arial"/>
          <w:b/>
          <w:spacing w:val="-10"/>
          <w:w w:val="90"/>
          <w:sz w:val="21"/>
        </w:rPr>
        <w:t> </w:t>
      </w:r>
      <w:r>
        <w:rPr>
          <w:rFonts w:ascii="Arial"/>
          <w:b/>
          <w:w w:val="90"/>
          <w:sz w:val="21"/>
        </w:rPr>
        <w:t>B.</w:t>
      </w:r>
      <w:r>
        <w:rPr>
          <w:rFonts w:ascii="Arial"/>
          <w:b/>
          <w:spacing w:val="-10"/>
          <w:w w:val="90"/>
          <w:sz w:val="21"/>
        </w:rPr>
        <w:t> </w:t>
      </w:r>
      <w:r>
        <w:rPr>
          <w:rFonts w:ascii="Arial"/>
          <w:w w:val="90"/>
          <w:sz w:val="20"/>
        </w:rPr>
        <w:t>There are two answers for preservation</w:t>
      </w:r>
      <w:r>
        <w:rPr>
          <w:rFonts w:ascii="Arial"/>
          <w:sz w:val="20"/>
        </w:rPr>
        <w:t> </w:t>
      </w:r>
      <w:r>
        <w:rPr>
          <w:rFonts w:ascii="Arial"/>
          <w:w w:val="90"/>
          <w:sz w:val="20"/>
        </w:rPr>
        <w:t>of</w:t>
      </w:r>
      <w:r>
        <w:rPr>
          <w:rFonts w:ascii="Arial"/>
          <w:spacing w:val="-6"/>
          <w:w w:val="90"/>
          <w:sz w:val="20"/>
        </w:rPr>
        <w:t> </w:t>
      </w:r>
      <w:r>
        <w:rPr>
          <w:rFonts w:ascii="Arial"/>
          <w:w w:val="90"/>
          <w:sz w:val="20"/>
        </w:rPr>
        <w:t>capital</w:t>
      </w:r>
      <w:r>
        <w:rPr>
          <w:rFonts w:ascii="Arial"/>
          <w:spacing w:val="-2"/>
          <w:w w:val="90"/>
          <w:sz w:val="20"/>
        </w:rPr>
        <w:t> </w:t>
      </w:r>
      <w:r>
        <w:rPr>
          <w:rFonts w:ascii="Arial"/>
          <w:w w:val="90"/>
          <w:sz w:val="20"/>
        </w:rPr>
        <w:t>on</w:t>
      </w:r>
      <w:r>
        <w:rPr>
          <w:rFonts w:ascii="Arial"/>
          <w:spacing w:val="-3"/>
          <w:w w:val="90"/>
          <w:sz w:val="20"/>
        </w:rPr>
        <w:t> </w:t>
      </w:r>
      <w:r>
        <w:rPr>
          <w:rFonts w:ascii="Arial"/>
          <w:w w:val="90"/>
          <w:sz w:val="20"/>
        </w:rPr>
        <w:t>this</w:t>
      </w:r>
      <w:r>
        <w:rPr>
          <w:rFonts w:ascii="Arial"/>
          <w:spacing w:val="-7"/>
          <w:w w:val="90"/>
          <w:sz w:val="20"/>
        </w:rPr>
        <w:t> </w:t>
      </w:r>
      <w:r>
        <w:rPr>
          <w:rFonts w:ascii="Arial"/>
          <w:w w:val="90"/>
          <w:sz w:val="20"/>
        </w:rPr>
        <w:t>exam. The strongest is</w:t>
      </w:r>
      <w:r>
        <w:rPr>
          <w:rFonts w:ascii="Arial"/>
          <w:spacing w:val="-4"/>
          <w:w w:val="90"/>
          <w:sz w:val="20"/>
        </w:rPr>
        <w:t> </w:t>
      </w:r>
      <w:r>
        <w:rPr>
          <w:rFonts w:ascii="Arial"/>
          <w:w w:val="90"/>
          <w:sz w:val="20"/>
        </w:rPr>
        <w:t>a bank-insured CD,</w:t>
      </w:r>
      <w:r>
        <w:rPr>
          <w:rFonts w:ascii="Arial"/>
          <w:spacing w:val="-5"/>
          <w:w w:val="90"/>
          <w:sz w:val="20"/>
        </w:rPr>
        <w:t> </w:t>
      </w:r>
      <w:r>
        <w:rPr>
          <w:rFonts w:ascii="Arial"/>
          <w:w w:val="90"/>
          <w:sz w:val="20"/>
        </w:rPr>
        <w:t>followed by</w:t>
      </w:r>
      <w:r>
        <w:rPr>
          <w:rFonts w:ascii="Arial"/>
          <w:spacing w:val="-4"/>
          <w:w w:val="90"/>
          <w:sz w:val="20"/>
        </w:rPr>
        <w:t> </w:t>
      </w:r>
      <w:r>
        <w:rPr>
          <w:rFonts w:ascii="Arial"/>
          <w:w w:val="90"/>
          <w:sz w:val="20"/>
        </w:rPr>
        <w:t>a money market fund {you'll never have both</w:t>
      </w:r>
      <w:r>
        <w:rPr>
          <w:rFonts w:ascii="Arial"/>
          <w:spacing w:val="-2"/>
          <w:w w:val="90"/>
          <w:sz w:val="20"/>
        </w:rPr>
        <w:t> </w:t>
      </w:r>
      <w:r>
        <w:rPr>
          <w:rFonts w:ascii="Arial"/>
          <w:w w:val="90"/>
          <w:sz w:val="20"/>
        </w:rPr>
        <w:t>in</w:t>
      </w:r>
      <w:r>
        <w:rPr>
          <w:rFonts w:ascii="Arial"/>
          <w:spacing w:val="-8"/>
          <w:w w:val="90"/>
          <w:sz w:val="20"/>
        </w:rPr>
        <w:t> </w:t>
      </w:r>
      <w:r>
        <w:rPr>
          <w:rFonts w:ascii="Arial"/>
          <w:w w:val="90"/>
          <w:sz w:val="20"/>
        </w:rPr>
        <w:t>the</w:t>
      </w:r>
      <w:r>
        <w:rPr>
          <w:rFonts w:ascii="Arial"/>
          <w:spacing w:val="-15"/>
          <w:w w:val="90"/>
          <w:sz w:val="20"/>
        </w:rPr>
        <w:t> </w:t>
      </w:r>
      <w:r>
        <w:rPr>
          <w:rFonts w:ascii="Arial"/>
          <w:w w:val="90"/>
          <w:sz w:val="20"/>
        </w:rPr>
        <w:t>same</w:t>
      </w:r>
      <w:r>
        <w:rPr>
          <w:rFonts w:ascii="Arial"/>
          <w:spacing w:val="-5"/>
          <w:w w:val="90"/>
          <w:sz w:val="20"/>
        </w:rPr>
        <w:t> </w:t>
      </w:r>
      <w:r>
        <w:rPr>
          <w:rFonts w:ascii="Arial"/>
          <w:w w:val="90"/>
          <w:sz w:val="20"/>
        </w:rPr>
        <w:t>question). Aren't U.S.</w:t>
      </w:r>
      <w:r>
        <w:rPr>
          <w:rFonts w:ascii="Arial"/>
          <w:spacing w:val="-23"/>
          <w:w w:val="90"/>
          <w:sz w:val="20"/>
        </w:rPr>
        <w:t> </w:t>
      </w:r>
      <w:r>
        <w:rPr>
          <w:rFonts w:ascii="Arial"/>
          <w:w w:val="90"/>
          <w:sz w:val="20"/>
        </w:rPr>
        <w:t>government</w:t>
      </w:r>
      <w:r>
        <w:rPr>
          <w:rFonts w:ascii="Arial"/>
          <w:sz w:val="20"/>
        </w:rPr>
        <w:t> </w:t>
      </w:r>
      <w:r>
        <w:rPr>
          <w:rFonts w:ascii="Arial"/>
          <w:w w:val="90"/>
          <w:sz w:val="20"/>
        </w:rPr>
        <w:t>bonds</w:t>
      </w:r>
      <w:r>
        <w:rPr>
          <w:rFonts w:ascii="Arial"/>
          <w:spacing w:val="-2"/>
          <w:w w:val="90"/>
          <w:sz w:val="20"/>
        </w:rPr>
        <w:t> </w:t>
      </w:r>
      <w:r>
        <w:rPr>
          <w:rFonts w:ascii="Arial"/>
          <w:w w:val="90"/>
          <w:sz w:val="20"/>
        </w:rPr>
        <w:t>safe,</w:t>
      </w:r>
      <w:r>
        <w:rPr>
          <w:rFonts w:ascii="Arial"/>
          <w:spacing w:val="-11"/>
          <w:w w:val="90"/>
          <w:sz w:val="20"/>
        </w:rPr>
        <w:t> </w:t>
      </w:r>
      <w:r>
        <w:rPr>
          <w:rFonts w:ascii="Arial"/>
          <w:w w:val="90"/>
          <w:sz w:val="20"/>
        </w:rPr>
        <w:t>you ask? Yes,</w:t>
      </w:r>
      <w:r>
        <w:rPr>
          <w:rFonts w:ascii="Arial"/>
          <w:spacing w:val="-7"/>
          <w:w w:val="90"/>
          <w:sz w:val="20"/>
        </w:rPr>
        <w:t> </w:t>
      </w:r>
      <w:r>
        <w:rPr>
          <w:rFonts w:ascii="Arial"/>
          <w:w w:val="90"/>
          <w:sz w:val="20"/>
        </w:rPr>
        <w:t>but, with</w:t>
      </w:r>
      <w:r>
        <w:rPr>
          <w:rFonts w:ascii="Arial"/>
          <w:spacing w:val="-5"/>
          <w:w w:val="90"/>
          <w:sz w:val="20"/>
        </w:rPr>
        <w:t> </w:t>
      </w:r>
      <w:r>
        <w:rPr>
          <w:rFonts w:ascii="Arial"/>
          <w:w w:val="90"/>
          <w:sz w:val="20"/>
        </w:rPr>
        <w:t>maturities of</w:t>
      </w:r>
      <w:r>
        <w:rPr>
          <w:rFonts w:ascii="Arial"/>
          <w:spacing w:val="-21"/>
          <w:w w:val="90"/>
          <w:sz w:val="20"/>
        </w:rPr>
        <w:t> </w:t>
      </w:r>
      <w:r>
        <w:rPr>
          <w:rFonts w:ascii="Arial"/>
          <w:w w:val="90"/>
          <w:sz w:val="20"/>
        </w:rPr>
        <w:t>10</w:t>
      </w:r>
      <w:r>
        <w:rPr>
          <w:rFonts w:ascii="Arial"/>
          <w:spacing w:val="-11"/>
          <w:w w:val="90"/>
          <w:sz w:val="20"/>
        </w:rPr>
        <w:t> </w:t>
      </w:r>
      <w:r>
        <w:rPr>
          <w:rFonts w:ascii="Arial"/>
          <w:w w:val="90"/>
          <w:sz w:val="20"/>
        </w:rPr>
        <w:t>years</w:t>
      </w:r>
      <w:r>
        <w:rPr>
          <w:rFonts w:ascii="Arial"/>
          <w:spacing w:val="-2"/>
          <w:w w:val="90"/>
          <w:sz w:val="20"/>
        </w:rPr>
        <w:t> </w:t>
      </w:r>
      <w:r>
        <w:rPr>
          <w:rFonts w:ascii="Arial"/>
          <w:w w:val="90"/>
          <w:sz w:val="20"/>
        </w:rPr>
        <w:t>or</w:t>
      </w:r>
      <w:r>
        <w:rPr>
          <w:rFonts w:ascii="Arial"/>
          <w:spacing w:val="-6"/>
          <w:w w:val="90"/>
          <w:sz w:val="20"/>
        </w:rPr>
        <w:t> </w:t>
      </w:r>
      <w:r>
        <w:rPr>
          <w:rFonts w:ascii="Arial"/>
          <w:w w:val="90"/>
          <w:sz w:val="20"/>
        </w:rPr>
        <w:t>longer,</w:t>
      </w:r>
      <w:r>
        <w:rPr>
          <w:rFonts w:ascii="Arial"/>
          <w:spacing w:val="-2"/>
          <w:w w:val="90"/>
          <w:sz w:val="20"/>
        </w:rPr>
        <w:t> </w:t>
      </w:r>
      <w:r>
        <w:rPr>
          <w:rFonts w:ascii="Arial"/>
          <w:w w:val="90"/>
          <w:sz w:val="20"/>
        </w:rPr>
        <w:t>that</w:t>
      </w:r>
      <w:r>
        <w:rPr>
          <w:rFonts w:ascii="Arial"/>
          <w:spacing w:val="-1"/>
          <w:w w:val="90"/>
          <w:sz w:val="20"/>
        </w:rPr>
        <w:t> </w:t>
      </w:r>
      <w:r>
        <w:rPr>
          <w:rFonts w:ascii="Arial"/>
          <w:w w:val="90"/>
          <w:sz w:val="20"/>
        </w:rPr>
        <w:t>long</w:t>
      </w:r>
      <w:r>
        <w:rPr>
          <w:rFonts w:ascii="Arial"/>
          <w:spacing w:val="-17"/>
          <w:w w:val="90"/>
          <w:sz w:val="20"/>
        </w:rPr>
        <w:t> </w:t>
      </w:r>
      <w:r>
        <w:rPr>
          <w:rFonts w:ascii="Arial"/>
          <w:w w:val="90"/>
          <w:sz w:val="20"/>
        </w:rPr>
        <w:t>duration involves interest rate</w:t>
      </w:r>
      <w:r>
        <w:rPr>
          <w:rFonts w:ascii="Arial"/>
          <w:spacing w:val="-7"/>
          <w:w w:val="90"/>
          <w:sz w:val="20"/>
        </w:rPr>
        <w:t> </w:t>
      </w:r>
      <w:r>
        <w:rPr>
          <w:rFonts w:ascii="Arial"/>
          <w:w w:val="90"/>
          <w:sz w:val="20"/>
        </w:rPr>
        <w:t>risk.</w:t>
      </w:r>
      <w:r>
        <w:rPr>
          <w:rFonts w:ascii="Arial"/>
          <w:spacing w:val="-9"/>
          <w:w w:val="90"/>
          <w:sz w:val="20"/>
        </w:rPr>
        <w:t> </w:t>
      </w:r>
      <w:r>
        <w:rPr>
          <w:rFonts w:ascii="Arial"/>
          <w:w w:val="90"/>
          <w:sz w:val="20"/>
        </w:rPr>
        <w:t>So, if the</w:t>
      </w:r>
      <w:r>
        <w:rPr>
          <w:rFonts w:ascii="Arial"/>
          <w:spacing w:val="-4"/>
          <w:w w:val="90"/>
          <w:sz w:val="20"/>
        </w:rPr>
        <w:t> </w:t>
      </w:r>
      <w:r>
        <w:rPr>
          <w:rFonts w:ascii="Arial"/>
          <w:w w:val="90"/>
          <w:sz w:val="20"/>
        </w:rPr>
        <w:t>client needs money now and interest rates have</w:t>
      </w:r>
      <w:r>
        <w:rPr>
          <w:rFonts w:ascii="Arial"/>
          <w:spacing w:val="-1"/>
          <w:w w:val="90"/>
          <w:sz w:val="20"/>
        </w:rPr>
        <w:t> </w:t>
      </w:r>
      <w:r>
        <w:rPr>
          <w:rFonts w:ascii="Arial"/>
          <w:w w:val="90"/>
          <w:sz w:val="20"/>
        </w:rPr>
        <w:t>increased, the</w:t>
      </w:r>
      <w:r>
        <w:rPr>
          <w:rFonts w:ascii="Arial"/>
          <w:spacing w:val="-4"/>
          <w:w w:val="90"/>
          <w:sz w:val="20"/>
        </w:rPr>
        <w:t> </w:t>
      </w:r>
      <w:r>
        <w:rPr>
          <w:rFonts w:ascii="Arial"/>
          <w:w w:val="90"/>
          <w:sz w:val="20"/>
        </w:rPr>
        <w:t>principal has </w:t>
      </w:r>
      <w:r>
        <w:rPr>
          <w:rFonts w:ascii="Arial"/>
          <w:sz w:val="20"/>
        </w:rPr>
        <w:t>declined in</w:t>
      </w:r>
      <w:r>
        <w:rPr>
          <w:rFonts w:ascii="Arial"/>
          <w:spacing w:val="-14"/>
          <w:sz w:val="20"/>
        </w:rPr>
        <w:t> </w:t>
      </w:r>
      <w:r>
        <w:rPr>
          <w:rFonts w:ascii="Arial"/>
          <w:sz w:val="20"/>
        </w:rPr>
        <w:t>value.</w:t>
      </w:r>
    </w:p>
    <w:p>
      <w:pPr>
        <w:pStyle w:val="BodyText"/>
        <w:spacing w:before="74"/>
        <w:rPr>
          <w:rFonts w:ascii="Arial"/>
          <w:sz w:val="26"/>
        </w:rPr>
      </w:pPr>
    </w:p>
    <w:p>
      <w:pPr>
        <w:pStyle w:val="Heading8"/>
        <w:ind w:left="1006"/>
        <w:rPr>
          <w:i/>
        </w:rPr>
      </w:pPr>
      <w:r>
        <w:rPr>
          <w:i/>
          <w:w w:val="85"/>
        </w:rPr>
        <w:t>College</w:t>
      </w:r>
      <w:r>
        <w:rPr>
          <w:i/>
          <w:spacing w:val="13"/>
        </w:rPr>
        <w:t> </w:t>
      </w:r>
      <w:r>
        <w:rPr>
          <w:i/>
          <w:spacing w:val="-2"/>
        </w:rPr>
        <w:t>Tuition</w:t>
      </w:r>
    </w:p>
    <w:p>
      <w:pPr>
        <w:pStyle w:val="BodyText"/>
        <w:spacing w:line="259" w:lineRule="auto" w:before="105"/>
        <w:ind w:left="1012" w:right="1111" w:firstLine="6"/>
      </w:pPr>
      <w:r>
        <w:rPr/>
        <w:t>In addition</w:t>
      </w:r>
      <w:r>
        <w:rPr>
          <w:spacing w:val="34"/>
        </w:rPr>
        <w:t> </w:t>
      </w:r>
      <w:r>
        <w:rPr/>
        <w:t>to other types of</w:t>
      </w:r>
      <w:r>
        <w:rPr>
          <w:spacing w:val="-5"/>
        </w:rPr>
        <w:t> </w:t>
      </w:r>
      <w:r>
        <w:rPr/>
        <w:t>investments,</w:t>
      </w:r>
      <w:r>
        <w:rPr>
          <w:spacing w:val="22"/>
        </w:rPr>
        <w:t> </w:t>
      </w:r>
      <w:r>
        <w:rPr/>
        <w:t>investors</w:t>
      </w:r>
      <w:r>
        <w:rPr>
          <w:spacing w:val="26"/>
        </w:rPr>
        <w:t> </w:t>
      </w:r>
      <w:r>
        <w:rPr/>
        <w:t>planning for college</w:t>
      </w:r>
      <w:r>
        <w:rPr>
          <w:spacing w:val="23"/>
        </w:rPr>
        <w:t> </w:t>
      </w:r>
      <w:r>
        <w:rPr/>
        <w:t>tuition</w:t>
      </w:r>
      <w:r>
        <w:rPr>
          <w:spacing w:val="23"/>
        </w:rPr>
        <w:t> </w:t>
      </w:r>
      <w:r>
        <w:rPr/>
        <w:t>often</w:t>
      </w:r>
      <w:r>
        <w:rPr>
          <w:spacing w:val="19"/>
        </w:rPr>
        <w:t> </w:t>
      </w:r>
      <w:r>
        <w:rPr/>
        <w:t>invest in zero-coupon</w:t>
      </w:r>
      <w:r>
        <w:rPr>
          <w:spacing w:val="36"/>
        </w:rPr>
        <w:t> </w:t>
      </w:r>
      <w:r>
        <w:rPr/>
        <w:t>bonds that mature when the tuition expenses are due.</w:t>
      </w:r>
      <w:r>
        <w:rPr>
          <w:spacing w:val="-8"/>
        </w:rPr>
        <w:t> </w:t>
      </w:r>
      <w:r>
        <w:rPr>
          <w:rFonts w:ascii="Arial"/>
        </w:rPr>
        <w:t>It</w:t>
      </w:r>
      <w:r>
        <w:rPr>
          <w:rFonts w:ascii="Arial"/>
          <w:spacing w:val="39"/>
        </w:rPr>
        <w:t> </w:t>
      </w:r>
      <w:r>
        <w:rPr/>
        <w:t>may be</w:t>
      </w:r>
      <w:r>
        <w:rPr>
          <w:spacing w:val="-5"/>
        </w:rPr>
        <w:t> </w:t>
      </w:r>
      <w:r>
        <w:rPr/>
        <w:t>advisable to establish college tuition investment programs such as</w:t>
      </w:r>
      <w:r>
        <w:rPr>
          <w:spacing w:val="-4"/>
        </w:rPr>
        <w:t> </w:t>
      </w:r>
      <w:r>
        <w:rPr/>
        <w:t>Coverdell ESAs</w:t>
      </w:r>
      <w:r>
        <w:rPr>
          <w:spacing w:val="-6"/>
        </w:rPr>
        <w:t> </w:t>
      </w:r>
      <w:r>
        <w:rPr/>
        <w:t>and</w:t>
      </w:r>
      <w:r>
        <w:rPr>
          <w:spacing w:val="-3"/>
        </w:rPr>
        <w:t> </w:t>
      </w:r>
      <w:r>
        <w:rPr/>
        <w:t>Section 529 plans because of their tax advantages. The investments selected for either of these two have time horizon as a major constraint;</w:t>
      </w:r>
      <w:r>
        <w:rPr>
          <w:spacing w:val="29"/>
        </w:rPr>
        <w:t> </w:t>
      </w:r>
      <w:r>
        <w:rPr/>
        <w:t>that is, if the plan is</w:t>
      </w:r>
      <w:r>
        <w:rPr>
          <w:spacing w:val="-4"/>
        </w:rPr>
        <w:t> </w:t>
      </w:r>
      <w:r>
        <w:rPr/>
        <w:t>started when</w:t>
      </w:r>
      <w:r>
        <w:rPr>
          <w:spacing w:val="26"/>
        </w:rPr>
        <w:t> </w:t>
      </w:r>
      <w:r>
        <w:rPr/>
        <w:t>the</w:t>
      </w:r>
      <w:r>
        <w:rPr>
          <w:spacing w:val="-1"/>
        </w:rPr>
        <w:t> </w:t>
      </w:r>
      <w:r>
        <w:rPr/>
        <w:t>child is very young, the portfolio</w:t>
      </w:r>
      <w:r>
        <w:rPr>
          <w:spacing w:val="4"/>
        </w:rPr>
        <w:t> </w:t>
      </w:r>
      <w:r>
        <w:rPr/>
        <w:t>can</w:t>
      </w:r>
      <w:r>
        <w:rPr>
          <w:spacing w:val="11"/>
        </w:rPr>
        <w:t> </w:t>
      </w:r>
      <w:r>
        <w:rPr/>
        <w:t>be</w:t>
      </w:r>
      <w:r>
        <w:rPr>
          <w:spacing w:val="-2"/>
        </w:rPr>
        <w:t> </w:t>
      </w:r>
      <w:r>
        <w:rPr/>
        <w:t>more</w:t>
      </w:r>
      <w:r>
        <w:rPr>
          <w:spacing w:val="-2"/>
        </w:rPr>
        <w:t> </w:t>
      </w:r>
      <w:r>
        <w:rPr/>
        <w:t>aggressive</w:t>
      </w:r>
      <w:r>
        <w:rPr>
          <w:spacing w:val="13"/>
        </w:rPr>
        <w:t> </w:t>
      </w:r>
      <w:r>
        <w:rPr/>
        <w:t>than if</w:t>
      </w:r>
      <w:r>
        <w:rPr>
          <w:spacing w:val="-11"/>
        </w:rPr>
        <w:t> </w:t>
      </w:r>
      <w:r>
        <w:rPr/>
        <w:t>started</w:t>
      </w:r>
      <w:r>
        <w:rPr>
          <w:spacing w:val="5"/>
        </w:rPr>
        <w:t> </w:t>
      </w:r>
      <w:r>
        <w:rPr/>
        <w:t>only</w:t>
      </w:r>
      <w:r>
        <w:rPr>
          <w:spacing w:val="-10"/>
        </w:rPr>
        <w:t> </w:t>
      </w:r>
      <w:r>
        <w:rPr/>
        <w:t>a</w:t>
      </w:r>
      <w:r>
        <w:rPr>
          <w:spacing w:val="-4"/>
        </w:rPr>
        <w:t> </w:t>
      </w:r>
      <w:r>
        <w:rPr/>
        <w:t>few</w:t>
      </w:r>
      <w:r>
        <w:rPr>
          <w:spacing w:val="-7"/>
        </w:rPr>
        <w:t> </w:t>
      </w:r>
      <w:r>
        <w:rPr/>
        <w:t>years</w:t>
      </w:r>
      <w:r>
        <w:rPr>
          <w:spacing w:val="4"/>
        </w:rPr>
        <w:t> </w:t>
      </w:r>
      <w:r>
        <w:rPr/>
        <w:t>before</w:t>
      </w:r>
      <w:r>
        <w:rPr>
          <w:spacing w:val="8"/>
        </w:rPr>
        <w:t> </w:t>
      </w:r>
      <w:r>
        <w:rPr/>
        <w:t>the</w:t>
      </w:r>
      <w:r>
        <w:rPr>
          <w:spacing w:val="-5"/>
        </w:rPr>
        <w:t> </w:t>
      </w:r>
      <w:r>
        <w:rPr/>
        <w:t>funds</w:t>
      </w:r>
      <w:r>
        <w:rPr>
          <w:spacing w:val="-2"/>
        </w:rPr>
        <w:t> </w:t>
      </w:r>
      <w:r>
        <w:rPr/>
        <w:t>are</w:t>
      </w:r>
      <w:r>
        <w:rPr>
          <w:spacing w:val="2"/>
        </w:rPr>
        <w:t> </w:t>
      </w:r>
      <w:r>
        <w:rPr>
          <w:spacing w:val="-2"/>
        </w:rPr>
        <w:t>needed.</w:t>
      </w:r>
    </w:p>
    <w:p>
      <w:pPr>
        <w:pStyle w:val="BodyText"/>
        <w:spacing w:before="213"/>
      </w:pPr>
    </w:p>
    <w:p>
      <w:pPr>
        <w:pStyle w:val="Heading8"/>
        <w:spacing w:before="1"/>
        <w:rPr>
          <w:i/>
        </w:rPr>
      </w:pPr>
      <w:r>
        <w:rPr>
          <w:i/>
          <w:spacing w:val="-2"/>
        </w:rPr>
        <w:t>Retirement</w:t>
      </w:r>
    </w:p>
    <w:p>
      <w:pPr>
        <w:pStyle w:val="BodyText"/>
        <w:spacing w:line="259" w:lineRule="auto" w:before="91"/>
        <w:ind w:left="1006" w:right="993" w:hanging="11"/>
      </w:pPr>
      <w:r>
        <w:rPr>
          <w:rFonts w:ascii="Arial"/>
          <w:sz w:val="22"/>
        </w:rPr>
        <w:t>In</w:t>
      </w:r>
      <w:r>
        <w:rPr>
          <w:rFonts w:ascii="Arial"/>
          <w:spacing w:val="28"/>
          <w:sz w:val="22"/>
        </w:rPr>
        <w:t> </w:t>
      </w:r>
      <w:r>
        <w:rPr/>
        <w:t>determining a</w:t>
      </w:r>
      <w:r>
        <w:rPr>
          <w:spacing w:val="-11"/>
        </w:rPr>
        <w:t> </w:t>
      </w:r>
      <w:r>
        <w:rPr/>
        <w:t>client's retirement needs,</w:t>
      </w:r>
      <w:r>
        <w:rPr>
          <w:spacing w:val="-2"/>
        </w:rPr>
        <w:t> </w:t>
      </w:r>
      <w:r>
        <w:rPr/>
        <w:t>Social</w:t>
      </w:r>
      <w:r>
        <w:rPr>
          <w:spacing w:val="-2"/>
        </w:rPr>
        <w:t> </w:t>
      </w:r>
      <w:r>
        <w:rPr/>
        <w:t>Security, company pensions, retirement savings accounts, and insurance (as</w:t>
      </w:r>
      <w:r>
        <w:rPr>
          <w:spacing w:val="-1"/>
        </w:rPr>
        <w:t> </w:t>
      </w:r>
      <w:r>
        <w:rPr/>
        <w:t>well as investments outside of</w:t>
      </w:r>
      <w:r>
        <w:rPr>
          <w:spacing w:val="-1"/>
        </w:rPr>
        <w:t> </w:t>
      </w:r>
      <w:r>
        <w:rPr/>
        <w:t>a retirement</w:t>
      </w:r>
      <w:r>
        <w:rPr>
          <w:spacing w:val="31"/>
        </w:rPr>
        <w:t> </w:t>
      </w:r>
      <w:r>
        <w:rPr/>
        <w:t>planning framework) should all be considered.</w:t>
      </w:r>
    </w:p>
    <w:p>
      <w:pPr>
        <w:pStyle w:val="BodyText"/>
        <w:spacing w:line="259" w:lineRule="auto" w:before="185"/>
        <w:ind w:left="999" w:right="894" w:firstLine="9"/>
      </w:pPr>
      <w:r>
        <w:rPr/>
        <w:t>Once again,</w:t>
      </w:r>
      <w:r>
        <w:rPr>
          <w:spacing w:val="24"/>
        </w:rPr>
        <w:t> </w:t>
      </w:r>
      <w:r>
        <w:rPr/>
        <w:t>time horizon</w:t>
      </w:r>
      <w:r>
        <w:rPr>
          <w:spacing w:val="29"/>
        </w:rPr>
        <w:t> </w:t>
      </w:r>
      <w:r>
        <w:rPr/>
        <w:t>is an important</w:t>
      </w:r>
      <w:r>
        <w:rPr>
          <w:spacing w:val="31"/>
        </w:rPr>
        <w:t> </w:t>
      </w:r>
      <w:r>
        <w:rPr/>
        <w:t>constraint.</w:t>
      </w:r>
      <w:r>
        <w:rPr>
          <w:spacing w:val="23"/>
        </w:rPr>
        <w:t> </w:t>
      </w:r>
      <w:r>
        <w:rPr/>
        <w:t>The earlier</w:t>
      </w:r>
      <w:r>
        <w:rPr>
          <w:spacing w:val="29"/>
        </w:rPr>
        <w:t> </w:t>
      </w:r>
      <w:r>
        <w:rPr/>
        <w:t>an individual</w:t>
      </w:r>
      <w:r>
        <w:rPr>
          <w:spacing w:val="40"/>
        </w:rPr>
        <w:t> </w:t>
      </w:r>
      <w:r>
        <w:rPr/>
        <w:t>begins</w:t>
      </w:r>
      <w:r>
        <w:rPr>
          <w:spacing w:val="31"/>
        </w:rPr>
        <w:t> </w:t>
      </w:r>
      <w:r>
        <w:rPr/>
        <w:t>to save for retirement, the more time the investment assets are able to grow. A long-term</w:t>
      </w:r>
      <w:r>
        <w:rPr>
          <w:spacing w:val="40"/>
        </w:rPr>
        <w:t> </w:t>
      </w:r>
      <w:r>
        <w:rPr/>
        <w:t>retirement planning time horizon may enable an investor to assume additional risk in the portfolio, generally through equities. This helps a client accumulate significant funds to support a long retirement period. As life expectancy has risen, the topic of</w:t>
      </w:r>
      <w:r>
        <w:rPr>
          <w:spacing w:val="-3"/>
        </w:rPr>
        <w:t> </w:t>
      </w:r>
      <w:r>
        <w:rPr/>
        <w:t>decumulation</w:t>
      </w:r>
      <w:r>
        <w:rPr>
          <w:spacing w:val="30"/>
        </w:rPr>
        <w:t> </w:t>
      </w:r>
      <w:r>
        <w:rPr/>
        <w:t>has</w:t>
      </w:r>
      <w:r>
        <w:rPr>
          <w:spacing w:val="-2"/>
        </w:rPr>
        <w:t> </w:t>
      </w:r>
      <w:r>
        <w:rPr/>
        <w:t>come into</w:t>
      </w:r>
      <w:r>
        <w:rPr>
          <w:spacing w:val="-1"/>
        </w:rPr>
        <w:t> </w:t>
      </w:r>
      <w:r>
        <w:rPr/>
        <w:t>focus. How do we make sure that the money accumulated lasts long enough? One way to minimize longevity risk</w:t>
      </w:r>
      <w:r>
        <w:rPr>
          <w:spacing w:val="-3"/>
        </w:rPr>
        <w:t> </w:t>
      </w:r>
      <w:r>
        <w:rPr/>
        <w:t>is through</w:t>
      </w:r>
      <w:r>
        <w:rPr>
          <w:spacing w:val="29"/>
        </w:rPr>
        <w:t> </w:t>
      </w:r>
      <w:r>
        <w:rPr/>
        <w:t>the purchase of</w:t>
      </w:r>
      <w:r>
        <w:rPr>
          <w:spacing w:val="-7"/>
        </w:rPr>
        <w:t> </w:t>
      </w:r>
      <w:r>
        <w:rPr/>
        <w:t>annuities</w:t>
      </w:r>
      <w:r>
        <w:rPr>
          <w:spacing w:val="20"/>
        </w:rPr>
        <w:t> </w:t>
      </w:r>
      <w:r>
        <w:rPr/>
        <w:t>(fixed, index, and variable),</w:t>
      </w:r>
      <w:r>
        <w:rPr>
          <w:spacing w:val="26"/>
        </w:rPr>
        <w:t> </w:t>
      </w:r>
      <w:r>
        <w:rPr/>
        <w:t>because payout is guaranteed for life. In fact, there is a specialized annuity product known as the </w:t>
      </w:r>
      <w:r>
        <w:rPr>
          <w:i/>
          <w:sz w:val="20"/>
        </w:rPr>
        <w:t>longevity</w:t>
      </w:r>
      <w:r>
        <w:rPr>
          <w:i/>
          <w:sz w:val="20"/>
        </w:rPr>
        <w:t> annuity, </w:t>
      </w:r>
      <w:r>
        <w:rPr/>
        <w:t>or </w:t>
      </w:r>
      <w:r>
        <w:rPr>
          <w:i/>
          <w:sz w:val="20"/>
        </w:rPr>
        <w:t>defe"ed income annuity, </w:t>
      </w:r>
      <w:r>
        <w:rPr/>
        <w:t>designed specifically</w:t>
      </w:r>
      <w:r>
        <w:rPr>
          <w:spacing w:val="40"/>
        </w:rPr>
        <w:t> </w:t>
      </w:r>
      <w:r>
        <w:rPr/>
        <w:t>to cover</w:t>
      </w:r>
      <w:r>
        <w:rPr>
          <w:spacing w:val="40"/>
        </w:rPr>
        <w:t> </w:t>
      </w:r>
      <w:r>
        <w:rPr/>
        <w:t>that</w:t>
      </w:r>
      <w:r>
        <w:rPr>
          <w:spacing w:val="40"/>
        </w:rPr>
        <w:t> </w:t>
      </w:r>
      <w:r>
        <w:rPr/>
        <w:t>risk.</w:t>
      </w:r>
    </w:p>
    <w:p>
      <w:pPr>
        <w:pStyle w:val="BodyText"/>
        <w:spacing w:before="206"/>
      </w:pPr>
    </w:p>
    <w:p>
      <w:pPr>
        <w:pStyle w:val="Heading8"/>
        <w:spacing w:before="1"/>
        <w:ind w:left="989"/>
        <w:rPr>
          <w:i/>
        </w:rPr>
      </w:pPr>
      <w:r>
        <w:rPr>
          <w:i/>
          <w:spacing w:val="-2"/>
          <w:w w:val="90"/>
        </w:rPr>
        <w:t>Social</w:t>
      </w:r>
      <w:r>
        <w:rPr>
          <w:i/>
          <w:spacing w:val="-9"/>
          <w:w w:val="90"/>
        </w:rPr>
        <w:t> </w:t>
      </w:r>
      <w:r>
        <w:rPr>
          <w:i/>
          <w:spacing w:val="-2"/>
        </w:rPr>
        <w:t>Security</w:t>
      </w:r>
    </w:p>
    <w:p>
      <w:pPr>
        <w:pStyle w:val="BodyText"/>
        <w:spacing w:line="256" w:lineRule="auto" w:before="98"/>
        <w:ind w:left="1001" w:right="993" w:hanging="7"/>
      </w:pPr>
      <w:r>
        <w:rPr/>
        <w:t>The OASDI (Old-Age, Survivors, and Disability Income)</w:t>
      </w:r>
      <w:r>
        <w:rPr>
          <w:spacing w:val="28"/>
        </w:rPr>
        <w:t> </w:t>
      </w:r>
      <w:r>
        <w:rPr/>
        <w:t>program, which for most</w:t>
      </w:r>
      <w:r>
        <w:rPr>
          <w:spacing w:val="-2"/>
        </w:rPr>
        <w:t> </w:t>
      </w:r>
      <w:r>
        <w:rPr/>
        <w:t>Americans means Social Security,</w:t>
      </w:r>
      <w:r>
        <w:rPr>
          <w:spacing w:val="24"/>
        </w:rPr>
        <w:t> </w:t>
      </w:r>
      <w:r>
        <w:rPr/>
        <w:t>provides monthly benefits designed</w:t>
      </w:r>
      <w:r>
        <w:rPr>
          <w:spacing w:val="24"/>
        </w:rPr>
        <w:t> </w:t>
      </w:r>
      <w:r>
        <w:rPr/>
        <w:t>to replace, in part, the loss of income due to retirement, disability,</w:t>
      </w:r>
      <w:r>
        <w:rPr>
          <w:spacing w:val="36"/>
        </w:rPr>
        <w:t> </w:t>
      </w:r>
      <w:r>
        <w:rPr/>
        <w:t>or death. For</w:t>
      </w:r>
      <w:r>
        <w:rPr>
          <w:spacing w:val="32"/>
        </w:rPr>
        <w:t> </w:t>
      </w:r>
      <w:r>
        <w:rPr/>
        <w:t>too many individuals, Social Security remains their primary source of retirement income. It was never designed to be the</w:t>
      </w:r>
      <w:r>
        <w:rPr>
          <w:spacing w:val="-3"/>
        </w:rPr>
        <w:t> </w:t>
      </w:r>
      <w:r>
        <w:rPr/>
        <w:t>sole</w:t>
      </w:r>
      <w:r>
        <w:rPr>
          <w:spacing w:val="-6"/>
        </w:rPr>
        <w:t> </w:t>
      </w:r>
      <w:r>
        <w:rPr/>
        <w:t>source and should</w:t>
      </w:r>
      <w:r>
        <w:rPr>
          <w:spacing w:val="26"/>
        </w:rPr>
        <w:t> </w:t>
      </w:r>
      <w:r>
        <w:rPr/>
        <w:t>be thought</w:t>
      </w:r>
      <w:r>
        <w:rPr>
          <w:spacing w:val="25"/>
        </w:rPr>
        <w:t> </w:t>
      </w:r>
      <w:r>
        <w:rPr/>
        <w:t>of as a</w:t>
      </w:r>
      <w:r>
        <w:rPr>
          <w:spacing w:val="-2"/>
        </w:rPr>
        <w:t> </w:t>
      </w:r>
      <w:r>
        <w:rPr/>
        <w:t>supplement</w:t>
      </w:r>
      <w:r>
        <w:rPr>
          <w:spacing w:val="39"/>
        </w:rPr>
        <w:t> </w:t>
      </w:r>
      <w:r>
        <w:rPr/>
        <w:t>to funds created</w:t>
      </w:r>
      <w:r>
        <w:rPr>
          <w:spacing w:val="26"/>
        </w:rPr>
        <w:t> </w:t>
      </w:r>
      <w:r>
        <w:rPr/>
        <w:t>in</w:t>
      </w:r>
      <w:r>
        <w:rPr>
          <w:spacing w:val="26"/>
        </w:rPr>
        <w:t> </w:t>
      </w:r>
      <w:r>
        <w:rPr/>
        <w:t>retirement</w:t>
      </w:r>
      <w:r>
        <w:rPr>
          <w:spacing w:val="40"/>
        </w:rPr>
        <w:t> </w:t>
      </w:r>
      <w:r>
        <w:rPr/>
        <w:t>plans such</w:t>
      </w:r>
      <w:r>
        <w:rPr>
          <w:spacing w:val="21"/>
        </w:rPr>
        <w:t> </w:t>
      </w:r>
      <w:r>
        <w:rPr/>
        <w:t>as IRAs and 401(k)</w:t>
      </w:r>
      <w:r>
        <w:rPr>
          <w:spacing w:val="22"/>
        </w:rPr>
        <w:t> </w:t>
      </w:r>
      <w:r>
        <w:rPr/>
        <w:t>plans (these</w:t>
      </w:r>
      <w:r>
        <w:rPr>
          <w:spacing w:val="-1"/>
        </w:rPr>
        <w:t> </w:t>
      </w:r>
      <w:r>
        <w:rPr/>
        <w:t>will be</w:t>
      </w:r>
      <w:r>
        <w:rPr>
          <w:spacing w:val="-6"/>
        </w:rPr>
        <w:t> </w:t>
      </w:r>
      <w:r>
        <w:rPr/>
        <w:t>covered in Unit 18).</w:t>
      </w:r>
      <w:r>
        <w:rPr>
          <w:spacing w:val="-9"/>
        </w:rPr>
        <w:t> </w:t>
      </w:r>
      <w:r>
        <w:rPr/>
        <w:t>The</w:t>
      </w:r>
      <w:r>
        <w:rPr>
          <w:spacing w:val="-2"/>
        </w:rPr>
        <w:t> </w:t>
      </w:r>
      <w:r>
        <w:rPr/>
        <w:t>exam may</w:t>
      </w:r>
      <w:r>
        <w:rPr>
          <w:spacing w:val="-6"/>
        </w:rPr>
        <w:t> </w:t>
      </w:r>
      <w:r>
        <w:rPr/>
        <w:t>ask</w:t>
      </w:r>
      <w:r>
        <w:rPr>
          <w:spacing w:val="-10"/>
        </w:rPr>
        <w:t> </w:t>
      </w:r>
      <w:r>
        <w:rPr/>
        <w:t>several questions about this topic, including length of time necessary for</w:t>
      </w:r>
      <w:r>
        <w:rPr>
          <w:spacing w:val="-2"/>
        </w:rPr>
        <w:t> </w:t>
      </w:r>
      <w:r>
        <w:rPr/>
        <w:t>full coverage, spousal benefits, and timing of beginning benefit payout. Here are the key points:</w:t>
      </w:r>
    </w:p>
    <w:p>
      <w:pPr>
        <w:pStyle w:val="BodyText"/>
        <w:tabs>
          <w:tab w:pos="1360" w:val="left" w:leader="none"/>
        </w:tabs>
        <w:spacing w:line="252" w:lineRule="auto" w:before="76"/>
        <w:ind w:left="1361" w:right="1627" w:hanging="344"/>
      </w:pPr>
      <w:r>
        <w:rPr>
          <w:spacing w:val="-6"/>
          <w:w w:val="90"/>
          <w:sz w:val="23"/>
        </w:rPr>
        <w:t>rm</w:t>
      </w:r>
      <w:r>
        <w:rPr>
          <w:sz w:val="23"/>
        </w:rPr>
        <w:tab/>
      </w:r>
      <w:r>
        <w:rPr/>
        <w:t>In order to</w:t>
      </w:r>
      <w:r>
        <w:rPr>
          <w:spacing w:val="-3"/>
        </w:rPr>
        <w:t> </w:t>
      </w:r>
      <w:r>
        <w:rPr/>
        <w:t>qualify for</w:t>
      </w:r>
      <w:r>
        <w:rPr>
          <w:spacing w:val="-4"/>
        </w:rPr>
        <w:t> </w:t>
      </w:r>
      <w:r>
        <w:rPr>
          <w:sz w:val="23"/>
        </w:rPr>
        <w:t>full </w:t>
      </w:r>
      <w:r>
        <w:rPr/>
        <w:t>benefits, an</w:t>
      </w:r>
      <w:r>
        <w:rPr>
          <w:spacing w:val="-2"/>
        </w:rPr>
        <w:t> </w:t>
      </w:r>
      <w:r>
        <w:rPr/>
        <w:t>individual</w:t>
      </w:r>
      <w:r>
        <w:rPr>
          <w:spacing w:val="24"/>
        </w:rPr>
        <w:t> </w:t>
      </w:r>
      <w:r>
        <w:rPr/>
        <w:t>must have at least 40</w:t>
      </w:r>
      <w:r>
        <w:rPr>
          <w:spacing w:val="-1"/>
        </w:rPr>
        <w:t> </w:t>
      </w:r>
      <w:r>
        <w:rPr/>
        <w:t>quarters of </w:t>
      </w:r>
      <w:r>
        <w:rPr>
          <w:spacing w:val="-2"/>
        </w:rPr>
        <w:t>employment.</w:t>
      </w:r>
    </w:p>
    <w:p>
      <w:pPr>
        <w:spacing w:after="0" w:line="252" w:lineRule="auto"/>
        <w:sectPr>
          <w:headerReference w:type="default" r:id="rId94"/>
          <w:headerReference w:type="even" r:id="rId95"/>
          <w:pgSz w:w="11650" w:h="15530"/>
          <w:pgMar w:header="485" w:footer="0" w:top="1160" w:bottom="280" w:left="1640" w:right="0"/>
          <w:pgNumType w:start="409"/>
        </w:sectPr>
      </w:pPr>
    </w:p>
    <w:p>
      <w:pPr>
        <w:pStyle w:val="BodyText"/>
        <w:tabs>
          <w:tab w:pos="1647" w:val="left" w:leader="none"/>
        </w:tabs>
        <w:spacing w:line="259" w:lineRule="auto" w:before="81"/>
        <w:ind w:left="1648" w:right="362" w:hanging="348"/>
      </w:pPr>
      <w:r>
        <w:rPr>
          <w:rFonts w:ascii="Arial"/>
          <w:spacing w:val="-6"/>
          <w:sz w:val="18"/>
        </w:rPr>
        <w:t>lD</w:t>
      </w:r>
      <w:r>
        <w:rPr>
          <w:rFonts w:ascii="Arial"/>
          <w:sz w:val="18"/>
        </w:rPr>
        <w:tab/>
      </w:r>
      <w:r>
        <w:rPr/>
        <w:t>Waiting until age 70 to</w:t>
      </w:r>
      <w:r>
        <w:rPr>
          <w:spacing w:val="-4"/>
        </w:rPr>
        <w:t> </w:t>
      </w:r>
      <w:r>
        <w:rPr/>
        <w:t>claim benefits gives the</w:t>
      </w:r>
      <w:r>
        <w:rPr>
          <w:spacing w:val="-3"/>
        </w:rPr>
        <w:t> </w:t>
      </w:r>
      <w:r>
        <w:rPr/>
        <w:t>individual an 8%</w:t>
      </w:r>
      <w:r>
        <w:rPr>
          <w:spacing w:val="-1"/>
        </w:rPr>
        <w:t> </w:t>
      </w:r>
      <w:r>
        <w:rPr/>
        <w:t>annual simple interest increase in the benefit from full retirement age. If you don't need the funds and are in good health, it is generally worth the wait.</w:t>
      </w:r>
    </w:p>
    <w:p>
      <w:pPr>
        <w:pStyle w:val="BodyText"/>
        <w:tabs>
          <w:tab w:pos="1650" w:val="left" w:leader="none"/>
        </w:tabs>
        <w:spacing w:line="259" w:lineRule="auto" w:before="93"/>
        <w:ind w:left="1652" w:right="155" w:hanging="359"/>
      </w:pPr>
      <w:r>
        <w:rPr>
          <w:rFonts w:ascii="Arial"/>
          <w:spacing w:val="-2"/>
          <w:sz w:val="17"/>
        </w:rPr>
        <w:t>lfil1</w:t>
      </w:r>
      <w:r>
        <w:rPr>
          <w:rFonts w:ascii="Arial"/>
          <w:sz w:val="17"/>
        </w:rPr>
        <w:tab/>
      </w:r>
      <w:r>
        <w:rPr/>
        <w:t>Benefits for an ex-spouse.</w:t>
      </w:r>
      <w:r>
        <w:rPr>
          <w:spacing w:val="22"/>
        </w:rPr>
        <w:t> </w:t>
      </w:r>
      <w:r>
        <w:rPr/>
        <w:t>Let's use</w:t>
      </w:r>
      <w:r>
        <w:rPr>
          <w:spacing w:val="-4"/>
        </w:rPr>
        <w:t> </w:t>
      </w:r>
      <w:r>
        <w:rPr/>
        <w:t>a male</w:t>
      </w:r>
      <w:r>
        <w:rPr>
          <w:spacing w:val="-6"/>
        </w:rPr>
        <w:t> </w:t>
      </w:r>
      <w:r>
        <w:rPr/>
        <w:t>with an</w:t>
      </w:r>
      <w:r>
        <w:rPr>
          <w:spacing w:val="-1"/>
        </w:rPr>
        <w:t> </w:t>
      </w:r>
      <w:r>
        <w:rPr/>
        <w:t>ex-wife and a</w:t>
      </w:r>
      <w:r>
        <w:rPr>
          <w:spacing w:val="-6"/>
        </w:rPr>
        <w:t> </w:t>
      </w:r>
      <w:r>
        <w:rPr/>
        <w:t>current wife. Basically, both</w:t>
      </w:r>
      <w:r>
        <w:rPr>
          <w:spacing w:val="21"/>
        </w:rPr>
        <w:t> </w:t>
      </w:r>
      <w:r>
        <w:rPr/>
        <w:t>women</w:t>
      </w:r>
      <w:r>
        <w:rPr>
          <w:spacing w:val="26"/>
        </w:rPr>
        <w:t> </w:t>
      </w:r>
      <w:r>
        <w:rPr/>
        <w:t>are entitled</w:t>
      </w:r>
      <w:r>
        <w:rPr>
          <w:spacing w:val="37"/>
        </w:rPr>
        <w:t> </w:t>
      </w:r>
      <w:r>
        <w:rPr/>
        <w:t>to</w:t>
      </w:r>
      <w:r>
        <w:rPr>
          <w:spacing w:val="24"/>
        </w:rPr>
        <w:t> </w:t>
      </w:r>
      <w:r>
        <w:rPr/>
        <w:t>benefits</w:t>
      </w:r>
      <w:r>
        <w:rPr>
          <w:spacing w:val="20"/>
        </w:rPr>
        <w:t> </w:t>
      </w:r>
      <w:r>
        <w:rPr/>
        <w:t>when</w:t>
      </w:r>
      <w:r>
        <w:rPr>
          <w:spacing w:val="27"/>
        </w:rPr>
        <w:t> </w:t>
      </w:r>
      <w:r>
        <w:rPr/>
        <w:t>the</w:t>
      </w:r>
      <w:r>
        <w:rPr>
          <w:spacing w:val="15"/>
        </w:rPr>
        <w:t> </w:t>
      </w:r>
      <w:r>
        <w:rPr/>
        <w:t>man</w:t>
      </w:r>
      <w:r>
        <w:rPr>
          <w:spacing w:val="20"/>
        </w:rPr>
        <w:t> </w:t>
      </w:r>
      <w:r>
        <w:rPr/>
        <w:t>is still</w:t>
      </w:r>
      <w:r>
        <w:rPr>
          <w:spacing w:val="16"/>
        </w:rPr>
        <w:t> </w:t>
      </w:r>
      <w:r>
        <w:rPr/>
        <w:t>alive,</w:t>
      </w:r>
      <w:r>
        <w:rPr>
          <w:spacing w:val="15"/>
        </w:rPr>
        <w:t> </w:t>
      </w:r>
      <w:r>
        <w:rPr/>
        <w:t>and</w:t>
      </w:r>
      <w:r>
        <w:rPr>
          <w:spacing w:val="22"/>
        </w:rPr>
        <w:t> </w:t>
      </w:r>
      <w:r>
        <w:rPr/>
        <w:t>both</w:t>
      </w:r>
      <w:r>
        <w:rPr>
          <w:spacing w:val="22"/>
        </w:rPr>
        <w:t> </w:t>
      </w:r>
      <w:r>
        <w:rPr/>
        <w:t>can</w:t>
      </w:r>
      <w:r>
        <w:rPr>
          <w:spacing w:val="28"/>
        </w:rPr>
        <w:t> </w:t>
      </w:r>
      <w:r>
        <w:rPr/>
        <w:t>be entitled to</w:t>
      </w:r>
      <w:r>
        <w:rPr>
          <w:spacing w:val="-9"/>
        </w:rPr>
        <w:t> </w:t>
      </w:r>
      <w:r>
        <w:rPr/>
        <w:t>widow's benefits. The topic</w:t>
      </w:r>
      <w:r>
        <w:rPr>
          <w:spacing w:val="-2"/>
        </w:rPr>
        <w:t> </w:t>
      </w:r>
      <w:r>
        <w:rPr/>
        <w:t>is</w:t>
      </w:r>
      <w:r>
        <w:rPr>
          <w:spacing w:val="-4"/>
        </w:rPr>
        <w:t> </w:t>
      </w:r>
      <w:r>
        <w:rPr/>
        <w:t>complicated, so any test questions probably deal</w:t>
      </w:r>
      <w:r>
        <w:rPr>
          <w:spacing w:val="-4"/>
        </w:rPr>
        <w:t> </w:t>
      </w:r>
      <w:r>
        <w:rPr/>
        <w:t>with the most important basics. The most important</w:t>
      </w:r>
      <w:r>
        <w:rPr>
          <w:spacing w:val="40"/>
        </w:rPr>
        <w:t> </w:t>
      </w:r>
      <w:r>
        <w:rPr/>
        <w:t>rules are:</w:t>
      </w:r>
    </w:p>
    <w:p>
      <w:pPr>
        <w:pStyle w:val="BodyText"/>
        <w:spacing w:line="252" w:lineRule="auto" w:before="64"/>
        <w:ind w:left="1997" w:firstLine="11"/>
      </w:pPr>
      <w:r>
        <w:rPr>
          <w:sz w:val="24"/>
        </w:rPr>
        <w:t>If</w:t>
      </w:r>
      <w:r>
        <w:rPr>
          <w:spacing w:val="-15"/>
          <w:sz w:val="24"/>
        </w:rPr>
        <w:t> </w:t>
      </w:r>
      <w:r>
        <w:rPr/>
        <w:t>you're</w:t>
      </w:r>
      <w:r>
        <w:rPr>
          <w:spacing w:val="-10"/>
        </w:rPr>
        <w:t> </w:t>
      </w:r>
      <w:r>
        <w:rPr/>
        <w:t>divorced and</w:t>
      </w:r>
      <w:r>
        <w:rPr>
          <w:spacing w:val="-5"/>
        </w:rPr>
        <w:t> </w:t>
      </w:r>
      <w:r>
        <w:rPr/>
        <w:t>were</w:t>
      </w:r>
      <w:r>
        <w:rPr>
          <w:spacing w:val="-2"/>
        </w:rPr>
        <w:t> </w:t>
      </w:r>
      <w:r>
        <w:rPr/>
        <w:t>married to</w:t>
      </w:r>
      <w:r>
        <w:rPr>
          <w:spacing w:val="-1"/>
        </w:rPr>
        <w:t> </w:t>
      </w:r>
      <w:r>
        <w:rPr/>
        <w:t>the man</w:t>
      </w:r>
      <w:r>
        <w:rPr>
          <w:spacing w:val="-3"/>
        </w:rPr>
        <w:t> </w:t>
      </w:r>
      <w:r>
        <w:rPr/>
        <w:t>for</w:t>
      </w:r>
      <w:r>
        <w:rPr>
          <w:spacing w:val="-8"/>
        </w:rPr>
        <w:t> </w:t>
      </w:r>
      <w:r>
        <w:rPr/>
        <w:t>at</w:t>
      </w:r>
      <w:r>
        <w:rPr>
          <w:spacing w:val="-9"/>
        </w:rPr>
        <w:t> </w:t>
      </w:r>
      <w:r>
        <w:rPr/>
        <w:t>least </w:t>
      </w:r>
      <w:r>
        <w:rPr>
          <w:rFonts w:ascii="Arial"/>
          <w:b/>
          <w:sz w:val="20"/>
        </w:rPr>
        <w:t>10</w:t>
      </w:r>
      <w:r>
        <w:rPr>
          <w:rFonts w:ascii="Arial"/>
          <w:b/>
          <w:spacing w:val="-18"/>
          <w:sz w:val="20"/>
        </w:rPr>
        <w:t> </w:t>
      </w:r>
      <w:r>
        <w:rPr>
          <w:rFonts w:ascii="Arial"/>
          <w:b/>
          <w:sz w:val="20"/>
        </w:rPr>
        <w:t>years,</w:t>
      </w:r>
      <w:r>
        <w:rPr>
          <w:rFonts w:ascii="Arial"/>
          <w:b/>
          <w:spacing w:val="-6"/>
          <w:sz w:val="20"/>
        </w:rPr>
        <w:t> </w:t>
      </w:r>
      <w:r>
        <w:rPr/>
        <w:t>you're</w:t>
      </w:r>
      <w:r>
        <w:rPr>
          <w:spacing w:val="-6"/>
        </w:rPr>
        <w:t> </w:t>
      </w:r>
      <w:r>
        <w:rPr/>
        <w:t>eligible</w:t>
      </w:r>
      <w:r>
        <w:rPr>
          <w:spacing w:val="-4"/>
        </w:rPr>
        <w:t> </w:t>
      </w:r>
      <w:r>
        <w:rPr/>
        <w:t>for some of your ex's Social Security;</w:t>
      </w:r>
    </w:p>
    <w:p>
      <w:pPr>
        <w:pStyle w:val="BodyText"/>
        <w:spacing w:line="261" w:lineRule="auto" w:before="101"/>
        <w:ind w:left="2015" w:right="516" w:hanging="10"/>
      </w:pPr>
      <w:r>
        <w:rPr/>
        <w:t>In addition</w:t>
      </w:r>
      <w:r>
        <w:rPr>
          <w:spacing w:val="32"/>
        </w:rPr>
        <w:t> </w:t>
      </w:r>
      <w:r>
        <w:rPr/>
        <w:t>to the 10-year requirement,</w:t>
      </w:r>
      <w:r>
        <w:rPr>
          <w:spacing w:val="33"/>
        </w:rPr>
        <w:t> </w:t>
      </w:r>
      <w:r>
        <w:rPr/>
        <w:t>you must be </w:t>
      </w:r>
      <w:r>
        <w:rPr>
          <w:b/>
          <w:sz w:val="20"/>
        </w:rPr>
        <w:t>unmarried </w:t>
      </w:r>
      <w:r>
        <w:rPr/>
        <w:t>at the time you become eligible to place a claim on your ex's</w:t>
      </w:r>
      <w:r>
        <w:rPr>
          <w:spacing w:val="-2"/>
        </w:rPr>
        <w:t> </w:t>
      </w:r>
      <w:r>
        <w:rPr/>
        <w:t>Social Security; and</w:t>
      </w:r>
    </w:p>
    <w:p>
      <w:pPr>
        <w:pStyle w:val="BodyText"/>
        <w:spacing w:line="261" w:lineRule="auto" w:before="90"/>
        <w:ind w:left="2003" w:right="516" w:hanging="5"/>
      </w:pPr>
      <w:r>
        <w:rPr/>
        <w:t>Any</w:t>
      </w:r>
      <w:r>
        <w:rPr>
          <w:spacing w:val="21"/>
        </w:rPr>
        <w:t> </w:t>
      </w:r>
      <w:r>
        <w:rPr/>
        <w:t>benefits</w:t>
      </w:r>
      <w:r>
        <w:rPr>
          <w:spacing w:val="20"/>
        </w:rPr>
        <w:t> </w:t>
      </w:r>
      <w:r>
        <w:rPr/>
        <w:t>paid</w:t>
      </w:r>
      <w:r>
        <w:rPr>
          <w:spacing w:val="27"/>
        </w:rPr>
        <w:t> </w:t>
      </w:r>
      <w:r>
        <w:rPr/>
        <w:t>to a divorced spouse</w:t>
      </w:r>
      <w:r>
        <w:rPr>
          <w:spacing w:val="24"/>
        </w:rPr>
        <w:t> </w:t>
      </w:r>
      <w:r>
        <w:rPr/>
        <w:t>DO</w:t>
      </w:r>
      <w:r>
        <w:rPr>
          <w:spacing w:val="40"/>
        </w:rPr>
        <w:t> </w:t>
      </w:r>
      <w:r>
        <w:rPr/>
        <w:t>NOT</w:t>
      </w:r>
      <w:r>
        <w:rPr>
          <w:spacing w:val="80"/>
        </w:rPr>
        <w:t> </w:t>
      </w:r>
      <w:r>
        <w:rPr/>
        <w:t>reduce any payments due the ex's</w:t>
      </w:r>
      <w:r>
        <w:rPr>
          <w:spacing w:val="-2"/>
        </w:rPr>
        <w:t> </w:t>
      </w:r>
      <w:r>
        <w:rPr/>
        <w:t>current spouse ifhe remarried. That</w:t>
      </w:r>
      <w:r>
        <w:rPr>
          <w:spacing w:val="-2"/>
        </w:rPr>
        <w:t> </w:t>
      </w:r>
      <w:r>
        <w:rPr/>
        <w:t>can mean two (or more) women receiving identical benefits while the man receives his as</w:t>
      </w:r>
      <w:r>
        <w:rPr>
          <w:spacing w:val="-1"/>
        </w:rPr>
        <w:t> </w:t>
      </w:r>
      <w:r>
        <w:rPr/>
        <w:t>well.</w:t>
      </w:r>
    </w:p>
    <w:p>
      <w:pPr>
        <w:pStyle w:val="BodyText"/>
        <w:spacing w:before="207"/>
      </w:pPr>
    </w:p>
    <w:p>
      <w:pPr>
        <w:pStyle w:val="Heading8"/>
        <w:ind w:left="1283"/>
        <w:rPr>
          <w:i/>
        </w:rPr>
      </w:pPr>
      <w:r>
        <w:rPr>
          <w:i/>
          <w:w w:val="90"/>
        </w:rPr>
        <w:t>Death</w:t>
      </w:r>
      <w:r>
        <w:rPr>
          <w:i/>
          <w:spacing w:val="8"/>
        </w:rPr>
        <w:t> </w:t>
      </w:r>
      <w:r>
        <w:rPr>
          <w:i/>
          <w:spacing w:val="-2"/>
        </w:rPr>
        <w:t>Benefits</w:t>
      </w:r>
    </w:p>
    <w:p>
      <w:pPr>
        <w:pStyle w:val="BodyText"/>
        <w:spacing w:line="261" w:lineRule="auto" w:before="98"/>
        <w:ind w:left="1290" w:right="160" w:firstLine="7"/>
      </w:pPr>
      <w:r>
        <w:rPr/>
        <w:t>Because death can eliminate a</w:t>
      </w:r>
      <w:r>
        <w:rPr>
          <w:spacing w:val="-2"/>
        </w:rPr>
        <w:t> </w:t>
      </w:r>
      <w:r>
        <w:rPr/>
        <w:t>family's primary income earner, life</w:t>
      </w:r>
      <w:r>
        <w:rPr>
          <w:spacing w:val="-2"/>
        </w:rPr>
        <w:t> </w:t>
      </w:r>
      <w:r>
        <w:rPr/>
        <w:t>insurance is</w:t>
      </w:r>
      <w:r>
        <w:rPr>
          <w:spacing w:val="-3"/>
        </w:rPr>
        <w:t> </w:t>
      </w:r>
      <w:r>
        <w:rPr/>
        <w:t>an important component of customer portfolios. Most experts feel that an investment plan should not commence without the breadwinner{s) having adequate life insurance. One commonly used tool to determine that amount is the capital needs analysis.</w:t>
      </w:r>
    </w:p>
    <w:p>
      <w:pPr>
        <w:pStyle w:val="BodyText"/>
        <w:spacing w:before="189"/>
      </w:pPr>
    </w:p>
    <w:p>
      <w:pPr>
        <w:spacing w:before="0"/>
        <w:ind w:left="1283" w:right="0" w:firstLine="0"/>
        <w:jc w:val="left"/>
        <w:rPr>
          <w:rFonts w:ascii="Arial"/>
          <w:i/>
          <w:sz w:val="23"/>
        </w:rPr>
      </w:pPr>
      <w:r>
        <w:rPr>
          <w:rFonts w:ascii="Arial"/>
          <w:i/>
          <w:w w:val="90"/>
          <w:sz w:val="23"/>
        </w:rPr>
        <w:t>Capital</w:t>
      </w:r>
      <w:r>
        <w:rPr>
          <w:rFonts w:ascii="Arial"/>
          <w:i/>
          <w:spacing w:val="22"/>
          <w:sz w:val="23"/>
        </w:rPr>
        <w:t> </w:t>
      </w:r>
      <w:r>
        <w:rPr>
          <w:rFonts w:ascii="Arial"/>
          <w:i/>
          <w:w w:val="90"/>
          <w:sz w:val="23"/>
        </w:rPr>
        <w:t>Needs</w:t>
      </w:r>
      <w:r>
        <w:rPr>
          <w:rFonts w:ascii="Arial"/>
          <w:i/>
          <w:spacing w:val="1"/>
          <w:sz w:val="23"/>
        </w:rPr>
        <w:t> </w:t>
      </w:r>
      <w:r>
        <w:rPr>
          <w:rFonts w:ascii="Arial"/>
          <w:i/>
          <w:spacing w:val="-2"/>
          <w:w w:val="90"/>
          <w:sz w:val="23"/>
        </w:rPr>
        <w:t>Analysis</w:t>
      </w:r>
    </w:p>
    <w:p>
      <w:pPr>
        <w:pStyle w:val="BodyText"/>
        <w:spacing w:line="261" w:lineRule="auto" w:before="101"/>
        <w:ind w:left="1293" w:right="516" w:hanging="9"/>
      </w:pPr>
      <w:r>
        <w:rPr/>
        <w:t>A</w:t>
      </w:r>
      <w:r>
        <w:rPr>
          <w:spacing w:val="-14"/>
        </w:rPr>
        <w:t> </w:t>
      </w:r>
      <w:r>
        <w:rPr/>
        <w:t>capital needs</w:t>
      </w:r>
      <w:r>
        <w:rPr>
          <w:spacing w:val="-7"/>
        </w:rPr>
        <w:t> </w:t>
      </w:r>
      <w:r>
        <w:rPr/>
        <w:t>analysis is used to</w:t>
      </w:r>
      <w:r>
        <w:rPr>
          <w:spacing w:val="-6"/>
        </w:rPr>
        <w:t> </w:t>
      </w:r>
      <w:r>
        <w:rPr/>
        <w:t>determine how</w:t>
      </w:r>
      <w:r>
        <w:rPr>
          <w:spacing w:val="-2"/>
        </w:rPr>
        <w:t> </w:t>
      </w:r>
      <w:r>
        <w:rPr/>
        <w:t>much</w:t>
      </w:r>
      <w:r>
        <w:rPr>
          <w:spacing w:val="-1"/>
        </w:rPr>
        <w:t> </w:t>
      </w:r>
      <w:r>
        <w:rPr/>
        <w:t>life</w:t>
      </w:r>
      <w:r>
        <w:rPr>
          <w:spacing w:val="-4"/>
        </w:rPr>
        <w:t> </w:t>
      </w:r>
      <w:r>
        <w:rPr/>
        <w:t>insurance is</w:t>
      </w:r>
      <w:r>
        <w:rPr>
          <w:spacing w:val="-2"/>
        </w:rPr>
        <w:t> </w:t>
      </w:r>
      <w:r>
        <w:rPr/>
        <w:t>necessary to</w:t>
      </w:r>
      <w:r>
        <w:rPr>
          <w:spacing w:val="-4"/>
        </w:rPr>
        <w:t> </w:t>
      </w:r>
      <w:r>
        <w:rPr/>
        <w:t>meet future needs. At a minimum, life insurance coverage should provide for:</w:t>
      </w:r>
    </w:p>
    <w:p>
      <w:pPr>
        <w:pStyle w:val="BodyText"/>
        <w:tabs>
          <w:tab w:pos="1657" w:val="left" w:leader="none"/>
        </w:tabs>
        <w:spacing w:line="352" w:lineRule="auto" w:before="90"/>
        <w:ind w:left="1299" w:right="3702" w:firstLine="7"/>
      </w:pPr>
      <w:r>
        <w:rPr>
          <w:spacing w:val="-4"/>
          <w:sz w:val="18"/>
        </w:rPr>
        <w:t>Iii</w:t>
      </w:r>
      <w:r>
        <w:rPr>
          <w:sz w:val="18"/>
        </w:rPr>
        <w:tab/>
      </w:r>
      <w:r>
        <w:rPr>
          <w:spacing w:val="-40"/>
          <w:sz w:val="18"/>
        </w:rPr>
        <w:t> </w:t>
      </w:r>
      <w:r>
        <w:rPr/>
        <w:t>payoff of the client's mortgage and other debts; </w:t>
      </w:r>
      <w:r>
        <w:rPr>
          <w:rFonts w:ascii="Arial"/>
          <w:spacing w:val="-2"/>
          <w:w w:val="90"/>
          <w:sz w:val="17"/>
        </w:rPr>
        <w:t>Ir.JI</w:t>
      </w:r>
      <w:r>
        <w:rPr>
          <w:rFonts w:ascii="Arial"/>
          <w:sz w:val="17"/>
        </w:rPr>
        <w:tab/>
      </w:r>
      <w:r>
        <w:rPr>
          <w:rFonts w:ascii="Arial"/>
          <w:spacing w:val="-47"/>
          <w:sz w:val="17"/>
        </w:rPr>
        <w:t> </w:t>
      </w:r>
      <w:r>
        <w:rPr/>
        <w:t>income</w:t>
      </w:r>
      <w:r>
        <w:rPr>
          <w:spacing w:val="-1"/>
        </w:rPr>
        <w:t> </w:t>
      </w:r>
      <w:r>
        <w:rPr/>
        <w:t>for the</w:t>
      </w:r>
      <w:r>
        <w:rPr>
          <w:spacing w:val="-12"/>
        </w:rPr>
        <w:t> </w:t>
      </w:r>
      <w:r>
        <w:rPr/>
        <w:t>survivor(s) for</w:t>
      </w:r>
      <w:r>
        <w:rPr>
          <w:spacing w:val="-4"/>
        </w:rPr>
        <w:t> </w:t>
      </w:r>
      <w:r>
        <w:rPr/>
        <w:t>a</w:t>
      </w:r>
      <w:r>
        <w:rPr>
          <w:spacing w:val="-3"/>
        </w:rPr>
        <w:t> </w:t>
      </w:r>
      <w:r>
        <w:rPr/>
        <w:t>reasonable time; </w:t>
      </w:r>
      <w:r>
        <w:rPr>
          <w:spacing w:val="-4"/>
          <w:sz w:val="18"/>
        </w:rPr>
        <w:t>fil</w:t>
      </w:r>
      <w:r>
        <w:rPr>
          <w:sz w:val="18"/>
        </w:rPr>
        <w:tab/>
      </w:r>
      <w:r>
        <w:rPr/>
        <w:t>tuition for higher education; and</w:t>
      </w:r>
    </w:p>
    <w:p>
      <w:pPr>
        <w:pStyle w:val="BodyText"/>
        <w:spacing w:line="236" w:lineRule="exact"/>
        <w:ind w:left="1299"/>
      </w:pPr>
      <w:r>
        <w:rPr>
          <w:rFonts w:ascii="Arial"/>
          <w:sz w:val="17"/>
        </w:rPr>
        <w:t>Bl</w:t>
      </w:r>
      <w:r>
        <w:rPr>
          <w:rFonts w:ascii="Arial"/>
          <w:spacing w:val="43"/>
          <w:sz w:val="17"/>
        </w:rPr>
        <w:t>  </w:t>
      </w:r>
      <w:r>
        <w:rPr/>
        <w:t>estate</w:t>
      </w:r>
      <w:r>
        <w:rPr>
          <w:spacing w:val="7"/>
        </w:rPr>
        <w:t> </w:t>
      </w:r>
      <w:r>
        <w:rPr/>
        <w:t>taxes</w:t>
      </w:r>
      <w:r>
        <w:rPr>
          <w:spacing w:val="-3"/>
        </w:rPr>
        <w:t> </w:t>
      </w:r>
      <w:r>
        <w:rPr/>
        <w:t>if</w:t>
      </w:r>
      <w:r>
        <w:rPr>
          <w:spacing w:val="-6"/>
        </w:rPr>
        <w:t> </w:t>
      </w:r>
      <w:r>
        <w:rPr/>
        <w:t>the</w:t>
      </w:r>
      <w:r>
        <w:rPr>
          <w:spacing w:val="-2"/>
        </w:rPr>
        <w:t> </w:t>
      </w:r>
      <w:r>
        <w:rPr/>
        <w:t>taxable</w:t>
      </w:r>
      <w:r>
        <w:rPr>
          <w:spacing w:val="5"/>
        </w:rPr>
        <w:t> </w:t>
      </w:r>
      <w:r>
        <w:rPr/>
        <w:t>estate</w:t>
      </w:r>
      <w:r>
        <w:rPr>
          <w:spacing w:val="-4"/>
        </w:rPr>
        <w:t> </w:t>
      </w:r>
      <w:r>
        <w:rPr/>
        <w:t>will</w:t>
      </w:r>
      <w:r>
        <w:rPr>
          <w:spacing w:val="-5"/>
        </w:rPr>
        <w:t> </w:t>
      </w:r>
      <w:r>
        <w:rPr/>
        <w:t>exceed</w:t>
      </w:r>
      <w:r>
        <w:rPr>
          <w:spacing w:val="7"/>
        </w:rPr>
        <w:t> </w:t>
      </w:r>
      <w:r>
        <w:rPr/>
        <w:t>$11.7</w:t>
      </w:r>
      <w:r>
        <w:rPr>
          <w:spacing w:val="4"/>
        </w:rPr>
        <w:t> </w:t>
      </w:r>
      <w:r>
        <w:rPr/>
        <w:t>million</w:t>
      </w:r>
      <w:r>
        <w:rPr>
          <w:spacing w:val="11"/>
        </w:rPr>
        <w:t> </w:t>
      </w:r>
      <w:r>
        <w:rPr/>
        <w:t>in</w:t>
      </w:r>
      <w:r>
        <w:rPr>
          <w:spacing w:val="1"/>
        </w:rPr>
        <w:t> </w:t>
      </w:r>
      <w:r>
        <w:rPr>
          <w:spacing w:val="-2"/>
        </w:rPr>
        <w:t>2021.</w:t>
      </w:r>
    </w:p>
    <w:p>
      <w:pPr>
        <w:pStyle w:val="BodyText"/>
        <w:spacing w:before="198"/>
        <w:ind w:left="1291"/>
        <w:rPr>
          <w:sz w:val="17"/>
        </w:rPr>
      </w:pPr>
      <w:r>
        <w:rPr/>
        <w:t>There</w:t>
      </w:r>
      <w:r>
        <w:rPr>
          <w:spacing w:val="-3"/>
        </w:rPr>
        <w:t> </w:t>
      </w:r>
      <w:r>
        <w:rPr/>
        <w:t>are</w:t>
      </w:r>
      <w:r>
        <w:rPr>
          <w:spacing w:val="-10"/>
        </w:rPr>
        <w:t> </w:t>
      </w:r>
      <w:r>
        <w:rPr/>
        <w:t>several</w:t>
      </w:r>
      <w:r>
        <w:rPr>
          <w:spacing w:val="6"/>
        </w:rPr>
        <w:t> </w:t>
      </w:r>
      <w:r>
        <w:rPr/>
        <w:t>factors</w:t>
      </w:r>
      <w:r>
        <w:rPr>
          <w:spacing w:val="13"/>
        </w:rPr>
        <w:t> </w:t>
      </w:r>
      <w:r>
        <w:rPr/>
        <w:t>used</w:t>
      </w:r>
      <w:r>
        <w:rPr>
          <w:spacing w:val="7"/>
        </w:rPr>
        <w:t> </w:t>
      </w:r>
      <w:r>
        <w:rPr/>
        <w:t>in</w:t>
      </w:r>
      <w:r>
        <w:rPr>
          <w:spacing w:val="3"/>
        </w:rPr>
        <w:t> </w:t>
      </w:r>
      <w:r>
        <w:rPr/>
        <w:t>the</w:t>
      </w:r>
      <w:r>
        <w:rPr>
          <w:spacing w:val="-7"/>
        </w:rPr>
        <w:t> </w:t>
      </w:r>
      <w:r>
        <w:rPr/>
        <w:t>computation</w:t>
      </w:r>
      <w:r>
        <w:rPr>
          <w:spacing w:val="17"/>
        </w:rPr>
        <w:t> </w:t>
      </w:r>
      <w:r>
        <w:rPr/>
        <w:t>to</w:t>
      </w:r>
      <w:r>
        <w:rPr>
          <w:spacing w:val="-8"/>
        </w:rPr>
        <w:t> </w:t>
      </w:r>
      <w:r>
        <w:rPr/>
        <w:t>evaluate</w:t>
      </w:r>
      <w:r>
        <w:rPr>
          <w:spacing w:val="7"/>
        </w:rPr>
        <w:t> </w:t>
      </w:r>
      <w:r>
        <w:rPr/>
        <w:t>how</w:t>
      </w:r>
      <w:r>
        <w:rPr>
          <w:spacing w:val="-1"/>
        </w:rPr>
        <w:t> </w:t>
      </w:r>
      <w:r>
        <w:rPr/>
        <w:t>much</w:t>
      </w:r>
      <w:r>
        <w:rPr>
          <w:spacing w:val="1"/>
        </w:rPr>
        <w:t> </w:t>
      </w:r>
      <w:r>
        <w:rPr/>
        <w:t>is</w:t>
      </w:r>
      <w:r>
        <w:rPr>
          <w:spacing w:val="2"/>
        </w:rPr>
        <w:t> </w:t>
      </w:r>
      <w:r>
        <w:rPr/>
        <w:t>necessary</w:t>
      </w:r>
      <w:r>
        <w:rPr>
          <w:spacing w:val="16"/>
        </w:rPr>
        <w:t> </w:t>
      </w:r>
      <w:r>
        <w:rPr>
          <w:spacing w:val="-5"/>
          <w:sz w:val="17"/>
        </w:rPr>
        <w:t>to</w:t>
      </w:r>
    </w:p>
    <w:p>
      <w:pPr>
        <w:pStyle w:val="BodyText"/>
        <w:spacing w:line="261" w:lineRule="auto" w:before="18"/>
        <w:ind w:left="1293" w:right="273" w:firstLine="5"/>
      </w:pPr>
      <w:r>
        <w:rPr/>
        <w:t>meet these needs. First, we try to project the client's future earnings. Then, we estimate life expectancy, and, of</w:t>
      </w:r>
      <w:r>
        <w:rPr>
          <w:spacing w:val="-7"/>
        </w:rPr>
        <w:t> </w:t>
      </w:r>
      <w:r>
        <w:rPr/>
        <w:t>course, we must account for.inflation. Because the</w:t>
      </w:r>
      <w:r>
        <w:rPr>
          <w:spacing w:val="-5"/>
        </w:rPr>
        <w:t> </w:t>
      </w:r>
      <w:r>
        <w:rPr/>
        <w:t>death benefit in a</w:t>
      </w:r>
      <w:r>
        <w:rPr>
          <w:spacing w:val="-5"/>
        </w:rPr>
        <w:t> </w:t>
      </w:r>
      <w:r>
        <w:rPr/>
        <w:t>life insurance policy is generally a fixed amount, we are not concerned about market volatility. Finally, we</w:t>
      </w:r>
      <w:r>
        <w:rPr>
          <w:spacing w:val="-5"/>
        </w:rPr>
        <w:t> </w:t>
      </w:r>
      <w:r>
        <w:rPr/>
        <w:t>look</w:t>
      </w:r>
      <w:r>
        <w:rPr>
          <w:spacing w:val="-5"/>
        </w:rPr>
        <w:t> </w:t>
      </w:r>
      <w:r>
        <w:rPr/>
        <w:t>at</w:t>
      </w:r>
      <w:r>
        <w:rPr>
          <w:spacing w:val="-6"/>
        </w:rPr>
        <w:t> </w:t>
      </w:r>
      <w:r>
        <w:rPr/>
        <w:t>existing assets</w:t>
      </w:r>
      <w:r>
        <w:rPr>
          <w:spacing w:val="-7"/>
        </w:rPr>
        <w:t> </w:t>
      </w:r>
      <w:r>
        <w:rPr/>
        <w:t>such as</w:t>
      </w:r>
      <w:r>
        <w:rPr>
          <w:spacing w:val="-12"/>
        </w:rPr>
        <w:t> </w:t>
      </w:r>
      <w:r>
        <w:rPr/>
        <w:t>savings and investments, including those that offer tax deferrals such as IRAs and employer-sponsored plans.</w:t>
      </w:r>
    </w:p>
    <w:p>
      <w:pPr>
        <w:pStyle w:val="BodyText"/>
        <w:spacing w:before="119"/>
      </w:pPr>
    </w:p>
    <w:p>
      <w:pPr>
        <w:spacing w:before="0"/>
        <w:ind w:left="2191" w:right="0" w:firstLine="0"/>
        <w:jc w:val="left"/>
        <w:rPr>
          <w:rFonts w:ascii="Arial"/>
          <w:b/>
          <w:sz w:val="20"/>
        </w:rPr>
      </w:pPr>
      <w:r>
        <w:rPr/>
        <w:drawing>
          <wp:anchor distT="0" distB="0" distL="0" distR="0" allowOverlap="1" layoutInCell="1" locked="0" behindDoc="0" simplePos="0" relativeHeight="15781376">
            <wp:simplePos x="0" y="0"/>
            <wp:positionH relativeFrom="page">
              <wp:posOffset>1881412</wp:posOffset>
            </wp:positionH>
            <wp:positionV relativeFrom="paragraph">
              <wp:posOffset>43960</wp:posOffset>
            </wp:positionV>
            <wp:extent cx="457764" cy="455335"/>
            <wp:effectExtent l="0" t="0" r="0" b="0"/>
            <wp:wrapNone/>
            <wp:docPr id="160" name="Image 160"/>
            <wp:cNvGraphicFramePr>
              <a:graphicFrameLocks/>
            </wp:cNvGraphicFramePr>
            <a:graphic>
              <a:graphicData uri="http://schemas.openxmlformats.org/drawingml/2006/picture">
                <pic:pic>
                  <pic:nvPicPr>
                    <pic:cNvPr id="160" name="Image 160"/>
                    <pic:cNvPicPr/>
                  </pic:nvPicPr>
                  <pic:blipFill>
                    <a:blip r:embed="rId98" cstate="print"/>
                    <a:stretch>
                      <a:fillRect/>
                    </a:stretch>
                  </pic:blipFill>
                  <pic:spPr>
                    <a:xfrm>
                      <a:off x="0" y="0"/>
                      <a:ext cx="457764" cy="455335"/>
                    </a:xfrm>
                    <a:prstGeom prst="rect">
                      <a:avLst/>
                    </a:prstGeom>
                  </pic:spPr>
                </pic:pic>
              </a:graphicData>
            </a:graphic>
          </wp:anchor>
        </w:drawing>
      </w:r>
      <w:r>
        <w:rPr>
          <w:rFonts w:ascii="Arial"/>
          <w:b/>
          <w:spacing w:val="-2"/>
          <w:sz w:val="20"/>
        </w:rPr>
        <w:t>PRACTICE</w:t>
      </w:r>
      <w:r>
        <w:rPr>
          <w:rFonts w:ascii="Arial"/>
          <w:b/>
          <w:spacing w:val="10"/>
          <w:sz w:val="20"/>
        </w:rPr>
        <w:t> </w:t>
      </w:r>
      <w:r>
        <w:rPr>
          <w:rFonts w:ascii="Arial"/>
          <w:b/>
          <w:spacing w:val="-2"/>
          <w:sz w:val="20"/>
        </w:rPr>
        <w:t>QUESTION</w:t>
      </w:r>
    </w:p>
    <w:p>
      <w:pPr>
        <w:spacing w:line="247" w:lineRule="auto" w:before="98"/>
        <w:ind w:left="2555" w:right="516" w:firstLine="1"/>
        <w:jc w:val="left"/>
        <w:rPr>
          <w:rFonts w:ascii="Arial"/>
          <w:b/>
          <w:sz w:val="19"/>
        </w:rPr>
      </w:pPr>
      <w:r>
        <w:rPr>
          <w:rFonts w:ascii="Arial"/>
          <w:w w:val="90"/>
          <w:sz w:val="20"/>
        </w:rPr>
        <w:t>When performing</w:t>
      </w:r>
      <w:r>
        <w:rPr>
          <w:rFonts w:ascii="Arial"/>
          <w:spacing w:val="-4"/>
          <w:w w:val="90"/>
          <w:sz w:val="20"/>
        </w:rPr>
        <w:t> </w:t>
      </w:r>
      <w:r>
        <w:rPr>
          <w:rFonts w:ascii="Arial"/>
          <w:w w:val="90"/>
          <w:sz w:val="20"/>
        </w:rPr>
        <w:t>a</w:t>
      </w:r>
      <w:r>
        <w:rPr>
          <w:rFonts w:ascii="Arial"/>
          <w:spacing w:val="-8"/>
          <w:w w:val="90"/>
          <w:sz w:val="20"/>
        </w:rPr>
        <w:t> </w:t>
      </w:r>
      <w:r>
        <w:rPr>
          <w:rFonts w:ascii="Arial"/>
          <w:w w:val="90"/>
          <w:sz w:val="20"/>
        </w:rPr>
        <w:t>life</w:t>
      </w:r>
      <w:r>
        <w:rPr>
          <w:rFonts w:ascii="Arial"/>
          <w:spacing w:val="-15"/>
          <w:w w:val="90"/>
          <w:sz w:val="20"/>
        </w:rPr>
        <w:t> </w:t>
      </w:r>
      <w:r>
        <w:rPr>
          <w:rFonts w:ascii="Arial"/>
          <w:w w:val="90"/>
          <w:sz w:val="20"/>
        </w:rPr>
        <w:t>insurance needs</w:t>
      </w:r>
      <w:r>
        <w:rPr>
          <w:rFonts w:ascii="Arial"/>
          <w:spacing w:val="-5"/>
          <w:w w:val="90"/>
          <w:sz w:val="20"/>
        </w:rPr>
        <w:t> </w:t>
      </w:r>
      <w:r>
        <w:rPr>
          <w:rFonts w:ascii="Arial"/>
          <w:w w:val="90"/>
          <w:sz w:val="20"/>
        </w:rPr>
        <w:t>analysis, all</w:t>
      </w:r>
      <w:r>
        <w:rPr>
          <w:rFonts w:ascii="Arial"/>
          <w:spacing w:val="-8"/>
          <w:w w:val="90"/>
          <w:sz w:val="20"/>
        </w:rPr>
        <w:t> </w:t>
      </w:r>
      <w:r>
        <w:rPr>
          <w:rFonts w:ascii="Arial"/>
          <w:w w:val="90"/>
          <w:sz w:val="20"/>
        </w:rPr>
        <w:t>of</w:t>
      </w:r>
      <w:r>
        <w:rPr>
          <w:rFonts w:ascii="Arial"/>
          <w:spacing w:val="-1"/>
          <w:w w:val="90"/>
          <w:sz w:val="20"/>
        </w:rPr>
        <w:t> </w:t>
      </w:r>
      <w:r>
        <w:rPr>
          <w:rFonts w:ascii="Arial"/>
          <w:w w:val="90"/>
          <w:sz w:val="20"/>
        </w:rPr>
        <w:t>the</w:t>
      </w:r>
      <w:r>
        <w:rPr>
          <w:rFonts w:ascii="Arial"/>
          <w:spacing w:val="-4"/>
          <w:w w:val="90"/>
          <w:sz w:val="20"/>
        </w:rPr>
        <w:t> </w:t>
      </w:r>
      <w:r>
        <w:rPr>
          <w:rFonts w:ascii="Arial"/>
          <w:w w:val="90"/>
          <w:sz w:val="20"/>
        </w:rPr>
        <w:t>following</w:t>
      </w:r>
      <w:r>
        <w:rPr>
          <w:rFonts w:ascii="Arial"/>
          <w:spacing w:val="-4"/>
          <w:w w:val="90"/>
          <w:sz w:val="20"/>
        </w:rPr>
        <w:t> </w:t>
      </w:r>
      <w:r>
        <w:rPr>
          <w:rFonts w:ascii="Arial"/>
          <w:w w:val="90"/>
          <w:sz w:val="20"/>
        </w:rPr>
        <w:t>would be </w:t>
      </w:r>
      <w:r>
        <w:rPr>
          <w:rFonts w:ascii="Arial"/>
          <w:sz w:val="20"/>
        </w:rPr>
        <w:t>evaluated</w:t>
      </w:r>
      <w:r>
        <w:rPr>
          <w:rFonts w:ascii="Arial"/>
          <w:spacing w:val="-7"/>
          <w:sz w:val="20"/>
        </w:rPr>
        <w:t> </w:t>
      </w:r>
      <w:r>
        <w:rPr>
          <w:rFonts w:ascii="Arial"/>
          <w:b/>
          <w:sz w:val="19"/>
        </w:rPr>
        <w:t>except</w:t>
      </w:r>
    </w:p>
    <w:p>
      <w:pPr>
        <w:spacing w:before="24"/>
        <w:ind w:left="2671" w:right="0" w:firstLine="0"/>
        <w:jc w:val="left"/>
        <w:rPr>
          <w:rFonts w:ascii="Arial"/>
          <w:sz w:val="20"/>
        </w:rPr>
      </w:pPr>
      <w:r>
        <w:rPr>
          <w:rFonts w:ascii="Arial"/>
          <w:spacing w:val="-2"/>
          <w:sz w:val="20"/>
        </w:rPr>
        <w:t>A</w:t>
      </w:r>
      <w:r>
        <w:rPr>
          <w:rFonts w:ascii="Arial"/>
          <w:spacing w:val="54"/>
          <w:w w:val="150"/>
          <w:sz w:val="20"/>
        </w:rPr>
        <w:t> </w:t>
      </w:r>
      <w:r>
        <w:rPr>
          <w:rFonts w:ascii="Arial"/>
          <w:spacing w:val="-2"/>
          <w:sz w:val="20"/>
        </w:rPr>
        <w:t>projected</w:t>
      </w:r>
      <w:r>
        <w:rPr>
          <w:rFonts w:ascii="Arial"/>
          <w:spacing w:val="-9"/>
          <w:sz w:val="20"/>
        </w:rPr>
        <w:t> </w:t>
      </w:r>
      <w:r>
        <w:rPr>
          <w:rFonts w:ascii="Arial"/>
          <w:spacing w:val="-2"/>
          <w:sz w:val="20"/>
        </w:rPr>
        <w:t>future</w:t>
      </w:r>
      <w:r>
        <w:rPr>
          <w:rFonts w:ascii="Arial"/>
          <w:spacing w:val="-17"/>
          <w:sz w:val="20"/>
        </w:rPr>
        <w:t> </w:t>
      </w:r>
      <w:r>
        <w:rPr>
          <w:rFonts w:ascii="Arial"/>
          <w:spacing w:val="-2"/>
          <w:sz w:val="20"/>
        </w:rPr>
        <w:t>earnings.</w:t>
      </w:r>
    </w:p>
    <w:p>
      <w:pPr>
        <w:pStyle w:val="ListParagraph"/>
        <w:numPr>
          <w:ilvl w:val="1"/>
          <w:numId w:val="39"/>
        </w:numPr>
        <w:tabs>
          <w:tab w:pos="2997" w:val="left" w:leader="none"/>
        </w:tabs>
        <w:spacing w:line="240" w:lineRule="auto" w:before="26" w:after="0"/>
        <w:ind w:left="2997" w:right="0" w:hanging="333"/>
        <w:jc w:val="left"/>
        <w:rPr>
          <w:sz w:val="19"/>
        </w:rPr>
      </w:pPr>
      <w:r>
        <w:rPr>
          <w:w w:val="90"/>
          <w:sz w:val="20"/>
        </w:rPr>
        <w:t>mortgage</w:t>
      </w:r>
      <w:r>
        <w:rPr>
          <w:spacing w:val="9"/>
          <w:sz w:val="20"/>
        </w:rPr>
        <w:t> </w:t>
      </w:r>
      <w:r>
        <w:rPr>
          <w:w w:val="90"/>
          <w:sz w:val="20"/>
        </w:rPr>
        <w:t>amortization</w:t>
      </w:r>
      <w:r>
        <w:rPr>
          <w:spacing w:val="21"/>
          <w:sz w:val="20"/>
        </w:rPr>
        <w:t> </w:t>
      </w:r>
      <w:r>
        <w:rPr>
          <w:spacing w:val="-2"/>
          <w:w w:val="90"/>
          <w:sz w:val="20"/>
        </w:rPr>
        <w:t>schedule.</w:t>
      </w:r>
    </w:p>
    <w:p>
      <w:pPr>
        <w:pStyle w:val="ListParagraph"/>
        <w:numPr>
          <w:ilvl w:val="1"/>
          <w:numId w:val="39"/>
        </w:numPr>
        <w:tabs>
          <w:tab w:pos="2994" w:val="left" w:leader="none"/>
        </w:tabs>
        <w:spacing w:line="240" w:lineRule="auto" w:before="29" w:after="0"/>
        <w:ind w:left="2994" w:right="0" w:hanging="333"/>
        <w:jc w:val="left"/>
        <w:rPr>
          <w:sz w:val="19"/>
        </w:rPr>
      </w:pPr>
      <w:r>
        <w:rPr>
          <w:w w:val="90"/>
          <w:sz w:val="20"/>
        </w:rPr>
        <w:t>stock</w:t>
      </w:r>
      <w:r>
        <w:rPr>
          <w:spacing w:val="4"/>
          <w:sz w:val="20"/>
        </w:rPr>
        <w:t> </w:t>
      </w:r>
      <w:r>
        <w:rPr>
          <w:w w:val="90"/>
          <w:sz w:val="20"/>
        </w:rPr>
        <w:t>market</w:t>
      </w:r>
      <w:r>
        <w:rPr>
          <w:spacing w:val="1"/>
          <w:sz w:val="20"/>
        </w:rPr>
        <w:t> </w:t>
      </w:r>
      <w:r>
        <w:rPr>
          <w:spacing w:val="-2"/>
          <w:w w:val="90"/>
          <w:sz w:val="20"/>
        </w:rPr>
        <w:t>volatility.</w:t>
      </w:r>
    </w:p>
    <w:p>
      <w:pPr>
        <w:pStyle w:val="ListParagraph"/>
        <w:numPr>
          <w:ilvl w:val="1"/>
          <w:numId w:val="39"/>
        </w:numPr>
        <w:tabs>
          <w:tab w:pos="3000" w:val="left" w:leader="none"/>
        </w:tabs>
        <w:spacing w:line="240" w:lineRule="auto" w:before="29" w:after="0"/>
        <w:ind w:left="3000" w:right="0" w:hanging="345"/>
        <w:jc w:val="left"/>
        <w:rPr>
          <w:sz w:val="20"/>
        </w:rPr>
      </w:pPr>
      <w:r>
        <w:rPr>
          <w:spacing w:val="-6"/>
          <w:sz w:val="20"/>
        </w:rPr>
        <w:t>anticipated</w:t>
      </w:r>
      <w:r>
        <w:rPr>
          <w:spacing w:val="6"/>
          <w:sz w:val="20"/>
        </w:rPr>
        <w:t> </w:t>
      </w:r>
      <w:r>
        <w:rPr>
          <w:spacing w:val="-6"/>
          <w:sz w:val="20"/>
        </w:rPr>
        <w:t>inflation</w:t>
      </w:r>
      <w:r>
        <w:rPr>
          <w:spacing w:val="2"/>
          <w:sz w:val="20"/>
        </w:rPr>
        <w:t> </w:t>
      </w:r>
      <w:r>
        <w:rPr>
          <w:spacing w:val="-6"/>
          <w:sz w:val="20"/>
        </w:rPr>
        <w:t>rate.</w:t>
      </w:r>
    </w:p>
    <w:p>
      <w:pPr>
        <w:spacing w:after="0" w:line="240" w:lineRule="auto"/>
        <w:jc w:val="left"/>
        <w:rPr>
          <w:sz w:val="20"/>
        </w:rPr>
        <w:sectPr>
          <w:pgSz w:w="11660" w:h="15540"/>
          <w:pgMar w:header="506" w:footer="0" w:top="1180" w:bottom="280" w:left="1640" w:right="540"/>
        </w:sectPr>
      </w:pPr>
    </w:p>
    <w:p>
      <w:pPr>
        <w:spacing w:line="252" w:lineRule="auto" w:before="83"/>
        <w:ind w:left="2243" w:right="978" w:hanging="2"/>
        <w:jc w:val="left"/>
        <w:rPr>
          <w:rFonts w:ascii="Arial" w:hAnsi="Arial"/>
          <w:sz w:val="20"/>
        </w:rPr>
      </w:pPr>
      <w:r>
        <w:rPr>
          <w:rFonts w:ascii="Arial" w:hAnsi="Arial"/>
          <w:b/>
          <w:w w:val="90"/>
          <w:sz w:val="21"/>
        </w:rPr>
        <w:t>Answer:</w:t>
      </w:r>
      <w:r>
        <w:rPr>
          <w:rFonts w:ascii="Arial" w:hAnsi="Arial"/>
          <w:b/>
          <w:spacing w:val="-14"/>
          <w:w w:val="90"/>
          <w:sz w:val="21"/>
        </w:rPr>
        <w:t> </w:t>
      </w:r>
      <w:r>
        <w:rPr>
          <w:rFonts w:ascii="Arial" w:hAnsi="Arial"/>
          <w:b/>
          <w:w w:val="90"/>
          <w:sz w:val="21"/>
        </w:rPr>
        <w:t>C.</w:t>
      </w:r>
      <w:r>
        <w:rPr>
          <w:rFonts w:ascii="Arial" w:hAnsi="Arial"/>
          <w:b/>
          <w:spacing w:val="-21"/>
          <w:w w:val="90"/>
          <w:sz w:val="21"/>
        </w:rPr>
        <w:t> </w:t>
      </w:r>
      <w:r>
        <w:rPr>
          <w:rFonts w:ascii="Arial" w:hAnsi="Arial"/>
          <w:w w:val="90"/>
          <w:sz w:val="20"/>
        </w:rPr>
        <w:t>Typically,</w:t>
      </w:r>
      <w:r>
        <w:rPr>
          <w:rFonts w:ascii="Arial" w:hAnsi="Arial"/>
          <w:spacing w:val="-8"/>
          <w:w w:val="90"/>
          <w:sz w:val="20"/>
        </w:rPr>
        <w:t> </w:t>
      </w:r>
      <w:r>
        <w:rPr>
          <w:rFonts w:ascii="Arial" w:hAnsi="Arial"/>
          <w:w w:val="90"/>
          <w:sz w:val="20"/>
        </w:rPr>
        <w:t>a</w:t>
      </w:r>
      <w:r>
        <w:rPr>
          <w:rFonts w:ascii="Arial" w:hAnsi="Arial"/>
          <w:spacing w:val="-10"/>
          <w:w w:val="90"/>
          <w:sz w:val="20"/>
        </w:rPr>
        <w:t> </w:t>
      </w:r>
      <w:r>
        <w:rPr>
          <w:rFonts w:ascii="Arial" w:hAnsi="Arial"/>
          <w:w w:val="90"/>
          <w:sz w:val="20"/>
        </w:rPr>
        <w:t>life</w:t>
      </w:r>
      <w:r>
        <w:rPr>
          <w:rFonts w:ascii="Arial" w:hAnsi="Arial"/>
          <w:spacing w:val="-15"/>
          <w:w w:val="90"/>
          <w:sz w:val="20"/>
        </w:rPr>
        <w:t> </w:t>
      </w:r>
      <w:r>
        <w:rPr>
          <w:rFonts w:ascii="Arial" w:hAnsi="Arial"/>
          <w:w w:val="90"/>
          <w:sz w:val="20"/>
        </w:rPr>
        <w:t>insurance</w:t>
      </w:r>
      <w:r>
        <w:rPr>
          <w:rFonts w:ascii="Arial" w:hAnsi="Arial"/>
          <w:spacing w:val="-8"/>
          <w:w w:val="90"/>
          <w:sz w:val="20"/>
        </w:rPr>
        <w:t> </w:t>
      </w:r>
      <w:r>
        <w:rPr>
          <w:rFonts w:ascii="Arial" w:hAnsi="Arial"/>
          <w:w w:val="90"/>
          <w:sz w:val="20"/>
        </w:rPr>
        <w:t>policy</w:t>
      </w:r>
      <w:r>
        <w:rPr>
          <w:rFonts w:ascii="Arial" w:hAnsi="Arial"/>
          <w:spacing w:val="-10"/>
          <w:w w:val="90"/>
          <w:sz w:val="20"/>
        </w:rPr>
        <w:t> </w:t>
      </w:r>
      <w:r>
        <w:rPr>
          <w:rFonts w:ascii="Arial" w:hAnsi="Arial"/>
          <w:w w:val="90"/>
          <w:sz w:val="20"/>
        </w:rPr>
        <w:t>has</w:t>
      </w:r>
      <w:r>
        <w:rPr>
          <w:rFonts w:ascii="Arial" w:hAnsi="Arial"/>
          <w:spacing w:val="-11"/>
          <w:w w:val="90"/>
          <w:sz w:val="20"/>
        </w:rPr>
        <w:t> </w:t>
      </w:r>
      <w:r>
        <w:rPr>
          <w:rFonts w:ascii="Arial" w:hAnsi="Arial"/>
          <w:w w:val="90"/>
          <w:sz w:val="20"/>
        </w:rPr>
        <w:t>a</w:t>
      </w:r>
      <w:r>
        <w:rPr>
          <w:rFonts w:ascii="Arial" w:hAnsi="Arial"/>
          <w:spacing w:val="-9"/>
          <w:w w:val="90"/>
          <w:sz w:val="20"/>
        </w:rPr>
        <w:t> </w:t>
      </w:r>
      <w:r>
        <w:rPr>
          <w:rFonts w:ascii="Arial" w:hAnsi="Arial"/>
          <w:w w:val="90"/>
          <w:sz w:val="20"/>
        </w:rPr>
        <w:t>guaranteed</w:t>
      </w:r>
      <w:r>
        <w:rPr>
          <w:rFonts w:ascii="Arial" w:hAnsi="Arial"/>
          <w:spacing w:val="-8"/>
          <w:w w:val="90"/>
          <w:sz w:val="20"/>
        </w:rPr>
        <w:t> </w:t>
      </w:r>
      <w:r>
        <w:rPr>
          <w:rFonts w:ascii="Arial" w:hAnsi="Arial"/>
          <w:w w:val="90"/>
          <w:sz w:val="20"/>
        </w:rPr>
        <w:t>death</w:t>
      </w:r>
      <w:r>
        <w:rPr>
          <w:rFonts w:ascii="Arial" w:hAnsi="Arial"/>
          <w:spacing w:val="-8"/>
          <w:w w:val="90"/>
          <w:sz w:val="20"/>
        </w:rPr>
        <w:t> </w:t>
      </w:r>
      <w:r>
        <w:rPr>
          <w:rFonts w:ascii="Arial" w:hAnsi="Arial"/>
          <w:w w:val="90"/>
          <w:sz w:val="20"/>
        </w:rPr>
        <w:t>benefit,</w:t>
      </w:r>
      <w:r>
        <w:rPr>
          <w:rFonts w:ascii="Arial" w:hAnsi="Arial"/>
          <w:spacing w:val="-11"/>
          <w:w w:val="90"/>
          <w:sz w:val="20"/>
        </w:rPr>
        <w:t> </w:t>
      </w:r>
      <w:r>
        <w:rPr>
          <w:rFonts w:ascii="Arial" w:hAnsi="Arial"/>
          <w:i/>
          <w:w w:val="90"/>
          <w:sz w:val="20"/>
        </w:rPr>
        <w:t>so,</w:t>
      </w:r>
      <w:r>
        <w:rPr>
          <w:rFonts w:ascii="Arial" w:hAnsi="Arial"/>
          <w:i/>
          <w:spacing w:val="-28"/>
          <w:w w:val="90"/>
          <w:sz w:val="20"/>
        </w:rPr>
        <w:t> </w:t>
      </w:r>
      <w:r>
        <w:rPr>
          <w:rFonts w:ascii="Arial" w:hAnsi="Arial"/>
          <w:w w:val="90"/>
          <w:sz w:val="20"/>
        </w:rPr>
        <w:t>even </w:t>
      </w:r>
      <w:r>
        <w:rPr>
          <w:rFonts w:ascii="Arial" w:hAnsi="Arial"/>
          <w:spacing w:val="-4"/>
          <w:sz w:val="20"/>
        </w:rPr>
        <w:t>with</w:t>
      </w:r>
      <w:r>
        <w:rPr>
          <w:rFonts w:ascii="Arial" w:hAnsi="Arial"/>
          <w:spacing w:val="-15"/>
          <w:sz w:val="20"/>
        </w:rPr>
        <w:t> </w:t>
      </w:r>
      <w:r>
        <w:rPr>
          <w:rFonts w:ascii="Arial" w:hAnsi="Arial"/>
          <w:spacing w:val="-4"/>
          <w:sz w:val="20"/>
        </w:rPr>
        <w:t>a</w:t>
      </w:r>
      <w:r>
        <w:rPr>
          <w:rFonts w:ascii="Arial" w:hAnsi="Arial"/>
          <w:spacing w:val="-16"/>
          <w:sz w:val="20"/>
        </w:rPr>
        <w:t> </w:t>
      </w:r>
      <w:r>
        <w:rPr>
          <w:rFonts w:ascii="Arial" w:hAnsi="Arial"/>
          <w:spacing w:val="-4"/>
          <w:sz w:val="20"/>
        </w:rPr>
        <w:t>variable</w:t>
      </w:r>
      <w:r>
        <w:rPr>
          <w:rFonts w:ascii="Arial" w:hAnsi="Arial"/>
          <w:spacing w:val="-10"/>
          <w:sz w:val="20"/>
        </w:rPr>
        <w:t> </w:t>
      </w:r>
      <w:r>
        <w:rPr>
          <w:rFonts w:ascii="Arial" w:hAnsi="Arial"/>
          <w:spacing w:val="-4"/>
          <w:sz w:val="20"/>
        </w:rPr>
        <w:t>life</w:t>
      </w:r>
      <w:r>
        <w:rPr>
          <w:rFonts w:ascii="Arial" w:hAnsi="Arial"/>
          <w:spacing w:val="-21"/>
          <w:sz w:val="20"/>
        </w:rPr>
        <w:t> </w:t>
      </w:r>
      <w:r>
        <w:rPr>
          <w:rFonts w:ascii="Arial" w:hAnsi="Arial"/>
          <w:spacing w:val="-4"/>
          <w:sz w:val="20"/>
        </w:rPr>
        <w:t>policy,</w:t>
      </w:r>
      <w:r>
        <w:rPr>
          <w:rFonts w:ascii="Arial" w:hAnsi="Arial"/>
          <w:spacing w:val="-15"/>
          <w:sz w:val="20"/>
        </w:rPr>
        <w:t> </w:t>
      </w:r>
      <w:r>
        <w:rPr>
          <w:rFonts w:ascii="Arial" w:hAnsi="Arial"/>
          <w:spacing w:val="-4"/>
          <w:sz w:val="20"/>
        </w:rPr>
        <w:t>market</w:t>
      </w:r>
      <w:r>
        <w:rPr>
          <w:rFonts w:ascii="Arial" w:hAnsi="Arial"/>
          <w:spacing w:val="-10"/>
          <w:sz w:val="20"/>
        </w:rPr>
        <w:t> </w:t>
      </w:r>
      <w:r>
        <w:rPr>
          <w:rFonts w:ascii="Arial" w:hAnsi="Arial"/>
          <w:spacing w:val="-4"/>
          <w:sz w:val="20"/>
        </w:rPr>
        <w:t>fluctuations</w:t>
      </w:r>
      <w:r>
        <w:rPr>
          <w:rFonts w:ascii="Arial" w:hAnsi="Arial"/>
          <w:spacing w:val="-10"/>
          <w:sz w:val="20"/>
        </w:rPr>
        <w:t> </w:t>
      </w:r>
      <w:r>
        <w:rPr>
          <w:rFonts w:ascii="Arial" w:hAnsi="Arial"/>
          <w:spacing w:val="-4"/>
          <w:sz w:val="20"/>
        </w:rPr>
        <w:t>will</w:t>
      </w:r>
      <w:r>
        <w:rPr>
          <w:rFonts w:ascii="Arial" w:hAnsi="Arial"/>
          <w:spacing w:val="-22"/>
          <w:sz w:val="20"/>
        </w:rPr>
        <w:t> </w:t>
      </w:r>
      <w:r>
        <w:rPr>
          <w:rFonts w:ascii="Arial" w:hAnsi="Arial"/>
          <w:spacing w:val="-4"/>
          <w:sz w:val="20"/>
        </w:rPr>
        <w:t>not</w:t>
      </w:r>
      <w:r>
        <w:rPr>
          <w:rFonts w:ascii="Arial" w:hAnsi="Arial"/>
          <w:spacing w:val="-19"/>
          <w:sz w:val="20"/>
        </w:rPr>
        <w:t> </w:t>
      </w:r>
      <w:r>
        <w:rPr>
          <w:rFonts w:ascii="Arial" w:hAnsi="Arial"/>
          <w:spacing w:val="-4"/>
          <w:sz w:val="20"/>
        </w:rPr>
        <w:t>lead</w:t>
      </w:r>
      <w:r>
        <w:rPr>
          <w:rFonts w:ascii="Arial" w:hAnsi="Arial"/>
          <w:spacing w:val="-12"/>
          <w:sz w:val="20"/>
        </w:rPr>
        <w:t> </w:t>
      </w:r>
      <w:r>
        <w:rPr>
          <w:rFonts w:ascii="Arial" w:hAnsi="Arial"/>
          <w:spacing w:val="-4"/>
          <w:sz w:val="20"/>
        </w:rPr>
        <w:t>to</w:t>
      </w:r>
      <w:r>
        <w:rPr>
          <w:rFonts w:ascii="Arial" w:hAnsi="Arial"/>
          <w:spacing w:val="-18"/>
          <w:sz w:val="20"/>
        </w:rPr>
        <w:t> </w:t>
      </w:r>
      <w:r>
        <w:rPr>
          <w:rFonts w:ascii="Arial" w:hAnsi="Arial"/>
          <w:spacing w:val="-4"/>
          <w:sz w:val="20"/>
        </w:rPr>
        <w:t>a</w:t>
      </w:r>
      <w:r>
        <w:rPr>
          <w:rFonts w:ascii="Arial" w:hAnsi="Arial"/>
          <w:spacing w:val="-16"/>
          <w:sz w:val="20"/>
        </w:rPr>
        <w:t> </w:t>
      </w:r>
      <w:r>
        <w:rPr>
          <w:rFonts w:ascii="Arial" w:hAnsi="Arial"/>
          <w:spacing w:val="-4"/>
          <w:sz w:val="20"/>
        </w:rPr>
        <w:t>benefit</w:t>
      </w:r>
      <w:r>
        <w:rPr>
          <w:rFonts w:ascii="Arial" w:hAnsi="Arial"/>
          <w:spacing w:val="-10"/>
          <w:sz w:val="20"/>
        </w:rPr>
        <w:t> </w:t>
      </w:r>
      <w:r>
        <w:rPr>
          <w:rFonts w:ascii="Arial" w:hAnsi="Arial"/>
          <w:spacing w:val="-4"/>
          <w:sz w:val="20"/>
        </w:rPr>
        <w:t>below</w:t>
      </w:r>
      <w:r>
        <w:rPr>
          <w:rFonts w:ascii="Arial" w:hAnsi="Arial"/>
          <w:spacing w:val="-10"/>
          <w:sz w:val="20"/>
        </w:rPr>
        <w:t> </w:t>
      </w:r>
      <w:r>
        <w:rPr>
          <w:rFonts w:ascii="Arial" w:hAnsi="Arial"/>
          <w:spacing w:val="-4"/>
          <w:sz w:val="20"/>
        </w:rPr>
        <w:t>that </w:t>
      </w:r>
      <w:r>
        <w:rPr>
          <w:rFonts w:ascii="Arial" w:hAnsi="Arial"/>
          <w:w w:val="90"/>
          <w:sz w:val="20"/>
        </w:rPr>
        <w:t>minimum.</w:t>
      </w:r>
      <w:r>
        <w:rPr>
          <w:rFonts w:ascii="Arial" w:hAnsi="Arial"/>
          <w:spacing w:val="-2"/>
          <w:w w:val="90"/>
          <w:sz w:val="20"/>
        </w:rPr>
        <w:t> </w:t>
      </w:r>
      <w:r>
        <w:rPr>
          <w:rFonts w:ascii="Arial" w:hAnsi="Arial"/>
          <w:w w:val="90"/>
          <w:sz w:val="20"/>
        </w:rPr>
        <w:t>The needs analysis must look into the future (we don't expect the</w:t>
      </w:r>
      <w:r>
        <w:rPr>
          <w:rFonts w:ascii="Arial" w:hAnsi="Arial"/>
          <w:spacing w:val="-2"/>
          <w:w w:val="90"/>
          <w:sz w:val="20"/>
        </w:rPr>
        <w:t> </w:t>
      </w:r>
      <w:r>
        <w:rPr>
          <w:rFonts w:ascii="Arial" w:hAnsi="Arial"/>
          <w:w w:val="90"/>
          <w:sz w:val="20"/>
        </w:rPr>
        <w:t>insured </w:t>
      </w:r>
      <w:r>
        <w:rPr>
          <w:rFonts w:ascii="Arial" w:hAnsi="Arial"/>
          <w:spacing w:val="-6"/>
          <w:sz w:val="20"/>
        </w:rPr>
        <w:t>to</w:t>
      </w:r>
      <w:r>
        <w:rPr>
          <w:rFonts w:ascii="Arial" w:hAnsi="Arial"/>
          <w:spacing w:val="-17"/>
          <w:sz w:val="20"/>
        </w:rPr>
        <w:t> </w:t>
      </w:r>
      <w:r>
        <w:rPr>
          <w:rFonts w:ascii="Arial" w:hAnsi="Arial"/>
          <w:spacing w:val="-6"/>
          <w:sz w:val="20"/>
        </w:rPr>
        <w:t>die</w:t>
      </w:r>
      <w:r>
        <w:rPr>
          <w:rFonts w:ascii="Arial" w:hAnsi="Arial"/>
          <w:spacing w:val="-18"/>
          <w:sz w:val="20"/>
        </w:rPr>
        <w:t> </w:t>
      </w:r>
      <w:r>
        <w:rPr>
          <w:rFonts w:ascii="Arial" w:hAnsi="Arial"/>
          <w:spacing w:val="-6"/>
          <w:sz w:val="20"/>
        </w:rPr>
        <w:t>today),</w:t>
      </w:r>
      <w:r>
        <w:rPr>
          <w:rFonts w:ascii="Arial" w:hAnsi="Arial"/>
          <w:spacing w:val="-21"/>
          <w:sz w:val="20"/>
        </w:rPr>
        <w:t> </w:t>
      </w:r>
      <w:r>
        <w:rPr>
          <w:rFonts w:ascii="Arial" w:hAnsi="Arial"/>
          <w:spacing w:val="-6"/>
          <w:sz w:val="20"/>
        </w:rPr>
        <w:t>so</w:t>
      </w:r>
      <w:r>
        <w:rPr>
          <w:rFonts w:ascii="Arial" w:hAnsi="Arial"/>
          <w:spacing w:val="-9"/>
          <w:sz w:val="20"/>
        </w:rPr>
        <w:t> </w:t>
      </w:r>
      <w:r>
        <w:rPr>
          <w:rFonts w:ascii="Arial" w:hAnsi="Arial"/>
          <w:spacing w:val="-6"/>
          <w:sz w:val="20"/>
        </w:rPr>
        <w:t>future</w:t>
      </w:r>
      <w:r>
        <w:rPr>
          <w:rFonts w:ascii="Arial" w:hAnsi="Arial"/>
          <w:spacing w:val="-19"/>
          <w:sz w:val="20"/>
        </w:rPr>
        <w:t> </w:t>
      </w:r>
      <w:r>
        <w:rPr>
          <w:rFonts w:ascii="Arial" w:hAnsi="Arial"/>
          <w:spacing w:val="-6"/>
          <w:sz w:val="20"/>
        </w:rPr>
        <w:t>earnings</w:t>
      </w:r>
      <w:r>
        <w:rPr>
          <w:rFonts w:ascii="Arial" w:hAnsi="Arial"/>
          <w:sz w:val="20"/>
        </w:rPr>
        <w:t> </w:t>
      </w:r>
      <w:r>
        <w:rPr>
          <w:rFonts w:ascii="Arial" w:hAnsi="Arial"/>
          <w:spacing w:val="-6"/>
          <w:sz w:val="20"/>
        </w:rPr>
        <w:t>and</w:t>
      </w:r>
      <w:r>
        <w:rPr>
          <w:rFonts w:ascii="Arial" w:hAnsi="Arial"/>
          <w:spacing w:val="-19"/>
          <w:sz w:val="20"/>
        </w:rPr>
        <w:t> </w:t>
      </w:r>
      <w:r>
        <w:rPr>
          <w:rFonts w:ascii="Arial" w:hAnsi="Arial"/>
          <w:spacing w:val="-6"/>
          <w:sz w:val="20"/>
        </w:rPr>
        <w:t>inflation must</w:t>
      </w:r>
      <w:r>
        <w:rPr>
          <w:rFonts w:ascii="Arial" w:hAnsi="Arial"/>
          <w:spacing w:val="-12"/>
          <w:sz w:val="20"/>
        </w:rPr>
        <w:t> </w:t>
      </w:r>
      <w:r>
        <w:rPr>
          <w:rFonts w:ascii="Arial" w:hAnsi="Arial"/>
          <w:spacing w:val="-6"/>
          <w:sz w:val="20"/>
        </w:rPr>
        <w:t>be</w:t>
      </w:r>
      <w:r>
        <w:rPr>
          <w:rFonts w:ascii="Arial" w:hAnsi="Arial"/>
          <w:spacing w:val="-18"/>
          <w:sz w:val="20"/>
        </w:rPr>
        <w:t> </w:t>
      </w:r>
      <w:r>
        <w:rPr>
          <w:rFonts w:ascii="Arial" w:hAnsi="Arial"/>
          <w:spacing w:val="-6"/>
          <w:sz w:val="20"/>
        </w:rPr>
        <w:t>taken</w:t>
      </w:r>
      <w:r>
        <w:rPr>
          <w:rFonts w:ascii="Arial" w:hAnsi="Arial"/>
          <w:spacing w:val="-9"/>
          <w:sz w:val="20"/>
        </w:rPr>
        <w:t> </w:t>
      </w:r>
      <w:r>
        <w:rPr>
          <w:rFonts w:ascii="Arial" w:hAnsi="Arial"/>
          <w:spacing w:val="-6"/>
          <w:sz w:val="20"/>
        </w:rPr>
        <w:t>into</w:t>
      </w:r>
      <w:r>
        <w:rPr>
          <w:rFonts w:ascii="Arial" w:hAnsi="Arial"/>
          <w:spacing w:val="-18"/>
          <w:sz w:val="20"/>
        </w:rPr>
        <w:t> </w:t>
      </w:r>
      <w:r>
        <w:rPr>
          <w:rFonts w:ascii="Arial" w:hAnsi="Arial"/>
          <w:spacing w:val="-6"/>
          <w:sz w:val="20"/>
        </w:rPr>
        <w:t>consideration.</w:t>
      </w:r>
      <w:r>
        <w:rPr>
          <w:rFonts w:ascii="Arial" w:hAnsi="Arial"/>
          <w:spacing w:val="-28"/>
          <w:sz w:val="20"/>
        </w:rPr>
        <w:t> </w:t>
      </w:r>
      <w:r>
        <w:rPr>
          <w:rFonts w:ascii="Arial" w:hAnsi="Arial"/>
          <w:spacing w:val="-6"/>
          <w:sz w:val="20"/>
        </w:rPr>
        <w:t>The mortgage</w:t>
      </w:r>
      <w:r>
        <w:rPr>
          <w:rFonts w:ascii="Arial" w:hAnsi="Arial"/>
          <w:spacing w:val="-7"/>
          <w:sz w:val="20"/>
        </w:rPr>
        <w:t> </w:t>
      </w:r>
      <w:r>
        <w:rPr>
          <w:rFonts w:ascii="Arial" w:hAnsi="Arial"/>
          <w:spacing w:val="-6"/>
          <w:sz w:val="20"/>
        </w:rPr>
        <w:t>schedule shows the</w:t>
      </w:r>
      <w:r>
        <w:rPr>
          <w:rFonts w:ascii="Arial" w:hAnsi="Arial"/>
          <w:spacing w:val="-9"/>
          <w:sz w:val="20"/>
        </w:rPr>
        <w:t> </w:t>
      </w:r>
      <w:r>
        <w:rPr>
          <w:rFonts w:ascii="Arial" w:hAnsi="Arial"/>
          <w:spacing w:val="-6"/>
          <w:sz w:val="20"/>
        </w:rPr>
        <w:t>outstanding balance until</w:t>
      </w:r>
      <w:r>
        <w:rPr>
          <w:rFonts w:ascii="Arial" w:hAnsi="Arial"/>
          <w:spacing w:val="-19"/>
          <w:sz w:val="20"/>
        </w:rPr>
        <w:t> </w:t>
      </w:r>
      <w:r>
        <w:rPr>
          <w:rFonts w:ascii="Arial" w:hAnsi="Arial"/>
          <w:spacing w:val="-6"/>
          <w:sz w:val="20"/>
        </w:rPr>
        <w:t>the</w:t>
      </w:r>
      <w:r>
        <w:rPr>
          <w:rFonts w:ascii="Arial" w:hAnsi="Arial"/>
          <w:spacing w:val="-12"/>
          <w:sz w:val="20"/>
        </w:rPr>
        <w:t> </w:t>
      </w:r>
      <w:r>
        <w:rPr>
          <w:rFonts w:ascii="Arial" w:hAnsi="Arial"/>
          <w:spacing w:val="-6"/>
          <w:sz w:val="20"/>
        </w:rPr>
        <w:t>mortgage is</w:t>
      </w:r>
      <w:r>
        <w:rPr>
          <w:rFonts w:ascii="Arial" w:hAnsi="Arial"/>
          <w:spacing w:val="-15"/>
          <w:sz w:val="20"/>
        </w:rPr>
        <w:t> </w:t>
      </w:r>
      <w:r>
        <w:rPr>
          <w:rFonts w:ascii="Arial" w:hAnsi="Arial"/>
          <w:spacing w:val="-6"/>
          <w:sz w:val="20"/>
        </w:rPr>
        <w:t>paid</w:t>
      </w:r>
      <w:r>
        <w:rPr>
          <w:rFonts w:ascii="Arial" w:hAnsi="Arial"/>
          <w:spacing w:val="-13"/>
          <w:sz w:val="20"/>
        </w:rPr>
        <w:t> </w:t>
      </w:r>
      <w:r>
        <w:rPr>
          <w:rFonts w:ascii="Arial" w:hAnsi="Arial"/>
          <w:spacing w:val="-6"/>
          <w:sz w:val="20"/>
        </w:rPr>
        <w:t>off­ </w:t>
      </w:r>
      <w:r>
        <w:rPr>
          <w:rFonts w:ascii="Arial" w:hAnsi="Arial"/>
          <w:spacing w:val="-4"/>
          <w:sz w:val="20"/>
        </w:rPr>
        <w:t>the</w:t>
      </w:r>
      <w:r>
        <w:rPr>
          <w:rFonts w:ascii="Arial" w:hAnsi="Arial"/>
          <w:spacing w:val="-19"/>
          <w:sz w:val="20"/>
        </w:rPr>
        <w:t> </w:t>
      </w:r>
      <w:r>
        <w:rPr>
          <w:rFonts w:ascii="Arial" w:hAnsi="Arial"/>
          <w:spacing w:val="-4"/>
          <w:sz w:val="20"/>
        </w:rPr>
        <w:t>insurance</w:t>
      </w:r>
      <w:r>
        <w:rPr>
          <w:rFonts w:ascii="Arial" w:hAnsi="Arial"/>
          <w:spacing w:val="-6"/>
          <w:sz w:val="20"/>
        </w:rPr>
        <w:t> </w:t>
      </w:r>
      <w:r>
        <w:rPr>
          <w:rFonts w:ascii="Arial" w:hAnsi="Arial"/>
          <w:spacing w:val="-4"/>
          <w:sz w:val="20"/>
        </w:rPr>
        <w:t>policy</w:t>
      </w:r>
      <w:r>
        <w:rPr>
          <w:rFonts w:ascii="Arial" w:hAnsi="Arial"/>
          <w:spacing w:val="-10"/>
          <w:sz w:val="20"/>
        </w:rPr>
        <w:t> </w:t>
      </w:r>
      <w:r>
        <w:rPr>
          <w:rFonts w:ascii="Arial" w:hAnsi="Arial"/>
          <w:spacing w:val="-4"/>
          <w:sz w:val="20"/>
        </w:rPr>
        <w:t>needs</w:t>
      </w:r>
      <w:r>
        <w:rPr>
          <w:rFonts w:ascii="Arial" w:hAnsi="Arial"/>
          <w:spacing w:val="-13"/>
          <w:sz w:val="20"/>
        </w:rPr>
        <w:t> </w:t>
      </w:r>
      <w:r>
        <w:rPr>
          <w:rFonts w:ascii="Arial" w:hAnsi="Arial"/>
          <w:spacing w:val="-4"/>
          <w:sz w:val="20"/>
        </w:rPr>
        <w:t>to</w:t>
      </w:r>
      <w:r>
        <w:rPr>
          <w:rFonts w:ascii="Arial" w:hAnsi="Arial"/>
          <w:spacing w:val="-22"/>
          <w:sz w:val="20"/>
        </w:rPr>
        <w:t> </w:t>
      </w:r>
      <w:r>
        <w:rPr>
          <w:rFonts w:ascii="Arial" w:hAnsi="Arial"/>
          <w:spacing w:val="-4"/>
          <w:sz w:val="20"/>
        </w:rPr>
        <w:t>be</w:t>
      </w:r>
      <w:r>
        <w:rPr>
          <w:rFonts w:ascii="Arial" w:hAnsi="Arial"/>
          <w:spacing w:val="-19"/>
          <w:sz w:val="20"/>
        </w:rPr>
        <w:t> </w:t>
      </w:r>
      <w:r>
        <w:rPr>
          <w:rFonts w:ascii="Arial" w:hAnsi="Arial"/>
          <w:spacing w:val="-4"/>
          <w:sz w:val="20"/>
        </w:rPr>
        <w:t>able</w:t>
      </w:r>
      <w:r>
        <w:rPr>
          <w:rFonts w:ascii="Arial" w:hAnsi="Arial"/>
          <w:spacing w:val="-21"/>
          <w:sz w:val="20"/>
        </w:rPr>
        <w:t> </w:t>
      </w:r>
      <w:r>
        <w:rPr>
          <w:rFonts w:ascii="Arial" w:hAnsi="Arial"/>
          <w:spacing w:val="-4"/>
          <w:sz w:val="20"/>
        </w:rPr>
        <w:t>to</w:t>
      </w:r>
      <w:r>
        <w:rPr>
          <w:rFonts w:ascii="Arial" w:hAnsi="Arial"/>
          <w:spacing w:val="-21"/>
          <w:sz w:val="20"/>
        </w:rPr>
        <w:t> </w:t>
      </w:r>
      <w:r>
        <w:rPr>
          <w:rFonts w:ascii="Arial" w:hAnsi="Arial"/>
          <w:spacing w:val="-4"/>
          <w:sz w:val="20"/>
        </w:rPr>
        <w:t>cover</w:t>
      </w:r>
      <w:r>
        <w:rPr>
          <w:rFonts w:ascii="Arial" w:hAnsi="Arial"/>
          <w:spacing w:val="-10"/>
          <w:sz w:val="20"/>
        </w:rPr>
        <w:t> </w:t>
      </w:r>
      <w:r>
        <w:rPr>
          <w:rFonts w:ascii="Arial" w:hAnsi="Arial"/>
          <w:spacing w:val="-4"/>
          <w:sz w:val="20"/>
        </w:rPr>
        <w:t>that.</w:t>
      </w:r>
    </w:p>
    <w:p>
      <w:pPr>
        <w:pStyle w:val="BodyText"/>
        <w:spacing w:before="147"/>
        <w:rPr>
          <w:rFonts w:ascii="Arial"/>
          <w:sz w:val="20"/>
        </w:rPr>
      </w:pPr>
    </w:p>
    <w:p>
      <w:pPr>
        <w:pStyle w:val="Heading8"/>
        <w:ind w:left="980"/>
        <w:rPr>
          <w:i/>
        </w:rPr>
      </w:pPr>
      <w:r>
        <w:rPr>
          <w:i/>
          <w:spacing w:val="-2"/>
        </w:rPr>
        <w:t>Disability</w:t>
      </w:r>
    </w:p>
    <w:p>
      <w:pPr>
        <w:pStyle w:val="BodyText"/>
        <w:spacing w:line="261" w:lineRule="auto" w:before="102"/>
        <w:ind w:left="989" w:right="1044" w:hanging="9"/>
      </w:pPr>
      <w:r>
        <w:rPr/>
        <w:drawing>
          <wp:anchor distT="0" distB="0" distL="0" distR="0" allowOverlap="1" layoutInCell="1" locked="0" behindDoc="0" simplePos="0" relativeHeight="15781888">
            <wp:simplePos x="0" y="0"/>
            <wp:positionH relativeFrom="page">
              <wp:posOffset>6896242</wp:posOffset>
            </wp:positionH>
            <wp:positionV relativeFrom="paragraph">
              <wp:posOffset>477568</wp:posOffset>
            </wp:positionV>
            <wp:extent cx="492109" cy="1608551"/>
            <wp:effectExtent l="0" t="0" r="0" b="0"/>
            <wp:wrapNone/>
            <wp:docPr id="164" name="Image 164"/>
            <wp:cNvGraphicFramePr>
              <a:graphicFrameLocks/>
            </wp:cNvGraphicFramePr>
            <a:graphic>
              <a:graphicData uri="http://schemas.openxmlformats.org/drawingml/2006/picture">
                <pic:pic>
                  <pic:nvPicPr>
                    <pic:cNvPr id="164" name="Image 164"/>
                    <pic:cNvPicPr/>
                  </pic:nvPicPr>
                  <pic:blipFill>
                    <a:blip r:embed="rId101" cstate="print"/>
                    <a:stretch>
                      <a:fillRect/>
                    </a:stretch>
                  </pic:blipFill>
                  <pic:spPr>
                    <a:xfrm>
                      <a:off x="0" y="0"/>
                      <a:ext cx="492109" cy="1608551"/>
                    </a:xfrm>
                    <a:prstGeom prst="rect">
                      <a:avLst/>
                    </a:prstGeom>
                  </pic:spPr>
                </pic:pic>
              </a:graphicData>
            </a:graphic>
          </wp:anchor>
        </w:drawing>
      </w:r>
      <w:r>
        <w:rPr/>
        <w:t>Should a</w:t>
      </w:r>
      <w:r>
        <w:rPr>
          <w:spacing w:val="-9"/>
        </w:rPr>
        <w:t> </w:t>
      </w:r>
      <w:r>
        <w:rPr/>
        <w:t>client become</w:t>
      </w:r>
      <w:r>
        <w:rPr>
          <w:spacing w:val="-2"/>
        </w:rPr>
        <w:t> </w:t>
      </w:r>
      <w:r>
        <w:rPr/>
        <w:t>disabled, there</w:t>
      </w:r>
      <w:r>
        <w:rPr>
          <w:spacing w:val="-3"/>
        </w:rPr>
        <w:t> </w:t>
      </w:r>
      <w:r>
        <w:rPr/>
        <w:t>are three possible</w:t>
      </w:r>
      <w:r>
        <w:rPr>
          <w:spacing w:val="-4"/>
        </w:rPr>
        <w:t> </w:t>
      </w:r>
      <w:r>
        <w:rPr/>
        <w:t>sources of</w:t>
      </w:r>
      <w:r>
        <w:rPr>
          <w:spacing w:val="-2"/>
        </w:rPr>
        <w:t> </w:t>
      </w:r>
      <w:r>
        <w:rPr/>
        <w:t>replacement income: workers' compensation, Social Security, and disability insurance.</w:t>
      </w:r>
    </w:p>
    <w:p>
      <w:pPr>
        <w:pStyle w:val="BodyText"/>
        <w:spacing w:before="214"/>
      </w:pPr>
    </w:p>
    <w:p>
      <w:pPr>
        <w:pStyle w:val="Heading9"/>
        <w:ind w:left="976"/>
        <w:rPr>
          <w:i/>
        </w:rPr>
      </w:pPr>
      <w:r>
        <w:rPr>
          <w:i/>
          <w:w w:val="85"/>
        </w:rPr>
        <w:t>Workers'</w:t>
      </w:r>
      <w:r>
        <w:rPr>
          <w:i/>
          <w:spacing w:val="16"/>
        </w:rPr>
        <w:t> </w:t>
      </w:r>
      <w:r>
        <w:rPr>
          <w:i/>
          <w:spacing w:val="-2"/>
          <w:w w:val="95"/>
        </w:rPr>
        <w:t>Compensation</w:t>
      </w:r>
    </w:p>
    <w:p>
      <w:pPr>
        <w:pStyle w:val="BodyText"/>
        <w:spacing w:line="259" w:lineRule="auto" w:before="91"/>
        <w:ind w:left="984" w:right="1108" w:hanging="10"/>
      </w:pPr>
      <w:r>
        <w:rPr>
          <w:rFonts w:ascii="Arial"/>
          <w:sz w:val="22"/>
        </w:rPr>
        <w:t>If</w:t>
      </w:r>
      <w:r>
        <w:rPr>
          <w:rFonts w:ascii="Arial"/>
          <w:spacing w:val="38"/>
          <w:sz w:val="22"/>
        </w:rPr>
        <w:t> </w:t>
      </w:r>
      <w:r>
        <w:rPr/>
        <w:t>an employee is</w:t>
      </w:r>
      <w:r>
        <w:rPr>
          <w:spacing w:val="-2"/>
        </w:rPr>
        <w:t> </w:t>
      </w:r>
      <w:r>
        <w:rPr/>
        <w:t>injured on the job, workers' compensation can provide protection to cover medical</w:t>
      </w:r>
      <w:r>
        <w:rPr>
          <w:spacing w:val="19"/>
        </w:rPr>
        <w:t> </w:t>
      </w:r>
      <w:r>
        <w:rPr/>
        <w:t>expenses,</w:t>
      </w:r>
      <w:r>
        <w:rPr>
          <w:spacing w:val="31"/>
        </w:rPr>
        <w:t> </w:t>
      </w:r>
      <w:r>
        <w:rPr/>
        <w:t>replace lost</w:t>
      </w:r>
      <w:r>
        <w:rPr>
          <w:spacing w:val="17"/>
        </w:rPr>
        <w:t> </w:t>
      </w:r>
      <w:r>
        <w:rPr/>
        <w:t>income, and provide death</w:t>
      </w:r>
      <w:r>
        <w:rPr>
          <w:spacing w:val="23"/>
        </w:rPr>
        <w:t> </w:t>
      </w:r>
      <w:r>
        <w:rPr/>
        <w:t>benefits</w:t>
      </w:r>
      <w:r>
        <w:rPr>
          <w:spacing w:val="17"/>
        </w:rPr>
        <w:t> </w:t>
      </w:r>
      <w:r>
        <w:rPr/>
        <w:t>to the family. Although</w:t>
      </w:r>
      <w:r>
        <w:rPr/>
        <w:t> the</w:t>
      </w:r>
      <w:r>
        <w:rPr>
          <w:spacing w:val="-3"/>
        </w:rPr>
        <w:t> </w:t>
      </w:r>
      <w:r>
        <w:rPr/>
        <w:t>worker's compensation</w:t>
      </w:r>
      <w:r>
        <w:rPr>
          <w:spacing w:val="32"/>
        </w:rPr>
        <w:t> </w:t>
      </w:r>
      <w:r>
        <w:rPr/>
        <w:t>benefits in</w:t>
      </w:r>
      <w:r>
        <w:rPr>
          <w:spacing w:val="-7"/>
        </w:rPr>
        <w:t> </w:t>
      </w:r>
      <w:r>
        <w:rPr/>
        <w:t>some</w:t>
      </w:r>
      <w:r>
        <w:rPr>
          <w:spacing w:val="-3"/>
        </w:rPr>
        <w:t> </w:t>
      </w:r>
      <w:r>
        <w:rPr/>
        <w:t>states (benefits </w:t>
      </w:r>
      <w:r>
        <w:rPr>
          <w:rFonts w:ascii="Arial"/>
          <w:sz w:val="20"/>
        </w:rPr>
        <w:t>vary</w:t>
      </w:r>
      <w:r>
        <w:rPr>
          <w:rFonts w:ascii="Arial"/>
          <w:spacing w:val="-6"/>
          <w:sz w:val="20"/>
        </w:rPr>
        <w:t> </w:t>
      </w:r>
      <w:r>
        <w:rPr/>
        <w:t>from</w:t>
      </w:r>
      <w:r>
        <w:rPr>
          <w:spacing w:val="-3"/>
        </w:rPr>
        <w:t> </w:t>
      </w:r>
      <w:r>
        <w:rPr/>
        <w:t>state to</w:t>
      </w:r>
      <w:r>
        <w:rPr>
          <w:spacing w:val="-5"/>
        </w:rPr>
        <w:t> </w:t>
      </w:r>
      <w:r>
        <w:rPr/>
        <w:t>state) are</w:t>
      </w:r>
      <w:r>
        <w:rPr>
          <w:spacing w:val="-2"/>
        </w:rPr>
        <w:t> </w:t>
      </w:r>
      <w:r>
        <w:rPr/>
        <w:t>quite generous (usually higher than Social Security disability), payments are made only</w:t>
      </w:r>
      <w:r>
        <w:rPr>
          <w:spacing w:val="-4"/>
        </w:rPr>
        <w:t> </w:t>
      </w:r>
      <w:r>
        <w:rPr/>
        <w:t>when the disability results from a work-related injury.</w:t>
      </w:r>
    </w:p>
    <w:p>
      <w:pPr>
        <w:pStyle w:val="BodyText"/>
        <w:spacing w:before="213"/>
      </w:pPr>
    </w:p>
    <w:p>
      <w:pPr>
        <w:pStyle w:val="Heading9"/>
        <w:ind w:left="965"/>
        <w:rPr>
          <w:i/>
        </w:rPr>
      </w:pPr>
      <w:r>
        <w:rPr>
          <w:i/>
          <w:w w:val="90"/>
        </w:rPr>
        <w:t>Social</w:t>
      </w:r>
      <w:r>
        <w:rPr>
          <w:i/>
          <w:spacing w:val="-13"/>
          <w:w w:val="90"/>
        </w:rPr>
        <w:t> </w:t>
      </w:r>
      <w:r>
        <w:rPr>
          <w:i/>
          <w:spacing w:val="-2"/>
        </w:rPr>
        <w:t>Security</w:t>
      </w:r>
    </w:p>
    <w:p>
      <w:pPr>
        <w:pStyle w:val="BodyText"/>
        <w:spacing w:line="249" w:lineRule="auto" w:before="105"/>
        <w:ind w:left="977" w:right="1044" w:firstLine="6"/>
      </w:pPr>
      <w:r>
        <w:rPr/>
        <w:t>Like other Social Security bent!fits, a</w:t>
      </w:r>
      <w:r>
        <w:rPr>
          <w:spacing w:val="-3"/>
        </w:rPr>
        <w:t> </w:t>
      </w:r>
      <w:r>
        <w:rPr/>
        <w:t>worker's disability benefit will depend on a number of factors,</w:t>
      </w:r>
      <w:r>
        <w:rPr>
          <w:spacing w:val="-3"/>
        </w:rPr>
        <w:t> </w:t>
      </w:r>
      <w:r>
        <w:rPr/>
        <w:t>such as</w:t>
      </w:r>
      <w:r>
        <w:rPr>
          <w:spacing w:val="-8"/>
        </w:rPr>
        <w:t> </w:t>
      </w:r>
      <w:r>
        <w:rPr/>
        <w:t>age and income. However, in order to receive payments, you must meet their strict definition of </w:t>
      </w:r>
      <w:r>
        <w:rPr>
          <w:i/>
          <w:sz w:val="23"/>
        </w:rPr>
        <w:t>disabled,</w:t>
      </w:r>
      <w:r>
        <w:rPr>
          <w:i/>
          <w:spacing w:val="-1"/>
          <w:sz w:val="23"/>
        </w:rPr>
        <w:t> </w:t>
      </w:r>
      <w:r>
        <w:rPr/>
        <w:t>which is:</w:t>
      </w:r>
    </w:p>
    <w:p>
      <w:pPr>
        <w:pStyle w:val="BodyText"/>
        <w:spacing w:line="256" w:lineRule="auto" w:before="189"/>
        <w:ind w:left="985" w:right="1044" w:hanging="8"/>
      </w:pPr>
      <w:r>
        <w:rPr/>
        <w:t>You must not be</w:t>
      </w:r>
      <w:r>
        <w:rPr>
          <w:spacing w:val="-9"/>
        </w:rPr>
        <w:t> </w:t>
      </w:r>
      <w:r>
        <w:rPr/>
        <w:t>able to</w:t>
      </w:r>
      <w:r>
        <w:rPr>
          <w:spacing w:val="-11"/>
        </w:rPr>
        <w:t> </w:t>
      </w:r>
      <w:r>
        <w:rPr/>
        <w:t>engage in</w:t>
      </w:r>
      <w:r>
        <w:rPr>
          <w:spacing w:val="-1"/>
        </w:rPr>
        <w:t> </w:t>
      </w:r>
      <w:r>
        <w:rPr/>
        <w:t>any</w:t>
      </w:r>
      <w:r>
        <w:rPr>
          <w:spacing w:val="-12"/>
        </w:rPr>
        <w:t> </w:t>
      </w:r>
      <w:r>
        <w:rPr/>
        <w:t>substantial gainful activity (SGA) because of</w:t>
      </w:r>
      <w:r>
        <w:rPr>
          <w:spacing w:val="-10"/>
        </w:rPr>
        <w:t> </w:t>
      </w:r>
      <w:r>
        <w:rPr/>
        <w:t>a medically determinable physical or mental impairment(s)</w:t>
      </w:r>
    </w:p>
    <w:p>
      <w:pPr>
        <w:pStyle w:val="BodyText"/>
        <w:tabs>
          <w:tab w:pos="1345" w:val="left" w:leader="none"/>
        </w:tabs>
        <w:spacing w:before="92"/>
        <w:ind w:left="980"/>
      </w:pPr>
      <w:r>
        <w:rPr>
          <w:rFonts w:ascii="Arial"/>
          <w:spacing w:val="-5"/>
          <w:sz w:val="19"/>
        </w:rPr>
        <w:t>Ii</w:t>
      </w:r>
      <w:r>
        <w:rPr>
          <w:rFonts w:ascii="Arial"/>
          <w:sz w:val="19"/>
        </w:rPr>
        <w:tab/>
      </w:r>
      <w:r>
        <w:rPr/>
        <w:t>that</w:t>
      </w:r>
      <w:r>
        <w:rPr>
          <w:spacing w:val="7"/>
        </w:rPr>
        <w:t> </w:t>
      </w:r>
      <w:r>
        <w:rPr/>
        <w:t>is</w:t>
      </w:r>
      <w:r>
        <w:rPr>
          <w:spacing w:val="-5"/>
        </w:rPr>
        <w:t> </w:t>
      </w:r>
      <w:r>
        <w:rPr/>
        <w:t>expected</w:t>
      </w:r>
      <w:r>
        <w:rPr>
          <w:spacing w:val="26"/>
        </w:rPr>
        <w:t> </w:t>
      </w:r>
      <w:r>
        <w:rPr/>
        <w:t>to result</w:t>
      </w:r>
      <w:r>
        <w:rPr>
          <w:spacing w:val="9"/>
        </w:rPr>
        <w:t> </w:t>
      </w:r>
      <w:r>
        <w:rPr/>
        <w:t>in</w:t>
      </w:r>
      <w:r>
        <w:rPr>
          <w:spacing w:val="9"/>
        </w:rPr>
        <w:t> </w:t>
      </w:r>
      <w:r>
        <w:rPr/>
        <w:t>death;</w:t>
      </w:r>
      <w:r>
        <w:rPr>
          <w:spacing w:val="1"/>
        </w:rPr>
        <w:t> </w:t>
      </w:r>
      <w:r>
        <w:rPr>
          <w:spacing w:val="-5"/>
        </w:rPr>
        <w:t>or</w:t>
      </w:r>
    </w:p>
    <w:p>
      <w:pPr>
        <w:pStyle w:val="BodyText"/>
        <w:tabs>
          <w:tab w:pos="1342" w:val="left" w:leader="none"/>
        </w:tabs>
        <w:spacing w:before="115"/>
        <w:ind w:left="987"/>
      </w:pPr>
      <w:r>
        <w:rPr>
          <w:spacing w:val="-5"/>
          <w:w w:val="95"/>
          <w:sz w:val="19"/>
        </w:rPr>
        <w:t>fiD</w:t>
      </w:r>
      <w:r>
        <w:rPr>
          <w:sz w:val="19"/>
        </w:rPr>
        <w:tab/>
      </w:r>
      <w:r>
        <w:rPr/>
        <w:t>that</w:t>
      </w:r>
      <w:r>
        <w:rPr>
          <w:spacing w:val="8"/>
        </w:rPr>
        <w:t> </w:t>
      </w:r>
      <w:r>
        <w:rPr/>
        <w:t>has</w:t>
      </w:r>
      <w:r>
        <w:rPr>
          <w:spacing w:val="1"/>
        </w:rPr>
        <w:t> </w:t>
      </w:r>
      <w:r>
        <w:rPr/>
        <w:t>lasted</w:t>
      </w:r>
      <w:r>
        <w:rPr>
          <w:spacing w:val="9"/>
        </w:rPr>
        <w:t> </w:t>
      </w:r>
      <w:r>
        <w:rPr/>
        <w:t>or</w:t>
      </w:r>
      <w:r>
        <w:rPr>
          <w:spacing w:val="7"/>
        </w:rPr>
        <w:t> </w:t>
      </w:r>
      <w:r>
        <w:rPr/>
        <w:t>is</w:t>
      </w:r>
      <w:r>
        <w:rPr>
          <w:spacing w:val="-3"/>
        </w:rPr>
        <w:t> </w:t>
      </w:r>
      <w:r>
        <w:rPr/>
        <w:t>expected</w:t>
      </w:r>
      <w:r>
        <w:rPr>
          <w:spacing w:val="23"/>
        </w:rPr>
        <w:t> </w:t>
      </w:r>
      <w:r>
        <w:rPr/>
        <w:t>to</w:t>
      </w:r>
      <w:r>
        <w:rPr>
          <w:spacing w:val="-3"/>
        </w:rPr>
        <w:t> </w:t>
      </w:r>
      <w:r>
        <w:rPr/>
        <w:t>last for</w:t>
      </w:r>
      <w:r>
        <w:rPr>
          <w:spacing w:val="-1"/>
        </w:rPr>
        <w:t> </w:t>
      </w:r>
      <w:r>
        <w:rPr/>
        <w:t>a</w:t>
      </w:r>
      <w:r>
        <w:rPr>
          <w:spacing w:val="-2"/>
        </w:rPr>
        <w:t> </w:t>
      </w:r>
      <w:r>
        <w:rPr/>
        <w:t>continuous</w:t>
      </w:r>
      <w:r>
        <w:rPr>
          <w:spacing w:val="24"/>
        </w:rPr>
        <w:t> </w:t>
      </w:r>
      <w:r>
        <w:rPr/>
        <w:t>period</w:t>
      </w:r>
      <w:r>
        <w:rPr>
          <w:spacing w:val="14"/>
        </w:rPr>
        <w:t> </w:t>
      </w:r>
      <w:r>
        <w:rPr/>
        <w:t>of</w:t>
      </w:r>
      <w:r>
        <w:rPr>
          <w:spacing w:val="-9"/>
        </w:rPr>
        <w:t> </w:t>
      </w:r>
      <w:r>
        <w:rPr/>
        <w:t>at</w:t>
      </w:r>
      <w:r>
        <w:rPr>
          <w:spacing w:val="1"/>
        </w:rPr>
        <w:t> </w:t>
      </w:r>
      <w:r>
        <w:rPr/>
        <w:t>least</w:t>
      </w:r>
      <w:r>
        <w:rPr>
          <w:spacing w:val="11"/>
        </w:rPr>
        <w:t> </w:t>
      </w:r>
      <w:r>
        <w:rPr/>
        <w:t>12</w:t>
      </w:r>
      <w:r>
        <w:rPr>
          <w:spacing w:val="8"/>
        </w:rPr>
        <w:t> </w:t>
      </w:r>
      <w:r>
        <w:rPr>
          <w:spacing w:val="-2"/>
        </w:rPr>
        <w:t>months.</w:t>
      </w:r>
    </w:p>
    <w:p>
      <w:pPr>
        <w:pStyle w:val="BodyText"/>
        <w:spacing w:before="229"/>
      </w:pPr>
    </w:p>
    <w:p>
      <w:pPr>
        <w:pStyle w:val="Heading9"/>
        <w:ind w:left="972"/>
        <w:rPr>
          <w:i/>
        </w:rPr>
      </w:pPr>
      <w:r>
        <w:rPr>
          <w:i/>
          <w:w w:val="90"/>
        </w:rPr>
        <w:t>Disability</w:t>
      </w:r>
      <w:r>
        <w:rPr>
          <w:i/>
          <w:spacing w:val="20"/>
        </w:rPr>
        <w:t> </w:t>
      </w:r>
      <w:r>
        <w:rPr>
          <w:i/>
          <w:spacing w:val="-2"/>
        </w:rPr>
        <w:t>Insurance</w:t>
      </w:r>
    </w:p>
    <w:p>
      <w:pPr>
        <w:pStyle w:val="BodyText"/>
        <w:spacing w:line="254" w:lineRule="auto" w:before="102"/>
        <w:ind w:left="971" w:right="1044" w:firstLine="9"/>
      </w:pPr>
      <w:r>
        <w:rPr/>
        <w:t>Because workers' compensation only</w:t>
      </w:r>
      <w:r>
        <w:rPr>
          <w:spacing w:val="-3"/>
        </w:rPr>
        <w:t> </w:t>
      </w:r>
      <w:r>
        <w:rPr/>
        <w:t>covers people in limited cases and because Social Security's definition</w:t>
      </w:r>
      <w:r>
        <w:rPr>
          <w:spacing w:val="20"/>
        </w:rPr>
        <w:t> </w:t>
      </w:r>
      <w:r>
        <w:rPr/>
        <w:t>of</w:t>
      </w:r>
      <w:r>
        <w:rPr>
          <w:spacing w:val="-12"/>
        </w:rPr>
        <w:t> </w:t>
      </w:r>
      <w:r>
        <w:rPr>
          <w:i/>
          <w:sz w:val="23"/>
        </w:rPr>
        <w:t>disabled</w:t>
      </w:r>
      <w:r>
        <w:rPr>
          <w:i/>
          <w:spacing w:val="-1"/>
          <w:sz w:val="23"/>
        </w:rPr>
        <w:t> </w:t>
      </w:r>
      <w:r>
        <w:rPr/>
        <w:t>is relatively strict, most</w:t>
      </w:r>
      <w:r>
        <w:rPr>
          <w:spacing w:val="-1"/>
        </w:rPr>
        <w:t> </w:t>
      </w:r>
      <w:r>
        <w:rPr/>
        <w:t>agree that it is</w:t>
      </w:r>
      <w:r>
        <w:rPr>
          <w:spacing w:val="-6"/>
        </w:rPr>
        <w:t> </w:t>
      </w:r>
      <w:r>
        <w:rPr/>
        <w:t>wise to purchase a private disability insurance policy.</w:t>
      </w:r>
      <w:r>
        <w:rPr>
          <w:spacing w:val="-2"/>
        </w:rPr>
        <w:t> </w:t>
      </w:r>
      <w:r>
        <w:rPr/>
        <w:t>Waiting</w:t>
      </w:r>
      <w:r>
        <w:rPr>
          <w:spacing w:val="-1"/>
        </w:rPr>
        <w:t> </w:t>
      </w:r>
      <w:r>
        <w:rPr/>
        <w:t>and benefit periods</w:t>
      </w:r>
      <w:r>
        <w:rPr>
          <w:spacing w:val="-1"/>
        </w:rPr>
        <w:t> </w:t>
      </w:r>
      <w:r>
        <w:rPr/>
        <w:t>can be</w:t>
      </w:r>
      <w:r>
        <w:rPr>
          <w:spacing w:val="-7"/>
        </w:rPr>
        <w:t> </w:t>
      </w:r>
      <w:r>
        <w:rPr/>
        <w:t>adjusted based on the client's needs and finances. The amount of insurance can be determined</w:t>
      </w:r>
      <w:r>
        <w:rPr>
          <w:spacing w:val="40"/>
        </w:rPr>
        <w:t> </w:t>
      </w:r>
      <w:r>
        <w:rPr/>
        <w:t>by the information derived from the client's income, assets, and occupation.</w:t>
      </w:r>
    </w:p>
    <w:p>
      <w:pPr>
        <w:spacing w:before="160"/>
        <w:ind w:left="1198" w:right="0" w:firstLine="0"/>
        <w:jc w:val="left"/>
        <w:rPr>
          <w:rFonts w:ascii="Arial"/>
          <w:b/>
          <w:sz w:val="21"/>
        </w:rPr>
      </w:pPr>
      <w:r>
        <w:rPr>
          <w:rFonts w:ascii="Arial"/>
          <w:b/>
          <w:sz w:val="43"/>
        </w:rPr>
        <w:t>ft\</w:t>
      </w:r>
      <w:r>
        <w:rPr>
          <w:rFonts w:ascii="Arial"/>
          <w:b/>
          <w:spacing w:val="47"/>
          <w:w w:val="150"/>
          <w:sz w:val="43"/>
        </w:rPr>
        <w:t> </w:t>
      </w:r>
      <w:r>
        <w:rPr>
          <w:rFonts w:ascii="Arial"/>
          <w:b/>
          <w:sz w:val="21"/>
        </w:rPr>
        <w:t>TEST</w:t>
      </w:r>
      <w:r>
        <w:rPr>
          <w:rFonts w:ascii="Arial"/>
          <w:b/>
          <w:spacing w:val="-1"/>
          <w:sz w:val="21"/>
        </w:rPr>
        <w:t> </w:t>
      </w:r>
      <w:r>
        <w:rPr>
          <w:rFonts w:ascii="Arial"/>
          <w:b/>
          <w:sz w:val="21"/>
        </w:rPr>
        <w:t>TOPIC</w:t>
      </w:r>
      <w:r>
        <w:rPr>
          <w:rFonts w:ascii="Arial"/>
          <w:b/>
          <w:spacing w:val="-7"/>
          <w:sz w:val="21"/>
        </w:rPr>
        <w:t> </w:t>
      </w:r>
      <w:r>
        <w:rPr>
          <w:rFonts w:ascii="Arial"/>
          <w:b/>
          <w:spacing w:val="-2"/>
          <w:sz w:val="21"/>
        </w:rPr>
        <w:t>ALERT</w:t>
      </w:r>
    </w:p>
    <w:p>
      <w:pPr>
        <w:spacing w:before="64"/>
        <w:ind w:left="1867" w:right="0" w:firstLine="0"/>
        <w:jc w:val="left"/>
        <w:rPr>
          <w:rFonts w:ascii="Arial"/>
          <w:sz w:val="20"/>
        </w:rPr>
      </w:pPr>
      <w:r>
        <w:rPr>
          <w:rFonts w:ascii="Arial"/>
          <w:w w:val="90"/>
          <w:sz w:val="20"/>
        </w:rPr>
        <w:t>An</w:t>
      </w:r>
      <w:r>
        <w:rPr>
          <w:rFonts w:ascii="Arial"/>
          <w:spacing w:val="-6"/>
          <w:sz w:val="20"/>
        </w:rPr>
        <w:t> </w:t>
      </w:r>
      <w:r>
        <w:rPr>
          <w:rFonts w:ascii="Arial"/>
          <w:w w:val="90"/>
          <w:sz w:val="20"/>
        </w:rPr>
        <w:t>application</w:t>
      </w:r>
      <w:r>
        <w:rPr>
          <w:rFonts w:ascii="Arial"/>
          <w:spacing w:val="14"/>
          <w:sz w:val="20"/>
        </w:rPr>
        <w:t> </w:t>
      </w:r>
      <w:r>
        <w:rPr>
          <w:rFonts w:ascii="Arial"/>
          <w:w w:val="90"/>
          <w:sz w:val="20"/>
        </w:rPr>
        <w:t>for</w:t>
      </w:r>
      <w:r>
        <w:rPr>
          <w:rFonts w:ascii="Arial"/>
          <w:spacing w:val="-9"/>
          <w:w w:val="90"/>
          <w:sz w:val="20"/>
        </w:rPr>
        <w:t> </w:t>
      </w:r>
      <w:r>
        <w:rPr>
          <w:rFonts w:ascii="Arial"/>
          <w:w w:val="90"/>
          <w:sz w:val="20"/>
        </w:rPr>
        <w:t>disability</w:t>
      </w:r>
      <w:r>
        <w:rPr>
          <w:rFonts w:ascii="Arial"/>
          <w:spacing w:val="-3"/>
          <w:sz w:val="20"/>
        </w:rPr>
        <w:t> </w:t>
      </w:r>
      <w:r>
        <w:rPr>
          <w:rFonts w:ascii="Arial"/>
          <w:w w:val="90"/>
          <w:sz w:val="20"/>
        </w:rPr>
        <w:t>insurance</w:t>
      </w:r>
      <w:r>
        <w:rPr>
          <w:rFonts w:ascii="Arial"/>
          <w:sz w:val="20"/>
        </w:rPr>
        <w:t> </w:t>
      </w:r>
      <w:r>
        <w:rPr>
          <w:rFonts w:ascii="Arial"/>
          <w:w w:val="90"/>
          <w:sz w:val="20"/>
        </w:rPr>
        <w:t>coverage</w:t>
      </w:r>
      <w:r>
        <w:rPr>
          <w:rFonts w:ascii="Arial"/>
          <w:spacing w:val="-2"/>
          <w:sz w:val="20"/>
        </w:rPr>
        <w:t> </w:t>
      </w:r>
      <w:r>
        <w:rPr>
          <w:rFonts w:ascii="Arial"/>
          <w:w w:val="90"/>
          <w:sz w:val="20"/>
        </w:rPr>
        <w:t>can</w:t>
      </w:r>
      <w:r>
        <w:rPr>
          <w:rFonts w:ascii="Arial"/>
          <w:spacing w:val="-6"/>
          <w:sz w:val="20"/>
        </w:rPr>
        <w:t> </w:t>
      </w:r>
      <w:r>
        <w:rPr>
          <w:rFonts w:ascii="Arial"/>
          <w:w w:val="90"/>
          <w:sz w:val="20"/>
        </w:rPr>
        <w:t>be</w:t>
      </w:r>
      <w:r>
        <w:rPr>
          <w:rFonts w:ascii="Arial"/>
          <w:spacing w:val="-9"/>
          <w:w w:val="90"/>
          <w:sz w:val="20"/>
        </w:rPr>
        <w:t> </w:t>
      </w:r>
      <w:r>
        <w:rPr>
          <w:rFonts w:ascii="Arial"/>
          <w:w w:val="90"/>
          <w:sz w:val="20"/>
        </w:rPr>
        <w:t>denied</w:t>
      </w:r>
      <w:r>
        <w:rPr>
          <w:rFonts w:ascii="Arial"/>
          <w:spacing w:val="5"/>
          <w:sz w:val="20"/>
        </w:rPr>
        <w:t> </w:t>
      </w:r>
      <w:r>
        <w:rPr>
          <w:rFonts w:ascii="Arial"/>
          <w:w w:val="90"/>
          <w:sz w:val="20"/>
        </w:rPr>
        <w:t>in</w:t>
      </w:r>
      <w:r>
        <w:rPr>
          <w:rFonts w:ascii="Arial"/>
          <w:spacing w:val="-5"/>
          <w:w w:val="90"/>
          <w:sz w:val="20"/>
        </w:rPr>
        <w:t> </w:t>
      </w:r>
      <w:r>
        <w:rPr>
          <w:rFonts w:ascii="Arial"/>
          <w:w w:val="90"/>
          <w:sz w:val="20"/>
        </w:rPr>
        <w:t>the</w:t>
      </w:r>
      <w:r>
        <w:rPr>
          <w:rFonts w:ascii="Arial"/>
          <w:spacing w:val="-10"/>
          <w:w w:val="90"/>
          <w:sz w:val="20"/>
        </w:rPr>
        <w:t> </w:t>
      </w:r>
      <w:r>
        <w:rPr>
          <w:rFonts w:ascii="Arial"/>
          <w:w w:val="90"/>
          <w:sz w:val="20"/>
        </w:rPr>
        <w:t>case</w:t>
      </w:r>
      <w:r>
        <w:rPr>
          <w:rFonts w:ascii="Arial"/>
          <w:spacing w:val="-4"/>
          <w:w w:val="90"/>
          <w:sz w:val="20"/>
        </w:rPr>
        <w:t> </w:t>
      </w:r>
      <w:r>
        <w:rPr>
          <w:rFonts w:ascii="Arial"/>
          <w:w w:val="90"/>
          <w:sz w:val="20"/>
        </w:rPr>
        <w:t>of</w:t>
      </w:r>
      <w:r>
        <w:rPr>
          <w:rFonts w:ascii="Arial"/>
          <w:spacing w:val="-4"/>
          <w:w w:val="90"/>
          <w:sz w:val="20"/>
        </w:rPr>
        <w:t> </w:t>
      </w:r>
      <w:r>
        <w:rPr>
          <w:rFonts w:ascii="Arial"/>
          <w:spacing w:val="-10"/>
          <w:w w:val="90"/>
          <w:sz w:val="20"/>
        </w:rPr>
        <w:t>a</w:t>
      </w:r>
    </w:p>
    <w:p>
      <w:pPr>
        <w:pStyle w:val="ListParagraph"/>
        <w:numPr>
          <w:ilvl w:val="0"/>
          <w:numId w:val="43"/>
        </w:numPr>
        <w:tabs>
          <w:tab w:pos="1868" w:val="left" w:leader="none"/>
        </w:tabs>
        <w:spacing w:line="240" w:lineRule="auto" w:before="22" w:after="0"/>
        <w:ind w:left="1868" w:right="0" w:hanging="605"/>
        <w:jc w:val="left"/>
        <w:rPr>
          <w:sz w:val="20"/>
        </w:rPr>
      </w:pPr>
      <w:r>
        <w:rPr>
          <w:w w:val="90"/>
          <w:sz w:val="20"/>
        </w:rPr>
        <w:t>hazardous</w:t>
      </w:r>
      <w:r>
        <w:rPr>
          <w:spacing w:val="-3"/>
          <w:w w:val="90"/>
          <w:sz w:val="20"/>
        </w:rPr>
        <w:t> </w:t>
      </w:r>
      <w:r>
        <w:rPr>
          <w:spacing w:val="-2"/>
          <w:sz w:val="20"/>
        </w:rPr>
        <w:t>occupation.</w:t>
      </w:r>
    </w:p>
    <w:p>
      <w:pPr>
        <w:pStyle w:val="BodyText"/>
        <w:spacing w:before="150"/>
        <w:rPr>
          <w:rFonts w:ascii="Arial"/>
          <w:sz w:val="20"/>
        </w:rPr>
      </w:pPr>
    </w:p>
    <w:p>
      <w:pPr>
        <w:pStyle w:val="Heading8"/>
        <w:ind w:left="960"/>
        <w:rPr>
          <w:i/>
        </w:rPr>
      </w:pPr>
      <w:r>
        <w:rPr>
          <w:i/>
          <w:w w:val="90"/>
        </w:rPr>
        <w:t>Tax</w:t>
      </w:r>
      <w:r>
        <w:rPr>
          <w:i/>
          <w:spacing w:val="-11"/>
          <w:w w:val="90"/>
        </w:rPr>
        <w:t> </w:t>
      </w:r>
      <w:r>
        <w:rPr>
          <w:i/>
          <w:spacing w:val="-2"/>
        </w:rPr>
        <w:t>Planning</w:t>
      </w:r>
    </w:p>
    <w:p>
      <w:pPr>
        <w:pStyle w:val="BodyText"/>
        <w:spacing w:line="256" w:lineRule="auto" w:before="106"/>
        <w:ind w:left="969" w:right="999" w:hanging="9"/>
        <w:jc w:val="both"/>
      </w:pPr>
      <w:r>
        <w:rPr/>
        <w:t>A</w:t>
      </w:r>
      <w:r>
        <w:rPr>
          <w:spacing w:val="-3"/>
        </w:rPr>
        <w:t> </w:t>
      </w:r>
      <w:r>
        <w:rPr/>
        <w:t>client's </w:t>
      </w:r>
      <w:r>
        <w:rPr>
          <w:rFonts w:ascii="Arial"/>
          <w:sz w:val="15"/>
        </w:rPr>
        <w:t>tax</w:t>
      </w:r>
      <w:r>
        <w:rPr>
          <w:rFonts w:ascii="Arial"/>
          <w:spacing w:val="40"/>
          <w:sz w:val="15"/>
        </w:rPr>
        <w:t> </w:t>
      </w:r>
      <w:r>
        <w:rPr/>
        <w:t>situation is often an imponant factor in determining suitable investments. Taxes may be</w:t>
      </w:r>
      <w:r>
        <w:rPr>
          <w:spacing w:val="-1"/>
        </w:rPr>
        <w:t> </w:t>
      </w:r>
      <w:r>
        <w:rPr/>
        <w:t>reduced by using the</w:t>
      </w:r>
      <w:r>
        <w:rPr>
          <w:spacing w:val="-2"/>
        </w:rPr>
        <w:t> </w:t>
      </w:r>
      <w:r>
        <w:rPr/>
        <w:t>following three</w:t>
      </w:r>
      <w:r>
        <w:rPr>
          <w:spacing w:val="-9"/>
        </w:rPr>
        <w:t> </w:t>
      </w:r>
      <w:r>
        <w:rPr/>
        <w:t>strategies: asset and income shifting, tax</w:t>
      </w:r>
      <w:r>
        <w:rPr>
          <w:spacing w:val="-2"/>
        </w:rPr>
        <w:t> </w:t>
      </w:r>
      <w:r>
        <w:rPr/>
        <w:t>deferral, or tax-free income.</w:t>
      </w:r>
    </w:p>
    <w:p>
      <w:pPr>
        <w:spacing w:after="0" w:line="256" w:lineRule="auto"/>
        <w:jc w:val="both"/>
        <w:sectPr>
          <w:headerReference w:type="default" r:id="rId99"/>
          <w:headerReference w:type="even" r:id="rId100"/>
          <w:pgSz w:w="11640" w:h="15500"/>
          <w:pgMar w:header="445" w:footer="0" w:top="1100" w:bottom="280" w:left="1640" w:right="0"/>
          <w:pgNumType w:start="411"/>
        </w:sectPr>
      </w:pPr>
    </w:p>
    <w:p>
      <w:pPr>
        <w:pStyle w:val="Heading9"/>
        <w:spacing w:before="81"/>
        <w:ind w:left="1335"/>
        <w:rPr>
          <w:i/>
        </w:rPr>
      </w:pPr>
      <w:r>
        <w:rPr>
          <w:i/>
          <w:w w:val="85"/>
        </w:rPr>
        <w:t>Asset</w:t>
      </w:r>
      <w:r>
        <w:rPr>
          <w:i/>
          <w:spacing w:val="10"/>
        </w:rPr>
        <w:t> </w:t>
      </w:r>
      <w:r>
        <w:rPr>
          <w:i/>
          <w:w w:val="85"/>
        </w:rPr>
        <w:t>and</w:t>
      </w:r>
      <w:r>
        <w:rPr>
          <w:i/>
          <w:spacing w:val="-4"/>
        </w:rPr>
        <w:t> </w:t>
      </w:r>
      <w:r>
        <w:rPr>
          <w:i/>
          <w:w w:val="85"/>
        </w:rPr>
        <w:t>Income</w:t>
      </w:r>
      <w:r>
        <w:rPr>
          <w:i/>
          <w:spacing w:val="-7"/>
        </w:rPr>
        <w:t> </w:t>
      </w:r>
      <w:r>
        <w:rPr>
          <w:i/>
          <w:spacing w:val="-2"/>
          <w:w w:val="85"/>
        </w:rPr>
        <w:t>Shifting</w:t>
      </w:r>
    </w:p>
    <w:p>
      <w:pPr>
        <w:pStyle w:val="BodyText"/>
        <w:spacing w:line="259" w:lineRule="auto" w:before="110"/>
        <w:ind w:left="1335" w:right="167" w:hanging="1"/>
      </w:pPr>
      <w:r>
        <w:rPr/>
        <w:t>A</w:t>
      </w:r>
      <w:r>
        <w:rPr>
          <w:spacing w:val="-8"/>
        </w:rPr>
        <w:t> </w:t>
      </w:r>
      <w:r>
        <w:rPr/>
        <w:t>client can shift investment assets and income to a person in a</w:t>
      </w:r>
      <w:r>
        <w:rPr>
          <w:spacing w:val="-7"/>
        </w:rPr>
        <w:t> </w:t>
      </w:r>
      <w:r>
        <w:rPr/>
        <w:t>lower tax bracket. Until early 2006,</w:t>
      </w:r>
      <w:r>
        <w:rPr>
          <w:spacing w:val="22"/>
        </w:rPr>
        <w:t> </w:t>
      </w:r>
      <w:r>
        <w:rPr/>
        <w:t>it</w:t>
      </w:r>
      <w:r>
        <w:rPr>
          <w:spacing w:val="16"/>
        </w:rPr>
        <w:t> </w:t>
      </w:r>
      <w:r>
        <w:rPr/>
        <w:t>was</w:t>
      </w:r>
      <w:r>
        <w:rPr>
          <w:spacing w:val="22"/>
        </w:rPr>
        <w:t> </w:t>
      </w:r>
      <w:r>
        <w:rPr/>
        <w:t>common</w:t>
      </w:r>
      <w:r>
        <w:rPr>
          <w:spacing w:val="40"/>
        </w:rPr>
        <w:t> </w:t>
      </w:r>
      <w:r>
        <w:rPr/>
        <w:t>to</w:t>
      </w:r>
      <w:r>
        <w:rPr>
          <w:spacing w:val="24"/>
        </w:rPr>
        <w:t> </w:t>
      </w:r>
      <w:r>
        <w:rPr/>
        <w:t>place</w:t>
      </w:r>
      <w:r>
        <w:rPr>
          <w:spacing w:val="20"/>
        </w:rPr>
        <w:t> </w:t>
      </w:r>
      <w:r>
        <w:rPr/>
        <w:t>income-producing</w:t>
      </w:r>
      <w:r>
        <w:rPr>
          <w:spacing w:val="-10"/>
        </w:rPr>
        <w:t> </w:t>
      </w:r>
      <w:r>
        <w:rPr/>
        <w:t>assets</w:t>
      </w:r>
      <w:r>
        <w:rPr>
          <w:spacing w:val="26"/>
        </w:rPr>
        <w:t> </w:t>
      </w:r>
      <w:r>
        <w:rPr/>
        <w:t>in</w:t>
      </w:r>
      <w:r>
        <w:rPr>
          <w:spacing w:val="23"/>
        </w:rPr>
        <w:t> </w:t>
      </w:r>
      <w:r>
        <w:rPr/>
        <w:t>the</w:t>
      </w:r>
      <w:r>
        <w:rPr>
          <w:spacing w:val="23"/>
        </w:rPr>
        <w:t> </w:t>
      </w:r>
      <w:r>
        <w:rPr/>
        <w:t>name</w:t>
      </w:r>
      <w:r>
        <w:rPr>
          <w:spacing w:val="17"/>
        </w:rPr>
        <w:t> </w:t>
      </w:r>
      <w:r>
        <w:rPr/>
        <w:t>of a child</w:t>
      </w:r>
      <w:r>
        <w:rPr>
          <w:spacing w:val="20"/>
        </w:rPr>
        <w:t> </w:t>
      </w:r>
      <w:r>
        <w:rPr/>
        <w:t>aged</w:t>
      </w:r>
      <w:r>
        <w:rPr>
          <w:spacing w:val="22"/>
        </w:rPr>
        <w:t> </w:t>
      </w:r>
      <w:r>
        <w:rPr/>
        <w:t>14 or older</w:t>
      </w:r>
      <w:r>
        <w:rPr>
          <w:spacing w:val="27"/>
        </w:rPr>
        <w:t> </w:t>
      </w:r>
      <w:r>
        <w:rPr/>
        <w:t>to avoid</w:t>
      </w:r>
      <w:r>
        <w:rPr>
          <w:spacing w:val="22"/>
        </w:rPr>
        <w:t> </w:t>
      </w:r>
      <w:r>
        <w:rPr/>
        <w:t>the</w:t>
      </w:r>
      <w:r>
        <w:rPr>
          <w:spacing w:val="-3"/>
        </w:rPr>
        <w:t> </w:t>
      </w:r>
      <w:r>
        <w:rPr/>
        <w:t>"kiddie"</w:t>
      </w:r>
      <w:r>
        <w:rPr>
          <w:spacing w:val="25"/>
        </w:rPr>
        <w:t> </w:t>
      </w:r>
      <w:r>
        <w:rPr/>
        <w:t>tax</w:t>
      </w:r>
      <w:r>
        <w:rPr>
          <w:spacing w:val="18"/>
        </w:rPr>
        <w:t> </w:t>
      </w:r>
      <w:r>
        <w:rPr/>
        <w:t>(see Unit</w:t>
      </w:r>
      <w:r>
        <w:rPr>
          <w:spacing w:val="18"/>
        </w:rPr>
        <w:t> </w:t>
      </w:r>
      <w:r>
        <w:rPr/>
        <w:t>24), but</w:t>
      </w:r>
      <w:r>
        <w:rPr>
          <w:spacing w:val="19"/>
        </w:rPr>
        <w:t> </w:t>
      </w:r>
      <w:r>
        <w:rPr/>
        <w:t>because</w:t>
      </w:r>
      <w:r>
        <w:rPr>
          <w:spacing w:val="18"/>
        </w:rPr>
        <w:t> </w:t>
      </w:r>
      <w:r>
        <w:rPr/>
        <w:t>it</w:t>
      </w:r>
      <w:r>
        <w:rPr>
          <w:spacing w:val="34"/>
        </w:rPr>
        <w:t> </w:t>
      </w:r>
      <w:r>
        <w:rPr/>
        <w:t>now includes all children</w:t>
      </w:r>
      <w:r>
        <w:rPr>
          <w:spacing w:val="34"/>
        </w:rPr>
        <w:t> </w:t>
      </w:r>
      <w:r>
        <w:rPr/>
        <w:t>under age 19 and full-time students under age 24, the practice has lost much of its luster. However, with many of today's baby boomers supporting elderly parents, placing those assets in the parent's name will remove the income from your client and let the parent receive the</w:t>
      </w:r>
      <w:r>
        <w:rPr>
          <w:spacing w:val="-1"/>
        </w:rPr>
        <w:t> </w:t>
      </w:r>
      <w:r>
        <w:rPr/>
        <w:t>income directly, with little</w:t>
      </w:r>
      <w:r>
        <w:rPr>
          <w:spacing w:val="-5"/>
        </w:rPr>
        <w:t> </w:t>
      </w:r>
      <w:r>
        <w:rPr/>
        <w:t>or no tax</w:t>
      </w:r>
      <w:r>
        <w:rPr>
          <w:spacing w:val="-10"/>
        </w:rPr>
        <w:t> </w:t>
      </w:r>
      <w:r>
        <w:rPr/>
        <w:t>liability.</w:t>
      </w:r>
      <w:r>
        <w:rPr>
          <w:spacing w:val="-8"/>
        </w:rPr>
        <w:t> </w:t>
      </w:r>
      <w:r>
        <w:rPr>
          <w:sz w:val="22"/>
        </w:rPr>
        <w:t>As </w:t>
      </w:r>
      <w:r>
        <w:rPr/>
        <w:t>mentioned previously, trusts may</w:t>
      </w:r>
      <w:r>
        <w:rPr>
          <w:spacing w:val="-8"/>
        </w:rPr>
        <w:t> </w:t>
      </w:r>
      <w:r>
        <w:rPr/>
        <w:t>also be used to</w:t>
      </w:r>
      <w:r>
        <w:rPr>
          <w:spacing w:val="-9"/>
        </w:rPr>
        <w:t> </w:t>
      </w:r>
      <w:r>
        <w:rPr/>
        <w:t>shift assets and income.</w:t>
      </w:r>
    </w:p>
    <w:p>
      <w:pPr>
        <w:pStyle w:val="BodyText"/>
        <w:spacing w:before="206"/>
      </w:pPr>
    </w:p>
    <w:p>
      <w:pPr>
        <w:pStyle w:val="Heading9"/>
        <w:spacing w:before="0"/>
        <w:ind w:left="1326"/>
        <w:rPr>
          <w:i/>
        </w:rPr>
      </w:pPr>
      <w:r>
        <w:rPr>
          <w:i/>
          <w:w w:val="85"/>
        </w:rPr>
        <w:t>Tax</w:t>
      </w:r>
      <w:r>
        <w:rPr>
          <w:i/>
          <w:spacing w:val="-11"/>
          <w:w w:val="85"/>
        </w:rPr>
        <w:t> </w:t>
      </w:r>
      <w:r>
        <w:rPr>
          <w:i/>
          <w:spacing w:val="-2"/>
        </w:rPr>
        <w:t>Deferral</w:t>
      </w:r>
    </w:p>
    <w:p>
      <w:pPr>
        <w:pStyle w:val="BodyText"/>
        <w:spacing w:line="261" w:lineRule="auto" w:before="105"/>
        <w:ind w:left="1335" w:right="295"/>
      </w:pPr>
      <w:r>
        <w:rPr/>
        <w:t>Contributions to a qualified retirement</w:t>
      </w:r>
      <w:r>
        <w:rPr>
          <w:spacing w:val="40"/>
        </w:rPr>
        <w:t> </w:t>
      </w:r>
      <w:r>
        <w:rPr/>
        <w:t>plan or tax-sheltered annuity are not taxed until withdrawn. Investing funds that have not been taxed allows a</w:t>
      </w:r>
      <w:r>
        <w:rPr>
          <w:spacing w:val="-12"/>
        </w:rPr>
        <w:t> </w:t>
      </w:r>
      <w:r>
        <w:rPr/>
        <w:t>substantially larger portion of the investor's money to earn income or capital gains, also not taxed</w:t>
      </w:r>
      <w:r>
        <w:rPr>
          <w:spacing w:val="36"/>
        </w:rPr>
        <w:t> </w:t>
      </w:r>
      <w:r>
        <w:rPr/>
        <w:t>until withdrawn.</w:t>
      </w:r>
    </w:p>
    <w:p>
      <w:pPr>
        <w:pStyle w:val="BodyText"/>
        <w:spacing w:before="211"/>
      </w:pPr>
    </w:p>
    <w:p>
      <w:pPr>
        <w:pStyle w:val="Heading9"/>
        <w:ind w:left="1322"/>
        <w:rPr>
          <w:i/>
        </w:rPr>
      </w:pPr>
      <w:r>
        <w:rPr>
          <w:i/>
          <w:w w:val="80"/>
        </w:rPr>
        <w:t>Tax-Free</w:t>
      </w:r>
      <w:r>
        <w:rPr>
          <w:i/>
          <w:spacing w:val="15"/>
        </w:rPr>
        <w:t> </w:t>
      </w:r>
      <w:r>
        <w:rPr>
          <w:i/>
          <w:spacing w:val="-2"/>
          <w:w w:val="80"/>
        </w:rPr>
        <w:t>Income</w:t>
      </w:r>
    </w:p>
    <w:p>
      <w:pPr>
        <w:pStyle w:val="BodyText"/>
        <w:spacing w:line="259" w:lineRule="auto" w:before="101"/>
        <w:ind w:left="1330" w:right="125" w:firstLine="6"/>
      </w:pPr>
      <w:r>
        <w:rPr/>
        <w:t>Most municipal</w:t>
      </w:r>
      <w:r>
        <w:rPr>
          <w:spacing w:val="39"/>
        </w:rPr>
        <w:t> </w:t>
      </w:r>
      <w:r>
        <w:rPr/>
        <w:t>bonds pay interest that is free from federal taxation, although they are generally subject to</w:t>
      </w:r>
      <w:r>
        <w:rPr>
          <w:spacing w:val="-8"/>
        </w:rPr>
        <w:t> </w:t>
      </w:r>
      <w:r>
        <w:rPr/>
        <w:t>state income tax unless issued in the taxpayer's state of residence. Municipal</w:t>
      </w:r>
      <w:r>
        <w:rPr>
          <w:spacing w:val="28"/>
        </w:rPr>
        <w:t> </w:t>
      </w:r>
      <w:r>
        <w:rPr/>
        <w:t>bonds generally pay a</w:t>
      </w:r>
      <w:r>
        <w:rPr>
          <w:spacing w:val="-6"/>
        </w:rPr>
        <w:t> </w:t>
      </w:r>
      <w:r>
        <w:rPr/>
        <w:t>lower interest rate than taxable bonds but, depending on the investor's tax bracket, may result in higher returns on an after-tax basis.</w:t>
      </w:r>
    </w:p>
    <w:p>
      <w:pPr>
        <w:pStyle w:val="BodyText"/>
        <w:spacing w:before="217"/>
      </w:pPr>
    </w:p>
    <w:p>
      <w:pPr>
        <w:pStyle w:val="Heading8"/>
        <w:ind w:left="1329"/>
        <w:rPr>
          <w:i/>
        </w:rPr>
      </w:pPr>
      <w:r>
        <w:rPr>
          <w:i/>
          <w:w w:val="85"/>
        </w:rPr>
        <w:t>Lifecycle</w:t>
      </w:r>
      <w:r>
        <w:rPr>
          <w:i/>
          <w:spacing w:val="4"/>
        </w:rPr>
        <w:t> </w:t>
      </w:r>
      <w:r>
        <w:rPr>
          <w:i/>
          <w:spacing w:val="-2"/>
          <w:w w:val="95"/>
        </w:rPr>
        <w:t>Considerations</w:t>
      </w:r>
    </w:p>
    <w:p>
      <w:pPr>
        <w:pStyle w:val="BodyText"/>
        <w:spacing w:line="261" w:lineRule="auto" w:before="102"/>
        <w:ind w:left="1338" w:hanging="14"/>
      </w:pPr>
      <w:r>
        <w:rPr/>
        <w:t>An</w:t>
      </w:r>
      <w:r>
        <w:rPr>
          <w:spacing w:val="-5"/>
        </w:rPr>
        <w:t> </w:t>
      </w:r>
      <w:r>
        <w:rPr/>
        <w:t>investor's goals may</w:t>
      </w:r>
      <w:r>
        <w:rPr>
          <w:spacing w:val="-8"/>
        </w:rPr>
        <w:t> </w:t>
      </w:r>
      <w:r>
        <w:rPr/>
        <w:t>change</w:t>
      </w:r>
      <w:r>
        <w:rPr>
          <w:spacing w:val="-4"/>
        </w:rPr>
        <w:t> </w:t>
      </w:r>
      <w:r>
        <w:rPr/>
        <w:t>over time.</w:t>
      </w:r>
      <w:r>
        <w:rPr>
          <w:spacing w:val="-5"/>
        </w:rPr>
        <w:t> </w:t>
      </w:r>
      <w:r>
        <w:rPr/>
        <w:t>This</w:t>
      </w:r>
      <w:r>
        <w:rPr>
          <w:spacing w:val="-7"/>
        </w:rPr>
        <w:t> </w:t>
      </w:r>
      <w:r>
        <w:rPr/>
        <w:t>is</w:t>
      </w:r>
      <w:r>
        <w:rPr>
          <w:spacing w:val="-13"/>
        </w:rPr>
        <w:t> </w:t>
      </w:r>
      <w:r>
        <w:rPr/>
        <w:t>especially true</w:t>
      </w:r>
      <w:r>
        <w:rPr>
          <w:spacing w:val="-10"/>
        </w:rPr>
        <w:t> </w:t>
      </w:r>
      <w:r>
        <w:rPr/>
        <w:t>as</w:t>
      </w:r>
      <w:r>
        <w:rPr>
          <w:spacing w:val="-8"/>
        </w:rPr>
        <w:t> </w:t>
      </w:r>
      <w:r>
        <w:rPr/>
        <w:t>investors move</w:t>
      </w:r>
      <w:r>
        <w:rPr>
          <w:spacing w:val="-7"/>
        </w:rPr>
        <w:t> </w:t>
      </w:r>
      <w:r>
        <w:rPr/>
        <w:t>from one phase of life to another.</w:t>
      </w:r>
      <w:r>
        <w:rPr>
          <w:spacing w:val="35"/>
        </w:rPr>
        <w:t> </w:t>
      </w:r>
      <w:r>
        <w:rPr/>
        <w:t>For example, a young couple may have a primary goal of funding</w:t>
      </w:r>
    </w:p>
    <w:p>
      <w:pPr>
        <w:pStyle w:val="BodyText"/>
        <w:spacing w:line="259" w:lineRule="auto"/>
        <w:ind w:left="1329" w:right="295"/>
      </w:pPr>
      <w:r>
        <w:rPr/>
        <w:t>a child's education. Later, the same family, having provided for their children's education, may turn their</w:t>
      </w:r>
      <w:r>
        <w:rPr>
          <w:spacing w:val="-1"/>
        </w:rPr>
        <w:t> </w:t>
      </w:r>
      <w:r>
        <w:rPr/>
        <w:t>attention</w:t>
      </w:r>
      <w:r>
        <w:rPr>
          <w:spacing w:val="29"/>
        </w:rPr>
        <w:t> </w:t>
      </w:r>
      <w:r>
        <w:rPr/>
        <w:t>to the</w:t>
      </w:r>
      <w:r>
        <w:rPr>
          <w:spacing w:val="-5"/>
        </w:rPr>
        <w:t> </w:t>
      </w:r>
      <w:r>
        <w:rPr/>
        <w:t>aggressive accumulation of</w:t>
      </w:r>
      <w:r>
        <w:rPr>
          <w:spacing w:val="-8"/>
        </w:rPr>
        <w:t> </w:t>
      </w:r>
      <w:r>
        <w:rPr/>
        <w:t>wealth, perhaps to provide for an early retirement or a dream home. Upon retirement, this couple may need to move toward income-producing</w:t>
      </w:r>
      <w:r>
        <w:rPr>
          <w:spacing w:val="-2"/>
        </w:rPr>
        <w:t> </w:t>
      </w:r>
      <w:r>
        <w:rPr/>
        <w:t>investments. Income and net worth change over time, as do investment goals</w:t>
      </w:r>
      <w:r>
        <w:rPr>
          <w:spacing w:val="-2"/>
        </w:rPr>
        <w:t> </w:t>
      </w:r>
      <w:r>
        <w:rPr/>
        <w:t>and lifecycle considerations. Because the</w:t>
      </w:r>
      <w:r>
        <w:rPr>
          <w:spacing w:val="-5"/>
        </w:rPr>
        <w:t> </w:t>
      </w:r>
      <w:r>
        <w:rPr/>
        <w:t>adviser's responsibility</w:t>
      </w:r>
      <w:r>
        <w:rPr>
          <w:spacing w:val="-11"/>
        </w:rPr>
        <w:t> </w:t>
      </w:r>
      <w:r>
        <w:rPr/>
        <w:t>to</w:t>
      </w:r>
      <w:r>
        <w:rPr>
          <w:spacing w:val="-7"/>
        </w:rPr>
        <w:t> </w:t>
      </w:r>
      <w:r>
        <w:rPr/>
        <w:t>know</w:t>
      </w:r>
      <w:r>
        <w:rPr>
          <w:spacing w:val="-4"/>
        </w:rPr>
        <w:t> </w:t>
      </w:r>
      <w:r>
        <w:rPr/>
        <w:t>your</w:t>
      </w:r>
      <w:r>
        <w:rPr>
          <w:spacing w:val="-3"/>
        </w:rPr>
        <w:t> </w:t>
      </w:r>
      <w:r>
        <w:rPr/>
        <w:t>client is ongoing, the account form should be updated regularly to reflect the client's new goals and financial considerations.</w:t>
      </w:r>
    </w:p>
    <w:p>
      <w:pPr>
        <w:pStyle w:val="BodyText"/>
        <w:spacing w:line="249" w:lineRule="auto" w:before="172"/>
        <w:ind w:left="1325" w:right="295" w:hanging="5"/>
      </w:pPr>
      <w:r>
        <w:rPr>
          <w:sz w:val="22"/>
        </w:rPr>
        <w:t>As </w:t>
      </w:r>
      <w:r>
        <w:rPr/>
        <w:t>the baby boomer generation reaches retirement age, regulators have increased their focus on protecting senior investors. Among the</w:t>
      </w:r>
      <w:r>
        <w:rPr>
          <w:spacing w:val="-7"/>
        </w:rPr>
        <w:t> </w:t>
      </w:r>
      <w:r>
        <w:rPr/>
        <w:t>suggested</w:t>
      </w:r>
      <w:r>
        <w:rPr>
          <w:spacing w:val="39"/>
        </w:rPr>
        <w:t> </w:t>
      </w:r>
      <w:r>
        <w:rPr/>
        <w:t>practices is to take detailed notes of conversations</w:t>
      </w:r>
      <w:r>
        <w:rPr>
          <w:spacing w:val="34"/>
        </w:rPr>
        <w:t> </w:t>
      </w:r>
      <w:r>
        <w:rPr/>
        <w:t>and, when it</w:t>
      </w:r>
      <w:r>
        <w:rPr>
          <w:spacing w:val="37"/>
        </w:rPr>
        <w:t> </w:t>
      </w:r>
      <w:r>
        <w:rPr/>
        <w:t>becomes apparent that the client is not grasping information</w:t>
      </w:r>
      <w:r>
        <w:rPr>
          <w:spacing w:val="39"/>
        </w:rPr>
        <w:t> </w:t>
      </w:r>
      <w:r>
        <w:rPr/>
        <w:t>as well as before, recommend</w:t>
      </w:r>
      <w:r>
        <w:rPr>
          <w:spacing w:val="28"/>
        </w:rPr>
        <w:t> </w:t>
      </w:r>
      <w:r>
        <w:rPr/>
        <w:t>that a</w:t>
      </w:r>
      <w:r>
        <w:rPr>
          <w:spacing w:val="-6"/>
        </w:rPr>
        <w:t> </w:t>
      </w:r>
      <w:r>
        <w:rPr/>
        <w:t>family member o</w:t>
      </w:r>
      <w:r>
        <w:rPr>
          <w:spacing w:val="40"/>
        </w:rPr>
        <w:t> </w:t>
      </w:r>
      <w:r>
        <w:rPr/>
        <w:t>other competent person participate in </w:t>
      </w:r>
      <w:r>
        <w:rPr>
          <w:sz w:val="24"/>
        </w:rPr>
        <w:t>all </w:t>
      </w:r>
      <w:r>
        <w:rPr>
          <w:spacing w:val="-2"/>
        </w:rPr>
        <w:t>discussions.</w:t>
      </w:r>
    </w:p>
    <w:p>
      <w:pPr>
        <w:pStyle w:val="BodyText"/>
        <w:spacing w:before="140"/>
      </w:pPr>
    </w:p>
    <w:p>
      <w:pPr>
        <w:spacing w:before="0"/>
        <w:ind w:left="2219" w:right="0" w:firstLine="0"/>
        <w:jc w:val="left"/>
        <w:rPr>
          <w:rFonts w:ascii="Arial"/>
          <w:b/>
          <w:sz w:val="19"/>
        </w:rPr>
      </w:pPr>
      <w:r>
        <w:rPr/>
        <w:drawing>
          <wp:anchor distT="0" distB="0" distL="0" distR="0" allowOverlap="1" layoutInCell="1" locked="0" behindDoc="0" simplePos="0" relativeHeight="15782400">
            <wp:simplePos x="0" y="0"/>
            <wp:positionH relativeFrom="page">
              <wp:posOffset>2011877</wp:posOffset>
            </wp:positionH>
            <wp:positionV relativeFrom="paragraph">
              <wp:posOffset>21779</wp:posOffset>
            </wp:positionV>
            <wp:extent cx="258637" cy="466776"/>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102" cstate="print"/>
                    <a:stretch>
                      <a:fillRect/>
                    </a:stretch>
                  </pic:blipFill>
                  <pic:spPr>
                    <a:xfrm>
                      <a:off x="0" y="0"/>
                      <a:ext cx="258637" cy="466776"/>
                    </a:xfrm>
                    <a:prstGeom prst="rect">
                      <a:avLst/>
                    </a:prstGeom>
                  </pic:spPr>
                </pic:pic>
              </a:graphicData>
            </a:graphic>
          </wp:anchor>
        </w:drawing>
      </w:r>
      <w:r>
        <w:rPr>
          <w:rFonts w:ascii="Arial"/>
          <w:b/>
          <w:w w:val="105"/>
          <w:sz w:val="19"/>
        </w:rPr>
        <w:t>TAKE</w:t>
      </w:r>
      <w:r>
        <w:rPr>
          <w:rFonts w:ascii="Arial"/>
          <w:b/>
          <w:spacing w:val="-14"/>
          <w:w w:val="105"/>
          <w:sz w:val="19"/>
        </w:rPr>
        <w:t> </w:t>
      </w:r>
      <w:r>
        <w:rPr>
          <w:rFonts w:ascii="Arial"/>
          <w:b/>
          <w:spacing w:val="-4"/>
          <w:w w:val="105"/>
          <w:sz w:val="19"/>
        </w:rPr>
        <w:t>NOTE</w:t>
      </w:r>
    </w:p>
    <w:p>
      <w:pPr>
        <w:spacing w:line="266" w:lineRule="auto" w:before="125"/>
        <w:ind w:left="2217" w:right="167" w:firstLine="4"/>
        <w:jc w:val="left"/>
        <w:rPr>
          <w:rFonts w:ascii="Arial"/>
          <w:sz w:val="20"/>
        </w:rPr>
      </w:pPr>
      <w:r>
        <w:rPr>
          <w:rFonts w:ascii="Arial"/>
          <w:w w:val="90"/>
          <w:sz w:val="20"/>
        </w:rPr>
        <w:t>Other</w:t>
      </w:r>
      <w:r>
        <w:rPr>
          <w:rFonts w:ascii="Arial"/>
          <w:spacing w:val="-3"/>
          <w:w w:val="90"/>
          <w:sz w:val="20"/>
        </w:rPr>
        <w:t> </w:t>
      </w:r>
      <w:r>
        <w:rPr>
          <w:rFonts w:ascii="Arial"/>
          <w:w w:val="90"/>
          <w:sz w:val="20"/>
        </w:rPr>
        <w:t>potential</w:t>
      </w:r>
      <w:r>
        <w:rPr>
          <w:rFonts w:ascii="Arial"/>
          <w:spacing w:val="-5"/>
          <w:w w:val="90"/>
          <w:sz w:val="20"/>
        </w:rPr>
        <w:t> </w:t>
      </w:r>
      <w:r>
        <w:rPr>
          <w:rFonts w:ascii="Arial"/>
          <w:w w:val="90"/>
          <w:sz w:val="20"/>
        </w:rPr>
        <w:t>sources</w:t>
      </w:r>
      <w:r>
        <w:rPr>
          <w:rFonts w:ascii="Arial"/>
          <w:spacing w:val="-4"/>
          <w:w w:val="90"/>
          <w:sz w:val="20"/>
        </w:rPr>
        <w:t> </w:t>
      </w:r>
      <w:r>
        <w:rPr>
          <w:rFonts w:ascii="Arial"/>
          <w:w w:val="90"/>
          <w:sz w:val="20"/>
        </w:rPr>
        <w:t>of</w:t>
      </w:r>
      <w:r>
        <w:rPr>
          <w:rFonts w:ascii="Arial"/>
          <w:spacing w:val="-7"/>
          <w:w w:val="90"/>
          <w:sz w:val="20"/>
        </w:rPr>
        <w:t> </w:t>
      </w:r>
      <w:r>
        <w:rPr>
          <w:rFonts w:ascii="Arial"/>
          <w:w w:val="90"/>
          <w:sz w:val="20"/>
        </w:rPr>
        <w:t>tax-free</w:t>
      </w:r>
      <w:r>
        <w:rPr>
          <w:rFonts w:ascii="Arial"/>
          <w:spacing w:val="-9"/>
          <w:w w:val="90"/>
          <w:sz w:val="20"/>
        </w:rPr>
        <w:t> </w:t>
      </w:r>
      <w:r>
        <w:rPr>
          <w:rFonts w:ascii="Arial"/>
          <w:w w:val="90"/>
          <w:sz w:val="20"/>
        </w:rPr>
        <w:t>earnings</w:t>
      </w:r>
      <w:r>
        <w:rPr>
          <w:rFonts w:ascii="Arial"/>
          <w:spacing w:val="-6"/>
          <w:w w:val="90"/>
          <w:sz w:val="20"/>
        </w:rPr>
        <w:t> </w:t>
      </w:r>
      <w:r>
        <w:rPr>
          <w:rFonts w:ascii="Arial"/>
          <w:w w:val="90"/>
          <w:sz w:val="20"/>
        </w:rPr>
        <w:t>are</w:t>
      </w:r>
      <w:r>
        <w:rPr>
          <w:rFonts w:ascii="Arial"/>
          <w:spacing w:val="-10"/>
          <w:w w:val="90"/>
          <w:sz w:val="20"/>
        </w:rPr>
        <w:t> </w:t>
      </w:r>
      <w:r>
        <w:rPr>
          <w:rFonts w:ascii="Arial"/>
          <w:w w:val="90"/>
          <w:sz w:val="20"/>
        </w:rPr>
        <w:t>Section</w:t>
      </w:r>
      <w:r>
        <w:rPr>
          <w:rFonts w:ascii="Arial"/>
          <w:spacing w:val="-8"/>
          <w:w w:val="90"/>
          <w:sz w:val="20"/>
        </w:rPr>
        <w:t> </w:t>
      </w:r>
      <w:r>
        <w:rPr>
          <w:rFonts w:ascii="Arial"/>
          <w:w w:val="90"/>
          <w:sz w:val="20"/>
        </w:rPr>
        <w:t>529</w:t>
      </w:r>
      <w:r>
        <w:rPr>
          <w:rFonts w:ascii="Arial"/>
          <w:spacing w:val="-10"/>
          <w:w w:val="90"/>
          <w:sz w:val="20"/>
        </w:rPr>
        <w:t> </w:t>
      </w:r>
      <w:r>
        <w:rPr>
          <w:rFonts w:ascii="Arial"/>
          <w:w w:val="90"/>
          <w:sz w:val="20"/>
        </w:rPr>
        <w:t>plans,</w:t>
      </w:r>
      <w:r>
        <w:rPr>
          <w:rFonts w:ascii="Arial"/>
          <w:spacing w:val="-17"/>
          <w:w w:val="90"/>
          <w:sz w:val="20"/>
        </w:rPr>
        <w:t> </w:t>
      </w:r>
      <w:r>
        <w:rPr>
          <w:rFonts w:ascii="Arial"/>
          <w:w w:val="90"/>
          <w:sz w:val="20"/>
        </w:rPr>
        <w:t>Roth</w:t>
      </w:r>
      <w:r>
        <w:rPr>
          <w:rFonts w:ascii="Arial"/>
          <w:spacing w:val="-12"/>
          <w:w w:val="90"/>
          <w:sz w:val="20"/>
        </w:rPr>
        <w:t> </w:t>
      </w:r>
      <w:r>
        <w:rPr>
          <w:rFonts w:ascii="Arial"/>
          <w:w w:val="90"/>
          <w:sz w:val="20"/>
        </w:rPr>
        <w:t>IRAs,</w:t>
      </w:r>
      <w:r>
        <w:rPr>
          <w:rFonts w:ascii="Arial"/>
          <w:spacing w:val="-11"/>
          <w:w w:val="90"/>
          <w:sz w:val="20"/>
        </w:rPr>
        <w:t> </w:t>
      </w:r>
      <w:r>
        <w:rPr>
          <w:rFonts w:ascii="Arial"/>
          <w:w w:val="90"/>
          <w:sz w:val="20"/>
        </w:rPr>
        <w:t>and </w:t>
      </w:r>
      <w:r>
        <w:rPr>
          <w:rFonts w:ascii="Arial"/>
          <w:spacing w:val="-6"/>
          <w:sz w:val="20"/>
        </w:rPr>
        <w:t>Coverdell ESAs, all</w:t>
      </w:r>
      <w:r>
        <w:rPr>
          <w:rFonts w:ascii="Arial"/>
          <w:spacing w:val="-23"/>
          <w:sz w:val="20"/>
        </w:rPr>
        <w:t> </w:t>
      </w:r>
      <w:r>
        <w:rPr>
          <w:rFonts w:ascii="Arial"/>
          <w:spacing w:val="-6"/>
          <w:sz w:val="20"/>
        </w:rPr>
        <w:t>covered</w:t>
      </w:r>
      <w:r>
        <w:rPr>
          <w:rFonts w:ascii="Arial"/>
          <w:sz w:val="20"/>
        </w:rPr>
        <w:t> </w:t>
      </w:r>
      <w:r>
        <w:rPr>
          <w:rFonts w:ascii="Arial"/>
          <w:spacing w:val="-6"/>
          <w:sz w:val="20"/>
        </w:rPr>
        <w:t>in</w:t>
      </w:r>
      <w:r>
        <w:rPr>
          <w:rFonts w:ascii="Arial"/>
          <w:spacing w:val="-21"/>
          <w:sz w:val="20"/>
        </w:rPr>
        <w:t> </w:t>
      </w:r>
      <w:r>
        <w:rPr>
          <w:rFonts w:ascii="Arial"/>
          <w:spacing w:val="-6"/>
          <w:sz w:val="20"/>
        </w:rPr>
        <w:t>Unit</w:t>
      </w:r>
      <w:r>
        <w:rPr>
          <w:rFonts w:ascii="Arial"/>
          <w:spacing w:val="-18"/>
          <w:sz w:val="20"/>
        </w:rPr>
        <w:t> </w:t>
      </w:r>
      <w:r>
        <w:rPr>
          <w:rFonts w:ascii="Arial"/>
          <w:spacing w:val="-6"/>
          <w:sz w:val="20"/>
        </w:rPr>
        <w:t>18.</w:t>
      </w:r>
    </w:p>
    <w:p>
      <w:pPr>
        <w:pStyle w:val="BodyText"/>
        <w:spacing w:before="151"/>
        <w:rPr>
          <w:rFonts w:ascii="Arial"/>
          <w:sz w:val="20"/>
        </w:rPr>
      </w:pPr>
    </w:p>
    <w:p>
      <w:pPr>
        <w:pStyle w:val="Heading7"/>
        <w:ind w:left="1326"/>
      </w:pPr>
      <w:r>
        <w:rPr/>
        <w:t>Investment</w:t>
      </w:r>
      <w:r>
        <w:rPr>
          <w:spacing w:val="50"/>
        </w:rPr>
        <w:t> </w:t>
      </w:r>
      <w:r>
        <w:rPr>
          <w:spacing w:val="-2"/>
        </w:rPr>
        <w:t>Constraints</w:t>
      </w:r>
    </w:p>
    <w:p>
      <w:pPr>
        <w:pStyle w:val="Heading8"/>
        <w:spacing w:before="11"/>
        <w:ind w:left="1313"/>
        <w:rPr>
          <w:i/>
        </w:rPr>
      </w:pPr>
      <w:r>
        <w:rPr>
          <w:i/>
          <w:w w:val="90"/>
        </w:rPr>
        <w:t>Time</w:t>
      </w:r>
      <w:r>
        <w:rPr>
          <w:i/>
          <w:spacing w:val="-1"/>
          <w:w w:val="90"/>
        </w:rPr>
        <w:t> </w:t>
      </w:r>
      <w:r>
        <w:rPr>
          <w:i/>
          <w:spacing w:val="-2"/>
        </w:rPr>
        <w:t>Horizon</w:t>
      </w:r>
    </w:p>
    <w:p>
      <w:pPr>
        <w:pStyle w:val="BodyText"/>
        <w:spacing w:line="256" w:lineRule="auto" w:before="102"/>
        <w:ind w:left="1319" w:hanging="3"/>
      </w:pPr>
      <w:r>
        <w:rPr/>
        <w:t>An investor's time horizon and liquidity needs will determine the</w:t>
      </w:r>
      <w:r>
        <w:rPr>
          <w:spacing w:val="-1"/>
        </w:rPr>
        <w:t> </w:t>
      </w:r>
      <w:r>
        <w:rPr/>
        <w:t>level of</w:t>
      </w:r>
      <w:r>
        <w:rPr>
          <w:spacing w:val="-2"/>
        </w:rPr>
        <w:t> </w:t>
      </w:r>
      <w:r>
        <w:rPr/>
        <w:t>volatility the client should assume. Over a 20-</w:t>
      </w:r>
      <w:r>
        <w:rPr>
          <w:spacing w:val="-4"/>
        </w:rPr>
        <w:t> </w:t>
      </w:r>
      <w:r>
        <w:rPr/>
        <w:t>or</w:t>
      </w:r>
      <w:r>
        <w:rPr>
          <w:spacing w:val="-4"/>
        </w:rPr>
        <w:t> </w:t>
      </w:r>
      <w:r>
        <w:rPr/>
        <w:t>30-year</w:t>
      </w:r>
      <w:r>
        <w:rPr>
          <w:spacing w:val="22"/>
        </w:rPr>
        <w:t> </w:t>
      </w:r>
      <w:r>
        <w:rPr/>
        <w:t>time frame, dramatic short-term</w:t>
      </w:r>
      <w:r>
        <w:rPr>
          <w:spacing w:val="26"/>
        </w:rPr>
        <w:t> </w:t>
      </w:r>
      <w:r>
        <w:rPr/>
        <w:t>volatility is</w:t>
      </w:r>
      <w:r>
        <w:rPr>
          <w:spacing w:val="-4"/>
        </w:rPr>
        <w:t> </w:t>
      </w:r>
      <w:r>
        <w:rPr/>
        <w:t>acceptable,</w:t>
      </w:r>
    </w:p>
    <w:p>
      <w:pPr>
        <w:spacing w:after="0" w:line="256" w:lineRule="auto"/>
        <w:sectPr>
          <w:pgSz w:w="11650" w:h="15540"/>
          <w:pgMar w:header="459" w:footer="0" w:top="1140" w:bottom="280" w:left="1640" w:right="520"/>
        </w:sectPr>
      </w:pPr>
    </w:p>
    <w:p>
      <w:pPr>
        <w:pStyle w:val="BodyText"/>
        <w:spacing w:line="261" w:lineRule="auto" w:before="81"/>
        <w:ind w:left="998" w:right="1550" w:hanging="1"/>
        <w:jc w:val="both"/>
      </w:pPr>
      <w:r>
        <w:rPr/>
        <w:t>even to those</w:t>
      </w:r>
      <w:r>
        <w:rPr>
          <w:spacing w:val="-5"/>
        </w:rPr>
        <w:t> </w:t>
      </w:r>
      <w:r>
        <w:rPr/>
        <w:t>who are risk</w:t>
      </w:r>
      <w:r>
        <w:rPr>
          <w:spacing w:val="-1"/>
        </w:rPr>
        <w:t> </w:t>
      </w:r>
      <w:r>
        <w:rPr/>
        <w:t>averse. Money that will be needed within 3 to</w:t>
      </w:r>
      <w:r>
        <w:rPr>
          <w:spacing w:val="-3"/>
        </w:rPr>
        <w:t> </w:t>
      </w:r>
      <w:r>
        <w:rPr/>
        <w:t>S years</w:t>
      </w:r>
      <w:r>
        <w:rPr>
          <w:spacing w:val="-3"/>
        </w:rPr>
        <w:t> </w:t>
      </w:r>
      <w:r>
        <w:rPr/>
        <w:t>should be invested for</w:t>
      </w:r>
      <w:r>
        <w:rPr>
          <w:spacing w:val="-2"/>
        </w:rPr>
        <w:t> </w:t>
      </w:r>
      <w:r>
        <w:rPr/>
        <w:t>safety and liquidity.</w:t>
      </w:r>
      <w:r>
        <w:rPr>
          <w:spacing w:val="-2"/>
        </w:rPr>
        <w:t> </w:t>
      </w:r>
      <w:r>
        <w:rPr/>
        <w:t>Time horizon is a particularly important investment constraint when planning for college education and for retirement.</w:t>
      </w:r>
    </w:p>
    <w:p>
      <w:pPr>
        <w:spacing w:before="131"/>
        <w:ind w:left="1210" w:right="0" w:firstLine="0"/>
        <w:jc w:val="left"/>
        <w:rPr>
          <w:rFonts w:ascii="Arial"/>
          <w:b/>
          <w:sz w:val="19"/>
        </w:rPr>
      </w:pPr>
      <w:r>
        <w:rPr>
          <w:b/>
          <w:sz w:val="47"/>
        </w:rPr>
        <w:t>fa\</w:t>
      </w:r>
      <w:r>
        <w:rPr>
          <w:b/>
          <w:spacing w:val="60"/>
          <w:w w:val="150"/>
          <w:sz w:val="47"/>
        </w:rPr>
        <w:t> </w:t>
      </w:r>
      <w:r>
        <w:rPr>
          <w:rFonts w:ascii="Arial"/>
          <w:b/>
          <w:sz w:val="19"/>
        </w:rPr>
        <w:t>TEST</w:t>
      </w:r>
      <w:r>
        <w:rPr>
          <w:rFonts w:ascii="Arial"/>
          <w:b/>
          <w:spacing w:val="6"/>
          <w:sz w:val="19"/>
        </w:rPr>
        <w:t> </w:t>
      </w:r>
      <w:r>
        <w:rPr>
          <w:rFonts w:ascii="Arial"/>
          <w:b/>
          <w:sz w:val="19"/>
        </w:rPr>
        <w:t>TOPIC</w:t>
      </w:r>
      <w:r>
        <w:rPr>
          <w:rFonts w:ascii="Arial"/>
          <w:b/>
          <w:spacing w:val="-3"/>
          <w:sz w:val="19"/>
        </w:rPr>
        <w:t> </w:t>
      </w:r>
      <w:r>
        <w:rPr>
          <w:rFonts w:ascii="Arial"/>
          <w:b/>
          <w:spacing w:val="-2"/>
          <w:sz w:val="19"/>
        </w:rPr>
        <w:t>ALERT</w:t>
      </w:r>
    </w:p>
    <w:p>
      <w:pPr>
        <w:spacing w:line="271" w:lineRule="auto" w:before="54"/>
        <w:ind w:left="1893" w:right="1052" w:firstLine="1"/>
        <w:jc w:val="left"/>
        <w:rPr>
          <w:rFonts w:ascii="Arial"/>
          <w:sz w:val="20"/>
        </w:rPr>
      </w:pPr>
      <w:r>
        <w:rPr>
          <w:rFonts w:ascii="Arial"/>
          <w:w w:val="90"/>
          <w:sz w:val="20"/>
        </w:rPr>
        <w:t>The</w:t>
      </w:r>
      <w:r>
        <w:rPr>
          <w:rFonts w:ascii="Arial"/>
          <w:spacing w:val="-2"/>
          <w:w w:val="90"/>
          <w:sz w:val="20"/>
        </w:rPr>
        <w:t> </w:t>
      </w:r>
      <w:r>
        <w:rPr>
          <w:rFonts w:ascii="Arial"/>
          <w:w w:val="90"/>
          <w:sz w:val="20"/>
        </w:rPr>
        <w:t>longer the</w:t>
      </w:r>
      <w:r>
        <w:rPr>
          <w:rFonts w:ascii="Arial"/>
          <w:spacing w:val="-2"/>
          <w:w w:val="90"/>
          <w:sz w:val="20"/>
        </w:rPr>
        <w:t> </w:t>
      </w:r>
      <w:r>
        <w:rPr>
          <w:rFonts w:ascii="Arial"/>
          <w:w w:val="90"/>
          <w:sz w:val="20"/>
        </w:rPr>
        <w:t>time horizon, the</w:t>
      </w:r>
      <w:r>
        <w:rPr>
          <w:rFonts w:ascii="Arial"/>
          <w:spacing w:val="-4"/>
          <w:w w:val="90"/>
          <w:sz w:val="20"/>
        </w:rPr>
        <w:t> </w:t>
      </w:r>
      <w:r>
        <w:rPr>
          <w:rFonts w:ascii="Arial"/>
          <w:w w:val="90"/>
          <w:sz w:val="20"/>
        </w:rPr>
        <w:t>more market risk the</w:t>
      </w:r>
      <w:r>
        <w:rPr>
          <w:rFonts w:ascii="Arial"/>
          <w:spacing w:val="-5"/>
          <w:w w:val="90"/>
          <w:sz w:val="20"/>
        </w:rPr>
        <w:t> </w:t>
      </w:r>
      <w:r>
        <w:rPr>
          <w:rFonts w:ascii="Arial"/>
          <w:w w:val="90"/>
          <w:sz w:val="20"/>
        </w:rPr>
        <w:t>account can accept, and</w:t>
      </w:r>
      <w:r>
        <w:rPr>
          <w:rFonts w:ascii="Arial"/>
          <w:spacing w:val="-4"/>
          <w:w w:val="90"/>
          <w:sz w:val="20"/>
        </w:rPr>
        <w:t> </w:t>
      </w:r>
      <w:r>
        <w:rPr>
          <w:rFonts w:ascii="Arial"/>
          <w:w w:val="90"/>
          <w:sz w:val="20"/>
        </w:rPr>
        <w:t>vice </w:t>
      </w:r>
      <w:r>
        <w:rPr>
          <w:rFonts w:ascii="Arial"/>
          <w:spacing w:val="-2"/>
          <w:sz w:val="20"/>
        </w:rPr>
        <w:t>versa.</w:t>
      </w:r>
    </w:p>
    <w:p>
      <w:pPr>
        <w:pStyle w:val="BodyText"/>
        <w:spacing w:before="48"/>
        <w:rPr>
          <w:rFonts w:ascii="Arial"/>
          <w:sz w:val="20"/>
        </w:rPr>
      </w:pPr>
    </w:p>
    <w:p>
      <w:pPr>
        <w:spacing w:before="0"/>
        <w:ind w:left="1892" w:right="0" w:firstLine="0"/>
        <w:jc w:val="left"/>
        <w:rPr>
          <w:rFonts w:ascii="Arial"/>
          <w:b/>
          <w:sz w:val="19"/>
        </w:rPr>
      </w:pPr>
      <w:r>
        <w:rPr/>
        <w:drawing>
          <wp:anchor distT="0" distB="0" distL="0" distR="0" allowOverlap="1" layoutInCell="1" locked="0" behindDoc="0" simplePos="0" relativeHeight="15782912">
            <wp:simplePos x="0" y="0"/>
            <wp:positionH relativeFrom="page">
              <wp:posOffset>1723481</wp:posOffset>
            </wp:positionH>
            <wp:positionV relativeFrom="paragraph">
              <wp:posOffset>28881</wp:posOffset>
            </wp:positionV>
            <wp:extent cx="428009" cy="475929"/>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105" cstate="print"/>
                    <a:stretch>
                      <a:fillRect/>
                    </a:stretch>
                  </pic:blipFill>
                  <pic:spPr>
                    <a:xfrm>
                      <a:off x="0" y="0"/>
                      <a:ext cx="428009" cy="475929"/>
                    </a:xfrm>
                    <a:prstGeom prst="rect">
                      <a:avLst/>
                    </a:prstGeom>
                  </pic:spPr>
                </pic:pic>
              </a:graphicData>
            </a:graphic>
          </wp:anchor>
        </w:drawing>
      </w:r>
      <w:r>
        <w:rPr>
          <w:rFonts w:ascii="Arial"/>
          <w:b/>
          <w:spacing w:val="-2"/>
          <w:w w:val="105"/>
          <w:sz w:val="19"/>
        </w:rPr>
        <w:t>EXAMPLE</w:t>
      </w:r>
    </w:p>
    <w:p>
      <w:pPr>
        <w:spacing w:line="254" w:lineRule="auto" w:before="104"/>
        <w:ind w:left="1914" w:right="937" w:firstLine="3"/>
        <w:jc w:val="left"/>
        <w:rPr>
          <w:rFonts w:ascii="Arial"/>
          <w:sz w:val="20"/>
        </w:rPr>
      </w:pPr>
      <w:r>
        <w:rPr/>
        <w:drawing>
          <wp:anchor distT="0" distB="0" distL="0" distR="0" allowOverlap="1" layoutInCell="1" locked="0" behindDoc="0" simplePos="0" relativeHeight="15783936">
            <wp:simplePos x="0" y="0"/>
            <wp:positionH relativeFrom="page">
              <wp:posOffset>6903082</wp:posOffset>
            </wp:positionH>
            <wp:positionV relativeFrom="paragraph">
              <wp:posOffset>217347</wp:posOffset>
            </wp:positionV>
            <wp:extent cx="508129" cy="1603973"/>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106" cstate="print"/>
                    <a:stretch>
                      <a:fillRect/>
                    </a:stretch>
                  </pic:blipFill>
                  <pic:spPr>
                    <a:xfrm>
                      <a:off x="0" y="0"/>
                      <a:ext cx="508129" cy="1603973"/>
                    </a:xfrm>
                    <a:prstGeom prst="rect">
                      <a:avLst/>
                    </a:prstGeom>
                  </pic:spPr>
                </pic:pic>
              </a:graphicData>
            </a:graphic>
          </wp:anchor>
        </w:drawing>
      </w:r>
      <w:r>
        <w:rPr>
          <w:rFonts w:ascii="Arial"/>
          <w:w w:val="90"/>
          <w:sz w:val="20"/>
        </w:rPr>
        <w:t>A</w:t>
      </w:r>
      <w:r>
        <w:rPr>
          <w:rFonts w:ascii="Arial"/>
          <w:spacing w:val="-3"/>
          <w:w w:val="90"/>
          <w:sz w:val="20"/>
        </w:rPr>
        <w:t> </w:t>
      </w:r>
      <w:r>
        <w:rPr>
          <w:rFonts w:ascii="Arial"/>
          <w:w w:val="90"/>
          <w:sz w:val="20"/>
        </w:rPr>
        <w:t>married couple is</w:t>
      </w:r>
      <w:r>
        <w:rPr>
          <w:rFonts w:ascii="Arial"/>
          <w:spacing w:val="-17"/>
          <w:w w:val="90"/>
          <w:sz w:val="20"/>
        </w:rPr>
        <w:t> </w:t>
      </w:r>
      <w:r>
        <w:rPr>
          <w:rFonts w:ascii="Arial"/>
          <w:w w:val="90"/>
          <w:sz w:val="20"/>
        </w:rPr>
        <w:t>55</w:t>
      </w:r>
      <w:r>
        <w:rPr>
          <w:rFonts w:ascii="Arial"/>
          <w:spacing w:val="-11"/>
          <w:w w:val="90"/>
          <w:sz w:val="20"/>
        </w:rPr>
        <w:t> </w:t>
      </w:r>
      <w:r>
        <w:rPr>
          <w:rFonts w:ascii="Arial"/>
          <w:w w:val="90"/>
          <w:sz w:val="20"/>
        </w:rPr>
        <w:t>and</w:t>
      </w:r>
      <w:r>
        <w:rPr>
          <w:rFonts w:ascii="Arial"/>
          <w:spacing w:val="-10"/>
          <w:w w:val="90"/>
          <w:sz w:val="20"/>
        </w:rPr>
        <w:t> </w:t>
      </w:r>
      <w:r>
        <w:rPr>
          <w:rFonts w:ascii="Arial"/>
          <w:w w:val="90"/>
          <w:sz w:val="20"/>
        </w:rPr>
        <w:t>57</w:t>
      </w:r>
      <w:r>
        <w:rPr>
          <w:rFonts w:ascii="Arial"/>
          <w:spacing w:val="-8"/>
          <w:w w:val="90"/>
          <w:sz w:val="20"/>
        </w:rPr>
        <w:t> </w:t>
      </w:r>
      <w:r>
        <w:rPr>
          <w:rFonts w:ascii="Arial"/>
          <w:w w:val="90"/>
          <w:sz w:val="20"/>
        </w:rPr>
        <w:t>years old.</w:t>
      </w:r>
      <w:r>
        <w:rPr>
          <w:rFonts w:ascii="Arial"/>
          <w:spacing w:val="-9"/>
          <w:w w:val="90"/>
          <w:sz w:val="20"/>
        </w:rPr>
        <w:t> </w:t>
      </w:r>
      <w:r>
        <w:rPr>
          <w:rFonts w:ascii="Arial"/>
          <w:w w:val="90"/>
          <w:sz w:val="20"/>
        </w:rPr>
        <w:t>The</w:t>
      </w:r>
      <w:r>
        <w:rPr>
          <w:rFonts w:ascii="Arial"/>
          <w:spacing w:val="-7"/>
          <w:w w:val="90"/>
          <w:sz w:val="20"/>
        </w:rPr>
        <w:t> </w:t>
      </w:r>
      <w:r>
        <w:rPr>
          <w:rFonts w:ascii="Arial"/>
          <w:w w:val="90"/>
          <w:sz w:val="20"/>
        </w:rPr>
        <w:t>older of</w:t>
      </w:r>
      <w:r>
        <w:rPr>
          <w:rFonts w:ascii="Arial"/>
          <w:spacing w:val="-8"/>
          <w:w w:val="90"/>
          <w:sz w:val="20"/>
        </w:rPr>
        <w:t> </w:t>
      </w:r>
      <w:r>
        <w:rPr>
          <w:rFonts w:ascii="Arial"/>
          <w:w w:val="90"/>
          <w:sz w:val="20"/>
        </w:rPr>
        <w:t>the</w:t>
      </w:r>
      <w:r>
        <w:rPr>
          <w:rFonts w:ascii="Arial"/>
          <w:spacing w:val="-8"/>
          <w:w w:val="90"/>
          <w:sz w:val="20"/>
        </w:rPr>
        <w:t> </w:t>
      </w:r>
      <w:r>
        <w:rPr>
          <w:rFonts w:ascii="Arial"/>
          <w:w w:val="90"/>
          <w:sz w:val="20"/>
        </w:rPr>
        <w:t>two</w:t>
      </w:r>
      <w:r>
        <w:rPr>
          <w:rFonts w:ascii="Arial"/>
          <w:spacing w:val="-3"/>
          <w:w w:val="90"/>
          <w:sz w:val="20"/>
        </w:rPr>
        <w:t> </w:t>
      </w:r>
      <w:r>
        <w:rPr>
          <w:rFonts w:ascii="Arial"/>
          <w:w w:val="90"/>
          <w:sz w:val="20"/>
        </w:rPr>
        <w:t>plans</w:t>
      </w:r>
      <w:r>
        <w:rPr>
          <w:rFonts w:ascii="Arial"/>
          <w:spacing w:val="-5"/>
          <w:w w:val="90"/>
          <w:sz w:val="20"/>
        </w:rPr>
        <w:t> </w:t>
      </w:r>
      <w:r>
        <w:rPr>
          <w:rFonts w:ascii="Arial"/>
          <w:w w:val="90"/>
          <w:sz w:val="20"/>
        </w:rPr>
        <w:t>to</w:t>
      </w:r>
      <w:r>
        <w:rPr>
          <w:rFonts w:ascii="Arial"/>
          <w:spacing w:val="-8"/>
          <w:w w:val="90"/>
          <w:sz w:val="20"/>
        </w:rPr>
        <w:t> </w:t>
      </w:r>
      <w:r>
        <w:rPr>
          <w:rFonts w:ascii="Arial"/>
          <w:w w:val="90"/>
          <w:sz w:val="20"/>
        </w:rPr>
        <w:t>retire</w:t>
      </w:r>
      <w:r>
        <w:rPr>
          <w:rFonts w:ascii="Arial"/>
          <w:spacing w:val="-7"/>
          <w:w w:val="90"/>
          <w:sz w:val="20"/>
        </w:rPr>
        <w:t> </w:t>
      </w:r>
      <w:r>
        <w:rPr>
          <w:rFonts w:ascii="Arial"/>
          <w:w w:val="90"/>
          <w:sz w:val="20"/>
        </w:rPr>
        <w:t>at</w:t>
      </w:r>
      <w:r>
        <w:rPr>
          <w:rFonts w:ascii="Arial"/>
          <w:spacing w:val="-10"/>
          <w:w w:val="90"/>
          <w:sz w:val="20"/>
        </w:rPr>
        <w:t> </w:t>
      </w:r>
      <w:r>
        <w:rPr>
          <w:rFonts w:ascii="Arial"/>
          <w:w w:val="90"/>
          <w:sz w:val="20"/>
        </w:rPr>
        <w:t>62</w:t>
      </w:r>
      <w:r>
        <w:rPr>
          <w:rFonts w:ascii="Arial"/>
          <w:spacing w:val="-4"/>
          <w:w w:val="90"/>
          <w:sz w:val="20"/>
        </w:rPr>
        <w:t> </w:t>
      </w:r>
      <w:r>
        <w:rPr>
          <w:rFonts w:ascii="Arial"/>
          <w:w w:val="90"/>
          <w:sz w:val="20"/>
        </w:rPr>
        <w:t>and</w:t>
      </w:r>
      <w:r>
        <w:rPr>
          <w:rFonts w:ascii="Arial"/>
          <w:spacing w:val="-8"/>
          <w:w w:val="90"/>
          <w:sz w:val="20"/>
        </w:rPr>
        <w:t> </w:t>
      </w:r>
      <w:r>
        <w:rPr>
          <w:rFonts w:ascii="Arial"/>
          <w:w w:val="90"/>
          <w:sz w:val="20"/>
        </w:rPr>
        <w:t>the </w:t>
      </w:r>
      <w:r>
        <w:rPr>
          <w:rFonts w:ascii="Arial"/>
          <w:spacing w:val="-6"/>
          <w:sz w:val="20"/>
        </w:rPr>
        <w:t>younger</w:t>
      </w:r>
      <w:r>
        <w:rPr>
          <w:rFonts w:ascii="Arial"/>
          <w:spacing w:val="-8"/>
          <w:sz w:val="20"/>
        </w:rPr>
        <w:t> </w:t>
      </w:r>
      <w:r>
        <w:rPr>
          <w:rFonts w:ascii="Arial"/>
          <w:spacing w:val="-6"/>
          <w:sz w:val="20"/>
        </w:rPr>
        <w:t>at</w:t>
      </w:r>
      <w:r>
        <w:rPr>
          <w:rFonts w:ascii="Arial"/>
          <w:spacing w:val="-19"/>
          <w:sz w:val="20"/>
        </w:rPr>
        <w:t> </w:t>
      </w:r>
      <w:r>
        <w:rPr>
          <w:rFonts w:ascii="Arial"/>
          <w:spacing w:val="-6"/>
          <w:sz w:val="20"/>
        </w:rPr>
        <w:t>65,</w:t>
      </w:r>
      <w:r>
        <w:rPr>
          <w:rFonts w:ascii="Arial"/>
          <w:spacing w:val="-21"/>
          <w:sz w:val="20"/>
        </w:rPr>
        <w:t> </w:t>
      </w:r>
      <w:r>
        <w:rPr>
          <w:rFonts w:ascii="Arial"/>
          <w:spacing w:val="-6"/>
          <w:sz w:val="20"/>
        </w:rPr>
        <w:t>and</w:t>
      </w:r>
      <w:r>
        <w:rPr>
          <w:rFonts w:ascii="Arial"/>
          <w:spacing w:val="-16"/>
          <w:sz w:val="20"/>
        </w:rPr>
        <w:t> </w:t>
      </w:r>
      <w:r>
        <w:rPr>
          <w:rFonts w:ascii="Arial"/>
          <w:spacing w:val="-6"/>
          <w:sz w:val="20"/>
        </w:rPr>
        <w:t>both</w:t>
      </w:r>
      <w:r>
        <w:rPr>
          <w:rFonts w:ascii="Arial"/>
          <w:spacing w:val="-17"/>
          <w:sz w:val="20"/>
        </w:rPr>
        <w:t> </w:t>
      </w:r>
      <w:r>
        <w:rPr>
          <w:rFonts w:ascii="Arial"/>
          <w:spacing w:val="-6"/>
          <w:sz w:val="20"/>
        </w:rPr>
        <w:t>are</w:t>
      </w:r>
      <w:r>
        <w:rPr>
          <w:rFonts w:ascii="Arial"/>
          <w:spacing w:val="-20"/>
          <w:sz w:val="20"/>
        </w:rPr>
        <w:t> </w:t>
      </w:r>
      <w:r>
        <w:rPr>
          <w:rFonts w:ascii="Arial"/>
          <w:spacing w:val="-6"/>
          <w:sz w:val="20"/>
        </w:rPr>
        <w:t>healthy.</w:t>
      </w:r>
      <w:r>
        <w:rPr>
          <w:rFonts w:ascii="Arial"/>
          <w:spacing w:val="-9"/>
          <w:sz w:val="20"/>
        </w:rPr>
        <w:t> </w:t>
      </w:r>
      <w:r>
        <w:rPr>
          <w:rFonts w:ascii="Arial"/>
          <w:spacing w:val="-6"/>
          <w:sz w:val="20"/>
        </w:rPr>
        <w:t>What</w:t>
      </w:r>
      <w:r>
        <w:rPr>
          <w:rFonts w:ascii="Arial"/>
          <w:spacing w:val="-17"/>
          <w:sz w:val="20"/>
        </w:rPr>
        <w:t> </w:t>
      </w:r>
      <w:r>
        <w:rPr>
          <w:rFonts w:ascii="Arial"/>
          <w:spacing w:val="-6"/>
          <w:sz w:val="20"/>
        </w:rPr>
        <w:t>is</w:t>
      </w:r>
      <w:r>
        <w:rPr>
          <w:rFonts w:ascii="Arial"/>
          <w:spacing w:val="-19"/>
          <w:sz w:val="20"/>
        </w:rPr>
        <w:t> </w:t>
      </w:r>
      <w:r>
        <w:rPr>
          <w:rFonts w:ascii="Arial"/>
          <w:spacing w:val="-6"/>
          <w:sz w:val="20"/>
        </w:rPr>
        <w:t>the</w:t>
      </w:r>
      <w:r>
        <w:rPr>
          <w:rFonts w:ascii="Arial"/>
          <w:spacing w:val="-20"/>
          <w:sz w:val="20"/>
        </w:rPr>
        <w:t> </w:t>
      </w:r>
      <w:r>
        <w:rPr>
          <w:rFonts w:ascii="Arial"/>
          <w:spacing w:val="-6"/>
          <w:sz w:val="20"/>
        </w:rPr>
        <w:t>most</w:t>
      </w:r>
      <w:r>
        <w:rPr>
          <w:rFonts w:ascii="Arial"/>
          <w:spacing w:val="-18"/>
          <w:sz w:val="20"/>
        </w:rPr>
        <w:t> </w:t>
      </w:r>
      <w:r>
        <w:rPr>
          <w:rFonts w:ascii="Arial"/>
          <w:spacing w:val="-6"/>
          <w:sz w:val="20"/>
        </w:rPr>
        <w:t>appropriate</w:t>
      </w:r>
      <w:r>
        <w:rPr>
          <w:rFonts w:ascii="Arial"/>
          <w:spacing w:val="-8"/>
          <w:sz w:val="20"/>
        </w:rPr>
        <w:t> </w:t>
      </w:r>
      <w:r>
        <w:rPr>
          <w:rFonts w:ascii="Arial"/>
          <w:spacing w:val="-6"/>
          <w:sz w:val="20"/>
        </w:rPr>
        <w:t>estimate</w:t>
      </w:r>
      <w:r>
        <w:rPr>
          <w:rFonts w:ascii="Arial"/>
          <w:spacing w:val="-8"/>
          <w:sz w:val="20"/>
        </w:rPr>
        <w:t> </w:t>
      </w:r>
      <w:r>
        <w:rPr>
          <w:rFonts w:ascii="Arial"/>
          <w:spacing w:val="-6"/>
          <w:sz w:val="20"/>
        </w:rPr>
        <w:t>of</w:t>
      </w:r>
      <w:r>
        <w:rPr>
          <w:rFonts w:ascii="Arial"/>
          <w:spacing w:val="-17"/>
          <w:sz w:val="20"/>
        </w:rPr>
        <w:t> </w:t>
      </w:r>
      <w:r>
        <w:rPr>
          <w:rFonts w:ascii="Arial"/>
          <w:spacing w:val="-6"/>
          <w:sz w:val="20"/>
        </w:rPr>
        <w:t>the</w:t>
      </w:r>
      <w:r>
        <w:rPr>
          <w:rFonts w:ascii="Arial"/>
          <w:spacing w:val="-18"/>
          <w:sz w:val="20"/>
        </w:rPr>
        <w:t> </w:t>
      </w:r>
      <w:r>
        <w:rPr>
          <w:rFonts w:ascii="Arial"/>
          <w:spacing w:val="-6"/>
          <w:sz w:val="20"/>
        </w:rPr>
        <w:t>time </w:t>
      </w:r>
      <w:r>
        <w:rPr>
          <w:rFonts w:ascii="Arial"/>
          <w:spacing w:val="-2"/>
          <w:sz w:val="20"/>
        </w:rPr>
        <w:t>horizon</w:t>
      </w:r>
      <w:r>
        <w:rPr>
          <w:rFonts w:ascii="Arial"/>
          <w:spacing w:val="-10"/>
          <w:sz w:val="20"/>
        </w:rPr>
        <w:t> </w:t>
      </w:r>
      <w:r>
        <w:rPr>
          <w:rFonts w:ascii="Arial"/>
          <w:spacing w:val="-2"/>
          <w:sz w:val="20"/>
        </w:rPr>
        <w:t>for</w:t>
      </w:r>
      <w:r>
        <w:rPr>
          <w:rFonts w:ascii="Arial"/>
          <w:spacing w:val="-15"/>
          <w:sz w:val="20"/>
        </w:rPr>
        <w:t> </w:t>
      </w:r>
      <w:r>
        <w:rPr>
          <w:rFonts w:ascii="Arial"/>
          <w:spacing w:val="-2"/>
          <w:sz w:val="20"/>
        </w:rPr>
        <w:t>their</w:t>
      </w:r>
      <w:r>
        <w:rPr>
          <w:rFonts w:ascii="Arial"/>
          <w:spacing w:val="-12"/>
          <w:sz w:val="20"/>
        </w:rPr>
        <w:t> </w:t>
      </w:r>
      <w:r>
        <w:rPr>
          <w:rFonts w:ascii="Arial"/>
          <w:spacing w:val="-2"/>
          <w:sz w:val="20"/>
        </w:rPr>
        <w:t>retirement</w:t>
      </w:r>
      <w:r>
        <w:rPr>
          <w:rFonts w:ascii="Arial"/>
          <w:spacing w:val="-8"/>
          <w:sz w:val="20"/>
        </w:rPr>
        <w:t> </w:t>
      </w:r>
      <w:r>
        <w:rPr>
          <w:rFonts w:ascii="Arial"/>
          <w:spacing w:val="-2"/>
          <w:sz w:val="20"/>
        </w:rPr>
        <w:t>portfolio?</w:t>
      </w:r>
    </w:p>
    <w:p>
      <w:pPr>
        <w:pStyle w:val="ListParagraph"/>
        <w:numPr>
          <w:ilvl w:val="0"/>
          <w:numId w:val="44"/>
        </w:numPr>
        <w:tabs>
          <w:tab w:pos="2391" w:val="left" w:leader="none"/>
        </w:tabs>
        <w:spacing w:line="240" w:lineRule="auto" w:before="18" w:after="0"/>
        <w:ind w:left="2391" w:right="0" w:hanging="331"/>
        <w:jc w:val="left"/>
        <w:rPr>
          <w:rFonts w:ascii="Times New Roman"/>
          <w:sz w:val="20"/>
        </w:rPr>
      </w:pPr>
      <w:r>
        <w:rPr>
          <w:w w:val="90"/>
          <w:sz w:val="20"/>
        </w:rPr>
        <w:t>5</w:t>
      </w:r>
      <w:r>
        <w:rPr>
          <w:spacing w:val="-17"/>
          <w:w w:val="90"/>
          <w:sz w:val="20"/>
        </w:rPr>
        <w:t> </w:t>
      </w:r>
      <w:r>
        <w:rPr>
          <w:spacing w:val="-2"/>
          <w:sz w:val="20"/>
        </w:rPr>
        <w:t>years</w:t>
      </w:r>
    </w:p>
    <w:p>
      <w:pPr>
        <w:pStyle w:val="ListParagraph"/>
        <w:numPr>
          <w:ilvl w:val="0"/>
          <w:numId w:val="44"/>
        </w:numPr>
        <w:tabs>
          <w:tab w:pos="2389" w:val="left" w:leader="none"/>
        </w:tabs>
        <w:spacing w:line="240" w:lineRule="auto" w:before="29" w:after="0"/>
        <w:ind w:left="2389" w:right="0" w:hanging="335"/>
        <w:jc w:val="left"/>
        <w:rPr>
          <w:sz w:val="20"/>
        </w:rPr>
      </w:pPr>
      <w:r>
        <w:rPr>
          <w:w w:val="90"/>
          <w:sz w:val="20"/>
        </w:rPr>
        <w:t>7</w:t>
      </w:r>
      <w:r>
        <w:rPr>
          <w:spacing w:val="-15"/>
          <w:w w:val="90"/>
          <w:sz w:val="20"/>
        </w:rPr>
        <w:t> </w:t>
      </w:r>
      <w:r>
        <w:rPr>
          <w:spacing w:val="-2"/>
          <w:sz w:val="20"/>
        </w:rPr>
        <w:t>years</w:t>
      </w:r>
    </w:p>
    <w:p>
      <w:pPr>
        <w:pStyle w:val="ListParagraph"/>
        <w:numPr>
          <w:ilvl w:val="0"/>
          <w:numId w:val="44"/>
        </w:numPr>
        <w:tabs>
          <w:tab w:pos="2387" w:val="left" w:leader="none"/>
        </w:tabs>
        <w:spacing w:line="240" w:lineRule="auto" w:before="24" w:after="0"/>
        <w:ind w:left="2387" w:right="0" w:hanging="334"/>
        <w:jc w:val="left"/>
        <w:rPr>
          <w:rFonts w:ascii="Times New Roman"/>
          <w:sz w:val="21"/>
        </w:rPr>
      </w:pPr>
      <w:r>
        <w:rPr>
          <w:w w:val="90"/>
          <w:sz w:val="20"/>
        </w:rPr>
        <w:t>8</w:t>
      </w:r>
      <w:r>
        <w:rPr>
          <w:spacing w:val="-12"/>
          <w:w w:val="90"/>
          <w:sz w:val="20"/>
        </w:rPr>
        <w:t> </w:t>
      </w:r>
      <w:r>
        <w:rPr>
          <w:spacing w:val="-2"/>
          <w:w w:val="95"/>
          <w:sz w:val="20"/>
        </w:rPr>
        <w:t>years</w:t>
      </w:r>
    </w:p>
    <w:p>
      <w:pPr>
        <w:pStyle w:val="ListParagraph"/>
        <w:numPr>
          <w:ilvl w:val="0"/>
          <w:numId w:val="44"/>
        </w:numPr>
        <w:tabs>
          <w:tab w:pos="2390" w:val="left" w:leader="none"/>
        </w:tabs>
        <w:spacing w:line="240" w:lineRule="auto" w:before="30" w:after="0"/>
        <w:ind w:left="2390" w:right="0" w:hanging="344"/>
        <w:jc w:val="left"/>
        <w:rPr>
          <w:sz w:val="20"/>
        </w:rPr>
      </w:pPr>
      <w:r>
        <w:rPr>
          <w:w w:val="90"/>
          <w:sz w:val="20"/>
        </w:rPr>
        <w:t>More</w:t>
      </w:r>
      <w:r>
        <w:rPr>
          <w:spacing w:val="-7"/>
          <w:w w:val="90"/>
          <w:sz w:val="20"/>
        </w:rPr>
        <w:t> </w:t>
      </w:r>
      <w:r>
        <w:rPr>
          <w:w w:val="90"/>
          <w:sz w:val="20"/>
        </w:rPr>
        <w:t>than</w:t>
      </w:r>
      <w:r>
        <w:rPr>
          <w:spacing w:val="-10"/>
          <w:w w:val="90"/>
          <w:sz w:val="20"/>
        </w:rPr>
        <w:t> </w:t>
      </w:r>
      <w:r>
        <w:rPr>
          <w:w w:val="90"/>
          <w:sz w:val="20"/>
        </w:rPr>
        <w:t>20</w:t>
      </w:r>
      <w:r>
        <w:rPr>
          <w:spacing w:val="-7"/>
          <w:w w:val="90"/>
          <w:sz w:val="20"/>
        </w:rPr>
        <w:t> </w:t>
      </w:r>
      <w:r>
        <w:rPr>
          <w:spacing w:val="-2"/>
          <w:w w:val="90"/>
          <w:sz w:val="20"/>
        </w:rPr>
        <w:t>years</w:t>
      </w:r>
    </w:p>
    <w:p>
      <w:pPr>
        <w:spacing w:line="252" w:lineRule="auto" w:before="98"/>
        <w:ind w:left="1914" w:right="1052" w:hanging="4"/>
        <w:jc w:val="left"/>
        <w:rPr>
          <w:rFonts w:ascii="Arial"/>
          <w:sz w:val="20"/>
        </w:rPr>
      </w:pPr>
      <w:r>
        <w:rPr>
          <w:rFonts w:ascii="Arial"/>
          <w:b/>
          <w:spacing w:val="-6"/>
          <w:sz w:val="20"/>
        </w:rPr>
        <w:t>Answer:</w:t>
      </w:r>
      <w:r>
        <w:rPr>
          <w:rFonts w:ascii="Arial"/>
          <w:b/>
          <w:spacing w:val="-17"/>
          <w:sz w:val="20"/>
        </w:rPr>
        <w:t> </w:t>
      </w:r>
      <w:r>
        <w:rPr>
          <w:rFonts w:ascii="Arial"/>
          <w:b/>
          <w:spacing w:val="-6"/>
          <w:sz w:val="20"/>
        </w:rPr>
        <w:t>D.</w:t>
      </w:r>
      <w:r>
        <w:rPr>
          <w:rFonts w:ascii="Arial"/>
          <w:b/>
          <w:spacing w:val="-18"/>
          <w:sz w:val="20"/>
        </w:rPr>
        <w:t> </w:t>
      </w:r>
      <w:r>
        <w:rPr>
          <w:rFonts w:ascii="Arial"/>
          <w:spacing w:val="-6"/>
          <w:sz w:val="20"/>
        </w:rPr>
        <w:t>Time</w:t>
      </w:r>
      <w:r>
        <w:rPr>
          <w:rFonts w:ascii="Arial"/>
          <w:spacing w:val="-18"/>
          <w:sz w:val="20"/>
        </w:rPr>
        <w:t> </w:t>
      </w:r>
      <w:r>
        <w:rPr>
          <w:rFonts w:ascii="Arial"/>
          <w:spacing w:val="-6"/>
          <w:sz w:val="20"/>
        </w:rPr>
        <w:t>horizon does</w:t>
      </w:r>
      <w:r>
        <w:rPr>
          <w:rFonts w:ascii="Arial"/>
          <w:spacing w:val="-15"/>
          <w:sz w:val="20"/>
        </w:rPr>
        <w:t> </w:t>
      </w:r>
      <w:r>
        <w:rPr>
          <w:rFonts w:ascii="Arial"/>
          <w:spacing w:val="-6"/>
          <w:sz w:val="20"/>
        </w:rPr>
        <w:t>not</w:t>
      </w:r>
      <w:r>
        <w:rPr>
          <w:rFonts w:ascii="Arial"/>
          <w:spacing w:val="-14"/>
          <w:sz w:val="20"/>
        </w:rPr>
        <w:t> </w:t>
      </w:r>
      <w:r>
        <w:rPr>
          <w:rFonts w:ascii="Arial"/>
          <w:spacing w:val="-6"/>
          <w:sz w:val="20"/>
        </w:rPr>
        <w:t>end</w:t>
      </w:r>
      <w:r>
        <w:rPr>
          <w:rFonts w:ascii="Arial"/>
          <w:spacing w:val="-15"/>
          <w:sz w:val="20"/>
        </w:rPr>
        <w:t> </w:t>
      </w:r>
      <w:r>
        <w:rPr>
          <w:rFonts w:ascii="Arial"/>
          <w:spacing w:val="-6"/>
          <w:sz w:val="20"/>
        </w:rPr>
        <w:t>at</w:t>
      </w:r>
      <w:r>
        <w:rPr>
          <w:rFonts w:ascii="Arial"/>
          <w:spacing w:val="-15"/>
          <w:sz w:val="20"/>
        </w:rPr>
        <w:t> </w:t>
      </w:r>
      <w:r>
        <w:rPr>
          <w:rFonts w:ascii="Arial"/>
          <w:spacing w:val="-6"/>
          <w:sz w:val="20"/>
        </w:rPr>
        <w:t>retirement</w:t>
      </w:r>
      <w:r>
        <w:rPr>
          <w:rFonts w:ascii="Arial"/>
          <w:sz w:val="20"/>
        </w:rPr>
        <w:t> </w:t>
      </w:r>
      <w:r>
        <w:rPr>
          <w:rFonts w:ascii="Arial"/>
          <w:spacing w:val="-6"/>
          <w:sz w:val="20"/>
        </w:rPr>
        <w:t>age.</w:t>
      </w:r>
      <w:r>
        <w:rPr>
          <w:rFonts w:ascii="Arial"/>
          <w:spacing w:val="-18"/>
          <w:sz w:val="20"/>
        </w:rPr>
        <w:t> </w:t>
      </w:r>
      <w:r>
        <w:rPr>
          <w:rFonts w:ascii="Arial"/>
          <w:spacing w:val="-6"/>
          <w:sz w:val="20"/>
        </w:rPr>
        <w:t>The</w:t>
      </w:r>
      <w:r>
        <w:rPr>
          <w:rFonts w:ascii="Arial"/>
          <w:spacing w:val="-16"/>
          <w:sz w:val="20"/>
        </w:rPr>
        <w:t> </w:t>
      </w:r>
      <w:r>
        <w:rPr>
          <w:rFonts w:ascii="Arial"/>
          <w:spacing w:val="-6"/>
          <w:sz w:val="20"/>
        </w:rPr>
        <w:t>portfolio will</w:t>
      </w:r>
      <w:r>
        <w:rPr>
          <w:rFonts w:ascii="Arial"/>
          <w:spacing w:val="-22"/>
          <w:sz w:val="20"/>
        </w:rPr>
        <w:t> </w:t>
      </w:r>
      <w:r>
        <w:rPr>
          <w:rFonts w:ascii="Arial"/>
          <w:spacing w:val="-6"/>
          <w:sz w:val="20"/>
        </w:rPr>
        <w:t>have</w:t>
      </w:r>
      <w:r>
        <w:rPr>
          <w:rFonts w:ascii="Arial"/>
          <w:spacing w:val="-12"/>
          <w:sz w:val="20"/>
        </w:rPr>
        <w:t> </w:t>
      </w:r>
      <w:r>
        <w:rPr>
          <w:rFonts w:ascii="Arial"/>
          <w:spacing w:val="-6"/>
          <w:sz w:val="20"/>
        </w:rPr>
        <w:t>to</w:t>
      </w:r>
      <w:r>
        <w:rPr>
          <w:rFonts w:ascii="Arial"/>
          <w:spacing w:val="-18"/>
          <w:sz w:val="20"/>
        </w:rPr>
        <w:t> </w:t>
      </w:r>
      <w:r>
        <w:rPr>
          <w:rFonts w:ascii="Arial"/>
          <w:spacing w:val="-6"/>
          <w:sz w:val="20"/>
        </w:rPr>
        <w:t>last </w:t>
      </w:r>
      <w:r>
        <w:rPr>
          <w:rFonts w:ascii="Arial"/>
          <w:w w:val="90"/>
          <w:sz w:val="20"/>
        </w:rPr>
        <w:t>them throughout their retirement until</w:t>
      </w:r>
      <w:r>
        <w:rPr>
          <w:rFonts w:ascii="Arial"/>
          <w:spacing w:val="-5"/>
          <w:w w:val="90"/>
          <w:sz w:val="20"/>
        </w:rPr>
        <w:t> </w:t>
      </w:r>
      <w:r>
        <w:rPr>
          <w:rFonts w:ascii="Arial"/>
          <w:w w:val="90"/>
          <w:sz w:val="20"/>
        </w:rPr>
        <w:t>their death. On</w:t>
      </w:r>
      <w:r>
        <w:rPr>
          <w:rFonts w:ascii="Arial"/>
          <w:spacing w:val="-3"/>
          <w:w w:val="90"/>
          <w:sz w:val="20"/>
        </w:rPr>
        <w:t> </w:t>
      </w:r>
      <w:r>
        <w:rPr>
          <w:rFonts w:ascii="Arial"/>
          <w:w w:val="90"/>
          <w:sz w:val="20"/>
        </w:rPr>
        <w:t>the basis</w:t>
      </w:r>
      <w:r>
        <w:rPr>
          <w:rFonts w:ascii="Arial"/>
          <w:spacing w:val="-1"/>
          <w:w w:val="90"/>
          <w:sz w:val="20"/>
        </w:rPr>
        <w:t> </w:t>
      </w:r>
      <w:r>
        <w:rPr>
          <w:rFonts w:ascii="Arial"/>
          <w:w w:val="90"/>
          <w:sz w:val="20"/>
        </w:rPr>
        <w:t>of</w:t>
      </w:r>
      <w:r>
        <w:rPr>
          <w:rFonts w:ascii="Arial"/>
          <w:spacing w:val="-5"/>
          <w:w w:val="90"/>
          <w:sz w:val="20"/>
        </w:rPr>
        <w:t> </w:t>
      </w:r>
      <w:r>
        <w:rPr>
          <w:rFonts w:ascii="Arial"/>
          <w:w w:val="90"/>
          <w:sz w:val="20"/>
        </w:rPr>
        <w:t>current life</w:t>
      </w:r>
      <w:r>
        <w:rPr>
          <w:rFonts w:ascii="Arial"/>
          <w:spacing w:val="-7"/>
          <w:w w:val="90"/>
          <w:sz w:val="20"/>
        </w:rPr>
        <w:t> </w:t>
      </w:r>
      <w:r>
        <w:rPr>
          <w:rFonts w:ascii="Arial"/>
          <w:w w:val="90"/>
          <w:sz w:val="20"/>
        </w:rPr>
        <w:t>expectancy </w:t>
      </w:r>
      <w:r>
        <w:rPr>
          <w:rFonts w:ascii="Arial"/>
          <w:spacing w:val="-6"/>
          <w:sz w:val="20"/>
        </w:rPr>
        <w:t>tables,</w:t>
      </w:r>
      <w:r>
        <w:rPr>
          <w:rFonts w:ascii="Arial"/>
          <w:spacing w:val="-19"/>
          <w:sz w:val="20"/>
        </w:rPr>
        <w:t> </w:t>
      </w:r>
      <w:r>
        <w:rPr>
          <w:rFonts w:ascii="Arial"/>
          <w:spacing w:val="-6"/>
          <w:sz w:val="20"/>
        </w:rPr>
        <w:t>the</w:t>
      </w:r>
      <w:r>
        <w:rPr>
          <w:rFonts w:ascii="Arial"/>
          <w:spacing w:val="-18"/>
          <w:sz w:val="20"/>
        </w:rPr>
        <w:t> </w:t>
      </w:r>
      <w:r>
        <w:rPr>
          <w:rFonts w:ascii="Arial"/>
          <w:spacing w:val="-6"/>
          <w:sz w:val="20"/>
        </w:rPr>
        <w:t>money will</w:t>
      </w:r>
      <w:r>
        <w:rPr>
          <w:rFonts w:ascii="Arial"/>
          <w:spacing w:val="-18"/>
          <w:sz w:val="20"/>
        </w:rPr>
        <w:t> </w:t>
      </w:r>
      <w:r>
        <w:rPr>
          <w:rFonts w:ascii="Arial"/>
          <w:spacing w:val="-6"/>
          <w:sz w:val="20"/>
        </w:rPr>
        <w:t>have</w:t>
      </w:r>
      <w:r>
        <w:rPr>
          <w:rFonts w:ascii="Arial"/>
          <w:spacing w:val="-18"/>
          <w:sz w:val="20"/>
        </w:rPr>
        <w:t> </w:t>
      </w:r>
      <w:r>
        <w:rPr>
          <w:rFonts w:ascii="Arial"/>
          <w:spacing w:val="-6"/>
          <w:sz w:val="20"/>
        </w:rPr>
        <w:t>to</w:t>
      </w:r>
      <w:r>
        <w:rPr>
          <w:rFonts w:ascii="Arial"/>
          <w:spacing w:val="-16"/>
          <w:sz w:val="20"/>
        </w:rPr>
        <w:t> </w:t>
      </w:r>
      <w:r>
        <w:rPr>
          <w:rFonts w:ascii="Arial"/>
          <w:spacing w:val="-6"/>
          <w:sz w:val="20"/>
        </w:rPr>
        <w:t>last them</w:t>
      </w:r>
      <w:r>
        <w:rPr>
          <w:rFonts w:ascii="Arial"/>
          <w:spacing w:val="-9"/>
          <w:sz w:val="20"/>
        </w:rPr>
        <w:t> </w:t>
      </w:r>
      <w:r>
        <w:rPr>
          <w:rFonts w:ascii="Arial"/>
          <w:spacing w:val="-6"/>
          <w:sz w:val="20"/>
        </w:rPr>
        <w:t>at</w:t>
      </w:r>
      <w:r>
        <w:rPr>
          <w:rFonts w:ascii="Arial"/>
          <w:spacing w:val="-20"/>
          <w:sz w:val="20"/>
        </w:rPr>
        <w:t> </w:t>
      </w:r>
      <w:r>
        <w:rPr>
          <w:rFonts w:ascii="Arial"/>
          <w:spacing w:val="-6"/>
          <w:sz w:val="20"/>
        </w:rPr>
        <w:t>least</w:t>
      </w:r>
      <w:r>
        <w:rPr>
          <w:rFonts w:ascii="Arial"/>
          <w:spacing w:val="-14"/>
          <w:sz w:val="20"/>
        </w:rPr>
        <w:t> </w:t>
      </w:r>
      <w:r>
        <w:rPr>
          <w:rFonts w:ascii="Arial"/>
          <w:spacing w:val="-6"/>
          <w:sz w:val="20"/>
        </w:rPr>
        <w:t>20</w:t>
      </w:r>
      <w:r>
        <w:rPr>
          <w:rFonts w:ascii="Arial"/>
          <w:spacing w:val="-18"/>
          <w:sz w:val="20"/>
        </w:rPr>
        <w:t> </w:t>
      </w:r>
      <w:r>
        <w:rPr>
          <w:rFonts w:ascii="Arial"/>
          <w:spacing w:val="-6"/>
          <w:sz w:val="20"/>
        </w:rPr>
        <w:t>years.</w:t>
      </w:r>
    </w:p>
    <w:p>
      <w:pPr>
        <w:pStyle w:val="BodyText"/>
        <w:spacing w:before="71"/>
        <w:rPr>
          <w:rFonts w:ascii="Arial"/>
          <w:sz w:val="20"/>
        </w:rPr>
      </w:pPr>
    </w:p>
    <w:p>
      <w:pPr>
        <w:spacing w:before="0"/>
        <w:ind w:left="1888" w:right="0" w:firstLine="0"/>
        <w:jc w:val="left"/>
        <w:rPr>
          <w:rFonts w:ascii="Arial"/>
          <w:b/>
          <w:sz w:val="19"/>
        </w:rPr>
      </w:pPr>
      <w:r>
        <w:rPr/>
        <w:drawing>
          <wp:anchor distT="0" distB="0" distL="0" distR="0" allowOverlap="1" layoutInCell="1" locked="0" behindDoc="0" simplePos="0" relativeHeight="15783424">
            <wp:simplePos x="0" y="0"/>
            <wp:positionH relativeFrom="page">
              <wp:posOffset>1799012</wp:posOffset>
            </wp:positionH>
            <wp:positionV relativeFrom="paragraph">
              <wp:posOffset>22044</wp:posOffset>
            </wp:positionV>
            <wp:extent cx="260925" cy="475929"/>
            <wp:effectExtent l="0" t="0" r="0" b="0"/>
            <wp:wrapNone/>
            <wp:docPr id="171" name="Image 171"/>
            <wp:cNvGraphicFramePr>
              <a:graphicFrameLocks/>
            </wp:cNvGraphicFramePr>
            <a:graphic>
              <a:graphicData uri="http://schemas.openxmlformats.org/drawingml/2006/picture">
                <pic:pic>
                  <pic:nvPicPr>
                    <pic:cNvPr id="171" name="Image 171"/>
                    <pic:cNvPicPr/>
                  </pic:nvPicPr>
                  <pic:blipFill>
                    <a:blip r:embed="rId107" cstate="print"/>
                    <a:stretch>
                      <a:fillRect/>
                    </a:stretch>
                  </pic:blipFill>
                  <pic:spPr>
                    <a:xfrm>
                      <a:off x="0" y="0"/>
                      <a:ext cx="260925" cy="475929"/>
                    </a:xfrm>
                    <a:prstGeom prst="rect">
                      <a:avLst/>
                    </a:prstGeom>
                  </pic:spPr>
                </pic:pic>
              </a:graphicData>
            </a:graphic>
          </wp:anchor>
        </w:drawing>
      </w:r>
      <w:r>
        <w:rPr>
          <w:rFonts w:ascii="Arial"/>
          <w:b/>
          <w:w w:val="105"/>
          <w:sz w:val="19"/>
        </w:rPr>
        <w:t>TAKE</w:t>
      </w:r>
      <w:r>
        <w:rPr>
          <w:rFonts w:ascii="Arial"/>
          <w:b/>
          <w:spacing w:val="-14"/>
          <w:w w:val="105"/>
          <w:sz w:val="19"/>
        </w:rPr>
        <w:t> </w:t>
      </w:r>
      <w:r>
        <w:rPr>
          <w:rFonts w:ascii="Arial"/>
          <w:b/>
          <w:spacing w:val="-4"/>
          <w:w w:val="105"/>
          <w:sz w:val="19"/>
        </w:rPr>
        <w:t>NOTE</w:t>
      </w:r>
    </w:p>
    <w:p>
      <w:pPr>
        <w:spacing w:line="271" w:lineRule="auto" w:before="126"/>
        <w:ind w:left="1892" w:right="1266" w:hanging="3"/>
        <w:jc w:val="left"/>
        <w:rPr>
          <w:rFonts w:ascii="Arial"/>
          <w:sz w:val="20"/>
        </w:rPr>
      </w:pPr>
      <w:r>
        <w:rPr>
          <w:rFonts w:ascii="Arial"/>
          <w:w w:val="90"/>
          <w:sz w:val="20"/>
        </w:rPr>
        <w:t>On</w:t>
      </w:r>
      <w:r>
        <w:rPr>
          <w:rFonts w:ascii="Arial"/>
          <w:spacing w:val="-4"/>
          <w:w w:val="90"/>
          <w:sz w:val="20"/>
        </w:rPr>
        <w:t> </w:t>
      </w:r>
      <w:r>
        <w:rPr>
          <w:rFonts w:ascii="Arial"/>
          <w:w w:val="90"/>
          <w:sz w:val="20"/>
        </w:rPr>
        <w:t>January 22,</w:t>
      </w:r>
      <w:r>
        <w:rPr>
          <w:rFonts w:ascii="Arial"/>
          <w:spacing w:val="-7"/>
          <w:w w:val="90"/>
          <w:sz w:val="20"/>
        </w:rPr>
        <w:t> </w:t>
      </w:r>
      <w:r>
        <w:rPr>
          <w:rFonts w:ascii="Arial"/>
          <w:w w:val="90"/>
          <w:sz w:val="20"/>
        </w:rPr>
        <w:t>2016,</w:t>
      </w:r>
      <w:r>
        <w:rPr>
          <w:rFonts w:ascii="Arial"/>
          <w:spacing w:val="-6"/>
          <w:w w:val="90"/>
          <w:sz w:val="20"/>
        </w:rPr>
        <w:t> </w:t>
      </w:r>
      <w:r>
        <w:rPr>
          <w:rFonts w:ascii="Arial"/>
          <w:w w:val="90"/>
          <w:sz w:val="20"/>
        </w:rPr>
        <w:t>NASM</w:t>
      </w:r>
      <w:r>
        <w:rPr>
          <w:rFonts w:ascii="Arial"/>
          <w:spacing w:val="-11"/>
          <w:w w:val="90"/>
          <w:sz w:val="20"/>
        </w:rPr>
        <w:t> </w:t>
      </w:r>
      <w:r>
        <w:rPr>
          <w:rFonts w:ascii="Arial"/>
          <w:w w:val="90"/>
          <w:sz w:val="20"/>
        </w:rPr>
        <w:t>adopted</w:t>
      </w:r>
      <w:r>
        <w:rPr>
          <w:rFonts w:ascii="Arial"/>
          <w:sz w:val="20"/>
        </w:rPr>
        <w:t> </w:t>
      </w:r>
      <w:r>
        <w:rPr>
          <w:rFonts w:ascii="Arial"/>
          <w:w w:val="90"/>
          <w:sz w:val="20"/>
        </w:rPr>
        <w:t>a Model</w:t>
      </w:r>
      <w:r>
        <w:rPr>
          <w:rFonts w:ascii="Arial"/>
          <w:spacing w:val="-7"/>
          <w:w w:val="90"/>
          <w:sz w:val="20"/>
        </w:rPr>
        <w:t> </w:t>
      </w:r>
      <w:r>
        <w:rPr>
          <w:rFonts w:ascii="Arial"/>
          <w:w w:val="90"/>
          <w:sz w:val="20"/>
        </w:rPr>
        <w:t>Rule to</w:t>
      </w:r>
      <w:r>
        <w:rPr>
          <w:rFonts w:ascii="Arial"/>
          <w:spacing w:val="-5"/>
          <w:w w:val="90"/>
          <w:sz w:val="20"/>
        </w:rPr>
        <w:t> </w:t>
      </w:r>
      <w:r>
        <w:rPr>
          <w:rFonts w:ascii="Arial"/>
          <w:w w:val="90"/>
          <w:sz w:val="20"/>
        </w:rPr>
        <w:t>protect senior investors</w:t>
      </w:r>
      <w:r>
        <w:rPr>
          <w:rFonts w:ascii="Arial"/>
          <w:sz w:val="20"/>
        </w:rPr>
        <w:t> </w:t>
      </w:r>
      <w:r>
        <w:rPr>
          <w:rFonts w:ascii="Arial"/>
          <w:w w:val="90"/>
          <w:sz w:val="20"/>
        </w:rPr>
        <w:t>from </w:t>
      </w:r>
      <w:r>
        <w:rPr>
          <w:rFonts w:ascii="Arial"/>
          <w:spacing w:val="-6"/>
          <w:sz w:val="20"/>
        </w:rPr>
        <w:t>exploitation. To</w:t>
      </w:r>
      <w:r>
        <w:rPr>
          <w:rFonts w:ascii="Arial"/>
          <w:spacing w:val="-8"/>
          <w:sz w:val="20"/>
        </w:rPr>
        <w:t> </w:t>
      </w:r>
      <w:r>
        <w:rPr>
          <w:rFonts w:ascii="Arial"/>
          <w:spacing w:val="-6"/>
          <w:sz w:val="20"/>
        </w:rPr>
        <w:t>date,</w:t>
      </w:r>
      <w:r>
        <w:rPr>
          <w:rFonts w:ascii="Arial"/>
          <w:spacing w:val="-13"/>
          <w:sz w:val="20"/>
        </w:rPr>
        <w:t> </w:t>
      </w:r>
      <w:r>
        <w:rPr>
          <w:rFonts w:ascii="Arial"/>
          <w:spacing w:val="-6"/>
          <w:sz w:val="20"/>
        </w:rPr>
        <w:t>we</w:t>
      </w:r>
      <w:r>
        <w:rPr>
          <w:rFonts w:ascii="Arial"/>
          <w:spacing w:val="-8"/>
          <w:sz w:val="20"/>
        </w:rPr>
        <w:t> </w:t>
      </w:r>
      <w:r>
        <w:rPr>
          <w:rFonts w:ascii="Arial"/>
          <w:spacing w:val="-6"/>
          <w:sz w:val="20"/>
        </w:rPr>
        <w:t>have</w:t>
      </w:r>
      <w:r>
        <w:rPr>
          <w:rFonts w:ascii="Arial"/>
          <w:spacing w:val="-13"/>
          <w:sz w:val="20"/>
        </w:rPr>
        <w:t> </w:t>
      </w:r>
      <w:r>
        <w:rPr>
          <w:rFonts w:ascii="Arial"/>
          <w:spacing w:val="-6"/>
          <w:sz w:val="20"/>
        </w:rPr>
        <w:t>heard</w:t>
      </w:r>
      <w:r>
        <w:rPr>
          <w:rFonts w:ascii="Arial"/>
          <w:sz w:val="20"/>
        </w:rPr>
        <w:t> </w:t>
      </w:r>
      <w:r>
        <w:rPr>
          <w:rFonts w:ascii="Arial"/>
          <w:spacing w:val="-6"/>
          <w:sz w:val="20"/>
        </w:rPr>
        <w:t>nothing</w:t>
      </w:r>
      <w:r>
        <w:rPr>
          <w:rFonts w:ascii="Arial"/>
          <w:spacing w:val="-7"/>
          <w:sz w:val="20"/>
        </w:rPr>
        <w:t> </w:t>
      </w:r>
      <w:r>
        <w:rPr>
          <w:rFonts w:ascii="Arial"/>
          <w:spacing w:val="-6"/>
          <w:sz w:val="20"/>
        </w:rPr>
        <w:t>from</w:t>
      </w:r>
      <w:r>
        <w:rPr>
          <w:rFonts w:ascii="Arial"/>
          <w:spacing w:val="-7"/>
          <w:sz w:val="20"/>
        </w:rPr>
        <w:t> </w:t>
      </w:r>
      <w:r>
        <w:rPr>
          <w:rFonts w:ascii="Arial"/>
          <w:spacing w:val="-6"/>
          <w:sz w:val="20"/>
        </w:rPr>
        <w:t>students about</w:t>
      </w:r>
      <w:r>
        <w:rPr>
          <w:rFonts w:ascii="Arial"/>
          <w:sz w:val="20"/>
        </w:rPr>
        <w:t> </w:t>
      </w:r>
      <w:r>
        <w:rPr>
          <w:rFonts w:ascii="Arial"/>
          <w:spacing w:val="-6"/>
          <w:sz w:val="20"/>
        </w:rPr>
        <w:t>this</w:t>
      </w:r>
      <w:r>
        <w:rPr>
          <w:rFonts w:ascii="Arial"/>
          <w:spacing w:val="-10"/>
          <w:sz w:val="20"/>
        </w:rPr>
        <w:t> </w:t>
      </w:r>
      <w:r>
        <w:rPr>
          <w:rFonts w:ascii="Arial"/>
          <w:spacing w:val="-6"/>
          <w:sz w:val="20"/>
        </w:rPr>
        <w:t>topic other </w:t>
      </w:r>
      <w:r>
        <w:rPr>
          <w:rFonts w:ascii="Arial"/>
          <w:w w:val="90"/>
          <w:sz w:val="20"/>
        </w:rPr>
        <w:t>than the</w:t>
      </w:r>
      <w:r>
        <w:rPr>
          <w:rFonts w:ascii="Arial"/>
          <w:spacing w:val="-5"/>
          <w:w w:val="90"/>
          <w:sz w:val="20"/>
        </w:rPr>
        <w:t> </w:t>
      </w:r>
      <w:r>
        <w:rPr>
          <w:rFonts w:ascii="Arial"/>
          <w:w w:val="90"/>
          <w:sz w:val="20"/>
        </w:rPr>
        <w:t>general responsibility</w:t>
      </w:r>
      <w:r>
        <w:rPr>
          <w:rFonts w:ascii="Arial"/>
          <w:spacing w:val="-9"/>
          <w:w w:val="90"/>
          <w:sz w:val="20"/>
        </w:rPr>
        <w:t> </w:t>
      </w:r>
      <w:r>
        <w:rPr>
          <w:rFonts w:ascii="Arial"/>
          <w:w w:val="90"/>
          <w:sz w:val="20"/>
        </w:rPr>
        <w:t>to act with high standards of</w:t>
      </w:r>
      <w:r>
        <w:rPr>
          <w:rFonts w:ascii="Arial"/>
          <w:spacing w:val="-3"/>
          <w:w w:val="90"/>
          <w:sz w:val="20"/>
        </w:rPr>
        <w:t> </w:t>
      </w:r>
      <w:r>
        <w:rPr>
          <w:rFonts w:ascii="Arial"/>
          <w:w w:val="90"/>
          <w:sz w:val="20"/>
        </w:rPr>
        <w:t>conduct. As is</w:t>
      </w:r>
      <w:r>
        <w:rPr>
          <w:rFonts w:ascii="Arial"/>
          <w:spacing w:val="-2"/>
          <w:w w:val="90"/>
          <w:sz w:val="20"/>
        </w:rPr>
        <w:t> </w:t>
      </w:r>
      <w:r>
        <w:rPr>
          <w:rFonts w:ascii="Arial"/>
          <w:w w:val="90"/>
          <w:sz w:val="20"/>
        </w:rPr>
        <w:t>the</w:t>
      </w:r>
      <w:r>
        <w:rPr>
          <w:rFonts w:ascii="Arial"/>
          <w:spacing w:val="-3"/>
          <w:w w:val="90"/>
          <w:sz w:val="20"/>
        </w:rPr>
        <w:t> </w:t>
      </w:r>
      <w:r>
        <w:rPr>
          <w:rFonts w:ascii="Arial"/>
          <w:w w:val="90"/>
          <w:sz w:val="20"/>
        </w:rPr>
        <w:t>case </w:t>
      </w:r>
      <w:r>
        <w:rPr>
          <w:rFonts w:ascii="Arial"/>
          <w:spacing w:val="-4"/>
          <w:sz w:val="20"/>
        </w:rPr>
        <w:t>with</w:t>
      </w:r>
      <w:r>
        <w:rPr>
          <w:rFonts w:ascii="Arial"/>
          <w:spacing w:val="-12"/>
          <w:sz w:val="20"/>
        </w:rPr>
        <w:t> </w:t>
      </w:r>
      <w:r>
        <w:rPr>
          <w:rFonts w:ascii="Arial"/>
          <w:spacing w:val="-4"/>
          <w:sz w:val="20"/>
        </w:rPr>
        <w:t>all</w:t>
      </w:r>
      <w:r>
        <w:rPr>
          <w:rFonts w:ascii="Arial"/>
          <w:spacing w:val="-16"/>
          <w:sz w:val="20"/>
        </w:rPr>
        <w:t> </w:t>
      </w:r>
      <w:r>
        <w:rPr>
          <w:rFonts w:ascii="Arial"/>
          <w:spacing w:val="-4"/>
          <w:sz w:val="20"/>
        </w:rPr>
        <w:t>new</w:t>
      </w:r>
      <w:r>
        <w:rPr>
          <w:rFonts w:ascii="Arial"/>
          <w:spacing w:val="-8"/>
          <w:sz w:val="20"/>
        </w:rPr>
        <w:t> </w:t>
      </w:r>
      <w:r>
        <w:rPr>
          <w:rFonts w:ascii="Arial"/>
          <w:spacing w:val="-4"/>
          <w:sz w:val="20"/>
        </w:rPr>
        <w:t>rules,</w:t>
      </w:r>
      <w:r>
        <w:rPr>
          <w:rFonts w:ascii="Arial"/>
          <w:spacing w:val="-22"/>
          <w:sz w:val="20"/>
        </w:rPr>
        <w:t> </w:t>
      </w:r>
      <w:r>
        <w:rPr>
          <w:rFonts w:ascii="Arial"/>
          <w:spacing w:val="-4"/>
          <w:sz w:val="20"/>
        </w:rPr>
        <w:t>check</w:t>
      </w:r>
      <w:r>
        <w:rPr>
          <w:rFonts w:ascii="Arial"/>
          <w:spacing w:val="-8"/>
          <w:sz w:val="20"/>
        </w:rPr>
        <w:t> </w:t>
      </w:r>
      <w:r>
        <w:rPr>
          <w:rFonts w:ascii="Arial"/>
          <w:spacing w:val="-4"/>
          <w:sz w:val="20"/>
        </w:rPr>
        <w:t>the</w:t>
      </w:r>
      <w:r>
        <w:rPr>
          <w:rFonts w:ascii="Arial"/>
          <w:spacing w:val="-20"/>
          <w:sz w:val="20"/>
        </w:rPr>
        <w:t> </w:t>
      </w:r>
      <w:r>
        <w:rPr>
          <w:rFonts w:ascii="Arial"/>
          <w:spacing w:val="-4"/>
          <w:sz w:val="20"/>
        </w:rPr>
        <w:t>Content</w:t>
      </w:r>
      <w:r>
        <w:rPr>
          <w:rFonts w:ascii="Arial"/>
          <w:spacing w:val="-6"/>
          <w:sz w:val="20"/>
        </w:rPr>
        <w:t> </w:t>
      </w:r>
      <w:r>
        <w:rPr>
          <w:rFonts w:ascii="Arial"/>
          <w:spacing w:val="-4"/>
          <w:sz w:val="20"/>
        </w:rPr>
        <w:t>Updates.</w:t>
      </w:r>
    </w:p>
    <w:p>
      <w:pPr>
        <w:pStyle w:val="BodyText"/>
        <w:spacing w:before="121"/>
        <w:rPr>
          <w:rFonts w:ascii="Arial"/>
          <w:sz w:val="20"/>
        </w:rPr>
      </w:pPr>
    </w:p>
    <w:p>
      <w:pPr>
        <w:pStyle w:val="Heading6"/>
        <w:rPr>
          <w:rFonts w:ascii="Times New Roman"/>
          <w:i/>
        </w:rPr>
      </w:pPr>
      <w:r>
        <w:rPr>
          <w:rFonts w:ascii="Times New Roman"/>
          <w:i/>
          <w:spacing w:val="-2"/>
        </w:rPr>
        <w:t>Liquidity</w:t>
      </w:r>
    </w:p>
    <w:p>
      <w:pPr>
        <w:pStyle w:val="BodyText"/>
        <w:spacing w:line="252" w:lineRule="auto" w:before="99"/>
        <w:ind w:left="991" w:right="937" w:hanging="7"/>
      </w:pPr>
      <w:r>
        <w:rPr/>
        <w:t>Some investors have a need for</w:t>
      </w:r>
      <w:r>
        <w:rPr>
          <w:spacing w:val="-4"/>
        </w:rPr>
        <w:t> </w:t>
      </w:r>
      <w:r>
        <w:rPr/>
        <w:t>a</w:t>
      </w:r>
      <w:r>
        <w:rPr>
          <w:spacing w:val="-5"/>
        </w:rPr>
        <w:t> </w:t>
      </w:r>
      <w:r>
        <w:rPr/>
        <w:t>certain sum,</w:t>
      </w:r>
      <w:r>
        <w:rPr>
          <w:spacing w:val="-3"/>
        </w:rPr>
        <w:t> </w:t>
      </w:r>
      <w:r>
        <w:rPr/>
        <w:t>such as</w:t>
      </w:r>
      <w:r>
        <w:rPr>
          <w:spacing w:val="-6"/>
        </w:rPr>
        <w:t> </w:t>
      </w:r>
      <w:r>
        <w:rPr/>
        <w:t>an upcoming home purchase or</w:t>
      </w:r>
      <w:r>
        <w:rPr>
          <w:spacing w:val="-2"/>
        </w:rPr>
        <w:t> </w:t>
      </w:r>
      <w:r>
        <w:rPr/>
        <w:t>college tuition. Or</w:t>
      </w:r>
      <w:r>
        <w:rPr>
          <w:spacing w:val="32"/>
        </w:rPr>
        <w:t> </w:t>
      </w:r>
      <w:r>
        <w:rPr/>
        <w:t>they might</w:t>
      </w:r>
      <w:r>
        <w:rPr>
          <w:spacing w:val="28"/>
        </w:rPr>
        <w:t> </w:t>
      </w:r>
      <w:r>
        <w:rPr/>
        <w:t>just like the idea that they can get their money literally at a moment's notice. They need liquid assets in their portfolio. </w:t>
      </w:r>
      <w:r>
        <w:rPr>
          <w:sz w:val="23"/>
        </w:rPr>
        <w:t>A</w:t>
      </w:r>
      <w:r>
        <w:rPr>
          <w:spacing w:val="-4"/>
          <w:sz w:val="23"/>
        </w:rPr>
        <w:t> </w:t>
      </w:r>
      <w:r>
        <w:rPr/>
        <w:t>product is </w:t>
      </w:r>
      <w:r>
        <w:rPr>
          <w:i/>
          <w:sz w:val="23"/>
        </w:rPr>
        <w:t>liquid </w:t>
      </w:r>
      <w:r>
        <w:rPr/>
        <w:t>if a customer can sell </w:t>
      </w:r>
      <w:r>
        <w:rPr>
          <w:rFonts w:ascii="Arial"/>
          <w:sz w:val="20"/>
        </w:rPr>
        <w:t>it </w:t>
      </w:r>
      <w:r>
        <w:rPr/>
        <w:t>quickly at face amount (or very close to it) or at a fair market price.</w:t>
      </w:r>
    </w:p>
    <w:p>
      <w:pPr>
        <w:pStyle w:val="BodyText"/>
        <w:spacing w:line="256" w:lineRule="auto" w:before="190"/>
        <w:ind w:left="992" w:right="1062" w:firstLine="6"/>
      </w:pPr>
      <w:r>
        <w:rPr/>
        <w:t>Remember</w:t>
      </w:r>
      <w:r>
        <w:rPr>
          <w:spacing w:val="24"/>
        </w:rPr>
        <w:t> </w:t>
      </w:r>
      <w:r>
        <w:rPr/>
        <w:t>that a liquid</w:t>
      </w:r>
      <w:r>
        <w:rPr>
          <w:spacing w:val="15"/>
        </w:rPr>
        <w:t> </w:t>
      </w:r>
      <w:r>
        <w:rPr/>
        <w:t>investment</w:t>
      </w:r>
      <w:r>
        <w:rPr>
          <w:spacing w:val="18"/>
        </w:rPr>
        <w:t> </w:t>
      </w:r>
      <w:r>
        <w:rPr/>
        <w:t>does not mean</w:t>
      </w:r>
      <w:r>
        <w:rPr>
          <w:spacing w:val="14"/>
        </w:rPr>
        <w:t> </w:t>
      </w:r>
      <w:r>
        <w:rPr/>
        <w:t>you won't lose money on your investment. It simply means you can get the current market value of the investment quickly. Liquid investments include:</w:t>
      </w:r>
    </w:p>
    <w:p>
      <w:pPr>
        <w:pStyle w:val="BodyText"/>
        <w:tabs>
          <w:tab w:pos="1348" w:val="left" w:leader="none"/>
        </w:tabs>
        <w:spacing w:before="97"/>
        <w:ind w:left="1001"/>
      </w:pPr>
      <w:r>
        <w:rPr>
          <w:rFonts w:ascii="Arial"/>
          <w:spacing w:val="-5"/>
          <w:sz w:val="18"/>
        </w:rPr>
        <w:t>lil</w:t>
      </w:r>
      <w:r>
        <w:rPr>
          <w:rFonts w:ascii="Arial"/>
          <w:sz w:val="18"/>
        </w:rPr>
        <w:tab/>
      </w:r>
      <w:r>
        <w:rPr/>
        <w:t>securities</w:t>
      </w:r>
      <w:r>
        <w:rPr>
          <w:spacing w:val="2"/>
        </w:rPr>
        <w:t> </w:t>
      </w:r>
      <w:r>
        <w:rPr/>
        <w:t>listed</w:t>
      </w:r>
      <w:r>
        <w:rPr>
          <w:spacing w:val="3"/>
        </w:rPr>
        <w:t> </w:t>
      </w:r>
      <w:r>
        <w:rPr/>
        <w:t>on an</w:t>
      </w:r>
      <w:r>
        <w:rPr>
          <w:spacing w:val="-3"/>
        </w:rPr>
        <w:t> </w:t>
      </w:r>
      <w:r>
        <w:rPr/>
        <w:t>exchange</w:t>
      </w:r>
      <w:r>
        <w:rPr>
          <w:spacing w:val="3"/>
        </w:rPr>
        <w:t> </w:t>
      </w:r>
      <w:r>
        <w:rPr/>
        <w:t>or</w:t>
      </w:r>
      <w:r>
        <w:rPr>
          <w:spacing w:val="1"/>
        </w:rPr>
        <w:t> </w:t>
      </w:r>
      <w:r>
        <w:rPr>
          <w:spacing w:val="-2"/>
        </w:rPr>
        <w:t>Nasdaq;</w:t>
      </w:r>
    </w:p>
    <w:p>
      <w:pPr>
        <w:tabs>
          <w:tab w:pos="1356" w:val="left" w:leader="none"/>
        </w:tabs>
        <w:spacing w:before="105"/>
        <w:ind w:left="1006" w:right="0" w:firstLine="0"/>
        <w:jc w:val="left"/>
        <w:rPr>
          <w:sz w:val="21"/>
        </w:rPr>
      </w:pPr>
      <w:r>
        <w:rPr>
          <w:spacing w:val="-5"/>
          <w:sz w:val="19"/>
        </w:rPr>
        <w:t>liJ</w:t>
      </w:r>
      <w:r>
        <w:rPr>
          <w:sz w:val="19"/>
        </w:rPr>
        <w:tab/>
      </w:r>
      <w:r>
        <w:rPr>
          <w:sz w:val="21"/>
        </w:rPr>
        <w:t>mutual</w:t>
      </w:r>
      <w:r>
        <w:rPr>
          <w:spacing w:val="19"/>
          <w:sz w:val="21"/>
        </w:rPr>
        <w:t> </w:t>
      </w:r>
      <w:r>
        <w:rPr>
          <w:spacing w:val="-2"/>
          <w:sz w:val="21"/>
        </w:rPr>
        <w:t>funds;</w:t>
      </w:r>
    </w:p>
    <w:p>
      <w:pPr>
        <w:pStyle w:val="ListParagraph"/>
        <w:numPr>
          <w:ilvl w:val="0"/>
          <w:numId w:val="45"/>
        </w:numPr>
        <w:tabs>
          <w:tab w:pos="1351" w:val="left" w:leader="none"/>
        </w:tabs>
        <w:spacing w:line="240" w:lineRule="auto" w:before="111" w:after="0"/>
        <w:ind w:left="1351" w:right="0" w:hanging="354"/>
        <w:jc w:val="left"/>
        <w:rPr>
          <w:rFonts w:ascii="Times New Roman"/>
          <w:sz w:val="21"/>
        </w:rPr>
      </w:pPr>
      <w:r>
        <w:rPr>
          <w:rFonts w:ascii="Times New Roman"/>
          <w:sz w:val="21"/>
        </w:rPr>
        <w:t>exchange-traded</w:t>
      </w:r>
      <w:r>
        <w:rPr>
          <w:rFonts w:ascii="Times New Roman"/>
          <w:spacing w:val="2"/>
          <w:sz w:val="21"/>
        </w:rPr>
        <w:t> </w:t>
      </w:r>
      <w:r>
        <w:rPr>
          <w:rFonts w:ascii="Times New Roman"/>
          <w:sz w:val="21"/>
        </w:rPr>
        <w:t>funds;</w:t>
      </w:r>
      <w:r>
        <w:rPr>
          <w:rFonts w:ascii="Times New Roman"/>
          <w:spacing w:val="10"/>
          <w:sz w:val="21"/>
        </w:rPr>
        <w:t> </w:t>
      </w:r>
      <w:r>
        <w:rPr>
          <w:rFonts w:ascii="Times New Roman"/>
          <w:spacing w:val="-5"/>
          <w:sz w:val="21"/>
        </w:rPr>
        <w:t>and</w:t>
      </w:r>
    </w:p>
    <w:p>
      <w:pPr>
        <w:pStyle w:val="BodyText"/>
        <w:tabs>
          <w:tab w:pos="1356" w:val="left" w:leader="none"/>
        </w:tabs>
        <w:spacing w:before="105"/>
        <w:ind w:left="1003"/>
      </w:pPr>
      <w:r>
        <w:rPr>
          <w:spacing w:val="-5"/>
          <w:sz w:val="18"/>
        </w:rPr>
        <w:t>liJ</w:t>
      </w:r>
      <w:r>
        <w:rPr>
          <w:sz w:val="18"/>
        </w:rPr>
        <w:tab/>
      </w:r>
      <w:r>
        <w:rPr/>
        <w:t>most</w:t>
      </w:r>
      <w:r>
        <w:rPr>
          <w:spacing w:val="6"/>
        </w:rPr>
        <w:t> </w:t>
      </w:r>
      <w:r>
        <w:rPr/>
        <w:t>real</w:t>
      </w:r>
      <w:r>
        <w:rPr>
          <w:spacing w:val="-1"/>
        </w:rPr>
        <w:t> </w:t>
      </w:r>
      <w:r>
        <w:rPr/>
        <w:t>estate investment</w:t>
      </w:r>
      <w:r>
        <w:rPr>
          <w:spacing w:val="15"/>
        </w:rPr>
        <w:t> </w:t>
      </w:r>
      <w:r>
        <w:rPr/>
        <w:t>trusts</w:t>
      </w:r>
      <w:r>
        <w:rPr>
          <w:spacing w:val="-1"/>
        </w:rPr>
        <w:t> </w:t>
      </w:r>
      <w:r>
        <w:rPr>
          <w:spacing w:val="-2"/>
        </w:rPr>
        <w:t>(REITs).</w:t>
      </w:r>
    </w:p>
    <w:p>
      <w:pPr>
        <w:pStyle w:val="BodyText"/>
        <w:spacing w:before="202"/>
        <w:ind w:left="989"/>
      </w:pPr>
      <w:r>
        <w:rPr/>
        <w:t>Illiquid</w:t>
      </w:r>
      <w:r>
        <w:rPr>
          <w:spacing w:val="11"/>
        </w:rPr>
        <w:t> </w:t>
      </w:r>
      <w:r>
        <w:rPr/>
        <w:t>investments</w:t>
      </w:r>
      <w:r>
        <w:rPr>
          <w:spacing w:val="14"/>
        </w:rPr>
        <w:t> </w:t>
      </w:r>
      <w:r>
        <w:rPr>
          <w:spacing w:val="-2"/>
        </w:rPr>
        <w:t>include:</w:t>
      </w:r>
    </w:p>
    <w:p>
      <w:pPr>
        <w:pStyle w:val="BodyText"/>
        <w:tabs>
          <w:tab w:pos="1351" w:val="left" w:leader="none"/>
        </w:tabs>
        <w:spacing w:before="104"/>
        <w:ind w:left="1008"/>
      </w:pPr>
      <w:r>
        <w:rPr>
          <w:spacing w:val="-5"/>
          <w:sz w:val="18"/>
        </w:rPr>
        <w:t>ISi</w:t>
      </w:r>
      <w:r>
        <w:rPr>
          <w:sz w:val="18"/>
        </w:rPr>
        <w:tab/>
      </w:r>
      <w:r>
        <w:rPr/>
        <w:t>annuities,</w:t>
      </w:r>
      <w:r>
        <w:rPr>
          <w:spacing w:val="16"/>
        </w:rPr>
        <w:t> </w:t>
      </w:r>
      <w:r>
        <w:rPr/>
        <w:t>when</w:t>
      </w:r>
      <w:r>
        <w:rPr>
          <w:spacing w:val="21"/>
        </w:rPr>
        <w:t> </w:t>
      </w:r>
      <w:r>
        <w:rPr/>
        <w:t>initially</w:t>
      </w:r>
      <w:r>
        <w:rPr>
          <w:spacing w:val="15"/>
        </w:rPr>
        <w:t> </w:t>
      </w:r>
      <w:r>
        <w:rPr/>
        <w:t>purchased</w:t>
      </w:r>
      <w:r>
        <w:rPr>
          <w:spacing w:val="23"/>
        </w:rPr>
        <w:t> </w:t>
      </w:r>
      <w:r>
        <w:rPr/>
        <w:t>and/or</w:t>
      </w:r>
      <w:r>
        <w:rPr>
          <w:spacing w:val="15"/>
        </w:rPr>
        <w:t> </w:t>
      </w:r>
      <w:r>
        <w:rPr/>
        <w:t>when</w:t>
      </w:r>
      <w:r>
        <w:rPr>
          <w:spacing w:val="21"/>
        </w:rPr>
        <w:t> </w:t>
      </w:r>
      <w:r>
        <w:rPr/>
        <w:t>the</w:t>
      </w:r>
      <w:r>
        <w:rPr>
          <w:spacing w:val="4"/>
        </w:rPr>
        <w:t> </w:t>
      </w:r>
      <w:r>
        <w:rPr/>
        <w:t>annuitant</w:t>
      </w:r>
      <w:r>
        <w:rPr>
          <w:spacing w:val="23"/>
        </w:rPr>
        <w:t> </w:t>
      </w:r>
      <w:r>
        <w:rPr/>
        <w:t>is</w:t>
      </w:r>
      <w:r>
        <w:rPr>
          <w:spacing w:val="16"/>
        </w:rPr>
        <w:t> </w:t>
      </w:r>
      <w:r>
        <w:rPr/>
        <w:t>under</w:t>
      </w:r>
      <w:r>
        <w:rPr>
          <w:spacing w:val="9"/>
        </w:rPr>
        <w:t> </w:t>
      </w:r>
      <w:r>
        <w:rPr/>
        <w:t>age</w:t>
      </w:r>
      <w:r>
        <w:rPr>
          <w:spacing w:val="11"/>
        </w:rPr>
        <w:t> </w:t>
      </w:r>
      <w:r>
        <w:rPr>
          <w:spacing w:val="-4"/>
        </w:rPr>
        <w:t>59½;</w:t>
      </w:r>
    </w:p>
    <w:p>
      <w:pPr>
        <w:pStyle w:val="BodyText"/>
        <w:tabs>
          <w:tab w:pos="1357" w:val="left" w:leader="none"/>
        </w:tabs>
        <w:spacing w:before="104"/>
        <w:ind w:left="997"/>
      </w:pPr>
      <w:r>
        <w:rPr>
          <w:rFonts w:ascii="Arial"/>
          <w:spacing w:val="-5"/>
          <w:sz w:val="18"/>
        </w:rPr>
        <w:t>li</w:t>
      </w:r>
      <w:r>
        <w:rPr>
          <w:rFonts w:ascii="Arial"/>
          <w:sz w:val="18"/>
        </w:rPr>
        <w:tab/>
      </w:r>
      <w:r>
        <w:rPr>
          <w:spacing w:val="-2"/>
        </w:rPr>
        <w:t>real</w:t>
      </w:r>
      <w:r>
        <w:rPr>
          <w:spacing w:val="-9"/>
        </w:rPr>
        <w:t> </w:t>
      </w:r>
      <w:r>
        <w:rPr>
          <w:spacing w:val="-2"/>
        </w:rPr>
        <w:t>estate;</w:t>
      </w:r>
    </w:p>
    <w:p>
      <w:pPr>
        <w:pStyle w:val="BodyText"/>
        <w:tabs>
          <w:tab w:pos="1344" w:val="left" w:leader="none"/>
        </w:tabs>
        <w:spacing w:before="108"/>
        <w:ind w:left="992"/>
      </w:pPr>
      <w:r>
        <w:rPr>
          <w:rFonts w:ascii="Arial"/>
          <w:spacing w:val="-5"/>
          <w:sz w:val="18"/>
        </w:rPr>
        <w:t>Iii</w:t>
      </w:r>
      <w:r>
        <w:rPr>
          <w:rFonts w:ascii="Arial"/>
          <w:sz w:val="18"/>
        </w:rPr>
        <w:tab/>
      </w:r>
      <w:r>
        <w:rPr/>
        <w:t>securities</w:t>
      </w:r>
      <w:r>
        <w:rPr>
          <w:spacing w:val="6"/>
        </w:rPr>
        <w:t> </w:t>
      </w:r>
      <w:r>
        <w:rPr/>
        <w:t>purchased</w:t>
      </w:r>
      <w:r>
        <w:rPr>
          <w:spacing w:val="11"/>
        </w:rPr>
        <w:t> </w:t>
      </w:r>
      <w:r>
        <w:rPr/>
        <w:t>in</w:t>
      </w:r>
      <w:r>
        <w:rPr>
          <w:spacing w:val="-2"/>
        </w:rPr>
        <w:t> </w:t>
      </w:r>
      <w:r>
        <w:rPr/>
        <w:t>a</w:t>
      </w:r>
      <w:r>
        <w:rPr>
          <w:spacing w:val="-4"/>
        </w:rPr>
        <w:t> </w:t>
      </w:r>
      <w:r>
        <w:rPr/>
        <w:t>private</w:t>
      </w:r>
      <w:r>
        <w:rPr>
          <w:spacing w:val="-1"/>
        </w:rPr>
        <w:t> </w:t>
      </w:r>
      <w:r>
        <w:rPr>
          <w:spacing w:val="-2"/>
        </w:rPr>
        <w:t>placement;</w:t>
      </w:r>
    </w:p>
    <w:p>
      <w:pPr>
        <w:tabs>
          <w:tab w:pos="1354" w:val="left" w:leader="none"/>
        </w:tabs>
        <w:spacing w:before="90"/>
        <w:ind w:left="1004" w:right="0" w:firstLine="0"/>
        <w:jc w:val="left"/>
        <w:rPr>
          <w:sz w:val="21"/>
        </w:rPr>
      </w:pPr>
      <w:r>
        <w:rPr>
          <w:spacing w:val="-5"/>
          <w:w w:val="95"/>
          <w:sz w:val="20"/>
        </w:rPr>
        <w:t>Im</w:t>
      </w:r>
      <w:r>
        <w:rPr>
          <w:sz w:val="20"/>
        </w:rPr>
        <w:tab/>
      </w:r>
      <w:r>
        <w:rPr>
          <w:w w:val="90"/>
          <w:sz w:val="23"/>
        </w:rPr>
        <w:t>DPPs;</w:t>
      </w:r>
      <w:r>
        <w:rPr>
          <w:sz w:val="23"/>
        </w:rPr>
        <w:t> </w:t>
      </w:r>
      <w:r>
        <w:rPr>
          <w:spacing w:val="-5"/>
          <w:w w:val="95"/>
          <w:sz w:val="21"/>
        </w:rPr>
        <w:t>and</w:t>
      </w:r>
    </w:p>
    <w:p>
      <w:pPr>
        <w:tabs>
          <w:tab w:pos="1350" w:val="left" w:leader="none"/>
        </w:tabs>
        <w:spacing w:before="104"/>
        <w:ind w:left="988" w:right="0" w:firstLine="0"/>
        <w:jc w:val="left"/>
        <w:rPr>
          <w:sz w:val="21"/>
        </w:rPr>
      </w:pPr>
      <w:r>
        <w:rPr>
          <w:rFonts w:ascii="Arial"/>
          <w:spacing w:val="-5"/>
          <w:sz w:val="18"/>
        </w:rPr>
        <w:t>Ill</w:t>
      </w:r>
      <w:r>
        <w:rPr>
          <w:rFonts w:ascii="Arial"/>
          <w:sz w:val="18"/>
        </w:rPr>
        <w:tab/>
      </w:r>
      <w:r>
        <w:rPr>
          <w:sz w:val="21"/>
        </w:rPr>
        <w:t>hedge</w:t>
      </w:r>
      <w:r>
        <w:rPr>
          <w:spacing w:val="-6"/>
          <w:sz w:val="21"/>
        </w:rPr>
        <w:t> </w:t>
      </w:r>
      <w:r>
        <w:rPr>
          <w:spacing w:val="-2"/>
          <w:sz w:val="21"/>
        </w:rPr>
        <w:t>funds.</w:t>
      </w:r>
    </w:p>
    <w:p>
      <w:pPr>
        <w:spacing w:after="0"/>
        <w:jc w:val="left"/>
        <w:rPr>
          <w:sz w:val="21"/>
        </w:rPr>
        <w:sectPr>
          <w:headerReference w:type="default" r:id="rId103"/>
          <w:headerReference w:type="even" r:id="rId104"/>
          <w:pgSz w:w="11680" w:h="15510"/>
          <w:pgMar w:header="467" w:footer="0" w:top="1120" w:bottom="280" w:left="1640" w:right="0"/>
          <w:pgNumType w:start="413"/>
        </w:sectPr>
      </w:pPr>
    </w:p>
    <w:p>
      <w:pPr>
        <w:pStyle w:val="Heading8"/>
        <w:spacing w:before="81"/>
        <w:ind w:left="1327"/>
        <w:rPr>
          <w:i/>
        </w:rPr>
      </w:pPr>
      <w:r>
        <w:rPr>
          <w:i/>
          <w:spacing w:val="-2"/>
          <w:w w:val="95"/>
        </w:rPr>
        <w:t>Taxes</w:t>
      </w:r>
    </w:p>
    <w:p>
      <w:pPr>
        <w:pStyle w:val="BodyText"/>
        <w:spacing w:line="261" w:lineRule="auto" w:before="99"/>
        <w:ind w:left="1333" w:right="313" w:hanging="2"/>
      </w:pPr>
      <w:r>
        <w:rPr/>
        <w:t>A client's tax</w:t>
      </w:r>
      <w:r>
        <w:rPr>
          <w:spacing w:val="-3"/>
        </w:rPr>
        <w:t> </w:t>
      </w:r>
      <w:r>
        <w:rPr/>
        <w:t>situation is often an important factor in determining suitable investments. For exam purposes,</w:t>
      </w:r>
      <w:r>
        <w:rPr>
          <w:spacing w:val="40"/>
        </w:rPr>
        <w:t> </w:t>
      </w:r>
      <w:r>
        <w:rPr/>
        <w:t>there are two ways to reduce taxes-tax deferral and tax-free income.</w:t>
      </w:r>
    </w:p>
    <w:p>
      <w:pPr>
        <w:pStyle w:val="BodyText"/>
        <w:spacing w:before="218"/>
      </w:pPr>
    </w:p>
    <w:p>
      <w:pPr>
        <w:pStyle w:val="Heading8"/>
        <w:ind w:left="1324"/>
        <w:rPr>
          <w:i/>
        </w:rPr>
      </w:pPr>
      <w:r>
        <w:rPr>
          <w:i/>
          <w:w w:val="90"/>
        </w:rPr>
        <w:t>Tax</w:t>
      </w:r>
      <w:r>
        <w:rPr>
          <w:i/>
          <w:spacing w:val="-15"/>
          <w:w w:val="90"/>
        </w:rPr>
        <w:t> </w:t>
      </w:r>
      <w:r>
        <w:rPr>
          <w:i/>
          <w:spacing w:val="-2"/>
        </w:rPr>
        <w:t>Deferral</w:t>
      </w:r>
    </w:p>
    <w:p>
      <w:pPr>
        <w:pStyle w:val="BodyText"/>
        <w:spacing w:line="261" w:lineRule="auto" w:before="99"/>
        <w:ind w:left="1333" w:right="313" w:firstLine="3"/>
      </w:pPr>
      <w:r>
        <w:rPr>
          <w:w w:val="105"/>
        </w:rPr>
        <w:t>Contributions</w:t>
      </w:r>
      <w:r>
        <w:rPr>
          <w:spacing w:val="6"/>
          <w:w w:val="105"/>
        </w:rPr>
        <w:t> </w:t>
      </w:r>
      <w:r>
        <w:rPr>
          <w:w w:val="105"/>
        </w:rPr>
        <w:t>to</w:t>
      </w:r>
      <w:r>
        <w:rPr>
          <w:spacing w:val="-12"/>
          <w:w w:val="105"/>
        </w:rPr>
        <w:t> </w:t>
      </w:r>
      <w:r>
        <w:rPr>
          <w:w w:val="105"/>
        </w:rPr>
        <w:t>an</w:t>
      </w:r>
      <w:r>
        <w:rPr>
          <w:spacing w:val="-8"/>
          <w:w w:val="105"/>
        </w:rPr>
        <w:t> </w:t>
      </w:r>
      <w:r>
        <w:rPr>
          <w:w w:val="105"/>
        </w:rPr>
        <w:t>IRA,</w:t>
      </w:r>
      <w:r>
        <w:rPr>
          <w:spacing w:val="-7"/>
          <w:w w:val="105"/>
        </w:rPr>
        <w:t> </w:t>
      </w:r>
      <w:r>
        <w:rPr>
          <w:w w:val="105"/>
        </w:rPr>
        <w:t>a</w:t>
      </w:r>
      <w:r>
        <w:rPr>
          <w:spacing w:val="-14"/>
          <w:w w:val="105"/>
        </w:rPr>
        <w:t> </w:t>
      </w:r>
      <w:r>
        <w:rPr>
          <w:w w:val="105"/>
        </w:rPr>
        <w:t>qualified retirement plan,</w:t>
      </w:r>
      <w:r>
        <w:rPr>
          <w:spacing w:val="-7"/>
          <w:w w:val="105"/>
        </w:rPr>
        <w:t> </w:t>
      </w:r>
      <w:r>
        <w:rPr>
          <w:w w:val="105"/>
        </w:rPr>
        <w:t>or</w:t>
      </w:r>
      <w:r>
        <w:rPr>
          <w:spacing w:val="-14"/>
          <w:w w:val="105"/>
        </w:rPr>
        <w:t> </w:t>
      </w:r>
      <w:r>
        <w:rPr>
          <w:w w:val="105"/>
        </w:rPr>
        <w:t>a</w:t>
      </w:r>
      <w:r>
        <w:rPr>
          <w:spacing w:val="-26"/>
          <w:w w:val="105"/>
        </w:rPr>
        <w:t> </w:t>
      </w:r>
      <w:r>
        <w:rPr>
          <w:w w:val="105"/>
        </w:rPr>
        <w:t>TSA</w:t>
      </w:r>
      <w:r>
        <w:rPr>
          <w:spacing w:val="-8"/>
          <w:w w:val="105"/>
        </w:rPr>
        <w:t> </w:t>
      </w:r>
      <w:r>
        <w:rPr>
          <w:w w:val="105"/>
        </w:rPr>
        <w:t>may</w:t>
      </w:r>
      <w:r>
        <w:rPr>
          <w:spacing w:val="-4"/>
          <w:w w:val="105"/>
        </w:rPr>
        <w:t> </w:t>
      </w:r>
      <w:r>
        <w:rPr>
          <w:w w:val="105"/>
        </w:rPr>
        <w:t>be</w:t>
      </w:r>
      <w:r>
        <w:rPr>
          <w:spacing w:val="-6"/>
          <w:w w:val="105"/>
        </w:rPr>
        <w:t> </w:t>
      </w:r>
      <w:r>
        <w:rPr>
          <w:w w:val="105"/>
        </w:rPr>
        <w:t>tax</w:t>
      </w:r>
      <w:r>
        <w:rPr>
          <w:spacing w:val="-13"/>
          <w:w w:val="105"/>
        </w:rPr>
        <w:t> </w:t>
      </w:r>
      <w:r>
        <w:rPr>
          <w:w w:val="105"/>
        </w:rPr>
        <w:t>deductible</w:t>
      </w:r>
      <w:r>
        <w:rPr>
          <w:spacing w:val="-3"/>
          <w:w w:val="105"/>
        </w:rPr>
        <w:t> </w:t>
      </w:r>
      <w:r>
        <w:rPr>
          <w:w w:val="105"/>
        </w:rPr>
        <w:t>and </w:t>
      </w:r>
      <w:r>
        <w:rPr/>
        <w:t>are not taxed until</w:t>
      </w:r>
      <w:r>
        <w:rPr>
          <w:spacing w:val="-8"/>
        </w:rPr>
        <w:t> </w:t>
      </w:r>
      <w:r>
        <w:rPr/>
        <w:t>withdrawn. This</w:t>
      </w:r>
      <w:r>
        <w:rPr>
          <w:spacing w:val="-1"/>
        </w:rPr>
        <w:t> </w:t>
      </w:r>
      <w:r>
        <w:rPr/>
        <w:t>gives two benefits to the investor. First, the</w:t>
      </w:r>
      <w:r>
        <w:rPr>
          <w:spacing w:val="-2"/>
        </w:rPr>
        <w:t> </w:t>
      </w:r>
      <w:r>
        <w:rPr/>
        <w:t>investments </w:t>
      </w:r>
      <w:r>
        <w:rPr>
          <w:w w:val="105"/>
        </w:rPr>
        <w:t>are</w:t>
      </w:r>
      <w:r>
        <w:rPr>
          <w:spacing w:val="-14"/>
          <w:w w:val="105"/>
        </w:rPr>
        <w:t> </w:t>
      </w:r>
      <w:r>
        <w:rPr>
          <w:w w:val="105"/>
        </w:rPr>
        <w:t>made</w:t>
      </w:r>
      <w:r>
        <w:rPr>
          <w:spacing w:val="-14"/>
          <w:w w:val="105"/>
        </w:rPr>
        <w:t> </w:t>
      </w:r>
      <w:r>
        <w:rPr>
          <w:w w:val="105"/>
        </w:rPr>
        <w:t>with</w:t>
      </w:r>
      <w:r>
        <w:rPr>
          <w:spacing w:val="-14"/>
          <w:w w:val="105"/>
        </w:rPr>
        <w:t> </w:t>
      </w:r>
      <w:r>
        <w:rPr>
          <w:w w:val="105"/>
        </w:rPr>
        <w:t>pre-tax</w:t>
      </w:r>
      <w:r>
        <w:rPr>
          <w:spacing w:val="-14"/>
          <w:w w:val="105"/>
        </w:rPr>
        <w:t> </w:t>
      </w:r>
      <w:r>
        <w:rPr>
          <w:w w:val="105"/>
        </w:rPr>
        <w:t>money.</w:t>
      </w:r>
      <w:r>
        <w:rPr>
          <w:spacing w:val="-13"/>
          <w:w w:val="105"/>
        </w:rPr>
        <w:t> </w:t>
      </w:r>
      <w:r>
        <w:rPr>
          <w:w w:val="105"/>
        </w:rPr>
        <w:t>Second,</w:t>
      </w:r>
      <w:r>
        <w:rPr>
          <w:spacing w:val="-7"/>
          <w:w w:val="105"/>
        </w:rPr>
        <w:t> </w:t>
      </w:r>
      <w:r>
        <w:rPr>
          <w:w w:val="105"/>
        </w:rPr>
        <w:t>there</w:t>
      </w:r>
      <w:r>
        <w:rPr>
          <w:spacing w:val="-14"/>
          <w:w w:val="105"/>
        </w:rPr>
        <w:t> </w:t>
      </w:r>
      <w:r>
        <w:rPr>
          <w:w w:val="105"/>
        </w:rPr>
        <w:t>are</w:t>
      </w:r>
      <w:r>
        <w:rPr>
          <w:spacing w:val="-14"/>
          <w:w w:val="105"/>
        </w:rPr>
        <w:t> </w:t>
      </w:r>
      <w:r>
        <w:rPr>
          <w:w w:val="105"/>
        </w:rPr>
        <w:t>no</w:t>
      </w:r>
      <w:r>
        <w:rPr>
          <w:spacing w:val="-13"/>
          <w:w w:val="105"/>
        </w:rPr>
        <w:t> </w:t>
      </w:r>
      <w:r>
        <w:rPr>
          <w:w w:val="105"/>
        </w:rPr>
        <w:t>taxes</w:t>
      </w:r>
      <w:r>
        <w:rPr>
          <w:spacing w:val="-14"/>
          <w:w w:val="105"/>
        </w:rPr>
        <w:t> </w:t>
      </w:r>
      <w:r>
        <w:rPr>
          <w:w w:val="105"/>
        </w:rPr>
        <w:t>on</w:t>
      </w:r>
      <w:r>
        <w:rPr>
          <w:spacing w:val="-14"/>
          <w:w w:val="105"/>
        </w:rPr>
        <w:t> </w:t>
      </w:r>
      <w:r>
        <w:rPr>
          <w:w w:val="105"/>
        </w:rPr>
        <w:t>the</w:t>
      </w:r>
      <w:r>
        <w:rPr>
          <w:spacing w:val="-14"/>
          <w:w w:val="105"/>
        </w:rPr>
        <w:t> </w:t>
      </w:r>
      <w:r>
        <w:rPr>
          <w:w w:val="105"/>
        </w:rPr>
        <w:t>income</w:t>
      </w:r>
      <w:r>
        <w:rPr>
          <w:spacing w:val="-14"/>
          <w:w w:val="105"/>
        </w:rPr>
        <w:t> </w:t>
      </w:r>
      <w:r>
        <w:rPr>
          <w:w w:val="105"/>
        </w:rPr>
        <w:t>or</w:t>
      </w:r>
      <w:r>
        <w:rPr>
          <w:spacing w:val="-13"/>
          <w:w w:val="105"/>
        </w:rPr>
        <w:t> </w:t>
      </w:r>
      <w:r>
        <w:rPr>
          <w:w w:val="105"/>
        </w:rPr>
        <w:t>growth</w:t>
      </w:r>
      <w:r>
        <w:rPr>
          <w:spacing w:val="-14"/>
          <w:w w:val="105"/>
        </w:rPr>
        <w:t> </w:t>
      </w:r>
      <w:r>
        <w:rPr>
          <w:w w:val="105"/>
        </w:rPr>
        <w:t>until</w:t>
      </w:r>
      <w:r>
        <w:rPr>
          <w:spacing w:val="-14"/>
          <w:w w:val="105"/>
        </w:rPr>
        <w:t> </w:t>
      </w:r>
      <w:r>
        <w:rPr>
          <w:w w:val="105"/>
        </w:rPr>
        <w:t>the money</w:t>
      </w:r>
      <w:r>
        <w:rPr>
          <w:spacing w:val="-3"/>
          <w:w w:val="105"/>
        </w:rPr>
        <w:t> </w:t>
      </w:r>
      <w:r>
        <w:rPr>
          <w:w w:val="105"/>
        </w:rPr>
        <w:t>is</w:t>
      </w:r>
      <w:r>
        <w:rPr>
          <w:spacing w:val="-2"/>
          <w:w w:val="105"/>
        </w:rPr>
        <w:t> </w:t>
      </w:r>
      <w:r>
        <w:rPr>
          <w:w w:val="105"/>
        </w:rPr>
        <w:t>paid</w:t>
      </w:r>
      <w:r>
        <w:rPr>
          <w:spacing w:val="-1"/>
          <w:w w:val="105"/>
        </w:rPr>
        <w:t> </w:t>
      </w:r>
      <w:r>
        <w:rPr>
          <w:w w:val="105"/>
        </w:rPr>
        <w:t>out.</w:t>
      </w:r>
      <w:r>
        <w:rPr>
          <w:spacing w:val="-16"/>
          <w:w w:val="105"/>
        </w:rPr>
        <w:t> </w:t>
      </w:r>
      <w:r>
        <w:rPr>
          <w:w w:val="105"/>
        </w:rPr>
        <w:t>That is</w:t>
      </w:r>
      <w:r>
        <w:rPr>
          <w:spacing w:val="-4"/>
          <w:w w:val="105"/>
        </w:rPr>
        <w:t> </w:t>
      </w:r>
      <w:r>
        <w:rPr>
          <w:w w:val="105"/>
        </w:rPr>
        <w:t>the</w:t>
      </w:r>
      <w:r>
        <w:rPr>
          <w:spacing w:val="-3"/>
          <w:w w:val="105"/>
        </w:rPr>
        <w:t> </w:t>
      </w:r>
      <w:r>
        <w:rPr>
          <w:w w:val="105"/>
        </w:rPr>
        <w:t>power</w:t>
      </w:r>
      <w:r>
        <w:rPr>
          <w:spacing w:val="-1"/>
          <w:w w:val="105"/>
        </w:rPr>
        <w:t> </w:t>
      </w:r>
      <w:r>
        <w:rPr>
          <w:w w:val="105"/>
        </w:rPr>
        <w:t>of</w:t>
      </w:r>
      <w:r>
        <w:rPr>
          <w:spacing w:val="-12"/>
          <w:w w:val="105"/>
        </w:rPr>
        <w:t> </w:t>
      </w:r>
      <w:r>
        <w:rPr>
          <w:w w:val="105"/>
        </w:rPr>
        <w:t>deferring taxes.</w:t>
      </w:r>
    </w:p>
    <w:p>
      <w:pPr>
        <w:pStyle w:val="BodyText"/>
        <w:spacing w:before="210"/>
      </w:pPr>
    </w:p>
    <w:p>
      <w:pPr>
        <w:pStyle w:val="Heading8"/>
        <w:ind w:left="1324"/>
        <w:rPr>
          <w:i/>
        </w:rPr>
      </w:pPr>
      <w:r>
        <w:rPr>
          <w:i/>
          <w:w w:val="85"/>
        </w:rPr>
        <w:t>Tax-Free</w:t>
      </w:r>
      <w:r>
        <w:rPr>
          <w:i/>
          <w:spacing w:val="22"/>
        </w:rPr>
        <w:t> </w:t>
      </w:r>
      <w:r>
        <w:rPr>
          <w:i/>
          <w:spacing w:val="-2"/>
          <w:w w:val="85"/>
        </w:rPr>
        <w:t>Income</w:t>
      </w:r>
    </w:p>
    <w:p>
      <w:pPr>
        <w:pStyle w:val="BodyText"/>
        <w:spacing w:line="256" w:lineRule="auto" w:before="102"/>
        <w:ind w:left="1333" w:right="101" w:firstLine="4"/>
      </w:pPr>
      <w:r>
        <w:rPr/>
        <w:t>Municipal</w:t>
      </w:r>
      <w:r>
        <w:rPr>
          <w:spacing w:val="32"/>
        </w:rPr>
        <w:t> </w:t>
      </w:r>
      <w:r>
        <w:rPr/>
        <w:t>bonds pay interest that is free from federal taxation. There are cases where the income would</w:t>
      </w:r>
      <w:r>
        <w:rPr>
          <w:spacing w:val="28"/>
        </w:rPr>
        <w:t> </w:t>
      </w:r>
      <w:r>
        <w:rPr/>
        <w:t>be taxed on the state level; that was covered in Unit </w:t>
      </w:r>
      <w:r>
        <w:rPr>
          <w:sz w:val="22"/>
        </w:rPr>
        <w:t>2. </w:t>
      </w:r>
      <w:r>
        <w:rPr/>
        <w:t>Municipal</w:t>
      </w:r>
      <w:r>
        <w:rPr>
          <w:spacing w:val="33"/>
        </w:rPr>
        <w:t> </w:t>
      </w:r>
      <w:r>
        <w:rPr/>
        <w:t>bonds generally pay</w:t>
      </w:r>
      <w:r>
        <w:rPr>
          <w:spacing w:val="-3"/>
        </w:rPr>
        <w:t> </w:t>
      </w:r>
      <w:r>
        <w:rPr/>
        <w:t>interest at</w:t>
      </w:r>
      <w:r>
        <w:rPr>
          <w:spacing w:val="-6"/>
        </w:rPr>
        <w:t> </w:t>
      </w:r>
      <w:r>
        <w:rPr/>
        <w:t>a</w:t>
      </w:r>
      <w:r>
        <w:rPr>
          <w:spacing w:val="-7"/>
        </w:rPr>
        <w:t> </w:t>
      </w:r>
      <w:r>
        <w:rPr/>
        <w:t>lower rate than taxable bonds.</w:t>
      </w:r>
      <w:r>
        <w:rPr>
          <w:spacing w:val="-2"/>
        </w:rPr>
        <w:t> </w:t>
      </w:r>
      <w:r>
        <w:rPr/>
        <w:t>That is because the</w:t>
      </w:r>
      <w:r>
        <w:rPr>
          <w:spacing w:val="-5"/>
        </w:rPr>
        <w:t> </w:t>
      </w:r>
      <w:r>
        <w:rPr/>
        <w:t>interest is tax</w:t>
      </w:r>
      <w:r>
        <w:rPr>
          <w:spacing w:val="-5"/>
        </w:rPr>
        <w:t> </w:t>
      </w:r>
      <w:r>
        <w:rPr/>
        <w:t>free. Depending</w:t>
      </w:r>
      <w:r>
        <w:rPr>
          <w:spacing w:val="21"/>
        </w:rPr>
        <w:t> </w:t>
      </w:r>
      <w:r>
        <w:rPr/>
        <w:t>on</w:t>
      </w:r>
      <w:r>
        <w:rPr>
          <w:spacing w:val="29"/>
        </w:rPr>
        <w:t> </w:t>
      </w:r>
      <w:r>
        <w:rPr/>
        <w:t>the investor's</w:t>
      </w:r>
      <w:r>
        <w:rPr>
          <w:spacing w:val="36"/>
        </w:rPr>
        <w:t> </w:t>
      </w:r>
      <w:r>
        <w:rPr/>
        <w:t>tax bracket,</w:t>
      </w:r>
      <w:r>
        <w:rPr>
          <w:spacing w:val="29"/>
        </w:rPr>
        <w:t> </w:t>
      </w:r>
      <w:r>
        <w:rPr/>
        <w:t>the municipal</w:t>
      </w:r>
      <w:r>
        <w:rPr>
          <w:spacing w:val="40"/>
        </w:rPr>
        <w:t> </w:t>
      </w:r>
      <w:r>
        <w:rPr/>
        <w:t>bond</w:t>
      </w:r>
      <w:r>
        <w:rPr>
          <w:spacing w:val="29"/>
        </w:rPr>
        <w:t> </w:t>
      </w:r>
      <w:r>
        <w:rPr/>
        <w:t>may</w:t>
      </w:r>
      <w:r>
        <w:rPr>
          <w:spacing w:val="22"/>
        </w:rPr>
        <w:t> </w:t>
      </w:r>
      <w:r>
        <w:rPr/>
        <w:t>result</w:t>
      </w:r>
      <w:r>
        <w:rPr>
          <w:spacing w:val="25"/>
        </w:rPr>
        <w:t> </w:t>
      </w:r>
      <w:r>
        <w:rPr/>
        <w:t>in</w:t>
      </w:r>
      <w:r>
        <w:rPr>
          <w:spacing w:val="19"/>
        </w:rPr>
        <w:t> </w:t>
      </w:r>
      <w:r>
        <w:rPr/>
        <w:t>higher</w:t>
      </w:r>
      <w:r>
        <w:rPr>
          <w:spacing w:val="31"/>
        </w:rPr>
        <w:t> </w:t>
      </w:r>
      <w:r>
        <w:rPr/>
        <w:t>returns</w:t>
      </w:r>
      <w:r>
        <w:rPr>
          <w:spacing w:val="24"/>
        </w:rPr>
        <w:t> </w:t>
      </w:r>
      <w:r>
        <w:rPr/>
        <w:t>on an after-tax basis.</w:t>
      </w:r>
      <w:r>
        <w:rPr>
          <w:spacing w:val="-1"/>
        </w:rPr>
        <w:t> </w:t>
      </w:r>
      <w:r>
        <w:rPr>
          <w:rFonts w:ascii="Arial"/>
        </w:rPr>
        <w:t>As</w:t>
      </w:r>
      <w:r>
        <w:rPr>
          <w:rFonts w:ascii="Arial"/>
          <w:spacing w:val="-11"/>
        </w:rPr>
        <w:t> </w:t>
      </w:r>
      <w:r>
        <w:rPr/>
        <w:t>will be</w:t>
      </w:r>
      <w:r>
        <w:rPr>
          <w:spacing w:val="-4"/>
        </w:rPr>
        <w:t> </w:t>
      </w:r>
      <w:r>
        <w:rPr/>
        <w:t>covered in Unit 18,</w:t>
      </w:r>
      <w:r>
        <w:rPr>
          <w:spacing w:val="-1"/>
        </w:rPr>
        <w:t> </w:t>
      </w:r>
      <w:r>
        <w:rPr/>
        <w:t>it is</w:t>
      </w:r>
      <w:r>
        <w:rPr>
          <w:spacing w:val="-6"/>
        </w:rPr>
        <w:t> </w:t>
      </w:r>
      <w:r>
        <w:rPr/>
        <w:t>also possible to</w:t>
      </w:r>
      <w:r>
        <w:rPr>
          <w:spacing w:val="-1"/>
        </w:rPr>
        <w:t> </w:t>
      </w:r>
      <w:r>
        <w:rPr/>
        <w:t>generate tax-free income using a Roth IRA, a Coverdell</w:t>
      </w:r>
      <w:r>
        <w:rPr>
          <w:spacing w:val="40"/>
        </w:rPr>
        <w:t> </w:t>
      </w:r>
      <w:r>
        <w:rPr/>
        <w:t>ESA, and a</w:t>
      </w:r>
      <w:r>
        <w:rPr>
          <w:spacing w:val="-5"/>
        </w:rPr>
        <w:t> </w:t>
      </w:r>
      <w:r>
        <w:rPr/>
        <w:t>Section 529 plan.</w:t>
      </w:r>
    </w:p>
    <w:p>
      <w:pPr>
        <w:pStyle w:val="BodyText"/>
        <w:spacing w:before="219"/>
      </w:pPr>
    </w:p>
    <w:p>
      <w:pPr>
        <w:pStyle w:val="Heading8"/>
        <w:spacing w:before="1"/>
        <w:ind w:left="1332"/>
        <w:rPr>
          <w:i/>
        </w:rPr>
      </w:pPr>
      <w:r>
        <w:rPr>
          <w:i/>
          <w:w w:val="90"/>
        </w:rPr>
        <w:t>Laws</w:t>
      </w:r>
      <w:r>
        <w:rPr>
          <w:i/>
          <w:spacing w:val="-8"/>
          <w:w w:val="90"/>
        </w:rPr>
        <w:t> </w:t>
      </w:r>
      <w:r>
        <w:rPr>
          <w:i/>
          <w:w w:val="90"/>
        </w:rPr>
        <w:t>and</w:t>
      </w:r>
      <w:r>
        <w:rPr>
          <w:i/>
          <w:spacing w:val="-13"/>
          <w:w w:val="90"/>
        </w:rPr>
        <w:t> </w:t>
      </w:r>
      <w:r>
        <w:rPr>
          <w:i/>
          <w:spacing w:val="-2"/>
          <w:w w:val="90"/>
        </w:rPr>
        <w:t>Regulations</w:t>
      </w:r>
    </w:p>
    <w:p>
      <w:pPr>
        <w:pStyle w:val="BodyText"/>
        <w:spacing w:line="259" w:lineRule="auto" w:before="102"/>
        <w:ind w:left="1333" w:right="126" w:hanging="6"/>
      </w:pPr>
      <w:r>
        <w:rPr/>
        <w:t>An example of how laws or regulations could be an investment constraint is the case of the accredited investor. A registered representative may</w:t>
      </w:r>
      <w:r>
        <w:rPr>
          <w:spacing w:val="-1"/>
        </w:rPr>
        <w:t> </w:t>
      </w:r>
      <w:r>
        <w:rPr/>
        <w:t>find the absolutely perfect investment</w:t>
      </w:r>
      <w:r>
        <w:rPr>
          <w:spacing w:val="37"/>
        </w:rPr>
        <w:t> </w:t>
      </w:r>
      <w:r>
        <w:rPr/>
        <w:t>to meet</w:t>
      </w:r>
      <w:r>
        <w:rPr>
          <w:spacing w:val="23"/>
        </w:rPr>
        <w:t> </w:t>
      </w:r>
      <w:r>
        <w:rPr/>
        <w:t>the client's objectives only to find out the</w:t>
      </w:r>
      <w:r>
        <w:rPr>
          <w:spacing w:val="-1"/>
        </w:rPr>
        <w:t> </w:t>
      </w:r>
      <w:r>
        <w:rPr/>
        <w:t>client can't make</w:t>
      </w:r>
      <w:r>
        <w:rPr>
          <w:spacing w:val="20"/>
        </w:rPr>
        <w:t> </w:t>
      </w:r>
      <w:r>
        <w:rPr/>
        <w:t>the purchase</w:t>
      </w:r>
      <w:r>
        <w:rPr>
          <w:spacing w:val="21"/>
        </w:rPr>
        <w:t> </w:t>
      </w:r>
      <w:r>
        <w:rPr/>
        <w:t>because of lack of</w:t>
      </w:r>
      <w:r>
        <w:rPr>
          <w:spacing w:val="-5"/>
        </w:rPr>
        <w:t> </w:t>
      </w:r>
      <w:r>
        <w:rPr/>
        <w:t>accredited investor status. Another case might be</w:t>
      </w:r>
      <w:r>
        <w:rPr>
          <w:spacing w:val="-9"/>
        </w:rPr>
        <w:t> </w:t>
      </w:r>
      <w:r>
        <w:rPr/>
        <w:t>when the</w:t>
      </w:r>
      <w:r>
        <w:rPr>
          <w:spacing w:val="-2"/>
        </w:rPr>
        <w:t> </w:t>
      </w:r>
      <w:r>
        <w:rPr/>
        <w:t>desired security is not registered for</w:t>
      </w:r>
      <w:r>
        <w:rPr>
          <w:spacing w:val="-1"/>
        </w:rPr>
        <w:t> </w:t>
      </w:r>
      <w:r>
        <w:rPr/>
        <w:t>sale in the client's state of residence.</w:t>
      </w:r>
      <w:r>
        <w:rPr>
          <w:spacing w:val="14"/>
        </w:rPr>
        <w:t> </w:t>
      </w:r>
      <w:r>
        <w:rPr>
          <w:rFonts w:ascii="Arial"/>
        </w:rPr>
        <w:t>As</w:t>
      </w:r>
      <w:r>
        <w:rPr>
          <w:rFonts w:ascii="Arial"/>
          <w:spacing w:val="-7"/>
        </w:rPr>
        <w:t> </w:t>
      </w:r>
      <w:r>
        <w:rPr/>
        <w:t>we've</w:t>
      </w:r>
      <w:r>
        <w:rPr>
          <w:spacing w:val="-2"/>
        </w:rPr>
        <w:t> </w:t>
      </w:r>
      <w:r>
        <w:rPr/>
        <w:t>learned,</w:t>
      </w:r>
      <w:r>
        <w:rPr>
          <w:spacing w:val="29"/>
        </w:rPr>
        <w:t> </w:t>
      </w:r>
      <w:r>
        <w:rPr/>
        <w:t>there are certain</w:t>
      </w:r>
      <w:r>
        <w:rPr>
          <w:spacing w:val="27"/>
        </w:rPr>
        <w:t> </w:t>
      </w:r>
      <w:r>
        <w:rPr/>
        <w:t>investments</w:t>
      </w:r>
      <w:r>
        <w:rPr>
          <w:spacing w:val="27"/>
        </w:rPr>
        <w:t> </w:t>
      </w:r>
      <w:r>
        <w:rPr/>
        <w:t>that</w:t>
      </w:r>
      <w:r>
        <w:rPr/>
        <w:t> are illegal or inappropriate for</w:t>
      </w:r>
      <w:r>
        <w:rPr>
          <w:spacing w:val="-3"/>
        </w:rPr>
        <w:t> </w:t>
      </w:r>
      <w:r>
        <w:rPr/>
        <w:t>an IRA.</w:t>
      </w:r>
      <w:r>
        <w:rPr>
          <w:spacing w:val="-5"/>
        </w:rPr>
        <w:t> </w:t>
      </w:r>
      <w:r>
        <w:rPr/>
        <w:t>That is</w:t>
      </w:r>
      <w:r>
        <w:rPr>
          <w:spacing w:val="-7"/>
        </w:rPr>
        <w:t> </w:t>
      </w:r>
      <w:r>
        <w:rPr/>
        <w:t>what an investment constraint is</w:t>
      </w:r>
      <w:r>
        <w:rPr>
          <w:spacing w:val="-6"/>
        </w:rPr>
        <w:t> </w:t>
      </w:r>
      <w:r>
        <w:rPr/>
        <w:t>all</w:t>
      </w:r>
      <w:r>
        <w:rPr>
          <w:spacing w:val="-1"/>
        </w:rPr>
        <w:t> </w:t>
      </w:r>
      <w:r>
        <w:rPr/>
        <w:t>about: we'd like to buy this, but we can't.</w:t>
      </w:r>
    </w:p>
    <w:p>
      <w:pPr>
        <w:pStyle w:val="BodyText"/>
        <w:spacing w:before="218"/>
      </w:pPr>
    </w:p>
    <w:p>
      <w:pPr>
        <w:pStyle w:val="Heading8"/>
        <w:spacing w:before="1"/>
        <w:ind w:left="1327"/>
        <w:rPr>
          <w:i/>
        </w:rPr>
      </w:pPr>
      <w:r>
        <w:rPr>
          <w:i/>
          <w:spacing w:val="-2"/>
          <w:w w:val="90"/>
        </w:rPr>
        <w:t>Unique</w:t>
      </w:r>
      <w:r>
        <w:rPr>
          <w:i/>
          <w:spacing w:val="-6"/>
          <w:w w:val="90"/>
        </w:rPr>
        <w:t> </w:t>
      </w:r>
      <w:r>
        <w:rPr>
          <w:i/>
          <w:spacing w:val="-2"/>
          <w:w w:val="90"/>
        </w:rPr>
        <w:t>Circumstances</w:t>
      </w:r>
      <w:r>
        <w:rPr>
          <w:i/>
          <w:spacing w:val="1"/>
        </w:rPr>
        <w:t> </w:t>
      </w:r>
      <w:r>
        <w:rPr>
          <w:i/>
          <w:spacing w:val="-2"/>
          <w:w w:val="90"/>
        </w:rPr>
        <w:t>and/or</w:t>
      </w:r>
      <w:r>
        <w:rPr>
          <w:i/>
          <w:spacing w:val="-2"/>
        </w:rPr>
        <w:t> </w:t>
      </w:r>
      <w:r>
        <w:rPr>
          <w:i/>
          <w:spacing w:val="-2"/>
          <w:w w:val="90"/>
        </w:rPr>
        <w:t>Preferences</w:t>
      </w:r>
    </w:p>
    <w:p>
      <w:pPr>
        <w:pStyle w:val="BodyText"/>
        <w:spacing w:line="259" w:lineRule="auto" w:before="98"/>
        <w:ind w:left="1334" w:right="126" w:firstLine="5"/>
      </w:pPr>
      <w:r>
        <w:rPr/>
        <w:t>Investors share many common characteristics.</w:t>
      </w:r>
      <w:r>
        <w:rPr>
          <w:spacing w:val="-14"/>
        </w:rPr>
        <w:t> </w:t>
      </w:r>
      <w:r>
        <w:rPr/>
        <w:t>When you speak to a</w:t>
      </w:r>
      <w:r>
        <w:rPr>
          <w:spacing w:val="-6"/>
        </w:rPr>
        <w:t> </w:t>
      </w:r>
      <w:r>
        <w:rPr/>
        <w:t>customer about goals, you will notice how often</w:t>
      </w:r>
      <w:r>
        <w:rPr>
          <w:spacing w:val="34"/>
        </w:rPr>
        <w:t> </w:t>
      </w:r>
      <w:r>
        <w:rPr/>
        <w:t>the same ones keep coming</w:t>
      </w:r>
      <w:r>
        <w:rPr>
          <w:spacing w:val="26"/>
        </w:rPr>
        <w:t> </w:t>
      </w:r>
      <w:r>
        <w:rPr/>
        <w:t>up. That said, it</w:t>
      </w:r>
      <w:r>
        <w:rPr>
          <w:spacing w:val="30"/>
        </w:rPr>
        <w:t> </w:t>
      </w:r>
      <w:r>
        <w:rPr/>
        <w:t>is imponant</w:t>
      </w:r>
      <w:r>
        <w:rPr>
          <w:spacing w:val="30"/>
        </w:rPr>
        <w:t> </w:t>
      </w:r>
      <w:r>
        <w:rPr/>
        <w:t>to understand that these are all unique individuals with their own needs and wants.</w:t>
      </w:r>
      <w:r>
        <w:rPr>
          <w:spacing w:val="-1"/>
        </w:rPr>
        <w:t> </w:t>
      </w:r>
      <w:r>
        <w:rPr/>
        <w:t>We'll take a look at how some of those are investment constraints.</w:t>
      </w:r>
    </w:p>
    <w:p>
      <w:pPr>
        <w:pStyle w:val="BodyText"/>
        <w:spacing w:line="259" w:lineRule="auto" w:before="182"/>
        <w:ind w:left="1330" w:right="193"/>
        <w:rPr>
          <w:i/>
          <w:sz w:val="20"/>
        </w:rPr>
      </w:pPr>
      <w:r>
        <w:rPr/>
        <w:t>The most common case on the</w:t>
      </w:r>
      <w:r>
        <w:rPr>
          <w:spacing w:val="-2"/>
        </w:rPr>
        <w:t> </w:t>
      </w:r>
      <w:r>
        <w:rPr/>
        <w:t>exam is the</w:t>
      </w:r>
      <w:r>
        <w:rPr>
          <w:spacing w:val="-4"/>
        </w:rPr>
        <w:t> </w:t>
      </w:r>
      <w:r>
        <w:rPr/>
        <w:t>desire to</w:t>
      </w:r>
      <w:r>
        <w:rPr>
          <w:spacing w:val="-2"/>
        </w:rPr>
        <w:t> </w:t>
      </w:r>
      <w:r>
        <w:rPr/>
        <w:t>avoid investing in certain industries. The term </w:t>
      </w:r>
      <w:r>
        <w:rPr>
          <w:i/>
          <w:sz w:val="20"/>
        </w:rPr>
        <w:t>ESG (Environmental</w:t>
      </w:r>
      <w:r>
        <w:rPr>
          <w:i/>
          <w:spacing w:val="40"/>
          <w:sz w:val="20"/>
        </w:rPr>
        <w:t> </w:t>
      </w:r>
      <w:r>
        <w:rPr>
          <w:i/>
          <w:sz w:val="20"/>
        </w:rPr>
        <w:t>Social</w:t>
      </w:r>
      <w:r>
        <w:rPr>
          <w:i/>
          <w:spacing w:val="40"/>
          <w:sz w:val="20"/>
        </w:rPr>
        <w:t> </w:t>
      </w:r>
      <w:r>
        <w:rPr>
          <w:i/>
          <w:sz w:val="20"/>
        </w:rPr>
        <w:t>and Governance) investing </w:t>
      </w:r>
      <w:r>
        <w:rPr/>
        <w:t>has become</w:t>
      </w:r>
      <w:r>
        <w:rPr>
          <w:spacing w:val="37"/>
        </w:rPr>
        <w:t> </w:t>
      </w:r>
      <w:r>
        <w:rPr/>
        <w:t>more popular with each passing</w:t>
      </w:r>
      <w:r>
        <w:rPr>
          <w:spacing w:val="-8"/>
        </w:rPr>
        <w:t> </w:t>
      </w:r>
      <w:r>
        <w:rPr/>
        <w:t>year.</w:t>
      </w:r>
      <w:r>
        <w:rPr>
          <w:spacing w:val="-11"/>
        </w:rPr>
        <w:t> </w:t>
      </w:r>
      <w:r>
        <w:rPr/>
        <w:t>Those</w:t>
      </w:r>
      <w:r>
        <w:rPr>
          <w:spacing w:val="-4"/>
        </w:rPr>
        <w:t> </w:t>
      </w:r>
      <w:r>
        <w:rPr/>
        <w:t>investors</w:t>
      </w:r>
      <w:r>
        <w:rPr>
          <w:spacing w:val="-1"/>
        </w:rPr>
        <w:t> </w:t>
      </w:r>
      <w:r>
        <w:rPr/>
        <w:t>who have</w:t>
      </w:r>
      <w:r>
        <w:rPr>
          <w:spacing w:val="-5"/>
        </w:rPr>
        <w:t> </w:t>
      </w:r>
      <w:r>
        <w:rPr/>
        <w:t>a</w:t>
      </w:r>
      <w:r>
        <w:rPr>
          <w:spacing w:val="-14"/>
        </w:rPr>
        <w:t> </w:t>
      </w:r>
      <w:r>
        <w:rPr/>
        <w:t>strong</w:t>
      </w:r>
      <w:r>
        <w:rPr>
          <w:spacing w:val="-7"/>
        </w:rPr>
        <w:t> </w:t>
      </w:r>
      <w:r>
        <w:rPr/>
        <w:t>feeling</w:t>
      </w:r>
      <w:r>
        <w:rPr>
          <w:spacing w:val="-6"/>
        </w:rPr>
        <w:t> </w:t>
      </w:r>
      <w:r>
        <w:rPr/>
        <w:t>about</w:t>
      </w:r>
      <w:r>
        <w:rPr>
          <w:spacing w:val="-1"/>
        </w:rPr>
        <w:t> </w:t>
      </w:r>
      <w:r>
        <w:rPr/>
        <w:t>environmental</w:t>
      </w:r>
      <w:r>
        <w:rPr>
          <w:spacing w:val="20"/>
        </w:rPr>
        <w:t> </w:t>
      </w:r>
      <w:r>
        <w:rPr/>
        <w:t>issues</w:t>
      </w:r>
      <w:r>
        <w:rPr>
          <w:spacing w:val="-1"/>
        </w:rPr>
        <w:t> </w:t>
      </w:r>
      <w:r>
        <w:rPr/>
        <w:t>won't invest in companies that are</w:t>
      </w:r>
      <w:r>
        <w:rPr>
          <w:spacing w:val="-2"/>
        </w:rPr>
        <w:t> </w:t>
      </w:r>
      <w:r>
        <w:rPr/>
        <w:t>considered</w:t>
      </w:r>
      <w:r>
        <w:rPr>
          <w:spacing w:val="25"/>
        </w:rPr>
        <w:t> </w:t>
      </w:r>
      <w:r>
        <w:rPr/>
        <w:t>polluters.</w:t>
      </w:r>
      <w:r>
        <w:rPr>
          <w:spacing w:val="-25"/>
        </w:rPr>
        <w:t> </w:t>
      </w:r>
      <w:r>
        <w:rPr/>
        <w:t>or</w:t>
      </w:r>
      <w:r>
        <w:rPr>
          <w:spacing w:val="-2"/>
        </w:rPr>
        <w:t> </w:t>
      </w:r>
      <w:r>
        <w:rPr/>
        <w:t>create other health issues.</w:t>
      </w:r>
      <w:r>
        <w:rPr>
          <w:spacing w:val="-1"/>
        </w:rPr>
        <w:t> </w:t>
      </w:r>
      <w:r>
        <w:rPr/>
        <w:t>A test question might ask about an investor</w:t>
      </w:r>
      <w:r>
        <w:rPr>
          <w:spacing w:val="25"/>
        </w:rPr>
        <w:t> </w:t>
      </w:r>
      <w:r>
        <w:rPr/>
        <w:t>whose</w:t>
      </w:r>
      <w:r>
        <w:rPr>
          <w:spacing w:val="26"/>
        </w:rPr>
        <w:t> </w:t>
      </w:r>
      <w:r>
        <w:rPr/>
        <w:t>parent</w:t>
      </w:r>
      <w:r>
        <w:rPr>
          <w:spacing w:val="20"/>
        </w:rPr>
        <w:t> </w:t>
      </w:r>
      <w:r>
        <w:rPr/>
        <w:t>died of lung cancer. The question</w:t>
      </w:r>
      <w:r>
        <w:rPr>
          <w:spacing w:val="35"/>
        </w:rPr>
        <w:t> </w:t>
      </w:r>
      <w:r>
        <w:rPr/>
        <w:t>might say, "Which stock would be least likely to be</w:t>
      </w:r>
      <w:r>
        <w:rPr>
          <w:spacing w:val="-4"/>
        </w:rPr>
        <w:t> </w:t>
      </w:r>
      <w:r>
        <w:rPr/>
        <w:t>attractive to this client?" You should select </w:t>
      </w:r>
      <w:r>
        <w:rPr>
          <w:i/>
          <w:sz w:val="20"/>
        </w:rPr>
        <w:t>tobacco</w:t>
      </w:r>
      <w:r>
        <w:rPr>
          <w:i/>
          <w:sz w:val="20"/>
        </w:rPr>
        <w:t> </w:t>
      </w:r>
      <w:r>
        <w:rPr>
          <w:i/>
          <w:spacing w:val="-2"/>
          <w:sz w:val="20"/>
        </w:rPr>
        <w:t>companies.</w:t>
      </w:r>
    </w:p>
    <w:p>
      <w:pPr>
        <w:pStyle w:val="BodyText"/>
        <w:spacing w:line="256" w:lineRule="auto" w:before="183"/>
        <w:ind w:left="1333" w:right="313" w:firstLine="6"/>
      </w:pPr>
      <w:r>
        <w:rPr/>
        <w:t>Unique cases could be receiving a large inheritance or a multi-million-dollar lottery win. Objectives</w:t>
      </w:r>
      <w:r>
        <w:rPr>
          <w:spacing w:val="21"/>
        </w:rPr>
        <w:t> </w:t>
      </w:r>
      <w:r>
        <w:rPr/>
        <w:t>can change</w:t>
      </w:r>
      <w:r>
        <w:rPr>
          <w:spacing w:val="23"/>
        </w:rPr>
        <w:t> </w:t>
      </w:r>
      <w:r>
        <w:rPr/>
        <w:t>pretty quickly with</w:t>
      </w:r>
      <w:r>
        <w:rPr>
          <w:spacing w:val="25"/>
        </w:rPr>
        <w:t> </w:t>
      </w:r>
      <w:r>
        <w:rPr/>
        <w:t>those additional</w:t>
      </w:r>
      <w:r>
        <w:rPr>
          <w:spacing w:val="27"/>
        </w:rPr>
        <w:t> </w:t>
      </w:r>
      <w:r>
        <w:rPr/>
        <w:t>dollars.</w:t>
      </w:r>
      <w:r>
        <w:rPr>
          <w:spacing w:val="19"/>
        </w:rPr>
        <w:t> </w:t>
      </w:r>
      <w:r>
        <w:rPr/>
        <w:t>On</w:t>
      </w:r>
      <w:r>
        <w:rPr>
          <w:spacing w:val="40"/>
        </w:rPr>
        <w:t> </w:t>
      </w:r>
      <w:r>
        <w:rPr/>
        <w:t>the flip side,</w:t>
      </w:r>
      <w:r>
        <w:rPr>
          <w:spacing w:val="18"/>
        </w:rPr>
        <w:t> </w:t>
      </w:r>
      <w:r>
        <w:rPr/>
        <w:t>a client's business going bankrupt will cause the registered representative to rethink some recommendations.</w:t>
      </w:r>
      <w:r>
        <w:rPr>
          <w:spacing w:val="-16"/>
        </w:rPr>
        <w:t> </w:t>
      </w:r>
      <w:r>
        <w:rPr/>
        <w:t>An extended</w:t>
      </w:r>
      <w:r>
        <w:rPr>
          <w:spacing w:val="24"/>
        </w:rPr>
        <w:t> </w:t>
      </w:r>
      <w:r>
        <w:rPr/>
        <w:t>period of unemployment</w:t>
      </w:r>
      <w:r>
        <w:rPr>
          <w:spacing w:val="32"/>
        </w:rPr>
        <w:t> </w:t>
      </w:r>
      <w:r>
        <w:rPr/>
        <w:t>or serious illness can do the</w:t>
      </w:r>
      <w:r>
        <w:rPr>
          <w:spacing w:val="-3"/>
        </w:rPr>
        <w:t> </w:t>
      </w:r>
      <w:r>
        <w:rPr/>
        <w:t>same.</w:t>
      </w:r>
    </w:p>
    <w:p>
      <w:pPr>
        <w:spacing w:after="0" w:line="256" w:lineRule="auto"/>
        <w:sectPr>
          <w:pgSz w:w="11680" w:h="15540"/>
          <w:pgMar w:header="492" w:footer="0" w:top="1160" w:bottom="280" w:left="1640" w:right="520"/>
        </w:sectPr>
      </w:pPr>
    </w:p>
    <w:p>
      <w:pPr>
        <w:pStyle w:val="BodyText"/>
        <w:spacing w:line="264" w:lineRule="auto" w:before="81"/>
        <w:ind w:left="2092" w:right="1008" w:hanging="9"/>
      </w:pPr>
      <w:r>
        <w:rPr/>
        <w:t>What is the takeaway? Matching your recommendations to the</w:t>
      </w:r>
      <w:r>
        <w:rPr>
          <w:spacing w:val="-2"/>
        </w:rPr>
        <w:t> </w:t>
      </w:r>
      <w:r>
        <w:rPr/>
        <w:t>customer's goals and objectives takes careful thought.</w:t>
      </w:r>
    </w:p>
    <w:p>
      <w:pPr>
        <w:pStyle w:val="BodyText"/>
        <w:spacing w:before="131"/>
      </w:pPr>
    </w:p>
    <w:p>
      <w:pPr>
        <w:spacing w:before="0"/>
        <w:ind w:left="2982" w:right="0" w:firstLine="0"/>
        <w:jc w:val="left"/>
        <w:rPr>
          <w:rFonts w:ascii="Arial"/>
          <w:b/>
          <w:sz w:val="19"/>
        </w:rPr>
      </w:pPr>
      <w:r>
        <w:rPr/>
        <w:drawing>
          <wp:anchor distT="0" distB="0" distL="0" distR="0" allowOverlap="1" layoutInCell="1" locked="0" behindDoc="0" simplePos="0" relativeHeight="15785472">
            <wp:simplePos x="0" y="0"/>
            <wp:positionH relativeFrom="page">
              <wp:posOffset>1689155</wp:posOffset>
            </wp:positionH>
            <wp:positionV relativeFrom="paragraph">
              <wp:posOffset>38153</wp:posOffset>
            </wp:positionV>
            <wp:extent cx="460054" cy="459912"/>
            <wp:effectExtent l="0" t="0" r="0" b="0"/>
            <wp:wrapNone/>
            <wp:docPr id="175" name="Image 175"/>
            <wp:cNvGraphicFramePr>
              <a:graphicFrameLocks/>
            </wp:cNvGraphicFramePr>
            <a:graphic>
              <a:graphicData uri="http://schemas.openxmlformats.org/drawingml/2006/picture">
                <pic:pic>
                  <pic:nvPicPr>
                    <pic:cNvPr id="175" name="Image 175"/>
                    <pic:cNvPicPr/>
                  </pic:nvPicPr>
                  <pic:blipFill>
                    <a:blip r:embed="rId110" cstate="print"/>
                    <a:stretch>
                      <a:fillRect/>
                    </a:stretch>
                  </pic:blipFill>
                  <pic:spPr>
                    <a:xfrm>
                      <a:off x="0" y="0"/>
                      <a:ext cx="460054" cy="459912"/>
                    </a:xfrm>
                    <a:prstGeom prst="rect">
                      <a:avLst/>
                    </a:prstGeom>
                  </pic:spPr>
                </pic:pic>
              </a:graphicData>
            </a:graphic>
          </wp:anchor>
        </w:drawing>
      </w:r>
      <w:r>
        <w:rPr>
          <w:rFonts w:ascii="Arial"/>
          <w:b/>
          <w:w w:val="105"/>
          <w:sz w:val="19"/>
        </w:rPr>
        <w:t>PRACTICE</w:t>
      </w:r>
      <w:r>
        <w:rPr>
          <w:rFonts w:ascii="Arial"/>
          <w:b/>
          <w:spacing w:val="-3"/>
          <w:w w:val="105"/>
          <w:sz w:val="19"/>
        </w:rPr>
        <w:t> </w:t>
      </w:r>
      <w:r>
        <w:rPr>
          <w:rFonts w:ascii="Arial"/>
          <w:b/>
          <w:spacing w:val="-2"/>
          <w:w w:val="105"/>
          <w:sz w:val="19"/>
        </w:rPr>
        <w:t>QUESTION</w:t>
      </w:r>
    </w:p>
    <w:p>
      <w:pPr>
        <w:spacing w:before="104"/>
        <w:ind w:left="3346" w:right="0" w:firstLine="0"/>
        <w:jc w:val="left"/>
        <w:rPr>
          <w:rFonts w:ascii="Arial"/>
          <w:sz w:val="20"/>
        </w:rPr>
      </w:pPr>
      <w:r>
        <w:rPr>
          <w:rFonts w:ascii="Arial"/>
          <w:w w:val="90"/>
          <w:sz w:val="20"/>
        </w:rPr>
        <w:t>Which</w:t>
      </w:r>
      <w:r>
        <w:rPr>
          <w:rFonts w:ascii="Arial"/>
          <w:spacing w:val="-2"/>
          <w:w w:val="90"/>
          <w:sz w:val="20"/>
        </w:rPr>
        <w:t> </w:t>
      </w:r>
      <w:r>
        <w:rPr>
          <w:rFonts w:ascii="Arial"/>
          <w:w w:val="90"/>
          <w:sz w:val="20"/>
        </w:rPr>
        <w:t>of</w:t>
      </w:r>
      <w:r>
        <w:rPr>
          <w:rFonts w:ascii="Arial"/>
          <w:spacing w:val="-8"/>
          <w:w w:val="90"/>
          <w:sz w:val="20"/>
        </w:rPr>
        <w:t> </w:t>
      </w:r>
      <w:r>
        <w:rPr>
          <w:rFonts w:ascii="Arial"/>
          <w:w w:val="90"/>
          <w:sz w:val="20"/>
        </w:rPr>
        <w:t>the</w:t>
      </w:r>
      <w:r>
        <w:rPr>
          <w:rFonts w:ascii="Arial"/>
          <w:spacing w:val="-4"/>
          <w:w w:val="90"/>
          <w:sz w:val="20"/>
        </w:rPr>
        <w:t> </w:t>
      </w:r>
      <w:r>
        <w:rPr>
          <w:rFonts w:ascii="Arial"/>
          <w:w w:val="90"/>
          <w:sz w:val="20"/>
        </w:rPr>
        <w:t>following</w:t>
      </w:r>
      <w:r>
        <w:rPr>
          <w:rFonts w:ascii="Arial"/>
          <w:spacing w:val="-10"/>
          <w:w w:val="90"/>
          <w:sz w:val="20"/>
        </w:rPr>
        <w:t> </w:t>
      </w:r>
      <w:r>
        <w:rPr>
          <w:rFonts w:ascii="Arial"/>
          <w:w w:val="90"/>
          <w:sz w:val="20"/>
        </w:rPr>
        <w:t>is</w:t>
      </w:r>
      <w:r>
        <w:rPr>
          <w:rFonts w:ascii="Arial"/>
          <w:spacing w:val="-7"/>
          <w:w w:val="90"/>
          <w:sz w:val="20"/>
        </w:rPr>
        <w:t> </w:t>
      </w:r>
      <w:r>
        <w:rPr>
          <w:rFonts w:ascii="Arial"/>
          <w:w w:val="90"/>
          <w:sz w:val="20"/>
        </w:rPr>
        <w:t>an</w:t>
      </w:r>
      <w:r>
        <w:rPr>
          <w:rFonts w:ascii="Arial"/>
          <w:spacing w:val="-7"/>
          <w:w w:val="90"/>
          <w:sz w:val="20"/>
        </w:rPr>
        <w:t> </w:t>
      </w:r>
      <w:r>
        <w:rPr>
          <w:rFonts w:ascii="Arial"/>
          <w:w w:val="90"/>
          <w:sz w:val="20"/>
        </w:rPr>
        <w:t>investment</w:t>
      </w:r>
      <w:r>
        <w:rPr>
          <w:rFonts w:ascii="Arial"/>
          <w:spacing w:val="9"/>
          <w:sz w:val="20"/>
        </w:rPr>
        <w:t> </w:t>
      </w:r>
      <w:r>
        <w:rPr>
          <w:rFonts w:ascii="Arial"/>
          <w:spacing w:val="-2"/>
          <w:w w:val="90"/>
          <w:sz w:val="20"/>
        </w:rPr>
        <w:t>constraint?</w:t>
      </w:r>
    </w:p>
    <w:p>
      <w:pPr>
        <w:pStyle w:val="ListParagraph"/>
        <w:numPr>
          <w:ilvl w:val="1"/>
          <w:numId w:val="45"/>
        </w:numPr>
        <w:tabs>
          <w:tab w:pos="3793" w:val="left" w:leader="none"/>
        </w:tabs>
        <w:spacing w:line="240" w:lineRule="auto" w:before="33" w:after="0"/>
        <w:ind w:left="3793" w:right="0" w:hanging="331"/>
        <w:jc w:val="left"/>
        <w:rPr>
          <w:rFonts w:ascii="Times New Roman"/>
          <w:sz w:val="20"/>
        </w:rPr>
      </w:pPr>
      <w:r>
        <w:rPr>
          <w:spacing w:val="-2"/>
          <w:sz w:val="20"/>
        </w:rPr>
        <w:t>Retirement</w:t>
      </w:r>
    </w:p>
    <w:p>
      <w:pPr>
        <w:pStyle w:val="ListParagraph"/>
        <w:numPr>
          <w:ilvl w:val="1"/>
          <w:numId w:val="45"/>
        </w:numPr>
        <w:tabs>
          <w:tab w:pos="3790" w:val="left" w:leader="none"/>
        </w:tabs>
        <w:spacing w:line="240" w:lineRule="auto" w:before="32" w:after="0"/>
        <w:ind w:left="3790" w:right="0" w:hanging="333"/>
        <w:jc w:val="left"/>
        <w:rPr>
          <w:sz w:val="20"/>
        </w:rPr>
      </w:pPr>
      <w:r>
        <w:rPr>
          <w:spacing w:val="-2"/>
          <w:sz w:val="20"/>
        </w:rPr>
        <w:t>Income</w:t>
      </w:r>
    </w:p>
    <w:p>
      <w:pPr>
        <w:pStyle w:val="ListParagraph"/>
        <w:numPr>
          <w:ilvl w:val="1"/>
          <w:numId w:val="45"/>
        </w:numPr>
        <w:tabs>
          <w:tab w:pos="3792" w:val="left" w:leader="none"/>
        </w:tabs>
        <w:spacing w:line="240" w:lineRule="auto" w:before="33" w:after="0"/>
        <w:ind w:left="3792" w:right="0" w:hanging="335"/>
        <w:jc w:val="left"/>
        <w:rPr>
          <w:rFonts w:ascii="Times New Roman"/>
          <w:sz w:val="20"/>
        </w:rPr>
      </w:pPr>
      <w:r>
        <w:rPr>
          <w:w w:val="85"/>
          <w:sz w:val="20"/>
        </w:rPr>
        <w:t>College</w:t>
      </w:r>
      <w:r>
        <w:rPr>
          <w:spacing w:val="5"/>
          <w:sz w:val="20"/>
        </w:rPr>
        <w:t> </w:t>
      </w:r>
      <w:r>
        <w:rPr>
          <w:spacing w:val="-2"/>
          <w:sz w:val="20"/>
        </w:rPr>
        <w:t>education</w:t>
      </w:r>
    </w:p>
    <w:p>
      <w:pPr>
        <w:pStyle w:val="ListParagraph"/>
        <w:numPr>
          <w:ilvl w:val="1"/>
          <w:numId w:val="45"/>
        </w:numPr>
        <w:tabs>
          <w:tab w:pos="3789" w:val="left" w:leader="none"/>
        </w:tabs>
        <w:spacing w:line="240" w:lineRule="auto" w:before="29" w:after="0"/>
        <w:ind w:left="3789" w:right="0" w:hanging="340"/>
        <w:jc w:val="left"/>
        <w:rPr>
          <w:sz w:val="20"/>
        </w:rPr>
      </w:pPr>
      <w:r>
        <w:rPr>
          <w:w w:val="90"/>
          <w:sz w:val="20"/>
        </w:rPr>
        <w:t>Time</w:t>
      </w:r>
      <w:r>
        <w:rPr>
          <w:spacing w:val="-2"/>
          <w:w w:val="90"/>
          <w:sz w:val="20"/>
        </w:rPr>
        <w:t> </w:t>
      </w:r>
      <w:r>
        <w:rPr>
          <w:spacing w:val="-2"/>
          <w:sz w:val="20"/>
        </w:rPr>
        <w:t>horizon</w:t>
      </w:r>
    </w:p>
    <w:p>
      <w:pPr>
        <w:spacing w:line="252" w:lineRule="auto" w:before="98"/>
        <w:ind w:left="3341" w:right="1008" w:firstLine="0"/>
        <w:jc w:val="left"/>
        <w:rPr>
          <w:rFonts w:ascii="Arial"/>
          <w:sz w:val="20"/>
        </w:rPr>
      </w:pPr>
      <w:r>
        <w:rPr/>
        <w:drawing>
          <wp:anchor distT="0" distB="0" distL="0" distR="0" allowOverlap="1" layoutInCell="1" locked="0" behindDoc="0" simplePos="0" relativeHeight="15786496">
            <wp:simplePos x="0" y="0"/>
            <wp:positionH relativeFrom="page">
              <wp:posOffset>6900815</wp:posOffset>
            </wp:positionH>
            <wp:positionV relativeFrom="paragraph">
              <wp:posOffset>231844</wp:posOffset>
            </wp:positionV>
            <wp:extent cx="487520" cy="1610836"/>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111" cstate="print"/>
                    <a:stretch>
                      <a:fillRect/>
                    </a:stretch>
                  </pic:blipFill>
                  <pic:spPr>
                    <a:xfrm>
                      <a:off x="0" y="0"/>
                      <a:ext cx="487520" cy="1610836"/>
                    </a:xfrm>
                    <a:prstGeom prst="rect">
                      <a:avLst/>
                    </a:prstGeom>
                  </pic:spPr>
                </pic:pic>
              </a:graphicData>
            </a:graphic>
          </wp:anchor>
        </w:drawing>
      </w:r>
      <w:r>
        <w:rPr>
          <w:rFonts w:ascii="Arial"/>
          <w:b/>
          <w:spacing w:val="-6"/>
          <w:sz w:val="19"/>
        </w:rPr>
        <w:t>Answer:</w:t>
      </w:r>
      <w:r>
        <w:rPr>
          <w:rFonts w:ascii="Arial"/>
          <w:b/>
          <w:spacing w:val="-19"/>
          <w:sz w:val="19"/>
        </w:rPr>
        <w:t> </w:t>
      </w:r>
      <w:r>
        <w:rPr>
          <w:rFonts w:ascii="Arial"/>
          <w:b/>
          <w:spacing w:val="-6"/>
          <w:sz w:val="19"/>
        </w:rPr>
        <w:t>D.</w:t>
      </w:r>
      <w:r>
        <w:rPr>
          <w:rFonts w:ascii="Arial"/>
          <w:b/>
          <w:spacing w:val="-18"/>
          <w:sz w:val="19"/>
        </w:rPr>
        <w:t> </w:t>
      </w:r>
      <w:r>
        <w:rPr>
          <w:rFonts w:ascii="Arial"/>
          <w:spacing w:val="-6"/>
          <w:sz w:val="20"/>
        </w:rPr>
        <w:t>One</w:t>
      </w:r>
      <w:r>
        <w:rPr>
          <w:rFonts w:ascii="Arial"/>
          <w:spacing w:val="-12"/>
          <w:sz w:val="20"/>
        </w:rPr>
        <w:t> </w:t>
      </w:r>
      <w:r>
        <w:rPr>
          <w:rFonts w:ascii="Arial"/>
          <w:spacing w:val="-6"/>
          <w:sz w:val="20"/>
        </w:rPr>
        <w:t>of</w:t>
      </w:r>
      <w:r>
        <w:rPr>
          <w:rFonts w:ascii="Arial"/>
          <w:spacing w:val="-10"/>
          <w:sz w:val="20"/>
        </w:rPr>
        <w:t> </w:t>
      </w:r>
      <w:r>
        <w:rPr>
          <w:rFonts w:ascii="Arial"/>
          <w:spacing w:val="-6"/>
          <w:sz w:val="20"/>
        </w:rPr>
        <w:t>the</w:t>
      </w:r>
      <w:r>
        <w:rPr>
          <w:rFonts w:ascii="Arial"/>
          <w:spacing w:val="-21"/>
          <w:sz w:val="20"/>
        </w:rPr>
        <w:t> </w:t>
      </w:r>
      <w:r>
        <w:rPr>
          <w:rFonts w:ascii="Arial"/>
          <w:spacing w:val="-6"/>
          <w:sz w:val="20"/>
        </w:rPr>
        <w:t>most</w:t>
      </w:r>
      <w:r>
        <w:rPr>
          <w:rFonts w:ascii="Arial"/>
          <w:spacing w:val="-10"/>
          <w:sz w:val="20"/>
        </w:rPr>
        <w:t> </w:t>
      </w:r>
      <w:r>
        <w:rPr>
          <w:rFonts w:ascii="Arial"/>
          <w:spacing w:val="-6"/>
          <w:sz w:val="20"/>
        </w:rPr>
        <w:t>important investment constraints</w:t>
      </w:r>
      <w:r>
        <w:rPr>
          <w:rFonts w:ascii="Arial"/>
          <w:sz w:val="20"/>
        </w:rPr>
        <w:t> </w:t>
      </w:r>
      <w:r>
        <w:rPr>
          <w:rFonts w:ascii="Arial"/>
          <w:spacing w:val="-6"/>
          <w:sz w:val="20"/>
        </w:rPr>
        <w:t>is</w:t>
      </w:r>
      <w:r>
        <w:rPr>
          <w:rFonts w:ascii="Arial"/>
          <w:spacing w:val="-22"/>
          <w:sz w:val="20"/>
        </w:rPr>
        <w:t> </w:t>
      </w:r>
      <w:r>
        <w:rPr>
          <w:rFonts w:ascii="Arial"/>
          <w:spacing w:val="-6"/>
          <w:sz w:val="20"/>
        </w:rPr>
        <w:t>the</w:t>
      </w:r>
      <w:r>
        <w:rPr>
          <w:rFonts w:ascii="Arial"/>
          <w:spacing w:val="-13"/>
          <w:sz w:val="20"/>
        </w:rPr>
        <w:t> </w:t>
      </w:r>
      <w:r>
        <w:rPr>
          <w:rFonts w:ascii="Arial"/>
          <w:spacing w:val="-6"/>
          <w:sz w:val="20"/>
        </w:rPr>
        <w:t>investor's time horizon.</w:t>
      </w:r>
      <w:r>
        <w:rPr>
          <w:rFonts w:ascii="Arial"/>
          <w:spacing w:val="-17"/>
          <w:sz w:val="20"/>
        </w:rPr>
        <w:t> </w:t>
      </w:r>
      <w:r>
        <w:rPr>
          <w:rFonts w:ascii="Arial"/>
          <w:spacing w:val="-6"/>
          <w:sz w:val="20"/>
        </w:rPr>
        <w:t>If</w:t>
      </w:r>
      <w:r>
        <w:rPr>
          <w:rFonts w:ascii="Arial"/>
          <w:spacing w:val="-20"/>
          <w:sz w:val="20"/>
        </w:rPr>
        <w:t> </w:t>
      </w:r>
      <w:r>
        <w:rPr>
          <w:rFonts w:ascii="Arial"/>
          <w:spacing w:val="-6"/>
          <w:sz w:val="20"/>
        </w:rPr>
        <w:t>you</w:t>
      </w:r>
      <w:r>
        <w:rPr>
          <w:rFonts w:ascii="Arial"/>
          <w:spacing w:val="-14"/>
          <w:sz w:val="20"/>
        </w:rPr>
        <w:t> </w:t>
      </w:r>
      <w:r>
        <w:rPr>
          <w:rFonts w:ascii="Arial"/>
          <w:spacing w:val="-6"/>
          <w:sz w:val="20"/>
        </w:rPr>
        <w:t>start</w:t>
      </w:r>
      <w:r>
        <w:rPr>
          <w:rFonts w:ascii="Arial"/>
          <w:spacing w:val="-17"/>
          <w:sz w:val="20"/>
        </w:rPr>
        <w:t> </w:t>
      </w:r>
      <w:r>
        <w:rPr>
          <w:rFonts w:ascii="Arial"/>
          <w:spacing w:val="-6"/>
          <w:sz w:val="20"/>
        </w:rPr>
        <w:t>saving</w:t>
      </w:r>
      <w:r>
        <w:rPr>
          <w:rFonts w:ascii="Arial"/>
          <w:spacing w:val="-25"/>
          <w:sz w:val="20"/>
        </w:rPr>
        <w:t> </w:t>
      </w:r>
      <w:r>
        <w:rPr>
          <w:rFonts w:ascii="Arial"/>
          <w:spacing w:val="-6"/>
          <w:sz w:val="20"/>
        </w:rPr>
        <w:t>for</w:t>
      </w:r>
      <w:r>
        <w:rPr>
          <w:rFonts w:ascii="Arial"/>
          <w:spacing w:val="-19"/>
          <w:sz w:val="20"/>
        </w:rPr>
        <w:t> </w:t>
      </w:r>
      <w:r>
        <w:rPr>
          <w:rFonts w:ascii="Arial"/>
          <w:spacing w:val="-6"/>
          <w:sz w:val="20"/>
        </w:rPr>
        <w:t>retirement</w:t>
      </w:r>
      <w:r>
        <w:rPr>
          <w:rFonts w:ascii="Arial"/>
          <w:spacing w:val="-8"/>
          <w:sz w:val="20"/>
        </w:rPr>
        <w:t> </w:t>
      </w:r>
      <w:r>
        <w:rPr>
          <w:rFonts w:ascii="Arial"/>
          <w:spacing w:val="-6"/>
          <w:sz w:val="20"/>
        </w:rPr>
        <w:t>(a</w:t>
      </w:r>
      <w:r>
        <w:rPr>
          <w:rFonts w:ascii="Arial"/>
          <w:spacing w:val="-14"/>
          <w:sz w:val="20"/>
        </w:rPr>
        <w:t> </w:t>
      </w:r>
      <w:r>
        <w:rPr>
          <w:rFonts w:ascii="Arial"/>
          <w:spacing w:val="-6"/>
          <w:sz w:val="20"/>
        </w:rPr>
        <w:t>goal)</w:t>
      </w:r>
      <w:r>
        <w:rPr>
          <w:rFonts w:ascii="Arial"/>
          <w:spacing w:val="-8"/>
          <w:sz w:val="20"/>
        </w:rPr>
        <w:t> </w:t>
      </w:r>
      <w:r>
        <w:rPr>
          <w:rFonts w:ascii="Arial"/>
          <w:spacing w:val="-6"/>
          <w:sz w:val="20"/>
        </w:rPr>
        <w:t>at</w:t>
      </w:r>
      <w:r>
        <w:rPr>
          <w:rFonts w:ascii="Arial"/>
          <w:spacing w:val="-25"/>
          <w:sz w:val="20"/>
        </w:rPr>
        <w:t> </w:t>
      </w:r>
      <w:r>
        <w:rPr>
          <w:rFonts w:ascii="Arial"/>
          <w:spacing w:val="-6"/>
          <w:sz w:val="20"/>
        </w:rPr>
        <w:t>age</w:t>
      </w:r>
      <w:r>
        <w:rPr>
          <w:rFonts w:ascii="Arial"/>
          <w:spacing w:val="-30"/>
          <w:sz w:val="20"/>
        </w:rPr>
        <w:t> </w:t>
      </w:r>
      <w:r>
        <w:rPr>
          <w:rFonts w:ascii="Arial"/>
          <w:spacing w:val="-6"/>
          <w:sz w:val="20"/>
        </w:rPr>
        <w:t>55,</w:t>
      </w:r>
      <w:r>
        <w:rPr>
          <w:rFonts w:ascii="Arial"/>
          <w:spacing w:val="-27"/>
          <w:sz w:val="20"/>
        </w:rPr>
        <w:t> </w:t>
      </w:r>
      <w:r>
        <w:rPr>
          <w:rFonts w:ascii="Arial"/>
          <w:spacing w:val="-6"/>
          <w:sz w:val="20"/>
        </w:rPr>
        <w:t>you</w:t>
      </w:r>
      <w:r>
        <w:rPr>
          <w:rFonts w:ascii="Arial"/>
          <w:spacing w:val="-14"/>
          <w:sz w:val="20"/>
        </w:rPr>
        <w:t> </w:t>
      </w:r>
      <w:r>
        <w:rPr>
          <w:rFonts w:ascii="Arial"/>
          <w:spacing w:val="-6"/>
          <w:sz w:val="20"/>
        </w:rPr>
        <w:t>don't</w:t>
      </w:r>
      <w:r>
        <w:rPr>
          <w:rFonts w:ascii="Arial"/>
          <w:spacing w:val="-17"/>
          <w:sz w:val="20"/>
        </w:rPr>
        <w:t> </w:t>
      </w:r>
      <w:r>
        <w:rPr>
          <w:rFonts w:ascii="Arial"/>
          <w:spacing w:val="-6"/>
          <w:sz w:val="20"/>
        </w:rPr>
        <w:t>have</w:t>
      </w:r>
      <w:r>
        <w:rPr>
          <w:rFonts w:ascii="Arial"/>
          <w:spacing w:val="-16"/>
          <w:sz w:val="20"/>
        </w:rPr>
        <w:t> </w:t>
      </w:r>
      <w:r>
        <w:rPr>
          <w:rFonts w:ascii="Arial"/>
          <w:spacing w:val="-6"/>
          <w:sz w:val="20"/>
        </w:rPr>
        <w:t>much</w:t>
      </w:r>
      <w:r>
        <w:rPr>
          <w:rFonts w:ascii="Arial"/>
          <w:spacing w:val="-6"/>
          <w:sz w:val="20"/>
        </w:rPr>
        <w:t> time</w:t>
      </w:r>
      <w:r>
        <w:rPr>
          <w:rFonts w:ascii="Arial"/>
          <w:spacing w:val="-13"/>
          <w:sz w:val="20"/>
        </w:rPr>
        <w:t> </w:t>
      </w:r>
      <w:r>
        <w:rPr>
          <w:rFonts w:ascii="Arial"/>
          <w:spacing w:val="-6"/>
          <w:sz w:val="20"/>
        </w:rPr>
        <w:t>to</w:t>
      </w:r>
      <w:r>
        <w:rPr>
          <w:rFonts w:ascii="Arial"/>
          <w:spacing w:val="-20"/>
          <w:sz w:val="20"/>
        </w:rPr>
        <w:t> </w:t>
      </w:r>
      <w:r>
        <w:rPr>
          <w:rFonts w:ascii="Arial"/>
          <w:spacing w:val="-6"/>
          <w:sz w:val="20"/>
        </w:rPr>
        <w:t>accumulate</w:t>
      </w:r>
      <w:r>
        <w:rPr>
          <w:rFonts w:ascii="Arial"/>
          <w:sz w:val="20"/>
        </w:rPr>
        <w:t> </w:t>
      </w:r>
      <w:r>
        <w:rPr>
          <w:rFonts w:ascii="Arial"/>
          <w:spacing w:val="-6"/>
          <w:sz w:val="20"/>
        </w:rPr>
        <w:t>funds.</w:t>
      </w:r>
      <w:r>
        <w:rPr>
          <w:rFonts w:ascii="Arial"/>
          <w:spacing w:val="-12"/>
          <w:sz w:val="20"/>
        </w:rPr>
        <w:t> </w:t>
      </w:r>
      <w:r>
        <w:rPr>
          <w:rFonts w:ascii="Arial"/>
          <w:spacing w:val="-6"/>
          <w:sz w:val="20"/>
        </w:rPr>
        <w:t>A</w:t>
      </w:r>
      <w:r>
        <w:rPr>
          <w:rFonts w:ascii="Arial"/>
          <w:spacing w:val="-22"/>
          <w:sz w:val="20"/>
        </w:rPr>
        <w:t> </w:t>
      </w:r>
      <w:r>
        <w:rPr>
          <w:rFonts w:ascii="Arial"/>
          <w:spacing w:val="-6"/>
          <w:sz w:val="20"/>
        </w:rPr>
        <w:t>short</w:t>
      </w:r>
      <w:r>
        <w:rPr>
          <w:rFonts w:ascii="Arial"/>
          <w:spacing w:val="-8"/>
          <w:sz w:val="20"/>
        </w:rPr>
        <w:t> </w:t>
      </w:r>
      <w:r>
        <w:rPr>
          <w:rFonts w:ascii="Arial"/>
          <w:spacing w:val="-6"/>
          <w:sz w:val="20"/>
        </w:rPr>
        <w:t>time</w:t>
      </w:r>
      <w:r>
        <w:rPr>
          <w:rFonts w:ascii="Arial"/>
          <w:spacing w:val="-16"/>
          <w:sz w:val="20"/>
        </w:rPr>
        <w:t> </w:t>
      </w:r>
      <w:r>
        <w:rPr>
          <w:rFonts w:ascii="Arial"/>
          <w:spacing w:val="-6"/>
          <w:sz w:val="20"/>
        </w:rPr>
        <w:t>horizon</w:t>
      </w:r>
      <w:r>
        <w:rPr>
          <w:rFonts w:ascii="Arial"/>
          <w:spacing w:val="-9"/>
          <w:sz w:val="20"/>
        </w:rPr>
        <w:t> </w:t>
      </w:r>
      <w:r>
        <w:rPr>
          <w:rFonts w:ascii="Arial"/>
          <w:spacing w:val="-6"/>
          <w:sz w:val="20"/>
        </w:rPr>
        <w:t>limits</w:t>
      </w:r>
      <w:r>
        <w:rPr>
          <w:rFonts w:ascii="Arial"/>
          <w:spacing w:val="-16"/>
          <w:sz w:val="20"/>
        </w:rPr>
        <w:t> </w:t>
      </w:r>
      <w:r>
        <w:rPr>
          <w:rFonts w:ascii="Arial"/>
          <w:spacing w:val="-6"/>
          <w:sz w:val="20"/>
        </w:rPr>
        <w:t>how</w:t>
      </w:r>
      <w:r>
        <w:rPr>
          <w:rFonts w:ascii="Arial"/>
          <w:spacing w:val="-11"/>
          <w:sz w:val="20"/>
        </w:rPr>
        <w:t> </w:t>
      </w:r>
      <w:r>
        <w:rPr>
          <w:rFonts w:ascii="Arial"/>
          <w:spacing w:val="-6"/>
          <w:sz w:val="20"/>
        </w:rPr>
        <w:t>aggressive</w:t>
      </w:r>
      <w:r>
        <w:rPr>
          <w:rFonts w:ascii="Arial"/>
          <w:sz w:val="20"/>
        </w:rPr>
        <w:t> </w:t>
      </w:r>
      <w:r>
        <w:rPr>
          <w:rFonts w:ascii="Arial"/>
          <w:spacing w:val="-6"/>
          <w:sz w:val="20"/>
        </w:rPr>
        <w:t>the</w:t>
      </w:r>
      <w:r>
        <w:rPr>
          <w:rFonts w:ascii="Arial"/>
          <w:spacing w:val="-17"/>
          <w:sz w:val="20"/>
        </w:rPr>
        <w:t> </w:t>
      </w:r>
      <w:r>
        <w:rPr>
          <w:rFonts w:ascii="Arial"/>
          <w:spacing w:val="-6"/>
          <w:sz w:val="20"/>
        </w:rPr>
        <w:t>portfolio can</w:t>
      </w:r>
      <w:r>
        <w:rPr>
          <w:rFonts w:ascii="Arial"/>
          <w:spacing w:val="-16"/>
          <w:sz w:val="20"/>
        </w:rPr>
        <w:t> </w:t>
      </w:r>
      <w:r>
        <w:rPr>
          <w:rFonts w:ascii="Arial"/>
          <w:spacing w:val="-6"/>
          <w:sz w:val="20"/>
        </w:rPr>
        <w:t>be.</w:t>
      </w:r>
      <w:r>
        <w:rPr>
          <w:rFonts w:ascii="Arial"/>
          <w:spacing w:val="-26"/>
          <w:sz w:val="20"/>
        </w:rPr>
        <w:t> </w:t>
      </w:r>
      <w:r>
        <w:rPr>
          <w:rFonts w:ascii="Arial"/>
          <w:spacing w:val="-6"/>
          <w:sz w:val="20"/>
        </w:rPr>
        <w:t>If</w:t>
      </w:r>
      <w:r>
        <w:rPr>
          <w:rFonts w:ascii="Arial"/>
          <w:spacing w:val="-21"/>
          <w:sz w:val="20"/>
        </w:rPr>
        <w:t> </w:t>
      </w:r>
      <w:r>
        <w:rPr>
          <w:rFonts w:ascii="Arial"/>
          <w:spacing w:val="-6"/>
          <w:sz w:val="20"/>
        </w:rPr>
        <w:t>you</w:t>
      </w:r>
      <w:r>
        <w:rPr>
          <w:rFonts w:ascii="Arial"/>
          <w:spacing w:val="-10"/>
          <w:sz w:val="20"/>
        </w:rPr>
        <w:t> </w:t>
      </w:r>
      <w:r>
        <w:rPr>
          <w:rFonts w:ascii="Arial"/>
          <w:spacing w:val="-6"/>
          <w:sz w:val="20"/>
        </w:rPr>
        <w:t>started</w:t>
      </w:r>
      <w:r>
        <w:rPr>
          <w:rFonts w:ascii="Arial"/>
          <w:spacing w:val="-8"/>
          <w:sz w:val="20"/>
        </w:rPr>
        <w:t> </w:t>
      </w:r>
      <w:r>
        <w:rPr>
          <w:rFonts w:ascii="Arial"/>
          <w:spacing w:val="-6"/>
          <w:sz w:val="20"/>
        </w:rPr>
        <w:t>at</w:t>
      </w:r>
      <w:r>
        <w:rPr>
          <w:rFonts w:ascii="Arial"/>
          <w:spacing w:val="-18"/>
          <w:sz w:val="20"/>
        </w:rPr>
        <w:t> </w:t>
      </w:r>
      <w:r>
        <w:rPr>
          <w:rFonts w:ascii="Arial"/>
          <w:spacing w:val="-6"/>
          <w:sz w:val="20"/>
        </w:rPr>
        <w:t>age</w:t>
      </w:r>
      <w:r>
        <w:rPr>
          <w:rFonts w:ascii="Arial"/>
          <w:spacing w:val="-14"/>
          <w:sz w:val="20"/>
        </w:rPr>
        <w:t> </w:t>
      </w:r>
      <w:r>
        <w:rPr>
          <w:rFonts w:ascii="Arial"/>
          <w:spacing w:val="-6"/>
          <w:sz w:val="20"/>
        </w:rPr>
        <w:t>25,</w:t>
      </w:r>
      <w:r>
        <w:rPr>
          <w:rFonts w:ascii="Arial"/>
          <w:spacing w:val="-23"/>
          <w:sz w:val="20"/>
        </w:rPr>
        <w:t> </w:t>
      </w:r>
      <w:r>
        <w:rPr>
          <w:rFonts w:ascii="Arial"/>
          <w:spacing w:val="-6"/>
          <w:sz w:val="20"/>
        </w:rPr>
        <w:t>with</w:t>
      </w:r>
      <w:r>
        <w:rPr>
          <w:rFonts w:ascii="Arial"/>
          <w:spacing w:val="-15"/>
          <w:sz w:val="20"/>
        </w:rPr>
        <w:t> </w:t>
      </w:r>
      <w:r>
        <w:rPr>
          <w:rFonts w:ascii="Arial"/>
          <w:spacing w:val="-6"/>
          <w:sz w:val="20"/>
        </w:rPr>
        <w:t>that</w:t>
      </w:r>
      <w:r>
        <w:rPr>
          <w:rFonts w:ascii="Arial"/>
          <w:spacing w:val="-18"/>
          <w:sz w:val="20"/>
        </w:rPr>
        <w:t> </w:t>
      </w:r>
      <w:r>
        <w:rPr>
          <w:rFonts w:ascii="Arial"/>
          <w:spacing w:val="-6"/>
          <w:sz w:val="20"/>
        </w:rPr>
        <w:t>long</w:t>
      </w:r>
      <w:r>
        <w:rPr>
          <w:rFonts w:ascii="Arial"/>
          <w:spacing w:val="-28"/>
          <w:sz w:val="20"/>
        </w:rPr>
        <w:t> </w:t>
      </w:r>
      <w:r>
        <w:rPr>
          <w:rFonts w:ascii="Arial"/>
          <w:spacing w:val="-6"/>
          <w:sz w:val="20"/>
        </w:rPr>
        <w:t>a</w:t>
      </w:r>
      <w:r>
        <w:rPr>
          <w:rFonts w:ascii="Arial"/>
          <w:spacing w:val="-13"/>
          <w:sz w:val="20"/>
        </w:rPr>
        <w:t> </w:t>
      </w:r>
      <w:r>
        <w:rPr>
          <w:rFonts w:ascii="Arial"/>
          <w:spacing w:val="-6"/>
          <w:sz w:val="20"/>
        </w:rPr>
        <w:t>time</w:t>
      </w:r>
      <w:r>
        <w:rPr>
          <w:rFonts w:ascii="Arial"/>
          <w:spacing w:val="-18"/>
          <w:sz w:val="20"/>
        </w:rPr>
        <w:t> </w:t>
      </w:r>
      <w:r>
        <w:rPr>
          <w:rFonts w:ascii="Arial"/>
          <w:spacing w:val="-6"/>
          <w:sz w:val="20"/>
        </w:rPr>
        <w:t>horizon,</w:t>
      </w:r>
      <w:r>
        <w:rPr>
          <w:rFonts w:ascii="Arial"/>
          <w:spacing w:val="-16"/>
          <w:sz w:val="20"/>
        </w:rPr>
        <w:t> </w:t>
      </w:r>
      <w:r>
        <w:rPr>
          <w:rFonts w:ascii="Arial"/>
          <w:spacing w:val="-6"/>
          <w:sz w:val="20"/>
        </w:rPr>
        <w:t>there</w:t>
      </w:r>
      <w:r>
        <w:rPr>
          <w:rFonts w:ascii="Arial"/>
          <w:spacing w:val="-14"/>
          <w:sz w:val="20"/>
        </w:rPr>
        <w:t> </w:t>
      </w:r>
      <w:r>
        <w:rPr>
          <w:rFonts w:ascii="Arial"/>
          <w:spacing w:val="-6"/>
          <w:sz w:val="20"/>
        </w:rPr>
        <w:t>are</w:t>
      </w:r>
      <w:r>
        <w:rPr>
          <w:rFonts w:ascii="Arial"/>
          <w:spacing w:val="-17"/>
          <w:sz w:val="20"/>
        </w:rPr>
        <w:t> </w:t>
      </w:r>
      <w:r>
        <w:rPr>
          <w:rFonts w:ascii="Arial"/>
          <w:spacing w:val="-6"/>
          <w:sz w:val="20"/>
        </w:rPr>
        <w:t>many</w:t>
      </w:r>
      <w:r>
        <w:rPr>
          <w:rFonts w:ascii="Arial"/>
          <w:spacing w:val="-11"/>
          <w:sz w:val="20"/>
        </w:rPr>
        <w:t> </w:t>
      </w:r>
      <w:r>
        <w:rPr>
          <w:rFonts w:ascii="Arial"/>
          <w:spacing w:val="-6"/>
          <w:sz w:val="20"/>
        </w:rPr>
        <w:t>more </w:t>
      </w:r>
      <w:r>
        <w:rPr>
          <w:rFonts w:ascii="Arial"/>
          <w:w w:val="90"/>
          <w:sz w:val="20"/>
        </w:rPr>
        <w:t>investment</w:t>
      </w:r>
      <w:r>
        <w:rPr>
          <w:rFonts w:ascii="Arial"/>
          <w:sz w:val="20"/>
        </w:rPr>
        <w:t> </w:t>
      </w:r>
      <w:r>
        <w:rPr>
          <w:rFonts w:ascii="Arial"/>
          <w:w w:val="90"/>
          <w:sz w:val="20"/>
        </w:rPr>
        <w:t>options</w:t>
      </w:r>
      <w:r>
        <w:rPr>
          <w:rFonts w:ascii="Arial"/>
          <w:spacing w:val="-5"/>
          <w:w w:val="90"/>
          <w:sz w:val="20"/>
        </w:rPr>
        <w:t> </w:t>
      </w:r>
      <w:r>
        <w:rPr>
          <w:rFonts w:ascii="Arial"/>
          <w:w w:val="90"/>
          <w:sz w:val="20"/>
        </w:rPr>
        <w:t>available.</w:t>
      </w:r>
      <w:r>
        <w:rPr>
          <w:rFonts w:ascii="Arial"/>
          <w:spacing w:val="-3"/>
          <w:w w:val="90"/>
          <w:sz w:val="20"/>
        </w:rPr>
        <w:t> </w:t>
      </w:r>
      <w:r>
        <w:rPr>
          <w:rFonts w:ascii="Arial"/>
          <w:w w:val="90"/>
          <w:sz w:val="20"/>
        </w:rPr>
        <w:t>Income is</w:t>
      </w:r>
      <w:r>
        <w:rPr>
          <w:rFonts w:ascii="Arial"/>
          <w:spacing w:val="-15"/>
          <w:w w:val="90"/>
          <w:sz w:val="20"/>
        </w:rPr>
        <w:t> </w:t>
      </w:r>
      <w:r>
        <w:rPr>
          <w:rFonts w:ascii="Arial"/>
          <w:w w:val="90"/>
          <w:sz w:val="20"/>
        </w:rPr>
        <w:t>an</w:t>
      </w:r>
      <w:r>
        <w:rPr>
          <w:rFonts w:ascii="Arial"/>
          <w:spacing w:val="-8"/>
          <w:w w:val="90"/>
          <w:sz w:val="20"/>
        </w:rPr>
        <w:t> </w:t>
      </w:r>
      <w:r>
        <w:rPr>
          <w:rFonts w:ascii="Arial"/>
          <w:w w:val="90"/>
          <w:sz w:val="20"/>
        </w:rPr>
        <w:t>objective, and</w:t>
      </w:r>
      <w:r>
        <w:rPr>
          <w:rFonts w:ascii="Arial"/>
          <w:spacing w:val="-13"/>
          <w:w w:val="90"/>
          <w:sz w:val="20"/>
        </w:rPr>
        <w:t> </w:t>
      </w:r>
      <w:r>
        <w:rPr>
          <w:rFonts w:ascii="Arial"/>
          <w:w w:val="90"/>
          <w:sz w:val="20"/>
        </w:rPr>
        <w:t>college</w:t>
      </w:r>
      <w:r>
        <w:rPr>
          <w:rFonts w:ascii="Arial"/>
          <w:spacing w:val="-5"/>
          <w:w w:val="90"/>
          <w:sz w:val="20"/>
        </w:rPr>
        <w:t> </w:t>
      </w:r>
      <w:r>
        <w:rPr>
          <w:rFonts w:ascii="Arial"/>
          <w:w w:val="90"/>
          <w:sz w:val="20"/>
        </w:rPr>
        <w:t>education is</w:t>
      </w:r>
      <w:r>
        <w:rPr>
          <w:rFonts w:ascii="Arial"/>
          <w:spacing w:val="-10"/>
          <w:w w:val="90"/>
          <w:sz w:val="20"/>
        </w:rPr>
        <w:t> </w:t>
      </w:r>
      <w:r>
        <w:rPr>
          <w:rFonts w:ascii="Arial"/>
          <w:w w:val="90"/>
          <w:sz w:val="20"/>
        </w:rPr>
        <w:t>a</w:t>
      </w:r>
      <w:r>
        <w:rPr>
          <w:rFonts w:ascii="Arial"/>
          <w:spacing w:val="-8"/>
          <w:w w:val="90"/>
          <w:sz w:val="20"/>
        </w:rPr>
        <w:t> </w:t>
      </w:r>
      <w:r>
        <w:rPr>
          <w:rFonts w:ascii="Arial"/>
          <w:w w:val="90"/>
          <w:sz w:val="20"/>
        </w:rPr>
        <w:t>goal. That goal</w:t>
      </w:r>
      <w:r>
        <w:rPr>
          <w:rFonts w:ascii="Arial"/>
          <w:spacing w:val="-10"/>
          <w:w w:val="90"/>
          <w:sz w:val="20"/>
        </w:rPr>
        <w:t> </w:t>
      </w:r>
      <w:r>
        <w:rPr>
          <w:rFonts w:ascii="Arial"/>
          <w:w w:val="90"/>
          <w:sz w:val="20"/>
        </w:rPr>
        <w:t>is</w:t>
      </w:r>
      <w:r>
        <w:rPr>
          <w:rFonts w:ascii="Arial"/>
          <w:spacing w:val="-3"/>
          <w:w w:val="90"/>
          <w:sz w:val="20"/>
        </w:rPr>
        <w:t> </w:t>
      </w:r>
      <w:r>
        <w:rPr>
          <w:rFonts w:ascii="Arial"/>
          <w:w w:val="90"/>
          <w:sz w:val="20"/>
        </w:rPr>
        <w:t>also</w:t>
      </w:r>
      <w:r>
        <w:rPr>
          <w:rFonts w:ascii="Arial"/>
          <w:spacing w:val="-3"/>
          <w:w w:val="90"/>
          <w:sz w:val="20"/>
        </w:rPr>
        <w:t> </w:t>
      </w:r>
      <w:r>
        <w:rPr>
          <w:rFonts w:ascii="Arial"/>
          <w:w w:val="90"/>
          <w:sz w:val="20"/>
        </w:rPr>
        <w:t>affected by time</w:t>
      </w:r>
      <w:r>
        <w:rPr>
          <w:rFonts w:ascii="Arial"/>
          <w:spacing w:val="-1"/>
          <w:w w:val="90"/>
          <w:sz w:val="20"/>
        </w:rPr>
        <w:t> </w:t>
      </w:r>
      <w:r>
        <w:rPr>
          <w:rFonts w:ascii="Arial"/>
          <w:w w:val="90"/>
          <w:sz w:val="20"/>
        </w:rPr>
        <w:t>horizon. It</w:t>
      </w:r>
      <w:r>
        <w:rPr>
          <w:rFonts w:ascii="Arial"/>
          <w:sz w:val="20"/>
        </w:rPr>
        <w:t> </w:t>
      </w:r>
      <w:r>
        <w:rPr>
          <w:rFonts w:ascii="Arial"/>
          <w:w w:val="90"/>
          <w:sz w:val="20"/>
        </w:rPr>
        <w:t>is</w:t>
      </w:r>
      <w:r>
        <w:rPr>
          <w:rFonts w:ascii="Arial"/>
          <w:spacing w:val="-6"/>
          <w:w w:val="90"/>
          <w:sz w:val="20"/>
        </w:rPr>
        <w:t> </w:t>
      </w:r>
      <w:r>
        <w:rPr>
          <w:rFonts w:ascii="Arial"/>
          <w:w w:val="90"/>
          <w:sz w:val="20"/>
        </w:rPr>
        <w:t>much better to start</w:t>
      </w:r>
      <w:r>
        <w:rPr>
          <w:rFonts w:ascii="Arial"/>
          <w:spacing w:val="-5"/>
          <w:w w:val="90"/>
          <w:sz w:val="20"/>
        </w:rPr>
        <w:t> </w:t>
      </w:r>
      <w:r>
        <w:rPr>
          <w:rFonts w:ascii="Arial"/>
          <w:w w:val="90"/>
          <w:sz w:val="20"/>
        </w:rPr>
        <w:t>saving</w:t>
      </w:r>
      <w:r>
        <w:rPr>
          <w:rFonts w:ascii="Arial"/>
          <w:spacing w:val="-8"/>
          <w:w w:val="90"/>
          <w:sz w:val="20"/>
        </w:rPr>
        <w:t> </w:t>
      </w:r>
      <w:r>
        <w:rPr>
          <w:rFonts w:ascii="Arial"/>
          <w:w w:val="90"/>
          <w:sz w:val="20"/>
        </w:rPr>
        <w:t>for</w:t>
      </w:r>
      <w:r>
        <w:rPr>
          <w:rFonts w:ascii="Arial"/>
          <w:spacing w:val="-4"/>
          <w:w w:val="90"/>
          <w:sz w:val="20"/>
        </w:rPr>
        <w:t> </w:t>
      </w:r>
      <w:r>
        <w:rPr>
          <w:rFonts w:ascii="Arial"/>
          <w:w w:val="90"/>
          <w:sz w:val="20"/>
        </w:rPr>
        <w:t>college </w:t>
      </w:r>
      <w:r>
        <w:rPr>
          <w:rFonts w:ascii="Arial"/>
          <w:spacing w:val="-6"/>
          <w:sz w:val="20"/>
        </w:rPr>
        <w:t>when</w:t>
      </w:r>
      <w:r>
        <w:rPr>
          <w:rFonts w:ascii="Arial"/>
          <w:spacing w:val="-14"/>
          <w:sz w:val="20"/>
        </w:rPr>
        <w:t> </w:t>
      </w:r>
      <w:r>
        <w:rPr>
          <w:rFonts w:ascii="Arial"/>
          <w:spacing w:val="-6"/>
          <w:sz w:val="20"/>
        </w:rPr>
        <w:t>a</w:t>
      </w:r>
      <w:r>
        <w:rPr>
          <w:rFonts w:ascii="Arial"/>
          <w:spacing w:val="-16"/>
          <w:sz w:val="20"/>
        </w:rPr>
        <w:t> </w:t>
      </w:r>
      <w:r>
        <w:rPr>
          <w:rFonts w:ascii="Arial"/>
          <w:spacing w:val="-6"/>
          <w:sz w:val="20"/>
        </w:rPr>
        <w:t>child</w:t>
      </w:r>
      <w:r>
        <w:rPr>
          <w:rFonts w:ascii="Arial"/>
          <w:spacing w:val="-15"/>
          <w:sz w:val="20"/>
        </w:rPr>
        <w:t> </w:t>
      </w:r>
      <w:r>
        <w:rPr>
          <w:rFonts w:ascii="Arial"/>
          <w:spacing w:val="-6"/>
          <w:sz w:val="20"/>
        </w:rPr>
        <w:t>is</w:t>
      </w:r>
      <w:r>
        <w:rPr>
          <w:rFonts w:ascii="Arial"/>
          <w:spacing w:val="-21"/>
          <w:sz w:val="20"/>
        </w:rPr>
        <w:t> </w:t>
      </w:r>
      <w:r>
        <w:rPr>
          <w:rFonts w:ascii="Arial"/>
          <w:spacing w:val="-6"/>
          <w:sz w:val="20"/>
        </w:rPr>
        <w:t>very</w:t>
      </w:r>
      <w:r>
        <w:rPr>
          <w:rFonts w:ascii="Arial"/>
          <w:spacing w:val="-17"/>
          <w:sz w:val="20"/>
        </w:rPr>
        <w:t> </w:t>
      </w:r>
      <w:r>
        <w:rPr>
          <w:rFonts w:ascii="Arial"/>
          <w:spacing w:val="-6"/>
          <w:sz w:val="20"/>
        </w:rPr>
        <w:t>young.</w:t>
      </w:r>
      <w:r>
        <w:rPr>
          <w:rFonts w:ascii="Arial"/>
          <w:spacing w:val="-14"/>
          <w:sz w:val="20"/>
        </w:rPr>
        <w:t> </w:t>
      </w:r>
      <w:r>
        <w:rPr>
          <w:rFonts w:ascii="Arial"/>
          <w:spacing w:val="-6"/>
          <w:sz w:val="20"/>
        </w:rPr>
        <w:t>You</w:t>
      </w:r>
      <w:r>
        <w:rPr>
          <w:rFonts w:ascii="Arial"/>
          <w:spacing w:val="-10"/>
          <w:sz w:val="20"/>
        </w:rPr>
        <w:t> </w:t>
      </w:r>
      <w:r>
        <w:rPr>
          <w:rFonts w:ascii="Arial"/>
          <w:spacing w:val="-6"/>
          <w:sz w:val="20"/>
        </w:rPr>
        <w:t>don't</w:t>
      </w:r>
      <w:r>
        <w:rPr>
          <w:rFonts w:ascii="Arial"/>
          <w:spacing w:val="-17"/>
          <w:sz w:val="20"/>
        </w:rPr>
        <w:t> </w:t>
      </w:r>
      <w:r>
        <w:rPr>
          <w:rFonts w:ascii="Arial"/>
          <w:spacing w:val="-6"/>
          <w:sz w:val="20"/>
        </w:rPr>
        <w:t>want</w:t>
      </w:r>
      <w:r>
        <w:rPr>
          <w:rFonts w:ascii="Arial"/>
          <w:spacing w:val="-11"/>
          <w:sz w:val="20"/>
        </w:rPr>
        <w:t> </w:t>
      </w:r>
      <w:r>
        <w:rPr>
          <w:rFonts w:ascii="Arial"/>
          <w:spacing w:val="-6"/>
          <w:sz w:val="20"/>
        </w:rPr>
        <w:t>to</w:t>
      </w:r>
      <w:r>
        <w:rPr>
          <w:rFonts w:ascii="Arial"/>
          <w:spacing w:val="-16"/>
          <w:sz w:val="20"/>
        </w:rPr>
        <w:t> </w:t>
      </w:r>
      <w:r>
        <w:rPr>
          <w:rFonts w:ascii="Arial"/>
          <w:spacing w:val="-6"/>
          <w:sz w:val="20"/>
        </w:rPr>
        <w:t>wait</w:t>
      </w:r>
      <w:r>
        <w:rPr>
          <w:rFonts w:ascii="Arial"/>
          <w:spacing w:val="-15"/>
          <w:sz w:val="20"/>
        </w:rPr>
        <w:t> </w:t>
      </w:r>
      <w:r>
        <w:rPr>
          <w:rFonts w:ascii="Arial"/>
          <w:spacing w:val="-6"/>
          <w:sz w:val="20"/>
        </w:rPr>
        <w:t>until</w:t>
      </w:r>
      <w:r>
        <w:rPr>
          <w:rFonts w:ascii="Arial"/>
          <w:spacing w:val="-23"/>
          <w:sz w:val="20"/>
        </w:rPr>
        <w:t> </w:t>
      </w:r>
      <w:r>
        <w:rPr>
          <w:rFonts w:ascii="Arial"/>
          <w:spacing w:val="-6"/>
          <w:sz w:val="20"/>
        </w:rPr>
        <w:t>the</w:t>
      </w:r>
      <w:r>
        <w:rPr>
          <w:rFonts w:ascii="Arial"/>
          <w:spacing w:val="-17"/>
          <w:sz w:val="20"/>
        </w:rPr>
        <w:t> </w:t>
      </w:r>
      <w:r>
        <w:rPr>
          <w:rFonts w:ascii="Arial"/>
          <w:spacing w:val="-6"/>
          <w:sz w:val="20"/>
        </w:rPr>
        <w:t>teenage</w:t>
      </w:r>
      <w:r>
        <w:rPr>
          <w:rFonts w:ascii="Arial"/>
          <w:spacing w:val="-13"/>
          <w:sz w:val="20"/>
        </w:rPr>
        <w:t> </w:t>
      </w:r>
      <w:r>
        <w:rPr>
          <w:rFonts w:ascii="Arial"/>
          <w:spacing w:val="-6"/>
          <w:sz w:val="20"/>
        </w:rPr>
        <w:t>years.</w:t>
      </w:r>
    </w:p>
    <w:p>
      <w:pPr>
        <w:pStyle w:val="BodyText"/>
        <w:spacing w:before="74"/>
        <w:rPr>
          <w:rFonts w:ascii="Arial"/>
          <w:sz w:val="20"/>
        </w:rPr>
      </w:pPr>
    </w:p>
    <w:p>
      <w:pPr>
        <w:spacing w:before="0"/>
        <w:ind w:left="2981" w:right="0" w:firstLine="0"/>
        <w:jc w:val="left"/>
        <w:rPr>
          <w:rFonts w:ascii="Arial"/>
          <w:b/>
          <w:sz w:val="19"/>
        </w:rPr>
      </w:pPr>
      <w:r>
        <w:rPr/>
        <w:drawing>
          <wp:anchor distT="0" distB="0" distL="0" distR="0" allowOverlap="1" layoutInCell="1" locked="0" behindDoc="1" simplePos="0" relativeHeight="485283840">
            <wp:simplePos x="0" y="0"/>
            <wp:positionH relativeFrom="page">
              <wp:posOffset>1643377</wp:posOffset>
            </wp:positionH>
            <wp:positionV relativeFrom="paragraph">
              <wp:posOffset>38117</wp:posOffset>
            </wp:positionV>
            <wp:extent cx="416566" cy="585758"/>
            <wp:effectExtent l="0" t="0" r="0" b="0"/>
            <wp:wrapNone/>
            <wp:docPr id="177" name="Image 177"/>
            <wp:cNvGraphicFramePr>
              <a:graphicFrameLocks/>
            </wp:cNvGraphicFramePr>
            <a:graphic>
              <a:graphicData uri="http://schemas.openxmlformats.org/drawingml/2006/picture">
                <pic:pic>
                  <pic:nvPicPr>
                    <pic:cNvPr id="177" name="Image 177"/>
                    <pic:cNvPicPr/>
                  </pic:nvPicPr>
                  <pic:blipFill>
                    <a:blip r:embed="rId112" cstate="print"/>
                    <a:stretch>
                      <a:fillRect/>
                    </a:stretch>
                  </pic:blipFill>
                  <pic:spPr>
                    <a:xfrm>
                      <a:off x="0" y="0"/>
                      <a:ext cx="416566" cy="585758"/>
                    </a:xfrm>
                    <a:prstGeom prst="rect">
                      <a:avLst/>
                    </a:prstGeom>
                  </pic:spPr>
                </pic:pic>
              </a:graphicData>
            </a:graphic>
          </wp:anchor>
        </w:drawing>
      </w:r>
      <w:r>
        <w:rPr>
          <w:rFonts w:ascii="Arial"/>
          <w:b/>
          <w:spacing w:val="-2"/>
          <w:w w:val="105"/>
          <w:sz w:val="19"/>
        </w:rPr>
        <w:t>KNOWLEDGE</w:t>
      </w:r>
      <w:r>
        <w:rPr>
          <w:rFonts w:ascii="Arial"/>
          <w:b/>
          <w:spacing w:val="7"/>
          <w:w w:val="105"/>
          <w:sz w:val="19"/>
        </w:rPr>
        <w:t> </w:t>
      </w:r>
      <w:r>
        <w:rPr>
          <w:rFonts w:ascii="Arial"/>
          <w:b/>
          <w:spacing w:val="-2"/>
          <w:w w:val="105"/>
          <w:sz w:val="19"/>
        </w:rPr>
        <w:t>CHECK 17</w:t>
      </w:r>
      <w:r>
        <w:rPr>
          <w:rFonts w:ascii="Arial"/>
          <w:b/>
          <w:spacing w:val="-18"/>
          <w:w w:val="105"/>
          <w:sz w:val="19"/>
        </w:rPr>
        <w:t> </w:t>
      </w:r>
      <w:r>
        <w:rPr>
          <w:rFonts w:ascii="Arial"/>
          <w:b/>
          <w:spacing w:val="-5"/>
          <w:w w:val="105"/>
          <w:sz w:val="19"/>
        </w:rPr>
        <w:t>.2</w:t>
      </w:r>
    </w:p>
    <w:p>
      <w:pPr>
        <w:tabs>
          <w:tab w:pos="2974" w:val="left" w:leader="none"/>
          <w:tab w:pos="3342" w:val="left" w:leader="none"/>
        </w:tabs>
        <w:spacing w:line="252" w:lineRule="auto" w:before="104"/>
        <w:ind w:left="3342" w:right="1220" w:hanging="1215"/>
        <w:jc w:val="left"/>
        <w:rPr>
          <w:rFonts w:ascii="Arial" w:hAnsi="Arial"/>
          <w:sz w:val="20"/>
        </w:rPr>
      </w:pPr>
      <w:r>
        <w:rPr/>
        <mc:AlternateContent>
          <mc:Choice Requires="wps">
            <w:drawing>
              <wp:anchor distT="0" distB="0" distL="0" distR="0" allowOverlap="1" layoutInCell="1" locked="0" behindDoc="1" simplePos="0" relativeHeight="485284864">
                <wp:simplePos x="0" y="0"/>
                <wp:positionH relativeFrom="page">
                  <wp:posOffset>1668821</wp:posOffset>
                </wp:positionH>
                <wp:positionV relativeFrom="paragraph">
                  <wp:posOffset>54408</wp:posOffset>
                </wp:positionV>
                <wp:extent cx="645160" cy="36258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645160" cy="362585"/>
                        </a:xfrm>
                        <a:prstGeom prst="rect">
                          <a:avLst/>
                        </a:prstGeom>
                      </wps:spPr>
                      <wps:txbx>
                        <w:txbxContent>
                          <w:p>
                            <w:pPr>
                              <w:spacing w:line="570" w:lineRule="exact" w:before="0"/>
                              <w:ind w:left="0" w:right="0" w:firstLine="0"/>
                              <w:jc w:val="left"/>
                              <w:rPr>
                                <w:rFonts w:ascii="Arial" w:hAnsi="Arial"/>
                                <w:sz w:val="51"/>
                              </w:rPr>
                            </w:pPr>
                            <w:r>
                              <w:rPr>
                                <w:rFonts w:ascii="Arial" w:hAnsi="Arial"/>
                                <w:b/>
                                <w:w w:val="90"/>
                                <w:sz w:val="51"/>
                              </w:rPr>
                              <w:t>·---l</w:t>
                            </w:r>
                            <w:r>
                              <w:rPr>
                                <w:rFonts w:ascii="Arial" w:hAnsi="Arial"/>
                                <w:b/>
                                <w:spacing w:val="18"/>
                                <w:w w:val="150"/>
                                <w:sz w:val="51"/>
                              </w:rPr>
                              <w:t> </w:t>
                            </w:r>
                            <w:r>
                              <w:rPr>
                                <w:rFonts w:ascii="Arial" w:hAnsi="Arial"/>
                                <w:spacing w:val="-28"/>
                                <w:w w:val="35"/>
                                <w:sz w:val="51"/>
                              </w:rPr>
                              <w:t>•</w:t>
                            </w:r>
                          </w:p>
                        </w:txbxContent>
                      </wps:txbx>
                      <wps:bodyPr wrap="square" lIns="0" tIns="0" rIns="0" bIns="0" rtlCol="0">
                        <a:noAutofit/>
                      </wps:bodyPr>
                    </wps:wsp>
                  </a:graphicData>
                </a:graphic>
              </wp:anchor>
            </w:drawing>
          </mc:Choice>
          <mc:Fallback>
            <w:pict>
              <v:shape style="position:absolute;margin-left:131.403305pt;margin-top:4.28416pt;width:50.8pt;height:28.55pt;mso-position-horizontal-relative:page;mso-position-vertical-relative:paragraph;z-index:-18031616" type="#_x0000_t202" id="docshape108" filled="false" stroked="false">
                <v:textbox inset="0,0,0,0">
                  <w:txbxContent>
                    <w:p>
                      <w:pPr>
                        <w:spacing w:line="570" w:lineRule="exact" w:before="0"/>
                        <w:ind w:left="0" w:right="0" w:firstLine="0"/>
                        <w:jc w:val="left"/>
                        <w:rPr>
                          <w:rFonts w:ascii="Arial" w:hAnsi="Arial"/>
                          <w:sz w:val="51"/>
                        </w:rPr>
                      </w:pPr>
                      <w:r>
                        <w:rPr>
                          <w:rFonts w:ascii="Arial" w:hAnsi="Arial"/>
                          <w:b/>
                          <w:w w:val="90"/>
                          <w:sz w:val="51"/>
                        </w:rPr>
                        <w:t>·---l</w:t>
                      </w:r>
                      <w:r>
                        <w:rPr>
                          <w:rFonts w:ascii="Arial" w:hAnsi="Arial"/>
                          <w:b/>
                          <w:spacing w:val="18"/>
                          <w:w w:val="150"/>
                          <w:sz w:val="51"/>
                        </w:rPr>
                        <w:t> </w:t>
                      </w:r>
                      <w:r>
                        <w:rPr>
                          <w:rFonts w:ascii="Arial" w:hAnsi="Arial"/>
                          <w:spacing w:val="-28"/>
                          <w:w w:val="35"/>
                          <w:sz w:val="51"/>
                        </w:rPr>
                        <w:t>•</w:t>
                      </w:r>
                    </w:p>
                  </w:txbxContent>
                </v:textbox>
                <w10:wrap type="none"/>
              </v:shape>
            </w:pict>
          </mc:Fallback>
        </mc:AlternateContent>
      </w:r>
      <w:r>
        <w:rPr>
          <w:rFonts w:ascii="Arial" w:hAnsi="Arial"/>
          <w:spacing w:val="-6"/>
          <w:sz w:val="20"/>
        </w:rPr>
        <w:t>•-</w:t>
      </w:r>
      <w:r>
        <w:rPr>
          <w:rFonts w:ascii="Arial" w:hAnsi="Arial"/>
          <w:sz w:val="20"/>
        </w:rPr>
        <w:tab/>
      </w:r>
      <w:r>
        <w:rPr>
          <w:rFonts w:ascii="Arial" w:hAnsi="Arial"/>
          <w:spacing w:val="-10"/>
          <w:sz w:val="20"/>
        </w:rPr>
        <w:t>1</w:t>
      </w:r>
      <w:r>
        <w:rPr>
          <w:rFonts w:ascii="Arial" w:hAnsi="Arial"/>
          <w:sz w:val="20"/>
        </w:rPr>
        <w:tab/>
      </w:r>
      <w:r>
        <w:rPr>
          <w:rFonts w:ascii="Arial" w:hAnsi="Arial"/>
          <w:w w:val="90"/>
          <w:sz w:val="20"/>
        </w:rPr>
        <w:t>An individual</w:t>
      </w:r>
      <w:r>
        <w:rPr>
          <w:rFonts w:ascii="Arial" w:hAnsi="Arial"/>
          <w:sz w:val="20"/>
        </w:rPr>
        <w:t> </w:t>
      </w:r>
      <w:r>
        <w:rPr>
          <w:rFonts w:ascii="Arial" w:hAnsi="Arial"/>
          <w:w w:val="90"/>
          <w:sz w:val="20"/>
        </w:rPr>
        <w:t>with a very</w:t>
      </w:r>
      <w:r>
        <w:rPr>
          <w:rFonts w:ascii="Arial" w:hAnsi="Arial"/>
          <w:spacing w:val="-2"/>
          <w:w w:val="90"/>
          <w:sz w:val="20"/>
        </w:rPr>
        <w:t> </w:t>
      </w:r>
      <w:r>
        <w:rPr>
          <w:rFonts w:ascii="Arial" w:hAnsi="Arial"/>
          <w:w w:val="90"/>
          <w:sz w:val="20"/>
        </w:rPr>
        <w:t>low risk tolerance would find which of</w:t>
      </w:r>
      <w:r>
        <w:rPr>
          <w:rFonts w:ascii="Arial" w:hAnsi="Arial"/>
          <w:spacing w:val="-4"/>
          <w:w w:val="90"/>
          <w:sz w:val="20"/>
        </w:rPr>
        <w:t> </w:t>
      </w:r>
      <w:r>
        <w:rPr>
          <w:rFonts w:ascii="Arial" w:hAnsi="Arial"/>
          <w:w w:val="90"/>
          <w:sz w:val="20"/>
        </w:rPr>
        <w:t>the following</w:t>
      </w:r>
      <w:r>
        <w:rPr>
          <w:rFonts w:ascii="Arial" w:hAnsi="Arial"/>
          <w:spacing w:val="-3"/>
          <w:w w:val="90"/>
          <w:sz w:val="20"/>
        </w:rPr>
        <w:t> </w:t>
      </w:r>
      <w:r>
        <w:rPr>
          <w:rFonts w:ascii="Arial" w:hAnsi="Arial"/>
          <w:w w:val="90"/>
          <w:sz w:val="20"/>
        </w:rPr>
        <w:t>to</w:t>
      </w:r>
      <w:r>
        <w:rPr>
          <w:rFonts w:ascii="Arial" w:hAnsi="Arial"/>
          <w:spacing w:val="-4"/>
          <w:w w:val="90"/>
          <w:sz w:val="20"/>
        </w:rPr>
        <w:t> </w:t>
      </w:r>
      <w:r>
        <w:rPr>
          <w:rFonts w:ascii="Arial" w:hAnsi="Arial"/>
          <w:w w:val="90"/>
          <w:sz w:val="20"/>
        </w:rPr>
        <w:t>be </w:t>
      </w:r>
      <w:r>
        <w:rPr>
          <w:rFonts w:ascii="Arial" w:hAnsi="Arial"/>
          <w:spacing w:val="-6"/>
          <w:sz w:val="20"/>
        </w:rPr>
        <w:t>the</w:t>
      </w:r>
      <w:r>
        <w:rPr>
          <w:rFonts w:ascii="Arial" w:hAnsi="Arial"/>
          <w:spacing w:val="-21"/>
          <w:sz w:val="20"/>
        </w:rPr>
        <w:t> </w:t>
      </w:r>
      <w:r>
        <w:rPr>
          <w:rFonts w:ascii="Arial" w:hAnsi="Arial"/>
          <w:spacing w:val="-6"/>
          <w:sz w:val="20"/>
        </w:rPr>
        <w:t>most</w:t>
      </w:r>
      <w:r>
        <w:rPr>
          <w:rFonts w:ascii="Arial" w:hAnsi="Arial"/>
          <w:spacing w:val="-17"/>
          <w:sz w:val="20"/>
        </w:rPr>
        <w:t> </w:t>
      </w:r>
      <w:r>
        <w:rPr>
          <w:rFonts w:ascii="Arial" w:hAnsi="Arial"/>
          <w:spacing w:val="-6"/>
          <w:sz w:val="20"/>
        </w:rPr>
        <w:t>appropriate</w:t>
      </w:r>
      <w:r>
        <w:rPr>
          <w:rFonts w:ascii="Arial" w:hAnsi="Arial"/>
          <w:spacing w:val="-8"/>
          <w:sz w:val="20"/>
        </w:rPr>
        <w:t> </w:t>
      </w:r>
      <w:r>
        <w:rPr>
          <w:rFonts w:ascii="Arial" w:hAnsi="Arial"/>
          <w:spacing w:val="-6"/>
          <w:sz w:val="20"/>
        </w:rPr>
        <w:t>recommendation</w:t>
      </w:r>
      <w:r>
        <w:rPr>
          <w:rFonts w:ascii="Arial" w:hAnsi="Arial"/>
          <w:spacing w:val="-22"/>
          <w:sz w:val="20"/>
        </w:rPr>
        <w:t> </w:t>
      </w:r>
      <w:r>
        <w:rPr>
          <w:rFonts w:ascii="Arial" w:hAnsi="Arial"/>
          <w:spacing w:val="-6"/>
          <w:sz w:val="20"/>
        </w:rPr>
        <w:t>for</w:t>
      </w:r>
      <w:r>
        <w:rPr>
          <w:rFonts w:ascii="Arial" w:hAnsi="Arial"/>
          <w:spacing w:val="-18"/>
          <w:sz w:val="20"/>
        </w:rPr>
        <w:t> </w:t>
      </w:r>
      <w:r>
        <w:rPr>
          <w:rFonts w:ascii="Arial" w:hAnsi="Arial"/>
          <w:spacing w:val="-6"/>
          <w:sz w:val="20"/>
        </w:rPr>
        <w:t>meeting</w:t>
      </w:r>
      <w:r>
        <w:rPr>
          <w:rFonts w:ascii="Arial" w:hAnsi="Arial"/>
          <w:spacing w:val="-26"/>
          <w:sz w:val="20"/>
        </w:rPr>
        <w:t> </w:t>
      </w:r>
      <w:r>
        <w:rPr>
          <w:rFonts w:ascii="Arial" w:hAnsi="Arial"/>
          <w:spacing w:val="-6"/>
          <w:sz w:val="20"/>
        </w:rPr>
        <w:t>a</w:t>
      </w:r>
      <w:r>
        <w:rPr>
          <w:rFonts w:ascii="Arial" w:hAnsi="Arial"/>
          <w:spacing w:val="-15"/>
          <w:sz w:val="20"/>
        </w:rPr>
        <w:t> </w:t>
      </w:r>
      <w:r>
        <w:rPr>
          <w:rFonts w:ascii="Arial" w:hAnsi="Arial"/>
          <w:spacing w:val="-6"/>
          <w:sz w:val="20"/>
        </w:rPr>
        <w:t>specific</w:t>
      </w:r>
      <w:r>
        <w:rPr>
          <w:rFonts w:ascii="Arial" w:hAnsi="Arial"/>
          <w:spacing w:val="-7"/>
          <w:sz w:val="20"/>
        </w:rPr>
        <w:t> </w:t>
      </w:r>
      <w:r>
        <w:rPr>
          <w:rFonts w:ascii="Arial" w:hAnsi="Arial"/>
          <w:spacing w:val="-6"/>
          <w:sz w:val="20"/>
        </w:rPr>
        <w:t>goal</w:t>
      </w:r>
      <w:r>
        <w:rPr>
          <w:rFonts w:ascii="Arial" w:hAnsi="Arial"/>
          <w:spacing w:val="-21"/>
          <w:sz w:val="20"/>
        </w:rPr>
        <w:t> </w:t>
      </w:r>
      <w:r>
        <w:rPr>
          <w:rFonts w:ascii="Arial" w:hAnsi="Arial"/>
          <w:spacing w:val="-6"/>
          <w:sz w:val="20"/>
        </w:rPr>
        <w:t>in</w:t>
      </w:r>
      <w:r>
        <w:rPr>
          <w:rFonts w:ascii="Arial" w:hAnsi="Arial"/>
          <w:spacing w:val="-23"/>
          <w:sz w:val="20"/>
        </w:rPr>
        <w:t> </w:t>
      </w:r>
      <w:r>
        <w:rPr>
          <w:rFonts w:ascii="Arial" w:hAnsi="Arial"/>
          <w:spacing w:val="-6"/>
          <w:sz w:val="20"/>
        </w:rPr>
        <w:t>six</w:t>
      </w:r>
      <w:r>
        <w:rPr>
          <w:rFonts w:ascii="Arial" w:hAnsi="Arial"/>
          <w:spacing w:val="-15"/>
          <w:sz w:val="20"/>
        </w:rPr>
        <w:t> </w:t>
      </w:r>
      <w:r>
        <w:rPr>
          <w:rFonts w:ascii="Arial" w:hAnsi="Arial"/>
          <w:spacing w:val="-6"/>
          <w:sz w:val="20"/>
        </w:rPr>
        <w:t>years?</w:t>
      </w:r>
    </w:p>
    <w:p>
      <w:pPr>
        <w:pStyle w:val="ListParagraph"/>
        <w:numPr>
          <w:ilvl w:val="0"/>
          <w:numId w:val="46"/>
        </w:numPr>
        <w:tabs>
          <w:tab w:pos="3787" w:val="left" w:leader="none"/>
        </w:tabs>
        <w:spacing w:line="240" w:lineRule="auto" w:before="18" w:after="0"/>
        <w:ind w:left="3787" w:right="0" w:hanging="332"/>
        <w:jc w:val="left"/>
        <w:rPr>
          <w:rFonts w:ascii="Times New Roman"/>
          <w:sz w:val="20"/>
        </w:rPr>
      </w:pPr>
      <w:r>
        <w:rPr>
          <w:spacing w:val="-2"/>
          <w:w w:val="90"/>
          <w:sz w:val="20"/>
        </w:rPr>
        <w:t>A</w:t>
      </w:r>
      <w:r>
        <w:rPr>
          <w:spacing w:val="-6"/>
          <w:sz w:val="20"/>
        </w:rPr>
        <w:t> </w:t>
      </w:r>
      <w:r>
        <w:rPr>
          <w:spacing w:val="-2"/>
          <w:w w:val="90"/>
          <w:sz w:val="20"/>
        </w:rPr>
        <w:t>bank-insured</w:t>
      </w:r>
      <w:r>
        <w:rPr>
          <w:spacing w:val="1"/>
          <w:sz w:val="20"/>
        </w:rPr>
        <w:t> </w:t>
      </w:r>
      <w:r>
        <w:rPr>
          <w:spacing w:val="-5"/>
          <w:w w:val="90"/>
          <w:sz w:val="20"/>
        </w:rPr>
        <w:t>CD</w:t>
      </w:r>
    </w:p>
    <w:p>
      <w:pPr>
        <w:pStyle w:val="ListParagraph"/>
        <w:numPr>
          <w:ilvl w:val="0"/>
          <w:numId w:val="46"/>
        </w:numPr>
        <w:tabs>
          <w:tab w:pos="3786" w:val="left" w:leader="none"/>
        </w:tabs>
        <w:spacing w:line="240" w:lineRule="auto" w:before="32" w:after="0"/>
        <w:ind w:left="3786" w:right="0" w:hanging="337"/>
        <w:jc w:val="left"/>
        <w:rPr>
          <w:sz w:val="20"/>
        </w:rPr>
      </w:pPr>
      <w:r>
        <w:rPr>
          <w:w w:val="90"/>
          <w:sz w:val="20"/>
        </w:rPr>
        <w:t>An</w:t>
      </w:r>
      <w:r>
        <w:rPr>
          <w:spacing w:val="-9"/>
          <w:w w:val="90"/>
          <w:sz w:val="20"/>
        </w:rPr>
        <w:t> </w:t>
      </w:r>
      <w:r>
        <w:rPr>
          <w:w w:val="90"/>
          <w:sz w:val="20"/>
        </w:rPr>
        <w:t>income</w:t>
      </w:r>
      <w:r>
        <w:rPr>
          <w:spacing w:val="2"/>
          <w:sz w:val="20"/>
        </w:rPr>
        <w:t> </w:t>
      </w:r>
      <w:r>
        <w:rPr>
          <w:spacing w:val="-4"/>
          <w:w w:val="90"/>
          <w:sz w:val="20"/>
        </w:rPr>
        <w:t>fund</w:t>
      </w:r>
    </w:p>
    <w:p>
      <w:pPr>
        <w:pStyle w:val="ListParagraph"/>
        <w:numPr>
          <w:ilvl w:val="0"/>
          <w:numId w:val="46"/>
        </w:numPr>
        <w:tabs>
          <w:tab w:pos="3787" w:val="left" w:leader="none"/>
        </w:tabs>
        <w:spacing w:line="240" w:lineRule="auto" w:before="33" w:after="0"/>
        <w:ind w:left="3787" w:right="0" w:hanging="338"/>
        <w:jc w:val="left"/>
        <w:rPr>
          <w:rFonts w:ascii="Times New Roman"/>
          <w:sz w:val="20"/>
        </w:rPr>
      </w:pPr>
      <w:r>
        <w:rPr>
          <w:spacing w:val="-2"/>
          <w:w w:val="90"/>
          <w:sz w:val="20"/>
        </w:rPr>
        <w:t>A</w:t>
      </w:r>
      <w:r>
        <w:rPr>
          <w:spacing w:val="-7"/>
          <w:w w:val="90"/>
          <w:sz w:val="20"/>
        </w:rPr>
        <w:t> </w:t>
      </w:r>
      <w:r>
        <w:rPr>
          <w:spacing w:val="-2"/>
          <w:w w:val="90"/>
          <w:sz w:val="20"/>
        </w:rPr>
        <w:t>balanced</w:t>
      </w:r>
      <w:r>
        <w:rPr>
          <w:spacing w:val="1"/>
          <w:sz w:val="20"/>
        </w:rPr>
        <w:t> </w:t>
      </w:r>
      <w:r>
        <w:rPr>
          <w:spacing w:val="-4"/>
          <w:w w:val="90"/>
          <w:sz w:val="20"/>
        </w:rPr>
        <w:t>fund</w:t>
      </w:r>
    </w:p>
    <w:p>
      <w:pPr>
        <w:pStyle w:val="ListParagraph"/>
        <w:numPr>
          <w:ilvl w:val="0"/>
          <w:numId w:val="46"/>
        </w:numPr>
        <w:tabs>
          <w:tab w:pos="3783" w:val="left" w:leader="none"/>
        </w:tabs>
        <w:spacing w:line="240" w:lineRule="auto" w:before="32" w:after="0"/>
        <w:ind w:left="3783" w:right="0" w:hanging="342"/>
        <w:jc w:val="left"/>
        <w:rPr>
          <w:sz w:val="20"/>
        </w:rPr>
      </w:pPr>
      <w:r>
        <w:rPr>
          <w:spacing w:val="-6"/>
          <w:sz w:val="20"/>
        </w:rPr>
        <w:t>Commodity</w:t>
      </w:r>
      <w:r>
        <w:rPr>
          <w:spacing w:val="-5"/>
          <w:sz w:val="20"/>
        </w:rPr>
        <w:t> </w:t>
      </w:r>
      <w:r>
        <w:rPr>
          <w:spacing w:val="-2"/>
          <w:sz w:val="20"/>
        </w:rPr>
        <w:t>futures</w:t>
      </w:r>
    </w:p>
    <w:p>
      <w:pPr>
        <w:pStyle w:val="ListParagraph"/>
        <w:numPr>
          <w:ilvl w:val="0"/>
          <w:numId w:val="33"/>
        </w:numPr>
        <w:tabs>
          <w:tab w:pos="3338" w:val="left" w:leader="none"/>
        </w:tabs>
        <w:spacing w:line="240" w:lineRule="auto" w:before="102" w:after="0"/>
        <w:ind w:left="3338" w:right="0" w:hanging="359"/>
        <w:jc w:val="left"/>
        <w:rPr>
          <w:sz w:val="20"/>
        </w:rPr>
      </w:pPr>
      <w:r>
        <w:rPr>
          <w:w w:val="90"/>
          <w:sz w:val="20"/>
        </w:rPr>
        <w:t>A</w:t>
      </w:r>
      <w:r>
        <w:rPr>
          <w:spacing w:val="-10"/>
          <w:w w:val="90"/>
          <w:sz w:val="20"/>
        </w:rPr>
        <w:t> </w:t>
      </w:r>
      <w:r>
        <w:rPr>
          <w:w w:val="90"/>
          <w:sz w:val="20"/>
        </w:rPr>
        <w:t>66-year-old</w:t>
      </w:r>
      <w:r>
        <w:rPr>
          <w:spacing w:val="-2"/>
          <w:sz w:val="20"/>
        </w:rPr>
        <w:t> </w:t>
      </w:r>
      <w:r>
        <w:rPr>
          <w:w w:val="90"/>
          <w:sz w:val="20"/>
        </w:rPr>
        <w:t>individual</w:t>
      </w:r>
      <w:r>
        <w:rPr>
          <w:spacing w:val="-5"/>
          <w:sz w:val="20"/>
        </w:rPr>
        <w:t> </w:t>
      </w:r>
      <w:r>
        <w:rPr>
          <w:w w:val="90"/>
          <w:sz w:val="20"/>
        </w:rPr>
        <w:t>plans</w:t>
      </w:r>
      <w:r>
        <w:rPr>
          <w:spacing w:val="-3"/>
          <w:w w:val="90"/>
          <w:sz w:val="20"/>
        </w:rPr>
        <w:t> </w:t>
      </w:r>
      <w:r>
        <w:rPr>
          <w:w w:val="90"/>
          <w:sz w:val="20"/>
        </w:rPr>
        <w:t>to</w:t>
      </w:r>
      <w:r>
        <w:rPr>
          <w:spacing w:val="-13"/>
          <w:w w:val="90"/>
          <w:sz w:val="20"/>
        </w:rPr>
        <w:t> </w:t>
      </w:r>
      <w:r>
        <w:rPr>
          <w:w w:val="90"/>
          <w:sz w:val="20"/>
        </w:rPr>
        <w:t>retire</w:t>
      </w:r>
      <w:r>
        <w:rPr>
          <w:spacing w:val="-14"/>
          <w:w w:val="90"/>
          <w:sz w:val="20"/>
        </w:rPr>
        <w:t> </w:t>
      </w:r>
      <w:r>
        <w:rPr>
          <w:w w:val="90"/>
          <w:sz w:val="20"/>
        </w:rPr>
        <w:t>in</w:t>
      </w:r>
      <w:r>
        <w:rPr>
          <w:spacing w:val="-13"/>
          <w:w w:val="90"/>
          <w:sz w:val="20"/>
        </w:rPr>
        <w:t> </w:t>
      </w:r>
      <w:r>
        <w:rPr>
          <w:w w:val="90"/>
          <w:sz w:val="20"/>
        </w:rPr>
        <w:t>four</w:t>
      </w:r>
      <w:r>
        <w:rPr>
          <w:spacing w:val="-13"/>
          <w:w w:val="90"/>
          <w:sz w:val="20"/>
        </w:rPr>
        <w:t> </w:t>
      </w:r>
      <w:r>
        <w:rPr>
          <w:w w:val="90"/>
          <w:sz w:val="20"/>
        </w:rPr>
        <w:t>years.</w:t>
      </w:r>
      <w:r>
        <w:rPr>
          <w:spacing w:val="-8"/>
          <w:w w:val="90"/>
          <w:sz w:val="20"/>
        </w:rPr>
        <w:t> </w:t>
      </w:r>
      <w:r>
        <w:rPr>
          <w:w w:val="90"/>
          <w:sz w:val="20"/>
        </w:rPr>
        <w:t>At</w:t>
      </w:r>
      <w:r>
        <w:rPr>
          <w:spacing w:val="-13"/>
          <w:w w:val="90"/>
          <w:sz w:val="20"/>
        </w:rPr>
        <w:t> </w:t>
      </w:r>
      <w:r>
        <w:rPr>
          <w:w w:val="90"/>
          <w:sz w:val="20"/>
        </w:rPr>
        <w:t>this</w:t>
      </w:r>
      <w:r>
        <w:rPr>
          <w:spacing w:val="-9"/>
          <w:w w:val="90"/>
          <w:sz w:val="20"/>
        </w:rPr>
        <w:t> </w:t>
      </w:r>
      <w:r>
        <w:rPr>
          <w:w w:val="90"/>
          <w:sz w:val="20"/>
        </w:rPr>
        <w:t>time,</w:t>
      </w:r>
      <w:r>
        <w:rPr>
          <w:spacing w:val="-21"/>
          <w:w w:val="90"/>
          <w:sz w:val="20"/>
        </w:rPr>
        <w:t> </w:t>
      </w:r>
      <w:r>
        <w:rPr>
          <w:w w:val="90"/>
          <w:sz w:val="20"/>
        </w:rPr>
        <w:t>savings</w:t>
      </w:r>
      <w:r>
        <w:rPr>
          <w:spacing w:val="-4"/>
          <w:w w:val="90"/>
          <w:sz w:val="20"/>
        </w:rPr>
        <w:t> </w:t>
      </w:r>
      <w:r>
        <w:rPr>
          <w:spacing w:val="-2"/>
          <w:w w:val="90"/>
          <w:sz w:val="20"/>
        </w:rPr>
        <w:t>include</w:t>
      </w:r>
    </w:p>
    <w:p>
      <w:pPr>
        <w:spacing w:line="249" w:lineRule="auto" w:before="11"/>
        <w:ind w:left="3338" w:right="1008" w:firstLine="3"/>
        <w:jc w:val="left"/>
        <w:rPr>
          <w:rFonts w:ascii="Arial"/>
          <w:sz w:val="20"/>
        </w:rPr>
      </w:pPr>
      <w:r>
        <w:rPr>
          <w:rFonts w:ascii="Arial"/>
          <w:w w:val="90"/>
          <w:sz w:val="20"/>
        </w:rPr>
        <w:t>$100,000 equity in</w:t>
      </w:r>
      <w:r>
        <w:rPr>
          <w:rFonts w:ascii="Arial"/>
          <w:spacing w:val="-11"/>
          <w:w w:val="90"/>
          <w:sz w:val="20"/>
        </w:rPr>
        <w:t> </w:t>
      </w:r>
      <w:r>
        <w:rPr>
          <w:rFonts w:ascii="Arial"/>
          <w:w w:val="90"/>
          <w:sz w:val="20"/>
        </w:rPr>
        <w:t>the</w:t>
      </w:r>
      <w:r>
        <w:rPr>
          <w:rFonts w:ascii="Arial"/>
          <w:spacing w:val="-7"/>
          <w:w w:val="90"/>
          <w:sz w:val="20"/>
        </w:rPr>
        <w:t> </w:t>
      </w:r>
      <w:r>
        <w:rPr>
          <w:rFonts w:ascii="Arial"/>
          <w:w w:val="90"/>
          <w:sz w:val="20"/>
        </w:rPr>
        <w:t>home,</w:t>
      </w:r>
      <w:r>
        <w:rPr>
          <w:rFonts w:ascii="Arial"/>
          <w:spacing w:val="-4"/>
          <w:w w:val="90"/>
          <w:sz w:val="20"/>
        </w:rPr>
        <w:t> </w:t>
      </w:r>
      <w:r>
        <w:rPr>
          <w:rFonts w:ascii="Arial"/>
          <w:w w:val="90"/>
          <w:sz w:val="20"/>
        </w:rPr>
        <w:t>$45,000 in</w:t>
      </w:r>
      <w:r>
        <w:rPr>
          <w:rFonts w:ascii="Arial"/>
          <w:spacing w:val="-7"/>
          <w:w w:val="90"/>
          <w:sz w:val="20"/>
        </w:rPr>
        <w:t> </w:t>
      </w:r>
      <w:r>
        <w:rPr>
          <w:rFonts w:ascii="Arial"/>
          <w:w w:val="90"/>
          <w:sz w:val="20"/>
        </w:rPr>
        <w:t>an</w:t>
      </w:r>
      <w:r>
        <w:rPr>
          <w:rFonts w:ascii="Arial"/>
          <w:spacing w:val="-8"/>
          <w:w w:val="90"/>
          <w:sz w:val="20"/>
        </w:rPr>
        <w:t> </w:t>
      </w:r>
      <w:r>
        <w:rPr>
          <w:rFonts w:ascii="Arial"/>
          <w:w w:val="90"/>
          <w:sz w:val="20"/>
        </w:rPr>
        <w:t>IRA,</w:t>
      </w:r>
      <w:r>
        <w:rPr>
          <w:rFonts w:ascii="Arial"/>
          <w:spacing w:val="-7"/>
          <w:w w:val="90"/>
          <w:sz w:val="20"/>
        </w:rPr>
        <w:t> </w:t>
      </w:r>
      <w:r>
        <w:rPr>
          <w:rFonts w:ascii="Arial"/>
          <w:w w:val="90"/>
          <w:sz w:val="20"/>
        </w:rPr>
        <w:t>and</w:t>
      </w:r>
      <w:r>
        <w:rPr>
          <w:rFonts w:ascii="Arial"/>
          <w:spacing w:val="-7"/>
          <w:w w:val="90"/>
          <w:sz w:val="20"/>
        </w:rPr>
        <w:t> </w:t>
      </w:r>
      <w:r>
        <w:rPr>
          <w:rFonts w:ascii="Arial"/>
          <w:w w:val="90"/>
          <w:sz w:val="20"/>
        </w:rPr>
        <w:t>anticipated</w:t>
      </w:r>
      <w:r>
        <w:rPr>
          <w:rFonts w:ascii="Arial"/>
          <w:sz w:val="20"/>
        </w:rPr>
        <w:t> </w:t>
      </w:r>
      <w:r>
        <w:rPr>
          <w:rFonts w:ascii="Arial"/>
          <w:w w:val="90"/>
          <w:sz w:val="20"/>
        </w:rPr>
        <w:t>Social</w:t>
      </w:r>
      <w:r>
        <w:rPr>
          <w:rFonts w:ascii="Arial"/>
          <w:spacing w:val="-5"/>
          <w:w w:val="90"/>
          <w:sz w:val="20"/>
        </w:rPr>
        <w:t> </w:t>
      </w:r>
      <w:r>
        <w:rPr>
          <w:rFonts w:ascii="Arial"/>
          <w:w w:val="90"/>
          <w:sz w:val="20"/>
        </w:rPr>
        <w:t>Security </w:t>
      </w:r>
      <w:r>
        <w:rPr>
          <w:rFonts w:ascii="Arial"/>
          <w:spacing w:val="-6"/>
          <w:sz w:val="20"/>
        </w:rPr>
        <w:t>payments</w:t>
      </w:r>
      <w:r>
        <w:rPr>
          <w:rFonts w:ascii="Arial"/>
          <w:spacing w:val="-2"/>
          <w:sz w:val="20"/>
        </w:rPr>
        <w:t> </w:t>
      </w:r>
      <w:r>
        <w:rPr>
          <w:rFonts w:ascii="Arial"/>
          <w:spacing w:val="-6"/>
          <w:sz w:val="20"/>
        </w:rPr>
        <w:t>of</w:t>
      </w:r>
      <w:r>
        <w:rPr>
          <w:rFonts w:ascii="Arial"/>
          <w:spacing w:val="-15"/>
          <w:sz w:val="20"/>
        </w:rPr>
        <w:t> </w:t>
      </w:r>
      <w:r>
        <w:rPr>
          <w:rFonts w:ascii="Arial"/>
          <w:spacing w:val="-6"/>
          <w:sz w:val="20"/>
        </w:rPr>
        <w:t>$1,560</w:t>
      </w:r>
      <w:r>
        <w:rPr>
          <w:rFonts w:ascii="Arial"/>
          <w:spacing w:val="-12"/>
          <w:sz w:val="20"/>
        </w:rPr>
        <w:t> </w:t>
      </w:r>
      <w:r>
        <w:rPr>
          <w:rFonts w:ascii="Arial"/>
          <w:spacing w:val="-6"/>
          <w:sz w:val="20"/>
        </w:rPr>
        <w:t>per</w:t>
      </w:r>
      <w:r>
        <w:rPr>
          <w:rFonts w:ascii="Arial"/>
          <w:spacing w:val="-11"/>
          <w:sz w:val="20"/>
        </w:rPr>
        <w:t> </w:t>
      </w:r>
      <w:r>
        <w:rPr>
          <w:rFonts w:ascii="Arial"/>
          <w:spacing w:val="-6"/>
          <w:sz w:val="20"/>
        </w:rPr>
        <w:t>month.</w:t>
      </w:r>
      <w:r>
        <w:rPr>
          <w:rFonts w:ascii="Arial"/>
          <w:spacing w:val="-10"/>
          <w:sz w:val="20"/>
        </w:rPr>
        <w:t> </w:t>
      </w:r>
      <w:r>
        <w:rPr>
          <w:rFonts w:ascii="Arial"/>
          <w:spacing w:val="-6"/>
          <w:sz w:val="20"/>
        </w:rPr>
        <w:t>The</w:t>
      </w:r>
      <w:r>
        <w:rPr>
          <w:rFonts w:ascii="Arial"/>
          <w:spacing w:val="-16"/>
          <w:sz w:val="20"/>
        </w:rPr>
        <w:t> </w:t>
      </w:r>
      <w:r>
        <w:rPr>
          <w:rFonts w:ascii="Arial"/>
          <w:spacing w:val="-6"/>
          <w:sz w:val="20"/>
        </w:rPr>
        <w:t>individual would</w:t>
      </w:r>
      <w:r>
        <w:rPr>
          <w:rFonts w:ascii="Arial"/>
          <w:spacing w:val="-8"/>
          <w:sz w:val="20"/>
        </w:rPr>
        <w:t> </w:t>
      </w:r>
      <w:r>
        <w:rPr>
          <w:rFonts w:ascii="Arial"/>
          <w:spacing w:val="-6"/>
          <w:sz w:val="20"/>
        </w:rPr>
        <w:t>like</w:t>
      </w:r>
      <w:r>
        <w:rPr>
          <w:rFonts w:ascii="Arial"/>
          <w:spacing w:val="-20"/>
          <w:sz w:val="20"/>
        </w:rPr>
        <w:t> </w:t>
      </w:r>
      <w:r>
        <w:rPr>
          <w:rFonts w:ascii="Arial"/>
          <w:spacing w:val="-6"/>
          <w:sz w:val="20"/>
        </w:rPr>
        <w:t>to</w:t>
      </w:r>
      <w:r>
        <w:rPr>
          <w:rFonts w:ascii="Arial"/>
          <w:spacing w:val="-18"/>
          <w:sz w:val="20"/>
        </w:rPr>
        <w:t> </w:t>
      </w:r>
      <w:r>
        <w:rPr>
          <w:rFonts w:ascii="Arial"/>
          <w:spacing w:val="-6"/>
          <w:sz w:val="20"/>
        </w:rPr>
        <w:t>be</w:t>
      </w:r>
      <w:r>
        <w:rPr>
          <w:rFonts w:ascii="Arial"/>
          <w:spacing w:val="-17"/>
          <w:sz w:val="20"/>
        </w:rPr>
        <w:t> </w:t>
      </w:r>
      <w:r>
        <w:rPr>
          <w:rFonts w:ascii="Arial"/>
          <w:spacing w:val="-6"/>
          <w:sz w:val="20"/>
        </w:rPr>
        <w:t>able</w:t>
      </w:r>
      <w:r>
        <w:rPr>
          <w:rFonts w:ascii="Arial"/>
          <w:spacing w:val="-13"/>
          <w:sz w:val="20"/>
        </w:rPr>
        <w:t> </w:t>
      </w:r>
      <w:r>
        <w:rPr>
          <w:rFonts w:ascii="Arial"/>
          <w:spacing w:val="-6"/>
          <w:sz w:val="20"/>
        </w:rPr>
        <w:t>to</w:t>
      </w:r>
      <w:r>
        <w:rPr>
          <w:rFonts w:ascii="Arial"/>
          <w:spacing w:val="-19"/>
          <w:sz w:val="20"/>
        </w:rPr>
        <w:t> </w:t>
      </w:r>
      <w:r>
        <w:rPr>
          <w:rFonts w:ascii="Arial"/>
          <w:spacing w:val="-6"/>
          <w:sz w:val="20"/>
        </w:rPr>
        <w:t>travel </w:t>
      </w:r>
      <w:r>
        <w:rPr>
          <w:rFonts w:ascii="Arial"/>
          <w:w w:val="90"/>
          <w:sz w:val="20"/>
        </w:rPr>
        <w:t>extensively, buy</w:t>
      </w:r>
      <w:r>
        <w:rPr>
          <w:rFonts w:ascii="Arial"/>
          <w:spacing w:val="-5"/>
          <w:w w:val="90"/>
          <w:sz w:val="20"/>
        </w:rPr>
        <w:t> </w:t>
      </w:r>
      <w:r>
        <w:rPr>
          <w:rFonts w:ascii="Arial"/>
          <w:w w:val="90"/>
          <w:sz w:val="20"/>
        </w:rPr>
        <w:t>nice</w:t>
      </w:r>
      <w:r>
        <w:rPr>
          <w:rFonts w:ascii="Arial"/>
          <w:spacing w:val="-10"/>
          <w:w w:val="90"/>
          <w:sz w:val="20"/>
        </w:rPr>
        <w:t> </w:t>
      </w:r>
      <w:r>
        <w:rPr>
          <w:rFonts w:ascii="Arial"/>
          <w:w w:val="90"/>
          <w:sz w:val="20"/>
        </w:rPr>
        <w:t>gifts</w:t>
      </w:r>
      <w:r>
        <w:rPr>
          <w:rFonts w:ascii="Arial"/>
          <w:spacing w:val="-9"/>
          <w:w w:val="90"/>
          <w:sz w:val="20"/>
        </w:rPr>
        <w:t> </w:t>
      </w:r>
      <w:r>
        <w:rPr>
          <w:rFonts w:ascii="Arial"/>
          <w:w w:val="90"/>
          <w:sz w:val="20"/>
        </w:rPr>
        <w:t>for</w:t>
      </w:r>
      <w:r>
        <w:rPr>
          <w:rFonts w:ascii="Arial"/>
          <w:spacing w:val="-6"/>
          <w:w w:val="90"/>
          <w:sz w:val="20"/>
        </w:rPr>
        <w:t> </w:t>
      </w:r>
      <w:r>
        <w:rPr>
          <w:rFonts w:ascii="Arial"/>
          <w:w w:val="90"/>
          <w:sz w:val="20"/>
        </w:rPr>
        <w:t>their</w:t>
      </w:r>
      <w:r>
        <w:rPr>
          <w:rFonts w:ascii="Arial"/>
          <w:spacing w:val="-1"/>
          <w:w w:val="90"/>
          <w:sz w:val="20"/>
        </w:rPr>
        <w:t> </w:t>
      </w:r>
      <w:r>
        <w:rPr>
          <w:rFonts w:ascii="Arial"/>
          <w:w w:val="90"/>
          <w:sz w:val="20"/>
        </w:rPr>
        <w:t>grandchildren,</w:t>
      </w:r>
      <w:r>
        <w:rPr>
          <w:rFonts w:ascii="Arial"/>
          <w:spacing w:val="-20"/>
          <w:w w:val="90"/>
          <w:sz w:val="20"/>
        </w:rPr>
        <w:t> </w:t>
      </w:r>
      <w:r>
        <w:rPr>
          <w:rFonts w:ascii="Arial"/>
          <w:w w:val="90"/>
          <w:sz w:val="20"/>
        </w:rPr>
        <w:t>and</w:t>
      </w:r>
      <w:r>
        <w:rPr>
          <w:rFonts w:ascii="Arial"/>
          <w:spacing w:val="-6"/>
          <w:w w:val="90"/>
          <w:sz w:val="20"/>
        </w:rPr>
        <w:t> </w:t>
      </w:r>
      <w:r>
        <w:rPr>
          <w:rFonts w:ascii="Arial"/>
          <w:w w:val="90"/>
          <w:sz w:val="20"/>
        </w:rPr>
        <w:t>live</w:t>
      </w:r>
      <w:r>
        <w:rPr>
          <w:rFonts w:ascii="Arial"/>
          <w:spacing w:val="-10"/>
          <w:w w:val="90"/>
          <w:sz w:val="20"/>
        </w:rPr>
        <w:t> </w:t>
      </w:r>
      <w:r>
        <w:rPr>
          <w:rFonts w:ascii="Arial"/>
          <w:w w:val="90"/>
          <w:sz w:val="20"/>
        </w:rPr>
        <w:t>in</w:t>
      </w:r>
      <w:r>
        <w:rPr>
          <w:rFonts w:ascii="Arial"/>
          <w:spacing w:val="-8"/>
          <w:w w:val="90"/>
          <w:sz w:val="20"/>
        </w:rPr>
        <w:t> </w:t>
      </w:r>
      <w:r>
        <w:rPr>
          <w:rFonts w:ascii="Arial"/>
          <w:w w:val="90"/>
          <w:sz w:val="20"/>
        </w:rPr>
        <w:t>a</w:t>
      </w:r>
      <w:r>
        <w:rPr>
          <w:rFonts w:ascii="Arial"/>
          <w:spacing w:val="-4"/>
          <w:w w:val="90"/>
          <w:sz w:val="20"/>
        </w:rPr>
        <w:t> </w:t>
      </w:r>
      <w:r>
        <w:rPr>
          <w:rFonts w:ascii="Arial"/>
          <w:w w:val="90"/>
          <w:sz w:val="20"/>
        </w:rPr>
        <w:t>nice</w:t>
      </w:r>
      <w:r>
        <w:rPr>
          <w:rFonts w:ascii="Arial"/>
          <w:spacing w:val="-10"/>
          <w:w w:val="90"/>
          <w:sz w:val="20"/>
        </w:rPr>
        <w:t> </w:t>
      </w:r>
      <w:r>
        <w:rPr>
          <w:rFonts w:ascii="Arial"/>
          <w:w w:val="90"/>
          <w:sz w:val="20"/>
        </w:rPr>
        <w:t>retirement</w:t>
      </w:r>
      <w:r>
        <w:rPr>
          <w:rFonts w:ascii="Arial"/>
          <w:sz w:val="20"/>
        </w:rPr>
        <w:t> </w:t>
      </w:r>
      <w:r>
        <w:rPr>
          <w:rFonts w:ascii="Arial"/>
          <w:w w:val="90"/>
          <w:sz w:val="20"/>
        </w:rPr>
        <w:t>village. Which</w:t>
      </w:r>
      <w:r>
        <w:rPr>
          <w:rFonts w:ascii="Arial"/>
          <w:spacing w:val="-5"/>
          <w:sz w:val="20"/>
        </w:rPr>
        <w:t> </w:t>
      </w:r>
      <w:r>
        <w:rPr>
          <w:rFonts w:ascii="Arial"/>
          <w:w w:val="90"/>
          <w:sz w:val="20"/>
        </w:rPr>
        <w:t>of</w:t>
      </w:r>
      <w:r>
        <w:rPr>
          <w:rFonts w:ascii="Arial"/>
          <w:spacing w:val="-5"/>
          <w:w w:val="90"/>
          <w:sz w:val="20"/>
        </w:rPr>
        <w:t> </w:t>
      </w:r>
      <w:r>
        <w:rPr>
          <w:rFonts w:ascii="Arial"/>
          <w:w w:val="90"/>
          <w:sz w:val="20"/>
        </w:rPr>
        <w:t>the</w:t>
      </w:r>
      <w:r>
        <w:rPr>
          <w:rFonts w:ascii="Arial"/>
          <w:spacing w:val="-1"/>
          <w:w w:val="90"/>
          <w:sz w:val="20"/>
        </w:rPr>
        <w:t> </w:t>
      </w:r>
      <w:r>
        <w:rPr>
          <w:rFonts w:ascii="Arial"/>
          <w:w w:val="90"/>
          <w:sz w:val="20"/>
        </w:rPr>
        <w:t>following</w:t>
      </w:r>
      <w:r>
        <w:rPr>
          <w:rFonts w:ascii="Arial"/>
          <w:spacing w:val="-17"/>
          <w:w w:val="90"/>
          <w:sz w:val="20"/>
        </w:rPr>
        <w:t> </w:t>
      </w:r>
      <w:r>
        <w:rPr>
          <w:rFonts w:ascii="Arial"/>
          <w:w w:val="90"/>
          <w:sz w:val="20"/>
        </w:rPr>
        <w:t>is</w:t>
      </w:r>
      <w:r>
        <w:rPr>
          <w:rFonts w:ascii="Arial"/>
          <w:spacing w:val="-10"/>
          <w:w w:val="90"/>
          <w:sz w:val="20"/>
        </w:rPr>
        <w:t> </w:t>
      </w:r>
      <w:r>
        <w:rPr>
          <w:rFonts w:ascii="Arial"/>
          <w:w w:val="90"/>
          <w:sz w:val="20"/>
        </w:rPr>
        <w:t>the</w:t>
      </w:r>
      <w:r>
        <w:rPr>
          <w:rFonts w:ascii="Arial"/>
          <w:spacing w:val="-7"/>
          <w:w w:val="90"/>
          <w:sz w:val="20"/>
        </w:rPr>
        <w:t> </w:t>
      </w:r>
      <w:r>
        <w:rPr>
          <w:rFonts w:ascii="Arial"/>
          <w:w w:val="90"/>
          <w:sz w:val="20"/>
        </w:rPr>
        <w:t>most</w:t>
      </w:r>
      <w:r>
        <w:rPr>
          <w:rFonts w:ascii="Arial"/>
          <w:spacing w:val="-1"/>
          <w:w w:val="90"/>
          <w:sz w:val="20"/>
        </w:rPr>
        <w:t> </w:t>
      </w:r>
      <w:r>
        <w:rPr>
          <w:rFonts w:ascii="Arial"/>
          <w:w w:val="90"/>
          <w:sz w:val="20"/>
        </w:rPr>
        <w:t>likely</w:t>
      </w:r>
      <w:r>
        <w:rPr>
          <w:rFonts w:ascii="Arial"/>
          <w:spacing w:val="-4"/>
          <w:sz w:val="20"/>
        </w:rPr>
        <w:t> </w:t>
      </w:r>
      <w:r>
        <w:rPr>
          <w:rFonts w:ascii="Arial"/>
          <w:w w:val="90"/>
          <w:sz w:val="20"/>
        </w:rPr>
        <w:t>investment</w:t>
      </w:r>
      <w:r>
        <w:rPr>
          <w:rFonts w:ascii="Arial"/>
          <w:spacing w:val="18"/>
          <w:sz w:val="20"/>
        </w:rPr>
        <w:t> </w:t>
      </w:r>
      <w:r>
        <w:rPr>
          <w:rFonts w:ascii="Arial"/>
          <w:w w:val="90"/>
          <w:sz w:val="20"/>
        </w:rPr>
        <w:t>constraint</w:t>
      </w:r>
      <w:r>
        <w:rPr>
          <w:rFonts w:ascii="Arial"/>
          <w:spacing w:val="9"/>
          <w:sz w:val="20"/>
        </w:rPr>
        <w:t> </w:t>
      </w:r>
      <w:r>
        <w:rPr>
          <w:rFonts w:ascii="Arial"/>
          <w:w w:val="90"/>
          <w:sz w:val="20"/>
        </w:rPr>
        <w:t>facing</w:t>
      </w:r>
      <w:r>
        <w:rPr>
          <w:rFonts w:ascii="Arial"/>
          <w:spacing w:val="-11"/>
          <w:w w:val="90"/>
          <w:sz w:val="20"/>
        </w:rPr>
        <w:t> </w:t>
      </w:r>
      <w:r>
        <w:rPr>
          <w:rFonts w:ascii="Arial"/>
          <w:w w:val="90"/>
          <w:sz w:val="20"/>
        </w:rPr>
        <w:t>this</w:t>
      </w:r>
      <w:r>
        <w:rPr>
          <w:rFonts w:ascii="Arial"/>
          <w:spacing w:val="-9"/>
          <w:w w:val="90"/>
          <w:sz w:val="20"/>
        </w:rPr>
        <w:t> </w:t>
      </w:r>
      <w:r>
        <w:rPr>
          <w:rFonts w:ascii="Arial"/>
          <w:spacing w:val="-2"/>
          <w:w w:val="90"/>
          <w:sz w:val="20"/>
        </w:rPr>
        <w:t>individual?</w:t>
      </w:r>
    </w:p>
    <w:p>
      <w:pPr>
        <w:pStyle w:val="ListParagraph"/>
        <w:numPr>
          <w:ilvl w:val="1"/>
          <w:numId w:val="33"/>
        </w:numPr>
        <w:tabs>
          <w:tab w:pos="3787" w:val="left" w:leader="none"/>
        </w:tabs>
        <w:spacing w:line="240" w:lineRule="auto" w:before="27" w:after="0"/>
        <w:ind w:left="3787" w:right="0" w:hanging="332"/>
        <w:jc w:val="left"/>
        <w:rPr>
          <w:rFonts w:ascii="Times New Roman"/>
          <w:sz w:val="20"/>
        </w:rPr>
      </w:pPr>
      <w:r>
        <w:rPr>
          <w:spacing w:val="-2"/>
          <w:w w:val="90"/>
          <w:sz w:val="20"/>
        </w:rPr>
        <w:t>Laws</w:t>
      </w:r>
      <w:r>
        <w:rPr>
          <w:spacing w:val="-6"/>
          <w:w w:val="90"/>
          <w:sz w:val="20"/>
        </w:rPr>
        <w:t> </w:t>
      </w:r>
      <w:r>
        <w:rPr>
          <w:spacing w:val="-2"/>
          <w:w w:val="90"/>
          <w:sz w:val="20"/>
        </w:rPr>
        <w:t>and</w:t>
      </w:r>
      <w:r>
        <w:rPr>
          <w:spacing w:val="-6"/>
          <w:sz w:val="20"/>
        </w:rPr>
        <w:t> </w:t>
      </w:r>
      <w:r>
        <w:rPr>
          <w:spacing w:val="-2"/>
          <w:w w:val="90"/>
          <w:sz w:val="20"/>
        </w:rPr>
        <w:t>regulations</w:t>
      </w:r>
    </w:p>
    <w:p>
      <w:pPr>
        <w:pStyle w:val="ListParagraph"/>
        <w:numPr>
          <w:ilvl w:val="1"/>
          <w:numId w:val="33"/>
        </w:numPr>
        <w:tabs>
          <w:tab w:pos="3786" w:val="left" w:leader="none"/>
        </w:tabs>
        <w:spacing w:line="240" w:lineRule="auto" w:before="29" w:after="0"/>
        <w:ind w:left="3786" w:right="0" w:hanging="337"/>
        <w:jc w:val="left"/>
        <w:rPr>
          <w:sz w:val="20"/>
        </w:rPr>
      </w:pPr>
      <w:r>
        <w:rPr>
          <w:spacing w:val="-2"/>
          <w:sz w:val="20"/>
        </w:rPr>
        <w:t>Liquidity</w:t>
      </w:r>
    </w:p>
    <w:p>
      <w:pPr>
        <w:pStyle w:val="ListParagraph"/>
        <w:numPr>
          <w:ilvl w:val="1"/>
          <w:numId w:val="33"/>
        </w:numPr>
        <w:tabs>
          <w:tab w:pos="3782" w:val="left" w:leader="none"/>
        </w:tabs>
        <w:spacing w:line="240" w:lineRule="auto" w:before="29" w:after="0"/>
        <w:ind w:left="3782" w:right="0" w:hanging="333"/>
        <w:jc w:val="left"/>
        <w:rPr>
          <w:rFonts w:ascii="Times New Roman"/>
          <w:sz w:val="20"/>
        </w:rPr>
      </w:pPr>
      <w:r>
        <w:rPr>
          <w:spacing w:val="-2"/>
          <w:sz w:val="20"/>
        </w:rPr>
        <w:t>Taxation</w:t>
      </w:r>
    </w:p>
    <w:p>
      <w:pPr>
        <w:pStyle w:val="ListParagraph"/>
        <w:numPr>
          <w:ilvl w:val="1"/>
          <w:numId w:val="33"/>
        </w:numPr>
        <w:tabs>
          <w:tab w:pos="3781" w:val="left" w:leader="none"/>
        </w:tabs>
        <w:spacing w:line="240" w:lineRule="auto" w:before="33" w:after="0"/>
        <w:ind w:left="3781" w:right="0" w:hanging="340"/>
        <w:jc w:val="left"/>
        <w:rPr>
          <w:sz w:val="20"/>
        </w:rPr>
      </w:pPr>
      <w:r>
        <w:rPr>
          <w:w w:val="90"/>
          <w:sz w:val="20"/>
        </w:rPr>
        <w:t>Time</w:t>
      </w:r>
      <w:r>
        <w:rPr>
          <w:spacing w:val="-2"/>
          <w:w w:val="90"/>
          <w:sz w:val="20"/>
        </w:rPr>
        <w:t> </w:t>
      </w:r>
      <w:r>
        <w:rPr>
          <w:spacing w:val="-2"/>
          <w:sz w:val="20"/>
        </w:rPr>
        <w:t>horizon</w:t>
      </w:r>
    </w:p>
    <w:p>
      <w:pPr>
        <w:pStyle w:val="BodyText"/>
        <w:spacing w:before="148"/>
        <w:rPr>
          <w:rFonts w:ascii="Arial"/>
          <w:sz w:val="20"/>
        </w:rPr>
      </w:pPr>
    </w:p>
    <w:p>
      <w:pPr>
        <w:pStyle w:val="Heading2"/>
        <w:ind w:left="103"/>
      </w:pPr>
      <w:r>
        <w:rPr>
          <w:spacing w:val="-10"/>
        </w:rPr>
        <w:t>LESSON</w:t>
      </w:r>
      <w:r>
        <w:rPr>
          <w:spacing w:val="-13"/>
        </w:rPr>
        <w:t> </w:t>
      </w:r>
      <w:r>
        <w:rPr>
          <w:spacing w:val="-10"/>
        </w:rPr>
        <w:t>17.3:</w:t>
      </w:r>
      <w:r>
        <w:rPr>
          <w:spacing w:val="-24"/>
        </w:rPr>
        <w:t> </w:t>
      </w:r>
      <w:r>
        <w:rPr>
          <w:spacing w:val="-10"/>
        </w:rPr>
        <w:t>MAKING</w:t>
      </w:r>
      <w:r>
        <w:rPr>
          <w:spacing w:val="-2"/>
        </w:rPr>
        <w:t> </w:t>
      </w:r>
      <w:r>
        <w:rPr>
          <w:spacing w:val="-10"/>
        </w:rPr>
        <w:t>SUITABLE</w:t>
      </w:r>
      <w:r>
        <w:rPr>
          <w:spacing w:val="5"/>
        </w:rPr>
        <w:t> </w:t>
      </w:r>
      <w:r>
        <w:rPr>
          <w:spacing w:val="-10"/>
        </w:rPr>
        <w:t>RECOMMENDATIONS</w:t>
      </w:r>
    </w:p>
    <w:p>
      <w:pPr>
        <w:pStyle w:val="BodyText"/>
        <w:spacing w:before="6"/>
        <w:rPr>
          <w:rFonts w:ascii="Arial"/>
          <w:b/>
          <w:sz w:val="11"/>
        </w:rPr>
      </w:pPr>
      <w:r>
        <w:rPr/>
        <mc:AlternateContent>
          <mc:Choice Requires="wps">
            <w:drawing>
              <wp:anchor distT="0" distB="0" distL="0" distR="0" allowOverlap="1" layoutInCell="1" locked="0" behindDoc="1" simplePos="0" relativeHeight="487643648">
                <wp:simplePos x="0" y="0"/>
                <wp:positionH relativeFrom="page">
                  <wp:posOffset>1657111</wp:posOffset>
                </wp:positionH>
                <wp:positionV relativeFrom="paragraph">
                  <wp:posOffset>99705</wp:posOffset>
                </wp:positionV>
                <wp:extent cx="5136515" cy="127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5136515" cy="1270"/>
                        </a:xfrm>
                        <a:custGeom>
                          <a:avLst/>
                          <a:gdLst/>
                          <a:ahLst/>
                          <a:cxnLst/>
                          <a:rect l="l" t="t" r="r" b="b"/>
                          <a:pathLst>
                            <a:path w="5136515" h="0">
                              <a:moveTo>
                                <a:pt x="0" y="0"/>
                              </a:moveTo>
                              <a:lnTo>
                                <a:pt x="513612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0.481216pt;margin-top:7.85084pt;width:404.45pt;height:.1pt;mso-position-horizontal-relative:page;mso-position-vertical-relative:paragraph;z-index:-15672832;mso-wrap-distance-left:0;mso-wrap-distance-right:0" id="docshape109" coordorigin="2610,157" coordsize="8089,0" path="m2610,157l10698,157e" filled="false" stroked="true" strokeweight="1.80167pt" strokecolor="#000000">
                <v:path arrowok="t"/>
                <v:stroke dashstyle="solid"/>
                <w10:wrap type="topAndBottom"/>
              </v:shape>
            </w:pict>
          </mc:Fallback>
        </mc:AlternateContent>
      </w:r>
    </w:p>
    <w:p>
      <w:pPr>
        <w:spacing w:line="259" w:lineRule="auto" w:before="117"/>
        <w:ind w:left="2075" w:right="1008" w:firstLine="1"/>
        <w:jc w:val="left"/>
        <w:rPr>
          <w:rFonts w:ascii="Arial"/>
          <w:b/>
          <w:sz w:val="24"/>
        </w:rPr>
      </w:pPr>
      <w:r>
        <w:rPr>
          <w:rFonts w:ascii="Arial"/>
          <w:b/>
          <w:sz w:val="23"/>
        </w:rPr>
        <w:t>LO 17</w:t>
      </w:r>
      <w:r>
        <w:rPr>
          <w:rFonts w:ascii="Arial"/>
          <w:b/>
          <w:spacing w:val="-18"/>
          <w:sz w:val="23"/>
        </w:rPr>
        <w:t> </w:t>
      </w:r>
      <w:r>
        <w:rPr>
          <w:rFonts w:ascii="Arial"/>
          <w:b/>
          <w:sz w:val="24"/>
        </w:rPr>
        <w:t>.d</w:t>
      </w:r>
      <w:r>
        <w:rPr>
          <w:rFonts w:ascii="Arial"/>
          <w:b/>
          <w:spacing w:val="35"/>
          <w:sz w:val="24"/>
        </w:rPr>
        <w:t> </w:t>
      </w:r>
      <w:r>
        <w:rPr>
          <w:rFonts w:ascii="Arial"/>
          <w:b/>
          <w:sz w:val="24"/>
        </w:rPr>
        <w:t>Analyze a client's financial</w:t>
      </w:r>
      <w:r>
        <w:rPr>
          <w:rFonts w:ascii="Arial"/>
          <w:b/>
          <w:spacing w:val="-7"/>
          <w:sz w:val="24"/>
        </w:rPr>
        <w:t> </w:t>
      </w:r>
      <w:r>
        <w:rPr>
          <w:rFonts w:ascii="Arial"/>
          <w:b/>
          <w:sz w:val="24"/>
        </w:rPr>
        <w:t>goals and objectives for suitable </w:t>
      </w:r>
      <w:r>
        <w:rPr>
          <w:rFonts w:ascii="Arial"/>
          <w:b/>
          <w:spacing w:val="-2"/>
          <w:sz w:val="24"/>
        </w:rPr>
        <w:t>recommendations.</w:t>
      </w:r>
    </w:p>
    <w:p>
      <w:pPr>
        <w:pStyle w:val="BodyText"/>
        <w:spacing w:before="6"/>
        <w:rPr>
          <w:rFonts w:ascii="Arial"/>
          <w:b/>
          <w:sz w:val="8"/>
        </w:rPr>
      </w:pPr>
      <w:r>
        <w:rPr/>
        <mc:AlternateContent>
          <mc:Choice Requires="wps">
            <w:drawing>
              <wp:anchor distT="0" distB="0" distL="0" distR="0" allowOverlap="1" layoutInCell="1" locked="0" behindDoc="1" simplePos="0" relativeHeight="487644160">
                <wp:simplePos x="0" y="0"/>
                <wp:positionH relativeFrom="page">
                  <wp:posOffset>1657111</wp:posOffset>
                </wp:positionH>
                <wp:positionV relativeFrom="paragraph">
                  <wp:posOffset>78019</wp:posOffset>
                </wp:positionV>
                <wp:extent cx="5136515" cy="1270"/>
                <wp:effectExtent l="0" t="0" r="0" b="0"/>
                <wp:wrapTopAndBottom/>
                <wp:docPr id="180" name="Graphic 180"/>
                <wp:cNvGraphicFramePr>
                  <a:graphicFrameLocks/>
                </wp:cNvGraphicFramePr>
                <a:graphic>
                  <a:graphicData uri="http://schemas.microsoft.com/office/word/2010/wordprocessingShape">
                    <wps:wsp>
                      <wps:cNvPr id="180" name="Graphic 180"/>
                      <wps:cNvSpPr/>
                      <wps:spPr>
                        <a:xfrm>
                          <a:off x="0" y="0"/>
                          <a:ext cx="5136515" cy="1270"/>
                        </a:xfrm>
                        <a:custGeom>
                          <a:avLst/>
                          <a:gdLst/>
                          <a:ahLst/>
                          <a:cxnLst/>
                          <a:rect l="l" t="t" r="r" b="b"/>
                          <a:pathLst>
                            <a:path w="5136515" h="0">
                              <a:moveTo>
                                <a:pt x="0" y="0"/>
                              </a:moveTo>
                              <a:lnTo>
                                <a:pt x="513612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0.481216pt;margin-top:6.143286pt;width:404.45pt;height:.1pt;mso-position-horizontal-relative:page;mso-position-vertical-relative:paragraph;z-index:-15672320;mso-wrap-distance-left:0;mso-wrap-distance-right:0" id="docshape110" coordorigin="2610,123" coordsize="8089,0" path="m2610,123l10698,123e" filled="false" stroked="true" strokeweight="1.621503pt" strokecolor="#000000">
                <v:path arrowok="t"/>
                <v:stroke dashstyle="solid"/>
                <w10:wrap type="topAndBottom"/>
              </v:shape>
            </w:pict>
          </mc:Fallback>
        </mc:AlternateContent>
      </w:r>
    </w:p>
    <w:p>
      <w:pPr>
        <w:pStyle w:val="BodyText"/>
        <w:spacing w:line="256" w:lineRule="auto" w:before="162"/>
        <w:ind w:left="2073" w:right="1008" w:firstLine="10"/>
      </w:pPr>
      <w:r>
        <w:rPr/>
        <w:t>Because the highest percentage of</w:t>
      </w:r>
      <w:r>
        <w:rPr>
          <w:spacing w:val="-8"/>
        </w:rPr>
        <w:t> </w:t>
      </w:r>
      <w:r>
        <w:rPr/>
        <w:t>stock market investing by</w:t>
      </w:r>
      <w:r>
        <w:rPr>
          <w:spacing w:val="-4"/>
        </w:rPr>
        <w:t> </w:t>
      </w:r>
      <w:r>
        <w:rPr/>
        <w:t>"Main Street America''</w:t>
      </w:r>
      <w:r>
        <w:rPr>
          <w:spacing w:val="32"/>
        </w:rPr>
        <w:t> </w:t>
      </w:r>
      <w:r>
        <w:rPr/>
        <w:t>is in pooled investment vehicles (mutual funds, ETFs, and variable annuities), whether through direct investment or an employer-sponsored retirement</w:t>
      </w:r>
      <w:r>
        <w:rPr>
          <w:spacing w:val="38"/>
        </w:rPr>
        <w:t> </w:t>
      </w:r>
      <w:r>
        <w:rPr/>
        <w:t>plan such as a 40I(k) or 403(b)</w:t>
      </w:r>
      <w:r>
        <w:rPr>
          <w:spacing w:val="33"/>
        </w:rPr>
        <w:t> </w:t>
      </w:r>
      <w:r>
        <w:rPr/>
        <w:t>plan, the exam tends to use these vehicles as proxies for meeting investor objectives.</w:t>
      </w:r>
    </w:p>
    <w:p>
      <w:pPr>
        <w:pStyle w:val="BodyText"/>
        <w:spacing w:before="230"/>
      </w:pPr>
    </w:p>
    <w:p>
      <w:pPr>
        <w:pStyle w:val="Heading7"/>
        <w:ind w:left="2076"/>
      </w:pPr>
      <w:r>
        <w:rPr/>
        <w:t>Mutual</w:t>
      </w:r>
      <w:r>
        <w:rPr>
          <w:spacing w:val="-10"/>
        </w:rPr>
        <w:t> </w:t>
      </w:r>
      <w:r>
        <w:rPr/>
        <w:t>Fund</w:t>
      </w:r>
      <w:r>
        <w:rPr>
          <w:spacing w:val="7"/>
        </w:rPr>
        <w:t> </w:t>
      </w:r>
      <w:r>
        <w:rPr>
          <w:spacing w:val="-2"/>
        </w:rPr>
        <w:t>Suitability</w:t>
      </w:r>
    </w:p>
    <w:p>
      <w:pPr>
        <w:pStyle w:val="BodyText"/>
        <w:spacing w:line="256" w:lineRule="auto" w:before="99"/>
        <w:ind w:left="2073" w:right="1220" w:firstLine="3"/>
      </w:pPr>
      <w:r>
        <w:rPr/>
        <w:t>Once a mutual fund or variable annuity subaccount defines its objective, its portfolio is invested to match it.</w:t>
      </w:r>
      <w:r>
        <w:rPr>
          <w:spacing w:val="-7"/>
        </w:rPr>
        <w:t> </w:t>
      </w:r>
      <w:r>
        <w:rPr/>
        <w:t>The objective must be</w:t>
      </w:r>
      <w:r>
        <w:rPr>
          <w:spacing w:val="-3"/>
        </w:rPr>
        <w:t> </w:t>
      </w:r>
      <w:r>
        <w:rPr/>
        <w:t>clearly</w:t>
      </w:r>
      <w:r>
        <w:rPr>
          <w:spacing w:val="-10"/>
        </w:rPr>
        <w:t> </w:t>
      </w:r>
      <w:r>
        <w:rPr/>
        <w:t>stated in the</w:t>
      </w:r>
      <w:r>
        <w:rPr>
          <w:spacing w:val="-5"/>
        </w:rPr>
        <w:t> </w:t>
      </w:r>
      <w:r>
        <w:rPr/>
        <w:t>fund's prospectus and can be changed only by a majority vote of the fund's outstanding shares.</w:t>
      </w:r>
    </w:p>
    <w:p>
      <w:pPr>
        <w:spacing w:after="0" w:line="256" w:lineRule="auto"/>
        <w:sectPr>
          <w:headerReference w:type="default" r:id="rId108"/>
          <w:headerReference w:type="even" r:id="rId109"/>
          <w:pgSz w:w="11650" w:h="15530"/>
          <w:pgMar w:header="474" w:footer="0" w:top="1140" w:bottom="280" w:left="540" w:right="0"/>
          <w:pgNumType w:start="415"/>
        </w:sectPr>
      </w:pPr>
    </w:p>
    <w:p>
      <w:pPr>
        <w:pStyle w:val="Heading8"/>
        <w:spacing w:before="81"/>
        <w:ind w:left="1252"/>
        <w:rPr>
          <w:i/>
        </w:rPr>
      </w:pPr>
      <w:r>
        <w:rPr>
          <w:i/>
          <w:w w:val="90"/>
        </w:rPr>
        <w:t>Stock</w:t>
      </w:r>
      <w:r>
        <w:rPr>
          <w:i/>
          <w:spacing w:val="-10"/>
          <w:w w:val="90"/>
        </w:rPr>
        <w:t> </w:t>
      </w:r>
      <w:r>
        <w:rPr>
          <w:i/>
          <w:spacing w:val="-2"/>
          <w:w w:val="95"/>
        </w:rPr>
        <w:t>Funds</w:t>
      </w:r>
    </w:p>
    <w:p>
      <w:pPr>
        <w:pStyle w:val="BodyText"/>
        <w:spacing w:line="256" w:lineRule="auto" w:before="110"/>
        <w:ind w:left="1268" w:right="122" w:firstLine="3"/>
      </w:pPr>
      <w:r>
        <w:rPr/>
        <w:t>Common stocks</w:t>
      </w:r>
      <w:r>
        <w:rPr>
          <w:spacing w:val="24"/>
        </w:rPr>
        <w:t> </w:t>
      </w:r>
      <w:r>
        <w:rPr/>
        <w:t>normally</w:t>
      </w:r>
      <w:r>
        <w:rPr>
          <w:spacing w:val="23"/>
        </w:rPr>
        <w:t> </w:t>
      </w:r>
      <w:r>
        <w:rPr/>
        <w:t>provide</w:t>
      </w:r>
      <w:r>
        <w:rPr>
          <w:spacing w:val="19"/>
        </w:rPr>
        <w:t> </w:t>
      </w:r>
      <w:r>
        <w:rPr/>
        <w:t>the growth</w:t>
      </w:r>
      <w:r>
        <w:rPr>
          <w:spacing w:val="20"/>
        </w:rPr>
        <w:t> </w:t>
      </w:r>
      <w:r>
        <w:rPr/>
        <w:t>component</w:t>
      </w:r>
      <w:r>
        <w:rPr>
          <w:spacing w:val="26"/>
        </w:rPr>
        <w:t> </w:t>
      </w:r>
      <w:r>
        <w:rPr/>
        <w:t>of any mutual fund</w:t>
      </w:r>
      <w:r>
        <w:rPr>
          <w:spacing w:val="24"/>
        </w:rPr>
        <w:t> </w:t>
      </w:r>
      <w:r>
        <w:rPr/>
        <w:t>that</w:t>
      </w:r>
      <w:r>
        <w:rPr>
          <w:spacing w:val="20"/>
        </w:rPr>
        <w:t> </w:t>
      </w:r>
      <w:r>
        <w:rPr/>
        <w:t>has growth as</w:t>
      </w:r>
      <w:r>
        <w:rPr>
          <w:spacing w:val="-3"/>
        </w:rPr>
        <w:t> </w:t>
      </w:r>
      <w:r>
        <w:rPr/>
        <w:t>a primary</w:t>
      </w:r>
      <w:r>
        <w:rPr>
          <w:spacing w:val="-1"/>
        </w:rPr>
        <w:t> </w:t>
      </w:r>
      <w:r>
        <w:rPr/>
        <w:t>objective. Preferred,</w:t>
      </w:r>
      <w:r>
        <w:rPr>
          <w:spacing w:val="27"/>
        </w:rPr>
        <w:t> </w:t>
      </w:r>
      <w:r>
        <w:rPr/>
        <w:t>utility, and large-cap</w:t>
      </w:r>
      <w:r>
        <w:rPr>
          <w:spacing w:val="-1"/>
        </w:rPr>
        <w:t> </w:t>
      </w:r>
      <w:r>
        <w:rPr/>
        <w:t>stocks are typically used to provide the income</w:t>
      </w:r>
      <w:r>
        <w:rPr>
          <w:spacing w:val="31"/>
        </w:rPr>
        <w:t> </w:t>
      </w:r>
      <w:r>
        <w:rPr/>
        <w:t>component</w:t>
      </w:r>
      <w:r>
        <w:rPr>
          <w:spacing w:val="40"/>
        </w:rPr>
        <w:t> </w:t>
      </w:r>
      <w:r>
        <w:rPr/>
        <w:t>of any stock mutual fund</w:t>
      </w:r>
      <w:r>
        <w:rPr>
          <w:spacing w:val="30"/>
        </w:rPr>
        <w:t> </w:t>
      </w:r>
      <w:r>
        <w:rPr/>
        <w:t>that has income as a primary objective.</w:t>
      </w:r>
    </w:p>
    <w:p>
      <w:pPr>
        <w:pStyle w:val="BodyText"/>
        <w:spacing w:line="261" w:lineRule="auto" w:before="187"/>
        <w:ind w:left="1268" w:right="122" w:hanging="9"/>
      </w:pPr>
      <w:r>
        <w:rPr/>
        <w:t>Although</w:t>
      </w:r>
      <w:r>
        <w:rPr>
          <w:spacing w:val="27"/>
        </w:rPr>
        <w:t> </w:t>
      </w:r>
      <w:r>
        <w:rPr/>
        <w:t>there are</w:t>
      </w:r>
      <w:r>
        <w:rPr>
          <w:spacing w:val="-5"/>
        </w:rPr>
        <w:t> </w:t>
      </w:r>
      <w:r>
        <w:rPr/>
        <w:t>other categories</w:t>
      </w:r>
      <w:r>
        <w:rPr>
          <w:spacing w:val="23"/>
        </w:rPr>
        <w:t> </w:t>
      </w:r>
      <w:r>
        <w:rPr/>
        <w:t>(to be</w:t>
      </w:r>
      <w:r>
        <w:rPr>
          <w:spacing w:val="-3"/>
        </w:rPr>
        <w:t> </w:t>
      </w:r>
      <w:r>
        <w:rPr/>
        <w:t>covered</w:t>
      </w:r>
      <w:r>
        <w:rPr>
          <w:spacing w:val="22"/>
        </w:rPr>
        <w:t> </w:t>
      </w:r>
      <w:r>
        <w:rPr/>
        <w:t>in Unit 21), at this point you need to know the difference between large-cap and small-cap stocks.</w:t>
      </w:r>
      <w:r>
        <w:rPr>
          <w:spacing w:val="-1"/>
        </w:rPr>
        <w:t> </w:t>
      </w:r>
      <w:r>
        <w:rPr/>
        <w:t>The term "cap" refers to the</w:t>
      </w:r>
      <w:r>
        <w:rPr>
          <w:spacing w:val="-4"/>
        </w:rPr>
        <w:t> </w:t>
      </w:r>
      <w:r>
        <w:rPr/>
        <w:t>company's market capitalization (the number of outstanding common shares multiplied by the current market</w:t>
      </w:r>
      <w:r>
        <w:rPr>
          <w:spacing w:val="32"/>
        </w:rPr>
        <w:t> </w:t>
      </w:r>
      <w:r>
        <w:rPr/>
        <w:t>price</w:t>
      </w:r>
      <w:r>
        <w:rPr>
          <w:spacing w:val="19"/>
        </w:rPr>
        <w:t> </w:t>
      </w:r>
      <w:r>
        <w:rPr/>
        <w:t>per share).</w:t>
      </w:r>
      <w:r>
        <w:rPr>
          <w:spacing w:val="24"/>
        </w:rPr>
        <w:t> </w:t>
      </w:r>
      <w:r>
        <w:rPr/>
        <w:t>For</w:t>
      </w:r>
      <w:r>
        <w:rPr>
          <w:spacing w:val="19"/>
        </w:rPr>
        <w:t> </w:t>
      </w:r>
      <w:r>
        <w:rPr/>
        <w:t>example,</w:t>
      </w:r>
      <w:r>
        <w:rPr>
          <w:spacing w:val="32"/>
        </w:rPr>
        <w:t> </w:t>
      </w:r>
      <w:r>
        <w:rPr/>
        <w:t>a company</w:t>
      </w:r>
      <w:r>
        <w:rPr>
          <w:spacing w:val="15"/>
        </w:rPr>
        <w:t> </w:t>
      </w:r>
      <w:r>
        <w:rPr/>
        <w:t>with</w:t>
      </w:r>
      <w:r>
        <w:rPr>
          <w:spacing w:val="17"/>
        </w:rPr>
        <w:t> </w:t>
      </w:r>
      <w:r>
        <w:rPr/>
        <w:t>30</w:t>
      </w:r>
      <w:r>
        <w:rPr>
          <w:spacing w:val="21"/>
        </w:rPr>
        <w:t> </w:t>
      </w:r>
      <w:r>
        <w:rPr/>
        <w:t>million</w:t>
      </w:r>
      <w:r>
        <w:rPr>
          <w:spacing w:val="17"/>
        </w:rPr>
        <w:t> </w:t>
      </w:r>
      <w:r>
        <w:rPr/>
        <w:t>shares</w:t>
      </w:r>
      <w:r>
        <w:rPr>
          <w:spacing w:val="16"/>
        </w:rPr>
        <w:t> </w:t>
      </w:r>
      <w:r>
        <w:rPr/>
        <w:t>outstanding</w:t>
      </w:r>
      <w:r>
        <w:rPr>
          <w:spacing w:val="19"/>
        </w:rPr>
        <w:t> </w:t>
      </w:r>
      <w:r>
        <w:rPr/>
        <w:t>where</w:t>
      </w:r>
      <w:r>
        <w:rPr/>
        <w:t> the</w:t>
      </w:r>
      <w:r>
        <w:rPr>
          <w:spacing w:val="9"/>
        </w:rPr>
        <w:t> </w:t>
      </w:r>
      <w:r>
        <w:rPr/>
        <w:t>price</w:t>
      </w:r>
      <w:r>
        <w:rPr>
          <w:spacing w:val="16"/>
        </w:rPr>
        <w:t> </w:t>
      </w:r>
      <w:r>
        <w:rPr/>
        <w:t>per share</w:t>
      </w:r>
      <w:r>
        <w:rPr>
          <w:spacing w:val="14"/>
        </w:rPr>
        <w:t> </w:t>
      </w:r>
      <w:r>
        <w:rPr/>
        <w:t>is $30</w:t>
      </w:r>
      <w:r>
        <w:rPr>
          <w:spacing w:val="17"/>
        </w:rPr>
        <w:t> </w:t>
      </w:r>
      <w:r>
        <w:rPr/>
        <w:t>has a</w:t>
      </w:r>
      <w:r>
        <w:rPr>
          <w:spacing w:val="9"/>
        </w:rPr>
        <w:t> </w:t>
      </w:r>
      <w:r>
        <w:rPr/>
        <w:t>market</w:t>
      </w:r>
      <w:r>
        <w:rPr>
          <w:spacing w:val="18"/>
        </w:rPr>
        <w:t> </w:t>
      </w:r>
      <w:r>
        <w:rPr/>
        <w:t>cap</w:t>
      </w:r>
      <w:r>
        <w:rPr>
          <w:spacing w:val="9"/>
        </w:rPr>
        <w:t> </w:t>
      </w:r>
      <w:r>
        <w:rPr/>
        <w:t>of</w:t>
      </w:r>
      <w:r>
        <w:rPr>
          <w:spacing w:val="-4"/>
        </w:rPr>
        <w:t> </w:t>
      </w:r>
      <w:r>
        <w:rPr/>
        <w:t>$900</w:t>
      </w:r>
      <w:r>
        <w:rPr>
          <w:spacing w:val="17"/>
        </w:rPr>
        <w:t> </w:t>
      </w:r>
      <w:r>
        <w:rPr/>
        <w:t>million. As</w:t>
      </w:r>
      <w:r>
        <w:rPr>
          <w:spacing w:val="9"/>
        </w:rPr>
        <w:t> </w:t>
      </w:r>
      <w:r>
        <w:rPr/>
        <w:t>you</w:t>
      </w:r>
      <w:r>
        <w:rPr>
          <w:spacing w:val="14"/>
        </w:rPr>
        <w:t> </w:t>
      </w:r>
      <w:r>
        <w:rPr/>
        <w:t>will see again</w:t>
      </w:r>
      <w:r>
        <w:rPr>
          <w:spacing w:val="22"/>
        </w:rPr>
        <w:t> </w:t>
      </w:r>
      <w:r>
        <w:rPr/>
        <w:t>in</w:t>
      </w:r>
      <w:r>
        <w:rPr>
          <w:spacing w:val="18"/>
        </w:rPr>
        <w:t> </w:t>
      </w:r>
      <w:r>
        <w:rPr/>
        <w:t>Unit</w:t>
      </w:r>
      <w:r>
        <w:rPr>
          <w:spacing w:val="19"/>
        </w:rPr>
        <w:t> </w:t>
      </w:r>
      <w:r>
        <w:rPr/>
        <w:t>21, a market</w:t>
      </w:r>
      <w:r>
        <w:rPr>
          <w:spacing w:val="27"/>
        </w:rPr>
        <w:t> </w:t>
      </w:r>
      <w:r>
        <w:rPr/>
        <w:t>cap of $300 million</w:t>
      </w:r>
      <w:r>
        <w:rPr>
          <w:spacing w:val="30"/>
        </w:rPr>
        <w:t> </w:t>
      </w:r>
      <w:r>
        <w:rPr/>
        <w:t>to $2 billion</w:t>
      </w:r>
      <w:r>
        <w:rPr>
          <w:spacing w:val="24"/>
        </w:rPr>
        <w:t> </w:t>
      </w:r>
      <w:r>
        <w:rPr/>
        <w:t>is considered</w:t>
      </w:r>
      <w:r>
        <w:rPr>
          <w:spacing w:val="28"/>
        </w:rPr>
        <w:t> </w:t>
      </w:r>
      <w:r>
        <w:rPr/>
        <w:t>small-cap,</w:t>
      </w:r>
      <w:r>
        <w:rPr>
          <w:spacing w:val="32"/>
        </w:rPr>
        <w:t> </w:t>
      </w:r>
      <w:r>
        <w:rPr/>
        <w:t>while</w:t>
      </w:r>
      <w:r>
        <w:rPr>
          <w:spacing w:val="28"/>
        </w:rPr>
        <w:t> </w:t>
      </w:r>
      <w:r>
        <w:rPr/>
        <w:t>that of more than</w:t>
      </w:r>
    </w:p>
    <w:p>
      <w:pPr>
        <w:pStyle w:val="BodyText"/>
        <w:spacing w:line="256" w:lineRule="auto"/>
        <w:ind w:left="1268" w:right="230" w:hanging="4"/>
      </w:pPr>
      <w:r>
        <w:rPr/>
        <w:t>$10 billion is</w:t>
      </w:r>
      <w:r>
        <w:rPr>
          <w:spacing w:val="-4"/>
        </w:rPr>
        <w:t> </w:t>
      </w:r>
      <w:r>
        <w:rPr/>
        <w:t>considered large-cap. It is</w:t>
      </w:r>
      <w:r>
        <w:rPr>
          <w:spacing w:val="-7"/>
        </w:rPr>
        <w:t> </w:t>
      </w:r>
      <w:r>
        <w:rPr/>
        <w:t>generally felt that the</w:t>
      </w:r>
      <w:r>
        <w:rPr>
          <w:spacing w:val="-3"/>
        </w:rPr>
        <w:t> </w:t>
      </w:r>
      <w:r>
        <w:rPr/>
        <w:t>larger the</w:t>
      </w:r>
      <w:r>
        <w:rPr>
          <w:spacing w:val="-1"/>
        </w:rPr>
        <w:t> </w:t>
      </w:r>
      <w:r>
        <w:rPr/>
        <w:t>market cap, the more conservative</w:t>
      </w:r>
      <w:r>
        <w:rPr>
          <w:spacing w:val="40"/>
        </w:rPr>
        <w:t> </w:t>
      </w:r>
      <w:r>
        <w:rPr/>
        <w:t>the investment.</w:t>
      </w:r>
    </w:p>
    <w:p>
      <w:pPr>
        <w:pStyle w:val="BodyText"/>
        <w:spacing w:before="212"/>
      </w:pPr>
    </w:p>
    <w:p>
      <w:pPr>
        <w:pStyle w:val="Heading8"/>
        <w:ind w:left="1260"/>
        <w:rPr>
          <w:i/>
        </w:rPr>
      </w:pPr>
      <w:r>
        <w:rPr>
          <w:i/>
          <w:w w:val="90"/>
        </w:rPr>
        <w:t>Growth</w:t>
      </w:r>
      <w:r>
        <w:rPr>
          <w:i/>
          <w:spacing w:val="-2"/>
          <w:w w:val="95"/>
        </w:rPr>
        <w:t> lunds</w:t>
      </w:r>
    </w:p>
    <w:p>
      <w:pPr>
        <w:pStyle w:val="BodyText"/>
        <w:spacing w:line="261" w:lineRule="auto" w:before="102"/>
        <w:ind w:left="1271" w:right="230"/>
      </w:pPr>
      <w:r>
        <w:rPr/>
        <w:t>Growth fonds invest in stocks of rapidly growing corporations. Growth companies tend to reinvest all or most of their profits for research and development</w:t>
      </w:r>
      <w:r>
        <w:rPr>
          <w:spacing w:val="33"/>
        </w:rPr>
        <w:t> </w:t>
      </w:r>
      <w:r>
        <w:rPr/>
        <w:t>rather than pay dividends. Growth funds are</w:t>
      </w:r>
      <w:r>
        <w:rPr>
          <w:spacing w:val="-6"/>
        </w:rPr>
        <w:t> </w:t>
      </w:r>
      <w:r>
        <w:rPr/>
        <w:t>focused on</w:t>
      </w:r>
      <w:r>
        <w:rPr>
          <w:spacing w:val="-1"/>
        </w:rPr>
        <w:t> </w:t>
      </w:r>
      <w:r>
        <w:rPr/>
        <w:t>generating</w:t>
      </w:r>
      <w:r>
        <w:rPr>
          <w:spacing w:val="-1"/>
        </w:rPr>
        <w:t> </w:t>
      </w:r>
      <w:r>
        <w:rPr/>
        <w:t>capital gains rather than income. Aggressive growth funds tend to concentrate more in small-cap stocks, while conservative growth funds have a preponderance of large-cap issues.</w:t>
      </w:r>
    </w:p>
    <w:p>
      <w:pPr>
        <w:pStyle w:val="BodyText"/>
        <w:spacing w:before="207"/>
      </w:pPr>
    </w:p>
    <w:p>
      <w:pPr>
        <w:pStyle w:val="Heading8"/>
        <w:ind w:left="1270"/>
        <w:rPr>
          <w:i/>
        </w:rPr>
      </w:pPr>
      <w:r>
        <w:rPr>
          <w:i/>
          <w:w w:val="85"/>
        </w:rPr>
        <w:t>Income</w:t>
      </w:r>
      <w:r>
        <w:rPr>
          <w:i/>
          <w:spacing w:val="22"/>
        </w:rPr>
        <w:t> </w:t>
      </w:r>
      <w:r>
        <w:rPr>
          <w:i/>
          <w:spacing w:val="-2"/>
        </w:rPr>
        <w:t>Funds</w:t>
      </w:r>
    </w:p>
    <w:p>
      <w:pPr>
        <w:pStyle w:val="BodyText"/>
        <w:spacing w:line="256" w:lineRule="auto" w:before="84"/>
        <w:ind w:left="1272" w:right="230" w:hanging="6"/>
      </w:pPr>
      <w:r>
        <w:rPr>
          <w:sz w:val="23"/>
        </w:rPr>
        <w:t>An </w:t>
      </w:r>
      <w:r>
        <w:rPr/>
        <w:t>income fund stresses current income over growth. The fund's objective may be accomplished</w:t>
      </w:r>
      <w:r>
        <w:rPr>
          <w:spacing w:val="28"/>
        </w:rPr>
        <w:t> </w:t>
      </w:r>
      <w:r>
        <w:rPr/>
        <w:t>by investing in the</w:t>
      </w:r>
      <w:r>
        <w:rPr>
          <w:spacing w:val="-8"/>
        </w:rPr>
        <w:t> </w:t>
      </w:r>
      <w:r>
        <w:rPr/>
        <w:t>stocks of</w:t>
      </w:r>
      <w:r>
        <w:rPr>
          <w:spacing w:val="-4"/>
        </w:rPr>
        <w:t> </w:t>
      </w:r>
      <w:r>
        <w:rPr/>
        <w:t>companies with long histories of</w:t>
      </w:r>
      <w:r>
        <w:rPr>
          <w:spacing w:val="-4"/>
        </w:rPr>
        <w:t> </w:t>
      </w:r>
      <w:r>
        <w:rPr/>
        <w:t>dividend payments, such as utility company stocks, large-cap stocks, and preferred stocks.</w:t>
      </w:r>
    </w:p>
    <w:p>
      <w:pPr>
        <w:pStyle w:val="BodyText"/>
        <w:spacing w:before="215"/>
      </w:pPr>
    </w:p>
    <w:p>
      <w:pPr>
        <w:pStyle w:val="Heading8"/>
        <w:spacing w:before="1"/>
        <w:ind w:left="1262"/>
        <w:rPr>
          <w:i/>
        </w:rPr>
      </w:pPr>
      <w:r>
        <w:rPr>
          <w:i/>
          <w:w w:val="90"/>
        </w:rPr>
        <w:t>Combination</w:t>
      </w:r>
      <w:r>
        <w:rPr>
          <w:i/>
          <w:spacing w:val="19"/>
        </w:rPr>
        <w:t> </w:t>
      </w:r>
      <w:r>
        <w:rPr>
          <w:i/>
          <w:spacing w:val="-2"/>
        </w:rPr>
        <w:t>Funds</w:t>
      </w:r>
    </w:p>
    <w:p>
      <w:pPr>
        <w:pStyle w:val="BodyText"/>
        <w:spacing w:line="261" w:lineRule="auto" w:before="98"/>
        <w:ind w:left="1269" w:right="230" w:hanging="3"/>
      </w:pPr>
      <w:r>
        <w:rPr/>
        <w:t>A</w:t>
      </w:r>
      <w:r>
        <w:rPr>
          <w:spacing w:val="-3"/>
        </w:rPr>
        <w:t> </w:t>
      </w:r>
      <w:r>
        <w:rPr/>
        <w:t>combination</w:t>
      </w:r>
      <w:r>
        <w:rPr>
          <w:spacing w:val="29"/>
        </w:rPr>
        <w:t> </w:t>
      </w:r>
      <w:r>
        <w:rPr/>
        <w:t>fund</w:t>
      </w:r>
      <w:r>
        <w:rPr>
          <w:spacing w:val="-3"/>
        </w:rPr>
        <w:t> </w:t>
      </w:r>
      <w:r>
        <w:rPr/>
        <w:t>{also called a</w:t>
      </w:r>
      <w:r>
        <w:rPr>
          <w:spacing w:val="-4"/>
        </w:rPr>
        <w:t> </w:t>
      </w:r>
      <w:r>
        <w:rPr>
          <w:i/>
          <w:sz w:val="20"/>
        </w:rPr>
        <w:t>growth and income fund) </w:t>
      </w:r>
      <w:r>
        <w:rPr/>
        <w:t>may attempt to combine the objectives of</w:t>
      </w:r>
      <w:r>
        <w:rPr>
          <w:spacing w:val="-5"/>
        </w:rPr>
        <w:t> </w:t>
      </w:r>
      <w:r>
        <w:rPr/>
        <w:t>growth and current income by diversifying its portfolio among companies showing long-term growth potential and companies paying high dividends.</w:t>
      </w:r>
    </w:p>
    <w:p>
      <w:pPr>
        <w:pStyle w:val="BodyText"/>
        <w:spacing w:before="211"/>
      </w:pPr>
    </w:p>
    <w:p>
      <w:pPr>
        <w:pStyle w:val="Heading8"/>
        <w:ind w:left="1259"/>
        <w:rPr>
          <w:i/>
        </w:rPr>
      </w:pPr>
      <w:r>
        <w:rPr>
          <w:i/>
          <w:w w:val="90"/>
        </w:rPr>
        <w:t>Specialized</w:t>
      </w:r>
      <w:r>
        <w:rPr>
          <w:i/>
          <w:spacing w:val="-3"/>
          <w:w w:val="90"/>
        </w:rPr>
        <w:t> </w:t>
      </w:r>
      <w:r>
        <w:rPr>
          <w:i/>
          <w:w w:val="90"/>
        </w:rPr>
        <w:t>(Sector)</w:t>
      </w:r>
      <w:r>
        <w:rPr>
          <w:i/>
          <w:spacing w:val="-5"/>
          <w:w w:val="90"/>
        </w:rPr>
        <w:t> </w:t>
      </w:r>
      <w:r>
        <w:rPr>
          <w:i/>
          <w:spacing w:val="-2"/>
          <w:w w:val="90"/>
        </w:rPr>
        <w:t>Funds</w:t>
      </w:r>
    </w:p>
    <w:p>
      <w:pPr>
        <w:pStyle w:val="BodyText"/>
        <w:spacing w:line="256" w:lineRule="auto" w:before="106"/>
        <w:ind w:left="1273" w:right="418" w:firstLine="3"/>
      </w:pPr>
      <w:r>
        <w:rPr/>
        <w:t>Many funds specialize in particular economic sectors or industries. Others specialize in geographic areas such as the BRIC countries or the Pacific Rim. The funds have 25-100%</w:t>
      </w:r>
      <w:r>
        <w:rPr>
          <w:spacing w:val="40"/>
        </w:rPr>
        <w:t> </w:t>
      </w:r>
      <w:r>
        <w:rPr/>
        <w:t>of their assets invested in their</w:t>
      </w:r>
      <w:r>
        <w:rPr>
          <w:spacing w:val="-3"/>
        </w:rPr>
        <w:t> </w:t>
      </w:r>
      <w:r>
        <w:rPr/>
        <w:t>specialties and are more likely than other funds to</w:t>
      </w:r>
      <w:r>
        <w:rPr>
          <w:spacing w:val="-11"/>
        </w:rPr>
        <w:t> </w:t>
      </w:r>
      <w:r>
        <w:rPr/>
        <w:t>stick to a relatively fixed allocation.</w:t>
      </w:r>
    </w:p>
    <w:p>
      <w:pPr>
        <w:pStyle w:val="BodyText"/>
        <w:spacing w:before="133"/>
      </w:pPr>
    </w:p>
    <w:p>
      <w:pPr>
        <w:spacing w:before="0"/>
        <w:ind w:left="2170" w:right="0" w:firstLine="0"/>
        <w:jc w:val="left"/>
        <w:rPr>
          <w:rFonts w:ascii="Arial"/>
          <w:b/>
          <w:sz w:val="19"/>
        </w:rPr>
      </w:pPr>
      <w:r>
        <w:rPr/>
        <w:drawing>
          <wp:anchor distT="0" distB="0" distL="0" distR="0" allowOverlap="1" layoutInCell="1" locked="0" behindDoc="0" simplePos="0" relativeHeight="15787520">
            <wp:simplePos x="0" y="0"/>
            <wp:positionH relativeFrom="page">
              <wp:posOffset>1902015</wp:posOffset>
            </wp:positionH>
            <wp:positionV relativeFrom="paragraph">
              <wp:posOffset>26608</wp:posOffset>
            </wp:positionV>
            <wp:extent cx="423433" cy="475928"/>
            <wp:effectExtent l="0" t="0" r="0" b="0"/>
            <wp:wrapNone/>
            <wp:docPr id="181" name="Image 181"/>
            <wp:cNvGraphicFramePr>
              <a:graphicFrameLocks/>
            </wp:cNvGraphicFramePr>
            <a:graphic>
              <a:graphicData uri="http://schemas.openxmlformats.org/drawingml/2006/picture">
                <pic:pic>
                  <pic:nvPicPr>
                    <pic:cNvPr id="181" name="Image 181"/>
                    <pic:cNvPicPr/>
                  </pic:nvPicPr>
                  <pic:blipFill>
                    <a:blip r:embed="rId113" cstate="print"/>
                    <a:stretch>
                      <a:fillRect/>
                    </a:stretch>
                  </pic:blipFill>
                  <pic:spPr>
                    <a:xfrm>
                      <a:off x="0" y="0"/>
                      <a:ext cx="423433" cy="475928"/>
                    </a:xfrm>
                    <a:prstGeom prst="rect">
                      <a:avLst/>
                    </a:prstGeom>
                  </pic:spPr>
                </pic:pic>
              </a:graphicData>
            </a:graphic>
          </wp:anchor>
        </w:drawing>
      </w:r>
      <w:r>
        <w:rPr>
          <w:rFonts w:ascii="Arial"/>
          <w:b/>
          <w:spacing w:val="-2"/>
          <w:w w:val="105"/>
          <w:sz w:val="19"/>
        </w:rPr>
        <w:t>EXAMPLE</w:t>
      </w:r>
    </w:p>
    <w:p>
      <w:pPr>
        <w:spacing w:line="271" w:lineRule="auto" w:before="122"/>
        <w:ind w:left="2170" w:right="230" w:hanging="4"/>
        <w:jc w:val="left"/>
        <w:rPr>
          <w:rFonts w:ascii="Arial"/>
          <w:sz w:val="20"/>
        </w:rPr>
      </w:pPr>
      <w:r>
        <w:rPr>
          <w:rFonts w:ascii="Arial"/>
          <w:w w:val="90"/>
          <w:sz w:val="20"/>
        </w:rPr>
        <w:t>Gold funds (gold mining</w:t>
      </w:r>
      <w:r>
        <w:rPr>
          <w:rFonts w:ascii="Arial"/>
          <w:spacing w:val="-8"/>
          <w:w w:val="90"/>
          <w:sz w:val="20"/>
        </w:rPr>
        <w:t> </w:t>
      </w:r>
      <w:r>
        <w:rPr>
          <w:rFonts w:ascii="Arial"/>
          <w:w w:val="90"/>
          <w:sz w:val="20"/>
        </w:rPr>
        <w:t>stocks), insurance funds (insurance company stocks), </w:t>
      </w:r>
      <w:r>
        <w:rPr>
          <w:rFonts w:ascii="Arial"/>
          <w:spacing w:val="-6"/>
          <w:sz w:val="20"/>
        </w:rPr>
        <w:t>technology</w:t>
      </w:r>
      <w:r>
        <w:rPr>
          <w:rFonts w:ascii="Arial"/>
          <w:spacing w:val="7"/>
          <w:sz w:val="20"/>
        </w:rPr>
        <w:t> </w:t>
      </w:r>
      <w:r>
        <w:rPr>
          <w:rFonts w:ascii="Arial"/>
          <w:spacing w:val="-6"/>
          <w:sz w:val="20"/>
        </w:rPr>
        <w:t>funds,</w:t>
      </w:r>
      <w:r>
        <w:rPr>
          <w:rFonts w:ascii="Arial"/>
          <w:spacing w:val="-13"/>
          <w:sz w:val="20"/>
        </w:rPr>
        <w:t> </w:t>
      </w:r>
      <w:r>
        <w:rPr>
          <w:rFonts w:ascii="Arial"/>
          <w:spacing w:val="-6"/>
          <w:sz w:val="20"/>
        </w:rPr>
        <w:t>and</w:t>
      </w:r>
      <w:r>
        <w:rPr>
          <w:rFonts w:ascii="Arial"/>
          <w:spacing w:val="-12"/>
          <w:sz w:val="20"/>
        </w:rPr>
        <w:t> </w:t>
      </w:r>
      <w:r>
        <w:rPr>
          <w:rFonts w:ascii="Arial"/>
          <w:spacing w:val="-6"/>
          <w:sz w:val="20"/>
        </w:rPr>
        <w:t>utility</w:t>
      </w:r>
      <w:r>
        <w:rPr>
          <w:rFonts w:ascii="Arial"/>
          <w:spacing w:val="-7"/>
          <w:sz w:val="20"/>
        </w:rPr>
        <w:t> </w:t>
      </w:r>
      <w:r>
        <w:rPr>
          <w:rFonts w:ascii="Arial"/>
          <w:spacing w:val="-6"/>
          <w:sz w:val="20"/>
        </w:rPr>
        <w:t>funds</w:t>
      </w:r>
      <w:r>
        <w:rPr>
          <w:rFonts w:ascii="Arial"/>
          <w:spacing w:val="-12"/>
          <w:sz w:val="20"/>
        </w:rPr>
        <w:t> </w:t>
      </w:r>
      <w:r>
        <w:rPr>
          <w:rFonts w:ascii="Arial"/>
          <w:spacing w:val="-6"/>
          <w:sz w:val="20"/>
        </w:rPr>
        <w:t>are</w:t>
      </w:r>
      <w:r>
        <w:rPr>
          <w:rFonts w:ascii="Arial"/>
          <w:spacing w:val="-15"/>
          <w:sz w:val="20"/>
        </w:rPr>
        <w:t> </w:t>
      </w:r>
      <w:r>
        <w:rPr>
          <w:rFonts w:ascii="Arial"/>
          <w:spacing w:val="-6"/>
          <w:sz w:val="20"/>
        </w:rPr>
        <w:t>examples</w:t>
      </w:r>
      <w:r>
        <w:rPr>
          <w:rFonts w:ascii="Arial"/>
          <w:spacing w:val="-4"/>
          <w:sz w:val="20"/>
        </w:rPr>
        <w:t> </w:t>
      </w:r>
      <w:r>
        <w:rPr>
          <w:rFonts w:ascii="Arial"/>
          <w:spacing w:val="-6"/>
          <w:sz w:val="20"/>
        </w:rPr>
        <w:t>of</w:t>
      </w:r>
      <w:r>
        <w:rPr>
          <w:rFonts w:ascii="Arial"/>
          <w:spacing w:val="-28"/>
          <w:sz w:val="20"/>
        </w:rPr>
        <w:t> </w:t>
      </w:r>
      <w:r>
        <w:rPr>
          <w:rFonts w:ascii="Arial"/>
          <w:i/>
          <w:spacing w:val="-6"/>
          <w:sz w:val="20"/>
        </w:rPr>
        <w:t>sector</w:t>
      </w:r>
      <w:r>
        <w:rPr>
          <w:rFonts w:ascii="Arial"/>
          <w:i/>
          <w:spacing w:val="-8"/>
          <w:sz w:val="20"/>
        </w:rPr>
        <w:t> </w:t>
      </w:r>
      <w:r>
        <w:rPr>
          <w:rFonts w:ascii="Arial"/>
          <w:i/>
          <w:spacing w:val="-6"/>
          <w:sz w:val="20"/>
        </w:rPr>
        <w:t>funds.</w:t>
      </w:r>
      <w:r>
        <w:rPr>
          <w:rFonts w:ascii="Arial"/>
          <w:i/>
          <w:spacing w:val="-13"/>
          <w:sz w:val="20"/>
        </w:rPr>
        <w:t> </w:t>
      </w:r>
      <w:r>
        <w:rPr>
          <w:rFonts w:ascii="Arial"/>
          <w:spacing w:val="-6"/>
          <w:sz w:val="20"/>
        </w:rPr>
        <w:t>Sector funds</w:t>
      </w:r>
      <w:r>
        <w:rPr>
          <w:rFonts w:ascii="Arial"/>
          <w:spacing w:val="-11"/>
          <w:sz w:val="20"/>
        </w:rPr>
        <w:t> </w:t>
      </w:r>
      <w:r>
        <w:rPr>
          <w:rFonts w:ascii="Arial"/>
          <w:spacing w:val="-6"/>
          <w:sz w:val="20"/>
        </w:rPr>
        <w:t>offer </w:t>
      </w:r>
      <w:r>
        <w:rPr>
          <w:rFonts w:ascii="Arial"/>
          <w:w w:val="90"/>
          <w:sz w:val="20"/>
        </w:rPr>
        <w:t>high appreciation potential but</w:t>
      </w:r>
      <w:r>
        <w:rPr>
          <w:rFonts w:ascii="Arial"/>
          <w:spacing w:val="-2"/>
          <w:w w:val="90"/>
          <w:sz w:val="20"/>
        </w:rPr>
        <w:t> </w:t>
      </w:r>
      <w:r>
        <w:rPr>
          <w:rFonts w:ascii="Arial"/>
          <w:w w:val="90"/>
          <w:sz w:val="20"/>
        </w:rPr>
        <w:t>may also pose higher risks to</w:t>
      </w:r>
      <w:r>
        <w:rPr>
          <w:rFonts w:ascii="Arial"/>
          <w:spacing w:val="-3"/>
          <w:w w:val="90"/>
          <w:sz w:val="20"/>
        </w:rPr>
        <w:t> </w:t>
      </w:r>
      <w:r>
        <w:rPr>
          <w:rFonts w:ascii="Arial"/>
          <w:w w:val="90"/>
          <w:sz w:val="20"/>
        </w:rPr>
        <w:t>the</w:t>
      </w:r>
      <w:r>
        <w:rPr>
          <w:rFonts w:ascii="Arial"/>
          <w:spacing w:val="-9"/>
          <w:w w:val="90"/>
          <w:sz w:val="20"/>
        </w:rPr>
        <w:t> </w:t>
      </w:r>
      <w:r>
        <w:rPr>
          <w:rFonts w:ascii="Arial"/>
          <w:w w:val="90"/>
          <w:sz w:val="20"/>
        </w:rPr>
        <w:t>investor because of </w:t>
      </w:r>
      <w:r>
        <w:rPr>
          <w:rFonts w:ascii="Arial"/>
          <w:spacing w:val="-4"/>
          <w:sz w:val="20"/>
        </w:rPr>
        <w:t>their</w:t>
      </w:r>
      <w:r>
        <w:rPr>
          <w:rFonts w:ascii="Arial"/>
          <w:spacing w:val="-11"/>
          <w:sz w:val="20"/>
        </w:rPr>
        <w:t> </w:t>
      </w:r>
      <w:r>
        <w:rPr>
          <w:rFonts w:ascii="Arial"/>
          <w:spacing w:val="-4"/>
          <w:sz w:val="20"/>
        </w:rPr>
        <w:t>lack</w:t>
      </w:r>
      <w:r>
        <w:rPr>
          <w:rFonts w:ascii="Arial"/>
          <w:spacing w:val="-10"/>
          <w:sz w:val="20"/>
        </w:rPr>
        <w:t> </w:t>
      </w:r>
      <w:r>
        <w:rPr>
          <w:rFonts w:ascii="Arial"/>
          <w:spacing w:val="-4"/>
          <w:sz w:val="20"/>
        </w:rPr>
        <w:t>of</w:t>
      </w:r>
      <w:r>
        <w:rPr>
          <w:rFonts w:ascii="Arial"/>
          <w:spacing w:val="-16"/>
          <w:sz w:val="20"/>
        </w:rPr>
        <w:t> </w:t>
      </w:r>
      <w:r>
        <w:rPr>
          <w:rFonts w:ascii="Arial"/>
          <w:spacing w:val="-4"/>
          <w:sz w:val="20"/>
        </w:rPr>
        <w:t>diversification</w:t>
      </w:r>
      <w:r>
        <w:rPr>
          <w:rFonts w:ascii="Arial"/>
          <w:spacing w:val="-14"/>
          <w:sz w:val="20"/>
        </w:rPr>
        <w:t> </w:t>
      </w:r>
      <w:r>
        <w:rPr>
          <w:rFonts w:ascii="Arial"/>
          <w:spacing w:val="-4"/>
          <w:sz w:val="20"/>
        </w:rPr>
        <w:t>among</w:t>
      </w:r>
      <w:r>
        <w:rPr>
          <w:rFonts w:ascii="Arial"/>
          <w:spacing w:val="-24"/>
          <w:sz w:val="20"/>
        </w:rPr>
        <w:t> </w:t>
      </w:r>
      <w:r>
        <w:rPr>
          <w:rFonts w:ascii="Arial"/>
          <w:spacing w:val="-4"/>
          <w:sz w:val="20"/>
        </w:rPr>
        <w:t>industries</w:t>
      </w:r>
      <w:r>
        <w:rPr>
          <w:rFonts w:ascii="Arial"/>
          <w:spacing w:val="-10"/>
          <w:sz w:val="20"/>
        </w:rPr>
        <w:t> </w:t>
      </w:r>
      <w:r>
        <w:rPr>
          <w:rFonts w:ascii="Arial"/>
          <w:spacing w:val="-4"/>
          <w:sz w:val="20"/>
        </w:rPr>
        <w:t>or</w:t>
      </w:r>
      <w:r>
        <w:rPr>
          <w:rFonts w:ascii="Arial"/>
          <w:spacing w:val="-12"/>
          <w:sz w:val="20"/>
        </w:rPr>
        <w:t> </w:t>
      </w:r>
      <w:r>
        <w:rPr>
          <w:rFonts w:ascii="Arial"/>
          <w:spacing w:val="-4"/>
          <w:sz w:val="20"/>
        </w:rPr>
        <w:t>geographic</w:t>
      </w:r>
      <w:r>
        <w:rPr>
          <w:rFonts w:ascii="Arial"/>
          <w:spacing w:val="-10"/>
          <w:sz w:val="20"/>
        </w:rPr>
        <w:t> </w:t>
      </w:r>
      <w:r>
        <w:rPr>
          <w:rFonts w:ascii="Arial"/>
          <w:spacing w:val="-4"/>
          <w:sz w:val="20"/>
        </w:rPr>
        <w:t>areas.</w:t>
      </w:r>
    </w:p>
    <w:p>
      <w:pPr>
        <w:spacing w:after="0" w:line="271" w:lineRule="auto"/>
        <w:jc w:val="left"/>
        <w:rPr>
          <w:rFonts w:ascii="Arial"/>
          <w:sz w:val="20"/>
        </w:rPr>
        <w:sectPr>
          <w:pgSz w:w="11650" w:h="15540"/>
          <w:pgMar w:header="467" w:footer="0" w:top="1140" w:bottom="280" w:left="1640" w:right="580"/>
        </w:sectPr>
      </w:pPr>
    </w:p>
    <w:p>
      <w:pPr>
        <w:pStyle w:val="Heading8"/>
        <w:spacing w:before="81"/>
        <w:ind w:left="993"/>
        <w:rPr>
          <w:i/>
        </w:rPr>
      </w:pPr>
      <w:r>
        <w:rPr>
          <w:i/>
          <w:w w:val="90"/>
        </w:rPr>
        <w:t>Special</w:t>
      </w:r>
      <w:r>
        <w:rPr>
          <w:i/>
          <w:spacing w:val="-7"/>
        </w:rPr>
        <w:t> </w:t>
      </w:r>
      <w:r>
        <w:rPr>
          <w:i/>
          <w:w w:val="90"/>
        </w:rPr>
        <w:t>Situation</w:t>
      </w:r>
      <w:r>
        <w:rPr>
          <w:i/>
          <w:spacing w:val="12"/>
        </w:rPr>
        <w:t> </w:t>
      </w:r>
      <w:r>
        <w:rPr>
          <w:i/>
          <w:spacing w:val="-2"/>
          <w:w w:val="90"/>
        </w:rPr>
        <w:t>Funds</w:t>
      </w:r>
    </w:p>
    <w:p>
      <w:pPr>
        <w:pStyle w:val="BodyText"/>
        <w:spacing w:line="261" w:lineRule="auto" w:before="95"/>
        <w:ind w:left="1009" w:right="993" w:hanging="6"/>
      </w:pPr>
      <w:r>
        <w:rPr/>
        <w:t>Special situation funds buy</w:t>
      </w:r>
      <w:r>
        <w:rPr>
          <w:spacing w:val="-10"/>
        </w:rPr>
        <w:t> </w:t>
      </w:r>
      <w:r>
        <w:rPr/>
        <w:t>securities of</w:t>
      </w:r>
      <w:r>
        <w:rPr>
          <w:spacing w:val="-2"/>
        </w:rPr>
        <w:t> </w:t>
      </w:r>
      <w:r>
        <w:rPr/>
        <w:t>companies that may benefit from a</w:t>
      </w:r>
      <w:r>
        <w:rPr>
          <w:spacing w:val="-4"/>
        </w:rPr>
        <w:t> </w:t>
      </w:r>
      <w:r>
        <w:rPr/>
        <w:t>change within the corporations or in the economy. Takeover candidates and turnaround situations are common investments. These funds tend to be</w:t>
      </w:r>
      <w:r>
        <w:rPr>
          <w:spacing w:val="-12"/>
        </w:rPr>
        <w:t> </w:t>
      </w:r>
      <w:r>
        <w:rPr/>
        <w:t>on the</w:t>
      </w:r>
      <w:r>
        <w:rPr>
          <w:spacing w:val="-5"/>
        </w:rPr>
        <w:t> </w:t>
      </w:r>
      <w:r>
        <w:rPr/>
        <w:t>speculative side because the hoped-for takeover or turnaround might not happen.</w:t>
      </w:r>
    </w:p>
    <w:p>
      <w:pPr>
        <w:pStyle w:val="BodyText"/>
        <w:spacing w:before="211"/>
      </w:pPr>
    </w:p>
    <w:p>
      <w:pPr>
        <w:pStyle w:val="Heading8"/>
        <w:ind w:left="1007"/>
        <w:rPr>
          <w:i/>
        </w:rPr>
      </w:pPr>
      <w:r>
        <w:rPr>
          <w:i/>
          <w:w w:val="90"/>
        </w:rPr>
        <w:t>Index</w:t>
      </w:r>
      <w:r>
        <w:rPr>
          <w:i/>
          <w:spacing w:val="-2"/>
          <w:w w:val="90"/>
        </w:rPr>
        <w:t> </w:t>
      </w:r>
      <w:r>
        <w:rPr>
          <w:i/>
          <w:spacing w:val="-2"/>
        </w:rPr>
        <w:t>Funds</w:t>
      </w:r>
    </w:p>
    <w:p>
      <w:pPr>
        <w:pStyle w:val="BodyText"/>
        <w:spacing w:line="252" w:lineRule="auto" w:before="87"/>
        <w:ind w:left="1008" w:right="1043" w:firstLine="2"/>
      </w:pPr>
      <w:r>
        <w:rPr/>
        <w:t>Index funds invest</w:t>
      </w:r>
      <w:r>
        <w:rPr>
          <w:spacing w:val="24"/>
        </w:rPr>
        <w:t> </w:t>
      </w:r>
      <w:r>
        <w:rPr/>
        <w:t>in securities</w:t>
      </w:r>
      <w:r>
        <w:rPr>
          <w:spacing w:val="31"/>
        </w:rPr>
        <w:t> </w:t>
      </w:r>
      <w:r>
        <w:rPr/>
        <w:t>to mirror</w:t>
      </w:r>
      <w:r>
        <w:rPr>
          <w:spacing w:val="18"/>
        </w:rPr>
        <w:t> </w:t>
      </w:r>
      <w:r>
        <w:rPr/>
        <w:t>a market</w:t>
      </w:r>
      <w:r>
        <w:rPr>
          <w:spacing w:val="30"/>
        </w:rPr>
        <w:t> </w:t>
      </w:r>
      <w:r>
        <w:rPr/>
        <w:t>index, such as the S&amp;P</w:t>
      </w:r>
      <w:r>
        <w:rPr>
          <w:spacing w:val="17"/>
        </w:rPr>
        <w:t> </w:t>
      </w:r>
      <w:r>
        <w:rPr/>
        <w:t>500. </w:t>
      </w:r>
      <w:r>
        <w:rPr>
          <w:sz w:val="23"/>
        </w:rPr>
        <w:t>An </w:t>
      </w:r>
      <w:r>
        <w:rPr/>
        <w:t>index fund</w:t>
      </w:r>
      <w:r>
        <w:rPr>
          <w:spacing w:val="16"/>
        </w:rPr>
        <w:t> </w:t>
      </w:r>
      <w:r>
        <w:rPr/>
        <w:t>buys</w:t>
      </w:r>
      <w:r>
        <w:rPr>
          <w:spacing w:val="5"/>
        </w:rPr>
        <w:t> </w:t>
      </w:r>
      <w:r>
        <w:rPr/>
        <w:t>and</w:t>
      </w:r>
      <w:r>
        <w:rPr>
          <w:spacing w:val="4"/>
        </w:rPr>
        <w:t> </w:t>
      </w:r>
      <w:r>
        <w:rPr/>
        <w:t>sells securities</w:t>
      </w:r>
      <w:r>
        <w:rPr>
          <w:spacing w:val="13"/>
        </w:rPr>
        <w:t> </w:t>
      </w:r>
      <w:r>
        <w:rPr/>
        <w:t>in</w:t>
      </w:r>
      <w:r>
        <w:rPr>
          <w:spacing w:val="6"/>
        </w:rPr>
        <w:t> </w:t>
      </w:r>
      <w:r>
        <w:rPr/>
        <w:t>a manner</w:t>
      </w:r>
      <w:r>
        <w:rPr>
          <w:spacing w:val="16"/>
        </w:rPr>
        <w:t> </w:t>
      </w:r>
      <w:r>
        <w:rPr/>
        <w:t>that</w:t>
      </w:r>
      <w:r>
        <w:rPr>
          <w:spacing w:val="11"/>
        </w:rPr>
        <w:t> </w:t>
      </w:r>
      <w:r>
        <w:rPr/>
        <w:t>mirrors</w:t>
      </w:r>
      <w:r>
        <w:rPr>
          <w:spacing w:val="11"/>
        </w:rPr>
        <w:t> </w:t>
      </w:r>
      <w:r>
        <w:rPr/>
        <w:t>the</w:t>
      </w:r>
      <w:r>
        <w:rPr>
          <w:spacing w:val="-4"/>
        </w:rPr>
        <w:t> </w:t>
      </w:r>
      <w:r>
        <w:rPr/>
        <w:t>composition</w:t>
      </w:r>
      <w:r>
        <w:rPr>
          <w:spacing w:val="15"/>
        </w:rPr>
        <w:t> </w:t>
      </w:r>
      <w:r>
        <w:rPr/>
        <w:t>of</w:t>
      </w:r>
      <w:r>
        <w:rPr>
          <w:spacing w:val="7"/>
        </w:rPr>
        <w:t> </w:t>
      </w:r>
      <w:r>
        <w:rPr/>
        <w:t>the</w:t>
      </w:r>
      <w:r>
        <w:rPr>
          <w:spacing w:val="-8"/>
        </w:rPr>
        <w:t> </w:t>
      </w:r>
      <w:r>
        <w:rPr/>
        <w:t>selected</w:t>
      </w:r>
      <w:r>
        <w:rPr>
          <w:spacing w:val="17"/>
        </w:rPr>
        <w:t> </w:t>
      </w:r>
      <w:r>
        <w:rPr>
          <w:spacing w:val="-2"/>
        </w:rPr>
        <w:t>index.</w:t>
      </w:r>
    </w:p>
    <w:p>
      <w:pPr>
        <w:pStyle w:val="ListParagraph"/>
        <w:numPr>
          <w:ilvl w:val="0"/>
          <w:numId w:val="47"/>
        </w:numPr>
        <w:tabs>
          <w:tab w:pos="1000" w:val="left" w:leader="none"/>
          <w:tab w:pos="1002" w:val="left" w:leader="none"/>
        </w:tabs>
        <w:spacing w:line="256" w:lineRule="auto" w:before="6" w:after="0"/>
        <w:ind w:left="1002" w:right="1053" w:hanging="114"/>
        <w:jc w:val="left"/>
        <w:rPr>
          <w:rFonts w:ascii="Times New Roman" w:hAnsi="Times New Roman"/>
          <w:sz w:val="21"/>
        </w:rPr>
      </w:pPr>
      <w:r>
        <w:rPr/>
        <w:drawing>
          <wp:anchor distT="0" distB="0" distL="0" distR="0" allowOverlap="1" layoutInCell="1" locked="0" behindDoc="0" simplePos="0" relativeHeight="15788032">
            <wp:simplePos x="0" y="0"/>
            <wp:positionH relativeFrom="page">
              <wp:posOffset>6909970</wp:posOffset>
            </wp:positionH>
            <wp:positionV relativeFrom="paragraph">
              <wp:posOffset>32567</wp:posOffset>
            </wp:positionV>
            <wp:extent cx="478364" cy="1619990"/>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114" cstate="print"/>
                    <a:stretch>
                      <a:fillRect/>
                    </a:stretch>
                  </pic:blipFill>
                  <pic:spPr>
                    <a:xfrm>
                      <a:off x="0" y="0"/>
                      <a:ext cx="478364" cy="1619990"/>
                    </a:xfrm>
                    <a:prstGeom prst="rect">
                      <a:avLst/>
                    </a:prstGeom>
                  </pic:spPr>
                </pic:pic>
              </a:graphicData>
            </a:graphic>
          </wp:anchor>
        </w:drawing>
      </w:r>
      <w:r>
        <w:rPr>
          <w:rFonts w:ascii="Times New Roman" w:hAnsi="Times New Roman"/>
          <w:sz w:val="21"/>
        </w:rPr>
        <w:t>The</w:t>
      </w:r>
      <w:r>
        <w:rPr>
          <w:rFonts w:ascii="Times New Roman" w:hAnsi="Times New Roman"/>
          <w:spacing w:val="-5"/>
          <w:sz w:val="21"/>
        </w:rPr>
        <w:t> </w:t>
      </w:r>
      <w:r>
        <w:rPr>
          <w:rFonts w:ascii="Times New Roman" w:hAnsi="Times New Roman"/>
          <w:sz w:val="21"/>
        </w:rPr>
        <w:t>fund's performance</w:t>
      </w:r>
      <w:r>
        <w:rPr>
          <w:rFonts w:ascii="Times New Roman" w:hAnsi="Times New Roman"/>
          <w:spacing w:val="21"/>
          <w:sz w:val="21"/>
        </w:rPr>
        <w:t> </w:t>
      </w:r>
      <w:r>
        <w:rPr>
          <w:rFonts w:ascii="Times New Roman" w:hAnsi="Times New Roman"/>
          <w:sz w:val="21"/>
        </w:rPr>
        <w:t>tracks the underlying index's performance. This</w:t>
      </w:r>
      <w:r>
        <w:rPr>
          <w:rFonts w:ascii="Times New Roman" w:hAnsi="Times New Roman"/>
          <w:spacing w:val="-3"/>
          <w:sz w:val="21"/>
        </w:rPr>
        <w:t> </w:t>
      </w:r>
      <w:r>
        <w:rPr>
          <w:rFonts w:ascii="Times New Roman" w:hAnsi="Times New Roman"/>
          <w:sz w:val="21"/>
        </w:rPr>
        <w:t>approach reflects the </w:t>
      </w:r>
      <w:r>
        <w:rPr>
          <w:rFonts w:ascii="Times New Roman" w:hAnsi="Times New Roman"/>
          <w:i/>
          <w:sz w:val="20"/>
        </w:rPr>
        <w:t>passive</w:t>
      </w:r>
      <w:r>
        <w:rPr>
          <w:rFonts w:ascii="Times New Roman" w:hAnsi="Times New Roman"/>
          <w:i/>
          <w:spacing w:val="-1"/>
          <w:sz w:val="20"/>
        </w:rPr>
        <w:t> </w:t>
      </w:r>
      <w:r>
        <w:rPr>
          <w:rFonts w:ascii="Times New Roman" w:hAnsi="Times New Roman"/>
          <w:sz w:val="21"/>
        </w:rPr>
        <w:t>style of portfolio management, as opposed</w:t>
      </w:r>
      <w:r>
        <w:rPr>
          <w:rFonts w:ascii="Times New Roman" w:hAnsi="Times New Roman"/>
          <w:spacing w:val="36"/>
          <w:sz w:val="21"/>
        </w:rPr>
        <w:t> </w:t>
      </w:r>
      <w:r>
        <w:rPr>
          <w:rFonts w:ascii="Times New Roman" w:hAnsi="Times New Roman"/>
          <w:sz w:val="21"/>
        </w:rPr>
        <w:t>to </w:t>
      </w:r>
      <w:r>
        <w:rPr>
          <w:rFonts w:ascii="Times New Roman" w:hAnsi="Times New Roman"/>
          <w:i/>
          <w:sz w:val="20"/>
        </w:rPr>
        <w:t>active </w:t>
      </w:r>
      <w:r>
        <w:rPr>
          <w:rFonts w:ascii="Times New Roman" w:hAnsi="Times New Roman"/>
          <w:sz w:val="21"/>
        </w:rPr>
        <w:t>portfolio management {more on those in Unit 21).</w:t>
      </w:r>
    </w:p>
    <w:p>
      <w:pPr>
        <w:pStyle w:val="BodyText"/>
        <w:spacing w:line="259" w:lineRule="auto" w:before="181"/>
        <w:ind w:left="999" w:right="993"/>
      </w:pPr>
      <w:r>
        <w:rPr/>
        <w:t>Turnover of</w:t>
      </w:r>
      <w:r>
        <w:rPr>
          <w:spacing w:val="-5"/>
        </w:rPr>
        <w:t> </w:t>
      </w:r>
      <w:r>
        <w:rPr/>
        <w:t>securities in an index fund's portfolio is minimal. </w:t>
      </w:r>
      <w:r>
        <w:rPr>
          <w:rFonts w:ascii="Arial"/>
          <w:sz w:val="22"/>
        </w:rPr>
        <w:t>As</w:t>
      </w:r>
      <w:r>
        <w:rPr>
          <w:rFonts w:ascii="Arial"/>
          <w:spacing w:val="-5"/>
          <w:sz w:val="22"/>
        </w:rPr>
        <w:t> </w:t>
      </w:r>
      <w:r>
        <w:rPr/>
        <w:t>a result, an index fund generally has lower management costs than other types of</w:t>
      </w:r>
      <w:r>
        <w:rPr>
          <w:spacing w:val="-4"/>
        </w:rPr>
        <w:t> </w:t>
      </w:r>
      <w:r>
        <w:rPr/>
        <w:t>funds. Furthermore,</w:t>
      </w:r>
      <w:r>
        <w:rPr>
          <w:spacing w:val="32"/>
        </w:rPr>
        <w:t> </w:t>
      </w:r>
      <w:r>
        <w:rPr/>
        <w:t>because index funds have little turnover, they frequently appeal to investors seeking minimal taxable capital gains. One concern with index investing is the presence of tracking error. Simply stated, some index funds do not do a good</w:t>
      </w:r>
      <w:r>
        <w:rPr>
          <w:spacing w:val="37"/>
        </w:rPr>
        <w:t> </w:t>
      </w:r>
      <w:r>
        <w:rPr/>
        <w:t>job of tracking the index. We'll have more to</w:t>
      </w:r>
      <w:r>
        <w:rPr>
          <w:spacing w:val="-2"/>
        </w:rPr>
        <w:t> </w:t>
      </w:r>
      <w:r>
        <w:rPr/>
        <w:t>say about that in Lesson 20.5..</w:t>
      </w:r>
    </w:p>
    <w:p>
      <w:pPr>
        <w:pStyle w:val="BodyText"/>
        <w:spacing w:before="215"/>
      </w:pPr>
    </w:p>
    <w:p>
      <w:pPr>
        <w:pStyle w:val="Heading8"/>
        <w:ind w:left="995"/>
        <w:rPr>
          <w:i/>
        </w:rPr>
      </w:pPr>
      <w:r>
        <w:rPr>
          <w:i/>
          <w:w w:val="85"/>
        </w:rPr>
        <w:t>Foreign</w:t>
      </w:r>
      <w:r>
        <w:rPr>
          <w:i/>
          <w:spacing w:val="6"/>
        </w:rPr>
        <w:t> </w:t>
      </w:r>
      <w:r>
        <w:rPr>
          <w:i/>
          <w:w w:val="85"/>
        </w:rPr>
        <w:t>Stock</w:t>
      </w:r>
      <w:r>
        <w:rPr>
          <w:i/>
          <w:spacing w:val="22"/>
        </w:rPr>
        <w:t> </w:t>
      </w:r>
      <w:r>
        <w:rPr>
          <w:i/>
          <w:spacing w:val="-2"/>
          <w:w w:val="85"/>
        </w:rPr>
        <w:t>Funds</w:t>
      </w:r>
    </w:p>
    <w:p>
      <w:pPr>
        <w:pStyle w:val="BodyText"/>
        <w:spacing w:line="259" w:lineRule="auto" w:before="106"/>
        <w:ind w:left="994" w:right="993" w:firstLine="11"/>
      </w:pPr>
      <w:r>
        <w:rPr/>
        <w:t>Foreign stock funds invest mostly in the securities of companies that have their principal business activities outside the United States. Long-term capital appreciation is their primary objective,.</w:t>
      </w:r>
      <w:r>
        <w:rPr>
          <w:spacing w:val="-10"/>
        </w:rPr>
        <w:t> </w:t>
      </w:r>
      <w:r>
        <w:rPr/>
        <w:t>although</w:t>
      </w:r>
      <w:r>
        <w:rPr>
          <w:spacing w:val="-5"/>
        </w:rPr>
        <w:t> </w:t>
      </w:r>
      <w:r>
        <w:rPr/>
        <w:t>some</w:t>
      </w:r>
      <w:r>
        <w:rPr>
          <w:spacing w:val="-3"/>
        </w:rPr>
        <w:t> </w:t>
      </w:r>
      <w:r>
        <w:rPr/>
        <w:t>funds</w:t>
      </w:r>
      <w:r>
        <w:rPr>
          <w:spacing w:val="-6"/>
        </w:rPr>
        <w:t> </w:t>
      </w:r>
      <w:r>
        <w:rPr/>
        <w:t>also</w:t>
      </w:r>
      <w:r>
        <w:rPr>
          <w:spacing w:val="-11"/>
        </w:rPr>
        <w:t> </w:t>
      </w:r>
      <w:r>
        <w:rPr/>
        <w:t>seek</w:t>
      </w:r>
      <w:r>
        <w:rPr>
          <w:spacing w:val="-8"/>
        </w:rPr>
        <w:t> </w:t>
      </w:r>
      <w:r>
        <w:rPr/>
        <w:t>current income. Foreign investments involve</w:t>
      </w:r>
      <w:r>
        <w:rPr>
          <w:spacing w:val="-1"/>
        </w:rPr>
        <w:t> </w:t>
      </w:r>
      <w:r>
        <w:rPr/>
        <w:t>foreign currency risks, as well as the usual risks associated with stock investments.</w:t>
      </w:r>
    </w:p>
    <w:p>
      <w:pPr>
        <w:pStyle w:val="BodyText"/>
        <w:spacing w:before="161"/>
        <w:rPr>
          <w:sz w:val="19"/>
        </w:rPr>
      </w:pPr>
    </w:p>
    <w:p>
      <w:pPr>
        <w:spacing w:before="0"/>
        <w:ind w:left="1891" w:right="0" w:firstLine="0"/>
        <w:jc w:val="left"/>
        <w:rPr>
          <w:rFonts w:ascii="Arial"/>
          <w:b/>
          <w:sz w:val="19"/>
        </w:rPr>
      </w:pPr>
      <w:r>
        <w:rPr/>
        <mc:AlternateContent>
          <mc:Choice Requires="wps">
            <w:drawing>
              <wp:anchor distT="0" distB="0" distL="0" distR="0" allowOverlap="1" layoutInCell="1" locked="0" behindDoc="0" simplePos="0" relativeHeight="15788544">
                <wp:simplePos x="0" y="0"/>
                <wp:positionH relativeFrom="page">
                  <wp:posOffset>1814179</wp:posOffset>
                </wp:positionH>
                <wp:positionV relativeFrom="paragraph">
                  <wp:posOffset>-44557</wp:posOffset>
                </wp:positionV>
                <wp:extent cx="221615" cy="40132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221615" cy="401320"/>
                        </a:xfrm>
                        <a:prstGeom prst="rect">
                          <a:avLst/>
                        </a:prstGeom>
                      </wps:spPr>
                      <wps:txbx>
                        <w:txbxContent>
                          <w:p>
                            <w:pPr>
                              <w:spacing w:line="632" w:lineRule="exact" w:before="0"/>
                              <w:ind w:left="0" w:right="0" w:firstLine="0"/>
                              <w:jc w:val="left"/>
                              <w:rPr>
                                <w:i/>
                                <w:sz w:val="57"/>
                              </w:rPr>
                            </w:pPr>
                            <w:r>
                              <w:rPr>
                                <w:i/>
                                <w:spacing w:val="-10"/>
                                <w:sz w:val="57"/>
                              </w:rPr>
                              <w:t>R</w:t>
                            </w:r>
                          </w:p>
                        </w:txbxContent>
                      </wps:txbx>
                      <wps:bodyPr wrap="square" lIns="0" tIns="0" rIns="0" bIns="0" rtlCol="0">
                        <a:noAutofit/>
                      </wps:bodyPr>
                    </wps:wsp>
                  </a:graphicData>
                </a:graphic>
              </wp:anchor>
            </w:drawing>
          </mc:Choice>
          <mc:Fallback>
            <w:pict>
              <v:shape style="position:absolute;margin-left:142.848801pt;margin-top:-3.508439pt;width:17.45pt;height:31.6pt;mso-position-horizontal-relative:page;mso-position-vertical-relative:paragraph;z-index:15788544" type="#_x0000_t202" id="docshape111" filled="false" stroked="false">
                <v:textbox inset="0,0,0,0">
                  <w:txbxContent>
                    <w:p>
                      <w:pPr>
                        <w:spacing w:line="632" w:lineRule="exact" w:before="0"/>
                        <w:ind w:left="0" w:right="0" w:firstLine="0"/>
                        <w:jc w:val="left"/>
                        <w:rPr>
                          <w:i/>
                          <w:sz w:val="57"/>
                        </w:rPr>
                      </w:pPr>
                      <w:r>
                        <w:rPr>
                          <w:i/>
                          <w:spacing w:val="-10"/>
                          <w:sz w:val="57"/>
                        </w:rPr>
                        <w:t>R</w:t>
                      </w:r>
                    </w:p>
                  </w:txbxContent>
                </v:textbox>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1882179</wp:posOffset>
                </wp:positionH>
                <wp:positionV relativeFrom="paragraph">
                  <wp:posOffset>150355</wp:posOffset>
                </wp:positionV>
                <wp:extent cx="68580" cy="73914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68580" cy="739140"/>
                        </a:xfrm>
                        <a:prstGeom prst="rect">
                          <a:avLst/>
                        </a:prstGeom>
                      </wps:spPr>
                      <wps:txbx>
                        <w:txbxContent>
                          <w:p>
                            <w:pPr>
                              <w:spacing w:line="1164" w:lineRule="exact" w:before="0"/>
                              <w:ind w:left="0" w:right="0" w:firstLine="0"/>
                              <w:jc w:val="left"/>
                              <w:rPr>
                                <w:sz w:val="105"/>
                              </w:rPr>
                            </w:pPr>
                            <w:r>
                              <w:rPr>
                                <w:spacing w:val="-10"/>
                                <w:w w:val="55"/>
                                <w:sz w:val="105"/>
                              </w:rPr>
                              <w:t>'</w:t>
                            </w:r>
                          </w:p>
                        </w:txbxContent>
                      </wps:txbx>
                      <wps:bodyPr wrap="square" lIns="0" tIns="0" rIns="0" bIns="0" rtlCol="0">
                        <a:noAutofit/>
                      </wps:bodyPr>
                    </wps:wsp>
                  </a:graphicData>
                </a:graphic>
              </wp:anchor>
            </w:drawing>
          </mc:Choice>
          <mc:Fallback>
            <w:pict>
              <v:shape style="position:absolute;margin-left:148.203094pt;margin-top:11.838994pt;width:5.4pt;height:58.2pt;mso-position-horizontal-relative:page;mso-position-vertical-relative:paragraph;z-index:15789056" type="#_x0000_t202" id="docshape112" filled="false" stroked="false">
                <v:textbox inset="0,0,0,0">
                  <w:txbxContent>
                    <w:p>
                      <w:pPr>
                        <w:spacing w:line="1164" w:lineRule="exact" w:before="0"/>
                        <w:ind w:left="0" w:right="0" w:firstLine="0"/>
                        <w:jc w:val="left"/>
                        <w:rPr>
                          <w:sz w:val="105"/>
                        </w:rPr>
                      </w:pPr>
                      <w:r>
                        <w:rPr>
                          <w:spacing w:val="-10"/>
                          <w:w w:val="55"/>
                          <w:sz w:val="105"/>
                        </w:rPr>
                        <w:t>'</w:t>
                      </w:r>
                    </w:p>
                  </w:txbxContent>
                </v:textbox>
                <w10:wrap type="none"/>
              </v:shape>
            </w:pict>
          </mc:Fallback>
        </mc:AlternateContent>
      </w:r>
      <w:r>
        <w:rPr>
          <w:rFonts w:ascii="Arial"/>
          <w:b/>
          <w:sz w:val="19"/>
        </w:rPr>
        <w:t>TAKE</w:t>
      </w:r>
      <w:r>
        <w:rPr>
          <w:rFonts w:ascii="Arial"/>
          <w:b/>
          <w:spacing w:val="11"/>
          <w:sz w:val="19"/>
        </w:rPr>
        <w:t> </w:t>
      </w:r>
      <w:r>
        <w:rPr>
          <w:rFonts w:ascii="Arial"/>
          <w:b/>
          <w:spacing w:val="-4"/>
          <w:sz w:val="19"/>
        </w:rPr>
        <w:t>NOTE</w:t>
      </w:r>
    </w:p>
    <w:p>
      <w:pPr>
        <w:spacing w:before="129"/>
        <w:ind w:left="1891" w:right="0" w:firstLine="0"/>
        <w:jc w:val="left"/>
        <w:rPr>
          <w:rFonts w:ascii="Arial"/>
          <w:sz w:val="20"/>
        </w:rPr>
      </w:pPr>
      <w:r>
        <w:rPr>
          <w:rFonts w:ascii="Arial"/>
          <w:w w:val="90"/>
          <w:sz w:val="20"/>
        </w:rPr>
        <w:t>There</w:t>
      </w:r>
      <w:r>
        <w:rPr>
          <w:rFonts w:ascii="Arial"/>
          <w:spacing w:val="-2"/>
          <w:w w:val="90"/>
          <w:sz w:val="20"/>
        </w:rPr>
        <w:t> </w:t>
      </w:r>
      <w:r>
        <w:rPr>
          <w:rFonts w:ascii="Arial"/>
          <w:w w:val="90"/>
          <w:sz w:val="20"/>
        </w:rPr>
        <w:t>are</w:t>
      </w:r>
      <w:r>
        <w:rPr>
          <w:rFonts w:ascii="Arial"/>
          <w:spacing w:val="-8"/>
          <w:w w:val="90"/>
          <w:sz w:val="20"/>
        </w:rPr>
        <w:t> </w:t>
      </w:r>
      <w:r>
        <w:rPr>
          <w:rFonts w:ascii="Arial"/>
          <w:w w:val="90"/>
          <w:sz w:val="20"/>
        </w:rPr>
        <w:t>two</w:t>
      </w:r>
      <w:r>
        <w:rPr>
          <w:rFonts w:ascii="Arial"/>
          <w:spacing w:val="-4"/>
          <w:sz w:val="20"/>
        </w:rPr>
        <w:t> </w:t>
      </w:r>
      <w:r>
        <w:rPr>
          <w:rFonts w:ascii="Arial"/>
          <w:w w:val="90"/>
          <w:sz w:val="20"/>
        </w:rPr>
        <w:t>terms</w:t>
      </w:r>
      <w:r>
        <w:rPr>
          <w:rFonts w:ascii="Arial"/>
          <w:spacing w:val="-3"/>
          <w:sz w:val="20"/>
        </w:rPr>
        <w:t> </w:t>
      </w:r>
      <w:r>
        <w:rPr>
          <w:rFonts w:ascii="Arial"/>
          <w:w w:val="90"/>
          <w:sz w:val="20"/>
        </w:rPr>
        <w:t>generally</w:t>
      </w:r>
      <w:r>
        <w:rPr>
          <w:rFonts w:ascii="Arial"/>
          <w:spacing w:val="-2"/>
          <w:sz w:val="20"/>
        </w:rPr>
        <w:t> </w:t>
      </w:r>
      <w:r>
        <w:rPr>
          <w:rFonts w:ascii="Arial"/>
          <w:w w:val="90"/>
          <w:sz w:val="20"/>
        </w:rPr>
        <w:t>used</w:t>
      </w:r>
      <w:r>
        <w:rPr>
          <w:rFonts w:ascii="Arial"/>
          <w:sz w:val="20"/>
        </w:rPr>
        <w:t> </w:t>
      </w:r>
      <w:r>
        <w:rPr>
          <w:rFonts w:ascii="Arial"/>
          <w:w w:val="90"/>
          <w:sz w:val="20"/>
        </w:rPr>
        <w:t>to</w:t>
      </w:r>
      <w:r>
        <w:rPr>
          <w:rFonts w:ascii="Arial"/>
          <w:spacing w:val="-8"/>
          <w:w w:val="90"/>
          <w:sz w:val="20"/>
        </w:rPr>
        <w:t> </w:t>
      </w:r>
      <w:r>
        <w:rPr>
          <w:rFonts w:ascii="Arial"/>
          <w:w w:val="90"/>
          <w:sz w:val="20"/>
        </w:rPr>
        <w:t>describe</w:t>
      </w:r>
      <w:r>
        <w:rPr>
          <w:rFonts w:ascii="Arial"/>
          <w:spacing w:val="5"/>
          <w:sz w:val="20"/>
        </w:rPr>
        <w:t> </w:t>
      </w:r>
      <w:r>
        <w:rPr>
          <w:rFonts w:ascii="Arial"/>
          <w:w w:val="90"/>
          <w:sz w:val="20"/>
        </w:rPr>
        <w:t>funds</w:t>
      </w:r>
      <w:r>
        <w:rPr>
          <w:rFonts w:ascii="Arial"/>
          <w:spacing w:val="-6"/>
          <w:w w:val="90"/>
          <w:sz w:val="20"/>
        </w:rPr>
        <w:t> </w:t>
      </w:r>
      <w:r>
        <w:rPr>
          <w:rFonts w:ascii="Arial"/>
          <w:w w:val="90"/>
          <w:sz w:val="20"/>
        </w:rPr>
        <w:t>that</w:t>
      </w:r>
      <w:r>
        <w:rPr>
          <w:rFonts w:ascii="Arial"/>
          <w:spacing w:val="-6"/>
          <w:w w:val="90"/>
          <w:sz w:val="20"/>
        </w:rPr>
        <w:t> </w:t>
      </w:r>
      <w:r>
        <w:rPr>
          <w:rFonts w:ascii="Arial"/>
          <w:w w:val="90"/>
          <w:sz w:val="20"/>
        </w:rPr>
        <w:t>invest</w:t>
      </w:r>
      <w:r>
        <w:rPr>
          <w:rFonts w:ascii="Arial"/>
          <w:spacing w:val="-2"/>
          <w:w w:val="90"/>
          <w:sz w:val="20"/>
        </w:rPr>
        <w:t> </w:t>
      </w:r>
      <w:r>
        <w:rPr>
          <w:rFonts w:ascii="Arial"/>
          <w:w w:val="90"/>
          <w:sz w:val="20"/>
        </w:rPr>
        <w:t>in</w:t>
      </w:r>
      <w:r>
        <w:rPr>
          <w:rFonts w:ascii="Arial"/>
          <w:spacing w:val="-6"/>
          <w:w w:val="90"/>
          <w:sz w:val="20"/>
        </w:rPr>
        <w:t> </w:t>
      </w:r>
      <w:r>
        <w:rPr>
          <w:rFonts w:ascii="Arial"/>
          <w:w w:val="90"/>
          <w:sz w:val="20"/>
        </w:rPr>
        <w:t>foreign</w:t>
      </w:r>
      <w:r>
        <w:rPr>
          <w:rFonts w:ascii="Arial"/>
          <w:spacing w:val="3"/>
          <w:sz w:val="20"/>
        </w:rPr>
        <w:t> </w:t>
      </w:r>
      <w:r>
        <w:rPr>
          <w:rFonts w:ascii="Arial"/>
          <w:spacing w:val="-2"/>
          <w:w w:val="90"/>
          <w:sz w:val="20"/>
        </w:rPr>
        <w:t>securities.</w:t>
      </w:r>
    </w:p>
    <w:p>
      <w:pPr>
        <w:tabs>
          <w:tab w:pos="2244" w:val="left" w:leader="none"/>
        </w:tabs>
        <w:spacing w:line="273" w:lineRule="auto" w:before="120"/>
        <w:ind w:left="2249" w:right="1371" w:hanging="345"/>
        <w:jc w:val="left"/>
        <w:rPr>
          <w:rFonts w:ascii="Arial"/>
          <w:sz w:val="20"/>
        </w:rPr>
      </w:pPr>
      <w:r>
        <w:rPr>
          <w:spacing w:val="-6"/>
          <w:sz w:val="17"/>
        </w:rPr>
        <w:t>mi</w:t>
      </w:r>
      <w:r>
        <w:rPr>
          <w:sz w:val="17"/>
        </w:rPr>
        <w:tab/>
      </w:r>
      <w:r>
        <w:rPr>
          <w:rFonts w:ascii="Arial"/>
          <w:i/>
          <w:spacing w:val="-6"/>
          <w:sz w:val="20"/>
        </w:rPr>
        <w:t>International</w:t>
      </w:r>
      <w:r>
        <w:rPr>
          <w:rFonts w:ascii="Arial"/>
          <w:i/>
          <w:spacing w:val="15"/>
          <w:sz w:val="20"/>
        </w:rPr>
        <w:t> </w:t>
      </w:r>
      <w:r>
        <w:rPr>
          <w:rFonts w:ascii="Arial"/>
          <w:spacing w:val="-6"/>
          <w:sz w:val="20"/>
        </w:rPr>
        <w:t>funds have their entire</w:t>
      </w:r>
      <w:r>
        <w:rPr>
          <w:rFonts w:ascii="Arial"/>
          <w:spacing w:val="-14"/>
          <w:sz w:val="20"/>
        </w:rPr>
        <w:t> </w:t>
      </w:r>
      <w:r>
        <w:rPr>
          <w:rFonts w:ascii="Arial"/>
          <w:spacing w:val="-6"/>
          <w:sz w:val="20"/>
        </w:rPr>
        <w:t>portfolio invested</w:t>
      </w:r>
      <w:r>
        <w:rPr>
          <w:rFonts w:ascii="Arial"/>
          <w:sz w:val="20"/>
        </w:rPr>
        <w:t> </w:t>
      </w:r>
      <w:r>
        <w:rPr>
          <w:rFonts w:ascii="Arial"/>
          <w:spacing w:val="-6"/>
          <w:sz w:val="20"/>
        </w:rPr>
        <w:t>in</w:t>
      </w:r>
      <w:r>
        <w:rPr>
          <w:rFonts w:ascii="Arial"/>
          <w:spacing w:val="-11"/>
          <w:sz w:val="20"/>
        </w:rPr>
        <w:t> </w:t>
      </w:r>
      <w:r>
        <w:rPr>
          <w:rFonts w:ascii="Arial"/>
          <w:spacing w:val="-6"/>
          <w:sz w:val="20"/>
        </w:rPr>
        <w:t>securities issued </w:t>
      </w:r>
      <w:r>
        <w:rPr>
          <w:rFonts w:ascii="Arial"/>
          <w:w w:val="90"/>
          <w:sz w:val="20"/>
        </w:rPr>
        <w:t>outside of the</w:t>
      </w:r>
      <w:r>
        <w:rPr>
          <w:rFonts w:ascii="Arial"/>
          <w:spacing w:val="-3"/>
          <w:w w:val="90"/>
          <w:sz w:val="20"/>
        </w:rPr>
        <w:t> </w:t>
      </w:r>
      <w:r>
        <w:rPr>
          <w:rFonts w:ascii="Arial"/>
          <w:w w:val="90"/>
          <w:sz w:val="20"/>
        </w:rPr>
        <w:t>United States. The way to remember</w:t>
      </w:r>
      <w:r>
        <w:rPr>
          <w:rFonts w:ascii="Arial"/>
          <w:sz w:val="20"/>
        </w:rPr>
        <w:t> </w:t>
      </w:r>
      <w:r>
        <w:rPr>
          <w:rFonts w:ascii="Arial"/>
          <w:w w:val="90"/>
          <w:sz w:val="20"/>
        </w:rPr>
        <w:t>that</w:t>
      </w:r>
      <w:r>
        <w:rPr>
          <w:rFonts w:ascii="Arial"/>
          <w:spacing w:val="-3"/>
          <w:w w:val="90"/>
          <w:sz w:val="20"/>
        </w:rPr>
        <w:t> </w:t>
      </w:r>
      <w:r>
        <w:rPr>
          <w:rFonts w:ascii="Arial"/>
          <w:w w:val="90"/>
          <w:sz w:val="20"/>
        </w:rPr>
        <w:t>is</w:t>
      </w:r>
      <w:r>
        <w:rPr>
          <w:rFonts w:ascii="Arial"/>
          <w:spacing w:val="-9"/>
          <w:w w:val="90"/>
          <w:sz w:val="20"/>
        </w:rPr>
        <w:t> </w:t>
      </w:r>
      <w:r>
        <w:rPr>
          <w:rFonts w:ascii="Arial"/>
          <w:w w:val="90"/>
          <w:sz w:val="20"/>
        </w:rPr>
        <w:t>if</w:t>
      </w:r>
      <w:r>
        <w:rPr>
          <w:rFonts w:ascii="Arial"/>
          <w:spacing w:val="-3"/>
          <w:w w:val="90"/>
          <w:sz w:val="20"/>
        </w:rPr>
        <w:t> </w:t>
      </w:r>
      <w:r>
        <w:rPr>
          <w:rFonts w:ascii="Arial"/>
          <w:w w:val="90"/>
          <w:sz w:val="20"/>
        </w:rPr>
        <w:t>you will</w:t>
      </w:r>
      <w:r>
        <w:rPr>
          <w:rFonts w:ascii="Arial"/>
          <w:spacing w:val="-6"/>
          <w:w w:val="90"/>
          <w:sz w:val="20"/>
        </w:rPr>
        <w:t> </w:t>
      </w:r>
      <w:r>
        <w:rPr>
          <w:rFonts w:ascii="Arial"/>
          <w:w w:val="90"/>
          <w:sz w:val="20"/>
        </w:rPr>
        <w:t>be</w:t>
      </w:r>
      <w:r>
        <w:rPr>
          <w:rFonts w:ascii="Arial"/>
          <w:spacing w:val="-5"/>
          <w:w w:val="90"/>
          <w:sz w:val="20"/>
        </w:rPr>
        <w:t> </w:t>
      </w:r>
      <w:r>
        <w:rPr>
          <w:rFonts w:ascii="Arial"/>
          <w:w w:val="90"/>
          <w:sz w:val="20"/>
        </w:rPr>
        <w:t>traveling </w:t>
      </w:r>
      <w:r>
        <w:rPr>
          <w:rFonts w:ascii="Arial"/>
          <w:spacing w:val="-4"/>
          <w:sz w:val="20"/>
        </w:rPr>
        <w:t>internationally,</w:t>
      </w:r>
      <w:r>
        <w:rPr>
          <w:rFonts w:ascii="Arial"/>
          <w:spacing w:val="-26"/>
          <w:sz w:val="20"/>
        </w:rPr>
        <w:t> </w:t>
      </w:r>
      <w:r>
        <w:rPr>
          <w:rFonts w:ascii="Arial"/>
          <w:spacing w:val="-4"/>
          <w:sz w:val="20"/>
        </w:rPr>
        <w:t>you'll</w:t>
      </w:r>
      <w:r>
        <w:rPr>
          <w:rFonts w:ascii="Arial"/>
          <w:spacing w:val="-7"/>
          <w:sz w:val="20"/>
        </w:rPr>
        <w:t> </w:t>
      </w:r>
      <w:r>
        <w:rPr>
          <w:rFonts w:ascii="Arial"/>
          <w:spacing w:val="-4"/>
          <w:sz w:val="20"/>
        </w:rPr>
        <w:t>be</w:t>
      </w:r>
      <w:r>
        <w:rPr>
          <w:rFonts w:ascii="Arial"/>
          <w:spacing w:val="-9"/>
          <w:sz w:val="20"/>
        </w:rPr>
        <w:t> </w:t>
      </w:r>
      <w:r>
        <w:rPr>
          <w:rFonts w:ascii="Arial"/>
          <w:spacing w:val="-4"/>
          <w:sz w:val="20"/>
        </w:rPr>
        <w:t>outside the</w:t>
      </w:r>
      <w:r>
        <w:rPr>
          <w:rFonts w:ascii="Arial"/>
          <w:spacing w:val="-12"/>
          <w:sz w:val="20"/>
        </w:rPr>
        <w:t> </w:t>
      </w:r>
      <w:r>
        <w:rPr>
          <w:rFonts w:ascii="Arial"/>
          <w:spacing w:val="-4"/>
          <w:sz w:val="20"/>
        </w:rPr>
        <w:t>United States.</w:t>
      </w:r>
    </w:p>
    <w:p>
      <w:pPr>
        <w:tabs>
          <w:tab w:pos="2236" w:val="left" w:leader="none"/>
        </w:tabs>
        <w:spacing w:line="229" w:lineRule="exact" w:before="0"/>
        <w:ind w:left="1891" w:right="0" w:firstLine="0"/>
        <w:jc w:val="left"/>
        <w:rPr>
          <w:rFonts w:ascii="Arial"/>
          <w:sz w:val="20"/>
        </w:rPr>
      </w:pPr>
      <w:r>
        <w:rPr>
          <w:rFonts w:ascii="Arial"/>
          <w:spacing w:val="-5"/>
          <w:sz w:val="17"/>
        </w:rPr>
        <w:t>ii</w:t>
      </w:r>
      <w:r>
        <w:rPr>
          <w:rFonts w:ascii="Arial"/>
          <w:sz w:val="17"/>
        </w:rPr>
        <w:tab/>
      </w:r>
      <w:r>
        <w:rPr>
          <w:rFonts w:ascii="Arial"/>
          <w:i/>
          <w:w w:val="90"/>
          <w:sz w:val="20"/>
        </w:rPr>
        <w:t>Global</w:t>
      </w:r>
      <w:r>
        <w:rPr>
          <w:rFonts w:ascii="Arial"/>
          <w:i/>
          <w:spacing w:val="16"/>
          <w:sz w:val="20"/>
        </w:rPr>
        <w:t> </w:t>
      </w:r>
      <w:r>
        <w:rPr>
          <w:rFonts w:ascii="Arial"/>
          <w:w w:val="90"/>
          <w:sz w:val="20"/>
        </w:rPr>
        <w:t>funds</w:t>
      </w:r>
      <w:r>
        <w:rPr>
          <w:rFonts w:ascii="Arial"/>
          <w:spacing w:val="-5"/>
          <w:sz w:val="20"/>
        </w:rPr>
        <w:t> </w:t>
      </w:r>
      <w:r>
        <w:rPr>
          <w:rFonts w:ascii="Arial"/>
          <w:w w:val="90"/>
          <w:sz w:val="20"/>
        </w:rPr>
        <w:t>have</w:t>
      </w:r>
      <w:r>
        <w:rPr>
          <w:rFonts w:ascii="Arial"/>
          <w:spacing w:val="-5"/>
          <w:w w:val="90"/>
          <w:sz w:val="20"/>
        </w:rPr>
        <w:t> </w:t>
      </w:r>
      <w:r>
        <w:rPr>
          <w:rFonts w:ascii="Arial"/>
          <w:w w:val="90"/>
          <w:sz w:val="20"/>
        </w:rPr>
        <w:t>the</w:t>
      </w:r>
      <w:r>
        <w:rPr>
          <w:rFonts w:ascii="Arial"/>
          <w:spacing w:val="-9"/>
          <w:w w:val="90"/>
          <w:sz w:val="20"/>
        </w:rPr>
        <w:t> </w:t>
      </w:r>
      <w:r>
        <w:rPr>
          <w:rFonts w:ascii="Arial"/>
          <w:w w:val="90"/>
          <w:sz w:val="20"/>
        </w:rPr>
        <w:t>portfolio</w:t>
      </w:r>
      <w:r>
        <w:rPr>
          <w:rFonts w:ascii="Arial"/>
          <w:spacing w:val="-1"/>
          <w:sz w:val="20"/>
        </w:rPr>
        <w:t> </w:t>
      </w:r>
      <w:r>
        <w:rPr>
          <w:rFonts w:ascii="Arial"/>
          <w:w w:val="90"/>
          <w:sz w:val="20"/>
        </w:rPr>
        <w:t>invested</w:t>
      </w:r>
      <w:r>
        <w:rPr>
          <w:rFonts w:ascii="Arial"/>
          <w:spacing w:val="6"/>
          <w:sz w:val="20"/>
        </w:rPr>
        <w:t> </w:t>
      </w:r>
      <w:r>
        <w:rPr>
          <w:rFonts w:ascii="Arial"/>
          <w:w w:val="90"/>
          <w:sz w:val="20"/>
        </w:rPr>
        <w:t>"around</w:t>
      </w:r>
      <w:r>
        <w:rPr>
          <w:rFonts w:ascii="Arial"/>
          <w:spacing w:val="7"/>
          <w:sz w:val="20"/>
        </w:rPr>
        <w:t> </w:t>
      </w:r>
      <w:r>
        <w:rPr>
          <w:rFonts w:ascii="Arial"/>
          <w:w w:val="90"/>
          <w:sz w:val="20"/>
        </w:rPr>
        <w:t>the</w:t>
      </w:r>
      <w:r>
        <w:rPr>
          <w:rFonts w:ascii="Arial"/>
          <w:spacing w:val="-4"/>
          <w:sz w:val="20"/>
        </w:rPr>
        <w:t> </w:t>
      </w:r>
      <w:r>
        <w:rPr>
          <w:rFonts w:ascii="Arial"/>
          <w:w w:val="90"/>
          <w:sz w:val="20"/>
        </w:rPr>
        <w:t>globe,"</w:t>
      </w:r>
      <w:r>
        <w:rPr>
          <w:rFonts w:ascii="Arial"/>
          <w:spacing w:val="5"/>
          <w:sz w:val="20"/>
        </w:rPr>
        <w:t> </w:t>
      </w:r>
      <w:r>
        <w:rPr>
          <w:rFonts w:ascii="Arial"/>
          <w:w w:val="90"/>
          <w:sz w:val="20"/>
        </w:rPr>
        <w:t>and</w:t>
      </w:r>
      <w:r>
        <w:rPr>
          <w:rFonts w:ascii="Arial"/>
          <w:spacing w:val="-1"/>
          <w:w w:val="90"/>
          <w:sz w:val="20"/>
        </w:rPr>
        <w:t> </w:t>
      </w:r>
      <w:r>
        <w:rPr>
          <w:rFonts w:ascii="Arial"/>
          <w:w w:val="90"/>
          <w:sz w:val="20"/>
        </w:rPr>
        <w:t>that</w:t>
      </w:r>
      <w:r>
        <w:rPr>
          <w:rFonts w:ascii="Arial"/>
          <w:spacing w:val="-1"/>
          <w:w w:val="90"/>
          <w:sz w:val="20"/>
        </w:rPr>
        <w:t> </w:t>
      </w:r>
      <w:r>
        <w:rPr>
          <w:rFonts w:ascii="Arial"/>
          <w:spacing w:val="-2"/>
          <w:w w:val="90"/>
          <w:sz w:val="20"/>
        </w:rPr>
        <w:t>includes</w:t>
      </w:r>
    </w:p>
    <w:p>
      <w:pPr>
        <w:spacing w:line="273" w:lineRule="auto" w:before="33"/>
        <w:ind w:left="2249" w:right="1144" w:hanging="2"/>
        <w:jc w:val="left"/>
        <w:rPr>
          <w:rFonts w:ascii="Arial"/>
          <w:sz w:val="20"/>
        </w:rPr>
      </w:pPr>
      <w:r>
        <w:rPr>
          <w:rFonts w:ascii="Arial"/>
          <w:w w:val="90"/>
          <w:sz w:val="20"/>
        </w:rPr>
        <w:t>U.S.</w:t>
      </w:r>
      <w:r>
        <w:rPr>
          <w:rFonts w:ascii="Arial"/>
          <w:spacing w:val="-24"/>
          <w:w w:val="90"/>
          <w:sz w:val="20"/>
        </w:rPr>
        <w:t> </w:t>
      </w:r>
      <w:r>
        <w:rPr>
          <w:rFonts w:ascii="Arial"/>
          <w:w w:val="90"/>
          <w:sz w:val="20"/>
        </w:rPr>
        <w:t>securities.</w:t>
      </w:r>
      <w:r>
        <w:rPr>
          <w:rFonts w:ascii="Arial"/>
          <w:spacing w:val="-4"/>
          <w:w w:val="90"/>
          <w:sz w:val="20"/>
        </w:rPr>
        <w:t> </w:t>
      </w:r>
      <w:r>
        <w:rPr>
          <w:rFonts w:ascii="Arial"/>
          <w:w w:val="90"/>
          <w:sz w:val="20"/>
        </w:rPr>
        <w:t>Once</w:t>
      </w:r>
      <w:r>
        <w:rPr>
          <w:rFonts w:ascii="Arial"/>
          <w:spacing w:val="-4"/>
          <w:w w:val="90"/>
          <w:sz w:val="20"/>
        </w:rPr>
        <w:t> </w:t>
      </w:r>
      <w:r>
        <w:rPr>
          <w:rFonts w:ascii="Arial"/>
          <w:w w:val="90"/>
          <w:sz w:val="20"/>
        </w:rPr>
        <w:t>again,</w:t>
      </w:r>
      <w:r>
        <w:rPr>
          <w:rFonts w:ascii="Arial"/>
          <w:spacing w:val="-6"/>
          <w:w w:val="90"/>
          <w:sz w:val="20"/>
        </w:rPr>
        <w:t> </w:t>
      </w:r>
      <w:r>
        <w:rPr>
          <w:rFonts w:ascii="Arial"/>
          <w:w w:val="90"/>
          <w:sz w:val="20"/>
        </w:rPr>
        <w:t>using</w:t>
      </w:r>
      <w:r>
        <w:rPr>
          <w:rFonts w:ascii="Arial"/>
          <w:spacing w:val="-16"/>
          <w:w w:val="90"/>
          <w:sz w:val="20"/>
        </w:rPr>
        <w:t> </w:t>
      </w:r>
      <w:r>
        <w:rPr>
          <w:rFonts w:ascii="Arial"/>
          <w:w w:val="90"/>
          <w:sz w:val="20"/>
        </w:rPr>
        <w:t>the</w:t>
      </w:r>
      <w:r>
        <w:rPr>
          <w:rFonts w:ascii="Arial"/>
          <w:spacing w:val="-7"/>
          <w:w w:val="90"/>
          <w:sz w:val="20"/>
        </w:rPr>
        <w:t> </w:t>
      </w:r>
      <w:r>
        <w:rPr>
          <w:rFonts w:ascii="Arial"/>
          <w:w w:val="90"/>
          <w:sz w:val="20"/>
        </w:rPr>
        <w:t>travel</w:t>
      </w:r>
      <w:r>
        <w:rPr>
          <w:rFonts w:ascii="Arial"/>
          <w:spacing w:val="-10"/>
          <w:w w:val="90"/>
          <w:sz w:val="20"/>
        </w:rPr>
        <w:t> </w:t>
      </w:r>
      <w:r>
        <w:rPr>
          <w:rFonts w:ascii="Arial"/>
          <w:w w:val="90"/>
          <w:sz w:val="20"/>
        </w:rPr>
        <w:t>example, if</w:t>
      </w:r>
      <w:r>
        <w:rPr>
          <w:rFonts w:ascii="Arial"/>
          <w:spacing w:val="-7"/>
          <w:w w:val="90"/>
          <w:sz w:val="20"/>
        </w:rPr>
        <w:t> </w:t>
      </w:r>
      <w:r>
        <w:rPr>
          <w:rFonts w:ascii="Arial"/>
          <w:w w:val="90"/>
          <w:sz w:val="20"/>
        </w:rPr>
        <w:t>you</w:t>
      </w:r>
      <w:r>
        <w:rPr>
          <w:rFonts w:ascii="Arial"/>
          <w:spacing w:val="-1"/>
          <w:w w:val="90"/>
          <w:sz w:val="20"/>
        </w:rPr>
        <w:t> </w:t>
      </w:r>
      <w:r>
        <w:rPr>
          <w:rFonts w:ascii="Arial"/>
          <w:w w:val="90"/>
          <w:sz w:val="20"/>
        </w:rPr>
        <w:t>were</w:t>
      </w:r>
      <w:r>
        <w:rPr>
          <w:rFonts w:ascii="Arial"/>
          <w:spacing w:val="-6"/>
          <w:w w:val="90"/>
          <w:sz w:val="20"/>
        </w:rPr>
        <w:t> </w:t>
      </w:r>
      <w:r>
        <w:rPr>
          <w:rFonts w:ascii="Arial"/>
          <w:w w:val="90"/>
          <w:sz w:val="20"/>
        </w:rPr>
        <w:t>to</w:t>
      </w:r>
      <w:r>
        <w:rPr>
          <w:rFonts w:ascii="Arial"/>
          <w:spacing w:val="-7"/>
          <w:w w:val="90"/>
          <w:sz w:val="20"/>
        </w:rPr>
        <w:t> </w:t>
      </w:r>
      <w:r>
        <w:rPr>
          <w:rFonts w:ascii="Arial"/>
          <w:w w:val="90"/>
          <w:sz w:val="20"/>
        </w:rPr>
        <w:t>travel</w:t>
      </w:r>
      <w:r>
        <w:rPr>
          <w:rFonts w:ascii="Arial"/>
          <w:spacing w:val="-5"/>
          <w:w w:val="90"/>
          <w:sz w:val="20"/>
        </w:rPr>
        <w:t> </w:t>
      </w:r>
      <w:r>
        <w:rPr>
          <w:rFonts w:ascii="Arial"/>
          <w:w w:val="90"/>
          <w:sz w:val="20"/>
        </w:rPr>
        <w:t>around </w:t>
      </w:r>
      <w:r>
        <w:rPr>
          <w:rFonts w:ascii="Arial"/>
          <w:spacing w:val="-4"/>
          <w:sz w:val="20"/>
        </w:rPr>
        <w:t>the</w:t>
      </w:r>
      <w:r>
        <w:rPr>
          <w:rFonts w:ascii="Arial"/>
          <w:spacing w:val="-20"/>
          <w:sz w:val="20"/>
        </w:rPr>
        <w:t> </w:t>
      </w:r>
      <w:r>
        <w:rPr>
          <w:rFonts w:ascii="Arial"/>
          <w:spacing w:val="-4"/>
          <w:sz w:val="20"/>
        </w:rPr>
        <w:t>globe,</w:t>
      </w:r>
      <w:r>
        <w:rPr>
          <w:rFonts w:ascii="Arial"/>
          <w:spacing w:val="-12"/>
          <w:sz w:val="20"/>
        </w:rPr>
        <w:t> </w:t>
      </w:r>
      <w:r>
        <w:rPr>
          <w:rFonts w:ascii="Arial"/>
          <w:spacing w:val="-4"/>
          <w:sz w:val="20"/>
        </w:rPr>
        <w:t>a portion</w:t>
      </w:r>
      <w:r>
        <w:rPr>
          <w:rFonts w:ascii="Arial"/>
          <w:spacing w:val="-11"/>
          <w:sz w:val="20"/>
        </w:rPr>
        <w:t> </w:t>
      </w:r>
      <w:r>
        <w:rPr>
          <w:rFonts w:ascii="Arial"/>
          <w:spacing w:val="-4"/>
          <w:sz w:val="20"/>
        </w:rPr>
        <w:t>of</w:t>
      </w:r>
      <w:r>
        <w:rPr>
          <w:rFonts w:ascii="Arial"/>
          <w:spacing w:val="-17"/>
          <w:sz w:val="20"/>
        </w:rPr>
        <w:t> </w:t>
      </w:r>
      <w:r>
        <w:rPr>
          <w:rFonts w:ascii="Arial"/>
          <w:spacing w:val="-4"/>
          <w:sz w:val="20"/>
        </w:rPr>
        <w:t>your</w:t>
      </w:r>
      <w:r>
        <w:rPr>
          <w:rFonts w:ascii="Arial"/>
          <w:spacing w:val="-7"/>
          <w:sz w:val="20"/>
        </w:rPr>
        <w:t> </w:t>
      </w:r>
      <w:r>
        <w:rPr>
          <w:rFonts w:ascii="Arial"/>
          <w:spacing w:val="-4"/>
          <w:sz w:val="20"/>
        </w:rPr>
        <w:t>trip</w:t>
      </w:r>
      <w:r>
        <w:rPr>
          <w:rFonts w:ascii="Arial"/>
          <w:spacing w:val="-6"/>
          <w:sz w:val="20"/>
        </w:rPr>
        <w:t> </w:t>
      </w:r>
      <w:r>
        <w:rPr>
          <w:rFonts w:ascii="Arial"/>
          <w:spacing w:val="-4"/>
          <w:sz w:val="20"/>
        </w:rPr>
        <w:t>would</w:t>
      </w:r>
      <w:r>
        <w:rPr>
          <w:rFonts w:ascii="Arial"/>
          <w:spacing w:val="-6"/>
          <w:sz w:val="20"/>
        </w:rPr>
        <w:t> </w:t>
      </w:r>
      <w:r>
        <w:rPr>
          <w:rFonts w:ascii="Arial"/>
          <w:spacing w:val="-4"/>
          <w:sz w:val="20"/>
        </w:rPr>
        <w:t>be</w:t>
      </w:r>
      <w:r>
        <w:rPr>
          <w:rFonts w:ascii="Arial"/>
          <w:spacing w:val="-20"/>
          <w:sz w:val="20"/>
        </w:rPr>
        <w:t> </w:t>
      </w:r>
      <w:r>
        <w:rPr>
          <w:rFonts w:ascii="Arial"/>
          <w:spacing w:val="-4"/>
          <w:sz w:val="20"/>
        </w:rPr>
        <w:t>in</w:t>
      </w:r>
      <w:r>
        <w:rPr>
          <w:rFonts w:ascii="Arial"/>
          <w:spacing w:val="-15"/>
          <w:sz w:val="20"/>
        </w:rPr>
        <w:t> </w:t>
      </w:r>
      <w:r>
        <w:rPr>
          <w:rFonts w:ascii="Arial"/>
          <w:spacing w:val="-4"/>
          <w:sz w:val="20"/>
        </w:rPr>
        <w:t>the</w:t>
      </w:r>
      <w:r>
        <w:rPr>
          <w:rFonts w:ascii="Arial"/>
          <w:spacing w:val="-12"/>
          <w:sz w:val="20"/>
        </w:rPr>
        <w:t> </w:t>
      </w:r>
      <w:r>
        <w:rPr>
          <w:rFonts w:ascii="Arial"/>
          <w:spacing w:val="-4"/>
          <w:sz w:val="20"/>
        </w:rPr>
        <w:t>United States.</w:t>
      </w:r>
    </w:p>
    <w:p>
      <w:pPr>
        <w:pStyle w:val="BodyText"/>
        <w:spacing w:before="39"/>
        <w:rPr>
          <w:rFonts w:ascii="Arial"/>
          <w:sz w:val="26"/>
        </w:rPr>
      </w:pPr>
    </w:p>
    <w:p>
      <w:pPr>
        <w:pStyle w:val="Heading8"/>
        <w:ind w:left="984"/>
        <w:rPr>
          <w:i/>
        </w:rPr>
      </w:pPr>
      <w:r>
        <w:rPr>
          <w:i/>
          <w:w w:val="85"/>
        </w:rPr>
        <w:t>Bond</w:t>
      </w:r>
      <w:r>
        <w:rPr>
          <w:i/>
        </w:rPr>
        <w:t> </w:t>
      </w:r>
      <w:r>
        <w:rPr>
          <w:i/>
          <w:spacing w:val="-4"/>
          <w:w w:val="95"/>
        </w:rPr>
        <w:t>Funds</w:t>
      </w:r>
    </w:p>
    <w:p>
      <w:pPr>
        <w:pStyle w:val="BodyText"/>
        <w:spacing w:line="256" w:lineRule="auto" w:before="106"/>
        <w:ind w:left="988" w:right="1005" w:firstLine="6"/>
      </w:pPr>
      <w:r>
        <w:rPr/>
        <w:t>Bond funds have income as their primary investment objective. Some funds invest solely in investment-grade corporate bonds. Others, for enhanced safety, invest only in government issues. Others</w:t>
      </w:r>
      <w:r>
        <w:rPr>
          <w:spacing w:val="-5"/>
        </w:rPr>
        <w:t> </w:t>
      </w:r>
      <w:r>
        <w:rPr/>
        <w:t>seek maximum income </w:t>
      </w:r>
      <w:r>
        <w:rPr>
          <w:i/>
          <w:sz w:val="20"/>
        </w:rPr>
        <w:t>by </w:t>
      </w:r>
      <w:r>
        <w:rPr/>
        <w:t>investing</w:t>
      </w:r>
      <w:r>
        <w:rPr>
          <w:spacing w:val="-2"/>
        </w:rPr>
        <w:t> </w:t>
      </w:r>
      <w:r>
        <w:rPr/>
        <w:t>in</w:t>
      </w:r>
      <w:r>
        <w:rPr>
          <w:spacing w:val="-5"/>
        </w:rPr>
        <w:t> </w:t>
      </w:r>
      <w:r>
        <w:rPr/>
        <w:t>lower-rated</w:t>
      </w:r>
      <w:r>
        <w:rPr>
          <w:spacing w:val="22"/>
        </w:rPr>
        <w:t> </w:t>
      </w:r>
      <w:r>
        <w:rPr/>
        <w:t>issues that entail greater risk but potentially higher returns.</w:t>
      </w:r>
    </w:p>
    <w:p>
      <w:pPr>
        <w:pStyle w:val="BodyText"/>
        <w:spacing w:before="208"/>
      </w:pPr>
    </w:p>
    <w:p>
      <w:pPr>
        <w:pStyle w:val="Heading8"/>
        <w:ind w:left="974"/>
        <w:rPr>
          <w:i/>
        </w:rPr>
      </w:pPr>
      <w:r>
        <w:rPr>
          <w:i/>
          <w:w w:val="85"/>
        </w:rPr>
        <w:t>Tax-Free</w:t>
      </w:r>
      <w:r>
        <w:rPr>
          <w:i/>
          <w:spacing w:val="34"/>
        </w:rPr>
        <w:t> </w:t>
      </w:r>
      <w:r>
        <w:rPr>
          <w:i/>
          <w:w w:val="85"/>
        </w:rPr>
        <w:t>(Tax-Exempt)</w:t>
      </w:r>
      <w:r>
        <w:rPr>
          <w:i/>
          <w:spacing w:val="47"/>
        </w:rPr>
        <w:t> </w:t>
      </w:r>
      <w:r>
        <w:rPr>
          <w:i/>
          <w:w w:val="85"/>
        </w:rPr>
        <w:t>Bond</w:t>
      </w:r>
      <w:r>
        <w:rPr>
          <w:i/>
          <w:spacing w:val="16"/>
        </w:rPr>
        <w:t> </w:t>
      </w:r>
      <w:r>
        <w:rPr>
          <w:i/>
          <w:spacing w:val="-2"/>
          <w:w w:val="85"/>
        </w:rPr>
        <w:t>Funds</w:t>
      </w:r>
    </w:p>
    <w:p>
      <w:pPr>
        <w:pStyle w:val="BodyText"/>
        <w:spacing w:line="247" w:lineRule="auto" w:before="99"/>
        <w:ind w:left="980" w:right="993"/>
      </w:pPr>
      <w:r>
        <w:rPr/>
        <w:t>These funds invest in municipal bonds that produce income exempt from federal income tax. </w:t>
      </w:r>
      <w:r>
        <w:rPr>
          <w:rFonts w:ascii="Arial"/>
          <w:sz w:val="22"/>
        </w:rPr>
        <w:t>As</w:t>
      </w:r>
      <w:r>
        <w:rPr>
          <w:rFonts w:ascii="Arial"/>
          <w:spacing w:val="-7"/>
          <w:sz w:val="22"/>
        </w:rPr>
        <w:t> </w:t>
      </w:r>
      <w:r>
        <w:rPr/>
        <w:t>a result, their income distributions are</w:t>
      </w:r>
      <w:r>
        <w:rPr>
          <w:spacing w:val="-1"/>
        </w:rPr>
        <w:t> </w:t>
      </w:r>
      <w:r>
        <w:rPr/>
        <w:t>free from federal income tax to the investor. Some funds are </w:t>
      </w:r>
      <w:r>
        <w:rPr>
          <w:i/>
          <w:sz w:val="20"/>
        </w:rPr>
        <w:t>double</w:t>
      </w:r>
      <w:r>
        <w:rPr>
          <w:i/>
          <w:spacing w:val="28"/>
          <w:sz w:val="20"/>
        </w:rPr>
        <w:t> </w:t>
      </w:r>
      <w:r>
        <w:rPr/>
        <w:t>tax-free in</w:t>
      </w:r>
      <w:r>
        <w:rPr>
          <w:spacing w:val="33"/>
        </w:rPr>
        <w:t> </w:t>
      </w:r>
      <w:r>
        <w:rPr/>
        <w:t>that they are</w:t>
      </w:r>
      <w:r>
        <w:rPr>
          <w:spacing w:val="-3"/>
        </w:rPr>
        <w:t> </w:t>
      </w:r>
      <w:r>
        <w:rPr/>
        <w:t>state-specific</w:t>
      </w:r>
      <w:r>
        <w:rPr>
          <w:spacing w:val="-2"/>
        </w:rPr>
        <w:t> </w:t>
      </w:r>
      <w:r>
        <w:rPr>
          <w:sz w:val="23"/>
        </w:rPr>
        <w:t>funds. </w:t>
      </w:r>
      <w:r>
        <w:rPr/>
        <w:t>That means</w:t>
      </w:r>
      <w:r>
        <w:rPr>
          <w:spacing w:val="33"/>
        </w:rPr>
        <w:t> </w:t>
      </w:r>
      <w:r>
        <w:rPr/>
        <w:t>the portfolio is 100% bonds issued </w:t>
      </w:r>
      <w:r>
        <w:rPr>
          <w:i/>
          <w:sz w:val="20"/>
        </w:rPr>
        <w:t>by</w:t>
      </w:r>
      <w:r>
        <w:rPr>
          <w:i/>
          <w:spacing w:val="38"/>
          <w:sz w:val="20"/>
        </w:rPr>
        <w:t> </w:t>
      </w:r>
      <w:r>
        <w:rPr/>
        <w:t>a political subdivision of a</w:t>
      </w:r>
      <w:r>
        <w:rPr>
          <w:spacing w:val="-1"/>
        </w:rPr>
        <w:t> </w:t>
      </w:r>
      <w:r>
        <w:rPr/>
        <w:t>single state that levies a personal income</w:t>
      </w:r>
    </w:p>
    <w:p>
      <w:pPr>
        <w:spacing w:after="0" w:line="247" w:lineRule="auto"/>
        <w:sectPr>
          <w:pgSz w:w="11650" w:h="15520"/>
          <w:pgMar w:header="474" w:footer="0" w:top="1080" w:bottom="280" w:left="1640" w:right="0"/>
        </w:sectPr>
      </w:pPr>
    </w:p>
    <w:p>
      <w:pPr>
        <w:pStyle w:val="BodyText"/>
        <w:spacing w:line="261" w:lineRule="auto" w:before="81"/>
        <w:ind w:left="1288" w:right="109"/>
      </w:pPr>
      <w:r>
        <w:rPr/>
        <w:t>tax.</w:t>
      </w:r>
      <w:r>
        <w:rPr>
          <w:spacing w:val="-4"/>
        </w:rPr>
        <w:t> </w:t>
      </w:r>
      <w:r>
        <w:rPr/>
        <w:t>Therefore, the</w:t>
      </w:r>
      <w:r>
        <w:rPr>
          <w:spacing w:val="-1"/>
        </w:rPr>
        <w:t> </w:t>
      </w:r>
      <w:r>
        <w:rPr/>
        <w:t>income is tax</w:t>
      </w:r>
      <w:r>
        <w:rPr>
          <w:spacing w:val="-3"/>
        </w:rPr>
        <w:t> </w:t>
      </w:r>
      <w:r>
        <w:rPr/>
        <w:t>free</w:t>
      </w:r>
      <w:r>
        <w:rPr>
          <w:spacing w:val="-2"/>
        </w:rPr>
        <w:t> </w:t>
      </w:r>
      <w:r>
        <w:rPr/>
        <w:t>on both state</w:t>
      </w:r>
      <w:r>
        <w:rPr>
          <w:spacing w:val="-4"/>
        </w:rPr>
        <w:t> </w:t>
      </w:r>
      <w:r>
        <w:rPr/>
        <w:t>and federal income tax returns. Please note that any capital gains distributions</w:t>
      </w:r>
      <w:r>
        <w:rPr>
          <w:spacing w:val="36"/>
        </w:rPr>
        <w:t> </w:t>
      </w:r>
      <w:r>
        <w:rPr/>
        <w:t>from</w:t>
      </w:r>
      <w:r>
        <w:rPr>
          <w:spacing w:val="29"/>
        </w:rPr>
        <w:t> </w:t>
      </w:r>
      <w:r>
        <w:rPr/>
        <w:t>the fund are taxable,</w:t>
      </w:r>
      <w:r>
        <w:rPr>
          <w:spacing w:val="37"/>
        </w:rPr>
        <w:t> </w:t>
      </w:r>
      <w:r>
        <w:rPr/>
        <w:t>just as with any other fund.</w:t>
      </w:r>
    </w:p>
    <w:p>
      <w:pPr>
        <w:pStyle w:val="BodyText"/>
        <w:spacing w:line="249" w:lineRule="auto"/>
        <w:ind w:left="1272" w:hanging="3"/>
      </w:pPr>
      <w:r>
        <w:rPr/>
        <w:t>A key to remember for the exam is that municipal bonds or municipal</w:t>
      </w:r>
      <w:r>
        <w:rPr>
          <w:spacing w:val="31"/>
        </w:rPr>
        <w:t> </w:t>
      </w:r>
      <w:r>
        <w:rPr/>
        <w:t>bond funds are only suitable for those in higher tax brackets.</w:t>
      </w:r>
    </w:p>
    <w:p>
      <w:pPr>
        <w:pStyle w:val="BodyText"/>
        <w:spacing w:before="231"/>
      </w:pPr>
    </w:p>
    <w:p>
      <w:pPr>
        <w:pStyle w:val="Heading8"/>
        <w:ind w:left="1270"/>
        <w:rPr>
          <w:i/>
        </w:rPr>
      </w:pPr>
      <w:r>
        <w:rPr>
          <w:i/>
          <w:spacing w:val="-2"/>
          <w:w w:val="90"/>
        </w:rPr>
        <w:t>U.S.</w:t>
      </w:r>
      <w:r>
        <w:rPr>
          <w:i/>
          <w:spacing w:val="-8"/>
          <w:w w:val="90"/>
        </w:rPr>
        <w:t> </w:t>
      </w:r>
      <w:r>
        <w:rPr>
          <w:i/>
          <w:spacing w:val="-2"/>
          <w:w w:val="90"/>
        </w:rPr>
        <w:t>Government</w:t>
      </w:r>
      <w:r>
        <w:rPr>
          <w:i/>
          <w:spacing w:val="5"/>
        </w:rPr>
        <w:t> </w:t>
      </w:r>
      <w:r>
        <w:rPr>
          <w:i/>
          <w:spacing w:val="-2"/>
          <w:w w:val="90"/>
        </w:rPr>
        <w:t>and</w:t>
      </w:r>
      <w:r>
        <w:rPr>
          <w:i/>
          <w:spacing w:val="-19"/>
          <w:w w:val="90"/>
        </w:rPr>
        <w:t> </w:t>
      </w:r>
      <w:r>
        <w:rPr>
          <w:i/>
          <w:spacing w:val="-2"/>
          <w:w w:val="90"/>
        </w:rPr>
        <w:t>Agency</w:t>
      </w:r>
      <w:r>
        <w:rPr>
          <w:i/>
          <w:spacing w:val="-10"/>
          <w:w w:val="90"/>
        </w:rPr>
        <w:t> </w:t>
      </w:r>
      <w:r>
        <w:rPr>
          <w:i/>
          <w:spacing w:val="-2"/>
          <w:w w:val="90"/>
        </w:rPr>
        <w:t>Securities</w:t>
      </w:r>
      <w:r>
        <w:rPr>
          <w:i/>
          <w:spacing w:val="6"/>
        </w:rPr>
        <w:t> </w:t>
      </w:r>
      <w:r>
        <w:rPr>
          <w:i/>
          <w:spacing w:val="-2"/>
          <w:w w:val="90"/>
        </w:rPr>
        <w:t>Funds</w:t>
      </w:r>
    </w:p>
    <w:p>
      <w:pPr>
        <w:pStyle w:val="BodyText"/>
        <w:spacing w:before="102"/>
        <w:ind w:left="1285"/>
      </w:pPr>
      <w:r>
        <w:rPr/>
        <w:t>U.S. government</w:t>
      </w:r>
      <w:r>
        <w:rPr>
          <w:spacing w:val="17"/>
        </w:rPr>
        <w:t> </w:t>
      </w:r>
      <w:r>
        <w:rPr/>
        <w:t>funds</w:t>
      </w:r>
      <w:r>
        <w:rPr>
          <w:spacing w:val="2"/>
        </w:rPr>
        <w:t> </w:t>
      </w:r>
      <w:r>
        <w:rPr/>
        <w:t>purchase</w:t>
      </w:r>
      <w:r>
        <w:rPr>
          <w:spacing w:val="-2"/>
        </w:rPr>
        <w:t> </w:t>
      </w:r>
      <w:r>
        <w:rPr/>
        <w:t>securities</w:t>
      </w:r>
      <w:r>
        <w:rPr>
          <w:spacing w:val="5"/>
        </w:rPr>
        <w:t> </w:t>
      </w:r>
      <w:r>
        <w:rPr/>
        <w:t>issued</w:t>
      </w:r>
      <w:r>
        <w:rPr>
          <w:spacing w:val="12"/>
        </w:rPr>
        <w:t> </w:t>
      </w:r>
      <w:r>
        <w:rPr/>
        <w:t>by</w:t>
      </w:r>
      <w:r>
        <w:rPr>
          <w:spacing w:val="2"/>
        </w:rPr>
        <w:t> </w:t>
      </w:r>
      <w:r>
        <w:rPr/>
        <w:t>the U.S.</w:t>
      </w:r>
      <w:r>
        <w:rPr>
          <w:spacing w:val="-13"/>
        </w:rPr>
        <w:t> </w:t>
      </w:r>
      <w:r>
        <w:rPr/>
        <w:t>Treasury</w:t>
      </w:r>
      <w:r>
        <w:rPr>
          <w:spacing w:val="-3"/>
        </w:rPr>
        <w:t> </w:t>
      </w:r>
      <w:r>
        <w:rPr/>
        <w:t>or</w:t>
      </w:r>
      <w:r>
        <w:rPr>
          <w:spacing w:val="-2"/>
        </w:rPr>
        <w:t> </w:t>
      </w:r>
      <w:r>
        <w:rPr/>
        <w:t>an</w:t>
      </w:r>
      <w:r>
        <w:rPr>
          <w:spacing w:val="-3"/>
        </w:rPr>
        <w:t> </w:t>
      </w:r>
      <w:r>
        <w:rPr/>
        <w:t>agency</w:t>
      </w:r>
      <w:r>
        <w:rPr>
          <w:spacing w:val="-1"/>
        </w:rPr>
        <w:t> </w:t>
      </w:r>
      <w:r>
        <w:rPr/>
        <w:t>of</w:t>
      </w:r>
      <w:r>
        <w:rPr>
          <w:spacing w:val="-4"/>
        </w:rPr>
        <w:t> </w:t>
      </w:r>
      <w:r>
        <w:rPr>
          <w:spacing w:val="-5"/>
        </w:rPr>
        <w:t>the</w:t>
      </w:r>
    </w:p>
    <w:p>
      <w:pPr>
        <w:pStyle w:val="BodyText"/>
        <w:spacing w:line="256" w:lineRule="auto" w:before="22"/>
        <w:ind w:left="1281" w:firstLine="4"/>
      </w:pPr>
      <w:r>
        <w:rPr/>
        <w:t>U.S. government, such as Ginnie Mae. Investors in these funds seek current income and maximum safety.</w:t>
      </w:r>
    </w:p>
    <w:p>
      <w:pPr>
        <w:pStyle w:val="BodyText"/>
        <w:spacing w:before="217"/>
      </w:pPr>
    </w:p>
    <w:p>
      <w:pPr>
        <w:pStyle w:val="Heading8"/>
        <w:ind w:left="1273"/>
        <w:rPr>
          <w:i/>
        </w:rPr>
      </w:pPr>
      <w:r>
        <w:rPr>
          <w:i/>
          <w:w w:val="85"/>
        </w:rPr>
        <w:t>Foreign</w:t>
      </w:r>
      <w:r>
        <w:rPr>
          <w:i/>
          <w:spacing w:val="17"/>
        </w:rPr>
        <w:t> </w:t>
      </w:r>
      <w:r>
        <w:rPr>
          <w:i/>
          <w:w w:val="85"/>
        </w:rPr>
        <w:t>Bond</w:t>
      </w:r>
      <w:r>
        <w:rPr>
          <w:i/>
          <w:spacing w:val="4"/>
        </w:rPr>
        <w:t> </w:t>
      </w:r>
      <w:r>
        <w:rPr>
          <w:i/>
          <w:spacing w:val="-2"/>
          <w:w w:val="85"/>
        </w:rPr>
        <w:t>Funds</w:t>
      </w:r>
    </w:p>
    <w:p>
      <w:pPr>
        <w:pStyle w:val="BodyText"/>
        <w:spacing w:line="259" w:lineRule="auto" w:before="102"/>
        <w:ind w:left="1272" w:right="242" w:hanging="4"/>
      </w:pPr>
      <w:r>
        <w:rPr/>
        <w:t>These funds invest in</w:t>
      </w:r>
      <w:r>
        <w:rPr>
          <w:spacing w:val="-3"/>
        </w:rPr>
        <w:t> </w:t>
      </w:r>
      <w:r>
        <w:rPr/>
        <w:t>foreign sovereign and/or corporate debt issues. Although they</w:t>
      </w:r>
      <w:r>
        <w:rPr>
          <w:spacing w:val="-2"/>
        </w:rPr>
        <w:t> </w:t>
      </w:r>
      <w:r>
        <w:rPr/>
        <w:t>carry the same general risks</w:t>
      </w:r>
      <w:r>
        <w:rPr>
          <w:spacing w:val="-1"/>
        </w:rPr>
        <w:t> </w:t>
      </w:r>
      <w:r>
        <w:rPr/>
        <w:t>as investing directly into foreign debt, they tend to be reduced because of the professional</w:t>
      </w:r>
      <w:r>
        <w:rPr>
          <w:spacing w:val="40"/>
        </w:rPr>
        <w:t> </w:t>
      </w:r>
      <w:r>
        <w:rPr/>
        <w:t>management and diversification offered by fund investing.</w:t>
      </w:r>
    </w:p>
    <w:p>
      <w:pPr>
        <w:pStyle w:val="BodyText"/>
        <w:spacing w:before="143"/>
      </w:pPr>
    </w:p>
    <w:p>
      <w:pPr>
        <w:spacing w:before="1"/>
        <w:ind w:left="2170" w:right="0" w:firstLine="0"/>
        <w:jc w:val="left"/>
        <w:rPr>
          <w:rFonts w:ascii="Arial"/>
          <w:b/>
          <w:sz w:val="19"/>
        </w:rPr>
      </w:pPr>
      <w:r>
        <w:rPr/>
        <w:drawing>
          <wp:anchor distT="0" distB="0" distL="0" distR="0" allowOverlap="1" layoutInCell="1" locked="0" behindDoc="0" simplePos="0" relativeHeight="15789568">
            <wp:simplePos x="0" y="0"/>
            <wp:positionH relativeFrom="page">
              <wp:posOffset>1860817</wp:posOffset>
            </wp:positionH>
            <wp:positionV relativeFrom="paragraph">
              <wp:posOffset>33661</wp:posOffset>
            </wp:positionV>
            <wp:extent cx="457765" cy="464488"/>
            <wp:effectExtent l="0" t="0" r="0" b="0"/>
            <wp:wrapNone/>
            <wp:docPr id="185" name="Image 185"/>
            <wp:cNvGraphicFramePr>
              <a:graphicFrameLocks/>
            </wp:cNvGraphicFramePr>
            <a:graphic>
              <a:graphicData uri="http://schemas.openxmlformats.org/drawingml/2006/picture">
                <pic:pic>
                  <pic:nvPicPr>
                    <pic:cNvPr id="185" name="Image 185"/>
                    <pic:cNvPicPr/>
                  </pic:nvPicPr>
                  <pic:blipFill>
                    <a:blip r:embed="rId115" cstate="print"/>
                    <a:stretch>
                      <a:fillRect/>
                    </a:stretch>
                  </pic:blipFill>
                  <pic:spPr>
                    <a:xfrm>
                      <a:off x="0" y="0"/>
                      <a:ext cx="457765" cy="464488"/>
                    </a:xfrm>
                    <a:prstGeom prst="rect">
                      <a:avLst/>
                    </a:prstGeom>
                  </pic:spPr>
                </pic:pic>
              </a:graphicData>
            </a:graphic>
          </wp:anchor>
        </w:drawing>
      </w:r>
      <w:r>
        <w:rPr>
          <w:rFonts w:ascii="Arial"/>
          <w:b/>
          <w:w w:val="105"/>
          <w:sz w:val="19"/>
        </w:rPr>
        <w:t>PRACTICE</w:t>
      </w:r>
      <w:r>
        <w:rPr>
          <w:rFonts w:ascii="Arial"/>
          <w:b/>
          <w:spacing w:val="-7"/>
          <w:w w:val="105"/>
          <w:sz w:val="19"/>
        </w:rPr>
        <w:t> </w:t>
      </w:r>
      <w:r>
        <w:rPr>
          <w:rFonts w:ascii="Arial"/>
          <w:b/>
          <w:spacing w:val="-2"/>
          <w:w w:val="105"/>
          <w:sz w:val="19"/>
        </w:rPr>
        <w:t>QUESTION</w:t>
      </w:r>
    </w:p>
    <w:p>
      <w:pPr>
        <w:spacing w:line="256" w:lineRule="auto" w:before="103"/>
        <w:ind w:left="2533" w:right="0" w:hanging="5"/>
        <w:jc w:val="left"/>
        <w:rPr>
          <w:rFonts w:ascii="Arial"/>
          <w:sz w:val="20"/>
        </w:rPr>
      </w:pPr>
      <w:r>
        <w:rPr>
          <w:rFonts w:ascii="Arial"/>
          <w:w w:val="90"/>
          <w:sz w:val="20"/>
        </w:rPr>
        <w:t>If</w:t>
      </w:r>
      <w:r>
        <w:rPr>
          <w:rFonts w:ascii="Arial"/>
          <w:spacing w:val="-12"/>
          <w:w w:val="90"/>
          <w:sz w:val="20"/>
        </w:rPr>
        <w:t> </w:t>
      </w:r>
      <w:r>
        <w:rPr>
          <w:rFonts w:ascii="Arial"/>
          <w:w w:val="90"/>
          <w:sz w:val="20"/>
        </w:rPr>
        <w:t>ABC</w:t>
      </w:r>
      <w:r>
        <w:rPr>
          <w:rFonts w:ascii="Arial"/>
          <w:spacing w:val="-10"/>
          <w:w w:val="90"/>
          <w:sz w:val="20"/>
        </w:rPr>
        <w:t> </w:t>
      </w:r>
      <w:r>
        <w:rPr>
          <w:rFonts w:ascii="Arial"/>
          <w:w w:val="90"/>
          <w:sz w:val="20"/>
        </w:rPr>
        <w:t>Fund</w:t>
      </w:r>
      <w:r>
        <w:rPr>
          <w:rFonts w:ascii="Arial"/>
          <w:spacing w:val="-9"/>
          <w:w w:val="90"/>
          <w:sz w:val="20"/>
        </w:rPr>
        <w:t> </w:t>
      </w:r>
      <w:r>
        <w:rPr>
          <w:rFonts w:ascii="Arial"/>
          <w:w w:val="90"/>
          <w:sz w:val="20"/>
        </w:rPr>
        <w:t>pays</w:t>
      </w:r>
      <w:r>
        <w:rPr>
          <w:rFonts w:ascii="Arial"/>
          <w:spacing w:val="-11"/>
          <w:w w:val="90"/>
          <w:sz w:val="20"/>
        </w:rPr>
        <w:t> </w:t>
      </w:r>
      <w:r>
        <w:rPr>
          <w:rFonts w:ascii="Arial"/>
          <w:w w:val="90"/>
          <w:sz w:val="20"/>
        </w:rPr>
        <w:t>regular</w:t>
      </w:r>
      <w:r>
        <w:rPr>
          <w:rFonts w:ascii="Arial"/>
          <w:spacing w:val="-8"/>
          <w:w w:val="90"/>
          <w:sz w:val="20"/>
        </w:rPr>
        <w:t> </w:t>
      </w:r>
      <w:r>
        <w:rPr>
          <w:rFonts w:ascii="Arial"/>
          <w:w w:val="90"/>
          <w:sz w:val="20"/>
        </w:rPr>
        <w:t>dividends,</w:t>
      </w:r>
      <w:r>
        <w:rPr>
          <w:rFonts w:ascii="Arial"/>
          <w:spacing w:val="-9"/>
          <w:w w:val="90"/>
          <w:sz w:val="20"/>
        </w:rPr>
        <w:t> </w:t>
      </w:r>
      <w:r>
        <w:rPr>
          <w:rFonts w:ascii="Arial"/>
          <w:w w:val="90"/>
          <w:sz w:val="20"/>
        </w:rPr>
        <w:t>offers</w:t>
      </w:r>
      <w:r>
        <w:rPr>
          <w:rFonts w:ascii="Arial"/>
          <w:spacing w:val="-8"/>
          <w:w w:val="90"/>
          <w:sz w:val="20"/>
        </w:rPr>
        <w:t> </w:t>
      </w:r>
      <w:r>
        <w:rPr>
          <w:rFonts w:ascii="Arial"/>
          <w:w w:val="90"/>
          <w:sz w:val="20"/>
        </w:rPr>
        <w:t>a</w:t>
      </w:r>
      <w:r>
        <w:rPr>
          <w:rFonts w:ascii="Arial"/>
          <w:spacing w:val="-8"/>
          <w:w w:val="90"/>
          <w:sz w:val="20"/>
        </w:rPr>
        <w:t> </w:t>
      </w:r>
      <w:r>
        <w:rPr>
          <w:rFonts w:ascii="Arial"/>
          <w:w w:val="90"/>
          <w:sz w:val="20"/>
        </w:rPr>
        <w:t>high</w:t>
      </w:r>
      <w:r>
        <w:rPr>
          <w:rFonts w:ascii="Arial"/>
          <w:spacing w:val="-11"/>
          <w:w w:val="90"/>
          <w:sz w:val="20"/>
        </w:rPr>
        <w:t> </w:t>
      </w:r>
      <w:r>
        <w:rPr>
          <w:rFonts w:ascii="Arial"/>
          <w:w w:val="90"/>
          <w:sz w:val="20"/>
        </w:rPr>
        <w:t>degree</w:t>
      </w:r>
      <w:r>
        <w:rPr>
          <w:rFonts w:ascii="Arial"/>
          <w:spacing w:val="-8"/>
          <w:w w:val="90"/>
          <w:sz w:val="20"/>
        </w:rPr>
        <w:t> </w:t>
      </w:r>
      <w:r>
        <w:rPr>
          <w:rFonts w:ascii="Arial"/>
          <w:w w:val="90"/>
          <w:sz w:val="20"/>
        </w:rPr>
        <w:t>of</w:t>
      </w:r>
      <w:r>
        <w:rPr>
          <w:rFonts w:ascii="Arial"/>
          <w:spacing w:val="-11"/>
          <w:w w:val="90"/>
          <w:sz w:val="20"/>
        </w:rPr>
        <w:t> </w:t>
      </w:r>
      <w:r>
        <w:rPr>
          <w:rFonts w:ascii="Arial"/>
          <w:w w:val="90"/>
          <w:sz w:val="20"/>
        </w:rPr>
        <w:t>safety</w:t>
      </w:r>
      <w:r>
        <w:rPr>
          <w:rFonts w:ascii="Arial"/>
          <w:spacing w:val="-8"/>
          <w:w w:val="90"/>
          <w:sz w:val="20"/>
        </w:rPr>
        <w:t> </w:t>
      </w:r>
      <w:r>
        <w:rPr>
          <w:rFonts w:ascii="Arial"/>
          <w:w w:val="90"/>
          <w:sz w:val="20"/>
        </w:rPr>
        <w:t>of</w:t>
      </w:r>
      <w:r>
        <w:rPr>
          <w:rFonts w:ascii="Arial"/>
          <w:spacing w:val="-13"/>
          <w:w w:val="90"/>
          <w:sz w:val="20"/>
        </w:rPr>
        <w:t> </w:t>
      </w:r>
      <w:r>
        <w:rPr>
          <w:rFonts w:ascii="Arial"/>
          <w:w w:val="90"/>
          <w:sz w:val="20"/>
        </w:rPr>
        <w:t>principal,</w:t>
      </w:r>
      <w:r>
        <w:rPr>
          <w:rFonts w:ascii="Arial"/>
          <w:spacing w:val="-9"/>
          <w:w w:val="90"/>
          <w:sz w:val="20"/>
        </w:rPr>
        <w:t> </w:t>
      </w:r>
      <w:r>
        <w:rPr>
          <w:rFonts w:ascii="Arial"/>
          <w:w w:val="90"/>
          <w:sz w:val="20"/>
        </w:rPr>
        <w:t>and appeals especially to</w:t>
      </w:r>
      <w:r>
        <w:rPr>
          <w:rFonts w:ascii="Arial"/>
          <w:spacing w:val="-5"/>
          <w:w w:val="90"/>
          <w:sz w:val="20"/>
        </w:rPr>
        <w:t> </w:t>
      </w:r>
      <w:r>
        <w:rPr>
          <w:rFonts w:ascii="Arial"/>
          <w:w w:val="90"/>
          <w:sz w:val="20"/>
        </w:rPr>
        <w:t>investors in</w:t>
      </w:r>
      <w:r>
        <w:rPr>
          <w:rFonts w:ascii="Arial"/>
          <w:spacing w:val="-6"/>
          <w:w w:val="90"/>
          <w:sz w:val="20"/>
        </w:rPr>
        <w:t> </w:t>
      </w:r>
      <w:r>
        <w:rPr>
          <w:rFonts w:ascii="Arial"/>
          <w:w w:val="90"/>
          <w:sz w:val="20"/>
        </w:rPr>
        <w:t>the</w:t>
      </w:r>
      <w:r>
        <w:rPr>
          <w:rFonts w:ascii="Arial"/>
          <w:spacing w:val="-2"/>
          <w:w w:val="90"/>
          <w:sz w:val="20"/>
        </w:rPr>
        <w:t> </w:t>
      </w:r>
      <w:r>
        <w:rPr>
          <w:rFonts w:ascii="Arial"/>
          <w:w w:val="90"/>
          <w:sz w:val="20"/>
        </w:rPr>
        <w:t>higher tax</w:t>
      </w:r>
      <w:r>
        <w:rPr>
          <w:rFonts w:ascii="Arial"/>
          <w:spacing w:val="-1"/>
          <w:w w:val="90"/>
          <w:sz w:val="20"/>
        </w:rPr>
        <w:t> </w:t>
      </w:r>
      <w:r>
        <w:rPr>
          <w:rFonts w:ascii="Arial"/>
          <w:w w:val="90"/>
          <w:sz w:val="20"/>
        </w:rPr>
        <w:t>brackets, ABC</w:t>
      </w:r>
      <w:r>
        <w:rPr>
          <w:rFonts w:ascii="Arial"/>
          <w:spacing w:val="-5"/>
          <w:w w:val="90"/>
          <w:sz w:val="20"/>
        </w:rPr>
        <w:t> </w:t>
      </w:r>
      <w:r>
        <w:rPr>
          <w:rFonts w:ascii="Arial"/>
          <w:w w:val="90"/>
          <w:sz w:val="20"/>
        </w:rPr>
        <w:t>is</w:t>
      </w:r>
    </w:p>
    <w:p>
      <w:pPr>
        <w:pStyle w:val="ListParagraph"/>
        <w:numPr>
          <w:ilvl w:val="0"/>
          <w:numId w:val="48"/>
        </w:numPr>
        <w:tabs>
          <w:tab w:pos="2979" w:val="left" w:leader="none"/>
        </w:tabs>
        <w:spacing w:line="240" w:lineRule="auto" w:before="13" w:after="0"/>
        <w:ind w:left="2979" w:right="0" w:hanging="328"/>
        <w:jc w:val="left"/>
        <w:rPr>
          <w:rFonts w:ascii="Times New Roman"/>
          <w:sz w:val="20"/>
        </w:rPr>
      </w:pPr>
      <w:r>
        <w:rPr>
          <w:spacing w:val="-2"/>
          <w:w w:val="90"/>
          <w:sz w:val="20"/>
        </w:rPr>
        <w:t>an</w:t>
      </w:r>
      <w:r>
        <w:rPr>
          <w:spacing w:val="-7"/>
          <w:sz w:val="20"/>
        </w:rPr>
        <w:t> </w:t>
      </w:r>
      <w:r>
        <w:rPr>
          <w:spacing w:val="-2"/>
          <w:w w:val="90"/>
          <w:sz w:val="20"/>
        </w:rPr>
        <w:t>aggressive</w:t>
      </w:r>
      <w:r>
        <w:rPr>
          <w:spacing w:val="-3"/>
          <w:sz w:val="20"/>
        </w:rPr>
        <w:t> </w:t>
      </w:r>
      <w:r>
        <w:rPr>
          <w:spacing w:val="-2"/>
          <w:w w:val="90"/>
          <w:sz w:val="20"/>
        </w:rPr>
        <w:t>growth</w:t>
      </w:r>
      <w:r>
        <w:rPr>
          <w:spacing w:val="-1"/>
          <w:sz w:val="20"/>
        </w:rPr>
        <w:t> </w:t>
      </w:r>
      <w:r>
        <w:rPr>
          <w:spacing w:val="-2"/>
          <w:w w:val="90"/>
          <w:sz w:val="20"/>
        </w:rPr>
        <w:t>fund.</w:t>
      </w:r>
    </w:p>
    <w:p>
      <w:pPr>
        <w:pStyle w:val="ListParagraph"/>
        <w:numPr>
          <w:ilvl w:val="0"/>
          <w:numId w:val="48"/>
        </w:numPr>
        <w:tabs>
          <w:tab w:pos="2978" w:val="left" w:leader="none"/>
        </w:tabs>
        <w:spacing w:line="240" w:lineRule="auto" w:before="28" w:after="0"/>
        <w:ind w:left="2978" w:right="0" w:hanging="337"/>
        <w:jc w:val="left"/>
        <w:rPr>
          <w:sz w:val="20"/>
        </w:rPr>
      </w:pPr>
      <w:r>
        <w:rPr>
          <w:w w:val="90"/>
          <w:sz w:val="20"/>
        </w:rPr>
        <w:t>a</w:t>
      </w:r>
      <w:r>
        <w:rPr>
          <w:spacing w:val="-4"/>
          <w:w w:val="90"/>
          <w:sz w:val="20"/>
        </w:rPr>
        <w:t> </w:t>
      </w:r>
      <w:r>
        <w:rPr>
          <w:w w:val="90"/>
          <w:sz w:val="20"/>
        </w:rPr>
        <w:t>corporate</w:t>
      </w:r>
      <w:r>
        <w:rPr>
          <w:spacing w:val="9"/>
          <w:sz w:val="20"/>
        </w:rPr>
        <w:t> </w:t>
      </w:r>
      <w:r>
        <w:rPr>
          <w:w w:val="90"/>
          <w:sz w:val="20"/>
        </w:rPr>
        <w:t>bond</w:t>
      </w:r>
      <w:r>
        <w:rPr>
          <w:spacing w:val="5"/>
          <w:sz w:val="20"/>
        </w:rPr>
        <w:t> </w:t>
      </w:r>
      <w:r>
        <w:rPr>
          <w:spacing w:val="-2"/>
          <w:w w:val="90"/>
          <w:sz w:val="20"/>
        </w:rPr>
        <w:t>fund.</w:t>
      </w:r>
    </w:p>
    <w:p>
      <w:pPr>
        <w:pStyle w:val="ListParagraph"/>
        <w:numPr>
          <w:ilvl w:val="0"/>
          <w:numId w:val="48"/>
        </w:numPr>
        <w:tabs>
          <w:tab w:pos="2975" w:val="left" w:leader="none"/>
        </w:tabs>
        <w:spacing w:line="240" w:lineRule="auto" w:before="33" w:after="0"/>
        <w:ind w:left="2975" w:right="0" w:hanging="334"/>
        <w:jc w:val="left"/>
        <w:rPr>
          <w:rFonts w:ascii="Times New Roman"/>
          <w:sz w:val="20"/>
        </w:rPr>
      </w:pPr>
      <w:r>
        <w:rPr>
          <w:w w:val="90"/>
          <w:sz w:val="20"/>
        </w:rPr>
        <w:t>a</w:t>
      </w:r>
      <w:r>
        <w:rPr>
          <w:spacing w:val="-5"/>
          <w:sz w:val="20"/>
        </w:rPr>
        <w:t> </w:t>
      </w:r>
      <w:r>
        <w:rPr>
          <w:w w:val="90"/>
          <w:sz w:val="20"/>
        </w:rPr>
        <w:t>money</w:t>
      </w:r>
      <w:r>
        <w:rPr>
          <w:spacing w:val="1"/>
          <w:sz w:val="20"/>
        </w:rPr>
        <w:t> </w:t>
      </w:r>
      <w:r>
        <w:rPr>
          <w:w w:val="90"/>
          <w:sz w:val="20"/>
        </w:rPr>
        <w:t>market</w:t>
      </w:r>
      <w:r>
        <w:rPr>
          <w:spacing w:val="1"/>
          <w:sz w:val="20"/>
        </w:rPr>
        <w:t> </w:t>
      </w:r>
      <w:r>
        <w:rPr>
          <w:spacing w:val="-2"/>
          <w:w w:val="90"/>
          <w:sz w:val="20"/>
        </w:rPr>
        <w:t>fund.</w:t>
      </w:r>
    </w:p>
    <w:p>
      <w:pPr>
        <w:pStyle w:val="ListParagraph"/>
        <w:numPr>
          <w:ilvl w:val="0"/>
          <w:numId w:val="48"/>
        </w:numPr>
        <w:tabs>
          <w:tab w:pos="2975" w:val="left" w:leader="none"/>
        </w:tabs>
        <w:spacing w:line="240" w:lineRule="auto" w:before="32" w:after="0"/>
        <w:ind w:left="2975" w:right="0" w:hanging="338"/>
        <w:jc w:val="left"/>
        <w:rPr>
          <w:sz w:val="20"/>
        </w:rPr>
      </w:pPr>
      <w:r>
        <w:rPr>
          <w:spacing w:val="-8"/>
          <w:sz w:val="20"/>
        </w:rPr>
        <w:t>a</w:t>
      </w:r>
      <w:r>
        <w:rPr>
          <w:spacing w:val="-5"/>
          <w:sz w:val="20"/>
        </w:rPr>
        <w:t> </w:t>
      </w:r>
      <w:r>
        <w:rPr>
          <w:spacing w:val="-8"/>
          <w:sz w:val="20"/>
        </w:rPr>
        <w:t>municipal</w:t>
      </w:r>
      <w:r>
        <w:rPr>
          <w:spacing w:val="3"/>
          <w:sz w:val="20"/>
        </w:rPr>
        <w:t> </w:t>
      </w:r>
      <w:r>
        <w:rPr>
          <w:spacing w:val="-8"/>
          <w:sz w:val="20"/>
        </w:rPr>
        <w:t>bond</w:t>
      </w:r>
      <w:r>
        <w:rPr>
          <w:spacing w:val="1"/>
          <w:sz w:val="20"/>
        </w:rPr>
        <w:t> </w:t>
      </w:r>
      <w:r>
        <w:rPr>
          <w:spacing w:val="-8"/>
          <w:sz w:val="20"/>
        </w:rPr>
        <w:t>fund.</w:t>
      </w:r>
    </w:p>
    <w:p>
      <w:pPr>
        <w:spacing w:line="254" w:lineRule="auto" w:before="98"/>
        <w:ind w:left="2530" w:right="416" w:firstLine="0"/>
        <w:jc w:val="left"/>
        <w:rPr>
          <w:rFonts w:ascii="Arial"/>
          <w:sz w:val="20"/>
        </w:rPr>
      </w:pPr>
      <w:r>
        <w:rPr>
          <w:rFonts w:ascii="Arial"/>
          <w:b/>
          <w:w w:val="90"/>
          <w:sz w:val="20"/>
        </w:rPr>
        <w:t>Answer: D.</w:t>
      </w:r>
      <w:r>
        <w:rPr>
          <w:rFonts w:ascii="Arial"/>
          <w:b/>
          <w:spacing w:val="-7"/>
          <w:w w:val="90"/>
          <w:sz w:val="20"/>
        </w:rPr>
        <w:t> </w:t>
      </w:r>
      <w:r>
        <w:rPr>
          <w:rFonts w:ascii="Arial"/>
          <w:w w:val="90"/>
          <w:sz w:val="20"/>
        </w:rPr>
        <w:t>Municipal bonds are considered second only to U.S.</w:t>
      </w:r>
      <w:r>
        <w:rPr>
          <w:rFonts w:ascii="Arial"/>
          <w:spacing w:val="-13"/>
          <w:w w:val="90"/>
          <w:sz w:val="20"/>
        </w:rPr>
        <w:t> </w:t>
      </w:r>
      <w:r>
        <w:rPr>
          <w:rFonts w:ascii="Arial"/>
          <w:w w:val="90"/>
          <w:sz w:val="20"/>
        </w:rPr>
        <w:t>government securities</w:t>
      </w:r>
      <w:r>
        <w:rPr>
          <w:rFonts w:ascii="Arial"/>
          <w:spacing w:val="-3"/>
          <w:w w:val="90"/>
          <w:sz w:val="20"/>
        </w:rPr>
        <w:t> </w:t>
      </w:r>
      <w:r>
        <w:rPr>
          <w:rFonts w:ascii="Arial"/>
          <w:w w:val="90"/>
          <w:sz w:val="20"/>
        </w:rPr>
        <w:t>in</w:t>
      </w:r>
      <w:r>
        <w:rPr>
          <w:rFonts w:ascii="Arial"/>
          <w:spacing w:val="-11"/>
          <w:w w:val="90"/>
          <w:sz w:val="20"/>
        </w:rPr>
        <w:t> </w:t>
      </w:r>
      <w:r>
        <w:rPr>
          <w:rFonts w:ascii="Arial"/>
          <w:w w:val="90"/>
          <w:sz w:val="20"/>
        </w:rPr>
        <w:t>terms</w:t>
      </w:r>
      <w:r>
        <w:rPr>
          <w:rFonts w:ascii="Arial"/>
          <w:spacing w:val="-4"/>
          <w:w w:val="90"/>
          <w:sz w:val="20"/>
        </w:rPr>
        <w:t> </w:t>
      </w:r>
      <w:r>
        <w:rPr>
          <w:rFonts w:ascii="Arial"/>
          <w:w w:val="90"/>
          <w:sz w:val="20"/>
        </w:rPr>
        <w:t>of</w:t>
      </w:r>
      <w:r>
        <w:rPr>
          <w:rFonts w:ascii="Arial"/>
          <w:spacing w:val="-15"/>
          <w:w w:val="90"/>
          <w:sz w:val="20"/>
        </w:rPr>
        <w:t> </w:t>
      </w:r>
      <w:r>
        <w:rPr>
          <w:rFonts w:ascii="Arial"/>
          <w:w w:val="90"/>
          <w:sz w:val="20"/>
        </w:rPr>
        <w:t>safety.</w:t>
      </w:r>
      <w:r>
        <w:rPr>
          <w:rFonts w:ascii="Arial"/>
          <w:spacing w:val="-14"/>
          <w:w w:val="90"/>
          <w:sz w:val="20"/>
        </w:rPr>
        <w:t> </w:t>
      </w:r>
      <w:r>
        <w:rPr>
          <w:rFonts w:ascii="Arial"/>
          <w:w w:val="90"/>
          <w:sz w:val="20"/>
        </w:rPr>
        <w:t>Furthermore,</w:t>
      </w:r>
      <w:r>
        <w:rPr>
          <w:rFonts w:ascii="Arial"/>
          <w:sz w:val="20"/>
        </w:rPr>
        <w:t> </w:t>
      </w:r>
      <w:r>
        <w:rPr>
          <w:rFonts w:ascii="Arial"/>
          <w:w w:val="90"/>
          <w:sz w:val="20"/>
        </w:rPr>
        <w:t>whenever</w:t>
      </w:r>
      <w:r>
        <w:rPr>
          <w:rFonts w:ascii="Arial"/>
          <w:spacing w:val="-5"/>
          <w:w w:val="90"/>
          <w:sz w:val="20"/>
        </w:rPr>
        <w:t> </w:t>
      </w:r>
      <w:r>
        <w:rPr>
          <w:rFonts w:ascii="Arial"/>
          <w:w w:val="90"/>
          <w:sz w:val="20"/>
        </w:rPr>
        <w:t>you</w:t>
      </w:r>
      <w:r>
        <w:rPr>
          <w:rFonts w:ascii="Arial"/>
          <w:spacing w:val="-11"/>
          <w:w w:val="90"/>
          <w:sz w:val="20"/>
        </w:rPr>
        <w:t> </w:t>
      </w:r>
      <w:r>
        <w:rPr>
          <w:rFonts w:ascii="Arial"/>
          <w:w w:val="90"/>
          <w:sz w:val="20"/>
        </w:rPr>
        <w:t>see</w:t>
      </w:r>
      <w:r>
        <w:rPr>
          <w:rFonts w:ascii="Arial"/>
          <w:spacing w:val="-8"/>
          <w:w w:val="90"/>
          <w:sz w:val="20"/>
        </w:rPr>
        <w:t> </w:t>
      </w:r>
      <w:r>
        <w:rPr>
          <w:rFonts w:ascii="Arial"/>
          <w:w w:val="90"/>
          <w:sz w:val="20"/>
        </w:rPr>
        <w:t>a</w:t>
      </w:r>
      <w:r>
        <w:rPr>
          <w:rFonts w:ascii="Arial"/>
          <w:spacing w:val="-11"/>
          <w:w w:val="90"/>
          <w:sz w:val="20"/>
        </w:rPr>
        <w:t> </w:t>
      </w:r>
      <w:r>
        <w:rPr>
          <w:rFonts w:ascii="Arial"/>
          <w:w w:val="90"/>
          <w:sz w:val="20"/>
        </w:rPr>
        <w:t>question about</w:t>
      </w:r>
      <w:r>
        <w:rPr>
          <w:rFonts w:ascii="Arial"/>
          <w:spacing w:val="-7"/>
          <w:w w:val="90"/>
          <w:sz w:val="20"/>
        </w:rPr>
        <w:t> </w:t>
      </w:r>
      <w:r>
        <w:rPr>
          <w:rFonts w:ascii="Arial"/>
          <w:w w:val="90"/>
          <w:sz w:val="20"/>
        </w:rPr>
        <w:t>an investor in a high tax bracket, always look for the</w:t>
      </w:r>
      <w:r>
        <w:rPr>
          <w:rFonts w:ascii="Arial"/>
          <w:spacing w:val="-4"/>
          <w:w w:val="90"/>
          <w:sz w:val="20"/>
        </w:rPr>
        <w:t> </w:t>
      </w:r>
      <w:r>
        <w:rPr>
          <w:rFonts w:ascii="Arial"/>
          <w:w w:val="90"/>
          <w:sz w:val="20"/>
        </w:rPr>
        <w:t>answer choice with municipal bonds;</w:t>
      </w:r>
      <w:r>
        <w:rPr>
          <w:rFonts w:ascii="Arial"/>
          <w:spacing w:val="-8"/>
          <w:w w:val="90"/>
          <w:sz w:val="20"/>
        </w:rPr>
        <w:t> </w:t>
      </w:r>
      <w:r>
        <w:rPr>
          <w:rFonts w:ascii="Arial"/>
          <w:w w:val="90"/>
          <w:sz w:val="20"/>
        </w:rPr>
        <w:t>the</w:t>
      </w:r>
      <w:r>
        <w:rPr>
          <w:rFonts w:ascii="Arial"/>
          <w:spacing w:val="-4"/>
          <w:w w:val="90"/>
          <w:sz w:val="20"/>
        </w:rPr>
        <w:t> </w:t>
      </w:r>
      <w:r>
        <w:rPr>
          <w:rFonts w:ascii="Arial"/>
          <w:w w:val="90"/>
          <w:sz w:val="20"/>
        </w:rPr>
        <w:t>tax-free income is the</w:t>
      </w:r>
      <w:r>
        <w:rPr>
          <w:rFonts w:ascii="Arial"/>
          <w:spacing w:val="-2"/>
          <w:w w:val="90"/>
          <w:sz w:val="20"/>
        </w:rPr>
        <w:t> </w:t>
      </w:r>
      <w:r>
        <w:rPr>
          <w:rFonts w:ascii="Arial"/>
          <w:w w:val="90"/>
          <w:sz w:val="20"/>
        </w:rPr>
        <w:t>key.</w:t>
      </w:r>
      <w:r>
        <w:rPr>
          <w:rFonts w:ascii="Arial"/>
          <w:spacing w:val="-5"/>
          <w:w w:val="90"/>
          <w:sz w:val="20"/>
        </w:rPr>
        <w:t> </w:t>
      </w:r>
      <w:r>
        <w:rPr>
          <w:rFonts w:ascii="Arial"/>
          <w:w w:val="90"/>
          <w:sz w:val="20"/>
        </w:rPr>
        <w:t>That is</w:t>
      </w:r>
      <w:r>
        <w:rPr>
          <w:rFonts w:ascii="Arial"/>
          <w:spacing w:val="-10"/>
          <w:w w:val="90"/>
          <w:sz w:val="20"/>
        </w:rPr>
        <w:t> </w:t>
      </w:r>
      <w:r>
        <w:rPr>
          <w:rFonts w:ascii="Arial"/>
          <w:w w:val="90"/>
          <w:sz w:val="20"/>
        </w:rPr>
        <w:t>what makes</w:t>
      </w:r>
      <w:r>
        <w:rPr>
          <w:rFonts w:ascii="Arial"/>
          <w:spacing w:val="-2"/>
          <w:w w:val="90"/>
          <w:sz w:val="20"/>
        </w:rPr>
        <w:t> </w:t>
      </w:r>
      <w:r>
        <w:rPr>
          <w:rFonts w:ascii="Arial"/>
          <w:w w:val="90"/>
          <w:sz w:val="20"/>
        </w:rPr>
        <w:t>choice D</w:t>
      </w:r>
      <w:r>
        <w:rPr>
          <w:rFonts w:ascii="Arial"/>
          <w:spacing w:val="-2"/>
          <w:w w:val="90"/>
          <w:sz w:val="20"/>
        </w:rPr>
        <w:t> </w:t>
      </w:r>
      <w:r>
        <w:rPr>
          <w:rFonts w:ascii="Arial"/>
          <w:w w:val="90"/>
          <w:sz w:val="20"/>
        </w:rPr>
        <w:t>correct. On </w:t>
      </w:r>
      <w:r>
        <w:rPr>
          <w:rFonts w:ascii="Arial"/>
          <w:spacing w:val="-6"/>
          <w:sz w:val="20"/>
        </w:rPr>
        <w:t>the</w:t>
      </w:r>
      <w:r>
        <w:rPr>
          <w:rFonts w:ascii="Arial"/>
          <w:spacing w:val="-14"/>
          <w:sz w:val="20"/>
        </w:rPr>
        <w:t> </w:t>
      </w:r>
      <w:r>
        <w:rPr>
          <w:rFonts w:ascii="Arial"/>
          <w:spacing w:val="-6"/>
          <w:sz w:val="20"/>
        </w:rPr>
        <w:t>other</w:t>
      </w:r>
      <w:r>
        <w:rPr>
          <w:rFonts w:ascii="Arial"/>
          <w:spacing w:val="-12"/>
          <w:sz w:val="20"/>
        </w:rPr>
        <w:t> </w:t>
      </w:r>
      <w:r>
        <w:rPr>
          <w:rFonts w:ascii="Arial"/>
          <w:spacing w:val="-6"/>
          <w:sz w:val="20"/>
        </w:rPr>
        <w:t>hand,</w:t>
      </w:r>
      <w:r>
        <w:rPr>
          <w:rFonts w:ascii="Arial"/>
          <w:spacing w:val="-16"/>
          <w:sz w:val="20"/>
        </w:rPr>
        <w:t> </w:t>
      </w:r>
      <w:r>
        <w:rPr>
          <w:rFonts w:ascii="Arial"/>
          <w:spacing w:val="-6"/>
          <w:sz w:val="20"/>
        </w:rPr>
        <w:t>when</w:t>
      </w:r>
      <w:r>
        <w:rPr>
          <w:rFonts w:ascii="Arial"/>
          <w:spacing w:val="-12"/>
          <w:sz w:val="20"/>
        </w:rPr>
        <w:t> </w:t>
      </w:r>
      <w:r>
        <w:rPr>
          <w:rFonts w:ascii="Arial"/>
          <w:spacing w:val="-6"/>
          <w:sz w:val="20"/>
        </w:rPr>
        <w:t>you</w:t>
      </w:r>
      <w:r>
        <w:rPr>
          <w:rFonts w:ascii="Arial"/>
          <w:spacing w:val="-13"/>
          <w:sz w:val="20"/>
        </w:rPr>
        <w:t> </w:t>
      </w:r>
      <w:r>
        <w:rPr>
          <w:rFonts w:ascii="Arial"/>
          <w:spacing w:val="-6"/>
          <w:sz w:val="20"/>
        </w:rPr>
        <w:t>see</w:t>
      </w:r>
      <w:r>
        <w:rPr>
          <w:rFonts w:ascii="Arial"/>
          <w:spacing w:val="-24"/>
          <w:sz w:val="20"/>
        </w:rPr>
        <w:t> </w:t>
      </w:r>
      <w:r>
        <w:rPr>
          <w:rFonts w:ascii="Arial"/>
          <w:i/>
          <w:spacing w:val="-6"/>
          <w:sz w:val="20"/>
        </w:rPr>
        <w:t>growth,</w:t>
      </w:r>
      <w:r>
        <w:rPr>
          <w:rFonts w:ascii="Arial"/>
          <w:i/>
          <w:spacing w:val="-15"/>
          <w:sz w:val="20"/>
        </w:rPr>
        <w:t> </w:t>
      </w:r>
      <w:r>
        <w:rPr>
          <w:rFonts w:ascii="Arial"/>
          <w:spacing w:val="-6"/>
          <w:sz w:val="20"/>
        </w:rPr>
        <w:t>dividends will</w:t>
      </w:r>
      <w:r>
        <w:rPr>
          <w:rFonts w:ascii="Arial"/>
          <w:spacing w:val="-17"/>
          <w:sz w:val="20"/>
        </w:rPr>
        <w:t> </w:t>
      </w:r>
      <w:r>
        <w:rPr>
          <w:rFonts w:ascii="Arial"/>
          <w:spacing w:val="-6"/>
          <w:sz w:val="20"/>
        </w:rPr>
        <w:t>probably</w:t>
      </w:r>
      <w:r>
        <w:rPr>
          <w:rFonts w:ascii="Arial"/>
          <w:spacing w:val="-9"/>
          <w:sz w:val="20"/>
        </w:rPr>
        <w:t> </w:t>
      </w:r>
      <w:r>
        <w:rPr>
          <w:rFonts w:ascii="Arial"/>
          <w:spacing w:val="-6"/>
          <w:sz w:val="20"/>
        </w:rPr>
        <w:t>not</w:t>
      </w:r>
      <w:r>
        <w:rPr>
          <w:rFonts w:ascii="Arial"/>
          <w:spacing w:val="-18"/>
          <w:sz w:val="20"/>
        </w:rPr>
        <w:t> </w:t>
      </w:r>
      <w:r>
        <w:rPr>
          <w:rFonts w:ascii="Arial"/>
          <w:spacing w:val="-6"/>
          <w:sz w:val="20"/>
        </w:rPr>
        <w:t>be</w:t>
      </w:r>
      <w:r>
        <w:rPr>
          <w:rFonts w:ascii="Arial"/>
          <w:spacing w:val="-20"/>
          <w:sz w:val="20"/>
        </w:rPr>
        <w:t> </w:t>
      </w:r>
      <w:r>
        <w:rPr>
          <w:rFonts w:ascii="Arial"/>
          <w:spacing w:val="-6"/>
          <w:sz w:val="20"/>
        </w:rPr>
        <w:t>part</w:t>
      </w:r>
      <w:r>
        <w:rPr>
          <w:rFonts w:ascii="Arial"/>
          <w:spacing w:val="-13"/>
          <w:sz w:val="20"/>
        </w:rPr>
        <w:t> </w:t>
      </w:r>
      <w:r>
        <w:rPr>
          <w:rFonts w:ascii="Arial"/>
          <w:spacing w:val="-6"/>
          <w:sz w:val="20"/>
        </w:rPr>
        <w:t>of</w:t>
      </w:r>
      <w:r>
        <w:rPr>
          <w:rFonts w:ascii="Arial"/>
          <w:spacing w:val="-17"/>
          <w:sz w:val="20"/>
        </w:rPr>
        <w:t> </w:t>
      </w:r>
      <w:r>
        <w:rPr>
          <w:rFonts w:ascii="Arial"/>
          <w:spacing w:val="-6"/>
          <w:sz w:val="20"/>
        </w:rPr>
        <w:t>the </w:t>
      </w:r>
      <w:r>
        <w:rPr>
          <w:rFonts w:ascii="Arial"/>
          <w:spacing w:val="-2"/>
          <w:sz w:val="20"/>
        </w:rPr>
        <w:t>equation.</w:t>
      </w:r>
    </w:p>
    <w:p>
      <w:pPr>
        <w:pStyle w:val="BodyText"/>
        <w:spacing w:before="136"/>
        <w:rPr>
          <w:rFonts w:ascii="Arial"/>
          <w:sz w:val="20"/>
        </w:rPr>
      </w:pPr>
    </w:p>
    <w:p>
      <w:pPr>
        <w:pStyle w:val="Heading8"/>
        <w:ind w:left="1269"/>
        <w:rPr>
          <w:i/>
        </w:rPr>
      </w:pPr>
      <w:r>
        <w:rPr>
          <w:i/>
          <w:w w:val="90"/>
        </w:rPr>
        <w:t>Balanced</w:t>
      </w:r>
      <w:r>
        <w:rPr>
          <w:i/>
          <w:spacing w:val="-6"/>
          <w:w w:val="90"/>
        </w:rPr>
        <w:t> </w:t>
      </w:r>
      <w:r>
        <w:rPr>
          <w:i/>
          <w:spacing w:val="-2"/>
        </w:rPr>
        <w:t>Funds</w:t>
      </w:r>
    </w:p>
    <w:p>
      <w:pPr>
        <w:pStyle w:val="BodyText"/>
        <w:spacing w:line="261" w:lineRule="auto" w:before="102"/>
        <w:ind w:left="1272" w:right="109" w:firstLine="7"/>
      </w:pPr>
      <w:r>
        <w:rPr/>
        <w:t>Balanced funds invest in stocks for appreciation and bonds for income. The exact mix is determined according to</w:t>
      </w:r>
      <w:r>
        <w:rPr>
          <w:spacing w:val="-2"/>
        </w:rPr>
        <w:t> </w:t>
      </w:r>
      <w:r>
        <w:rPr/>
        <w:t>a formula used by the portfolio manager. These tend to be the most conservative of the stock funds.</w:t>
      </w:r>
    </w:p>
    <w:p>
      <w:pPr>
        <w:spacing w:line="648" w:lineRule="exact" w:before="0"/>
        <w:ind w:left="1345" w:right="0" w:firstLine="0"/>
        <w:jc w:val="left"/>
        <w:rPr>
          <w:rFonts w:ascii="Arial"/>
          <w:b/>
          <w:sz w:val="19"/>
        </w:rPr>
      </w:pPr>
      <w:r>
        <w:rPr>
          <w:b/>
          <w:i/>
          <w:w w:val="105"/>
          <w:sz w:val="77"/>
        </w:rPr>
        <w:t>n</w:t>
      </w:r>
      <w:r>
        <w:rPr>
          <w:b/>
          <w:i/>
          <w:spacing w:val="-16"/>
          <w:w w:val="105"/>
          <w:sz w:val="77"/>
        </w:rPr>
        <w:t>  </w:t>
      </w:r>
      <w:r>
        <w:rPr>
          <w:rFonts w:ascii="Arial"/>
          <w:b/>
          <w:spacing w:val="-2"/>
          <w:w w:val="105"/>
          <w:sz w:val="19"/>
        </w:rPr>
        <w:t>EXAMPLE</w:t>
      </w:r>
    </w:p>
    <w:p>
      <w:pPr>
        <w:tabs>
          <w:tab w:pos="2170" w:val="left" w:leader="none"/>
        </w:tabs>
        <w:spacing w:line="338" w:lineRule="exact" w:before="0"/>
        <w:ind w:left="1327" w:right="0" w:firstLine="0"/>
        <w:jc w:val="left"/>
        <w:rPr>
          <w:rFonts w:ascii="Arial"/>
          <w:sz w:val="20"/>
        </w:rPr>
      </w:pPr>
      <w:r>
        <w:rPr>
          <w:rFonts w:ascii="Arial"/>
          <w:spacing w:val="-5"/>
          <w:sz w:val="38"/>
        </w:rPr>
        <w:t>L{J</w:t>
      </w:r>
      <w:r>
        <w:rPr>
          <w:rFonts w:ascii="Arial"/>
          <w:sz w:val="38"/>
        </w:rPr>
        <w:tab/>
      </w:r>
      <w:r>
        <w:rPr>
          <w:rFonts w:ascii="Arial"/>
          <w:w w:val="90"/>
          <w:sz w:val="20"/>
        </w:rPr>
        <w:t>A</w:t>
      </w:r>
      <w:r>
        <w:rPr>
          <w:rFonts w:ascii="Arial"/>
          <w:spacing w:val="-4"/>
          <w:sz w:val="20"/>
        </w:rPr>
        <w:t> </w:t>
      </w:r>
      <w:r>
        <w:rPr>
          <w:rFonts w:ascii="Arial"/>
          <w:w w:val="90"/>
          <w:sz w:val="20"/>
        </w:rPr>
        <w:t>balanced</w:t>
      </w:r>
      <w:r>
        <w:rPr>
          <w:rFonts w:ascii="Arial"/>
          <w:spacing w:val="10"/>
          <w:sz w:val="20"/>
        </w:rPr>
        <w:t> </w:t>
      </w:r>
      <w:r>
        <w:rPr>
          <w:rFonts w:ascii="Arial"/>
          <w:w w:val="90"/>
          <w:sz w:val="20"/>
        </w:rPr>
        <w:t>fund's</w:t>
      </w:r>
      <w:r>
        <w:rPr>
          <w:rFonts w:ascii="Arial"/>
          <w:spacing w:val="-2"/>
          <w:w w:val="90"/>
          <w:sz w:val="20"/>
        </w:rPr>
        <w:t> </w:t>
      </w:r>
      <w:r>
        <w:rPr>
          <w:rFonts w:ascii="Arial"/>
          <w:w w:val="90"/>
          <w:sz w:val="20"/>
        </w:rPr>
        <w:t>portfolio</w:t>
      </w:r>
      <w:r>
        <w:rPr>
          <w:rFonts w:ascii="Arial"/>
          <w:spacing w:val="2"/>
          <w:sz w:val="20"/>
        </w:rPr>
        <w:t> </w:t>
      </w:r>
      <w:r>
        <w:rPr>
          <w:rFonts w:ascii="Arial"/>
          <w:w w:val="90"/>
          <w:sz w:val="20"/>
        </w:rPr>
        <w:t>might</w:t>
      </w:r>
      <w:r>
        <w:rPr>
          <w:rFonts w:ascii="Arial"/>
          <w:spacing w:val="-2"/>
          <w:sz w:val="20"/>
        </w:rPr>
        <w:t> </w:t>
      </w:r>
      <w:r>
        <w:rPr>
          <w:rFonts w:ascii="Arial"/>
          <w:w w:val="90"/>
          <w:sz w:val="20"/>
        </w:rPr>
        <w:t>contain</w:t>
      </w:r>
      <w:r>
        <w:rPr>
          <w:rFonts w:ascii="Arial"/>
          <w:spacing w:val="-1"/>
          <w:sz w:val="20"/>
        </w:rPr>
        <w:t> </w:t>
      </w:r>
      <w:r>
        <w:rPr>
          <w:rFonts w:ascii="Arial"/>
          <w:w w:val="90"/>
          <w:sz w:val="20"/>
        </w:rPr>
        <w:t>60%</w:t>
      </w:r>
      <w:r>
        <w:rPr>
          <w:rFonts w:ascii="Arial"/>
          <w:spacing w:val="-4"/>
          <w:w w:val="90"/>
          <w:sz w:val="20"/>
        </w:rPr>
        <w:t> </w:t>
      </w:r>
      <w:r>
        <w:rPr>
          <w:rFonts w:ascii="Arial"/>
          <w:w w:val="90"/>
          <w:sz w:val="20"/>
        </w:rPr>
        <w:t>stocks</w:t>
      </w:r>
      <w:r>
        <w:rPr>
          <w:rFonts w:ascii="Arial"/>
          <w:spacing w:val="-3"/>
          <w:sz w:val="20"/>
        </w:rPr>
        <w:t> </w:t>
      </w:r>
      <w:r>
        <w:rPr>
          <w:rFonts w:ascii="Arial"/>
          <w:w w:val="90"/>
          <w:sz w:val="20"/>
        </w:rPr>
        <w:t>and</w:t>
      </w:r>
      <w:r>
        <w:rPr>
          <w:rFonts w:ascii="Arial"/>
          <w:spacing w:val="-1"/>
          <w:w w:val="90"/>
          <w:sz w:val="20"/>
        </w:rPr>
        <w:t> </w:t>
      </w:r>
      <w:r>
        <w:rPr>
          <w:rFonts w:ascii="Arial"/>
          <w:w w:val="90"/>
          <w:sz w:val="20"/>
        </w:rPr>
        <w:t>40%</w:t>
      </w:r>
      <w:r>
        <w:rPr>
          <w:rFonts w:ascii="Arial"/>
          <w:spacing w:val="-10"/>
          <w:w w:val="90"/>
          <w:sz w:val="20"/>
        </w:rPr>
        <w:t> </w:t>
      </w:r>
      <w:r>
        <w:rPr>
          <w:rFonts w:ascii="Arial"/>
          <w:spacing w:val="-2"/>
          <w:w w:val="90"/>
          <w:sz w:val="20"/>
        </w:rPr>
        <w:t>bonds.</w:t>
      </w:r>
    </w:p>
    <w:p>
      <w:pPr>
        <w:pStyle w:val="BodyText"/>
        <w:spacing w:before="108"/>
        <w:rPr>
          <w:rFonts w:ascii="Arial"/>
          <w:sz w:val="20"/>
        </w:rPr>
      </w:pPr>
    </w:p>
    <w:p>
      <w:pPr>
        <w:pStyle w:val="Heading8"/>
        <w:spacing w:before="1"/>
        <w:ind w:left="1261"/>
        <w:rPr>
          <w:i/>
        </w:rPr>
      </w:pPr>
      <w:r>
        <w:rPr>
          <w:i/>
          <w:w w:val="85"/>
        </w:rPr>
        <w:t>Asset</w:t>
      </w:r>
      <w:r>
        <w:rPr>
          <w:i/>
          <w:spacing w:val="1"/>
        </w:rPr>
        <w:t> </w:t>
      </w:r>
      <w:r>
        <w:rPr>
          <w:i/>
          <w:w w:val="85"/>
        </w:rPr>
        <w:t>Allocation</w:t>
      </w:r>
      <w:r>
        <w:rPr>
          <w:i/>
          <w:spacing w:val="23"/>
        </w:rPr>
        <w:t> </w:t>
      </w:r>
      <w:r>
        <w:rPr>
          <w:i/>
          <w:spacing w:val="-2"/>
          <w:w w:val="85"/>
        </w:rPr>
        <w:t>Funds</w:t>
      </w:r>
    </w:p>
    <w:p>
      <w:pPr>
        <w:pStyle w:val="BodyText"/>
        <w:spacing w:line="256" w:lineRule="auto" w:before="88"/>
        <w:ind w:left="1268" w:right="353" w:hanging="2"/>
      </w:pPr>
      <w:r>
        <w:rPr>
          <w:b/>
        </w:rPr>
        <w:t>Asset</w:t>
      </w:r>
      <w:r>
        <w:rPr>
          <w:b/>
          <w:spacing w:val="-7"/>
        </w:rPr>
        <w:t> </w:t>
      </w:r>
      <w:r>
        <w:rPr>
          <w:b/>
        </w:rPr>
        <w:t>allocation </w:t>
      </w:r>
      <w:r>
        <w:rPr>
          <w:rFonts w:ascii="Arial"/>
          <w:b/>
          <w:sz w:val="22"/>
        </w:rPr>
        <w:t>funds</w:t>
      </w:r>
      <w:r>
        <w:rPr>
          <w:rFonts w:ascii="Arial"/>
          <w:b/>
          <w:spacing w:val="-10"/>
          <w:sz w:val="22"/>
        </w:rPr>
        <w:t> </w:t>
      </w:r>
      <w:r>
        <w:rPr/>
        <w:t>split investments</w:t>
      </w:r>
      <w:r>
        <w:rPr>
          <w:spacing w:val="32"/>
        </w:rPr>
        <w:t> </w:t>
      </w:r>
      <w:r>
        <w:rPr/>
        <w:t>between</w:t>
      </w:r>
      <w:r>
        <w:rPr>
          <w:spacing w:val="19"/>
        </w:rPr>
        <w:t> </w:t>
      </w:r>
      <w:r>
        <w:rPr/>
        <w:t>stocks for growth,</w:t>
      </w:r>
      <w:r>
        <w:rPr>
          <w:spacing w:val="25"/>
        </w:rPr>
        <w:t> </w:t>
      </w:r>
      <w:r>
        <w:rPr/>
        <w:t>bonds for income,</w:t>
      </w:r>
      <w:r>
        <w:rPr/>
        <w:t> and money market instruments or</w:t>
      </w:r>
      <w:r>
        <w:rPr>
          <w:spacing w:val="-2"/>
        </w:rPr>
        <w:t> </w:t>
      </w:r>
      <w:r>
        <w:rPr/>
        <w:t>cash for</w:t>
      </w:r>
      <w:r>
        <w:rPr>
          <w:spacing w:val="-7"/>
        </w:rPr>
        <w:t> </w:t>
      </w:r>
      <w:r>
        <w:rPr/>
        <w:t>stability. Fund advisers switch the percentage of holdings in each asset category according to the performance (or expected performance) of</w:t>
      </w:r>
    </w:p>
    <w:p>
      <w:pPr>
        <w:pStyle w:val="BodyText"/>
        <w:spacing w:line="256" w:lineRule="auto" w:before="1"/>
        <w:ind w:left="1272" w:right="109" w:firstLine="5"/>
      </w:pPr>
      <w:r>
        <w:rPr/>
        <w:t>that group.</w:t>
      </w:r>
      <w:r>
        <w:rPr>
          <w:spacing w:val="-5"/>
        </w:rPr>
        <w:t> </w:t>
      </w:r>
      <w:r>
        <w:rPr/>
        <w:t>These</w:t>
      </w:r>
      <w:r>
        <w:rPr>
          <w:spacing w:val="-1"/>
        </w:rPr>
        <w:t> </w:t>
      </w:r>
      <w:r>
        <w:rPr/>
        <w:t>funds</w:t>
      </w:r>
      <w:r>
        <w:rPr>
          <w:spacing w:val="-4"/>
        </w:rPr>
        <w:t> </w:t>
      </w:r>
      <w:r>
        <w:rPr/>
        <w:t>can also</w:t>
      </w:r>
      <w:r>
        <w:rPr>
          <w:spacing w:val="-1"/>
        </w:rPr>
        <w:t> </w:t>
      </w:r>
      <w:r>
        <w:rPr/>
        <w:t>hold hard assets,</w:t>
      </w:r>
      <w:r>
        <w:rPr>
          <w:spacing w:val="-5"/>
        </w:rPr>
        <w:t> </w:t>
      </w:r>
      <w:r>
        <w:rPr/>
        <w:t>such as precious metals</w:t>
      </w:r>
      <w:r>
        <w:rPr>
          <w:spacing w:val="-1"/>
        </w:rPr>
        <w:t> </w:t>
      </w:r>
      <w:r>
        <w:rPr/>
        <w:t>like</w:t>
      </w:r>
      <w:r>
        <w:rPr>
          <w:spacing w:val="-10"/>
        </w:rPr>
        <w:t> </w:t>
      </w:r>
      <w:r>
        <w:rPr/>
        <w:t>gold and</w:t>
      </w:r>
      <w:r>
        <w:rPr>
          <w:spacing w:val="-4"/>
        </w:rPr>
        <w:t> </w:t>
      </w:r>
      <w:r>
        <w:rPr/>
        <w:t>silver, and real estate.</w:t>
      </w:r>
    </w:p>
    <w:p>
      <w:pPr>
        <w:pStyle w:val="BodyText"/>
        <w:spacing w:line="247" w:lineRule="auto" w:before="178"/>
        <w:ind w:left="1272" w:right="229" w:hanging="9"/>
        <w:jc w:val="both"/>
      </w:pPr>
      <w:r>
        <w:rPr/>
        <w:t>A</w:t>
      </w:r>
      <w:r>
        <w:rPr>
          <w:spacing w:val="-2"/>
        </w:rPr>
        <w:t> </w:t>
      </w:r>
      <w:r>
        <w:rPr/>
        <w:t>fund may have 60% of its investments in stock, 20% in bonds, and the remaining 20% in cash.</w:t>
      </w:r>
      <w:r>
        <w:rPr>
          <w:spacing w:val="-12"/>
        </w:rPr>
        <w:t> </w:t>
      </w:r>
      <w:r>
        <w:rPr>
          <w:rFonts w:ascii="Arial"/>
          <w:sz w:val="22"/>
        </w:rPr>
        <w:t>If</w:t>
      </w:r>
      <w:r>
        <w:rPr>
          <w:rFonts w:ascii="Arial"/>
          <w:spacing w:val="31"/>
          <w:sz w:val="22"/>
        </w:rPr>
        <w:t> </w:t>
      </w:r>
      <w:r>
        <w:rPr/>
        <w:t>the</w:t>
      </w:r>
      <w:r>
        <w:rPr>
          <w:spacing w:val="-6"/>
        </w:rPr>
        <w:t> </w:t>
      </w:r>
      <w:r>
        <w:rPr/>
        <w:t>stock market is</w:t>
      </w:r>
      <w:r>
        <w:rPr>
          <w:spacing w:val="-3"/>
        </w:rPr>
        <w:t> </w:t>
      </w:r>
      <w:r>
        <w:rPr/>
        <w:t>expected</w:t>
      </w:r>
      <w:r>
        <w:rPr>
          <w:spacing w:val="22"/>
        </w:rPr>
        <w:t> </w:t>
      </w:r>
      <w:r>
        <w:rPr/>
        <w:t>to do well, the</w:t>
      </w:r>
      <w:r>
        <w:rPr>
          <w:spacing w:val="-2"/>
        </w:rPr>
        <w:t> </w:t>
      </w:r>
      <w:r>
        <w:rPr/>
        <w:t>adviser may</w:t>
      </w:r>
      <w:r>
        <w:rPr>
          <w:spacing w:val="-12"/>
        </w:rPr>
        <w:t> </w:t>
      </w:r>
      <w:r>
        <w:rPr/>
        <w:t>switch from cash and bonds to stock. The</w:t>
      </w:r>
      <w:r>
        <w:rPr>
          <w:spacing w:val="24"/>
        </w:rPr>
        <w:t> </w:t>
      </w:r>
      <w:r>
        <w:rPr/>
        <w:t>result</w:t>
      </w:r>
      <w:r>
        <w:rPr>
          <w:spacing w:val="34"/>
        </w:rPr>
        <w:t> </w:t>
      </w:r>
      <w:r>
        <w:rPr/>
        <w:t>may</w:t>
      </w:r>
      <w:r>
        <w:rPr>
          <w:spacing w:val="21"/>
        </w:rPr>
        <w:t> </w:t>
      </w:r>
      <w:r>
        <w:rPr/>
        <w:t>be a portfolio</w:t>
      </w:r>
      <w:r>
        <w:rPr>
          <w:spacing w:val="26"/>
        </w:rPr>
        <w:t> </w:t>
      </w:r>
      <w:r>
        <w:rPr/>
        <w:t>of 80% in stock,</w:t>
      </w:r>
      <w:r>
        <w:rPr>
          <w:spacing w:val="30"/>
        </w:rPr>
        <w:t> </w:t>
      </w:r>
      <w:r>
        <w:rPr/>
        <w:t>10% in</w:t>
      </w:r>
      <w:r>
        <w:rPr>
          <w:spacing w:val="21"/>
        </w:rPr>
        <w:t> </w:t>
      </w:r>
      <w:r>
        <w:rPr/>
        <w:t>bonds,</w:t>
      </w:r>
      <w:r>
        <w:rPr>
          <w:spacing w:val="30"/>
        </w:rPr>
        <w:t> </w:t>
      </w:r>
      <w:r>
        <w:rPr/>
        <w:t>and</w:t>
      </w:r>
      <w:r>
        <w:rPr>
          <w:spacing w:val="23"/>
        </w:rPr>
        <w:t> </w:t>
      </w:r>
      <w:r>
        <w:rPr/>
        <w:t>10% in cash.</w:t>
      </w:r>
    </w:p>
    <w:p>
      <w:pPr>
        <w:spacing w:after="0" w:line="247" w:lineRule="auto"/>
        <w:jc w:val="both"/>
        <w:sectPr>
          <w:pgSz w:w="11650" w:h="15530"/>
          <w:pgMar w:header="467" w:footer="0" w:top="1120" w:bottom="280" w:left="1640" w:right="600"/>
        </w:sectPr>
      </w:pPr>
    </w:p>
    <w:p>
      <w:pPr>
        <w:pStyle w:val="BodyText"/>
        <w:spacing w:line="261" w:lineRule="auto" w:before="81"/>
        <w:ind w:left="1009" w:right="1052" w:firstLine="6"/>
      </w:pPr>
      <w:r>
        <w:rPr/>
        <w:t>Conversely, if the</w:t>
      </w:r>
      <w:r>
        <w:rPr>
          <w:spacing w:val="-11"/>
        </w:rPr>
        <w:t> </w:t>
      </w:r>
      <w:r>
        <w:rPr/>
        <w:t>stock market is</w:t>
      </w:r>
      <w:r>
        <w:rPr>
          <w:spacing w:val="-6"/>
        </w:rPr>
        <w:t> </w:t>
      </w:r>
      <w:r>
        <w:rPr/>
        <w:t>expected</w:t>
      </w:r>
      <w:r>
        <w:rPr>
          <w:spacing w:val="23"/>
        </w:rPr>
        <w:t> </w:t>
      </w:r>
      <w:r>
        <w:rPr/>
        <w:t>to</w:t>
      </w:r>
      <w:r>
        <w:rPr>
          <w:spacing w:val="-8"/>
        </w:rPr>
        <w:t> </w:t>
      </w:r>
      <w:r>
        <w:rPr/>
        <w:t>decline, the</w:t>
      </w:r>
      <w:r>
        <w:rPr>
          <w:spacing w:val="-6"/>
        </w:rPr>
        <w:t> </w:t>
      </w:r>
      <w:r>
        <w:rPr/>
        <w:t>fund may</w:t>
      </w:r>
      <w:r>
        <w:rPr>
          <w:spacing w:val="-3"/>
        </w:rPr>
        <w:t> </w:t>
      </w:r>
      <w:r>
        <w:rPr/>
        <w:t>invest heavily</w:t>
      </w:r>
      <w:r>
        <w:rPr>
          <w:spacing w:val="-2"/>
        </w:rPr>
        <w:t> </w:t>
      </w:r>
      <w:r>
        <w:rPr/>
        <w:t>in</w:t>
      </w:r>
      <w:r>
        <w:rPr>
          <w:spacing w:val="-4"/>
        </w:rPr>
        <w:t> </w:t>
      </w:r>
      <w:r>
        <w:rPr/>
        <w:t>cash and sell</w:t>
      </w:r>
      <w:r>
        <w:rPr>
          <w:spacing w:val="-4"/>
        </w:rPr>
        <w:t> </w:t>
      </w:r>
      <w:r>
        <w:rPr/>
        <w:t>stocks.</w:t>
      </w:r>
    </w:p>
    <w:p>
      <w:pPr>
        <w:pStyle w:val="BodyText"/>
        <w:spacing w:line="254" w:lineRule="auto" w:before="176"/>
        <w:ind w:left="1009" w:right="937" w:firstLine="7"/>
      </w:pPr>
      <w:r>
        <w:rPr>
          <w:w w:val="105"/>
        </w:rPr>
        <w:t>Many</w:t>
      </w:r>
      <w:r>
        <w:rPr>
          <w:spacing w:val="-14"/>
          <w:w w:val="105"/>
        </w:rPr>
        <w:t> </w:t>
      </w:r>
      <w:r>
        <w:rPr>
          <w:w w:val="105"/>
        </w:rPr>
        <w:t>asset</w:t>
      </w:r>
      <w:r>
        <w:rPr>
          <w:spacing w:val="-14"/>
          <w:w w:val="105"/>
        </w:rPr>
        <w:t> </w:t>
      </w:r>
      <w:r>
        <w:rPr>
          <w:w w:val="105"/>
        </w:rPr>
        <w:t>allocation funds</w:t>
      </w:r>
      <w:r>
        <w:rPr>
          <w:spacing w:val="-11"/>
          <w:w w:val="105"/>
        </w:rPr>
        <w:t> </w:t>
      </w:r>
      <w:r>
        <w:rPr>
          <w:w w:val="105"/>
        </w:rPr>
        <w:t>are</w:t>
      </w:r>
      <w:r>
        <w:rPr>
          <w:spacing w:val="-6"/>
          <w:w w:val="105"/>
        </w:rPr>
        <w:t> </w:t>
      </w:r>
      <w:r>
        <w:rPr>
          <w:w w:val="105"/>
        </w:rPr>
        <w:t>target</w:t>
      </w:r>
      <w:r>
        <w:rPr>
          <w:spacing w:val="-7"/>
          <w:w w:val="105"/>
        </w:rPr>
        <w:t> </w:t>
      </w:r>
      <w:r>
        <w:rPr>
          <w:w w:val="105"/>
        </w:rPr>
        <w:t>funds (see</w:t>
      </w:r>
      <w:r>
        <w:rPr>
          <w:spacing w:val="-9"/>
          <w:w w:val="105"/>
        </w:rPr>
        <w:t> </w:t>
      </w:r>
      <w:r>
        <w:rPr>
          <w:w w:val="105"/>
        </w:rPr>
        <w:t>the</w:t>
      </w:r>
      <w:r>
        <w:rPr>
          <w:spacing w:val="-14"/>
          <w:w w:val="105"/>
        </w:rPr>
        <w:t> </w:t>
      </w:r>
      <w:r>
        <w:rPr>
          <w:w w:val="105"/>
        </w:rPr>
        <w:t>following)</w:t>
      </w:r>
      <w:r>
        <w:rPr>
          <w:spacing w:val="13"/>
          <w:w w:val="105"/>
        </w:rPr>
        <w:t> </w:t>
      </w:r>
      <w:r>
        <w:rPr>
          <w:w w:val="105"/>
        </w:rPr>
        <w:t>that</w:t>
      </w:r>
      <w:r>
        <w:rPr>
          <w:spacing w:val="-3"/>
          <w:w w:val="105"/>
        </w:rPr>
        <w:t> </w:t>
      </w:r>
      <w:r>
        <w:rPr>
          <w:w w:val="105"/>
        </w:rPr>
        <w:t>target</w:t>
      </w:r>
      <w:r>
        <w:rPr>
          <w:spacing w:val="-11"/>
          <w:w w:val="105"/>
        </w:rPr>
        <w:t> </w:t>
      </w:r>
      <w:r>
        <w:rPr>
          <w:w w:val="105"/>
        </w:rPr>
        <w:t>a</w:t>
      </w:r>
      <w:r>
        <w:rPr>
          <w:spacing w:val="-14"/>
          <w:w w:val="105"/>
        </w:rPr>
        <w:t> </w:t>
      </w:r>
      <w:r>
        <w:rPr>
          <w:w w:val="105"/>
        </w:rPr>
        <w:t>specific</w:t>
      </w:r>
      <w:r>
        <w:rPr>
          <w:spacing w:val="-14"/>
          <w:w w:val="105"/>
        </w:rPr>
        <w:t> </w:t>
      </w:r>
      <w:r>
        <w:rPr>
          <w:w w:val="115"/>
        </w:rPr>
        <w:t>goal­ </w:t>
      </w:r>
      <w:r>
        <w:rPr>
          <w:w w:val="105"/>
        </w:rPr>
        <w:t>such</w:t>
      </w:r>
      <w:r>
        <w:rPr>
          <w:spacing w:val="-12"/>
          <w:w w:val="105"/>
        </w:rPr>
        <w:t> </w:t>
      </w:r>
      <w:r>
        <w:rPr>
          <w:w w:val="105"/>
        </w:rPr>
        <w:t>as</w:t>
      </w:r>
      <w:r>
        <w:rPr>
          <w:spacing w:val="-9"/>
          <w:w w:val="105"/>
        </w:rPr>
        <w:t> </w:t>
      </w:r>
      <w:r>
        <w:rPr>
          <w:w w:val="105"/>
        </w:rPr>
        <w:t>retirement-in a</w:t>
      </w:r>
      <w:r>
        <w:rPr>
          <w:spacing w:val="-13"/>
          <w:w w:val="105"/>
        </w:rPr>
        <w:t> </w:t>
      </w:r>
      <w:r>
        <w:rPr>
          <w:w w:val="105"/>
        </w:rPr>
        <w:t>5-,</w:t>
      </w:r>
      <w:r>
        <w:rPr>
          <w:spacing w:val="-10"/>
          <w:w w:val="105"/>
        </w:rPr>
        <w:t> </w:t>
      </w:r>
      <w:r>
        <w:rPr>
          <w:w w:val="105"/>
        </w:rPr>
        <w:t>10-,</w:t>
      </w:r>
      <w:r>
        <w:rPr>
          <w:spacing w:val="-11"/>
          <w:w w:val="105"/>
        </w:rPr>
        <w:t> </w:t>
      </w:r>
      <w:r>
        <w:rPr>
          <w:w w:val="105"/>
        </w:rPr>
        <w:t>15-,</w:t>
      </w:r>
      <w:r>
        <w:rPr>
          <w:spacing w:val="-11"/>
          <w:w w:val="105"/>
        </w:rPr>
        <w:t> </w:t>
      </w:r>
      <w:r>
        <w:rPr>
          <w:w w:val="105"/>
        </w:rPr>
        <w:t>or</w:t>
      </w:r>
      <w:r>
        <w:rPr>
          <w:spacing w:val="-14"/>
          <w:w w:val="105"/>
        </w:rPr>
        <w:t> </w:t>
      </w:r>
      <w:r>
        <w:rPr>
          <w:w w:val="105"/>
        </w:rPr>
        <w:t>20-year period.</w:t>
      </w:r>
      <w:r>
        <w:rPr>
          <w:spacing w:val="-3"/>
          <w:w w:val="105"/>
        </w:rPr>
        <w:t> </w:t>
      </w:r>
      <w:r>
        <w:rPr>
          <w:i/>
          <w:w w:val="105"/>
          <w:sz w:val="22"/>
        </w:rPr>
        <w:t>As</w:t>
      </w:r>
      <w:r>
        <w:rPr>
          <w:i/>
          <w:spacing w:val="-11"/>
          <w:w w:val="105"/>
          <w:sz w:val="22"/>
        </w:rPr>
        <w:t> </w:t>
      </w:r>
      <w:r>
        <w:rPr>
          <w:w w:val="105"/>
        </w:rPr>
        <w:t>the</w:t>
      </w:r>
      <w:r>
        <w:rPr>
          <w:spacing w:val="-10"/>
          <w:w w:val="105"/>
        </w:rPr>
        <w:t> </w:t>
      </w:r>
      <w:r>
        <w:rPr>
          <w:w w:val="105"/>
        </w:rPr>
        <w:t>target</w:t>
      </w:r>
      <w:r>
        <w:rPr>
          <w:spacing w:val="-1"/>
          <w:w w:val="105"/>
        </w:rPr>
        <w:t> </w:t>
      </w:r>
      <w:r>
        <w:rPr>
          <w:w w:val="105"/>
        </w:rPr>
        <w:t>year</w:t>
      </w:r>
      <w:r>
        <w:rPr>
          <w:spacing w:val="-13"/>
          <w:w w:val="105"/>
        </w:rPr>
        <w:t> </w:t>
      </w:r>
      <w:r>
        <w:rPr>
          <w:w w:val="105"/>
        </w:rPr>
        <w:t>gets</w:t>
      </w:r>
      <w:r>
        <w:rPr>
          <w:spacing w:val="-14"/>
          <w:w w:val="105"/>
        </w:rPr>
        <w:t> </w:t>
      </w:r>
      <w:r>
        <w:rPr>
          <w:w w:val="105"/>
        </w:rPr>
        <w:t>closer, the</w:t>
      </w:r>
      <w:r>
        <w:rPr>
          <w:spacing w:val="-12"/>
          <w:w w:val="105"/>
        </w:rPr>
        <w:t> </w:t>
      </w:r>
      <w:r>
        <w:rPr>
          <w:w w:val="105"/>
        </w:rPr>
        <w:t>mix of</w:t>
      </w:r>
      <w:r>
        <w:rPr>
          <w:spacing w:val="-14"/>
          <w:w w:val="105"/>
        </w:rPr>
        <w:t> </w:t>
      </w:r>
      <w:r>
        <w:rPr>
          <w:w w:val="105"/>
        </w:rPr>
        <w:t>investments</w:t>
      </w:r>
      <w:r>
        <w:rPr>
          <w:spacing w:val="-8"/>
          <w:w w:val="105"/>
        </w:rPr>
        <w:t> </w:t>
      </w:r>
      <w:r>
        <w:rPr>
          <w:w w:val="105"/>
        </w:rPr>
        <w:t>becomes</w:t>
      </w:r>
      <w:r>
        <w:rPr>
          <w:spacing w:val="-13"/>
          <w:w w:val="105"/>
        </w:rPr>
        <w:t> </w:t>
      </w:r>
      <w:r>
        <w:rPr>
          <w:w w:val="105"/>
        </w:rPr>
        <w:t>more</w:t>
      </w:r>
      <w:r>
        <w:rPr>
          <w:spacing w:val="-14"/>
          <w:w w:val="105"/>
        </w:rPr>
        <w:t> </w:t>
      </w:r>
      <w:r>
        <w:rPr>
          <w:w w:val="105"/>
        </w:rPr>
        <w:t>conservative.</w:t>
      </w:r>
    </w:p>
    <w:p>
      <w:pPr>
        <w:pStyle w:val="BodyText"/>
        <w:spacing w:before="127"/>
      </w:pPr>
    </w:p>
    <w:p>
      <w:pPr>
        <w:spacing w:before="0"/>
        <w:ind w:left="1909" w:right="0" w:firstLine="0"/>
        <w:jc w:val="left"/>
        <w:rPr>
          <w:rFonts w:ascii="Arial"/>
          <w:b/>
          <w:sz w:val="21"/>
        </w:rPr>
      </w:pPr>
      <w:r>
        <w:rPr/>
        <w:drawing>
          <wp:anchor distT="0" distB="0" distL="0" distR="0" allowOverlap="1" layoutInCell="1" locked="0" behindDoc="0" simplePos="0" relativeHeight="15790080">
            <wp:simplePos x="0" y="0"/>
            <wp:positionH relativeFrom="page">
              <wp:posOffset>1739503</wp:posOffset>
            </wp:positionH>
            <wp:positionV relativeFrom="paragraph">
              <wp:posOffset>31552</wp:posOffset>
            </wp:positionV>
            <wp:extent cx="421142" cy="485081"/>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118" cstate="print"/>
                    <a:stretch>
                      <a:fillRect/>
                    </a:stretch>
                  </pic:blipFill>
                  <pic:spPr>
                    <a:xfrm>
                      <a:off x="0" y="0"/>
                      <a:ext cx="421142" cy="485081"/>
                    </a:xfrm>
                    <a:prstGeom prst="rect">
                      <a:avLst/>
                    </a:prstGeom>
                  </pic:spPr>
                </pic:pic>
              </a:graphicData>
            </a:graphic>
          </wp:anchor>
        </w:drawing>
      </w:r>
      <w:r>
        <w:rPr>
          <w:rFonts w:ascii="Arial"/>
          <w:b/>
          <w:spacing w:val="-2"/>
          <w:sz w:val="21"/>
        </w:rPr>
        <w:t>EXAMPLE</w:t>
      </w:r>
    </w:p>
    <w:p>
      <w:pPr>
        <w:spacing w:line="273" w:lineRule="auto" w:before="118"/>
        <w:ind w:left="1910" w:right="1394" w:firstLine="0"/>
        <w:jc w:val="left"/>
        <w:rPr>
          <w:rFonts w:ascii="Arial"/>
          <w:sz w:val="20"/>
        </w:rPr>
      </w:pPr>
      <w:r>
        <w:rPr/>
        <w:drawing>
          <wp:anchor distT="0" distB="0" distL="0" distR="0" allowOverlap="1" layoutInCell="1" locked="0" behindDoc="0" simplePos="0" relativeHeight="15790592">
            <wp:simplePos x="0" y="0"/>
            <wp:positionH relativeFrom="page">
              <wp:posOffset>6916815</wp:posOffset>
            </wp:positionH>
            <wp:positionV relativeFrom="paragraph">
              <wp:posOffset>491428</wp:posOffset>
            </wp:positionV>
            <wp:extent cx="489807" cy="1610836"/>
            <wp:effectExtent l="0" t="0" r="0" b="0"/>
            <wp:wrapNone/>
            <wp:docPr id="190" name="Image 190"/>
            <wp:cNvGraphicFramePr>
              <a:graphicFrameLocks/>
            </wp:cNvGraphicFramePr>
            <a:graphic>
              <a:graphicData uri="http://schemas.openxmlformats.org/drawingml/2006/picture">
                <pic:pic>
                  <pic:nvPicPr>
                    <pic:cNvPr id="190" name="Image 190"/>
                    <pic:cNvPicPr/>
                  </pic:nvPicPr>
                  <pic:blipFill>
                    <a:blip r:embed="rId119" cstate="print"/>
                    <a:stretch>
                      <a:fillRect/>
                    </a:stretch>
                  </pic:blipFill>
                  <pic:spPr>
                    <a:xfrm>
                      <a:off x="0" y="0"/>
                      <a:ext cx="489807" cy="1610836"/>
                    </a:xfrm>
                    <a:prstGeom prst="rect">
                      <a:avLst/>
                    </a:prstGeom>
                  </pic:spPr>
                </pic:pic>
              </a:graphicData>
            </a:graphic>
          </wp:anchor>
        </w:drawing>
      </w:r>
      <w:r>
        <w:rPr>
          <w:rFonts w:ascii="Arial"/>
          <w:w w:val="90"/>
          <w:sz w:val="20"/>
        </w:rPr>
        <w:t>An investor seeks an investment</w:t>
      </w:r>
      <w:r>
        <w:rPr>
          <w:rFonts w:ascii="Arial"/>
          <w:sz w:val="20"/>
        </w:rPr>
        <w:t> </w:t>
      </w:r>
      <w:r>
        <w:rPr>
          <w:rFonts w:ascii="Arial"/>
          <w:w w:val="90"/>
          <w:sz w:val="20"/>
        </w:rPr>
        <w:t>for retirement in </w:t>
      </w:r>
      <w:r>
        <w:rPr>
          <w:w w:val="90"/>
          <w:sz w:val="19"/>
        </w:rPr>
        <w:t>20 </w:t>
      </w:r>
      <w:r>
        <w:rPr>
          <w:rFonts w:ascii="Arial"/>
          <w:w w:val="90"/>
          <w:sz w:val="20"/>
        </w:rPr>
        <w:t>years that performs well under most market conditions and is diversified by purchasing multiple types</w:t>
      </w:r>
      <w:r>
        <w:rPr>
          <w:rFonts w:ascii="Arial"/>
          <w:spacing w:val="-1"/>
          <w:w w:val="90"/>
          <w:sz w:val="20"/>
        </w:rPr>
        <w:t> </w:t>
      </w:r>
      <w:r>
        <w:rPr>
          <w:rFonts w:ascii="Arial"/>
          <w:w w:val="90"/>
          <w:sz w:val="20"/>
        </w:rPr>
        <w:t>of securities. </w:t>
      </w:r>
      <w:r>
        <w:rPr>
          <w:rFonts w:ascii="Arial"/>
          <w:spacing w:val="-6"/>
          <w:sz w:val="20"/>
        </w:rPr>
        <w:t>An</w:t>
      </w:r>
      <w:r>
        <w:rPr>
          <w:rFonts w:ascii="Arial"/>
          <w:spacing w:val="-13"/>
          <w:sz w:val="20"/>
        </w:rPr>
        <w:t> </w:t>
      </w:r>
      <w:r>
        <w:rPr>
          <w:rFonts w:ascii="Arial"/>
          <w:spacing w:val="-6"/>
          <w:sz w:val="20"/>
        </w:rPr>
        <w:t>asset</w:t>
      </w:r>
      <w:r>
        <w:rPr>
          <w:rFonts w:ascii="Arial"/>
          <w:spacing w:val="-8"/>
          <w:sz w:val="20"/>
        </w:rPr>
        <w:t> </w:t>
      </w:r>
      <w:r>
        <w:rPr>
          <w:rFonts w:ascii="Arial"/>
          <w:spacing w:val="-6"/>
          <w:sz w:val="20"/>
        </w:rPr>
        <w:t>allocation</w:t>
      </w:r>
      <w:r>
        <w:rPr>
          <w:rFonts w:ascii="Arial"/>
          <w:sz w:val="20"/>
        </w:rPr>
        <w:t> </w:t>
      </w:r>
      <w:r>
        <w:rPr>
          <w:rFonts w:ascii="Arial"/>
          <w:spacing w:val="-6"/>
          <w:sz w:val="20"/>
        </w:rPr>
        <w:t>fund</w:t>
      </w:r>
      <w:r>
        <w:rPr>
          <w:rFonts w:ascii="Arial"/>
          <w:spacing w:val="-7"/>
          <w:sz w:val="20"/>
        </w:rPr>
        <w:t> </w:t>
      </w:r>
      <w:r>
        <w:rPr>
          <w:rFonts w:ascii="Arial"/>
          <w:spacing w:val="-6"/>
          <w:sz w:val="20"/>
        </w:rPr>
        <w:t>that</w:t>
      </w:r>
      <w:r>
        <w:rPr>
          <w:rFonts w:ascii="Arial"/>
          <w:spacing w:val="-9"/>
          <w:sz w:val="20"/>
        </w:rPr>
        <w:t> </w:t>
      </w:r>
      <w:r>
        <w:rPr>
          <w:rFonts w:ascii="Arial"/>
          <w:spacing w:val="-6"/>
          <w:sz w:val="20"/>
        </w:rPr>
        <w:t>targets</w:t>
      </w:r>
      <w:r>
        <w:rPr>
          <w:rFonts w:ascii="Arial"/>
          <w:spacing w:val="-10"/>
          <w:sz w:val="20"/>
        </w:rPr>
        <w:t> </w:t>
      </w:r>
      <w:r>
        <w:rPr>
          <w:rFonts w:ascii="Arial"/>
          <w:spacing w:val="-6"/>
          <w:sz w:val="20"/>
        </w:rPr>
        <w:t>the</w:t>
      </w:r>
      <w:r>
        <w:rPr>
          <w:rFonts w:ascii="Arial"/>
          <w:spacing w:val="-20"/>
          <w:sz w:val="20"/>
        </w:rPr>
        <w:t> </w:t>
      </w:r>
      <w:r>
        <w:rPr>
          <w:rFonts w:ascii="Arial"/>
          <w:spacing w:val="-6"/>
          <w:sz w:val="20"/>
        </w:rPr>
        <w:t>year</w:t>
      </w:r>
      <w:r>
        <w:rPr>
          <w:rFonts w:ascii="Arial"/>
          <w:spacing w:val="-10"/>
          <w:sz w:val="20"/>
        </w:rPr>
        <w:t> </w:t>
      </w:r>
      <w:r>
        <w:rPr>
          <w:rFonts w:ascii="Arial"/>
          <w:spacing w:val="-6"/>
          <w:sz w:val="20"/>
        </w:rPr>
        <w:t>of</w:t>
      </w:r>
      <w:r>
        <w:rPr>
          <w:rFonts w:ascii="Arial"/>
          <w:spacing w:val="-12"/>
          <w:sz w:val="20"/>
        </w:rPr>
        <w:t> </w:t>
      </w:r>
      <w:r>
        <w:rPr>
          <w:rFonts w:ascii="Arial"/>
          <w:spacing w:val="-6"/>
          <w:sz w:val="20"/>
        </w:rPr>
        <w:t>retirement</w:t>
      </w:r>
      <w:r>
        <w:rPr>
          <w:rFonts w:ascii="Arial"/>
          <w:sz w:val="20"/>
        </w:rPr>
        <w:t> </w:t>
      </w:r>
      <w:r>
        <w:rPr>
          <w:rFonts w:ascii="Arial"/>
          <w:spacing w:val="-6"/>
          <w:sz w:val="20"/>
        </w:rPr>
        <w:t>may</w:t>
      </w:r>
      <w:r>
        <w:rPr>
          <w:rFonts w:ascii="Arial"/>
          <w:spacing w:val="-8"/>
          <w:sz w:val="20"/>
        </w:rPr>
        <w:t> </w:t>
      </w:r>
      <w:r>
        <w:rPr>
          <w:rFonts w:ascii="Arial"/>
          <w:spacing w:val="-6"/>
          <w:sz w:val="20"/>
        </w:rPr>
        <w:t>be</w:t>
      </w:r>
      <w:r>
        <w:rPr>
          <w:rFonts w:ascii="Arial"/>
          <w:spacing w:val="-17"/>
          <w:sz w:val="20"/>
        </w:rPr>
        <w:t> </w:t>
      </w:r>
      <w:r>
        <w:rPr>
          <w:rFonts w:ascii="Arial"/>
          <w:spacing w:val="-6"/>
          <w:sz w:val="20"/>
        </w:rPr>
        <w:t>appropriate.</w:t>
      </w:r>
    </w:p>
    <w:p>
      <w:pPr>
        <w:pStyle w:val="BodyText"/>
        <w:spacing w:before="127"/>
        <w:rPr>
          <w:rFonts w:ascii="Arial"/>
          <w:sz w:val="20"/>
        </w:rPr>
      </w:pPr>
    </w:p>
    <w:p>
      <w:pPr>
        <w:pStyle w:val="Heading8"/>
        <w:ind w:left="1003"/>
        <w:rPr>
          <w:i/>
        </w:rPr>
      </w:pPr>
      <w:r>
        <w:rPr>
          <w:i/>
          <w:w w:val="90"/>
        </w:rPr>
        <w:t>Target-Date</w:t>
      </w:r>
      <w:r>
        <w:rPr>
          <w:i/>
          <w:spacing w:val="13"/>
        </w:rPr>
        <w:t> </w:t>
      </w:r>
      <w:r>
        <w:rPr>
          <w:i/>
          <w:spacing w:val="-2"/>
          <w:w w:val="90"/>
        </w:rPr>
        <w:t>Funds</w:t>
      </w:r>
    </w:p>
    <w:p>
      <w:pPr>
        <w:pStyle w:val="BodyText"/>
        <w:spacing w:line="247" w:lineRule="auto" w:before="102"/>
        <w:ind w:left="1009" w:right="889" w:firstLine="6"/>
      </w:pPr>
      <w:r>
        <w:rPr>
          <w:w w:val="105"/>
        </w:rPr>
        <w:t>One</w:t>
      </w:r>
      <w:r>
        <w:rPr>
          <w:spacing w:val="-14"/>
          <w:w w:val="105"/>
        </w:rPr>
        <w:t> </w:t>
      </w:r>
      <w:r>
        <w:rPr>
          <w:w w:val="105"/>
        </w:rPr>
        <w:t>of</w:t>
      </w:r>
      <w:r>
        <w:rPr>
          <w:spacing w:val="-14"/>
          <w:w w:val="105"/>
        </w:rPr>
        <w:t> </w:t>
      </w:r>
      <w:r>
        <w:rPr>
          <w:w w:val="105"/>
        </w:rPr>
        <w:t>the</w:t>
      </w:r>
      <w:r>
        <w:rPr>
          <w:spacing w:val="-14"/>
          <w:w w:val="105"/>
        </w:rPr>
        <w:t> </w:t>
      </w:r>
      <w:r>
        <w:rPr>
          <w:w w:val="105"/>
        </w:rPr>
        <w:t>most</w:t>
      </w:r>
      <w:r>
        <w:rPr>
          <w:spacing w:val="-14"/>
          <w:w w:val="105"/>
        </w:rPr>
        <w:t> </w:t>
      </w:r>
      <w:r>
        <w:rPr>
          <w:w w:val="105"/>
        </w:rPr>
        <w:t>popular</w:t>
      </w:r>
      <w:r>
        <w:rPr>
          <w:spacing w:val="-11"/>
          <w:w w:val="105"/>
        </w:rPr>
        <w:t> </w:t>
      </w:r>
      <w:r>
        <w:rPr>
          <w:w w:val="105"/>
        </w:rPr>
        <w:t>investment</w:t>
      </w:r>
      <w:r>
        <w:rPr>
          <w:spacing w:val="-7"/>
          <w:w w:val="105"/>
        </w:rPr>
        <w:t> </w:t>
      </w:r>
      <w:r>
        <w:rPr>
          <w:w w:val="105"/>
        </w:rPr>
        <w:t>options,</w:t>
      </w:r>
      <w:r>
        <w:rPr>
          <w:spacing w:val="-11"/>
          <w:w w:val="105"/>
        </w:rPr>
        <w:t> </w:t>
      </w:r>
      <w:r>
        <w:rPr>
          <w:w w:val="105"/>
        </w:rPr>
        <w:t>especially</w:t>
      </w:r>
      <w:r>
        <w:rPr>
          <w:spacing w:val="-9"/>
          <w:w w:val="105"/>
        </w:rPr>
        <w:t> </w:t>
      </w:r>
      <w:r>
        <w:rPr>
          <w:w w:val="105"/>
        </w:rPr>
        <w:t>in</w:t>
      </w:r>
      <w:r>
        <w:rPr>
          <w:spacing w:val="-6"/>
          <w:w w:val="105"/>
        </w:rPr>
        <w:t> </w:t>
      </w:r>
      <w:r>
        <w:rPr>
          <w:w w:val="105"/>
        </w:rPr>
        <w:t>retirement plans,</w:t>
      </w:r>
      <w:r>
        <w:rPr>
          <w:spacing w:val="-14"/>
          <w:w w:val="105"/>
        </w:rPr>
        <w:t> </w:t>
      </w:r>
      <w:r>
        <w:rPr>
          <w:w w:val="105"/>
        </w:rPr>
        <w:t>is</w:t>
      </w:r>
      <w:r>
        <w:rPr>
          <w:spacing w:val="-14"/>
          <w:w w:val="105"/>
        </w:rPr>
        <w:t> </w:t>
      </w:r>
      <w:r>
        <w:rPr>
          <w:w w:val="105"/>
        </w:rPr>
        <w:t>a</w:t>
      </w:r>
      <w:r>
        <w:rPr>
          <w:spacing w:val="-9"/>
          <w:w w:val="105"/>
        </w:rPr>
        <w:t> </w:t>
      </w:r>
      <w:r>
        <w:rPr>
          <w:b/>
          <w:w w:val="105"/>
        </w:rPr>
        <w:t>target-date </w:t>
      </w:r>
      <w:r>
        <w:rPr>
          <w:b/>
        </w:rPr>
        <w:t>fund.</w:t>
      </w:r>
      <w:r>
        <w:rPr>
          <w:b/>
          <w:spacing w:val="-14"/>
        </w:rPr>
        <w:t> </w:t>
      </w:r>
      <w:r>
        <w:rPr/>
        <w:t>You</w:t>
      </w:r>
      <w:r>
        <w:rPr>
          <w:spacing w:val="-3"/>
        </w:rPr>
        <w:t> </w:t>
      </w:r>
      <w:r>
        <w:rPr/>
        <w:t>might</w:t>
      </w:r>
      <w:r>
        <w:rPr>
          <w:spacing w:val="-8"/>
        </w:rPr>
        <w:t> </w:t>
      </w:r>
      <w:r>
        <w:rPr/>
        <w:t>see</w:t>
      </w:r>
      <w:r>
        <w:rPr>
          <w:spacing w:val="-4"/>
        </w:rPr>
        <w:t> </w:t>
      </w:r>
      <w:r>
        <w:rPr/>
        <w:t>the</w:t>
      </w:r>
      <w:r>
        <w:rPr>
          <w:spacing w:val="-6"/>
        </w:rPr>
        <w:t> </w:t>
      </w:r>
      <w:r>
        <w:rPr/>
        <w:t>term </w:t>
      </w:r>
      <w:r>
        <w:rPr>
          <w:i/>
          <w:sz w:val="22"/>
        </w:rPr>
        <w:t>lifecycle</w:t>
      </w:r>
      <w:r>
        <w:rPr>
          <w:i/>
          <w:spacing w:val="-6"/>
          <w:sz w:val="22"/>
        </w:rPr>
        <w:t> </w:t>
      </w:r>
      <w:r>
        <w:rPr>
          <w:i/>
          <w:sz w:val="24"/>
        </w:rPr>
        <w:t>fund</w:t>
      </w:r>
      <w:r>
        <w:rPr>
          <w:i/>
          <w:spacing w:val="-18"/>
          <w:sz w:val="24"/>
        </w:rPr>
        <w:t> </w:t>
      </w:r>
      <w:r>
        <w:rPr/>
        <w:t>instead.</w:t>
      </w:r>
      <w:r>
        <w:rPr>
          <w:spacing w:val="-14"/>
        </w:rPr>
        <w:t> </w:t>
      </w:r>
      <w:r>
        <w:rPr/>
        <w:t>According to</w:t>
      </w:r>
      <w:r>
        <w:rPr>
          <w:spacing w:val="-10"/>
        </w:rPr>
        <w:t> </w:t>
      </w:r>
      <w:r>
        <w:rPr/>
        <w:t>a</w:t>
      </w:r>
      <w:r>
        <w:rPr>
          <w:spacing w:val="-4"/>
        </w:rPr>
        <w:t> </w:t>
      </w:r>
      <w:r>
        <w:rPr/>
        <w:t>report by</w:t>
      </w:r>
      <w:r>
        <w:rPr>
          <w:spacing w:val="-14"/>
        </w:rPr>
        <w:t> </w:t>
      </w:r>
      <w:r>
        <w:rPr/>
        <w:t>a</w:t>
      </w:r>
      <w:r>
        <w:rPr>
          <w:spacing w:val="-13"/>
        </w:rPr>
        <w:t> </w:t>
      </w:r>
      <w:r>
        <w:rPr/>
        <w:t>large</w:t>
      </w:r>
      <w:r>
        <w:rPr>
          <w:spacing w:val="-2"/>
        </w:rPr>
        <w:t> </w:t>
      </w:r>
      <w:r>
        <w:rPr/>
        <w:t>retirement </w:t>
      </w:r>
      <w:r>
        <w:rPr>
          <w:spacing w:val="-2"/>
          <w:w w:val="105"/>
        </w:rPr>
        <w:t>plan provider,</w:t>
      </w:r>
      <w:r>
        <w:rPr>
          <w:spacing w:val="10"/>
          <w:w w:val="105"/>
        </w:rPr>
        <w:t> </w:t>
      </w:r>
      <w:r>
        <w:rPr>
          <w:spacing w:val="-2"/>
          <w:w w:val="105"/>
        </w:rPr>
        <w:t>target-date funds are</w:t>
      </w:r>
      <w:r>
        <w:rPr>
          <w:spacing w:val="-9"/>
          <w:w w:val="105"/>
        </w:rPr>
        <w:t> </w:t>
      </w:r>
      <w:r>
        <w:rPr>
          <w:spacing w:val="-2"/>
          <w:w w:val="105"/>
        </w:rPr>
        <w:t>offered</w:t>
      </w:r>
      <w:r>
        <w:rPr>
          <w:spacing w:val="11"/>
          <w:w w:val="105"/>
        </w:rPr>
        <w:t> </w:t>
      </w:r>
      <w:r>
        <w:rPr>
          <w:spacing w:val="-2"/>
          <w:w w:val="105"/>
        </w:rPr>
        <w:t>by</w:t>
      </w:r>
      <w:r>
        <w:rPr>
          <w:spacing w:val="-6"/>
          <w:w w:val="105"/>
        </w:rPr>
        <w:t> </w:t>
      </w:r>
      <w:r>
        <w:rPr>
          <w:spacing w:val="-2"/>
          <w:w w:val="105"/>
        </w:rPr>
        <w:t>nearly</w:t>
      </w:r>
      <w:r>
        <w:rPr>
          <w:spacing w:val="-10"/>
          <w:w w:val="105"/>
        </w:rPr>
        <w:t> </w:t>
      </w:r>
      <w:r>
        <w:rPr>
          <w:spacing w:val="-2"/>
          <w:w w:val="105"/>
        </w:rPr>
        <w:t>90% of</w:t>
      </w:r>
      <w:r>
        <w:rPr>
          <w:spacing w:val="-13"/>
          <w:w w:val="105"/>
        </w:rPr>
        <w:t> </w:t>
      </w:r>
      <w:r>
        <w:rPr>
          <w:spacing w:val="-2"/>
          <w:w w:val="105"/>
        </w:rPr>
        <w:t>employer-sponsored</w:t>
      </w:r>
      <w:r>
        <w:rPr>
          <w:spacing w:val="-12"/>
          <w:w w:val="105"/>
        </w:rPr>
        <w:t> </w:t>
      </w:r>
      <w:r>
        <w:rPr>
          <w:spacing w:val="-2"/>
          <w:w w:val="105"/>
        </w:rPr>
        <w:t>defined </w:t>
      </w:r>
      <w:r>
        <w:rPr>
          <w:w w:val="105"/>
        </w:rPr>
        <w:t>contribution</w:t>
      </w:r>
      <w:r>
        <w:rPr>
          <w:spacing w:val="36"/>
          <w:w w:val="105"/>
        </w:rPr>
        <w:t> </w:t>
      </w:r>
      <w:r>
        <w:rPr>
          <w:w w:val="105"/>
        </w:rPr>
        <w:t>plans, such as 401(k) plans.</w:t>
      </w:r>
    </w:p>
    <w:p>
      <w:pPr>
        <w:pStyle w:val="BodyText"/>
        <w:spacing w:line="247" w:lineRule="auto" w:before="198"/>
        <w:ind w:left="1012" w:right="1108" w:hanging="2"/>
      </w:pPr>
      <w:r>
        <w:rPr/>
        <w:t>Target-date funds are designed to help manage investment</w:t>
      </w:r>
      <w:r>
        <w:rPr>
          <w:spacing w:val="37"/>
        </w:rPr>
        <w:t> </w:t>
      </w:r>
      <w:r>
        <w:rPr/>
        <w:t>risk.</w:t>
      </w:r>
      <w:r>
        <w:rPr>
          <w:spacing w:val="-2"/>
        </w:rPr>
        <w:t> </w:t>
      </w:r>
      <w:r>
        <w:rPr/>
        <w:t>This is</w:t>
      </w:r>
      <w:r>
        <w:rPr>
          <w:spacing w:val="-1"/>
        </w:rPr>
        <w:t> </w:t>
      </w:r>
      <w:r>
        <w:rPr/>
        <w:t>done by</w:t>
      </w:r>
      <w:r>
        <w:rPr>
          <w:spacing w:val="-4"/>
        </w:rPr>
        <w:t> </w:t>
      </w:r>
      <w:r>
        <w:rPr/>
        <w:t>selecting a fund with a target date in mind</w:t>
      </w:r>
      <w:r>
        <w:rPr>
          <w:spacing w:val="22"/>
        </w:rPr>
        <w:t> </w:t>
      </w:r>
      <w:r>
        <w:rPr/>
        <w:t>that is</w:t>
      </w:r>
      <w:r>
        <w:rPr>
          <w:spacing w:val="-4"/>
        </w:rPr>
        <w:t> </w:t>
      </w:r>
      <w:r>
        <w:rPr/>
        <w:t>closest to the year an investor anticipates</w:t>
      </w:r>
      <w:r>
        <w:rPr>
          <w:spacing w:val="23"/>
        </w:rPr>
        <w:t> </w:t>
      </w:r>
      <w:r>
        <w:rPr/>
        <w:t>needing the money (i.e., retiring in 2030). For example, a</w:t>
      </w:r>
      <w:r>
        <w:rPr>
          <w:spacing w:val="-11"/>
        </w:rPr>
        <w:t> </w:t>
      </w:r>
      <w:r>
        <w:rPr>
          <w:rFonts w:ascii="Arial"/>
          <w:i/>
          <w:sz w:val="20"/>
        </w:rPr>
        <w:t>2030 </w:t>
      </w:r>
      <w:r>
        <w:rPr>
          <w:i/>
          <w:sz w:val="24"/>
        </w:rPr>
        <w:t>fund</w:t>
      </w:r>
      <w:r>
        <w:rPr>
          <w:i/>
          <w:spacing w:val="-9"/>
          <w:sz w:val="24"/>
        </w:rPr>
        <w:t> </w:t>
      </w:r>
      <w:r>
        <w:rPr/>
        <w:t>gradually reduces risk by</w:t>
      </w:r>
      <w:r>
        <w:rPr>
          <w:spacing w:val="-9"/>
        </w:rPr>
        <w:t> </w:t>
      </w:r>
      <w:r>
        <w:rPr/>
        <w:t>changing the investments within</w:t>
      </w:r>
      <w:r>
        <w:rPr>
          <w:spacing w:val="39"/>
        </w:rPr>
        <w:t> </w:t>
      </w:r>
      <w:r>
        <w:rPr/>
        <w:t>the fund</w:t>
      </w:r>
      <w:r>
        <w:rPr>
          <w:spacing w:val="35"/>
        </w:rPr>
        <w:t> </w:t>
      </w:r>
      <w:r>
        <w:rPr/>
        <w:t>to a more conservative</w:t>
      </w:r>
      <w:r>
        <w:rPr>
          <w:spacing w:val="30"/>
        </w:rPr>
        <w:t> </w:t>
      </w:r>
      <w:r>
        <w:rPr/>
        <w:t>mix as the target date approaches.</w:t>
      </w:r>
    </w:p>
    <w:p>
      <w:pPr>
        <w:pStyle w:val="BodyText"/>
        <w:spacing w:line="254" w:lineRule="auto" w:before="15"/>
        <w:ind w:left="1010" w:right="988"/>
      </w:pPr>
      <w:r>
        <w:rPr/>
        <w:t>That said, target-date</w:t>
      </w:r>
      <w:r>
        <w:rPr>
          <w:spacing w:val="20"/>
        </w:rPr>
        <w:t> </w:t>
      </w:r>
      <w:r>
        <w:rPr/>
        <w:t>funds are not</w:t>
      </w:r>
      <w:r>
        <w:rPr>
          <w:spacing w:val="21"/>
        </w:rPr>
        <w:t> </w:t>
      </w:r>
      <w:r>
        <w:rPr/>
        <w:t>risk free, even when</w:t>
      </w:r>
      <w:r>
        <w:rPr>
          <w:spacing w:val="29"/>
        </w:rPr>
        <w:t> </w:t>
      </w:r>
      <w:r>
        <w:rPr/>
        <w:t>the target date has been</w:t>
      </w:r>
      <w:r>
        <w:rPr>
          <w:spacing w:val="27"/>
        </w:rPr>
        <w:t> </w:t>
      </w:r>
      <w:r>
        <w:rPr/>
        <w:t>reached. These</w:t>
      </w:r>
      <w:r>
        <w:rPr>
          <w:spacing w:val="-14"/>
        </w:rPr>
        <w:t> </w:t>
      </w:r>
      <w:r>
        <w:rPr/>
        <w:t>funds</w:t>
      </w:r>
      <w:r>
        <w:rPr>
          <w:spacing w:val="-13"/>
        </w:rPr>
        <w:t> </w:t>
      </w:r>
      <w:r>
        <w:rPr/>
        <w:t>are</w:t>
      </w:r>
      <w:r>
        <w:rPr>
          <w:spacing w:val="-13"/>
        </w:rPr>
        <w:t> </w:t>
      </w:r>
      <w:r>
        <w:rPr/>
        <w:t>sometimes</w:t>
      </w:r>
      <w:r>
        <w:rPr>
          <w:spacing w:val="-4"/>
        </w:rPr>
        <w:t> </w:t>
      </w:r>
      <w:r>
        <w:rPr/>
        <w:t>called</w:t>
      </w:r>
      <w:r>
        <w:rPr>
          <w:spacing w:val="-3"/>
        </w:rPr>
        <w:t> </w:t>
      </w:r>
      <w:r>
        <w:rPr>
          <w:b/>
        </w:rPr>
        <w:t>lifecycle</w:t>
      </w:r>
      <w:r>
        <w:rPr>
          <w:b/>
          <w:spacing w:val="-14"/>
        </w:rPr>
        <w:t> </w:t>
      </w:r>
      <w:r>
        <w:rPr>
          <w:b/>
        </w:rPr>
        <w:t>funds,</w:t>
      </w:r>
      <w:r>
        <w:rPr>
          <w:b/>
          <w:spacing w:val="-6"/>
        </w:rPr>
        <w:t> </w:t>
      </w:r>
      <w:r>
        <w:rPr/>
        <w:t>a</w:t>
      </w:r>
      <w:r>
        <w:rPr>
          <w:spacing w:val="-7"/>
        </w:rPr>
        <w:t> </w:t>
      </w:r>
      <w:r>
        <w:rPr/>
        <w:t>reference to</w:t>
      </w:r>
      <w:r>
        <w:rPr>
          <w:spacing w:val="-5"/>
        </w:rPr>
        <w:t> </w:t>
      </w:r>
      <w:r>
        <w:rPr/>
        <w:t>the</w:t>
      </w:r>
      <w:r>
        <w:rPr>
          <w:spacing w:val="-8"/>
        </w:rPr>
        <w:t> </w:t>
      </w:r>
      <w:r>
        <w:rPr/>
        <w:t>term</w:t>
      </w:r>
      <w:r>
        <w:rPr>
          <w:spacing w:val="-3"/>
        </w:rPr>
        <w:t> </w:t>
      </w:r>
      <w:r>
        <w:rPr>
          <w:i/>
          <w:sz w:val="22"/>
        </w:rPr>
        <w:t>lifecycle</w:t>
      </w:r>
      <w:r>
        <w:rPr>
          <w:i/>
          <w:spacing w:val="-14"/>
          <w:sz w:val="22"/>
        </w:rPr>
        <w:t> </w:t>
      </w:r>
      <w:r>
        <w:rPr/>
        <w:t>we</w:t>
      </w:r>
      <w:r>
        <w:rPr>
          <w:spacing w:val="-13"/>
        </w:rPr>
        <w:t> </w:t>
      </w:r>
      <w:r>
        <w:rPr/>
        <w:t>described in the previous LO.</w:t>
      </w:r>
    </w:p>
    <w:p>
      <w:pPr>
        <w:pStyle w:val="BodyText"/>
        <w:spacing w:line="261" w:lineRule="auto" w:before="185"/>
        <w:ind w:left="1012" w:right="1139" w:firstLine="8"/>
        <w:jc w:val="both"/>
      </w:pPr>
      <w:r>
        <w:rPr/>
        <w:t>FINRA is</w:t>
      </w:r>
      <w:r>
        <w:rPr>
          <w:spacing w:val="-5"/>
        </w:rPr>
        <w:t> </w:t>
      </w:r>
      <w:r>
        <w:rPr/>
        <w:t>concerned</w:t>
      </w:r>
      <w:r>
        <w:rPr>
          <w:spacing w:val="33"/>
        </w:rPr>
        <w:t> </w:t>
      </w:r>
      <w:r>
        <w:rPr/>
        <w:t>that many investors surveyed do not understand</w:t>
      </w:r>
      <w:r>
        <w:rPr>
          <w:spacing w:val="33"/>
        </w:rPr>
        <w:t> </w:t>
      </w:r>
      <w:r>
        <w:rPr/>
        <w:t>that target-date funds do not provide guaranteed income. Many investors also do not realize that similar-sounding funds may, in fact, have different investments and risk profiles.</w:t>
      </w:r>
    </w:p>
    <w:p>
      <w:pPr>
        <w:pStyle w:val="BodyText"/>
        <w:spacing w:line="261" w:lineRule="auto" w:before="176"/>
        <w:ind w:left="1012" w:right="1108" w:firstLine="3"/>
      </w:pPr>
      <w:r>
        <w:rPr/>
        <w:t>Like all investments, target-date funds can lose money if the</w:t>
      </w:r>
      <w:r>
        <w:rPr>
          <w:spacing w:val="-9"/>
        </w:rPr>
        <w:t> </w:t>
      </w:r>
      <w:r>
        <w:rPr/>
        <w:t>stocks and bonds owned by the fund drop in value. And even</w:t>
      </w:r>
      <w:r>
        <w:rPr>
          <w:spacing w:val="34"/>
        </w:rPr>
        <w:t> </w:t>
      </w:r>
      <w:r>
        <w:rPr/>
        <w:t>though funds with identical</w:t>
      </w:r>
      <w:r>
        <w:rPr>
          <w:spacing w:val="37"/>
        </w:rPr>
        <w:t> </w:t>
      </w:r>
      <w:r>
        <w:rPr/>
        <w:t>target dates may look the same, they may have very different investment strategies and asset allocations that can affect how risky they</w:t>
      </w:r>
      <w:r>
        <w:rPr>
          <w:spacing w:val="-4"/>
        </w:rPr>
        <w:t> </w:t>
      </w:r>
      <w:r>
        <w:rPr/>
        <w:t>are</w:t>
      </w:r>
      <w:r>
        <w:rPr>
          <w:spacing w:val="-3"/>
        </w:rPr>
        <w:t> </w:t>
      </w:r>
      <w:r>
        <w:rPr/>
        <w:t>and what they</w:t>
      </w:r>
      <w:r>
        <w:rPr>
          <w:spacing w:val="-1"/>
        </w:rPr>
        <w:t> </w:t>
      </w:r>
      <w:r>
        <w:rPr/>
        <w:t>are worth, at any given</w:t>
      </w:r>
      <w:r>
        <w:rPr>
          <w:spacing w:val="26"/>
        </w:rPr>
        <w:t> </w:t>
      </w:r>
      <w:r>
        <w:rPr/>
        <w:t>point in time, including when and after retirement takes place.</w:t>
      </w:r>
    </w:p>
    <w:p>
      <w:pPr>
        <w:pStyle w:val="BodyText"/>
        <w:spacing w:before="207"/>
      </w:pPr>
    </w:p>
    <w:p>
      <w:pPr>
        <w:pStyle w:val="Heading8"/>
        <w:jc w:val="both"/>
        <w:rPr>
          <w:i/>
        </w:rPr>
      </w:pPr>
      <w:r>
        <w:rPr>
          <w:i/>
          <w:w w:val="90"/>
        </w:rPr>
        <w:t>Money</w:t>
      </w:r>
      <w:r>
        <w:rPr>
          <w:i/>
          <w:spacing w:val="-3"/>
        </w:rPr>
        <w:t> </w:t>
      </w:r>
      <w:r>
        <w:rPr>
          <w:i/>
          <w:w w:val="90"/>
        </w:rPr>
        <w:t>Market</w:t>
      </w:r>
      <w:r>
        <w:rPr>
          <w:i/>
          <w:spacing w:val="4"/>
        </w:rPr>
        <w:t> </w:t>
      </w:r>
      <w:r>
        <w:rPr>
          <w:i/>
          <w:spacing w:val="-2"/>
          <w:w w:val="90"/>
        </w:rPr>
        <w:t>Funds</w:t>
      </w:r>
    </w:p>
    <w:p>
      <w:pPr>
        <w:pStyle w:val="BodyText"/>
        <w:spacing w:line="247" w:lineRule="auto" w:before="95"/>
        <w:ind w:left="1006" w:right="1108" w:firstLine="6"/>
      </w:pPr>
      <w:r>
        <w:rPr>
          <w:b/>
        </w:rPr>
        <w:t>Money market funds </w:t>
      </w:r>
      <w:r>
        <w:rPr/>
        <w:t>are no-load,</w:t>
      </w:r>
      <w:r>
        <w:rPr>
          <w:spacing w:val="34"/>
        </w:rPr>
        <w:t> </w:t>
      </w:r>
      <w:r>
        <w:rPr/>
        <w:t>open-end</w:t>
      </w:r>
      <w:r>
        <w:rPr>
          <w:spacing w:val="30"/>
        </w:rPr>
        <w:t> </w:t>
      </w:r>
      <w:r>
        <w:rPr/>
        <w:t>investment</w:t>
      </w:r>
      <w:r>
        <w:rPr>
          <w:spacing w:val="39"/>
        </w:rPr>
        <w:t> </w:t>
      </w:r>
      <w:r>
        <w:rPr/>
        <w:t>companies</w:t>
      </w:r>
      <w:r>
        <w:rPr>
          <w:spacing w:val="40"/>
        </w:rPr>
        <w:t> </w:t>
      </w:r>
      <w:r>
        <w:rPr/>
        <w:t>(mutual</w:t>
      </w:r>
      <w:r>
        <w:rPr>
          <w:spacing w:val="30"/>
        </w:rPr>
        <w:t> </w:t>
      </w:r>
      <w:r>
        <w:rPr/>
        <w:t>funds)</w:t>
      </w:r>
      <w:r>
        <w:rPr>
          <w:spacing w:val="40"/>
        </w:rPr>
        <w:t> </w:t>
      </w:r>
      <w:r>
        <w:rPr/>
        <w:t>that serve</w:t>
      </w:r>
      <w:r>
        <w:rPr>
          <w:spacing w:val="-4"/>
        </w:rPr>
        <w:t> </w:t>
      </w:r>
      <w:r>
        <w:rPr/>
        <w:t>as temporary holding accounts for investors' money. </w:t>
      </w:r>
      <w:r>
        <w:rPr>
          <w:i/>
          <w:sz w:val="22"/>
        </w:rPr>
        <w:t>As </w:t>
      </w:r>
      <w:r>
        <w:rPr/>
        <w:t>the name implies, the portfolio of</w:t>
      </w:r>
      <w:r>
        <w:rPr>
          <w:spacing w:val="-1"/>
        </w:rPr>
        <w:t> </w:t>
      </w:r>
      <w:r>
        <w:rPr/>
        <w:t>a money market fund consists of money market securities. The term </w:t>
      </w:r>
      <w:r>
        <w:rPr>
          <w:i/>
          <w:sz w:val="23"/>
        </w:rPr>
        <w:t>no-load </w:t>
      </w:r>
      <w:r>
        <w:rPr/>
        <w:t>means that investors pay no</w:t>
      </w:r>
      <w:r>
        <w:rPr>
          <w:spacing w:val="-1"/>
        </w:rPr>
        <w:t> </w:t>
      </w:r>
      <w:r>
        <w:rPr/>
        <w:t>sales or liquidation fees. Money market mutual funds are most suitable for investors whose financial goals require liquidity above all.</w:t>
      </w:r>
    </w:p>
    <w:p>
      <w:pPr>
        <w:pStyle w:val="BodyText"/>
        <w:spacing w:line="256" w:lineRule="auto" w:before="195"/>
        <w:ind w:left="1016" w:right="937" w:hanging="7"/>
      </w:pPr>
      <w:r>
        <w:rPr/>
        <w:t>The interest these funds earn and distribute as dividends is</w:t>
      </w:r>
      <w:r>
        <w:rPr>
          <w:spacing w:val="-5"/>
        </w:rPr>
        <w:t> </w:t>
      </w:r>
      <w:r>
        <w:rPr/>
        <w:t>computed daily</w:t>
      </w:r>
      <w:r>
        <w:rPr>
          <w:spacing w:val="-2"/>
        </w:rPr>
        <w:t> </w:t>
      </w:r>
      <w:r>
        <w:rPr/>
        <w:t>and credited to customer accounts monthly. In general, money market mutual funds offer check-writing privileges, making for extraordinary liquidity.</w:t>
      </w:r>
    </w:p>
    <w:p>
      <w:pPr>
        <w:pStyle w:val="BodyText"/>
        <w:spacing w:line="256" w:lineRule="auto" w:before="176"/>
        <w:ind w:left="1010" w:right="1108"/>
      </w:pPr>
      <w:r>
        <w:rPr/>
        <w:t>The NAY</w:t>
      </w:r>
      <w:r>
        <w:rPr>
          <w:spacing w:val="-8"/>
        </w:rPr>
        <w:t> </w:t>
      </w:r>
      <w:r>
        <w:rPr/>
        <w:t>of</w:t>
      </w:r>
      <w:r>
        <w:rPr>
          <w:spacing w:val="-1"/>
        </w:rPr>
        <w:t> </w:t>
      </w:r>
      <w:r>
        <w:rPr/>
        <w:t>money market funds is</w:t>
      </w:r>
      <w:r>
        <w:rPr>
          <w:spacing w:val="-10"/>
        </w:rPr>
        <w:t> </w:t>
      </w:r>
      <w:r>
        <w:rPr/>
        <w:t>generally fixed at</w:t>
      </w:r>
      <w:r>
        <w:rPr>
          <w:spacing w:val="-4"/>
        </w:rPr>
        <w:t> </w:t>
      </w:r>
      <w:r>
        <w:rPr/>
        <w:t>$1 per</w:t>
      </w:r>
      <w:r>
        <w:rPr>
          <w:spacing w:val="-4"/>
        </w:rPr>
        <w:t> </w:t>
      </w:r>
      <w:r>
        <w:rPr/>
        <w:t>share.</w:t>
      </w:r>
      <w:r>
        <w:rPr>
          <w:spacing w:val="-2"/>
        </w:rPr>
        <w:t> </w:t>
      </w:r>
      <w:r>
        <w:rPr/>
        <w:t>Although</w:t>
      </w:r>
      <w:r>
        <w:rPr>
          <w:spacing w:val="24"/>
        </w:rPr>
        <w:t> </w:t>
      </w:r>
      <w:r>
        <w:rPr/>
        <w:t>this price is not guaranteed, a</w:t>
      </w:r>
      <w:r>
        <w:rPr>
          <w:spacing w:val="-5"/>
        </w:rPr>
        <w:t> </w:t>
      </w:r>
      <w:r>
        <w:rPr/>
        <w:t>fund is managed in order not to</w:t>
      </w:r>
      <w:r>
        <w:rPr>
          <w:spacing w:val="-5"/>
        </w:rPr>
        <w:t> </w:t>
      </w:r>
      <w:r>
        <w:rPr/>
        <w:t>"break the buck" regardless of market changes. Thus, the price of money market shares does not fluctuate in response to changing interest </w:t>
      </w:r>
      <w:r>
        <w:rPr>
          <w:spacing w:val="-2"/>
        </w:rPr>
        <w:t>rates.</w:t>
      </w:r>
    </w:p>
    <w:p>
      <w:pPr>
        <w:spacing w:after="0" w:line="256" w:lineRule="auto"/>
        <w:sectPr>
          <w:headerReference w:type="default" r:id="rId116"/>
          <w:headerReference w:type="even" r:id="rId117"/>
          <w:pgSz w:w="11680" w:h="15530"/>
          <w:pgMar w:header="458" w:footer="0" w:top="1120" w:bottom="280" w:left="1640" w:right="0"/>
          <w:pgNumType w:start="419"/>
        </w:sectPr>
      </w:pPr>
    </w:p>
    <w:p>
      <w:pPr>
        <w:pStyle w:val="Heading9"/>
        <w:spacing w:before="81"/>
        <w:ind w:left="1274"/>
        <w:rPr>
          <w:i/>
        </w:rPr>
      </w:pPr>
      <w:r>
        <w:rPr>
          <w:i/>
          <w:w w:val="90"/>
        </w:rPr>
        <w:t>Restrictions</w:t>
      </w:r>
      <w:r>
        <w:rPr>
          <w:i/>
          <w:spacing w:val="-3"/>
          <w:w w:val="90"/>
        </w:rPr>
        <w:t> </w:t>
      </w:r>
      <w:r>
        <w:rPr>
          <w:i/>
          <w:w w:val="90"/>
        </w:rPr>
        <w:t>on</w:t>
      </w:r>
      <w:r>
        <w:rPr>
          <w:i/>
          <w:spacing w:val="-21"/>
          <w:w w:val="90"/>
        </w:rPr>
        <w:t> </w:t>
      </w:r>
      <w:r>
        <w:rPr>
          <w:i/>
          <w:w w:val="90"/>
        </w:rPr>
        <w:t>Money</w:t>
      </w:r>
      <w:r>
        <w:rPr>
          <w:i/>
          <w:spacing w:val="-10"/>
          <w:w w:val="90"/>
        </w:rPr>
        <w:t> </w:t>
      </w:r>
      <w:r>
        <w:rPr>
          <w:i/>
          <w:w w:val="90"/>
        </w:rPr>
        <w:t>Market</w:t>
      </w:r>
      <w:r>
        <w:rPr>
          <w:i/>
          <w:spacing w:val="-11"/>
          <w:w w:val="90"/>
        </w:rPr>
        <w:t> </w:t>
      </w:r>
      <w:r>
        <w:rPr>
          <w:i/>
          <w:spacing w:val="-2"/>
          <w:w w:val="90"/>
        </w:rPr>
        <w:t>Funds</w:t>
      </w:r>
    </w:p>
    <w:p>
      <w:pPr>
        <w:pStyle w:val="BodyText"/>
        <w:spacing w:line="261" w:lineRule="auto" w:before="102"/>
        <w:ind w:left="1276" w:right="111" w:hanging="7"/>
      </w:pPr>
      <w:r>
        <w:rPr/>
        <w:t>SEC rules limit the</w:t>
      </w:r>
      <w:r>
        <w:rPr>
          <w:spacing w:val="-5"/>
        </w:rPr>
        <w:t> </w:t>
      </w:r>
      <w:r>
        <w:rPr/>
        <w:t>investments available to money market funds and require certain disclosures to investors.</w:t>
      </w:r>
    </w:p>
    <w:p>
      <w:pPr>
        <w:pStyle w:val="BodyText"/>
        <w:spacing w:before="180"/>
        <w:ind w:left="1283"/>
      </w:pPr>
      <w:r>
        <w:rPr/>
        <w:t>Restrictions</w:t>
      </w:r>
      <w:r>
        <w:rPr>
          <w:spacing w:val="15"/>
        </w:rPr>
        <w:t> </w:t>
      </w:r>
      <w:r>
        <w:rPr/>
        <w:t>include</w:t>
      </w:r>
      <w:r>
        <w:rPr>
          <w:spacing w:val="10"/>
        </w:rPr>
        <w:t> </w:t>
      </w:r>
      <w:r>
        <w:rPr/>
        <w:t>the</w:t>
      </w:r>
      <w:r>
        <w:rPr>
          <w:spacing w:val="-6"/>
        </w:rPr>
        <w:t> </w:t>
      </w:r>
      <w:r>
        <w:rPr>
          <w:spacing w:val="-2"/>
        </w:rPr>
        <w:t>following:</w:t>
      </w:r>
    </w:p>
    <w:p>
      <w:pPr>
        <w:pStyle w:val="BodyText"/>
        <w:tabs>
          <w:tab w:pos="1641" w:val="left" w:leader="none"/>
        </w:tabs>
        <w:spacing w:line="261" w:lineRule="auto" w:before="108"/>
        <w:ind w:left="1636" w:right="310" w:hanging="344"/>
      </w:pPr>
      <w:r>
        <w:rPr>
          <w:spacing w:val="-4"/>
          <w:w w:val="90"/>
          <w:sz w:val="14"/>
        </w:rPr>
        <w:t>OOJ</w:t>
      </w:r>
      <w:r>
        <w:rPr>
          <w:sz w:val="14"/>
        </w:rPr>
        <w:tab/>
        <w:tab/>
      </w:r>
      <w:r>
        <w:rPr/>
        <w:t>Investments are</w:t>
      </w:r>
      <w:r>
        <w:rPr>
          <w:spacing w:val="-1"/>
        </w:rPr>
        <w:t> </w:t>
      </w:r>
      <w:r>
        <w:rPr/>
        <w:t>limited to</w:t>
      </w:r>
      <w:r>
        <w:rPr>
          <w:spacing w:val="-2"/>
        </w:rPr>
        <w:t> </w:t>
      </w:r>
      <w:r>
        <w:rPr/>
        <w:t>securities with remaining maturities of</w:t>
      </w:r>
      <w:r>
        <w:rPr>
          <w:spacing w:val="-6"/>
        </w:rPr>
        <w:t> </w:t>
      </w:r>
      <w:r>
        <w:rPr/>
        <w:t>397 days or</w:t>
      </w:r>
      <w:r>
        <w:rPr>
          <w:spacing w:val="-1"/>
        </w:rPr>
        <w:t> </w:t>
      </w:r>
      <w:r>
        <w:rPr/>
        <w:t>less, with average portfolio maturity not exceeding 60 days.</w:t>
      </w:r>
    </w:p>
    <w:p>
      <w:pPr>
        <w:pStyle w:val="BodyText"/>
        <w:tabs>
          <w:tab w:pos="1641" w:val="left" w:leader="none"/>
        </w:tabs>
        <w:spacing w:line="261" w:lineRule="auto" w:before="86"/>
        <w:ind w:left="1636" w:right="214" w:hanging="351"/>
      </w:pPr>
      <w:r>
        <w:rPr>
          <w:rFonts w:ascii="Arial"/>
          <w:spacing w:val="-6"/>
          <w:sz w:val="18"/>
        </w:rPr>
        <w:t>ii</w:t>
      </w:r>
      <w:r>
        <w:rPr>
          <w:rFonts w:ascii="Arial"/>
          <w:sz w:val="18"/>
        </w:rPr>
        <w:tab/>
        <w:tab/>
      </w:r>
      <w:r>
        <w:rPr/>
        <w:t>Investments are</w:t>
      </w:r>
      <w:r>
        <w:rPr>
          <w:spacing w:val="-5"/>
        </w:rPr>
        <w:t> </w:t>
      </w:r>
      <w:r>
        <w:rPr/>
        <w:t>limited to</w:t>
      </w:r>
      <w:r>
        <w:rPr>
          <w:spacing w:val="-4"/>
        </w:rPr>
        <w:t> </w:t>
      </w:r>
      <w:r>
        <w:rPr/>
        <w:t>securities that have received a</w:t>
      </w:r>
      <w:r>
        <w:rPr>
          <w:spacing w:val="-6"/>
        </w:rPr>
        <w:t> </w:t>
      </w:r>
      <w:r>
        <w:rPr/>
        <w:t>rating</w:t>
      </w:r>
      <w:r>
        <w:rPr>
          <w:spacing w:val="-4"/>
        </w:rPr>
        <w:t> </w:t>
      </w:r>
      <w:r>
        <w:rPr/>
        <w:t>from a recognized rating agency in one of the two highest short-term</w:t>
      </w:r>
      <w:r>
        <w:rPr>
          <w:spacing w:val="40"/>
        </w:rPr>
        <w:t> </w:t>
      </w:r>
      <w:r>
        <w:rPr/>
        <w:t>rating categories.</w:t>
      </w:r>
    </w:p>
    <w:p>
      <w:pPr>
        <w:pStyle w:val="BodyText"/>
        <w:spacing w:before="131"/>
      </w:pPr>
    </w:p>
    <w:p>
      <w:pPr>
        <w:spacing w:before="0"/>
        <w:ind w:left="2176" w:right="0" w:firstLine="0"/>
        <w:jc w:val="left"/>
        <w:rPr>
          <w:rFonts w:ascii="Arial"/>
          <w:b/>
          <w:sz w:val="20"/>
        </w:rPr>
      </w:pPr>
      <w:r>
        <w:rPr/>
        <w:drawing>
          <wp:anchor distT="0" distB="0" distL="0" distR="0" allowOverlap="1" layoutInCell="1" locked="0" behindDoc="0" simplePos="0" relativeHeight="15791104">
            <wp:simplePos x="0" y="0"/>
            <wp:positionH relativeFrom="page">
              <wp:posOffset>1874544</wp:posOffset>
            </wp:positionH>
            <wp:positionV relativeFrom="paragraph">
              <wp:posOffset>32353</wp:posOffset>
            </wp:positionV>
            <wp:extent cx="460053" cy="475929"/>
            <wp:effectExtent l="0" t="0" r="0" b="0"/>
            <wp:wrapNone/>
            <wp:docPr id="191" name="Image 191"/>
            <wp:cNvGraphicFramePr>
              <a:graphicFrameLocks/>
            </wp:cNvGraphicFramePr>
            <a:graphic>
              <a:graphicData uri="http://schemas.openxmlformats.org/drawingml/2006/picture">
                <pic:pic>
                  <pic:nvPicPr>
                    <pic:cNvPr id="191" name="Image 191"/>
                    <pic:cNvPicPr/>
                  </pic:nvPicPr>
                  <pic:blipFill>
                    <a:blip r:embed="rId120" cstate="print"/>
                    <a:stretch>
                      <a:fillRect/>
                    </a:stretch>
                  </pic:blipFill>
                  <pic:spPr>
                    <a:xfrm>
                      <a:off x="0" y="0"/>
                      <a:ext cx="460053" cy="475929"/>
                    </a:xfrm>
                    <a:prstGeom prst="rect">
                      <a:avLst/>
                    </a:prstGeom>
                  </pic:spPr>
                </pic:pic>
              </a:graphicData>
            </a:graphic>
          </wp:anchor>
        </w:drawing>
      </w:r>
      <w:r>
        <w:rPr>
          <w:rFonts w:ascii="Arial"/>
          <w:b/>
          <w:spacing w:val="-2"/>
          <w:sz w:val="20"/>
        </w:rPr>
        <w:t>PRACTICE</w:t>
      </w:r>
      <w:r>
        <w:rPr>
          <w:rFonts w:ascii="Arial"/>
          <w:b/>
          <w:spacing w:val="3"/>
          <w:sz w:val="20"/>
        </w:rPr>
        <w:t> </w:t>
      </w:r>
      <w:r>
        <w:rPr>
          <w:rFonts w:ascii="Arial"/>
          <w:b/>
          <w:spacing w:val="-2"/>
          <w:sz w:val="20"/>
        </w:rPr>
        <w:t>QUESTION</w:t>
      </w:r>
    </w:p>
    <w:p>
      <w:pPr>
        <w:spacing w:line="252" w:lineRule="auto" w:before="102"/>
        <w:ind w:left="2537" w:right="111" w:firstLine="0"/>
        <w:jc w:val="left"/>
        <w:rPr>
          <w:rFonts w:ascii="Arial"/>
          <w:sz w:val="20"/>
        </w:rPr>
      </w:pPr>
      <w:r>
        <w:rPr>
          <w:rFonts w:ascii="Arial"/>
          <w:w w:val="90"/>
          <w:sz w:val="20"/>
        </w:rPr>
        <w:t>An investor has</w:t>
      </w:r>
      <w:r>
        <w:rPr>
          <w:rFonts w:ascii="Arial"/>
          <w:spacing w:val="-2"/>
          <w:w w:val="90"/>
          <w:sz w:val="20"/>
        </w:rPr>
        <w:t> </w:t>
      </w:r>
      <w:r>
        <w:rPr>
          <w:rFonts w:ascii="Arial"/>
          <w:w w:val="90"/>
          <w:sz w:val="20"/>
        </w:rPr>
        <w:t>a portfolio diversified among</w:t>
      </w:r>
      <w:r>
        <w:rPr>
          <w:rFonts w:ascii="Arial"/>
          <w:spacing w:val="-12"/>
          <w:w w:val="90"/>
          <w:sz w:val="20"/>
        </w:rPr>
        <w:t> </w:t>
      </w:r>
      <w:r>
        <w:rPr>
          <w:rFonts w:ascii="Arial"/>
          <w:w w:val="90"/>
          <w:sz w:val="20"/>
        </w:rPr>
        <w:t>many different asset</w:t>
      </w:r>
      <w:r>
        <w:rPr>
          <w:rFonts w:ascii="Arial"/>
          <w:spacing w:val="-2"/>
          <w:w w:val="90"/>
          <w:sz w:val="20"/>
        </w:rPr>
        <w:t> </w:t>
      </w:r>
      <w:r>
        <w:rPr>
          <w:rFonts w:ascii="Arial"/>
          <w:w w:val="90"/>
          <w:sz w:val="20"/>
        </w:rPr>
        <w:t>classes. If</w:t>
      </w:r>
      <w:r>
        <w:rPr>
          <w:rFonts w:ascii="Arial"/>
          <w:spacing w:val="-6"/>
          <w:w w:val="90"/>
          <w:sz w:val="20"/>
        </w:rPr>
        <w:t> </w:t>
      </w:r>
      <w:r>
        <w:rPr>
          <w:rFonts w:ascii="Arial"/>
          <w:w w:val="90"/>
          <w:sz w:val="20"/>
        </w:rPr>
        <w:t>there was an</w:t>
      </w:r>
      <w:r>
        <w:rPr>
          <w:rFonts w:ascii="Arial"/>
          <w:spacing w:val="-5"/>
          <w:w w:val="90"/>
          <w:sz w:val="20"/>
        </w:rPr>
        <w:t> </w:t>
      </w:r>
      <w:r>
        <w:rPr>
          <w:rFonts w:ascii="Arial"/>
          <w:w w:val="90"/>
          <w:sz w:val="20"/>
        </w:rPr>
        <w:t>immediate need for</w:t>
      </w:r>
      <w:r>
        <w:rPr>
          <w:rFonts w:ascii="Arial"/>
          <w:spacing w:val="-3"/>
          <w:w w:val="90"/>
          <w:sz w:val="20"/>
        </w:rPr>
        <w:t> </w:t>
      </w:r>
      <w:r>
        <w:rPr>
          <w:rFonts w:ascii="Arial"/>
          <w:w w:val="90"/>
          <w:sz w:val="20"/>
        </w:rPr>
        <w:t>cash,</w:t>
      </w:r>
      <w:r>
        <w:rPr>
          <w:rFonts w:ascii="Arial"/>
          <w:spacing w:val="-1"/>
          <w:w w:val="90"/>
          <w:sz w:val="20"/>
        </w:rPr>
        <w:t> </w:t>
      </w:r>
      <w:r>
        <w:rPr>
          <w:rFonts w:ascii="Arial"/>
          <w:w w:val="90"/>
          <w:sz w:val="20"/>
        </w:rPr>
        <w:t>which of</w:t>
      </w:r>
      <w:r>
        <w:rPr>
          <w:rFonts w:ascii="Arial"/>
          <w:spacing w:val="-5"/>
          <w:w w:val="90"/>
          <w:sz w:val="20"/>
        </w:rPr>
        <w:t> </w:t>
      </w:r>
      <w:r>
        <w:rPr>
          <w:rFonts w:ascii="Arial"/>
          <w:w w:val="90"/>
          <w:sz w:val="20"/>
        </w:rPr>
        <w:t>the following</w:t>
      </w:r>
      <w:r>
        <w:rPr>
          <w:rFonts w:ascii="Arial"/>
          <w:spacing w:val="-5"/>
          <w:w w:val="90"/>
          <w:sz w:val="20"/>
        </w:rPr>
        <w:t> </w:t>
      </w:r>
      <w:r>
        <w:rPr>
          <w:rFonts w:ascii="Arial"/>
          <w:w w:val="90"/>
          <w:sz w:val="20"/>
        </w:rPr>
        <w:t>would probably be</w:t>
      </w:r>
      <w:r>
        <w:rPr>
          <w:rFonts w:ascii="Arial"/>
          <w:spacing w:val="-5"/>
          <w:w w:val="90"/>
          <w:sz w:val="20"/>
        </w:rPr>
        <w:t> </w:t>
      </w:r>
      <w:r>
        <w:rPr>
          <w:rFonts w:ascii="Arial"/>
          <w:w w:val="90"/>
          <w:sz w:val="20"/>
        </w:rPr>
        <w:t>the</w:t>
      </w:r>
      <w:r>
        <w:rPr>
          <w:rFonts w:ascii="Arial"/>
          <w:spacing w:val="-6"/>
          <w:w w:val="90"/>
          <w:sz w:val="20"/>
        </w:rPr>
        <w:t> </w:t>
      </w:r>
      <w:r>
        <w:rPr>
          <w:rFonts w:ascii="Arial"/>
          <w:w w:val="90"/>
          <w:sz w:val="20"/>
        </w:rPr>
        <w:t>most </w:t>
      </w:r>
      <w:r>
        <w:rPr>
          <w:rFonts w:ascii="Arial"/>
          <w:spacing w:val="-2"/>
          <w:sz w:val="20"/>
        </w:rPr>
        <w:t>liquid?</w:t>
      </w:r>
    </w:p>
    <w:p>
      <w:pPr>
        <w:spacing w:before="17"/>
        <w:ind w:left="2656" w:right="0" w:firstLine="0"/>
        <w:jc w:val="left"/>
        <w:rPr>
          <w:rFonts w:ascii="Arial"/>
          <w:sz w:val="20"/>
        </w:rPr>
      </w:pPr>
      <w:r>
        <w:rPr>
          <w:rFonts w:ascii="Arial"/>
          <w:w w:val="90"/>
          <w:sz w:val="20"/>
        </w:rPr>
        <w:t>A</w:t>
      </w:r>
      <w:r>
        <w:rPr>
          <w:rFonts w:ascii="Arial"/>
          <w:spacing w:val="33"/>
          <w:sz w:val="20"/>
        </w:rPr>
        <w:t>  </w:t>
      </w:r>
      <w:r>
        <w:rPr>
          <w:rFonts w:ascii="Arial"/>
          <w:w w:val="90"/>
          <w:sz w:val="20"/>
        </w:rPr>
        <w:t>Cash</w:t>
      </w:r>
      <w:r>
        <w:rPr>
          <w:rFonts w:ascii="Arial"/>
          <w:spacing w:val="-4"/>
          <w:w w:val="90"/>
          <w:sz w:val="20"/>
        </w:rPr>
        <w:t> </w:t>
      </w:r>
      <w:r>
        <w:rPr>
          <w:rFonts w:ascii="Arial"/>
          <w:w w:val="90"/>
          <w:sz w:val="20"/>
        </w:rPr>
        <w:t>value</w:t>
      </w:r>
      <w:r>
        <w:rPr>
          <w:rFonts w:ascii="Arial"/>
          <w:spacing w:val="-3"/>
          <w:w w:val="90"/>
          <w:sz w:val="20"/>
        </w:rPr>
        <w:t> </w:t>
      </w:r>
      <w:r>
        <w:rPr>
          <w:rFonts w:ascii="Arial"/>
          <w:w w:val="90"/>
          <w:sz w:val="20"/>
        </w:rPr>
        <w:t>from</w:t>
      </w:r>
      <w:r>
        <w:rPr>
          <w:rFonts w:ascii="Arial"/>
          <w:spacing w:val="-5"/>
          <w:w w:val="90"/>
          <w:sz w:val="20"/>
        </w:rPr>
        <w:t> </w:t>
      </w:r>
      <w:r>
        <w:rPr>
          <w:rFonts w:ascii="Arial"/>
          <w:w w:val="90"/>
          <w:sz w:val="20"/>
        </w:rPr>
        <w:t>a</w:t>
      </w:r>
      <w:r>
        <w:rPr>
          <w:rFonts w:ascii="Arial"/>
          <w:spacing w:val="-4"/>
          <w:w w:val="90"/>
          <w:sz w:val="20"/>
        </w:rPr>
        <w:t> </w:t>
      </w:r>
      <w:r>
        <w:rPr>
          <w:rFonts w:ascii="Arial"/>
          <w:w w:val="90"/>
          <w:sz w:val="20"/>
        </w:rPr>
        <w:t>universal</w:t>
      </w:r>
      <w:r>
        <w:rPr>
          <w:rFonts w:ascii="Arial"/>
          <w:spacing w:val="-4"/>
          <w:sz w:val="20"/>
        </w:rPr>
        <w:t> </w:t>
      </w:r>
      <w:r>
        <w:rPr>
          <w:rFonts w:ascii="Arial"/>
          <w:w w:val="90"/>
          <w:sz w:val="20"/>
        </w:rPr>
        <w:t>life</w:t>
      </w:r>
      <w:r>
        <w:rPr>
          <w:rFonts w:ascii="Arial"/>
          <w:spacing w:val="-16"/>
          <w:w w:val="90"/>
          <w:sz w:val="20"/>
        </w:rPr>
        <w:t> </w:t>
      </w:r>
      <w:r>
        <w:rPr>
          <w:rFonts w:ascii="Arial"/>
          <w:w w:val="90"/>
          <w:sz w:val="20"/>
        </w:rPr>
        <w:t>insurance</w:t>
      </w:r>
      <w:r>
        <w:rPr>
          <w:rFonts w:ascii="Arial"/>
          <w:spacing w:val="-3"/>
          <w:sz w:val="20"/>
        </w:rPr>
        <w:t> </w:t>
      </w:r>
      <w:r>
        <w:rPr>
          <w:rFonts w:ascii="Arial"/>
          <w:spacing w:val="-2"/>
          <w:w w:val="90"/>
          <w:sz w:val="20"/>
        </w:rPr>
        <w:t>policy</w:t>
      </w:r>
    </w:p>
    <w:p>
      <w:pPr>
        <w:pStyle w:val="ListParagraph"/>
        <w:numPr>
          <w:ilvl w:val="0"/>
          <w:numId w:val="49"/>
        </w:numPr>
        <w:tabs>
          <w:tab w:pos="2979" w:val="left" w:leader="none"/>
        </w:tabs>
        <w:spacing w:line="240" w:lineRule="auto" w:before="30" w:after="0"/>
        <w:ind w:left="2979" w:right="0" w:hanging="334"/>
        <w:jc w:val="left"/>
        <w:rPr>
          <w:sz w:val="20"/>
        </w:rPr>
      </w:pPr>
      <w:r>
        <w:rPr>
          <w:w w:val="90"/>
          <w:sz w:val="20"/>
        </w:rPr>
        <w:t>CDL</w:t>
      </w:r>
      <w:r>
        <w:rPr>
          <w:spacing w:val="-16"/>
          <w:w w:val="90"/>
          <w:sz w:val="20"/>
        </w:rPr>
        <w:t> </w:t>
      </w:r>
      <w:r>
        <w:rPr>
          <w:w w:val="90"/>
          <w:sz w:val="20"/>
        </w:rPr>
        <w:t>Common</w:t>
      </w:r>
      <w:r>
        <w:rPr>
          <w:spacing w:val="-1"/>
          <w:w w:val="90"/>
          <w:sz w:val="20"/>
        </w:rPr>
        <w:t> </w:t>
      </w:r>
      <w:r>
        <w:rPr>
          <w:w w:val="90"/>
          <w:sz w:val="20"/>
        </w:rPr>
        <w:t>Stock</w:t>
      </w:r>
      <w:r>
        <w:rPr>
          <w:spacing w:val="-4"/>
          <w:w w:val="90"/>
          <w:sz w:val="20"/>
        </w:rPr>
        <w:t> </w:t>
      </w:r>
      <w:r>
        <w:rPr>
          <w:w w:val="90"/>
          <w:sz w:val="20"/>
        </w:rPr>
        <w:t>Mutual</w:t>
      </w:r>
      <w:r>
        <w:rPr>
          <w:spacing w:val="-12"/>
          <w:w w:val="90"/>
          <w:sz w:val="20"/>
        </w:rPr>
        <w:t> </w:t>
      </w:r>
      <w:r>
        <w:rPr>
          <w:spacing w:val="-4"/>
          <w:w w:val="90"/>
          <w:sz w:val="20"/>
        </w:rPr>
        <w:t>Fund</w:t>
      </w:r>
    </w:p>
    <w:p>
      <w:pPr>
        <w:pStyle w:val="ListParagraph"/>
        <w:numPr>
          <w:ilvl w:val="0"/>
          <w:numId w:val="49"/>
        </w:numPr>
        <w:tabs>
          <w:tab w:pos="2981" w:val="left" w:leader="none"/>
        </w:tabs>
        <w:spacing w:line="240" w:lineRule="auto" w:before="24" w:after="0"/>
        <w:ind w:left="2981" w:right="0" w:hanging="333"/>
        <w:jc w:val="left"/>
        <w:rPr>
          <w:rFonts w:ascii="Times New Roman"/>
          <w:sz w:val="21"/>
        </w:rPr>
      </w:pPr>
      <w:r>
        <w:rPr>
          <w:w w:val="85"/>
          <w:sz w:val="20"/>
        </w:rPr>
        <w:t>QRS</w:t>
      </w:r>
      <w:r>
        <w:rPr>
          <w:spacing w:val="2"/>
          <w:sz w:val="20"/>
        </w:rPr>
        <w:t> </w:t>
      </w:r>
      <w:r>
        <w:rPr>
          <w:w w:val="85"/>
          <w:sz w:val="20"/>
        </w:rPr>
        <w:t>Money</w:t>
      </w:r>
      <w:r>
        <w:rPr>
          <w:spacing w:val="7"/>
          <w:sz w:val="20"/>
        </w:rPr>
        <w:t> </w:t>
      </w:r>
      <w:r>
        <w:rPr>
          <w:w w:val="85"/>
          <w:sz w:val="20"/>
        </w:rPr>
        <w:t>Market</w:t>
      </w:r>
      <w:r>
        <w:rPr>
          <w:spacing w:val="5"/>
          <w:sz w:val="20"/>
        </w:rPr>
        <w:t> </w:t>
      </w:r>
      <w:r>
        <w:rPr>
          <w:w w:val="85"/>
          <w:sz w:val="20"/>
        </w:rPr>
        <w:t>Mutual</w:t>
      </w:r>
      <w:r>
        <w:rPr>
          <w:spacing w:val="2"/>
          <w:sz w:val="20"/>
        </w:rPr>
        <w:t> </w:t>
      </w:r>
      <w:r>
        <w:rPr>
          <w:spacing w:val="-4"/>
          <w:w w:val="85"/>
          <w:sz w:val="20"/>
        </w:rPr>
        <w:t>Fund</w:t>
      </w:r>
    </w:p>
    <w:p>
      <w:pPr>
        <w:pStyle w:val="ListParagraph"/>
        <w:numPr>
          <w:ilvl w:val="0"/>
          <w:numId w:val="49"/>
        </w:numPr>
        <w:tabs>
          <w:tab w:pos="2973" w:val="left" w:leader="none"/>
        </w:tabs>
        <w:spacing w:line="240" w:lineRule="auto" w:before="30" w:after="0"/>
        <w:ind w:left="2973" w:right="0" w:hanging="332"/>
        <w:jc w:val="left"/>
        <w:rPr>
          <w:sz w:val="20"/>
        </w:rPr>
      </w:pPr>
      <w:r>
        <w:rPr>
          <w:spacing w:val="-2"/>
          <w:w w:val="90"/>
          <w:sz w:val="20"/>
        </w:rPr>
        <w:t>'f.YZ</w:t>
      </w:r>
      <w:r>
        <w:rPr>
          <w:spacing w:val="-7"/>
          <w:sz w:val="20"/>
        </w:rPr>
        <w:t> </w:t>
      </w:r>
      <w:r>
        <w:rPr>
          <w:spacing w:val="-2"/>
          <w:w w:val="90"/>
          <w:sz w:val="20"/>
        </w:rPr>
        <w:t>International</w:t>
      </w:r>
      <w:r>
        <w:rPr>
          <w:spacing w:val="6"/>
          <w:sz w:val="20"/>
        </w:rPr>
        <w:t> </w:t>
      </w:r>
      <w:r>
        <w:rPr>
          <w:spacing w:val="-2"/>
          <w:w w:val="90"/>
          <w:sz w:val="20"/>
        </w:rPr>
        <w:t>Stock</w:t>
      </w:r>
      <w:r>
        <w:rPr>
          <w:spacing w:val="-5"/>
          <w:sz w:val="20"/>
        </w:rPr>
        <w:t> </w:t>
      </w:r>
      <w:r>
        <w:rPr>
          <w:spacing w:val="-2"/>
          <w:w w:val="90"/>
          <w:sz w:val="20"/>
        </w:rPr>
        <w:t>Mutual</w:t>
      </w:r>
      <w:r>
        <w:rPr>
          <w:spacing w:val="-6"/>
          <w:sz w:val="20"/>
        </w:rPr>
        <w:t> </w:t>
      </w:r>
      <w:r>
        <w:rPr>
          <w:spacing w:val="-4"/>
          <w:w w:val="90"/>
          <w:sz w:val="20"/>
        </w:rPr>
        <w:t>Fund</w:t>
      </w:r>
    </w:p>
    <w:p>
      <w:pPr>
        <w:spacing w:line="247" w:lineRule="auto" w:before="25"/>
        <w:ind w:left="2536" w:right="111" w:hanging="3"/>
        <w:jc w:val="left"/>
        <w:rPr>
          <w:rFonts w:ascii="Arial"/>
          <w:sz w:val="20"/>
        </w:rPr>
      </w:pPr>
      <w:r>
        <w:rPr>
          <w:rFonts w:ascii="Arial"/>
          <w:b/>
          <w:w w:val="90"/>
          <w:sz w:val="20"/>
        </w:rPr>
        <w:t>Answer: </w:t>
      </w:r>
      <w:r>
        <w:rPr>
          <w:b/>
          <w:w w:val="90"/>
          <w:sz w:val="28"/>
        </w:rPr>
        <w:t>c.</w:t>
      </w:r>
      <w:r>
        <w:rPr>
          <w:b/>
          <w:spacing w:val="-11"/>
          <w:w w:val="90"/>
          <w:sz w:val="28"/>
        </w:rPr>
        <w:t> </w:t>
      </w:r>
      <w:r>
        <w:rPr>
          <w:rFonts w:ascii="Arial"/>
          <w:w w:val="90"/>
          <w:sz w:val="20"/>
        </w:rPr>
        <w:t>Money market funds generally come with a check-writing privilege, offering</w:t>
      </w:r>
      <w:r>
        <w:rPr>
          <w:rFonts w:ascii="Arial"/>
          <w:spacing w:val="-15"/>
          <w:w w:val="90"/>
          <w:sz w:val="20"/>
        </w:rPr>
        <w:t> </w:t>
      </w:r>
      <w:r>
        <w:rPr>
          <w:rFonts w:ascii="Arial"/>
          <w:w w:val="90"/>
          <w:sz w:val="20"/>
        </w:rPr>
        <w:t>investors the opportunity</w:t>
      </w:r>
      <w:r>
        <w:rPr>
          <w:rFonts w:ascii="Arial"/>
          <w:sz w:val="20"/>
        </w:rPr>
        <w:t> </w:t>
      </w:r>
      <w:r>
        <w:rPr>
          <w:rFonts w:ascii="Arial"/>
          <w:w w:val="90"/>
          <w:sz w:val="20"/>
        </w:rPr>
        <w:t>to</w:t>
      </w:r>
      <w:r>
        <w:rPr>
          <w:rFonts w:ascii="Arial"/>
          <w:spacing w:val="-7"/>
          <w:w w:val="90"/>
          <w:sz w:val="20"/>
        </w:rPr>
        <w:t> </w:t>
      </w:r>
      <w:r>
        <w:rPr>
          <w:rFonts w:ascii="Arial"/>
          <w:w w:val="90"/>
          <w:sz w:val="20"/>
        </w:rPr>
        <w:t>convert the</w:t>
      </w:r>
      <w:r>
        <w:rPr>
          <w:rFonts w:ascii="Arial"/>
          <w:spacing w:val="-7"/>
          <w:w w:val="90"/>
          <w:sz w:val="20"/>
        </w:rPr>
        <w:t> </w:t>
      </w:r>
      <w:r>
        <w:rPr>
          <w:rFonts w:ascii="Arial"/>
          <w:w w:val="90"/>
          <w:sz w:val="20"/>
        </w:rPr>
        <w:t>asset to</w:t>
      </w:r>
      <w:r>
        <w:rPr>
          <w:rFonts w:ascii="Arial"/>
          <w:spacing w:val="-7"/>
          <w:w w:val="90"/>
          <w:sz w:val="20"/>
        </w:rPr>
        <w:t> </w:t>
      </w:r>
      <w:r>
        <w:rPr>
          <w:rFonts w:ascii="Arial"/>
          <w:w w:val="90"/>
          <w:sz w:val="20"/>
        </w:rPr>
        <w:t>cash at once. Although all mutual funds are</w:t>
      </w:r>
      <w:r>
        <w:rPr>
          <w:rFonts w:ascii="Arial"/>
          <w:spacing w:val="-3"/>
          <w:w w:val="90"/>
          <w:sz w:val="20"/>
        </w:rPr>
        <w:t> </w:t>
      </w:r>
      <w:r>
        <w:rPr>
          <w:rFonts w:ascii="Arial"/>
          <w:w w:val="90"/>
          <w:sz w:val="20"/>
        </w:rPr>
        <w:t>readily redeemable, under the</w:t>
      </w:r>
      <w:r>
        <w:rPr>
          <w:rFonts w:ascii="Arial"/>
          <w:spacing w:val="-11"/>
          <w:w w:val="90"/>
          <w:sz w:val="20"/>
        </w:rPr>
        <w:t> </w:t>
      </w:r>
      <w:r>
        <w:rPr>
          <w:rFonts w:ascii="Arial"/>
          <w:w w:val="90"/>
          <w:sz w:val="20"/>
        </w:rPr>
        <w:t>Investment Company Act of</w:t>
      </w:r>
      <w:r>
        <w:rPr>
          <w:rFonts w:ascii="Arial"/>
          <w:spacing w:val="-14"/>
          <w:w w:val="90"/>
          <w:sz w:val="20"/>
        </w:rPr>
        <w:t> </w:t>
      </w:r>
      <w:r>
        <w:rPr>
          <w:rFonts w:ascii="Arial"/>
          <w:w w:val="90"/>
          <w:sz w:val="20"/>
        </w:rPr>
        <w:t>1940, the</w:t>
      </w:r>
      <w:r>
        <w:rPr>
          <w:rFonts w:ascii="Arial"/>
          <w:spacing w:val="-10"/>
          <w:w w:val="90"/>
          <w:sz w:val="20"/>
        </w:rPr>
        <w:t> </w:t>
      </w:r>
      <w:r>
        <w:rPr>
          <w:rFonts w:ascii="Arial"/>
          <w:w w:val="90"/>
          <w:sz w:val="20"/>
        </w:rPr>
        <w:t>fund</w:t>
      </w:r>
      <w:r>
        <w:rPr>
          <w:rFonts w:ascii="Arial"/>
          <w:spacing w:val="-3"/>
          <w:w w:val="90"/>
          <w:sz w:val="20"/>
        </w:rPr>
        <w:t> </w:t>
      </w:r>
      <w:r>
        <w:rPr>
          <w:rFonts w:ascii="Arial"/>
          <w:w w:val="90"/>
          <w:sz w:val="20"/>
        </w:rPr>
        <w:t>has</w:t>
      </w:r>
      <w:r>
        <w:rPr>
          <w:rFonts w:ascii="Arial"/>
          <w:spacing w:val="-18"/>
          <w:w w:val="90"/>
          <w:sz w:val="20"/>
        </w:rPr>
        <w:t> </w:t>
      </w:r>
      <w:r>
        <w:rPr>
          <w:rFonts w:ascii="Arial"/>
          <w:w w:val="90"/>
          <w:sz w:val="20"/>
        </w:rPr>
        <w:t>7</w:t>
      </w:r>
      <w:r>
        <w:rPr>
          <w:rFonts w:ascii="Arial"/>
          <w:spacing w:val="-14"/>
          <w:w w:val="90"/>
          <w:sz w:val="20"/>
        </w:rPr>
        <w:t> </w:t>
      </w:r>
      <w:r>
        <w:rPr>
          <w:rFonts w:ascii="Arial"/>
          <w:w w:val="90"/>
          <w:sz w:val="20"/>
        </w:rPr>
        <w:t>days</w:t>
      </w:r>
      <w:r>
        <w:rPr>
          <w:rFonts w:ascii="Arial"/>
          <w:spacing w:val="-10"/>
          <w:w w:val="90"/>
          <w:sz w:val="20"/>
        </w:rPr>
        <w:t> </w:t>
      </w:r>
      <w:r>
        <w:rPr>
          <w:rFonts w:ascii="Arial"/>
          <w:w w:val="90"/>
          <w:sz w:val="20"/>
        </w:rPr>
        <w:t>to</w:t>
      </w:r>
      <w:r>
        <w:rPr>
          <w:rFonts w:ascii="Arial"/>
          <w:spacing w:val="-12"/>
          <w:w w:val="90"/>
          <w:sz w:val="20"/>
        </w:rPr>
        <w:t> </w:t>
      </w:r>
      <w:r>
        <w:rPr>
          <w:rFonts w:ascii="Arial"/>
          <w:w w:val="90"/>
          <w:sz w:val="20"/>
        </w:rPr>
        <w:t>redeem. One</w:t>
      </w:r>
      <w:r>
        <w:rPr>
          <w:rFonts w:ascii="Arial"/>
          <w:spacing w:val="-10"/>
          <w:w w:val="90"/>
          <w:sz w:val="20"/>
        </w:rPr>
        <w:t> </w:t>
      </w:r>
      <w:r>
        <w:rPr>
          <w:rFonts w:ascii="Arial"/>
          <w:w w:val="90"/>
          <w:sz w:val="20"/>
        </w:rPr>
        <w:t>must</w:t>
      </w:r>
      <w:r>
        <w:rPr>
          <w:rFonts w:ascii="Arial"/>
          <w:spacing w:val="-8"/>
          <w:w w:val="90"/>
          <w:sz w:val="20"/>
        </w:rPr>
        <w:t> </w:t>
      </w:r>
      <w:r>
        <w:rPr>
          <w:rFonts w:ascii="Arial"/>
          <w:w w:val="90"/>
          <w:sz w:val="20"/>
        </w:rPr>
        <w:t>request the</w:t>
      </w:r>
      <w:r>
        <w:rPr>
          <w:rFonts w:ascii="Arial"/>
          <w:spacing w:val="-16"/>
          <w:w w:val="90"/>
          <w:sz w:val="20"/>
        </w:rPr>
        <w:t> </w:t>
      </w:r>
      <w:r>
        <w:rPr>
          <w:rFonts w:ascii="Arial"/>
          <w:w w:val="90"/>
          <w:sz w:val="20"/>
        </w:rPr>
        <w:t>cash</w:t>
      </w:r>
      <w:r>
        <w:rPr>
          <w:rFonts w:ascii="Arial"/>
          <w:spacing w:val="-11"/>
          <w:w w:val="90"/>
          <w:sz w:val="20"/>
        </w:rPr>
        <w:t> </w:t>
      </w:r>
      <w:r>
        <w:rPr>
          <w:rFonts w:ascii="Arial"/>
          <w:w w:val="90"/>
          <w:sz w:val="20"/>
        </w:rPr>
        <w:t>value</w:t>
      </w:r>
      <w:r>
        <w:rPr>
          <w:rFonts w:ascii="Arial"/>
          <w:spacing w:val="-5"/>
          <w:w w:val="90"/>
          <w:sz w:val="20"/>
        </w:rPr>
        <w:t> </w:t>
      </w:r>
      <w:r>
        <w:rPr>
          <w:rFonts w:ascii="Arial"/>
          <w:w w:val="90"/>
          <w:sz w:val="20"/>
        </w:rPr>
        <w:t>from</w:t>
      </w:r>
      <w:r>
        <w:rPr>
          <w:rFonts w:ascii="Arial"/>
          <w:spacing w:val="-3"/>
          <w:w w:val="90"/>
          <w:sz w:val="20"/>
        </w:rPr>
        <w:t> </w:t>
      </w:r>
      <w:r>
        <w:rPr>
          <w:rFonts w:ascii="Arial"/>
          <w:w w:val="90"/>
          <w:sz w:val="20"/>
        </w:rPr>
        <w:t>the</w:t>
      </w:r>
      <w:r>
        <w:rPr>
          <w:rFonts w:ascii="Arial"/>
          <w:spacing w:val="-12"/>
          <w:w w:val="90"/>
          <w:sz w:val="20"/>
        </w:rPr>
        <w:t> </w:t>
      </w:r>
      <w:r>
        <w:rPr>
          <w:rFonts w:ascii="Arial"/>
          <w:w w:val="90"/>
          <w:sz w:val="20"/>
        </w:rPr>
        <w:t>insurance company and,</w:t>
      </w:r>
      <w:r>
        <w:rPr>
          <w:rFonts w:ascii="Arial"/>
          <w:spacing w:val="-4"/>
          <w:w w:val="90"/>
          <w:sz w:val="20"/>
        </w:rPr>
        <w:t> </w:t>
      </w:r>
      <w:r>
        <w:rPr>
          <w:rFonts w:ascii="Arial"/>
          <w:w w:val="90"/>
          <w:sz w:val="20"/>
        </w:rPr>
        <w:t>in</w:t>
      </w:r>
      <w:r>
        <w:rPr>
          <w:rFonts w:ascii="Arial"/>
          <w:spacing w:val="-2"/>
          <w:w w:val="90"/>
          <w:sz w:val="20"/>
        </w:rPr>
        <w:t> </w:t>
      </w:r>
      <w:r>
        <w:rPr>
          <w:rFonts w:ascii="Arial"/>
          <w:w w:val="90"/>
          <w:sz w:val="20"/>
        </w:rPr>
        <w:t>many cases,</w:t>
      </w:r>
      <w:r>
        <w:rPr>
          <w:rFonts w:ascii="Arial"/>
          <w:spacing w:val="-5"/>
          <w:w w:val="90"/>
          <w:sz w:val="20"/>
        </w:rPr>
        <w:t> </w:t>
      </w:r>
      <w:r>
        <w:rPr>
          <w:rFonts w:ascii="Arial"/>
          <w:w w:val="90"/>
          <w:sz w:val="20"/>
        </w:rPr>
        <w:t>can take</w:t>
      </w:r>
      <w:r>
        <w:rPr>
          <w:rFonts w:ascii="Arial"/>
          <w:spacing w:val="-4"/>
          <w:w w:val="90"/>
          <w:sz w:val="20"/>
        </w:rPr>
        <w:t> </w:t>
      </w:r>
      <w:r>
        <w:rPr>
          <w:rFonts w:ascii="Arial"/>
          <w:w w:val="90"/>
          <w:sz w:val="20"/>
        </w:rPr>
        <w:t>30</w:t>
      </w:r>
      <w:r>
        <w:rPr>
          <w:rFonts w:ascii="Arial"/>
          <w:spacing w:val="-4"/>
          <w:w w:val="90"/>
          <w:sz w:val="20"/>
        </w:rPr>
        <w:t> </w:t>
      </w:r>
      <w:r>
        <w:rPr>
          <w:rFonts w:ascii="Arial"/>
          <w:w w:val="90"/>
          <w:sz w:val="20"/>
        </w:rPr>
        <w:t>days or longer.</w:t>
      </w:r>
    </w:p>
    <w:p>
      <w:pPr>
        <w:tabs>
          <w:tab w:pos="2176" w:val="left" w:leader="none"/>
        </w:tabs>
        <w:spacing w:before="150"/>
        <w:ind w:left="1573" w:right="0" w:firstLine="0"/>
        <w:jc w:val="left"/>
        <w:rPr>
          <w:rFonts w:ascii="Arial"/>
          <w:b/>
          <w:sz w:val="20"/>
        </w:rPr>
      </w:pPr>
      <w:r>
        <w:rPr>
          <w:b/>
          <w:i/>
          <w:spacing w:val="-5"/>
          <w:sz w:val="37"/>
        </w:rPr>
        <w:t>fl\</w:t>
      </w:r>
      <w:r>
        <w:rPr>
          <w:b/>
          <w:i/>
          <w:sz w:val="37"/>
        </w:rPr>
        <w:tab/>
      </w:r>
      <w:r>
        <w:rPr>
          <w:rFonts w:ascii="Arial"/>
          <w:b/>
          <w:sz w:val="20"/>
        </w:rPr>
        <w:t>TEST</w:t>
      </w:r>
      <w:r>
        <w:rPr>
          <w:rFonts w:ascii="Arial"/>
          <w:b/>
          <w:spacing w:val="11"/>
          <w:sz w:val="20"/>
        </w:rPr>
        <w:t> </w:t>
      </w:r>
      <w:r>
        <w:rPr>
          <w:rFonts w:ascii="Arial"/>
          <w:b/>
          <w:sz w:val="20"/>
        </w:rPr>
        <w:t>TOPIC</w:t>
      </w:r>
      <w:r>
        <w:rPr>
          <w:rFonts w:ascii="Arial"/>
          <w:b/>
          <w:spacing w:val="9"/>
          <w:sz w:val="20"/>
        </w:rPr>
        <w:t> </w:t>
      </w:r>
      <w:r>
        <w:rPr>
          <w:rFonts w:ascii="Arial"/>
          <w:b/>
          <w:spacing w:val="-2"/>
          <w:sz w:val="20"/>
        </w:rPr>
        <w:t>ALERT</w:t>
      </w:r>
    </w:p>
    <w:p>
      <w:pPr>
        <w:spacing w:line="273" w:lineRule="auto" w:before="71"/>
        <w:ind w:left="2178" w:right="111" w:hanging="2"/>
        <w:jc w:val="left"/>
        <w:rPr>
          <w:rFonts w:ascii="Arial"/>
          <w:sz w:val="20"/>
        </w:rPr>
      </w:pPr>
      <w:r>
        <w:rPr>
          <w:rFonts w:ascii="Arial"/>
          <w:spacing w:val="-6"/>
          <w:sz w:val="20"/>
        </w:rPr>
        <w:t>Be</w:t>
      </w:r>
      <w:r>
        <w:rPr>
          <w:rFonts w:ascii="Arial"/>
          <w:spacing w:val="-14"/>
          <w:sz w:val="20"/>
        </w:rPr>
        <w:t> </w:t>
      </w:r>
      <w:r>
        <w:rPr>
          <w:rFonts w:ascii="Arial"/>
          <w:spacing w:val="-6"/>
          <w:sz w:val="20"/>
        </w:rPr>
        <w:t>aware</w:t>
      </w:r>
      <w:r>
        <w:rPr>
          <w:rFonts w:ascii="Arial"/>
          <w:spacing w:val="-11"/>
          <w:sz w:val="20"/>
        </w:rPr>
        <w:t> </w:t>
      </w:r>
      <w:r>
        <w:rPr>
          <w:rFonts w:ascii="Arial"/>
          <w:spacing w:val="-6"/>
          <w:sz w:val="20"/>
        </w:rPr>
        <w:t>that</w:t>
      </w:r>
      <w:r>
        <w:rPr>
          <w:rFonts w:ascii="Arial"/>
          <w:spacing w:val="-12"/>
          <w:sz w:val="20"/>
        </w:rPr>
        <w:t> </w:t>
      </w:r>
      <w:r>
        <w:rPr>
          <w:rFonts w:ascii="Arial"/>
          <w:spacing w:val="-6"/>
          <w:sz w:val="20"/>
        </w:rPr>
        <w:t>an</w:t>
      </w:r>
      <w:r>
        <w:rPr>
          <w:rFonts w:ascii="Arial"/>
          <w:spacing w:val="-20"/>
          <w:sz w:val="20"/>
        </w:rPr>
        <w:t> </w:t>
      </w:r>
      <w:r>
        <w:rPr>
          <w:rFonts w:ascii="Arial"/>
          <w:spacing w:val="-6"/>
          <w:sz w:val="20"/>
        </w:rPr>
        <w:t>investment</w:t>
      </w:r>
      <w:r>
        <w:rPr>
          <w:rFonts w:ascii="Arial"/>
          <w:spacing w:val="-8"/>
          <w:sz w:val="20"/>
        </w:rPr>
        <w:t> </w:t>
      </w:r>
      <w:r>
        <w:rPr>
          <w:rFonts w:ascii="Arial"/>
          <w:spacing w:val="-6"/>
          <w:sz w:val="20"/>
        </w:rPr>
        <w:t>in</w:t>
      </w:r>
      <w:r>
        <w:rPr>
          <w:rFonts w:ascii="Arial"/>
          <w:spacing w:val="-18"/>
          <w:sz w:val="20"/>
        </w:rPr>
        <w:t> </w:t>
      </w:r>
      <w:r>
        <w:rPr>
          <w:rFonts w:ascii="Arial"/>
          <w:spacing w:val="-6"/>
          <w:sz w:val="20"/>
        </w:rPr>
        <w:t>a</w:t>
      </w:r>
      <w:r>
        <w:rPr>
          <w:rFonts w:ascii="Arial"/>
          <w:spacing w:val="-13"/>
          <w:sz w:val="20"/>
        </w:rPr>
        <w:t> </w:t>
      </w:r>
      <w:r>
        <w:rPr>
          <w:rFonts w:ascii="Arial"/>
          <w:spacing w:val="-6"/>
          <w:sz w:val="20"/>
        </w:rPr>
        <w:t>money</w:t>
      </w:r>
      <w:r>
        <w:rPr>
          <w:rFonts w:ascii="Arial"/>
          <w:spacing w:val="-9"/>
          <w:sz w:val="20"/>
        </w:rPr>
        <w:t> </w:t>
      </w:r>
      <w:r>
        <w:rPr>
          <w:rFonts w:ascii="Arial"/>
          <w:spacing w:val="-6"/>
          <w:sz w:val="20"/>
        </w:rPr>
        <w:t>market</w:t>
      </w:r>
      <w:r>
        <w:rPr>
          <w:rFonts w:ascii="Arial"/>
          <w:spacing w:val="-8"/>
          <w:sz w:val="20"/>
        </w:rPr>
        <w:t> </w:t>
      </w:r>
      <w:r>
        <w:rPr>
          <w:rFonts w:ascii="Arial"/>
          <w:spacing w:val="-6"/>
          <w:sz w:val="20"/>
        </w:rPr>
        <w:t>fund</w:t>
      </w:r>
      <w:r>
        <w:rPr>
          <w:rFonts w:ascii="Arial"/>
          <w:spacing w:val="-16"/>
          <w:sz w:val="20"/>
        </w:rPr>
        <w:t> </w:t>
      </w:r>
      <w:r>
        <w:rPr>
          <w:rFonts w:ascii="Arial"/>
          <w:spacing w:val="-6"/>
          <w:sz w:val="20"/>
        </w:rPr>
        <w:t>is</w:t>
      </w:r>
      <w:r>
        <w:rPr>
          <w:rFonts w:ascii="Arial"/>
          <w:spacing w:val="-19"/>
          <w:sz w:val="20"/>
        </w:rPr>
        <w:t> </w:t>
      </w:r>
      <w:r>
        <w:rPr>
          <w:rFonts w:ascii="Arial"/>
          <w:spacing w:val="-6"/>
          <w:sz w:val="20"/>
        </w:rPr>
        <w:t>not</w:t>
      </w:r>
      <w:r>
        <w:rPr>
          <w:rFonts w:ascii="Arial"/>
          <w:spacing w:val="-18"/>
          <w:sz w:val="20"/>
        </w:rPr>
        <w:t> </w:t>
      </w:r>
      <w:r>
        <w:rPr>
          <w:rFonts w:ascii="Arial"/>
          <w:spacing w:val="-6"/>
          <w:sz w:val="20"/>
        </w:rPr>
        <w:t>insured</w:t>
      </w:r>
      <w:r>
        <w:rPr>
          <w:rFonts w:ascii="Arial"/>
          <w:spacing w:val="-8"/>
          <w:sz w:val="20"/>
        </w:rPr>
        <w:t> </w:t>
      </w:r>
      <w:r>
        <w:rPr>
          <w:rFonts w:ascii="Arial"/>
          <w:spacing w:val="-6"/>
          <w:sz w:val="20"/>
        </w:rPr>
        <w:t>or</w:t>
      </w:r>
      <w:r>
        <w:rPr>
          <w:rFonts w:ascii="Arial"/>
          <w:spacing w:val="-16"/>
          <w:sz w:val="20"/>
        </w:rPr>
        <w:t> </w:t>
      </w:r>
      <w:r>
        <w:rPr>
          <w:rFonts w:ascii="Arial"/>
          <w:spacing w:val="-6"/>
          <w:sz w:val="20"/>
        </w:rPr>
        <w:t>guaranteed</w:t>
      </w:r>
      <w:r>
        <w:rPr>
          <w:rFonts w:ascii="Arial"/>
          <w:spacing w:val="-8"/>
          <w:sz w:val="20"/>
        </w:rPr>
        <w:t> </w:t>
      </w:r>
      <w:r>
        <w:rPr>
          <w:rFonts w:ascii="Arial"/>
          <w:spacing w:val="-6"/>
          <w:sz w:val="20"/>
        </w:rPr>
        <w:t>by </w:t>
      </w:r>
      <w:r>
        <w:rPr>
          <w:rFonts w:ascii="Arial"/>
          <w:w w:val="90"/>
          <w:sz w:val="20"/>
        </w:rPr>
        <w:t>the</w:t>
      </w:r>
      <w:r>
        <w:rPr>
          <w:rFonts w:ascii="Arial"/>
          <w:spacing w:val="-7"/>
          <w:w w:val="90"/>
          <w:sz w:val="20"/>
        </w:rPr>
        <w:t> </w:t>
      </w:r>
      <w:r>
        <w:rPr>
          <w:rFonts w:ascii="Arial"/>
          <w:w w:val="90"/>
          <w:sz w:val="20"/>
        </w:rPr>
        <w:t>FDIC or</w:t>
      </w:r>
      <w:r>
        <w:rPr>
          <w:rFonts w:ascii="Arial"/>
          <w:spacing w:val="-1"/>
          <w:w w:val="90"/>
          <w:sz w:val="20"/>
        </w:rPr>
        <w:t> </w:t>
      </w:r>
      <w:r>
        <w:rPr>
          <w:rFonts w:ascii="Arial"/>
          <w:w w:val="90"/>
          <w:sz w:val="20"/>
        </w:rPr>
        <w:t>any other government agency. Although a money market fund seeks to preserve the</w:t>
      </w:r>
      <w:r>
        <w:rPr>
          <w:rFonts w:ascii="Arial"/>
          <w:spacing w:val="-8"/>
          <w:w w:val="90"/>
          <w:sz w:val="20"/>
        </w:rPr>
        <w:t> </w:t>
      </w:r>
      <w:r>
        <w:rPr>
          <w:rFonts w:ascii="Arial"/>
          <w:w w:val="90"/>
          <w:sz w:val="20"/>
        </w:rPr>
        <w:t>value</w:t>
      </w:r>
      <w:r>
        <w:rPr>
          <w:rFonts w:ascii="Arial"/>
          <w:spacing w:val="-6"/>
          <w:w w:val="90"/>
          <w:sz w:val="20"/>
        </w:rPr>
        <w:t> </w:t>
      </w:r>
      <w:r>
        <w:rPr>
          <w:rFonts w:ascii="Arial"/>
          <w:w w:val="90"/>
          <w:sz w:val="20"/>
        </w:rPr>
        <w:t>of</w:t>
      </w:r>
      <w:r>
        <w:rPr>
          <w:rFonts w:ascii="Arial"/>
          <w:spacing w:val="-7"/>
          <w:w w:val="90"/>
          <w:sz w:val="20"/>
        </w:rPr>
        <w:t> </w:t>
      </w:r>
      <w:r>
        <w:rPr>
          <w:rFonts w:ascii="Arial"/>
          <w:w w:val="90"/>
          <w:sz w:val="20"/>
        </w:rPr>
        <w:t>the</w:t>
      </w:r>
      <w:r>
        <w:rPr>
          <w:rFonts w:ascii="Arial"/>
          <w:spacing w:val="-11"/>
          <w:w w:val="90"/>
          <w:sz w:val="20"/>
        </w:rPr>
        <w:t> </w:t>
      </w:r>
      <w:r>
        <w:rPr>
          <w:rFonts w:ascii="Arial"/>
          <w:w w:val="90"/>
          <w:sz w:val="20"/>
        </w:rPr>
        <w:t>investment</w:t>
      </w:r>
      <w:r>
        <w:rPr>
          <w:rFonts w:ascii="Arial"/>
          <w:sz w:val="20"/>
        </w:rPr>
        <w:t> </w:t>
      </w:r>
      <w:r>
        <w:rPr>
          <w:rFonts w:ascii="Arial"/>
          <w:w w:val="90"/>
          <w:sz w:val="20"/>
        </w:rPr>
        <w:t>at</w:t>
      </w:r>
      <w:r>
        <w:rPr>
          <w:rFonts w:ascii="Arial"/>
          <w:spacing w:val="-5"/>
          <w:w w:val="90"/>
          <w:sz w:val="20"/>
        </w:rPr>
        <w:t> </w:t>
      </w:r>
      <w:r>
        <w:rPr>
          <w:rFonts w:ascii="Arial"/>
          <w:w w:val="90"/>
          <w:sz w:val="20"/>
        </w:rPr>
        <w:t>$1.00</w:t>
      </w:r>
      <w:r>
        <w:rPr>
          <w:rFonts w:ascii="Arial"/>
          <w:spacing w:val="-1"/>
          <w:w w:val="90"/>
          <w:sz w:val="20"/>
        </w:rPr>
        <w:t> </w:t>
      </w:r>
      <w:r>
        <w:rPr>
          <w:rFonts w:ascii="Arial"/>
          <w:w w:val="90"/>
          <w:sz w:val="20"/>
        </w:rPr>
        <w:t>per</w:t>
      </w:r>
      <w:r>
        <w:rPr>
          <w:rFonts w:ascii="Arial"/>
          <w:spacing w:val="-9"/>
          <w:w w:val="90"/>
          <w:sz w:val="20"/>
        </w:rPr>
        <w:t> </w:t>
      </w:r>
      <w:r>
        <w:rPr>
          <w:rFonts w:ascii="Arial"/>
          <w:w w:val="90"/>
          <w:sz w:val="20"/>
        </w:rPr>
        <w:t>share,</w:t>
      </w:r>
      <w:r>
        <w:rPr>
          <w:rFonts w:ascii="Arial"/>
          <w:spacing w:val="-10"/>
          <w:w w:val="90"/>
          <w:sz w:val="20"/>
        </w:rPr>
        <w:t> </w:t>
      </w:r>
      <w:r>
        <w:rPr>
          <w:rFonts w:ascii="Arial"/>
          <w:w w:val="90"/>
          <w:sz w:val="20"/>
        </w:rPr>
        <w:t>it</w:t>
      </w:r>
      <w:r>
        <w:rPr>
          <w:rFonts w:ascii="Arial"/>
          <w:spacing w:val="13"/>
          <w:sz w:val="20"/>
        </w:rPr>
        <w:t> </w:t>
      </w:r>
      <w:r>
        <w:rPr>
          <w:rFonts w:ascii="Arial"/>
          <w:w w:val="90"/>
          <w:sz w:val="20"/>
        </w:rPr>
        <w:t>is</w:t>
      </w:r>
      <w:r>
        <w:rPr>
          <w:rFonts w:ascii="Arial"/>
          <w:spacing w:val="-6"/>
          <w:w w:val="90"/>
          <w:sz w:val="20"/>
        </w:rPr>
        <w:t> </w:t>
      </w:r>
      <w:r>
        <w:rPr>
          <w:rFonts w:ascii="Arial"/>
          <w:w w:val="90"/>
          <w:sz w:val="20"/>
        </w:rPr>
        <w:t>possible to</w:t>
      </w:r>
      <w:r>
        <w:rPr>
          <w:rFonts w:ascii="Arial"/>
          <w:spacing w:val="-7"/>
          <w:w w:val="90"/>
          <w:sz w:val="20"/>
        </w:rPr>
        <w:t> </w:t>
      </w:r>
      <w:r>
        <w:rPr>
          <w:rFonts w:ascii="Arial"/>
          <w:w w:val="90"/>
          <w:sz w:val="20"/>
        </w:rPr>
        <w:t>lose</w:t>
      </w:r>
      <w:r>
        <w:rPr>
          <w:rFonts w:ascii="Arial"/>
          <w:spacing w:val="-2"/>
          <w:w w:val="90"/>
          <w:sz w:val="20"/>
        </w:rPr>
        <w:t> </w:t>
      </w:r>
      <w:r>
        <w:rPr>
          <w:rFonts w:ascii="Arial"/>
          <w:w w:val="90"/>
          <w:sz w:val="20"/>
        </w:rPr>
        <w:t>money by </w:t>
      </w:r>
      <w:r>
        <w:rPr>
          <w:rFonts w:ascii="Arial"/>
          <w:spacing w:val="-2"/>
          <w:sz w:val="20"/>
        </w:rPr>
        <w:t>investing</w:t>
      </w:r>
      <w:r>
        <w:rPr>
          <w:rFonts w:ascii="Arial"/>
          <w:spacing w:val="-18"/>
          <w:sz w:val="20"/>
        </w:rPr>
        <w:t> </w:t>
      </w:r>
      <w:r>
        <w:rPr>
          <w:rFonts w:ascii="Arial"/>
          <w:spacing w:val="-2"/>
          <w:sz w:val="20"/>
        </w:rPr>
        <w:t>in</w:t>
      </w:r>
      <w:r>
        <w:rPr>
          <w:rFonts w:ascii="Arial"/>
          <w:spacing w:val="-16"/>
          <w:sz w:val="20"/>
        </w:rPr>
        <w:t> </w:t>
      </w:r>
      <w:r>
        <w:rPr>
          <w:rFonts w:ascii="Arial"/>
          <w:spacing w:val="-2"/>
          <w:sz w:val="20"/>
        </w:rPr>
        <w:t>a</w:t>
      </w:r>
      <w:r>
        <w:rPr>
          <w:rFonts w:ascii="Arial"/>
          <w:spacing w:val="-12"/>
          <w:sz w:val="20"/>
        </w:rPr>
        <w:t> </w:t>
      </w:r>
      <w:r>
        <w:rPr>
          <w:rFonts w:ascii="Arial"/>
          <w:spacing w:val="-2"/>
          <w:sz w:val="20"/>
        </w:rPr>
        <w:t>money</w:t>
      </w:r>
      <w:r>
        <w:rPr>
          <w:rFonts w:ascii="Arial"/>
          <w:spacing w:val="-8"/>
          <w:sz w:val="20"/>
        </w:rPr>
        <w:t> </w:t>
      </w:r>
      <w:r>
        <w:rPr>
          <w:rFonts w:ascii="Arial"/>
          <w:spacing w:val="-2"/>
          <w:sz w:val="20"/>
        </w:rPr>
        <w:t>market</w:t>
      </w:r>
      <w:r>
        <w:rPr>
          <w:rFonts w:ascii="Arial"/>
          <w:spacing w:val="-4"/>
          <w:sz w:val="20"/>
        </w:rPr>
        <w:t> </w:t>
      </w:r>
      <w:r>
        <w:rPr>
          <w:rFonts w:ascii="Arial"/>
          <w:spacing w:val="-2"/>
          <w:sz w:val="20"/>
        </w:rPr>
        <w:t>fund.</w:t>
      </w:r>
    </w:p>
    <w:p>
      <w:pPr>
        <w:pStyle w:val="BodyText"/>
        <w:spacing w:before="153"/>
        <w:rPr>
          <w:rFonts w:ascii="Arial"/>
          <w:sz w:val="20"/>
        </w:rPr>
      </w:pPr>
    </w:p>
    <w:p>
      <w:pPr>
        <w:pStyle w:val="Heading7"/>
        <w:ind w:left="1279"/>
      </w:pPr>
      <w:r>
        <w:rPr>
          <w:spacing w:val="-2"/>
          <w:w w:val="105"/>
        </w:rPr>
        <w:t>Alternative</w:t>
      </w:r>
      <w:r>
        <w:rPr>
          <w:spacing w:val="-7"/>
          <w:w w:val="105"/>
        </w:rPr>
        <w:t> </w:t>
      </w:r>
      <w:r>
        <w:rPr>
          <w:spacing w:val="-2"/>
          <w:w w:val="105"/>
        </w:rPr>
        <w:t>Investments</w:t>
      </w:r>
    </w:p>
    <w:p>
      <w:pPr>
        <w:pStyle w:val="BodyText"/>
        <w:spacing w:line="254" w:lineRule="auto" w:before="89"/>
        <w:ind w:left="1283" w:right="310" w:hanging="9"/>
      </w:pPr>
      <w:r>
        <w:rPr>
          <w:sz w:val="22"/>
        </w:rPr>
        <w:t>As </w:t>
      </w:r>
      <w:r>
        <w:rPr/>
        <w:t>described</w:t>
      </w:r>
      <w:r>
        <w:rPr>
          <w:spacing w:val="26"/>
        </w:rPr>
        <w:t> </w:t>
      </w:r>
      <w:r>
        <w:rPr/>
        <w:t>in</w:t>
      </w:r>
      <w:r>
        <w:rPr>
          <w:spacing w:val="23"/>
        </w:rPr>
        <w:t> </w:t>
      </w:r>
      <w:r>
        <w:rPr/>
        <w:t>Unit</w:t>
      </w:r>
      <w:r>
        <w:rPr>
          <w:spacing w:val="17"/>
        </w:rPr>
        <w:t> </w:t>
      </w:r>
      <w:r>
        <w:rPr/>
        <w:t>5,</w:t>
      </w:r>
      <w:r>
        <w:rPr>
          <w:spacing w:val="14"/>
        </w:rPr>
        <w:t> </w:t>
      </w:r>
      <w:r>
        <w:rPr/>
        <w:t>there</w:t>
      </w:r>
      <w:r>
        <w:rPr>
          <w:spacing w:val="78"/>
        </w:rPr>
        <w:t> </w:t>
      </w:r>
      <w:r>
        <w:rPr/>
        <w:t>e</w:t>
      </w:r>
      <w:r>
        <w:rPr>
          <w:spacing w:val="80"/>
          <w:w w:val="150"/>
        </w:rPr>
        <w:t> </w:t>
      </w:r>
      <w:r>
        <w:rPr/>
        <w:t>a number</w:t>
      </w:r>
      <w:r>
        <w:rPr>
          <w:spacing w:val="14"/>
        </w:rPr>
        <w:t> </w:t>
      </w:r>
      <w:r>
        <w:rPr/>
        <w:t>of</w:t>
      </w:r>
      <w:r>
        <w:rPr>
          <w:spacing w:val="-4"/>
        </w:rPr>
        <w:t> </w:t>
      </w:r>
      <w:r>
        <w:rPr/>
        <w:t>alternative</w:t>
      </w:r>
      <w:r>
        <w:rPr>
          <w:spacing w:val="29"/>
        </w:rPr>
        <w:t> </w:t>
      </w:r>
      <w:r>
        <w:rPr/>
        <w:t>pooled</w:t>
      </w:r>
      <w:r>
        <w:rPr>
          <w:spacing w:val="17"/>
        </w:rPr>
        <w:t> </w:t>
      </w:r>
      <w:r>
        <w:rPr/>
        <w:t>investments.</w:t>
      </w:r>
      <w:r>
        <w:rPr>
          <w:spacing w:val="25"/>
        </w:rPr>
        <w:t> </w:t>
      </w:r>
      <w:r>
        <w:rPr/>
        <w:t>The</w:t>
      </w:r>
      <w:r>
        <w:rPr>
          <w:spacing w:val="17"/>
        </w:rPr>
        <w:t> </w:t>
      </w:r>
      <w:r>
        <w:rPr/>
        <w:t>risks and rewards</w:t>
      </w:r>
      <w:r>
        <w:rPr>
          <w:spacing w:val="-5"/>
        </w:rPr>
        <w:t> </w:t>
      </w:r>
      <w:r>
        <w:rPr/>
        <w:t>were</w:t>
      </w:r>
      <w:r>
        <w:rPr>
          <w:spacing w:val="-10"/>
        </w:rPr>
        <w:t> </w:t>
      </w:r>
      <w:r>
        <w:rPr/>
        <w:t>covered there,</w:t>
      </w:r>
      <w:r>
        <w:rPr>
          <w:spacing w:val="-2"/>
        </w:rPr>
        <w:t> </w:t>
      </w:r>
      <w:r>
        <w:rPr/>
        <w:t>but,</w:t>
      </w:r>
      <w:r>
        <w:rPr>
          <w:spacing w:val="-10"/>
        </w:rPr>
        <w:t> </w:t>
      </w:r>
      <w:r>
        <w:rPr/>
        <w:t>as</w:t>
      </w:r>
      <w:r>
        <w:rPr>
          <w:spacing w:val="-11"/>
        </w:rPr>
        <w:t> </w:t>
      </w:r>
      <w:r>
        <w:rPr/>
        <w:t>a</w:t>
      </w:r>
      <w:r>
        <w:rPr>
          <w:spacing w:val="-5"/>
        </w:rPr>
        <w:t> </w:t>
      </w:r>
      <w:r>
        <w:rPr/>
        <w:t>refresher, in</w:t>
      </w:r>
      <w:r>
        <w:rPr>
          <w:spacing w:val="-10"/>
        </w:rPr>
        <w:t> </w:t>
      </w:r>
      <w:r>
        <w:rPr/>
        <w:t>almost</w:t>
      </w:r>
      <w:r>
        <w:rPr>
          <w:spacing w:val="-7"/>
        </w:rPr>
        <w:t> </w:t>
      </w:r>
      <w:r>
        <w:rPr/>
        <w:t>all</w:t>
      </w:r>
      <w:r>
        <w:rPr>
          <w:spacing w:val="-11"/>
        </w:rPr>
        <w:t> </w:t>
      </w:r>
      <w:r>
        <w:rPr/>
        <w:t>cases, these</w:t>
      </w:r>
      <w:r>
        <w:rPr>
          <w:spacing w:val="-7"/>
        </w:rPr>
        <w:t> </w:t>
      </w:r>
      <w:r>
        <w:rPr/>
        <w:t>are</w:t>
      </w:r>
      <w:r>
        <w:rPr>
          <w:spacing w:val="-14"/>
        </w:rPr>
        <w:t> </w:t>
      </w:r>
      <w:r>
        <w:rPr/>
        <w:t>speculative</w:t>
      </w:r>
    </w:p>
    <w:p>
      <w:pPr>
        <w:pStyle w:val="BodyText"/>
        <w:spacing w:line="259" w:lineRule="auto" w:before="8"/>
        <w:ind w:left="1276" w:right="111" w:firstLine="7"/>
      </w:pPr>
      <w:r>
        <w:rPr/>
        <w:t>investments and will only be</w:t>
      </w:r>
      <w:r>
        <w:rPr>
          <w:spacing w:val="-12"/>
        </w:rPr>
        <w:t> </w:t>
      </w:r>
      <w:r>
        <w:rPr/>
        <w:t>suitable on that basis. For</w:t>
      </w:r>
      <w:r>
        <w:rPr>
          <w:spacing w:val="-1"/>
        </w:rPr>
        <w:t> </w:t>
      </w:r>
      <w:r>
        <w:rPr/>
        <w:t>example, ETNs can provide attractive short-term</w:t>
      </w:r>
      <w:r>
        <w:rPr>
          <w:spacing w:val="40"/>
        </w:rPr>
        <w:t> </w:t>
      </w:r>
      <w:r>
        <w:rPr/>
        <w:t>returns</w:t>
      </w:r>
      <w:r>
        <w:rPr>
          <w:spacing w:val="37"/>
        </w:rPr>
        <w:t> </w:t>
      </w:r>
      <w:r>
        <w:rPr/>
        <w:t>based</w:t>
      </w:r>
      <w:r>
        <w:rPr>
          <w:spacing w:val="21"/>
        </w:rPr>
        <w:t> </w:t>
      </w:r>
      <w:r>
        <w:rPr/>
        <w:t>on</w:t>
      </w:r>
      <w:r>
        <w:rPr>
          <w:spacing w:val="24"/>
        </w:rPr>
        <w:t> </w:t>
      </w:r>
      <w:r>
        <w:rPr/>
        <w:t>the</w:t>
      </w:r>
      <w:r>
        <w:rPr>
          <w:spacing w:val="20"/>
        </w:rPr>
        <w:t> </w:t>
      </w:r>
      <w:r>
        <w:rPr/>
        <w:t>performance</w:t>
      </w:r>
      <w:r>
        <w:rPr>
          <w:spacing w:val="31"/>
        </w:rPr>
        <w:t> </w:t>
      </w:r>
      <w:r>
        <w:rPr/>
        <w:t>of the selected</w:t>
      </w:r>
      <w:r>
        <w:rPr>
          <w:spacing w:val="29"/>
        </w:rPr>
        <w:t> </w:t>
      </w:r>
      <w:r>
        <w:rPr/>
        <w:t>index,</w:t>
      </w:r>
      <w:r>
        <w:rPr>
          <w:spacing w:val="30"/>
        </w:rPr>
        <w:t> </w:t>
      </w:r>
      <w:r>
        <w:rPr/>
        <w:t>but</w:t>
      </w:r>
      <w:r>
        <w:rPr>
          <w:spacing w:val="17"/>
        </w:rPr>
        <w:t> </w:t>
      </w:r>
      <w:r>
        <w:rPr/>
        <w:t>with</w:t>
      </w:r>
      <w:r>
        <w:rPr>
          <w:spacing w:val="26"/>
        </w:rPr>
        <w:t> </w:t>
      </w:r>
      <w:r>
        <w:rPr/>
        <w:t>a</w:t>
      </w:r>
      <w:r>
        <w:rPr>
          <w:spacing w:val="15"/>
        </w:rPr>
        <w:t> </w:t>
      </w:r>
      <w:r>
        <w:rPr/>
        <w:t>number</w:t>
      </w:r>
      <w:r>
        <w:rPr>
          <w:spacing w:val="22"/>
        </w:rPr>
        <w:t> </w:t>
      </w:r>
      <w:r>
        <w:rPr/>
        <w:t>of risks pointed out earlier. Leveraged or inverse ETFs or funds can offer dynamic profits, but only for those with a very short time horizon and high appetite for risk. The following chart summarizes common investor objectives and appropriate recommendations. Be ready for a significant number of</w:t>
      </w:r>
      <w:r>
        <w:rPr>
          <w:spacing w:val="-5"/>
        </w:rPr>
        <w:t> </w:t>
      </w:r>
      <w:r>
        <w:rPr/>
        <w:t>situational questions that require determining the best solution for the </w:t>
      </w:r>
      <w:r>
        <w:rPr>
          <w:spacing w:val="-2"/>
        </w:rPr>
        <w:t>investor.</w:t>
      </w:r>
    </w:p>
    <w:p>
      <w:pPr>
        <w:spacing w:after="0" w:line="259" w:lineRule="auto"/>
        <w:sectPr>
          <w:pgSz w:w="11670" w:h="15530"/>
          <w:pgMar w:header="485" w:footer="0" w:top="1140" w:bottom="280" w:left="1640" w:right="660"/>
        </w:sectPr>
      </w:pPr>
    </w:p>
    <w:p>
      <w:pPr>
        <w:pStyle w:val="BodyText"/>
        <w:spacing w:before="5"/>
        <w:rPr>
          <w:sz w:val="2"/>
        </w:rPr>
      </w:pPr>
    </w:p>
    <w:p>
      <w:pPr>
        <w:pStyle w:val="BodyText"/>
        <w:spacing w:line="20" w:lineRule="exact"/>
        <w:ind w:left="1027"/>
        <w:rPr>
          <w:sz w:val="2"/>
        </w:rPr>
      </w:pPr>
      <w:r>
        <w:rPr>
          <w:sz w:val="2"/>
        </w:rPr>
        <mc:AlternateContent>
          <mc:Choice Requires="wps">
            <w:drawing>
              <wp:inline distT="0" distB="0" distL="0" distR="0">
                <wp:extent cx="5126990" cy="12065"/>
                <wp:effectExtent l="9525" t="0" r="0" b="6985"/>
                <wp:docPr id="193" name="Group 193"/>
                <wp:cNvGraphicFramePr>
                  <a:graphicFrameLocks/>
                </wp:cNvGraphicFramePr>
                <a:graphic>
                  <a:graphicData uri="http://schemas.microsoft.com/office/word/2010/wordprocessingGroup">
                    <wpg:wgp>
                      <wpg:cNvPr id="193" name="Group 193"/>
                      <wpg:cNvGrpSpPr/>
                      <wpg:grpSpPr>
                        <a:xfrm>
                          <a:off x="0" y="0"/>
                          <a:ext cx="5126990" cy="12065"/>
                          <a:chExt cx="5126990" cy="12065"/>
                        </a:xfrm>
                      </wpg:grpSpPr>
                      <wps:wsp>
                        <wps:cNvPr id="194" name="Graphic 194"/>
                        <wps:cNvSpPr/>
                        <wps:spPr>
                          <a:xfrm>
                            <a:off x="0" y="5720"/>
                            <a:ext cx="5126990" cy="1270"/>
                          </a:xfrm>
                          <a:custGeom>
                            <a:avLst/>
                            <a:gdLst/>
                            <a:ahLst/>
                            <a:cxnLst/>
                            <a:rect l="l" t="t" r="r" b="b"/>
                            <a:pathLst>
                              <a:path w="5126990" h="0">
                                <a:moveTo>
                                  <a:pt x="0" y="0"/>
                                </a:moveTo>
                                <a:lnTo>
                                  <a:pt x="5126964" y="0"/>
                                </a:lnTo>
                              </a:path>
                            </a:pathLst>
                          </a:custGeom>
                          <a:ln w="114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7pt;height:.95pt;mso-position-horizontal-relative:char;mso-position-vertical-relative:line" id="docshapegroup117" coordorigin="0,0" coordsize="8074,19">
                <v:line style="position:absolute" from="0,9" to="8074,9" stroked="true" strokeweight=".900832pt" strokecolor="#000000">
                  <v:stroke dashstyle="solid"/>
                </v:line>
              </v:group>
            </w:pict>
          </mc:Fallback>
        </mc:AlternateContent>
      </w:r>
      <w:r>
        <w:rPr>
          <w:sz w:val="2"/>
        </w:rPr>
      </w:r>
    </w:p>
    <w:p>
      <w:pPr>
        <w:tabs>
          <w:tab w:pos="4072" w:val="left" w:leader="none"/>
        </w:tabs>
        <w:spacing w:before="35"/>
        <w:ind w:left="1117" w:right="0" w:firstLine="0"/>
        <w:jc w:val="left"/>
        <w:rPr>
          <w:rFonts w:ascii="Arial"/>
          <w:b/>
          <w:sz w:val="21"/>
        </w:rPr>
      </w:pPr>
      <w:r>
        <w:rPr/>
        <mc:AlternateContent>
          <mc:Choice Requires="wps">
            <w:drawing>
              <wp:anchor distT="0" distB="0" distL="0" distR="0" allowOverlap="1" layoutInCell="1" locked="0" behindDoc="0" simplePos="0" relativeHeight="15793152">
                <wp:simplePos x="0" y="0"/>
                <wp:positionH relativeFrom="page">
                  <wp:posOffset>1693729</wp:posOffset>
                </wp:positionH>
                <wp:positionV relativeFrom="paragraph">
                  <wp:posOffset>197839</wp:posOffset>
                </wp:positionV>
                <wp:extent cx="5126990" cy="127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5126990" cy="1270"/>
                        </a:xfrm>
                        <a:custGeom>
                          <a:avLst/>
                          <a:gdLst/>
                          <a:ahLst/>
                          <a:cxnLst/>
                          <a:rect l="l" t="t" r="r" b="b"/>
                          <a:pathLst>
                            <a:path w="5126990" h="0">
                              <a:moveTo>
                                <a:pt x="0" y="0"/>
                              </a:moveTo>
                              <a:lnTo>
                                <a:pt x="512696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3152" from="133.364502pt,15.577945pt" to="537.062457pt,15.577945pt" stroked="true" strokeweight=".900832pt" strokecolor="#000000">
                <v:stroke dashstyle="solid"/>
                <w10:wrap type="none"/>
              </v:line>
            </w:pict>
          </mc:Fallback>
        </mc:AlternateContent>
      </w:r>
      <w:r>
        <w:rPr>
          <w:rFonts w:ascii="Arial"/>
          <w:b/>
          <w:w w:val="85"/>
          <w:sz w:val="21"/>
        </w:rPr>
        <w:t>Investor</w:t>
      </w:r>
      <w:r>
        <w:rPr>
          <w:rFonts w:ascii="Arial"/>
          <w:b/>
          <w:spacing w:val="11"/>
          <w:sz w:val="21"/>
        </w:rPr>
        <w:t> </w:t>
      </w:r>
      <w:r>
        <w:rPr>
          <w:rFonts w:ascii="Arial"/>
          <w:b/>
          <w:spacing w:val="-2"/>
          <w:w w:val="95"/>
          <w:sz w:val="21"/>
        </w:rPr>
        <w:t>Objective</w:t>
      </w:r>
      <w:r>
        <w:rPr>
          <w:rFonts w:ascii="Arial"/>
          <w:b/>
          <w:sz w:val="21"/>
        </w:rPr>
        <w:tab/>
      </w:r>
      <w:r>
        <w:rPr>
          <w:rFonts w:ascii="Arial"/>
          <w:b/>
          <w:w w:val="85"/>
          <w:sz w:val="21"/>
        </w:rPr>
        <w:t>Suitable</w:t>
      </w:r>
      <w:r>
        <w:rPr>
          <w:rFonts w:ascii="Arial"/>
          <w:b/>
          <w:spacing w:val="9"/>
          <w:sz w:val="21"/>
        </w:rPr>
        <w:t> </w:t>
      </w:r>
      <w:r>
        <w:rPr>
          <w:rFonts w:ascii="Arial"/>
          <w:b/>
          <w:spacing w:val="-2"/>
          <w:sz w:val="21"/>
        </w:rPr>
        <w:t>Recommendation</w:t>
      </w:r>
    </w:p>
    <w:p>
      <w:pPr>
        <w:spacing w:after="0"/>
        <w:jc w:val="left"/>
        <w:rPr>
          <w:rFonts w:ascii="Arial"/>
          <w:sz w:val="21"/>
        </w:rPr>
        <w:sectPr>
          <w:headerReference w:type="default" r:id="rId121"/>
          <w:pgSz w:w="11670" w:h="15570"/>
          <w:pgMar w:header="549" w:footer="0" w:top="1300" w:bottom="280" w:left="1640" w:right="0"/>
          <w:pgNumType w:start="421"/>
        </w:sectPr>
      </w:pPr>
    </w:p>
    <w:p>
      <w:pPr>
        <w:spacing w:before="103"/>
        <w:ind w:left="1120" w:right="0" w:firstLine="0"/>
        <w:jc w:val="left"/>
        <w:rPr>
          <w:rFonts w:ascii="Arial"/>
          <w:sz w:val="20"/>
        </w:rPr>
      </w:pPr>
      <w:r>
        <w:rPr>
          <w:rFonts w:ascii="Arial"/>
          <w:w w:val="90"/>
          <w:sz w:val="20"/>
        </w:rPr>
        <w:t>Preservation</w:t>
      </w:r>
      <w:r>
        <w:rPr>
          <w:rFonts w:ascii="Arial"/>
          <w:spacing w:val="-1"/>
          <w:w w:val="90"/>
          <w:sz w:val="20"/>
        </w:rPr>
        <w:t> </w:t>
      </w:r>
      <w:r>
        <w:rPr>
          <w:rFonts w:ascii="Arial"/>
          <w:w w:val="90"/>
          <w:sz w:val="20"/>
        </w:rPr>
        <w:t>of</w:t>
      </w:r>
      <w:r>
        <w:rPr>
          <w:rFonts w:ascii="Arial"/>
          <w:spacing w:val="-19"/>
          <w:w w:val="90"/>
          <w:sz w:val="20"/>
        </w:rPr>
        <w:t> </w:t>
      </w:r>
      <w:r>
        <w:rPr>
          <w:rFonts w:ascii="Arial"/>
          <w:w w:val="90"/>
          <w:sz w:val="20"/>
        </w:rPr>
        <w:t>capital;</w:t>
      </w:r>
      <w:r>
        <w:rPr>
          <w:rFonts w:ascii="Arial"/>
          <w:spacing w:val="-11"/>
          <w:w w:val="90"/>
          <w:sz w:val="20"/>
        </w:rPr>
        <w:t> </w:t>
      </w:r>
      <w:r>
        <w:rPr>
          <w:rFonts w:ascii="Arial"/>
          <w:spacing w:val="-2"/>
          <w:w w:val="90"/>
          <w:sz w:val="20"/>
        </w:rPr>
        <w:t>safety</w:t>
      </w:r>
    </w:p>
    <w:p>
      <w:pPr>
        <w:tabs>
          <w:tab w:pos="910" w:val="left" w:leader="none"/>
        </w:tabs>
        <w:spacing w:line="256" w:lineRule="auto" w:before="96"/>
        <w:ind w:left="909" w:right="1221" w:hanging="346"/>
        <w:jc w:val="left"/>
        <w:rPr>
          <w:rFonts w:ascii="Arial"/>
          <w:sz w:val="20"/>
        </w:rPr>
      </w:pPr>
      <w:r>
        <w:rPr/>
        <w:br w:type="column"/>
      </w:r>
      <w:r>
        <w:rPr>
          <w:rFonts w:ascii="Arial"/>
          <w:spacing w:val="-6"/>
          <w:sz w:val="20"/>
        </w:rPr>
        <w:t>Ii</w:t>
      </w:r>
      <w:r>
        <w:rPr>
          <w:rFonts w:ascii="Arial"/>
          <w:sz w:val="20"/>
        </w:rPr>
        <w:tab/>
      </w:r>
      <w:r>
        <w:rPr>
          <w:rFonts w:ascii="Arial"/>
          <w:w w:val="90"/>
          <w:sz w:val="20"/>
        </w:rPr>
        <w:t>Insured</w:t>
      </w:r>
      <w:r>
        <w:rPr>
          <w:rFonts w:ascii="Arial"/>
          <w:spacing w:val="-4"/>
          <w:w w:val="90"/>
          <w:sz w:val="20"/>
        </w:rPr>
        <w:t> </w:t>
      </w:r>
      <w:r>
        <w:rPr>
          <w:rFonts w:ascii="Arial"/>
          <w:w w:val="90"/>
          <w:sz w:val="20"/>
        </w:rPr>
        <w:t>bank</w:t>
      </w:r>
      <w:r>
        <w:rPr>
          <w:rFonts w:ascii="Arial"/>
          <w:spacing w:val="-11"/>
          <w:w w:val="90"/>
          <w:sz w:val="20"/>
        </w:rPr>
        <w:t> </w:t>
      </w:r>
      <w:r>
        <w:rPr>
          <w:rFonts w:ascii="Arial"/>
          <w:w w:val="90"/>
          <w:sz w:val="20"/>
        </w:rPr>
        <w:t>CDs,</w:t>
      </w:r>
      <w:r>
        <w:rPr>
          <w:rFonts w:ascii="Arial"/>
          <w:spacing w:val="-10"/>
          <w:w w:val="90"/>
          <w:sz w:val="20"/>
        </w:rPr>
        <w:t> </w:t>
      </w:r>
      <w:r>
        <w:rPr>
          <w:rFonts w:ascii="Arial"/>
          <w:w w:val="90"/>
          <w:sz w:val="20"/>
        </w:rPr>
        <w:t>money</w:t>
      </w:r>
      <w:r>
        <w:rPr>
          <w:rFonts w:ascii="Arial"/>
          <w:spacing w:val="-8"/>
          <w:w w:val="90"/>
          <w:sz w:val="20"/>
        </w:rPr>
        <w:t> </w:t>
      </w:r>
      <w:r>
        <w:rPr>
          <w:rFonts w:ascii="Arial"/>
          <w:w w:val="90"/>
          <w:sz w:val="20"/>
        </w:rPr>
        <w:t>market</w:t>
      </w:r>
      <w:r>
        <w:rPr>
          <w:rFonts w:ascii="Arial"/>
          <w:spacing w:val="-5"/>
          <w:w w:val="90"/>
          <w:sz w:val="20"/>
        </w:rPr>
        <w:t> </w:t>
      </w:r>
      <w:r>
        <w:rPr>
          <w:rFonts w:ascii="Arial"/>
          <w:w w:val="90"/>
          <w:sz w:val="20"/>
        </w:rPr>
        <w:t>instruments</w:t>
      </w:r>
      <w:r>
        <w:rPr>
          <w:rFonts w:ascii="Arial"/>
          <w:spacing w:val="-3"/>
          <w:w w:val="90"/>
          <w:sz w:val="20"/>
        </w:rPr>
        <w:t> </w:t>
      </w:r>
      <w:r>
        <w:rPr>
          <w:rFonts w:ascii="Arial"/>
          <w:w w:val="90"/>
          <w:sz w:val="20"/>
        </w:rPr>
        <w:t>or</w:t>
      </w:r>
      <w:r>
        <w:rPr>
          <w:rFonts w:ascii="Arial"/>
          <w:spacing w:val="-10"/>
          <w:w w:val="90"/>
          <w:sz w:val="20"/>
        </w:rPr>
        <w:t> </w:t>
      </w:r>
      <w:r>
        <w:rPr>
          <w:rFonts w:ascii="Arial"/>
          <w:w w:val="90"/>
          <w:sz w:val="20"/>
        </w:rPr>
        <w:t>funds, </w:t>
      </w:r>
      <w:r>
        <w:rPr>
          <w:rFonts w:ascii="Arial"/>
          <w:spacing w:val="-2"/>
          <w:sz w:val="20"/>
        </w:rPr>
        <w:t>T-bills</w:t>
      </w:r>
    </w:p>
    <w:p>
      <w:pPr>
        <w:spacing w:after="0" w:line="256" w:lineRule="auto"/>
        <w:jc w:val="left"/>
        <w:rPr>
          <w:rFonts w:ascii="Arial"/>
          <w:sz w:val="20"/>
        </w:rPr>
        <w:sectPr>
          <w:type w:val="continuous"/>
          <w:pgSz w:w="11670" w:h="15570"/>
          <w:pgMar w:header="549" w:footer="0" w:top="1760" w:bottom="280" w:left="1640" w:right="0"/>
          <w:cols w:num="2" w:equalWidth="0">
            <w:col w:w="3458" w:space="40"/>
            <w:col w:w="6532"/>
          </w:cols>
        </w:sectPr>
      </w:pPr>
    </w:p>
    <w:p>
      <w:pPr>
        <w:tabs>
          <w:tab w:pos="1459" w:val="left" w:leader="none"/>
          <w:tab w:pos="4070" w:val="left" w:leader="none"/>
        </w:tabs>
        <w:spacing w:line="300" w:lineRule="auto" w:before="84"/>
        <w:ind w:left="1105" w:right="2180" w:firstLine="11"/>
        <w:jc w:val="left"/>
        <w:rPr>
          <w:rFonts w:ascii="Arial"/>
          <w:sz w:val="20"/>
        </w:rPr>
      </w:pPr>
      <w:r>
        <w:rPr>
          <w:rFonts w:ascii="Arial"/>
          <w:spacing w:val="-2"/>
          <w:sz w:val="20"/>
        </w:rPr>
        <w:t>Growth</w:t>
      </w:r>
      <w:r>
        <w:rPr>
          <w:rFonts w:ascii="Arial"/>
          <w:sz w:val="20"/>
        </w:rPr>
        <w:tab/>
      </w:r>
      <w:r>
        <w:rPr>
          <w:rFonts w:ascii="Arial"/>
          <w:w w:val="90"/>
          <w:sz w:val="20"/>
        </w:rPr>
        <w:t>Common stock or</w:t>
      </w:r>
      <w:r>
        <w:rPr>
          <w:rFonts w:ascii="Arial"/>
          <w:spacing w:val="-6"/>
          <w:w w:val="90"/>
          <w:sz w:val="20"/>
        </w:rPr>
        <w:t> </w:t>
      </w:r>
      <w:r>
        <w:rPr>
          <w:rFonts w:ascii="Arial"/>
          <w:w w:val="90"/>
          <w:sz w:val="20"/>
        </w:rPr>
        <w:t>common stock mutual funds </w:t>
      </w:r>
      <w:r>
        <w:rPr>
          <w:rFonts w:ascii="Arial"/>
          <w:spacing w:val="-4"/>
          <w:sz w:val="20"/>
        </w:rPr>
        <w:t>Ill</w:t>
      </w:r>
      <w:r>
        <w:rPr>
          <w:rFonts w:ascii="Arial"/>
          <w:sz w:val="20"/>
        </w:rPr>
        <w:tab/>
      </w:r>
      <w:r>
        <w:rPr>
          <w:rFonts w:ascii="Arial"/>
          <w:spacing w:val="-6"/>
          <w:sz w:val="20"/>
        </w:rPr>
        <w:t>Balanced/mc;&gt;derate</w:t>
      </w:r>
      <w:r>
        <w:rPr>
          <w:rFonts w:ascii="Arial"/>
          <w:spacing w:val="-24"/>
          <w:sz w:val="20"/>
        </w:rPr>
        <w:t> </w:t>
      </w:r>
      <w:r>
        <w:rPr>
          <w:rFonts w:ascii="Arial"/>
          <w:spacing w:val="-6"/>
          <w:sz w:val="20"/>
        </w:rPr>
        <w:t>growth---.</w:t>
      </w:r>
      <w:r>
        <w:rPr>
          <w:rFonts w:ascii="Arial"/>
          <w:spacing w:val="-17"/>
          <w:sz w:val="20"/>
        </w:rPr>
        <w:t> </w:t>
      </w:r>
      <w:r>
        <w:rPr>
          <w:rFonts w:ascii="Arial"/>
          <w:spacing w:val="-6"/>
          <w:sz w:val="20"/>
        </w:rPr>
        <w:t>l!l</w:t>
      </w:r>
      <w:r>
        <w:rPr>
          <w:rFonts w:ascii="Arial"/>
          <w:spacing w:val="63"/>
          <w:sz w:val="20"/>
        </w:rPr>
        <w:t> </w:t>
      </w:r>
      <w:r>
        <w:rPr>
          <w:rFonts w:ascii="Arial"/>
          <w:spacing w:val="-6"/>
          <w:sz w:val="20"/>
        </w:rPr>
        <w:t>Large-cap</w:t>
      </w:r>
      <w:r>
        <w:rPr>
          <w:rFonts w:ascii="Arial"/>
          <w:spacing w:val="-8"/>
          <w:sz w:val="20"/>
        </w:rPr>
        <w:t> </w:t>
      </w:r>
      <w:r>
        <w:rPr>
          <w:rFonts w:ascii="Arial"/>
          <w:spacing w:val="-6"/>
          <w:sz w:val="20"/>
        </w:rPr>
        <w:t>stocks,</w:t>
      </w:r>
      <w:r>
        <w:rPr>
          <w:rFonts w:ascii="Arial"/>
          <w:spacing w:val="-13"/>
          <w:sz w:val="20"/>
        </w:rPr>
        <w:t> </w:t>
      </w:r>
      <w:r>
        <w:rPr>
          <w:rFonts w:ascii="Arial"/>
          <w:spacing w:val="-6"/>
          <w:sz w:val="20"/>
        </w:rPr>
        <w:t>defensive</w:t>
      </w:r>
      <w:r>
        <w:rPr>
          <w:rFonts w:ascii="Arial"/>
          <w:spacing w:val="-10"/>
          <w:sz w:val="20"/>
        </w:rPr>
        <w:t> </w:t>
      </w:r>
      <w:r>
        <w:rPr>
          <w:rFonts w:ascii="Arial"/>
          <w:spacing w:val="-6"/>
          <w:sz w:val="20"/>
        </w:rPr>
        <w:t>stocks</w:t>
      </w:r>
    </w:p>
    <w:p>
      <w:pPr>
        <w:tabs>
          <w:tab w:pos="1456" w:val="left" w:leader="none"/>
          <w:tab w:pos="4072" w:val="left" w:leader="none"/>
        </w:tabs>
        <w:spacing w:line="345" w:lineRule="auto" w:before="2"/>
        <w:ind w:left="1116" w:right="1640" w:hanging="11"/>
        <w:jc w:val="left"/>
        <w:rPr>
          <w:rFonts w:ascii="Arial"/>
          <w:sz w:val="20"/>
        </w:rPr>
      </w:pPr>
      <w:r>
        <w:rPr>
          <w:rFonts w:ascii="Arial"/>
          <w:spacing w:val="-6"/>
          <w:sz w:val="20"/>
        </w:rPr>
        <w:t>II</w:t>
      </w:r>
      <w:r>
        <w:rPr>
          <w:rFonts w:ascii="Arial"/>
          <w:sz w:val="20"/>
        </w:rPr>
        <w:tab/>
      </w:r>
      <w:r>
        <w:rPr>
          <w:rFonts w:ascii="Arial"/>
          <w:spacing w:val="-2"/>
          <w:sz w:val="20"/>
        </w:rPr>
        <w:t>Aggressive </w:t>
      </w:r>
      <w:r>
        <w:rPr>
          <w:rFonts w:ascii="Arial"/>
          <w:spacing w:val="-2"/>
          <w:w w:val="140"/>
          <w:sz w:val="20"/>
        </w:rPr>
        <w:t>growth----.</w:t>
      </w:r>
      <w:r>
        <w:rPr>
          <w:rFonts w:ascii="Arial"/>
          <w:spacing w:val="-60"/>
          <w:w w:val="140"/>
          <w:sz w:val="20"/>
        </w:rPr>
        <w:t> </w:t>
      </w:r>
      <w:r>
        <w:rPr>
          <w:rFonts w:ascii="Arial"/>
          <w:spacing w:val="-2"/>
          <w:w w:val="140"/>
          <w:sz w:val="20"/>
        </w:rPr>
        <w:t>lil</w:t>
      </w:r>
      <w:r>
        <w:rPr>
          <w:rFonts w:ascii="Arial"/>
          <w:spacing w:val="18"/>
          <w:w w:val="140"/>
          <w:sz w:val="20"/>
        </w:rPr>
        <w:t> </w:t>
      </w:r>
      <w:r>
        <w:rPr>
          <w:rFonts w:ascii="Arial"/>
          <w:spacing w:val="-2"/>
          <w:sz w:val="20"/>
        </w:rPr>
        <w:t>Technology</w:t>
      </w:r>
      <w:r>
        <w:rPr>
          <w:rFonts w:ascii="Arial"/>
          <w:spacing w:val="-4"/>
          <w:sz w:val="20"/>
        </w:rPr>
        <w:t> </w:t>
      </w:r>
      <w:r>
        <w:rPr>
          <w:rFonts w:ascii="Arial"/>
          <w:spacing w:val="-2"/>
          <w:sz w:val="20"/>
        </w:rPr>
        <w:t>stocks,</w:t>
      </w:r>
      <w:r>
        <w:rPr>
          <w:rFonts w:ascii="Arial"/>
          <w:spacing w:val="-18"/>
          <w:sz w:val="20"/>
        </w:rPr>
        <w:t> </w:t>
      </w:r>
      <w:r>
        <w:rPr>
          <w:rFonts w:ascii="Arial"/>
          <w:spacing w:val="-2"/>
          <w:sz w:val="20"/>
        </w:rPr>
        <w:t>sector</w:t>
      </w:r>
      <w:r>
        <w:rPr>
          <w:rFonts w:ascii="Arial"/>
          <w:spacing w:val="-11"/>
          <w:sz w:val="20"/>
        </w:rPr>
        <w:t> </w:t>
      </w:r>
      <w:r>
        <w:rPr>
          <w:rFonts w:ascii="Arial"/>
          <w:spacing w:val="-2"/>
          <w:sz w:val="20"/>
        </w:rPr>
        <w:t>funds,</w:t>
      </w:r>
      <w:r>
        <w:rPr>
          <w:rFonts w:ascii="Arial"/>
          <w:spacing w:val="-18"/>
          <w:sz w:val="20"/>
        </w:rPr>
        <w:t> </w:t>
      </w:r>
      <w:r>
        <w:rPr>
          <w:rFonts w:ascii="Arial"/>
          <w:spacing w:val="-2"/>
          <w:sz w:val="20"/>
        </w:rPr>
        <w:t>or</w:t>
      </w:r>
      <w:r>
        <w:rPr>
          <w:rFonts w:ascii="Arial"/>
          <w:spacing w:val="-20"/>
          <w:sz w:val="20"/>
        </w:rPr>
        <w:t> </w:t>
      </w:r>
      <w:r>
        <w:rPr>
          <w:rFonts w:ascii="Arial"/>
          <w:spacing w:val="-2"/>
          <w:sz w:val="20"/>
        </w:rPr>
        <w:t>cyclical</w:t>
      </w:r>
      <w:r>
        <w:rPr>
          <w:rFonts w:ascii="Arial"/>
          <w:spacing w:val="-9"/>
          <w:sz w:val="20"/>
        </w:rPr>
        <w:t> </w:t>
      </w:r>
      <w:r>
        <w:rPr>
          <w:rFonts w:ascii="Arial"/>
          <w:spacing w:val="-2"/>
          <w:sz w:val="20"/>
        </w:rPr>
        <w:t>stocks Income</w:t>
      </w:r>
      <w:r>
        <w:rPr>
          <w:rFonts w:ascii="Arial"/>
          <w:sz w:val="20"/>
        </w:rPr>
        <w:tab/>
      </w:r>
      <w:r>
        <w:rPr>
          <w:rFonts w:ascii="Arial"/>
          <w:spacing w:val="-2"/>
          <w:sz w:val="20"/>
        </w:rPr>
        <w:t>Bonds</w:t>
      </w:r>
      <w:r>
        <w:rPr>
          <w:rFonts w:ascii="Arial"/>
          <w:spacing w:val="-12"/>
          <w:sz w:val="20"/>
        </w:rPr>
        <w:t> </w:t>
      </w:r>
      <w:r>
        <w:rPr>
          <w:rFonts w:ascii="Arial"/>
          <w:spacing w:val="-2"/>
          <w:sz w:val="20"/>
        </w:rPr>
        <w:t>(but</w:t>
      </w:r>
      <w:r>
        <w:rPr>
          <w:rFonts w:ascii="Arial"/>
          <w:spacing w:val="-17"/>
          <w:sz w:val="20"/>
        </w:rPr>
        <w:t> </w:t>
      </w:r>
      <w:r>
        <w:rPr>
          <w:rFonts w:ascii="Arial"/>
          <w:spacing w:val="-2"/>
          <w:sz w:val="20"/>
        </w:rPr>
        <w:t>not</w:t>
      </w:r>
      <w:r>
        <w:rPr>
          <w:rFonts w:ascii="Arial"/>
          <w:spacing w:val="-16"/>
          <w:sz w:val="20"/>
        </w:rPr>
        <w:t> </w:t>
      </w:r>
      <w:r>
        <w:rPr>
          <w:rFonts w:ascii="Arial"/>
          <w:spacing w:val="-2"/>
          <w:sz w:val="20"/>
        </w:rPr>
        <w:t>zero</w:t>
      </w:r>
      <w:r>
        <w:rPr>
          <w:rFonts w:ascii="Arial"/>
          <w:spacing w:val="-17"/>
          <w:sz w:val="20"/>
        </w:rPr>
        <w:t> </w:t>
      </w:r>
      <w:r>
        <w:rPr>
          <w:rFonts w:ascii="Arial"/>
          <w:spacing w:val="-2"/>
          <w:sz w:val="20"/>
        </w:rPr>
        <w:t>coupons)</w:t>
      </w:r>
    </w:p>
    <w:p>
      <w:pPr>
        <w:tabs>
          <w:tab w:pos="1452" w:val="left" w:leader="none"/>
        </w:tabs>
        <w:spacing w:line="187" w:lineRule="exact" w:before="0"/>
        <w:ind w:left="1111" w:right="0" w:firstLine="0"/>
        <w:jc w:val="left"/>
        <w:rPr>
          <w:rFonts w:ascii="Arial"/>
          <w:sz w:val="20"/>
        </w:rPr>
      </w:pPr>
      <w:r>
        <w:rPr>
          <w:rFonts w:ascii="Arial"/>
          <w:spacing w:val="-5"/>
          <w:sz w:val="20"/>
        </w:rPr>
        <w:t>ii</w:t>
      </w:r>
      <w:r>
        <w:rPr>
          <w:rFonts w:ascii="Arial"/>
          <w:sz w:val="20"/>
        </w:rPr>
        <w:tab/>
      </w:r>
      <w:r>
        <w:rPr>
          <w:rFonts w:ascii="Arial"/>
          <w:spacing w:val="-2"/>
          <w:sz w:val="20"/>
        </w:rPr>
        <w:t>Greatest</w:t>
      </w:r>
      <w:r>
        <w:rPr>
          <w:rFonts w:ascii="Arial"/>
          <w:spacing w:val="-12"/>
          <w:sz w:val="20"/>
        </w:rPr>
        <w:t> </w:t>
      </w:r>
      <w:r>
        <w:rPr>
          <w:rFonts w:ascii="Arial"/>
          <w:spacing w:val="-2"/>
          <w:sz w:val="20"/>
        </w:rPr>
        <w:t>safety</w:t>
      </w:r>
      <w:r>
        <w:rPr>
          <w:rFonts w:ascii="Arial"/>
          <w:spacing w:val="-106"/>
          <w:w w:val="325"/>
          <w:sz w:val="20"/>
        </w:rPr>
        <w:t> </w:t>
      </w:r>
      <w:r>
        <w:rPr>
          <w:rFonts w:ascii="Arial"/>
          <w:spacing w:val="-2"/>
          <w:w w:val="325"/>
          <w:sz w:val="20"/>
        </w:rPr>
        <w:t>-----</w:t>
      </w:r>
      <w:r>
        <w:rPr>
          <w:rFonts w:ascii="Arial"/>
          <w:spacing w:val="-2"/>
          <w:sz w:val="20"/>
        </w:rPr>
        <w:t>!iii</w:t>
      </w:r>
      <w:r>
        <w:rPr>
          <w:rFonts w:ascii="Arial"/>
          <w:spacing w:val="67"/>
          <w:w w:val="150"/>
          <w:sz w:val="20"/>
        </w:rPr>
        <w:t> </w:t>
      </w:r>
      <w:r>
        <w:rPr>
          <w:rFonts w:ascii="Arial"/>
          <w:spacing w:val="-2"/>
          <w:sz w:val="20"/>
        </w:rPr>
        <w:t>U.S.</w:t>
      </w:r>
      <w:r>
        <w:rPr>
          <w:rFonts w:ascii="Arial"/>
          <w:spacing w:val="-34"/>
          <w:sz w:val="20"/>
        </w:rPr>
        <w:t> </w:t>
      </w:r>
      <w:r>
        <w:rPr>
          <w:rFonts w:ascii="Arial"/>
          <w:spacing w:val="-2"/>
          <w:sz w:val="20"/>
        </w:rPr>
        <w:t>government</w:t>
      </w:r>
      <w:r>
        <w:rPr>
          <w:rFonts w:ascii="Arial"/>
          <w:spacing w:val="-8"/>
          <w:sz w:val="20"/>
        </w:rPr>
        <w:t> </w:t>
      </w:r>
      <w:r>
        <w:rPr>
          <w:rFonts w:ascii="Arial"/>
          <w:spacing w:val="-2"/>
          <w:sz w:val="20"/>
        </w:rPr>
        <w:t>bonds</w:t>
      </w:r>
    </w:p>
    <w:p>
      <w:pPr>
        <w:tabs>
          <w:tab w:pos="1455" w:val="left" w:leader="none"/>
          <w:tab w:pos="4074" w:val="left" w:leader="hyphen"/>
        </w:tabs>
        <w:spacing w:before="62"/>
        <w:ind w:left="1105" w:right="0" w:firstLine="0"/>
        <w:jc w:val="left"/>
        <w:rPr>
          <w:rFonts w:ascii="Arial"/>
          <w:sz w:val="20"/>
        </w:rPr>
      </w:pPr>
      <w:r>
        <w:rPr>
          <w:rFonts w:ascii="Arial"/>
          <w:spacing w:val="-5"/>
          <w:sz w:val="20"/>
        </w:rPr>
        <w:t>Iii</w:t>
      </w:r>
      <w:r>
        <w:rPr>
          <w:rFonts w:ascii="Arial"/>
          <w:sz w:val="20"/>
        </w:rPr>
        <w:tab/>
      </w:r>
      <w:r>
        <w:rPr>
          <w:rFonts w:ascii="Arial"/>
          <w:w w:val="80"/>
          <w:sz w:val="20"/>
        </w:rPr>
        <w:t>Tax-free</w:t>
      </w:r>
      <w:r>
        <w:rPr>
          <w:rFonts w:ascii="Arial"/>
          <w:spacing w:val="9"/>
          <w:sz w:val="20"/>
        </w:rPr>
        <w:t> </w:t>
      </w:r>
      <w:r>
        <w:rPr>
          <w:rFonts w:ascii="Arial"/>
          <w:spacing w:val="-2"/>
          <w:w w:val="80"/>
          <w:sz w:val="20"/>
        </w:rPr>
        <w:t>income</w:t>
      </w:r>
      <w:r>
        <w:rPr>
          <w:rFonts w:ascii="Arial"/>
          <w:sz w:val="20"/>
        </w:rPr>
        <w:tab/>
      </w:r>
      <w:r>
        <w:rPr>
          <w:rFonts w:ascii="Arial"/>
          <w:spacing w:val="4"/>
          <w:w w:val="357"/>
          <w:sz w:val="20"/>
        </w:rPr>
        <w:t>f</w:t>
      </w:r>
      <w:r>
        <w:rPr>
          <w:rFonts w:ascii="Arial"/>
          <w:spacing w:val="-43"/>
          <w:w w:val="357"/>
          <w:sz w:val="20"/>
        </w:rPr>
        <w:t>l</w:t>
      </w:r>
      <w:r>
        <w:rPr>
          <w:rFonts w:ascii="Arial"/>
          <w:spacing w:val="4"/>
          <w:w w:val="73"/>
          <w:sz w:val="20"/>
        </w:rPr>
        <w:t>Municipa</w:t>
      </w:r>
      <w:r>
        <w:rPr>
          <w:rFonts w:ascii="Arial"/>
          <w:spacing w:val="5"/>
          <w:w w:val="73"/>
          <w:sz w:val="20"/>
        </w:rPr>
        <w:t>l</w:t>
      </w:r>
      <w:r>
        <w:rPr>
          <w:rFonts w:ascii="Arial"/>
          <w:spacing w:val="-23"/>
          <w:w w:val="124"/>
          <w:sz w:val="20"/>
        </w:rPr>
        <w:t> </w:t>
      </w:r>
      <w:r>
        <w:rPr>
          <w:rFonts w:ascii="Arial"/>
          <w:sz w:val="20"/>
        </w:rPr>
        <w:t>bonds</w:t>
      </w:r>
      <w:r>
        <w:rPr>
          <w:rFonts w:ascii="Arial"/>
          <w:spacing w:val="-16"/>
          <w:sz w:val="20"/>
        </w:rPr>
        <w:t> </w:t>
      </w:r>
      <w:r>
        <w:rPr>
          <w:rFonts w:ascii="Arial"/>
          <w:sz w:val="20"/>
        </w:rPr>
        <w:t>or</w:t>
      </w:r>
      <w:r>
        <w:rPr>
          <w:rFonts w:ascii="Arial"/>
          <w:spacing w:val="-19"/>
          <w:sz w:val="20"/>
        </w:rPr>
        <w:t> </w:t>
      </w:r>
      <w:r>
        <w:rPr>
          <w:rFonts w:ascii="Arial"/>
          <w:sz w:val="20"/>
        </w:rPr>
        <w:t>municipal</w:t>
      </w:r>
      <w:r>
        <w:rPr>
          <w:rFonts w:ascii="Arial"/>
          <w:spacing w:val="-7"/>
          <w:sz w:val="20"/>
        </w:rPr>
        <w:t> </w:t>
      </w:r>
      <w:r>
        <w:rPr>
          <w:rFonts w:ascii="Arial"/>
          <w:sz w:val="20"/>
        </w:rPr>
        <w:t>bond</w:t>
      </w:r>
      <w:r>
        <w:rPr>
          <w:rFonts w:ascii="Arial"/>
          <w:spacing w:val="-10"/>
          <w:sz w:val="20"/>
        </w:rPr>
        <w:t> </w:t>
      </w:r>
      <w:r>
        <w:rPr>
          <w:rFonts w:ascii="Arial"/>
          <w:spacing w:val="-2"/>
          <w:sz w:val="20"/>
        </w:rPr>
        <w:t>funds</w:t>
      </w:r>
    </w:p>
    <w:p>
      <w:pPr>
        <w:tabs>
          <w:tab w:pos="1454" w:val="left" w:leader="none"/>
        </w:tabs>
        <w:spacing w:line="304" w:lineRule="auto" w:before="58" w:after="42"/>
        <w:ind w:left="1105" w:right="2276" w:firstLine="0"/>
        <w:jc w:val="left"/>
        <w:rPr>
          <w:rFonts w:ascii="Arial"/>
          <w:sz w:val="20"/>
        </w:rPr>
      </w:pPr>
      <w:r>
        <w:rPr/>
        <w:drawing>
          <wp:anchor distT="0" distB="0" distL="0" distR="0" allowOverlap="1" layoutInCell="1" locked="0" behindDoc="0" simplePos="0" relativeHeight="15792640">
            <wp:simplePos x="0" y="0"/>
            <wp:positionH relativeFrom="page">
              <wp:posOffset>6921398</wp:posOffset>
            </wp:positionH>
            <wp:positionV relativeFrom="paragraph">
              <wp:posOffset>98906</wp:posOffset>
            </wp:positionV>
            <wp:extent cx="485230" cy="1615408"/>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122" cstate="print"/>
                    <a:stretch>
                      <a:fillRect/>
                    </a:stretch>
                  </pic:blipFill>
                  <pic:spPr>
                    <a:xfrm>
                      <a:off x="0" y="0"/>
                      <a:ext cx="485230" cy="1615408"/>
                    </a:xfrm>
                    <a:prstGeom prst="rect">
                      <a:avLst/>
                    </a:prstGeom>
                  </pic:spPr>
                </pic:pic>
              </a:graphicData>
            </a:graphic>
          </wp:anchor>
        </w:drawing>
      </w:r>
      <w:r>
        <w:rPr>
          <w:rFonts w:ascii="Arial"/>
          <w:spacing w:val="-4"/>
          <w:w w:val="105"/>
          <w:sz w:val="20"/>
        </w:rPr>
        <w:t>Iii</w:t>
      </w:r>
      <w:r>
        <w:rPr>
          <w:rFonts w:ascii="Arial"/>
          <w:sz w:val="20"/>
        </w:rPr>
        <w:tab/>
      </w:r>
      <w:r>
        <w:rPr>
          <w:rFonts w:ascii="Arial"/>
          <w:spacing w:val="-2"/>
          <w:w w:val="105"/>
          <w:sz w:val="20"/>
        </w:rPr>
        <w:t>High-yield </w:t>
      </w:r>
      <w:r>
        <w:rPr>
          <w:rFonts w:ascii="Arial"/>
          <w:spacing w:val="-2"/>
          <w:w w:val="140"/>
          <w:sz w:val="20"/>
        </w:rPr>
        <w:t>income----</w:t>
      </w:r>
      <w:r>
        <w:rPr>
          <w:rFonts w:ascii="Arial"/>
          <w:spacing w:val="-51"/>
          <w:w w:val="140"/>
          <w:sz w:val="20"/>
        </w:rPr>
        <w:t> </w:t>
      </w:r>
      <w:r>
        <w:rPr>
          <w:rFonts w:ascii="Arial"/>
          <w:spacing w:val="-2"/>
          <w:w w:val="140"/>
          <w:sz w:val="20"/>
        </w:rPr>
        <w:t>II</w:t>
      </w:r>
      <w:r>
        <w:rPr>
          <w:rFonts w:ascii="Arial"/>
          <w:spacing w:val="40"/>
          <w:w w:val="140"/>
          <w:sz w:val="20"/>
        </w:rPr>
        <w:t> </w:t>
      </w:r>
      <w:r>
        <w:rPr>
          <w:rFonts w:ascii="Arial"/>
          <w:spacing w:val="-2"/>
          <w:w w:val="105"/>
          <w:sz w:val="20"/>
        </w:rPr>
        <w:t>Corporate</w:t>
      </w:r>
      <w:r>
        <w:rPr>
          <w:rFonts w:ascii="Arial"/>
          <w:spacing w:val="-14"/>
          <w:w w:val="105"/>
          <w:sz w:val="20"/>
        </w:rPr>
        <w:t> </w:t>
      </w:r>
      <w:r>
        <w:rPr>
          <w:rFonts w:ascii="Arial"/>
          <w:spacing w:val="-2"/>
          <w:w w:val="105"/>
          <w:sz w:val="20"/>
        </w:rPr>
        <w:t>bonds</w:t>
      </w:r>
      <w:r>
        <w:rPr>
          <w:rFonts w:ascii="Arial"/>
          <w:spacing w:val="-14"/>
          <w:w w:val="105"/>
          <w:sz w:val="20"/>
        </w:rPr>
        <w:t> </w:t>
      </w:r>
      <w:r>
        <w:rPr>
          <w:rFonts w:ascii="Arial"/>
          <w:spacing w:val="-2"/>
          <w:w w:val="105"/>
          <w:sz w:val="20"/>
        </w:rPr>
        <w:t>or</w:t>
      </w:r>
      <w:r>
        <w:rPr>
          <w:rFonts w:ascii="Arial"/>
          <w:spacing w:val="-17"/>
          <w:w w:val="105"/>
          <w:sz w:val="20"/>
        </w:rPr>
        <w:t> </w:t>
      </w:r>
      <w:r>
        <w:rPr>
          <w:rFonts w:ascii="Arial"/>
          <w:spacing w:val="-2"/>
          <w:w w:val="105"/>
          <w:sz w:val="20"/>
        </w:rPr>
        <w:t>corporate</w:t>
      </w:r>
      <w:r>
        <w:rPr>
          <w:rFonts w:ascii="Arial"/>
          <w:spacing w:val="-8"/>
          <w:w w:val="105"/>
          <w:sz w:val="20"/>
        </w:rPr>
        <w:t> </w:t>
      </w:r>
      <w:r>
        <w:rPr>
          <w:rFonts w:ascii="Arial"/>
          <w:spacing w:val="-2"/>
          <w:w w:val="105"/>
          <w:sz w:val="20"/>
        </w:rPr>
        <w:t>bond</w:t>
      </w:r>
      <w:r>
        <w:rPr>
          <w:rFonts w:ascii="Arial"/>
          <w:spacing w:val="-14"/>
          <w:w w:val="105"/>
          <w:sz w:val="20"/>
        </w:rPr>
        <w:t> </w:t>
      </w:r>
      <w:r>
        <w:rPr>
          <w:rFonts w:ascii="Arial"/>
          <w:spacing w:val="-2"/>
          <w:w w:val="105"/>
          <w:sz w:val="20"/>
        </w:rPr>
        <w:t>funds </w:t>
      </w:r>
      <w:r>
        <w:rPr>
          <w:rFonts w:ascii="Arial"/>
          <w:spacing w:val="-4"/>
          <w:w w:val="105"/>
          <w:sz w:val="20"/>
        </w:rPr>
        <w:t>Iii</w:t>
      </w:r>
      <w:r>
        <w:rPr>
          <w:rFonts w:ascii="Arial"/>
          <w:sz w:val="20"/>
        </w:rPr>
        <w:tab/>
      </w:r>
      <w:r>
        <w:rPr>
          <w:rFonts w:ascii="Arial"/>
          <w:spacing w:val="-2"/>
          <w:w w:val="105"/>
          <w:sz w:val="20"/>
        </w:rPr>
        <w:t>From</w:t>
      </w:r>
      <w:r>
        <w:rPr>
          <w:rFonts w:ascii="Arial"/>
          <w:spacing w:val="-13"/>
          <w:w w:val="105"/>
          <w:sz w:val="20"/>
        </w:rPr>
        <w:t> </w:t>
      </w:r>
      <w:r>
        <w:rPr>
          <w:rFonts w:ascii="Arial"/>
          <w:spacing w:val="-2"/>
          <w:w w:val="105"/>
          <w:sz w:val="20"/>
        </w:rPr>
        <w:t>a</w:t>
      </w:r>
      <w:r>
        <w:rPr>
          <w:rFonts w:ascii="Arial"/>
          <w:spacing w:val="-23"/>
          <w:w w:val="105"/>
          <w:sz w:val="20"/>
        </w:rPr>
        <w:t> </w:t>
      </w:r>
      <w:r>
        <w:rPr>
          <w:rFonts w:ascii="Arial"/>
          <w:spacing w:val="-2"/>
          <w:w w:val="105"/>
          <w:sz w:val="20"/>
        </w:rPr>
        <w:t>stock</w:t>
      </w:r>
      <w:r>
        <w:rPr>
          <w:rFonts w:ascii="Arial"/>
          <w:spacing w:val="-16"/>
          <w:w w:val="105"/>
          <w:sz w:val="20"/>
        </w:rPr>
        <w:t> </w:t>
      </w:r>
      <w:r>
        <w:rPr>
          <w:rFonts w:ascii="Arial"/>
          <w:spacing w:val="-2"/>
          <w:w w:val="140"/>
          <w:sz w:val="20"/>
        </w:rPr>
        <w:t>portfolio---</w:t>
      </w:r>
      <w:r>
        <w:rPr>
          <w:rFonts w:ascii="Arial"/>
          <w:spacing w:val="-52"/>
          <w:w w:val="140"/>
          <w:sz w:val="20"/>
        </w:rPr>
        <w:t> </w:t>
      </w:r>
      <w:r>
        <w:rPr>
          <w:rFonts w:ascii="Arial"/>
          <w:spacing w:val="-2"/>
          <w:w w:val="140"/>
          <w:sz w:val="20"/>
        </w:rPr>
        <w:t>Ii</w:t>
      </w:r>
      <w:r>
        <w:rPr>
          <w:rFonts w:ascii="Arial"/>
          <w:spacing w:val="80"/>
          <w:w w:val="140"/>
          <w:sz w:val="20"/>
        </w:rPr>
        <w:t> </w:t>
      </w:r>
      <w:r>
        <w:rPr>
          <w:rFonts w:ascii="Arial"/>
          <w:spacing w:val="-2"/>
          <w:w w:val="105"/>
          <w:sz w:val="20"/>
        </w:rPr>
        <w:t>Preferred</w:t>
      </w:r>
      <w:r>
        <w:rPr>
          <w:rFonts w:ascii="Arial"/>
          <w:spacing w:val="-10"/>
          <w:w w:val="105"/>
          <w:sz w:val="20"/>
        </w:rPr>
        <w:t> </w:t>
      </w:r>
      <w:r>
        <w:rPr>
          <w:rFonts w:ascii="Arial"/>
          <w:spacing w:val="-2"/>
          <w:w w:val="105"/>
          <w:sz w:val="20"/>
        </w:rPr>
        <w:t>stock</w:t>
      </w:r>
      <w:r>
        <w:rPr>
          <w:rFonts w:ascii="Arial"/>
          <w:spacing w:val="-16"/>
          <w:w w:val="105"/>
          <w:sz w:val="20"/>
        </w:rPr>
        <w:t> </w:t>
      </w:r>
      <w:r>
        <w:rPr>
          <w:rFonts w:ascii="Arial"/>
          <w:spacing w:val="-2"/>
          <w:w w:val="105"/>
          <w:sz w:val="20"/>
        </w:rPr>
        <w:t>and</w:t>
      </w:r>
      <w:r>
        <w:rPr>
          <w:rFonts w:ascii="Arial"/>
          <w:spacing w:val="-22"/>
          <w:w w:val="105"/>
          <w:sz w:val="20"/>
        </w:rPr>
        <w:t> </w:t>
      </w:r>
      <w:r>
        <w:rPr>
          <w:rFonts w:ascii="Arial"/>
          <w:spacing w:val="-2"/>
          <w:w w:val="105"/>
          <w:sz w:val="20"/>
        </w:rPr>
        <w:t>utility</w:t>
      </w:r>
      <w:r>
        <w:rPr>
          <w:rFonts w:ascii="Arial"/>
          <w:spacing w:val="-21"/>
          <w:w w:val="105"/>
          <w:sz w:val="20"/>
        </w:rPr>
        <w:t> </w:t>
      </w:r>
      <w:r>
        <w:rPr>
          <w:rFonts w:ascii="Arial"/>
          <w:spacing w:val="-2"/>
          <w:w w:val="105"/>
          <w:sz w:val="20"/>
        </w:rPr>
        <w:t>stocks</w:t>
      </w:r>
    </w:p>
    <w:tbl>
      <w:tblPr>
        <w:tblW w:w="0" w:type="auto"/>
        <w:jc w:val="left"/>
        <w:tblInd w:w="1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8"/>
        <w:gridCol w:w="1220"/>
        <w:gridCol w:w="4805"/>
      </w:tblGrid>
      <w:tr>
        <w:trPr>
          <w:trHeight w:val="756" w:hRule="atLeast"/>
        </w:trPr>
        <w:tc>
          <w:tcPr>
            <w:tcW w:w="2048" w:type="dxa"/>
          </w:tcPr>
          <w:p>
            <w:pPr>
              <w:pStyle w:val="TableParagraph"/>
              <w:spacing w:line="224" w:lineRule="exact"/>
              <w:ind w:left="104"/>
              <w:rPr>
                <w:sz w:val="20"/>
              </w:rPr>
            </w:pPr>
            <w:r>
              <w:rPr>
                <w:spacing w:val="-2"/>
                <w:sz w:val="20"/>
              </w:rPr>
              <w:t>Liquidity</w:t>
            </w:r>
          </w:p>
        </w:tc>
        <w:tc>
          <w:tcPr>
            <w:tcW w:w="1220" w:type="dxa"/>
          </w:tcPr>
          <w:p>
            <w:pPr>
              <w:pStyle w:val="TableParagraph"/>
              <w:spacing w:line="224" w:lineRule="exact"/>
              <w:ind w:right="116"/>
              <w:jc w:val="right"/>
              <w:rPr>
                <w:sz w:val="20"/>
              </w:rPr>
            </w:pPr>
            <w:r>
              <w:rPr>
                <w:spacing w:val="-5"/>
                <w:sz w:val="20"/>
              </w:rPr>
              <w:t>II</w:t>
            </w:r>
          </w:p>
        </w:tc>
        <w:tc>
          <w:tcPr>
            <w:tcW w:w="4805" w:type="dxa"/>
          </w:tcPr>
          <w:p>
            <w:pPr>
              <w:pStyle w:val="TableParagraph"/>
              <w:spacing w:line="224" w:lineRule="exact"/>
              <w:ind w:left="123"/>
              <w:rPr>
                <w:sz w:val="20"/>
              </w:rPr>
            </w:pPr>
            <w:r>
              <w:rPr>
                <w:w w:val="90"/>
                <w:sz w:val="20"/>
              </w:rPr>
              <w:t>Money</w:t>
            </w:r>
            <w:r>
              <w:rPr>
                <w:spacing w:val="-6"/>
                <w:w w:val="90"/>
                <w:sz w:val="20"/>
              </w:rPr>
              <w:t> </w:t>
            </w:r>
            <w:r>
              <w:rPr>
                <w:w w:val="90"/>
                <w:sz w:val="20"/>
              </w:rPr>
              <w:t>market</w:t>
            </w:r>
            <w:r>
              <w:rPr>
                <w:spacing w:val="-3"/>
                <w:w w:val="90"/>
                <w:sz w:val="20"/>
              </w:rPr>
              <w:t> </w:t>
            </w:r>
            <w:r>
              <w:rPr>
                <w:spacing w:val="-2"/>
                <w:w w:val="90"/>
                <w:sz w:val="20"/>
              </w:rPr>
              <w:t>funds</w:t>
            </w:r>
          </w:p>
          <w:p>
            <w:pPr>
              <w:pStyle w:val="TableParagraph"/>
              <w:spacing w:line="244" w:lineRule="auto" w:before="15"/>
              <w:ind w:left="125" w:right="91"/>
              <w:rPr>
                <w:sz w:val="20"/>
              </w:rPr>
            </w:pPr>
            <w:r>
              <w:rPr>
                <w:spacing w:val="-2"/>
                <w:w w:val="90"/>
                <w:sz w:val="20"/>
              </w:rPr>
              <w:t>(DPPs,</w:t>
            </w:r>
            <w:r>
              <w:rPr>
                <w:spacing w:val="-9"/>
                <w:w w:val="90"/>
                <w:sz w:val="20"/>
              </w:rPr>
              <w:t> </w:t>
            </w:r>
            <w:r>
              <w:rPr>
                <w:spacing w:val="-2"/>
                <w:w w:val="90"/>
                <w:sz w:val="20"/>
              </w:rPr>
              <w:t>real</w:t>
            </w:r>
            <w:r>
              <w:rPr>
                <w:spacing w:val="-6"/>
                <w:w w:val="90"/>
                <w:sz w:val="20"/>
              </w:rPr>
              <w:t> </w:t>
            </w:r>
            <w:r>
              <w:rPr>
                <w:spacing w:val="-2"/>
                <w:w w:val="90"/>
                <w:sz w:val="20"/>
              </w:rPr>
              <w:t>estate,</w:t>
            </w:r>
            <w:r>
              <w:rPr>
                <w:spacing w:val="-4"/>
                <w:w w:val="90"/>
                <w:sz w:val="20"/>
              </w:rPr>
              <w:t> </w:t>
            </w:r>
            <w:r>
              <w:rPr>
                <w:spacing w:val="-2"/>
                <w:w w:val="90"/>
                <w:sz w:val="20"/>
              </w:rPr>
              <w:t>and</w:t>
            </w:r>
            <w:r>
              <w:rPr>
                <w:spacing w:val="-3"/>
                <w:w w:val="90"/>
                <w:sz w:val="20"/>
              </w:rPr>
              <w:t> </w:t>
            </w:r>
            <w:r>
              <w:rPr>
                <w:spacing w:val="-2"/>
                <w:w w:val="90"/>
                <w:sz w:val="20"/>
              </w:rPr>
              <w:t>annuities</w:t>
            </w:r>
            <w:r>
              <w:rPr>
                <w:spacing w:val="-5"/>
                <w:w w:val="90"/>
                <w:sz w:val="20"/>
              </w:rPr>
              <w:t> </w:t>
            </w:r>
            <w:r>
              <w:rPr>
                <w:spacing w:val="-2"/>
                <w:w w:val="90"/>
                <w:sz w:val="20"/>
              </w:rPr>
              <w:t>are</w:t>
            </w:r>
            <w:r>
              <w:rPr>
                <w:spacing w:val="-8"/>
                <w:w w:val="90"/>
                <w:sz w:val="20"/>
              </w:rPr>
              <w:t> </w:t>
            </w:r>
            <w:r>
              <w:rPr>
                <w:spacing w:val="-2"/>
                <w:w w:val="90"/>
                <w:sz w:val="20"/>
              </w:rPr>
              <w:t>not</w:t>
            </w:r>
            <w:r>
              <w:rPr>
                <w:spacing w:val="-12"/>
                <w:w w:val="90"/>
                <w:sz w:val="20"/>
              </w:rPr>
              <w:t> </w:t>
            </w:r>
            <w:r>
              <w:rPr>
                <w:spacing w:val="-2"/>
                <w:w w:val="90"/>
                <w:sz w:val="20"/>
              </w:rPr>
              <w:t>considered </w:t>
            </w:r>
            <w:r>
              <w:rPr>
                <w:spacing w:val="-2"/>
                <w:sz w:val="20"/>
              </w:rPr>
              <w:t>liquid.)</w:t>
            </w:r>
          </w:p>
        </w:tc>
      </w:tr>
      <w:tr>
        <w:trPr>
          <w:trHeight w:val="293" w:hRule="atLeast"/>
        </w:trPr>
        <w:tc>
          <w:tcPr>
            <w:tcW w:w="2048" w:type="dxa"/>
          </w:tcPr>
          <w:p>
            <w:pPr>
              <w:pStyle w:val="TableParagraph"/>
              <w:spacing w:line="226" w:lineRule="exact" w:before="47"/>
              <w:ind w:left="102"/>
              <w:rPr>
                <w:sz w:val="20"/>
              </w:rPr>
            </w:pPr>
            <w:r>
              <w:rPr>
                <w:spacing w:val="-2"/>
                <w:sz w:val="20"/>
              </w:rPr>
              <w:t>Speculation</w:t>
            </w:r>
          </w:p>
        </w:tc>
        <w:tc>
          <w:tcPr>
            <w:tcW w:w="1220" w:type="dxa"/>
          </w:tcPr>
          <w:p>
            <w:pPr>
              <w:pStyle w:val="TableParagraph"/>
              <w:spacing w:line="219" w:lineRule="exact" w:before="54"/>
              <w:ind w:right="123"/>
              <w:jc w:val="right"/>
              <w:rPr>
                <w:sz w:val="20"/>
              </w:rPr>
            </w:pPr>
            <w:r>
              <w:rPr>
                <w:spacing w:val="-5"/>
                <w:sz w:val="20"/>
              </w:rPr>
              <w:t>II</w:t>
            </w:r>
          </w:p>
        </w:tc>
        <w:tc>
          <w:tcPr>
            <w:tcW w:w="4805" w:type="dxa"/>
          </w:tcPr>
          <w:p>
            <w:pPr>
              <w:pStyle w:val="TableParagraph"/>
              <w:spacing w:line="219" w:lineRule="exact" w:before="54"/>
              <w:ind w:left="119"/>
              <w:rPr>
                <w:sz w:val="20"/>
              </w:rPr>
            </w:pPr>
            <w:r>
              <w:rPr>
                <w:w w:val="90"/>
                <w:sz w:val="20"/>
              </w:rPr>
              <w:t>Volatile</w:t>
            </w:r>
            <w:r>
              <w:rPr>
                <w:spacing w:val="-8"/>
                <w:w w:val="90"/>
                <w:sz w:val="20"/>
              </w:rPr>
              <w:t> </w:t>
            </w:r>
            <w:r>
              <w:rPr>
                <w:w w:val="90"/>
                <w:sz w:val="20"/>
              </w:rPr>
              <w:t>stocks,</w:t>
            </w:r>
            <w:r>
              <w:rPr>
                <w:spacing w:val="-12"/>
                <w:w w:val="90"/>
                <w:sz w:val="20"/>
              </w:rPr>
              <w:t> </w:t>
            </w:r>
            <w:r>
              <w:rPr>
                <w:w w:val="90"/>
                <w:sz w:val="20"/>
              </w:rPr>
              <w:t>high-yield</w:t>
            </w:r>
            <w:r>
              <w:rPr>
                <w:spacing w:val="3"/>
                <w:sz w:val="20"/>
              </w:rPr>
              <w:t> </w:t>
            </w:r>
            <w:r>
              <w:rPr>
                <w:w w:val="90"/>
                <w:sz w:val="20"/>
              </w:rPr>
              <w:t>bonds,</w:t>
            </w:r>
            <w:r>
              <w:rPr>
                <w:spacing w:val="-11"/>
                <w:w w:val="90"/>
                <w:sz w:val="20"/>
              </w:rPr>
              <w:t> </w:t>
            </w:r>
            <w:r>
              <w:rPr>
                <w:w w:val="90"/>
                <w:sz w:val="20"/>
              </w:rPr>
              <w:t>stock/index</w:t>
            </w:r>
            <w:r>
              <w:rPr>
                <w:spacing w:val="1"/>
                <w:sz w:val="20"/>
              </w:rPr>
              <w:t> </w:t>
            </w:r>
            <w:r>
              <w:rPr>
                <w:spacing w:val="-2"/>
                <w:w w:val="90"/>
                <w:sz w:val="20"/>
              </w:rPr>
              <w:t>options,</w:t>
            </w:r>
          </w:p>
        </w:tc>
      </w:tr>
      <w:tr>
        <w:trPr>
          <w:trHeight w:val="259" w:hRule="atLeast"/>
        </w:trPr>
        <w:tc>
          <w:tcPr>
            <w:tcW w:w="2048" w:type="dxa"/>
            <w:tcBorders>
              <w:bottom w:val="single" w:sz="8" w:space="0" w:color="000000"/>
            </w:tcBorders>
          </w:tcPr>
          <w:p>
            <w:pPr>
              <w:pStyle w:val="TableParagraph"/>
              <w:rPr>
                <w:rFonts w:ascii="Times New Roman"/>
                <w:sz w:val="18"/>
              </w:rPr>
            </w:pPr>
          </w:p>
        </w:tc>
        <w:tc>
          <w:tcPr>
            <w:tcW w:w="1220" w:type="dxa"/>
            <w:tcBorders>
              <w:bottom w:val="single" w:sz="8" w:space="0" w:color="000000"/>
            </w:tcBorders>
          </w:tcPr>
          <w:p>
            <w:pPr>
              <w:pStyle w:val="TableParagraph"/>
              <w:rPr>
                <w:rFonts w:ascii="Times New Roman"/>
                <w:sz w:val="18"/>
              </w:rPr>
            </w:pPr>
          </w:p>
        </w:tc>
        <w:tc>
          <w:tcPr>
            <w:tcW w:w="4805" w:type="dxa"/>
            <w:tcBorders>
              <w:bottom w:val="single" w:sz="8" w:space="0" w:color="000000"/>
            </w:tcBorders>
          </w:tcPr>
          <w:p>
            <w:pPr>
              <w:pStyle w:val="TableParagraph"/>
              <w:spacing w:before="2"/>
              <w:ind w:left="125"/>
              <w:rPr>
                <w:sz w:val="20"/>
              </w:rPr>
            </w:pPr>
            <w:r>
              <w:rPr>
                <w:w w:val="85"/>
                <w:sz w:val="20"/>
              </w:rPr>
              <w:t>leveraged</w:t>
            </w:r>
            <w:r>
              <w:rPr>
                <w:spacing w:val="9"/>
                <w:sz w:val="20"/>
              </w:rPr>
              <w:t> </w:t>
            </w:r>
            <w:r>
              <w:rPr>
                <w:w w:val="85"/>
                <w:sz w:val="20"/>
              </w:rPr>
              <w:t>and</w:t>
            </w:r>
            <w:r>
              <w:rPr>
                <w:spacing w:val="1"/>
                <w:sz w:val="20"/>
              </w:rPr>
              <w:t> </w:t>
            </w:r>
            <w:r>
              <w:rPr>
                <w:w w:val="85"/>
                <w:sz w:val="20"/>
              </w:rPr>
              <w:t>inverse</w:t>
            </w:r>
            <w:r>
              <w:rPr>
                <w:spacing w:val="10"/>
                <w:sz w:val="20"/>
              </w:rPr>
              <w:t> </w:t>
            </w:r>
            <w:r>
              <w:rPr>
                <w:spacing w:val="-4"/>
                <w:w w:val="85"/>
                <w:sz w:val="20"/>
              </w:rPr>
              <w:t>ETFs</w:t>
            </w:r>
          </w:p>
        </w:tc>
      </w:tr>
    </w:tbl>
    <w:p>
      <w:pPr>
        <w:pStyle w:val="BodyText"/>
        <w:spacing w:before="213"/>
        <w:rPr>
          <w:rFonts w:ascii="Arial"/>
          <w:sz w:val="20"/>
        </w:rPr>
      </w:pPr>
    </w:p>
    <w:p>
      <w:pPr>
        <w:spacing w:before="0"/>
        <w:ind w:left="1909" w:right="0" w:firstLine="0"/>
        <w:jc w:val="left"/>
        <w:rPr>
          <w:rFonts w:ascii="Arial"/>
          <w:b/>
          <w:sz w:val="21"/>
        </w:rPr>
      </w:pPr>
      <w:r>
        <w:rPr/>
        <mc:AlternateContent>
          <mc:Choice Requires="wps">
            <w:drawing>
              <wp:anchor distT="0" distB="0" distL="0" distR="0" allowOverlap="1" layoutInCell="1" locked="0" behindDoc="0" simplePos="0" relativeHeight="15792128">
                <wp:simplePos x="0" y="0"/>
                <wp:positionH relativeFrom="page">
                  <wp:posOffset>1661685</wp:posOffset>
                </wp:positionH>
                <wp:positionV relativeFrom="paragraph">
                  <wp:posOffset>47612</wp:posOffset>
                </wp:positionV>
                <wp:extent cx="416559" cy="583565"/>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416559" cy="583565"/>
                          <a:chExt cx="416559" cy="583565"/>
                        </a:xfrm>
                      </wpg:grpSpPr>
                      <pic:pic>
                        <pic:nvPicPr>
                          <pic:cNvPr id="198" name="Image 198"/>
                          <pic:cNvPicPr/>
                        </pic:nvPicPr>
                        <pic:blipFill>
                          <a:blip r:embed="rId123" cstate="print"/>
                          <a:stretch>
                            <a:fillRect/>
                          </a:stretch>
                        </pic:blipFill>
                        <pic:spPr>
                          <a:xfrm>
                            <a:off x="0" y="0"/>
                            <a:ext cx="416565" cy="583469"/>
                          </a:xfrm>
                          <a:prstGeom prst="rect">
                            <a:avLst/>
                          </a:prstGeom>
                        </pic:spPr>
                      </pic:pic>
                      <wps:wsp>
                        <wps:cNvPr id="199" name="Textbox 199"/>
                        <wps:cNvSpPr txBox="1"/>
                        <wps:spPr>
                          <a:xfrm>
                            <a:off x="0" y="0"/>
                            <a:ext cx="416559" cy="583565"/>
                          </a:xfrm>
                          <a:prstGeom prst="rect">
                            <a:avLst/>
                          </a:prstGeom>
                        </wps:spPr>
                        <wps:txbx>
                          <w:txbxContent>
                            <w:p>
                              <w:pPr>
                                <w:spacing w:before="217"/>
                                <w:ind w:left="53" w:right="0" w:firstLine="0"/>
                                <w:jc w:val="left"/>
                                <w:rPr>
                                  <w:rFonts w:ascii="Arial" w:hAnsi="Arial"/>
                                  <w:b/>
                                  <w:sz w:val="51"/>
                                </w:rPr>
                              </w:pPr>
                              <w:r>
                                <w:rPr>
                                  <w:rFonts w:ascii="Arial" w:hAnsi="Arial"/>
                                  <w:b/>
                                  <w:spacing w:val="-18"/>
                                  <w:w w:val="75"/>
                                  <w:sz w:val="51"/>
                                </w:rPr>
                                <w:t>.</w:t>
                              </w:r>
                              <w:r>
                                <w:rPr>
                                  <w:rFonts w:ascii="Arial" w:hAnsi="Arial"/>
                                  <w:spacing w:val="-18"/>
                                  <w:w w:val="75"/>
                                  <w:position w:val="24"/>
                                  <w:sz w:val="19"/>
                                </w:rPr>
                                <w:t>•-</w:t>
                              </w:r>
                              <w:r>
                                <w:rPr>
                                  <w:rFonts w:ascii="Arial" w:hAnsi="Arial"/>
                                  <w:b/>
                                  <w:spacing w:val="-18"/>
                                  <w:w w:val="75"/>
                                  <w:sz w:val="51"/>
                                </w:rPr>
                                <w:t>·--l</w:t>
                              </w:r>
                            </w:p>
                          </w:txbxContent>
                        </wps:txbx>
                        <wps:bodyPr wrap="square" lIns="0" tIns="0" rIns="0" bIns="0" rtlCol="0">
                          <a:noAutofit/>
                        </wps:bodyPr>
                      </wps:wsp>
                    </wpg:wgp>
                  </a:graphicData>
                </a:graphic>
              </wp:anchor>
            </w:drawing>
          </mc:Choice>
          <mc:Fallback>
            <w:pict>
              <v:group style="position:absolute;margin-left:130.841339pt;margin-top:3.749017pt;width:32.8pt;height:45.95pt;mso-position-horizontal-relative:page;mso-position-vertical-relative:paragraph;z-index:15792128" id="docshapegroup118" coordorigin="2617,75" coordsize="656,919">
                <v:shape style="position:absolute;left:2616;top:74;width:656;height:919" type="#_x0000_t75" id="docshape119" stroked="false">
                  <v:imagedata r:id="rId123" o:title=""/>
                </v:shape>
                <v:shape style="position:absolute;left:2616;top:74;width:656;height:919" type="#_x0000_t202" id="docshape120" filled="false" stroked="false">
                  <v:textbox inset="0,0,0,0">
                    <w:txbxContent>
                      <w:p>
                        <w:pPr>
                          <w:spacing w:before="217"/>
                          <w:ind w:left="53" w:right="0" w:firstLine="0"/>
                          <w:jc w:val="left"/>
                          <w:rPr>
                            <w:rFonts w:ascii="Arial" w:hAnsi="Arial"/>
                            <w:b/>
                            <w:sz w:val="51"/>
                          </w:rPr>
                        </w:pPr>
                        <w:r>
                          <w:rPr>
                            <w:rFonts w:ascii="Arial" w:hAnsi="Arial"/>
                            <w:b/>
                            <w:spacing w:val="-18"/>
                            <w:w w:val="75"/>
                            <w:sz w:val="51"/>
                          </w:rPr>
                          <w:t>.</w:t>
                        </w:r>
                        <w:r>
                          <w:rPr>
                            <w:rFonts w:ascii="Arial" w:hAnsi="Arial"/>
                            <w:spacing w:val="-18"/>
                            <w:w w:val="75"/>
                            <w:position w:val="24"/>
                            <w:sz w:val="19"/>
                          </w:rPr>
                          <w:t>•-</w:t>
                        </w:r>
                        <w:r>
                          <w:rPr>
                            <w:rFonts w:ascii="Arial" w:hAnsi="Arial"/>
                            <w:b/>
                            <w:spacing w:val="-18"/>
                            <w:w w:val="75"/>
                            <w:sz w:val="51"/>
                          </w:rPr>
                          <w:t>·--l</w:t>
                        </w:r>
                      </w:p>
                    </w:txbxContent>
                  </v:textbox>
                  <w10:wrap type="none"/>
                </v:shape>
                <w10:wrap type="none"/>
              </v:group>
            </w:pict>
          </mc:Fallback>
        </mc:AlternateContent>
      </w:r>
      <w:r>
        <w:rPr>
          <w:rFonts w:ascii="Arial"/>
          <w:b/>
          <w:spacing w:val="-10"/>
          <w:sz w:val="21"/>
        </w:rPr>
        <w:t>KNOWLEDGE</w:t>
      </w:r>
      <w:r>
        <w:rPr>
          <w:rFonts w:ascii="Arial"/>
          <w:b/>
          <w:spacing w:val="11"/>
          <w:sz w:val="21"/>
        </w:rPr>
        <w:t> </w:t>
      </w:r>
      <w:r>
        <w:rPr>
          <w:rFonts w:ascii="Arial"/>
          <w:b/>
          <w:spacing w:val="-10"/>
          <w:sz w:val="21"/>
        </w:rPr>
        <w:t>CHECK</w:t>
      </w:r>
      <w:r>
        <w:rPr>
          <w:rFonts w:ascii="Arial"/>
          <w:b/>
          <w:spacing w:val="-4"/>
          <w:sz w:val="21"/>
        </w:rPr>
        <w:t> </w:t>
      </w:r>
      <w:r>
        <w:rPr>
          <w:rFonts w:ascii="Arial"/>
          <w:b/>
          <w:spacing w:val="-10"/>
          <w:sz w:val="21"/>
        </w:rPr>
        <w:t>17.3</w:t>
      </w:r>
    </w:p>
    <w:p>
      <w:pPr>
        <w:tabs>
          <w:tab w:pos="2268" w:val="left" w:leader="none"/>
        </w:tabs>
        <w:spacing w:line="252" w:lineRule="auto" w:before="100"/>
        <w:ind w:left="2272" w:right="1072" w:hanging="369"/>
        <w:jc w:val="left"/>
        <w:rPr>
          <w:rFonts w:ascii="Arial"/>
          <w:sz w:val="20"/>
        </w:rPr>
      </w:pPr>
      <w:r>
        <w:rPr/>
        <mc:AlternateContent>
          <mc:Choice Requires="wps">
            <w:drawing>
              <wp:anchor distT="0" distB="0" distL="0" distR="0" allowOverlap="1" layoutInCell="1" locked="0" behindDoc="1" simplePos="0" relativeHeight="485291520">
                <wp:simplePos x="0" y="0"/>
                <wp:positionH relativeFrom="page">
                  <wp:posOffset>2303680</wp:posOffset>
                </wp:positionH>
                <wp:positionV relativeFrom="paragraph">
                  <wp:posOffset>42435</wp:posOffset>
                </wp:positionV>
                <wp:extent cx="26670" cy="36258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26670" cy="362585"/>
                        </a:xfrm>
                        <a:prstGeom prst="rect">
                          <a:avLst/>
                        </a:prstGeom>
                      </wps:spPr>
                      <wps:txbx>
                        <w:txbxContent>
                          <w:p>
                            <w:pPr>
                              <w:spacing w:line="570" w:lineRule="exact" w:before="0"/>
                              <w:ind w:left="0" w:right="0" w:firstLine="0"/>
                              <w:jc w:val="left"/>
                              <w:rPr>
                                <w:rFonts w:ascii="Arial" w:hAnsi="Arial"/>
                                <w:sz w:val="51"/>
                              </w:rPr>
                            </w:pPr>
                            <w:r>
                              <w:rPr>
                                <w:rFonts w:ascii="Arial" w:hAnsi="Arial"/>
                                <w:spacing w:val="-10"/>
                                <w:w w:val="20"/>
                                <w:sz w:val="51"/>
                              </w:rPr>
                              <w:t>•</w:t>
                            </w:r>
                          </w:p>
                        </w:txbxContent>
                      </wps:txbx>
                      <wps:bodyPr wrap="square" lIns="0" tIns="0" rIns="0" bIns="0" rtlCol="0">
                        <a:noAutofit/>
                      </wps:bodyPr>
                    </wps:wsp>
                  </a:graphicData>
                </a:graphic>
              </wp:anchor>
            </w:drawing>
          </mc:Choice>
          <mc:Fallback>
            <w:pict>
              <v:shape style="position:absolute;margin-left:181.392197pt;margin-top:3.341385pt;width:2.1pt;height:28.55pt;mso-position-horizontal-relative:page;mso-position-vertical-relative:paragraph;z-index:-18024960" type="#_x0000_t202" id="docshape121" filled="false" stroked="false">
                <v:textbox inset="0,0,0,0">
                  <w:txbxContent>
                    <w:p>
                      <w:pPr>
                        <w:spacing w:line="570" w:lineRule="exact" w:before="0"/>
                        <w:ind w:left="0" w:right="0" w:firstLine="0"/>
                        <w:jc w:val="left"/>
                        <w:rPr>
                          <w:rFonts w:ascii="Arial" w:hAnsi="Arial"/>
                          <w:sz w:val="51"/>
                        </w:rPr>
                      </w:pPr>
                      <w:r>
                        <w:rPr>
                          <w:rFonts w:ascii="Arial" w:hAnsi="Arial"/>
                          <w:spacing w:val="-10"/>
                          <w:w w:val="20"/>
                          <w:sz w:val="51"/>
                        </w:rPr>
                        <w:t>•</w:t>
                      </w:r>
                    </w:p>
                  </w:txbxContent>
                </v:textbox>
                <w10:wrap type="none"/>
              </v:shape>
            </w:pict>
          </mc:Fallback>
        </mc:AlternateContent>
      </w:r>
      <w:r>
        <w:rPr>
          <w:rFonts w:ascii="Arial"/>
          <w:spacing w:val="-10"/>
          <w:sz w:val="19"/>
        </w:rPr>
        <w:t>1</w:t>
      </w:r>
      <w:r>
        <w:rPr>
          <w:rFonts w:ascii="Arial"/>
          <w:sz w:val="19"/>
        </w:rPr>
        <w:tab/>
      </w:r>
      <w:r>
        <w:rPr>
          <w:rFonts w:ascii="Arial"/>
          <w:w w:val="90"/>
          <w:sz w:val="20"/>
        </w:rPr>
        <w:t>One</w:t>
      </w:r>
      <w:r>
        <w:rPr>
          <w:rFonts w:ascii="Arial"/>
          <w:spacing w:val="-12"/>
          <w:w w:val="90"/>
          <w:sz w:val="20"/>
        </w:rPr>
        <w:t> </w:t>
      </w:r>
      <w:r>
        <w:rPr>
          <w:rFonts w:ascii="Arial"/>
          <w:w w:val="90"/>
          <w:sz w:val="20"/>
        </w:rPr>
        <w:t>of</w:t>
      </w:r>
      <w:r>
        <w:rPr>
          <w:rFonts w:ascii="Arial"/>
          <w:spacing w:val="-14"/>
          <w:w w:val="90"/>
          <w:sz w:val="20"/>
        </w:rPr>
        <w:t> </w:t>
      </w:r>
      <w:r>
        <w:rPr>
          <w:rFonts w:ascii="Arial"/>
          <w:w w:val="90"/>
          <w:sz w:val="20"/>
        </w:rPr>
        <w:t>your</w:t>
      </w:r>
      <w:r>
        <w:rPr>
          <w:rFonts w:ascii="Arial"/>
          <w:spacing w:val="-10"/>
          <w:w w:val="90"/>
          <w:sz w:val="20"/>
        </w:rPr>
        <w:t> </w:t>
      </w:r>
      <w:r>
        <w:rPr>
          <w:rFonts w:ascii="Arial"/>
          <w:w w:val="90"/>
          <w:sz w:val="20"/>
        </w:rPr>
        <w:t>clients</w:t>
      </w:r>
      <w:r>
        <w:rPr>
          <w:rFonts w:ascii="Arial"/>
          <w:spacing w:val="-1"/>
          <w:w w:val="90"/>
          <w:sz w:val="20"/>
        </w:rPr>
        <w:t> </w:t>
      </w:r>
      <w:r>
        <w:rPr>
          <w:rFonts w:ascii="Arial"/>
          <w:w w:val="90"/>
          <w:sz w:val="20"/>
        </w:rPr>
        <w:t>has</w:t>
      </w:r>
      <w:r>
        <w:rPr>
          <w:rFonts w:ascii="Arial"/>
          <w:spacing w:val="-10"/>
          <w:w w:val="90"/>
          <w:sz w:val="20"/>
        </w:rPr>
        <w:t> </w:t>
      </w:r>
      <w:r>
        <w:rPr>
          <w:rFonts w:ascii="Arial"/>
          <w:w w:val="90"/>
          <w:sz w:val="20"/>
        </w:rPr>
        <w:t>received</w:t>
      </w:r>
      <w:r>
        <w:rPr>
          <w:rFonts w:ascii="Arial"/>
          <w:spacing w:val="-3"/>
          <w:w w:val="90"/>
          <w:sz w:val="20"/>
        </w:rPr>
        <w:t> </w:t>
      </w:r>
      <w:r>
        <w:rPr>
          <w:rFonts w:ascii="Arial"/>
          <w:w w:val="90"/>
          <w:sz w:val="20"/>
        </w:rPr>
        <w:t>sales</w:t>
      </w:r>
      <w:r>
        <w:rPr>
          <w:rFonts w:ascii="Arial"/>
          <w:spacing w:val="-3"/>
          <w:w w:val="90"/>
          <w:sz w:val="20"/>
        </w:rPr>
        <w:t> </w:t>
      </w:r>
      <w:r>
        <w:rPr>
          <w:rFonts w:ascii="Arial"/>
          <w:w w:val="90"/>
          <w:sz w:val="20"/>
        </w:rPr>
        <w:t>literature</w:t>
      </w:r>
      <w:r>
        <w:rPr>
          <w:rFonts w:ascii="Arial"/>
          <w:spacing w:val="-8"/>
          <w:w w:val="90"/>
          <w:sz w:val="20"/>
        </w:rPr>
        <w:t> </w:t>
      </w:r>
      <w:r>
        <w:rPr>
          <w:rFonts w:ascii="Arial"/>
          <w:w w:val="90"/>
          <w:sz w:val="20"/>
        </w:rPr>
        <w:t>on</w:t>
      </w:r>
      <w:r>
        <w:rPr>
          <w:rFonts w:ascii="Arial"/>
          <w:spacing w:val="-12"/>
          <w:w w:val="90"/>
          <w:sz w:val="20"/>
        </w:rPr>
        <w:t> </w:t>
      </w:r>
      <w:r>
        <w:rPr>
          <w:rFonts w:ascii="Arial"/>
          <w:w w:val="90"/>
          <w:sz w:val="20"/>
        </w:rPr>
        <w:t>a</w:t>
      </w:r>
      <w:r>
        <w:rPr>
          <w:rFonts w:ascii="Arial"/>
          <w:spacing w:val="-2"/>
          <w:w w:val="90"/>
          <w:sz w:val="20"/>
        </w:rPr>
        <w:t> </w:t>
      </w:r>
      <w:r>
        <w:rPr>
          <w:rFonts w:ascii="Arial"/>
          <w:w w:val="90"/>
          <w:sz w:val="20"/>
        </w:rPr>
        <w:t>lifecycle</w:t>
      </w:r>
      <w:r>
        <w:rPr>
          <w:rFonts w:ascii="Arial"/>
          <w:spacing w:val="-2"/>
          <w:w w:val="90"/>
          <w:sz w:val="20"/>
        </w:rPr>
        <w:t> </w:t>
      </w:r>
      <w:r>
        <w:rPr>
          <w:rFonts w:ascii="Arial"/>
          <w:w w:val="90"/>
          <w:sz w:val="20"/>
        </w:rPr>
        <w:t>fund.</w:t>
      </w:r>
      <w:r>
        <w:rPr>
          <w:rFonts w:ascii="Arial"/>
          <w:spacing w:val="-15"/>
          <w:w w:val="90"/>
          <w:sz w:val="20"/>
        </w:rPr>
        <w:t> </w:t>
      </w:r>
      <w:r>
        <w:rPr>
          <w:rFonts w:ascii="Arial"/>
          <w:w w:val="90"/>
          <w:sz w:val="20"/>
        </w:rPr>
        <w:t>A</w:t>
      </w:r>
      <w:r>
        <w:rPr>
          <w:rFonts w:ascii="Arial"/>
          <w:spacing w:val="-13"/>
          <w:w w:val="90"/>
          <w:sz w:val="20"/>
        </w:rPr>
        <w:t> </w:t>
      </w:r>
      <w:r>
        <w:rPr>
          <w:rFonts w:ascii="Arial"/>
          <w:w w:val="90"/>
          <w:sz w:val="20"/>
        </w:rPr>
        <w:t>common name </w:t>
      </w:r>
      <w:r>
        <w:rPr>
          <w:rFonts w:ascii="Arial"/>
          <w:sz w:val="20"/>
        </w:rPr>
        <w:t>for</w:t>
      </w:r>
      <w:r>
        <w:rPr>
          <w:rFonts w:ascii="Arial"/>
          <w:spacing w:val="-6"/>
          <w:sz w:val="20"/>
        </w:rPr>
        <w:t> </w:t>
      </w:r>
      <w:r>
        <w:rPr>
          <w:rFonts w:ascii="Arial"/>
          <w:sz w:val="20"/>
        </w:rPr>
        <w:t>this</w:t>
      </w:r>
      <w:r>
        <w:rPr>
          <w:rFonts w:ascii="Arial"/>
          <w:spacing w:val="-6"/>
          <w:sz w:val="20"/>
        </w:rPr>
        <w:t> </w:t>
      </w:r>
      <w:r>
        <w:rPr>
          <w:rFonts w:ascii="Arial"/>
          <w:sz w:val="20"/>
        </w:rPr>
        <w:t>kind of</w:t>
      </w:r>
      <w:r>
        <w:rPr>
          <w:rFonts w:ascii="Arial"/>
          <w:spacing w:val="-5"/>
          <w:sz w:val="20"/>
        </w:rPr>
        <w:t> </w:t>
      </w:r>
      <w:r>
        <w:rPr>
          <w:rFonts w:ascii="Arial"/>
          <w:sz w:val="20"/>
        </w:rPr>
        <w:t>fund</w:t>
      </w:r>
      <w:r>
        <w:rPr>
          <w:rFonts w:ascii="Arial"/>
          <w:spacing w:val="-7"/>
          <w:sz w:val="20"/>
        </w:rPr>
        <w:t> </w:t>
      </w:r>
      <w:r>
        <w:rPr>
          <w:rFonts w:ascii="Arial"/>
          <w:sz w:val="20"/>
        </w:rPr>
        <w:t>is</w:t>
      </w:r>
    </w:p>
    <w:p>
      <w:pPr>
        <w:spacing w:before="18"/>
        <w:ind w:left="2386" w:right="0" w:firstLine="0"/>
        <w:jc w:val="left"/>
        <w:rPr>
          <w:rFonts w:ascii="Arial"/>
          <w:sz w:val="20"/>
        </w:rPr>
      </w:pPr>
      <w:r>
        <w:rPr>
          <w:rFonts w:ascii="Arial"/>
          <w:sz w:val="20"/>
        </w:rPr>
        <w:t>A</w:t>
      </w:r>
      <w:r>
        <w:rPr>
          <w:rFonts w:ascii="Arial"/>
          <w:spacing w:val="78"/>
          <w:sz w:val="20"/>
        </w:rPr>
        <w:t> </w:t>
      </w:r>
      <w:r>
        <w:rPr>
          <w:rFonts w:ascii="Arial"/>
          <w:sz w:val="20"/>
        </w:rPr>
        <w:t>asset</w:t>
      </w:r>
      <w:r>
        <w:rPr>
          <w:rFonts w:ascii="Arial"/>
          <w:spacing w:val="-14"/>
          <w:sz w:val="20"/>
        </w:rPr>
        <w:t> </w:t>
      </w:r>
      <w:r>
        <w:rPr>
          <w:rFonts w:ascii="Arial"/>
          <w:spacing w:val="-2"/>
          <w:sz w:val="20"/>
        </w:rPr>
        <w:t>allocation.</w:t>
      </w:r>
    </w:p>
    <w:p>
      <w:pPr>
        <w:pStyle w:val="ListParagraph"/>
        <w:numPr>
          <w:ilvl w:val="0"/>
          <w:numId w:val="50"/>
        </w:numPr>
        <w:tabs>
          <w:tab w:pos="2717" w:val="left" w:leader="none"/>
        </w:tabs>
        <w:spacing w:line="240" w:lineRule="auto" w:before="29" w:after="0"/>
        <w:ind w:left="2717" w:right="0" w:hanging="339"/>
        <w:jc w:val="left"/>
        <w:rPr>
          <w:sz w:val="20"/>
        </w:rPr>
      </w:pPr>
      <w:r>
        <w:rPr>
          <w:spacing w:val="-2"/>
          <w:sz w:val="20"/>
        </w:rPr>
        <w:t>balanced.</w:t>
      </w:r>
    </w:p>
    <w:p>
      <w:pPr>
        <w:pStyle w:val="ListParagraph"/>
        <w:numPr>
          <w:ilvl w:val="0"/>
          <w:numId w:val="50"/>
        </w:numPr>
        <w:tabs>
          <w:tab w:pos="2716" w:val="left" w:leader="none"/>
        </w:tabs>
        <w:spacing w:line="240" w:lineRule="auto" w:before="37" w:after="0"/>
        <w:ind w:left="2716" w:right="0" w:hanging="340"/>
        <w:jc w:val="left"/>
        <w:rPr>
          <w:sz w:val="19"/>
        </w:rPr>
      </w:pPr>
      <w:r>
        <w:rPr>
          <w:spacing w:val="-2"/>
          <w:sz w:val="20"/>
        </w:rPr>
        <w:t>growth/income.</w:t>
      </w:r>
    </w:p>
    <w:p>
      <w:pPr>
        <w:pStyle w:val="ListParagraph"/>
        <w:numPr>
          <w:ilvl w:val="0"/>
          <w:numId w:val="50"/>
        </w:numPr>
        <w:tabs>
          <w:tab w:pos="2715" w:val="left" w:leader="none"/>
        </w:tabs>
        <w:spacing w:line="240" w:lineRule="auto" w:before="26" w:after="0"/>
        <w:ind w:left="2715" w:right="0" w:hanging="345"/>
        <w:jc w:val="left"/>
        <w:rPr>
          <w:sz w:val="20"/>
        </w:rPr>
      </w:pPr>
      <w:r>
        <w:rPr>
          <w:w w:val="90"/>
          <w:sz w:val="20"/>
        </w:rPr>
        <w:t>target</w:t>
      </w:r>
      <w:r>
        <w:rPr>
          <w:spacing w:val="-4"/>
          <w:w w:val="90"/>
          <w:sz w:val="20"/>
        </w:rPr>
        <w:t> </w:t>
      </w:r>
      <w:r>
        <w:rPr>
          <w:spacing w:val="-2"/>
          <w:sz w:val="20"/>
        </w:rPr>
        <w:t>date.</w:t>
      </w:r>
    </w:p>
    <w:p>
      <w:pPr>
        <w:pStyle w:val="ListParagraph"/>
        <w:numPr>
          <w:ilvl w:val="0"/>
          <w:numId w:val="51"/>
        </w:numPr>
        <w:tabs>
          <w:tab w:pos="2264" w:val="left" w:leader="none"/>
          <w:tab w:pos="2270" w:val="left" w:leader="none"/>
        </w:tabs>
        <w:spacing w:line="252" w:lineRule="auto" w:before="105" w:after="0"/>
        <w:ind w:left="2264" w:right="1237" w:hanging="357"/>
        <w:jc w:val="left"/>
        <w:rPr>
          <w:sz w:val="20"/>
        </w:rPr>
      </w:pPr>
      <w:r>
        <w:rPr>
          <w:sz w:val="20"/>
        </w:rPr>
        <w:tab/>
      </w:r>
      <w:r>
        <w:rPr>
          <w:spacing w:val="-6"/>
          <w:sz w:val="20"/>
        </w:rPr>
        <w:t>Based on</w:t>
      </w:r>
      <w:r>
        <w:rPr>
          <w:spacing w:val="-10"/>
          <w:sz w:val="20"/>
        </w:rPr>
        <w:t> </w:t>
      </w:r>
      <w:r>
        <w:rPr>
          <w:spacing w:val="-6"/>
          <w:sz w:val="20"/>
        </w:rPr>
        <w:t>reports indicating</w:t>
      </w:r>
      <w:r>
        <w:rPr>
          <w:spacing w:val="-10"/>
          <w:sz w:val="20"/>
        </w:rPr>
        <w:t> </w:t>
      </w:r>
      <w:r>
        <w:rPr>
          <w:spacing w:val="-6"/>
          <w:sz w:val="20"/>
        </w:rPr>
        <w:t>a</w:t>
      </w:r>
      <w:r>
        <w:rPr>
          <w:spacing w:val="-8"/>
          <w:sz w:val="20"/>
        </w:rPr>
        <w:t> </w:t>
      </w:r>
      <w:r>
        <w:rPr>
          <w:spacing w:val="-6"/>
          <w:sz w:val="20"/>
        </w:rPr>
        <w:t>likely</w:t>
      </w:r>
      <w:r>
        <w:rPr>
          <w:spacing w:val="-10"/>
          <w:sz w:val="20"/>
        </w:rPr>
        <w:t> </w:t>
      </w:r>
      <w:r>
        <w:rPr>
          <w:spacing w:val="-6"/>
          <w:sz w:val="20"/>
        </w:rPr>
        <w:t>slowdown</w:t>
      </w:r>
      <w:r>
        <w:rPr>
          <w:sz w:val="20"/>
        </w:rPr>
        <w:t> </w:t>
      </w:r>
      <w:r>
        <w:rPr>
          <w:spacing w:val="-6"/>
          <w:sz w:val="20"/>
        </w:rPr>
        <w:t>in</w:t>
      </w:r>
      <w:r>
        <w:rPr>
          <w:spacing w:val="-19"/>
          <w:sz w:val="20"/>
        </w:rPr>
        <w:t> </w:t>
      </w:r>
      <w:r>
        <w:rPr>
          <w:spacing w:val="-6"/>
          <w:sz w:val="20"/>
        </w:rPr>
        <w:t>economic activity,</w:t>
      </w:r>
      <w:r>
        <w:rPr>
          <w:spacing w:val="-10"/>
          <w:sz w:val="20"/>
        </w:rPr>
        <w:t> </w:t>
      </w:r>
      <w:r>
        <w:rPr>
          <w:spacing w:val="-6"/>
          <w:sz w:val="20"/>
        </w:rPr>
        <w:t>the</w:t>
      </w:r>
      <w:r>
        <w:rPr>
          <w:spacing w:val="-14"/>
          <w:sz w:val="20"/>
        </w:rPr>
        <w:t> </w:t>
      </w:r>
      <w:r>
        <w:rPr>
          <w:spacing w:val="-6"/>
          <w:sz w:val="20"/>
        </w:rPr>
        <w:t>portfolio </w:t>
      </w:r>
      <w:r>
        <w:rPr>
          <w:w w:val="90"/>
          <w:sz w:val="20"/>
        </w:rPr>
        <w:t>manager</w:t>
      </w:r>
      <w:r>
        <w:rPr>
          <w:spacing w:val="-1"/>
          <w:w w:val="90"/>
          <w:sz w:val="20"/>
        </w:rPr>
        <w:t> </w:t>
      </w:r>
      <w:r>
        <w:rPr>
          <w:w w:val="90"/>
          <w:sz w:val="20"/>
        </w:rPr>
        <w:t>of</w:t>
      </w:r>
      <w:r>
        <w:rPr>
          <w:spacing w:val="-8"/>
          <w:w w:val="90"/>
          <w:sz w:val="20"/>
        </w:rPr>
        <w:t> </w:t>
      </w:r>
      <w:r>
        <w:rPr>
          <w:w w:val="90"/>
          <w:sz w:val="20"/>
        </w:rPr>
        <w:t>the</w:t>
      </w:r>
      <w:r>
        <w:rPr>
          <w:spacing w:val="-12"/>
          <w:w w:val="90"/>
          <w:sz w:val="20"/>
        </w:rPr>
        <w:t> </w:t>
      </w:r>
      <w:r>
        <w:rPr>
          <w:w w:val="90"/>
          <w:sz w:val="20"/>
        </w:rPr>
        <w:t>UVW mutual fund</w:t>
      </w:r>
      <w:r>
        <w:rPr>
          <w:spacing w:val="-11"/>
          <w:w w:val="90"/>
          <w:sz w:val="20"/>
        </w:rPr>
        <w:t> </w:t>
      </w:r>
      <w:r>
        <w:rPr>
          <w:w w:val="90"/>
          <w:sz w:val="20"/>
        </w:rPr>
        <w:t>has</w:t>
      </w:r>
      <w:r>
        <w:rPr>
          <w:spacing w:val="-10"/>
          <w:w w:val="90"/>
          <w:sz w:val="20"/>
        </w:rPr>
        <w:t> </w:t>
      </w:r>
      <w:r>
        <w:rPr>
          <w:w w:val="90"/>
          <w:sz w:val="20"/>
        </w:rPr>
        <w:t>reduced the</w:t>
      </w:r>
      <w:r>
        <w:rPr>
          <w:spacing w:val="-7"/>
          <w:w w:val="90"/>
          <w:sz w:val="20"/>
        </w:rPr>
        <w:t> </w:t>
      </w:r>
      <w:r>
        <w:rPr>
          <w:w w:val="90"/>
          <w:sz w:val="20"/>
        </w:rPr>
        <w:t>fund's</w:t>
      </w:r>
      <w:r>
        <w:rPr>
          <w:spacing w:val="-11"/>
          <w:w w:val="90"/>
          <w:sz w:val="20"/>
        </w:rPr>
        <w:t> </w:t>
      </w:r>
      <w:r>
        <w:rPr>
          <w:w w:val="90"/>
          <w:sz w:val="20"/>
        </w:rPr>
        <w:t>exposure to</w:t>
      </w:r>
      <w:r>
        <w:rPr>
          <w:spacing w:val="-13"/>
          <w:w w:val="90"/>
          <w:sz w:val="20"/>
        </w:rPr>
        <w:t> </w:t>
      </w:r>
      <w:r>
        <w:rPr>
          <w:w w:val="90"/>
          <w:sz w:val="20"/>
        </w:rPr>
        <w:t>equities</w:t>
      </w:r>
      <w:r>
        <w:rPr>
          <w:spacing w:val="-4"/>
          <w:w w:val="90"/>
          <w:sz w:val="20"/>
        </w:rPr>
        <w:t> </w:t>
      </w:r>
      <w:r>
        <w:rPr>
          <w:w w:val="90"/>
          <w:sz w:val="20"/>
        </w:rPr>
        <w:t>and increased the</w:t>
      </w:r>
      <w:r>
        <w:rPr>
          <w:spacing w:val="-9"/>
          <w:w w:val="90"/>
          <w:sz w:val="20"/>
        </w:rPr>
        <w:t> </w:t>
      </w:r>
      <w:r>
        <w:rPr>
          <w:w w:val="90"/>
          <w:sz w:val="20"/>
        </w:rPr>
        <w:t>cash.</w:t>
      </w:r>
      <w:r>
        <w:rPr>
          <w:spacing w:val="-1"/>
          <w:w w:val="90"/>
          <w:sz w:val="20"/>
        </w:rPr>
        <w:t> </w:t>
      </w:r>
      <w:r>
        <w:rPr>
          <w:w w:val="90"/>
          <w:sz w:val="20"/>
        </w:rPr>
        <w:t>UVW is</w:t>
      </w:r>
      <w:r>
        <w:rPr>
          <w:spacing w:val="-15"/>
          <w:w w:val="90"/>
          <w:sz w:val="20"/>
        </w:rPr>
        <w:t> </w:t>
      </w:r>
      <w:r>
        <w:rPr>
          <w:b/>
          <w:i/>
          <w:w w:val="90"/>
          <w:sz w:val="20"/>
        </w:rPr>
        <w:t>most </w:t>
      </w:r>
      <w:r>
        <w:rPr>
          <w:w w:val="90"/>
          <w:sz w:val="20"/>
        </w:rPr>
        <w:t>likely</w:t>
      </w:r>
    </w:p>
    <w:p>
      <w:pPr>
        <w:pStyle w:val="ListParagraph"/>
        <w:numPr>
          <w:ilvl w:val="1"/>
          <w:numId w:val="51"/>
        </w:numPr>
        <w:tabs>
          <w:tab w:pos="2715" w:val="left" w:leader="none"/>
        </w:tabs>
        <w:spacing w:line="240" w:lineRule="auto" w:before="21" w:after="0"/>
        <w:ind w:left="2715" w:right="0" w:hanging="329"/>
        <w:jc w:val="left"/>
        <w:rPr>
          <w:sz w:val="19"/>
        </w:rPr>
      </w:pPr>
      <w:r>
        <w:rPr>
          <w:w w:val="90"/>
          <w:sz w:val="20"/>
        </w:rPr>
        <w:t>an</w:t>
      </w:r>
      <w:r>
        <w:rPr>
          <w:spacing w:val="-10"/>
          <w:w w:val="90"/>
          <w:sz w:val="20"/>
        </w:rPr>
        <w:t> </w:t>
      </w:r>
      <w:r>
        <w:rPr>
          <w:w w:val="90"/>
          <w:sz w:val="20"/>
        </w:rPr>
        <w:t>asset</w:t>
      </w:r>
      <w:r>
        <w:rPr>
          <w:spacing w:val="-3"/>
          <w:w w:val="90"/>
          <w:sz w:val="20"/>
        </w:rPr>
        <w:t> </w:t>
      </w:r>
      <w:r>
        <w:rPr>
          <w:w w:val="90"/>
          <w:sz w:val="20"/>
        </w:rPr>
        <w:t>allocation</w:t>
      </w:r>
      <w:r>
        <w:rPr>
          <w:spacing w:val="4"/>
          <w:sz w:val="20"/>
        </w:rPr>
        <w:t> </w:t>
      </w:r>
      <w:r>
        <w:rPr>
          <w:spacing w:val="-2"/>
          <w:w w:val="90"/>
          <w:sz w:val="20"/>
        </w:rPr>
        <w:t>fund.</w:t>
      </w:r>
    </w:p>
    <w:p>
      <w:pPr>
        <w:pStyle w:val="ListParagraph"/>
        <w:numPr>
          <w:ilvl w:val="1"/>
          <w:numId w:val="51"/>
        </w:numPr>
        <w:tabs>
          <w:tab w:pos="2711" w:val="left" w:leader="none"/>
        </w:tabs>
        <w:spacing w:line="240" w:lineRule="auto" w:before="30" w:after="0"/>
        <w:ind w:left="2711" w:right="0" w:hanging="340"/>
        <w:jc w:val="left"/>
        <w:rPr>
          <w:sz w:val="20"/>
        </w:rPr>
      </w:pPr>
      <w:r>
        <w:rPr>
          <w:w w:val="90"/>
          <w:sz w:val="20"/>
        </w:rPr>
        <w:t>a</w:t>
      </w:r>
      <w:r>
        <w:rPr>
          <w:spacing w:val="-11"/>
          <w:w w:val="90"/>
          <w:sz w:val="20"/>
        </w:rPr>
        <w:t> </w:t>
      </w:r>
      <w:r>
        <w:rPr>
          <w:w w:val="90"/>
          <w:sz w:val="20"/>
        </w:rPr>
        <w:t>balanced</w:t>
      </w:r>
      <w:r>
        <w:rPr>
          <w:spacing w:val="-5"/>
          <w:sz w:val="20"/>
        </w:rPr>
        <w:t> </w:t>
      </w:r>
      <w:r>
        <w:rPr>
          <w:spacing w:val="-2"/>
          <w:w w:val="90"/>
          <w:sz w:val="20"/>
        </w:rPr>
        <w:t>fund.</w:t>
      </w:r>
    </w:p>
    <w:p>
      <w:pPr>
        <w:pStyle w:val="ListParagraph"/>
        <w:numPr>
          <w:ilvl w:val="1"/>
          <w:numId w:val="51"/>
        </w:numPr>
        <w:tabs>
          <w:tab w:pos="2712" w:val="left" w:leader="none"/>
        </w:tabs>
        <w:spacing w:line="240" w:lineRule="auto" w:before="33" w:after="0"/>
        <w:ind w:left="2712" w:right="0" w:hanging="343"/>
        <w:jc w:val="left"/>
        <w:rPr>
          <w:sz w:val="19"/>
        </w:rPr>
      </w:pPr>
      <w:r>
        <w:rPr>
          <w:w w:val="90"/>
          <w:sz w:val="20"/>
        </w:rPr>
        <w:t>a</w:t>
      </w:r>
      <w:r>
        <w:rPr>
          <w:spacing w:val="-3"/>
          <w:sz w:val="20"/>
        </w:rPr>
        <w:t> </w:t>
      </w:r>
      <w:r>
        <w:rPr>
          <w:w w:val="90"/>
          <w:sz w:val="20"/>
        </w:rPr>
        <w:t>growth</w:t>
      </w:r>
      <w:r>
        <w:rPr>
          <w:spacing w:val="-4"/>
          <w:sz w:val="20"/>
        </w:rPr>
        <w:t> </w:t>
      </w:r>
      <w:r>
        <w:rPr>
          <w:spacing w:val="-2"/>
          <w:w w:val="90"/>
          <w:sz w:val="20"/>
        </w:rPr>
        <w:t>fund.</w:t>
      </w:r>
    </w:p>
    <w:p>
      <w:pPr>
        <w:pStyle w:val="ListParagraph"/>
        <w:numPr>
          <w:ilvl w:val="1"/>
          <w:numId w:val="51"/>
        </w:numPr>
        <w:tabs>
          <w:tab w:pos="2712" w:val="left" w:leader="none"/>
        </w:tabs>
        <w:spacing w:line="240" w:lineRule="auto" w:before="29" w:after="0"/>
        <w:ind w:left="2712" w:right="0" w:hanging="345"/>
        <w:jc w:val="left"/>
        <w:rPr>
          <w:sz w:val="20"/>
        </w:rPr>
      </w:pPr>
      <w:r>
        <w:rPr>
          <w:w w:val="90"/>
          <w:sz w:val="20"/>
        </w:rPr>
        <w:t>a</w:t>
      </w:r>
      <w:r>
        <w:rPr>
          <w:spacing w:val="-3"/>
          <w:sz w:val="20"/>
        </w:rPr>
        <w:t> </w:t>
      </w:r>
      <w:r>
        <w:rPr>
          <w:w w:val="90"/>
          <w:sz w:val="20"/>
        </w:rPr>
        <w:t>money</w:t>
      </w:r>
      <w:r>
        <w:rPr>
          <w:spacing w:val="-5"/>
          <w:sz w:val="20"/>
        </w:rPr>
        <w:t> </w:t>
      </w:r>
      <w:r>
        <w:rPr>
          <w:w w:val="90"/>
          <w:sz w:val="20"/>
        </w:rPr>
        <w:t>market</w:t>
      </w:r>
      <w:r>
        <w:rPr>
          <w:sz w:val="20"/>
        </w:rPr>
        <w:t> </w:t>
      </w:r>
      <w:r>
        <w:rPr>
          <w:spacing w:val="-2"/>
          <w:w w:val="90"/>
          <w:sz w:val="20"/>
        </w:rPr>
        <w:t>fund.</w:t>
      </w:r>
    </w:p>
    <w:p>
      <w:pPr>
        <w:spacing w:after="0" w:line="240" w:lineRule="auto"/>
        <w:jc w:val="left"/>
        <w:rPr>
          <w:sz w:val="20"/>
        </w:rPr>
        <w:sectPr>
          <w:type w:val="continuous"/>
          <w:pgSz w:w="11670" w:h="15570"/>
          <w:pgMar w:header="549" w:footer="0" w:top="1760" w:bottom="280" w:left="1640" w:right="0"/>
        </w:sectPr>
      </w:pPr>
    </w:p>
    <w:p>
      <w:pPr>
        <w:spacing w:before="61"/>
        <w:ind w:left="112" w:right="0" w:firstLine="0"/>
        <w:jc w:val="left"/>
        <w:rPr>
          <w:rFonts w:ascii="Arial"/>
          <w:b/>
          <w:sz w:val="49"/>
        </w:rPr>
      </w:pPr>
      <w:r>
        <w:rPr/>
        <mc:AlternateContent>
          <mc:Choice Requires="wps">
            <w:drawing>
              <wp:anchor distT="0" distB="0" distL="0" distR="0" allowOverlap="1" layoutInCell="1" locked="0" behindDoc="0" simplePos="0" relativeHeight="15794176">
                <wp:simplePos x="0" y="0"/>
                <wp:positionH relativeFrom="page">
                  <wp:posOffset>585938</wp:posOffset>
                </wp:positionH>
                <wp:positionV relativeFrom="paragraph">
                  <wp:posOffset>463792</wp:posOffset>
                </wp:positionV>
                <wp:extent cx="6390640"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6390640" cy="1270"/>
                        </a:xfrm>
                        <a:custGeom>
                          <a:avLst/>
                          <a:gdLst/>
                          <a:ahLst/>
                          <a:cxnLst/>
                          <a:rect l="l" t="t" r="r" b="b"/>
                          <a:pathLst>
                            <a:path w="6390640" h="0">
                              <a:moveTo>
                                <a:pt x="0" y="0"/>
                              </a:moveTo>
                              <a:lnTo>
                                <a:pt x="6390394" y="0"/>
                              </a:lnTo>
                            </a:path>
                          </a:pathLst>
                        </a:custGeom>
                        <a:ln w="1601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176" from="46.136909pt,36.519115pt" to="549.317575pt,36.519115pt" stroked="true" strokeweight="1.261169pt" strokecolor="#000000">
                <v:stroke dashstyle="solid"/>
                <w10:wrap type="none"/>
              </v:line>
            </w:pict>
          </mc:Fallback>
        </mc:AlternateContent>
      </w:r>
      <w:r>
        <w:rPr>
          <w:rFonts w:ascii="Arial"/>
          <w:b/>
          <w:spacing w:val="-2"/>
          <w:w w:val="85"/>
          <w:sz w:val="49"/>
        </w:rPr>
        <w:t>KNOWLEDGE</w:t>
      </w:r>
      <w:r>
        <w:rPr>
          <w:rFonts w:ascii="Arial"/>
          <w:b/>
          <w:spacing w:val="-16"/>
          <w:sz w:val="49"/>
        </w:rPr>
        <w:t> </w:t>
      </w:r>
      <w:r>
        <w:rPr>
          <w:rFonts w:ascii="Arial"/>
          <w:b/>
          <w:spacing w:val="-2"/>
          <w:w w:val="85"/>
          <w:sz w:val="49"/>
        </w:rPr>
        <w:t>CHECK</w:t>
      </w:r>
      <w:r>
        <w:rPr>
          <w:rFonts w:ascii="Arial"/>
          <w:b/>
          <w:spacing w:val="-16"/>
          <w:w w:val="85"/>
          <w:sz w:val="49"/>
        </w:rPr>
        <w:t> </w:t>
      </w:r>
      <w:r>
        <w:rPr>
          <w:rFonts w:ascii="Arial"/>
          <w:b/>
          <w:spacing w:val="-2"/>
          <w:w w:val="85"/>
          <w:sz w:val="49"/>
        </w:rPr>
        <w:t>ANSWERS</w:t>
      </w:r>
    </w:p>
    <w:p>
      <w:pPr>
        <w:pStyle w:val="BodyText"/>
        <w:spacing w:before="31"/>
        <w:rPr>
          <w:rFonts w:ascii="Arial"/>
          <w:b/>
          <w:sz w:val="49"/>
        </w:rPr>
      </w:pPr>
    </w:p>
    <w:p>
      <w:pPr>
        <w:tabs>
          <w:tab w:pos="5365" w:val="left" w:leader="none"/>
        </w:tabs>
        <w:spacing w:before="0"/>
        <w:ind w:left="106" w:right="0" w:firstLine="0"/>
        <w:jc w:val="left"/>
        <w:rPr>
          <w:rFonts w:ascii="Arial"/>
          <w:b/>
          <w:sz w:val="24"/>
        </w:rPr>
      </w:pPr>
      <w:r>
        <w:rPr>
          <w:rFonts w:ascii="Arial"/>
          <w:b/>
          <w:w w:val="90"/>
          <w:position w:val="1"/>
          <w:sz w:val="24"/>
        </w:rPr>
        <w:t>Knowledge</w:t>
      </w:r>
      <w:r>
        <w:rPr>
          <w:rFonts w:ascii="Arial"/>
          <w:b/>
          <w:spacing w:val="-6"/>
          <w:w w:val="90"/>
          <w:position w:val="1"/>
          <w:sz w:val="24"/>
        </w:rPr>
        <w:t> </w:t>
      </w:r>
      <w:r>
        <w:rPr>
          <w:rFonts w:ascii="Arial"/>
          <w:b/>
          <w:w w:val="90"/>
          <w:position w:val="1"/>
          <w:sz w:val="24"/>
        </w:rPr>
        <w:t>Check</w:t>
      </w:r>
      <w:r>
        <w:rPr>
          <w:rFonts w:ascii="Arial"/>
          <w:b/>
          <w:spacing w:val="-10"/>
          <w:w w:val="90"/>
          <w:position w:val="1"/>
          <w:sz w:val="24"/>
        </w:rPr>
        <w:t> </w:t>
      </w:r>
      <w:r>
        <w:rPr>
          <w:rFonts w:ascii="Arial"/>
          <w:b/>
          <w:spacing w:val="-4"/>
          <w:w w:val="90"/>
          <w:position w:val="1"/>
          <w:sz w:val="24"/>
        </w:rPr>
        <w:t>17.1</w:t>
      </w:r>
      <w:r>
        <w:rPr>
          <w:rFonts w:ascii="Arial"/>
          <w:b/>
          <w:position w:val="1"/>
          <w:sz w:val="24"/>
        </w:rPr>
        <w:tab/>
      </w:r>
      <w:r>
        <w:rPr>
          <w:rFonts w:ascii="Arial"/>
          <w:b/>
          <w:w w:val="90"/>
          <w:sz w:val="24"/>
        </w:rPr>
        <w:t>Knowledge</w:t>
      </w:r>
      <w:r>
        <w:rPr>
          <w:rFonts w:ascii="Arial"/>
          <w:b/>
          <w:spacing w:val="-1"/>
          <w:w w:val="90"/>
          <w:sz w:val="24"/>
        </w:rPr>
        <w:t> </w:t>
      </w:r>
      <w:r>
        <w:rPr>
          <w:rFonts w:ascii="Arial"/>
          <w:b/>
          <w:w w:val="90"/>
          <w:sz w:val="24"/>
        </w:rPr>
        <w:t>Check</w:t>
      </w:r>
      <w:r>
        <w:rPr>
          <w:rFonts w:ascii="Arial"/>
          <w:b/>
          <w:spacing w:val="-11"/>
          <w:w w:val="90"/>
          <w:sz w:val="24"/>
        </w:rPr>
        <w:t> </w:t>
      </w:r>
      <w:r>
        <w:rPr>
          <w:rFonts w:ascii="Arial"/>
          <w:b/>
          <w:spacing w:val="-4"/>
          <w:w w:val="90"/>
          <w:sz w:val="24"/>
        </w:rPr>
        <w:t>17.3</w:t>
      </w:r>
    </w:p>
    <w:p>
      <w:pPr>
        <w:pStyle w:val="BodyText"/>
        <w:spacing w:before="7"/>
        <w:rPr>
          <w:rFonts w:ascii="Arial"/>
          <w:b/>
          <w:sz w:val="12"/>
        </w:rPr>
      </w:pPr>
    </w:p>
    <w:p>
      <w:pPr>
        <w:spacing w:after="0"/>
        <w:rPr>
          <w:rFonts w:ascii="Arial"/>
          <w:sz w:val="12"/>
        </w:rPr>
        <w:sectPr>
          <w:headerReference w:type="even" r:id="rId124"/>
          <w:pgSz w:w="11670" w:h="15530"/>
          <w:pgMar w:header="0" w:footer="0" w:top="960" w:bottom="0" w:left="820" w:right="760"/>
        </w:sectPr>
      </w:pPr>
    </w:p>
    <w:p>
      <w:pPr>
        <w:pStyle w:val="ListParagraph"/>
        <w:numPr>
          <w:ilvl w:val="0"/>
          <w:numId w:val="52"/>
        </w:numPr>
        <w:tabs>
          <w:tab w:pos="463" w:val="left" w:leader="none"/>
          <w:tab w:pos="823" w:val="left" w:leader="none"/>
        </w:tabs>
        <w:spacing w:line="264" w:lineRule="auto" w:before="91" w:after="0"/>
        <w:ind w:left="823" w:right="486" w:hanging="713"/>
        <w:jc w:val="left"/>
        <w:rPr>
          <w:rFonts w:ascii="Times New Roman"/>
          <w:sz w:val="21"/>
        </w:rPr>
      </w:pPr>
      <w:r>
        <w:rPr>
          <w:rFonts w:ascii="Times New Roman"/>
          <w:b/>
          <w:w w:val="105"/>
          <w:sz w:val="21"/>
        </w:rPr>
        <w:t>D</w:t>
      </w:r>
      <w:r>
        <w:rPr>
          <w:rFonts w:ascii="Times New Roman"/>
          <w:b/>
          <w:spacing w:val="80"/>
          <w:w w:val="150"/>
          <w:sz w:val="21"/>
        </w:rPr>
        <w:t> </w:t>
      </w:r>
      <w:r>
        <w:rPr>
          <w:rFonts w:ascii="Times New Roman"/>
          <w:w w:val="105"/>
          <w:sz w:val="21"/>
        </w:rPr>
        <w:t>These</w:t>
      </w:r>
      <w:r>
        <w:rPr>
          <w:rFonts w:ascii="Times New Roman"/>
          <w:spacing w:val="-1"/>
          <w:w w:val="105"/>
          <w:sz w:val="21"/>
        </w:rPr>
        <w:t> </w:t>
      </w:r>
      <w:r>
        <w:rPr>
          <w:rFonts w:ascii="Times New Roman"/>
          <w:w w:val="105"/>
          <w:sz w:val="21"/>
        </w:rPr>
        <w:t>and</w:t>
      </w:r>
      <w:r>
        <w:rPr>
          <w:rFonts w:ascii="Times New Roman"/>
          <w:spacing w:val="-1"/>
          <w:w w:val="105"/>
          <w:sz w:val="21"/>
        </w:rPr>
        <w:t> </w:t>
      </w:r>
      <w:r>
        <w:rPr>
          <w:rFonts w:ascii="Times New Roman"/>
          <w:w w:val="105"/>
          <w:sz w:val="21"/>
        </w:rPr>
        <w:t>a number</w:t>
      </w:r>
      <w:r>
        <w:rPr>
          <w:rFonts w:ascii="Times New Roman"/>
          <w:spacing w:val="-2"/>
          <w:w w:val="105"/>
          <w:sz w:val="21"/>
        </w:rPr>
        <w:t> </w:t>
      </w:r>
      <w:r>
        <w:rPr>
          <w:rFonts w:ascii="Times New Roman"/>
          <w:w w:val="105"/>
          <w:sz w:val="21"/>
        </w:rPr>
        <w:t>of</w:t>
      </w:r>
      <w:r>
        <w:rPr>
          <w:rFonts w:ascii="Times New Roman"/>
          <w:spacing w:val="-10"/>
          <w:w w:val="105"/>
          <w:sz w:val="21"/>
        </w:rPr>
        <w:t> </w:t>
      </w:r>
      <w:r>
        <w:rPr>
          <w:rFonts w:ascii="Times New Roman"/>
          <w:w w:val="105"/>
          <w:sz w:val="21"/>
        </w:rPr>
        <w:t>other items listed in</w:t>
      </w:r>
      <w:r>
        <w:rPr>
          <w:rFonts w:ascii="Times New Roman"/>
          <w:spacing w:val="-12"/>
          <w:w w:val="105"/>
          <w:sz w:val="21"/>
        </w:rPr>
        <w:t> </w:t>
      </w:r>
      <w:r>
        <w:rPr>
          <w:rFonts w:ascii="Times New Roman"/>
          <w:w w:val="105"/>
          <w:sz w:val="21"/>
        </w:rPr>
        <w:t>the</w:t>
      </w:r>
      <w:r>
        <w:rPr>
          <w:rFonts w:ascii="Times New Roman"/>
          <w:spacing w:val="-14"/>
          <w:w w:val="105"/>
          <w:sz w:val="21"/>
        </w:rPr>
        <w:t> </w:t>
      </w:r>
      <w:r>
        <w:rPr>
          <w:rFonts w:ascii="Times New Roman"/>
          <w:w w:val="105"/>
          <w:sz w:val="21"/>
        </w:rPr>
        <w:t>LEM</w:t>
      </w:r>
      <w:r>
        <w:rPr>
          <w:rFonts w:ascii="Times New Roman"/>
          <w:spacing w:val="-13"/>
          <w:w w:val="105"/>
          <w:sz w:val="21"/>
        </w:rPr>
        <w:t> </w:t>
      </w:r>
      <w:r>
        <w:rPr>
          <w:rFonts w:ascii="Times New Roman"/>
          <w:w w:val="105"/>
          <w:sz w:val="21"/>
        </w:rPr>
        <w:t>are</w:t>
      </w:r>
      <w:r>
        <w:rPr>
          <w:rFonts w:ascii="Times New Roman"/>
          <w:spacing w:val="-14"/>
          <w:w w:val="105"/>
          <w:sz w:val="21"/>
        </w:rPr>
        <w:t> </w:t>
      </w:r>
      <w:r>
        <w:rPr>
          <w:rFonts w:ascii="Times New Roman"/>
          <w:w w:val="105"/>
          <w:sz w:val="21"/>
        </w:rPr>
        <w:t>the</w:t>
      </w:r>
      <w:r>
        <w:rPr>
          <w:rFonts w:ascii="Times New Roman"/>
          <w:spacing w:val="-14"/>
          <w:w w:val="105"/>
          <w:sz w:val="21"/>
        </w:rPr>
        <w:t> </w:t>
      </w:r>
      <w:r>
        <w:rPr>
          <w:rFonts w:ascii="Times New Roman"/>
          <w:w w:val="105"/>
          <w:sz w:val="21"/>
        </w:rPr>
        <w:t>common</w:t>
      </w:r>
      <w:r>
        <w:rPr>
          <w:rFonts w:ascii="Times New Roman"/>
          <w:spacing w:val="-5"/>
          <w:w w:val="105"/>
          <w:sz w:val="21"/>
        </w:rPr>
        <w:t> </w:t>
      </w:r>
      <w:r>
        <w:rPr>
          <w:rFonts w:ascii="Times New Roman"/>
          <w:w w:val="105"/>
          <w:sz w:val="21"/>
        </w:rPr>
        <w:t>nonfinancial considerations that go into designing a portfolio for a customer.</w:t>
      </w:r>
    </w:p>
    <w:p>
      <w:pPr>
        <w:pStyle w:val="BodyText"/>
        <w:spacing w:before="91"/>
        <w:ind w:left="830"/>
      </w:pPr>
      <w:r>
        <w:rPr>
          <w:w w:val="105"/>
        </w:rPr>
        <w:t>LO</w:t>
      </w:r>
      <w:r>
        <w:rPr>
          <w:spacing w:val="-1"/>
          <w:w w:val="105"/>
        </w:rPr>
        <w:t> </w:t>
      </w:r>
      <w:r>
        <w:rPr>
          <w:spacing w:val="-4"/>
          <w:w w:val="105"/>
        </w:rPr>
        <w:t>17.a</w:t>
      </w:r>
    </w:p>
    <w:p>
      <w:pPr>
        <w:pStyle w:val="BodyText"/>
        <w:spacing w:before="7"/>
      </w:pPr>
    </w:p>
    <w:p>
      <w:pPr>
        <w:pStyle w:val="ListParagraph"/>
        <w:numPr>
          <w:ilvl w:val="0"/>
          <w:numId w:val="52"/>
        </w:numPr>
        <w:tabs>
          <w:tab w:pos="464" w:val="left" w:leader="none"/>
          <w:tab w:pos="819" w:val="left" w:leader="none"/>
          <w:tab w:pos="823" w:val="left" w:leader="none"/>
        </w:tabs>
        <w:spacing w:line="264" w:lineRule="auto" w:before="0" w:after="0"/>
        <w:ind w:left="823" w:right="38" w:hanging="715"/>
        <w:jc w:val="left"/>
        <w:rPr>
          <w:rFonts w:ascii="Times New Roman"/>
          <w:sz w:val="21"/>
        </w:rPr>
      </w:pPr>
      <w:r>
        <w:rPr>
          <w:rFonts w:ascii="Times New Roman"/>
          <w:spacing w:val="-10"/>
          <w:sz w:val="21"/>
        </w:rPr>
        <w:t>C</w:t>
      </w:r>
      <w:r>
        <w:rPr>
          <w:rFonts w:ascii="Times New Roman"/>
          <w:sz w:val="21"/>
        </w:rPr>
        <w:tab/>
      </w:r>
      <w:r>
        <w:rPr>
          <w:rFonts w:ascii="Times New Roman"/>
          <w:i/>
          <w:sz w:val="21"/>
        </w:rPr>
        <w:t>Mild </w:t>
      </w:r>
      <w:r>
        <w:rPr>
          <w:rFonts w:ascii="Times New Roman"/>
          <w:sz w:val="21"/>
        </w:rPr>
        <w:t>is not a term you will</w:t>
      </w:r>
      <w:r>
        <w:rPr>
          <w:rFonts w:ascii="Times New Roman"/>
          <w:spacing w:val="-2"/>
          <w:sz w:val="21"/>
        </w:rPr>
        <w:t> </w:t>
      </w:r>
      <w:r>
        <w:rPr>
          <w:rFonts w:ascii="Times New Roman"/>
          <w:sz w:val="21"/>
        </w:rPr>
        <w:t>see used to describe an investor's risk tolerance. Those with a</w:t>
      </w:r>
    </w:p>
    <w:p>
      <w:pPr>
        <w:pStyle w:val="BodyText"/>
        <w:spacing w:line="264" w:lineRule="auto" w:before="2"/>
        <w:ind w:left="818" w:right="278" w:firstLine="7"/>
      </w:pPr>
      <w:r>
        <w:rPr/>
        <w:t>high risk</w:t>
      </w:r>
      <w:r>
        <w:rPr>
          <w:spacing w:val="-1"/>
        </w:rPr>
        <w:t> </w:t>
      </w:r>
      <w:r>
        <w:rPr/>
        <w:t>tolerance are</w:t>
      </w:r>
      <w:r>
        <w:rPr>
          <w:spacing w:val="-10"/>
        </w:rPr>
        <w:t> </w:t>
      </w:r>
      <w:r>
        <w:rPr/>
        <w:t>aggressive; those</w:t>
      </w:r>
      <w:r>
        <w:rPr>
          <w:spacing w:val="-10"/>
        </w:rPr>
        <w:t> </w:t>
      </w:r>
      <w:r>
        <w:rPr/>
        <w:t>with a low risk tolerance are conservative;</w:t>
      </w:r>
      <w:r>
        <w:rPr>
          <w:spacing w:val="40"/>
        </w:rPr>
        <w:t> </w:t>
      </w:r>
      <w:r>
        <w:rPr/>
        <w:t>those in between have a moderate risk tolerance. Another term that might be shown on the exam is </w:t>
      </w:r>
      <w:r>
        <w:rPr>
          <w:i/>
        </w:rPr>
        <w:t>speculative </w:t>
      </w:r>
      <w:r>
        <w:rPr/>
        <w:t>risk tolerance. That is another way of saying aggressive.</w:t>
      </w:r>
    </w:p>
    <w:p>
      <w:pPr>
        <w:pStyle w:val="BodyText"/>
        <w:spacing w:before="93"/>
        <w:ind w:left="830"/>
      </w:pPr>
      <w:r>
        <w:rPr>
          <w:w w:val="105"/>
        </w:rPr>
        <w:t>LO</w:t>
      </w:r>
      <w:r>
        <w:rPr>
          <w:spacing w:val="4"/>
          <w:w w:val="105"/>
        </w:rPr>
        <w:t> </w:t>
      </w:r>
      <w:r>
        <w:rPr>
          <w:spacing w:val="-4"/>
          <w:w w:val="105"/>
        </w:rPr>
        <w:t>17.b</w:t>
      </w:r>
    </w:p>
    <w:p>
      <w:pPr>
        <w:pStyle w:val="ListParagraph"/>
        <w:numPr>
          <w:ilvl w:val="0"/>
          <w:numId w:val="53"/>
        </w:numPr>
        <w:tabs>
          <w:tab w:pos="465" w:val="left" w:leader="none"/>
          <w:tab w:pos="819" w:val="left" w:leader="none"/>
          <w:tab w:pos="830" w:val="left" w:leader="none"/>
        </w:tabs>
        <w:spacing w:line="254" w:lineRule="auto" w:before="98" w:after="0"/>
        <w:ind w:left="819" w:right="216" w:hanging="710"/>
        <w:jc w:val="left"/>
        <w:rPr>
          <w:rFonts w:ascii="Times New Roman"/>
          <w:sz w:val="21"/>
        </w:rPr>
      </w:pPr>
      <w:r>
        <w:rPr/>
        <w:br w:type="column"/>
      </w:r>
      <w:r>
        <w:rPr>
          <w:rFonts w:ascii="Times New Roman"/>
          <w:b/>
          <w:spacing w:val="-10"/>
          <w:sz w:val="21"/>
        </w:rPr>
        <w:t>D</w:t>
      </w:r>
      <w:r>
        <w:rPr>
          <w:rFonts w:ascii="Times New Roman"/>
          <w:b/>
          <w:sz w:val="21"/>
        </w:rPr>
        <w:tab/>
        <w:tab/>
      </w:r>
      <w:r>
        <w:rPr>
          <w:rFonts w:ascii="Times New Roman"/>
          <w:sz w:val="21"/>
        </w:rPr>
        <w:t>Because the target date fund changes its allocation as the investols life moves ahead, the term </w:t>
      </w:r>
      <w:r>
        <w:rPr>
          <w:rFonts w:ascii="Times New Roman"/>
          <w:i/>
          <w:sz w:val="21"/>
        </w:rPr>
        <w:t>lifecycle </w:t>
      </w:r>
      <w:r>
        <w:rPr>
          <w:rFonts w:ascii="Times New Roman"/>
          <w:i/>
          <w:sz w:val="23"/>
        </w:rPr>
        <w:t>fund </w:t>
      </w:r>
      <w:r>
        <w:rPr>
          <w:rFonts w:ascii="Times New Roman"/>
          <w:sz w:val="21"/>
        </w:rPr>
        <w:t>is often used as a </w:t>
      </w:r>
      <w:r>
        <w:rPr>
          <w:rFonts w:ascii="Times New Roman"/>
          <w:spacing w:val="-2"/>
          <w:sz w:val="21"/>
        </w:rPr>
        <w:t>descriptor.</w:t>
      </w:r>
    </w:p>
    <w:p>
      <w:pPr>
        <w:pStyle w:val="BodyText"/>
        <w:spacing w:before="102"/>
        <w:ind w:left="823"/>
      </w:pPr>
      <w:r>
        <w:rPr>
          <w:w w:val="105"/>
        </w:rPr>
        <w:t>LO</w:t>
      </w:r>
      <w:r>
        <w:rPr>
          <w:spacing w:val="4"/>
          <w:w w:val="105"/>
        </w:rPr>
        <w:t> </w:t>
      </w:r>
      <w:r>
        <w:rPr>
          <w:spacing w:val="-4"/>
          <w:w w:val="105"/>
        </w:rPr>
        <w:t>17.d</w:t>
      </w:r>
    </w:p>
    <w:p>
      <w:pPr>
        <w:pStyle w:val="BodyText"/>
        <w:spacing w:before="7"/>
      </w:pPr>
    </w:p>
    <w:p>
      <w:pPr>
        <w:pStyle w:val="ListParagraph"/>
        <w:numPr>
          <w:ilvl w:val="0"/>
          <w:numId w:val="53"/>
        </w:numPr>
        <w:tabs>
          <w:tab w:pos="455" w:val="left" w:leader="none"/>
          <w:tab w:pos="819" w:val="left" w:leader="none"/>
        </w:tabs>
        <w:spacing w:line="261" w:lineRule="auto" w:before="0" w:after="0"/>
        <w:ind w:left="819" w:right="112" w:hanging="711"/>
        <w:jc w:val="left"/>
        <w:rPr>
          <w:rFonts w:ascii="Times New Roman"/>
          <w:sz w:val="21"/>
        </w:rPr>
      </w:pPr>
      <w:r>
        <w:rPr>
          <w:rFonts w:ascii="Times New Roman"/>
          <w:w w:val="105"/>
          <w:sz w:val="21"/>
        </w:rPr>
        <w:t>A</w:t>
      </w:r>
      <w:r>
        <w:rPr>
          <w:rFonts w:ascii="Times New Roman"/>
          <w:spacing w:val="80"/>
          <w:w w:val="150"/>
          <w:sz w:val="21"/>
        </w:rPr>
        <w:t> </w:t>
      </w:r>
      <w:r>
        <w:rPr>
          <w:rFonts w:ascii="Times New Roman"/>
          <w:w w:val="105"/>
          <w:sz w:val="21"/>
        </w:rPr>
        <w:t>Although</w:t>
      </w:r>
      <w:r>
        <w:rPr>
          <w:rFonts w:ascii="Times New Roman"/>
          <w:w w:val="105"/>
          <w:sz w:val="21"/>
        </w:rPr>
        <w:t> most funds are</w:t>
      </w:r>
      <w:r>
        <w:rPr>
          <w:rFonts w:ascii="Times New Roman"/>
          <w:spacing w:val="-6"/>
          <w:w w:val="105"/>
          <w:sz w:val="21"/>
        </w:rPr>
        <w:t> </w:t>
      </w:r>
      <w:r>
        <w:rPr>
          <w:rFonts w:ascii="Times New Roman"/>
          <w:w w:val="105"/>
          <w:sz w:val="21"/>
        </w:rPr>
        <w:t>able to</w:t>
      </w:r>
      <w:r>
        <w:rPr>
          <w:rFonts w:ascii="Times New Roman"/>
          <w:spacing w:val="-2"/>
          <w:w w:val="105"/>
          <w:sz w:val="21"/>
        </w:rPr>
        <w:t> </w:t>
      </w:r>
      <w:r>
        <w:rPr>
          <w:rFonts w:ascii="Times New Roman"/>
          <w:w w:val="105"/>
          <w:sz w:val="21"/>
        </w:rPr>
        <w:t>adjust a portion of their portfolios, it is the asset allocation funds</w:t>
      </w:r>
      <w:r>
        <w:rPr>
          <w:rFonts w:ascii="Times New Roman"/>
          <w:spacing w:val="-9"/>
          <w:w w:val="105"/>
          <w:sz w:val="21"/>
        </w:rPr>
        <w:t> </w:t>
      </w:r>
      <w:r>
        <w:rPr>
          <w:rFonts w:ascii="Times New Roman"/>
          <w:w w:val="105"/>
          <w:sz w:val="21"/>
        </w:rPr>
        <w:t>where</w:t>
      </w:r>
      <w:r>
        <w:rPr>
          <w:rFonts w:ascii="Times New Roman"/>
          <w:spacing w:val="-10"/>
          <w:w w:val="105"/>
          <w:sz w:val="21"/>
        </w:rPr>
        <w:t> </w:t>
      </w:r>
      <w:r>
        <w:rPr>
          <w:rFonts w:ascii="Times New Roman"/>
          <w:w w:val="105"/>
          <w:sz w:val="21"/>
        </w:rPr>
        <w:t>this</w:t>
      </w:r>
      <w:r>
        <w:rPr>
          <w:rFonts w:ascii="Times New Roman"/>
          <w:spacing w:val="-10"/>
          <w:w w:val="105"/>
          <w:sz w:val="21"/>
        </w:rPr>
        <w:t> </w:t>
      </w:r>
      <w:r>
        <w:rPr>
          <w:rFonts w:ascii="Times New Roman"/>
          <w:w w:val="105"/>
          <w:sz w:val="21"/>
        </w:rPr>
        <w:t>is</w:t>
      </w:r>
      <w:r>
        <w:rPr>
          <w:rFonts w:ascii="Times New Roman"/>
          <w:spacing w:val="-10"/>
          <w:w w:val="105"/>
          <w:sz w:val="21"/>
        </w:rPr>
        <w:t> </w:t>
      </w:r>
      <w:r>
        <w:rPr>
          <w:rFonts w:ascii="Times New Roman"/>
          <w:w w:val="105"/>
          <w:sz w:val="21"/>
        </w:rPr>
        <w:t>the</w:t>
      </w:r>
      <w:r>
        <w:rPr>
          <w:rFonts w:ascii="Times New Roman"/>
          <w:spacing w:val="-4"/>
          <w:w w:val="105"/>
          <w:sz w:val="21"/>
        </w:rPr>
        <w:t> </w:t>
      </w:r>
      <w:r>
        <w:rPr>
          <w:rFonts w:ascii="Times New Roman"/>
          <w:w w:val="105"/>
          <w:sz w:val="21"/>
        </w:rPr>
        <w:t>purpose</w:t>
      </w:r>
      <w:r>
        <w:rPr>
          <w:rFonts w:ascii="Times New Roman"/>
          <w:spacing w:val="-6"/>
          <w:w w:val="105"/>
          <w:sz w:val="21"/>
        </w:rPr>
        <w:t> </w:t>
      </w:r>
      <w:r>
        <w:rPr>
          <w:rFonts w:ascii="Times New Roman"/>
          <w:w w:val="105"/>
          <w:sz w:val="21"/>
        </w:rPr>
        <w:t>of the</w:t>
      </w:r>
      <w:r>
        <w:rPr>
          <w:rFonts w:ascii="Times New Roman"/>
          <w:spacing w:val="-14"/>
          <w:w w:val="105"/>
          <w:sz w:val="21"/>
        </w:rPr>
        <w:t> </w:t>
      </w:r>
      <w:r>
        <w:rPr>
          <w:rFonts w:ascii="Times New Roman"/>
          <w:w w:val="105"/>
          <w:sz w:val="21"/>
        </w:rPr>
        <w:t>fund.</w:t>
      </w:r>
      <w:r>
        <w:rPr>
          <w:rFonts w:ascii="Times New Roman"/>
          <w:spacing w:val="-14"/>
          <w:w w:val="105"/>
          <w:sz w:val="21"/>
        </w:rPr>
        <w:t> </w:t>
      </w:r>
      <w:r>
        <w:rPr>
          <w:rFonts w:ascii="Times New Roman"/>
          <w:w w:val="105"/>
          <w:sz w:val="21"/>
        </w:rPr>
        <w:t>The</w:t>
      </w:r>
      <w:r>
        <w:rPr>
          <w:rFonts w:ascii="Times New Roman"/>
          <w:spacing w:val="-14"/>
          <w:w w:val="105"/>
          <w:sz w:val="21"/>
        </w:rPr>
        <w:t> </w:t>
      </w:r>
      <w:r>
        <w:rPr>
          <w:rFonts w:ascii="Times New Roman"/>
          <w:w w:val="105"/>
          <w:sz w:val="21"/>
        </w:rPr>
        <w:t>manager's</w:t>
      </w:r>
      <w:r>
        <w:rPr>
          <w:rFonts w:ascii="Times New Roman"/>
          <w:spacing w:val="-5"/>
          <w:w w:val="105"/>
          <w:sz w:val="21"/>
        </w:rPr>
        <w:t> </w:t>
      </w:r>
      <w:r>
        <w:rPr>
          <w:rFonts w:ascii="Times New Roman"/>
          <w:w w:val="105"/>
          <w:sz w:val="21"/>
        </w:rPr>
        <w:t>job</w:t>
      </w:r>
      <w:r>
        <w:rPr>
          <w:rFonts w:ascii="Times New Roman"/>
          <w:spacing w:val="-14"/>
          <w:w w:val="105"/>
          <w:sz w:val="21"/>
        </w:rPr>
        <w:t> </w:t>
      </w:r>
      <w:r>
        <w:rPr>
          <w:rFonts w:ascii="Times New Roman"/>
          <w:w w:val="105"/>
          <w:sz w:val="21"/>
        </w:rPr>
        <w:t>is</w:t>
      </w:r>
      <w:r>
        <w:rPr>
          <w:rFonts w:ascii="Times New Roman"/>
          <w:spacing w:val="-13"/>
          <w:w w:val="105"/>
          <w:sz w:val="21"/>
        </w:rPr>
        <w:t> </w:t>
      </w:r>
      <w:r>
        <w:rPr>
          <w:rFonts w:ascii="Times New Roman"/>
          <w:w w:val="105"/>
          <w:sz w:val="21"/>
        </w:rPr>
        <w:t>to</w:t>
      </w:r>
      <w:r>
        <w:rPr>
          <w:rFonts w:ascii="Times New Roman"/>
          <w:spacing w:val="-14"/>
          <w:w w:val="105"/>
          <w:sz w:val="21"/>
        </w:rPr>
        <w:t> </w:t>
      </w:r>
      <w:r>
        <w:rPr>
          <w:rFonts w:ascii="Times New Roman"/>
          <w:w w:val="105"/>
          <w:sz w:val="21"/>
        </w:rPr>
        <w:t>allocate</w:t>
      </w:r>
      <w:r>
        <w:rPr>
          <w:rFonts w:ascii="Times New Roman"/>
          <w:spacing w:val="-9"/>
          <w:w w:val="105"/>
          <w:sz w:val="21"/>
        </w:rPr>
        <w:t> </w:t>
      </w:r>
      <w:r>
        <w:rPr>
          <w:rFonts w:ascii="Times New Roman"/>
          <w:w w:val="105"/>
          <w:sz w:val="21"/>
        </w:rPr>
        <w:t>the fund's</w:t>
      </w:r>
      <w:r>
        <w:rPr>
          <w:rFonts w:ascii="Times New Roman"/>
          <w:spacing w:val="-1"/>
          <w:w w:val="105"/>
          <w:sz w:val="21"/>
        </w:rPr>
        <w:t> </w:t>
      </w:r>
      <w:r>
        <w:rPr>
          <w:rFonts w:ascii="Times New Roman"/>
          <w:w w:val="105"/>
          <w:sz w:val="21"/>
        </w:rPr>
        <w:t>assets into and out of</w:t>
      </w:r>
      <w:r>
        <w:rPr>
          <w:rFonts w:ascii="Times New Roman"/>
          <w:spacing w:val="-9"/>
          <w:w w:val="105"/>
          <w:sz w:val="21"/>
        </w:rPr>
        <w:t> </w:t>
      </w:r>
      <w:r>
        <w:rPr>
          <w:rFonts w:ascii="Times New Roman"/>
          <w:w w:val="105"/>
          <w:sz w:val="21"/>
        </w:rPr>
        <w:t>equity, debt, or cash as market conditions dictate.</w:t>
      </w:r>
    </w:p>
    <w:p>
      <w:pPr>
        <w:pStyle w:val="BodyText"/>
        <w:spacing w:before="100"/>
        <w:ind w:left="826"/>
      </w:pPr>
      <w:r>
        <w:rPr>
          <w:w w:val="105"/>
        </w:rPr>
        <w:t>LO</w:t>
      </w:r>
      <w:r>
        <w:rPr>
          <w:spacing w:val="3"/>
          <w:w w:val="105"/>
        </w:rPr>
        <w:t> </w:t>
      </w:r>
      <w:r>
        <w:rPr>
          <w:spacing w:val="-4"/>
          <w:w w:val="105"/>
        </w:rPr>
        <w:t>17.d</w:t>
      </w:r>
    </w:p>
    <w:p>
      <w:pPr>
        <w:spacing w:after="0"/>
        <w:sectPr>
          <w:type w:val="continuous"/>
          <w:pgSz w:w="11670" w:h="15530"/>
          <w:pgMar w:header="0" w:footer="0" w:top="1760" w:bottom="280" w:left="820" w:right="760"/>
          <w:cols w:num="2" w:equalWidth="0">
            <w:col w:w="4927" w:space="336"/>
            <w:col w:w="4827"/>
          </w:cols>
        </w:sectPr>
      </w:pPr>
    </w:p>
    <w:p>
      <w:pPr>
        <w:pStyle w:val="BodyText"/>
        <w:spacing w:before="105"/>
        <w:rPr>
          <w:sz w:val="24"/>
        </w:rPr>
      </w:pPr>
    </w:p>
    <w:p>
      <w:pPr>
        <w:spacing w:before="0"/>
        <w:ind w:left="109" w:right="0" w:firstLine="0"/>
        <w:jc w:val="left"/>
        <w:rPr>
          <w:rFonts w:ascii="Arial"/>
          <w:b/>
          <w:sz w:val="24"/>
        </w:rPr>
      </w:pPr>
      <w:r>
        <w:rPr>
          <w:rFonts w:ascii="Arial"/>
          <w:b/>
          <w:w w:val="90"/>
          <w:sz w:val="24"/>
        </w:rPr>
        <w:t>Knowledge</w:t>
      </w:r>
      <w:r>
        <w:rPr>
          <w:rFonts w:ascii="Arial"/>
          <w:b/>
          <w:spacing w:val="-6"/>
          <w:w w:val="90"/>
          <w:sz w:val="24"/>
        </w:rPr>
        <w:t> </w:t>
      </w:r>
      <w:r>
        <w:rPr>
          <w:rFonts w:ascii="Arial"/>
          <w:b/>
          <w:w w:val="90"/>
          <w:sz w:val="24"/>
        </w:rPr>
        <w:t>Check</w:t>
      </w:r>
      <w:r>
        <w:rPr>
          <w:rFonts w:ascii="Arial"/>
          <w:b/>
          <w:spacing w:val="-10"/>
          <w:w w:val="90"/>
          <w:sz w:val="24"/>
        </w:rPr>
        <w:t> </w:t>
      </w:r>
      <w:r>
        <w:rPr>
          <w:rFonts w:ascii="Arial"/>
          <w:b/>
          <w:spacing w:val="-4"/>
          <w:w w:val="90"/>
          <w:sz w:val="24"/>
        </w:rPr>
        <w:t>17.2</w:t>
      </w:r>
    </w:p>
    <w:p>
      <w:pPr>
        <w:pStyle w:val="ListParagraph"/>
        <w:numPr>
          <w:ilvl w:val="0"/>
          <w:numId w:val="54"/>
        </w:numPr>
        <w:tabs>
          <w:tab w:pos="455" w:val="left" w:leader="none"/>
          <w:tab w:pos="821" w:val="left" w:leader="none"/>
          <w:tab w:pos="829" w:val="left" w:leader="none"/>
        </w:tabs>
        <w:spacing w:line="261" w:lineRule="auto" w:before="240" w:after="0"/>
        <w:ind w:left="821" w:right="5372" w:hanging="712"/>
        <w:jc w:val="left"/>
        <w:rPr>
          <w:rFonts w:ascii="Times New Roman"/>
          <w:sz w:val="21"/>
        </w:rPr>
      </w:pPr>
      <w:r>
        <w:rPr>
          <w:rFonts w:ascii="Times New Roman"/>
          <w:spacing w:val="-10"/>
          <w:sz w:val="21"/>
        </w:rPr>
        <w:t>A</w:t>
      </w:r>
      <w:r>
        <w:rPr>
          <w:rFonts w:ascii="Times New Roman"/>
          <w:sz w:val="21"/>
        </w:rPr>
        <w:tab/>
        <w:tab/>
        <w:t>It should be easy to eliminate one of the choices immediately. Commodity futures are for speculators,</w:t>
      </w:r>
      <w:r>
        <w:rPr>
          <w:rFonts w:ascii="Times New Roman"/>
          <w:spacing w:val="40"/>
          <w:sz w:val="21"/>
        </w:rPr>
        <w:t> </w:t>
      </w:r>
      <w:r>
        <w:rPr>
          <w:rFonts w:ascii="Times New Roman"/>
          <w:sz w:val="21"/>
        </w:rPr>
        <w:t>not conservative investors.</w:t>
      </w:r>
    </w:p>
    <w:p>
      <w:pPr>
        <w:pStyle w:val="BodyText"/>
        <w:spacing w:line="264" w:lineRule="auto" w:before="3"/>
        <w:ind w:left="826" w:right="5644" w:hanging="5"/>
      </w:pPr>
      <w:r>
        <w:rPr>
          <w:w w:val="105"/>
        </w:rPr>
        <w:t>An income fund or a balance fund has the problem of being</w:t>
      </w:r>
      <w:r>
        <w:rPr>
          <w:spacing w:val="-1"/>
          <w:w w:val="105"/>
        </w:rPr>
        <w:t> </w:t>
      </w:r>
      <w:r>
        <w:rPr>
          <w:w w:val="105"/>
        </w:rPr>
        <w:t>subject to market fluctuation.</w:t>
      </w:r>
      <w:r>
        <w:rPr>
          <w:spacing w:val="-13"/>
          <w:w w:val="105"/>
        </w:rPr>
        <w:t> </w:t>
      </w:r>
      <w:r>
        <w:rPr>
          <w:w w:val="105"/>
        </w:rPr>
        <w:t>When the</w:t>
      </w:r>
      <w:r>
        <w:rPr>
          <w:spacing w:val="-11"/>
          <w:w w:val="105"/>
        </w:rPr>
        <w:t> </w:t>
      </w:r>
      <w:r>
        <w:rPr>
          <w:w w:val="105"/>
        </w:rPr>
        <w:t>money</w:t>
      </w:r>
      <w:r>
        <w:rPr>
          <w:spacing w:val="-5"/>
          <w:w w:val="105"/>
        </w:rPr>
        <w:t> </w:t>
      </w:r>
      <w:r>
        <w:rPr>
          <w:w w:val="105"/>
        </w:rPr>
        <w:t>needs</w:t>
      </w:r>
      <w:r>
        <w:rPr>
          <w:spacing w:val="-6"/>
          <w:w w:val="105"/>
        </w:rPr>
        <w:t> </w:t>
      </w:r>
      <w:r>
        <w:rPr>
          <w:w w:val="105"/>
        </w:rPr>
        <w:t>to</w:t>
      </w:r>
      <w:r>
        <w:rPr>
          <w:spacing w:val="-9"/>
          <w:w w:val="105"/>
        </w:rPr>
        <w:t> </w:t>
      </w:r>
      <w:r>
        <w:rPr>
          <w:w w:val="105"/>
        </w:rPr>
        <w:t>be there in</w:t>
      </w:r>
      <w:r>
        <w:rPr>
          <w:spacing w:val="-3"/>
          <w:w w:val="105"/>
        </w:rPr>
        <w:t> </w:t>
      </w:r>
      <w:r>
        <w:rPr>
          <w:w w:val="105"/>
        </w:rPr>
        <w:t>six</w:t>
      </w:r>
      <w:r>
        <w:rPr>
          <w:spacing w:val="-4"/>
          <w:w w:val="105"/>
        </w:rPr>
        <w:t> </w:t>
      </w:r>
      <w:r>
        <w:rPr>
          <w:w w:val="105"/>
        </w:rPr>
        <w:t>years, if the market is in the</w:t>
      </w:r>
    </w:p>
    <w:p>
      <w:pPr>
        <w:pStyle w:val="BodyText"/>
        <w:spacing w:line="264" w:lineRule="auto"/>
        <w:ind w:left="825" w:right="5217" w:firstLine="6"/>
      </w:pPr>
      <w:r>
        <w:rPr/>
        <w:t>middle</w:t>
      </w:r>
      <w:r>
        <w:rPr>
          <w:spacing w:val="40"/>
        </w:rPr>
        <w:t> </w:t>
      </w:r>
      <w:r>
        <w:rPr/>
        <w:t>of a downturn,</w:t>
      </w:r>
      <w:r>
        <w:rPr>
          <w:spacing w:val="40"/>
        </w:rPr>
        <w:t> </w:t>
      </w:r>
      <w:r>
        <w:rPr/>
        <w:t>it</w:t>
      </w:r>
      <w:r>
        <w:rPr>
          <w:spacing w:val="40"/>
        </w:rPr>
        <w:t> </w:t>
      </w:r>
      <w:r>
        <w:rPr/>
        <w:t>is likely</w:t>
      </w:r>
      <w:r>
        <w:rPr>
          <w:spacing w:val="40"/>
        </w:rPr>
        <w:t> </w:t>
      </w:r>
      <w:r>
        <w:rPr/>
        <w:t>the</w:t>
      </w:r>
      <w:r>
        <w:rPr>
          <w:spacing w:val="29"/>
        </w:rPr>
        <w:t> </w:t>
      </w:r>
      <w:r>
        <w:rPr/>
        <w:t>funds will be</w:t>
      </w:r>
      <w:r>
        <w:rPr>
          <w:spacing w:val="-4"/>
        </w:rPr>
        <w:t> </w:t>
      </w:r>
      <w:r>
        <w:rPr/>
        <w:t>less than needed. The bank-insured</w:t>
      </w:r>
      <w:r>
        <w:rPr>
          <w:spacing w:val="26"/>
        </w:rPr>
        <w:t> </w:t>
      </w:r>
      <w:r>
        <w:rPr/>
        <w:t>CD will never fluctuate and, with FDIC insurance, is the safest bet.</w:t>
      </w:r>
    </w:p>
    <w:p>
      <w:pPr>
        <w:pStyle w:val="BodyText"/>
        <w:spacing w:before="91"/>
        <w:ind w:left="830"/>
      </w:pPr>
      <w:r>
        <w:rPr>
          <w:w w:val="105"/>
        </w:rPr>
        <w:t>LO</w:t>
      </w:r>
      <w:r>
        <w:rPr>
          <w:spacing w:val="7"/>
          <w:w w:val="105"/>
        </w:rPr>
        <w:t> </w:t>
      </w:r>
      <w:r>
        <w:rPr>
          <w:spacing w:val="-4"/>
          <w:w w:val="105"/>
        </w:rPr>
        <w:t>17.c</w:t>
      </w:r>
    </w:p>
    <w:p>
      <w:pPr>
        <w:pStyle w:val="BodyText"/>
        <w:spacing w:before="7"/>
      </w:pPr>
    </w:p>
    <w:p>
      <w:pPr>
        <w:pStyle w:val="ListParagraph"/>
        <w:numPr>
          <w:ilvl w:val="0"/>
          <w:numId w:val="54"/>
        </w:numPr>
        <w:tabs>
          <w:tab w:pos="469" w:val="left" w:leader="none"/>
          <w:tab w:pos="825" w:val="left" w:leader="none"/>
        </w:tabs>
        <w:spacing w:line="261" w:lineRule="auto" w:before="0" w:after="0"/>
        <w:ind w:left="825" w:right="5244" w:hanging="710"/>
        <w:jc w:val="left"/>
        <w:rPr>
          <w:rFonts w:ascii="Times New Roman"/>
          <w:sz w:val="21"/>
        </w:rPr>
      </w:pPr>
      <w:r>
        <w:rPr>
          <w:rFonts w:ascii="Times New Roman"/>
          <w:b/>
          <w:sz w:val="21"/>
        </w:rPr>
        <w:t>D</w:t>
      </w:r>
      <w:r>
        <w:rPr>
          <w:rFonts w:ascii="Times New Roman"/>
          <w:b/>
          <w:spacing w:val="80"/>
          <w:sz w:val="21"/>
        </w:rPr>
        <w:t>  </w:t>
      </w:r>
      <w:r>
        <w:rPr>
          <w:rFonts w:ascii="Times New Roman"/>
          <w:sz w:val="21"/>
        </w:rPr>
        <w:t>With</w:t>
      </w:r>
      <w:r>
        <w:rPr>
          <w:rFonts w:ascii="Times New Roman"/>
          <w:spacing w:val="40"/>
          <w:sz w:val="21"/>
        </w:rPr>
        <w:t> </w:t>
      </w:r>
      <w:r>
        <w:rPr>
          <w:rFonts w:ascii="Times New Roman"/>
          <w:sz w:val="21"/>
        </w:rPr>
        <w:t>four</w:t>
      </w:r>
      <w:r>
        <w:rPr>
          <w:rFonts w:ascii="Times New Roman"/>
          <w:spacing w:val="29"/>
          <w:sz w:val="21"/>
        </w:rPr>
        <w:t> </w:t>
      </w:r>
      <w:r>
        <w:rPr>
          <w:rFonts w:ascii="Times New Roman"/>
          <w:sz w:val="21"/>
        </w:rPr>
        <w:t>years</w:t>
      </w:r>
      <w:r>
        <w:rPr>
          <w:rFonts w:ascii="Times New Roman"/>
          <w:spacing w:val="32"/>
          <w:sz w:val="21"/>
        </w:rPr>
        <w:t> </w:t>
      </w:r>
      <w:r>
        <w:rPr>
          <w:rFonts w:ascii="Times New Roman"/>
          <w:sz w:val="21"/>
        </w:rPr>
        <w:t>to</w:t>
      </w:r>
      <w:r>
        <w:rPr>
          <w:rFonts w:ascii="Times New Roman"/>
          <w:spacing w:val="24"/>
          <w:sz w:val="21"/>
        </w:rPr>
        <w:t> </w:t>
      </w:r>
      <w:r>
        <w:rPr>
          <w:rFonts w:ascii="Times New Roman"/>
          <w:sz w:val="21"/>
        </w:rPr>
        <w:t>go</w:t>
      </w:r>
      <w:r>
        <w:rPr>
          <w:rFonts w:ascii="Times New Roman"/>
          <w:spacing w:val="22"/>
          <w:sz w:val="21"/>
        </w:rPr>
        <w:t> </w:t>
      </w:r>
      <w:r>
        <w:rPr>
          <w:rFonts w:ascii="Times New Roman"/>
          <w:sz w:val="21"/>
        </w:rPr>
        <w:t>and</w:t>
      </w:r>
      <w:r>
        <w:rPr>
          <w:rFonts w:ascii="Times New Roman"/>
          <w:spacing w:val="34"/>
          <w:sz w:val="21"/>
        </w:rPr>
        <w:t> </w:t>
      </w:r>
      <w:r>
        <w:rPr>
          <w:rFonts w:ascii="Times New Roman"/>
          <w:sz w:val="21"/>
        </w:rPr>
        <w:t>$145,000</w:t>
      </w:r>
      <w:r>
        <w:rPr>
          <w:rFonts w:ascii="Times New Roman"/>
          <w:spacing w:val="40"/>
          <w:sz w:val="21"/>
        </w:rPr>
        <w:t> </w:t>
      </w:r>
      <w:r>
        <w:rPr>
          <w:rFonts w:ascii="Times New Roman"/>
          <w:sz w:val="21"/>
        </w:rPr>
        <w:t>in claimed assets, there isn't much time for them</w:t>
      </w:r>
      <w:r>
        <w:rPr>
          <w:rFonts w:ascii="Times New Roman"/>
          <w:spacing w:val="40"/>
          <w:sz w:val="21"/>
        </w:rPr>
        <w:t> </w:t>
      </w:r>
      <w:r>
        <w:rPr>
          <w:rFonts w:ascii="Times New Roman"/>
          <w:sz w:val="21"/>
        </w:rPr>
        <w:t>to grow to a level commensurate with the</w:t>
      </w:r>
      <w:r>
        <w:rPr>
          <w:rFonts w:ascii="Times New Roman"/>
          <w:spacing w:val="-1"/>
          <w:sz w:val="21"/>
        </w:rPr>
        <w:t> </w:t>
      </w:r>
      <w:r>
        <w:rPr>
          <w:rFonts w:ascii="Times New Roman"/>
          <w:sz w:val="21"/>
        </w:rPr>
        <w:t>cash flow that will be needed for this individual's goals. There is no liquidity problem with the IRA-this</w:t>
      </w:r>
      <w:r>
        <w:rPr>
          <w:rFonts w:ascii="Times New Roman"/>
          <w:spacing w:val="40"/>
          <w:sz w:val="21"/>
        </w:rPr>
        <w:t> </w:t>
      </w:r>
      <w:r>
        <w:rPr>
          <w:rFonts w:ascii="Times New Roman"/>
          <w:sz w:val="21"/>
        </w:rPr>
        <w:t>investor</w:t>
      </w:r>
      <w:r>
        <w:rPr>
          <w:rFonts w:ascii="Times New Roman"/>
          <w:spacing w:val="40"/>
          <w:sz w:val="21"/>
        </w:rPr>
        <w:t> </w:t>
      </w:r>
      <w:r>
        <w:rPr>
          <w:rFonts w:ascii="Times New Roman"/>
          <w:sz w:val="21"/>
        </w:rPr>
        <w:t>is</w:t>
      </w:r>
      <w:r>
        <w:rPr>
          <w:rFonts w:ascii="Times New Roman"/>
          <w:spacing w:val="40"/>
          <w:sz w:val="21"/>
        </w:rPr>
        <w:t> </w:t>
      </w:r>
      <w:r>
        <w:rPr>
          <w:rFonts w:ascii="Times New Roman"/>
          <w:sz w:val="21"/>
        </w:rPr>
        <w:t>past</w:t>
      </w:r>
      <w:r>
        <w:rPr>
          <w:rFonts w:ascii="Times New Roman"/>
          <w:spacing w:val="40"/>
          <w:sz w:val="21"/>
        </w:rPr>
        <w:t> </w:t>
      </w:r>
      <w:r>
        <w:rPr>
          <w:rFonts w:ascii="Times New Roman"/>
          <w:sz w:val="21"/>
        </w:rPr>
        <w:t>the</w:t>
      </w:r>
      <w:r>
        <w:rPr>
          <w:rFonts w:ascii="Times New Roman"/>
          <w:spacing w:val="40"/>
          <w:sz w:val="21"/>
        </w:rPr>
        <w:t> </w:t>
      </w:r>
      <w:r>
        <w:rPr>
          <w:rFonts w:ascii="Times New Roman"/>
          <w:sz w:val="21"/>
        </w:rPr>
        <w:t>10%</w:t>
      </w:r>
      <w:r>
        <w:rPr>
          <w:rFonts w:ascii="Times New Roman"/>
          <w:spacing w:val="40"/>
          <w:sz w:val="21"/>
        </w:rPr>
        <w:t> </w:t>
      </w:r>
      <w:r>
        <w:rPr>
          <w:rFonts w:ascii="Times New Roman"/>
          <w:sz w:val="21"/>
        </w:rPr>
        <w:t>penalty age. There don't appear to be any laws or regulations</w:t>
      </w:r>
      <w:r>
        <w:rPr>
          <w:rFonts w:ascii="Times New Roman"/>
          <w:spacing w:val="40"/>
          <w:sz w:val="21"/>
        </w:rPr>
        <w:t> </w:t>
      </w:r>
      <w:r>
        <w:rPr>
          <w:rFonts w:ascii="Times New Roman"/>
          <w:sz w:val="21"/>
        </w:rPr>
        <w:t>that</w:t>
      </w:r>
      <w:r>
        <w:rPr>
          <w:rFonts w:ascii="Times New Roman"/>
          <w:spacing w:val="36"/>
          <w:sz w:val="21"/>
        </w:rPr>
        <w:t> </w:t>
      </w:r>
      <w:r>
        <w:rPr>
          <w:rFonts w:ascii="Times New Roman"/>
          <w:sz w:val="21"/>
        </w:rPr>
        <w:t>would</w:t>
      </w:r>
      <w:r>
        <w:rPr>
          <w:rFonts w:ascii="Times New Roman"/>
          <w:spacing w:val="40"/>
          <w:sz w:val="21"/>
        </w:rPr>
        <w:t> </w:t>
      </w:r>
      <w:r>
        <w:rPr>
          <w:rFonts w:ascii="Times New Roman"/>
          <w:sz w:val="21"/>
        </w:rPr>
        <w:t>have</w:t>
      </w:r>
      <w:r>
        <w:rPr>
          <w:rFonts w:ascii="Times New Roman"/>
          <w:spacing w:val="34"/>
          <w:sz w:val="21"/>
        </w:rPr>
        <w:t> </w:t>
      </w:r>
      <w:r>
        <w:rPr>
          <w:rFonts w:ascii="Times New Roman"/>
          <w:sz w:val="21"/>
        </w:rPr>
        <w:t>an</w:t>
      </w:r>
      <w:r>
        <w:rPr>
          <w:rFonts w:ascii="Times New Roman"/>
          <w:spacing w:val="40"/>
          <w:sz w:val="21"/>
        </w:rPr>
        <w:t> </w:t>
      </w:r>
      <w:r>
        <w:rPr>
          <w:rFonts w:ascii="Times New Roman"/>
          <w:sz w:val="21"/>
        </w:rPr>
        <w:t>impact,</w:t>
      </w:r>
      <w:r>
        <w:rPr>
          <w:rFonts w:ascii="Times New Roman"/>
          <w:spacing w:val="40"/>
          <w:sz w:val="21"/>
        </w:rPr>
        <w:t> </w:t>
      </w:r>
      <w:r>
        <w:rPr>
          <w:rFonts w:ascii="Times New Roman"/>
          <w:sz w:val="21"/>
        </w:rPr>
        <w:t>and the income does not appear to be at a level where taxation is a primary concern.</w:t>
      </w:r>
    </w:p>
    <w:p>
      <w:pPr>
        <w:pStyle w:val="BodyText"/>
        <w:spacing w:before="85"/>
        <w:ind w:left="830"/>
      </w:pPr>
      <w:r>
        <w:rPr>
          <w:w w:val="105"/>
        </w:rPr>
        <w:t>LO</w:t>
      </w:r>
      <w:r>
        <w:rPr>
          <w:spacing w:val="4"/>
          <w:w w:val="105"/>
        </w:rPr>
        <w:t> </w:t>
      </w:r>
      <w:r>
        <w:rPr>
          <w:spacing w:val="-4"/>
          <w:w w:val="105"/>
        </w:rPr>
        <w:t>17.c</w:t>
      </w:r>
    </w:p>
    <w:p>
      <w:pPr>
        <w:pStyle w:val="BodyText"/>
      </w:pPr>
    </w:p>
    <w:p>
      <w:pPr>
        <w:pStyle w:val="BodyText"/>
      </w:pPr>
    </w:p>
    <w:p>
      <w:pPr>
        <w:pStyle w:val="BodyText"/>
        <w:spacing w:before="48"/>
      </w:pPr>
    </w:p>
    <w:p>
      <w:pPr>
        <w:spacing w:before="1"/>
        <w:ind w:left="108" w:right="0" w:firstLine="0"/>
        <w:jc w:val="left"/>
        <w:rPr>
          <w:b/>
          <w:sz w:val="20"/>
        </w:rPr>
      </w:pPr>
      <w:r>
        <w:rPr>
          <w:b/>
          <w:spacing w:val="-5"/>
          <w:w w:val="110"/>
          <w:sz w:val="20"/>
        </w:rPr>
        <w:t>422</w:t>
      </w:r>
    </w:p>
    <w:p>
      <w:pPr>
        <w:spacing w:after="0"/>
        <w:jc w:val="left"/>
        <w:rPr>
          <w:sz w:val="20"/>
        </w:rPr>
        <w:sectPr>
          <w:type w:val="continuous"/>
          <w:pgSz w:w="11670" w:h="15530"/>
          <w:pgMar w:header="0" w:footer="0" w:top="1760" w:bottom="280" w:left="820" w:right="760"/>
        </w:sectPr>
      </w:pPr>
    </w:p>
    <w:p>
      <w:pPr>
        <w:pStyle w:val="Heading1"/>
        <w:ind w:left="268"/>
      </w:pPr>
      <w:r>
        <w:rPr/>
        <w:drawing>
          <wp:anchor distT="0" distB="0" distL="0" distR="0" allowOverlap="1" layoutInCell="1" locked="0" behindDoc="0" simplePos="0" relativeHeight="15794688">
            <wp:simplePos x="0" y="0"/>
            <wp:positionH relativeFrom="page">
              <wp:posOffset>297915</wp:posOffset>
            </wp:positionH>
            <wp:positionV relativeFrom="paragraph">
              <wp:posOffset>612865</wp:posOffset>
            </wp:positionV>
            <wp:extent cx="490414" cy="1172603"/>
            <wp:effectExtent l="0" t="0" r="0" b="0"/>
            <wp:wrapNone/>
            <wp:docPr id="202" name="Image 202"/>
            <wp:cNvGraphicFramePr>
              <a:graphicFrameLocks/>
            </wp:cNvGraphicFramePr>
            <a:graphic>
              <a:graphicData uri="http://schemas.openxmlformats.org/drawingml/2006/picture">
                <pic:pic>
                  <pic:nvPicPr>
                    <pic:cNvPr id="202" name="Image 202"/>
                    <pic:cNvPicPr/>
                  </pic:nvPicPr>
                  <pic:blipFill>
                    <a:blip r:embed="rId126" cstate="print"/>
                    <a:stretch>
                      <a:fillRect/>
                    </a:stretch>
                  </pic:blipFill>
                  <pic:spPr>
                    <a:xfrm>
                      <a:off x="0" y="0"/>
                      <a:ext cx="490414" cy="1172603"/>
                    </a:xfrm>
                    <a:prstGeom prst="rect">
                      <a:avLst/>
                    </a:prstGeom>
                  </pic:spPr>
                </pic:pic>
              </a:graphicData>
            </a:graphic>
          </wp:anchor>
        </w:drawing>
      </w:r>
      <w:r>
        <w:rPr/>
        <w:drawing>
          <wp:anchor distT="0" distB="0" distL="0" distR="0" allowOverlap="1" layoutInCell="1" locked="0" behindDoc="0" simplePos="0" relativeHeight="15795200">
            <wp:simplePos x="0" y="0"/>
            <wp:positionH relativeFrom="page">
              <wp:posOffset>916661</wp:posOffset>
            </wp:positionH>
            <wp:positionV relativeFrom="paragraph">
              <wp:posOffset>612865</wp:posOffset>
            </wp:positionV>
            <wp:extent cx="714996" cy="1200086"/>
            <wp:effectExtent l="0" t="0" r="0" b="0"/>
            <wp:wrapNone/>
            <wp:docPr id="203" name="Image 203"/>
            <wp:cNvGraphicFramePr>
              <a:graphicFrameLocks/>
            </wp:cNvGraphicFramePr>
            <a:graphic>
              <a:graphicData uri="http://schemas.openxmlformats.org/drawingml/2006/picture">
                <pic:pic>
                  <pic:nvPicPr>
                    <pic:cNvPr id="203" name="Image 203"/>
                    <pic:cNvPicPr/>
                  </pic:nvPicPr>
                  <pic:blipFill>
                    <a:blip r:embed="rId127" cstate="print"/>
                    <a:stretch>
                      <a:fillRect/>
                    </a:stretch>
                  </pic:blipFill>
                  <pic:spPr>
                    <a:xfrm>
                      <a:off x="0" y="0"/>
                      <a:ext cx="714996" cy="1200086"/>
                    </a:xfrm>
                    <a:prstGeom prst="rect">
                      <a:avLst/>
                    </a:prstGeom>
                  </pic:spPr>
                </pic:pic>
              </a:graphicData>
            </a:graphic>
          </wp:anchor>
        </w:drawing>
      </w:r>
      <w:r>
        <w:rPr/>
        <mc:AlternateContent>
          <mc:Choice Requires="wps">
            <w:drawing>
              <wp:anchor distT="0" distB="0" distL="0" distR="0" allowOverlap="1" layoutInCell="1" locked="0" behindDoc="0" simplePos="0" relativeHeight="15795712">
                <wp:simplePos x="0" y="0"/>
                <wp:positionH relativeFrom="page">
                  <wp:posOffset>2609444</wp:posOffset>
                </wp:positionH>
                <wp:positionV relativeFrom="paragraph">
                  <wp:posOffset>441347</wp:posOffset>
                </wp:positionV>
                <wp:extent cx="3877945" cy="79057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3877945" cy="790575"/>
                          <a:chExt cx="3877945" cy="790575"/>
                        </a:xfrm>
                      </wpg:grpSpPr>
                      <wps:wsp>
                        <wps:cNvPr id="205" name="Textbox 205"/>
                        <wps:cNvSpPr txBox="1"/>
                        <wps:spPr>
                          <a:xfrm>
                            <a:off x="0" y="395059"/>
                            <a:ext cx="3877945" cy="395605"/>
                          </a:xfrm>
                          <a:prstGeom prst="rect">
                            <a:avLst/>
                          </a:prstGeom>
                          <a:solidFill>
                            <a:srgbClr val="A1A1A1"/>
                          </a:solidFill>
                        </wps:spPr>
                        <wps:txbx>
                          <w:txbxContent>
                            <w:p>
                              <w:pPr>
                                <w:spacing w:before="17"/>
                                <w:ind w:left="-1" w:right="-44" w:firstLine="0"/>
                                <w:jc w:val="left"/>
                                <w:rPr>
                                  <w:rFonts w:ascii="Arial"/>
                                  <w:b/>
                                  <w:color w:val="000000"/>
                                  <w:sz w:val="46"/>
                                </w:rPr>
                              </w:pPr>
                              <w:r>
                                <w:rPr>
                                  <w:rFonts w:ascii="Arial"/>
                                  <w:b/>
                                  <w:color w:val="F4F4F4"/>
                                  <w:w w:val="90"/>
                                  <w:sz w:val="46"/>
                                </w:rPr>
                                <w:t>ERISA</w:t>
                              </w:r>
                              <w:r>
                                <w:rPr>
                                  <w:rFonts w:ascii="Arial"/>
                                  <w:b/>
                                  <w:color w:val="F4F4F4"/>
                                  <w:spacing w:val="-3"/>
                                  <w:w w:val="90"/>
                                  <w:sz w:val="46"/>
                                </w:rPr>
                                <w:t> </w:t>
                              </w:r>
                              <w:r>
                                <w:rPr>
                                  <w:rFonts w:ascii="Arial"/>
                                  <w:b/>
                                  <w:color w:val="F4F4F4"/>
                                  <w:w w:val="90"/>
                                  <w:sz w:val="46"/>
                                </w:rPr>
                                <w:t>Issues</w:t>
                              </w:r>
                              <w:r>
                                <w:rPr>
                                  <w:rFonts w:ascii="Arial"/>
                                  <w:b/>
                                  <w:color w:val="F4F4F4"/>
                                  <w:spacing w:val="-5"/>
                                  <w:w w:val="90"/>
                                  <w:sz w:val="46"/>
                                </w:rPr>
                                <w:t> </w:t>
                              </w:r>
                              <w:r>
                                <w:rPr>
                                  <w:rFonts w:ascii="Arial"/>
                                  <w:b/>
                                  <w:color w:val="F4F4F4"/>
                                  <w:w w:val="90"/>
                                  <w:sz w:val="46"/>
                                </w:rPr>
                                <w:t>and</w:t>
                              </w:r>
                              <w:r>
                                <w:rPr>
                                  <w:rFonts w:ascii="Arial"/>
                                  <w:b/>
                                  <w:color w:val="F4F4F4"/>
                                  <w:spacing w:val="-16"/>
                                  <w:w w:val="90"/>
                                  <w:sz w:val="46"/>
                                </w:rPr>
                                <w:t> </w:t>
                              </w:r>
                              <w:r>
                                <w:rPr>
                                  <w:rFonts w:ascii="Arial"/>
                                  <w:b/>
                                  <w:color w:val="F4F4F4"/>
                                  <w:spacing w:val="-2"/>
                                  <w:w w:val="90"/>
                                  <w:sz w:val="46"/>
                                </w:rPr>
                                <w:t>Educational</w:t>
                              </w:r>
                            </w:p>
                          </w:txbxContent>
                        </wps:txbx>
                        <wps:bodyPr wrap="square" lIns="0" tIns="0" rIns="0" bIns="0" rtlCol="0">
                          <a:noAutofit/>
                        </wps:bodyPr>
                      </wps:wsp>
                      <wps:wsp>
                        <wps:cNvPr id="206" name="Textbox 206"/>
                        <wps:cNvSpPr txBox="1"/>
                        <wps:spPr>
                          <a:xfrm>
                            <a:off x="0" y="0"/>
                            <a:ext cx="3714115" cy="395605"/>
                          </a:xfrm>
                          <a:prstGeom prst="rect">
                            <a:avLst/>
                          </a:prstGeom>
                          <a:solidFill>
                            <a:srgbClr val="A1A1A1"/>
                          </a:solidFill>
                        </wps:spPr>
                        <wps:txbx>
                          <w:txbxContent>
                            <w:p>
                              <w:pPr>
                                <w:spacing w:before="55"/>
                                <w:ind w:left="-1" w:right="-29" w:firstLine="0"/>
                                <w:jc w:val="left"/>
                                <w:rPr>
                                  <w:rFonts w:ascii="Arial"/>
                                  <w:b/>
                                  <w:color w:val="000000"/>
                                  <w:sz w:val="46"/>
                                </w:rPr>
                              </w:pPr>
                              <w:r>
                                <w:rPr>
                                  <w:rFonts w:ascii="Arial"/>
                                  <w:b/>
                                  <w:color w:val="F4F4F4"/>
                                  <w:spacing w:val="-6"/>
                                  <w:sz w:val="46"/>
                                </w:rPr>
                                <w:t>Retirement</w:t>
                              </w:r>
                              <w:r>
                                <w:rPr>
                                  <w:rFonts w:ascii="Arial"/>
                                  <w:b/>
                                  <w:color w:val="F4F4F4"/>
                                  <w:spacing w:val="-4"/>
                                  <w:sz w:val="46"/>
                                </w:rPr>
                                <w:t> </w:t>
                              </w:r>
                              <w:r>
                                <w:rPr>
                                  <w:rFonts w:ascii="Arial"/>
                                  <w:b/>
                                  <w:color w:val="F4F4F4"/>
                                  <w:spacing w:val="-6"/>
                                  <w:sz w:val="46"/>
                                </w:rPr>
                                <w:t>Plans,</w:t>
                              </w:r>
                              <w:r>
                                <w:rPr>
                                  <w:rFonts w:ascii="Arial"/>
                                  <w:b/>
                                  <w:color w:val="F4F4F4"/>
                                  <w:spacing w:val="-35"/>
                                  <w:sz w:val="46"/>
                                </w:rPr>
                                <w:t> </w:t>
                              </w:r>
                              <w:r>
                                <w:rPr>
                                  <w:rFonts w:ascii="Arial"/>
                                  <w:b/>
                                  <w:color w:val="F4F4F4"/>
                                  <w:spacing w:val="-8"/>
                                  <w:sz w:val="46"/>
                                </w:rPr>
                                <w:t>Including</w:t>
                              </w:r>
                            </w:p>
                          </w:txbxContent>
                        </wps:txbx>
                        <wps:bodyPr wrap="square" lIns="0" tIns="0" rIns="0" bIns="0" rtlCol="0">
                          <a:noAutofit/>
                        </wps:bodyPr>
                      </wps:wsp>
                    </wpg:wgp>
                  </a:graphicData>
                </a:graphic>
              </wp:anchor>
            </w:drawing>
          </mc:Choice>
          <mc:Fallback>
            <w:pict>
              <v:group style="position:absolute;margin-left:205.468063pt;margin-top:34.751736pt;width:305.350pt;height:62.25pt;mso-position-horizontal-relative:page;mso-position-vertical-relative:paragraph;z-index:15795712" id="docshapegroup122" coordorigin="4109,695" coordsize="6107,1245">
                <v:shape style="position:absolute;left:4109;top:1317;width:6107;height:623" type="#_x0000_t202" id="docshape123" filled="true" fillcolor="#a1a1a1" stroked="false">
                  <v:textbox inset="0,0,0,0">
                    <w:txbxContent>
                      <w:p>
                        <w:pPr>
                          <w:spacing w:before="17"/>
                          <w:ind w:left="-1" w:right="-44" w:firstLine="0"/>
                          <w:jc w:val="left"/>
                          <w:rPr>
                            <w:rFonts w:ascii="Arial"/>
                            <w:b/>
                            <w:color w:val="000000"/>
                            <w:sz w:val="46"/>
                          </w:rPr>
                        </w:pPr>
                        <w:r>
                          <w:rPr>
                            <w:rFonts w:ascii="Arial"/>
                            <w:b/>
                            <w:color w:val="F4F4F4"/>
                            <w:w w:val="90"/>
                            <w:sz w:val="46"/>
                          </w:rPr>
                          <w:t>ERISA</w:t>
                        </w:r>
                        <w:r>
                          <w:rPr>
                            <w:rFonts w:ascii="Arial"/>
                            <w:b/>
                            <w:color w:val="F4F4F4"/>
                            <w:spacing w:val="-3"/>
                            <w:w w:val="90"/>
                            <w:sz w:val="46"/>
                          </w:rPr>
                          <w:t> </w:t>
                        </w:r>
                        <w:r>
                          <w:rPr>
                            <w:rFonts w:ascii="Arial"/>
                            <w:b/>
                            <w:color w:val="F4F4F4"/>
                            <w:w w:val="90"/>
                            <w:sz w:val="46"/>
                          </w:rPr>
                          <w:t>Issues</w:t>
                        </w:r>
                        <w:r>
                          <w:rPr>
                            <w:rFonts w:ascii="Arial"/>
                            <w:b/>
                            <w:color w:val="F4F4F4"/>
                            <w:spacing w:val="-5"/>
                            <w:w w:val="90"/>
                            <w:sz w:val="46"/>
                          </w:rPr>
                          <w:t> </w:t>
                        </w:r>
                        <w:r>
                          <w:rPr>
                            <w:rFonts w:ascii="Arial"/>
                            <w:b/>
                            <w:color w:val="F4F4F4"/>
                            <w:w w:val="90"/>
                            <w:sz w:val="46"/>
                          </w:rPr>
                          <w:t>and</w:t>
                        </w:r>
                        <w:r>
                          <w:rPr>
                            <w:rFonts w:ascii="Arial"/>
                            <w:b/>
                            <w:color w:val="F4F4F4"/>
                            <w:spacing w:val="-16"/>
                            <w:w w:val="90"/>
                            <w:sz w:val="46"/>
                          </w:rPr>
                          <w:t> </w:t>
                        </w:r>
                        <w:r>
                          <w:rPr>
                            <w:rFonts w:ascii="Arial"/>
                            <w:b/>
                            <w:color w:val="F4F4F4"/>
                            <w:spacing w:val="-2"/>
                            <w:w w:val="90"/>
                            <w:sz w:val="46"/>
                          </w:rPr>
                          <w:t>Educational</w:t>
                        </w:r>
                      </w:p>
                    </w:txbxContent>
                  </v:textbox>
                  <v:fill type="solid"/>
                  <w10:wrap type="none"/>
                </v:shape>
                <v:shape style="position:absolute;left:4109;top:695;width:5849;height:623" type="#_x0000_t202" id="docshape124" filled="true" fillcolor="#a1a1a1" stroked="false">
                  <v:textbox inset="0,0,0,0">
                    <w:txbxContent>
                      <w:p>
                        <w:pPr>
                          <w:spacing w:before="55"/>
                          <w:ind w:left="-1" w:right="-29" w:firstLine="0"/>
                          <w:jc w:val="left"/>
                          <w:rPr>
                            <w:rFonts w:ascii="Arial"/>
                            <w:b/>
                            <w:color w:val="000000"/>
                            <w:sz w:val="46"/>
                          </w:rPr>
                        </w:pPr>
                        <w:r>
                          <w:rPr>
                            <w:rFonts w:ascii="Arial"/>
                            <w:b/>
                            <w:color w:val="F4F4F4"/>
                            <w:spacing w:val="-6"/>
                            <w:sz w:val="46"/>
                          </w:rPr>
                          <w:t>Retirement</w:t>
                        </w:r>
                        <w:r>
                          <w:rPr>
                            <w:rFonts w:ascii="Arial"/>
                            <w:b/>
                            <w:color w:val="F4F4F4"/>
                            <w:spacing w:val="-4"/>
                            <w:sz w:val="46"/>
                          </w:rPr>
                          <w:t> </w:t>
                        </w:r>
                        <w:r>
                          <w:rPr>
                            <w:rFonts w:ascii="Arial"/>
                            <w:b/>
                            <w:color w:val="F4F4F4"/>
                            <w:spacing w:val="-6"/>
                            <w:sz w:val="46"/>
                          </w:rPr>
                          <w:t>Plans,</w:t>
                        </w:r>
                        <w:r>
                          <w:rPr>
                            <w:rFonts w:ascii="Arial"/>
                            <w:b/>
                            <w:color w:val="F4F4F4"/>
                            <w:spacing w:val="-35"/>
                            <w:sz w:val="46"/>
                          </w:rPr>
                          <w:t> </w:t>
                        </w:r>
                        <w:r>
                          <w:rPr>
                            <w:rFonts w:ascii="Arial"/>
                            <w:b/>
                            <w:color w:val="F4F4F4"/>
                            <w:spacing w:val="-8"/>
                            <w:sz w:val="46"/>
                          </w:rPr>
                          <w:t>Including</w:t>
                        </w:r>
                      </w:p>
                    </w:txbxContent>
                  </v:textbox>
                  <v:fill type="solid"/>
                  <w10:wrap type="none"/>
                </v:shape>
                <w10:wrap type="none"/>
              </v:group>
            </w:pict>
          </mc:Fallback>
        </mc:AlternateContent>
      </w:r>
      <w:r>
        <w:rPr>
          <w:color w:val="7C7C7C"/>
          <w:spacing w:val="-4"/>
        </w:rPr>
        <w:t>UNIT</w:t>
      </w:r>
    </w:p>
    <w:p>
      <w:pPr>
        <w:pStyle w:val="BodyText"/>
        <w:spacing w:before="286"/>
        <w:rPr>
          <w:b/>
          <w:sz w:val="61"/>
        </w:rPr>
      </w:pPr>
    </w:p>
    <w:p>
      <w:pPr>
        <w:spacing w:before="0"/>
        <w:ind w:left="678" w:right="0" w:firstLine="0"/>
        <w:jc w:val="center"/>
        <w:rPr>
          <w:rFonts w:ascii="Arial"/>
          <w:b/>
          <w:sz w:val="46"/>
        </w:rPr>
      </w:pPr>
      <w:r>
        <w:rPr>
          <w:rFonts w:ascii="Arial"/>
          <w:b/>
          <w:color w:val="F4F4F4"/>
          <w:w w:val="90"/>
          <w:sz w:val="46"/>
          <w:shd w:fill="A1A1A1" w:color="auto" w:val="clear"/>
        </w:rPr>
        <w:t>Funding</w:t>
      </w:r>
      <w:r>
        <w:rPr>
          <w:rFonts w:ascii="Arial"/>
          <w:b/>
          <w:color w:val="F4F4F4"/>
          <w:spacing w:val="50"/>
          <w:sz w:val="46"/>
          <w:shd w:fill="A1A1A1" w:color="auto" w:val="clear"/>
        </w:rPr>
        <w:t> </w:t>
      </w:r>
      <w:r>
        <w:rPr>
          <w:rFonts w:ascii="Arial"/>
          <w:b/>
          <w:color w:val="F4F4F4"/>
          <w:spacing w:val="-2"/>
          <w:sz w:val="46"/>
          <w:shd w:fill="A1A1A1" w:color="auto" w:val="clear"/>
        </w:rPr>
        <w:t>Programs</w:t>
      </w:r>
    </w:p>
    <w:p>
      <w:pPr>
        <w:pStyle w:val="BodyText"/>
        <w:rPr>
          <w:rFonts w:ascii="Arial"/>
          <w:b/>
          <w:sz w:val="27"/>
        </w:rPr>
      </w:pPr>
    </w:p>
    <w:p>
      <w:pPr>
        <w:pStyle w:val="BodyText"/>
        <w:rPr>
          <w:rFonts w:ascii="Arial"/>
          <w:b/>
          <w:sz w:val="27"/>
        </w:rPr>
      </w:pPr>
    </w:p>
    <w:p>
      <w:pPr>
        <w:pStyle w:val="BodyText"/>
        <w:rPr>
          <w:rFonts w:ascii="Arial"/>
          <w:b/>
          <w:sz w:val="27"/>
        </w:rPr>
      </w:pPr>
    </w:p>
    <w:p>
      <w:pPr>
        <w:pStyle w:val="BodyText"/>
        <w:rPr>
          <w:rFonts w:ascii="Arial"/>
          <w:b/>
          <w:sz w:val="27"/>
        </w:rPr>
      </w:pPr>
    </w:p>
    <w:p>
      <w:pPr>
        <w:pStyle w:val="BodyText"/>
        <w:rPr>
          <w:rFonts w:ascii="Arial"/>
          <w:b/>
          <w:sz w:val="27"/>
        </w:rPr>
      </w:pPr>
    </w:p>
    <w:p>
      <w:pPr>
        <w:pStyle w:val="BodyText"/>
        <w:rPr>
          <w:rFonts w:ascii="Arial"/>
          <w:b/>
          <w:sz w:val="27"/>
        </w:rPr>
      </w:pPr>
    </w:p>
    <w:p>
      <w:pPr>
        <w:pStyle w:val="BodyText"/>
        <w:spacing w:before="188"/>
        <w:rPr>
          <w:rFonts w:ascii="Arial"/>
          <w:b/>
          <w:sz w:val="27"/>
        </w:rPr>
      </w:pPr>
    </w:p>
    <w:p>
      <w:pPr>
        <w:pStyle w:val="Heading4"/>
        <w:spacing w:before="1"/>
        <w:ind w:left="333"/>
      </w:pPr>
      <w:r>
        <w:rPr>
          <w:color w:val="363636"/>
          <w:w w:val="105"/>
        </w:rPr>
        <w:t>LEARNING</w:t>
      </w:r>
      <w:r>
        <w:rPr>
          <w:color w:val="363636"/>
          <w:spacing w:val="-15"/>
          <w:w w:val="105"/>
        </w:rPr>
        <w:t> </w:t>
      </w:r>
      <w:r>
        <w:rPr>
          <w:color w:val="363636"/>
          <w:spacing w:val="-2"/>
          <w:w w:val="105"/>
        </w:rPr>
        <w:t>OBJECTIVES</w:t>
      </w:r>
    </w:p>
    <w:p>
      <w:pPr>
        <w:spacing w:before="98"/>
        <w:ind w:left="2305" w:right="0" w:firstLine="0"/>
        <w:jc w:val="left"/>
        <w:rPr>
          <w:i/>
          <w:sz w:val="22"/>
        </w:rPr>
      </w:pPr>
      <w:r>
        <w:rPr>
          <w:i/>
          <w:color w:val="4F4F4F"/>
          <w:w w:val="90"/>
          <w:sz w:val="22"/>
        </w:rPr>
        <w:t>When</w:t>
      </w:r>
      <w:r>
        <w:rPr>
          <w:i/>
          <w:color w:val="4F4F4F"/>
          <w:spacing w:val="8"/>
          <w:sz w:val="22"/>
        </w:rPr>
        <w:t> </w:t>
      </w:r>
      <w:r>
        <w:rPr>
          <w:i/>
          <w:color w:val="4F4F4F"/>
          <w:w w:val="90"/>
          <w:sz w:val="22"/>
        </w:rPr>
        <w:t>you</w:t>
      </w:r>
      <w:r>
        <w:rPr>
          <w:i/>
          <w:color w:val="4F4F4F"/>
          <w:spacing w:val="2"/>
          <w:sz w:val="22"/>
        </w:rPr>
        <w:t> </w:t>
      </w:r>
      <w:r>
        <w:rPr>
          <w:i/>
          <w:color w:val="4F4F4F"/>
          <w:w w:val="90"/>
          <w:sz w:val="22"/>
        </w:rPr>
        <w:t>have</w:t>
      </w:r>
      <w:r>
        <w:rPr>
          <w:i/>
          <w:color w:val="4F4F4F"/>
          <w:spacing w:val="1"/>
          <w:sz w:val="22"/>
        </w:rPr>
        <w:t> </w:t>
      </w:r>
      <w:r>
        <w:rPr>
          <w:i/>
          <w:color w:val="646464"/>
          <w:w w:val="90"/>
          <w:sz w:val="22"/>
        </w:rPr>
        <w:t>completed</w:t>
      </w:r>
      <w:r>
        <w:rPr>
          <w:i/>
          <w:color w:val="646464"/>
          <w:spacing w:val="19"/>
          <w:sz w:val="22"/>
        </w:rPr>
        <w:t> </w:t>
      </w:r>
      <w:r>
        <w:rPr>
          <w:i/>
          <w:color w:val="646464"/>
          <w:w w:val="90"/>
          <w:sz w:val="22"/>
        </w:rPr>
        <w:t>this</w:t>
      </w:r>
      <w:r>
        <w:rPr>
          <w:i/>
          <w:color w:val="646464"/>
          <w:spacing w:val="1"/>
          <w:sz w:val="22"/>
        </w:rPr>
        <w:t> </w:t>
      </w:r>
      <w:r>
        <w:rPr>
          <w:i/>
          <w:color w:val="646464"/>
          <w:w w:val="90"/>
          <w:sz w:val="22"/>
        </w:rPr>
        <w:t>unit,</w:t>
      </w:r>
      <w:r>
        <w:rPr>
          <w:i/>
          <w:color w:val="646464"/>
          <w:spacing w:val="-9"/>
          <w:w w:val="90"/>
          <w:sz w:val="22"/>
        </w:rPr>
        <w:t> </w:t>
      </w:r>
      <w:r>
        <w:rPr>
          <w:i/>
          <w:color w:val="646464"/>
          <w:w w:val="90"/>
          <w:sz w:val="22"/>
        </w:rPr>
        <w:t>you</w:t>
      </w:r>
      <w:r>
        <w:rPr>
          <w:i/>
          <w:color w:val="646464"/>
          <w:spacing w:val="13"/>
          <w:sz w:val="22"/>
        </w:rPr>
        <w:t> </w:t>
      </w:r>
      <w:r>
        <w:rPr>
          <w:i/>
          <w:color w:val="646464"/>
          <w:w w:val="90"/>
          <w:sz w:val="22"/>
        </w:rPr>
        <w:t>will</w:t>
      </w:r>
      <w:r>
        <w:rPr>
          <w:i/>
          <w:color w:val="646464"/>
          <w:spacing w:val="5"/>
          <w:sz w:val="22"/>
        </w:rPr>
        <w:t> </w:t>
      </w:r>
      <w:r>
        <w:rPr>
          <w:i/>
          <w:color w:val="646464"/>
          <w:w w:val="90"/>
          <w:sz w:val="22"/>
        </w:rPr>
        <w:t>be</w:t>
      </w:r>
      <w:r>
        <w:rPr>
          <w:i/>
          <w:color w:val="646464"/>
          <w:spacing w:val="-4"/>
          <w:sz w:val="22"/>
        </w:rPr>
        <w:t> </w:t>
      </w:r>
      <w:r>
        <w:rPr>
          <w:i/>
          <w:color w:val="646464"/>
          <w:w w:val="90"/>
          <w:sz w:val="22"/>
        </w:rPr>
        <w:t>able</w:t>
      </w:r>
      <w:r>
        <w:rPr>
          <w:i/>
          <w:color w:val="646464"/>
          <w:spacing w:val="-4"/>
          <w:sz w:val="22"/>
        </w:rPr>
        <w:t> </w:t>
      </w:r>
      <w:r>
        <w:rPr>
          <w:i/>
          <w:color w:val="4F4F4F"/>
          <w:w w:val="90"/>
          <w:sz w:val="22"/>
        </w:rPr>
        <w:t>to</w:t>
      </w:r>
      <w:r>
        <w:rPr>
          <w:i/>
          <w:color w:val="4F4F4F"/>
          <w:spacing w:val="-6"/>
          <w:sz w:val="22"/>
        </w:rPr>
        <w:t> </w:t>
      </w:r>
      <w:r>
        <w:rPr>
          <w:i/>
          <w:color w:val="646464"/>
          <w:w w:val="90"/>
          <w:sz w:val="22"/>
        </w:rPr>
        <w:t>accomplish</w:t>
      </w:r>
      <w:r>
        <w:rPr>
          <w:i/>
          <w:color w:val="646464"/>
          <w:spacing w:val="9"/>
          <w:sz w:val="22"/>
        </w:rPr>
        <w:t> </w:t>
      </w:r>
      <w:r>
        <w:rPr>
          <w:i/>
          <w:color w:val="4F4F4F"/>
          <w:w w:val="90"/>
          <w:sz w:val="22"/>
        </w:rPr>
        <w:t>the</w:t>
      </w:r>
      <w:r>
        <w:rPr>
          <w:i/>
          <w:color w:val="4F4F4F"/>
          <w:spacing w:val="6"/>
          <w:sz w:val="22"/>
        </w:rPr>
        <w:t> </w:t>
      </w:r>
      <w:r>
        <w:rPr>
          <w:i/>
          <w:color w:val="4F4F4F"/>
          <w:spacing w:val="-2"/>
          <w:w w:val="90"/>
          <w:sz w:val="22"/>
        </w:rPr>
        <w:t>foLLowi</w:t>
      </w:r>
      <w:r>
        <w:rPr>
          <w:i/>
          <w:color w:val="7C7C7C"/>
          <w:spacing w:val="-2"/>
          <w:w w:val="90"/>
          <w:sz w:val="22"/>
        </w:rPr>
        <w:t>n</w:t>
      </w:r>
      <w:r>
        <w:rPr>
          <w:i/>
          <w:color w:val="4F4F4F"/>
          <w:spacing w:val="-2"/>
          <w:w w:val="90"/>
          <w:sz w:val="22"/>
        </w:rPr>
        <w:t>g</w:t>
      </w:r>
      <w:r>
        <w:rPr>
          <w:i/>
          <w:color w:val="363636"/>
          <w:spacing w:val="-2"/>
          <w:w w:val="90"/>
          <w:sz w:val="22"/>
        </w:rPr>
        <w:t>.</w:t>
      </w:r>
    </w:p>
    <w:p>
      <w:pPr>
        <w:pStyle w:val="ListParagraph"/>
        <w:numPr>
          <w:ilvl w:val="0"/>
          <w:numId w:val="55"/>
        </w:numPr>
        <w:tabs>
          <w:tab w:pos="2483" w:val="left" w:leader="none"/>
          <w:tab w:pos="3200" w:val="left" w:leader="none"/>
        </w:tabs>
        <w:spacing w:line="252" w:lineRule="auto" w:before="79" w:after="0"/>
        <w:ind w:left="3200" w:right="394" w:hanging="887"/>
        <w:jc w:val="left"/>
        <w:rPr>
          <w:rFonts w:ascii="Times New Roman" w:hAnsi="Times New Roman"/>
          <w:color w:val="7C7C7C"/>
          <w:sz w:val="22"/>
        </w:rPr>
      </w:pPr>
      <w:r>
        <w:rPr>
          <w:color w:val="7C7C7C"/>
          <w:spacing w:val="-2"/>
          <w:sz w:val="19"/>
        </w:rPr>
        <w:t>LO</w:t>
      </w:r>
      <w:r>
        <w:rPr>
          <w:color w:val="7C7C7C"/>
          <w:spacing w:val="-30"/>
          <w:sz w:val="19"/>
        </w:rPr>
        <w:t> </w:t>
      </w:r>
      <w:r>
        <w:rPr>
          <w:color w:val="7C7C7C"/>
          <w:spacing w:val="-2"/>
          <w:sz w:val="19"/>
        </w:rPr>
        <w:t>18</w:t>
      </w:r>
      <w:r>
        <w:rPr>
          <w:color w:val="4F4F4F"/>
          <w:spacing w:val="-2"/>
          <w:sz w:val="19"/>
        </w:rPr>
        <w:t>.</w:t>
      </w:r>
      <w:r>
        <w:rPr>
          <w:color w:val="7C7C7C"/>
          <w:spacing w:val="-2"/>
          <w:sz w:val="19"/>
        </w:rPr>
        <w:t>a</w:t>
      </w:r>
      <w:r>
        <w:rPr>
          <w:color w:val="7C7C7C"/>
          <w:spacing w:val="62"/>
          <w:sz w:val="19"/>
        </w:rPr>
        <w:t> </w:t>
      </w:r>
      <w:r>
        <w:rPr>
          <w:b/>
          <w:color w:val="363636"/>
          <w:spacing w:val="-2"/>
          <w:sz w:val="18"/>
        </w:rPr>
        <w:t>Recall</w:t>
      </w:r>
      <w:r>
        <w:rPr>
          <w:b/>
          <w:color w:val="363636"/>
          <w:spacing w:val="-13"/>
          <w:sz w:val="18"/>
        </w:rPr>
        <w:t> </w:t>
      </w:r>
      <w:r>
        <w:rPr>
          <w:color w:val="7C7C7C"/>
          <w:spacing w:val="-2"/>
          <w:sz w:val="19"/>
        </w:rPr>
        <w:t>the</w:t>
      </w:r>
      <w:r>
        <w:rPr>
          <w:color w:val="7C7C7C"/>
          <w:spacing w:val="-11"/>
          <w:sz w:val="19"/>
        </w:rPr>
        <w:t> </w:t>
      </w:r>
      <w:r>
        <w:rPr>
          <w:color w:val="7C7C7C"/>
          <w:spacing w:val="-2"/>
          <w:sz w:val="19"/>
        </w:rPr>
        <w:t>features</w:t>
      </w:r>
      <w:r>
        <w:rPr>
          <w:color w:val="7C7C7C"/>
          <w:spacing w:val="-17"/>
          <w:sz w:val="19"/>
        </w:rPr>
        <w:t> </w:t>
      </w:r>
      <w:r>
        <w:rPr>
          <w:color w:val="7C7C7C"/>
          <w:spacing w:val="-2"/>
          <w:sz w:val="19"/>
        </w:rPr>
        <w:t>of</w:t>
      </w:r>
      <w:r>
        <w:rPr>
          <w:color w:val="7C7C7C"/>
          <w:spacing w:val="-8"/>
          <w:sz w:val="19"/>
        </w:rPr>
        <w:t> </w:t>
      </w:r>
      <w:r>
        <w:rPr>
          <w:color w:val="7C7C7C"/>
          <w:spacing w:val="-2"/>
          <w:sz w:val="19"/>
        </w:rPr>
        <w:t>traditional,</w:t>
      </w:r>
      <w:r>
        <w:rPr>
          <w:color w:val="7C7C7C"/>
          <w:spacing w:val="-16"/>
          <w:sz w:val="19"/>
        </w:rPr>
        <w:t> </w:t>
      </w:r>
      <w:r>
        <w:rPr>
          <w:color w:val="7C7C7C"/>
          <w:spacing w:val="-2"/>
          <w:sz w:val="19"/>
        </w:rPr>
        <w:t>Roth,</w:t>
      </w:r>
      <w:r>
        <w:rPr>
          <w:color w:val="7C7C7C"/>
          <w:spacing w:val="-20"/>
          <w:sz w:val="19"/>
        </w:rPr>
        <w:t> </w:t>
      </w:r>
      <w:r>
        <w:rPr>
          <w:color w:val="7C7C7C"/>
          <w:spacing w:val="-2"/>
          <w:sz w:val="19"/>
        </w:rPr>
        <w:t>and</w:t>
      </w:r>
      <w:r>
        <w:rPr>
          <w:color w:val="7C7C7C"/>
          <w:spacing w:val="-14"/>
          <w:sz w:val="19"/>
        </w:rPr>
        <w:t> </w:t>
      </w:r>
      <w:r>
        <w:rPr>
          <w:color w:val="7C7C7C"/>
          <w:spacing w:val="-2"/>
          <w:sz w:val="19"/>
        </w:rPr>
        <w:t>simplified</w:t>
      </w:r>
      <w:r>
        <w:rPr>
          <w:color w:val="7C7C7C"/>
          <w:spacing w:val="-16"/>
          <w:sz w:val="19"/>
        </w:rPr>
        <w:t> </w:t>
      </w:r>
      <w:r>
        <w:rPr>
          <w:color w:val="7C7C7C"/>
          <w:spacing w:val="-2"/>
          <w:sz w:val="19"/>
        </w:rPr>
        <w:t>employee</w:t>
      </w:r>
      <w:r>
        <w:rPr>
          <w:color w:val="7C7C7C"/>
          <w:spacing w:val="-5"/>
          <w:sz w:val="19"/>
        </w:rPr>
        <w:t> </w:t>
      </w:r>
      <w:r>
        <w:rPr>
          <w:color w:val="7C7C7C"/>
          <w:spacing w:val="-2"/>
          <w:sz w:val="19"/>
        </w:rPr>
        <w:t>pension</w:t>
      </w:r>
      <w:r>
        <w:rPr>
          <w:color w:val="7C7C7C"/>
          <w:spacing w:val="-12"/>
          <w:sz w:val="19"/>
        </w:rPr>
        <w:t> </w:t>
      </w:r>
      <w:r>
        <w:rPr>
          <w:color w:val="7C7C7C"/>
          <w:spacing w:val="-2"/>
          <w:sz w:val="19"/>
        </w:rPr>
        <w:t>plan</w:t>
      </w:r>
      <w:r>
        <w:rPr>
          <w:color w:val="7C7C7C"/>
          <w:spacing w:val="-14"/>
          <w:sz w:val="19"/>
        </w:rPr>
        <w:t> </w:t>
      </w:r>
      <w:r>
        <w:rPr>
          <w:color w:val="7C7C7C"/>
          <w:spacing w:val="-2"/>
          <w:sz w:val="19"/>
        </w:rPr>
        <w:t>individual </w:t>
      </w:r>
      <w:r>
        <w:rPr>
          <w:color w:val="7C7C7C"/>
          <w:sz w:val="19"/>
        </w:rPr>
        <w:t>retirement</w:t>
      </w:r>
      <w:r>
        <w:rPr>
          <w:color w:val="7C7C7C"/>
          <w:spacing w:val="-15"/>
          <w:sz w:val="19"/>
        </w:rPr>
        <w:t> </w:t>
      </w:r>
      <w:r>
        <w:rPr>
          <w:color w:val="7C7C7C"/>
          <w:sz w:val="19"/>
        </w:rPr>
        <w:t>accounts.</w:t>
      </w:r>
    </w:p>
    <w:p>
      <w:pPr>
        <w:pStyle w:val="ListParagraph"/>
        <w:numPr>
          <w:ilvl w:val="0"/>
          <w:numId w:val="55"/>
        </w:numPr>
        <w:tabs>
          <w:tab w:pos="2483" w:val="left" w:leader="none"/>
        </w:tabs>
        <w:spacing w:line="230" w:lineRule="exact" w:before="0" w:after="0"/>
        <w:ind w:left="2483" w:right="0" w:hanging="177"/>
        <w:jc w:val="left"/>
        <w:rPr>
          <w:rFonts w:ascii="Times New Roman" w:hAnsi="Times New Roman"/>
          <w:color w:val="7C7C7C"/>
          <w:sz w:val="23"/>
        </w:rPr>
      </w:pPr>
      <w:r>
        <w:rPr>
          <w:color w:val="7C7C7C"/>
          <w:spacing w:val="-2"/>
          <w:sz w:val="19"/>
        </w:rPr>
        <w:t>LO</w:t>
      </w:r>
      <w:r>
        <w:rPr>
          <w:color w:val="7C7C7C"/>
          <w:spacing w:val="-24"/>
          <w:sz w:val="19"/>
        </w:rPr>
        <w:t> </w:t>
      </w:r>
      <w:r>
        <w:rPr>
          <w:color w:val="7C7C7C"/>
          <w:spacing w:val="-2"/>
          <w:sz w:val="19"/>
        </w:rPr>
        <w:t>18.b</w:t>
      </w:r>
      <w:r>
        <w:rPr>
          <w:color w:val="7C7C7C"/>
          <w:spacing w:val="46"/>
          <w:sz w:val="19"/>
        </w:rPr>
        <w:t> </w:t>
      </w:r>
      <w:r>
        <w:rPr>
          <w:b/>
          <w:color w:val="363636"/>
          <w:spacing w:val="-2"/>
          <w:sz w:val="18"/>
        </w:rPr>
        <w:t>Recognize </w:t>
      </w:r>
      <w:r>
        <w:rPr>
          <w:color w:val="7C7C7C"/>
          <w:spacing w:val="-2"/>
          <w:sz w:val="19"/>
        </w:rPr>
        <w:t>the</w:t>
      </w:r>
      <w:r>
        <w:rPr>
          <w:color w:val="7C7C7C"/>
          <w:spacing w:val="-15"/>
          <w:sz w:val="19"/>
        </w:rPr>
        <w:t> </w:t>
      </w:r>
      <w:r>
        <w:rPr>
          <w:color w:val="7C7C7C"/>
          <w:spacing w:val="-2"/>
          <w:sz w:val="19"/>
        </w:rPr>
        <w:t>tax</w:t>
      </w:r>
      <w:r>
        <w:rPr>
          <w:color w:val="7C7C7C"/>
          <w:spacing w:val="-18"/>
          <w:sz w:val="19"/>
        </w:rPr>
        <w:t> </w:t>
      </w:r>
      <w:r>
        <w:rPr>
          <w:color w:val="7C7C7C"/>
          <w:spacing w:val="-2"/>
          <w:sz w:val="19"/>
        </w:rPr>
        <w:t>treatment</w:t>
      </w:r>
      <w:r>
        <w:rPr>
          <w:color w:val="7C7C7C"/>
          <w:spacing w:val="-6"/>
          <w:sz w:val="19"/>
        </w:rPr>
        <w:t> </w:t>
      </w:r>
      <w:r>
        <w:rPr>
          <w:color w:val="7C7C7C"/>
          <w:spacing w:val="-2"/>
          <w:sz w:val="19"/>
        </w:rPr>
        <w:t>of</w:t>
      </w:r>
      <w:r>
        <w:rPr>
          <w:color w:val="7C7C7C"/>
          <w:spacing w:val="-21"/>
          <w:sz w:val="19"/>
        </w:rPr>
        <w:t> </w:t>
      </w:r>
      <w:r>
        <w:rPr>
          <w:color w:val="7C7C7C"/>
          <w:spacing w:val="-2"/>
          <w:sz w:val="19"/>
        </w:rPr>
        <w:t>distributions</w:t>
      </w:r>
      <w:r>
        <w:rPr>
          <w:color w:val="7C7C7C"/>
          <w:spacing w:val="-5"/>
          <w:sz w:val="19"/>
        </w:rPr>
        <w:t> </w:t>
      </w:r>
      <w:r>
        <w:rPr>
          <w:color w:val="7C7C7C"/>
          <w:spacing w:val="-2"/>
          <w:sz w:val="19"/>
        </w:rPr>
        <w:t>from</w:t>
      </w:r>
      <w:r>
        <w:rPr>
          <w:color w:val="7C7C7C"/>
          <w:spacing w:val="-17"/>
          <w:sz w:val="19"/>
        </w:rPr>
        <w:t> </w:t>
      </w:r>
      <w:r>
        <w:rPr>
          <w:color w:val="646464"/>
          <w:spacing w:val="-2"/>
          <w:sz w:val="19"/>
        </w:rPr>
        <w:t>IRAs.</w:t>
      </w:r>
    </w:p>
    <w:p>
      <w:pPr>
        <w:pStyle w:val="ListParagraph"/>
        <w:numPr>
          <w:ilvl w:val="0"/>
          <w:numId w:val="55"/>
        </w:numPr>
        <w:tabs>
          <w:tab w:pos="2483" w:val="left" w:leader="none"/>
          <w:tab w:pos="3200" w:val="left" w:leader="none"/>
        </w:tabs>
        <w:spacing w:line="249" w:lineRule="auto" w:before="0" w:after="0"/>
        <w:ind w:left="3200" w:right="549" w:hanging="887"/>
        <w:jc w:val="left"/>
        <w:rPr>
          <w:rFonts w:ascii="Times New Roman" w:hAnsi="Times New Roman"/>
          <w:color w:val="7C7C7C"/>
          <w:sz w:val="23"/>
        </w:rPr>
      </w:pPr>
      <w:r>
        <w:rPr>
          <w:color w:val="646464"/>
          <w:spacing w:val="-2"/>
          <w:sz w:val="19"/>
        </w:rPr>
        <w:t>LO</w:t>
      </w:r>
      <w:r>
        <w:rPr>
          <w:color w:val="646464"/>
          <w:spacing w:val="-22"/>
          <w:sz w:val="19"/>
        </w:rPr>
        <w:t> </w:t>
      </w:r>
      <w:r>
        <w:rPr>
          <w:color w:val="646464"/>
          <w:spacing w:val="-2"/>
          <w:sz w:val="19"/>
        </w:rPr>
        <w:t>18.c</w:t>
      </w:r>
      <w:r>
        <w:rPr>
          <w:color w:val="646464"/>
          <w:spacing w:val="80"/>
          <w:sz w:val="19"/>
        </w:rPr>
        <w:t> </w:t>
      </w:r>
      <w:r>
        <w:rPr>
          <w:b/>
          <w:color w:val="363636"/>
          <w:spacing w:val="-2"/>
          <w:sz w:val="18"/>
        </w:rPr>
        <w:t>Differentiate</w:t>
      </w:r>
      <w:r>
        <w:rPr>
          <w:b/>
          <w:color w:val="363636"/>
          <w:spacing w:val="-7"/>
          <w:sz w:val="18"/>
        </w:rPr>
        <w:t> </w:t>
      </w:r>
      <w:r>
        <w:rPr>
          <w:color w:val="4F4F4F"/>
          <w:spacing w:val="-2"/>
          <w:sz w:val="19"/>
        </w:rPr>
        <w:t>b</w:t>
      </w:r>
      <w:r>
        <w:rPr>
          <w:color w:val="7C7C7C"/>
          <w:spacing w:val="-2"/>
          <w:sz w:val="19"/>
        </w:rPr>
        <w:t>etween</w:t>
      </w:r>
      <w:r>
        <w:rPr>
          <w:color w:val="7C7C7C"/>
          <w:spacing w:val="-12"/>
          <w:sz w:val="19"/>
        </w:rPr>
        <w:t> </w:t>
      </w:r>
      <w:r>
        <w:rPr>
          <w:color w:val="7C7C7C"/>
          <w:spacing w:val="-2"/>
          <w:sz w:val="19"/>
        </w:rPr>
        <w:t>the</w:t>
      </w:r>
      <w:r>
        <w:rPr>
          <w:color w:val="7C7C7C"/>
          <w:spacing w:val="-23"/>
          <w:sz w:val="19"/>
        </w:rPr>
        <w:t> </w:t>
      </w:r>
      <w:r>
        <w:rPr>
          <w:color w:val="646464"/>
          <w:spacing w:val="-2"/>
          <w:sz w:val="19"/>
        </w:rPr>
        <w:t>different </w:t>
      </w:r>
      <w:r>
        <w:rPr>
          <w:color w:val="7C7C7C"/>
          <w:spacing w:val="-2"/>
          <w:sz w:val="19"/>
        </w:rPr>
        <w:t>types</w:t>
      </w:r>
      <w:r>
        <w:rPr>
          <w:color w:val="7C7C7C"/>
          <w:spacing w:val="-12"/>
          <w:sz w:val="19"/>
        </w:rPr>
        <w:t> </w:t>
      </w:r>
      <w:r>
        <w:rPr>
          <w:color w:val="646464"/>
          <w:spacing w:val="-2"/>
          <w:sz w:val="19"/>
        </w:rPr>
        <w:t>of</w:t>
      </w:r>
      <w:r>
        <w:rPr>
          <w:color w:val="646464"/>
          <w:spacing w:val="-11"/>
          <w:sz w:val="19"/>
        </w:rPr>
        <w:t> </w:t>
      </w:r>
      <w:r>
        <w:rPr>
          <w:color w:val="7C7C7C"/>
          <w:spacing w:val="-2"/>
          <w:sz w:val="19"/>
        </w:rPr>
        <w:t>employe</w:t>
      </w:r>
      <w:r>
        <w:rPr>
          <w:color w:val="4F4F4F"/>
          <w:spacing w:val="-2"/>
          <w:sz w:val="19"/>
        </w:rPr>
        <w:t>r</w:t>
      </w:r>
      <w:r>
        <w:rPr>
          <w:color w:val="7C7C7C"/>
          <w:spacing w:val="-2"/>
          <w:sz w:val="19"/>
        </w:rPr>
        <w:t>-sponso</w:t>
      </w:r>
      <w:r>
        <w:rPr>
          <w:color w:val="4F4F4F"/>
          <w:spacing w:val="-2"/>
          <w:sz w:val="19"/>
        </w:rPr>
        <w:t>r</w:t>
      </w:r>
      <w:r>
        <w:rPr>
          <w:color w:val="7C7C7C"/>
          <w:spacing w:val="-2"/>
          <w:sz w:val="19"/>
        </w:rPr>
        <w:t>ed</w:t>
      </w:r>
      <w:r>
        <w:rPr>
          <w:color w:val="7C7C7C"/>
          <w:spacing w:val="-8"/>
          <w:sz w:val="19"/>
        </w:rPr>
        <w:t> </w:t>
      </w:r>
      <w:r>
        <w:rPr>
          <w:color w:val="7C7C7C"/>
          <w:spacing w:val="-2"/>
          <w:sz w:val="19"/>
        </w:rPr>
        <w:t>qualif</w:t>
      </w:r>
      <w:r>
        <w:rPr>
          <w:color w:val="363636"/>
          <w:spacing w:val="-2"/>
          <w:sz w:val="19"/>
        </w:rPr>
        <w:t>i</w:t>
      </w:r>
      <w:r>
        <w:rPr>
          <w:color w:val="7C7C7C"/>
          <w:spacing w:val="-2"/>
          <w:sz w:val="19"/>
        </w:rPr>
        <w:t>ed</w:t>
      </w:r>
      <w:r>
        <w:rPr>
          <w:color w:val="7C7C7C"/>
          <w:spacing w:val="-15"/>
          <w:sz w:val="19"/>
        </w:rPr>
        <w:t> </w:t>
      </w:r>
      <w:r>
        <w:rPr>
          <w:color w:val="7C7C7C"/>
          <w:spacing w:val="-2"/>
          <w:sz w:val="19"/>
        </w:rPr>
        <w:t>retirement p</w:t>
      </w:r>
      <w:r>
        <w:rPr>
          <w:color w:val="4F4F4F"/>
          <w:spacing w:val="-2"/>
          <w:sz w:val="19"/>
        </w:rPr>
        <w:t>l</w:t>
      </w:r>
      <w:r>
        <w:rPr>
          <w:color w:val="7C7C7C"/>
          <w:spacing w:val="-2"/>
          <w:sz w:val="19"/>
        </w:rPr>
        <w:t>a</w:t>
      </w:r>
      <w:r>
        <w:rPr>
          <w:color w:val="4F4F4F"/>
          <w:spacing w:val="-2"/>
          <w:sz w:val="19"/>
        </w:rPr>
        <w:t>n</w:t>
      </w:r>
      <w:r>
        <w:rPr>
          <w:color w:val="7C7C7C"/>
          <w:spacing w:val="-2"/>
          <w:sz w:val="19"/>
        </w:rPr>
        <w:t>s.</w:t>
      </w:r>
    </w:p>
    <w:p>
      <w:pPr>
        <w:pStyle w:val="ListParagraph"/>
        <w:numPr>
          <w:ilvl w:val="0"/>
          <w:numId w:val="55"/>
        </w:numPr>
        <w:tabs>
          <w:tab w:pos="2483" w:val="left" w:leader="none"/>
        </w:tabs>
        <w:spacing w:line="239" w:lineRule="exact" w:before="0" w:after="0"/>
        <w:ind w:left="2483" w:right="0" w:hanging="177"/>
        <w:jc w:val="left"/>
        <w:rPr>
          <w:rFonts w:ascii="Times New Roman" w:hAnsi="Times New Roman"/>
          <w:color w:val="7C7C7C"/>
          <w:sz w:val="22"/>
        </w:rPr>
      </w:pPr>
      <w:r>
        <w:rPr>
          <w:color w:val="7C7C7C"/>
          <w:spacing w:val="-2"/>
          <w:sz w:val="19"/>
        </w:rPr>
        <w:t>LO</w:t>
      </w:r>
      <w:r>
        <w:rPr>
          <w:color w:val="7C7C7C"/>
          <w:spacing w:val="-24"/>
          <w:sz w:val="19"/>
        </w:rPr>
        <w:t> </w:t>
      </w:r>
      <w:r>
        <w:rPr>
          <w:color w:val="7C7C7C"/>
          <w:spacing w:val="-2"/>
          <w:sz w:val="19"/>
        </w:rPr>
        <w:t>18</w:t>
      </w:r>
      <w:r>
        <w:rPr>
          <w:color w:val="4F4F4F"/>
          <w:spacing w:val="-2"/>
          <w:sz w:val="19"/>
        </w:rPr>
        <w:t>.</w:t>
      </w:r>
      <w:r>
        <w:rPr>
          <w:color w:val="7C7C7C"/>
          <w:spacing w:val="-2"/>
          <w:sz w:val="19"/>
        </w:rPr>
        <w:t>d</w:t>
      </w:r>
      <w:r>
        <w:rPr>
          <w:color w:val="7C7C7C"/>
          <w:spacing w:val="53"/>
          <w:sz w:val="19"/>
        </w:rPr>
        <w:t> </w:t>
      </w:r>
      <w:r>
        <w:rPr>
          <w:b/>
          <w:color w:val="363636"/>
          <w:spacing w:val="-2"/>
          <w:sz w:val="18"/>
        </w:rPr>
        <w:t>Identify</w:t>
      </w:r>
      <w:r>
        <w:rPr>
          <w:b/>
          <w:color w:val="363636"/>
          <w:spacing w:val="-6"/>
          <w:sz w:val="18"/>
        </w:rPr>
        <w:t> </w:t>
      </w:r>
      <w:r>
        <w:rPr>
          <w:color w:val="7C7C7C"/>
          <w:spacing w:val="-2"/>
          <w:sz w:val="19"/>
        </w:rPr>
        <w:t>the</w:t>
      </w:r>
      <w:r>
        <w:rPr>
          <w:color w:val="7C7C7C"/>
          <w:spacing w:val="-27"/>
          <w:sz w:val="19"/>
        </w:rPr>
        <w:t> </w:t>
      </w:r>
      <w:r>
        <w:rPr>
          <w:color w:val="7C7C7C"/>
          <w:spacing w:val="-2"/>
          <w:sz w:val="19"/>
        </w:rPr>
        <w:t>characteristics</w:t>
      </w:r>
      <w:r>
        <w:rPr>
          <w:color w:val="7C7C7C"/>
          <w:spacing w:val="-34"/>
          <w:sz w:val="19"/>
        </w:rPr>
        <w:t> </w:t>
      </w:r>
      <w:r>
        <w:rPr>
          <w:color w:val="7C7C7C"/>
          <w:spacing w:val="-2"/>
          <w:sz w:val="19"/>
        </w:rPr>
        <w:t>of</w:t>
      </w:r>
      <w:r>
        <w:rPr>
          <w:color w:val="7C7C7C"/>
          <w:spacing w:val="-22"/>
          <w:sz w:val="19"/>
        </w:rPr>
        <w:t> </w:t>
      </w:r>
      <w:r>
        <w:rPr>
          <w:color w:val="7C7C7C"/>
          <w:spacing w:val="-2"/>
          <w:sz w:val="19"/>
        </w:rPr>
        <w:t>a</w:t>
      </w:r>
      <w:r>
        <w:rPr>
          <w:color w:val="7C7C7C"/>
          <w:spacing w:val="-17"/>
          <w:sz w:val="19"/>
        </w:rPr>
        <w:t> </w:t>
      </w:r>
      <w:r>
        <w:rPr>
          <w:color w:val="7C7C7C"/>
          <w:spacing w:val="-2"/>
          <w:sz w:val="19"/>
        </w:rPr>
        <w:t>403(b) plan</w:t>
      </w:r>
      <w:r>
        <w:rPr>
          <w:color w:val="4F4F4F"/>
          <w:spacing w:val="-2"/>
          <w:sz w:val="19"/>
        </w:rPr>
        <w:t>.</w:t>
      </w:r>
    </w:p>
    <w:p>
      <w:pPr>
        <w:pStyle w:val="ListParagraph"/>
        <w:numPr>
          <w:ilvl w:val="0"/>
          <w:numId w:val="55"/>
        </w:numPr>
        <w:tabs>
          <w:tab w:pos="2483" w:val="left" w:leader="none"/>
        </w:tabs>
        <w:spacing w:line="240" w:lineRule="exact" w:before="0" w:after="0"/>
        <w:ind w:left="2483" w:right="0" w:hanging="177"/>
        <w:jc w:val="left"/>
        <w:rPr>
          <w:rFonts w:ascii="Times New Roman" w:hAnsi="Times New Roman"/>
          <w:color w:val="7C7C7C"/>
          <w:sz w:val="22"/>
        </w:rPr>
      </w:pPr>
      <w:r>
        <w:rPr>
          <w:color w:val="7C7C7C"/>
          <w:spacing w:val="-2"/>
          <w:sz w:val="19"/>
        </w:rPr>
        <w:t>LO</w:t>
      </w:r>
      <w:r>
        <w:rPr>
          <w:color w:val="7C7C7C"/>
          <w:spacing w:val="-24"/>
          <w:sz w:val="19"/>
        </w:rPr>
        <w:t> </w:t>
      </w:r>
      <w:r>
        <w:rPr>
          <w:color w:val="7C7C7C"/>
          <w:spacing w:val="-2"/>
          <w:sz w:val="19"/>
        </w:rPr>
        <w:t>18.e</w:t>
      </w:r>
      <w:r>
        <w:rPr>
          <w:color w:val="7C7C7C"/>
          <w:spacing w:val="65"/>
          <w:sz w:val="19"/>
        </w:rPr>
        <w:t> </w:t>
      </w:r>
      <w:r>
        <w:rPr>
          <w:b/>
          <w:color w:val="363636"/>
          <w:spacing w:val="-2"/>
          <w:sz w:val="18"/>
        </w:rPr>
        <w:t>Contrast</w:t>
      </w:r>
      <w:r>
        <w:rPr>
          <w:b/>
          <w:color w:val="363636"/>
          <w:spacing w:val="-11"/>
          <w:sz w:val="18"/>
        </w:rPr>
        <w:t> </w:t>
      </w:r>
      <w:r>
        <w:rPr>
          <w:color w:val="7C7C7C"/>
          <w:spacing w:val="-2"/>
          <w:sz w:val="19"/>
        </w:rPr>
        <w:t>qualified</w:t>
      </w:r>
      <w:r>
        <w:rPr>
          <w:color w:val="7C7C7C"/>
          <w:spacing w:val="-18"/>
          <w:sz w:val="19"/>
        </w:rPr>
        <w:t> </w:t>
      </w:r>
      <w:r>
        <w:rPr>
          <w:color w:val="7C7C7C"/>
          <w:spacing w:val="-2"/>
          <w:sz w:val="19"/>
        </w:rPr>
        <w:t>and</w:t>
      </w:r>
      <w:r>
        <w:rPr>
          <w:color w:val="7C7C7C"/>
          <w:spacing w:val="-18"/>
          <w:sz w:val="19"/>
        </w:rPr>
        <w:t> </w:t>
      </w:r>
      <w:r>
        <w:rPr>
          <w:color w:val="7C7C7C"/>
          <w:spacing w:val="-2"/>
          <w:sz w:val="19"/>
        </w:rPr>
        <w:t>nonqualified</w:t>
      </w:r>
      <w:r>
        <w:rPr>
          <w:color w:val="7C7C7C"/>
          <w:sz w:val="19"/>
        </w:rPr>
        <w:t> </w:t>
      </w:r>
      <w:r>
        <w:rPr>
          <w:color w:val="7C7C7C"/>
          <w:spacing w:val="-2"/>
          <w:sz w:val="19"/>
        </w:rPr>
        <w:t>retirement</w:t>
      </w:r>
      <w:r>
        <w:rPr>
          <w:color w:val="7C7C7C"/>
          <w:spacing w:val="-4"/>
          <w:sz w:val="19"/>
        </w:rPr>
        <w:t> </w:t>
      </w:r>
      <w:r>
        <w:rPr>
          <w:color w:val="7C7C7C"/>
          <w:spacing w:val="-2"/>
          <w:sz w:val="19"/>
        </w:rPr>
        <w:t>plans.</w:t>
      </w:r>
    </w:p>
    <w:p>
      <w:pPr>
        <w:pStyle w:val="ListParagraph"/>
        <w:numPr>
          <w:ilvl w:val="0"/>
          <w:numId w:val="55"/>
        </w:numPr>
        <w:tabs>
          <w:tab w:pos="2482" w:val="left" w:leader="none"/>
        </w:tabs>
        <w:spacing w:line="243" w:lineRule="exact" w:before="0" w:after="0"/>
        <w:ind w:left="2482" w:right="0" w:hanging="185"/>
        <w:jc w:val="left"/>
        <w:rPr>
          <w:color w:val="7C7C7C"/>
          <w:sz w:val="23"/>
        </w:rPr>
      </w:pPr>
      <w:r>
        <w:rPr>
          <w:color w:val="7C7C7C"/>
          <w:sz w:val="19"/>
        </w:rPr>
        <w:t>LO</w:t>
      </w:r>
      <w:r>
        <w:rPr>
          <w:color w:val="7C7C7C"/>
          <w:spacing w:val="-24"/>
          <w:sz w:val="19"/>
        </w:rPr>
        <w:t> </w:t>
      </w:r>
      <w:r>
        <w:rPr>
          <w:color w:val="646464"/>
          <w:sz w:val="19"/>
        </w:rPr>
        <w:t>18.f</w:t>
      </w:r>
      <w:r>
        <w:rPr>
          <w:color w:val="646464"/>
          <w:spacing w:val="56"/>
          <w:w w:val="150"/>
          <w:sz w:val="19"/>
        </w:rPr>
        <w:t> </w:t>
      </w:r>
      <w:r>
        <w:rPr>
          <w:b/>
          <w:color w:val="363636"/>
          <w:sz w:val="18"/>
        </w:rPr>
        <w:t>Identify</w:t>
      </w:r>
      <w:r>
        <w:rPr>
          <w:b/>
          <w:color w:val="363636"/>
          <w:spacing w:val="-8"/>
          <w:sz w:val="18"/>
        </w:rPr>
        <w:t> </w:t>
      </w:r>
      <w:r>
        <w:rPr>
          <w:color w:val="7C7C7C"/>
          <w:sz w:val="19"/>
        </w:rPr>
        <w:t>the</w:t>
      </w:r>
      <w:r>
        <w:rPr>
          <w:color w:val="7C7C7C"/>
          <w:spacing w:val="-22"/>
          <w:sz w:val="19"/>
        </w:rPr>
        <w:t> </w:t>
      </w:r>
      <w:r>
        <w:rPr>
          <w:color w:val="7C7C7C"/>
          <w:sz w:val="19"/>
        </w:rPr>
        <w:t>tax</w:t>
      </w:r>
      <w:r>
        <w:rPr>
          <w:color w:val="7C7C7C"/>
          <w:spacing w:val="-13"/>
          <w:sz w:val="19"/>
        </w:rPr>
        <w:t> </w:t>
      </w:r>
      <w:r>
        <w:rPr>
          <w:color w:val="7C7C7C"/>
          <w:sz w:val="19"/>
        </w:rPr>
        <w:t>treatment</w:t>
      </w:r>
      <w:r>
        <w:rPr>
          <w:color w:val="7C7C7C"/>
          <w:spacing w:val="-9"/>
          <w:sz w:val="19"/>
        </w:rPr>
        <w:t> </w:t>
      </w:r>
      <w:r>
        <w:rPr>
          <w:color w:val="7C7C7C"/>
          <w:sz w:val="19"/>
        </w:rPr>
        <w:t>of</w:t>
      </w:r>
      <w:r>
        <w:rPr>
          <w:color w:val="7C7C7C"/>
          <w:spacing w:val="-28"/>
          <w:sz w:val="19"/>
        </w:rPr>
        <w:t> </w:t>
      </w:r>
      <w:r>
        <w:rPr>
          <w:color w:val="7C7C7C"/>
          <w:sz w:val="19"/>
        </w:rPr>
        <w:t>distributions</w:t>
      </w:r>
      <w:r>
        <w:rPr>
          <w:color w:val="7C7C7C"/>
          <w:spacing w:val="-8"/>
          <w:sz w:val="19"/>
        </w:rPr>
        <w:t> </w:t>
      </w:r>
      <w:r>
        <w:rPr>
          <w:color w:val="7C7C7C"/>
          <w:sz w:val="19"/>
        </w:rPr>
        <w:t>from</w:t>
      </w:r>
      <w:r>
        <w:rPr>
          <w:color w:val="7C7C7C"/>
          <w:spacing w:val="-13"/>
          <w:sz w:val="19"/>
        </w:rPr>
        <w:t> </w:t>
      </w:r>
      <w:r>
        <w:rPr>
          <w:color w:val="7C7C7C"/>
          <w:sz w:val="19"/>
        </w:rPr>
        <w:t>qualified</w:t>
      </w:r>
      <w:r>
        <w:rPr>
          <w:color w:val="7C7C7C"/>
          <w:spacing w:val="-18"/>
          <w:sz w:val="19"/>
        </w:rPr>
        <w:t> </w:t>
      </w:r>
      <w:r>
        <w:rPr>
          <w:color w:val="7C7C7C"/>
          <w:spacing w:val="-2"/>
          <w:sz w:val="19"/>
        </w:rPr>
        <w:t>plans.</w:t>
      </w:r>
    </w:p>
    <w:p>
      <w:pPr>
        <w:pStyle w:val="ListParagraph"/>
        <w:numPr>
          <w:ilvl w:val="0"/>
          <w:numId w:val="55"/>
        </w:numPr>
        <w:tabs>
          <w:tab w:pos="2482" w:val="left" w:leader="none"/>
          <w:tab w:pos="3200" w:val="left" w:leader="none"/>
        </w:tabs>
        <w:spacing w:line="256" w:lineRule="auto" w:before="0" w:after="0"/>
        <w:ind w:left="3200" w:right="120" w:hanging="895"/>
        <w:jc w:val="left"/>
        <w:rPr>
          <w:rFonts w:ascii="Times New Roman" w:hAnsi="Times New Roman"/>
          <w:color w:val="7C7C7C"/>
          <w:sz w:val="23"/>
        </w:rPr>
      </w:pPr>
      <w:r>
        <w:rPr>
          <w:color w:val="646464"/>
          <w:sz w:val="19"/>
        </w:rPr>
        <w:t>LO</w:t>
      </w:r>
      <w:r>
        <w:rPr>
          <w:color w:val="646464"/>
          <w:spacing w:val="-24"/>
          <w:sz w:val="19"/>
        </w:rPr>
        <w:t> </w:t>
      </w:r>
      <w:r>
        <w:rPr>
          <w:color w:val="4F4F4F"/>
          <w:sz w:val="19"/>
        </w:rPr>
        <w:t>1</w:t>
      </w:r>
      <w:r>
        <w:rPr>
          <w:color w:val="7C7C7C"/>
          <w:sz w:val="19"/>
        </w:rPr>
        <w:t>8</w:t>
      </w:r>
      <w:r>
        <w:rPr>
          <w:color w:val="363636"/>
          <w:sz w:val="19"/>
        </w:rPr>
        <w:t>.</w:t>
      </w:r>
      <w:r>
        <w:rPr>
          <w:color w:val="7C7C7C"/>
          <w:sz w:val="19"/>
        </w:rPr>
        <w:t>g</w:t>
      </w:r>
      <w:r>
        <w:rPr>
          <w:color w:val="7C7C7C"/>
          <w:spacing w:val="27"/>
          <w:sz w:val="19"/>
        </w:rPr>
        <w:t> </w:t>
      </w:r>
      <w:r>
        <w:rPr>
          <w:b/>
          <w:color w:val="363636"/>
          <w:sz w:val="18"/>
        </w:rPr>
        <w:t>Identify</w:t>
      </w:r>
      <w:r>
        <w:rPr>
          <w:b/>
          <w:color w:val="363636"/>
          <w:spacing w:val="-2"/>
          <w:sz w:val="18"/>
        </w:rPr>
        <w:t> </w:t>
      </w:r>
      <w:r>
        <w:rPr>
          <w:color w:val="7C7C7C"/>
          <w:sz w:val="19"/>
        </w:rPr>
        <w:t>the</w:t>
      </w:r>
      <w:r>
        <w:rPr>
          <w:color w:val="7C7C7C"/>
          <w:spacing w:val="-24"/>
          <w:sz w:val="19"/>
        </w:rPr>
        <w:t> </w:t>
      </w:r>
      <w:r>
        <w:rPr>
          <w:color w:val="7C7C7C"/>
          <w:sz w:val="19"/>
        </w:rPr>
        <w:t>purpose</w:t>
      </w:r>
      <w:r>
        <w:rPr>
          <w:color w:val="7C7C7C"/>
          <w:spacing w:val="-14"/>
          <w:sz w:val="19"/>
        </w:rPr>
        <w:t> </w:t>
      </w:r>
      <w:r>
        <w:rPr>
          <w:color w:val="7C7C7C"/>
          <w:sz w:val="19"/>
        </w:rPr>
        <w:t>of</w:t>
      </w:r>
      <w:r>
        <w:rPr>
          <w:color w:val="7C7C7C"/>
          <w:spacing w:val="-18"/>
          <w:sz w:val="19"/>
        </w:rPr>
        <w:t> </w:t>
      </w:r>
      <w:r>
        <w:rPr>
          <w:color w:val="4F4F4F"/>
          <w:sz w:val="19"/>
        </w:rPr>
        <w:t>t</w:t>
      </w:r>
      <w:r>
        <w:rPr>
          <w:color w:val="7C7C7C"/>
          <w:sz w:val="19"/>
        </w:rPr>
        <w:t>he</w:t>
      </w:r>
      <w:r>
        <w:rPr>
          <w:color w:val="7C7C7C"/>
          <w:spacing w:val="-28"/>
          <w:sz w:val="19"/>
        </w:rPr>
        <w:t> </w:t>
      </w:r>
      <w:r>
        <w:rPr>
          <w:color w:val="646464"/>
          <w:sz w:val="19"/>
        </w:rPr>
        <w:t>Employee</w:t>
      </w:r>
      <w:r>
        <w:rPr>
          <w:color w:val="646464"/>
          <w:spacing w:val="-10"/>
          <w:sz w:val="19"/>
        </w:rPr>
        <w:t> </w:t>
      </w:r>
      <w:r>
        <w:rPr>
          <w:color w:val="646464"/>
          <w:sz w:val="19"/>
        </w:rPr>
        <w:t>Retirement</w:t>
      </w:r>
      <w:r>
        <w:rPr>
          <w:color w:val="646464"/>
          <w:spacing w:val="-4"/>
          <w:sz w:val="19"/>
        </w:rPr>
        <w:t> </w:t>
      </w:r>
      <w:r>
        <w:rPr>
          <w:color w:val="646464"/>
          <w:sz w:val="19"/>
        </w:rPr>
        <w:t>Income</w:t>
      </w:r>
      <w:r>
        <w:rPr>
          <w:color w:val="646464"/>
          <w:spacing w:val="-15"/>
          <w:sz w:val="19"/>
        </w:rPr>
        <w:t> </w:t>
      </w:r>
      <w:r>
        <w:rPr>
          <w:color w:val="646464"/>
          <w:sz w:val="19"/>
        </w:rPr>
        <w:t>Security</w:t>
      </w:r>
      <w:r>
        <w:rPr>
          <w:color w:val="646464"/>
          <w:spacing w:val="-14"/>
          <w:sz w:val="19"/>
        </w:rPr>
        <w:t> </w:t>
      </w:r>
      <w:r>
        <w:rPr>
          <w:color w:val="7C7C7C"/>
          <w:sz w:val="19"/>
        </w:rPr>
        <w:t>Act</w:t>
      </w:r>
      <w:r>
        <w:rPr>
          <w:color w:val="7C7C7C"/>
          <w:spacing w:val="-21"/>
          <w:sz w:val="19"/>
        </w:rPr>
        <w:t> </w:t>
      </w:r>
      <w:r>
        <w:rPr>
          <w:color w:val="646464"/>
          <w:sz w:val="19"/>
        </w:rPr>
        <w:t>of</w:t>
      </w:r>
      <w:r>
        <w:rPr>
          <w:color w:val="646464"/>
          <w:spacing w:val="-27"/>
          <w:sz w:val="19"/>
        </w:rPr>
        <w:t> </w:t>
      </w:r>
      <w:r>
        <w:rPr>
          <w:color w:val="646464"/>
          <w:sz w:val="19"/>
        </w:rPr>
        <w:t>1974</w:t>
      </w:r>
      <w:r>
        <w:rPr>
          <w:color w:val="646464"/>
          <w:spacing w:val="-15"/>
          <w:sz w:val="19"/>
        </w:rPr>
        <w:t> </w:t>
      </w:r>
      <w:r>
        <w:rPr>
          <w:color w:val="7C7C7C"/>
          <w:sz w:val="19"/>
        </w:rPr>
        <w:t>and</w:t>
      </w:r>
      <w:r>
        <w:rPr>
          <w:color w:val="7C7C7C"/>
          <w:spacing w:val="-23"/>
          <w:sz w:val="19"/>
        </w:rPr>
        <w:t> </w:t>
      </w:r>
      <w:r>
        <w:rPr>
          <w:color w:val="363636"/>
          <w:sz w:val="19"/>
        </w:rPr>
        <w:t>i</w:t>
      </w:r>
      <w:r>
        <w:rPr>
          <w:color w:val="646464"/>
          <w:sz w:val="19"/>
        </w:rPr>
        <w:t>ts </w:t>
      </w:r>
      <w:r>
        <w:rPr>
          <w:color w:val="7C7C7C"/>
          <w:spacing w:val="-2"/>
          <w:sz w:val="19"/>
        </w:rPr>
        <w:t>primary</w:t>
      </w:r>
      <w:r>
        <w:rPr>
          <w:color w:val="7C7C7C"/>
          <w:spacing w:val="-5"/>
          <w:sz w:val="19"/>
        </w:rPr>
        <w:t> </w:t>
      </w:r>
      <w:r>
        <w:rPr>
          <w:color w:val="7C7C7C"/>
          <w:spacing w:val="-2"/>
          <w:sz w:val="19"/>
        </w:rPr>
        <w:t>feat</w:t>
      </w:r>
      <w:r>
        <w:rPr>
          <w:color w:val="4F4F4F"/>
          <w:spacing w:val="-2"/>
          <w:sz w:val="19"/>
        </w:rPr>
        <w:t>u</w:t>
      </w:r>
      <w:r>
        <w:rPr>
          <w:color w:val="7C7C7C"/>
          <w:spacing w:val="-2"/>
          <w:sz w:val="19"/>
        </w:rPr>
        <w:t>res,</w:t>
      </w:r>
      <w:r>
        <w:rPr>
          <w:color w:val="7C7C7C"/>
          <w:spacing w:val="-30"/>
          <w:sz w:val="19"/>
        </w:rPr>
        <w:t> </w:t>
      </w:r>
      <w:r>
        <w:rPr>
          <w:color w:val="7C7C7C"/>
          <w:spacing w:val="-2"/>
          <w:sz w:val="19"/>
        </w:rPr>
        <w:t>includ</w:t>
      </w:r>
      <w:r>
        <w:rPr>
          <w:color w:val="4F4F4F"/>
          <w:spacing w:val="-2"/>
          <w:sz w:val="19"/>
        </w:rPr>
        <w:t>i</w:t>
      </w:r>
      <w:r>
        <w:rPr>
          <w:color w:val="7C7C7C"/>
          <w:spacing w:val="-2"/>
          <w:sz w:val="19"/>
        </w:rPr>
        <w:t>ng</w:t>
      </w:r>
      <w:r>
        <w:rPr>
          <w:color w:val="7C7C7C"/>
          <w:spacing w:val="-21"/>
          <w:sz w:val="19"/>
        </w:rPr>
        <w:t> </w:t>
      </w:r>
      <w:r>
        <w:rPr>
          <w:color w:val="7C7C7C"/>
          <w:spacing w:val="-2"/>
          <w:sz w:val="19"/>
        </w:rPr>
        <w:t>the</w:t>
      </w:r>
      <w:r>
        <w:rPr>
          <w:color w:val="7C7C7C"/>
          <w:spacing w:val="-20"/>
          <w:sz w:val="19"/>
        </w:rPr>
        <w:t> </w:t>
      </w:r>
      <w:r>
        <w:rPr>
          <w:color w:val="7C7C7C"/>
          <w:spacing w:val="-2"/>
          <w:sz w:val="19"/>
        </w:rPr>
        <w:t>fiduciary</w:t>
      </w:r>
      <w:r>
        <w:rPr>
          <w:color w:val="7C7C7C"/>
          <w:spacing w:val="-8"/>
          <w:sz w:val="19"/>
        </w:rPr>
        <w:t> </w:t>
      </w:r>
      <w:r>
        <w:rPr>
          <w:color w:val="7C7C7C"/>
          <w:spacing w:val="-2"/>
          <w:sz w:val="19"/>
        </w:rPr>
        <w:t>obl</w:t>
      </w:r>
      <w:r>
        <w:rPr>
          <w:color w:val="4F4F4F"/>
          <w:spacing w:val="-2"/>
          <w:sz w:val="19"/>
        </w:rPr>
        <w:t>i</w:t>
      </w:r>
      <w:r>
        <w:rPr>
          <w:color w:val="7C7C7C"/>
          <w:spacing w:val="-2"/>
          <w:sz w:val="19"/>
        </w:rPr>
        <w:t>gations</w:t>
      </w:r>
      <w:r>
        <w:rPr>
          <w:color w:val="7C7C7C"/>
          <w:spacing w:val="-36"/>
          <w:sz w:val="19"/>
        </w:rPr>
        <w:t> </w:t>
      </w:r>
      <w:r>
        <w:rPr>
          <w:color w:val="7C7C7C"/>
          <w:spacing w:val="-2"/>
          <w:sz w:val="19"/>
        </w:rPr>
        <w:t>under</w:t>
      </w:r>
      <w:r>
        <w:rPr>
          <w:color w:val="7C7C7C"/>
          <w:spacing w:val="-7"/>
          <w:sz w:val="19"/>
        </w:rPr>
        <w:t> </w:t>
      </w:r>
      <w:r>
        <w:rPr>
          <w:color w:val="7C7C7C"/>
          <w:spacing w:val="-2"/>
          <w:sz w:val="19"/>
        </w:rPr>
        <w:t>the</w:t>
      </w:r>
      <w:r>
        <w:rPr>
          <w:color w:val="7C7C7C"/>
          <w:spacing w:val="-19"/>
          <w:sz w:val="19"/>
        </w:rPr>
        <w:t> </w:t>
      </w:r>
      <w:r>
        <w:rPr>
          <w:color w:val="7C7C7C"/>
          <w:spacing w:val="-2"/>
          <w:sz w:val="19"/>
        </w:rPr>
        <w:t>Uniform</w:t>
      </w:r>
      <w:r>
        <w:rPr>
          <w:color w:val="7C7C7C"/>
          <w:spacing w:val="-11"/>
          <w:sz w:val="19"/>
        </w:rPr>
        <w:t> </w:t>
      </w:r>
      <w:r>
        <w:rPr>
          <w:color w:val="7C7C7C"/>
          <w:spacing w:val="-2"/>
          <w:sz w:val="19"/>
        </w:rPr>
        <w:t>Prudent</w:t>
      </w:r>
      <w:r>
        <w:rPr>
          <w:color w:val="7C7C7C"/>
          <w:spacing w:val="-15"/>
          <w:sz w:val="19"/>
        </w:rPr>
        <w:t> </w:t>
      </w:r>
      <w:r>
        <w:rPr>
          <w:color w:val="363636"/>
          <w:spacing w:val="-2"/>
          <w:sz w:val="19"/>
        </w:rPr>
        <w:t>I</w:t>
      </w:r>
      <w:r>
        <w:rPr>
          <w:color w:val="7C7C7C"/>
          <w:spacing w:val="-2"/>
          <w:sz w:val="19"/>
        </w:rPr>
        <w:t>nvestor</w:t>
      </w:r>
      <w:r>
        <w:rPr>
          <w:color w:val="7C7C7C"/>
          <w:spacing w:val="-27"/>
          <w:sz w:val="19"/>
        </w:rPr>
        <w:t> </w:t>
      </w:r>
      <w:r>
        <w:rPr>
          <w:color w:val="7C7C7C"/>
          <w:spacing w:val="-2"/>
          <w:sz w:val="19"/>
        </w:rPr>
        <w:t>Act.</w:t>
      </w:r>
    </w:p>
    <w:p>
      <w:pPr>
        <w:pStyle w:val="ListParagraph"/>
        <w:numPr>
          <w:ilvl w:val="0"/>
          <w:numId w:val="55"/>
        </w:numPr>
        <w:tabs>
          <w:tab w:pos="2483" w:val="left" w:leader="none"/>
        </w:tabs>
        <w:spacing w:line="216" w:lineRule="exact" w:before="0" w:after="0"/>
        <w:ind w:left="2483" w:right="0" w:hanging="185"/>
        <w:jc w:val="left"/>
        <w:rPr>
          <w:color w:val="7C7C7C"/>
          <w:sz w:val="22"/>
        </w:rPr>
      </w:pPr>
      <w:r>
        <w:rPr>
          <w:color w:val="7C7C7C"/>
          <w:spacing w:val="-2"/>
          <w:sz w:val="19"/>
        </w:rPr>
        <w:t>LO</w:t>
      </w:r>
      <w:r>
        <w:rPr>
          <w:color w:val="7C7C7C"/>
          <w:spacing w:val="-31"/>
          <w:sz w:val="19"/>
        </w:rPr>
        <w:t> </w:t>
      </w:r>
      <w:r>
        <w:rPr>
          <w:color w:val="7C7C7C"/>
          <w:spacing w:val="-2"/>
          <w:sz w:val="19"/>
        </w:rPr>
        <w:t>18.h</w:t>
      </w:r>
      <w:r>
        <w:rPr>
          <w:color w:val="7C7C7C"/>
          <w:spacing w:val="50"/>
          <w:sz w:val="19"/>
        </w:rPr>
        <w:t> </w:t>
      </w:r>
      <w:r>
        <w:rPr>
          <w:b/>
          <w:color w:val="363636"/>
          <w:spacing w:val="-2"/>
          <w:sz w:val="18"/>
        </w:rPr>
        <w:t>Compare</w:t>
      </w:r>
      <w:r>
        <w:rPr>
          <w:b/>
          <w:color w:val="363636"/>
          <w:spacing w:val="-6"/>
          <w:sz w:val="18"/>
        </w:rPr>
        <w:t> </w:t>
      </w:r>
      <w:r>
        <w:rPr>
          <w:color w:val="7C7C7C"/>
          <w:spacing w:val="-2"/>
          <w:sz w:val="19"/>
        </w:rPr>
        <w:t>the</w:t>
      </w:r>
      <w:r>
        <w:rPr>
          <w:color w:val="7C7C7C"/>
          <w:spacing w:val="-18"/>
          <w:sz w:val="19"/>
        </w:rPr>
        <w:t> </w:t>
      </w:r>
      <w:r>
        <w:rPr>
          <w:color w:val="7C7C7C"/>
          <w:spacing w:val="-2"/>
          <w:sz w:val="19"/>
        </w:rPr>
        <w:t>differences</w:t>
      </w:r>
      <w:r>
        <w:rPr>
          <w:color w:val="7C7C7C"/>
          <w:spacing w:val="-13"/>
          <w:sz w:val="19"/>
        </w:rPr>
        <w:t> </w:t>
      </w:r>
      <w:r>
        <w:rPr>
          <w:color w:val="7C7C7C"/>
          <w:spacing w:val="-2"/>
          <w:sz w:val="19"/>
        </w:rPr>
        <w:t>between</w:t>
      </w:r>
      <w:r>
        <w:rPr>
          <w:color w:val="7C7C7C"/>
          <w:spacing w:val="-6"/>
          <w:sz w:val="19"/>
        </w:rPr>
        <w:t> </w:t>
      </w:r>
      <w:r>
        <w:rPr>
          <w:color w:val="7C7C7C"/>
          <w:spacing w:val="-2"/>
          <w:sz w:val="19"/>
        </w:rPr>
        <w:t>the</w:t>
      </w:r>
      <w:r>
        <w:rPr>
          <w:color w:val="7C7C7C"/>
          <w:spacing w:val="-23"/>
          <w:sz w:val="19"/>
        </w:rPr>
        <w:t> </w:t>
      </w:r>
      <w:r>
        <w:rPr>
          <w:color w:val="7C7C7C"/>
          <w:spacing w:val="-2"/>
          <w:sz w:val="19"/>
        </w:rPr>
        <w:t>two</w:t>
      </w:r>
      <w:r>
        <w:rPr>
          <w:color w:val="7C7C7C"/>
          <w:spacing w:val="-17"/>
          <w:sz w:val="19"/>
        </w:rPr>
        <w:t> </w:t>
      </w:r>
      <w:r>
        <w:rPr>
          <w:color w:val="7C7C7C"/>
          <w:spacing w:val="-2"/>
          <w:sz w:val="19"/>
        </w:rPr>
        <w:t>major</w:t>
      </w:r>
      <w:r>
        <w:rPr>
          <w:color w:val="7C7C7C"/>
          <w:spacing w:val="-8"/>
          <w:sz w:val="19"/>
        </w:rPr>
        <w:t> </w:t>
      </w:r>
      <w:r>
        <w:rPr>
          <w:color w:val="7C7C7C"/>
          <w:spacing w:val="-2"/>
          <w:sz w:val="19"/>
        </w:rPr>
        <w:t>types</w:t>
      </w:r>
      <w:r>
        <w:rPr>
          <w:color w:val="7C7C7C"/>
          <w:spacing w:val="-20"/>
          <w:sz w:val="19"/>
        </w:rPr>
        <w:t> </w:t>
      </w:r>
      <w:r>
        <w:rPr>
          <w:color w:val="7C7C7C"/>
          <w:spacing w:val="-2"/>
          <w:sz w:val="19"/>
        </w:rPr>
        <w:t>of</w:t>
      </w:r>
      <w:r>
        <w:rPr>
          <w:color w:val="7C7C7C"/>
          <w:spacing w:val="-22"/>
          <w:sz w:val="19"/>
        </w:rPr>
        <w:t> </w:t>
      </w:r>
      <w:r>
        <w:rPr>
          <w:color w:val="7C7C7C"/>
          <w:spacing w:val="-2"/>
          <w:sz w:val="19"/>
        </w:rPr>
        <w:t>education</w:t>
      </w:r>
      <w:r>
        <w:rPr>
          <w:color w:val="7C7C7C"/>
          <w:spacing w:val="-7"/>
          <w:sz w:val="19"/>
        </w:rPr>
        <w:t> </w:t>
      </w:r>
      <w:r>
        <w:rPr>
          <w:color w:val="7C7C7C"/>
          <w:spacing w:val="-2"/>
          <w:sz w:val="19"/>
        </w:rPr>
        <w:t>funding</w:t>
      </w:r>
      <w:r>
        <w:rPr>
          <w:color w:val="7C7C7C"/>
          <w:spacing w:val="-24"/>
          <w:sz w:val="19"/>
        </w:rPr>
        <w:t> </w:t>
      </w:r>
      <w:r>
        <w:rPr>
          <w:color w:val="7C7C7C"/>
          <w:spacing w:val="-2"/>
          <w:sz w:val="19"/>
        </w:rPr>
        <w:t>programs</w:t>
      </w:r>
      <w:r>
        <w:rPr>
          <w:color w:val="4F4F4F"/>
          <w:spacing w:val="-2"/>
          <w:sz w:val="19"/>
        </w:rPr>
        <w:t>.</w:t>
      </w:r>
    </w:p>
    <w:p>
      <w:pPr>
        <w:pStyle w:val="ListParagraph"/>
        <w:numPr>
          <w:ilvl w:val="0"/>
          <w:numId w:val="55"/>
        </w:numPr>
        <w:tabs>
          <w:tab w:pos="2476" w:val="left" w:leader="none"/>
        </w:tabs>
        <w:spacing w:line="243" w:lineRule="exact" w:before="0" w:after="0"/>
        <w:ind w:left="2476" w:right="0" w:hanging="170"/>
        <w:jc w:val="left"/>
        <w:rPr>
          <w:rFonts w:ascii="Times New Roman" w:hAnsi="Times New Roman"/>
          <w:color w:val="7C7C7C"/>
          <w:sz w:val="23"/>
        </w:rPr>
      </w:pPr>
      <w:r>
        <w:rPr>
          <w:color w:val="7C7C7C"/>
          <w:spacing w:val="-6"/>
          <w:sz w:val="19"/>
        </w:rPr>
        <w:t>LO</w:t>
      </w:r>
      <w:r>
        <w:rPr>
          <w:color w:val="7C7C7C"/>
          <w:spacing w:val="-31"/>
          <w:sz w:val="19"/>
        </w:rPr>
        <w:t> </w:t>
      </w:r>
      <w:r>
        <w:rPr>
          <w:color w:val="7C7C7C"/>
          <w:spacing w:val="-6"/>
          <w:sz w:val="19"/>
        </w:rPr>
        <w:t>18.i</w:t>
      </w:r>
      <w:r>
        <w:rPr>
          <w:color w:val="7C7C7C"/>
          <w:spacing w:val="59"/>
          <w:w w:val="150"/>
          <w:sz w:val="19"/>
        </w:rPr>
        <w:t> </w:t>
      </w:r>
      <w:r>
        <w:rPr>
          <w:b/>
          <w:color w:val="363636"/>
          <w:spacing w:val="-6"/>
          <w:sz w:val="18"/>
        </w:rPr>
        <w:t>Contrast</w:t>
      </w:r>
      <w:r>
        <w:rPr>
          <w:b/>
          <w:color w:val="363636"/>
          <w:spacing w:val="-13"/>
          <w:sz w:val="18"/>
        </w:rPr>
        <w:t> </w:t>
      </w:r>
      <w:r>
        <w:rPr>
          <w:color w:val="7C7C7C"/>
          <w:spacing w:val="-6"/>
          <w:sz w:val="19"/>
        </w:rPr>
        <w:t>UGMA</w:t>
      </w:r>
      <w:r>
        <w:rPr>
          <w:color w:val="7C7C7C"/>
          <w:spacing w:val="-9"/>
          <w:sz w:val="19"/>
        </w:rPr>
        <w:t> </w:t>
      </w:r>
      <w:r>
        <w:rPr>
          <w:color w:val="7C7C7C"/>
          <w:spacing w:val="-6"/>
          <w:sz w:val="19"/>
        </w:rPr>
        <w:t>and</w:t>
      </w:r>
      <w:r>
        <w:rPr>
          <w:color w:val="7C7C7C"/>
          <w:spacing w:val="-18"/>
          <w:sz w:val="19"/>
        </w:rPr>
        <w:t> </w:t>
      </w:r>
      <w:r>
        <w:rPr>
          <w:color w:val="7C7C7C"/>
          <w:spacing w:val="-6"/>
          <w:sz w:val="19"/>
        </w:rPr>
        <w:t>UTMA</w:t>
      </w:r>
      <w:r>
        <w:rPr>
          <w:color w:val="7C7C7C"/>
          <w:spacing w:val="-9"/>
          <w:sz w:val="19"/>
        </w:rPr>
        <w:t> </w:t>
      </w:r>
      <w:r>
        <w:rPr>
          <w:color w:val="7C7C7C"/>
          <w:spacing w:val="-6"/>
          <w:sz w:val="19"/>
        </w:rPr>
        <w:t>accounts.</w:t>
      </w:r>
    </w:p>
    <w:p>
      <w:pPr>
        <w:pStyle w:val="ListParagraph"/>
        <w:numPr>
          <w:ilvl w:val="0"/>
          <w:numId w:val="55"/>
        </w:numPr>
        <w:tabs>
          <w:tab w:pos="2475" w:val="left" w:leader="none"/>
        </w:tabs>
        <w:spacing w:line="255" w:lineRule="exact" w:before="0" w:after="0"/>
        <w:ind w:left="2475" w:right="0" w:hanging="177"/>
        <w:jc w:val="left"/>
        <w:rPr>
          <w:rFonts w:ascii="Times New Roman" w:hAnsi="Times New Roman"/>
          <w:color w:val="7C7C7C"/>
          <w:sz w:val="23"/>
        </w:rPr>
      </w:pPr>
      <w:r>
        <w:rPr>
          <w:color w:val="7C7C7C"/>
          <w:spacing w:val="-6"/>
          <w:sz w:val="19"/>
        </w:rPr>
        <w:t>LO</w:t>
      </w:r>
      <w:r>
        <w:rPr>
          <w:color w:val="7C7C7C"/>
          <w:spacing w:val="-24"/>
          <w:sz w:val="19"/>
        </w:rPr>
        <w:t> </w:t>
      </w:r>
      <w:r>
        <w:rPr>
          <w:color w:val="7C7C7C"/>
          <w:spacing w:val="-6"/>
          <w:sz w:val="19"/>
        </w:rPr>
        <w:t>18</w:t>
      </w:r>
      <w:r>
        <w:rPr>
          <w:color w:val="4F4F4F"/>
          <w:spacing w:val="-6"/>
          <w:sz w:val="19"/>
        </w:rPr>
        <w:t>.</w:t>
      </w:r>
      <w:r>
        <w:rPr>
          <w:color w:val="7C7C7C"/>
          <w:spacing w:val="-6"/>
          <w:sz w:val="19"/>
        </w:rPr>
        <w:t>j</w:t>
      </w:r>
      <w:r>
        <w:rPr>
          <w:color w:val="7C7C7C"/>
          <w:spacing w:val="41"/>
          <w:sz w:val="19"/>
        </w:rPr>
        <w:t>  </w:t>
      </w:r>
      <w:r>
        <w:rPr>
          <w:b/>
          <w:color w:val="363636"/>
          <w:spacing w:val="-6"/>
          <w:sz w:val="18"/>
        </w:rPr>
        <w:t>Recall</w:t>
      </w:r>
      <w:r>
        <w:rPr>
          <w:b/>
          <w:color w:val="363636"/>
          <w:spacing w:val="-15"/>
          <w:sz w:val="18"/>
        </w:rPr>
        <w:t> </w:t>
      </w:r>
      <w:r>
        <w:rPr>
          <w:color w:val="7C7C7C"/>
          <w:spacing w:val="-6"/>
          <w:sz w:val="19"/>
        </w:rPr>
        <w:t>when</w:t>
      </w:r>
      <w:r>
        <w:rPr>
          <w:color w:val="7C7C7C"/>
          <w:spacing w:val="-20"/>
          <w:sz w:val="19"/>
        </w:rPr>
        <w:t> </w:t>
      </w:r>
      <w:r>
        <w:rPr>
          <w:color w:val="7C7C7C"/>
          <w:spacing w:val="-6"/>
          <w:sz w:val="19"/>
        </w:rPr>
        <w:t>health</w:t>
      </w:r>
      <w:r>
        <w:rPr>
          <w:color w:val="7C7C7C"/>
          <w:spacing w:val="-11"/>
          <w:sz w:val="19"/>
        </w:rPr>
        <w:t> </w:t>
      </w:r>
      <w:r>
        <w:rPr>
          <w:color w:val="7C7C7C"/>
          <w:spacing w:val="-6"/>
          <w:sz w:val="19"/>
        </w:rPr>
        <w:t>savings</w:t>
      </w:r>
      <w:r>
        <w:rPr>
          <w:color w:val="7C7C7C"/>
          <w:spacing w:val="-11"/>
          <w:sz w:val="19"/>
        </w:rPr>
        <w:t> </w:t>
      </w:r>
      <w:r>
        <w:rPr>
          <w:color w:val="7C7C7C"/>
          <w:spacing w:val="-6"/>
          <w:sz w:val="19"/>
        </w:rPr>
        <w:t>accounts</w:t>
      </w:r>
      <w:r>
        <w:rPr>
          <w:color w:val="7C7C7C"/>
          <w:spacing w:val="-2"/>
          <w:sz w:val="19"/>
        </w:rPr>
        <w:t> </w:t>
      </w:r>
      <w:r>
        <w:rPr>
          <w:color w:val="7C7C7C"/>
          <w:spacing w:val="-6"/>
          <w:sz w:val="19"/>
        </w:rPr>
        <w:t>(HSAs)</w:t>
      </w:r>
      <w:r>
        <w:rPr>
          <w:color w:val="7C7C7C"/>
          <w:spacing w:val="1"/>
          <w:sz w:val="19"/>
        </w:rPr>
        <w:t> </w:t>
      </w:r>
      <w:r>
        <w:rPr>
          <w:color w:val="7C7C7C"/>
          <w:spacing w:val="-6"/>
          <w:sz w:val="19"/>
        </w:rPr>
        <w:t>may</w:t>
      </w:r>
      <w:r>
        <w:rPr>
          <w:color w:val="7C7C7C"/>
          <w:spacing w:val="-7"/>
          <w:sz w:val="19"/>
        </w:rPr>
        <w:t> </w:t>
      </w:r>
      <w:r>
        <w:rPr>
          <w:color w:val="7C7C7C"/>
          <w:spacing w:val="-6"/>
          <w:sz w:val="19"/>
        </w:rPr>
        <w:t>be</w:t>
      </w:r>
      <w:r>
        <w:rPr>
          <w:color w:val="7C7C7C"/>
          <w:spacing w:val="-27"/>
          <w:sz w:val="19"/>
        </w:rPr>
        <w:t> </w:t>
      </w:r>
      <w:r>
        <w:rPr>
          <w:color w:val="7C7C7C"/>
          <w:spacing w:val="-6"/>
          <w:sz w:val="19"/>
        </w:rPr>
        <w:t>used</w:t>
      </w:r>
      <w:r>
        <w:rPr>
          <w:color w:val="363636"/>
          <w:spacing w:val="-6"/>
          <w:sz w:val="19"/>
        </w:rPr>
        <w:t>.</w:t>
      </w:r>
    </w:p>
    <w:p>
      <w:pPr>
        <w:spacing w:before="91"/>
        <w:ind w:left="2293" w:right="0" w:firstLine="0"/>
        <w:jc w:val="left"/>
        <w:rPr>
          <w:sz w:val="20"/>
        </w:rPr>
      </w:pPr>
      <w:r>
        <w:rPr>
          <w:color w:val="363636"/>
          <w:w w:val="105"/>
          <w:sz w:val="20"/>
        </w:rPr>
        <w:t>Your</w:t>
      </w:r>
      <w:r>
        <w:rPr>
          <w:color w:val="363636"/>
          <w:spacing w:val="-8"/>
          <w:w w:val="105"/>
          <w:sz w:val="20"/>
        </w:rPr>
        <w:t> </w:t>
      </w:r>
      <w:r>
        <w:rPr>
          <w:color w:val="646464"/>
          <w:w w:val="105"/>
          <w:sz w:val="20"/>
        </w:rPr>
        <w:t>exam</w:t>
      </w:r>
      <w:r>
        <w:rPr>
          <w:color w:val="646464"/>
          <w:spacing w:val="1"/>
          <w:w w:val="105"/>
          <w:sz w:val="20"/>
        </w:rPr>
        <w:t> </w:t>
      </w:r>
      <w:r>
        <w:rPr>
          <w:color w:val="4F4F4F"/>
          <w:w w:val="105"/>
          <w:sz w:val="20"/>
        </w:rPr>
        <w:t>will</w:t>
      </w:r>
      <w:r>
        <w:rPr>
          <w:color w:val="4F4F4F"/>
          <w:spacing w:val="8"/>
          <w:w w:val="105"/>
          <w:sz w:val="20"/>
        </w:rPr>
        <w:t> </w:t>
      </w:r>
      <w:r>
        <w:rPr>
          <w:color w:val="363636"/>
          <w:w w:val="105"/>
          <w:sz w:val="20"/>
        </w:rPr>
        <w:t>include</w:t>
      </w:r>
      <w:r>
        <w:rPr>
          <w:color w:val="363636"/>
          <w:spacing w:val="-2"/>
          <w:w w:val="105"/>
          <w:sz w:val="20"/>
        </w:rPr>
        <w:t> </w:t>
      </w:r>
      <w:r>
        <w:rPr>
          <w:color w:val="646464"/>
          <w:w w:val="105"/>
          <w:sz w:val="20"/>
        </w:rPr>
        <w:t>approximately</w:t>
      </w:r>
      <w:r>
        <w:rPr>
          <w:color w:val="646464"/>
          <w:spacing w:val="-7"/>
          <w:w w:val="105"/>
          <w:sz w:val="20"/>
        </w:rPr>
        <w:t> </w:t>
      </w:r>
      <w:r>
        <w:rPr>
          <w:color w:val="4F4F4F"/>
          <w:w w:val="105"/>
          <w:sz w:val="20"/>
        </w:rPr>
        <w:t>seven</w:t>
      </w:r>
      <w:r>
        <w:rPr>
          <w:color w:val="4F4F4F"/>
          <w:spacing w:val="5"/>
          <w:w w:val="105"/>
          <w:sz w:val="20"/>
        </w:rPr>
        <w:t> </w:t>
      </w:r>
      <w:r>
        <w:rPr>
          <w:color w:val="4F4F4F"/>
          <w:w w:val="105"/>
          <w:sz w:val="20"/>
        </w:rPr>
        <w:t>questions</w:t>
      </w:r>
      <w:r>
        <w:rPr>
          <w:color w:val="4F4F4F"/>
          <w:spacing w:val="2"/>
          <w:w w:val="105"/>
          <w:sz w:val="20"/>
        </w:rPr>
        <w:t> </w:t>
      </w:r>
      <w:r>
        <w:rPr>
          <w:color w:val="4F4F4F"/>
          <w:w w:val="105"/>
          <w:sz w:val="20"/>
        </w:rPr>
        <w:t>from</w:t>
      </w:r>
      <w:r>
        <w:rPr>
          <w:color w:val="4F4F4F"/>
          <w:spacing w:val="15"/>
          <w:w w:val="105"/>
          <w:sz w:val="20"/>
        </w:rPr>
        <w:t> </w:t>
      </w:r>
      <w:r>
        <w:rPr>
          <w:color w:val="4F4F4F"/>
          <w:w w:val="105"/>
          <w:sz w:val="20"/>
        </w:rPr>
        <w:t>th</w:t>
      </w:r>
      <w:r>
        <w:rPr>
          <w:color w:val="7C7C7C"/>
          <w:w w:val="105"/>
          <w:sz w:val="20"/>
        </w:rPr>
        <w:t>e</w:t>
      </w:r>
      <w:r>
        <w:rPr>
          <w:color w:val="7C7C7C"/>
          <w:spacing w:val="2"/>
          <w:w w:val="105"/>
          <w:sz w:val="20"/>
        </w:rPr>
        <w:t> </w:t>
      </w:r>
      <w:r>
        <w:rPr>
          <w:color w:val="4F4F4F"/>
          <w:w w:val="105"/>
          <w:sz w:val="20"/>
        </w:rPr>
        <w:t>topics</w:t>
      </w:r>
      <w:r>
        <w:rPr>
          <w:color w:val="4F4F4F"/>
          <w:spacing w:val="-6"/>
          <w:w w:val="105"/>
          <w:sz w:val="20"/>
        </w:rPr>
        <w:t> </w:t>
      </w:r>
      <w:r>
        <w:rPr>
          <w:color w:val="4F4F4F"/>
          <w:w w:val="105"/>
          <w:sz w:val="20"/>
        </w:rPr>
        <w:t>covered</w:t>
      </w:r>
      <w:r>
        <w:rPr>
          <w:color w:val="4F4F4F"/>
          <w:spacing w:val="1"/>
          <w:w w:val="105"/>
          <w:sz w:val="20"/>
        </w:rPr>
        <w:t> </w:t>
      </w:r>
      <w:r>
        <w:rPr>
          <w:color w:val="4F4F4F"/>
          <w:w w:val="105"/>
          <w:sz w:val="20"/>
        </w:rPr>
        <w:t>in</w:t>
      </w:r>
      <w:r>
        <w:rPr>
          <w:color w:val="4F4F4F"/>
          <w:spacing w:val="3"/>
          <w:w w:val="105"/>
          <w:sz w:val="20"/>
        </w:rPr>
        <w:t> </w:t>
      </w:r>
      <w:r>
        <w:rPr>
          <w:color w:val="4F4F4F"/>
          <w:w w:val="105"/>
          <w:sz w:val="20"/>
        </w:rPr>
        <w:t>Unit</w:t>
      </w:r>
      <w:r>
        <w:rPr>
          <w:color w:val="4F4F4F"/>
          <w:spacing w:val="2"/>
          <w:w w:val="105"/>
          <w:sz w:val="20"/>
        </w:rPr>
        <w:t> </w:t>
      </w:r>
      <w:r>
        <w:rPr>
          <w:color w:val="363636"/>
          <w:spacing w:val="-5"/>
          <w:w w:val="105"/>
          <w:sz w:val="20"/>
        </w:rPr>
        <w:t>18.</w:t>
      </w:r>
    </w:p>
    <w:p>
      <w:pPr>
        <w:pStyle w:val="BodyText"/>
        <w:rPr>
          <w:sz w:val="20"/>
        </w:rPr>
      </w:pPr>
    </w:p>
    <w:p>
      <w:pPr>
        <w:pStyle w:val="BodyText"/>
        <w:spacing w:before="22"/>
        <w:rPr>
          <w:sz w:val="20"/>
        </w:rPr>
      </w:pPr>
    </w:p>
    <w:p>
      <w:pPr>
        <w:pStyle w:val="Heading4"/>
        <w:ind w:left="321"/>
      </w:pPr>
      <w:r>
        <w:rPr>
          <w:color w:val="4F4F4F"/>
          <w:spacing w:val="-2"/>
          <w:w w:val="110"/>
        </w:rPr>
        <w:t>INTRODUCTION</w:t>
      </w:r>
    </w:p>
    <w:p>
      <w:pPr>
        <w:spacing w:line="268" w:lineRule="auto" w:before="117"/>
        <w:ind w:left="2289" w:right="197" w:firstLine="10"/>
        <w:jc w:val="left"/>
        <w:rPr>
          <w:sz w:val="20"/>
        </w:rPr>
      </w:pPr>
      <w:r>
        <w:rPr>
          <w:color w:val="363636"/>
          <w:w w:val="105"/>
          <w:sz w:val="20"/>
        </w:rPr>
        <w:t>Retirement</w:t>
      </w:r>
      <w:r>
        <w:rPr>
          <w:color w:val="363636"/>
          <w:spacing w:val="40"/>
          <w:w w:val="105"/>
          <w:sz w:val="20"/>
        </w:rPr>
        <w:t> </w:t>
      </w:r>
      <w:r>
        <w:rPr>
          <w:color w:val="363636"/>
          <w:w w:val="105"/>
          <w:sz w:val="20"/>
        </w:rPr>
        <w:t>plans </w:t>
      </w:r>
      <w:r>
        <w:rPr>
          <w:color w:val="4F4F4F"/>
          <w:w w:val="105"/>
          <w:sz w:val="20"/>
        </w:rPr>
        <w:t>allow </w:t>
      </w:r>
      <w:r>
        <w:rPr>
          <w:color w:val="363636"/>
          <w:w w:val="105"/>
          <w:sz w:val="20"/>
        </w:rPr>
        <w:t>i</w:t>
      </w:r>
      <w:r>
        <w:rPr>
          <w:color w:val="4F4F4F"/>
          <w:w w:val="105"/>
          <w:sz w:val="20"/>
        </w:rPr>
        <w:t>nvesto</w:t>
      </w:r>
      <w:r>
        <w:rPr>
          <w:color w:val="363636"/>
          <w:w w:val="105"/>
          <w:sz w:val="20"/>
        </w:rPr>
        <w:t>r</w:t>
      </w:r>
      <w:r>
        <w:rPr>
          <w:color w:val="646464"/>
          <w:w w:val="105"/>
          <w:sz w:val="20"/>
        </w:rPr>
        <w:t>s </w:t>
      </w:r>
      <w:r>
        <w:rPr>
          <w:color w:val="363636"/>
          <w:w w:val="105"/>
          <w:sz w:val="20"/>
        </w:rPr>
        <w:t>to </w:t>
      </w:r>
      <w:r>
        <w:rPr>
          <w:color w:val="4F4F4F"/>
          <w:w w:val="105"/>
          <w:sz w:val="20"/>
        </w:rPr>
        <w:t>accumulate</w:t>
      </w:r>
      <w:r>
        <w:rPr>
          <w:color w:val="4F4F4F"/>
          <w:spacing w:val="40"/>
          <w:w w:val="105"/>
          <w:sz w:val="20"/>
        </w:rPr>
        <w:t> </w:t>
      </w:r>
      <w:r>
        <w:rPr>
          <w:color w:val="363636"/>
          <w:w w:val="105"/>
          <w:sz w:val="20"/>
        </w:rPr>
        <w:t>resources </w:t>
      </w:r>
      <w:r>
        <w:rPr>
          <w:color w:val="4F4F4F"/>
          <w:w w:val="105"/>
          <w:sz w:val="20"/>
        </w:rPr>
        <w:t>to fund </w:t>
      </w:r>
      <w:r>
        <w:rPr>
          <w:color w:val="363636"/>
          <w:w w:val="105"/>
          <w:sz w:val="20"/>
        </w:rPr>
        <w:t>their r</w:t>
      </w:r>
      <w:r>
        <w:rPr>
          <w:color w:val="646464"/>
          <w:w w:val="105"/>
          <w:sz w:val="20"/>
        </w:rPr>
        <w:t>e</w:t>
      </w:r>
      <w:r>
        <w:rPr>
          <w:color w:val="363636"/>
          <w:w w:val="105"/>
          <w:sz w:val="20"/>
        </w:rPr>
        <w:t>t</w:t>
      </w:r>
      <w:r>
        <w:rPr>
          <w:color w:val="4F4F4F"/>
          <w:w w:val="105"/>
          <w:sz w:val="20"/>
        </w:rPr>
        <w:t>i</w:t>
      </w:r>
      <w:r>
        <w:rPr>
          <w:color w:val="363636"/>
          <w:w w:val="105"/>
          <w:sz w:val="20"/>
        </w:rPr>
        <w:t>r</w:t>
      </w:r>
      <w:r>
        <w:rPr>
          <w:color w:val="4F4F4F"/>
          <w:w w:val="105"/>
          <w:sz w:val="20"/>
        </w:rPr>
        <w:t>eme</w:t>
      </w:r>
      <w:r>
        <w:rPr>
          <w:color w:val="363636"/>
          <w:w w:val="105"/>
          <w:sz w:val="20"/>
        </w:rPr>
        <w:t>nt. Individuals </w:t>
      </w:r>
      <w:r>
        <w:rPr>
          <w:color w:val="4F4F4F"/>
          <w:w w:val="105"/>
          <w:sz w:val="20"/>
        </w:rPr>
        <w:t>accomplish</w:t>
      </w:r>
      <w:r>
        <w:rPr>
          <w:color w:val="4F4F4F"/>
          <w:w w:val="105"/>
          <w:sz w:val="20"/>
        </w:rPr>
        <w:t> this through busine</w:t>
      </w:r>
      <w:r>
        <w:rPr>
          <w:color w:val="7C7C7C"/>
          <w:w w:val="105"/>
          <w:sz w:val="20"/>
        </w:rPr>
        <w:t>ss-s</w:t>
      </w:r>
      <w:r>
        <w:rPr>
          <w:color w:val="4F4F4F"/>
          <w:w w:val="105"/>
          <w:sz w:val="20"/>
        </w:rPr>
        <w:t>pon</w:t>
      </w:r>
      <w:r>
        <w:rPr>
          <w:color w:val="7C7C7C"/>
          <w:w w:val="105"/>
          <w:sz w:val="20"/>
        </w:rPr>
        <w:t>s</w:t>
      </w:r>
      <w:r>
        <w:rPr>
          <w:color w:val="4F4F4F"/>
          <w:w w:val="105"/>
          <w:sz w:val="20"/>
        </w:rPr>
        <w:t>ored</w:t>
      </w:r>
      <w:r>
        <w:rPr>
          <w:color w:val="4F4F4F"/>
          <w:spacing w:val="27"/>
          <w:w w:val="105"/>
          <w:sz w:val="20"/>
        </w:rPr>
        <w:t> </w:t>
      </w:r>
      <w:r>
        <w:rPr>
          <w:color w:val="4F4F4F"/>
          <w:w w:val="105"/>
          <w:sz w:val="20"/>
        </w:rPr>
        <w:t>r</w:t>
      </w:r>
      <w:r>
        <w:rPr>
          <w:color w:val="7C7C7C"/>
          <w:w w:val="105"/>
          <w:sz w:val="20"/>
        </w:rPr>
        <w:t>e</w:t>
      </w:r>
      <w:r>
        <w:rPr>
          <w:color w:val="4F4F4F"/>
          <w:w w:val="105"/>
          <w:sz w:val="20"/>
        </w:rPr>
        <w:t>tirement</w:t>
      </w:r>
      <w:r>
        <w:rPr>
          <w:color w:val="4F4F4F"/>
          <w:spacing w:val="39"/>
          <w:w w:val="105"/>
          <w:sz w:val="20"/>
        </w:rPr>
        <w:t> </w:t>
      </w:r>
      <w:r>
        <w:rPr>
          <w:color w:val="4F4F4F"/>
          <w:w w:val="105"/>
          <w:sz w:val="20"/>
        </w:rPr>
        <w:t>plans, personal </w:t>
      </w:r>
      <w:r>
        <w:rPr>
          <w:color w:val="646464"/>
          <w:w w:val="105"/>
          <w:sz w:val="20"/>
        </w:rPr>
        <w:t>plans, </w:t>
      </w:r>
      <w:r>
        <w:rPr>
          <w:color w:val="4F4F4F"/>
          <w:w w:val="105"/>
          <w:sz w:val="20"/>
        </w:rPr>
        <w:t>or individual and </w:t>
      </w:r>
      <w:r>
        <w:rPr>
          <w:color w:val="646464"/>
          <w:w w:val="105"/>
          <w:sz w:val="20"/>
        </w:rPr>
        <w:t>co</w:t>
      </w:r>
      <w:r>
        <w:rPr>
          <w:color w:val="363636"/>
          <w:w w:val="105"/>
          <w:sz w:val="20"/>
        </w:rPr>
        <w:t>r</w:t>
      </w:r>
      <w:r>
        <w:rPr>
          <w:color w:val="4F4F4F"/>
          <w:w w:val="105"/>
          <w:sz w:val="20"/>
        </w:rPr>
        <w:t>porate rer</w:t>
      </w:r>
      <w:r>
        <w:rPr>
          <w:color w:val="363636"/>
          <w:w w:val="105"/>
          <w:sz w:val="20"/>
        </w:rPr>
        <w:t>ir</w:t>
      </w:r>
      <w:r>
        <w:rPr>
          <w:color w:val="7C7C7C"/>
          <w:w w:val="105"/>
          <w:sz w:val="20"/>
        </w:rPr>
        <w:t>e</w:t>
      </w:r>
      <w:r>
        <w:rPr>
          <w:color w:val="4F4F4F"/>
          <w:w w:val="105"/>
          <w:sz w:val="20"/>
        </w:rPr>
        <w:t>ment</w:t>
      </w:r>
      <w:r>
        <w:rPr>
          <w:color w:val="4F4F4F"/>
          <w:spacing w:val="20"/>
          <w:w w:val="105"/>
          <w:sz w:val="20"/>
        </w:rPr>
        <w:t> </w:t>
      </w:r>
      <w:r>
        <w:rPr>
          <w:color w:val="4F4F4F"/>
          <w:w w:val="105"/>
          <w:sz w:val="20"/>
        </w:rPr>
        <w:t>plans.</w:t>
      </w:r>
      <w:r>
        <w:rPr>
          <w:color w:val="4F4F4F"/>
          <w:spacing w:val="-16"/>
          <w:w w:val="105"/>
          <w:sz w:val="20"/>
        </w:rPr>
        <w:t> </w:t>
      </w:r>
      <w:r>
        <w:rPr>
          <w:color w:val="646464"/>
          <w:w w:val="105"/>
          <w:sz w:val="20"/>
        </w:rPr>
        <w:t>To encourage</w:t>
      </w:r>
      <w:r>
        <w:rPr>
          <w:color w:val="646464"/>
          <w:spacing w:val="-6"/>
          <w:w w:val="105"/>
          <w:sz w:val="20"/>
        </w:rPr>
        <w:t> </w:t>
      </w:r>
      <w:r>
        <w:rPr>
          <w:color w:val="4F4F4F"/>
          <w:w w:val="105"/>
          <w:sz w:val="20"/>
        </w:rPr>
        <w:t>Am</w:t>
      </w:r>
      <w:r>
        <w:rPr>
          <w:color w:val="7C7C7C"/>
          <w:w w:val="105"/>
          <w:sz w:val="20"/>
        </w:rPr>
        <w:t>e</w:t>
      </w:r>
      <w:r>
        <w:rPr>
          <w:color w:val="363636"/>
          <w:w w:val="105"/>
          <w:sz w:val="20"/>
        </w:rPr>
        <w:t>ri</w:t>
      </w:r>
      <w:r>
        <w:rPr>
          <w:color w:val="4F4F4F"/>
          <w:w w:val="105"/>
          <w:sz w:val="20"/>
        </w:rPr>
        <w:t>ca</w:t>
      </w:r>
      <w:r>
        <w:rPr>
          <w:color w:val="363636"/>
          <w:w w:val="105"/>
          <w:sz w:val="20"/>
        </w:rPr>
        <w:t>n</w:t>
      </w:r>
      <w:r>
        <w:rPr>
          <w:color w:val="646464"/>
          <w:w w:val="105"/>
          <w:sz w:val="20"/>
        </w:rPr>
        <w:t>s </w:t>
      </w:r>
      <w:r>
        <w:rPr>
          <w:color w:val="4F4F4F"/>
          <w:w w:val="105"/>
          <w:sz w:val="20"/>
        </w:rPr>
        <w:t>to</w:t>
      </w:r>
      <w:r>
        <w:rPr>
          <w:color w:val="4F4F4F"/>
          <w:spacing w:val="-4"/>
          <w:w w:val="105"/>
          <w:sz w:val="20"/>
        </w:rPr>
        <w:t> </w:t>
      </w:r>
      <w:r>
        <w:rPr>
          <w:color w:val="646464"/>
          <w:w w:val="105"/>
          <w:sz w:val="20"/>
        </w:rPr>
        <w:t>save</w:t>
      </w:r>
      <w:r>
        <w:rPr>
          <w:color w:val="646464"/>
          <w:spacing w:val="-7"/>
          <w:w w:val="105"/>
          <w:sz w:val="20"/>
        </w:rPr>
        <w:t> </w:t>
      </w:r>
      <w:r>
        <w:rPr>
          <w:color w:val="646464"/>
          <w:w w:val="105"/>
          <w:sz w:val="20"/>
        </w:rPr>
        <w:t>for </w:t>
      </w:r>
      <w:r>
        <w:rPr>
          <w:color w:val="4F4F4F"/>
          <w:w w:val="105"/>
          <w:sz w:val="20"/>
        </w:rPr>
        <w:t>rerirement, </w:t>
      </w:r>
      <w:r>
        <w:rPr>
          <w:color w:val="646464"/>
          <w:w w:val="105"/>
          <w:sz w:val="20"/>
        </w:rPr>
        <w:t>Congress </w:t>
      </w:r>
      <w:r>
        <w:rPr>
          <w:color w:val="4F4F4F"/>
          <w:w w:val="105"/>
          <w:sz w:val="20"/>
        </w:rPr>
        <w:t>has passed </w:t>
      </w:r>
      <w:r>
        <w:rPr>
          <w:color w:val="363636"/>
          <w:w w:val="105"/>
          <w:sz w:val="20"/>
        </w:rPr>
        <w:t>l</w:t>
      </w:r>
      <w:r>
        <w:rPr>
          <w:color w:val="646464"/>
          <w:w w:val="105"/>
          <w:sz w:val="20"/>
        </w:rPr>
        <w:t>eg</w:t>
      </w:r>
      <w:r>
        <w:rPr>
          <w:color w:val="363636"/>
          <w:w w:val="105"/>
          <w:sz w:val="20"/>
        </w:rPr>
        <w:t>i</w:t>
      </w:r>
      <w:r>
        <w:rPr>
          <w:color w:val="646464"/>
          <w:w w:val="105"/>
          <w:sz w:val="20"/>
        </w:rPr>
        <w:t>s</w:t>
      </w:r>
      <w:r>
        <w:rPr>
          <w:color w:val="363636"/>
          <w:w w:val="105"/>
          <w:sz w:val="20"/>
        </w:rPr>
        <w:t>l</w:t>
      </w:r>
      <w:r>
        <w:rPr>
          <w:color w:val="4F4F4F"/>
          <w:w w:val="105"/>
          <w:sz w:val="20"/>
        </w:rPr>
        <w:t>at</w:t>
      </w:r>
      <w:r>
        <w:rPr>
          <w:color w:val="363636"/>
          <w:w w:val="105"/>
          <w:sz w:val="20"/>
        </w:rPr>
        <w:t>i</w:t>
      </w:r>
      <w:r>
        <w:rPr>
          <w:color w:val="4F4F4F"/>
          <w:w w:val="105"/>
          <w:sz w:val="20"/>
        </w:rPr>
        <w:t>on char allows inve</w:t>
      </w:r>
      <w:r>
        <w:rPr>
          <w:color w:val="7C7C7C"/>
          <w:w w:val="105"/>
          <w:sz w:val="20"/>
        </w:rPr>
        <w:t>s</w:t>
      </w:r>
      <w:r>
        <w:rPr>
          <w:color w:val="4F4F4F"/>
          <w:w w:val="105"/>
          <w:sz w:val="20"/>
        </w:rPr>
        <w:t>tor</w:t>
      </w:r>
      <w:r>
        <w:rPr>
          <w:color w:val="7C7C7C"/>
          <w:w w:val="105"/>
          <w:sz w:val="20"/>
        </w:rPr>
        <w:t>s </w:t>
      </w:r>
      <w:r>
        <w:rPr>
          <w:color w:val="4F4F4F"/>
          <w:w w:val="105"/>
          <w:sz w:val="20"/>
        </w:rPr>
        <w:t>ro invest </w:t>
      </w:r>
      <w:r>
        <w:rPr>
          <w:color w:val="363636"/>
          <w:w w:val="105"/>
          <w:sz w:val="20"/>
        </w:rPr>
        <w:t>in </w:t>
      </w:r>
      <w:r>
        <w:rPr>
          <w:color w:val="646464"/>
          <w:w w:val="105"/>
          <w:sz w:val="20"/>
        </w:rPr>
        <w:t>certain</w:t>
      </w:r>
      <w:r>
        <w:rPr>
          <w:color w:val="646464"/>
          <w:spacing w:val="29"/>
          <w:w w:val="105"/>
          <w:sz w:val="20"/>
        </w:rPr>
        <w:t> </w:t>
      </w:r>
      <w:r>
        <w:rPr>
          <w:color w:val="4F4F4F"/>
          <w:w w:val="105"/>
          <w:sz w:val="20"/>
        </w:rPr>
        <w:t>reti</w:t>
      </w:r>
      <w:r>
        <w:rPr>
          <w:color w:val="363636"/>
          <w:w w:val="105"/>
          <w:sz w:val="20"/>
        </w:rPr>
        <w:t>r</w:t>
      </w:r>
      <w:r>
        <w:rPr>
          <w:color w:val="7C7C7C"/>
          <w:w w:val="105"/>
          <w:sz w:val="20"/>
        </w:rPr>
        <w:t>e</w:t>
      </w:r>
      <w:r>
        <w:rPr>
          <w:color w:val="4F4F4F"/>
          <w:w w:val="105"/>
          <w:sz w:val="20"/>
        </w:rPr>
        <w:t>ment</w:t>
      </w:r>
      <w:r>
        <w:rPr>
          <w:color w:val="4F4F4F"/>
          <w:spacing w:val="39"/>
          <w:w w:val="105"/>
          <w:sz w:val="20"/>
        </w:rPr>
        <w:t> </w:t>
      </w:r>
      <w:r>
        <w:rPr>
          <w:color w:val="4F4F4F"/>
          <w:w w:val="105"/>
          <w:sz w:val="20"/>
        </w:rPr>
        <w:t>plans on </w:t>
      </w:r>
      <w:r>
        <w:rPr>
          <w:color w:val="646464"/>
          <w:w w:val="105"/>
          <w:sz w:val="20"/>
        </w:rPr>
        <w:t>a </w:t>
      </w:r>
      <w:r>
        <w:rPr>
          <w:color w:val="4F4F4F"/>
          <w:w w:val="105"/>
          <w:sz w:val="20"/>
        </w:rPr>
        <w:t>tax-deductible</w:t>
      </w:r>
      <w:r>
        <w:rPr>
          <w:color w:val="4F4F4F"/>
          <w:spacing w:val="-10"/>
          <w:w w:val="105"/>
          <w:sz w:val="20"/>
        </w:rPr>
        <w:t> </w:t>
      </w:r>
      <w:r>
        <w:rPr>
          <w:color w:val="4F4F4F"/>
          <w:w w:val="105"/>
          <w:sz w:val="20"/>
        </w:rPr>
        <w:t>and/or </w:t>
      </w:r>
      <w:r>
        <w:rPr>
          <w:color w:val="363636"/>
          <w:w w:val="105"/>
          <w:sz w:val="20"/>
        </w:rPr>
        <w:t>tax-deferred</w:t>
      </w:r>
      <w:r>
        <w:rPr>
          <w:color w:val="363636"/>
          <w:spacing w:val="40"/>
          <w:w w:val="105"/>
          <w:sz w:val="20"/>
        </w:rPr>
        <w:t> </w:t>
      </w:r>
      <w:r>
        <w:rPr>
          <w:color w:val="4F4F4F"/>
          <w:w w:val="105"/>
          <w:sz w:val="20"/>
        </w:rPr>
        <w:t>basis.</w:t>
      </w:r>
    </w:p>
    <w:p>
      <w:pPr>
        <w:spacing w:line="271" w:lineRule="auto" w:before="184"/>
        <w:ind w:left="2295" w:right="0" w:hanging="6"/>
        <w:jc w:val="left"/>
        <w:rPr>
          <w:sz w:val="20"/>
        </w:rPr>
      </w:pPr>
      <w:r>
        <w:rPr>
          <w:color w:val="4F4F4F"/>
          <w:spacing w:val="-2"/>
          <w:w w:val="110"/>
          <w:sz w:val="20"/>
        </w:rPr>
        <w:t>Throughout</w:t>
      </w:r>
      <w:r>
        <w:rPr>
          <w:color w:val="4F4F4F"/>
          <w:spacing w:val="-3"/>
          <w:w w:val="110"/>
          <w:sz w:val="20"/>
        </w:rPr>
        <w:t> </w:t>
      </w:r>
      <w:r>
        <w:rPr>
          <w:color w:val="4F4F4F"/>
          <w:spacing w:val="-2"/>
          <w:w w:val="110"/>
          <w:sz w:val="20"/>
        </w:rPr>
        <w:t>t</w:t>
      </w:r>
      <w:r>
        <w:rPr>
          <w:color w:val="363636"/>
          <w:spacing w:val="-2"/>
          <w:w w:val="110"/>
          <w:sz w:val="20"/>
        </w:rPr>
        <w:t>h</w:t>
      </w:r>
      <w:r>
        <w:rPr>
          <w:color w:val="4F4F4F"/>
          <w:spacing w:val="-2"/>
          <w:w w:val="110"/>
          <w:sz w:val="20"/>
        </w:rPr>
        <w:t>i</w:t>
      </w:r>
      <w:r>
        <w:rPr>
          <w:color w:val="7C7C7C"/>
          <w:spacing w:val="-2"/>
          <w:w w:val="110"/>
          <w:sz w:val="20"/>
        </w:rPr>
        <w:t>s</w:t>
      </w:r>
      <w:r>
        <w:rPr>
          <w:color w:val="7C7C7C"/>
          <w:spacing w:val="-7"/>
          <w:w w:val="110"/>
          <w:sz w:val="20"/>
        </w:rPr>
        <w:t> </w:t>
      </w:r>
      <w:r>
        <w:rPr>
          <w:color w:val="4F4F4F"/>
          <w:spacing w:val="-2"/>
          <w:w w:val="110"/>
          <w:sz w:val="20"/>
        </w:rPr>
        <w:t>unit,</w:t>
      </w:r>
      <w:r>
        <w:rPr>
          <w:color w:val="4F4F4F"/>
          <w:spacing w:val="-10"/>
          <w:w w:val="110"/>
          <w:sz w:val="20"/>
        </w:rPr>
        <w:t> </w:t>
      </w:r>
      <w:r>
        <w:rPr>
          <w:color w:val="646464"/>
          <w:spacing w:val="-2"/>
          <w:w w:val="110"/>
          <w:sz w:val="20"/>
        </w:rPr>
        <w:t>we</w:t>
      </w:r>
      <w:r>
        <w:rPr>
          <w:color w:val="646464"/>
          <w:spacing w:val="-12"/>
          <w:w w:val="110"/>
          <w:sz w:val="20"/>
        </w:rPr>
        <w:t> </w:t>
      </w:r>
      <w:r>
        <w:rPr>
          <w:color w:val="646464"/>
          <w:spacing w:val="-2"/>
          <w:w w:val="110"/>
          <w:sz w:val="20"/>
        </w:rPr>
        <w:t>give</w:t>
      </w:r>
      <w:r>
        <w:rPr>
          <w:color w:val="646464"/>
          <w:spacing w:val="-10"/>
          <w:w w:val="110"/>
          <w:sz w:val="20"/>
        </w:rPr>
        <w:t> </w:t>
      </w:r>
      <w:r>
        <w:rPr>
          <w:color w:val="7C7C7C"/>
          <w:spacing w:val="-2"/>
          <w:w w:val="110"/>
          <w:sz w:val="20"/>
        </w:rPr>
        <w:t>y</w:t>
      </w:r>
      <w:r>
        <w:rPr>
          <w:color w:val="4F4F4F"/>
          <w:spacing w:val="-2"/>
          <w:w w:val="110"/>
          <w:sz w:val="20"/>
        </w:rPr>
        <w:t>ou</w:t>
      </w:r>
      <w:r>
        <w:rPr>
          <w:color w:val="4F4F4F"/>
          <w:spacing w:val="5"/>
          <w:w w:val="110"/>
          <w:sz w:val="20"/>
        </w:rPr>
        <w:t> </w:t>
      </w:r>
      <w:r>
        <w:rPr>
          <w:color w:val="4F4F4F"/>
          <w:spacing w:val="-2"/>
          <w:w w:val="110"/>
          <w:sz w:val="20"/>
        </w:rPr>
        <w:t>rhe</w:t>
      </w:r>
      <w:r>
        <w:rPr>
          <w:color w:val="4F4F4F"/>
          <w:spacing w:val="-10"/>
          <w:w w:val="110"/>
          <w:sz w:val="20"/>
        </w:rPr>
        <w:t> </w:t>
      </w:r>
      <w:r>
        <w:rPr>
          <w:color w:val="646464"/>
          <w:spacing w:val="-2"/>
          <w:w w:val="110"/>
          <w:sz w:val="20"/>
        </w:rPr>
        <w:t>contribut</w:t>
      </w:r>
      <w:r>
        <w:rPr>
          <w:color w:val="363636"/>
          <w:spacing w:val="-2"/>
          <w:w w:val="110"/>
          <w:sz w:val="20"/>
        </w:rPr>
        <w:t>i</w:t>
      </w:r>
      <w:r>
        <w:rPr>
          <w:color w:val="4F4F4F"/>
          <w:spacing w:val="-2"/>
          <w:w w:val="110"/>
          <w:sz w:val="20"/>
        </w:rPr>
        <w:t>on</w:t>
      </w:r>
      <w:r>
        <w:rPr>
          <w:color w:val="4F4F4F"/>
          <w:spacing w:val="7"/>
          <w:w w:val="110"/>
          <w:sz w:val="20"/>
        </w:rPr>
        <w:t> </w:t>
      </w:r>
      <w:r>
        <w:rPr>
          <w:color w:val="4F4F4F"/>
          <w:spacing w:val="-2"/>
          <w:w w:val="110"/>
          <w:sz w:val="20"/>
        </w:rPr>
        <w:t>limit</w:t>
      </w:r>
      <w:r>
        <w:rPr>
          <w:color w:val="7C7C7C"/>
          <w:spacing w:val="-2"/>
          <w:w w:val="110"/>
          <w:sz w:val="20"/>
        </w:rPr>
        <w:t>s</w:t>
      </w:r>
      <w:r>
        <w:rPr>
          <w:color w:val="7C7C7C"/>
          <w:spacing w:val="-12"/>
          <w:w w:val="110"/>
          <w:sz w:val="20"/>
        </w:rPr>
        <w:t> </w:t>
      </w:r>
      <w:r>
        <w:rPr>
          <w:color w:val="4F4F4F"/>
          <w:spacing w:val="-2"/>
          <w:w w:val="110"/>
          <w:sz w:val="20"/>
        </w:rPr>
        <w:t>for</w:t>
      </w:r>
      <w:r>
        <w:rPr>
          <w:color w:val="4F4F4F"/>
          <w:spacing w:val="-12"/>
          <w:w w:val="110"/>
          <w:sz w:val="20"/>
        </w:rPr>
        <w:t> </w:t>
      </w:r>
      <w:r>
        <w:rPr>
          <w:color w:val="4F4F4F"/>
          <w:spacing w:val="-2"/>
          <w:w w:val="110"/>
          <w:sz w:val="20"/>
        </w:rPr>
        <w:t>all</w:t>
      </w:r>
      <w:r>
        <w:rPr>
          <w:color w:val="4F4F4F"/>
          <w:spacing w:val="-3"/>
          <w:w w:val="110"/>
          <w:sz w:val="20"/>
        </w:rPr>
        <w:t> </w:t>
      </w:r>
      <w:r>
        <w:rPr>
          <w:color w:val="4F4F4F"/>
          <w:spacing w:val="-2"/>
          <w:w w:val="110"/>
          <w:sz w:val="20"/>
        </w:rPr>
        <w:t>plans</w:t>
      </w:r>
      <w:r>
        <w:rPr>
          <w:color w:val="4F4F4F"/>
          <w:spacing w:val="-8"/>
          <w:w w:val="110"/>
          <w:sz w:val="20"/>
        </w:rPr>
        <w:t> </w:t>
      </w:r>
      <w:r>
        <w:rPr>
          <w:color w:val="4F4F4F"/>
          <w:spacing w:val="-2"/>
          <w:w w:val="110"/>
          <w:sz w:val="20"/>
        </w:rPr>
        <w:t>described</w:t>
      </w:r>
      <w:r>
        <w:rPr>
          <w:color w:val="4F4F4F"/>
          <w:spacing w:val="11"/>
          <w:w w:val="110"/>
          <w:sz w:val="20"/>
        </w:rPr>
        <w:t> </w:t>
      </w:r>
      <w:r>
        <w:rPr>
          <w:color w:val="4F4F4F"/>
          <w:spacing w:val="-2"/>
          <w:w w:val="110"/>
          <w:sz w:val="20"/>
        </w:rPr>
        <w:t>char</w:t>
      </w:r>
      <w:r>
        <w:rPr>
          <w:color w:val="4F4F4F"/>
          <w:spacing w:val="-10"/>
          <w:w w:val="110"/>
          <w:sz w:val="20"/>
        </w:rPr>
        <w:t> </w:t>
      </w:r>
      <w:r>
        <w:rPr>
          <w:color w:val="646464"/>
          <w:spacing w:val="-2"/>
          <w:w w:val="110"/>
          <w:sz w:val="20"/>
        </w:rPr>
        <w:t>are</w:t>
      </w:r>
      <w:r>
        <w:rPr>
          <w:color w:val="646464"/>
          <w:spacing w:val="-14"/>
          <w:w w:val="110"/>
          <w:sz w:val="20"/>
        </w:rPr>
        <w:t> </w:t>
      </w:r>
      <w:r>
        <w:rPr>
          <w:color w:val="4F4F4F"/>
          <w:spacing w:val="-2"/>
          <w:w w:val="110"/>
          <w:sz w:val="20"/>
        </w:rPr>
        <w:t>current </w:t>
      </w:r>
      <w:r>
        <w:rPr>
          <w:color w:val="4F4F4F"/>
          <w:w w:val="110"/>
          <w:sz w:val="20"/>
        </w:rPr>
        <w:t>for</w:t>
      </w:r>
      <w:r>
        <w:rPr>
          <w:color w:val="4F4F4F"/>
          <w:spacing w:val="-9"/>
          <w:w w:val="110"/>
          <w:sz w:val="20"/>
        </w:rPr>
        <w:t> </w:t>
      </w:r>
      <w:r>
        <w:rPr>
          <w:color w:val="4F4F4F"/>
          <w:w w:val="110"/>
          <w:sz w:val="20"/>
        </w:rPr>
        <w:t>tho</w:t>
      </w:r>
      <w:r>
        <w:rPr>
          <w:color w:val="7C7C7C"/>
          <w:w w:val="110"/>
          <w:sz w:val="20"/>
        </w:rPr>
        <w:t>s</w:t>
      </w:r>
      <w:r>
        <w:rPr>
          <w:color w:val="4F4F4F"/>
          <w:w w:val="110"/>
          <w:sz w:val="20"/>
        </w:rPr>
        <w:t>e</w:t>
      </w:r>
      <w:r>
        <w:rPr>
          <w:color w:val="4F4F4F"/>
          <w:spacing w:val="-13"/>
          <w:w w:val="110"/>
          <w:sz w:val="20"/>
        </w:rPr>
        <w:t> </w:t>
      </w:r>
      <w:r>
        <w:rPr>
          <w:color w:val="363636"/>
          <w:w w:val="110"/>
          <w:sz w:val="20"/>
        </w:rPr>
        <w:t>filing</w:t>
      </w:r>
      <w:r>
        <w:rPr>
          <w:color w:val="363636"/>
          <w:spacing w:val="-7"/>
          <w:w w:val="110"/>
          <w:sz w:val="20"/>
        </w:rPr>
        <w:t> </w:t>
      </w:r>
      <w:r>
        <w:rPr>
          <w:color w:val="4F4F4F"/>
          <w:w w:val="110"/>
          <w:sz w:val="20"/>
        </w:rPr>
        <w:t>2021</w:t>
      </w:r>
      <w:r>
        <w:rPr>
          <w:color w:val="4F4F4F"/>
          <w:spacing w:val="-4"/>
          <w:w w:val="110"/>
          <w:sz w:val="20"/>
        </w:rPr>
        <w:t> </w:t>
      </w:r>
      <w:r>
        <w:rPr>
          <w:color w:val="646464"/>
          <w:w w:val="110"/>
          <w:sz w:val="20"/>
        </w:rPr>
        <w:t>tax</w:t>
      </w:r>
      <w:r>
        <w:rPr>
          <w:color w:val="646464"/>
          <w:spacing w:val="-5"/>
          <w:w w:val="110"/>
          <w:sz w:val="20"/>
        </w:rPr>
        <w:t> </w:t>
      </w:r>
      <w:r>
        <w:rPr>
          <w:color w:val="4F4F4F"/>
          <w:w w:val="110"/>
          <w:sz w:val="20"/>
        </w:rPr>
        <w:t>return</w:t>
      </w:r>
      <w:r>
        <w:rPr>
          <w:color w:val="7C7C7C"/>
          <w:w w:val="110"/>
          <w:sz w:val="20"/>
        </w:rPr>
        <w:t>s</w:t>
      </w:r>
      <w:r>
        <w:rPr>
          <w:color w:val="4F4F4F"/>
          <w:w w:val="110"/>
          <w:sz w:val="20"/>
        </w:rPr>
        <w:t>.</w:t>
      </w:r>
      <w:r>
        <w:rPr>
          <w:color w:val="4F4F4F"/>
          <w:spacing w:val="-8"/>
          <w:w w:val="110"/>
          <w:sz w:val="20"/>
        </w:rPr>
        <w:t> </w:t>
      </w:r>
      <w:r>
        <w:rPr>
          <w:color w:val="4F4F4F"/>
          <w:w w:val="110"/>
          <w:sz w:val="20"/>
        </w:rPr>
        <w:t>Ir</w:t>
      </w:r>
      <w:r>
        <w:rPr>
          <w:color w:val="4F4F4F"/>
          <w:spacing w:val="-7"/>
          <w:w w:val="110"/>
          <w:sz w:val="20"/>
        </w:rPr>
        <w:t> </w:t>
      </w:r>
      <w:r>
        <w:rPr>
          <w:color w:val="4F4F4F"/>
          <w:w w:val="110"/>
          <w:sz w:val="20"/>
        </w:rPr>
        <w:t>i</w:t>
      </w:r>
      <w:r>
        <w:rPr>
          <w:color w:val="7C7C7C"/>
          <w:w w:val="110"/>
          <w:sz w:val="20"/>
        </w:rPr>
        <w:t>s </w:t>
      </w:r>
      <w:r>
        <w:rPr>
          <w:color w:val="363636"/>
          <w:w w:val="110"/>
          <w:sz w:val="20"/>
        </w:rPr>
        <w:t>highly </w:t>
      </w:r>
      <w:r>
        <w:rPr>
          <w:color w:val="4F4F4F"/>
          <w:w w:val="110"/>
          <w:sz w:val="20"/>
        </w:rPr>
        <w:t>unlikely</w:t>
      </w:r>
      <w:r>
        <w:rPr>
          <w:color w:val="4F4F4F"/>
          <w:spacing w:val="-9"/>
          <w:w w:val="110"/>
          <w:sz w:val="20"/>
        </w:rPr>
        <w:t> </w:t>
      </w:r>
      <w:r>
        <w:rPr>
          <w:color w:val="4F4F4F"/>
          <w:w w:val="110"/>
          <w:sz w:val="20"/>
        </w:rPr>
        <w:t>char</w:t>
      </w:r>
      <w:r>
        <w:rPr>
          <w:color w:val="4F4F4F"/>
          <w:spacing w:val="-11"/>
          <w:w w:val="110"/>
          <w:sz w:val="20"/>
        </w:rPr>
        <w:t> </w:t>
      </w:r>
      <w:r>
        <w:rPr>
          <w:color w:val="646464"/>
          <w:w w:val="110"/>
          <w:sz w:val="20"/>
        </w:rPr>
        <w:t>any</w:t>
      </w:r>
      <w:r>
        <w:rPr>
          <w:color w:val="646464"/>
          <w:spacing w:val="-14"/>
          <w:w w:val="110"/>
          <w:sz w:val="20"/>
        </w:rPr>
        <w:t> </w:t>
      </w:r>
      <w:r>
        <w:rPr>
          <w:color w:val="646464"/>
          <w:w w:val="110"/>
          <w:sz w:val="20"/>
        </w:rPr>
        <w:t>of</w:t>
      </w:r>
      <w:r>
        <w:rPr>
          <w:color w:val="646464"/>
          <w:spacing w:val="-12"/>
          <w:w w:val="110"/>
          <w:sz w:val="20"/>
        </w:rPr>
        <w:t> </w:t>
      </w:r>
      <w:r>
        <w:rPr>
          <w:color w:val="4F4F4F"/>
          <w:w w:val="110"/>
          <w:sz w:val="20"/>
        </w:rPr>
        <w:t>chose</w:t>
      </w:r>
      <w:r>
        <w:rPr>
          <w:color w:val="4F4F4F"/>
          <w:spacing w:val="-12"/>
          <w:w w:val="110"/>
          <w:sz w:val="20"/>
        </w:rPr>
        <w:t> </w:t>
      </w:r>
      <w:r>
        <w:rPr>
          <w:color w:val="4F4F4F"/>
          <w:w w:val="110"/>
          <w:sz w:val="20"/>
        </w:rPr>
        <w:t>numbers</w:t>
      </w:r>
      <w:r>
        <w:rPr>
          <w:color w:val="7C7C7C"/>
          <w:w w:val="110"/>
          <w:sz w:val="20"/>
        </w:rPr>
        <w:t>,</w:t>
      </w:r>
      <w:r>
        <w:rPr>
          <w:color w:val="7C7C7C"/>
          <w:spacing w:val="-10"/>
          <w:w w:val="110"/>
          <w:sz w:val="20"/>
        </w:rPr>
        <w:t> </w:t>
      </w:r>
      <w:r>
        <w:rPr>
          <w:color w:val="4F4F4F"/>
          <w:w w:val="110"/>
          <w:sz w:val="20"/>
        </w:rPr>
        <w:t>other than perhaps</w:t>
      </w:r>
      <w:r>
        <w:rPr>
          <w:color w:val="4F4F4F"/>
          <w:spacing w:val="-14"/>
          <w:w w:val="110"/>
          <w:sz w:val="20"/>
        </w:rPr>
        <w:t> </w:t>
      </w:r>
      <w:r>
        <w:rPr>
          <w:color w:val="363636"/>
          <w:w w:val="110"/>
          <w:sz w:val="20"/>
        </w:rPr>
        <w:t>the</w:t>
      </w:r>
      <w:r>
        <w:rPr>
          <w:color w:val="363636"/>
          <w:spacing w:val="-14"/>
          <w:w w:val="110"/>
          <w:sz w:val="20"/>
        </w:rPr>
        <w:t> </w:t>
      </w:r>
      <w:r>
        <w:rPr>
          <w:color w:val="363636"/>
          <w:w w:val="110"/>
          <w:sz w:val="20"/>
        </w:rPr>
        <w:t>IRA</w:t>
      </w:r>
      <w:r>
        <w:rPr>
          <w:color w:val="363636"/>
          <w:spacing w:val="-14"/>
          <w:w w:val="110"/>
          <w:sz w:val="20"/>
        </w:rPr>
        <w:t> </w:t>
      </w:r>
      <w:r>
        <w:rPr>
          <w:color w:val="4F4F4F"/>
          <w:w w:val="110"/>
          <w:sz w:val="20"/>
        </w:rPr>
        <w:t>contribution</w:t>
      </w:r>
      <w:r>
        <w:rPr>
          <w:color w:val="4F4F4F"/>
          <w:spacing w:val="-2"/>
          <w:w w:val="110"/>
          <w:sz w:val="20"/>
        </w:rPr>
        <w:t> </w:t>
      </w:r>
      <w:r>
        <w:rPr>
          <w:color w:val="4F4F4F"/>
          <w:w w:val="110"/>
          <w:sz w:val="20"/>
        </w:rPr>
        <w:t>li</w:t>
      </w:r>
      <w:r>
        <w:rPr>
          <w:color w:val="363636"/>
          <w:w w:val="110"/>
          <w:sz w:val="20"/>
        </w:rPr>
        <w:t>m</w:t>
      </w:r>
      <w:r>
        <w:rPr>
          <w:color w:val="4F4F4F"/>
          <w:w w:val="110"/>
          <w:sz w:val="20"/>
        </w:rPr>
        <w:t>it</w:t>
      </w:r>
      <w:r>
        <w:rPr>
          <w:color w:val="7C7C7C"/>
          <w:w w:val="110"/>
          <w:sz w:val="20"/>
        </w:rPr>
        <w:t>,</w:t>
      </w:r>
      <w:r>
        <w:rPr>
          <w:color w:val="7C7C7C"/>
          <w:spacing w:val="-14"/>
          <w:w w:val="110"/>
          <w:sz w:val="20"/>
        </w:rPr>
        <w:t> </w:t>
      </w:r>
      <w:r>
        <w:rPr>
          <w:color w:val="4F4F4F"/>
          <w:w w:val="110"/>
          <w:sz w:val="20"/>
        </w:rPr>
        <w:t>will</w:t>
      </w:r>
      <w:r>
        <w:rPr>
          <w:color w:val="4F4F4F"/>
          <w:spacing w:val="-2"/>
          <w:w w:val="110"/>
          <w:sz w:val="20"/>
        </w:rPr>
        <w:t> </w:t>
      </w:r>
      <w:r>
        <w:rPr>
          <w:color w:val="4F4F4F"/>
          <w:w w:val="110"/>
          <w:sz w:val="20"/>
        </w:rPr>
        <w:t>be</w:t>
      </w:r>
      <w:r>
        <w:rPr>
          <w:color w:val="4F4F4F"/>
          <w:spacing w:val="-15"/>
          <w:w w:val="110"/>
          <w:sz w:val="20"/>
        </w:rPr>
        <w:t> </w:t>
      </w:r>
      <w:r>
        <w:rPr>
          <w:color w:val="4F4F4F"/>
          <w:w w:val="110"/>
          <w:sz w:val="20"/>
        </w:rPr>
        <w:t>asked</w:t>
      </w:r>
      <w:r>
        <w:rPr>
          <w:color w:val="4F4F4F"/>
          <w:spacing w:val="-7"/>
          <w:w w:val="110"/>
          <w:sz w:val="20"/>
        </w:rPr>
        <w:t> </w:t>
      </w:r>
      <w:r>
        <w:rPr>
          <w:color w:val="4F4F4F"/>
          <w:w w:val="110"/>
          <w:sz w:val="20"/>
        </w:rPr>
        <w:t>on</w:t>
      </w:r>
      <w:r>
        <w:rPr>
          <w:color w:val="4F4F4F"/>
          <w:spacing w:val="10"/>
          <w:w w:val="110"/>
          <w:sz w:val="20"/>
        </w:rPr>
        <w:t> </w:t>
      </w:r>
      <w:r>
        <w:rPr>
          <w:color w:val="363636"/>
          <w:w w:val="110"/>
          <w:sz w:val="20"/>
        </w:rPr>
        <w:t>the </w:t>
      </w:r>
      <w:r>
        <w:rPr>
          <w:color w:val="7C7C7C"/>
          <w:w w:val="110"/>
          <w:sz w:val="20"/>
        </w:rPr>
        <w:t>ex</w:t>
      </w:r>
      <w:r>
        <w:rPr>
          <w:color w:val="4F4F4F"/>
          <w:w w:val="110"/>
          <w:sz w:val="20"/>
        </w:rPr>
        <w:t>a</w:t>
      </w:r>
      <w:r>
        <w:rPr>
          <w:color w:val="363636"/>
          <w:w w:val="110"/>
          <w:sz w:val="20"/>
        </w:rPr>
        <w:t>m.</w:t>
      </w:r>
      <w:r>
        <w:rPr>
          <w:color w:val="363636"/>
          <w:spacing w:val="-16"/>
          <w:w w:val="110"/>
          <w:sz w:val="20"/>
        </w:rPr>
        <w:t> </w:t>
      </w:r>
      <w:r>
        <w:rPr>
          <w:color w:val="4F4F4F"/>
          <w:w w:val="110"/>
          <w:sz w:val="20"/>
        </w:rPr>
        <w:t>Therefore, </w:t>
      </w:r>
      <w:r>
        <w:rPr>
          <w:color w:val="646464"/>
          <w:w w:val="110"/>
          <w:sz w:val="20"/>
        </w:rPr>
        <w:t>you</w:t>
      </w:r>
      <w:r>
        <w:rPr>
          <w:color w:val="646464"/>
          <w:spacing w:val="-14"/>
          <w:w w:val="110"/>
          <w:sz w:val="20"/>
        </w:rPr>
        <w:t> </w:t>
      </w:r>
      <w:r>
        <w:rPr>
          <w:color w:val="4F4F4F"/>
          <w:w w:val="110"/>
          <w:sz w:val="20"/>
        </w:rPr>
        <w:t>should</w:t>
      </w:r>
      <w:r>
        <w:rPr>
          <w:color w:val="4F4F4F"/>
          <w:spacing w:val="-3"/>
          <w:w w:val="110"/>
          <w:sz w:val="20"/>
        </w:rPr>
        <w:t> </w:t>
      </w:r>
      <w:r>
        <w:rPr>
          <w:color w:val="646464"/>
          <w:w w:val="110"/>
          <w:sz w:val="20"/>
        </w:rPr>
        <w:t>cons</w:t>
      </w:r>
      <w:r>
        <w:rPr>
          <w:color w:val="363636"/>
          <w:w w:val="110"/>
          <w:sz w:val="20"/>
        </w:rPr>
        <w:t>i</w:t>
      </w:r>
      <w:r>
        <w:rPr>
          <w:color w:val="4F4F4F"/>
          <w:w w:val="110"/>
          <w:sz w:val="20"/>
        </w:rPr>
        <w:t>de</w:t>
      </w:r>
      <w:r>
        <w:rPr>
          <w:color w:val="363636"/>
          <w:w w:val="110"/>
          <w:sz w:val="20"/>
        </w:rPr>
        <w:t>r </w:t>
      </w:r>
      <w:r>
        <w:rPr>
          <w:color w:val="4F4F4F"/>
          <w:w w:val="110"/>
          <w:sz w:val="20"/>
        </w:rPr>
        <w:t>these</w:t>
      </w:r>
      <w:r>
        <w:rPr>
          <w:color w:val="4F4F4F"/>
          <w:spacing w:val="-14"/>
          <w:w w:val="110"/>
          <w:sz w:val="20"/>
        </w:rPr>
        <w:t> </w:t>
      </w:r>
      <w:r>
        <w:rPr>
          <w:color w:val="4F4F4F"/>
          <w:w w:val="110"/>
          <w:sz w:val="20"/>
        </w:rPr>
        <w:t>as</w:t>
      </w:r>
      <w:r>
        <w:rPr>
          <w:color w:val="4F4F4F"/>
          <w:spacing w:val="-14"/>
          <w:w w:val="110"/>
          <w:sz w:val="20"/>
        </w:rPr>
        <w:t> </w:t>
      </w:r>
      <w:r>
        <w:rPr>
          <w:color w:val="363636"/>
          <w:w w:val="110"/>
          <w:sz w:val="20"/>
        </w:rPr>
        <w:t>in</w:t>
      </w:r>
      <w:r>
        <w:rPr>
          <w:color w:val="4F4F4F"/>
          <w:w w:val="110"/>
          <w:sz w:val="20"/>
        </w:rPr>
        <w:t>clu</w:t>
      </w:r>
      <w:r>
        <w:rPr>
          <w:color w:val="363636"/>
          <w:w w:val="110"/>
          <w:sz w:val="20"/>
        </w:rPr>
        <w:t>d</w:t>
      </w:r>
      <w:r>
        <w:rPr>
          <w:color w:val="646464"/>
          <w:w w:val="110"/>
          <w:sz w:val="20"/>
        </w:rPr>
        <w:t>e</w:t>
      </w:r>
      <w:r>
        <w:rPr>
          <w:color w:val="363636"/>
          <w:w w:val="110"/>
          <w:sz w:val="20"/>
        </w:rPr>
        <w:t>d for</w:t>
      </w:r>
      <w:r>
        <w:rPr>
          <w:color w:val="363636"/>
          <w:spacing w:val="-8"/>
          <w:w w:val="110"/>
          <w:sz w:val="20"/>
        </w:rPr>
        <w:t> </w:t>
      </w:r>
      <w:r>
        <w:rPr>
          <w:color w:val="363636"/>
          <w:w w:val="110"/>
          <w:sz w:val="20"/>
        </w:rPr>
        <w:t>r</w:t>
      </w:r>
      <w:r>
        <w:rPr>
          <w:color w:val="4F4F4F"/>
          <w:w w:val="110"/>
          <w:sz w:val="20"/>
        </w:rPr>
        <w:t>efere</w:t>
      </w:r>
      <w:r>
        <w:rPr>
          <w:color w:val="363636"/>
          <w:w w:val="110"/>
          <w:sz w:val="20"/>
        </w:rPr>
        <w:t>n</w:t>
      </w:r>
      <w:r>
        <w:rPr>
          <w:color w:val="646464"/>
          <w:w w:val="110"/>
          <w:sz w:val="20"/>
        </w:rPr>
        <w:t>ce </w:t>
      </w:r>
      <w:r>
        <w:rPr>
          <w:color w:val="4F4F4F"/>
          <w:w w:val="110"/>
          <w:sz w:val="20"/>
        </w:rPr>
        <w:t>purposes, </w:t>
      </w:r>
      <w:r>
        <w:rPr>
          <w:color w:val="363636"/>
          <w:w w:val="110"/>
          <w:sz w:val="20"/>
        </w:rPr>
        <w:t>not</w:t>
      </w:r>
      <w:r>
        <w:rPr>
          <w:color w:val="363636"/>
          <w:spacing w:val="17"/>
          <w:w w:val="110"/>
          <w:sz w:val="20"/>
        </w:rPr>
        <w:t> </w:t>
      </w:r>
      <w:r>
        <w:rPr>
          <w:color w:val="4F4F4F"/>
          <w:w w:val="110"/>
          <w:sz w:val="20"/>
        </w:rPr>
        <w:t>for</w:t>
      </w:r>
      <w:r>
        <w:rPr>
          <w:color w:val="4F4F4F"/>
          <w:spacing w:val="-9"/>
          <w:w w:val="110"/>
          <w:sz w:val="20"/>
        </w:rPr>
        <w:t> </w:t>
      </w:r>
      <w:r>
        <w:rPr>
          <w:color w:val="363636"/>
          <w:w w:val="110"/>
          <w:sz w:val="20"/>
        </w:rPr>
        <w:t>t</w:t>
      </w:r>
      <w:r>
        <w:rPr>
          <w:color w:val="646464"/>
          <w:w w:val="110"/>
          <w:sz w:val="20"/>
        </w:rPr>
        <w:t>est</w:t>
      </w:r>
      <w:r>
        <w:rPr>
          <w:color w:val="363636"/>
          <w:w w:val="110"/>
          <w:sz w:val="20"/>
        </w:rPr>
        <w:t>i</w:t>
      </w:r>
      <w:r>
        <w:rPr>
          <w:color w:val="4F4F4F"/>
          <w:w w:val="110"/>
          <w:sz w:val="20"/>
        </w:rPr>
        <w:t>ng</w:t>
      </w:r>
      <w:r>
        <w:rPr>
          <w:color w:val="363636"/>
          <w:w w:val="110"/>
          <w:sz w:val="20"/>
        </w:rPr>
        <w:t>.</w:t>
      </w:r>
    </w:p>
    <w:p>
      <w:pPr>
        <w:pStyle w:val="BodyText"/>
        <w:rPr>
          <w:sz w:val="20"/>
        </w:rPr>
      </w:pPr>
    </w:p>
    <w:p>
      <w:pPr>
        <w:pStyle w:val="BodyText"/>
        <w:spacing w:before="141"/>
        <w:rPr>
          <w:sz w:val="20"/>
        </w:rPr>
      </w:pPr>
    </w:p>
    <w:p>
      <w:pPr>
        <w:spacing w:before="0"/>
        <w:ind w:left="0" w:right="103" w:firstLine="0"/>
        <w:jc w:val="right"/>
        <w:rPr>
          <w:rFonts w:ascii="Arial"/>
          <w:b/>
          <w:sz w:val="18"/>
        </w:rPr>
      </w:pPr>
      <w:r>
        <w:rPr>
          <w:rFonts w:ascii="Arial"/>
          <w:b/>
          <w:color w:val="363636"/>
          <w:spacing w:val="-5"/>
          <w:w w:val="110"/>
          <w:sz w:val="18"/>
        </w:rPr>
        <w:t>423</w:t>
      </w:r>
    </w:p>
    <w:p>
      <w:pPr>
        <w:spacing w:after="0"/>
        <w:jc w:val="right"/>
        <w:rPr>
          <w:rFonts w:ascii="Arial"/>
          <w:sz w:val="18"/>
        </w:rPr>
        <w:sectPr>
          <w:headerReference w:type="default" r:id="rId125"/>
          <w:pgSz w:w="11650" w:h="15530"/>
          <w:pgMar w:header="0" w:footer="0" w:top="1780" w:bottom="280" w:left="360" w:right="620"/>
        </w:sectPr>
      </w:pPr>
    </w:p>
    <w:p>
      <w:pPr>
        <w:pStyle w:val="Heading2"/>
        <w:spacing w:before="80"/>
      </w:pPr>
      <w:r>
        <w:rPr>
          <w:spacing w:val="-6"/>
        </w:rPr>
        <w:t>LESSON</w:t>
      </w:r>
      <w:r>
        <w:rPr>
          <w:spacing w:val="-15"/>
        </w:rPr>
        <w:t> </w:t>
      </w:r>
      <w:r>
        <w:rPr>
          <w:spacing w:val="-6"/>
        </w:rPr>
        <w:t>18.1:</w:t>
      </w:r>
      <w:r>
        <w:rPr>
          <w:spacing w:val="-30"/>
        </w:rPr>
        <w:t> </w:t>
      </w:r>
      <w:r>
        <w:rPr>
          <w:spacing w:val="-6"/>
        </w:rPr>
        <w:t>INDIVIDUAL</w:t>
      </w:r>
      <w:r>
        <w:rPr>
          <w:spacing w:val="-15"/>
        </w:rPr>
        <w:t> </w:t>
      </w:r>
      <w:r>
        <w:rPr>
          <w:spacing w:val="-6"/>
        </w:rPr>
        <w:t>RETIREMENT</w:t>
      </w:r>
      <w:r>
        <w:rPr>
          <w:spacing w:val="-1"/>
        </w:rPr>
        <w:t> </w:t>
      </w:r>
      <w:r>
        <w:rPr>
          <w:spacing w:val="-6"/>
        </w:rPr>
        <w:t>ARRANGEMENTS</w:t>
      </w:r>
    </w:p>
    <w:p>
      <w:pPr>
        <w:pStyle w:val="BodyText"/>
        <w:spacing w:before="1"/>
        <w:rPr>
          <w:rFonts w:ascii="Arial"/>
          <w:b/>
          <w:sz w:val="12"/>
        </w:rPr>
      </w:pPr>
      <w:r>
        <w:rPr/>
        <mc:AlternateContent>
          <mc:Choice Requires="wps">
            <w:drawing>
              <wp:anchor distT="0" distB="0" distL="0" distR="0" allowOverlap="1" layoutInCell="1" locked="0" behindDoc="1" simplePos="0" relativeHeight="487655424">
                <wp:simplePos x="0" y="0"/>
                <wp:positionH relativeFrom="page">
                  <wp:posOffset>1840213</wp:posOffset>
                </wp:positionH>
                <wp:positionV relativeFrom="paragraph">
                  <wp:posOffset>104059</wp:posOffset>
                </wp:positionV>
                <wp:extent cx="5136515" cy="1270"/>
                <wp:effectExtent l="0" t="0" r="0" b="0"/>
                <wp:wrapTopAndBottom/>
                <wp:docPr id="210" name="Graphic 210"/>
                <wp:cNvGraphicFramePr>
                  <a:graphicFrameLocks/>
                </wp:cNvGraphicFramePr>
                <a:graphic>
                  <a:graphicData uri="http://schemas.microsoft.com/office/word/2010/wordprocessingShape">
                    <wps:wsp>
                      <wps:cNvPr id="210" name="Graphic 210"/>
                      <wps:cNvSpPr/>
                      <wps:spPr>
                        <a:xfrm>
                          <a:off x="0" y="0"/>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898727pt;margin-top:8.193649pt;width:404.45pt;height:.1pt;mso-position-horizontal-relative:page;mso-position-vertical-relative:paragraph;z-index:-15661056;mso-wrap-distance-left:0;mso-wrap-distance-right:0" id="docshape128" coordorigin="2898,164" coordsize="8089,0" path="m2898,164l10986,164e" filled="false" stroked="true" strokeweight="1.6215pt" strokecolor="#000000">
                <v:path arrowok="t"/>
                <v:stroke dashstyle="solid"/>
                <w10:wrap type="topAndBottom"/>
              </v:shape>
            </w:pict>
          </mc:Fallback>
        </mc:AlternateContent>
      </w:r>
    </w:p>
    <w:p>
      <w:pPr>
        <w:spacing w:line="264" w:lineRule="auto" w:before="122"/>
        <w:ind w:left="2081" w:right="311" w:firstLine="0"/>
        <w:jc w:val="left"/>
        <w:rPr>
          <w:rFonts w:ascii="Arial"/>
          <w:b/>
          <w:sz w:val="24"/>
        </w:rPr>
      </w:pPr>
      <w:r>
        <w:rPr>
          <w:rFonts w:ascii="Arial"/>
          <w:b/>
          <w:sz w:val="24"/>
        </w:rPr>
        <w:t>LO 18.a Recall the features of traditional, Roth, and simplified employee pension plan individual retirement accounts.</w:t>
      </w:r>
    </w:p>
    <w:p>
      <w:pPr>
        <w:pStyle w:val="BodyText"/>
        <w:spacing w:before="3"/>
        <w:rPr>
          <w:rFonts w:ascii="Arial"/>
          <w:b/>
          <w:sz w:val="8"/>
        </w:rPr>
      </w:pPr>
      <w:r>
        <w:rPr/>
        <mc:AlternateContent>
          <mc:Choice Requires="wps">
            <w:drawing>
              <wp:anchor distT="0" distB="0" distL="0" distR="0" allowOverlap="1" layoutInCell="1" locked="0" behindDoc="1" simplePos="0" relativeHeight="487655936">
                <wp:simplePos x="0" y="0"/>
                <wp:positionH relativeFrom="page">
                  <wp:posOffset>1840213</wp:posOffset>
                </wp:positionH>
                <wp:positionV relativeFrom="paragraph">
                  <wp:posOffset>75842</wp:posOffset>
                </wp:positionV>
                <wp:extent cx="5136515" cy="1270"/>
                <wp:effectExtent l="0" t="0" r="0" b="0"/>
                <wp:wrapTopAndBottom/>
                <wp:docPr id="211" name="Graphic 211"/>
                <wp:cNvGraphicFramePr>
                  <a:graphicFrameLocks/>
                </wp:cNvGraphicFramePr>
                <a:graphic>
                  <a:graphicData uri="http://schemas.microsoft.com/office/word/2010/wordprocessingShape">
                    <wps:wsp>
                      <wps:cNvPr id="211" name="Graphic 211"/>
                      <wps:cNvSpPr/>
                      <wps:spPr>
                        <a:xfrm>
                          <a:off x="0" y="0"/>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898727pt;margin-top:5.971832pt;width:404.45pt;height:.1pt;mso-position-horizontal-relative:page;mso-position-vertical-relative:paragraph;z-index:-15660544;mso-wrap-distance-left:0;mso-wrap-distance-right:0" id="docshape129" coordorigin="2898,119" coordsize="8089,0" path="m2898,119l10986,119e" filled="false" stroked="true" strokeweight="1.6215pt" strokecolor="#000000">
                <v:path arrowok="t"/>
                <v:stroke dashstyle="solid"/>
                <w10:wrap type="topAndBottom"/>
              </v:shape>
            </w:pict>
          </mc:Fallback>
        </mc:AlternateContent>
      </w:r>
    </w:p>
    <w:p>
      <w:pPr>
        <w:pStyle w:val="BodyText"/>
        <w:spacing w:line="261" w:lineRule="auto" w:before="165"/>
        <w:ind w:left="2085" w:right="311" w:hanging="7"/>
      </w:pPr>
      <w:r>
        <w:rPr>
          <w:rFonts w:ascii="Arial"/>
          <w:i/>
        </w:rPr>
        <w:t>As</w:t>
      </w:r>
      <w:r>
        <w:rPr>
          <w:rFonts w:ascii="Arial"/>
          <w:i/>
          <w:spacing w:val="-6"/>
        </w:rPr>
        <w:t> </w:t>
      </w:r>
      <w:r>
        <w:rPr/>
        <w:t>with</w:t>
      </w:r>
      <w:r>
        <w:rPr>
          <w:spacing w:val="-1"/>
        </w:rPr>
        <w:t> </w:t>
      </w:r>
      <w:r>
        <w:rPr/>
        <w:t>so much in this</w:t>
      </w:r>
      <w:r>
        <w:rPr>
          <w:spacing w:val="-5"/>
        </w:rPr>
        <w:t> </w:t>
      </w:r>
      <w:r>
        <w:rPr/>
        <w:t>course, there</w:t>
      </w:r>
      <w:r>
        <w:rPr>
          <w:spacing w:val="-4"/>
        </w:rPr>
        <w:t> </w:t>
      </w:r>
      <w:r>
        <w:rPr/>
        <w:t>are</w:t>
      </w:r>
      <w:r>
        <w:rPr>
          <w:spacing w:val="-7"/>
        </w:rPr>
        <w:t> </w:t>
      </w:r>
      <w:r>
        <w:rPr/>
        <w:t>similar terms</w:t>
      </w:r>
      <w:r>
        <w:rPr>
          <w:spacing w:val="-3"/>
        </w:rPr>
        <w:t> </w:t>
      </w:r>
      <w:r>
        <w:rPr/>
        <w:t>with</w:t>
      </w:r>
      <w:r>
        <w:rPr>
          <w:spacing w:val="-1"/>
        </w:rPr>
        <w:t> </w:t>
      </w:r>
      <w:r>
        <w:rPr/>
        <w:t>sometimes dissimilar meanings. Here is a useful list of terms used in the discussion of retirement plans:</w:t>
      </w:r>
    </w:p>
    <w:p>
      <w:pPr>
        <w:pStyle w:val="BodyText"/>
        <w:spacing w:line="259" w:lineRule="auto" w:before="176"/>
        <w:ind w:left="2073" w:right="311"/>
      </w:pPr>
      <w:r>
        <w:rPr>
          <w:b/>
        </w:rPr>
        <w:t>Tax-deferred: </w:t>
      </w:r>
      <w:r>
        <w:rPr/>
        <w:t>Simply, income tax is put off (deferred)</w:t>
      </w:r>
      <w:r>
        <w:rPr>
          <w:spacing w:val="36"/>
        </w:rPr>
        <w:t> </w:t>
      </w:r>
      <w:r>
        <w:rPr/>
        <w:t>to a later time. In most retirement plans, tax on the</w:t>
      </w:r>
      <w:r>
        <w:rPr>
          <w:spacing w:val="-2"/>
        </w:rPr>
        <w:t> </w:t>
      </w:r>
      <w:r>
        <w:rPr/>
        <w:t>amount of the contribution</w:t>
      </w:r>
      <w:r>
        <w:rPr>
          <w:spacing w:val="35"/>
        </w:rPr>
        <w:t> </w:t>
      </w:r>
      <w:r>
        <w:rPr/>
        <w:t>is usually deferred</w:t>
      </w:r>
      <w:r>
        <w:rPr>
          <w:spacing w:val="33"/>
        </w:rPr>
        <w:t> </w:t>
      </w:r>
      <w:r>
        <w:rPr/>
        <w:t>until withdrawal. Tax</w:t>
      </w:r>
      <w:r>
        <w:rPr>
          <w:spacing w:val="-2"/>
        </w:rPr>
        <w:t> </w:t>
      </w:r>
      <w:r>
        <w:rPr/>
        <w:t>on the earnings is always deferred</w:t>
      </w:r>
      <w:r>
        <w:rPr>
          <w:spacing w:val="40"/>
        </w:rPr>
        <w:t> </w:t>
      </w:r>
      <w:r>
        <w:rPr/>
        <w:t>until withdrawal.</w:t>
      </w:r>
    </w:p>
    <w:p>
      <w:pPr>
        <w:pStyle w:val="BodyText"/>
        <w:spacing w:line="259" w:lineRule="auto" w:before="183"/>
        <w:ind w:left="2077" w:right="144" w:hanging="1"/>
        <w:jc w:val="both"/>
      </w:pPr>
      <w:r>
        <w:rPr>
          <w:b/>
          <w:spacing w:val="-2"/>
          <w:w w:val="105"/>
        </w:rPr>
        <w:t>Qualified</w:t>
      </w:r>
      <w:r>
        <w:rPr>
          <w:b/>
          <w:spacing w:val="-10"/>
          <w:w w:val="105"/>
        </w:rPr>
        <w:t> </w:t>
      </w:r>
      <w:r>
        <w:rPr>
          <w:b/>
          <w:spacing w:val="-2"/>
          <w:w w:val="105"/>
        </w:rPr>
        <w:t>plan:</w:t>
      </w:r>
      <w:r>
        <w:rPr>
          <w:b/>
          <w:spacing w:val="-11"/>
          <w:w w:val="105"/>
        </w:rPr>
        <w:t> </w:t>
      </w:r>
      <w:r>
        <w:rPr>
          <w:spacing w:val="-2"/>
          <w:w w:val="105"/>
        </w:rPr>
        <w:t>An</w:t>
      </w:r>
      <w:r>
        <w:rPr>
          <w:spacing w:val="-5"/>
          <w:w w:val="105"/>
        </w:rPr>
        <w:t> </w:t>
      </w:r>
      <w:r>
        <w:rPr>
          <w:spacing w:val="-2"/>
          <w:w w:val="105"/>
        </w:rPr>
        <w:t>employer-sponsored</w:t>
      </w:r>
      <w:r>
        <w:rPr>
          <w:spacing w:val="-9"/>
          <w:w w:val="105"/>
        </w:rPr>
        <w:t> </w:t>
      </w:r>
      <w:r>
        <w:rPr>
          <w:spacing w:val="-2"/>
          <w:w w:val="105"/>
        </w:rPr>
        <w:t>plan,</w:t>
      </w:r>
      <w:r>
        <w:rPr>
          <w:spacing w:val="-11"/>
          <w:w w:val="105"/>
        </w:rPr>
        <w:t> </w:t>
      </w:r>
      <w:r>
        <w:rPr>
          <w:spacing w:val="-2"/>
          <w:w w:val="105"/>
        </w:rPr>
        <w:t>such</w:t>
      </w:r>
      <w:r>
        <w:rPr>
          <w:spacing w:val="-4"/>
          <w:w w:val="105"/>
        </w:rPr>
        <w:t> </w:t>
      </w:r>
      <w:r>
        <w:rPr>
          <w:spacing w:val="-2"/>
          <w:w w:val="105"/>
        </w:rPr>
        <w:t>as</w:t>
      </w:r>
      <w:r>
        <w:rPr>
          <w:spacing w:val="-7"/>
          <w:w w:val="105"/>
        </w:rPr>
        <w:t> </w:t>
      </w:r>
      <w:r>
        <w:rPr>
          <w:spacing w:val="-2"/>
          <w:w w:val="105"/>
        </w:rPr>
        <w:t>a</w:t>
      </w:r>
      <w:r>
        <w:rPr>
          <w:spacing w:val="-5"/>
          <w:w w:val="105"/>
        </w:rPr>
        <w:t> </w:t>
      </w:r>
      <w:r>
        <w:rPr>
          <w:spacing w:val="-2"/>
          <w:w w:val="105"/>
        </w:rPr>
        <w:t>pension, 40l(k),</w:t>
      </w:r>
      <w:r>
        <w:rPr>
          <w:spacing w:val="-7"/>
          <w:w w:val="105"/>
        </w:rPr>
        <w:t> </w:t>
      </w:r>
      <w:r>
        <w:rPr>
          <w:spacing w:val="-2"/>
          <w:w w:val="105"/>
        </w:rPr>
        <w:t>or</w:t>
      </w:r>
      <w:r>
        <w:rPr>
          <w:spacing w:val="-10"/>
          <w:w w:val="105"/>
        </w:rPr>
        <w:t> </w:t>
      </w:r>
      <w:r>
        <w:rPr>
          <w:spacing w:val="-2"/>
          <w:w w:val="105"/>
        </w:rPr>
        <w:t>403(b),</w:t>
      </w:r>
      <w:r>
        <w:rPr>
          <w:spacing w:val="-5"/>
          <w:w w:val="105"/>
        </w:rPr>
        <w:t> </w:t>
      </w:r>
      <w:r>
        <w:rPr>
          <w:spacing w:val="-2"/>
          <w:w w:val="105"/>
        </w:rPr>
        <w:t>where the </w:t>
      </w:r>
      <w:r>
        <w:rPr>
          <w:w w:val="105"/>
        </w:rPr>
        <w:t>contributions</w:t>
      </w:r>
      <w:r>
        <w:rPr>
          <w:spacing w:val="-14"/>
          <w:w w:val="105"/>
        </w:rPr>
        <w:t> </w:t>
      </w:r>
      <w:r>
        <w:rPr>
          <w:w w:val="105"/>
        </w:rPr>
        <w:t>are</w:t>
      </w:r>
      <w:r>
        <w:rPr>
          <w:spacing w:val="-14"/>
          <w:w w:val="105"/>
        </w:rPr>
        <w:t> </w:t>
      </w:r>
      <w:r>
        <w:rPr>
          <w:w w:val="105"/>
        </w:rPr>
        <w:t>made</w:t>
      </w:r>
      <w:r>
        <w:rPr>
          <w:spacing w:val="-14"/>
          <w:w w:val="105"/>
        </w:rPr>
        <w:t> </w:t>
      </w:r>
      <w:r>
        <w:rPr>
          <w:w w:val="105"/>
        </w:rPr>
        <w:t>with</w:t>
      </w:r>
      <w:r>
        <w:rPr>
          <w:spacing w:val="-14"/>
          <w:w w:val="105"/>
        </w:rPr>
        <w:t> </w:t>
      </w:r>
      <w:r>
        <w:rPr>
          <w:w w:val="105"/>
        </w:rPr>
        <w:t>pre-tax</w:t>
      </w:r>
      <w:r>
        <w:rPr>
          <w:spacing w:val="-13"/>
          <w:w w:val="105"/>
        </w:rPr>
        <w:t> </w:t>
      </w:r>
      <w:r>
        <w:rPr>
          <w:w w:val="105"/>
        </w:rPr>
        <w:t>dollars</w:t>
      </w:r>
      <w:r>
        <w:rPr>
          <w:spacing w:val="-14"/>
          <w:w w:val="105"/>
        </w:rPr>
        <w:t> </w:t>
      </w:r>
      <w:r>
        <w:rPr>
          <w:w w:val="105"/>
        </w:rPr>
        <w:t>and</w:t>
      </w:r>
      <w:r>
        <w:rPr>
          <w:spacing w:val="-14"/>
          <w:w w:val="105"/>
        </w:rPr>
        <w:t> </w:t>
      </w:r>
      <w:r>
        <w:rPr>
          <w:w w:val="105"/>
        </w:rPr>
        <w:t>earnings</w:t>
      </w:r>
      <w:r>
        <w:rPr>
          <w:spacing w:val="-14"/>
          <w:w w:val="105"/>
        </w:rPr>
        <w:t> </w:t>
      </w:r>
      <w:r>
        <w:rPr>
          <w:w w:val="105"/>
        </w:rPr>
        <w:t>in</w:t>
      </w:r>
      <w:r>
        <w:rPr>
          <w:spacing w:val="-13"/>
          <w:w w:val="105"/>
        </w:rPr>
        <w:t> </w:t>
      </w:r>
      <w:r>
        <w:rPr>
          <w:w w:val="105"/>
        </w:rPr>
        <w:t>the</w:t>
      </w:r>
      <w:r>
        <w:rPr>
          <w:spacing w:val="-14"/>
          <w:w w:val="105"/>
        </w:rPr>
        <w:t> </w:t>
      </w:r>
      <w:r>
        <w:rPr>
          <w:w w:val="105"/>
        </w:rPr>
        <w:t>account</w:t>
      </w:r>
      <w:r>
        <w:rPr>
          <w:spacing w:val="-10"/>
          <w:w w:val="105"/>
        </w:rPr>
        <w:t> </w:t>
      </w:r>
      <w:r>
        <w:rPr>
          <w:w w:val="105"/>
        </w:rPr>
        <w:t>grow</w:t>
      </w:r>
      <w:r>
        <w:rPr>
          <w:spacing w:val="-14"/>
          <w:w w:val="105"/>
        </w:rPr>
        <w:t> </w:t>
      </w:r>
      <w:r>
        <w:rPr>
          <w:w w:val="105"/>
        </w:rPr>
        <w:t>without</w:t>
      </w:r>
      <w:r>
        <w:rPr>
          <w:spacing w:val="-11"/>
          <w:w w:val="105"/>
        </w:rPr>
        <w:t> </w:t>
      </w:r>
      <w:r>
        <w:rPr>
          <w:w w:val="105"/>
        </w:rPr>
        <w:t>any</w:t>
      </w:r>
      <w:r>
        <w:rPr>
          <w:spacing w:val="-14"/>
          <w:w w:val="105"/>
        </w:rPr>
        <w:t> </w:t>
      </w:r>
      <w:r>
        <w:rPr>
          <w:w w:val="105"/>
        </w:rPr>
        <w:t>tax (tax-deferred) until the</w:t>
      </w:r>
      <w:r>
        <w:rPr>
          <w:spacing w:val="-3"/>
          <w:w w:val="105"/>
        </w:rPr>
        <w:t> </w:t>
      </w:r>
      <w:r>
        <w:rPr>
          <w:w w:val="105"/>
        </w:rPr>
        <w:t>funds are</w:t>
      </w:r>
      <w:r>
        <w:rPr>
          <w:spacing w:val="-3"/>
          <w:w w:val="105"/>
        </w:rPr>
        <w:t> </w:t>
      </w:r>
      <w:r>
        <w:rPr>
          <w:w w:val="105"/>
        </w:rPr>
        <w:t>withdrawn.</w:t>
      </w:r>
    </w:p>
    <w:p>
      <w:pPr>
        <w:pStyle w:val="BodyText"/>
        <w:spacing w:line="259" w:lineRule="auto" w:before="187"/>
        <w:ind w:left="2077" w:right="311" w:hanging="1"/>
      </w:pPr>
      <w:r>
        <w:rPr>
          <w:b/>
        </w:rPr>
        <w:t>Qualified: </w:t>
      </w:r>
      <w:r>
        <w:rPr/>
        <w:t>This term by itself means that contributions are made</w:t>
      </w:r>
      <w:r>
        <w:rPr>
          <w:spacing w:val="-2"/>
        </w:rPr>
        <w:t> </w:t>
      </w:r>
      <w:r>
        <w:rPr/>
        <w:t>with pre-tax dollars, and earnings in the account are tax deferred</w:t>
      </w:r>
      <w:r>
        <w:rPr>
          <w:spacing w:val="39"/>
        </w:rPr>
        <w:t> </w:t>
      </w:r>
      <w:r>
        <w:rPr/>
        <w:t>until the funds are withdrawn. This can apply to either a qualified plan or an IRA.</w:t>
      </w:r>
    </w:p>
    <w:p>
      <w:pPr>
        <w:pStyle w:val="BodyText"/>
        <w:spacing w:line="259" w:lineRule="auto" w:before="184"/>
        <w:ind w:left="2076" w:right="196" w:hanging="2"/>
      </w:pPr>
      <w:r>
        <w:rPr>
          <w:b/>
        </w:rPr>
        <w:t>Nonqualified plan:</w:t>
      </w:r>
      <w:r>
        <w:rPr>
          <w:b/>
          <w:spacing w:val="-1"/>
        </w:rPr>
        <w:t> </w:t>
      </w:r>
      <w:r>
        <w:rPr/>
        <w:t>An employer-sponsored plan, such as a deferred compensation</w:t>
      </w:r>
      <w:r>
        <w:rPr>
          <w:spacing w:val="40"/>
        </w:rPr>
        <w:t> </w:t>
      </w:r>
      <w:r>
        <w:rPr/>
        <w:t>plan, where there are no tax advantages</w:t>
      </w:r>
      <w:r>
        <w:rPr>
          <w:spacing w:val="32"/>
        </w:rPr>
        <w:t> </w:t>
      </w:r>
      <w:r>
        <w:rPr/>
        <w:t>other than that the payout is not received</w:t>
      </w:r>
      <w:r>
        <w:rPr>
          <w:spacing w:val="36"/>
        </w:rPr>
        <w:t> </w:t>
      </w:r>
      <w:r>
        <w:rPr/>
        <w:t>until sometime later when the individual should be in a lower tax bracket. Another advantage is that the employer can discriminate between employees. The term can also apply to an annuity purchased on an individual</w:t>
      </w:r>
      <w:r>
        <w:rPr>
          <w:spacing w:val="27"/>
        </w:rPr>
        <w:t> </w:t>
      </w:r>
      <w:r>
        <w:rPr/>
        <w:t>basis</w:t>
      </w:r>
      <w:r>
        <w:rPr>
          <w:spacing w:val="-1"/>
        </w:rPr>
        <w:t> </w:t>
      </w:r>
      <w:r>
        <w:rPr/>
        <w:t>outside of</w:t>
      </w:r>
      <w:r>
        <w:rPr>
          <w:spacing w:val="-5"/>
        </w:rPr>
        <w:t> </w:t>
      </w:r>
      <w:r>
        <w:rPr/>
        <w:t>a retirement</w:t>
      </w:r>
      <w:r>
        <w:rPr>
          <w:spacing w:val="20"/>
        </w:rPr>
        <w:t> </w:t>
      </w:r>
      <w:r>
        <w:rPr/>
        <w:t>plan, as</w:t>
      </w:r>
      <w:r>
        <w:rPr>
          <w:spacing w:val="-3"/>
        </w:rPr>
        <w:t> </w:t>
      </w:r>
      <w:r>
        <w:rPr/>
        <w:t>will be</w:t>
      </w:r>
      <w:r>
        <w:rPr>
          <w:spacing w:val="-4"/>
        </w:rPr>
        <w:t> </w:t>
      </w:r>
      <w:r>
        <w:rPr/>
        <w:t>described</w:t>
      </w:r>
      <w:r>
        <w:rPr>
          <w:spacing w:val="21"/>
        </w:rPr>
        <w:t> </w:t>
      </w:r>
      <w:r>
        <w:rPr/>
        <w:t>in Unit 24.</w:t>
      </w:r>
    </w:p>
    <w:p>
      <w:pPr>
        <w:pStyle w:val="BodyText"/>
        <w:spacing w:line="259" w:lineRule="auto" w:before="184"/>
        <w:ind w:left="2074" w:right="452" w:firstLine="4"/>
        <w:jc w:val="both"/>
      </w:pPr>
      <w:r>
        <w:rPr>
          <w:b/>
        </w:rPr>
        <w:t>Deductible contribution: </w:t>
      </w:r>
      <w:r>
        <w:rPr/>
        <w:t>The contribution made by the individual, whether an employee contribution</w:t>
      </w:r>
      <w:r>
        <w:rPr>
          <w:spacing w:val="35"/>
        </w:rPr>
        <w:t> </w:t>
      </w:r>
      <w:r>
        <w:rPr/>
        <w:t>to a</w:t>
      </w:r>
      <w:r>
        <w:rPr>
          <w:spacing w:val="-2"/>
        </w:rPr>
        <w:t> </w:t>
      </w:r>
      <w:r>
        <w:rPr/>
        <w:t>qualified plan such as a 401(k) plan or by</w:t>
      </w:r>
      <w:r>
        <w:rPr>
          <w:spacing w:val="-5"/>
        </w:rPr>
        <w:t> </w:t>
      </w:r>
      <w:r>
        <w:rPr/>
        <w:t>any</w:t>
      </w:r>
      <w:r>
        <w:rPr>
          <w:spacing w:val="-1"/>
        </w:rPr>
        <w:t> </w:t>
      </w:r>
      <w:r>
        <w:rPr/>
        <w:t>individual</w:t>
      </w:r>
      <w:r>
        <w:rPr>
          <w:spacing w:val="31"/>
        </w:rPr>
        <w:t> </w:t>
      </w:r>
      <w:r>
        <w:rPr/>
        <w:t>to</w:t>
      </w:r>
      <w:r>
        <w:rPr>
          <w:spacing w:val="-1"/>
        </w:rPr>
        <w:t> </w:t>
      </w:r>
      <w:r>
        <w:rPr/>
        <w:t>an IRA. This means the amount</w:t>
      </w:r>
      <w:r>
        <w:rPr>
          <w:spacing w:val="31"/>
        </w:rPr>
        <w:t> </w:t>
      </w:r>
      <w:r>
        <w:rPr/>
        <w:t>contributed</w:t>
      </w:r>
      <w:r>
        <w:rPr>
          <w:spacing w:val="40"/>
        </w:rPr>
        <w:t> </w:t>
      </w:r>
      <w:r>
        <w:rPr/>
        <w:t>is pre-tax or otherwise</w:t>
      </w:r>
      <w:r>
        <w:rPr>
          <w:spacing w:val="37"/>
        </w:rPr>
        <w:t> </w:t>
      </w:r>
      <w:r>
        <w:rPr/>
        <w:t>deductible on the tax</w:t>
      </w:r>
      <w:r>
        <w:rPr>
          <w:spacing w:val="33"/>
        </w:rPr>
        <w:t> </w:t>
      </w:r>
      <w:r>
        <w:rPr/>
        <w:t>return.</w:t>
      </w:r>
    </w:p>
    <w:p>
      <w:pPr>
        <w:pStyle w:val="BodyText"/>
        <w:spacing w:line="261" w:lineRule="auto" w:before="179"/>
        <w:ind w:left="2074" w:right="189" w:firstLine="4"/>
      </w:pPr>
      <w:r>
        <w:rPr>
          <w:b/>
        </w:rPr>
        <w:t>Nondeductible contribution: </w:t>
      </w:r>
      <w:r>
        <w:rPr/>
        <w:t>A</w:t>
      </w:r>
      <w:r>
        <w:rPr>
          <w:spacing w:val="-10"/>
        </w:rPr>
        <w:t> </w:t>
      </w:r>
      <w:r>
        <w:rPr/>
        <w:t>contribution</w:t>
      </w:r>
      <w:r>
        <w:rPr>
          <w:spacing w:val="32"/>
        </w:rPr>
        <w:t> </w:t>
      </w:r>
      <w:r>
        <w:rPr/>
        <w:t>to a</w:t>
      </w:r>
      <w:r>
        <w:rPr>
          <w:spacing w:val="-1"/>
        </w:rPr>
        <w:t> </w:t>
      </w:r>
      <w:r>
        <w:rPr/>
        <w:t>qualified</w:t>
      </w:r>
      <w:r>
        <w:rPr>
          <w:spacing w:val="37"/>
        </w:rPr>
        <w:t> </w:t>
      </w:r>
      <w:r>
        <w:rPr/>
        <w:t>plan or an IRA that is made with after-tax dollars. The funds do grow tax deferred, but there is no tax benefit derived from the </w:t>
      </w:r>
      <w:r>
        <w:rPr>
          <w:spacing w:val="-2"/>
        </w:rPr>
        <w:t>contribution.</w:t>
      </w:r>
    </w:p>
    <w:p>
      <w:pPr>
        <w:pStyle w:val="BodyText"/>
        <w:spacing w:before="114"/>
      </w:pPr>
    </w:p>
    <w:p>
      <w:pPr>
        <w:spacing w:before="0"/>
        <w:ind w:left="2967" w:right="0" w:firstLine="0"/>
        <w:jc w:val="left"/>
        <w:rPr>
          <w:rFonts w:ascii="Arial"/>
          <w:b/>
          <w:sz w:val="21"/>
        </w:rPr>
      </w:pPr>
      <w:r>
        <w:rPr/>
        <w:drawing>
          <wp:anchor distT="0" distB="0" distL="0" distR="0" allowOverlap="1" layoutInCell="1" locked="0" behindDoc="0" simplePos="0" relativeHeight="15797248">
            <wp:simplePos x="0" y="0"/>
            <wp:positionH relativeFrom="page">
              <wp:posOffset>1968388</wp:posOffset>
            </wp:positionH>
            <wp:positionV relativeFrom="paragraph">
              <wp:posOffset>47660</wp:posOffset>
            </wp:positionV>
            <wp:extent cx="242615" cy="453047"/>
            <wp:effectExtent l="0" t="0" r="0" b="0"/>
            <wp:wrapNone/>
            <wp:docPr id="212" name="Image 212"/>
            <wp:cNvGraphicFramePr>
              <a:graphicFrameLocks/>
            </wp:cNvGraphicFramePr>
            <a:graphic>
              <a:graphicData uri="http://schemas.openxmlformats.org/drawingml/2006/picture">
                <pic:pic>
                  <pic:nvPicPr>
                    <pic:cNvPr id="212" name="Image 212"/>
                    <pic:cNvPicPr/>
                  </pic:nvPicPr>
                  <pic:blipFill>
                    <a:blip r:embed="rId130" cstate="print"/>
                    <a:stretch>
                      <a:fillRect/>
                    </a:stretch>
                  </pic:blipFill>
                  <pic:spPr>
                    <a:xfrm>
                      <a:off x="0" y="0"/>
                      <a:ext cx="242615" cy="453047"/>
                    </a:xfrm>
                    <a:prstGeom prst="rect">
                      <a:avLst/>
                    </a:prstGeom>
                  </pic:spPr>
                </pic:pic>
              </a:graphicData>
            </a:graphic>
          </wp:anchor>
        </w:drawing>
      </w:r>
      <w:r>
        <w:rPr>
          <w:rFonts w:ascii="Arial"/>
          <w:b/>
          <w:w w:val="90"/>
          <w:sz w:val="21"/>
        </w:rPr>
        <w:t>TAKE</w:t>
      </w:r>
      <w:r>
        <w:rPr>
          <w:rFonts w:ascii="Arial"/>
          <w:b/>
          <w:spacing w:val="11"/>
          <w:sz w:val="21"/>
        </w:rPr>
        <w:t> </w:t>
      </w:r>
      <w:r>
        <w:rPr>
          <w:rFonts w:ascii="Arial"/>
          <w:b/>
          <w:spacing w:val="-4"/>
          <w:sz w:val="21"/>
        </w:rPr>
        <w:t>NOTE</w:t>
      </w:r>
    </w:p>
    <w:p>
      <w:pPr>
        <w:spacing w:line="273" w:lineRule="auto" w:before="121"/>
        <w:ind w:left="2973" w:right="311" w:hanging="2"/>
        <w:jc w:val="left"/>
        <w:rPr>
          <w:rFonts w:ascii="Arial"/>
          <w:sz w:val="20"/>
        </w:rPr>
      </w:pPr>
      <w:r>
        <w:rPr>
          <w:rFonts w:ascii="Arial"/>
          <w:spacing w:val="-6"/>
          <w:sz w:val="20"/>
        </w:rPr>
        <w:t>Although</w:t>
      </w:r>
      <w:r>
        <w:rPr>
          <w:rFonts w:ascii="Arial"/>
          <w:spacing w:val="-8"/>
          <w:sz w:val="20"/>
        </w:rPr>
        <w:t> </w:t>
      </w:r>
      <w:r>
        <w:rPr>
          <w:rFonts w:ascii="Arial"/>
          <w:i/>
          <w:spacing w:val="-6"/>
          <w:sz w:val="20"/>
        </w:rPr>
        <w:t>individual</w:t>
      </w:r>
      <w:r>
        <w:rPr>
          <w:rFonts w:ascii="Arial"/>
          <w:i/>
          <w:spacing w:val="-8"/>
          <w:sz w:val="20"/>
        </w:rPr>
        <w:t> </w:t>
      </w:r>
      <w:r>
        <w:rPr>
          <w:rFonts w:ascii="Arial"/>
          <w:i/>
          <w:spacing w:val="-6"/>
          <w:sz w:val="20"/>
        </w:rPr>
        <w:t>retirement</w:t>
      </w:r>
      <w:r>
        <w:rPr>
          <w:rFonts w:ascii="Arial"/>
          <w:i/>
          <w:spacing w:val="-8"/>
          <w:sz w:val="20"/>
        </w:rPr>
        <w:t> </w:t>
      </w:r>
      <w:r>
        <w:rPr>
          <w:rFonts w:ascii="Arial"/>
          <w:i/>
          <w:spacing w:val="-6"/>
          <w:sz w:val="20"/>
        </w:rPr>
        <w:t>arrangements</w:t>
      </w:r>
      <w:r>
        <w:rPr>
          <w:rFonts w:ascii="Arial"/>
          <w:i/>
          <w:spacing w:val="-1"/>
          <w:sz w:val="20"/>
        </w:rPr>
        <w:t> </w:t>
      </w:r>
      <w:r>
        <w:rPr>
          <w:rFonts w:ascii="Arial"/>
          <w:spacing w:val="-6"/>
          <w:sz w:val="20"/>
        </w:rPr>
        <w:t>is</w:t>
      </w:r>
      <w:r>
        <w:rPr>
          <w:rFonts w:ascii="Arial"/>
          <w:spacing w:val="-21"/>
          <w:sz w:val="20"/>
        </w:rPr>
        <w:t> </w:t>
      </w:r>
      <w:r>
        <w:rPr>
          <w:rFonts w:ascii="Arial"/>
          <w:spacing w:val="-6"/>
          <w:sz w:val="20"/>
        </w:rPr>
        <w:t>the</w:t>
      </w:r>
      <w:r>
        <w:rPr>
          <w:rFonts w:ascii="Arial"/>
          <w:spacing w:val="-14"/>
          <w:sz w:val="20"/>
        </w:rPr>
        <w:t> </w:t>
      </w:r>
      <w:r>
        <w:rPr>
          <w:rFonts w:ascii="Arial"/>
          <w:spacing w:val="-6"/>
          <w:sz w:val="20"/>
        </w:rPr>
        <w:t>technical</w:t>
      </w:r>
      <w:r>
        <w:rPr>
          <w:rFonts w:ascii="Arial"/>
          <w:spacing w:val="-10"/>
          <w:sz w:val="20"/>
        </w:rPr>
        <w:t> </w:t>
      </w:r>
      <w:r>
        <w:rPr>
          <w:rFonts w:ascii="Arial"/>
          <w:spacing w:val="-6"/>
          <w:sz w:val="20"/>
        </w:rPr>
        <w:t>IRS</w:t>
      </w:r>
      <w:r>
        <w:rPr>
          <w:rFonts w:ascii="Arial"/>
          <w:spacing w:val="-9"/>
          <w:sz w:val="20"/>
        </w:rPr>
        <w:t> </w:t>
      </w:r>
      <w:r>
        <w:rPr>
          <w:rFonts w:ascii="Arial"/>
          <w:spacing w:val="-6"/>
          <w:sz w:val="20"/>
        </w:rPr>
        <w:t>term</w:t>
      </w:r>
      <w:r>
        <w:rPr>
          <w:rFonts w:ascii="Arial"/>
          <w:spacing w:val="-13"/>
          <w:sz w:val="20"/>
        </w:rPr>
        <w:t> </w:t>
      </w:r>
      <w:r>
        <w:rPr>
          <w:rFonts w:ascii="Arial"/>
          <w:spacing w:val="-6"/>
          <w:sz w:val="20"/>
        </w:rPr>
        <w:t>(not</w:t>
      </w:r>
      <w:r>
        <w:rPr>
          <w:rFonts w:ascii="Arial"/>
          <w:spacing w:val="-10"/>
          <w:sz w:val="20"/>
        </w:rPr>
        <w:t> </w:t>
      </w:r>
      <w:r>
        <w:rPr>
          <w:rFonts w:ascii="Arial"/>
          <w:spacing w:val="-6"/>
          <w:sz w:val="20"/>
        </w:rPr>
        <w:t>tested), </w:t>
      </w:r>
      <w:r>
        <w:rPr>
          <w:rFonts w:ascii="Arial"/>
          <w:w w:val="90"/>
          <w:sz w:val="20"/>
        </w:rPr>
        <w:t>because</w:t>
      </w:r>
      <w:r>
        <w:rPr>
          <w:rFonts w:ascii="Arial"/>
          <w:spacing w:val="-1"/>
          <w:w w:val="90"/>
          <w:sz w:val="20"/>
        </w:rPr>
        <w:t> </w:t>
      </w:r>
      <w:r>
        <w:rPr>
          <w:rFonts w:ascii="Arial"/>
          <w:w w:val="90"/>
          <w:sz w:val="20"/>
        </w:rPr>
        <w:t>everyone refers</w:t>
      </w:r>
      <w:r>
        <w:rPr>
          <w:rFonts w:ascii="Arial"/>
          <w:spacing w:val="-3"/>
          <w:w w:val="90"/>
          <w:sz w:val="20"/>
        </w:rPr>
        <w:t> </w:t>
      </w:r>
      <w:r>
        <w:rPr>
          <w:rFonts w:ascii="Arial"/>
          <w:w w:val="90"/>
          <w:sz w:val="20"/>
        </w:rPr>
        <w:t>to</w:t>
      </w:r>
      <w:r>
        <w:rPr>
          <w:rFonts w:ascii="Arial"/>
          <w:spacing w:val="-6"/>
          <w:w w:val="90"/>
          <w:sz w:val="20"/>
        </w:rPr>
        <w:t> </w:t>
      </w:r>
      <w:r>
        <w:rPr>
          <w:rFonts w:ascii="Arial"/>
          <w:w w:val="90"/>
          <w:sz w:val="20"/>
        </w:rPr>
        <w:t>these</w:t>
      </w:r>
      <w:r>
        <w:rPr>
          <w:rFonts w:ascii="Arial"/>
          <w:spacing w:val="-2"/>
          <w:w w:val="90"/>
          <w:sz w:val="20"/>
        </w:rPr>
        <w:t> </w:t>
      </w:r>
      <w:r>
        <w:rPr>
          <w:rFonts w:ascii="Arial"/>
          <w:w w:val="90"/>
          <w:sz w:val="20"/>
        </w:rPr>
        <w:t>as</w:t>
      </w:r>
      <w:r>
        <w:rPr>
          <w:rFonts w:ascii="Arial"/>
          <w:spacing w:val="-12"/>
          <w:w w:val="90"/>
          <w:sz w:val="20"/>
        </w:rPr>
        <w:t> </w:t>
      </w:r>
      <w:r>
        <w:rPr>
          <w:rFonts w:ascii="Arial"/>
          <w:w w:val="90"/>
          <w:sz w:val="20"/>
        </w:rPr>
        <w:t>individual retirement accounts</w:t>
      </w:r>
      <w:r>
        <w:rPr>
          <w:rFonts w:ascii="Arial"/>
          <w:spacing w:val="-3"/>
          <w:w w:val="90"/>
          <w:sz w:val="20"/>
        </w:rPr>
        <w:t> </w:t>
      </w:r>
      <w:r>
        <w:rPr>
          <w:rFonts w:ascii="Arial"/>
          <w:w w:val="90"/>
          <w:sz w:val="20"/>
        </w:rPr>
        <w:t>(IRAs}, we're</w:t>
      </w:r>
      <w:r>
        <w:rPr>
          <w:rFonts w:ascii="Arial"/>
          <w:spacing w:val="-8"/>
          <w:w w:val="90"/>
          <w:sz w:val="20"/>
        </w:rPr>
        <w:t> </w:t>
      </w:r>
      <w:r>
        <w:rPr>
          <w:rFonts w:ascii="Arial"/>
          <w:w w:val="90"/>
          <w:sz w:val="20"/>
        </w:rPr>
        <w:t>going </w:t>
      </w:r>
      <w:r>
        <w:rPr>
          <w:rFonts w:ascii="Arial"/>
          <w:spacing w:val="-4"/>
          <w:sz w:val="20"/>
        </w:rPr>
        <w:t>to</w:t>
      </w:r>
      <w:r>
        <w:rPr>
          <w:rFonts w:ascii="Arial"/>
          <w:spacing w:val="-13"/>
          <w:sz w:val="20"/>
        </w:rPr>
        <w:t> </w:t>
      </w:r>
      <w:r>
        <w:rPr>
          <w:rFonts w:ascii="Arial"/>
          <w:spacing w:val="-4"/>
          <w:sz w:val="20"/>
        </w:rPr>
        <w:t>use</w:t>
      </w:r>
      <w:r>
        <w:rPr>
          <w:rFonts w:ascii="Arial"/>
          <w:spacing w:val="-11"/>
          <w:sz w:val="20"/>
        </w:rPr>
        <w:t> </w:t>
      </w:r>
      <w:r>
        <w:rPr>
          <w:rFonts w:ascii="Arial"/>
          <w:spacing w:val="-4"/>
          <w:sz w:val="20"/>
        </w:rPr>
        <w:t>the</w:t>
      </w:r>
      <w:r>
        <w:rPr>
          <w:rFonts w:ascii="Arial"/>
          <w:spacing w:val="-23"/>
          <w:sz w:val="20"/>
        </w:rPr>
        <w:t> </w:t>
      </w:r>
      <w:r>
        <w:rPr>
          <w:rFonts w:ascii="Arial"/>
          <w:spacing w:val="-4"/>
          <w:sz w:val="20"/>
        </w:rPr>
        <w:t>common phrase</w:t>
      </w:r>
      <w:r>
        <w:rPr>
          <w:rFonts w:ascii="Arial"/>
          <w:spacing w:val="-5"/>
          <w:sz w:val="20"/>
        </w:rPr>
        <w:t> </w:t>
      </w:r>
      <w:r>
        <w:rPr>
          <w:rFonts w:ascii="Arial"/>
          <w:spacing w:val="-4"/>
          <w:sz w:val="20"/>
        </w:rPr>
        <w:t>to</w:t>
      </w:r>
      <w:r>
        <w:rPr>
          <w:rFonts w:ascii="Arial"/>
          <w:spacing w:val="-12"/>
          <w:sz w:val="20"/>
        </w:rPr>
        <w:t> </w:t>
      </w:r>
      <w:r>
        <w:rPr>
          <w:rFonts w:ascii="Arial"/>
          <w:spacing w:val="-4"/>
          <w:sz w:val="20"/>
        </w:rPr>
        <w:t>avoid</w:t>
      </w:r>
      <w:r>
        <w:rPr>
          <w:rFonts w:ascii="Arial"/>
          <w:spacing w:val="-6"/>
          <w:sz w:val="20"/>
        </w:rPr>
        <w:t> </w:t>
      </w:r>
      <w:r>
        <w:rPr>
          <w:rFonts w:ascii="Arial"/>
          <w:spacing w:val="-4"/>
          <w:sz w:val="20"/>
        </w:rPr>
        <w:t>confusion.</w:t>
      </w:r>
    </w:p>
    <w:p>
      <w:pPr>
        <w:pStyle w:val="BodyText"/>
        <w:spacing w:before="92"/>
        <w:rPr>
          <w:rFonts w:ascii="Arial"/>
          <w:sz w:val="20"/>
        </w:rPr>
      </w:pPr>
    </w:p>
    <w:p>
      <w:pPr>
        <w:pStyle w:val="BodyText"/>
        <w:spacing w:line="256" w:lineRule="auto"/>
        <w:ind w:left="2083" w:right="311" w:hanging="7"/>
      </w:pPr>
      <w:r>
        <w:rPr/>
        <w:t>Individual retirement accounts (IRAs) were created to encourage people to</w:t>
      </w:r>
      <w:r>
        <w:rPr>
          <w:spacing w:val="-6"/>
        </w:rPr>
        <w:t> </w:t>
      </w:r>
      <w:r>
        <w:rPr/>
        <w:t>save for their retirement. Most individuals with earned income can open and contribute to</w:t>
      </w:r>
      <w:r>
        <w:rPr>
          <w:spacing w:val="-4"/>
        </w:rPr>
        <w:t> </w:t>
      </w:r>
      <w:r>
        <w:rPr/>
        <w:t>an IRA. Three types of</w:t>
      </w:r>
      <w:r>
        <w:rPr>
          <w:spacing w:val="-4"/>
        </w:rPr>
        <w:t> </w:t>
      </w:r>
      <w:r>
        <w:rPr/>
        <w:t>IRAs are available, with different contribution, tax,</w:t>
      </w:r>
      <w:r>
        <w:rPr>
          <w:spacing w:val="-1"/>
        </w:rPr>
        <w:t> </w:t>
      </w:r>
      <w:r>
        <w:rPr/>
        <w:t>and distribution characteristics: traditional IRAs, Roth IRAs, and</w:t>
      </w:r>
      <w:r>
        <w:rPr>
          <w:spacing w:val="-2"/>
        </w:rPr>
        <w:t> </w:t>
      </w:r>
      <w:r>
        <w:rPr/>
        <w:t>simplified employee pension plan (SEP) IRAs.</w:t>
      </w:r>
    </w:p>
    <w:p>
      <w:pPr>
        <w:pStyle w:val="BodyText"/>
        <w:spacing w:line="256" w:lineRule="auto" w:before="181"/>
        <w:ind w:left="2070" w:right="196" w:firstLine="5"/>
      </w:pPr>
      <w:r>
        <w:rPr/>
        <w:t>IRAs are not to be</w:t>
      </w:r>
      <w:r>
        <w:rPr>
          <w:spacing w:val="-1"/>
        </w:rPr>
        <w:t> </w:t>
      </w:r>
      <w:r>
        <w:rPr/>
        <w:t>confused with qualified</w:t>
      </w:r>
      <w:r>
        <w:rPr>
          <w:spacing w:val="33"/>
        </w:rPr>
        <w:t> </w:t>
      </w:r>
      <w:r>
        <w:rPr/>
        <w:t>plans or nonqualified</w:t>
      </w:r>
      <w:r>
        <w:rPr>
          <w:spacing w:val="29"/>
        </w:rPr>
        <w:t> </w:t>
      </w:r>
      <w:r>
        <w:rPr/>
        <w:t>plans used by businesses. Later in this unit we will cover topics such as pension plans, 401(k) plans, and deferred compensation</w:t>
      </w:r>
      <w:r>
        <w:rPr>
          <w:spacing w:val="38"/>
        </w:rPr>
        <w:t> </w:t>
      </w:r>
      <w:r>
        <w:rPr/>
        <w:t>plans.</w:t>
      </w:r>
      <w:r>
        <w:rPr>
          <w:spacing w:val="-1"/>
        </w:rPr>
        <w:t> </w:t>
      </w:r>
      <w:r>
        <w:rPr/>
        <w:t>At this point, keep in mind that a qualified</w:t>
      </w:r>
      <w:r>
        <w:rPr>
          <w:spacing w:val="26"/>
        </w:rPr>
        <w:t> </w:t>
      </w:r>
      <w:r>
        <w:rPr/>
        <w:t>plan</w:t>
      </w:r>
      <w:r>
        <w:rPr>
          <w:spacing w:val="25"/>
        </w:rPr>
        <w:t> </w:t>
      </w:r>
      <w:r>
        <w:rPr/>
        <w:t>means that it meets the IRS</w:t>
      </w:r>
      <w:r>
        <w:rPr>
          <w:spacing w:val="28"/>
        </w:rPr>
        <w:t> </w:t>
      </w:r>
      <w:r>
        <w:rPr/>
        <w:t>requirements for the contributions</w:t>
      </w:r>
      <w:r>
        <w:rPr>
          <w:spacing w:val="40"/>
        </w:rPr>
        <w:t> </w:t>
      </w:r>
      <w:r>
        <w:rPr/>
        <w:t>to the plan</w:t>
      </w:r>
      <w:r>
        <w:rPr>
          <w:spacing w:val="34"/>
        </w:rPr>
        <w:t> </w:t>
      </w:r>
      <w:r>
        <w:rPr/>
        <w:t>to be tax deductible and</w:t>
      </w:r>
      <w:r>
        <w:rPr>
          <w:spacing w:val="29"/>
        </w:rPr>
        <w:t> </w:t>
      </w:r>
      <w:r>
        <w:rPr/>
        <w:t>the earnings</w:t>
      </w:r>
      <w:r>
        <w:rPr>
          <w:spacing w:val="35"/>
        </w:rPr>
        <w:t> </w:t>
      </w:r>
      <w:r>
        <w:rPr/>
        <w:t>to grow tax</w:t>
      </w:r>
      <w:r>
        <w:rPr>
          <w:spacing w:val="-1"/>
        </w:rPr>
        <w:t> </w:t>
      </w:r>
      <w:r>
        <w:rPr/>
        <w:t>deferred. Nonqualified</w:t>
      </w:r>
      <w:r>
        <w:rPr>
          <w:spacing w:val="23"/>
        </w:rPr>
        <w:t> </w:t>
      </w:r>
      <w:r>
        <w:rPr/>
        <w:t>plans</w:t>
      </w:r>
      <w:r>
        <w:rPr>
          <w:spacing w:val="-5"/>
        </w:rPr>
        <w:t> </w:t>
      </w:r>
      <w:r>
        <w:rPr/>
        <w:t>do not enjoy most of</w:t>
      </w:r>
      <w:r>
        <w:rPr>
          <w:spacing w:val="-3"/>
        </w:rPr>
        <w:t> </w:t>
      </w:r>
      <w:r>
        <w:rPr/>
        <w:t>the tax benefits of</w:t>
      </w:r>
      <w:r>
        <w:rPr>
          <w:spacing w:val="-7"/>
        </w:rPr>
        <w:t> </w:t>
      </w:r>
      <w:r>
        <w:rPr/>
        <w:t>qualified</w:t>
      </w:r>
      <w:r>
        <w:rPr>
          <w:spacing w:val="17"/>
        </w:rPr>
        <w:t> </w:t>
      </w:r>
      <w:r>
        <w:rPr/>
        <w:t>plans.</w:t>
      </w:r>
    </w:p>
    <w:p>
      <w:pPr>
        <w:spacing w:after="0" w:line="256" w:lineRule="auto"/>
        <w:sectPr>
          <w:headerReference w:type="even" r:id="rId128"/>
          <w:headerReference w:type="default" r:id="rId129"/>
          <w:pgSz w:w="11660" w:h="15550"/>
          <w:pgMar w:header="496" w:footer="0" w:top="1160" w:bottom="280" w:left="820" w:right="560"/>
          <w:pgNumType w:start="424"/>
        </w:sectPr>
      </w:pPr>
    </w:p>
    <w:p>
      <w:pPr>
        <w:spacing w:before="83"/>
        <w:ind w:left="1916" w:right="0" w:firstLine="0"/>
        <w:jc w:val="left"/>
        <w:rPr>
          <w:rFonts w:ascii="Arial"/>
          <w:b/>
          <w:sz w:val="21"/>
        </w:rPr>
      </w:pPr>
      <w:r>
        <w:rPr/>
        <w:drawing>
          <wp:anchor distT="0" distB="0" distL="0" distR="0" allowOverlap="1" layoutInCell="1" locked="0" behindDoc="0" simplePos="0" relativeHeight="15797760">
            <wp:simplePos x="0" y="0"/>
            <wp:positionH relativeFrom="page">
              <wp:posOffset>1824192</wp:posOffset>
            </wp:positionH>
            <wp:positionV relativeFrom="paragraph">
              <wp:posOffset>88743</wp:posOffset>
            </wp:positionV>
            <wp:extent cx="254059" cy="466776"/>
            <wp:effectExtent l="0" t="0" r="0" b="0"/>
            <wp:wrapNone/>
            <wp:docPr id="213" name="Image 213"/>
            <wp:cNvGraphicFramePr>
              <a:graphicFrameLocks/>
            </wp:cNvGraphicFramePr>
            <a:graphic>
              <a:graphicData uri="http://schemas.openxmlformats.org/drawingml/2006/picture">
                <pic:pic>
                  <pic:nvPicPr>
                    <pic:cNvPr id="213" name="Image 213"/>
                    <pic:cNvPicPr/>
                  </pic:nvPicPr>
                  <pic:blipFill>
                    <a:blip r:embed="rId131" cstate="print"/>
                    <a:stretch>
                      <a:fillRect/>
                    </a:stretch>
                  </pic:blipFill>
                  <pic:spPr>
                    <a:xfrm>
                      <a:off x="0" y="0"/>
                      <a:ext cx="254059" cy="466776"/>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3" w:lineRule="auto" w:before="117"/>
        <w:ind w:left="1918" w:right="1373" w:hanging="1"/>
        <w:jc w:val="left"/>
        <w:rPr>
          <w:rFonts w:ascii="Arial"/>
          <w:sz w:val="20"/>
        </w:rPr>
      </w:pPr>
      <w:r>
        <w:rPr>
          <w:rFonts w:ascii="Arial"/>
          <w:spacing w:val="-4"/>
          <w:sz w:val="20"/>
        </w:rPr>
        <w:t>Although</w:t>
      </w:r>
      <w:r>
        <w:rPr>
          <w:rFonts w:ascii="Arial"/>
          <w:spacing w:val="-10"/>
          <w:sz w:val="20"/>
        </w:rPr>
        <w:t> </w:t>
      </w:r>
      <w:r>
        <w:rPr>
          <w:rFonts w:ascii="Arial"/>
          <w:spacing w:val="-4"/>
          <w:sz w:val="20"/>
        </w:rPr>
        <w:t>we</w:t>
      </w:r>
      <w:r>
        <w:rPr>
          <w:rFonts w:ascii="Arial"/>
          <w:spacing w:val="-22"/>
          <w:sz w:val="20"/>
        </w:rPr>
        <w:t> </w:t>
      </w:r>
      <w:r>
        <w:rPr>
          <w:rFonts w:ascii="Arial"/>
          <w:spacing w:val="-4"/>
          <w:sz w:val="20"/>
        </w:rPr>
        <w:t>may</w:t>
      </w:r>
      <w:r>
        <w:rPr>
          <w:rFonts w:ascii="Arial"/>
          <w:spacing w:val="-11"/>
          <w:sz w:val="20"/>
        </w:rPr>
        <w:t> </w:t>
      </w:r>
      <w:r>
        <w:rPr>
          <w:rFonts w:ascii="Arial"/>
          <w:spacing w:val="-4"/>
          <w:sz w:val="20"/>
        </w:rPr>
        <w:t>include</w:t>
      </w:r>
      <w:r>
        <w:rPr>
          <w:rFonts w:ascii="Arial"/>
          <w:spacing w:val="-16"/>
          <w:sz w:val="20"/>
        </w:rPr>
        <w:t> </w:t>
      </w:r>
      <w:r>
        <w:rPr>
          <w:rFonts w:ascii="Arial"/>
          <w:spacing w:val="-4"/>
          <w:sz w:val="20"/>
        </w:rPr>
        <w:t>some</w:t>
      </w:r>
      <w:r>
        <w:rPr>
          <w:rFonts w:ascii="Arial"/>
          <w:spacing w:val="-12"/>
          <w:sz w:val="20"/>
        </w:rPr>
        <w:t> </w:t>
      </w:r>
      <w:r>
        <w:rPr>
          <w:rFonts w:ascii="Arial"/>
          <w:spacing w:val="-4"/>
          <w:sz w:val="20"/>
        </w:rPr>
        <w:t>actual</w:t>
      </w:r>
      <w:r>
        <w:rPr>
          <w:rFonts w:ascii="Arial"/>
          <w:spacing w:val="-15"/>
          <w:sz w:val="20"/>
        </w:rPr>
        <w:t> </w:t>
      </w:r>
      <w:r>
        <w:rPr>
          <w:rFonts w:ascii="Arial"/>
          <w:spacing w:val="-4"/>
          <w:sz w:val="20"/>
        </w:rPr>
        <w:t>contribution</w:t>
      </w:r>
      <w:r>
        <w:rPr>
          <w:rFonts w:ascii="Arial"/>
          <w:spacing w:val="-10"/>
          <w:sz w:val="20"/>
        </w:rPr>
        <w:t> </w:t>
      </w:r>
      <w:r>
        <w:rPr>
          <w:rFonts w:ascii="Arial"/>
          <w:spacing w:val="-4"/>
          <w:sz w:val="20"/>
        </w:rPr>
        <w:t>limits,</w:t>
      </w:r>
      <w:r>
        <w:rPr>
          <w:rFonts w:ascii="Arial"/>
          <w:spacing w:val="-26"/>
          <w:sz w:val="20"/>
        </w:rPr>
        <w:t> </w:t>
      </w:r>
      <w:r>
        <w:rPr>
          <w:rFonts w:ascii="Arial"/>
          <w:spacing w:val="-4"/>
          <w:sz w:val="20"/>
        </w:rPr>
        <w:t>it</w:t>
      </w:r>
      <w:r>
        <w:rPr>
          <w:rFonts w:ascii="Arial"/>
          <w:spacing w:val="-10"/>
          <w:sz w:val="20"/>
        </w:rPr>
        <w:t> </w:t>
      </w:r>
      <w:r>
        <w:rPr>
          <w:rFonts w:ascii="Arial"/>
          <w:spacing w:val="-4"/>
          <w:sz w:val="20"/>
        </w:rPr>
        <w:t>is</w:t>
      </w:r>
      <w:r>
        <w:rPr>
          <w:rFonts w:ascii="Arial"/>
          <w:spacing w:val="-23"/>
          <w:sz w:val="20"/>
        </w:rPr>
        <w:t> </w:t>
      </w:r>
      <w:r>
        <w:rPr>
          <w:rFonts w:ascii="Arial"/>
          <w:spacing w:val="-4"/>
          <w:sz w:val="20"/>
        </w:rPr>
        <w:t>unlikely</w:t>
      </w:r>
      <w:r>
        <w:rPr>
          <w:rFonts w:ascii="Arial"/>
          <w:spacing w:val="-10"/>
          <w:sz w:val="20"/>
        </w:rPr>
        <w:t> </w:t>
      </w:r>
      <w:r>
        <w:rPr>
          <w:rFonts w:ascii="Arial"/>
          <w:spacing w:val="-4"/>
          <w:sz w:val="20"/>
        </w:rPr>
        <w:t>that</w:t>
      </w:r>
      <w:r>
        <w:rPr>
          <w:rFonts w:ascii="Arial"/>
          <w:spacing w:val="-19"/>
          <w:sz w:val="20"/>
        </w:rPr>
        <w:t> </w:t>
      </w:r>
      <w:r>
        <w:rPr>
          <w:rFonts w:ascii="Arial"/>
          <w:spacing w:val="-4"/>
          <w:sz w:val="20"/>
        </w:rPr>
        <w:t>you</w:t>
      </w:r>
      <w:r>
        <w:rPr>
          <w:rFonts w:ascii="Arial"/>
          <w:spacing w:val="-11"/>
          <w:sz w:val="20"/>
        </w:rPr>
        <w:t> </w:t>
      </w:r>
      <w:r>
        <w:rPr>
          <w:rFonts w:ascii="Arial"/>
          <w:spacing w:val="-4"/>
          <w:sz w:val="20"/>
        </w:rPr>
        <w:t>will </w:t>
      </w:r>
      <w:r>
        <w:rPr>
          <w:rFonts w:ascii="Arial"/>
          <w:spacing w:val="-6"/>
          <w:sz w:val="20"/>
        </w:rPr>
        <w:t>have</w:t>
      </w:r>
      <w:r>
        <w:rPr>
          <w:rFonts w:ascii="Arial"/>
          <w:spacing w:val="-14"/>
          <w:sz w:val="20"/>
        </w:rPr>
        <w:t> </w:t>
      </w:r>
      <w:r>
        <w:rPr>
          <w:rFonts w:ascii="Arial"/>
          <w:spacing w:val="-6"/>
          <w:sz w:val="20"/>
        </w:rPr>
        <w:t>to</w:t>
      </w:r>
      <w:r>
        <w:rPr>
          <w:rFonts w:ascii="Arial"/>
          <w:spacing w:val="-19"/>
          <w:sz w:val="20"/>
        </w:rPr>
        <w:t> </w:t>
      </w:r>
      <w:r>
        <w:rPr>
          <w:rFonts w:ascii="Arial"/>
          <w:spacing w:val="-6"/>
          <w:sz w:val="20"/>
        </w:rPr>
        <w:t>know any</w:t>
      </w:r>
      <w:r>
        <w:rPr>
          <w:rFonts w:ascii="Arial"/>
          <w:spacing w:val="-12"/>
          <w:sz w:val="20"/>
        </w:rPr>
        <w:t> </w:t>
      </w:r>
      <w:r>
        <w:rPr>
          <w:rFonts w:ascii="Arial"/>
          <w:spacing w:val="-6"/>
          <w:sz w:val="20"/>
        </w:rPr>
        <w:t>others than</w:t>
      </w:r>
      <w:r>
        <w:rPr>
          <w:rFonts w:ascii="Arial"/>
          <w:spacing w:val="-10"/>
          <w:sz w:val="20"/>
        </w:rPr>
        <w:t> </w:t>
      </w:r>
      <w:r>
        <w:rPr>
          <w:rFonts w:ascii="Arial"/>
          <w:spacing w:val="-6"/>
          <w:sz w:val="20"/>
        </w:rPr>
        <w:t>the</w:t>
      </w:r>
      <w:r>
        <w:rPr>
          <w:rFonts w:ascii="Arial"/>
          <w:spacing w:val="-23"/>
          <w:sz w:val="20"/>
        </w:rPr>
        <w:t> </w:t>
      </w:r>
      <w:r>
        <w:rPr>
          <w:rFonts w:ascii="Arial"/>
          <w:spacing w:val="-6"/>
          <w:sz w:val="20"/>
        </w:rPr>
        <w:t>IRA</w:t>
      </w:r>
      <w:r>
        <w:rPr>
          <w:rFonts w:ascii="Arial"/>
          <w:spacing w:val="-10"/>
          <w:sz w:val="20"/>
        </w:rPr>
        <w:t> </w:t>
      </w:r>
      <w:r>
        <w:rPr>
          <w:rFonts w:ascii="Arial"/>
          <w:spacing w:val="-6"/>
          <w:sz w:val="20"/>
        </w:rPr>
        <w:t>and</w:t>
      </w:r>
      <w:r>
        <w:rPr>
          <w:rFonts w:ascii="Arial"/>
          <w:spacing w:val="-19"/>
          <w:sz w:val="20"/>
        </w:rPr>
        <w:t> </w:t>
      </w:r>
      <w:r>
        <w:rPr>
          <w:rFonts w:ascii="Arial"/>
          <w:spacing w:val="-6"/>
          <w:sz w:val="20"/>
        </w:rPr>
        <w:t>Coverdell numbers.</w:t>
      </w:r>
    </w:p>
    <w:p>
      <w:pPr>
        <w:pStyle w:val="BodyText"/>
        <w:spacing w:before="45"/>
        <w:rPr>
          <w:rFonts w:ascii="Arial"/>
          <w:sz w:val="28"/>
        </w:rPr>
      </w:pPr>
    </w:p>
    <w:p>
      <w:pPr>
        <w:pStyle w:val="Heading3"/>
        <w:ind w:left="1021"/>
      </w:pPr>
      <w:r>
        <w:rPr>
          <w:spacing w:val="-6"/>
        </w:rPr>
        <w:t>Traditional </w:t>
      </w:r>
      <w:r>
        <w:rPr>
          <w:spacing w:val="-4"/>
        </w:rPr>
        <w:t>IRAs</w:t>
      </w:r>
    </w:p>
    <w:p>
      <w:pPr>
        <w:pStyle w:val="BodyText"/>
        <w:spacing w:line="247" w:lineRule="auto" w:before="79"/>
        <w:ind w:left="1021" w:right="1500" w:hanging="5"/>
      </w:pPr>
      <w:r>
        <w:rPr/>
        <w:t>The</w:t>
      </w:r>
      <w:r>
        <w:rPr>
          <w:spacing w:val="-11"/>
        </w:rPr>
        <w:t> </w:t>
      </w:r>
      <w:r>
        <w:rPr/>
        <w:t>first</w:t>
      </w:r>
      <w:r>
        <w:rPr>
          <w:spacing w:val="-7"/>
        </w:rPr>
        <w:t> </w:t>
      </w:r>
      <w:r>
        <w:rPr/>
        <w:t>of</w:t>
      </w:r>
      <w:r>
        <w:rPr>
          <w:spacing w:val="-7"/>
        </w:rPr>
        <w:t> </w:t>
      </w:r>
      <w:r>
        <w:rPr/>
        <w:t>the</w:t>
      </w:r>
      <w:r>
        <w:rPr>
          <w:spacing w:val="-12"/>
        </w:rPr>
        <w:t> </w:t>
      </w:r>
      <w:r>
        <w:rPr/>
        <w:t>IRAs</w:t>
      </w:r>
      <w:r>
        <w:rPr>
          <w:spacing w:val="-5"/>
        </w:rPr>
        <w:t> </w:t>
      </w:r>
      <w:r>
        <w:rPr/>
        <w:t>we'll</w:t>
      </w:r>
      <w:r>
        <w:rPr>
          <w:spacing w:val="-5"/>
        </w:rPr>
        <w:t> </w:t>
      </w:r>
      <w:r>
        <w:rPr/>
        <w:t>cover</w:t>
      </w:r>
      <w:r>
        <w:rPr>
          <w:spacing w:val="-7"/>
        </w:rPr>
        <w:t> </w:t>
      </w:r>
      <w:r>
        <w:rPr/>
        <w:t>is</w:t>
      </w:r>
      <w:r>
        <w:rPr>
          <w:spacing w:val="-11"/>
        </w:rPr>
        <w:t> </w:t>
      </w:r>
      <w:r>
        <w:rPr/>
        <w:t>generally</w:t>
      </w:r>
      <w:r>
        <w:rPr>
          <w:spacing w:val="-2"/>
        </w:rPr>
        <w:t> </w:t>
      </w:r>
      <w:r>
        <w:rPr/>
        <w:t>referred to</w:t>
      </w:r>
      <w:r>
        <w:rPr>
          <w:spacing w:val="-12"/>
        </w:rPr>
        <w:t> </w:t>
      </w:r>
      <w:r>
        <w:rPr/>
        <w:t>as</w:t>
      </w:r>
      <w:r>
        <w:rPr>
          <w:spacing w:val="-4"/>
        </w:rPr>
        <w:t> </w:t>
      </w:r>
      <w:r>
        <w:rPr/>
        <w:t>the</w:t>
      </w:r>
      <w:r>
        <w:rPr>
          <w:spacing w:val="-12"/>
        </w:rPr>
        <w:t> </w:t>
      </w:r>
      <w:r>
        <w:rPr>
          <w:b/>
        </w:rPr>
        <w:t>traditional </w:t>
      </w:r>
      <w:r>
        <w:rPr>
          <w:b/>
          <w:sz w:val="23"/>
        </w:rPr>
        <w:t>IRA,</w:t>
      </w:r>
      <w:r>
        <w:rPr>
          <w:b/>
          <w:spacing w:val="-8"/>
          <w:sz w:val="23"/>
        </w:rPr>
        <w:t> </w:t>
      </w:r>
      <w:r>
        <w:rPr/>
        <w:t>although there is no</w:t>
      </w:r>
      <w:r>
        <w:rPr>
          <w:spacing w:val="-4"/>
        </w:rPr>
        <w:t> </w:t>
      </w:r>
      <w:r>
        <w:rPr/>
        <w:t>such term in the IRS regulations. This</w:t>
      </w:r>
      <w:r>
        <w:rPr>
          <w:spacing w:val="-1"/>
        </w:rPr>
        <w:t> </w:t>
      </w:r>
      <w:r>
        <w:rPr/>
        <w:t>was the</w:t>
      </w:r>
      <w:r>
        <w:rPr>
          <w:spacing w:val="-1"/>
        </w:rPr>
        <w:t> </w:t>
      </w:r>
      <w:r>
        <w:rPr/>
        <w:t>first IRA, and as others have been introduced,</w:t>
      </w:r>
      <w:r>
        <w:rPr>
          <w:spacing w:val="17"/>
        </w:rPr>
        <w:t> </w:t>
      </w:r>
      <w:r>
        <w:rPr/>
        <w:t>this</w:t>
      </w:r>
      <w:r>
        <w:rPr>
          <w:spacing w:val="-7"/>
        </w:rPr>
        <w:t> </w:t>
      </w:r>
      <w:r>
        <w:rPr/>
        <w:t>first one</w:t>
      </w:r>
      <w:r>
        <w:rPr>
          <w:spacing w:val="-5"/>
        </w:rPr>
        <w:t> </w:t>
      </w:r>
      <w:r>
        <w:rPr/>
        <w:t>acquired its name.</w:t>
      </w:r>
      <w:r>
        <w:rPr>
          <w:spacing w:val="-8"/>
        </w:rPr>
        <w:t> </w:t>
      </w:r>
      <w:r>
        <w:rPr>
          <w:b/>
          <w:sz w:val="23"/>
        </w:rPr>
        <w:t>A</w:t>
      </w:r>
      <w:r>
        <w:rPr>
          <w:b/>
          <w:spacing w:val="-15"/>
          <w:sz w:val="23"/>
        </w:rPr>
        <w:t> </w:t>
      </w:r>
      <w:r>
        <w:rPr>
          <w:b/>
        </w:rPr>
        <w:t>traditional </w:t>
      </w:r>
      <w:r>
        <w:rPr>
          <w:b/>
          <w:sz w:val="23"/>
        </w:rPr>
        <w:t>IRA</w:t>
      </w:r>
      <w:r>
        <w:rPr>
          <w:b/>
          <w:spacing w:val="-9"/>
          <w:sz w:val="23"/>
        </w:rPr>
        <w:t> </w:t>
      </w:r>
      <w:r>
        <w:rPr/>
        <w:t>allows a</w:t>
      </w:r>
      <w:r>
        <w:rPr>
          <w:spacing w:val="-1"/>
        </w:rPr>
        <w:t> </w:t>
      </w:r>
      <w:r>
        <w:rPr/>
        <w:t>maximum </w:t>
      </w:r>
      <w:r>
        <w:rPr>
          <w:i/>
          <w:sz w:val="22"/>
        </w:rPr>
        <w:t>tax-deductible</w:t>
      </w:r>
      <w:r>
        <w:rPr>
          <w:i/>
          <w:spacing w:val="-12"/>
          <w:sz w:val="22"/>
        </w:rPr>
        <w:t> </w:t>
      </w:r>
      <w:r>
        <w:rPr/>
        <w:t>annual</w:t>
      </w:r>
      <w:r>
        <w:rPr>
          <w:spacing w:val="13"/>
        </w:rPr>
        <w:t> </w:t>
      </w:r>
      <w:r>
        <w:rPr/>
        <w:t>contribution</w:t>
      </w:r>
      <w:r>
        <w:rPr>
          <w:spacing w:val="18"/>
        </w:rPr>
        <w:t> </w:t>
      </w:r>
      <w:r>
        <w:rPr/>
        <w:t>of</w:t>
      </w:r>
      <w:r>
        <w:rPr>
          <w:spacing w:val="2"/>
        </w:rPr>
        <w:t> </w:t>
      </w:r>
      <w:r>
        <w:rPr/>
        <w:t>the</w:t>
      </w:r>
      <w:r>
        <w:rPr>
          <w:spacing w:val="-10"/>
        </w:rPr>
        <w:t> </w:t>
      </w:r>
      <w:r>
        <w:rPr/>
        <w:t>lesser</w:t>
      </w:r>
      <w:r>
        <w:rPr>
          <w:spacing w:val="9"/>
        </w:rPr>
        <w:t> </w:t>
      </w:r>
      <w:r>
        <w:rPr/>
        <w:t>of</w:t>
      </w:r>
      <w:r>
        <w:rPr>
          <w:spacing w:val="-7"/>
        </w:rPr>
        <w:t> </w:t>
      </w:r>
      <w:r>
        <w:rPr/>
        <w:t>$6,500</w:t>
      </w:r>
      <w:r>
        <w:rPr>
          <w:spacing w:val="16"/>
        </w:rPr>
        <w:t> </w:t>
      </w:r>
      <w:r>
        <w:rPr/>
        <w:t>per individual</w:t>
      </w:r>
      <w:r>
        <w:rPr>
          <w:spacing w:val="15"/>
        </w:rPr>
        <w:t> </w:t>
      </w:r>
      <w:r>
        <w:rPr/>
        <w:t>or</w:t>
      </w:r>
      <w:r>
        <w:rPr>
          <w:spacing w:val="-2"/>
        </w:rPr>
        <w:t> </w:t>
      </w:r>
      <w:r>
        <w:rPr/>
        <w:t>$13,000</w:t>
      </w:r>
      <w:r>
        <w:rPr>
          <w:spacing w:val="13"/>
        </w:rPr>
        <w:t> </w:t>
      </w:r>
      <w:r>
        <w:rPr>
          <w:spacing w:val="-5"/>
        </w:rPr>
        <w:t>per</w:t>
      </w:r>
    </w:p>
    <w:p>
      <w:pPr>
        <w:pStyle w:val="BodyText"/>
        <w:spacing w:line="261" w:lineRule="auto" w:before="9"/>
        <w:ind w:left="1020" w:right="946" w:firstLine="2"/>
      </w:pPr>
      <w:r>
        <w:rPr/>
        <w:t>couple, or 100% of taxable compensation</w:t>
      </w:r>
      <w:r>
        <w:rPr>
          <w:spacing w:val="28"/>
        </w:rPr>
        <w:t> </w:t>
      </w:r>
      <w:r>
        <w:rPr/>
        <w:t>for the</w:t>
      </w:r>
      <w:r>
        <w:rPr>
          <w:spacing w:val="-3"/>
        </w:rPr>
        <w:t> </w:t>
      </w:r>
      <w:r>
        <w:rPr/>
        <w:t>taxable year 2023. The income and capital gains earned in the account are tax deferred</w:t>
      </w:r>
      <w:r>
        <w:rPr>
          <w:spacing w:val="38"/>
        </w:rPr>
        <w:t> </w:t>
      </w:r>
      <w:r>
        <w:rPr/>
        <w:t>until the funds are withdrawn.</w:t>
      </w:r>
    </w:p>
    <w:p>
      <w:pPr>
        <w:pStyle w:val="BodyText"/>
        <w:spacing w:before="215"/>
      </w:pPr>
    </w:p>
    <w:p>
      <w:pPr>
        <w:pStyle w:val="Heading8"/>
        <w:ind w:left="1009"/>
        <w:rPr>
          <w:i/>
        </w:rPr>
      </w:pPr>
      <w:r>
        <w:rPr>
          <w:i/>
          <w:w w:val="90"/>
        </w:rPr>
        <w:t>Compensation</w:t>
      </w:r>
      <w:r>
        <w:rPr>
          <w:i/>
          <w:spacing w:val="-5"/>
          <w:w w:val="90"/>
        </w:rPr>
        <w:t> </w:t>
      </w:r>
      <w:r>
        <w:rPr>
          <w:i/>
          <w:w w:val="90"/>
        </w:rPr>
        <w:t>for</w:t>
      </w:r>
      <w:r>
        <w:rPr>
          <w:i/>
          <w:spacing w:val="-11"/>
          <w:w w:val="90"/>
        </w:rPr>
        <w:t> </w:t>
      </w:r>
      <w:r>
        <w:rPr>
          <w:i/>
          <w:w w:val="90"/>
        </w:rPr>
        <w:t>IRA</w:t>
      </w:r>
      <w:r>
        <w:rPr>
          <w:i/>
          <w:spacing w:val="-25"/>
          <w:w w:val="90"/>
        </w:rPr>
        <w:t> </w:t>
      </w:r>
      <w:r>
        <w:rPr>
          <w:i/>
          <w:spacing w:val="-2"/>
          <w:w w:val="90"/>
        </w:rPr>
        <w:t>Purposes</w:t>
      </w:r>
    </w:p>
    <w:p>
      <w:pPr>
        <w:pStyle w:val="BodyText"/>
        <w:spacing w:before="102"/>
        <w:ind w:left="1027"/>
      </w:pPr>
      <w:r>
        <w:rPr/>
        <w:t>For</w:t>
      </w:r>
      <w:r>
        <w:rPr>
          <w:spacing w:val="8"/>
        </w:rPr>
        <w:t> </w:t>
      </w:r>
      <w:r>
        <w:rPr/>
        <w:t>purposes</w:t>
      </w:r>
      <w:r>
        <w:rPr>
          <w:spacing w:val="9"/>
        </w:rPr>
        <w:t> </w:t>
      </w:r>
      <w:r>
        <w:rPr/>
        <w:t>of</w:t>
      </w:r>
      <w:r>
        <w:rPr>
          <w:spacing w:val="-8"/>
        </w:rPr>
        <w:t> </w:t>
      </w:r>
      <w:r>
        <w:rPr/>
        <w:t>contributing</w:t>
      </w:r>
      <w:r>
        <w:rPr>
          <w:spacing w:val="24"/>
        </w:rPr>
        <w:t> </w:t>
      </w:r>
      <w:r>
        <w:rPr/>
        <w:t>to</w:t>
      </w:r>
      <w:r>
        <w:rPr>
          <w:spacing w:val="4"/>
        </w:rPr>
        <w:t> </w:t>
      </w:r>
      <w:r>
        <w:rPr/>
        <w:t>an</w:t>
      </w:r>
      <w:r>
        <w:rPr>
          <w:spacing w:val="9"/>
        </w:rPr>
        <w:t> </w:t>
      </w:r>
      <w:r>
        <w:rPr/>
        <w:t>IRA,</w:t>
      </w:r>
      <w:r>
        <w:rPr>
          <w:spacing w:val="17"/>
        </w:rPr>
        <w:t> </w:t>
      </w:r>
      <w:r>
        <w:rPr/>
        <w:t>the</w:t>
      </w:r>
      <w:r>
        <w:rPr>
          <w:spacing w:val="2"/>
        </w:rPr>
        <w:t> </w:t>
      </w:r>
      <w:r>
        <w:rPr/>
        <w:t>IRS</w:t>
      </w:r>
      <w:r>
        <w:rPr>
          <w:spacing w:val="2"/>
        </w:rPr>
        <w:t> </w:t>
      </w:r>
      <w:r>
        <w:rPr/>
        <w:t>considers</w:t>
      </w:r>
      <w:r>
        <w:rPr>
          <w:spacing w:val="17"/>
        </w:rPr>
        <w:t> </w:t>
      </w:r>
      <w:r>
        <w:rPr/>
        <w:t>the</w:t>
      </w:r>
      <w:r>
        <w:rPr>
          <w:spacing w:val="-4"/>
        </w:rPr>
        <w:t> </w:t>
      </w:r>
      <w:r>
        <w:rPr/>
        <w:t>following</w:t>
      </w:r>
      <w:r>
        <w:rPr>
          <w:spacing w:val="12"/>
        </w:rPr>
        <w:t> </w:t>
      </w:r>
      <w:r>
        <w:rPr/>
        <w:t>to</w:t>
      </w:r>
      <w:r>
        <w:rPr>
          <w:spacing w:val="7"/>
        </w:rPr>
        <w:t> </w:t>
      </w:r>
      <w:r>
        <w:rPr/>
        <w:t>be</w:t>
      </w:r>
      <w:r>
        <w:rPr>
          <w:spacing w:val="-2"/>
        </w:rPr>
        <w:t> compensation:</w:t>
      </w:r>
    </w:p>
    <w:p>
      <w:pPr>
        <w:pStyle w:val="BodyText"/>
        <w:spacing w:before="112"/>
        <w:ind w:left="1024"/>
      </w:pPr>
      <w:r>
        <w:rPr>
          <w:rFonts w:ascii="Arial"/>
          <w:sz w:val="18"/>
        </w:rPr>
        <w:t>BJ</w:t>
      </w:r>
      <w:r>
        <w:rPr>
          <w:rFonts w:ascii="Arial"/>
          <w:spacing w:val="67"/>
          <w:w w:val="150"/>
          <w:sz w:val="18"/>
        </w:rPr>
        <w:t> </w:t>
      </w:r>
      <w:r>
        <w:rPr/>
        <w:t>Wages,</w:t>
      </w:r>
      <w:r>
        <w:rPr>
          <w:spacing w:val="-12"/>
        </w:rPr>
        <w:t> </w:t>
      </w:r>
      <w:r>
        <w:rPr/>
        <w:t>salaries,</w:t>
      </w:r>
      <w:r>
        <w:rPr>
          <w:spacing w:val="-8"/>
        </w:rPr>
        <w:t> </w:t>
      </w:r>
      <w:r>
        <w:rPr/>
        <w:t>and</w:t>
      </w:r>
      <w:r>
        <w:rPr>
          <w:spacing w:val="-6"/>
        </w:rPr>
        <w:t> </w:t>
      </w:r>
      <w:r>
        <w:rPr>
          <w:spacing w:val="-4"/>
        </w:rPr>
        <w:t>tips</w:t>
      </w:r>
    </w:p>
    <w:p>
      <w:pPr>
        <w:pStyle w:val="BodyText"/>
        <w:tabs>
          <w:tab w:pos="1379" w:val="left" w:leader="none"/>
        </w:tabs>
        <w:spacing w:line="345" w:lineRule="auto" w:before="111"/>
        <w:ind w:left="1020" w:right="6365" w:firstLine="6"/>
      </w:pPr>
      <w:r>
        <w:rPr/>
        <w:drawing>
          <wp:anchor distT="0" distB="0" distL="0" distR="0" allowOverlap="1" layoutInCell="1" locked="0" behindDoc="0" simplePos="0" relativeHeight="15798784">
            <wp:simplePos x="0" y="0"/>
            <wp:positionH relativeFrom="page">
              <wp:posOffset>6921403</wp:posOffset>
            </wp:positionH>
            <wp:positionV relativeFrom="paragraph">
              <wp:posOffset>561553</wp:posOffset>
            </wp:positionV>
            <wp:extent cx="476075" cy="1610836"/>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132" cstate="print"/>
                    <a:stretch>
                      <a:fillRect/>
                    </a:stretch>
                  </pic:blipFill>
                  <pic:spPr>
                    <a:xfrm>
                      <a:off x="0" y="0"/>
                      <a:ext cx="476075" cy="1610836"/>
                    </a:xfrm>
                    <a:prstGeom prst="rect">
                      <a:avLst/>
                    </a:prstGeom>
                  </pic:spPr>
                </pic:pic>
              </a:graphicData>
            </a:graphic>
          </wp:anchor>
        </w:drawing>
      </w:r>
      <w:r>
        <w:rPr>
          <w:rFonts w:ascii="Arial"/>
          <w:spacing w:val="-4"/>
          <w:sz w:val="17"/>
        </w:rPr>
        <w:t>!!I</w:t>
      </w:r>
      <w:r>
        <w:rPr>
          <w:rFonts w:ascii="Arial"/>
          <w:sz w:val="17"/>
        </w:rPr>
        <w:tab/>
      </w:r>
      <w:r>
        <w:rPr/>
        <w:t>Commissions and bonuses </w:t>
      </w:r>
      <w:r>
        <w:rPr>
          <w:rFonts w:ascii="Arial"/>
          <w:sz w:val="19"/>
        </w:rPr>
        <w:t>ID</w:t>
      </w:r>
      <w:r>
        <w:rPr>
          <w:rFonts w:ascii="Arial"/>
          <w:spacing w:val="80"/>
          <w:w w:val="150"/>
          <w:sz w:val="19"/>
        </w:rPr>
        <w:t> </w:t>
      </w:r>
      <w:r>
        <w:rPr/>
        <w:t>Self-employment income </w:t>
      </w:r>
      <w:r>
        <w:rPr>
          <w:rFonts w:ascii="Arial"/>
          <w:position w:val="2"/>
          <w:sz w:val="15"/>
        </w:rPr>
        <w:t>Ill]</w:t>
      </w:r>
      <w:r>
        <w:rPr>
          <w:rFonts w:ascii="Arial"/>
          <w:spacing w:val="80"/>
          <w:w w:val="150"/>
          <w:position w:val="2"/>
          <w:sz w:val="15"/>
        </w:rPr>
        <w:t> </w:t>
      </w:r>
      <w:r>
        <w:rPr/>
        <w:t>Alimony*</w:t>
      </w:r>
    </w:p>
    <w:p>
      <w:pPr>
        <w:pStyle w:val="BodyText"/>
        <w:tabs>
          <w:tab w:pos="1386" w:val="left" w:leader="none"/>
        </w:tabs>
        <w:spacing w:before="9"/>
        <w:ind w:left="1028"/>
      </w:pPr>
      <w:r>
        <w:rPr>
          <w:rFonts w:ascii="Arial"/>
          <w:spacing w:val="-5"/>
          <w:position w:val="3"/>
          <w:sz w:val="14"/>
        </w:rPr>
        <w:t>Ii)</w:t>
      </w:r>
      <w:r>
        <w:rPr>
          <w:rFonts w:ascii="Arial"/>
          <w:position w:val="3"/>
          <w:sz w:val="14"/>
        </w:rPr>
        <w:tab/>
      </w:r>
      <w:r>
        <w:rPr/>
        <w:t>Nontaxable</w:t>
      </w:r>
      <w:r>
        <w:rPr>
          <w:spacing w:val="14"/>
        </w:rPr>
        <w:t> </w:t>
      </w:r>
      <w:r>
        <w:rPr/>
        <w:t>combat</w:t>
      </w:r>
      <w:r>
        <w:rPr>
          <w:spacing w:val="16"/>
        </w:rPr>
        <w:t> </w:t>
      </w:r>
      <w:r>
        <w:rPr>
          <w:spacing w:val="-5"/>
        </w:rPr>
        <w:t>pay</w:t>
      </w:r>
    </w:p>
    <w:p>
      <w:pPr>
        <w:pStyle w:val="BodyText"/>
        <w:spacing w:before="140"/>
      </w:pPr>
    </w:p>
    <w:p>
      <w:pPr>
        <w:spacing w:before="0"/>
        <w:ind w:left="1912" w:right="0" w:firstLine="0"/>
        <w:jc w:val="left"/>
        <w:rPr>
          <w:rFonts w:ascii="Arial"/>
          <w:b/>
          <w:sz w:val="21"/>
        </w:rPr>
      </w:pPr>
      <w:r>
        <w:rPr/>
        <w:drawing>
          <wp:anchor distT="0" distB="0" distL="0" distR="0" allowOverlap="1" layoutInCell="1" locked="0" behindDoc="0" simplePos="0" relativeHeight="15798272">
            <wp:simplePos x="0" y="0"/>
            <wp:positionH relativeFrom="page">
              <wp:posOffset>1824192</wp:posOffset>
            </wp:positionH>
            <wp:positionV relativeFrom="paragraph">
              <wp:posOffset>40564</wp:posOffset>
            </wp:positionV>
            <wp:extent cx="254059" cy="457624"/>
            <wp:effectExtent l="0" t="0" r="0" b="0"/>
            <wp:wrapNone/>
            <wp:docPr id="215" name="Image 215"/>
            <wp:cNvGraphicFramePr>
              <a:graphicFrameLocks/>
            </wp:cNvGraphicFramePr>
            <a:graphic>
              <a:graphicData uri="http://schemas.openxmlformats.org/drawingml/2006/picture">
                <pic:pic>
                  <pic:nvPicPr>
                    <pic:cNvPr id="215" name="Image 215"/>
                    <pic:cNvPicPr/>
                  </pic:nvPicPr>
                  <pic:blipFill>
                    <a:blip r:embed="rId133" cstate="print"/>
                    <a:stretch>
                      <a:fillRect/>
                    </a:stretch>
                  </pic:blipFill>
                  <pic:spPr>
                    <a:xfrm>
                      <a:off x="0" y="0"/>
                      <a:ext cx="254059" cy="457624"/>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3" w:lineRule="auto" w:before="117"/>
        <w:ind w:left="1915" w:right="946" w:firstLine="10"/>
        <w:jc w:val="left"/>
        <w:rPr>
          <w:rFonts w:ascii="Arial"/>
          <w:sz w:val="20"/>
        </w:rPr>
      </w:pPr>
      <w:r>
        <w:rPr>
          <w:rFonts w:ascii="Arial"/>
          <w:w w:val="90"/>
          <w:sz w:val="20"/>
        </w:rPr>
        <w:t>*For divorce decrees signed prior to</w:t>
      </w:r>
      <w:r>
        <w:rPr>
          <w:rFonts w:ascii="Arial"/>
          <w:spacing w:val="-4"/>
          <w:w w:val="90"/>
          <w:sz w:val="20"/>
        </w:rPr>
        <w:t> </w:t>
      </w:r>
      <w:r>
        <w:rPr>
          <w:rFonts w:ascii="Arial"/>
          <w:w w:val="90"/>
          <w:sz w:val="20"/>
        </w:rPr>
        <w:t>January</w:t>
      </w:r>
      <w:r>
        <w:rPr>
          <w:rFonts w:ascii="Arial"/>
          <w:spacing w:val="-1"/>
          <w:w w:val="90"/>
          <w:sz w:val="20"/>
        </w:rPr>
        <w:t> </w:t>
      </w:r>
      <w:r>
        <w:rPr>
          <w:rFonts w:ascii="Arial"/>
          <w:w w:val="90"/>
          <w:sz w:val="20"/>
        </w:rPr>
        <w:t>1,</w:t>
      </w:r>
      <w:r>
        <w:rPr>
          <w:rFonts w:ascii="Arial"/>
          <w:spacing w:val="-10"/>
          <w:w w:val="90"/>
          <w:sz w:val="20"/>
        </w:rPr>
        <w:t> </w:t>
      </w:r>
      <w:r>
        <w:rPr>
          <w:rFonts w:ascii="Arial"/>
          <w:w w:val="90"/>
          <w:sz w:val="20"/>
        </w:rPr>
        <w:t>2019,</w:t>
      </w:r>
      <w:r>
        <w:rPr>
          <w:rFonts w:ascii="Arial"/>
          <w:spacing w:val="-1"/>
          <w:w w:val="90"/>
          <w:sz w:val="20"/>
        </w:rPr>
        <w:t> </w:t>
      </w:r>
      <w:r>
        <w:rPr>
          <w:rFonts w:ascii="Arial"/>
          <w:w w:val="90"/>
          <w:sz w:val="20"/>
        </w:rPr>
        <w:t>alimony is</w:t>
      </w:r>
      <w:r>
        <w:rPr>
          <w:rFonts w:ascii="Arial"/>
          <w:spacing w:val="-5"/>
          <w:w w:val="90"/>
          <w:sz w:val="20"/>
        </w:rPr>
        <w:t> </w:t>
      </w:r>
      <w:r>
        <w:rPr>
          <w:rFonts w:ascii="Arial"/>
          <w:w w:val="90"/>
          <w:sz w:val="20"/>
        </w:rPr>
        <w:t>considered</w:t>
      </w:r>
      <w:r>
        <w:rPr>
          <w:rFonts w:ascii="Arial"/>
          <w:sz w:val="20"/>
        </w:rPr>
        <w:t> </w:t>
      </w:r>
      <w:r>
        <w:rPr>
          <w:rFonts w:ascii="Arial"/>
          <w:w w:val="90"/>
          <w:sz w:val="20"/>
        </w:rPr>
        <w:t>earned income</w:t>
      </w:r>
      <w:r>
        <w:rPr>
          <w:rFonts w:ascii="Arial"/>
          <w:spacing w:val="-1"/>
          <w:w w:val="90"/>
          <w:sz w:val="20"/>
        </w:rPr>
        <w:t> </w:t>
      </w:r>
      <w:r>
        <w:rPr>
          <w:rFonts w:ascii="Arial"/>
          <w:w w:val="90"/>
          <w:sz w:val="20"/>
        </w:rPr>
        <w:t>to</w:t>
      </w:r>
      <w:r>
        <w:rPr>
          <w:rFonts w:ascii="Arial"/>
          <w:spacing w:val="-5"/>
          <w:w w:val="90"/>
          <w:sz w:val="20"/>
        </w:rPr>
        <w:t> </w:t>
      </w:r>
      <w:r>
        <w:rPr>
          <w:rFonts w:ascii="Arial"/>
          <w:w w:val="90"/>
          <w:sz w:val="20"/>
        </w:rPr>
        <w:t>the recipient. That makes it</w:t>
      </w:r>
      <w:r>
        <w:rPr>
          <w:rFonts w:ascii="Arial"/>
          <w:sz w:val="20"/>
        </w:rPr>
        <w:t> </w:t>
      </w:r>
      <w:r>
        <w:rPr>
          <w:rFonts w:ascii="Arial"/>
          <w:w w:val="90"/>
          <w:sz w:val="20"/>
        </w:rPr>
        <w:t>eligible</w:t>
      </w:r>
      <w:r>
        <w:rPr>
          <w:rFonts w:ascii="Arial"/>
          <w:spacing w:val="-1"/>
          <w:w w:val="90"/>
          <w:sz w:val="20"/>
        </w:rPr>
        <w:t> </w:t>
      </w:r>
      <w:r>
        <w:rPr>
          <w:rFonts w:ascii="Arial"/>
          <w:w w:val="90"/>
          <w:sz w:val="20"/>
        </w:rPr>
        <w:t>compensation</w:t>
      </w:r>
      <w:r>
        <w:rPr>
          <w:rFonts w:ascii="Arial"/>
          <w:spacing w:val="28"/>
          <w:sz w:val="20"/>
        </w:rPr>
        <w:t> </w:t>
      </w:r>
      <w:r>
        <w:rPr>
          <w:rFonts w:ascii="Arial"/>
          <w:w w:val="90"/>
          <w:sz w:val="20"/>
        </w:rPr>
        <w:t>for</w:t>
      </w:r>
      <w:r>
        <w:rPr>
          <w:rFonts w:ascii="Arial"/>
          <w:spacing w:val="-3"/>
          <w:w w:val="90"/>
          <w:sz w:val="20"/>
        </w:rPr>
        <w:t> </w:t>
      </w:r>
      <w:r>
        <w:rPr>
          <w:rFonts w:ascii="Arial"/>
          <w:w w:val="90"/>
          <w:sz w:val="20"/>
        </w:rPr>
        <w:t>purposes of an</w:t>
      </w:r>
      <w:r>
        <w:rPr>
          <w:rFonts w:ascii="Arial"/>
          <w:spacing w:val="-6"/>
          <w:w w:val="90"/>
          <w:sz w:val="20"/>
        </w:rPr>
        <w:t> </w:t>
      </w:r>
      <w:r>
        <w:rPr>
          <w:rFonts w:ascii="Arial"/>
          <w:w w:val="90"/>
          <w:sz w:val="20"/>
        </w:rPr>
        <w:t>IRA </w:t>
      </w:r>
      <w:r>
        <w:rPr>
          <w:rFonts w:ascii="Arial"/>
          <w:spacing w:val="-2"/>
          <w:sz w:val="20"/>
        </w:rPr>
        <w:t>contribution.</w:t>
      </w:r>
    </w:p>
    <w:p>
      <w:pPr>
        <w:pStyle w:val="BodyText"/>
        <w:spacing w:before="127"/>
        <w:rPr>
          <w:rFonts w:ascii="Arial"/>
          <w:sz w:val="20"/>
        </w:rPr>
      </w:pPr>
    </w:p>
    <w:p>
      <w:pPr>
        <w:pStyle w:val="Heading8"/>
        <w:ind w:left="1011"/>
        <w:rPr>
          <w:i/>
        </w:rPr>
      </w:pPr>
      <w:r>
        <w:rPr>
          <w:i/>
          <w:w w:val="90"/>
        </w:rPr>
        <w:t>Not</w:t>
      </w:r>
      <w:r>
        <w:rPr>
          <w:i/>
          <w:spacing w:val="-18"/>
          <w:w w:val="90"/>
        </w:rPr>
        <w:t> </w:t>
      </w:r>
      <w:r>
        <w:rPr>
          <w:i/>
          <w:w w:val="90"/>
        </w:rPr>
        <w:t>Compensation</w:t>
      </w:r>
      <w:r>
        <w:rPr>
          <w:i/>
          <w:spacing w:val="4"/>
        </w:rPr>
        <w:t> </w:t>
      </w:r>
      <w:r>
        <w:rPr>
          <w:i/>
          <w:w w:val="90"/>
        </w:rPr>
        <w:t>for</w:t>
      </w:r>
      <w:r>
        <w:rPr>
          <w:i/>
          <w:spacing w:val="-10"/>
          <w:w w:val="90"/>
        </w:rPr>
        <w:t> </w:t>
      </w:r>
      <w:r>
        <w:rPr>
          <w:i/>
          <w:w w:val="90"/>
        </w:rPr>
        <w:t>IRA</w:t>
      </w:r>
      <w:r>
        <w:rPr>
          <w:i/>
          <w:spacing w:val="-21"/>
          <w:w w:val="90"/>
        </w:rPr>
        <w:t> </w:t>
      </w:r>
      <w:r>
        <w:rPr>
          <w:i/>
          <w:spacing w:val="-2"/>
          <w:w w:val="90"/>
        </w:rPr>
        <w:t>Purposes</w:t>
      </w:r>
    </w:p>
    <w:p>
      <w:pPr>
        <w:pStyle w:val="BodyText"/>
        <w:spacing w:line="261" w:lineRule="auto" w:before="102"/>
        <w:ind w:left="1019" w:right="946" w:firstLine="7"/>
      </w:pPr>
      <w:r>
        <w:rPr/>
        <w:t>For purposes of</w:t>
      </w:r>
      <w:r>
        <w:rPr>
          <w:spacing w:val="-3"/>
        </w:rPr>
        <w:t> </w:t>
      </w:r>
      <w:r>
        <w:rPr/>
        <w:t>contributing</w:t>
      </w:r>
      <w:r>
        <w:rPr>
          <w:spacing w:val="27"/>
        </w:rPr>
        <w:t> </w:t>
      </w:r>
      <w:r>
        <w:rPr/>
        <w:t>to an IRA, the IRS does not consider the</w:t>
      </w:r>
      <w:r>
        <w:rPr>
          <w:spacing w:val="-6"/>
        </w:rPr>
        <w:t> </w:t>
      </w:r>
      <w:r>
        <w:rPr/>
        <w:t>following to be </w:t>
      </w:r>
      <w:r>
        <w:rPr>
          <w:spacing w:val="-2"/>
        </w:rPr>
        <w:t>compensation:</w:t>
      </w:r>
    </w:p>
    <w:p>
      <w:pPr>
        <w:tabs>
          <w:tab w:pos="1379" w:val="left" w:leader="none"/>
        </w:tabs>
        <w:spacing w:before="90"/>
        <w:ind w:left="1022" w:right="0" w:firstLine="0"/>
        <w:jc w:val="left"/>
        <w:rPr>
          <w:sz w:val="21"/>
        </w:rPr>
      </w:pPr>
      <w:r>
        <w:rPr>
          <w:rFonts w:ascii="Arial"/>
          <w:spacing w:val="-5"/>
          <w:sz w:val="18"/>
        </w:rPr>
        <w:t>!Ii</w:t>
      </w:r>
      <w:r>
        <w:rPr>
          <w:rFonts w:ascii="Arial"/>
          <w:sz w:val="18"/>
        </w:rPr>
        <w:tab/>
      </w:r>
      <w:r>
        <w:rPr>
          <w:sz w:val="21"/>
        </w:rPr>
        <w:t>Capital</w:t>
      </w:r>
      <w:r>
        <w:rPr>
          <w:spacing w:val="14"/>
          <w:sz w:val="21"/>
        </w:rPr>
        <w:t> </w:t>
      </w:r>
      <w:r>
        <w:rPr>
          <w:spacing w:val="-2"/>
          <w:sz w:val="21"/>
        </w:rPr>
        <w:t>gains</w:t>
      </w:r>
    </w:p>
    <w:p>
      <w:pPr>
        <w:pStyle w:val="BodyText"/>
        <w:tabs>
          <w:tab w:pos="1378" w:val="left" w:leader="none"/>
        </w:tabs>
        <w:spacing w:before="105"/>
        <w:ind w:left="1029"/>
      </w:pPr>
      <w:r>
        <w:rPr>
          <w:rFonts w:ascii="Arial"/>
          <w:spacing w:val="-5"/>
          <w:position w:val="3"/>
          <w:sz w:val="14"/>
        </w:rPr>
        <w:t>(i</w:t>
      </w:r>
      <w:r>
        <w:rPr>
          <w:rFonts w:ascii="Arial"/>
          <w:position w:val="3"/>
          <w:sz w:val="14"/>
        </w:rPr>
        <w:tab/>
      </w:r>
      <w:r>
        <w:rPr/>
        <w:t>Interest</w:t>
      </w:r>
      <w:r>
        <w:rPr>
          <w:spacing w:val="16"/>
        </w:rPr>
        <w:t> </w:t>
      </w:r>
      <w:r>
        <w:rPr/>
        <w:t>and</w:t>
      </w:r>
      <w:r>
        <w:rPr>
          <w:spacing w:val="10"/>
        </w:rPr>
        <w:t> </w:t>
      </w:r>
      <w:r>
        <w:rPr/>
        <w:t>dividend</w:t>
      </w:r>
      <w:r>
        <w:rPr>
          <w:spacing w:val="23"/>
        </w:rPr>
        <w:t> </w:t>
      </w:r>
      <w:r>
        <w:rPr>
          <w:spacing w:val="-2"/>
        </w:rPr>
        <w:t>income</w:t>
      </w:r>
    </w:p>
    <w:p>
      <w:pPr>
        <w:pStyle w:val="BodyText"/>
        <w:spacing w:before="108"/>
        <w:ind w:left="1027"/>
      </w:pPr>
      <w:r>
        <w:rPr>
          <w:rFonts w:ascii="Arial"/>
          <w:sz w:val="17"/>
        </w:rPr>
        <w:t>lffl</w:t>
      </w:r>
      <w:r>
        <w:rPr>
          <w:rFonts w:ascii="Arial"/>
          <w:spacing w:val="54"/>
          <w:sz w:val="17"/>
        </w:rPr>
        <w:t>  </w:t>
      </w:r>
      <w:r>
        <w:rPr/>
        <w:t>Pension</w:t>
      </w:r>
      <w:r>
        <w:rPr>
          <w:spacing w:val="14"/>
        </w:rPr>
        <w:t> </w:t>
      </w:r>
      <w:r>
        <w:rPr/>
        <w:t>or</w:t>
      </w:r>
      <w:r>
        <w:rPr>
          <w:spacing w:val="-1"/>
        </w:rPr>
        <w:t> </w:t>
      </w:r>
      <w:r>
        <w:rPr/>
        <w:t>annuity</w:t>
      </w:r>
      <w:r>
        <w:rPr>
          <w:spacing w:val="1"/>
        </w:rPr>
        <w:t> </w:t>
      </w:r>
      <w:r>
        <w:rPr>
          <w:spacing w:val="-2"/>
        </w:rPr>
        <w:t>income</w:t>
      </w:r>
    </w:p>
    <w:p>
      <w:pPr>
        <w:spacing w:before="108"/>
        <w:ind w:left="1022" w:right="0" w:firstLine="0"/>
        <w:jc w:val="left"/>
        <w:rPr>
          <w:sz w:val="21"/>
        </w:rPr>
      </w:pPr>
      <w:r>
        <w:rPr>
          <w:rFonts w:ascii="Arial"/>
          <w:sz w:val="18"/>
        </w:rPr>
        <w:t>!!ii</w:t>
      </w:r>
      <w:r>
        <w:rPr>
          <w:rFonts w:ascii="Arial"/>
          <w:spacing w:val="47"/>
          <w:sz w:val="18"/>
        </w:rPr>
        <w:t>  </w:t>
      </w:r>
      <w:r>
        <w:rPr>
          <w:sz w:val="21"/>
        </w:rPr>
        <w:t>Child</w:t>
      </w:r>
      <w:r>
        <w:rPr>
          <w:spacing w:val="-3"/>
          <w:sz w:val="21"/>
        </w:rPr>
        <w:t> </w:t>
      </w:r>
      <w:r>
        <w:rPr>
          <w:spacing w:val="-2"/>
          <w:sz w:val="21"/>
        </w:rPr>
        <w:t>support</w:t>
      </w:r>
    </w:p>
    <w:p>
      <w:pPr>
        <w:tabs>
          <w:tab w:pos="1367" w:val="left" w:leader="none"/>
        </w:tabs>
        <w:spacing w:before="108"/>
        <w:ind w:left="1021" w:right="0" w:firstLine="0"/>
        <w:jc w:val="left"/>
        <w:rPr>
          <w:sz w:val="21"/>
        </w:rPr>
      </w:pPr>
      <w:r>
        <w:rPr>
          <w:rFonts w:ascii="Arial"/>
          <w:spacing w:val="-5"/>
          <w:w w:val="90"/>
          <w:sz w:val="18"/>
        </w:rPr>
        <w:t>IPJ</w:t>
      </w:r>
      <w:r>
        <w:rPr>
          <w:rFonts w:ascii="Arial"/>
          <w:sz w:val="18"/>
        </w:rPr>
        <w:tab/>
      </w:r>
      <w:r>
        <w:rPr>
          <w:spacing w:val="-2"/>
          <w:w w:val="90"/>
          <w:sz w:val="21"/>
        </w:rPr>
        <w:t>Alimony*</w:t>
      </w:r>
    </w:p>
    <w:p>
      <w:pPr>
        <w:pStyle w:val="ListParagraph"/>
        <w:numPr>
          <w:ilvl w:val="0"/>
          <w:numId w:val="45"/>
        </w:numPr>
        <w:tabs>
          <w:tab w:pos="1380" w:val="left" w:leader="none"/>
        </w:tabs>
        <w:spacing w:line="240" w:lineRule="auto" w:before="108" w:after="0"/>
        <w:ind w:left="1380" w:right="0" w:hanging="354"/>
        <w:jc w:val="left"/>
        <w:rPr>
          <w:rFonts w:ascii="Times New Roman"/>
          <w:sz w:val="21"/>
        </w:rPr>
      </w:pPr>
      <w:r>
        <w:rPr>
          <w:rFonts w:ascii="Times New Roman"/>
          <w:sz w:val="21"/>
        </w:rPr>
        <w:t>Passive</w:t>
      </w:r>
      <w:r>
        <w:rPr>
          <w:rFonts w:ascii="Times New Roman"/>
          <w:spacing w:val="-10"/>
          <w:sz w:val="21"/>
        </w:rPr>
        <w:t> </w:t>
      </w:r>
      <w:r>
        <w:rPr>
          <w:rFonts w:ascii="Times New Roman"/>
          <w:sz w:val="21"/>
        </w:rPr>
        <w:t>income</w:t>
      </w:r>
      <w:r>
        <w:rPr>
          <w:rFonts w:ascii="Times New Roman"/>
          <w:spacing w:val="-12"/>
          <w:sz w:val="21"/>
        </w:rPr>
        <w:t> </w:t>
      </w:r>
      <w:r>
        <w:rPr>
          <w:rFonts w:ascii="Times New Roman"/>
          <w:sz w:val="21"/>
        </w:rPr>
        <w:t>from</w:t>
      </w:r>
      <w:r>
        <w:rPr>
          <w:rFonts w:ascii="Times New Roman"/>
          <w:spacing w:val="-6"/>
          <w:sz w:val="21"/>
        </w:rPr>
        <w:t> </w:t>
      </w:r>
      <w:r>
        <w:rPr>
          <w:rFonts w:ascii="Times New Roman"/>
          <w:spacing w:val="-4"/>
          <w:sz w:val="21"/>
        </w:rPr>
        <w:t>DPPs</w:t>
      </w:r>
    </w:p>
    <w:p>
      <w:pPr>
        <w:pStyle w:val="BodyText"/>
        <w:spacing w:line="256" w:lineRule="auto" w:before="198"/>
        <w:ind w:left="1016" w:right="946" w:hanging="6"/>
      </w:pPr>
      <w:r>
        <w:rPr/>
        <w:t>Although it is taxable, income from required minimum distributions (RMDs) is not compensation for the purposes of an IRA contribution.</w:t>
      </w:r>
    </w:p>
    <w:p>
      <w:pPr>
        <w:pStyle w:val="BodyText"/>
        <w:spacing w:before="113"/>
      </w:pPr>
    </w:p>
    <w:p>
      <w:pPr>
        <w:spacing w:before="0"/>
        <w:ind w:left="1912" w:right="0" w:firstLine="0"/>
        <w:jc w:val="left"/>
        <w:rPr>
          <w:rFonts w:ascii="Arial"/>
          <w:b/>
          <w:sz w:val="21"/>
        </w:rPr>
      </w:pPr>
      <w:r>
        <w:rPr/>
        <w:drawing>
          <wp:anchor distT="0" distB="0" distL="0" distR="0" allowOverlap="1" layoutInCell="1" locked="0" behindDoc="0" simplePos="0" relativeHeight="15799296">
            <wp:simplePos x="0" y="0"/>
            <wp:positionH relativeFrom="page">
              <wp:posOffset>1821903</wp:posOffset>
            </wp:positionH>
            <wp:positionV relativeFrom="paragraph">
              <wp:posOffset>51909</wp:posOffset>
            </wp:positionV>
            <wp:extent cx="244904" cy="448471"/>
            <wp:effectExtent l="0" t="0" r="0" b="0"/>
            <wp:wrapNone/>
            <wp:docPr id="216" name="Image 216"/>
            <wp:cNvGraphicFramePr>
              <a:graphicFrameLocks/>
            </wp:cNvGraphicFramePr>
            <a:graphic>
              <a:graphicData uri="http://schemas.openxmlformats.org/drawingml/2006/picture">
                <pic:pic>
                  <pic:nvPicPr>
                    <pic:cNvPr id="216" name="Image 216"/>
                    <pic:cNvPicPr/>
                  </pic:nvPicPr>
                  <pic:blipFill>
                    <a:blip r:embed="rId134" cstate="print"/>
                    <a:stretch>
                      <a:fillRect/>
                    </a:stretch>
                  </pic:blipFill>
                  <pic:spPr>
                    <a:xfrm>
                      <a:off x="0" y="0"/>
                      <a:ext cx="244904" cy="448471"/>
                    </a:xfrm>
                    <a:prstGeom prst="rect">
                      <a:avLst/>
                    </a:prstGeom>
                  </pic:spPr>
                </pic:pic>
              </a:graphicData>
            </a:graphic>
          </wp:anchor>
        </w:drawing>
      </w:r>
      <w:r>
        <w:rPr>
          <w:rFonts w:ascii="Arial"/>
          <w:b/>
          <w:w w:val="90"/>
          <w:sz w:val="21"/>
        </w:rPr>
        <w:t>TAKE</w:t>
      </w:r>
      <w:r>
        <w:rPr>
          <w:rFonts w:ascii="Arial"/>
          <w:b/>
          <w:spacing w:val="3"/>
          <w:sz w:val="21"/>
        </w:rPr>
        <w:t> </w:t>
      </w:r>
      <w:r>
        <w:rPr>
          <w:rFonts w:ascii="Arial"/>
          <w:b/>
          <w:spacing w:val="-4"/>
          <w:sz w:val="21"/>
        </w:rPr>
        <w:t>NOTE</w:t>
      </w:r>
    </w:p>
    <w:p>
      <w:pPr>
        <w:spacing w:line="271" w:lineRule="auto" w:before="105"/>
        <w:ind w:left="1911" w:right="1109" w:firstLine="14"/>
        <w:jc w:val="left"/>
        <w:rPr>
          <w:rFonts w:ascii="Arial"/>
          <w:sz w:val="20"/>
        </w:rPr>
      </w:pPr>
      <w:r>
        <w:rPr>
          <w:rFonts w:ascii="Arial"/>
          <w:w w:val="90"/>
          <w:sz w:val="20"/>
        </w:rPr>
        <w:t>*For</w:t>
      </w:r>
      <w:r>
        <w:rPr>
          <w:rFonts w:ascii="Arial"/>
          <w:spacing w:val="-9"/>
          <w:w w:val="90"/>
          <w:sz w:val="20"/>
        </w:rPr>
        <w:t> </w:t>
      </w:r>
      <w:r>
        <w:rPr>
          <w:rFonts w:ascii="Arial"/>
          <w:w w:val="90"/>
          <w:sz w:val="20"/>
        </w:rPr>
        <w:t>divorce</w:t>
      </w:r>
      <w:r>
        <w:rPr>
          <w:rFonts w:ascii="Arial"/>
          <w:spacing w:val="-8"/>
          <w:w w:val="90"/>
          <w:sz w:val="20"/>
        </w:rPr>
        <w:t> </w:t>
      </w:r>
      <w:r>
        <w:rPr>
          <w:rFonts w:ascii="Arial"/>
          <w:w w:val="90"/>
          <w:sz w:val="20"/>
        </w:rPr>
        <w:t>decrees</w:t>
      </w:r>
      <w:r>
        <w:rPr>
          <w:rFonts w:ascii="Arial"/>
          <w:spacing w:val="-6"/>
          <w:w w:val="90"/>
          <w:sz w:val="20"/>
        </w:rPr>
        <w:t> </w:t>
      </w:r>
      <w:r>
        <w:rPr>
          <w:rFonts w:ascii="Arial"/>
          <w:w w:val="90"/>
          <w:sz w:val="20"/>
        </w:rPr>
        <w:t>signed</w:t>
      </w:r>
      <w:r>
        <w:rPr>
          <w:rFonts w:ascii="Arial"/>
          <w:spacing w:val="-4"/>
          <w:w w:val="90"/>
          <w:sz w:val="20"/>
        </w:rPr>
        <w:t> </w:t>
      </w:r>
      <w:r>
        <w:rPr>
          <w:b/>
          <w:w w:val="90"/>
          <w:sz w:val="21"/>
        </w:rPr>
        <w:t>after</w:t>
      </w:r>
      <w:r>
        <w:rPr>
          <w:b/>
          <w:spacing w:val="-9"/>
          <w:w w:val="90"/>
          <w:sz w:val="21"/>
        </w:rPr>
        <w:t> </w:t>
      </w:r>
      <w:r>
        <w:rPr>
          <w:rFonts w:ascii="Arial"/>
          <w:w w:val="90"/>
          <w:sz w:val="20"/>
        </w:rPr>
        <w:t>December</w:t>
      </w:r>
      <w:r>
        <w:rPr>
          <w:rFonts w:ascii="Arial"/>
          <w:spacing w:val="-2"/>
          <w:w w:val="90"/>
          <w:sz w:val="20"/>
        </w:rPr>
        <w:t> </w:t>
      </w:r>
      <w:r>
        <w:rPr>
          <w:rFonts w:ascii="Arial"/>
          <w:w w:val="90"/>
          <w:sz w:val="20"/>
        </w:rPr>
        <w:t>31,</w:t>
      </w:r>
      <w:r>
        <w:rPr>
          <w:rFonts w:ascii="Arial"/>
          <w:spacing w:val="-17"/>
          <w:w w:val="90"/>
          <w:sz w:val="20"/>
        </w:rPr>
        <w:t> </w:t>
      </w:r>
      <w:r>
        <w:rPr>
          <w:rFonts w:ascii="Arial"/>
          <w:w w:val="90"/>
          <w:sz w:val="20"/>
        </w:rPr>
        <w:t>2018,</w:t>
      </w:r>
      <w:r>
        <w:rPr>
          <w:rFonts w:ascii="Arial"/>
          <w:spacing w:val="-12"/>
          <w:w w:val="90"/>
          <w:sz w:val="20"/>
        </w:rPr>
        <w:t> </w:t>
      </w:r>
      <w:r>
        <w:rPr>
          <w:rFonts w:ascii="Arial"/>
          <w:w w:val="90"/>
          <w:sz w:val="20"/>
        </w:rPr>
        <w:t>under the</w:t>
      </w:r>
      <w:r>
        <w:rPr>
          <w:rFonts w:ascii="Arial"/>
          <w:spacing w:val="-10"/>
          <w:w w:val="90"/>
          <w:sz w:val="20"/>
        </w:rPr>
        <w:t> </w:t>
      </w:r>
      <w:r>
        <w:rPr>
          <w:rFonts w:ascii="Arial"/>
          <w:w w:val="90"/>
          <w:sz w:val="20"/>
        </w:rPr>
        <w:t>TCJA</w:t>
      </w:r>
      <w:r>
        <w:rPr>
          <w:rFonts w:ascii="Arial"/>
          <w:spacing w:val="-4"/>
          <w:w w:val="90"/>
          <w:sz w:val="20"/>
        </w:rPr>
        <w:t> </w:t>
      </w:r>
      <w:r>
        <w:rPr>
          <w:rFonts w:ascii="Arial"/>
          <w:w w:val="90"/>
          <w:sz w:val="20"/>
        </w:rPr>
        <w:t>of</w:t>
      </w:r>
      <w:r>
        <w:rPr>
          <w:rFonts w:ascii="Arial"/>
          <w:spacing w:val="-13"/>
          <w:w w:val="90"/>
          <w:sz w:val="20"/>
        </w:rPr>
        <w:t> </w:t>
      </w:r>
      <w:r>
        <w:rPr>
          <w:rFonts w:ascii="Arial"/>
          <w:w w:val="90"/>
          <w:sz w:val="20"/>
        </w:rPr>
        <w:t>2017,</w:t>
      </w:r>
      <w:r>
        <w:rPr>
          <w:rFonts w:ascii="Arial"/>
          <w:spacing w:val="-11"/>
          <w:w w:val="90"/>
          <w:sz w:val="20"/>
        </w:rPr>
        <w:t> </w:t>
      </w:r>
      <w:r>
        <w:rPr>
          <w:rFonts w:ascii="Arial"/>
          <w:w w:val="90"/>
          <w:sz w:val="20"/>
        </w:rPr>
        <w:t>alimony </w:t>
      </w:r>
      <w:r>
        <w:rPr>
          <w:rFonts w:ascii="Arial"/>
          <w:spacing w:val="-6"/>
          <w:sz w:val="20"/>
        </w:rPr>
        <w:t>payments</w:t>
      </w:r>
      <w:r>
        <w:rPr>
          <w:rFonts w:ascii="Arial"/>
          <w:spacing w:val="-9"/>
          <w:sz w:val="20"/>
        </w:rPr>
        <w:t> </w:t>
      </w:r>
      <w:r>
        <w:rPr>
          <w:rFonts w:ascii="Arial"/>
          <w:spacing w:val="-6"/>
          <w:sz w:val="20"/>
        </w:rPr>
        <w:t>are</w:t>
      </w:r>
      <w:r>
        <w:rPr>
          <w:rFonts w:ascii="Arial"/>
          <w:spacing w:val="-16"/>
          <w:sz w:val="20"/>
        </w:rPr>
        <w:t> </w:t>
      </w:r>
      <w:r>
        <w:rPr>
          <w:rFonts w:ascii="Arial"/>
          <w:spacing w:val="-6"/>
          <w:sz w:val="20"/>
        </w:rPr>
        <w:t>not</w:t>
      </w:r>
      <w:r>
        <w:rPr>
          <w:rFonts w:ascii="Arial"/>
          <w:spacing w:val="-12"/>
          <w:sz w:val="20"/>
        </w:rPr>
        <w:t> </w:t>
      </w:r>
      <w:r>
        <w:rPr>
          <w:rFonts w:ascii="Arial"/>
          <w:spacing w:val="-6"/>
          <w:sz w:val="20"/>
        </w:rPr>
        <w:t>considered</w:t>
      </w:r>
      <w:r>
        <w:rPr>
          <w:rFonts w:ascii="Arial"/>
          <w:sz w:val="20"/>
        </w:rPr>
        <w:t> </w:t>
      </w:r>
      <w:r>
        <w:rPr>
          <w:rFonts w:ascii="Arial"/>
          <w:spacing w:val="-6"/>
          <w:sz w:val="20"/>
        </w:rPr>
        <w:t>compensation.</w:t>
      </w:r>
      <w:r>
        <w:rPr>
          <w:rFonts w:ascii="Arial"/>
          <w:sz w:val="20"/>
        </w:rPr>
        <w:t> </w:t>
      </w:r>
      <w:r>
        <w:rPr>
          <w:rFonts w:ascii="Arial"/>
          <w:spacing w:val="-6"/>
          <w:sz w:val="20"/>
        </w:rPr>
        <w:t>Alimony</w:t>
      </w:r>
      <w:r>
        <w:rPr>
          <w:rFonts w:ascii="Arial"/>
          <w:sz w:val="20"/>
        </w:rPr>
        <w:t> </w:t>
      </w:r>
      <w:r>
        <w:rPr>
          <w:rFonts w:ascii="Arial"/>
          <w:spacing w:val="-6"/>
          <w:sz w:val="20"/>
        </w:rPr>
        <w:t>is</w:t>
      </w:r>
      <w:r>
        <w:rPr>
          <w:rFonts w:ascii="Arial"/>
          <w:spacing w:val="-19"/>
          <w:sz w:val="20"/>
        </w:rPr>
        <w:t> </w:t>
      </w:r>
      <w:r>
        <w:rPr>
          <w:rFonts w:ascii="Arial"/>
          <w:spacing w:val="-6"/>
          <w:sz w:val="20"/>
        </w:rPr>
        <w:t>not</w:t>
      </w:r>
      <w:r>
        <w:rPr>
          <w:rFonts w:ascii="Arial"/>
          <w:spacing w:val="-11"/>
          <w:sz w:val="20"/>
        </w:rPr>
        <w:t> </w:t>
      </w:r>
      <w:r>
        <w:rPr>
          <w:rFonts w:ascii="Arial"/>
          <w:spacing w:val="-6"/>
          <w:sz w:val="20"/>
        </w:rPr>
        <w:t>deductible by</w:t>
      </w:r>
      <w:r>
        <w:rPr>
          <w:rFonts w:ascii="Arial"/>
          <w:spacing w:val="-7"/>
          <w:sz w:val="20"/>
        </w:rPr>
        <w:t> </w:t>
      </w:r>
      <w:r>
        <w:rPr>
          <w:rFonts w:ascii="Arial"/>
          <w:spacing w:val="-6"/>
          <w:sz w:val="20"/>
        </w:rPr>
        <w:t>the</w:t>
      </w:r>
      <w:r>
        <w:rPr>
          <w:rFonts w:ascii="Arial"/>
          <w:spacing w:val="-9"/>
          <w:sz w:val="20"/>
        </w:rPr>
        <w:t> </w:t>
      </w:r>
      <w:r>
        <w:rPr>
          <w:rFonts w:ascii="Arial"/>
          <w:spacing w:val="-6"/>
          <w:sz w:val="20"/>
        </w:rPr>
        <w:t>payer </w:t>
      </w:r>
      <w:r>
        <w:rPr>
          <w:rFonts w:ascii="Arial"/>
          <w:w w:val="90"/>
          <w:sz w:val="20"/>
        </w:rPr>
        <w:t>and is</w:t>
      </w:r>
      <w:r>
        <w:rPr>
          <w:rFonts w:ascii="Arial"/>
          <w:spacing w:val="-2"/>
          <w:w w:val="90"/>
          <w:sz w:val="20"/>
        </w:rPr>
        <w:t> </w:t>
      </w:r>
      <w:r>
        <w:rPr>
          <w:rFonts w:ascii="Arial"/>
          <w:w w:val="90"/>
          <w:sz w:val="20"/>
        </w:rPr>
        <w:t>not taxable to the</w:t>
      </w:r>
      <w:r>
        <w:rPr>
          <w:rFonts w:ascii="Arial"/>
          <w:spacing w:val="-3"/>
          <w:w w:val="90"/>
          <w:sz w:val="20"/>
        </w:rPr>
        <w:t> </w:t>
      </w:r>
      <w:r>
        <w:rPr>
          <w:rFonts w:ascii="Arial"/>
          <w:w w:val="90"/>
          <w:sz w:val="20"/>
        </w:rPr>
        <w:t>payee.</w:t>
      </w:r>
      <w:r>
        <w:rPr>
          <w:rFonts w:ascii="Arial"/>
          <w:spacing w:val="-4"/>
          <w:w w:val="90"/>
          <w:sz w:val="20"/>
        </w:rPr>
        <w:t> </w:t>
      </w:r>
      <w:r>
        <w:rPr>
          <w:rFonts w:ascii="Arial"/>
          <w:w w:val="90"/>
          <w:sz w:val="20"/>
        </w:rPr>
        <w:t>If</w:t>
      </w:r>
      <w:r>
        <w:rPr>
          <w:rFonts w:ascii="Arial"/>
          <w:spacing w:val="-2"/>
          <w:w w:val="90"/>
          <w:sz w:val="20"/>
        </w:rPr>
        <w:t> </w:t>
      </w:r>
      <w:r>
        <w:rPr>
          <w:rFonts w:ascii="Arial"/>
          <w:w w:val="90"/>
          <w:sz w:val="20"/>
        </w:rPr>
        <w:t>the</w:t>
      </w:r>
      <w:r>
        <w:rPr>
          <w:rFonts w:ascii="Arial"/>
          <w:spacing w:val="-3"/>
          <w:w w:val="90"/>
          <w:sz w:val="20"/>
        </w:rPr>
        <w:t> </w:t>
      </w:r>
      <w:r>
        <w:rPr>
          <w:rFonts w:ascii="Arial"/>
          <w:w w:val="90"/>
          <w:sz w:val="20"/>
        </w:rPr>
        <w:t>date of the</w:t>
      </w:r>
      <w:r>
        <w:rPr>
          <w:rFonts w:ascii="Arial"/>
          <w:spacing w:val="-8"/>
          <w:w w:val="90"/>
          <w:sz w:val="20"/>
        </w:rPr>
        <w:t> </w:t>
      </w:r>
      <w:r>
        <w:rPr>
          <w:rFonts w:ascii="Arial"/>
          <w:w w:val="90"/>
          <w:sz w:val="20"/>
        </w:rPr>
        <w:t>divorce decree is</w:t>
      </w:r>
      <w:r>
        <w:rPr>
          <w:rFonts w:ascii="Arial"/>
          <w:spacing w:val="-3"/>
          <w:w w:val="90"/>
          <w:sz w:val="20"/>
        </w:rPr>
        <w:t> </w:t>
      </w:r>
      <w:r>
        <w:rPr>
          <w:rFonts w:ascii="Arial"/>
          <w:w w:val="90"/>
          <w:sz w:val="20"/>
        </w:rPr>
        <w:t>not given,</w:t>
      </w:r>
      <w:r>
        <w:rPr>
          <w:rFonts w:ascii="Arial"/>
          <w:spacing w:val="-2"/>
          <w:w w:val="90"/>
          <w:sz w:val="20"/>
        </w:rPr>
        <w:t> </w:t>
      </w:r>
      <w:r>
        <w:rPr>
          <w:rFonts w:ascii="Arial"/>
          <w:w w:val="90"/>
          <w:sz w:val="20"/>
        </w:rPr>
        <w:t>assume it </w:t>
      </w:r>
      <w:r>
        <w:rPr>
          <w:rFonts w:ascii="Arial"/>
          <w:spacing w:val="-6"/>
          <w:sz w:val="20"/>
        </w:rPr>
        <w:t>is</w:t>
      </w:r>
      <w:r>
        <w:rPr>
          <w:rFonts w:ascii="Arial"/>
          <w:spacing w:val="-23"/>
          <w:sz w:val="20"/>
        </w:rPr>
        <w:t> </w:t>
      </w:r>
      <w:r>
        <w:rPr>
          <w:rFonts w:ascii="Arial"/>
          <w:spacing w:val="-6"/>
          <w:sz w:val="20"/>
        </w:rPr>
        <w:t>post-2018 and</w:t>
      </w:r>
      <w:r>
        <w:rPr>
          <w:rFonts w:ascii="Arial"/>
          <w:spacing w:val="-12"/>
          <w:sz w:val="20"/>
        </w:rPr>
        <w:t> </w:t>
      </w:r>
      <w:r>
        <w:rPr>
          <w:rFonts w:ascii="Arial"/>
          <w:spacing w:val="-6"/>
          <w:sz w:val="20"/>
        </w:rPr>
        <w:t>is</w:t>
      </w:r>
      <w:r>
        <w:rPr>
          <w:rFonts w:ascii="Arial"/>
          <w:spacing w:val="-15"/>
          <w:sz w:val="20"/>
        </w:rPr>
        <w:t> </w:t>
      </w:r>
      <w:r>
        <w:rPr>
          <w:rFonts w:ascii="Arial"/>
          <w:spacing w:val="-6"/>
          <w:sz w:val="20"/>
        </w:rPr>
        <w:t>not</w:t>
      </w:r>
      <w:r>
        <w:rPr>
          <w:rFonts w:ascii="Arial"/>
          <w:spacing w:val="-20"/>
          <w:sz w:val="20"/>
        </w:rPr>
        <w:t> </w:t>
      </w:r>
      <w:r>
        <w:rPr>
          <w:rFonts w:ascii="Arial"/>
          <w:spacing w:val="-6"/>
          <w:sz w:val="20"/>
        </w:rPr>
        <w:t>compensation</w:t>
      </w:r>
      <w:r>
        <w:rPr>
          <w:rFonts w:ascii="Arial"/>
          <w:spacing w:val="6"/>
          <w:sz w:val="20"/>
        </w:rPr>
        <w:t> </w:t>
      </w:r>
      <w:r>
        <w:rPr>
          <w:rFonts w:ascii="Arial"/>
          <w:spacing w:val="-6"/>
          <w:sz w:val="20"/>
        </w:rPr>
        <w:t>for</w:t>
      </w:r>
      <w:r>
        <w:rPr>
          <w:rFonts w:ascii="Arial"/>
          <w:spacing w:val="-25"/>
          <w:sz w:val="20"/>
        </w:rPr>
        <w:t> </w:t>
      </w:r>
      <w:r>
        <w:rPr>
          <w:rFonts w:ascii="Arial"/>
          <w:spacing w:val="-6"/>
          <w:sz w:val="20"/>
        </w:rPr>
        <w:t>IRA</w:t>
      </w:r>
      <w:r>
        <w:rPr>
          <w:rFonts w:ascii="Arial"/>
          <w:spacing w:val="-8"/>
          <w:sz w:val="20"/>
        </w:rPr>
        <w:t> </w:t>
      </w:r>
      <w:r>
        <w:rPr>
          <w:rFonts w:ascii="Arial"/>
          <w:spacing w:val="-6"/>
          <w:sz w:val="20"/>
        </w:rPr>
        <w:t>purposes.</w:t>
      </w:r>
    </w:p>
    <w:p>
      <w:pPr>
        <w:spacing w:after="0" w:line="271" w:lineRule="auto"/>
        <w:jc w:val="left"/>
        <w:rPr>
          <w:rFonts w:ascii="Arial"/>
          <w:sz w:val="20"/>
        </w:rPr>
        <w:sectPr>
          <w:pgSz w:w="11660" w:h="15530"/>
          <w:pgMar w:header="490" w:footer="0" w:top="1160" w:bottom="280" w:left="1640" w:right="0"/>
        </w:sectPr>
      </w:pPr>
    </w:p>
    <w:p>
      <w:pPr>
        <w:pStyle w:val="Heading8"/>
        <w:spacing w:before="81"/>
        <w:ind w:left="1247"/>
        <w:rPr>
          <w:i/>
        </w:rPr>
      </w:pPr>
      <w:r>
        <w:rPr>
          <w:i/>
          <w:w w:val="90"/>
        </w:rPr>
        <w:t>Catch-Up</w:t>
      </w:r>
      <w:r>
        <w:rPr>
          <w:i/>
          <w:spacing w:val="-11"/>
          <w:w w:val="90"/>
        </w:rPr>
        <w:t> </w:t>
      </w:r>
      <w:r>
        <w:rPr>
          <w:i/>
          <w:w w:val="90"/>
        </w:rPr>
        <w:t>Contributions</w:t>
      </w:r>
      <w:r>
        <w:rPr>
          <w:i/>
          <w:spacing w:val="-6"/>
        </w:rPr>
        <w:t> </w:t>
      </w:r>
      <w:r>
        <w:rPr>
          <w:i/>
          <w:w w:val="90"/>
        </w:rPr>
        <w:t>for</w:t>
      </w:r>
      <w:r>
        <w:rPr>
          <w:i/>
          <w:spacing w:val="-11"/>
          <w:w w:val="90"/>
        </w:rPr>
        <w:t> </w:t>
      </w:r>
      <w:r>
        <w:rPr>
          <w:i/>
          <w:w w:val="90"/>
        </w:rPr>
        <w:t>Older</w:t>
      </w:r>
      <w:r>
        <w:rPr>
          <w:i/>
          <w:spacing w:val="-3"/>
          <w:w w:val="90"/>
        </w:rPr>
        <w:t> </w:t>
      </w:r>
      <w:r>
        <w:rPr>
          <w:i/>
          <w:w w:val="90"/>
        </w:rPr>
        <w:t>IRA</w:t>
      </w:r>
      <w:r>
        <w:rPr>
          <w:i/>
          <w:spacing w:val="-28"/>
          <w:w w:val="90"/>
        </w:rPr>
        <w:t> </w:t>
      </w:r>
      <w:r>
        <w:rPr>
          <w:i/>
          <w:spacing w:val="-2"/>
          <w:w w:val="90"/>
        </w:rPr>
        <w:t>Owners</w:t>
      </w:r>
    </w:p>
    <w:p>
      <w:pPr>
        <w:pStyle w:val="BodyText"/>
        <w:spacing w:line="261" w:lineRule="auto" w:before="99"/>
        <w:ind w:left="1251" w:right="210" w:firstLine="4"/>
      </w:pPr>
      <w:r>
        <w:rPr>
          <w:w w:val="105"/>
        </w:rPr>
        <w:t>The </w:t>
      </w:r>
      <w:r>
        <w:rPr>
          <w:b/>
          <w:w w:val="105"/>
          <w:sz w:val="20"/>
        </w:rPr>
        <w:t>Economic Growth and</w:t>
      </w:r>
      <w:r>
        <w:rPr>
          <w:b/>
          <w:spacing w:val="-19"/>
          <w:w w:val="105"/>
          <w:sz w:val="20"/>
        </w:rPr>
        <w:t> </w:t>
      </w:r>
      <w:r>
        <w:rPr>
          <w:b/>
          <w:w w:val="105"/>
          <w:sz w:val="20"/>
        </w:rPr>
        <w:t>Tax Relief</w:t>
      </w:r>
      <w:r>
        <w:rPr>
          <w:b/>
          <w:spacing w:val="-3"/>
          <w:w w:val="105"/>
          <w:sz w:val="20"/>
        </w:rPr>
        <w:t> </w:t>
      </w:r>
      <w:r>
        <w:rPr>
          <w:b/>
          <w:w w:val="105"/>
          <w:sz w:val="20"/>
        </w:rPr>
        <w:t>Reconciliation</w:t>
      </w:r>
      <w:r>
        <w:rPr>
          <w:b/>
          <w:spacing w:val="-15"/>
          <w:w w:val="105"/>
          <w:sz w:val="20"/>
        </w:rPr>
        <w:t> </w:t>
      </w:r>
      <w:r>
        <w:rPr>
          <w:b/>
          <w:w w:val="105"/>
          <w:sz w:val="20"/>
        </w:rPr>
        <w:t>Act of 2001 (EGTRRA)</w:t>
      </w:r>
      <w:r>
        <w:rPr>
          <w:b/>
          <w:spacing w:val="34"/>
          <w:w w:val="105"/>
          <w:sz w:val="20"/>
        </w:rPr>
        <w:t> </w:t>
      </w:r>
      <w:r>
        <w:rPr>
          <w:w w:val="105"/>
        </w:rPr>
        <w:t>was the source</w:t>
      </w:r>
      <w:r>
        <w:rPr>
          <w:spacing w:val="-14"/>
          <w:w w:val="105"/>
        </w:rPr>
        <w:t> </w:t>
      </w:r>
      <w:r>
        <w:rPr>
          <w:w w:val="105"/>
        </w:rPr>
        <w:t>of</w:t>
      </w:r>
      <w:r>
        <w:rPr>
          <w:spacing w:val="-14"/>
          <w:w w:val="105"/>
        </w:rPr>
        <w:t> </w:t>
      </w:r>
      <w:r>
        <w:rPr>
          <w:w w:val="105"/>
        </w:rPr>
        <w:t>the</w:t>
      </w:r>
      <w:r>
        <w:rPr>
          <w:spacing w:val="-14"/>
          <w:w w:val="105"/>
        </w:rPr>
        <w:t> </w:t>
      </w:r>
      <w:r>
        <w:rPr>
          <w:w w:val="105"/>
        </w:rPr>
        <w:t>legislation permitting</w:t>
      </w:r>
      <w:r>
        <w:rPr>
          <w:spacing w:val="-8"/>
          <w:w w:val="105"/>
        </w:rPr>
        <w:t> </w:t>
      </w:r>
      <w:r>
        <w:rPr>
          <w:w w:val="105"/>
        </w:rPr>
        <w:t>certain</w:t>
      </w:r>
      <w:r>
        <w:rPr>
          <w:spacing w:val="-3"/>
          <w:w w:val="105"/>
        </w:rPr>
        <w:t> </w:t>
      </w:r>
      <w:r>
        <w:rPr>
          <w:w w:val="105"/>
        </w:rPr>
        <w:t>individuals to</w:t>
      </w:r>
      <w:r>
        <w:rPr>
          <w:spacing w:val="-9"/>
          <w:w w:val="105"/>
        </w:rPr>
        <w:t> </w:t>
      </w:r>
      <w:r>
        <w:rPr>
          <w:w w:val="105"/>
        </w:rPr>
        <w:t>make</w:t>
      </w:r>
      <w:r>
        <w:rPr>
          <w:spacing w:val="-14"/>
          <w:w w:val="105"/>
        </w:rPr>
        <w:t> </w:t>
      </w:r>
      <w:r>
        <w:rPr>
          <w:w w:val="105"/>
        </w:rPr>
        <w:t>additional</w:t>
      </w:r>
      <w:r>
        <w:rPr>
          <w:spacing w:val="-5"/>
          <w:w w:val="105"/>
        </w:rPr>
        <w:t> </w:t>
      </w:r>
      <w:r>
        <w:rPr>
          <w:w w:val="105"/>
        </w:rPr>
        <w:t>contributions to their</w:t>
      </w:r>
      <w:r>
        <w:rPr>
          <w:spacing w:val="-13"/>
          <w:w w:val="105"/>
        </w:rPr>
        <w:t> </w:t>
      </w:r>
      <w:r>
        <w:rPr>
          <w:w w:val="105"/>
        </w:rPr>
        <w:t>IRAs.</w:t>
      </w:r>
      <w:r>
        <w:rPr>
          <w:spacing w:val="-6"/>
          <w:w w:val="105"/>
        </w:rPr>
        <w:t> </w:t>
      </w:r>
      <w:r>
        <w:rPr>
          <w:w w:val="105"/>
        </w:rPr>
        <w:t>Individuals</w:t>
      </w:r>
      <w:r>
        <w:rPr>
          <w:spacing w:val="-6"/>
          <w:w w:val="105"/>
        </w:rPr>
        <w:t> </w:t>
      </w:r>
      <w:r>
        <w:rPr>
          <w:w w:val="105"/>
        </w:rPr>
        <w:t>aged</w:t>
      </w:r>
      <w:r>
        <w:rPr>
          <w:spacing w:val="-5"/>
          <w:w w:val="105"/>
        </w:rPr>
        <w:t> </w:t>
      </w:r>
      <w:r>
        <w:rPr>
          <w:w w:val="105"/>
        </w:rPr>
        <w:t>SO</w:t>
      </w:r>
      <w:r>
        <w:rPr>
          <w:spacing w:val="-11"/>
          <w:w w:val="105"/>
        </w:rPr>
        <w:t> </w:t>
      </w:r>
      <w:r>
        <w:rPr>
          <w:w w:val="105"/>
        </w:rPr>
        <w:t>and</w:t>
      </w:r>
      <w:r>
        <w:rPr>
          <w:spacing w:val="-10"/>
          <w:w w:val="105"/>
        </w:rPr>
        <w:t> </w:t>
      </w:r>
      <w:r>
        <w:rPr>
          <w:w w:val="105"/>
        </w:rPr>
        <w:t>older</w:t>
      </w:r>
      <w:r>
        <w:rPr>
          <w:spacing w:val="-12"/>
          <w:w w:val="105"/>
        </w:rPr>
        <w:t> </w:t>
      </w:r>
      <w:r>
        <w:rPr>
          <w:w w:val="105"/>
        </w:rPr>
        <w:t>are</w:t>
      </w:r>
      <w:r>
        <w:rPr>
          <w:spacing w:val="-15"/>
          <w:w w:val="105"/>
        </w:rPr>
        <w:t> </w:t>
      </w:r>
      <w:r>
        <w:rPr>
          <w:w w:val="105"/>
        </w:rPr>
        <w:t>allowed to</w:t>
      </w:r>
      <w:r>
        <w:rPr>
          <w:spacing w:val="-8"/>
          <w:w w:val="105"/>
        </w:rPr>
        <w:t> </w:t>
      </w:r>
      <w:r>
        <w:rPr>
          <w:w w:val="105"/>
        </w:rPr>
        <w:t>make</w:t>
      </w:r>
      <w:r>
        <w:rPr>
          <w:spacing w:val="-14"/>
          <w:w w:val="105"/>
        </w:rPr>
        <w:t> </w:t>
      </w:r>
      <w:r>
        <w:rPr>
          <w:b/>
          <w:w w:val="105"/>
          <w:sz w:val="20"/>
        </w:rPr>
        <w:t>catch-up</w:t>
      </w:r>
      <w:r>
        <w:rPr>
          <w:b/>
          <w:spacing w:val="-13"/>
          <w:w w:val="105"/>
          <w:sz w:val="20"/>
        </w:rPr>
        <w:t> </w:t>
      </w:r>
      <w:r>
        <w:rPr>
          <w:b/>
          <w:w w:val="105"/>
          <w:sz w:val="20"/>
        </w:rPr>
        <w:t>contributions</w:t>
      </w:r>
      <w:r>
        <w:rPr>
          <w:b/>
          <w:spacing w:val="7"/>
          <w:w w:val="105"/>
          <w:sz w:val="20"/>
        </w:rPr>
        <w:t> </w:t>
      </w:r>
      <w:r>
        <w:rPr>
          <w:w w:val="105"/>
        </w:rPr>
        <w:t>to </w:t>
      </w:r>
      <w:r>
        <w:rPr>
          <w:spacing w:val="-2"/>
          <w:w w:val="105"/>
        </w:rPr>
        <w:t>their</w:t>
      </w:r>
      <w:r>
        <w:rPr>
          <w:spacing w:val="-12"/>
          <w:w w:val="105"/>
        </w:rPr>
        <w:t> </w:t>
      </w:r>
      <w:r>
        <w:rPr>
          <w:spacing w:val="-2"/>
          <w:w w:val="105"/>
        </w:rPr>
        <w:t>IRAs</w:t>
      </w:r>
      <w:r>
        <w:rPr>
          <w:spacing w:val="-11"/>
          <w:w w:val="105"/>
        </w:rPr>
        <w:t> </w:t>
      </w:r>
      <w:r>
        <w:rPr>
          <w:spacing w:val="-2"/>
          <w:w w:val="105"/>
        </w:rPr>
        <w:t>above the</w:t>
      </w:r>
      <w:r>
        <w:rPr>
          <w:spacing w:val="-12"/>
          <w:w w:val="105"/>
        </w:rPr>
        <w:t> </w:t>
      </w:r>
      <w:r>
        <w:rPr>
          <w:spacing w:val="-2"/>
          <w:w w:val="105"/>
        </w:rPr>
        <w:t>scheduled maximum annual</w:t>
      </w:r>
      <w:r>
        <w:rPr>
          <w:spacing w:val="-3"/>
          <w:w w:val="105"/>
        </w:rPr>
        <w:t> </w:t>
      </w:r>
      <w:r>
        <w:rPr>
          <w:spacing w:val="-2"/>
          <w:w w:val="105"/>
        </w:rPr>
        <w:t>contribution limit,</w:t>
      </w:r>
      <w:r>
        <w:rPr>
          <w:spacing w:val="-12"/>
          <w:w w:val="105"/>
        </w:rPr>
        <w:t> </w:t>
      </w:r>
      <w:r>
        <w:rPr>
          <w:spacing w:val="-2"/>
          <w:w w:val="105"/>
        </w:rPr>
        <w:t>which</w:t>
      </w:r>
      <w:r>
        <w:rPr>
          <w:spacing w:val="-6"/>
          <w:w w:val="105"/>
        </w:rPr>
        <w:t> </w:t>
      </w:r>
      <w:r>
        <w:rPr>
          <w:spacing w:val="-2"/>
          <w:w w:val="105"/>
        </w:rPr>
        <w:t>will</w:t>
      </w:r>
      <w:r>
        <w:rPr>
          <w:spacing w:val="-12"/>
          <w:w w:val="105"/>
        </w:rPr>
        <w:t> </w:t>
      </w:r>
      <w:r>
        <w:rPr>
          <w:spacing w:val="-2"/>
          <w:w w:val="105"/>
        </w:rPr>
        <w:t>enable them to</w:t>
      </w:r>
      <w:r>
        <w:rPr>
          <w:spacing w:val="-12"/>
          <w:w w:val="105"/>
        </w:rPr>
        <w:t> </w:t>
      </w:r>
      <w:r>
        <w:rPr>
          <w:spacing w:val="-2"/>
          <w:w w:val="105"/>
        </w:rPr>
        <w:t>save</w:t>
      </w:r>
      <w:r>
        <w:rPr>
          <w:spacing w:val="-12"/>
          <w:w w:val="105"/>
        </w:rPr>
        <w:t> </w:t>
      </w:r>
      <w:r>
        <w:rPr>
          <w:spacing w:val="-2"/>
          <w:w w:val="105"/>
        </w:rPr>
        <w:t>more</w:t>
      </w:r>
      <w:r>
        <w:rPr>
          <w:spacing w:val="-12"/>
          <w:w w:val="105"/>
        </w:rPr>
        <w:t> </w:t>
      </w:r>
      <w:r>
        <w:rPr>
          <w:spacing w:val="-2"/>
          <w:w w:val="105"/>
        </w:rPr>
        <w:t>for</w:t>
      </w:r>
      <w:r>
        <w:rPr>
          <w:spacing w:val="-4"/>
          <w:w w:val="105"/>
        </w:rPr>
        <w:t> </w:t>
      </w:r>
      <w:r>
        <w:rPr>
          <w:spacing w:val="-2"/>
          <w:w w:val="105"/>
        </w:rPr>
        <w:t>retirement.</w:t>
      </w:r>
      <w:r>
        <w:rPr>
          <w:spacing w:val="-4"/>
          <w:w w:val="105"/>
        </w:rPr>
        <w:t> </w:t>
      </w:r>
      <w:r>
        <w:rPr>
          <w:spacing w:val="-2"/>
          <w:w w:val="105"/>
        </w:rPr>
        <w:t>These</w:t>
      </w:r>
      <w:r>
        <w:rPr>
          <w:spacing w:val="-11"/>
          <w:w w:val="105"/>
        </w:rPr>
        <w:t> </w:t>
      </w:r>
      <w:r>
        <w:rPr>
          <w:spacing w:val="-2"/>
          <w:w w:val="105"/>
        </w:rPr>
        <w:t>catch-up payments can</w:t>
      </w:r>
      <w:r>
        <w:rPr>
          <w:spacing w:val="-6"/>
          <w:w w:val="105"/>
        </w:rPr>
        <w:t> </w:t>
      </w:r>
      <w:r>
        <w:rPr>
          <w:spacing w:val="-2"/>
          <w:w w:val="105"/>
        </w:rPr>
        <w:t>go</w:t>
      </w:r>
      <w:r>
        <w:rPr>
          <w:spacing w:val="-10"/>
          <w:w w:val="105"/>
        </w:rPr>
        <w:t> </w:t>
      </w:r>
      <w:r>
        <w:rPr>
          <w:spacing w:val="-2"/>
          <w:w w:val="105"/>
        </w:rPr>
        <w:t>either to</w:t>
      </w:r>
      <w:r>
        <w:rPr>
          <w:spacing w:val="-10"/>
          <w:w w:val="105"/>
        </w:rPr>
        <w:t> </w:t>
      </w:r>
      <w:r>
        <w:rPr>
          <w:spacing w:val="-2"/>
          <w:w w:val="105"/>
        </w:rPr>
        <w:t>a</w:t>
      </w:r>
      <w:r>
        <w:rPr>
          <w:spacing w:val="-11"/>
          <w:w w:val="105"/>
        </w:rPr>
        <w:t> </w:t>
      </w:r>
      <w:r>
        <w:rPr>
          <w:spacing w:val="-2"/>
          <w:w w:val="105"/>
        </w:rPr>
        <w:t>traditional IRA</w:t>
      </w:r>
      <w:r>
        <w:rPr>
          <w:spacing w:val="-12"/>
          <w:w w:val="105"/>
        </w:rPr>
        <w:t> </w:t>
      </w:r>
      <w:r>
        <w:rPr>
          <w:spacing w:val="-2"/>
          <w:w w:val="105"/>
        </w:rPr>
        <w:t>or</w:t>
      </w:r>
      <w:r>
        <w:rPr>
          <w:spacing w:val="-6"/>
          <w:w w:val="105"/>
        </w:rPr>
        <w:t> </w:t>
      </w:r>
      <w:r>
        <w:rPr>
          <w:spacing w:val="-2"/>
          <w:w w:val="105"/>
        </w:rPr>
        <w:t>to </w:t>
      </w:r>
      <w:r>
        <w:rPr>
          <w:w w:val="105"/>
        </w:rPr>
        <w:t>a Roth IRA.</w:t>
      </w:r>
    </w:p>
    <w:p>
      <w:pPr>
        <w:pStyle w:val="BodyText"/>
        <w:spacing w:before="10"/>
        <w:rPr>
          <w:sz w:val="13"/>
        </w:rPr>
      </w:pPr>
      <w:r>
        <w:rPr/>
        <mc:AlternateContent>
          <mc:Choice Requires="wps">
            <w:drawing>
              <wp:anchor distT="0" distB="0" distL="0" distR="0" allowOverlap="1" layoutInCell="1" locked="0" behindDoc="1" simplePos="0" relativeHeight="487659008">
                <wp:simplePos x="0" y="0"/>
                <wp:positionH relativeFrom="page">
                  <wp:posOffset>3085333</wp:posOffset>
                </wp:positionH>
                <wp:positionV relativeFrom="paragraph">
                  <wp:posOffset>117039</wp:posOffset>
                </wp:positionV>
                <wp:extent cx="2637155" cy="127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2637155" cy="1270"/>
                        </a:xfrm>
                        <a:custGeom>
                          <a:avLst/>
                          <a:gdLst/>
                          <a:ahLst/>
                          <a:cxnLst/>
                          <a:rect l="l" t="t" r="r" b="b"/>
                          <a:pathLst>
                            <a:path w="2637155" h="0">
                              <a:moveTo>
                                <a:pt x="0" y="0"/>
                              </a:moveTo>
                              <a:lnTo>
                                <a:pt x="263672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2.939667pt;margin-top:9.215687pt;width:207.65pt;height:.1pt;mso-position-horizontal-relative:page;mso-position-vertical-relative:paragraph;z-index:-15657472;mso-wrap-distance-left:0;mso-wrap-distance-right:0" id="docshape130" coordorigin="4859,184" coordsize="4153,0" path="m4859,184l9011,184e" filled="false" stroked="true" strokeweight=".900834pt" strokecolor="#000000">
                <v:path arrowok="t"/>
                <v:stroke dashstyle="solid"/>
                <w10:wrap type="topAndBottom"/>
              </v:shape>
            </w:pict>
          </mc:Fallback>
        </mc:AlternateContent>
      </w:r>
    </w:p>
    <w:p>
      <w:pPr>
        <w:tabs>
          <w:tab w:pos="4033" w:val="left" w:leader="none"/>
        </w:tabs>
        <w:spacing w:before="54"/>
        <w:ind w:left="3301" w:right="0" w:firstLine="0"/>
        <w:jc w:val="left"/>
        <w:rPr>
          <w:rFonts w:ascii="Arial"/>
          <w:b/>
          <w:sz w:val="19"/>
        </w:rPr>
      </w:pPr>
      <w:r>
        <w:rPr>
          <w:rFonts w:ascii="Arial"/>
          <w:b/>
          <w:spacing w:val="-4"/>
          <w:sz w:val="19"/>
          <w:u w:val="thick"/>
        </w:rPr>
        <w:t>Year</w:t>
      </w:r>
      <w:r>
        <w:rPr>
          <w:rFonts w:ascii="Arial"/>
          <w:b/>
          <w:sz w:val="19"/>
          <w:u w:val="none"/>
        </w:rPr>
        <w:tab/>
      </w:r>
      <w:r>
        <w:rPr>
          <w:rFonts w:ascii="Arial"/>
          <w:b/>
          <w:spacing w:val="-4"/>
          <w:sz w:val="19"/>
          <w:u w:val="thick"/>
        </w:rPr>
        <w:t>Additional</w:t>
      </w:r>
      <w:r>
        <w:rPr>
          <w:rFonts w:ascii="Arial"/>
          <w:b/>
          <w:spacing w:val="-19"/>
          <w:sz w:val="19"/>
          <w:u w:val="thick"/>
        </w:rPr>
        <w:t> </w:t>
      </w:r>
      <w:r>
        <w:rPr>
          <w:rFonts w:ascii="Arial"/>
          <w:b/>
          <w:spacing w:val="-4"/>
          <w:sz w:val="19"/>
          <w:u w:val="thick"/>
        </w:rPr>
        <w:t>Catch-Up Amount</w:t>
      </w:r>
      <w:r>
        <w:rPr>
          <w:rFonts w:ascii="Arial"/>
          <w:b/>
          <w:spacing w:val="-8"/>
          <w:sz w:val="19"/>
          <w:u w:val="thick"/>
        </w:rPr>
        <w:t> </w:t>
      </w:r>
      <w:r>
        <w:rPr>
          <w:rFonts w:ascii="Arial"/>
          <w:b/>
          <w:spacing w:val="-4"/>
          <w:sz w:val="19"/>
          <w:u w:val="thick"/>
        </w:rPr>
        <w:t>Allowed</w:t>
      </w:r>
    </w:p>
    <w:p>
      <w:pPr>
        <w:tabs>
          <w:tab w:pos="5403" w:val="left" w:leader="none"/>
        </w:tabs>
        <w:spacing w:before="86"/>
        <w:ind w:left="3396" w:right="0" w:firstLine="0"/>
        <w:jc w:val="left"/>
        <w:rPr>
          <w:rFonts w:ascii="Arial"/>
          <w:sz w:val="20"/>
        </w:rPr>
      </w:pPr>
      <w:r>
        <w:rPr/>
        <mc:AlternateContent>
          <mc:Choice Requires="wps">
            <w:drawing>
              <wp:anchor distT="0" distB="0" distL="0" distR="0" allowOverlap="1" layoutInCell="1" locked="0" behindDoc="1" simplePos="0" relativeHeight="487659520">
                <wp:simplePos x="0" y="0"/>
                <wp:positionH relativeFrom="page">
                  <wp:posOffset>3085333</wp:posOffset>
                </wp:positionH>
                <wp:positionV relativeFrom="paragraph">
                  <wp:posOffset>219386</wp:posOffset>
                </wp:positionV>
                <wp:extent cx="2637155" cy="1270"/>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2637155" cy="1270"/>
                        </a:xfrm>
                        <a:custGeom>
                          <a:avLst/>
                          <a:gdLst/>
                          <a:ahLst/>
                          <a:cxnLst/>
                          <a:rect l="l" t="t" r="r" b="b"/>
                          <a:pathLst>
                            <a:path w="2637155" h="0">
                              <a:moveTo>
                                <a:pt x="0" y="0"/>
                              </a:moveTo>
                              <a:lnTo>
                                <a:pt x="2636724" y="0"/>
                              </a:lnTo>
                            </a:path>
                          </a:pathLst>
                        </a:custGeom>
                        <a:ln w="13728">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42.939667pt;margin-top:17.274544pt;width:207.65pt;height:.1pt;mso-position-horizontal-relative:page;mso-position-vertical-relative:paragraph;z-index:-15656960;mso-wrap-distance-left:0;mso-wrap-distance-right:0" id="docshape131" coordorigin="4859,345" coordsize="4153,0" path="m4859,345l9011,345e" filled="false" stroked="true" strokeweight="1.081001pt" strokecolor="#000000">
                <v:path arrowok="t"/>
                <v:stroke dashstyle="solid"/>
                <w10:wrap type="topAndBottom"/>
              </v:shape>
            </w:pict>
          </mc:Fallback>
        </mc:AlternateContent>
      </w:r>
      <w:r>
        <w:rPr>
          <w:rFonts w:ascii="Arial"/>
          <w:spacing w:val="-2"/>
          <w:w w:val="95"/>
          <w:sz w:val="20"/>
        </w:rPr>
        <w:t>2006+</w:t>
      </w:r>
      <w:r>
        <w:rPr>
          <w:rFonts w:ascii="Arial"/>
          <w:sz w:val="20"/>
        </w:rPr>
        <w:tab/>
      </w:r>
      <w:r>
        <w:rPr>
          <w:rFonts w:ascii="Arial"/>
          <w:spacing w:val="-2"/>
          <w:w w:val="95"/>
          <w:sz w:val="20"/>
        </w:rPr>
        <w:t>$1,000</w:t>
      </w:r>
    </w:p>
    <w:p>
      <w:pPr>
        <w:pStyle w:val="BodyText"/>
        <w:spacing w:before="5"/>
        <w:rPr>
          <w:rFonts w:ascii="Arial"/>
          <w:sz w:val="20"/>
        </w:rPr>
      </w:pPr>
    </w:p>
    <w:p>
      <w:pPr>
        <w:spacing w:before="1"/>
        <w:ind w:left="1486" w:right="0" w:firstLine="0"/>
        <w:jc w:val="left"/>
        <w:rPr>
          <w:rFonts w:ascii="Arial"/>
          <w:b/>
          <w:sz w:val="19"/>
        </w:rPr>
      </w:pPr>
      <w:r>
        <w:rPr>
          <w:rFonts w:ascii="Arial"/>
          <w:b/>
          <w:w w:val="105"/>
          <w:sz w:val="44"/>
        </w:rPr>
        <w:t>fl\</w:t>
      </w:r>
      <w:r>
        <w:rPr>
          <w:rFonts w:ascii="Arial"/>
          <w:b/>
          <w:spacing w:val="77"/>
          <w:w w:val="150"/>
          <w:sz w:val="44"/>
        </w:rPr>
        <w:t> </w:t>
      </w:r>
      <w:r>
        <w:rPr>
          <w:rFonts w:ascii="Arial"/>
          <w:b/>
          <w:w w:val="105"/>
          <w:sz w:val="19"/>
        </w:rPr>
        <w:t>TEST</w:t>
      </w:r>
      <w:r>
        <w:rPr>
          <w:rFonts w:ascii="Arial"/>
          <w:b/>
          <w:spacing w:val="7"/>
          <w:w w:val="105"/>
          <w:sz w:val="19"/>
        </w:rPr>
        <w:t> </w:t>
      </w:r>
      <w:r>
        <w:rPr>
          <w:rFonts w:ascii="Arial"/>
          <w:b/>
          <w:w w:val="105"/>
          <w:sz w:val="19"/>
        </w:rPr>
        <w:t>TOPIC</w:t>
      </w:r>
      <w:r>
        <w:rPr>
          <w:rFonts w:ascii="Arial"/>
          <w:b/>
          <w:spacing w:val="2"/>
          <w:w w:val="105"/>
          <w:sz w:val="19"/>
        </w:rPr>
        <w:t> </w:t>
      </w:r>
      <w:r>
        <w:rPr>
          <w:rFonts w:ascii="Arial"/>
          <w:b/>
          <w:spacing w:val="-2"/>
          <w:w w:val="105"/>
          <w:sz w:val="19"/>
        </w:rPr>
        <w:t>ALERT</w:t>
      </w:r>
    </w:p>
    <w:p>
      <w:pPr>
        <w:spacing w:before="57"/>
        <w:ind w:left="2154" w:right="0" w:firstLine="0"/>
        <w:jc w:val="left"/>
        <w:rPr>
          <w:rFonts w:ascii="Arial"/>
          <w:sz w:val="20"/>
        </w:rPr>
      </w:pPr>
      <w:r>
        <w:rPr>
          <w:rFonts w:ascii="Arial"/>
          <w:w w:val="90"/>
          <w:sz w:val="20"/>
        </w:rPr>
        <w:t>The</w:t>
      </w:r>
      <w:r>
        <w:rPr>
          <w:rFonts w:ascii="Arial"/>
          <w:spacing w:val="-8"/>
          <w:w w:val="90"/>
          <w:sz w:val="20"/>
        </w:rPr>
        <w:t> </w:t>
      </w:r>
      <w:r>
        <w:rPr>
          <w:rFonts w:ascii="Arial"/>
          <w:w w:val="90"/>
          <w:sz w:val="20"/>
        </w:rPr>
        <w:t>exam</w:t>
      </w:r>
      <w:r>
        <w:rPr>
          <w:rFonts w:ascii="Arial"/>
          <w:spacing w:val="-5"/>
          <w:sz w:val="20"/>
        </w:rPr>
        <w:t> </w:t>
      </w:r>
      <w:r>
        <w:rPr>
          <w:rFonts w:ascii="Arial"/>
          <w:w w:val="90"/>
          <w:sz w:val="20"/>
        </w:rPr>
        <w:t>may</w:t>
      </w:r>
      <w:r>
        <w:rPr>
          <w:rFonts w:ascii="Arial"/>
          <w:spacing w:val="-5"/>
          <w:sz w:val="20"/>
        </w:rPr>
        <w:t> </w:t>
      </w:r>
      <w:r>
        <w:rPr>
          <w:rFonts w:ascii="Arial"/>
          <w:w w:val="90"/>
          <w:sz w:val="20"/>
        </w:rPr>
        <w:t>want</w:t>
      </w:r>
      <w:r>
        <w:rPr>
          <w:rFonts w:ascii="Arial"/>
          <w:spacing w:val="-8"/>
          <w:w w:val="90"/>
          <w:sz w:val="20"/>
        </w:rPr>
        <w:t> </w:t>
      </w:r>
      <w:r>
        <w:rPr>
          <w:rFonts w:ascii="Arial"/>
          <w:w w:val="90"/>
          <w:sz w:val="20"/>
        </w:rPr>
        <w:t>you</w:t>
      </w:r>
      <w:r>
        <w:rPr>
          <w:rFonts w:ascii="Arial"/>
          <w:spacing w:val="-5"/>
          <w:w w:val="90"/>
          <w:sz w:val="20"/>
        </w:rPr>
        <w:t> </w:t>
      </w:r>
      <w:r>
        <w:rPr>
          <w:rFonts w:ascii="Arial"/>
          <w:w w:val="90"/>
          <w:sz w:val="20"/>
        </w:rPr>
        <w:t>to</w:t>
      </w:r>
      <w:r>
        <w:rPr>
          <w:rFonts w:ascii="Arial"/>
          <w:spacing w:val="-14"/>
          <w:w w:val="90"/>
          <w:sz w:val="20"/>
        </w:rPr>
        <w:t> </w:t>
      </w:r>
      <w:r>
        <w:rPr>
          <w:rFonts w:ascii="Arial"/>
          <w:w w:val="90"/>
          <w:sz w:val="20"/>
        </w:rPr>
        <w:t>know</w:t>
      </w:r>
      <w:r>
        <w:rPr>
          <w:rFonts w:ascii="Arial"/>
          <w:spacing w:val="-5"/>
          <w:w w:val="90"/>
          <w:sz w:val="20"/>
        </w:rPr>
        <w:t> </w:t>
      </w:r>
      <w:r>
        <w:rPr>
          <w:rFonts w:ascii="Arial"/>
          <w:w w:val="90"/>
          <w:sz w:val="20"/>
        </w:rPr>
        <w:t>that</w:t>
      </w:r>
      <w:r>
        <w:rPr>
          <w:rFonts w:ascii="Arial"/>
          <w:spacing w:val="-9"/>
          <w:w w:val="90"/>
          <w:sz w:val="20"/>
        </w:rPr>
        <w:t> </w:t>
      </w:r>
      <w:r>
        <w:rPr>
          <w:rFonts w:ascii="Arial"/>
          <w:w w:val="90"/>
          <w:sz w:val="20"/>
        </w:rPr>
        <w:t>the</w:t>
      </w:r>
      <w:r>
        <w:rPr>
          <w:rFonts w:ascii="Arial"/>
          <w:spacing w:val="-15"/>
          <w:w w:val="90"/>
          <w:sz w:val="20"/>
        </w:rPr>
        <w:t> </w:t>
      </w:r>
      <w:r>
        <w:rPr>
          <w:rFonts w:ascii="Arial"/>
          <w:w w:val="90"/>
          <w:sz w:val="20"/>
        </w:rPr>
        <w:t>EGTRRA</w:t>
      </w:r>
      <w:r>
        <w:rPr>
          <w:rFonts w:ascii="Arial"/>
          <w:spacing w:val="5"/>
          <w:sz w:val="20"/>
        </w:rPr>
        <w:t> </w:t>
      </w:r>
      <w:r>
        <w:rPr>
          <w:rFonts w:ascii="Arial"/>
          <w:w w:val="90"/>
          <w:sz w:val="20"/>
        </w:rPr>
        <w:t>is</w:t>
      </w:r>
      <w:r>
        <w:rPr>
          <w:rFonts w:ascii="Arial"/>
          <w:spacing w:val="-16"/>
          <w:w w:val="90"/>
          <w:sz w:val="20"/>
        </w:rPr>
        <w:t> </w:t>
      </w:r>
      <w:r>
        <w:rPr>
          <w:rFonts w:ascii="Arial"/>
          <w:w w:val="90"/>
          <w:sz w:val="20"/>
        </w:rPr>
        <w:t>responsible</w:t>
      </w:r>
      <w:r>
        <w:rPr>
          <w:rFonts w:ascii="Arial"/>
          <w:spacing w:val="-3"/>
          <w:sz w:val="20"/>
        </w:rPr>
        <w:t> </w:t>
      </w:r>
      <w:r>
        <w:rPr>
          <w:rFonts w:ascii="Arial"/>
          <w:w w:val="90"/>
          <w:sz w:val="20"/>
        </w:rPr>
        <w:t>for</w:t>
      </w:r>
      <w:r>
        <w:rPr>
          <w:rFonts w:ascii="Arial"/>
          <w:spacing w:val="-7"/>
          <w:w w:val="90"/>
          <w:sz w:val="20"/>
        </w:rPr>
        <w:t> </w:t>
      </w:r>
      <w:r>
        <w:rPr>
          <w:rFonts w:ascii="Arial"/>
          <w:w w:val="90"/>
          <w:sz w:val="20"/>
        </w:rPr>
        <w:t>the</w:t>
      </w:r>
      <w:r>
        <w:rPr>
          <w:rFonts w:ascii="Arial"/>
          <w:spacing w:val="-9"/>
          <w:w w:val="90"/>
          <w:sz w:val="20"/>
        </w:rPr>
        <w:t> </w:t>
      </w:r>
      <w:r>
        <w:rPr>
          <w:rFonts w:ascii="Arial"/>
          <w:w w:val="90"/>
          <w:sz w:val="20"/>
        </w:rPr>
        <w:t>catch-</w:t>
      </w:r>
      <w:r>
        <w:rPr>
          <w:rFonts w:ascii="Arial"/>
          <w:spacing w:val="-5"/>
          <w:w w:val="90"/>
          <w:sz w:val="20"/>
        </w:rPr>
        <w:t>up</w:t>
      </w:r>
    </w:p>
    <w:p>
      <w:pPr>
        <w:tabs>
          <w:tab w:pos="2156" w:val="left" w:leader="none"/>
        </w:tabs>
        <w:spacing w:line="273" w:lineRule="auto" w:before="30"/>
        <w:ind w:left="2154" w:right="628" w:hanging="498"/>
        <w:jc w:val="left"/>
        <w:rPr>
          <w:rFonts w:ascii="Arial"/>
          <w:sz w:val="20"/>
        </w:rPr>
      </w:pPr>
      <w:r>
        <w:rPr>
          <w:rFonts w:ascii="Arial"/>
          <w:spacing w:val="-10"/>
          <w:sz w:val="20"/>
          <w:vertAlign w:val="superscript"/>
        </w:rPr>
        <w:t>0</w:t>
      </w:r>
      <w:r>
        <w:rPr>
          <w:rFonts w:ascii="Arial"/>
          <w:sz w:val="20"/>
          <w:vertAlign w:val="baseline"/>
        </w:rPr>
        <w:tab/>
        <w:tab/>
      </w:r>
      <w:r>
        <w:rPr>
          <w:rFonts w:ascii="Arial"/>
          <w:w w:val="90"/>
          <w:sz w:val="20"/>
          <w:vertAlign w:val="baseline"/>
        </w:rPr>
        <w:t>provisions. Any</w:t>
      </w:r>
      <w:r>
        <w:rPr>
          <w:rFonts w:ascii="Arial"/>
          <w:spacing w:val="-9"/>
          <w:w w:val="90"/>
          <w:sz w:val="20"/>
          <w:vertAlign w:val="baseline"/>
        </w:rPr>
        <w:t> </w:t>
      </w:r>
      <w:r>
        <w:rPr>
          <w:rFonts w:ascii="Arial"/>
          <w:w w:val="90"/>
          <w:sz w:val="20"/>
          <w:vertAlign w:val="baseline"/>
        </w:rPr>
        <w:t>taxpayer of</w:t>
      </w:r>
      <w:r>
        <w:rPr>
          <w:rFonts w:ascii="Arial"/>
          <w:spacing w:val="-5"/>
          <w:w w:val="90"/>
          <w:sz w:val="20"/>
          <w:vertAlign w:val="baseline"/>
        </w:rPr>
        <w:t> </w:t>
      </w:r>
      <w:r>
        <w:rPr>
          <w:rFonts w:ascii="Arial"/>
          <w:w w:val="90"/>
          <w:sz w:val="20"/>
          <w:vertAlign w:val="baseline"/>
        </w:rPr>
        <w:t>any</w:t>
      </w:r>
      <w:r>
        <w:rPr>
          <w:rFonts w:ascii="Arial"/>
          <w:spacing w:val="-7"/>
          <w:w w:val="90"/>
          <w:sz w:val="20"/>
          <w:vertAlign w:val="baseline"/>
        </w:rPr>
        <w:t> </w:t>
      </w:r>
      <w:r>
        <w:rPr>
          <w:rFonts w:ascii="Arial"/>
          <w:w w:val="90"/>
          <w:sz w:val="20"/>
          <w:vertAlign w:val="baseline"/>
        </w:rPr>
        <w:t>age</w:t>
      </w:r>
      <w:r>
        <w:rPr>
          <w:rFonts w:ascii="Arial"/>
          <w:spacing w:val="-11"/>
          <w:w w:val="90"/>
          <w:sz w:val="20"/>
          <w:vertAlign w:val="baseline"/>
        </w:rPr>
        <w:t> </w:t>
      </w:r>
      <w:r>
        <w:rPr>
          <w:rFonts w:ascii="Arial"/>
          <w:w w:val="90"/>
          <w:sz w:val="20"/>
          <w:vertAlign w:val="baseline"/>
        </w:rPr>
        <w:t>who</w:t>
      </w:r>
      <w:r>
        <w:rPr>
          <w:rFonts w:ascii="Arial"/>
          <w:spacing w:val="-2"/>
          <w:w w:val="90"/>
          <w:sz w:val="20"/>
          <w:vertAlign w:val="baseline"/>
        </w:rPr>
        <w:t> </w:t>
      </w:r>
      <w:r>
        <w:rPr>
          <w:rFonts w:ascii="Arial"/>
          <w:w w:val="90"/>
          <w:sz w:val="20"/>
          <w:vertAlign w:val="baseline"/>
        </w:rPr>
        <w:t>reports</w:t>
      </w:r>
      <w:r>
        <w:rPr>
          <w:rFonts w:ascii="Arial"/>
          <w:spacing w:val="-6"/>
          <w:w w:val="90"/>
          <w:sz w:val="20"/>
          <w:vertAlign w:val="baseline"/>
        </w:rPr>
        <w:t> </w:t>
      </w:r>
      <w:r>
        <w:rPr>
          <w:rFonts w:ascii="Arial"/>
          <w:w w:val="90"/>
          <w:sz w:val="20"/>
          <w:vertAlign w:val="baseline"/>
        </w:rPr>
        <w:t>earned</w:t>
      </w:r>
      <w:r>
        <w:rPr>
          <w:rFonts w:ascii="Arial"/>
          <w:spacing w:val="-2"/>
          <w:w w:val="90"/>
          <w:sz w:val="20"/>
          <w:vertAlign w:val="baseline"/>
        </w:rPr>
        <w:t> </w:t>
      </w:r>
      <w:r>
        <w:rPr>
          <w:rFonts w:ascii="Arial"/>
          <w:w w:val="90"/>
          <w:sz w:val="20"/>
          <w:vertAlign w:val="baseline"/>
        </w:rPr>
        <w:t>income</w:t>
      </w:r>
      <w:r>
        <w:rPr>
          <w:rFonts w:ascii="Arial"/>
          <w:spacing w:val="-1"/>
          <w:w w:val="90"/>
          <w:sz w:val="20"/>
          <w:vertAlign w:val="baseline"/>
        </w:rPr>
        <w:t> </w:t>
      </w:r>
      <w:r>
        <w:rPr>
          <w:rFonts w:ascii="Arial"/>
          <w:w w:val="90"/>
          <w:sz w:val="20"/>
          <w:vertAlign w:val="baseline"/>
        </w:rPr>
        <w:t>for</w:t>
      </w:r>
      <w:r>
        <w:rPr>
          <w:rFonts w:ascii="Arial"/>
          <w:spacing w:val="-8"/>
          <w:w w:val="90"/>
          <w:sz w:val="20"/>
          <w:vertAlign w:val="baseline"/>
        </w:rPr>
        <w:t> </w:t>
      </w:r>
      <w:r>
        <w:rPr>
          <w:rFonts w:ascii="Arial"/>
          <w:w w:val="90"/>
          <w:sz w:val="20"/>
          <w:vertAlign w:val="baseline"/>
        </w:rPr>
        <w:t>a</w:t>
      </w:r>
      <w:r>
        <w:rPr>
          <w:rFonts w:ascii="Arial"/>
          <w:spacing w:val="-1"/>
          <w:w w:val="90"/>
          <w:sz w:val="20"/>
          <w:vertAlign w:val="baseline"/>
        </w:rPr>
        <w:t> </w:t>
      </w:r>
      <w:r>
        <w:rPr>
          <w:rFonts w:ascii="Arial"/>
          <w:w w:val="90"/>
          <w:sz w:val="20"/>
          <w:vertAlign w:val="baseline"/>
        </w:rPr>
        <w:t>given</w:t>
      </w:r>
      <w:r>
        <w:rPr>
          <w:rFonts w:ascii="Arial"/>
          <w:spacing w:val="-3"/>
          <w:w w:val="90"/>
          <w:sz w:val="20"/>
          <w:vertAlign w:val="baseline"/>
        </w:rPr>
        <w:t> </w:t>
      </w:r>
      <w:r>
        <w:rPr>
          <w:rFonts w:ascii="Arial"/>
          <w:w w:val="90"/>
          <w:sz w:val="20"/>
          <w:vertAlign w:val="baseline"/>
        </w:rPr>
        <w:t>tax</w:t>
      </w:r>
      <w:r>
        <w:rPr>
          <w:rFonts w:ascii="Arial"/>
          <w:spacing w:val="-11"/>
          <w:w w:val="90"/>
          <w:sz w:val="20"/>
          <w:vertAlign w:val="baseline"/>
        </w:rPr>
        <w:t> </w:t>
      </w:r>
      <w:r>
        <w:rPr>
          <w:rFonts w:ascii="Arial"/>
          <w:w w:val="90"/>
          <w:sz w:val="20"/>
          <w:vertAlign w:val="baseline"/>
        </w:rPr>
        <w:t>year </w:t>
      </w:r>
      <w:r>
        <w:rPr>
          <w:rFonts w:ascii="Arial"/>
          <w:spacing w:val="-6"/>
          <w:sz w:val="20"/>
          <w:vertAlign w:val="baseline"/>
        </w:rPr>
        <w:t>may contribute</w:t>
      </w:r>
      <w:r>
        <w:rPr>
          <w:rFonts w:ascii="Arial"/>
          <w:sz w:val="20"/>
          <w:vertAlign w:val="baseline"/>
        </w:rPr>
        <w:t> </w:t>
      </w:r>
      <w:r>
        <w:rPr>
          <w:rFonts w:ascii="Arial"/>
          <w:spacing w:val="-6"/>
          <w:sz w:val="20"/>
          <w:vertAlign w:val="baseline"/>
        </w:rPr>
        <w:t>to</w:t>
      </w:r>
      <w:r>
        <w:rPr>
          <w:rFonts w:ascii="Arial"/>
          <w:spacing w:val="-13"/>
          <w:sz w:val="20"/>
          <w:vertAlign w:val="baseline"/>
        </w:rPr>
        <w:t> </w:t>
      </w:r>
      <w:r>
        <w:rPr>
          <w:rFonts w:ascii="Arial"/>
          <w:spacing w:val="-6"/>
          <w:sz w:val="20"/>
          <w:vertAlign w:val="baseline"/>
        </w:rPr>
        <w:t>a traditional</w:t>
      </w:r>
      <w:r>
        <w:rPr>
          <w:rFonts w:ascii="Arial"/>
          <w:spacing w:val="-11"/>
          <w:sz w:val="20"/>
          <w:vertAlign w:val="baseline"/>
        </w:rPr>
        <w:t> </w:t>
      </w:r>
      <w:r>
        <w:rPr>
          <w:rFonts w:ascii="Arial"/>
          <w:spacing w:val="-6"/>
          <w:sz w:val="20"/>
          <w:vertAlign w:val="baseline"/>
        </w:rPr>
        <w:t>IRA.</w:t>
      </w:r>
      <w:r>
        <w:rPr>
          <w:rFonts w:ascii="Arial"/>
          <w:spacing w:val="-16"/>
          <w:sz w:val="20"/>
          <w:vertAlign w:val="baseline"/>
        </w:rPr>
        <w:t> </w:t>
      </w:r>
      <w:r>
        <w:rPr>
          <w:rFonts w:ascii="Arial"/>
          <w:spacing w:val="-6"/>
          <w:sz w:val="20"/>
          <w:vertAlign w:val="baseline"/>
        </w:rPr>
        <w:t>If</w:t>
      </w:r>
      <w:r>
        <w:rPr>
          <w:rFonts w:ascii="Arial"/>
          <w:spacing w:val="-13"/>
          <w:sz w:val="20"/>
          <w:vertAlign w:val="baseline"/>
        </w:rPr>
        <w:t> </w:t>
      </w:r>
      <w:r>
        <w:rPr>
          <w:rFonts w:ascii="Arial"/>
          <w:spacing w:val="-6"/>
          <w:sz w:val="20"/>
          <w:vertAlign w:val="baseline"/>
        </w:rPr>
        <w:t>one</w:t>
      </w:r>
      <w:r>
        <w:rPr>
          <w:rFonts w:ascii="Arial"/>
          <w:spacing w:val="-12"/>
          <w:sz w:val="20"/>
          <w:vertAlign w:val="baseline"/>
        </w:rPr>
        <w:t> </w:t>
      </w:r>
      <w:r>
        <w:rPr>
          <w:rFonts w:ascii="Arial"/>
          <w:spacing w:val="-6"/>
          <w:sz w:val="20"/>
          <w:vertAlign w:val="baseline"/>
        </w:rPr>
        <w:t>spouse has little</w:t>
      </w:r>
      <w:r>
        <w:rPr>
          <w:rFonts w:ascii="Arial"/>
          <w:spacing w:val="-7"/>
          <w:sz w:val="20"/>
          <w:vertAlign w:val="baseline"/>
        </w:rPr>
        <w:t> </w:t>
      </w:r>
      <w:r>
        <w:rPr>
          <w:rFonts w:ascii="Arial"/>
          <w:spacing w:val="-6"/>
          <w:sz w:val="20"/>
          <w:vertAlign w:val="baseline"/>
        </w:rPr>
        <w:t>or</w:t>
      </w:r>
      <w:r>
        <w:rPr>
          <w:rFonts w:ascii="Arial"/>
          <w:spacing w:val="-11"/>
          <w:sz w:val="20"/>
          <w:vertAlign w:val="baseline"/>
        </w:rPr>
        <w:t> </w:t>
      </w:r>
      <w:r>
        <w:rPr>
          <w:rFonts w:ascii="Arial"/>
          <w:spacing w:val="-6"/>
          <w:sz w:val="20"/>
          <w:vertAlign w:val="baseline"/>
        </w:rPr>
        <w:t>no</w:t>
      </w:r>
      <w:r>
        <w:rPr>
          <w:rFonts w:ascii="Arial"/>
          <w:spacing w:val="-10"/>
          <w:sz w:val="20"/>
          <w:vertAlign w:val="baseline"/>
        </w:rPr>
        <w:t> </w:t>
      </w:r>
      <w:r>
        <w:rPr>
          <w:rFonts w:ascii="Arial"/>
          <w:spacing w:val="-6"/>
          <w:sz w:val="20"/>
          <w:vertAlign w:val="baseline"/>
        </w:rPr>
        <w:t>earned income </w:t>
      </w:r>
      <w:r>
        <w:rPr>
          <w:rFonts w:ascii="Arial"/>
          <w:w w:val="90"/>
          <w:sz w:val="20"/>
          <w:vertAlign w:val="baseline"/>
        </w:rPr>
        <w:t>and a joint tax return is</w:t>
      </w:r>
      <w:r>
        <w:rPr>
          <w:rFonts w:ascii="Arial"/>
          <w:spacing w:val="-6"/>
          <w:w w:val="90"/>
          <w:sz w:val="20"/>
          <w:vertAlign w:val="baseline"/>
        </w:rPr>
        <w:t> </w:t>
      </w:r>
      <w:r>
        <w:rPr>
          <w:rFonts w:ascii="Arial"/>
          <w:w w:val="90"/>
          <w:sz w:val="20"/>
          <w:vertAlign w:val="baseline"/>
        </w:rPr>
        <w:t>filed,</w:t>
      </w:r>
      <w:r>
        <w:rPr>
          <w:rFonts w:ascii="Arial"/>
          <w:spacing w:val="-3"/>
          <w:w w:val="90"/>
          <w:sz w:val="20"/>
          <w:vertAlign w:val="baseline"/>
        </w:rPr>
        <w:t> </w:t>
      </w:r>
      <w:r>
        <w:rPr>
          <w:rFonts w:ascii="Arial"/>
          <w:w w:val="90"/>
          <w:sz w:val="20"/>
          <w:vertAlign w:val="baseline"/>
        </w:rPr>
        <w:t>a spousal</w:t>
      </w:r>
      <w:r>
        <w:rPr>
          <w:rFonts w:ascii="Arial"/>
          <w:spacing w:val="-2"/>
          <w:w w:val="90"/>
          <w:sz w:val="20"/>
          <w:vertAlign w:val="baseline"/>
        </w:rPr>
        <w:t> </w:t>
      </w:r>
      <w:r>
        <w:rPr>
          <w:rFonts w:ascii="Arial"/>
          <w:w w:val="90"/>
          <w:sz w:val="20"/>
          <w:vertAlign w:val="baseline"/>
        </w:rPr>
        <w:t>IRA may be</w:t>
      </w:r>
      <w:r>
        <w:rPr>
          <w:rFonts w:ascii="Arial"/>
          <w:spacing w:val="-8"/>
          <w:w w:val="90"/>
          <w:sz w:val="20"/>
          <w:vertAlign w:val="baseline"/>
        </w:rPr>
        <w:t> </w:t>
      </w:r>
      <w:r>
        <w:rPr>
          <w:rFonts w:ascii="Arial"/>
          <w:w w:val="90"/>
          <w:sz w:val="20"/>
          <w:vertAlign w:val="baseline"/>
        </w:rPr>
        <w:t>opened</w:t>
      </w:r>
      <w:r>
        <w:rPr>
          <w:rFonts w:ascii="Arial"/>
          <w:sz w:val="20"/>
          <w:vertAlign w:val="baseline"/>
        </w:rPr>
        <w:t> </w:t>
      </w:r>
      <w:r>
        <w:rPr>
          <w:rFonts w:ascii="Arial"/>
          <w:w w:val="90"/>
          <w:sz w:val="20"/>
          <w:vertAlign w:val="baseline"/>
        </w:rPr>
        <w:t>for</w:t>
      </w:r>
      <w:r>
        <w:rPr>
          <w:rFonts w:ascii="Arial"/>
          <w:spacing w:val="-2"/>
          <w:w w:val="90"/>
          <w:sz w:val="20"/>
          <w:vertAlign w:val="baseline"/>
        </w:rPr>
        <w:t> </w:t>
      </w:r>
      <w:r>
        <w:rPr>
          <w:rFonts w:ascii="Arial"/>
          <w:w w:val="90"/>
          <w:sz w:val="20"/>
          <w:vertAlign w:val="baseline"/>
        </w:rPr>
        <w:t>that person and the </w:t>
      </w:r>
      <w:r>
        <w:rPr>
          <w:rFonts w:ascii="Arial"/>
          <w:spacing w:val="-4"/>
          <w:sz w:val="20"/>
          <w:vertAlign w:val="baseline"/>
        </w:rPr>
        <w:t>contribution</w:t>
      </w:r>
      <w:r>
        <w:rPr>
          <w:rFonts w:ascii="Arial"/>
          <w:spacing w:val="2"/>
          <w:sz w:val="20"/>
          <w:vertAlign w:val="baseline"/>
        </w:rPr>
        <w:t> </w:t>
      </w:r>
      <w:r>
        <w:rPr>
          <w:rFonts w:ascii="Arial"/>
          <w:spacing w:val="-4"/>
          <w:sz w:val="20"/>
          <w:vertAlign w:val="baseline"/>
        </w:rPr>
        <w:t>limits</w:t>
      </w:r>
      <w:r>
        <w:rPr>
          <w:rFonts w:ascii="Arial"/>
          <w:spacing w:val="-10"/>
          <w:sz w:val="20"/>
          <w:vertAlign w:val="baseline"/>
        </w:rPr>
        <w:t> </w:t>
      </w:r>
      <w:r>
        <w:rPr>
          <w:rFonts w:ascii="Arial"/>
          <w:spacing w:val="-4"/>
          <w:sz w:val="20"/>
          <w:vertAlign w:val="baseline"/>
        </w:rPr>
        <w:t>are</w:t>
      </w:r>
      <w:r>
        <w:rPr>
          <w:rFonts w:ascii="Arial"/>
          <w:spacing w:val="-14"/>
          <w:sz w:val="20"/>
          <w:vertAlign w:val="baseline"/>
        </w:rPr>
        <w:t> </w:t>
      </w:r>
      <w:r>
        <w:rPr>
          <w:rFonts w:ascii="Arial"/>
          <w:spacing w:val="-4"/>
          <w:sz w:val="20"/>
          <w:vertAlign w:val="baseline"/>
        </w:rPr>
        <w:t>the</w:t>
      </w:r>
      <w:r>
        <w:rPr>
          <w:rFonts w:ascii="Arial"/>
          <w:spacing w:val="-21"/>
          <w:sz w:val="20"/>
          <w:vertAlign w:val="baseline"/>
        </w:rPr>
        <w:t> </w:t>
      </w:r>
      <w:r>
        <w:rPr>
          <w:rFonts w:ascii="Arial"/>
          <w:spacing w:val="-4"/>
          <w:sz w:val="20"/>
          <w:vertAlign w:val="baseline"/>
        </w:rPr>
        <w:t>same</w:t>
      </w:r>
      <w:r>
        <w:rPr>
          <w:rFonts w:ascii="Arial"/>
          <w:spacing w:val="-20"/>
          <w:sz w:val="20"/>
          <w:vertAlign w:val="baseline"/>
        </w:rPr>
        <w:t> </w:t>
      </w:r>
      <w:r>
        <w:rPr>
          <w:rFonts w:ascii="Arial"/>
          <w:spacing w:val="-4"/>
          <w:sz w:val="20"/>
          <w:vertAlign w:val="baseline"/>
        </w:rPr>
        <w:t>as</w:t>
      </w:r>
      <w:r>
        <w:rPr>
          <w:rFonts w:ascii="Arial"/>
          <w:spacing w:val="-13"/>
          <w:sz w:val="20"/>
          <w:vertAlign w:val="baseline"/>
        </w:rPr>
        <w:t> </w:t>
      </w:r>
      <w:r>
        <w:rPr>
          <w:rFonts w:ascii="Arial"/>
          <w:spacing w:val="-4"/>
          <w:sz w:val="20"/>
          <w:vertAlign w:val="baseline"/>
        </w:rPr>
        <w:t>for</w:t>
      </w:r>
      <w:r>
        <w:rPr>
          <w:rFonts w:ascii="Arial"/>
          <w:spacing w:val="-12"/>
          <w:sz w:val="20"/>
          <w:vertAlign w:val="baseline"/>
        </w:rPr>
        <w:t> </w:t>
      </w:r>
      <w:r>
        <w:rPr>
          <w:rFonts w:ascii="Arial"/>
          <w:spacing w:val="-4"/>
          <w:sz w:val="20"/>
          <w:vertAlign w:val="baseline"/>
        </w:rPr>
        <w:t>any</w:t>
      </w:r>
      <w:r>
        <w:rPr>
          <w:rFonts w:ascii="Arial"/>
          <w:spacing w:val="-14"/>
          <w:sz w:val="20"/>
          <w:vertAlign w:val="baseline"/>
        </w:rPr>
        <w:t> </w:t>
      </w:r>
      <w:r>
        <w:rPr>
          <w:rFonts w:ascii="Arial"/>
          <w:spacing w:val="-4"/>
          <w:sz w:val="20"/>
          <w:vertAlign w:val="baseline"/>
        </w:rPr>
        <w:t>other</w:t>
      </w:r>
      <w:r>
        <w:rPr>
          <w:rFonts w:ascii="Arial"/>
          <w:spacing w:val="-14"/>
          <w:sz w:val="20"/>
          <w:vertAlign w:val="baseline"/>
        </w:rPr>
        <w:t> </w:t>
      </w:r>
      <w:r>
        <w:rPr>
          <w:rFonts w:ascii="Arial"/>
          <w:spacing w:val="-4"/>
          <w:sz w:val="20"/>
          <w:vertAlign w:val="baseline"/>
        </w:rPr>
        <w:t>IRA.</w:t>
      </w:r>
    </w:p>
    <w:p>
      <w:pPr>
        <w:pStyle w:val="BodyText"/>
        <w:spacing w:before="53"/>
        <w:rPr>
          <w:rFonts w:ascii="Arial"/>
          <w:sz w:val="20"/>
        </w:rPr>
      </w:pPr>
    </w:p>
    <w:p>
      <w:pPr>
        <w:spacing w:before="0"/>
        <w:ind w:left="2156" w:right="0" w:firstLine="0"/>
        <w:jc w:val="left"/>
        <w:rPr>
          <w:rFonts w:ascii="Arial"/>
          <w:b/>
          <w:sz w:val="19"/>
        </w:rPr>
      </w:pPr>
      <w:r>
        <w:rPr/>
        <w:drawing>
          <wp:anchor distT="0" distB="0" distL="0" distR="0" allowOverlap="1" layoutInCell="1" locked="0" behindDoc="0" simplePos="0" relativeHeight="15800832">
            <wp:simplePos x="0" y="0"/>
            <wp:positionH relativeFrom="page">
              <wp:posOffset>1863103</wp:posOffset>
            </wp:positionH>
            <wp:positionV relativeFrom="paragraph">
              <wp:posOffset>37884</wp:posOffset>
            </wp:positionV>
            <wp:extent cx="457764" cy="459912"/>
            <wp:effectExtent l="0" t="0" r="0" b="0"/>
            <wp:wrapNone/>
            <wp:docPr id="219" name="Image 219"/>
            <wp:cNvGraphicFramePr>
              <a:graphicFrameLocks/>
            </wp:cNvGraphicFramePr>
            <a:graphic>
              <a:graphicData uri="http://schemas.openxmlformats.org/drawingml/2006/picture">
                <pic:pic>
                  <pic:nvPicPr>
                    <pic:cNvPr id="219" name="Image 219"/>
                    <pic:cNvPicPr/>
                  </pic:nvPicPr>
                  <pic:blipFill>
                    <a:blip r:embed="rId135" cstate="print"/>
                    <a:stretch>
                      <a:fillRect/>
                    </a:stretch>
                  </pic:blipFill>
                  <pic:spPr>
                    <a:xfrm>
                      <a:off x="0" y="0"/>
                      <a:ext cx="457764" cy="459912"/>
                    </a:xfrm>
                    <a:prstGeom prst="rect">
                      <a:avLst/>
                    </a:prstGeom>
                  </pic:spPr>
                </pic:pic>
              </a:graphicData>
            </a:graphic>
          </wp:anchor>
        </w:drawing>
      </w:r>
      <w:r>
        <w:rPr>
          <w:rFonts w:ascii="Arial"/>
          <w:b/>
          <w:spacing w:val="-2"/>
          <w:w w:val="105"/>
          <w:sz w:val="19"/>
        </w:rPr>
        <w:t>PRACTICE</w:t>
      </w:r>
      <w:r>
        <w:rPr>
          <w:rFonts w:ascii="Arial"/>
          <w:b/>
          <w:spacing w:val="5"/>
          <w:w w:val="105"/>
          <w:sz w:val="19"/>
        </w:rPr>
        <w:t> </w:t>
      </w:r>
      <w:r>
        <w:rPr>
          <w:rFonts w:ascii="Arial"/>
          <w:b/>
          <w:spacing w:val="-2"/>
          <w:w w:val="105"/>
          <w:sz w:val="19"/>
        </w:rPr>
        <w:t>QUESTION</w:t>
      </w:r>
    </w:p>
    <w:p>
      <w:pPr>
        <w:spacing w:line="249" w:lineRule="auto" w:before="92"/>
        <w:ind w:left="2517" w:right="0" w:hanging="4"/>
        <w:jc w:val="left"/>
        <w:rPr>
          <w:rFonts w:ascii="Arial"/>
          <w:sz w:val="20"/>
        </w:rPr>
      </w:pPr>
      <w:r>
        <w:rPr>
          <w:rFonts w:ascii="Arial"/>
          <w:w w:val="90"/>
          <w:sz w:val="20"/>
        </w:rPr>
        <w:t>One</w:t>
      </w:r>
      <w:r>
        <w:rPr>
          <w:rFonts w:ascii="Arial"/>
          <w:spacing w:val="-2"/>
          <w:w w:val="90"/>
          <w:sz w:val="20"/>
        </w:rPr>
        <w:t> </w:t>
      </w:r>
      <w:r>
        <w:rPr>
          <w:rFonts w:ascii="Arial"/>
          <w:w w:val="90"/>
          <w:sz w:val="20"/>
        </w:rPr>
        <w:t>member of</w:t>
      </w:r>
      <w:r>
        <w:rPr>
          <w:rFonts w:ascii="Arial"/>
          <w:spacing w:val="-9"/>
          <w:w w:val="90"/>
          <w:sz w:val="20"/>
        </w:rPr>
        <w:t> </w:t>
      </w:r>
      <w:r>
        <w:rPr>
          <w:rFonts w:ascii="Arial"/>
          <w:w w:val="90"/>
          <w:sz w:val="20"/>
        </w:rPr>
        <w:t>a</w:t>
      </w:r>
      <w:r>
        <w:rPr>
          <w:rFonts w:ascii="Arial"/>
          <w:spacing w:val="-4"/>
          <w:w w:val="90"/>
          <w:sz w:val="20"/>
        </w:rPr>
        <w:t> </w:t>
      </w:r>
      <w:r>
        <w:rPr>
          <w:rFonts w:ascii="Arial"/>
          <w:w w:val="90"/>
          <w:sz w:val="20"/>
        </w:rPr>
        <w:t>married couple</w:t>
      </w:r>
      <w:r>
        <w:rPr>
          <w:rFonts w:ascii="Arial"/>
          <w:spacing w:val="-1"/>
          <w:w w:val="90"/>
          <w:sz w:val="20"/>
        </w:rPr>
        <w:t> </w:t>
      </w:r>
      <w:r>
        <w:rPr>
          <w:rFonts w:ascii="Arial"/>
          <w:w w:val="90"/>
          <w:sz w:val="20"/>
        </w:rPr>
        <w:t>in</w:t>
      </w:r>
      <w:r>
        <w:rPr>
          <w:rFonts w:ascii="Arial"/>
          <w:spacing w:val="-14"/>
          <w:w w:val="90"/>
          <w:sz w:val="20"/>
        </w:rPr>
        <w:t> </w:t>
      </w:r>
      <w:r>
        <w:rPr>
          <w:rFonts w:ascii="Arial"/>
          <w:w w:val="90"/>
          <w:sz w:val="20"/>
        </w:rPr>
        <w:t>their</w:t>
      </w:r>
      <w:r>
        <w:rPr>
          <w:rFonts w:ascii="Arial"/>
          <w:spacing w:val="-5"/>
          <w:w w:val="90"/>
          <w:sz w:val="20"/>
        </w:rPr>
        <w:t> </w:t>
      </w:r>
      <w:r>
        <w:rPr>
          <w:rFonts w:ascii="Arial"/>
          <w:w w:val="90"/>
          <w:sz w:val="20"/>
        </w:rPr>
        <w:t>30s</w:t>
      </w:r>
      <w:r>
        <w:rPr>
          <w:rFonts w:ascii="Arial"/>
          <w:spacing w:val="-8"/>
          <w:w w:val="90"/>
          <w:sz w:val="20"/>
        </w:rPr>
        <w:t> </w:t>
      </w:r>
      <w:r>
        <w:rPr>
          <w:rFonts w:ascii="Arial"/>
          <w:w w:val="90"/>
          <w:sz w:val="20"/>
        </w:rPr>
        <w:t>earns</w:t>
      </w:r>
      <w:r>
        <w:rPr>
          <w:rFonts w:ascii="Arial"/>
          <w:spacing w:val="-5"/>
          <w:w w:val="90"/>
          <w:sz w:val="20"/>
        </w:rPr>
        <w:t> </w:t>
      </w:r>
      <w:r>
        <w:rPr>
          <w:rFonts w:ascii="Arial"/>
          <w:w w:val="90"/>
          <w:sz w:val="20"/>
        </w:rPr>
        <w:t>an</w:t>
      </w:r>
      <w:r>
        <w:rPr>
          <w:rFonts w:ascii="Arial"/>
          <w:spacing w:val="-6"/>
          <w:w w:val="90"/>
          <w:sz w:val="20"/>
        </w:rPr>
        <w:t> </w:t>
      </w:r>
      <w:r>
        <w:rPr>
          <w:rFonts w:ascii="Arial"/>
          <w:w w:val="90"/>
          <w:sz w:val="20"/>
        </w:rPr>
        <w:t>annual</w:t>
      </w:r>
      <w:r>
        <w:rPr>
          <w:rFonts w:ascii="Arial"/>
          <w:spacing w:val="-8"/>
          <w:w w:val="90"/>
          <w:sz w:val="20"/>
        </w:rPr>
        <w:t> </w:t>
      </w:r>
      <w:r>
        <w:rPr>
          <w:rFonts w:ascii="Arial"/>
          <w:w w:val="90"/>
          <w:sz w:val="20"/>
        </w:rPr>
        <w:t>salary</w:t>
      </w:r>
      <w:r>
        <w:rPr>
          <w:rFonts w:ascii="Arial"/>
          <w:spacing w:val="-3"/>
          <w:w w:val="90"/>
          <w:sz w:val="20"/>
        </w:rPr>
        <w:t> </w:t>
      </w:r>
      <w:r>
        <w:rPr>
          <w:rFonts w:ascii="Arial"/>
          <w:w w:val="90"/>
          <w:sz w:val="20"/>
        </w:rPr>
        <w:t>of</w:t>
      </w:r>
      <w:r>
        <w:rPr>
          <w:rFonts w:ascii="Arial"/>
          <w:spacing w:val="-6"/>
          <w:w w:val="90"/>
          <w:sz w:val="20"/>
        </w:rPr>
        <w:t> </w:t>
      </w:r>
      <w:r>
        <w:rPr>
          <w:i/>
          <w:w w:val="90"/>
          <w:sz w:val="21"/>
        </w:rPr>
        <w:t>$45,000,</w:t>
      </w:r>
      <w:r>
        <w:rPr>
          <w:i/>
          <w:spacing w:val="-4"/>
          <w:w w:val="90"/>
          <w:sz w:val="21"/>
        </w:rPr>
        <w:t> </w:t>
      </w:r>
      <w:r>
        <w:rPr>
          <w:rFonts w:ascii="Arial"/>
          <w:w w:val="90"/>
          <w:sz w:val="20"/>
        </w:rPr>
        <w:t>while the</w:t>
      </w:r>
      <w:r>
        <w:rPr>
          <w:rFonts w:ascii="Arial"/>
          <w:spacing w:val="-1"/>
          <w:w w:val="90"/>
          <w:sz w:val="20"/>
        </w:rPr>
        <w:t> </w:t>
      </w:r>
      <w:r>
        <w:rPr>
          <w:rFonts w:ascii="Arial"/>
          <w:w w:val="90"/>
          <w:sz w:val="20"/>
        </w:rPr>
        <w:t>other earns $2,000 annually from</w:t>
      </w:r>
      <w:r>
        <w:rPr>
          <w:rFonts w:ascii="Arial"/>
          <w:spacing w:val="-1"/>
          <w:w w:val="90"/>
          <w:sz w:val="20"/>
        </w:rPr>
        <w:t> </w:t>
      </w:r>
      <w:r>
        <w:rPr>
          <w:rFonts w:ascii="Arial"/>
          <w:w w:val="90"/>
          <w:sz w:val="20"/>
        </w:rPr>
        <w:t>a home-based</w:t>
      </w:r>
      <w:r>
        <w:rPr>
          <w:rFonts w:ascii="Arial"/>
          <w:sz w:val="20"/>
        </w:rPr>
        <w:t> </w:t>
      </w:r>
      <w:r>
        <w:rPr>
          <w:rFonts w:ascii="Arial"/>
          <w:w w:val="90"/>
          <w:sz w:val="20"/>
        </w:rPr>
        <w:t>business. If</w:t>
      </w:r>
      <w:r>
        <w:rPr>
          <w:rFonts w:ascii="Arial"/>
          <w:spacing w:val="-8"/>
          <w:w w:val="90"/>
          <w:sz w:val="20"/>
        </w:rPr>
        <w:t> </w:t>
      </w:r>
      <w:r>
        <w:rPr>
          <w:rFonts w:ascii="Arial"/>
          <w:w w:val="90"/>
          <w:sz w:val="20"/>
        </w:rPr>
        <w:t>they file</w:t>
      </w:r>
      <w:r>
        <w:rPr>
          <w:rFonts w:ascii="Arial"/>
          <w:spacing w:val="-4"/>
          <w:w w:val="90"/>
          <w:sz w:val="20"/>
        </w:rPr>
        <w:t> </w:t>
      </w:r>
      <w:r>
        <w:rPr>
          <w:rFonts w:ascii="Arial"/>
          <w:w w:val="90"/>
          <w:sz w:val="20"/>
        </w:rPr>
        <w:t>a joint tax </w:t>
      </w:r>
      <w:r>
        <w:rPr>
          <w:rFonts w:ascii="Arial"/>
          <w:spacing w:val="-4"/>
          <w:sz w:val="20"/>
        </w:rPr>
        <w:t>return,</w:t>
      </w:r>
      <w:r>
        <w:rPr>
          <w:rFonts w:ascii="Arial"/>
          <w:spacing w:val="-18"/>
          <w:sz w:val="20"/>
        </w:rPr>
        <w:t> </w:t>
      </w:r>
      <w:r>
        <w:rPr>
          <w:rFonts w:ascii="Arial"/>
          <w:spacing w:val="-4"/>
          <w:sz w:val="20"/>
        </w:rPr>
        <w:t>their</w:t>
      </w:r>
      <w:r>
        <w:rPr>
          <w:rFonts w:ascii="Arial"/>
          <w:spacing w:val="-14"/>
          <w:sz w:val="20"/>
        </w:rPr>
        <w:t> </w:t>
      </w:r>
      <w:r>
        <w:rPr>
          <w:rFonts w:ascii="Arial"/>
          <w:spacing w:val="-4"/>
          <w:sz w:val="20"/>
        </w:rPr>
        <w:t>maximum</w:t>
      </w:r>
      <w:r>
        <w:rPr>
          <w:rFonts w:ascii="Arial"/>
          <w:spacing w:val="-10"/>
          <w:sz w:val="20"/>
        </w:rPr>
        <w:t> </w:t>
      </w:r>
      <w:r>
        <w:rPr>
          <w:rFonts w:ascii="Arial"/>
          <w:spacing w:val="-4"/>
          <w:sz w:val="20"/>
        </w:rPr>
        <w:t>IRA</w:t>
      </w:r>
      <w:r>
        <w:rPr>
          <w:rFonts w:ascii="Arial"/>
          <w:spacing w:val="-17"/>
          <w:sz w:val="20"/>
        </w:rPr>
        <w:t> </w:t>
      </w:r>
      <w:r>
        <w:rPr>
          <w:rFonts w:ascii="Arial"/>
          <w:spacing w:val="-4"/>
          <w:sz w:val="20"/>
        </w:rPr>
        <w:t>contribution</w:t>
      </w:r>
      <w:r>
        <w:rPr>
          <w:rFonts w:ascii="Arial"/>
          <w:spacing w:val="-10"/>
          <w:sz w:val="20"/>
        </w:rPr>
        <w:t> </w:t>
      </w:r>
      <w:r>
        <w:rPr>
          <w:rFonts w:ascii="Arial"/>
          <w:spacing w:val="-4"/>
          <w:sz w:val="20"/>
        </w:rPr>
        <w:t>for</w:t>
      </w:r>
      <w:r>
        <w:rPr>
          <w:rFonts w:ascii="Arial"/>
          <w:spacing w:val="-19"/>
          <w:sz w:val="20"/>
        </w:rPr>
        <w:t> </w:t>
      </w:r>
      <w:r>
        <w:rPr>
          <w:rFonts w:ascii="Arial"/>
          <w:spacing w:val="-4"/>
          <w:sz w:val="20"/>
        </w:rPr>
        <w:t>2023</w:t>
      </w:r>
      <w:r>
        <w:rPr>
          <w:rFonts w:ascii="Arial"/>
          <w:spacing w:val="-17"/>
          <w:sz w:val="20"/>
        </w:rPr>
        <w:t> </w:t>
      </w:r>
      <w:r>
        <w:rPr>
          <w:rFonts w:ascii="Arial"/>
          <w:spacing w:val="-4"/>
          <w:sz w:val="20"/>
        </w:rPr>
        <w:t>is</w:t>
      </w:r>
    </w:p>
    <w:p>
      <w:pPr>
        <w:pStyle w:val="ListParagraph"/>
        <w:numPr>
          <w:ilvl w:val="1"/>
          <w:numId w:val="45"/>
        </w:numPr>
        <w:tabs>
          <w:tab w:pos="2964" w:val="left" w:leader="none"/>
        </w:tabs>
        <w:spacing w:line="240" w:lineRule="auto" w:before="24" w:after="0"/>
        <w:ind w:left="2964" w:right="0" w:hanging="326"/>
        <w:jc w:val="left"/>
        <w:rPr>
          <w:sz w:val="20"/>
        </w:rPr>
      </w:pPr>
      <w:r>
        <w:rPr>
          <w:spacing w:val="-2"/>
          <w:w w:val="95"/>
          <w:sz w:val="20"/>
        </w:rPr>
        <w:t>$6,500.</w:t>
      </w:r>
    </w:p>
    <w:p>
      <w:pPr>
        <w:pStyle w:val="ListParagraph"/>
        <w:numPr>
          <w:ilvl w:val="1"/>
          <w:numId w:val="45"/>
        </w:numPr>
        <w:tabs>
          <w:tab w:pos="2964" w:val="left" w:leader="none"/>
        </w:tabs>
        <w:spacing w:line="240" w:lineRule="auto" w:before="34" w:after="0"/>
        <w:ind w:left="2964" w:right="0" w:hanging="337"/>
        <w:jc w:val="left"/>
        <w:rPr>
          <w:sz w:val="20"/>
        </w:rPr>
      </w:pPr>
      <w:r>
        <w:rPr>
          <w:spacing w:val="-2"/>
          <w:w w:val="95"/>
          <w:sz w:val="20"/>
        </w:rPr>
        <w:t>$8,500.</w:t>
      </w:r>
    </w:p>
    <w:p>
      <w:pPr>
        <w:pStyle w:val="ListParagraph"/>
        <w:numPr>
          <w:ilvl w:val="1"/>
          <w:numId w:val="45"/>
        </w:numPr>
        <w:tabs>
          <w:tab w:pos="2968" w:val="left" w:leader="none"/>
        </w:tabs>
        <w:spacing w:line="240" w:lineRule="auto" w:before="33" w:after="0"/>
        <w:ind w:left="2968" w:right="0" w:hanging="342"/>
        <w:jc w:val="left"/>
        <w:rPr>
          <w:sz w:val="17"/>
        </w:rPr>
      </w:pPr>
      <w:r>
        <w:rPr>
          <w:spacing w:val="-2"/>
          <w:w w:val="95"/>
          <w:sz w:val="20"/>
        </w:rPr>
        <w:t>$13,000.</w:t>
      </w:r>
    </w:p>
    <w:p>
      <w:pPr>
        <w:pStyle w:val="ListParagraph"/>
        <w:numPr>
          <w:ilvl w:val="1"/>
          <w:numId w:val="45"/>
        </w:numPr>
        <w:tabs>
          <w:tab w:pos="2968" w:val="left" w:leader="none"/>
        </w:tabs>
        <w:spacing w:line="240" w:lineRule="auto" w:before="29" w:after="0"/>
        <w:ind w:left="2968" w:right="0" w:hanging="345"/>
        <w:jc w:val="left"/>
        <w:rPr>
          <w:sz w:val="20"/>
        </w:rPr>
      </w:pPr>
      <w:r>
        <w:rPr>
          <w:spacing w:val="-2"/>
          <w:w w:val="95"/>
          <w:sz w:val="20"/>
        </w:rPr>
        <w:t>$15,000.</w:t>
      </w:r>
    </w:p>
    <w:p>
      <w:pPr>
        <w:spacing w:line="247" w:lineRule="auto" w:before="98"/>
        <w:ind w:left="2519" w:right="110" w:hanging="4"/>
        <w:jc w:val="left"/>
        <w:rPr>
          <w:rFonts w:ascii="Arial"/>
          <w:sz w:val="20"/>
        </w:rPr>
      </w:pPr>
      <w:r>
        <w:rPr>
          <w:rFonts w:ascii="Arial"/>
          <w:b/>
          <w:w w:val="90"/>
          <w:sz w:val="19"/>
        </w:rPr>
        <w:t>Answer:</w:t>
      </w:r>
      <w:r>
        <w:rPr>
          <w:rFonts w:ascii="Arial"/>
          <w:b/>
          <w:spacing w:val="-10"/>
          <w:w w:val="90"/>
          <w:sz w:val="19"/>
        </w:rPr>
        <w:t> </w:t>
      </w:r>
      <w:r>
        <w:rPr>
          <w:rFonts w:ascii="Arial"/>
          <w:b/>
          <w:w w:val="90"/>
          <w:sz w:val="19"/>
        </w:rPr>
        <w:t>C.</w:t>
      </w:r>
      <w:r>
        <w:rPr>
          <w:rFonts w:ascii="Arial"/>
          <w:b/>
          <w:spacing w:val="-13"/>
          <w:w w:val="90"/>
          <w:sz w:val="19"/>
        </w:rPr>
        <w:t> </w:t>
      </w:r>
      <w:r>
        <w:rPr>
          <w:rFonts w:ascii="Arial"/>
          <w:w w:val="90"/>
          <w:sz w:val="20"/>
        </w:rPr>
        <w:t>When</w:t>
      </w:r>
      <w:r>
        <w:rPr>
          <w:rFonts w:ascii="Arial"/>
          <w:spacing w:val="-10"/>
          <w:w w:val="90"/>
          <w:sz w:val="20"/>
        </w:rPr>
        <w:t> </w:t>
      </w:r>
      <w:r>
        <w:rPr>
          <w:rFonts w:ascii="Arial"/>
          <w:w w:val="90"/>
          <w:sz w:val="20"/>
        </w:rPr>
        <w:t>one</w:t>
      </w:r>
      <w:r>
        <w:rPr>
          <w:rFonts w:ascii="Arial"/>
          <w:spacing w:val="-15"/>
          <w:w w:val="90"/>
          <w:sz w:val="20"/>
        </w:rPr>
        <w:t> </w:t>
      </w:r>
      <w:r>
        <w:rPr>
          <w:rFonts w:ascii="Arial"/>
          <w:w w:val="90"/>
          <w:sz w:val="20"/>
        </w:rPr>
        <w:t>spouse's</w:t>
      </w:r>
      <w:r>
        <w:rPr>
          <w:rFonts w:ascii="Arial"/>
          <w:spacing w:val="-8"/>
          <w:w w:val="90"/>
          <w:sz w:val="20"/>
        </w:rPr>
        <w:t> </w:t>
      </w:r>
      <w:r>
        <w:rPr>
          <w:rFonts w:ascii="Arial"/>
          <w:w w:val="90"/>
          <w:sz w:val="20"/>
        </w:rPr>
        <w:t>annual</w:t>
      </w:r>
      <w:r>
        <w:rPr>
          <w:rFonts w:ascii="Arial"/>
          <w:spacing w:val="-10"/>
          <w:w w:val="90"/>
          <w:sz w:val="20"/>
        </w:rPr>
        <w:t> </w:t>
      </w:r>
      <w:r>
        <w:rPr>
          <w:rFonts w:ascii="Arial"/>
          <w:w w:val="90"/>
          <w:sz w:val="20"/>
        </w:rPr>
        <w:t>earnings</w:t>
      </w:r>
      <w:r>
        <w:rPr>
          <w:rFonts w:ascii="Arial"/>
          <w:spacing w:val="-8"/>
          <w:w w:val="90"/>
          <w:sz w:val="20"/>
        </w:rPr>
        <w:t> </w:t>
      </w:r>
      <w:r>
        <w:rPr>
          <w:rFonts w:ascii="Arial"/>
          <w:w w:val="90"/>
          <w:sz w:val="20"/>
        </w:rPr>
        <w:t>are</w:t>
      </w:r>
      <w:r>
        <w:rPr>
          <w:rFonts w:ascii="Arial"/>
          <w:spacing w:val="-11"/>
          <w:w w:val="90"/>
          <w:sz w:val="20"/>
        </w:rPr>
        <w:t> </w:t>
      </w:r>
      <w:r>
        <w:rPr>
          <w:rFonts w:ascii="Arial"/>
          <w:w w:val="90"/>
          <w:sz w:val="20"/>
        </w:rPr>
        <w:t>less</w:t>
      </w:r>
      <w:r>
        <w:rPr>
          <w:rFonts w:ascii="Arial"/>
          <w:spacing w:val="-9"/>
          <w:w w:val="90"/>
          <w:sz w:val="20"/>
        </w:rPr>
        <w:t> </w:t>
      </w:r>
      <w:r>
        <w:rPr>
          <w:rFonts w:ascii="Arial"/>
          <w:w w:val="90"/>
          <w:sz w:val="20"/>
        </w:rPr>
        <w:t>than</w:t>
      </w:r>
      <w:r>
        <w:rPr>
          <w:rFonts w:ascii="Arial"/>
          <w:spacing w:val="-8"/>
          <w:w w:val="90"/>
          <w:sz w:val="20"/>
        </w:rPr>
        <w:t> </w:t>
      </w:r>
      <w:r>
        <w:rPr>
          <w:rFonts w:ascii="Arial"/>
          <w:w w:val="90"/>
          <w:sz w:val="20"/>
        </w:rPr>
        <w:t>$6,500,</w:t>
      </w:r>
      <w:r>
        <w:rPr>
          <w:rFonts w:ascii="Arial"/>
          <w:spacing w:val="-8"/>
          <w:w w:val="90"/>
          <w:sz w:val="20"/>
        </w:rPr>
        <w:t> </w:t>
      </w:r>
      <w:r>
        <w:rPr>
          <w:rFonts w:ascii="Arial"/>
          <w:w w:val="90"/>
          <w:sz w:val="20"/>
        </w:rPr>
        <w:t>the</w:t>
      </w:r>
      <w:r>
        <w:rPr>
          <w:rFonts w:ascii="Arial"/>
          <w:spacing w:val="-16"/>
          <w:w w:val="90"/>
          <w:sz w:val="20"/>
        </w:rPr>
        <w:t> </w:t>
      </w:r>
      <w:r>
        <w:rPr>
          <w:rFonts w:ascii="Arial"/>
          <w:w w:val="90"/>
          <w:sz w:val="20"/>
        </w:rPr>
        <w:t>spousal</w:t>
      </w:r>
      <w:r>
        <w:rPr>
          <w:rFonts w:ascii="Arial"/>
          <w:spacing w:val="-13"/>
          <w:w w:val="90"/>
          <w:sz w:val="20"/>
        </w:rPr>
        <w:t> </w:t>
      </w:r>
      <w:r>
        <w:rPr>
          <w:rFonts w:ascii="Arial"/>
          <w:w w:val="90"/>
          <w:sz w:val="20"/>
        </w:rPr>
        <w:t>IRA </w:t>
      </w:r>
      <w:r>
        <w:rPr>
          <w:rFonts w:ascii="Arial"/>
          <w:spacing w:val="-6"/>
          <w:sz w:val="20"/>
        </w:rPr>
        <w:t>benefit permits that</w:t>
      </w:r>
      <w:r>
        <w:rPr>
          <w:rFonts w:ascii="Arial"/>
          <w:spacing w:val="-15"/>
          <w:sz w:val="20"/>
        </w:rPr>
        <w:t> </w:t>
      </w:r>
      <w:r>
        <w:rPr>
          <w:rFonts w:ascii="Arial"/>
          <w:spacing w:val="-6"/>
          <w:sz w:val="20"/>
        </w:rPr>
        <w:t>spouse to</w:t>
      </w:r>
      <w:r>
        <w:rPr>
          <w:rFonts w:ascii="Arial"/>
          <w:spacing w:val="-15"/>
          <w:sz w:val="20"/>
        </w:rPr>
        <w:t> </w:t>
      </w:r>
      <w:r>
        <w:rPr>
          <w:rFonts w:ascii="Arial"/>
          <w:spacing w:val="-6"/>
          <w:sz w:val="20"/>
        </w:rPr>
        <w:t>contribute the</w:t>
      </w:r>
      <w:r>
        <w:rPr>
          <w:rFonts w:ascii="Arial"/>
          <w:spacing w:val="-15"/>
          <w:sz w:val="20"/>
        </w:rPr>
        <w:t> </w:t>
      </w:r>
      <w:r>
        <w:rPr>
          <w:rFonts w:ascii="Arial"/>
          <w:spacing w:val="-6"/>
          <w:sz w:val="20"/>
        </w:rPr>
        <w:t>maximum</w:t>
      </w:r>
      <w:r>
        <w:rPr>
          <w:rFonts w:ascii="Arial"/>
          <w:sz w:val="20"/>
        </w:rPr>
        <w:t> </w:t>
      </w:r>
      <w:r>
        <w:rPr>
          <w:rFonts w:ascii="Arial"/>
          <w:spacing w:val="-6"/>
          <w:sz w:val="20"/>
        </w:rPr>
        <w:t>as</w:t>
      </w:r>
      <w:r>
        <w:rPr>
          <w:rFonts w:ascii="Arial"/>
          <w:spacing w:val="-7"/>
          <w:sz w:val="20"/>
        </w:rPr>
        <w:t> </w:t>
      </w:r>
      <w:r>
        <w:rPr>
          <w:rFonts w:ascii="Arial"/>
          <w:spacing w:val="-6"/>
          <w:sz w:val="20"/>
        </w:rPr>
        <w:t>long</w:t>
      </w:r>
      <w:r>
        <w:rPr>
          <w:rFonts w:ascii="Arial"/>
          <w:spacing w:val="-25"/>
          <w:sz w:val="20"/>
        </w:rPr>
        <w:t> </w:t>
      </w:r>
      <w:r>
        <w:rPr>
          <w:rFonts w:ascii="Arial"/>
          <w:spacing w:val="-6"/>
          <w:sz w:val="20"/>
        </w:rPr>
        <w:t>as</w:t>
      </w:r>
      <w:r>
        <w:rPr>
          <w:rFonts w:ascii="Arial"/>
          <w:spacing w:val="-10"/>
          <w:sz w:val="20"/>
        </w:rPr>
        <w:t> </w:t>
      </w:r>
      <w:r>
        <w:rPr>
          <w:rFonts w:ascii="Arial"/>
          <w:spacing w:val="-6"/>
          <w:sz w:val="20"/>
        </w:rPr>
        <w:t>a</w:t>
      </w:r>
      <w:r>
        <w:rPr>
          <w:rFonts w:ascii="Arial"/>
          <w:spacing w:val="-7"/>
          <w:sz w:val="20"/>
        </w:rPr>
        <w:t> </w:t>
      </w:r>
      <w:r>
        <w:rPr>
          <w:rFonts w:ascii="Arial"/>
          <w:spacing w:val="-6"/>
          <w:sz w:val="20"/>
        </w:rPr>
        <w:t>joint</w:t>
      </w:r>
      <w:r>
        <w:rPr>
          <w:rFonts w:ascii="Arial"/>
          <w:spacing w:val="-12"/>
          <w:sz w:val="20"/>
        </w:rPr>
        <w:t> </w:t>
      </w:r>
      <w:r>
        <w:rPr>
          <w:rFonts w:ascii="Arial"/>
          <w:spacing w:val="-6"/>
          <w:sz w:val="20"/>
        </w:rPr>
        <w:t>return</w:t>
      </w:r>
      <w:r>
        <w:rPr>
          <w:rFonts w:ascii="Arial"/>
          <w:sz w:val="20"/>
        </w:rPr>
        <w:t> </w:t>
      </w:r>
      <w:r>
        <w:rPr>
          <w:rFonts w:ascii="Arial"/>
          <w:spacing w:val="-6"/>
          <w:sz w:val="20"/>
        </w:rPr>
        <w:t>is </w:t>
      </w:r>
      <w:r>
        <w:rPr>
          <w:rFonts w:ascii="Arial"/>
          <w:w w:val="90"/>
          <w:sz w:val="20"/>
        </w:rPr>
        <w:t>filed</w:t>
      </w:r>
      <w:r>
        <w:rPr>
          <w:rFonts w:ascii="Arial"/>
          <w:spacing w:val="-5"/>
          <w:w w:val="90"/>
          <w:sz w:val="20"/>
        </w:rPr>
        <w:t> </w:t>
      </w:r>
      <w:r>
        <w:rPr>
          <w:rFonts w:ascii="Arial"/>
          <w:w w:val="90"/>
          <w:sz w:val="20"/>
        </w:rPr>
        <w:t>showing</w:t>
      </w:r>
      <w:r>
        <w:rPr>
          <w:rFonts w:ascii="Arial"/>
          <w:spacing w:val="-13"/>
          <w:w w:val="90"/>
          <w:sz w:val="20"/>
        </w:rPr>
        <w:t> </w:t>
      </w:r>
      <w:r>
        <w:rPr>
          <w:rFonts w:ascii="Arial"/>
          <w:w w:val="90"/>
          <w:sz w:val="20"/>
        </w:rPr>
        <w:t>combined</w:t>
      </w:r>
      <w:r>
        <w:rPr>
          <w:rFonts w:ascii="Arial"/>
          <w:sz w:val="20"/>
        </w:rPr>
        <w:t> </w:t>
      </w:r>
      <w:r>
        <w:rPr>
          <w:rFonts w:ascii="Arial"/>
          <w:w w:val="90"/>
          <w:sz w:val="20"/>
        </w:rPr>
        <w:t>income of</w:t>
      </w:r>
      <w:r>
        <w:rPr>
          <w:rFonts w:ascii="Arial"/>
          <w:spacing w:val="-10"/>
          <w:w w:val="90"/>
          <w:sz w:val="20"/>
        </w:rPr>
        <w:t> </w:t>
      </w:r>
      <w:r>
        <w:rPr>
          <w:rFonts w:ascii="Arial"/>
          <w:w w:val="90"/>
          <w:sz w:val="20"/>
        </w:rPr>
        <w:t>at</w:t>
      </w:r>
      <w:r>
        <w:rPr>
          <w:rFonts w:ascii="Arial"/>
          <w:spacing w:val="-13"/>
          <w:w w:val="90"/>
          <w:sz w:val="20"/>
        </w:rPr>
        <w:t> </w:t>
      </w:r>
      <w:r>
        <w:rPr>
          <w:rFonts w:ascii="Arial"/>
          <w:w w:val="90"/>
          <w:sz w:val="20"/>
        </w:rPr>
        <w:t>least $13,000.</w:t>
      </w:r>
      <w:r>
        <w:rPr>
          <w:rFonts w:ascii="Arial"/>
          <w:spacing w:val="-7"/>
          <w:w w:val="90"/>
          <w:sz w:val="20"/>
        </w:rPr>
        <w:t> </w:t>
      </w:r>
      <w:r>
        <w:rPr>
          <w:rFonts w:ascii="Arial"/>
          <w:w w:val="90"/>
          <w:sz w:val="20"/>
        </w:rPr>
        <w:t>In</w:t>
      </w:r>
      <w:r>
        <w:rPr>
          <w:rFonts w:ascii="Arial"/>
          <w:spacing w:val="-8"/>
          <w:w w:val="90"/>
          <w:sz w:val="20"/>
        </w:rPr>
        <w:t> </w:t>
      </w:r>
      <w:r>
        <w:rPr>
          <w:rFonts w:ascii="Arial"/>
          <w:w w:val="90"/>
          <w:sz w:val="20"/>
        </w:rPr>
        <w:t>this</w:t>
      </w:r>
      <w:r>
        <w:rPr>
          <w:rFonts w:ascii="Arial"/>
          <w:spacing w:val="-15"/>
          <w:w w:val="90"/>
          <w:sz w:val="20"/>
        </w:rPr>
        <w:t> </w:t>
      </w:r>
      <w:r>
        <w:rPr>
          <w:rFonts w:ascii="Arial"/>
          <w:i/>
          <w:w w:val="90"/>
          <w:sz w:val="20"/>
        </w:rPr>
        <w:t>case,</w:t>
      </w:r>
      <w:r>
        <w:rPr>
          <w:rFonts w:ascii="Arial"/>
          <w:i/>
          <w:spacing w:val="-16"/>
          <w:w w:val="90"/>
          <w:sz w:val="20"/>
        </w:rPr>
        <w:t> </w:t>
      </w:r>
      <w:r>
        <w:rPr>
          <w:rFonts w:ascii="Arial"/>
          <w:w w:val="90"/>
          <w:sz w:val="20"/>
        </w:rPr>
        <w:t>their</w:t>
      </w:r>
      <w:r>
        <w:rPr>
          <w:rFonts w:ascii="Arial"/>
          <w:spacing w:val="-8"/>
          <w:w w:val="90"/>
          <w:sz w:val="20"/>
        </w:rPr>
        <w:t> </w:t>
      </w:r>
      <w:r>
        <w:rPr>
          <w:rFonts w:ascii="Arial"/>
          <w:w w:val="90"/>
          <w:sz w:val="20"/>
        </w:rPr>
        <w:t>income</w:t>
      </w:r>
      <w:r>
        <w:rPr>
          <w:rFonts w:ascii="Arial"/>
          <w:spacing w:val="-9"/>
          <w:w w:val="90"/>
          <w:sz w:val="20"/>
        </w:rPr>
        <w:t> </w:t>
      </w:r>
      <w:r>
        <w:rPr>
          <w:rFonts w:ascii="Arial"/>
          <w:w w:val="90"/>
          <w:sz w:val="20"/>
        </w:rPr>
        <w:t>exceeds that,</w:t>
      </w:r>
      <w:r>
        <w:rPr>
          <w:rFonts w:ascii="Arial"/>
          <w:spacing w:val="-17"/>
          <w:w w:val="90"/>
          <w:sz w:val="20"/>
        </w:rPr>
        <w:t> </w:t>
      </w:r>
      <w:r>
        <w:rPr>
          <w:rFonts w:ascii="Arial"/>
          <w:w w:val="90"/>
          <w:sz w:val="20"/>
        </w:rPr>
        <w:t>so they</w:t>
      </w:r>
      <w:r>
        <w:rPr>
          <w:rFonts w:ascii="Arial"/>
          <w:spacing w:val="-1"/>
          <w:w w:val="90"/>
          <w:sz w:val="20"/>
        </w:rPr>
        <w:t> </w:t>
      </w:r>
      <w:r>
        <w:rPr>
          <w:rFonts w:ascii="Arial"/>
          <w:w w:val="90"/>
          <w:sz w:val="20"/>
        </w:rPr>
        <w:t>can each have an</w:t>
      </w:r>
      <w:r>
        <w:rPr>
          <w:rFonts w:ascii="Arial"/>
          <w:spacing w:val="-12"/>
          <w:w w:val="90"/>
          <w:sz w:val="20"/>
        </w:rPr>
        <w:t> </w:t>
      </w:r>
      <w:r>
        <w:rPr>
          <w:rFonts w:ascii="Arial"/>
          <w:w w:val="90"/>
          <w:sz w:val="20"/>
        </w:rPr>
        <w:t>IRA with a contribution of </w:t>
      </w:r>
      <w:r>
        <w:rPr>
          <w:i/>
          <w:w w:val="90"/>
          <w:sz w:val="21"/>
        </w:rPr>
        <w:t>$6,500,</w:t>
      </w:r>
      <w:r>
        <w:rPr>
          <w:i/>
          <w:spacing w:val="-7"/>
          <w:w w:val="90"/>
          <w:sz w:val="21"/>
        </w:rPr>
        <w:t> </w:t>
      </w:r>
      <w:r>
        <w:rPr>
          <w:rFonts w:ascii="Arial"/>
          <w:w w:val="90"/>
          <w:sz w:val="20"/>
        </w:rPr>
        <w:t>making</w:t>
      </w:r>
      <w:r>
        <w:rPr>
          <w:rFonts w:ascii="Arial"/>
          <w:spacing w:val="-2"/>
          <w:w w:val="90"/>
          <w:sz w:val="20"/>
        </w:rPr>
        <w:t> </w:t>
      </w:r>
      <w:r>
        <w:rPr>
          <w:rFonts w:ascii="Arial"/>
          <w:w w:val="90"/>
          <w:sz w:val="20"/>
        </w:rPr>
        <w:t>for</w:t>
      </w:r>
      <w:r>
        <w:rPr>
          <w:rFonts w:ascii="Arial"/>
          <w:spacing w:val="-2"/>
          <w:w w:val="90"/>
          <w:sz w:val="20"/>
        </w:rPr>
        <w:t> </w:t>
      </w:r>
      <w:r>
        <w:rPr>
          <w:rFonts w:ascii="Arial"/>
          <w:w w:val="90"/>
          <w:sz w:val="20"/>
        </w:rPr>
        <w:t>a total</w:t>
      </w:r>
      <w:r>
        <w:rPr>
          <w:rFonts w:ascii="Arial"/>
          <w:spacing w:val="-5"/>
          <w:w w:val="90"/>
          <w:sz w:val="20"/>
        </w:rPr>
        <w:t> </w:t>
      </w:r>
      <w:r>
        <w:rPr>
          <w:rFonts w:ascii="Arial"/>
          <w:w w:val="90"/>
          <w:sz w:val="20"/>
        </w:rPr>
        <w:t>of</w:t>
      </w:r>
    </w:p>
    <w:p>
      <w:pPr>
        <w:spacing w:line="252" w:lineRule="auto" w:before="3"/>
        <w:ind w:left="2516" w:right="0" w:firstLine="6"/>
        <w:jc w:val="left"/>
        <w:rPr>
          <w:rFonts w:ascii="Arial"/>
          <w:sz w:val="20"/>
        </w:rPr>
      </w:pPr>
      <w:r>
        <w:rPr>
          <w:rFonts w:ascii="Arial"/>
          <w:w w:val="90"/>
          <w:sz w:val="20"/>
        </w:rPr>
        <w:t>$13,000 (choice</w:t>
      </w:r>
      <w:r>
        <w:rPr>
          <w:rFonts w:ascii="Arial"/>
          <w:spacing w:val="-1"/>
          <w:w w:val="90"/>
          <w:sz w:val="20"/>
        </w:rPr>
        <w:t> </w:t>
      </w:r>
      <w:r>
        <w:rPr>
          <w:w w:val="90"/>
          <w:sz w:val="20"/>
        </w:rPr>
        <w:t>C).</w:t>
      </w:r>
      <w:r>
        <w:rPr>
          <w:spacing w:val="-9"/>
          <w:w w:val="90"/>
          <w:sz w:val="20"/>
        </w:rPr>
        <w:t> </w:t>
      </w:r>
      <w:r>
        <w:rPr>
          <w:rFonts w:ascii="Arial"/>
          <w:w w:val="90"/>
          <w:sz w:val="20"/>
        </w:rPr>
        <w:t>Please</w:t>
      </w:r>
      <w:r>
        <w:rPr>
          <w:rFonts w:ascii="Arial"/>
          <w:spacing w:val="-3"/>
          <w:w w:val="90"/>
          <w:sz w:val="20"/>
        </w:rPr>
        <w:t> </w:t>
      </w:r>
      <w:r>
        <w:rPr>
          <w:rFonts w:ascii="Arial"/>
          <w:w w:val="90"/>
          <w:sz w:val="20"/>
        </w:rPr>
        <w:t>note</w:t>
      </w:r>
      <w:r>
        <w:rPr>
          <w:rFonts w:ascii="Arial"/>
          <w:spacing w:val="-5"/>
          <w:w w:val="90"/>
          <w:sz w:val="20"/>
        </w:rPr>
        <w:t> </w:t>
      </w:r>
      <w:r>
        <w:rPr>
          <w:rFonts w:ascii="Arial"/>
          <w:w w:val="90"/>
          <w:sz w:val="20"/>
        </w:rPr>
        <w:t>that</w:t>
      </w:r>
      <w:r>
        <w:rPr>
          <w:rFonts w:ascii="Arial"/>
          <w:spacing w:val="-5"/>
          <w:w w:val="90"/>
          <w:sz w:val="20"/>
        </w:rPr>
        <w:t> </w:t>
      </w:r>
      <w:r>
        <w:rPr>
          <w:rFonts w:ascii="Arial"/>
          <w:w w:val="90"/>
          <w:sz w:val="20"/>
        </w:rPr>
        <w:t>when using</w:t>
      </w:r>
      <w:r>
        <w:rPr>
          <w:rFonts w:ascii="Arial"/>
          <w:spacing w:val="-12"/>
          <w:w w:val="90"/>
          <w:sz w:val="20"/>
        </w:rPr>
        <w:t> </w:t>
      </w:r>
      <w:r>
        <w:rPr>
          <w:rFonts w:ascii="Arial"/>
          <w:w w:val="90"/>
          <w:sz w:val="20"/>
        </w:rPr>
        <w:t>the</w:t>
      </w:r>
      <w:r>
        <w:rPr>
          <w:rFonts w:ascii="Arial"/>
          <w:spacing w:val="-8"/>
          <w:w w:val="90"/>
          <w:sz w:val="20"/>
        </w:rPr>
        <w:t> </w:t>
      </w:r>
      <w:r>
        <w:rPr>
          <w:rFonts w:ascii="Arial"/>
          <w:w w:val="90"/>
          <w:sz w:val="20"/>
        </w:rPr>
        <w:t>spousal</w:t>
      </w:r>
      <w:r>
        <w:rPr>
          <w:rFonts w:ascii="Arial"/>
          <w:spacing w:val="-4"/>
          <w:w w:val="90"/>
          <w:sz w:val="20"/>
        </w:rPr>
        <w:t> </w:t>
      </w:r>
      <w:r>
        <w:rPr>
          <w:rFonts w:ascii="Arial"/>
          <w:w w:val="90"/>
          <w:sz w:val="20"/>
        </w:rPr>
        <w:t>IRA,</w:t>
      </w:r>
      <w:r>
        <w:rPr>
          <w:rFonts w:ascii="Arial"/>
          <w:spacing w:val="-1"/>
          <w:w w:val="90"/>
          <w:sz w:val="20"/>
        </w:rPr>
        <w:t> </w:t>
      </w:r>
      <w:r>
        <w:rPr>
          <w:rFonts w:ascii="Arial"/>
          <w:w w:val="90"/>
          <w:sz w:val="20"/>
        </w:rPr>
        <w:t>the</w:t>
      </w:r>
      <w:r>
        <w:rPr>
          <w:rFonts w:ascii="Arial"/>
          <w:spacing w:val="-10"/>
          <w:w w:val="90"/>
          <w:sz w:val="20"/>
        </w:rPr>
        <w:t> </w:t>
      </w:r>
      <w:r>
        <w:rPr>
          <w:rFonts w:ascii="Arial"/>
          <w:w w:val="90"/>
          <w:sz w:val="20"/>
        </w:rPr>
        <w:t>higher-earning spouse cannot have more than the</w:t>
      </w:r>
      <w:r>
        <w:rPr>
          <w:rFonts w:ascii="Arial"/>
          <w:spacing w:val="-4"/>
          <w:w w:val="90"/>
          <w:sz w:val="20"/>
        </w:rPr>
        <w:t> </w:t>
      </w:r>
      <w:r>
        <w:rPr>
          <w:rFonts w:ascii="Arial"/>
          <w:w w:val="90"/>
          <w:sz w:val="20"/>
        </w:rPr>
        <w:t>maximum contributed</w:t>
      </w:r>
      <w:r>
        <w:rPr>
          <w:rFonts w:ascii="Arial"/>
          <w:sz w:val="20"/>
        </w:rPr>
        <w:t> </w:t>
      </w:r>
      <w:r>
        <w:rPr>
          <w:rFonts w:ascii="Arial"/>
          <w:w w:val="90"/>
          <w:sz w:val="20"/>
        </w:rPr>
        <w:t>to</w:t>
      </w:r>
      <w:r>
        <w:rPr>
          <w:rFonts w:ascii="Arial"/>
          <w:spacing w:val="-5"/>
          <w:w w:val="90"/>
          <w:sz w:val="20"/>
        </w:rPr>
        <w:t> </w:t>
      </w:r>
      <w:r>
        <w:rPr>
          <w:rFonts w:ascii="Arial"/>
          <w:w w:val="90"/>
          <w:sz w:val="20"/>
        </w:rPr>
        <w:t>their account (currently</w:t>
      </w:r>
    </w:p>
    <w:p>
      <w:pPr>
        <w:spacing w:line="252" w:lineRule="auto" w:before="2"/>
        <w:ind w:left="2519" w:right="210" w:firstLine="3"/>
        <w:jc w:val="left"/>
        <w:rPr>
          <w:rFonts w:ascii="Arial"/>
          <w:sz w:val="20"/>
        </w:rPr>
      </w:pPr>
      <w:r>
        <w:rPr>
          <w:rFonts w:ascii="Arial"/>
          <w:w w:val="90"/>
          <w:sz w:val="20"/>
        </w:rPr>
        <w:t>$6,500). One</w:t>
      </w:r>
      <w:r>
        <w:rPr>
          <w:rFonts w:ascii="Arial"/>
          <w:spacing w:val="-2"/>
          <w:w w:val="90"/>
          <w:sz w:val="20"/>
        </w:rPr>
        <w:t> </w:t>
      </w:r>
      <w:r>
        <w:rPr>
          <w:rFonts w:ascii="Arial"/>
          <w:w w:val="90"/>
          <w:sz w:val="20"/>
        </w:rPr>
        <w:t>can't look at</w:t>
      </w:r>
      <w:r>
        <w:rPr>
          <w:rFonts w:ascii="Arial"/>
          <w:spacing w:val="-13"/>
          <w:w w:val="90"/>
          <w:sz w:val="20"/>
        </w:rPr>
        <w:t> </w:t>
      </w:r>
      <w:r>
        <w:rPr>
          <w:rFonts w:ascii="Arial"/>
          <w:w w:val="90"/>
          <w:sz w:val="20"/>
        </w:rPr>
        <w:t>this</w:t>
      </w:r>
      <w:r>
        <w:rPr>
          <w:rFonts w:ascii="Arial"/>
          <w:spacing w:val="-3"/>
          <w:w w:val="90"/>
          <w:sz w:val="20"/>
        </w:rPr>
        <w:t> </w:t>
      </w:r>
      <w:r>
        <w:rPr>
          <w:rFonts w:ascii="Arial"/>
          <w:w w:val="90"/>
          <w:sz w:val="20"/>
        </w:rPr>
        <w:t>and</w:t>
      </w:r>
      <w:r>
        <w:rPr>
          <w:rFonts w:ascii="Arial"/>
          <w:spacing w:val="-2"/>
          <w:w w:val="90"/>
          <w:sz w:val="20"/>
        </w:rPr>
        <w:t> </w:t>
      </w:r>
      <w:r>
        <w:rPr>
          <w:rFonts w:ascii="Arial"/>
          <w:w w:val="90"/>
          <w:sz w:val="20"/>
        </w:rPr>
        <w:t>say</w:t>
      </w:r>
      <w:r>
        <w:rPr>
          <w:rFonts w:ascii="Arial"/>
          <w:spacing w:val="-4"/>
          <w:w w:val="90"/>
          <w:sz w:val="20"/>
        </w:rPr>
        <w:t> </w:t>
      </w:r>
      <w:r>
        <w:rPr>
          <w:rFonts w:ascii="Arial"/>
          <w:w w:val="90"/>
          <w:sz w:val="20"/>
        </w:rPr>
        <w:t>the</w:t>
      </w:r>
      <w:r>
        <w:rPr>
          <w:rFonts w:ascii="Arial"/>
          <w:spacing w:val="-8"/>
          <w:w w:val="90"/>
          <w:sz w:val="20"/>
        </w:rPr>
        <w:t> </w:t>
      </w:r>
      <w:r>
        <w:rPr>
          <w:rFonts w:ascii="Arial"/>
          <w:w w:val="90"/>
          <w:sz w:val="20"/>
        </w:rPr>
        <w:t>couple has $13,000 to</w:t>
      </w:r>
      <w:r>
        <w:rPr>
          <w:rFonts w:ascii="Arial"/>
          <w:spacing w:val="-3"/>
          <w:w w:val="90"/>
          <w:sz w:val="20"/>
        </w:rPr>
        <w:t> </w:t>
      </w:r>
      <w:r>
        <w:rPr>
          <w:rFonts w:ascii="Arial"/>
          <w:w w:val="90"/>
          <w:sz w:val="20"/>
        </w:rPr>
        <w:t>be</w:t>
      </w:r>
      <w:r>
        <w:rPr>
          <w:rFonts w:ascii="Arial"/>
          <w:spacing w:val="-9"/>
          <w:w w:val="90"/>
          <w:sz w:val="20"/>
        </w:rPr>
        <w:t> </w:t>
      </w:r>
      <w:r>
        <w:rPr>
          <w:rFonts w:ascii="Arial"/>
          <w:w w:val="90"/>
          <w:sz w:val="20"/>
        </w:rPr>
        <w:t>split</w:t>
      </w:r>
      <w:r>
        <w:rPr>
          <w:rFonts w:ascii="Arial"/>
          <w:spacing w:val="-1"/>
          <w:w w:val="90"/>
          <w:sz w:val="20"/>
        </w:rPr>
        <w:t> </w:t>
      </w:r>
      <w:r>
        <w:rPr>
          <w:rFonts w:ascii="Arial"/>
          <w:w w:val="90"/>
          <w:sz w:val="20"/>
        </w:rPr>
        <w:t>however they</w:t>
      </w:r>
      <w:r>
        <w:rPr>
          <w:rFonts w:ascii="Arial"/>
          <w:spacing w:val="-3"/>
          <w:w w:val="90"/>
          <w:sz w:val="20"/>
        </w:rPr>
        <w:t> </w:t>
      </w:r>
      <w:r>
        <w:rPr>
          <w:rFonts w:ascii="Arial"/>
          <w:w w:val="90"/>
          <w:sz w:val="20"/>
        </w:rPr>
        <w:t>wish.</w:t>
      </w:r>
      <w:r>
        <w:rPr>
          <w:rFonts w:ascii="Arial"/>
          <w:spacing w:val="-12"/>
          <w:w w:val="90"/>
          <w:sz w:val="20"/>
        </w:rPr>
        <w:t> </w:t>
      </w:r>
      <w:r>
        <w:rPr>
          <w:rFonts w:ascii="Arial"/>
          <w:w w:val="90"/>
          <w:sz w:val="20"/>
        </w:rPr>
        <w:t>If</w:t>
      </w:r>
      <w:r>
        <w:rPr>
          <w:rFonts w:ascii="Arial"/>
          <w:spacing w:val="-6"/>
          <w:w w:val="90"/>
          <w:sz w:val="20"/>
        </w:rPr>
        <w:t> </w:t>
      </w:r>
      <w:r>
        <w:rPr>
          <w:rFonts w:ascii="Arial"/>
          <w:w w:val="90"/>
          <w:sz w:val="20"/>
        </w:rPr>
        <w:t>this</w:t>
      </w:r>
      <w:r>
        <w:rPr>
          <w:rFonts w:ascii="Arial"/>
          <w:spacing w:val="-9"/>
          <w:w w:val="90"/>
          <w:sz w:val="20"/>
        </w:rPr>
        <w:t> </w:t>
      </w:r>
      <w:r>
        <w:rPr>
          <w:rFonts w:ascii="Arial"/>
          <w:w w:val="90"/>
          <w:sz w:val="20"/>
        </w:rPr>
        <w:t>question had</w:t>
      </w:r>
      <w:r>
        <w:rPr>
          <w:rFonts w:ascii="Arial"/>
          <w:spacing w:val="-5"/>
          <w:w w:val="90"/>
          <w:sz w:val="20"/>
        </w:rPr>
        <w:t> </w:t>
      </w:r>
      <w:r>
        <w:rPr>
          <w:rFonts w:ascii="Arial"/>
          <w:w w:val="90"/>
          <w:sz w:val="20"/>
        </w:rPr>
        <w:t>stated the</w:t>
      </w:r>
      <w:r>
        <w:rPr>
          <w:rFonts w:ascii="Arial"/>
          <w:spacing w:val="-7"/>
          <w:w w:val="90"/>
          <w:sz w:val="20"/>
        </w:rPr>
        <w:t> </w:t>
      </w:r>
      <w:r>
        <w:rPr>
          <w:rFonts w:ascii="Arial"/>
          <w:w w:val="90"/>
          <w:sz w:val="20"/>
        </w:rPr>
        <w:t>couple were</w:t>
      </w:r>
      <w:r>
        <w:rPr>
          <w:rFonts w:ascii="Arial"/>
          <w:spacing w:val="-8"/>
          <w:w w:val="90"/>
          <w:sz w:val="20"/>
        </w:rPr>
        <w:t> </w:t>
      </w:r>
      <w:r>
        <w:rPr>
          <w:rFonts w:ascii="Arial"/>
          <w:w w:val="90"/>
          <w:sz w:val="20"/>
        </w:rPr>
        <w:t>in</w:t>
      </w:r>
      <w:r>
        <w:rPr>
          <w:rFonts w:ascii="Arial"/>
          <w:spacing w:val="-9"/>
          <w:w w:val="90"/>
          <w:sz w:val="20"/>
        </w:rPr>
        <w:t> </w:t>
      </w:r>
      <w:r>
        <w:rPr>
          <w:rFonts w:ascii="Arial"/>
          <w:w w:val="90"/>
          <w:sz w:val="20"/>
        </w:rPr>
        <w:t>their</w:t>
      </w:r>
      <w:r>
        <w:rPr>
          <w:rFonts w:ascii="Arial"/>
          <w:spacing w:val="-2"/>
          <w:w w:val="90"/>
          <w:sz w:val="20"/>
        </w:rPr>
        <w:t> </w:t>
      </w:r>
      <w:r>
        <w:rPr>
          <w:rFonts w:ascii="Arial"/>
          <w:w w:val="90"/>
          <w:sz w:val="20"/>
        </w:rPr>
        <w:t>sos,</w:t>
      </w:r>
      <w:r>
        <w:rPr>
          <w:rFonts w:ascii="Arial"/>
          <w:spacing w:val="-11"/>
          <w:w w:val="90"/>
          <w:sz w:val="20"/>
        </w:rPr>
        <w:t> </w:t>
      </w:r>
      <w:r>
        <w:rPr>
          <w:rFonts w:ascii="Arial"/>
          <w:w w:val="90"/>
          <w:sz w:val="20"/>
        </w:rPr>
        <w:t>then,</w:t>
      </w:r>
      <w:r>
        <w:rPr>
          <w:rFonts w:ascii="Arial"/>
          <w:spacing w:val="-8"/>
          <w:w w:val="90"/>
          <w:sz w:val="20"/>
        </w:rPr>
        <w:t> </w:t>
      </w:r>
      <w:r>
        <w:rPr>
          <w:rFonts w:ascii="Arial"/>
          <w:w w:val="90"/>
          <w:sz w:val="20"/>
        </w:rPr>
        <w:t>because of the catch-up provision, $15,000 would have been the</w:t>
      </w:r>
      <w:r>
        <w:rPr>
          <w:rFonts w:ascii="Arial"/>
          <w:spacing w:val="-4"/>
          <w:w w:val="90"/>
          <w:sz w:val="20"/>
        </w:rPr>
        <w:t> </w:t>
      </w:r>
      <w:r>
        <w:rPr>
          <w:rFonts w:ascii="Arial"/>
          <w:w w:val="90"/>
          <w:sz w:val="20"/>
        </w:rPr>
        <w:t>correct choice.</w:t>
      </w:r>
    </w:p>
    <w:p>
      <w:pPr>
        <w:pStyle w:val="BodyText"/>
        <w:rPr>
          <w:rFonts w:ascii="Arial"/>
          <w:sz w:val="20"/>
        </w:rPr>
      </w:pPr>
    </w:p>
    <w:p>
      <w:pPr>
        <w:pStyle w:val="BodyText"/>
        <w:spacing w:before="6"/>
        <w:rPr>
          <w:rFonts w:ascii="Arial"/>
          <w:sz w:val="20"/>
        </w:rPr>
      </w:pPr>
    </w:p>
    <w:p>
      <w:pPr>
        <w:pStyle w:val="Heading8"/>
        <w:ind w:left="1251"/>
        <w:rPr>
          <w:i/>
        </w:rPr>
      </w:pPr>
      <w:r>
        <w:rPr>
          <w:i/>
          <w:w w:val="90"/>
        </w:rPr>
        <w:t>Time</w:t>
      </w:r>
      <w:r>
        <w:rPr>
          <w:i/>
          <w:spacing w:val="-6"/>
        </w:rPr>
        <w:t> </w:t>
      </w:r>
      <w:r>
        <w:rPr>
          <w:i/>
          <w:w w:val="90"/>
        </w:rPr>
        <w:t>for</w:t>
      </w:r>
      <w:r>
        <w:rPr>
          <w:i/>
          <w:spacing w:val="-3"/>
          <w:w w:val="90"/>
        </w:rPr>
        <w:t> </w:t>
      </w:r>
      <w:r>
        <w:rPr>
          <w:i/>
          <w:spacing w:val="-2"/>
          <w:w w:val="90"/>
        </w:rPr>
        <w:t>Contributions</w:t>
      </w:r>
    </w:p>
    <w:p>
      <w:pPr>
        <w:pStyle w:val="BodyText"/>
        <w:spacing w:line="254" w:lineRule="auto" w:before="95"/>
        <w:ind w:left="1261" w:firstLine="5"/>
      </w:pPr>
      <w:r>
        <w:rPr/>
        <w:t>IRA</w:t>
      </w:r>
      <w:r>
        <w:rPr>
          <w:spacing w:val="-12"/>
        </w:rPr>
        <w:t> </w:t>
      </w:r>
      <w:r>
        <w:rPr/>
        <w:t>contributions</w:t>
      </w:r>
      <w:r>
        <w:rPr>
          <w:spacing w:val="24"/>
        </w:rPr>
        <w:t> </w:t>
      </w:r>
      <w:r>
        <w:rPr/>
        <w:t>for</w:t>
      </w:r>
      <w:r>
        <w:rPr>
          <w:spacing w:val="-3"/>
        </w:rPr>
        <w:t> </w:t>
      </w:r>
      <w:r>
        <w:rPr/>
        <w:t>a</w:t>
      </w:r>
      <w:r>
        <w:rPr>
          <w:spacing w:val="-12"/>
        </w:rPr>
        <w:t> </w:t>
      </w:r>
      <w:r>
        <w:rPr/>
        <w:t>specific taxable year may be made anytime from</w:t>
      </w:r>
      <w:r>
        <w:rPr>
          <w:spacing w:val="-7"/>
        </w:rPr>
        <w:t> </w:t>
      </w:r>
      <w:r>
        <w:rPr/>
        <w:t>January 1 of that year through the required filing</w:t>
      </w:r>
      <w:r>
        <w:rPr>
          <w:spacing w:val="-2"/>
        </w:rPr>
        <w:t> </w:t>
      </w:r>
      <w:r>
        <w:rPr/>
        <w:t>date</w:t>
      </w:r>
      <w:r>
        <w:rPr>
          <w:spacing w:val="-4"/>
        </w:rPr>
        <w:t> </w:t>
      </w:r>
      <w:r>
        <w:rPr/>
        <w:t>of that</w:t>
      </w:r>
      <w:r>
        <w:rPr>
          <w:spacing w:val="-1"/>
        </w:rPr>
        <w:t> </w:t>
      </w:r>
      <w:r>
        <w:rPr/>
        <w:t>year's return (generally</w:t>
      </w:r>
      <w:r>
        <w:rPr>
          <w:spacing w:val="-5"/>
        </w:rPr>
        <w:t> </w:t>
      </w:r>
      <w:r>
        <w:rPr/>
        <w:t>April 15</w:t>
      </w:r>
      <w:r>
        <w:rPr>
          <w:spacing w:val="-2"/>
        </w:rPr>
        <w:t> </w:t>
      </w:r>
      <w:r>
        <w:rPr/>
        <w:t>of</w:t>
      </w:r>
      <w:r>
        <w:rPr>
          <w:spacing w:val="-6"/>
        </w:rPr>
        <w:t> </w:t>
      </w:r>
      <w:r>
        <w:rPr/>
        <w:t>the next year, unless the 15 falls on a holiday or weekend day).</w:t>
      </w:r>
      <w:r>
        <w:rPr>
          <w:spacing w:val="-1"/>
        </w:rPr>
        <w:t> </w:t>
      </w:r>
      <w:r>
        <w:rPr>
          <w:rFonts w:ascii="Arial"/>
          <w:sz w:val="22"/>
        </w:rPr>
        <w:t>If</w:t>
      </w:r>
      <w:r>
        <w:rPr>
          <w:rFonts w:ascii="Arial"/>
          <w:spacing w:val="40"/>
          <w:sz w:val="22"/>
        </w:rPr>
        <w:t> </w:t>
      </w:r>
      <w:r>
        <w:rPr/>
        <w:t>the individual obtains a filing extension, the deadline is still April 1S.</w:t>
      </w:r>
    </w:p>
    <w:p>
      <w:pPr>
        <w:spacing w:before="169"/>
        <w:ind w:left="1501" w:right="0" w:firstLine="0"/>
        <w:jc w:val="left"/>
        <w:rPr>
          <w:rFonts w:ascii="Arial"/>
          <w:b/>
          <w:sz w:val="19"/>
        </w:rPr>
      </w:pPr>
      <w:r>
        <w:rPr>
          <w:rFonts w:ascii="Arial"/>
          <w:b/>
          <w:i/>
          <w:w w:val="105"/>
          <w:sz w:val="43"/>
        </w:rPr>
        <w:t>A\</w:t>
      </w:r>
      <w:r>
        <w:rPr>
          <w:rFonts w:ascii="Arial"/>
          <w:b/>
          <w:i/>
          <w:spacing w:val="46"/>
          <w:w w:val="150"/>
          <w:sz w:val="43"/>
        </w:rPr>
        <w:t> </w:t>
      </w:r>
      <w:r>
        <w:rPr>
          <w:rFonts w:ascii="Arial"/>
          <w:b/>
          <w:w w:val="105"/>
          <w:sz w:val="19"/>
        </w:rPr>
        <w:t>TEST</w:t>
      </w:r>
      <w:r>
        <w:rPr>
          <w:rFonts w:ascii="Arial"/>
          <w:b/>
          <w:spacing w:val="-3"/>
          <w:w w:val="105"/>
          <w:sz w:val="19"/>
        </w:rPr>
        <w:t> </w:t>
      </w:r>
      <w:r>
        <w:rPr>
          <w:rFonts w:ascii="Arial"/>
          <w:b/>
          <w:w w:val="105"/>
          <w:sz w:val="19"/>
        </w:rPr>
        <w:t>TOPIC</w:t>
      </w:r>
      <w:r>
        <w:rPr>
          <w:rFonts w:ascii="Arial"/>
          <w:b/>
          <w:spacing w:val="-4"/>
          <w:w w:val="105"/>
          <w:sz w:val="19"/>
        </w:rPr>
        <w:t> ALERT</w:t>
      </w:r>
    </w:p>
    <w:p>
      <w:pPr>
        <w:spacing w:line="225" w:lineRule="exact" w:before="57"/>
        <w:ind w:left="2158" w:right="0" w:firstLine="0"/>
        <w:jc w:val="both"/>
        <w:rPr>
          <w:rFonts w:ascii="Arial"/>
          <w:sz w:val="20"/>
        </w:rPr>
      </w:pPr>
      <w:r>
        <w:rPr>
          <w:rFonts w:ascii="Arial"/>
          <w:spacing w:val="-6"/>
          <w:sz w:val="20"/>
        </w:rPr>
        <w:t>The</w:t>
      </w:r>
      <w:r>
        <w:rPr>
          <w:rFonts w:ascii="Arial"/>
          <w:spacing w:val="-19"/>
          <w:sz w:val="20"/>
        </w:rPr>
        <w:t> </w:t>
      </w:r>
      <w:r>
        <w:rPr>
          <w:rFonts w:ascii="Arial"/>
          <w:spacing w:val="-6"/>
          <w:sz w:val="20"/>
        </w:rPr>
        <w:t>exam</w:t>
      </w:r>
      <w:r>
        <w:rPr>
          <w:rFonts w:ascii="Arial"/>
          <w:spacing w:val="-4"/>
          <w:sz w:val="20"/>
        </w:rPr>
        <w:t> </w:t>
      </w:r>
      <w:r>
        <w:rPr>
          <w:rFonts w:ascii="Arial"/>
          <w:spacing w:val="-6"/>
          <w:sz w:val="20"/>
        </w:rPr>
        <w:t>may</w:t>
      </w:r>
      <w:r>
        <w:rPr>
          <w:rFonts w:ascii="Arial"/>
          <w:spacing w:val="-5"/>
          <w:sz w:val="20"/>
        </w:rPr>
        <w:t> </w:t>
      </w:r>
      <w:r>
        <w:rPr>
          <w:rFonts w:ascii="Arial"/>
          <w:spacing w:val="-6"/>
          <w:sz w:val="20"/>
        </w:rPr>
        <w:t>try</w:t>
      </w:r>
      <w:r>
        <w:rPr>
          <w:rFonts w:ascii="Arial"/>
          <w:spacing w:val="-11"/>
          <w:sz w:val="20"/>
        </w:rPr>
        <w:t> </w:t>
      </w:r>
      <w:r>
        <w:rPr>
          <w:rFonts w:ascii="Arial"/>
          <w:spacing w:val="-6"/>
          <w:sz w:val="20"/>
        </w:rPr>
        <w:t>to</w:t>
      </w:r>
      <w:r>
        <w:rPr>
          <w:rFonts w:ascii="Arial"/>
          <w:spacing w:val="-15"/>
          <w:sz w:val="20"/>
        </w:rPr>
        <w:t> </w:t>
      </w:r>
      <w:r>
        <w:rPr>
          <w:rFonts w:ascii="Arial"/>
          <w:spacing w:val="-6"/>
          <w:sz w:val="20"/>
        </w:rPr>
        <w:t>trick</w:t>
      </w:r>
      <w:r>
        <w:rPr>
          <w:rFonts w:ascii="Arial"/>
          <w:spacing w:val="-9"/>
          <w:sz w:val="20"/>
        </w:rPr>
        <w:t> </w:t>
      </w:r>
      <w:r>
        <w:rPr>
          <w:rFonts w:ascii="Arial"/>
          <w:spacing w:val="-6"/>
          <w:sz w:val="20"/>
        </w:rPr>
        <w:t>you</w:t>
      </w:r>
      <w:r>
        <w:rPr>
          <w:rFonts w:ascii="Arial"/>
          <w:spacing w:val="-11"/>
          <w:sz w:val="20"/>
        </w:rPr>
        <w:t> </w:t>
      </w:r>
      <w:r>
        <w:rPr>
          <w:rFonts w:ascii="Arial"/>
          <w:spacing w:val="-6"/>
          <w:sz w:val="20"/>
        </w:rPr>
        <w:t>into</w:t>
      </w:r>
      <w:r>
        <w:rPr>
          <w:rFonts w:ascii="Arial"/>
          <w:spacing w:val="-17"/>
          <w:sz w:val="20"/>
        </w:rPr>
        <w:t> </w:t>
      </w:r>
      <w:r>
        <w:rPr>
          <w:rFonts w:ascii="Arial"/>
          <w:spacing w:val="-6"/>
          <w:sz w:val="20"/>
        </w:rPr>
        <w:t>thinking</w:t>
      </w:r>
      <w:r>
        <w:rPr>
          <w:rFonts w:ascii="Arial"/>
          <w:spacing w:val="-20"/>
          <w:sz w:val="20"/>
        </w:rPr>
        <w:t> </w:t>
      </w:r>
      <w:r>
        <w:rPr>
          <w:rFonts w:ascii="Arial"/>
          <w:spacing w:val="-6"/>
          <w:sz w:val="20"/>
        </w:rPr>
        <w:t>that</w:t>
      </w:r>
      <w:r>
        <w:rPr>
          <w:rFonts w:ascii="Arial"/>
          <w:spacing w:val="-17"/>
          <w:sz w:val="20"/>
        </w:rPr>
        <w:t> </w:t>
      </w:r>
      <w:r>
        <w:rPr>
          <w:rFonts w:ascii="Arial"/>
          <w:spacing w:val="-6"/>
          <w:sz w:val="20"/>
        </w:rPr>
        <w:t>you</w:t>
      </w:r>
      <w:r>
        <w:rPr>
          <w:rFonts w:ascii="Arial"/>
          <w:spacing w:val="-19"/>
          <w:sz w:val="20"/>
        </w:rPr>
        <w:t> </w:t>
      </w:r>
      <w:r>
        <w:rPr>
          <w:rFonts w:ascii="Arial"/>
          <w:spacing w:val="-6"/>
          <w:sz w:val="20"/>
        </w:rPr>
        <w:t>can</w:t>
      </w:r>
      <w:r>
        <w:rPr>
          <w:rFonts w:ascii="Arial"/>
          <w:spacing w:val="-13"/>
          <w:sz w:val="20"/>
        </w:rPr>
        <w:t> </w:t>
      </w:r>
      <w:r>
        <w:rPr>
          <w:rFonts w:ascii="Arial"/>
          <w:spacing w:val="-6"/>
          <w:sz w:val="20"/>
        </w:rPr>
        <w:t>make</w:t>
      </w:r>
      <w:r>
        <w:rPr>
          <w:rFonts w:ascii="Arial"/>
          <w:spacing w:val="-12"/>
          <w:sz w:val="20"/>
        </w:rPr>
        <w:t> </w:t>
      </w:r>
      <w:r>
        <w:rPr>
          <w:rFonts w:ascii="Arial"/>
          <w:spacing w:val="-6"/>
          <w:sz w:val="20"/>
        </w:rPr>
        <w:t>a</w:t>
      </w:r>
      <w:r>
        <w:rPr>
          <w:rFonts w:ascii="Arial"/>
          <w:spacing w:val="-8"/>
          <w:sz w:val="20"/>
        </w:rPr>
        <w:t> </w:t>
      </w:r>
      <w:r>
        <w:rPr>
          <w:rFonts w:ascii="Arial"/>
          <w:spacing w:val="-6"/>
          <w:sz w:val="20"/>
        </w:rPr>
        <w:t>contribution</w:t>
      </w:r>
      <w:r>
        <w:rPr>
          <w:rFonts w:ascii="Arial"/>
          <w:spacing w:val="-2"/>
          <w:sz w:val="20"/>
        </w:rPr>
        <w:t> </w:t>
      </w:r>
      <w:r>
        <w:rPr>
          <w:rFonts w:ascii="Arial"/>
          <w:spacing w:val="-6"/>
          <w:sz w:val="20"/>
        </w:rPr>
        <w:t>later</w:t>
      </w:r>
    </w:p>
    <w:p>
      <w:pPr>
        <w:tabs>
          <w:tab w:pos="2159" w:val="left" w:leader="none"/>
        </w:tabs>
        <w:spacing w:line="271" w:lineRule="auto" w:before="0"/>
        <w:ind w:left="2159" w:right="351" w:hanging="495"/>
        <w:jc w:val="both"/>
        <w:rPr>
          <w:rFonts w:ascii="Arial"/>
          <w:sz w:val="20"/>
        </w:rPr>
      </w:pPr>
      <w:r>
        <w:rPr>
          <w:rFonts w:ascii="Arial"/>
          <w:spacing w:val="-10"/>
          <w:position w:val="13"/>
          <w:sz w:val="10"/>
        </w:rPr>
        <w:t>0</w:t>
      </w:r>
      <w:r>
        <w:rPr>
          <w:rFonts w:ascii="Arial"/>
          <w:position w:val="13"/>
          <w:sz w:val="10"/>
        </w:rPr>
        <w:tab/>
      </w:r>
      <w:r>
        <w:rPr>
          <w:rFonts w:ascii="Arial"/>
          <w:w w:val="90"/>
          <w:sz w:val="20"/>
        </w:rPr>
        <w:t>than</w:t>
      </w:r>
      <w:r>
        <w:rPr>
          <w:rFonts w:ascii="Arial"/>
          <w:spacing w:val="-9"/>
          <w:w w:val="90"/>
          <w:sz w:val="20"/>
        </w:rPr>
        <w:t> </w:t>
      </w:r>
      <w:r>
        <w:rPr>
          <w:rFonts w:ascii="Arial"/>
          <w:w w:val="90"/>
          <w:sz w:val="20"/>
        </w:rPr>
        <w:t>April</w:t>
      </w:r>
      <w:r>
        <w:rPr>
          <w:rFonts w:ascii="Arial"/>
          <w:spacing w:val="-8"/>
          <w:w w:val="90"/>
          <w:sz w:val="20"/>
        </w:rPr>
        <w:t> </w:t>
      </w:r>
      <w:r>
        <w:rPr>
          <w:rFonts w:ascii="Arial"/>
          <w:w w:val="90"/>
          <w:sz w:val="20"/>
        </w:rPr>
        <w:t>15</w:t>
      </w:r>
      <w:r>
        <w:rPr>
          <w:rFonts w:ascii="Arial"/>
          <w:spacing w:val="-8"/>
          <w:w w:val="90"/>
          <w:sz w:val="20"/>
        </w:rPr>
        <w:t> </w:t>
      </w:r>
      <w:r>
        <w:rPr>
          <w:rFonts w:ascii="Arial"/>
          <w:w w:val="90"/>
          <w:sz w:val="20"/>
        </w:rPr>
        <w:t>if</w:t>
      </w:r>
      <w:r>
        <w:rPr>
          <w:rFonts w:ascii="Arial"/>
          <w:spacing w:val="-9"/>
          <w:w w:val="90"/>
          <w:sz w:val="20"/>
        </w:rPr>
        <w:t> </w:t>
      </w:r>
      <w:r>
        <w:rPr>
          <w:rFonts w:ascii="Arial"/>
          <w:w w:val="90"/>
          <w:sz w:val="20"/>
        </w:rPr>
        <w:t>you</w:t>
      </w:r>
      <w:r>
        <w:rPr>
          <w:rFonts w:ascii="Arial"/>
          <w:spacing w:val="-8"/>
          <w:w w:val="90"/>
          <w:sz w:val="20"/>
        </w:rPr>
        <w:t> </w:t>
      </w:r>
      <w:r>
        <w:rPr>
          <w:rFonts w:ascii="Arial"/>
          <w:w w:val="90"/>
          <w:sz w:val="20"/>
        </w:rPr>
        <w:t>have</w:t>
      </w:r>
      <w:r>
        <w:rPr>
          <w:rFonts w:ascii="Arial"/>
          <w:spacing w:val="-8"/>
          <w:w w:val="90"/>
          <w:sz w:val="20"/>
        </w:rPr>
        <w:t> </w:t>
      </w:r>
      <w:r>
        <w:rPr>
          <w:rFonts w:ascii="Arial"/>
          <w:w w:val="90"/>
          <w:sz w:val="20"/>
        </w:rPr>
        <w:t>received</w:t>
      </w:r>
      <w:r>
        <w:rPr>
          <w:rFonts w:ascii="Arial"/>
          <w:sz w:val="20"/>
        </w:rPr>
        <w:t> </w:t>
      </w:r>
      <w:r>
        <w:rPr>
          <w:rFonts w:ascii="Arial"/>
          <w:w w:val="90"/>
          <w:sz w:val="20"/>
        </w:rPr>
        <w:t>an</w:t>
      </w:r>
      <w:r>
        <w:rPr>
          <w:rFonts w:ascii="Arial"/>
          <w:spacing w:val="-8"/>
          <w:w w:val="90"/>
          <w:sz w:val="20"/>
        </w:rPr>
        <w:t> </w:t>
      </w:r>
      <w:r>
        <w:rPr>
          <w:rFonts w:ascii="Arial"/>
          <w:w w:val="90"/>
          <w:sz w:val="20"/>
        </w:rPr>
        <w:t>extension</w:t>
      </w:r>
      <w:r>
        <w:rPr>
          <w:rFonts w:ascii="Arial"/>
          <w:sz w:val="20"/>
        </w:rPr>
        <w:t> </w:t>
      </w:r>
      <w:r>
        <w:rPr>
          <w:rFonts w:ascii="Arial"/>
          <w:w w:val="90"/>
          <w:sz w:val="20"/>
        </w:rPr>
        <w:t>to</w:t>
      </w:r>
      <w:r>
        <w:rPr>
          <w:rFonts w:ascii="Arial"/>
          <w:spacing w:val="-6"/>
          <w:w w:val="90"/>
          <w:sz w:val="20"/>
        </w:rPr>
        <w:t> </w:t>
      </w:r>
      <w:r>
        <w:rPr>
          <w:rFonts w:ascii="Arial"/>
          <w:w w:val="90"/>
          <w:sz w:val="20"/>
        </w:rPr>
        <w:t>file</w:t>
      </w:r>
      <w:r>
        <w:rPr>
          <w:rFonts w:ascii="Arial"/>
          <w:spacing w:val="-9"/>
          <w:w w:val="90"/>
          <w:sz w:val="20"/>
        </w:rPr>
        <w:t> </w:t>
      </w:r>
      <w:r>
        <w:rPr>
          <w:rFonts w:ascii="Arial"/>
          <w:w w:val="90"/>
          <w:sz w:val="20"/>
        </w:rPr>
        <w:t>your taxes. You can't! You</w:t>
      </w:r>
      <w:r>
        <w:rPr>
          <w:rFonts w:ascii="Arial"/>
          <w:spacing w:val="-4"/>
          <w:w w:val="90"/>
          <w:sz w:val="20"/>
        </w:rPr>
        <w:t> </w:t>
      </w:r>
      <w:r>
        <w:rPr>
          <w:rFonts w:ascii="Arial"/>
          <w:w w:val="90"/>
          <w:sz w:val="20"/>
        </w:rPr>
        <w:t>should know that an</w:t>
      </w:r>
      <w:r>
        <w:rPr>
          <w:rFonts w:ascii="Arial"/>
          <w:spacing w:val="-3"/>
          <w:w w:val="90"/>
          <w:sz w:val="20"/>
        </w:rPr>
        <w:t> </w:t>
      </w:r>
      <w:r>
        <w:rPr>
          <w:rFonts w:ascii="Arial"/>
          <w:w w:val="90"/>
          <w:sz w:val="20"/>
        </w:rPr>
        <w:t>extension</w:t>
      </w:r>
      <w:r>
        <w:rPr>
          <w:rFonts w:ascii="Arial"/>
          <w:sz w:val="20"/>
        </w:rPr>
        <w:t> </w:t>
      </w:r>
      <w:r>
        <w:rPr>
          <w:rFonts w:ascii="Arial"/>
          <w:w w:val="90"/>
          <w:sz w:val="20"/>
        </w:rPr>
        <w:t>does not give</w:t>
      </w:r>
      <w:r>
        <w:rPr>
          <w:rFonts w:ascii="Arial"/>
          <w:spacing w:val="-5"/>
          <w:w w:val="90"/>
          <w:sz w:val="20"/>
        </w:rPr>
        <w:t> </w:t>
      </w:r>
      <w:r>
        <w:rPr>
          <w:rFonts w:ascii="Arial"/>
          <w:w w:val="90"/>
          <w:sz w:val="20"/>
        </w:rPr>
        <w:t>you more time</w:t>
      </w:r>
      <w:r>
        <w:rPr>
          <w:rFonts w:ascii="Arial"/>
          <w:spacing w:val="-1"/>
          <w:w w:val="90"/>
          <w:sz w:val="20"/>
        </w:rPr>
        <w:t> </w:t>
      </w:r>
      <w:r>
        <w:rPr>
          <w:rFonts w:ascii="Arial"/>
          <w:w w:val="90"/>
          <w:sz w:val="20"/>
        </w:rPr>
        <w:t>to</w:t>
      </w:r>
      <w:r>
        <w:rPr>
          <w:rFonts w:ascii="Arial"/>
          <w:spacing w:val="-9"/>
          <w:w w:val="90"/>
          <w:sz w:val="20"/>
        </w:rPr>
        <w:t> </w:t>
      </w:r>
      <w:r>
        <w:rPr>
          <w:rFonts w:ascii="Arial"/>
          <w:b/>
          <w:w w:val="90"/>
          <w:sz w:val="19"/>
        </w:rPr>
        <w:t>pay</w:t>
      </w:r>
      <w:r>
        <w:rPr>
          <w:rFonts w:ascii="Arial"/>
          <w:b/>
          <w:spacing w:val="-4"/>
          <w:w w:val="90"/>
          <w:sz w:val="19"/>
        </w:rPr>
        <w:t> </w:t>
      </w:r>
      <w:r>
        <w:rPr>
          <w:rFonts w:ascii="Arial"/>
          <w:w w:val="90"/>
          <w:sz w:val="20"/>
        </w:rPr>
        <w:t>your taxes;</w:t>
      </w:r>
      <w:r>
        <w:rPr>
          <w:rFonts w:ascii="Arial"/>
          <w:spacing w:val="-3"/>
          <w:w w:val="90"/>
          <w:sz w:val="20"/>
        </w:rPr>
        <w:t> </w:t>
      </w:r>
      <w:r>
        <w:rPr>
          <w:rFonts w:ascii="Arial"/>
          <w:w w:val="90"/>
          <w:sz w:val="20"/>
        </w:rPr>
        <w:t>it</w:t>
      </w:r>
      <w:r>
        <w:rPr>
          <w:rFonts w:ascii="Arial"/>
          <w:spacing w:val="24"/>
          <w:sz w:val="20"/>
        </w:rPr>
        <w:t> </w:t>
      </w:r>
      <w:r>
        <w:rPr>
          <w:rFonts w:ascii="Arial"/>
          <w:w w:val="90"/>
          <w:sz w:val="20"/>
        </w:rPr>
        <w:t>only extends </w:t>
      </w:r>
      <w:r>
        <w:rPr>
          <w:rFonts w:ascii="Arial"/>
          <w:sz w:val="20"/>
        </w:rPr>
        <w:t>the</w:t>
      </w:r>
      <w:r>
        <w:rPr>
          <w:rFonts w:ascii="Arial"/>
          <w:spacing w:val="-18"/>
          <w:sz w:val="20"/>
        </w:rPr>
        <w:t> </w:t>
      </w:r>
      <w:r>
        <w:rPr>
          <w:rFonts w:ascii="Arial"/>
          <w:sz w:val="20"/>
        </w:rPr>
        <w:t>time</w:t>
      </w:r>
      <w:r>
        <w:rPr>
          <w:rFonts w:ascii="Arial"/>
          <w:spacing w:val="-15"/>
          <w:sz w:val="20"/>
        </w:rPr>
        <w:t> </w:t>
      </w:r>
      <w:r>
        <w:rPr>
          <w:rFonts w:ascii="Arial"/>
          <w:sz w:val="20"/>
        </w:rPr>
        <w:t>that</w:t>
      </w:r>
      <w:r>
        <w:rPr>
          <w:rFonts w:ascii="Arial"/>
          <w:spacing w:val="-18"/>
          <w:sz w:val="20"/>
        </w:rPr>
        <w:t> </w:t>
      </w:r>
      <w:r>
        <w:rPr>
          <w:rFonts w:ascii="Arial"/>
          <w:sz w:val="20"/>
        </w:rPr>
        <w:t>you</w:t>
      </w:r>
      <w:r>
        <w:rPr>
          <w:rFonts w:ascii="Arial"/>
          <w:spacing w:val="-12"/>
          <w:sz w:val="20"/>
        </w:rPr>
        <w:t> </w:t>
      </w:r>
      <w:r>
        <w:rPr>
          <w:rFonts w:ascii="Arial"/>
          <w:sz w:val="20"/>
        </w:rPr>
        <w:t>have</w:t>
      </w:r>
      <w:r>
        <w:rPr>
          <w:rFonts w:ascii="Arial"/>
          <w:spacing w:val="-14"/>
          <w:sz w:val="20"/>
        </w:rPr>
        <w:t> </w:t>
      </w:r>
      <w:r>
        <w:rPr>
          <w:rFonts w:ascii="Arial"/>
          <w:sz w:val="20"/>
        </w:rPr>
        <w:t>to</w:t>
      </w:r>
      <w:r>
        <w:rPr>
          <w:rFonts w:ascii="Arial"/>
          <w:spacing w:val="-19"/>
          <w:sz w:val="20"/>
        </w:rPr>
        <w:t> </w:t>
      </w:r>
      <w:r>
        <w:rPr>
          <w:rFonts w:ascii="Arial"/>
          <w:b/>
          <w:sz w:val="19"/>
        </w:rPr>
        <w:t>file</w:t>
      </w:r>
      <w:r>
        <w:rPr>
          <w:rFonts w:ascii="Arial"/>
          <w:b/>
          <w:spacing w:val="-16"/>
          <w:sz w:val="19"/>
        </w:rPr>
        <w:t> </w:t>
      </w:r>
      <w:r>
        <w:rPr>
          <w:rFonts w:ascii="Arial"/>
          <w:sz w:val="20"/>
        </w:rPr>
        <w:t>your</w:t>
      </w:r>
      <w:r>
        <w:rPr>
          <w:rFonts w:ascii="Arial"/>
          <w:spacing w:val="-9"/>
          <w:sz w:val="20"/>
        </w:rPr>
        <w:t> </w:t>
      </w:r>
      <w:r>
        <w:rPr>
          <w:rFonts w:ascii="Arial"/>
          <w:sz w:val="20"/>
        </w:rPr>
        <w:t>return.</w:t>
      </w:r>
    </w:p>
    <w:p>
      <w:pPr>
        <w:spacing w:after="0" w:line="271" w:lineRule="auto"/>
        <w:jc w:val="both"/>
        <w:rPr>
          <w:rFonts w:ascii="Arial"/>
          <w:sz w:val="20"/>
        </w:rPr>
        <w:sectPr>
          <w:pgSz w:w="11660" w:h="15540"/>
          <w:pgMar w:header="496" w:footer="0" w:top="1180" w:bottom="280" w:left="1640" w:right="580"/>
        </w:sectPr>
      </w:pPr>
    </w:p>
    <w:p>
      <w:pPr>
        <w:spacing w:before="82"/>
        <w:ind w:left="1020" w:right="0" w:firstLine="0"/>
        <w:jc w:val="left"/>
        <w:rPr>
          <w:rFonts w:ascii="Arial"/>
          <w:i/>
          <w:sz w:val="24"/>
        </w:rPr>
      </w:pPr>
      <w:r>
        <w:rPr>
          <w:rFonts w:ascii="Arial"/>
          <w:i/>
          <w:w w:val="80"/>
          <w:sz w:val="24"/>
        </w:rPr>
        <w:t>Excess</w:t>
      </w:r>
      <w:r>
        <w:rPr>
          <w:rFonts w:ascii="Arial"/>
          <w:i/>
          <w:spacing w:val="-8"/>
          <w:w w:val="80"/>
          <w:sz w:val="24"/>
        </w:rPr>
        <w:t> </w:t>
      </w:r>
      <w:r>
        <w:rPr>
          <w:rFonts w:ascii="Arial"/>
          <w:i/>
          <w:spacing w:val="-2"/>
          <w:sz w:val="24"/>
        </w:rPr>
        <w:t>Contributions</w:t>
      </w:r>
    </w:p>
    <w:p>
      <w:pPr>
        <w:pStyle w:val="BodyText"/>
        <w:spacing w:line="261" w:lineRule="auto" w:before="99"/>
        <w:ind w:left="1028" w:right="993" w:hanging="14"/>
      </w:pPr>
      <w:r>
        <w:rPr/>
        <w:t>Annual IRA</w:t>
      </w:r>
      <w:r>
        <w:rPr>
          <w:spacing w:val="-4"/>
        </w:rPr>
        <w:t> </w:t>
      </w:r>
      <w:r>
        <w:rPr/>
        <w:t>contributions exceeding the maximum allowed are</w:t>
      </w:r>
      <w:r>
        <w:rPr>
          <w:spacing w:val="-7"/>
        </w:rPr>
        <w:t> </w:t>
      </w:r>
      <w:r>
        <w:rPr/>
        <w:t>subject to</w:t>
      </w:r>
      <w:r>
        <w:rPr>
          <w:spacing w:val="-1"/>
        </w:rPr>
        <w:t> </w:t>
      </w:r>
      <w:r>
        <w:rPr/>
        <w:t>a</w:t>
      </w:r>
      <w:r>
        <w:rPr>
          <w:spacing w:val="-5"/>
        </w:rPr>
        <w:t> </w:t>
      </w:r>
      <w:r>
        <w:rPr/>
        <w:t>6% penalty tax if the excess is not removed by the taxpayer in a timely manner.</w:t>
      </w:r>
    </w:p>
    <w:p>
      <w:pPr>
        <w:pStyle w:val="BodyText"/>
        <w:spacing w:before="227"/>
      </w:pPr>
    </w:p>
    <w:p>
      <w:pPr>
        <w:pStyle w:val="Heading5"/>
        <w:ind w:left="1021"/>
      </w:pPr>
      <w:r>
        <w:rPr>
          <w:spacing w:val="-7"/>
        </w:rPr>
        <w:t>Roth</w:t>
      </w:r>
      <w:r>
        <w:rPr>
          <w:spacing w:val="-12"/>
        </w:rPr>
        <w:t> </w:t>
      </w:r>
      <w:r>
        <w:rPr>
          <w:spacing w:val="-4"/>
        </w:rPr>
        <w:t>IRAs</w:t>
      </w:r>
    </w:p>
    <w:p>
      <w:pPr>
        <w:pStyle w:val="BodyText"/>
        <w:spacing w:line="261" w:lineRule="auto" w:before="100"/>
        <w:ind w:left="1024" w:right="1397" w:firstLine="3"/>
      </w:pPr>
      <w:r>
        <w:rPr>
          <w:w w:val="105"/>
        </w:rPr>
        <w:t>Much</w:t>
      </w:r>
      <w:r>
        <w:rPr>
          <w:spacing w:val="-5"/>
          <w:w w:val="105"/>
        </w:rPr>
        <w:t> </w:t>
      </w:r>
      <w:r>
        <w:rPr>
          <w:w w:val="105"/>
        </w:rPr>
        <w:t>of</w:t>
      </w:r>
      <w:r>
        <w:rPr>
          <w:spacing w:val="-14"/>
          <w:w w:val="105"/>
        </w:rPr>
        <w:t> </w:t>
      </w:r>
      <w:r>
        <w:rPr>
          <w:w w:val="105"/>
        </w:rPr>
        <w:t>what</w:t>
      </w:r>
      <w:r>
        <w:rPr>
          <w:spacing w:val="-2"/>
          <w:w w:val="105"/>
        </w:rPr>
        <w:t> </w:t>
      </w:r>
      <w:r>
        <w:rPr>
          <w:w w:val="105"/>
        </w:rPr>
        <w:t>has</w:t>
      </w:r>
      <w:r>
        <w:rPr>
          <w:spacing w:val="-7"/>
          <w:w w:val="105"/>
        </w:rPr>
        <w:t> </w:t>
      </w:r>
      <w:r>
        <w:rPr>
          <w:w w:val="105"/>
        </w:rPr>
        <w:t>been</w:t>
      </w:r>
      <w:r>
        <w:rPr>
          <w:spacing w:val="-10"/>
          <w:w w:val="105"/>
        </w:rPr>
        <w:t> </w:t>
      </w:r>
      <w:r>
        <w:rPr>
          <w:w w:val="105"/>
        </w:rPr>
        <w:t>stated</w:t>
      </w:r>
      <w:r>
        <w:rPr>
          <w:spacing w:val="-4"/>
          <w:w w:val="105"/>
        </w:rPr>
        <w:t> </w:t>
      </w:r>
      <w:r>
        <w:rPr>
          <w:w w:val="105"/>
        </w:rPr>
        <w:t>about the</w:t>
      </w:r>
      <w:r>
        <w:rPr>
          <w:spacing w:val="-6"/>
          <w:w w:val="105"/>
        </w:rPr>
        <w:t> </w:t>
      </w:r>
      <w:r>
        <w:rPr>
          <w:w w:val="105"/>
        </w:rPr>
        <w:t>traditional IRA</w:t>
      </w:r>
      <w:r>
        <w:rPr>
          <w:spacing w:val="-13"/>
          <w:w w:val="105"/>
        </w:rPr>
        <w:t> </w:t>
      </w:r>
      <w:r>
        <w:rPr>
          <w:w w:val="105"/>
        </w:rPr>
        <w:t>applies to</w:t>
      </w:r>
      <w:r>
        <w:rPr>
          <w:spacing w:val="-10"/>
          <w:w w:val="105"/>
        </w:rPr>
        <w:t> </w:t>
      </w:r>
      <w:r>
        <w:rPr>
          <w:w w:val="105"/>
        </w:rPr>
        <w:t>the</w:t>
      </w:r>
      <w:r>
        <w:rPr>
          <w:spacing w:val="-4"/>
          <w:w w:val="105"/>
        </w:rPr>
        <w:t> </w:t>
      </w:r>
      <w:r>
        <w:rPr>
          <w:w w:val="105"/>
        </w:rPr>
        <w:t>Roth</w:t>
      </w:r>
      <w:r>
        <w:rPr>
          <w:spacing w:val="-4"/>
          <w:w w:val="105"/>
        </w:rPr>
        <w:t> </w:t>
      </w:r>
      <w:r>
        <w:rPr>
          <w:w w:val="105"/>
        </w:rPr>
        <w:t>IRA-what </w:t>
      </w:r>
      <w:r>
        <w:rPr/>
        <w:t>is</w:t>
      </w:r>
      <w:r>
        <w:rPr>
          <w:spacing w:val="-5"/>
        </w:rPr>
        <w:t> </w:t>
      </w:r>
      <w:r>
        <w:rPr/>
        <w:t>important</w:t>
      </w:r>
      <w:r>
        <w:rPr>
          <w:spacing w:val="9"/>
        </w:rPr>
        <w:t> </w:t>
      </w:r>
      <w:r>
        <w:rPr/>
        <w:t>are</w:t>
      </w:r>
      <w:r>
        <w:rPr>
          <w:spacing w:val="-5"/>
        </w:rPr>
        <w:t> </w:t>
      </w:r>
      <w:r>
        <w:rPr/>
        <w:t>the</w:t>
      </w:r>
      <w:r>
        <w:rPr>
          <w:spacing w:val="-6"/>
        </w:rPr>
        <w:t> </w:t>
      </w:r>
      <w:r>
        <w:rPr/>
        <w:t>differences.</w:t>
      </w:r>
      <w:r>
        <w:rPr>
          <w:spacing w:val="8"/>
        </w:rPr>
        <w:t> </w:t>
      </w:r>
      <w:r>
        <w:rPr/>
        <w:t>The</w:t>
      </w:r>
      <w:r>
        <w:rPr>
          <w:spacing w:val="-1"/>
        </w:rPr>
        <w:t> </w:t>
      </w:r>
      <w:r>
        <w:rPr/>
        <w:t>most</w:t>
      </w:r>
      <w:r>
        <w:rPr>
          <w:spacing w:val="-8"/>
        </w:rPr>
        <w:t> </w:t>
      </w:r>
      <w:r>
        <w:rPr/>
        <w:t>significant</w:t>
      </w:r>
      <w:r>
        <w:rPr>
          <w:spacing w:val="11"/>
        </w:rPr>
        <w:t> </w:t>
      </w:r>
      <w:r>
        <w:rPr/>
        <w:t>difference</w:t>
      </w:r>
      <w:r>
        <w:rPr>
          <w:spacing w:val="16"/>
        </w:rPr>
        <w:t> </w:t>
      </w:r>
      <w:r>
        <w:rPr/>
        <w:t>relates</w:t>
      </w:r>
      <w:r>
        <w:rPr>
          <w:spacing w:val="8"/>
        </w:rPr>
        <w:t> </w:t>
      </w:r>
      <w:r>
        <w:rPr/>
        <w:t>to</w:t>
      </w:r>
      <w:r>
        <w:rPr>
          <w:spacing w:val="-1"/>
        </w:rPr>
        <w:t> </w:t>
      </w:r>
      <w:r>
        <w:rPr/>
        <w:t>the taxation</w:t>
      </w:r>
      <w:r>
        <w:rPr>
          <w:spacing w:val="5"/>
        </w:rPr>
        <w:t> </w:t>
      </w:r>
      <w:r>
        <w:rPr>
          <w:spacing w:val="-5"/>
        </w:rPr>
        <w:t>of</w:t>
      </w:r>
    </w:p>
    <w:p>
      <w:pPr>
        <w:pStyle w:val="BodyText"/>
        <w:spacing w:line="261" w:lineRule="auto"/>
        <w:ind w:left="1023" w:right="818"/>
      </w:pPr>
      <w:r>
        <w:rPr>
          <w:spacing w:val="-2"/>
          <w:w w:val="105"/>
        </w:rPr>
        <w:t>contributions and</w:t>
      </w:r>
      <w:r>
        <w:rPr>
          <w:spacing w:val="-12"/>
          <w:w w:val="105"/>
        </w:rPr>
        <w:t> </w:t>
      </w:r>
      <w:r>
        <w:rPr>
          <w:spacing w:val="-2"/>
          <w:w w:val="105"/>
        </w:rPr>
        <w:t>withdrawals. Contributions to</w:t>
      </w:r>
      <w:r>
        <w:rPr>
          <w:spacing w:val="-12"/>
          <w:w w:val="105"/>
        </w:rPr>
        <w:t> </w:t>
      </w:r>
      <w:r>
        <w:rPr>
          <w:spacing w:val="-2"/>
          <w:w w:val="105"/>
        </w:rPr>
        <w:t>Roth</w:t>
      </w:r>
      <w:r>
        <w:rPr>
          <w:spacing w:val="-4"/>
          <w:w w:val="105"/>
        </w:rPr>
        <w:t> </w:t>
      </w:r>
      <w:r>
        <w:rPr>
          <w:spacing w:val="-2"/>
          <w:w w:val="105"/>
        </w:rPr>
        <w:t>IRAs, unlike</w:t>
      </w:r>
      <w:r>
        <w:rPr>
          <w:spacing w:val="-5"/>
          <w:w w:val="105"/>
        </w:rPr>
        <w:t> </w:t>
      </w:r>
      <w:r>
        <w:rPr>
          <w:spacing w:val="-2"/>
          <w:w w:val="105"/>
        </w:rPr>
        <w:t>those</w:t>
      </w:r>
      <w:r>
        <w:rPr>
          <w:spacing w:val="-11"/>
          <w:w w:val="105"/>
        </w:rPr>
        <w:t> </w:t>
      </w:r>
      <w:r>
        <w:rPr>
          <w:spacing w:val="-2"/>
          <w:w w:val="105"/>
        </w:rPr>
        <w:t>of</w:t>
      </w:r>
      <w:r>
        <w:rPr>
          <w:spacing w:val="-11"/>
          <w:w w:val="105"/>
        </w:rPr>
        <w:t> </w:t>
      </w:r>
      <w:r>
        <w:rPr>
          <w:spacing w:val="-2"/>
          <w:w w:val="105"/>
        </w:rPr>
        <w:t>traditional IRAs, </w:t>
      </w:r>
      <w:r>
        <w:rPr>
          <w:w w:val="105"/>
        </w:rPr>
        <w:t>are</w:t>
      </w:r>
      <w:r>
        <w:rPr>
          <w:spacing w:val="-14"/>
          <w:w w:val="105"/>
        </w:rPr>
        <w:t> </w:t>
      </w:r>
      <w:r>
        <w:rPr>
          <w:b/>
          <w:w w:val="105"/>
        </w:rPr>
        <w:t>not</w:t>
      </w:r>
      <w:r>
        <w:rPr>
          <w:b/>
          <w:spacing w:val="-14"/>
          <w:w w:val="105"/>
        </w:rPr>
        <w:t> </w:t>
      </w:r>
      <w:r>
        <w:rPr>
          <w:w w:val="105"/>
        </w:rPr>
        <w:t>tax</w:t>
      </w:r>
      <w:r>
        <w:rPr>
          <w:spacing w:val="-14"/>
          <w:w w:val="105"/>
        </w:rPr>
        <w:t> </w:t>
      </w:r>
      <w:r>
        <w:rPr>
          <w:w w:val="105"/>
        </w:rPr>
        <w:t>deductible.</w:t>
      </w:r>
      <w:r>
        <w:rPr>
          <w:spacing w:val="-11"/>
          <w:w w:val="105"/>
        </w:rPr>
        <w:t> </w:t>
      </w:r>
      <w:r>
        <w:rPr>
          <w:w w:val="105"/>
        </w:rPr>
        <w:t>And</w:t>
      </w:r>
      <w:r>
        <w:rPr>
          <w:spacing w:val="-9"/>
          <w:w w:val="105"/>
        </w:rPr>
        <w:t> </w:t>
      </w:r>
      <w:r>
        <w:rPr>
          <w:w w:val="105"/>
        </w:rPr>
        <w:t>earnings</w:t>
      </w:r>
      <w:r>
        <w:rPr>
          <w:spacing w:val="-7"/>
          <w:w w:val="105"/>
        </w:rPr>
        <w:t> </w:t>
      </w:r>
      <w:r>
        <w:rPr>
          <w:w w:val="105"/>
        </w:rPr>
        <w:t>are</w:t>
      </w:r>
      <w:r>
        <w:rPr>
          <w:spacing w:val="-11"/>
          <w:w w:val="105"/>
        </w:rPr>
        <w:t> </w:t>
      </w:r>
      <w:r>
        <w:rPr>
          <w:w w:val="105"/>
        </w:rPr>
        <w:t>not</w:t>
      </w:r>
      <w:r>
        <w:rPr>
          <w:spacing w:val="-8"/>
          <w:w w:val="105"/>
        </w:rPr>
        <w:t> </w:t>
      </w:r>
      <w:r>
        <w:rPr>
          <w:w w:val="105"/>
        </w:rPr>
        <w:t>merely</w:t>
      </w:r>
      <w:r>
        <w:rPr>
          <w:spacing w:val="-5"/>
          <w:w w:val="105"/>
        </w:rPr>
        <w:t> </w:t>
      </w:r>
      <w:r>
        <w:rPr>
          <w:w w:val="105"/>
        </w:rPr>
        <w:t>tax</w:t>
      </w:r>
      <w:r>
        <w:rPr>
          <w:spacing w:val="-14"/>
          <w:w w:val="105"/>
        </w:rPr>
        <w:t> </w:t>
      </w:r>
      <w:r>
        <w:rPr>
          <w:w w:val="105"/>
        </w:rPr>
        <w:t>deferred;</w:t>
      </w:r>
      <w:r>
        <w:rPr>
          <w:spacing w:val="-5"/>
          <w:w w:val="105"/>
        </w:rPr>
        <w:t> </w:t>
      </w:r>
      <w:r>
        <w:rPr>
          <w:w w:val="105"/>
        </w:rPr>
        <w:t>they</w:t>
      </w:r>
      <w:r>
        <w:rPr>
          <w:spacing w:val="-14"/>
          <w:w w:val="105"/>
        </w:rPr>
        <w:t> </w:t>
      </w:r>
      <w:r>
        <w:rPr>
          <w:w w:val="105"/>
        </w:rPr>
        <w:t>can</w:t>
      </w:r>
      <w:r>
        <w:rPr>
          <w:spacing w:val="-1"/>
          <w:w w:val="105"/>
        </w:rPr>
        <w:t> </w:t>
      </w:r>
      <w:r>
        <w:rPr>
          <w:w w:val="105"/>
        </w:rPr>
        <w:t>be</w:t>
      </w:r>
      <w:r>
        <w:rPr>
          <w:spacing w:val="-9"/>
          <w:w w:val="105"/>
        </w:rPr>
        <w:t> </w:t>
      </w:r>
      <w:r>
        <w:rPr>
          <w:w w:val="105"/>
        </w:rPr>
        <w:t>tax</w:t>
      </w:r>
      <w:r>
        <w:rPr>
          <w:spacing w:val="-14"/>
          <w:w w:val="105"/>
        </w:rPr>
        <w:t> </w:t>
      </w:r>
      <w:r>
        <w:rPr>
          <w:w w:val="105"/>
        </w:rPr>
        <w:t>free.</w:t>
      </w:r>
    </w:p>
    <w:p>
      <w:pPr>
        <w:pStyle w:val="BodyText"/>
        <w:spacing w:line="256" w:lineRule="auto" w:before="176"/>
        <w:ind w:left="1028" w:right="1043" w:hanging="6"/>
      </w:pPr>
      <w:r>
        <w:rPr/>
        <w:t>Earnings accumulated may be</w:t>
      </w:r>
      <w:r>
        <w:rPr>
          <w:spacing w:val="-8"/>
        </w:rPr>
        <w:t> </w:t>
      </w:r>
      <w:r>
        <w:rPr/>
        <w:t>withdrawn</w:t>
      </w:r>
      <w:r>
        <w:rPr>
          <w:spacing w:val="23"/>
        </w:rPr>
        <w:t> </w:t>
      </w:r>
      <w:r>
        <w:rPr/>
        <w:t>tax-free, </w:t>
      </w:r>
      <w:r>
        <w:rPr>
          <w:b/>
          <w:sz w:val="20"/>
        </w:rPr>
        <w:t>five</w:t>
      </w:r>
      <w:r>
        <w:rPr>
          <w:b/>
          <w:spacing w:val="-3"/>
          <w:sz w:val="20"/>
        </w:rPr>
        <w:t> </w:t>
      </w:r>
      <w:r>
        <w:rPr/>
        <w:t>years</w:t>
      </w:r>
      <w:r>
        <w:rPr>
          <w:spacing w:val="-5"/>
        </w:rPr>
        <w:t> </w:t>
      </w:r>
      <w:r>
        <w:rPr/>
        <w:t>following the</w:t>
      </w:r>
      <w:r>
        <w:rPr>
          <w:spacing w:val="-9"/>
        </w:rPr>
        <w:t> </w:t>
      </w:r>
      <w:r>
        <w:rPr/>
        <w:t>initial deposit, </w:t>
      </w:r>
      <w:r>
        <w:rPr>
          <w:spacing w:val="-2"/>
        </w:rPr>
        <w:t>provided:</w:t>
      </w:r>
    </w:p>
    <w:p>
      <w:pPr>
        <w:tabs>
          <w:tab w:pos="1385" w:val="left" w:leader="none"/>
        </w:tabs>
        <w:spacing w:before="85"/>
        <w:ind w:left="1034" w:right="0" w:firstLine="0"/>
        <w:jc w:val="left"/>
        <w:rPr>
          <w:sz w:val="21"/>
        </w:rPr>
      </w:pPr>
      <w:r>
        <w:rPr>
          <w:spacing w:val="-5"/>
          <w:sz w:val="19"/>
        </w:rPr>
        <w:t>Ell</w:t>
      </w:r>
      <w:r>
        <w:rPr>
          <w:sz w:val="19"/>
        </w:rPr>
        <w:tab/>
      </w:r>
      <w:r>
        <w:rPr>
          <w:sz w:val="21"/>
        </w:rPr>
        <w:t>the</w:t>
      </w:r>
      <w:r>
        <w:rPr>
          <w:spacing w:val="-7"/>
          <w:sz w:val="21"/>
        </w:rPr>
        <w:t> </w:t>
      </w:r>
      <w:r>
        <w:rPr>
          <w:sz w:val="21"/>
        </w:rPr>
        <w:t>account</w:t>
      </w:r>
      <w:r>
        <w:rPr>
          <w:spacing w:val="7"/>
          <w:sz w:val="21"/>
        </w:rPr>
        <w:t> </w:t>
      </w:r>
      <w:r>
        <w:rPr>
          <w:sz w:val="21"/>
        </w:rPr>
        <w:t>holder</w:t>
      </w:r>
      <w:r>
        <w:rPr>
          <w:spacing w:val="10"/>
          <w:sz w:val="21"/>
        </w:rPr>
        <w:t> </w:t>
      </w:r>
      <w:r>
        <w:rPr>
          <w:sz w:val="21"/>
        </w:rPr>
        <w:t>is</w:t>
      </w:r>
      <w:r>
        <w:rPr>
          <w:spacing w:val="-3"/>
          <w:sz w:val="21"/>
        </w:rPr>
        <w:t> </w:t>
      </w:r>
      <w:r>
        <w:rPr>
          <w:rFonts w:ascii="Arial" w:hAnsi="Arial"/>
          <w:sz w:val="22"/>
        </w:rPr>
        <w:t>59½ </w:t>
      </w:r>
      <w:r>
        <w:rPr>
          <w:sz w:val="21"/>
        </w:rPr>
        <w:t>or</w:t>
      </w:r>
      <w:r>
        <w:rPr>
          <w:spacing w:val="-7"/>
          <w:sz w:val="21"/>
        </w:rPr>
        <w:t> </w:t>
      </w:r>
      <w:r>
        <w:rPr>
          <w:spacing w:val="-2"/>
          <w:sz w:val="21"/>
        </w:rPr>
        <w:t>older;</w:t>
      </w:r>
    </w:p>
    <w:p>
      <w:pPr>
        <w:pStyle w:val="BodyText"/>
        <w:tabs>
          <w:tab w:pos="1389" w:val="left" w:leader="none"/>
        </w:tabs>
        <w:spacing w:before="114"/>
        <w:ind w:left="1020"/>
      </w:pPr>
      <w:r>
        <w:rPr>
          <w:rFonts w:ascii="Arial"/>
          <w:spacing w:val="-5"/>
          <w:sz w:val="19"/>
        </w:rPr>
        <w:t>Iii</w:t>
      </w:r>
      <w:r>
        <w:rPr>
          <w:rFonts w:ascii="Arial"/>
          <w:sz w:val="19"/>
        </w:rPr>
        <w:tab/>
      </w:r>
      <w:r>
        <w:rPr/>
        <w:t>the</w:t>
      </w:r>
      <w:r>
        <w:rPr>
          <w:spacing w:val="2"/>
        </w:rPr>
        <w:t> </w:t>
      </w:r>
      <w:r>
        <w:rPr/>
        <w:t>money</w:t>
      </w:r>
      <w:r>
        <w:rPr>
          <w:spacing w:val="-3"/>
        </w:rPr>
        <w:t> </w:t>
      </w:r>
      <w:r>
        <w:rPr/>
        <w:t>withdrawn</w:t>
      </w:r>
      <w:r>
        <w:rPr>
          <w:spacing w:val="22"/>
        </w:rPr>
        <w:t> </w:t>
      </w:r>
      <w:r>
        <w:rPr/>
        <w:t>is</w:t>
      </w:r>
      <w:r>
        <w:rPr>
          <w:spacing w:val="3"/>
        </w:rPr>
        <w:t> </w:t>
      </w:r>
      <w:r>
        <w:rPr/>
        <w:t>used</w:t>
      </w:r>
      <w:r>
        <w:rPr>
          <w:spacing w:val="2"/>
        </w:rPr>
        <w:t> </w:t>
      </w:r>
      <w:r>
        <w:rPr/>
        <w:t>for</w:t>
      </w:r>
      <w:r>
        <w:rPr>
          <w:spacing w:val="8"/>
        </w:rPr>
        <w:t> </w:t>
      </w:r>
      <w:r>
        <w:rPr/>
        <w:t>the</w:t>
      </w:r>
      <w:r>
        <w:rPr>
          <w:spacing w:val="-3"/>
        </w:rPr>
        <w:t> </w:t>
      </w:r>
      <w:r>
        <w:rPr/>
        <w:t>first-time</w:t>
      </w:r>
      <w:r>
        <w:rPr>
          <w:spacing w:val="18"/>
        </w:rPr>
        <w:t> </w:t>
      </w:r>
      <w:r>
        <w:rPr/>
        <w:t>purchase of</w:t>
      </w:r>
      <w:r>
        <w:rPr>
          <w:spacing w:val="-5"/>
        </w:rPr>
        <w:t> </w:t>
      </w:r>
      <w:r>
        <w:rPr/>
        <w:t>a</w:t>
      </w:r>
      <w:r>
        <w:rPr>
          <w:spacing w:val="3"/>
        </w:rPr>
        <w:t> </w:t>
      </w:r>
      <w:r>
        <w:rPr/>
        <w:t>principal</w:t>
      </w:r>
      <w:r>
        <w:rPr>
          <w:spacing w:val="14"/>
        </w:rPr>
        <w:t> </w:t>
      </w:r>
      <w:r>
        <w:rPr/>
        <w:t>residence</w:t>
      </w:r>
      <w:r>
        <w:rPr>
          <w:spacing w:val="10"/>
        </w:rPr>
        <w:t> </w:t>
      </w:r>
      <w:r>
        <w:rPr/>
        <w:t>(up</w:t>
      </w:r>
      <w:r>
        <w:rPr>
          <w:spacing w:val="9"/>
        </w:rPr>
        <w:t> </w:t>
      </w:r>
      <w:r>
        <w:rPr>
          <w:spacing w:val="-5"/>
        </w:rPr>
        <w:t>to</w:t>
      </w:r>
    </w:p>
    <w:p>
      <w:pPr>
        <w:pStyle w:val="BodyText"/>
        <w:spacing w:before="15"/>
        <w:ind w:left="1376"/>
      </w:pPr>
      <w:r>
        <w:rPr>
          <w:w w:val="105"/>
        </w:rPr>
        <w:t>$10,000);</w:t>
      </w:r>
      <w:r>
        <w:rPr>
          <w:spacing w:val="-3"/>
          <w:w w:val="105"/>
        </w:rPr>
        <w:t> </w:t>
      </w:r>
      <w:r>
        <w:rPr>
          <w:spacing w:val="-5"/>
          <w:w w:val="105"/>
        </w:rPr>
        <w:t>or</w:t>
      </w:r>
    </w:p>
    <w:p>
      <w:pPr>
        <w:pStyle w:val="BodyText"/>
        <w:tabs>
          <w:tab w:pos="1381" w:val="left" w:leader="none"/>
        </w:tabs>
        <w:spacing w:before="115"/>
        <w:ind w:left="1032"/>
      </w:pPr>
      <w:r>
        <w:rPr>
          <w:rFonts w:ascii="Arial"/>
          <w:spacing w:val="-5"/>
          <w:sz w:val="18"/>
        </w:rPr>
        <w:t>fil</w:t>
      </w:r>
      <w:r>
        <w:rPr>
          <w:rFonts w:ascii="Arial"/>
          <w:sz w:val="18"/>
        </w:rPr>
        <w:tab/>
      </w:r>
      <w:r>
        <w:rPr/>
        <w:t>the</w:t>
      </w:r>
      <w:r>
        <w:rPr>
          <w:spacing w:val="3"/>
        </w:rPr>
        <w:t> </w:t>
      </w:r>
      <w:r>
        <w:rPr/>
        <w:t>account</w:t>
      </w:r>
      <w:r>
        <w:rPr>
          <w:spacing w:val="16"/>
        </w:rPr>
        <w:t> </w:t>
      </w:r>
      <w:r>
        <w:rPr/>
        <w:t>holder</w:t>
      </w:r>
      <w:r>
        <w:rPr>
          <w:spacing w:val="14"/>
        </w:rPr>
        <w:t> </w:t>
      </w:r>
      <w:r>
        <w:rPr/>
        <w:t>has</w:t>
      </w:r>
      <w:r>
        <w:rPr>
          <w:spacing w:val="3"/>
        </w:rPr>
        <w:t> </w:t>
      </w:r>
      <w:r>
        <w:rPr/>
        <w:t>died</w:t>
      </w:r>
      <w:r>
        <w:rPr>
          <w:spacing w:val="9"/>
        </w:rPr>
        <w:t> </w:t>
      </w:r>
      <w:r>
        <w:rPr/>
        <w:t>or</w:t>
      </w:r>
      <w:r>
        <w:rPr>
          <w:spacing w:val="9"/>
        </w:rPr>
        <w:t> </w:t>
      </w:r>
      <w:r>
        <w:rPr/>
        <w:t>become</w:t>
      </w:r>
      <w:r>
        <w:rPr>
          <w:spacing w:val="11"/>
        </w:rPr>
        <w:t> </w:t>
      </w:r>
      <w:r>
        <w:rPr>
          <w:spacing w:val="-2"/>
        </w:rPr>
        <w:t>disabled.</w:t>
      </w:r>
    </w:p>
    <w:p>
      <w:pPr>
        <w:pStyle w:val="BodyText"/>
        <w:spacing w:line="254" w:lineRule="auto" w:before="205"/>
        <w:ind w:left="1022" w:right="993" w:hanging="3"/>
      </w:pPr>
      <w:r>
        <w:rPr/>
        <w:drawing>
          <wp:anchor distT="0" distB="0" distL="0" distR="0" allowOverlap="1" layoutInCell="1" locked="0" behindDoc="0" simplePos="0" relativeHeight="15801856">
            <wp:simplePos x="0" y="0"/>
            <wp:positionH relativeFrom="page">
              <wp:posOffset>6919119</wp:posOffset>
            </wp:positionH>
            <wp:positionV relativeFrom="paragraph">
              <wp:posOffset>481620</wp:posOffset>
            </wp:positionV>
            <wp:extent cx="478364" cy="1610838"/>
            <wp:effectExtent l="0" t="0" r="0" b="0"/>
            <wp:wrapNone/>
            <wp:docPr id="220" name="Image 220"/>
            <wp:cNvGraphicFramePr>
              <a:graphicFrameLocks/>
            </wp:cNvGraphicFramePr>
            <a:graphic>
              <a:graphicData uri="http://schemas.openxmlformats.org/drawingml/2006/picture">
                <pic:pic>
                  <pic:nvPicPr>
                    <pic:cNvPr id="220" name="Image 220"/>
                    <pic:cNvPicPr/>
                  </pic:nvPicPr>
                  <pic:blipFill>
                    <a:blip r:embed="rId136" cstate="print"/>
                    <a:stretch>
                      <a:fillRect/>
                    </a:stretch>
                  </pic:blipFill>
                  <pic:spPr>
                    <a:xfrm>
                      <a:off x="0" y="0"/>
                      <a:ext cx="478364" cy="1610838"/>
                    </a:xfrm>
                    <a:prstGeom prst="rect">
                      <a:avLst/>
                    </a:prstGeom>
                  </pic:spPr>
                </pic:pic>
              </a:graphicData>
            </a:graphic>
          </wp:anchor>
        </w:drawing>
      </w:r>
      <w:r>
        <w:rPr/>
        <w:t>Regular contributions may</w:t>
      </w:r>
      <w:r>
        <w:rPr>
          <w:spacing w:val="-13"/>
        </w:rPr>
        <w:t> </w:t>
      </w:r>
      <w:r>
        <w:rPr/>
        <w:t>always be</w:t>
      </w:r>
      <w:r>
        <w:rPr>
          <w:spacing w:val="-10"/>
        </w:rPr>
        <w:t> </w:t>
      </w:r>
      <w:r>
        <w:rPr/>
        <w:t>withdrawn tax-free because they</w:t>
      </w:r>
      <w:r>
        <w:rPr>
          <w:spacing w:val="-10"/>
        </w:rPr>
        <w:t> </w:t>
      </w:r>
      <w:r>
        <w:rPr/>
        <w:t>are</w:t>
      </w:r>
      <w:r>
        <w:rPr>
          <w:spacing w:val="-3"/>
        </w:rPr>
        <w:t> </w:t>
      </w:r>
      <w:r>
        <w:rPr/>
        <w:t>made</w:t>
      </w:r>
      <w:r>
        <w:rPr>
          <w:spacing w:val="-8"/>
        </w:rPr>
        <w:t> </w:t>
      </w:r>
      <w:r>
        <w:rPr/>
        <w:t>with nondeductible contributions.</w:t>
      </w:r>
    </w:p>
    <w:p>
      <w:pPr>
        <w:pStyle w:val="BodyText"/>
        <w:spacing w:before="134"/>
      </w:pPr>
    </w:p>
    <w:p>
      <w:pPr>
        <w:spacing w:before="1"/>
        <w:ind w:left="1910" w:right="0" w:firstLine="0"/>
        <w:jc w:val="left"/>
        <w:rPr>
          <w:rFonts w:ascii="Arial"/>
          <w:b/>
          <w:sz w:val="20"/>
        </w:rPr>
      </w:pPr>
      <w:r>
        <w:rPr/>
        <w:drawing>
          <wp:anchor distT="0" distB="0" distL="0" distR="0" allowOverlap="1" layoutInCell="1" locked="0" behindDoc="0" simplePos="0" relativeHeight="15801344">
            <wp:simplePos x="0" y="0"/>
            <wp:positionH relativeFrom="page">
              <wp:posOffset>1705175</wp:posOffset>
            </wp:positionH>
            <wp:positionV relativeFrom="paragraph">
              <wp:posOffset>41917</wp:posOffset>
            </wp:positionV>
            <wp:extent cx="460053" cy="459912"/>
            <wp:effectExtent l="0" t="0" r="0" b="0"/>
            <wp:wrapNone/>
            <wp:docPr id="221" name="Image 221"/>
            <wp:cNvGraphicFramePr>
              <a:graphicFrameLocks/>
            </wp:cNvGraphicFramePr>
            <a:graphic>
              <a:graphicData uri="http://schemas.openxmlformats.org/drawingml/2006/picture">
                <pic:pic>
                  <pic:nvPicPr>
                    <pic:cNvPr id="221" name="Image 221"/>
                    <pic:cNvPicPr/>
                  </pic:nvPicPr>
                  <pic:blipFill>
                    <a:blip r:embed="rId137" cstate="print"/>
                    <a:stretch>
                      <a:fillRect/>
                    </a:stretch>
                  </pic:blipFill>
                  <pic:spPr>
                    <a:xfrm>
                      <a:off x="0" y="0"/>
                      <a:ext cx="460053" cy="459912"/>
                    </a:xfrm>
                    <a:prstGeom prst="rect">
                      <a:avLst/>
                    </a:prstGeom>
                  </pic:spPr>
                </pic:pic>
              </a:graphicData>
            </a:graphic>
          </wp:anchor>
        </w:drawing>
      </w:r>
      <w:r>
        <w:rPr>
          <w:rFonts w:ascii="Arial"/>
          <w:b/>
          <w:spacing w:val="-2"/>
          <w:sz w:val="20"/>
        </w:rPr>
        <w:t>PRACTICE</w:t>
      </w:r>
      <w:r>
        <w:rPr>
          <w:rFonts w:ascii="Arial"/>
          <w:b/>
          <w:spacing w:val="3"/>
          <w:sz w:val="20"/>
        </w:rPr>
        <w:t> </w:t>
      </w:r>
      <w:r>
        <w:rPr>
          <w:rFonts w:ascii="Arial"/>
          <w:b/>
          <w:spacing w:val="-2"/>
          <w:sz w:val="20"/>
        </w:rPr>
        <w:t>QUESTION</w:t>
      </w:r>
    </w:p>
    <w:p>
      <w:pPr>
        <w:spacing w:line="252" w:lineRule="auto" w:before="101"/>
        <w:ind w:left="2272" w:right="1111" w:hanging="2"/>
        <w:jc w:val="left"/>
        <w:rPr>
          <w:rFonts w:ascii="Arial"/>
          <w:sz w:val="20"/>
        </w:rPr>
      </w:pPr>
      <w:r>
        <w:rPr>
          <w:rFonts w:ascii="Arial"/>
          <w:w w:val="90"/>
          <w:sz w:val="20"/>
        </w:rPr>
        <w:t>Among</w:t>
      </w:r>
      <w:r>
        <w:rPr>
          <w:rFonts w:ascii="Arial"/>
          <w:spacing w:val="-14"/>
          <w:w w:val="90"/>
          <w:sz w:val="20"/>
        </w:rPr>
        <w:t> </w:t>
      </w:r>
      <w:r>
        <w:rPr>
          <w:rFonts w:ascii="Arial"/>
          <w:w w:val="90"/>
          <w:sz w:val="20"/>
        </w:rPr>
        <w:t>the</w:t>
      </w:r>
      <w:r>
        <w:rPr>
          <w:rFonts w:ascii="Arial"/>
          <w:spacing w:val="-8"/>
          <w:w w:val="90"/>
          <w:sz w:val="20"/>
        </w:rPr>
        <w:t> </w:t>
      </w:r>
      <w:r>
        <w:rPr>
          <w:rFonts w:ascii="Arial"/>
          <w:w w:val="90"/>
          <w:sz w:val="20"/>
        </w:rPr>
        <w:t>requirements</w:t>
      </w:r>
      <w:r>
        <w:rPr>
          <w:rFonts w:ascii="Arial"/>
          <w:spacing w:val="11"/>
          <w:sz w:val="20"/>
        </w:rPr>
        <w:t> </w:t>
      </w:r>
      <w:r>
        <w:rPr>
          <w:rFonts w:ascii="Arial"/>
          <w:w w:val="90"/>
          <w:sz w:val="20"/>
        </w:rPr>
        <w:t>for</w:t>
      </w:r>
      <w:r>
        <w:rPr>
          <w:rFonts w:ascii="Arial"/>
          <w:spacing w:val="-10"/>
          <w:w w:val="90"/>
          <w:sz w:val="20"/>
        </w:rPr>
        <w:t> </w:t>
      </w:r>
      <w:r>
        <w:rPr>
          <w:rFonts w:ascii="Arial"/>
          <w:w w:val="90"/>
          <w:sz w:val="20"/>
        </w:rPr>
        <w:t>accumulated</w:t>
      </w:r>
      <w:r>
        <w:rPr>
          <w:rFonts w:ascii="Arial"/>
          <w:sz w:val="20"/>
        </w:rPr>
        <w:t> </w:t>
      </w:r>
      <w:r>
        <w:rPr>
          <w:rFonts w:ascii="Arial"/>
          <w:w w:val="90"/>
          <w:sz w:val="20"/>
        </w:rPr>
        <w:t>earnings</w:t>
      </w:r>
      <w:r>
        <w:rPr>
          <w:rFonts w:ascii="Arial"/>
          <w:spacing w:val="-4"/>
          <w:w w:val="90"/>
          <w:sz w:val="20"/>
        </w:rPr>
        <w:t> </w:t>
      </w:r>
      <w:r>
        <w:rPr>
          <w:rFonts w:ascii="Arial"/>
          <w:w w:val="90"/>
          <w:sz w:val="20"/>
        </w:rPr>
        <w:t>in</w:t>
      </w:r>
      <w:r>
        <w:rPr>
          <w:rFonts w:ascii="Arial"/>
          <w:spacing w:val="-12"/>
          <w:w w:val="90"/>
          <w:sz w:val="20"/>
        </w:rPr>
        <w:t> </w:t>
      </w:r>
      <w:r>
        <w:rPr>
          <w:rFonts w:ascii="Arial"/>
          <w:w w:val="90"/>
          <w:sz w:val="20"/>
        </w:rPr>
        <w:t>a</w:t>
      </w:r>
      <w:r>
        <w:rPr>
          <w:rFonts w:ascii="Arial"/>
          <w:spacing w:val="-5"/>
          <w:w w:val="90"/>
          <w:sz w:val="20"/>
        </w:rPr>
        <w:t> </w:t>
      </w:r>
      <w:r>
        <w:rPr>
          <w:rFonts w:ascii="Arial"/>
          <w:w w:val="90"/>
          <w:sz w:val="20"/>
        </w:rPr>
        <w:t>Roth</w:t>
      </w:r>
      <w:r>
        <w:rPr>
          <w:rFonts w:ascii="Arial"/>
          <w:spacing w:val="-4"/>
          <w:w w:val="90"/>
          <w:sz w:val="20"/>
        </w:rPr>
        <w:t> </w:t>
      </w:r>
      <w:r>
        <w:rPr>
          <w:rFonts w:ascii="Arial"/>
          <w:w w:val="90"/>
          <w:sz w:val="20"/>
        </w:rPr>
        <w:t>IRA</w:t>
      </w:r>
      <w:r>
        <w:rPr>
          <w:rFonts w:ascii="Arial"/>
          <w:spacing w:val="-2"/>
          <w:w w:val="90"/>
          <w:sz w:val="20"/>
        </w:rPr>
        <w:t> </w:t>
      </w:r>
      <w:r>
        <w:rPr>
          <w:rFonts w:ascii="Arial"/>
          <w:w w:val="90"/>
          <w:sz w:val="20"/>
        </w:rPr>
        <w:t>to</w:t>
      </w:r>
      <w:r>
        <w:rPr>
          <w:rFonts w:ascii="Arial"/>
          <w:spacing w:val="-8"/>
          <w:w w:val="90"/>
          <w:sz w:val="20"/>
        </w:rPr>
        <w:t> </w:t>
      </w:r>
      <w:r>
        <w:rPr>
          <w:rFonts w:ascii="Arial"/>
          <w:w w:val="90"/>
          <w:sz w:val="20"/>
        </w:rPr>
        <w:t>be</w:t>
      </w:r>
      <w:r>
        <w:rPr>
          <w:rFonts w:ascii="Arial"/>
          <w:spacing w:val="-11"/>
          <w:w w:val="90"/>
          <w:sz w:val="20"/>
        </w:rPr>
        <w:t> </w:t>
      </w:r>
      <w:r>
        <w:rPr>
          <w:rFonts w:ascii="Arial"/>
          <w:w w:val="90"/>
          <w:sz w:val="20"/>
        </w:rPr>
        <w:t>withdrawn </w:t>
      </w:r>
      <w:r>
        <w:rPr>
          <w:rFonts w:ascii="Arial"/>
          <w:sz w:val="20"/>
        </w:rPr>
        <w:t>free</w:t>
      </w:r>
      <w:r>
        <w:rPr>
          <w:rFonts w:ascii="Arial"/>
          <w:spacing w:val="-2"/>
          <w:sz w:val="20"/>
        </w:rPr>
        <w:t> </w:t>
      </w:r>
      <w:r>
        <w:rPr>
          <w:rFonts w:ascii="Arial"/>
          <w:sz w:val="20"/>
        </w:rPr>
        <w:t>of tax is</w:t>
      </w:r>
    </w:p>
    <w:p>
      <w:pPr>
        <w:pStyle w:val="ListParagraph"/>
        <w:numPr>
          <w:ilvl w:val="0"/>
          <w:numId w:val="56"/>
        </w:numPr>
        <w:tabs>
          <w:tab w:pos="2719" w:val="left" w:leader="none"/>
        </w:tabs>
        <w:spacing w:line="240" w:lineRule="auto" w:before="22" w:after="0"/>
        <w:ind w:left="2719" w:right="0" w:hanging="333"/>
        <w:jc w:val="left"/>
        <w:rPr>
          <w:sz w:val="20"/>
        </w:rPr>
      </w:pPr>
      <w:r>
        <w:rPr>
          <w:w w:val="90"/>
          <w:sz w:val="20"/>
        </w:rPr>
        <w:t>the</w:t>
      </w:r>
      <w:r>
        <w:rPr>
          <w:spacing w:val="-5"/>
          <w:w w:val="90"/>
          <w:sz w:val="20"/>
        </w:rPr>
        <w:t> </w:t>
      </w:r>
      <w:r>
        <w:rPr>
          <w:w w:val="90"/>
          <w:sz w:val="20"/>
        </w:rPr>
        <w:t>owner</w:t>
      </w:r>
      <w:r>
        <w:rPr>
          <w:spacing w:val="-3"/>
          <w:sz w:val="20"/>
        </w:rPr>
        <w:t> </w:t>
      </w:r>
      <w:r>
        <w:rPr>
          <w:w w:val="90"/>
          <w:sz w:val="20"/>
        </w:rPr>
        <w:t>of</w:t>
      </w:r>
      <w:r>
        <w:rPr>
          <w:spacing w:val="-3"/>
          <w:w w:val="90"/>
          <w:sz w:val="20"/>
        </w:rPr>
        <w:t> </w:t>
      </w:r>
      <w:r>
        <w:rPr>
          <w:w w:val="90"/>
          <w:sz w:val="20"/>
        </w:rPr>
        <w:t>the</w:t>
      </w:r>
      <w:r>
        <w:rPr>
          <w:spacing w:val="-8"/>
          <w:w w:val="90"/>
          <w:sz w:val="20"/>
        </w:rPr>
        <w:t> </w:t>
      </w:r>
      <w:r>
        <w:rPr>
          <w:w w:val="90"/>
          <w:sz w:val="20"/>
        </w:rPr>
        <w:t>account</w:t>
      </w:r>
      <w:r>
        <w:rPr>
          <w:spacing w:val="1"/>
          <w:sz w:val="20"/>
        </w:rPr>
        <w:t> </w:t>
      </w:r>
      <w:r>
        <w:rPr>
          <w:w w:val="90"/>
          <w:sz w:val="20"/>
        </w:rPr>
        <w:t>is</w:t>
      </w:r>
      <w:r>
        <w:rPr>
          <w:spacing w:val="-6"/>
          <w:w w:val="90"/>
          <w:sz w:val="20"/>
        </w:rPr>
        <w:t> </w:t>
      </w:r>
      <w:r>
        <w:rPr>
          <w:w w:val="90"/>
          <w:sz w:val="20"/>
        </w:rPr>
        <w:t>at</w:t>
      </w:r>
      <w:r>
        <w:rPr>
          <w:spacing w:val="-6"/>
          <w:w w:val="90"/>
          <w:sz w:val="20"/>
        </w:rPr>
        <w:t> </w:t>
      </w:r>
      <w:r>
        <w:rPr>
          <w:w w:val="90"/>
          <w:sz w:val="20"/>
        </w:rPr>
        <w:t>least</w:t>
      </w:r>
      <w:r>
        <w:rPr>
          <w:spacing w:val="-3"/>
          <w:w w:val="90"/>
          <w:sz w:val="20"/>
        </w:rPr>
        <w:t> </w:t>
      </w:r>
      <w:r>
        <w:rPr>
          <w:w w:val="90"/>
          <w:sz w:val="20"/>
        </w:rPr>
        <w:t>73</w:t>
      </w:r>
      <w:r>
        <w:rPr>
          <w:spacing w:val="-11"/>
          <w:w w:val="90"/>
          <w:sz w:val="20"/>
        </w:rPr>
        <w:t> </w:t>
      </w:r>
      <w:r>
        <w:rPr>
          <w:w w:val="90"/>
          <w:sz w:val="20"/>
        </w:rPr>
        <w:t>years</w:t>
      </w:r>
      <w:r>
        <w:rPr>
          <w:spacing w:val="-5"/>
          <w:sz w:val="20"/>
        </w:rPr>
        <w:t> </w:t>
      </w:r>
      <w:r>
        <w:rPr>
          <w:spacing w:val="-4"/>
          <w:w w:val="90"/>
          <w:sz w:val="20"/>
        </w:rPr>
        <w:t>old.</w:t>
      </w:r>
    </w:p>
    <w:p>
      <w:pPr>
        <w:pStyle w:val="ListParagraph"/>
        <w:numPr>
          <w:ilvl w:val="0"/>
          <w:numId w:val="56"/>
        </w:numPr>
        <w:tabs>
          <w:tab w:pos="2719" w:val="left" w:leader="none"/>
        </w:tabs>
        <w:spacing w:line="240" w:lineRule="auto" w:before="33" w:after="0"/>
        <w:ind w:left="2719" w:right="0" w:hanging="341"/>
        <w:jc w:val="left"/>
        <w:rPr>
          <w:sz w:val="20"/>
        </w:rPr>
      </w:pPr>
      <w:r>
        <w:rPr>
          <w:w w:val="90"/>
          <w:sz w:val="20"/>
        </w:rPr>
        <w:t>the</w:t>
      </w:r>
      <w:r>
        <w:rPr>
          <w:spacing w:val="-5"/>
          <w:sz w:val="20"/>
        </w:rPr>
        <w:t> </w:t>
      </w:r>
      <w:r>
        <w:rPr>
          <w:w w:val="90"/>
          <w:sz w:val="20"/>
        </w:rPr>
        <w:t>money</w:t>
      </w:r>
      <w:r>
        <w:rPr>
          <w:spacing w:val="-5"/>
          <w:sz w:val="20"/>
        </w:rPr>
        <w:t> </w:t>
      </w:r>
      <w:r>
        <w:rPr>
          <w:w w:val="90"/>
          <w:sz w:val="20"/>
        </w:rPr>
        <w:t>is</w:t>
      </w:r>
      <w:r>
        <w:rPr>
          <w:spacing w:val="-4"/>
          <w:w w:val="90"/>
          <w:sz w:val="20"/>
        </w:rPr>
        <w:t> </w:t>
      </w:r>
      <w:r>
        <w:rPr>
          <w:w w:val="90"/>
          <w:sz w:val="20"/>
        </w:rPr>
        <w:t>withdrawn</w:t>
      </w:r>
      <w:r>
        <w:rPr>
          <w:spacing w:val="16"/>
          <w:sz w:val="20"/>
        </w:rPr>
        <w:t> </w:t>
      </w:r>
      <w:r>
        <w:rPr>
          <w:w w:val="90"/>
          <w:sz w:val="20"/>
        </w:rPr>
        <w:t>for</w:t>
      </w:r>
      <w:r>
        <w:rPr>
          <w:spacing w:val="-4"/>
          <w:w w:val="90"/>
          <w:sz w:val="20"/>
        </w:rPr>
        <w:t> </w:t>
      </w:r>
      <w:r>
        <w:rPr>
          <w:w w:val="90"/>
          <w:sz w:val="20"/>
        </w:rPr>
        <w:t>a</w:t>
      </w:r>
      <w:r>
        <w:rPr>
          <w:spacing w:val="-4"/>
          <w:sz w:val="20"/>
        </w:rPr>
        <w:t> </w:t>
      </w:r>
      <w:r>
        <w:rPr>
          <w:w w:val="90"/>
          <w:sz w:val="20"/>
        </w:rPr>
        <w:t>first-time</w:t>
      </w:r>
      <w:r>
        <w:rPr>
          <w:spacing w:val="-1"/>
          <w:sz w:val="20"/>
        </w:rPr>
        <w:t> </w:t>
      </w:r>
      <w:r>
        <w:rPr>
          <w:w w:val="90"/>
          <w:sz w:val="20"/>
        </w:rPr>
        <w:t>purchase</w:t>
      </w:r>
      <w:r>
        <w:rPr>
          <w:spacing w:val="5"/>
          <w:sz w:val="20"/>
        </w:rPr>
        <w:t> </w:t>
      </w:r>
      <w:r>
        <w:rPr>
          <w:w w:val="90"/>
          <w:sz w:val="20"/>
        </w:rPr>
        <w:t>of</w:t>
      </w:r>
      <w:r>
        <w:rPr>
          <w:spacing w:val="-4"/>
          <w:w w:val="90"/>
          <w:sz w:val="20"/>
        </w:rPr>
        <w:t> </w:t>
      </w:r>
      <w:r>
        <w:rPr>
          <w:w w:val="90"/>
          <w:sz w:val="20"/>
        </w:rPr>
        <w:t>a</w:t>
      </w:r>
      <w:r>
        <w:rPr>
          <w:spacing w:val="-3"/>
          <w:sz w:val="20"/>
        </w:rPr>
        <w:t> </w:t>
      </w:r>
      <w:r>
        <w:rPr>
          <w:w w:val="90"/>
          <w:sz w:val="20"/>
        </w:rPr>
        <w:t>vacation</w:t>
      </w:r>
      <w:r>
        <w:rPr>
          <w:spacing w:val="7"/>
          <w:sz w:val="20"/>
        </w:rPr>
        <w:t> </w:t>
      </w:r>
      <w:r>
        <w:rPr>
          <w:spacing w:val="-2"/>
          <w:w w:val="90"/>
          <w:sz w:val="20"/>
        </w:rPr>
        <w:t>home.</w:t>
      </w:r>
    </w:p>
    <w:p>
      <w:pPr>
        <w:pStyle w:val="ListParagraph"/>
        <w:numPr>
          <w:ilvl w:val="0"/>
          <w:numId w:val="56"/>
        </w:numPr>
        <w:tabs>
          <w:tab w:pos="2719" w:val="left" w:leader="none"/>
        </w:tabs>
        <w:spacing w:line="240" w:lineRule="auto" w:before="33" w:after="0"/>
        <w:ind w:left="2719" w:right="0" w:hanging="342"/>
        <w:jc w:val="left"/>
        <w:rPr>
          <w:sz w:val="17"/>
        </w:rPr>
      </w:pPr>
      <w:r>
        <w:rPr>
          <w:w w:val="90"/>
          <w:sz w:val="20"/>
        </w:rPr>
        <w:t>the</w:t>
      </w:r>
      <w:r>
        <w:rPr>
          <w:spacing w:val="-10"/>
          <w:w w:val="90"/>
          <w:sz w:val="20"/>
        </w:rPr>
        <w:t> </w:t>
      </w:r>
      <w:r>
        <w:rPr>
          <w:w w:val="90"/>
          <w:sz w:val="20"/>
        </w:rPr>
        <w:t>initial</w:t>
      </w:r>
      <w:r>
        <w:rPr>
          <w:spacing w:val="-2"/>
          <w:w w:val="90"/>
          <w:sz w:val="20"/>
        </w:rPr>
        <w:t> </w:t>
      </w:r>
      <w:r>
        <w:rPr>
          <w:w w:val="90"/>
          <w:sz w:val="20"/>
        </w:rPr>
        <w:t>deposit</w:t>
      </w:r>
      <w:r>
        <w:rPr>
          <w:spacing w:val="-3"/>
          <w:sz w:val="20"/>
        </w:rPr>
        <w:t> </w:t>
      </w:r>
      <w:r>
        <w:rPr>
          <w:w w:val="90"/>
          <w:sz w:val="20"/>
        </w:rPr>
        <w:t>to</w:t>
      </w:r>
      <w:r>
        <w:rPr>
          <w:spacing w:val="-7"/>
          <w:w w:val="90"/>
          <w:sz w:val="20"/>
        </w:rPr>
        <w:t> </w:t>
      </w:r>
      <w:r>
        <w:rPr>
          <w:w w:val="90"/>
          <w:sz w:val="20"/>
        </w:rPr>
        <w:t>a</w:t>
      </w:r>
      <w:r>
        <w:rPr>
          <w:spacing w:val="-7"/>
          <w:w w:val="90"/>
          <w:sz w:val="20"/>
        </w:rPr>
        <w:t> </w:t>
      </w:r>
      <w:r>
        <w:rPr>
          <w:w w:val="90"/>
          <w:sz w:val="20"/>
        </w:rPr>
        <w:t>Roth</w:t>
      </w:r>
      <w:r>
        <w:rPr>
          <w:spacing w:val="-7"/>
          <w:w w:val="90"/>
          <w:sz w:val="20"/>
        </w:rPr>
        <w:t> </w:t>
      </w:r>
      <w:r>
        <w:rPr>
          <w:w w:val="90"/>
          <w:sz w:val="20"/>
        </w:rPr>
        <w:t>IRA</w:t>
      </w:r>
      <w:r>
        <w:rPr>
          <w:spacing w:val="-4"/>
          <w:sz w:val="20"/>
        </w:rPr>
        <w:t> </w:t>
      </w:r>
      <w:r>
        <w:rPr>
          <w:w w:val="90"/>
          <w:sz w:val="20"/>
        </w:rPr>
        <w:t>was</w:t>
      </w:r>
      <w:r>
        <w:rPr>
          <w:spacing w:val="-3"/>
          <w:w w:val="90"/>
          <w:sz w:val="20"/>
        </w:rPr>
        <w:t> </w:t>
      </w:r>
      <w:r>
        <w:rPr>
          <w:w w:val="90"/>
          <w:sz w:val="20"/>
        </w:rPr>
        <w:t>made</w:t>
      </w:r>
      <w:r>
        <w:rPr>
          <w:spacing w:val="-5"/>
          <w:w w:val="90"/>
          <w:sz w:val="20"/>
        </w:rPr>
        <w:t> </w:t>
      </w:r>
      <w:r>
        <w:rPr>
          <w:w w:val="90"/>
          <w:sz w:val="20"/>
        </w:rPr>
        <w:t>at</w:t>
      </w:r>
      <w:r>
        <w:rPr>
          <w:spacing w:val="-9"/>
          <w:w w:val="90"/>
          <w:sz w:val="20"/>
        </w:rPr>
        <w:t> </w:t>
      </w:r>
      <w:r>
        <w:rPr>
          <w:w w:val="90"/>
          <w:sz w:val="20"/>
        </w:rPr>
        <w:t>least</w:t>
      </w:r>
      <w:r>
        <w:rPr>
          <w:spacing w:val="-6"/>
          <w:w w:val="90"/>
          <w:sz w:val="20"/>
        </w:rPr>
        <w:t> </w:t>
      </w:r>
      <w:r>
        <w:rPr>
          <w:w w:val="90"/>
          <w:sz w:val="20"/>
        </w:rPr>
        <w:t>5</w:t>
      </w:r>
      <w:r>
        <w:rPr>
          <w:spacing w:val="-11"/>
          <w:w w:val="90"/>
          <w:sz w:val="20"/>
        </w:rPr>
        <w:t> </w:t>
      </w:r>
      <w:r>
        <w:rPr>
          <w:w w:val="90"/>
          <w:sz w:val="20"/>
        </w:rPr>
        <w:t>years</w:t>
      </w:r>
      <w:r>
        <w:rPr>
          <w:spacing w:val="-4"/>
          <w:w w:val="90"/>
          <w:sz w:val="20"/>
        </w:rPr>
        <w:t> ago.</w:t>
      </w:r>
    </w:p>
    <w:p>
      <w:pPr>
        <w:pStyle w:val="ListParagraph"/>
        <w:numPr>
          <w:ilvl w:val="0"/>
          <w:numId w:val="56"/>
        </w:numPr>
        <w:tabs>
          <w:tab w:pos="2719" w:val="left" w:leader="none"/>
        </w:tabs>
        <w:spacing w:line="240" w:lineRule="auto" w:before="29" w:after="0"/>
        <w:ind w:left="2719" w:right="0" w:hanging="349"/>
        <w:jc w:val="left"/>
        <w:rPr>
          <w:sz w:val="20"/>
        </w:rPr>
      </w:pPr>
      <w:r>
        <w:rPr>
          <w:w w:val="90"/>
          <w:sz w:val="20"/>
        </w:rPr>
        <w:t>the</w:t>
      </w:r>
      <w:r>
        <w:rPr>
          <w:spacing w:val="-10"/>
          <w:w w:val="90"/>
          <w:sz w:val="20"/>
        </w:rPr>
        <w:t> </w:t>
      </w:r>
      <w:r>
        <w:rPr>
          <w:w w:val="90"/>
          <w:sz w:val="20"/>
        </w:rPr>
        <w:t>owner's</w:t>
      </w:r>
      <w:r>
        <w:rPr>
          <w:spacing w:val="-1"/>
          <w:w w:val="90"/>
          <w:sz w:val="20"/>
        </w:rPr>
        <w:t> </w:t>
      </w:r>
      <w:r>
        <w:rPr>
          <w:w w:val="90"/>
          <w:sz w:val="20"/>
        </w:rPr>
        <w:t>spouse</w:t>
      </w:r>
      <w:r>
        <w:rPr>
          <w:spacing w:val="1"/>
          <w:sz w:val="20"/>
        </w:rPr>
        <w:t> </w:t>
      </w:r>
      <w:r>
        <w:rPr>
          <w:w w:val="90"/>
          <w:sz w:val="20"/>
        </w:rPr>
        <w:t>is</w:t>
      </w:r>
      <w:r>
        <w:rPr>
          <w:spacing w:val="-12"/>
          <w:w w:val="90"/>
          <w:sz w:val="20"/>
        </w:rPr>
        <w:t> </w:t>
      </w:r>
      <w:r>
        <w:rPr>
          <w:w w:val="90"/>
          <w:sz w:val="20"/>
        </w:rPr>
        <w:t>declared</w:t>
      </w:r>
      <w:r>
        <w:rPr>
          <w:spacing w:val="2"/>
          <w:sz w:val="20"/>
        </w:rPr>
        <w:t> </w:t>
      </w:r>
      <w:r>
        <w:rPr>
          <w:spacing w:val="-2"/>
          <w:w w:val="90"/>
          <w:sz w:val="20"/>
        </w:rPr>
        <w:t>disabled.</w:t>
      </w:r>
    </w:p>
    <w:p>
      <w:pPr>
        <w:spacing w:line="252" w:lineRule="auto" w:before="102"/>
        <w:ind w:left="2262" w:right="1065" w:firstLine="1"/>
        <w:jc w:val="left"/>
        <w:rPr>
          <w:rFonts w:ascii="Arial" w:hAnsi="Arial"/>
          <w:sz w:val="20"/>
        </w:rPr>
      </w:pPr>
      <w:r>
        <w:rPr>
          <w:rFonts w:ascii="Arial" w:hAnsi="Arial"/>
          <w:b/>
          <w:w w:val="90"/>
          <w:sz w:val="20"/>
        </w:rPr>
        <w:t>Answer:</w:t>
      </w:r>
      <w:r>
        <w:rPr>
          <w:rFonts w:ascii="Arial" w:hAnsi="Arial"/>
          <w:b/>
          <w:spacing w:val="-3"/>
          <w:w w:val="90"/>
          <w:sz w:val="20"/>
        </w:rPr>
        <w:t> </w:t>
      </w:r>
      <w:r>
        <w:rPr>
          <w:rFonts w:ascii="Arial" w:hAnsi="Arial"/>
          <w:b/>
          <w:w w:val="90"/>
          <w:sz w:val="20"/>
        </w:rPr>
        <w:t>C.</w:t>
      </w:r>
      <w:r>
        <w:rPr>
          <w:rFonts w:ascii="Arial" w:hAnsi="Arial"/>
          <w:b/>
          <w:spacing w:val="-7"/>
          <w:w w:val="90"/>
          <w:sz w:val="20"/>
        </w:rPr>
        <w:t> </w:t>
      </w:r>
      <w:r>
        <w:rPr>
          <w:rFonts w:ascii="Arial" w:hAnsi="Arial"/>
          <w:w w:val="90"/>
          <w:sz w:val="20"/>
        </w:rPr>
        <w:t>The first requirement</w:t>
      </w:r>
      <w:r>
        <w:rPr>
          <w:rFonts w:ascii="Arial" w:hAnsi="Arial"/>
          <w:spacing w:val="25"/>
          <w:sz w:val="20"/>
        </w:rPr>
        <w:t> </w:t>
      </w:r>
      <w:r>
        <w:rPr>
          <w:rFonts w:ascii="Arial" w:hAnsi="Arial"/>
          <w:w w:val="90"/>
          <w:sz w:val="20"/>
        </w:rPr>
        <w:t>for</w:t>
      </w:r>
      <w:r>
        <w:rPr>
          <w:rFonts w:ascii="Arial" w:hAnsi="Arial"/>
          <w:spacing w:val="-2"/>
          <w:w w:val="90"/>
          <w:sz w:val="20"/>
        </w:rPr>
        <w:t> </w:t>
      </w:r>
      <w:r>
        <w:rPr>
          <w:rFonts w:ascii="Arial" w:hAnsi="Arial"/>
          <w:w w:val="90"/>
          <w:sz w:val="20"/>
        </w:rPr>
        <w:t>tax-free withdrawals</w:t>
      </w:r>
      <w:r>
        <w:rPr>
          <w:rFonts w:ascii="Arial" w:hAnsi="Arial"/>
          <w:spacing w:val="18"/>
          <w:sz w:val="20"/>
        </w:rPr>
        <w:t> </w:t>
      </w:r>
      <w:r>
        <w:rPr>
          <w:rFonts w:ascii="Arial" w:hAnsi="Arial"/>
          <w:w w:val="90"/>
          <w:sz w:val="20"/>
        </w:rPr>
        <w:t>from a</w:t>
      </w:r>
      <w:r>
        <w:rPr>
          <w:rFonts w:ascii="Arial" w:hAnsi="Arial"/>
          <w:spacing w:val="-2"/>
          <w:w w:val="90"/>
          <w:sz w:val="20"/>
        </w:rPr>
        <w:t> </w:t>
      </w:r>
      <w:r>
        <w:rPr>
          <w:rFonts w:ascii="Arial" w:hAnsi="Arial"/>
          <w:w w:val="90"/>
          <w:sz w:val="20"/>
        </w:rPr>
        <w:t>Roth</w:t>
      </w:r>
      <w:r>
        <w:rPr>
          <w:rFonts w:ascii="Arial" w:hAnsi="Arial"/>
          <w:spacing w:val="-4"/>
          <w:w w:val="90"/>
          <w:sz w:val="20"/>
        </w:rPr>
        <w:t> </w:t>
      </w:r>
      <w:r>
        <w:rPr>
          <w:rFonts w:ascii="Arial" w:hAnsi="Arial"/>
          <w:w w:val="90"/>
          <w:sz w:val="20"/>
        </w:rPr>
        <w:t>IRA is</w:t>
      </w:r>
      <w:r>
        <w:rPr>
          <w:rFonts w:ascii="Arial" w:hAnsi="Arial"/>
          <w:spacing w:val="-2"/>
          <w:w w:val="90"/>
          <w:sz w:val="20"/>
        </w:rPr>
        <w:t> </w:t>
      </w:r>
      <w:r>
        <w:rPr>
          <w:rFonts w:ascii="Arial" w:hAnsi="Arial"/>
          <w:w w:val="90"/>
          <w:sz w:val="20"/>
        </w:rPr>
        <w:t>that</w:t>
      </w:r>
      <w:r>
        <w:rPr>
          <w:rFonts w:ascii="Arial" w:hAnsi="Arial"/>
          <w:w w:val="90"/>
          <w:sz w:val="20"/>
        </w:rPr>
        <w:t> the</w:t>
      </w:r>
      <w:r>
        <w:rPr>
          <w:rFonts w:ascii="Arial" w:hAnsi="Arial"/>
          <w:spacing w:val="-5"/>
          <w:w w:val="90"/>
          <w:sz w:val="20"/>
        </w:rPr>
        <w:t> </w:t>
      </w:r>
      <w:r>
        <w:rPr>
          <w:rFonts w:ascii="Arial" w:hAnsi="Arial"/>
          <w:w w:val="90"/>
          <w:sz w:val="20"/>
        </w:rPr>
        <w:t>initial</w:t>
      </w:r>
      <w:r>
        <w:rPr>
          <w:rFonts w:ascii="Arial" w:hAnsi="Arial"/>
          <w:spacing w:val="-5"/>
          <w:w w:val="90"/>
          <w:sz w:val="20"/>
        </w:rPr>
        <w:t> </w:t>
      </w:r>
      <w:r>
        <w:rPr>
          <w:rFonts w:ascii="Arial" w:hAnsi="Arial"/>
          <w:w w:val="90"/>
          <w:sz w:val="20"/>
        </w:rPr>
        <w:t>deposit to</w:t>
      </w:r>
      <w:r>
        <w:rPr>
          <w:rFonts w:ascii="Arial" w:hAnsi="Arial"/>
          <w:spacing w:val="-4"/>
          <w:w w:val="90"/>
          <w:sz w:val="20"/>
        </w:rPr>
        <w:t> </w:t>
      </w:r>
      <w:r>
        <w:rPr>
          <w:rFonts w:ascii="Arial" w:hAnsi="Arial"/>
          <w:w w:val="90"/>
          <w:sz w:val="20"/>
        </w:rPr>
        <w:t>a</w:t>
      </w:r>
      <w:r>
        <w:rPr>
          <w:rFonts w:ascii="Arial" w:hAnsi="Arial"/>
          <w:spacing w:val="-1"/>
          <w:w w:val="90"/>
          <w:sz w:val="20"/>
        </w:rPr>
        <w:t> </w:t>
      </w:r>
      <w:r>
        <w:rPr>
          <w:rFonts w:ascii="Arial" w:hAnsi="Arial"/>
          <w:w w:val="90"/>
          <w:sz w:val="20"/>
        </w:rPr>
        <w:t>Roth must have been made at</w:t>
      </w:r>
      <w:r>
        <w:rPr>
          <w:rFonts w:ascii="Arial" w:hAnsi="Arial"/>
          <w:spacing w:val="-6"/>
          <w:w w:val="90"/>
          <w:sz w:val="20"/>
        </w:rPr>
        <w:t> </w:t>
      </w:r>
      <w:r>
        <w:rPr>
          <w:rFonts w:ascii="Arial" w:hAnsi="Arial"/>
          <w:w w:val="90"/>
          <w:sz w:val="20"/>
        </w:rPr>
        <w:t>least</w:t>
      </w:r>
      <w:r>
        <w:rPr>
          <w:rFonts w:ascii="Arial" w:hAnsi="Arial"/>
          <w:spacing w:val="-2"/>
          <w:w w:val="90"/>
          <w:sz w:val="20"/>
        </w:rPr>
        <w:t> </w:t>
      </w:r>
      <w:r>
        <w:rPr>
          <w:rFonts w:ascii="Arial" w:hAnsi="Arial"/>
          <w:w w:val="90"/>
          <w:sz w:val="20"/>
        </w:rPr>
        <w:t>5</w:t>
      </w:r>
      <w:r>
        <w:rPr>
          <w:rFonts w:ascii="Arial" w:hAnsi="Arial"/>
          <w:spacing w:val="-10"/>
          <w:w w:val="90"/>
          <w:sz w:val="20"/>
        </w:rPr>
        <w:t> </w:t>
      </w:r>
      <w:r>
        <w:rPr>
          <w:rFonts w:ascii="Arial" w:hAnsi="Arial"/>
          <w:w w:val="90"/>
          <w:sz w:val="20"/>
        </w:rPr>
        <w:t>years ago (choice C). The</w:t>
      </w:r>
      <w:r>
        <w:rPr>
          <w:rFonts w:ascii="Arial" w:hAnsi="Arial"/>
          <w:spacing w:val="-2"/>
          <w:w w:val="90"/>
          <w:sz w:val="20"/>
        </w:rPr>
        <w:t> </w:t>
      </w:r>
      <w:r>
        <w:rPr>
          <w:rFonts w:ascii="Arial" w:hAnsi="Arial"/>
          <w:w w:val="90"/>
          <w:sz w:val="20"/>
        </w:rPr>
        <w:t>other primary requirement</w:t>
      </w:r>
      <w:r>
        <w:rPr>
          <w:rFonts w:ascii="Arial" w:hAnsi="Arial"/>
          <w:spacing w:val="23"/>
          <w:sz w:val="20"/>
        </w:rPr>
        <w:t> </w:t>
      </w:r>
      <w:r>
        <w:rPr>
          <w:rFonts w:ascii="Arial" w:hAnsi="Arial"/>
          <w:w w:val="90"/>
          <w:sz w:val="20"/>
        </w:rPr>
        <w:t>is</w:t>
      </w:r>
      <w:r>
        <w:rPr>
          <w:rFonts w:ascii="Arial" w:hAnsi="Arial"/>
          <w:spacing w:val="-7"/>
          <w:w w:val="90"/>
          <w:sz w:val="20"/>
        </w:rPr>
        <w:t> </w:t>
      </w:r>
      <w:r>
        <w:rPr>
          <w:rFonts w:ascii="Arial" w:hAnsi="Arial"/>
          <w:w w:val="90"/>
          <w:sz w:val="20"/>
        </w:rPr>
        <w:t>that</w:t>
      </w:r>
      <w:r>
        <w:rPr>
          <w:rFonts w:ascii="Arial" w:hAnsi="Arial"/>
          <w:spacing w:val="-2"/>
          <w:w w:val="90"/>
          <w:sz w:val="20"/>
        </w:rPr>
        <w:t> </w:t>
      </w:r>
      <w:r>
        <w:rPr>
          <w:rFonts w:ascii="Arial" w:hAnsi="Arial"/>
          <w:w w:val="90"/>
          <w:sz w:val="20"/>
        </w:rPr>
        <w:t>the</w:t>
      </w:r>
      <w:r>
        <w:rPr>
          <w:rFonts w:ascii="Arial" w:hAnsi="Arial"/>
          <w:spacing w:val="-7"/>
          <w:w w:val="90"/>
          <w:sz w:val="20"/>
        </w:rPr>
        <w:t> </w:t>
      </w:r>
      <w:r>
        <w:rPr>
          <w:rFonts w:ascii="Arial" w:hAnsi="Arial"/>
          <w:w w:val="90"/>
          <w:sz w:val="20"/>
        </w:rPr>
        <w:t>owner must be</w:t>
      </w:r>
      <w:r>
        <w:rPr>
          <w:rFonts w:ascii="Arial" w:hAnsi="Arial"/>
          <w:spacing w:val="-3"/>
          <w:w w:val="90"/>
          <w:sz w:val="20"/>
        </w:rPr>
        <w:t> </w:t>
      </w:r>
      <w:r>
        <w:rPr>
          <w:rFonts w:ascii="Arial" w:hAnsi="Arial"/>
          <w:w w:val="90"/>
          <w:sz w:val="20"/>
        </w:rPr>
        <w:t>at least 59½,</w:t>
      </w:r>
      <w:r>
        <w:rPr>
          <w:rFonts w:ascii="Arial" w:hAnsi="Arial"/>
          <w:spacing w:val="-6"/>
          <w:w w:val="90"/>
          <w:sz w:val="20"/>
        </w:rPr>
        <w:t> </w:t>
      </w:r>
      <w:r>
        <w:rPr>
          <w:rFonts w:ascii="Arial" w:hAnsi="Arial"/>
          <w:w w:val="90"/>
          <w:sz w:val="20"/>
        </w:rPr>
        <w:t>not</w:t>
      </w:r>
      <w:r>
        <w:rPr>
          <w:rFonts w:ascii="Arial" w:hAnsi="Arial"/>
          <w:spacing w:val="-5"/>
          <w:w w:val="90"/>
          <w:sz w:val="20"/>
        </w:rPr>
        <w:t> </w:t>
      </w:r>
      <w:r>
        <w:rPr>
          <w:rFonts w:ascii="Arial" w:hAnsi="Arial"/>
          <w:w w:val="90"/>
          <w:sz w:val="20"/>
        </w:rPr>
        <w:t>73.</w:t>
      </w:r>
      <w:r>
        <w:rPr>
          <w:rFonts w:ascii="Arial" w:hAnsi="Arial"/>
          <w:spacing w:val="-10"/>
          <w:w w:val="90"/>
          <w:sz w:val="20"/>
        </w:rPr>
        <w:t> </w:t>
      </w:r>
      <w:r>
        <w:rPr>
          <w:rFonts w:ascii="Arial" w:hAnsi="Arial"/>
          <w:w w:val="90"/>
          <w:sz w:val="20"/>
        </w:rPr>
        <w:t>If the 5-year requirement</w:t>
      </w:r>
      <w:r>
        <w:rPr>
          <w:rFonts w:ascii="Arial" w:hAnsi="Arial"/>
          <w:sz w:val="20"/>
        </w:rPr>
        <w:t> </w:t>
      </w:r>
      <w:r>
        <w:rPr>
          <w:rFonts w:ascii="Arial" w:hAnsi="Arial"/>
          <w:w w:val="90"/>
          <w:sz w:val="20"/>
        </w:rPr>
        <w:t>is</w:t>
      </w:r>
      <w:r>
        <w:rPr>
          <w:rFonts w:ascii="Arial" w:hAnsi="Arial"/>
          <w:spacing w:val="-9"/>
          <w:w w:val="90"/>
          <w:sz w:val="20"/>
        </w:rPr>
        <w:t> </w:t>
      </w:r>
      <w:r>
        <w:rPr>
          <w:rFonts w:ascii="Arial" w:hAnsi="Arial"/>
          <w:w w:val="90"/>
          <w:sz w:val="20"/>
        </w:rPr>
        <w:t>met,</w:t>
      </w:r>
      <w:r>
        <w:rPr>
          <w:rFonts w:ascii="Arial" w:hAnsi="Arial"/>
          <w:spacing w:val="-22"/>
          <w:w w:val="90"/>
          <w:sz w:val="20"/>
        </w:rPr>
        <w:t> </w:t>
      </w:r>
      <w:r>
        <w:rPr>
          <w:rFonts w:ascii="Arial" w:hAnsi="Arial"/>
          <w:w w:val="90"/>
          <w:sz w:val="20"/>
        </w:rPr>
        <w:t>then</w:t>
      </w:r>
      <w:r>
        <w:rPr>
          <w:rFonts w:ascii="Arial" w:hAnsi="Arial"/>
          <w:spacing w:val="-5"/>
          <w:w w:val="90"/>
          <w:sz w:val="20"/>
        </w:rPr>
        <w:t> </w:t>
      </w:r>
      <w:r>
        <w:rPr>
          <w:rFonts w:ascii="Arial" w:hAnsi="Arial"/>
          <w:w w:val="90"/>
          <w:sz w:val="20"/>
        </w:rPr>
        <w:t>owners</w:t>
      </w:r>
      <w:r>
        <w:rPr>
          <w:rFonts w:ascii="Arial" w:hAnsi="Arial"/>
          <w:spacing w:val="-2"/>
          <w:w w:val="90"/>
          <w:sz w:val="20"/>
        </w:rPr>
        <w:t> </w:t>
      </w:r>
      <w:r>
        <w:rPr>
          <w:rFonts w:ascii="Arial" w:hAnsi="Arial"/>
          <w:w w:val="90"/>
          <w:sz w:val="20"/>
        </w:rPr>
        <w:t>under</w:t>
      </w:r>
      <w:r>
        <w:rPr>
          <w:rFonts w:ascii="Arial" w:hAnsi="Arial"/>
          <w:spacing w:val="-6"/>
          <w:w w:val="90"/>
          <w:sz w:val="20"/>
        </w:rPr>
        <w:t> </w:t>
      </w:r>
      <w:r>
        <w:rPr>
          <w:rFonts w:ascii="Arial" w:hAnsi="Arial"/>
          <w:w w:val="90"/>
          <w:sz w:val="20"/>
        </w:rPr>
        <w:t>59½</w:t>
      </w:r>
      <w:r>
        <w:rPr>
          <w:rFonts w:ascii="Arial" w:hAnsi="Arial"/>
          <w:spacing w:val="-3"/>
          <w:w w:val="90"/>
          <w:sz w:val="20"/>
        </w:rPr>
        <w:t> </w:t>
      </w:r>
      <w:r>
        <w:rPr>
          <w:rFonts w:ascii="Arial" w:hAnsi="Arial"/>
          <w:w w:val="90"/>
          <w:sz w:val="20"/>
        </w:rPr>
        <w:t>can</w:t>
      </w:r>
      <w:r>
        <w:rPr>
          <w:rFonts w:ascii="Arial" w:hAnsi="Arial"/>
          <w:spacing w:val="-3"/>
          <w:w w:val="90"/>
          <w:sz w:val="20"/>
        </w:rPr>
        <w:t> </w:t>
      </w:r>
      <w:r>
        <w:rPr>
          <w:rFonts w:ascii="Arial" w:hAnsi="Arial"/>
          <w:w w:val="90"/>
          <w:sz w:val="20"/>
        </w:rPr>
        <w:t>receive</w:t>
      </w:r>
      <w:r>
        <w:rPr>
          <w:rFonts w:ascii="Arial" w:hAnsi="Arial"/>
          <w:spacing w:val="-6"/>
          <w:w w:val="90"/>
          <w:sz w:val="20"/>
        </w:rPr>
        <w:t> </w:t>
      </w:r>
      <w:r>
        <w:rPr>
          <w:rFonts w:ascii="Arial" w:hAnsi="Arial"/>
          <w:w w:val="90"/>
          <w:sz w:val="20"/>
        </w:rPr>
        <w:t>tax-free</w:t>
      </w:r>
      <w:r>
        <w:rPr>
          <w:rFonts w:ascii="Arial" w:hAnsi="Arial"/>
          <w:spacing w:val="-5"/>
          <w:w w:val="90"/>
          <w:sz w:val="20"/>
        </w:rPr>
        <w:t> </w:t>
      </w:r>
      <w:r>
        <w:rPr>
          <w:rFonts w:ascii="Arial" w:hAnsi="Arial"/>
          <w:w w:val="90"/>
          <w:sz w:val="20"/>
        </w:rPr>
        <w:t>distributions of</w:t>
      </w:r>
      <w:r>
        <w:rPr>
          <w:rFonts w:ascii="Arial" w:hAnsi="Arial"/>
          <w:spacing w:val="-12"/>
          <w:w w:val="90"/>
          <w:sz w:val="20"/>
        </w:rPr>
        <w:t> </w:t>
      </w:r>
      <w:r>
        <w:rPr>
          <w:rFonts w:ascii="Arial" w:hAnsi="Arial"/>
          <w:w w:val="90"/>
          <w:sz w:val="20"/>
        </w:rPr>
        <w:t>accumulated</w:t>
      </w:r>
      <w:r>
        <w:rPr>
          <w:rFonts w:ascii="Arial" w:hAnsi="Arial"/>
          <w:spacing w:val="5"/>
          <w:sz w:val="20"/>
        </w:rPr>
        <w:t> </w:t>
      </w:r>
      <w:r>
        <w:rPr>
          <w:rFonts w:ascii="Arial" w:hAnsi="Arial"/>
          <w:w w:val="90"/>
          <w:sz w:val="20"/>
        </w:rPr>
        <w:t>earnings</w:t>
      </w:r>
      <w:r>
        <w:rPr>
          <w:rFonts w:ascii="Arial" w:hAnsi="Arial"/>
          <w:spacing w:val="-4"/>
          <w:sz w:val="20"/>
        </w:rPr>
        <w:t> </w:t>
      </w:r>
      <w:r>
        <w:rPr>
          <w:rFonts w:ascii="Arial" w:hAnsi="Arial"/>
          <w:w w:val="90"/>
          <w:sz w:val="20"/>
        </w:rPr>
        <w:t>they</w:t>
      </w:r>
      <w:r>
        <w:rPr>
          <w:rFonts w:ascii="Arial" w:hAnsi="Arial"/>
          <w:spacing w:val="-10"/>
          <w:w w:val="90"/>
          <w:sz w:val="20"/>
        </w:rPr>
        <w:t> </w:t>
      </w:r>
      <w:r>
        <w:rPr>
          <w:rFonts w:ascii="Arial" w:hAnsi="Arial"/>
          <w:w w:val="90"/>
          <w:sz w:val="20"/>
        </w:rPr>
        <w:t>wish</w:t>
      </w:r>
      <w:r>
        <w:rPr>
          <w:rFonts w:ascii="Arial" w:hAnsi="Arial"/>
          <w:spacing w:val="-7"/>
          <w:w w:val="90"/>
          <w:sz w:val="20"/>
        </w:rPr>
        <w:t> </w:t>
      </w:r>
      <w:r>
        <w:rPr>
          <w:rFonts w:ascii="Arial" w:hAnsi="Arial"/>
          <w:w w:val="90"/>
          <w:sz w:val="20"/>
        </w:rPr>
        <w:t>to</w:t>
      </w:r>
      <w:r>
        <w:rPr>
          <w:rFonts w:ascii="Arial" w:hAnsi="Arial"/>
          <w:spacing w:val="-18"/>
          <w:w w:val="90"/>
          <w:sz w:val="20"/>
        </w:rPr>
        <w:t> </w:t>
      </w:r>
      <w:r>
        <w:rPr>
          <w:rFonts w:ascii="Arial" w:hAnsi="Arial"/>
          <w:w w:val="90"/>
          <w:sz w:val="20"/>
        </w:rPr>
        <w:t>use,</w:t>
      </w:r>
      <w:r>
        <w:rPr>
          <w:rFonts w:ascii="Arial" w:hAnsi="Arial"/>
          <w:spacing w:val="-20"/>
          <w:w w:val="90"/>
          <w:sz w:val="20"/>
        </w:rPr>
        <w:t> </w:t>
      </w:r>
      <w:r>
        <w:rPr>
          <w:rFonts w:ascii="Arial" w:hAnsi="Arial"/>
          <w:w w:val="90"/>
          <w:sz w:val="20"/>
        </w:rPr>
        <w:t>up</w:t>
      </w:r>
      <w:r>
        <w:rPr>
          <w:rFonts w:ascii="Arial" w:hAnsi="Arial"/>
          <w:spacing w:val="-14"/>
          <w:w w:val="90"/>
          <w:sz w:val="20"/>
        </w:rPr>
        <w:t> </w:t>
      </w:r>
      <w:r>
        <w:rPr>
          <w:rFonts w:ascii="Arial" w:hAnsi="Arial"/>
          <w:w w:val="90"/>
          <w:sz w:val="20"/>
        </w:rPr>
        <w:t>to</w:t>
      </w:r>
      <w:r>
        <w:rPr>
          <w:rFonts w:ascii="Arial" w:hAnsi="Arial"/>
          <w:spacing w:val="-12"/>
          <w:w w:val="90"/>
          <w:sz w:val="20"/>
        </w:rPr>
        <w:t> </w:t>
      </w:r>
      <w:r>
        <w:rPr>
          <w:rFonts w:ascii="Arial" w:hAnsi="Arial"/>
          <w:w w:val="90"/>
          <w:sz w:val="20"/>
        </w:rPr>
        <w:t>$10,000,</w:t>
      </w:r>
      <w:r>
        <w:rPr>
          <w:rFonts w:ascii="Arial" w:hAnsi="Arial"/>
          <w:spacing w:val="-6"/>
          <w:w w:val="90"/>
          <w:sz w:val="20"/>
        </w:rPr>
        <w:t> </w:t>
      </w:r>
      <w:r>
        <w:rPr>
          <w:rFonts w:ascii="Arial" w:hAnsi="Arial"/>
          <w:w w:val="90"/>
          <w:sz w:val="20"/>
        </w:rPr>
        <w:t>for</w:t>
      </w:r>
      <w:r>
        <w:rPr>
          <w:rFonts w:ascii="Arial" w:hAnsi="Arial"/>
          <w:spacing w:val="-7"/>
          <w:w w:val="90"/>
          <w:sz w:val="20"/>
        </w:rPr>
        <w:t> </w:t>
      </w:r>
      <w:r>
        <w:rPr>
          <w:rFonts w:ascii="Arial" w:hAnsi="Arial"/>
          <w:w w:val="90"/>
          <w:sz w:val="20"/>
        </w:rPr>
        <w:t>a</w:t>
      </w:r>
      <w:r>
        <w:rPr>
          <w:rFonts w:ascii="Arial" w:hAnsi="Arial"/>
          <w:spacing w:val="-2"/>
          <w:w w:val="90"/>
          <w:sz w:val="20"/>
        </w:rPr>
        <w:t> </w:t>
      </w:r>
      <w:r>
        <w:rPr>
          <w:rFonts w:ascii="Arial" w:hAnsi="Arial"/>
          <w:w w:val="90"/>
          <w:sz w:val="20"/>
        </w:rPr>
        <w:t>first-time</w:t>
      </w:r>
      <w:r>
        <w:rPr>
          <w:rFonts w:ascii="Arial" w:hAnsi="Arial"/>
          <w:spacing w:val="-1"/>
          <w:w w:val="90"/>
          <w:sz w:val="20"/>
        </w:rPr>
        <w:t> </w:t>
      </w:r>
      <w:r>
        <w:rPr>
          <w:rFonts w:ascii="Arial" w:hAnsi="Arial"/>
          <w:w w:val="90"/>
          <w:sz w:val="20"/>
        </w:rPr>
        <w:t>purchase</w:t>
      </w:r>
      <w:r>
        <w:rPr>
          <w:rFonts w:ascii="Arial" w:hAnsi="Arial"/>
          <w:spacing w:val="-6"/>
          <w:w w:val="90"/>
          <w:sz w:val="20"/>
        </w:rPr>
        <w:t> </w:t>
      </w:r>
      <w:r>
        <w:rPr>
          <w:rFonts w:ascii="Arial" w:hAnsi="Arial"/>
          <w:spacing w:val="-5"/>
          <w:w w:val="90"/>
          <w:sz w:val="20"/>
        </w:rPr>
        <w:t>of</w:t>
      </w:r>
    </w:p>
    <w:p>
      <w:pPr>
        <w:spacing w:line="252" w:lineRule="auto" w:before="0"/>
        <w:ind w:left="2264" w:right="993" w:firstLine="3"/>
        <w:jc w:val="left"/>
        <w:rPr>
          <w:rFonts w:ascii="Arial"/>
          <w:sz w:val="20"/>
        </w:rPr>
      </w:pPr>
      <w:r>
        <w:rPr>
          <w:rFonts w:ascii="Arial"/>
          <w:w w:val="90"/>
          <w:sz w:val="20"/>
        </w:rPr>
        <w:t>a</w:t>
      </w:r>
      <w:r>
        <w:rPr>
          <w:rFonts w:ascii="Arial"/>
          <w:spacing w:val="-2"/>
          <w:w w:val="90"/>
          <w:sz w:val="20"/>
        </w:rPr>
        <w:t> </w:t>
      </w:r>
      <w:r>
        <w:rPr>
          <w:rFonts w:ascii="Arial"/>
          <w:w w:val="90"/>
          <w:sz w:val="20"/>
        </w:rPr>
        <w:t>primary residence, not</w:t>
      </w:r>
      <w:r>
        <w:rPr>
          <w:rFonts w:ascii="Arial"/>
          <w:spacing w:val="-7"/>
          <w:w w:val="90"/>
          <w:sz w:val="20"/>
        </w:rPr>
        <w:t> </w:t>
      </w:r>
      <w:r>
        <w:rPr>
          <w:rFonts w:ascii="Arial"/>
          <w:w w:val="90"/>
          <w:sz w:val="20"/>
        </w:rPr>
        <w:t>a</w:t>
      </w:r>
      <w:r>
        <w:rPr>
          <w:rFonts w:ascii="Arial"/>
          <w:spacing w:val="-2"/>
          <w:w w:val="90"/>
          <w:sz w:val="20"/>
        </w:rPr>
        <w:t> </w:t>
      </w:r>
      <w:r>
        <w:rPr>
          <w:rFonts w:ascii="Arial"/>
          <w:w w:val="90"/>
          <w:sz w:val="20"/>
        </w:rPr>
        <w:t>vacation home.</w:t>
      </w:r>
      <w:r>
        <w:rPr>
          <w:rFonts w:ascii="Arial"/>
          <w:spacing w:val="-12"/>
          <w:w w:val="90"/>
          <w:sz w:val="20"/>
        </w:rPr>
        <w:t> </w:t>
      </w:r>
      <w:r>
        <w:rPr>
          <w:rFonts w:ascii="Arial"/>
          <w:w w:val="90"/>
          <w:sz w:val="20"/>
        </w:rPr>
        <w:t>The</w:t>
      </w:r>
      <w:r>
        <w:rPr>
          <w:rFonts w:ascii="Arial"/>
          <w:spacing w:val="-6"/>
          <w:w w:val="90"/>
          <w:sz w:val="20"/>
        </w:rPr>
        <w:t> </w:t>
      </w:r>
      <w:r>
        <w:rPr>
          <w:rFonts w:ascii="Arial"/>
          <w:w w:val="90"/>
          <w:sz w:val="20"/>
        </w:rPr>
        <w:t>disability requirement</w:t>
      </w:r>
      <w:r>
        <w:rPr>
          <w:rFonts w:ascii="Arial"/>
          <w:spacing w:val="20"/>
          <w:sz w:val="20"/>
        </w:rPr>
        <w:t> </w:t>
      </w:r>
      <w:r>
        <w:rPr>
          <w:rFonts w:ascii="Arial"/>
          <w:w w:val="90"/>
          <w:sz w:val="20"/>
        </w:rPr>
        <w:t>only applies</w:t>
      </w:r>
      <w:r>
        <w:rPr>
          <w:rFonts w:ascii="Arial"/>
          <w:spacing w:val="-6"/>
          <w:w w:val="90"/>
          <w:sz w:val="20"/>
        </w:rPr>
        <w:t> </w:t>
      </w:r>
      <w:r>
        <w:rPr>
          <w:rFonts w:ascii="Arial"/>
          <w:w w:val="90"/>
          <w:sz w:val="20"/>
        </w:rPr>
        <w:t>to </w:t>
      </w:r>
      <w:r>
        <w:rPr>
          <w:rFonts w:ascii="Arial"/>
          <w:spacing w:val="-2"/>
          <w:sz w:val="20"/>
        </w:rPr>
        <w:t>the</w:t>
      </w:r>
      <w:r>
        <w:rPr>
          <w:rFonts w:ascii="Arial"/>
          <w:spacing w:val="-23"/>
          <w:sz w:val="20"/>
        </w:rPr>
        <w:t> </w:t>
      </w:r>
      <w:r>
        <w:rPr>
          <w:rFonts w:ascii="Arial"/>
          <w:spacing w:val="-2"/>
          <w:sz w:val="20"/>
        </w:rPr>
        <w:t>owner</w:t>
      </w:r>
      <w:r>
        <w:rPr>
          <w:rFonts w:ascii="Arial"/>
          <w:spacing w:val="-15"/>
          <w:sz w:val="20"/>
        </w:rPr>
        <w:t> </w:t>
      </w:r>
      <w:r>
        <w:rPr>
          <w:rFonts w:ascii="Arial"/>
          <w:spacing w:val="-2"/>
          <w:sz w:val="20"/>
        </w:rPr>
        <w:t>of</w:t>
      </w:r>
      <w:r>
        <w:rPr>
          <w:rFonts w:ascii="Arial"/>
          <w:spacing w:val="-16"/>
          <w:sz w:val="20"/>
        </w:rPr>
        <w:t> </w:t>
      </w:r>
      <w:r>
        <w:rPr>
          <w:rFonts w:ascii="Arial"/>
          <w:spacing w:val="-2"/>
          <w:sz w:val="20"/>
        </w:rPr>
        <w:t>the</w:t>
      </w:r>
      <w:r>
        <w:rPr>
          <w:rFonts w:ascii="Arial"/>
          <w:spacing w:val="-25"/>
          <w:sz w:val="20"/>
        </w:rPr>
        <w:t> </w:t>
      </w:r>
      <w:r>
        <w:rPr>
          <w:rFonts w:ascii="Arial"/>
          <w:spacing w:val="-2"/>
          <w:sz w:val="20"/>
        </w:rPr>
        <w:t>Roth,</w:t>
      </w:r>
      <w:r>
        <w:rPr>
          <w:rFonts w:ascii="Arial"/>
          <w:spacing w:val="-22"/>
          <w:sz w:val="20"/>
        </w:rPr>
        <w:t> </w:t>
      </w:r>
      <w:r>
        <w:rPr>
          <w:rFonts w:ascii="Arial"/>
          <w:spacing w:val="-2"/>
          <w:sz w:val="20"/>
        </w:rPr>
        <w:t>not</w:t>
      </w:r>
      <w:r>
        <w:rPr>
          <w:rFonts w:ascii="Arial"/>
          <w:spacing w:val="-19"/>
          <w:sz w:val="20"/>
        </w:rPr>
        <w:t> </w:t>
      </w:r>
      <w:r>
        <w:rPr>
          <w:rFonts w:ascii="Arial"/>
          <w:spacing w:val="-2"/>
          <w:sz w:val="20"/>
        </w:rPr>
        <w:t>a</w:t>
      </w:r>
      <w:r>
        <w:rPr>
          <w:rFonts w:ascii="Arial"/>
          <w:spacing w:val="-16"/>
          <w:sz w:val="20"/>
        </w:rPr>
        <w:t> </w:t>
      </w:r>
      <w:r>
        <w:rPr>
          <w:rFonts w:ascii="Arial"/>
          <w:spacing w:val="-2"/>
          <w:sz w:val="20"/>
        </w:rPr>
        <w:t>spouse.</w:t>
      </w:r>
    </w:p>
    <w:p>
      <w:pPr>
        <w:pStyle w:val="BodyText"/>
        <w:spacing w:before="228"/>
        <w:rPr>
          <w:rFonts w:ascii="Arial"/>
          <w:sz w:val="20"/>
        </w:rPr>
      </w:pPr>
    </w:p>
    <w:p>
      <w:pPr>
        <w:pStyle w:val="Heading8"/>
        <w:ind w:left="995"/>
        <w:rPr>
          <w:i/>
        </w:rPr>
      </w:pPr>
      <w:r>
        <w:rPr>
          <w:i/>
          <w:w w:val="90"/>
        </w:rPr>
        <w:t>Contribution</w:t>
      </w:r>
      <w:r>
        <w:rPr>
          <w:i/>
          <w:spacing w:val="22"/>
        </w:rPr>
        <w:t> </w:t>
      </w:r>
      <w:r>
        <w:rPr>
          <w:i/>
          <w:spacing w:val="-2"/>
        </w:rPr>
        <w:t>Limits</w:t>
      </w:r>
    </w:p>
    <w:p>
      <w:pPr>
        <w:pStyle w:val="BodyText"/>
        <w:spacing w:line="256" w:lineRule="auto" w:before="99"/>
        <w:ind w:left="1007" w:right="993" w:hanging="3"/>
      </w:pPr>
      <w:r>
        <w:rPr/>
        <w:t>Contribution limits to Roth IRAs are the</w:t>
      </w:r>
      <w:r>
        <w:rPr>
          <w:spacing w:val="-2"/>
        </w:rPr>
        <w:t> </w:t>
      </w:r>
      <w:r>
        <w:rPr/>
        <w:t>same as those for traditional IRAs. Like a traditional IRA, contributions</w:t>
      </w:r>
      <w:r>
        <w:rPr>
          <w:spacing w:val="31"/>
        </w:rPr>
        <w:t> </w:t>
      </w:r>
      <w:r>
        <w:rPr/>
        <w:t>may be made at any age as long as the taxpayer has earned income.</w:t>
      </w:r>
    </w:p>
    <w:p>
      <w:pPr>
        <w:pStyle w:val="BodyText"/>
        <w:spacing w:line="256" w:lineRule="auto" w:before="178"/>
        <w:ind w:left="1001" w:right="993" w:hanging="6"/>
      </w:pPr>
      <w:r>
        <w:rPr>
          <w:w w:val="105"/>
        </w:rPr>
        <w:t>An</w:t>
      </w:r>
      <w:r>
        <w:rPr>
          <w:spacing w:val="-14"/>
          <w:w w:val="105"/>
        </w:rPr>
        <w:t> </w:t>
      </w:r>
      <w:r>
        <w:rPr>
          <w:w w:val="105"/>
        </w:rPr>
        <w:t>individual</w:t>
      </w:r>
      <w:r>
        <w:rPr>
          <w:spacing w:val="-10"/>
          <w:w w:val="105"/>
        </w:rPr>
        <w:t> </w:t>
      </w:r>
      <w:r>
        <w:rPr>
          <w:w w:val="105"/>
        </w:rPr>
        <w:t>may</w:t>
      </w:r>
      <w:r>
        <w:rPr>
          <w:spacing w:val="-13"/>
          <w:w w:val="105"/>
        </w:rPr>
        <w:t> </w:t>
      </w:r>
      <w:r>
        <w:rPr>
          <w:w w:val="105"/>
        </w:rPr>
        <w:t>contribute</w:t>
      </w:r>
      <w:r>
        <w:rPr>
          <w:spacing w:val="-9"/>
          <w:w w:val="105"/>
        </w:rPr>
        <w:t> </w:t>
      </w:r>
      <w:r>
        <w:rPr>
          <w:w w:val="105"/>
        </w:rPr>
        <w:t>to</w:t>
      </w:r>
      <w:r>
        <w:rPr>
          <w:spacing w:val="-14"/>
          <w:w w:val="105"/>
        </w:rPr>
        <w:t> </w:t>
      </w:r>
      <w:r>
        <w:rPr>
          <w:w w:val="105"/>
        </w:rPr>
        <w:t>both</w:t>
      </w:r>
      <w:r>
        <w:rPr>
          <w:spacing w:val="-14"/>
          <w:w w:val="105"/>
        </w:rPr>
        <w:t> </w:t>
      </w:r>
      <w:r>
        <w:rPr>
          <w:w w:val="105"/>
        </w:rPr>
        <w:t>a</w:t>
      </w:r>
      <w:r>
        <w:rPr>
          <w:spacing w:val="-13"/>
          <w:w w:val="105"/>
        </w:rPr>
        <w:t> </w:t>
      </w:r>
      <w:r>
        <w:rPr>
          <w:w w:val="105"/>
        </w:rPr>
        <w:t>traditional</w:t>
      </w:r>
      <w:r>
        <w:rPr>
          <w:spacing w:val="-14"/>
          <w:w w:val="105"/>
        </w:rPr>
        <w:t> </w:t>
      </w:r>
      <w:r>
        <w:rPr>
          <w:w w:val="105"/>
        </w:rPr>
        <w:t>and</w:t>
      </w:r>
      <w:r>
        <w:rPr>
          <w:spacing w:val="-14"/>
          <w:w w:val="105"/>
        </w:rPr>
        <w:t> </w:t>
      </w:r>
      <w:r>
        <w:rPr>
          <w:w w:val="105"/>
        </w:rPr>
        <w:t>a</w:t>
      </w:r>
      <w:r>
        <w:rPr>
          <w:spacing w:val="-14"/>
          <w:w w:val="105"/>
        </w:rPr>
        <w:t> </w:t>
      </w:r>
      <w:r>
        <w:rPr>
          <w:w w:val="105"/>
        </w:rPr>
        <w:t>Roth</w:t>
      </w:r>
      <w:r>
        <w:rPr>
          <w:spacing w:val="-13"/>
          <w:w w:val="105"/>
        </w:rPr>
        <w:t> </w:t>
      </w:r>
      <w:r>
        <w:rPr>
          <w:w w:val="105"/>
        </w:rPr>
        <w:t>IRA.</w:t>
      </w:r>
      <w:r>
        <w:rPr>
          <w:spacing w:val="-14"/>
          <w:w w:val="105"/>
        </w:rPr>
        <w:t> </w:t>
      </w:r>
      <w:r>
        <w:rPr>
          <w:w w:val="105"/>
        </w:rPr>
        <w:t>However,</w:t>
      </w:r>
      <w:r>
        <w:rPr>
          <w:spacing w:val="-12"/>
          <w:w w:val="105"/>
        </w:rPr>
        <w:t> </w:t>
      </w:r>
      <w:r>
        <w:rPr>
          <w:w w:val="105"/>
        </w:rPr>
        <w:t>the</w:t>
      </w:r>
      <w:r>
        <w:rPr>
          <w:spacing w:val="-13"/>
          <w:w w:val="105"/>
        </w:rPr>
        <w:t> </w:t>
      </w:r>
      <w:r>
        <w:rPr>
          <w:w w:val="105"/>
        </w:rPr>
        <w:t>maximum combined contribution is</w:t>
      </w:r>
      <w:r>
        <w:rPr>
          <w:spacing w:val="-1"/>
          <w:w w:val="105"/>
        </w:rPr>
        <w:t> </w:t>
      </w:r>
      <w:r>
        <w:rPr>
          <w:w w:val="105"/>
        </w:rPr>
        <w:t>$6,500 (or $7,500, if 50 or older).</w:t>
      </w:r>
    </w:p>
    <w:p>
      <w:pPr>
        <w:pStyle w:val="BodyText"/>
        <w:spacing w:before="214"/>
      </w:pPr>
    </w:p>
    <w:p>
      <w:pPr>
        <w:pStyle w:val="Heading8"/>
        <w:ind w:left="994"/>
        <w:rPr>
          <w:i/>
        </w:rPr>
      </w:pPr>
      <w:r>
        <w:rPr>
          <w:i/>
          <w:w w:val="90"/>
        </w:rPr>
        <w:t>Eligibility</w:t>
      </w:r>
      <w:r>
        <w:rPr>
          <w:i/>
          <w:spacing w:val="25"/>
        </w:rPr>
        <w:t> </w:t>
      </w:r>
      <w:r>
        <w:rPr>
          <w:i/>
          <w:spacing w:val="-2"/>
        </w:rPr>
        <w:t>Requirements</w:t>
      </w:r>
    </w:p>
    <w:p>
      <w:pPr>
        <w:pStyle w:val="BodyText"/>
        <w:spacing w:line="256" w:lineRule="auto" w:before="95"/>
        <w:ind w:left="993" w:right="1111" w:firstLine="14"/>
      </w:pPr>
      <w:r>
        <w:rPr/>
        <w:t>Unlike the traditional IRA, there are limits placed on Roth eligibility based on income. Anyone with earned income is</w:t>
      </w:r>
      <w:r>
        <w:rPr>
          <w:spacing w:val="-6"/>
        </w:rPr>
        <w:t> </w:t>
      </w:r>
      <w:r>
        <w:rPr/>
        <w:t>eligible to</w:t>
      </w:r>
      <w:r>
        <w:rPr>
          <w:spacing w:val="-6"/>
        </w:rPr>
        <w:t> </w:t>
      </w:r>
      <w:r>
        <w:rPr/>
        <w:t>open a</w:t>
      </w:r>
      <w:r>
        <w:rPr>
          <w:spacing w:val="-7"/>
        </w:rPr>
        <w:t> </w:t>
      </w:r>
      <w:r>
        <w:rPr/>
        <w:t>Roth IRA, provided the person's adjusted gross</w:t>
      </w:r>
      <w:r>
        <w:rPr>
          <w:spacing w:val="-5"/>
        </w:rPr>
        <w:t> </w:t>
      </w:r>
      <w:r>
        <w:rPr/>
        <w:t>income (AGI) falls below</w:t>
      </w:r>
      <w:r>
        <w:rPr>
          <w:spacing w:val="-12"/>
        </w:rPr>
        <w:t> </w:t>
      </w:r>
      <w:r>
        <w:rPr/>
        <w:t>specified</w:t>
      </w:r>
      <w:r>
        <w:rPr>
          <w:spacing w:val="-2"/>
        </w:rPr>
        <w:t> </w:t>
      </w:r>
      <w:r>
        <w:rPr/>
        <w:t>income</w:t>
      </w:r>
      <w:r>
        <w:rPr>
          <w:spacing w:val="-10"/>
        </w:rPr>
        <w:t> </w:t>
      </w:r>
      <w:r>
        <w:rPr/>
        <w:t>levels.</w:t>
      </w:r>
      <w:r>
        <w:rPr>
          <w:spacing w:val="-10"/>
        </w:rPr>
        <w:t> </w:t>
      </w:r>
      <w:r>
        <w:rPr/>
        <w:t>The</w:t>
      </w:r>
      <w:r>
        <w:rPr>
          <w:spacing w:val="-13"/>
        </w:rPr>
        <w:t> </w:t>
      </w:r>
      <w:r>
        <w:rPr/>
        <w:t>following numbers (which</w:t>
      </w:r>
      <w:r>
        <w:rPr>
          <w:spacing w:val="-5"/>
        </w:rPr>
        <w:t> </w:t>
      </w:r>
      <w:r>
        <w:rPr/>
        <w:t>are never tested) are effective for those filing a tax return for 2021. A</w:t>
      </w:r>
      <w:r>
        <w:rPr>
          <w:spacing w:val="-8"/>
        </w:rPr>
        <w:t> </w:t>
      </w:r>
      <w:r>
        <w:rPr/>
        <w:t>single person with an</w:t>
      </w:r>
    </w:p>
    <w:p>
      <w:pPr>
        <w:spacing w:after="0" w:line="256" w:lineRule="auto"/>
        <w:sectPr>
          <w:pgSz w:w="11650" w:h="15510"/>
          <w:pgMar w:header="490" w:footer="0" w:top="1160" w:bottom="280" w:left="1640" w:right="0"/>
        </w:sectPr>
      </w:pPr>
    </w:p>
    <w:p>
      <w:pPr>
        <w:pStyle w:val="BodyText"/>
        <w:spacing w:line="256" w:lineRule="auto" w:before="163"/>
        <w:ind w:left="1272" w:right="946" w:hanging="2"/>
      </w:pPr>
      <w:r>
        <w:rPr>
          <w:w w:val="105"/>
        </w:rPr>
        <w:t>AGI ofless than</w:t>
      </w:r>
      <w:r>
        <w:rPr>
          <w:spacing w:val="-1"/>
          <w:w w:val="105"/>
        </w:rPr>
        <w:t> </w:t>
      </w:r>
      <w:r>
        <w:rPr>
          <w:w w:val="105"/>
        </w:rPr>
        <w:t>$125,000 may</w:t>
      </w:r>
      <w:r>
        <w:rPr>
          <w:spacing w:val="-4"/>
          <w:w w:val="105"/>
        </w:rPr>
        <w:t> </w:t>
      </w:r>
      <w:r>
        <w:rPr>
          <w:w w:val="105"/>
        </w:rPr>
        <w:t>contribute the</w:t>
      </w:r>
      <w:r>
        <w:rPr>
          <w:spacing w:val="-2"/>
          <w:w w:val="105"/>
        </w:rPr>
        <w:t> </w:t>
      </w:r>
      <w:r>
        <w:rPr>
          <w:w w:val="105"/>
        </w:rPr>
        <w:t>full</w:t>
      </w:r>
      <w:r>
        <w:rPr>
          <w:spacing w:val="-3"/>
          <w:w w:val="105"/>
        </w:rPr>
        <w:t> </w:t>
      </w:r>
      <w:r>
        <w:rPr>
          <w:w w:val="105"/>
        </w:rPr>
        <w:t>amount to</w:t>
      </w:r>
      <w:r>
        <w:rPr>
          <w:spacing w:val="-6"/>
          <w:w w:val="105"/>
        </w:rPr>
        <w:t> </w:t>
      </w:r>
      <w:r>
        <w:rPr>
          <w:w w:val="105"/>
        </w:rPr>
        <w:t>a Roth IRA.</w:t>
      </w:r>
      <w:r>
        <w:rPr>
          <w:spacing w:val="-5"/>
          <w:w w:val="105"/>
        </w:rPr>
        <w:t> </w:t>
      </w:r>
      <w:r>
        <w:rPr>
          <w:w w:val="105"/>
        </w:rPr>
        <w:t>The</w:t>
      </w:r>
      <w:r>
        <w:rPr>
          <w:spacing w:val="-3"/>
          <w:w w:val="105"/>
        </w:rPr>
        <w:t> </w:t>
      </w:r>
      <w:r>
        <w:rPr>
          <w:w w:val="105"/>
        </w:rPr>
        <w:t>ability to </w:t>
      </w:r>
      <w:r>
        <w:rPr/>
        <w:t>contribute to a Roth IRA is</w:t>
      </w:r>
      <w:r>
        <w:rPr>
          <w:spacing w:val="-4"/>
        </w:rPr>
        <w:t> </w:t>
      </w:r>
      <w:r>
        <w:rPr/>
        <w:t>gradually phased out if the taxpayer's AGI is between $125,000 </w:t>
      </w:r>
      <w:r>
        <w:rPr>
          <w:w w:val="105"/>
        </w:rPr>
        <w:t>and $140,000.</w:t>
      </w:r>
    </w:p>
    <w:p>
      <w:pPr>
        <w:pStyle w:val="BodyText"/>
        <w:spacing w:line="256" w:lineRule="auto" w:before="191"/>
        <w:ind w:left="1272" w:right="946" w:firstLine="7"/>
      </w:pPr>
      <w:r>
        <w:rPr>
          <w:w w:val="105"/>
        </w:rPr>
        <w:t>For</w:t>
      </w:r>
      <w:r>
        <w:rPr>
          <w:spacing w:val="-12"/>
          <w:w w:val="105"/>
        </w:rPr>
        <w:t> </w:t>
      </w:r>
      <w:r>
        <w:rPr>
          <w:w w:val="105"/>
        </w:rPr>
        <w:t>married taxpayers</w:t>
      </w:r>
      <w:r>
        <w:rPr>
          <w:spacing w:val="-5"/>
          <w:w w:val="105"/>
        </w:rPr>
        <w:t> </w:t>
      </w:r>
      <w:r>
        <w:rPr>
          <w:w w:val="105"/>
        </w:rPr>
        <w:t>who</w:t>
      </w:r>
      <w:r>
        <w:rPr>
          <w:spacing w:val="-11"/>
          <w:w w:val="105"/>
        </w:rPr>
        <w:t> </w:t>
      </w:r>
      <w:r>
        <w:rPr>
          <w:w w:val="105"/>
        </w:rPr>
        <w:t>file joint tax</w:t>
      </w:r>
      <w:r>
        <w:rPr>
          <w:spacing w:val="-6"/>
          <w:w w:val="105"/>
        </w:rPr>
        <w:t> </w:t>
      </w:r>
      <w:r>
        <w:rPr>
          <w:w w:val="105"/>
        </w:rPr>
        <w:t>returns, the</w:t>
      </w:r>
      <w:r>
        <w:rPr>
          <w:spacing w:val="-16"/>
          <w:w w:val="105"/>
        </w:rPr>
        <w:t> </w:t>
      </w:r>
      <w:r>
        <w:rPr>
          <w:w w:val="105"/>
        </w:rPr>
        <w:t>AGI</w:t>
      </w:r>
      <w:r>
        <w:rPr>
          <w:spacing w:val="-7"/>
          <w:w w:val="105"/>
        </w:rPr>
        <w:t> </w:t>
      </w:r>
      <w:r>
        <w:rPr>
          <w:w w:val="105"/>
        </w:rPr>
        <w:t>limit</w:t>
      </w:r>
      <w:r>
        <w:rPr>
          <w:spacing w:val="-5"/>
          <w:w w:val="105"/>
        </w:rPr>
        <w:t> </w:t>
      </w:r>
      <w:r>
        <w:rPr>
          <w:w w:val="105"/>
        </w:rPr>
        <w:t>is</w:t>
      </w:r>
      <w:r>
        <w:rPr>
          <w:spacing w:val="-14"/>
          <w:w w:val="105"/>
        </w:rPr>
        <w:t> </w:t>
      </w:r>
      <w:r>
        <w:rPr>
          <w:w w:val="105"/>
        </w:rPr>
        <w:t>$198,000, with the </w:t>
      </w:r>
      <w:r>
        <w:rPr>
          <w:spacing w:val="-2"/>
          <w:w w:val="105"/>
        </w:rPr>
        <w:t>contribution</w:t>
      </w:r>
      <w:r>
        <w:rPr>
          <w:spacing w:val="11"/>
          <w:w w:val="105"/>
        </w:rPr>
        <w:t> </w:t>
      </w:r>
      <w:r>
        <w:rPr>
          <w:spacing w:val="-2"/>
          <w:w w:val="105"/>
        </w:rPr>
        <w:t>phased out</w:t>
      </w:r>
      <w:r>
        <w:rPr>
          <w:spacing w:val="-8"/>
          <w:w w:val="105"/>
        </w:rPr>
        <w:t> </w:t>
      </w:r>
      <w:r>
        <w:rPr>
          <w:spacing w:val="-2"/>
          <w:w w:val="105"/>
        </w:rPr>
        <w:t>for</w:t>
      </w:r>
      <w:r>
        <w:rPr>
          <w:spacing w:val="-8"/>
          <w:w w:val="105"/>
        </w:rPr>
        <w:t> </w:t>
      </w:r>
      <w:r>
        <w:rPr>
          <w:spacing w:val="-2"/>
          <w:w w:val="105"/>
        </w:rPr>
        <w:t>couples</w:t>
      </w:r>
      <w:r>
        <w:rPr>
          <w:spacing w:val="-11"/>
          <w:w w:val="105"/>
        </w:rPr>
        <w:t> </w:t>
      </w:r>
      <w:r>
        <w:rPr>
          <w:spacing w:val="-2"/>
          <w:w w:val="105"/>
        </w:rPr>
        <w:t>whose</w:t>
      </w:r>
      <w:r>
        <w:rPr>
          <w:spacing w:val="-5"/>
          <w:w w:val="105"/>
        </w:rPr>
        <w:t> </w:t>
      </w:r>
      <w:r>
        <w:rPr>
          <w:spacing w:val="-2"/>
          <w:w w:val="105"/>
        </w:rPr>
        <w:t>income is</w:t>
      </w:r>
      <w:r>
        <w:rPr>
          <w:spacing w:val="-6"/>
          <w:w w:val="105"/>
        </w:rPr>
        <w:t> </w:t>
      </w:r>
      <w:r>
        <w:rPr>
          <w:spacing w:val="-2"/>
          <w:w w:val="105"/>
        </w:rPr>
        <w:t>between</w:t>
      </w:r>
      <w:r>
        <w:rPr>
          <w:spacing w:val="-3"/>
          <w:w w:val="105"/>
        </w:rPr>
        <w:t> </w:t>
      </w:r>
      <w:r>
        <w:rPr>
          <w:spacing w:val="-2"/>
          <w:w w:val="105"/>
        </w:rPr>
        <w:t>$198,000</w:t>
      </w:r>
      <w:r>
        <w:rPr>
          <w:spacing w:val="-5"/>
          <w:w w:val="105"/>
        </w:rPr>
        <w:t> </w:t>
      </w:r>
      <w:r>
        <w:rPr>
          <w:spacing w:val="-2"/>
          <w:w w:val="105"/>
        </w:rPr>
        <w:t>and</w:t>
      </w:r>
      <w:r>
        <w:rPr>
          <w:spacing w:val="-8"/>
          <w:w w:val="105"/>
        </w:rPr>
        <w:t> </w:t>
      </w:r>
      <w:r>
        <w:rPr>
          <w:spacing w:val="-2"/>
          <w:w w:val="105"/>
        </w:rPr>
        <w:t>$208,000.</w:t>
      </w:r>
    </w:p>
    <w:p>
      <w:pPr>
        <w:pStyle w:val="BodyText"/>
        <w:spacing w:before="223"/>
      </w:pPr>
    </w:p>
    <w:p>
      <w:pPr>
        <w:spacing w:before="0"/>
        <w:ind w:left="1266" w:right="0" w:firstLine="0"/>
        <w:jc w:val="left"/>
        <w:rPr>
          <w:rFonts w:ascii="Arial"/>
          <w:i/>
          <w:sz w:val="25"/>
        </w:rPr>
      </w:pPr>
      <w:r>
        <w:rPr>
          <w:rFonts w:ascii="Arial"/>
          <w:i/>
          <w:w w:val="90"/>
          <w:sz w:val="25"/>
        </w:rPr>
        <w:t>Adjusted</w:t>
      </w:r>
      <w:r>
        <w:rPr>
          <w:rFonts w:ascii="Arial"/>
          <w:i/>
          <w:spacing w:val="-4"/>
          <w:sz w:val="25"/>
        </w:rPr>
        <w:t> </w:t>
      </w:r>
      <w:r>
        <w:rPr>
          <w:rFonts w:ascii="Arial"/>
          <w:i/>
          <w:w w:val="90"/>
          <w:sz w:val="25"/>
        </w:rPr>
        <w:t>Gross</w:t>
      </w:r>
      <w:r>
        <w:rPr>
          <w:rFonts w:ascii="Arial"/>
          <w:i/>
          <w:spacing w:val="-4"/>
          <w:sz w:val="25"/>
        </w:rPr>
        <w:t> </w:t>
      </w:r>
      <w:r>
        <w:rPr>
          <w:rFonts w:ascii="Arial"/>
          <w:i/>
          <w:w w:val="90"/>
          <w:sz w:val="25"/>
        </w:rPr>
        <w:t>Income</w:t>
      </w:r>
      <w:r>
        <w:rPr>
          <w:rFonts w:ascii="Arial"/>
          <w:i/>
          <w:spacing w:val="-6"/>
          <w:sz w:val="25"/>
        </w:rPr>
        <w:t> </w:t>
      </w:r>
      <w:r>
        <w:rPr>
          <w:rFonts w:ascii="Arial"/>
          <w:i/>
          <w:spacing w:val="-2"/>
          <w:w w:val="90"/>
          <w:sz w:val="25"/>
        </w:rPr>
        <w:t>(AG/)</w:t>
      </w:r>
    </w:p>
    <w:p>
      <w:pPr>
        <w:pStyle w:val="BodyText"/>
        <w:spacing w:line="259" w:lineRule="auto" w:before="111"/>
        <w:ind w:left="1272" w:right="655" w:hanging="6"/>
      </w:pPr>
      <w:r>
        <w:rPr/>
        <w:t>Adjusted gross income, generally referred</w:t>
      </w:r>
      <w:r>
        <w:rPr>
          <w:spacing w:val="33"/>
        </w:rPr>
        <w:t> </w:t>
      </w:r>
      <w:r>
        <w:rPr/>
        <w:t>to as</w:t>
      </w:r>
      <w:r>
        <w:rPr>
          <w:spacing w:val="-1"/>
        </w:rPr>
        <w:t> </w:t>
      </w:r>
      <w:r>
        <w:rPr/>
        <w:t>AGI, is computed on the bottom</w:t>
      </w:r>
      <w:r>
        <w:rPr>
          <w:spacing w:val="30"/>
        </w:rPr>
        <w:t> </w:t>
      </w:r>
      <w:r>
        <w:rPr/>
        <w:t>of the first page of Form 1040. It might help you to take a look at yours. When you do your taxes, you begin by</w:t>
      </w:r>
      <w:r>
        <w:rPr>
          <w:spacing w:val="-10"/>
        </w:rPr>
        <w:t> </w:t>
      </w:r>
      <w:r>
        <w:rPr/>
        <w:t>listing</w:t>
      </w:r>
      <w:r>
        <w:rPr>
          <w:spacing w:val="-5"/>
        </w:rPr>
        <w:t> </w:t>
      </w:r>
      <w:r>
        <w:rPr/>
        <w:t>all</w:t>
      </w:r>
      <w:r>
        <w:rPr>
          <w:spacing w:val="-2"/>
        </w:rPr>
        <w:t> </w:t>
      </w:r>
      <w:r>
        <w:rPr/>
        <w:t>of</w:t>
      </w:r>
      <w:r>
        <w:rPr>
          <w:spacing w:val="-8"/>
        </w:rPr>
        <w:t> </w:t>
      </w:r>
      <w:r>
        <w:rPr/>
        <w:t>your earned income (salary, wages, and bonuses) plus</w:t>
      </w:r>
      <w:r>
        <w:rPr>
          <w:spacing w:val="-5"/>
        </w:rPr>
        <w:t> </w:t>
      </w:r>
      <w:r>
        <w:rPr/>
        <w:t>other</w:t>
      </w:r>
      <w:r>
        <w:rPr>
          <w:spacing w:val="-1"/>
        </w:rPr>
        <w:t> </w:t>
      </w:r>
      <w:r>
        <w:rPr/>
        <w:t>income</w:t>
      </w:r>
      <w:r>
        <w:rPr>
          <w:spacing w:val="-4"/>
        </w:rPr>
        <w:t> </w:t>
      </w:r>
      <w:r>
        <w:rPr/>
        <w:t>such as</w:t>
      </w:r>
      <w:r>
        <w:rPr>
          <w:spacing w:val="-6"/>
        </w:rPr>
        <w:t> </w:t>
      </w:r>
      <w:r>
        <w:rPr/>
        <w:t>interest and dividends, capital gains,</w:t>
      </w:r>
      <w:r>
        <w:rPr>
          <w:spacing w:val="-2"/>
        </w:rPr>
        <w:t> </w:t>
      </w:r>
      <w:r>
        <w:rPr/>
        <w:t>alimony received, and profits from a</w:t>
      </w:r>
      <w:r>
        <w:rPr>
          <w:spacing w:val="-2"/>
        </w:rPr>
        <w:t> </w:t>
      </w:r>
      <w:r>
        <w:rPr/>
        <w:t>business you may own. From that total, you deduct certain items to arrive at the</w:t>
      </w:r>
      <w:r>
        <w:rPr>
          <w:spacing w:val="-3"/>
        </w:rPr>
        <w:t> </w:t>
      </w:r>
      <w:r>
        <w:rPr/>
        <w:t>AGL Among the more testable items that are deductible are:</w:t>
      </w:r>
    </w:p>
    <w:p>
      <w:pPr>
        <w:pStyle w:val="BodyText"/>
        <w:tabs>
          <w:tab w:pos="1641" w:val="left" w:leader="none"/>
        </w:tabs>
        <w:spacing w:before="93"/>
        <w:ind w:left="1278"/>
      </w:pPr>
      <w:r>
        <w:rPr>
          <w:rFonts w:ascii="Arial"/>
          <w:spacing w:val="-5"/>
          <w:sz w:val="18"/>
        </w:rPr>
        <w:t>ii</w:t>
      </w:r>
      <w:r>
        <w:rPr>
          <w:rFonts w:ascii="Arial"/>
          <w:sz w:val="18"/>
        </w:rPr>
        <w:tab/>
      </w:r>
      <w:r>
        <w:rPr/>
        <w:t>traditional</w:t>
      </w:r>
      <w:r>
        <w:rPr>
          <w:spacing w:val="19"/>
        </w:rPr>
        <w:t> </w:t>
      </w:r>
      <w:r>
        <w:rPr/>
        <w:t>IRA</w:t>
      </w:r>
      <w:r>
        <w:rPr>
          <w:spacing w:val="-12"/>
        </w:rPr>
        <w:t> </w:t>
      </w:r>
      <w:r>
        <w:rPr>
          <w:spacing w:val="-2"/>
        </w:rPr>
        <w:t>contributions;</w:t>
      </w:r>
    </w:p>
    <w:p>
      <w:pPr>
        <w:pStyle w:val="BodyText"/>
        <w:tabs>
          <w:tab w:pos="1632" w:val="left" w:leader="none"/>
        </w:tabs>
        <w:spacing w:before="115"/>
        <w:ind w:left="1272"/>
      </w:pPr>
      <w:r>
        <w:rPr>
          <w:rFonts w:ascii="Arial"/>
          <w:spacing w:val="-5"/>
          <w:sz w:val="19"/>
        </w:rPr>
        <w:t>Iii</w:t>
      </w:r>
      <w:r>
        <w:rPr>
          <w:rFonts w:ascii="Arial"/>
          <w:sz w:val="19"/>
        </w:rPr>
        <w:tab/>
      </w:r>
      <w:r>
        <w:rPr/>
        <w:t>alimony</w:t>
      </w:r>
      <w:r>
        <w:rPr>
          <w:spacing w:val="12"/>
        </w:rPr>
        <w:t> </w:t>
      </w:r>
      <w:r>
        <w:rPr/>
        <w:t>paid</w:t>
      </w:r>
      <w:r>
        <w:rPr>
          <w:spacing w:val="10"/>
        </w:rPr>
        <w:t> </w:t>
      </w:r>
      <w:r>
        <w:rPr/>
        <w:t>as</w:t>
      </w:r>
      <w:r>
        <w:rPr>
          <w:spacing w:val="5"/>
        </w:rPr>
        <w:t> </w:t>
      </w:r>
      <w:r>
        <w:rPr/>
        <w:t>part</w:t>
      </w:r>
      <w:r>
        <w:rPr>
          <w:spacing w:val="3"/>
        </w:rPr>
        <w:t> </w:t>
      </w:r>
      <w:r>
        <w:rPr/>
        <w:t>of</w:t>
      </w:r>
      <w:r>
        <w:rPr>
          <w:spacing w:val="-3"/>
        </w:rPr>
        <w:t> </w:t>
      </w:r>
      <w:r>
        <w:rPr/>
        <w:t>a</w:t>
      </w:r>
      <w:r>
        <w:rPr>
          <w:spacing w:val="6"/>
        </w:rPr>
        <w:t> </w:t>
      </w:r>
      <w:r>
        <w:rPr/>
        <w:t>pre-January</w:t>
      </w:r>
      <w:r>
        <w:rPr>
          <w:spacing w:val="17"/>
        </w:rPr>
        <w:t> </w:t>
      </w:r>
      <w:r>
        <w:rPr/>
        <w:t>1,</w:t>
      </w:r>
      <w:r>
        <w:rPr>
          <w:spacing w:val="-2"/>
        </w:rPr>
        <w:t> </w:t>
      </w:r>
      <w:r>
        <w:rPr/>
        <w:t>2019,</w:t>
      </w:r>
      <w:r>
        <w:rPr>
          <w:spacing w:val="6"/>
        </w:rPr>
        <w:t> </w:t>
      </w:r>
      <w:r>
        <w:rPr/>
        <w:t>divorce</w:t>
      </w:r>
      <w:r>
        <w:rPr>
          <w:spacing w:val="11"/>
        </w:rPr>
        <w:t> </w:t>
      </w:r>
      <w:r>
        <w:rPr>
          <w:spacing w:val="-2"/>
        </w:rPr>
        <w:t>decree;</w:t>
      </w:r>
    </w:p>
    <w:p>
      <w:pPr>
        <w:pStyle w:val="BodyText"/>
        <w:tabs>
          <w:tab w:pos="1626" w:val="left" w:leader="none"/>
        </w:tabs>
        <w:spacing w:before="112"/>
        <w:ind w:left="1272"/>
      </w:pPr>
      <w:r>
        <w:rPr>
          <w:rFonts w:ascii="Arial"/>
          <w:spacing w:val="-5"/>
          <w:sz w:val="19"/>
        </w:rPr>
        <w:t>Ill</w:t>
      </w:r>
      <w:r>
        <w:rPr>
          <w:rFonts w:ascii="Arial"/>
          <w:sz w:val="19"/>
        </w:rPr>
        <w:tab/>
      </w:r>
      <w:r>
        <w:rPr/>
        <w:t>self-employment tax;</w:t>
      </w:r>
      <w:r>
        <w:rPr>
          <w:spacing w:val="-9"/>
        </w:rPr>
        <w:t> </w:t>
      </w:r>
      <w:r>
        <w:rPr>
          <w:spacing w:val="-5"/>
        </w:rPr>
        <w:t>and</w:t>
      </w:r>
    </w:p>
    <w:p>
      <w:pPr>
        <w:pStyle w:val="BodyText"/>
        <w:tabs>
          <w:tab w:pos="1637" w:val="left" w:leader="none"/>
        </w:tabs>
        <w:spacing w:before="112"/>
        <w:ind w:left="1273"/>
      </w:pPr>
      <w:r>
        <w:rPr>
          <w:rFonts w:ascii="Arial"/>
          <w:spacing w:val="-5"/>
          <w:sz w:val="18"/>
        </w:rPr>
        <w:t>Ill</w:t>
      </w:r>
      <w:r>
        <w:rPr>
          <w:rFonts w:ascii="Arial"/>
          <w:sz w:val="18"/>
        </w:rPr>
        <w:tab/>
      </w:r>
      <w:r>
        <w:rPr/>
        <w:t>penalties</w:t>
      </w:r>
      <w:r>
        <w:rPr>
          <w:spacing w:val="2"/>
        </w:rPr>
        <w:t> </w:t>
      </w:r>
      <w:r>
        <w:rPr/>
        <w:t>paid on</w:t>
      </w:r>
      <w:r>
        <w:rPr>
          <w:spacing w:val="-3"/>
        </w:rPr>
        <w:t> </w:t>
      </w:r>
      <w:r>
        <w:rPr/>
        <w:t>early</w:t>
      </w:r>
      <w:r>
        <w:rPr>
          <w:spacing w:val="-9"/>
        </w:rPr>
        <w:t> </w:t>
      </w:r>
      <w:r>
        <w:rPr/>
        <w:t>withdrawal</w:t>
      </w:r>
      <w:r>
        <w:rPr>
          <w:spacing w:val="6"/>
        </w:rPr>
        <w:t> </w:t>
      </w:r>
      <w:r>
        <w:rPr/>
        <w:t>from</w:t>
      </w:r>
      <w:r>
        <w:rPr>
          <w:spacing w:val="1"/>
        </w:rPr>
        <w:t> </w:t>
      </w:r>
      <w:r>
        <w:rPr/>
        <w:t>a</w:t>
      </w:r>
      <w:r>
        <w:rPr>
          <w:spacing w:val="-13"/>
        </w:rPr>
        <w:t> </w:t>
      </w:r>
      <w:r>
        <w:rPr/>
        <w:t>savings</w:t>
      </w:r>
      <w:r>
        <w:rPr>
          <w:spacing w:val="-2"/>
        </w:rPr>
        <w:t> account.</w:t>
      </w:r>
    </w:p>
    <w:p>
      <w:pPr>
        <w:spacing w:before="176"/>
        <w:ind w:left="1486" w:right="0" w:firstLine="0"/>
        <w:jc w:val="left"/>
        <w:rPr>
          <w:rFonts w:ascii="Arial"/>
          <w:b/>
          <w:sz w:val="19"/>
        </w:rPr>
      </w:pPr>
      <w:r>
        <w:rPr>
          <w:rFonts w:ascii="Arial"/>
          <w:b/>
          <w:i/>
          <w:w w:val="85"/>
          <w:sz w:val="44"/>
        </w:rPr>
        <w:t>Jm\</w:t>
      </w:r>
      <w:r>
        <w:rPr>
          <w:rFonts w:ascii="Arial"/>
          <w:b/>
          <w:i/>
          <w:spacing w:val="66"/>
          <w:sz w:val="44"/>
        </w:rPr>
        <w:t> </w:t>
      </w:r>
      <w:r>
        <w:rPr>
          <w:rFonts w:ascii="Arial"/>
          <w:b/>
          <w:w w:val="95"/>
          <w:sz w:val="19"/>
        </w:rPr>
        <w:t>TEST</w:t>
      </w:r>
      <w:r>
        <w:rPr>
          <w:rFonts w:ascii="Arial"/>
          <w:b/>
          <w:spacing w:val="-9"/>
          <w:w w:val="95"/>
          <w:sz w:val="19"/>
        </w:rPr>
        <w:t> </w:t>
      </w:r>
      <w:r>
        <w:rPr>
          <w:rFonts w:ascii="Arial"/>
          <w:b/>
          <w:w w:val="95"/>
          <w:sz w:val="19"/>
        </w:rPr>
        <w:t>TOPIC</w:t>
      </w:r>
      <w:r>
        <w:rPr>
          <w:rFonts w:ascii="Arial"/>
          <w:b/>
          <w:spacing w:val="-8"/>
          <w:w w:val="95"/>
          <w:sz w:val="19"/>
        </w:rPr>
        <w:t> </w:t>
      </w:r>
      <w:r>
        <w:rPr>
          <w:rFonts w:ascii="Arial"/>
          <w:b/>
          <w:spacing w:val="-2"/>
          <w:w w:val="95"/>
          <w:sz w:val="19"/>
        </w:rPr>
        <w:t>ALERT</w:t>
      </w:r>
    </w:p>
    <w:p>
      <w:pPr>
        <w:spacing w:before="57"/>
        <w:ind w:left="2168" w:right="0" w:firstLine="0"/>
        <w:jc w:val="left"/>
        <w:rPr>
          <w:rFonts w:ascii="Arial"/>
          <w:sz w:val="20"/>
        </w:rPr>
      </w:pPr>
      <w:r>
        <w:rPr>
          <w:rFonts w:ascii="Arial"/>
          <w:w w:val="90"/>
          <w:sz w:val="20"/>
        </w:rPr>
        <w:t>Please</w:t>
      </w:r>
      <w:r>
        <w:rPr>
          <w:rFonts w:ascii="Arial"/>
          <w:spacing w:val="2"/>
          <w:sz w:val="20"/>
        </w:rPr>
        <w:t> </w:t>
      </w:r>
      <w:r>
        <w:rPr>
          <w:rFonts w:ascii="Arial"/>
          <w:w w:val="90"/>
          <w:sz w:val="20"/>
        </w:rPr>
        <w:t>note</w:t>
      </w:r>
      <w:r>
        <w:rPr>
          <w:rFonts w:ascii="Arial"/>
          <w:spacing w:val="-3"/>
          <w:sz w:val="20"/>
        </w:rPr>
        <w:t> </w:t>
      </w:r>
      <w:r>
        <w:rPr>
          <w:rFonts w:ascii="Arial"/>
          <w:w w:val="90"/>
          <w:sz w:val="20"/>
        </w:rPr>
        <w:t>that</w:t>
      </w:r>
      <w:r>
        <w:rPr>
          <w:rFonts w:ascii="Arial"/>
          <w:spacing w:val="-1"/>
          <w:w w:val="90"/>
          <w:sz w:val="20"/>
        </w:rPr>
        <w:t> </w:t>
      </w:r>
      <w:r>
        <w:rPr>
          <w:rFonts w:ascii="Arial"/>
          <w:w w:val="90"/>
          <w:sz w:val="20"/>
        </w:rPr>
        <w:t>although</w:t>
      </w:r>
      <w:r>
        <w:rPr>
          <w:rFonts w:ascii="Arial"/>
          <w:spacing w:val="4"/>
          <w:sz w:val="20"/>
        </w:rPr>
        <w:t> </w:t>
      </w:r>
      <w:r>
        <w:rPr>
          <w:rFonts w:ascii="Arial"/>
          <w:w w:val="90"/>
          <w:sz w:val="20"/>
        </w:rPr>
        <w:t>tax-exempt</w:t>
      </w:r>
      <w:r>
        <w:rPr>
          <w:rFonts w:ascii="Arial"/>
          <w:spacing w:val="10"/>
          <w:sz w:val="20"/>
        </w:rPr>
        <w:t> </w:t>
      </w:r>
      <w:r>
        <w:rPr>
          <w:rFonts w:ascii="Arial"/>
          <w:w w:val="90"/>
          <w:sz w:val="20"/>
        </w:rPr>
        <w:t>income</w:t>
      </w:r>
      <w:r>
        <w:rPr>
          <w:rFonts w:ascii="Arial"/>
          <w:spacing w:val="4"/>
          <w:sz w:val="20"/>
        </w:rPr>
        <w:t> </w:t>
      </w:r>
      <w:r>
        <w:rPr>
          <w:rFonts w:ascii="Arial"/>
          <w:w w:val="90"/>
          <w:sz w:val="20"/>
        </w:rPr>
        <w:t>from</w:t>
      </w:r>
      <w:r>
        <w:rPr>
          <w:rFonts w:ascii="Arial"/>
          <w:spacing w:val="1"/>
          <w:sz w:val="20"/>
        </w:rPr>
        <w:t> </w:t>
      </w:r>
      <w:r>
        <w:rPr>
          <w:rFonts w:ascii="Arial"/>
          <w:w w:val="90"/>
          <w:sz w:val="20"/>
        </w:rPr>
        <w:t>municipal</w:t>
      </w:r>
      <w:r>
        <w:rPr>
          <w:rFonts w:ascii="Arial"/>
          <w:spacing w:val="5"/>
          <w:sz w:val="20"/>
        </w:rPr>
        <w:t> </w:t>
      </w:r>
      <w:r>
        <w:rPr>
          <w:rFonts w:ascii="Arial"/>
          <w:w w:val="90"/>
          <w:sz w:val="20"/>
        </w:rPr>
        <w:t>securities</w:t>
      </w:r>
      <w:r>
        <w:rPr>
          <w:rFonts w:ascii="Arial"/>
          <w:spacing w:val="13"/>
          <w:sz w:val="20"/>
        </w:rPr>
        <w:t> </w:t>
      </w:r>
      <w:r>
        <w:rPr>
          <w:rFonts w:ascii="Arial"/>
          <w:w w:val="90"/>
          <w:sz w:val="20"/>
        </w:rPr>
        <w:t>is</w:t>
      </w:r>
      <w:r>
        <w:rPr>
          <w:rFonts w:ascii="Arial"/>
          <w:spacing w:val="-10"/>
          <w:w w:val="90"/>
          <w:sz w:val="20"/>
        </w:rPr>
        <w:t> </w:t>
      </w:r>
      <w:r>
        <w:rPr>
          <w:rFonts w:ascii="Arial"/>
          <w:w w:val="90"/>
          <w:sz w:val="20"/>
        </w:rPr>
        <w:t>shown</w:t>
      </w:r>
      <w:r>
        <w:rPr>
          <w:rFonts w:ascii="Arial"/>
          <w:sz w:val="20"/>
        </w:rPr>
        <w:t> </w:t>
      </w:r>
      <w:r>
        <w:rPr>
          <w:rFonts w:ascii="Arial"/>
          <w:spacing w:val="-5"/>
          <w:w w:val="90"/>
          <w:sz w:val="20"/>
        </w:rPr>
        <w:t>on</w:t>
      </w:r>
    </w:p>
    <w:p>
      <w:pPr>
        <w:tabs>
          <w:tab w:pos="2167" w:val="left" w:leader="none"/>
        </w:tabs>
        <w:spacing w:before="3"/>
        <w:ind w:left="1668" w:right="0" w:firstLine="0"/>
        <w:jc w:val="left"/>
        <w:rPr>
          <w:rFonts w:ascii="Arial" w:hAnsi="Arial"/>
          <w:sz w:val="20"/>
        </w:rPr>
      </w:pPr>
      <w:r>
        <w:rPr>
          <w:spacing w:val="-10"/>
          <w:sz w:val="23"/>
        </w:rPr>
        <w:t>°</w:t>
      </w:r>
      <w:r>
        <w:rPr>
          <w:sz w:val="23"/>
        </w:rPr>
        <w:tab/>
      </w:r>
      <w:r>
        <w:rPr>
          <w:rFonts w:ascii="Arial" w:hAnsi="Arial"/>
          <w:w w:val="90"/>
          <w:sz w:val="20"/>
        </w:rPr>
        <w:t>Form</w:t>
      </w:r>
      <w:r>
        <w:rPr>
          <w:rFonts w:ascii="Arial" w:hAnsi="Arial"/>
          <w:spacing w:val="-2"/>
          <w:w w:val="90"/>
          <w:sz w:val="20"/>
        </w:rPr>
        <w:t> </w:t>
      </w:r>
      <w:r>
        <w:rPr>
          <w:rFonts w:ascii="Arial" w:hAnsi="Arial"/>
          <w:w w:val="90"/>
          <w:sz w:val="20"/>
        </w:rPr>
        <w:t>1040,</w:t>
      </w:r>
      <w:r>
        <w:rPr>
          <w:rFonts w:ascii="Arial" w:hAnsi="Arial"/>
          <w:spacing w:val="-6"/>
          <w:sz w:val="20"/>
        </w:rPr>
        <w:t> </w:t>
      </w:r>
      <w:r>
        <w:rPr>
          <w:rFonts w:ascii="Arial" w:hAnsi="Arial"/>
          <w:w w:val="90"/>
          <w:sz w:val="20"/>
        </w:rPr>
        <w:t>it</w:t>
      </w:r>
      <w:r>
        <w:rPr>
          <w:rFonts w:ascii="Arial" w:hAnsi="Arial"/>
          <w:spacing w:val="20"/>
          <w:sz w:val="20"/>
        </w:rPr>
        <w:t> </w:t>
      </w:r>
      <w:r>
        <w:rPr>
          <w:rFonts w:ascii="Arial" w:hAnsi="Arial"/>
          <w:w w:val="90"/>
          <w:sz w:val="20"/>
        </w:rPr>
        <w:t>is</w:t>
      </w:r>
      <w:r>
        <w:rPr>
          <w:rFonts w:ascii="Arial" w:hAnsi="Arial"/>
          <w:spacing w:val="-5"/>
          <w:w w:val="90"/>
          <w:sz w:val="20"/>
        </w:rPr>
        <w:t> </w:t>
      </w:r>
      <w:r>
        <w:rPr>
          <w:b/>
          <w:w w:val="90"/>
          <w:sz w:val="21"/>
        </w:rPr>
        <w:t>not</w:t>
      </w:r>
      <w:r>
        <w:rPr>
          <w:b/>
          <w:spacing w:val="-4"/>
          <w:sz w:val="21"/>
        </w:rPr>
        <w:t> </w:t>
      </w:r>
      <w:r>
        <w:rPr>
          <w:rFonts w:ascii="Arial" w:hAnsi="Arial"/>
          <w:w w:val="90"/>
          <w:sz w:val="20"/>
        </w:rPr>
        <w:t>included</w:t>
      </w:r>
      <w:r>
        <w:rPr>
          <w:rFonts w:ascii="Arial" w:hAnsi="Arial"/>
          <w:spacing w:val="5"/>
          <w:sz w:val="20"/>
        </w:rPr>
        <w:t> </w:t>
      </w:r>
      <w:r>
        <w:rPr>
          <w:rFonts w:ascii="Arial" w:hAnsi="Arial"/>
          <w:w w:val="90"/>
          <w:sz w:val="20"/>
        </w:rPr>
        <w:t>in</w:t>
      </w:r>
      <w:r>
        <w:rPr>
          <w:rFonts w:ascii="Arial" w:hAnsi="Arial"/>
          <w:spacing w:val="-6"/>
          <w:w w:val="90"/>
          <w:sz w:val="20"/>
        </w:rPr>
        <w:t> </w:t>
      </w:r>
      <w:r>
        <w:rPr>
          <w:rFonts w:ascii="Arial" w:hAnsi="Arial"/>
          <w:spacing w:val="-4"/>
          <w:w w:val="90"/>
          <w:sz w:val="20"/>
        </w:rPr>
        <w:t>AGI.</w:t>
      </w:r>
    </w:p>
    <w:p>
      <w:pPr>
        <w:pStyle w:val="BodyText"/>
        <w:spacing w:before="75"/>
        <w:rPr>
          <w:rFonts w:ascii="Arial"/>
          <w:sz w:val="20"/>
        </w:rPr>
      </w:pPr>
    </w:p>
    <w:p>
      <w:pPr>
        <w:spacing w:before="0"/>
        <w:ind w:left="2169" w:right="0" w:firstLine="0"/>
        <w:jc w:val="left"/>
        <w:rPr>
          <w:rFonts w:ascii="Arial"/>
          <w:b/>
          <w:sz w:val="19"/>
        </w:rPr>
      </w:pPr>
      <w:r>
        <w:rPr/>
        <w:drawing>
          <wp:anchor distT="0" distB="0" distL="0" distR="0" allowOverlap="1" layoutInCell="1" locked="0" behindDoc="0" simplePos="0" relativeHeight="15802368">
            <wp:simplePos x="0" y="0"/>
            <wp:positionH relativeFrom="page">
              <wp:posOffset>1977543</wp:posOffset>
            </wp:positionH>
            <wp:positionV relativeFrom="paragraph">
              <wp:posOffset>35634</wp:posOffset>
            </wp:positionV>
            <wp:extent cx="240326" cy="453048"/>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140" cstate="print"/>
                    <a:stretch>
                      <a:fillRect/>
                    </a:stretch>
                  </pic:blipFill>
                  <pic:spPr>
                    <a:xfrm>
                      <a:off x="0" y="0"/>
                      <a:ext cx="240326" cy="453048"/>
                    </a:xfrm>
                    <a:prstGeom prst="rect">
                      <a:avLst/>
                    </a:prstGeom>
                  </pic:spPr>
                </pic:pic>
              </a:graphicData>
            </a:graphic>
          </wp:anchor>
        </w:drawing>
      </w:r>
      <w:r>
        <w:rPr>
          <w:rFonts w:ascii="Arial"/>
          <w:b/>
          <w:sz w:val="19"/>
        </w:rPr>
        <w:t>TAKE</w:t>
      </w:r>
      <w:r>
        <w:rPr>
          <w:rFonts w:ascii="Arial"/>
          <w:b/>
          <w:spacing w:val="11"/>
          <w:sz w:val="19"/>
        </w:rPr>
        <w:t> </w:t>
      </w:r>
      <w:r>
        <w:rPr>
          <w:rFonts w:ascii="Arial"/>
          <w:b/>
          <w:spacing w:val="-4"/>
          <w:sz w:val="19"/>
        </w:rPr>
        <w:t>NOTE</w:t>
      </w:r>
    </w:p>
    <w:p>
      <w:pPr>
        <w:spacing w:line="268" w:lineRule="auto" w:before="117"/>
        <w:ind w:left="2169" w:right="946" w:firstLine="3"/>
        <w:jc w:val="left"/>
        <w:rPr>
          <w:rFonts w:ascii="Arial"/>
          <w:sz w:val="20"/>
        </w:rPr>
      </w:pPr>
      <w:r>
        <w:rPr>
          <w:rFonts w:ascii="Arial"/>
          <w:w w:val="90"/>
          <w:sz w:val="20"/>
        </w:rPr>
        <w:t>These eligibility numbers will</w:t>
      </w:r>
      <w:r>
        <w:rPr>
          <w:rFonts w:ascii="Arial"/>
          <w:spacing w:val="-6"/>
          <w:w w:val="90"/>
          <w:sz w:val="20"/>
        </w:rPr>
        <w:t> </w:t>
      </w:r>
      <w:r>
        <w:rPr>
          <w:b/>
          <w:w w:val="90"/>
          <w:sz w:val="21"/>
        </w:rPr>
        <w:t>not </w:t>
      </w:r>
      <w:r>
        <w:rPr>
          <w:rFonts w:ascii="Arial"/>
          <w:w w:val="90"/>
          <w:sz w:val="20"/>
        </w:rPr>
        <w:t>be</w:t>
      </w:r>
      <w:r>
        <w:rPr>
          <w:rFonts w:ascii="Arial"/>
          <w:spacing w:val="-3"/>
          <w:w w:val="90"/>
          <w:sz w:val="20"/>
        </w:rPr>
        <w:t> </w:t>
      </w:r>
      <w:r>
        <w:rPr>
          <w:rFonts w:ascii="Arial"/>
          <w:w w:val="90"/>
          <w:sz w:val="20"/>
        </w:rPr>
        <w:t>tested because they</w:t>
      </w:r>
      <w:r>
        <w:rPr>
          <w:rFonts w:ascii="Arial"/>
          <w:spacing w:val="-5"/>
          <w:w w:val="90"/>
          <w:sz w:val="20"/>
        </w:rPr>
        <w:t> </w:t>
      </w:r>
      <w:r>
        <w:rPr>
          <w:rFonts w:ascii="Arial"/>
          <w:w w:val="90"/>
          <w:sz w:val="20"/>
        </w:rPr>
        <w:t>change every year.</w:t>
      </w:r>
      <w:r>
        <w:rPr>
          <w:rFonts w:ascii="Arial"/>
          <w:spacing w:val="-6"/>
          <w:w w:val="90"/>
          <w:sz w:val="20"/>
        </w:rPr>
        <w:t> </w:t>
      </w:r>
      <w:r>
        <w:rPr>
          <w:rFonts w:ascii="Arial"/>
          <w:w w:val="90"/>
          <w:sz w:val="20"/>
        </w:rPr>
        <w:t>It</w:t>
      </w:r>
      <w:r>
        <w:rPr>
          <w:rFonts w:ascii="Arial"/>
          <w:spacing w:val="-8"/>
          <w:w w:val="90"/>
          <w:sz w:val="20"/>
        </w:rPr>
        <w:t> </w:t>
      </w:r>
      <w:r>
        <w:rPr>
          <w:rFonts w:ascii="Arial"/>
          <w:w w:val="90"/>
          <w:sz w:val="20"/>
        </w:rPr>
        <w:t>is</w:t>
      </w:r>
      <w:r>
        <w:rPr>
          <w:rFonts w:ascii="Arial"/>
          <w:spacing w:val="-7"/>
          <w:w w:val="90"/>
          <w:sz w:val="20"/>
        </w:rPr>
        <w:t> </w:t>
      </w:r>
      <w:r>
        <w:rPr>
          <w:rFonts w:ascii="Arial"/>
          <w:w w:val="90"/>
          <w:sz w:val="20"/>
        </w:rPr>
        <w:t>the </w:t>
      </w:r>
      <w:r>
        <w:rPr>
          <w:rFonts w:ascii="Arial"/>
          <w:sz w:val="20"/>
        </w:rPr>
        <w:t>concept that</w:t>
      </w:r>
      <w:r>
        <w:rPr>
          <w:rFonts w:ascii="Arial"/>
          <w:spacing w:val="-5"/>
          <w:sz w:val="20"/>
        </w:rPr>
        <w:t> </w:t>
      </w:r>
      <w:r>
        <w:rPr>
          <w:rFonts w:ascii="Arial"/>
          <w:sz w:val="20"/>
        </w:rPr>
        <w:t>is</w:t>
      </w:r>
      <w:r>
        <w:rPr>
          <w:rFonts w:ascii="Arial"/>
          <w:spacing w:val="-5"/>
          <w:sz w:val="20"/>
        </w:rPr>
        <w:t> </w:t>
      </w:r>
      <w:r>
        <w:rPr>
          <w:rFonts w:ascii="Arial"/>
          <w:sz w:val="20"/>
        </w:rPr>
        <w:t>important.</w:t>
      </w:r>
    </w:p>
    <w:p>
      <w:pPr>
        <w:pStyle w:val="BodyText"/>
        <w:spacing w:before="131"/>
        <w:rPr>
          <w:rFonts w:ascii="Arial"/>
          <w:sz w:val="20"/>
        </w:rPr>
      </w:pPr>
    </w:p>
    <w:p>
      <w:pPr>
        <w:pStyle w:val="Heading8"/>
        <w:ind w:left="1268"/>
        <w:rPr>
          <w:i/>
        </w:rPr>
      </w:pPr>
      <w:r>
        <w:rPr>
          <w:i/>
          <w:w w:val="90"/>
        </w:rPr>
        <w:t>Roth</w:t>
      </w:r>
      <w:r>
        <w:rPr>
          <w:i/>
          <w:spacing w:val="-16"/>
          <w:w w:val="90"/>
        </w:rPr>
        <w:t> </w:t>
      </w:r>
      <w:r>
        <w:rPr>
          <w:i/>
          <w:spacing w:val="-2"/>
          <w:w w:val="95"/>
        </w:rPr>
        <w:t>Conversions</w:t>
      </w:r>
    </w:p>
    <w:p>
      <w:pPr>
        <w:pStyle w:val="BodyText"/>
        <w:spacing w:line="254" w:lineRule="auto" w:before="98"/>
        <w:ind w:left="1272" w:right="946" w:hanging="6"/>
      </w:pPr>
      <w:r>
        <w:rPr/>
        <w:t>Anyone with a traditional IRA is permitted</w:t>
      </w:r>
      <w:r>
        <w:rPr>
          <w:spacing w:val="30"/>
        </w:rPr>
        <w:t> </w:t>
      </w:r>
      <w:r>
        <w:rPr/>
        <w:t>to</w:t>
      </w:r>
      <w:r>
        <w:rPr>
          <w:spacing w:val="-6"/>
        </w:rPr>
        <w:t> </w:t>
      </w:r>
      <w:r>
        <w:rPr/>
        <w:t>convert it to</w:t>
      </w:r>
      <w:r>
        <w:rPr>
          <w:spacing w:val="-1"/>
        </w:rPr>
        <w:t> </w:t>
      </w:r>
      <w:r>
        <w:rPr/>
        <w:t>a Roth IRA. However, there are income tax consequences. Basically, the entire amount converted is added to the investor's ordinary income. </w:t>
      </w:r>
      <w:r>
        <w:rPr>
          <w:sz w:val="22"/>
        </w:rPr>
        <w:t>As </w:t>
      </w:r>
      <w:r>
        <w:rPr/>
        <w:t>long as the funds are moved in a direct rollover</w:t>
      </w:r>
      <w:r>
        <w:rPr>
          <w:spacing w:val="32"/>
        </w:rPr>
        <w:t> </w:t>
      </w:r>
      <w:r>
        <w:rPr/>
        <w:t>trustee to trustee,</w:t>
      </w:r>
    </w:p>
    <w:p>
      <w:pPr>
        <w:pStyle w:val="BodyText"/>
        <w:spacing w:line="254" w:lineRule="auto" w:before="2"/>
        <w:ind w:left="1275" w:right="969"/>
      </w:pPr>
      <w:r>
        <w:rPr/>
        <w:t>or, if distributed to the owner, are rolled over within 60 days, there will be no 10% early distribution</w:t>
      </w:r>
      <w:r>
        <w:rPr>
          <w:spacing w:val="40"/>
        </w:rPr>
        <w:t> </w:t>
      </w:r>
      <w:r>
        <w:rPr/>
        <w:t>tax</w:t>
      </w:r>
      <w:r>
        <w:rPr>
          <w:spacing w:val="23"/>
        </w:rPr>
        <w:t> </w:t>
      </w:r>
      <w:r>
        <w:rPr/>
        <w:t>penalty</w:t>
      </w:r>
      <w:r>
        <w:rPr>
          <w:spacing w:val="20"/>
        </w:rPr>
        <w:t> </w:t>
      </w:r>
      <w:r>
        <w:rPr/>
        <w:t>for</w:t>
      </w:r>
      <w:r>
        <w:rPr>
          <w:spacing w:val="31"/>
        </w:rPr>
        <w:t> </w:t>
      </w:r>
      <w:r>
        <w:rPr/>
        <w:t>those</w:t>
      </w:r>
      <w:r>
        <w:rPr>
          <w:spacing w:val="27"/>
        </w:rPr>
        <w:t> </w:t>
      </w:r>
      <w:r>
        <w:rPr/>
        <w:t>under</w:t>
      </w:r>
      <w:r>
        <w:rPr>
          <w:spacing w:val="29"/>
        </w:rPr>
        <w:t> </w:t>
      </w:r>
      <w:r>
        <w:rPr/>
        <w:t>age</w:t>
      </w:r>
      <w:r>
        <w:rPr>
          <w:spacing w:val="20"/>
        </w:rPr>
        <w:t> </w:t>
      </w:r>
      <w:r>
        <w:rPr/>
        <w:t>59½. </w:t>
      </w:r>
      <w:r>
        <w:rPr>
          <w:rFonts w:ascii="Arial" w:hAnsi="Arial"/>
          <w:sz w:val="23"/>
        </w:rPr>
        <w:t>If</w:t>
      </w:r>
      <w:r>
        <w:rPr>
          <w:rFonts w:ascii="Arial" w:hAnsi="Arial"/>
          <w:spacing w:val="26"/>
          <w:sz w:val="23"/>
        </w:rPr>
        <w:t> </w:t>
      </w:r>
      <w:r>
        <w:rPr/>
        <w:t>some</w:t>
      </w:r>
      <w:r>
        <w:rPr>
          <w:spacing w:val="29"/>
        </w:rPr>
        <w:t> </w:t>
      </w:r>
      <w:r>
        <w:rPr/>
        <w:t>portion</w:t>
      </w:r>
      <w:r>
        <w:rPr>
          <w:spacing w:val="40"/>
        </w:rPr>
        <w:t> </w:t>
      </w:r>
      <w:r>
        <w:rPr/>
        <w:t>of</w:t>
      </w:r>
      <w:r>
        <w:rPr>
          <w:spacing w:val="23"/>
        </w:rPr>
        <w:t> </w:t>
      </w:r>
      <w:r>
        <w:rPr/>
        <w:t>the contributions</w:t>
      </w:r>
      <w:r>
        <w:rPr>
          <w:spacing w:val="40"/>
        </w:rPr>
        <w:t> </w:t>
      </w:r>
      <w:r>
        <w:rPr/>
        <w:t>to the</w:t>
      </w:r>
      <w:r>
        <w:rPr>
          <w:spacing w:val="16"/>
        </w:rPr>
        <w:t> </w:t>
      </w:r>
      <w:r>
        <w:rPr/>
        <w:t>traditional</w:t>
      </w:r>
      <w:r>
        <w:rPr>
          <w:spacing w:val="33"/>
        </w:rPr>
        <w:t> </w:t>
      </w:r>
      <w:r>
        <w:rPr/>
        <w:t>IRA were</w:t>
      </w:r>
      <w:r>
        <w:rPr>
          <w:spacing w:val="15"/>
        </w:rPr>
        <w:t> </w:t>
      </w:r>
      <w:r>
        <w:rPr/>
        <w:t>made with</w:t>
      </w:r>
      <w:r>
        <w:rPr>
          <w:spacing w:val="12"/>
        </w:rPr>
        <w:t> </w:t>
      </w:r>
      <w:r>
        <w:rPr/>
        <w:t>after-tax</w:t>
      </w:r>
      <w:r>
        <w:rPr>
          <w:spacing w:val="23"/>
        </w:rPr>
        <w:t> </w:t>
      </w:r>
      <w:r>
        <w:rPr/>
        <w:t>money,</w:t>
      </w:r>
      <w:r>
        <w:rPr>
          <w:spacing w:val="30"/>
        </w:rPr>
        <w:t> </w:t>
      </w:r>
      <w:r>
        <w:rPr/>
        <w:t>the IRS</w:t>
      </w:r>
      <w:r>
        <w:rPr>
          <w:spacing w:val="25"/>
        </w:rPr>
        <w:t> </w:t>
      </w:r>
      <w:r>
        <w:rPr/>
        <w:t>uses a proportionate</w:t>
      </w:r>
      <w:r>
        <w:rPr>
          <w:spacing w:val="18"/>
        </w:rPr>
        <w:t> </w:t>
      </w:r>
      <w:r>
        <w:rPr/>
        <w:t>system</w:t>
      </w:r>
      <w:r>
        <w:rPr/>
        <w:t> to determine how much is nontaxable,</w:t>
      </w:r>
      <w:r>
        <w:rPr>
          <w:spacing w:val="40"/>
        </w:rPr>
        <w:t> </w:t>
      </w:r>
      <w:r>
        <w:rPr/>
        <w:t>but that type of computation will not be tested. Conversions may</w:t>
      </w:r>
      <w:r>
        <w:rPr>
          <w:spacing w:val="-2"/>
        </w:rPr>
        <w:t> </w:t>
      </w:r>
      <w:r>
        <w:rPr/>
        <w:t>also be</w:t>
      </w:r>
      <w:r>
        <w:rPr>
          <w:spacing w:val="-1"/>
        </w:rPr>
        <w:t> </w:t>
      </w:r>
      <w:r>
        <w:rPr/>
        <w:t>done from any qualified employer plan such as</w:t>
      </w:r>
      <w:r>
        <w:rPr>
          <w:spacing w:val="-6"/>
        </w:rPr>
        <w:t> </w:t>
      </w:r>
      <w:r>
        <w:rPr/>
        <w:t>40l(k) and 403(b) plans, as well as SIMPLE and SEP IRAs.</w:t>
      </w:r>
    </w:p>
    <w:p>
      <w:pPr>
        <w:pStyle w:val="BodyText"/>
        <w:spacing w:before="212"/>
      </w:pPr>
    </w:p>
    <w:p>
      <w:pPr>
        <w:pStyle w:val="Heading8"/>
        <w:ind w:left="1269"/>
        <w:rPr>
          <w:i/>
        </w:rPr>
      </w:pPr>
      <w:r>
        <w:rPr>
          <w:i/>
          <w:w w:val="90"/>
        </w:rPr>
        <w:t>Key</w:t>
      </w:r>
      <w:r>
        <w:rPr>
          <w:i/>
          <w:spacing w:val="-11"/>
          <w:w w:val="90"/>
        </w:rPr>
        <w:t> </w:t>
      </w:r>
      <w:r>
        <w:rPr>
          <w:i/>
          <w:w w:val="90"/>
        </w:rPr>
        <w:t>Points</w:t>
      </w:r>
      <w:r>
        <w:rPr>
          <w:i/>
          <w:spacing w:val="-19"/>
          <w:w w:val="90"/>
        </w:rPr>
        <w:t> </w:t>
      </w:r>
      <w:r>
        <w:rPr>
          <w:i/>
          <w:w w:val="90"/>
        </w:rPr>
        <w:t>to</w:t>
      </w:r>
      <w:r>
        <w:rPr>
          <w:i/>
          <w:spacing w:val="-18"/>
          <w:w w:val="90"/>
        </w:rPr>
        <w:t> </w:t>
      </w:r>
      <w:r>
        <w:rPr>
          <w:i/>
          <w:w w:val="90"/>
        </w:rPr>
        <w:t>Remember</w:t>
      </w:r>
      <w:r>
        <w:rPr>
          <w:i/>
          <w:spacing w:val="2"/>
        </w:rPr>
        <w:t> </w:t>
      </w:r>
      <w:r>
        <w:rPr>
          <w:i/>
          <w:w w:val="90"/>
        </w:rPr>
        <w:t>About</w:t>
      </w:r>
      <w:r>
        <w:rPr>
          <w:i/>
          <w:spacing w:val="-5"/>
          <w:w w:val="90"/>
        </w:rPr>
        <w:t> </w:t>
      </w:r>
      <w:r>
        <w:rPr>
          <w:i/>
          <w:w w:val="90"/>
        </w:rPr>
        <w:t>the</w:t>
      </w:r>
      <w:r>
        <w:rPr>
          <w:i/>
          <w:spacing w:val="-14"/>
          <w:w w:val="90"/>
        </w:rPr>
        <w:t> </w:t>
      </w:r>
      <w:r>
        <w:rPr>
          <w:i/>
          <w:w w:val="90"/>
        </w:rPr>
        <w:t>Roth</w:t>
      </w:r>
      <w:r>
        <w:rPr>
          <w:i/>
          <w:spacing w:val="-5"/>
          <w:w w:val="90"/>
        </w:rPr>
        <w:t> IRA</w:t>
      </w:r>
    </w:p>
    <w:p>
      <w:pPr>
        <w:pStyle w:val="BodyText"/>
        <w:tabs>
          <w:tab w:pos="1632" w:val="left" w:leader="none"/>
        </w:tabs>
        <w:spacing w:before="102"/>
        <w:ind w:left="1284"/>
      </w:pPr>
      <w:r>
        <w:rPr>
          <w:spacing w:val="-5"/>
          <w:sz w:val="18"/>
        </w:rPr>
        <w:t>l!I</w:t>
      </w:r>
      <w:r>
        <w:rPr>
          <w:sz w:val="18"/>
        </w:rPr>
        <w:tab/>
      </w:r>
      <w:r>
        <w:rPr/>
        <w:t>Contributions</w:t>
      </w:r>
      <w:r>
        <w:rPr>
          <w:spacing w:val="23"/>
        </w:rPr>
        <w:t> </w:t>
      </w:r>
      <w:r>
        <w:rPr/>
        <w:t>are</w:t>
      </w:r>
      <w:r>
        <w:rPr>
          <w:spacing w:val="14"/>
        </w:rPr>
        <w:t> </w:t>
      </w:r>
      <w:r>
        <w:rPr/>
        <w:t>not</w:t>
      </w:r>
      <w:r>
        <w:rPr>
          <w:spacing w:val="25"/>
        </w:rPr>
        <w:t> </w:t>
      </w:r>
      <w:r>
        <w:rPr/>
        <w:t>tax</w:t>
      </w:r>
      <w:r>
        <w:rPr>
          <w:spacing w:val="10"/>
        </w:rPr>
        <w:t> </w:t>
      </w:r>
      <w:r>
        <w:rPr>
          <w:spacing w:val="-2"/>
        </w:rPr>
        <w:t>deductible.</w:t>
      </w:r>
    </w:p>
    <w:p>
      <w:pPr>
        <w:pStyle w:val="BodyText"/>
        <w:tabs>
          <w:tab w:pos="1636" w:val="left" w:leader="none"/>
        </w:tabs>
        <w:spacing w:line="256" w:lineRule="auto" w:before="108"/>
        <w:ind w:left="1626" w:right="946" w:hanging="352"/>
      </w:pPr>
      <w:r>
        <w:rPr>
          <w:rFonts w:ascii="Arial" w:hAnsi="Arial"/>
          <w:spacing w:val="-6"/>
          <w:sz w:val="18"/>
        </w:rPr>
        <w:t>iJ</w:t>
      </w:r>
      <w:r>
        <w:rPr>
          <w:rFonts w:ascii="Arial" w:hAnsi="Arial"/>
          <w:sz w:val="18"/>
        </w:rPr>
        <w:tab/>
        <w:tab/>
      </w:r>
      <w:r>
        <w:rPr/>
        <w:t>Distributions are tax free if taken after age 59½ and a Roth account has been open for at least five years.</w:t>
      </w:r>
    </w:p>
    <w:p>
      <w:pPr>
        <w:pStyle w:val="BodyText"/>
        <w:tabs>
          <w:tab w:pos="1632" w:val="left" w:leader="none"/>
        </w:tabs>
        <w:spacing w:before="88"/>
        <w:ind w:left="1285"/>
      </w:pPr>
      <w:r>
        <w:rPr>
          <w:spacing w:val="-5"/>
          <w:sz w:val="19"/>
        </w:rPr>
        <w:t>ml</w:t>
      </w:r>
      <w:r>
        <w:rPr>
          <w:sz w:val="19"/>
        </w:rPr>
        <w:tab/>
      </w:r>
      <w:r>
        <w:rPr/>
        <w:t>Contributions</w:t>
      </w:r>
      <w:r>
        <w:rPr>
          <w:spacing w:val="14"/>
        </w:rPr>
        <w:t> </w:t>
      </w:r>
      <w:r>
        <w:rPr/>
        <w:t>can</w:t>
      </w:r>
      <w:r>
        <w:rPr>
          <w:spacing w:val="18"/>
        </w:rPr>
        <w:t> </w:t>
      </w:r>
      <w:r>
        <w:rPr/>
        <w:t>be</w:t>
      </w:r>
      <w:r>
        <w:rPr>
          <w:spacing w:val="5"/>
        </w:rPr>
        <w:t> </w:t>
      </w:r>
      <w:r>
        <w:rPr/>
        <w:t>made</w:t>
      </w:r>
      <w:r>
        <w:rPr>
          <w:spacing w:val="5"/>
        </w:rPr>
        <w:t> </w:t>
      </w:r>
      <w:r>
        <w:rPr/>
        <w:t>at any</w:t>
      </w:r>
      <w:r>
        <w:rPr>
          <w:spacing w:val="-5"/>
        </w:rPr>
        <w:t> </w:t>
      </w:r>
      <w:r>
        <w:rPr/>
        <w:t>age</w:t>
      </w:r>
      <w:r>
        <w:rPr>
          <w:spacing w:val="4"/>
        </w:rPr>
        <w:t> </w:t>
      </w:r>
      <w:r>
        <w:rPr/>
        <w:t>as</w:t>
      </w:r>
      <w:r>
        <w:rPr>
          <w:spacing w:val="2"/>
        </w:rPr>
        <w:t> </w:t>
      </w:r>
      <w:r>
        <w:rPr/>
        <w:t>long</w:t>
      </w:r>
      <w:r>
        <w:rPr>
          <w:spacing w:val="-2"/>
        </w:rPr>
        <w:t> </w:t>
      </w:r>
      <w:r>
        <w:rPr/>
        <w:t>as</w:t>
      </w:r>
      <w:r>
        <w:rPr>
          <w:spacing w:val="7"/>
        </w:rPr>
        <w:t> </w:t>
      </w:r>
      <w:r>
        <w:rPr/>
        <w:t>there</w:t>
      </w:r>
      <w:r>
        <w:rPr>
          <w:spacing w:val="6"/>
        </w:rPr>
        <w:t> </w:t>
      </w:r>
      <w:r>
        <w:rPr/>
        <w:t>is</w:t>
      </w:r>
      <w:r>
        <w:rPr>
          <w:spacing w:val="-3"/>
        </w:rPr>
        <w:t> </w:t>
      </w:r>
      <w:r>
        <w:rPr/>
        <w:t>earned</w:t>
      </w:r>
      <w:r>
        <w:rPr>
          <w:spacing w:val="15"/>
        </w:rPr>
        <w:t> </w:t>
      </w:r>
      <w:r>
        <w:rPr>
          <w:spacing w:val="-2"/>
        </w:rPr>
        <w:t>income.</w:t>
      </w:r>
    </w:p>
    <w:p>
      <w:pPr>
        <w:pStyle w:val="BodyText"/>
        <w:tabs>
          <w:tab w:pos="1636" w:val="left" w:leader="none"/>
        </w:tabs>
        <w:spacing w:before="108"/>
        <w:ind w:left="1278"/>
      </w:pPr>
      <w:r>
        <w:rPr>
          <w:rFonts w:ascii="Arial"/>
          <w:spacing w:val="-5"/>
          <w:w w:val="105"/>
          <w:sz w:val="18"/>
        </w:rPr>
        <w:t>lil</w:t>
      </w:r>
      <w:r>
        <w:rPr>
          <w:rFonts w:ascii="Arial"/>
          <w:sz w:val="18"/>
        </w:rPr>
        <w:tab/>
      </w:r>
      <w:r>
        <w:rPr>
          <w:spacing w:val="-2"/>
          <w:w w:val="105"/>
        </w:rPr>
        <w:t>Distributions</w:t>
      </w:r>
      <w:r>
        <w:rPr>
          <w:spacing w:val="-5"/>
          <w:w w:val="105"/>
        </w:rPr>
        <w:t> </w:t>
      </w:r>
      <w:r>
        <w:rPr>
          <w:spacing w:val="-2"/>
          <w:w w:val="105"/>
        </w:rPr>
        <w:t>are</w:t>
      </w:r>
      <w:r>
        <w:rPr>
          <w:spacing w:val="-4"/>
          <w:w w:val="105"/>
        </w:rPr>
        <w:t> </w:t>
      </w:r>
      <w:r>
        <w:rPr>
          <w:spacing w:val="-2"/>
          <w:w w:val="105"/>
        </w:rPr>
        <w:t>not required</w:t>
      </w:r>
      <w:r>
        <w:rPr>
          <w:spacing w:val="9"/>
          <w:w w:val="105"/>
        </w:rPr>
        <w:t> </w:t>
      </w:r>
      <w:r>
        <w:rPr>
          <w:spacing w:val="-2"/>
          <w:w w:val="105"/>
        </w:rPr>
        <w:t>to</w:t>
      </w:r>
      <w:r>
        <w:rPr>
          <w:spacing w:val="-6"/>
          <w:w w:val="105"/>
        </w:rPr>
        <w:t> </w:t>
      </w:r>
      <w:r>
        <w:rPr>
          <w:spacing w:val="-2"/>
          <w:w w:val="105"/>
        </w:rPr>
        <w:t>begin</w:t>
      </w:r>
      <w:r>
        <w:rPr>
          <w:spacing w:val="-3"/>
          <w:w w:val="105"/>
        </w:rPr>
        <w:t> </w:t>
      </w:r>
      <w:r>
        <w:rPr>
          <w:spacing w:val="-2"/>
          <w:w w:val="105"/>
        </w:rPr>
        <w:t>at</w:t>
      </w:r>
      <w:r>
        <w:rPr>
          <w:spacing w:val="-12"/>
          <w:w w:val="105"/>
        </w:rPr>
        <w:t> </w:t>
      </w:r>
      <w:r>
        <w:rPr>
          <w:spacing w:val="-2"/>
          <w:w w:val="105"/>
        </w:rPr>
        <w:t>age</w:t>
      </w:r>
      <w:r>
        <w:rPr>
          <w:spacing w:val="-12"/>
          <w:w w:val="105"/>
        </w:rPr>
        <w:t> </w:t>
      </w:r>
      <w:r>
        <w:rPr>
          <w:spacing w:val="-5"/>
          <w:w w:val="105"/>
        </w:rPr>
        <w:t>73.</w:t>
      </w:r>
    </w:p>
    <w:p>
      <w:pPr>
        <w:spacing w:after="0"/>
        <w:sectPr>
          <w:headerReference w:type="even" r:id="rId138"/>
          <w:headerReference w:type="default" r:id="rId139"/>
          <w:pgSz w:w="11660" w:h="15510"/>
          <w:pgMar w:header="495" w:footer="0" w:top="1100" w:bottom="280" w:left="1640" w:right="0"/>
          <w:pgNumType w:start="428"/>
        </w:sectPr>
      </w:pPr>
    </w:p>
    <w:p>
      <w:pPr>
        <w:pStyle w:val="BodyText"/>
        <w:tabs>
          <w:tab w:pos="1398" w:val="left" w:leader="none"/>
        </w:tabs>
        <w:spacing w:line="259" w:lineRule="auto" w:before="82"/>
        <w:ind w:left="1418" w:right="1024" w:hanging="357"/>
      </w:pPr>
      <w:r>
        <w:rPr>
          <w:rFonts w:ascii="Arial"/>
          <w:spacing w:val="-6"/>
          <w:w w:val="105"/>
          <w:sz w:val="18"/>
        </w:rPr>
        <w:t>iJ</w:t>
      </w:r>
      <w:r>
        <w:rPr>
          <w:rFonts w:ascii="Arial"/>
          <w:sz w:val="18"/>
        </w:rPr>
        <w:tab/>
      </w:r>
      <w:r>
        <w:rPr>
          <w:rFonts w:ascii="Arial"/>
          <w:spacing w:val="-2"/>
          <w:w w:val="105"/>
          <w:sz w:val="23"/>
        </w:rPr>
        <w:t>If</w:t>
      </w:r>
      <w:r>
        <w:rPr>
          <w:rFonts w:ascii="Arial"/>
          <w:spacing w:val="-5"/>
          <w:w w:val="105"/>
          <w:sz w:val="23"/>
        </w:rPr>
        <w:t> </w:t>
      </w:r>
      <w:r>
        <w:rPr>
          <w:spacing w:val="-2"/>
          <w:w w:val="105"/>
        </w:rPr>
        <w:t>due</w:t>
      </w:r>
      <w:r>
        <w:rPr>
          <w:spacing w:val="-6"/>
          <w:w w:val="105"/>
        </w:rPr>
        <w:t> </w:t>
      </w:r>
      <w:r>
        <w:rPr>
          <w:spacing w:val="-2"/>
          <w:w w:val="105"/>
        </w:rPr>
        <w:t>to</w:t>
      </w:r>
      <w:r>
        <w:rPr>
          <w:spacing w:val="-12"/>
          <w:w w:val="105"/>
        </w:rPr>
        <w:t> </w:t>
      </w:r>
      <w:r>
        <w:rPr>
          <w:spacing w:val="-2"/>
          <w:w w:val="105"/>
        </w:rPr>
        <w:t>death,</w:t>
      </w:r>
      <w:r>
        <w:rPr>
          <w:spacing w:val="-8"/>
          <w:w w:val="105"/>
        </w:rPr>
        <w:t> </w:t>
      </w:r>
      <w:r>
        <w:rPr>
          <w:spacing w:val="-2"/>
          <w:w w:val="105"/>
        </w:rPr>
        <w:t>disability, or</w:t>
      </w:r>
      <w:r>
        <w:rPr>
          <w:spacing w:val="-12"/>
          <w:w w:val="105"/>
        </w:rPr>
        <w:t> </w:t>
      </w:r>
      <w:r>
        <w:rPr>
          <w:spacing w:val="-2"/>
          <w:w w:val="105"/>
        </w:rPr>
        <w:t>a</w:t>
      </w:r>
      <w:r>
        <w:rPr>
          <w:spacing w:val="-13"/>
          <w:w w:val="105"/>
        </w:rPr>
        <w:t> </w:t>
      </w:r>
      <w:r>
        <w:rPr>
          <w:spacing w:val="-2"/>
          <w:w w:val="105"/>
        </w:rPr>
        <w:t>first-time</w:t>
      </w:r>
      <w:r>
        <w:rPr>
          <w:spacing w:val="-3"/>
          <w:w w:val="105"/>
        </w:rPr>
        <w:t> </w:t>
      </w:r>
      <w:r>
        <w:rPr>
          <w:spacing w:val="-2"/>
          <w:w w:val="105"/>
        </w:rPr>
        <w:t>home purchase, the</w:t>
      </w:r>
      <w:r>
        <w:rPr>
          <w:spacing w:val="-12"/>
          <w:w w:val="105"/>
        </w:rPr>
        <w:t> </w:t>
      </w:r>
      <w:r>
        <w:rPr>
          <w:spacing w:val="-2"/>
          <w:w w:val="105"/>
        </w:rPr>
        <w:t>distribution</w:t>
      </w:r>
      <w:r>
        <w:rPr>
          <w:spacing w:val="9"/>
          <w:w w:val="105"/>
        </w:rPr>
        <w:t> </w:t>
      </w:r>
      <w:r>
        <w:rPr>
          <w:spacing w:val="-2"/>
          <w:w w:val="105"/>
        </w:rPr>
        <w:t>is</w:t>
      </w:r>
      <w:r>
        <w:rPr>
          <w:spacing w:val="-12"/>
          <w:w w:val="105"/>
        </w:rPr>
        <w:t> </w:t>
      </w:r>
      <w:r>
        <w:rPr>
          <w:spacing w:val="-2"/>
          <w:w w:val="105"/>
        </w:rPr>
        <w:t>qualified and </w:t>
      </w:r>
      <w:r>
        <w:rPr>
          <w:w w:val="105"/>
        </w:rPr>
        <w:t>not subject to tax</w:t>
      </w:r>
      <w:r>
        <w:rPr>
          <w:spacing w:val="-2"/>
          <w:w w:val="105"/>
        </w:rPr>
        <w:t> </w:t>
      </w:r>
      <w:r>
        <w:rPr>
          <w:w w:val="105"/>
        </w:rPr>
        <w:t>or the 10% penalty.</w:t>
      </w:r>
    </w:p>
    <w:p>
      <w:pPr>
        <w:pStyle w:val="BodyText"/>
        <w:tabs>
          <w:tab w:pos="1403" w:val="left" w:leader="none"/>
        </w:tabs>
        <w:spacing w:before="90"/>
        <w:ind w:left="1072"/>
      </w:pPr>
      <w:r>
        <w:rPr>
          <w:rFonts w:ascii="Arial"/>
          <w:spacing w:val="-5"/>
          <w:sz w:val="18"/>
        </w:rPr>
        <w:t>fl</w:t>
      </w:r>
      <w:r>
        <w:rPr>
          <w:rFonts w:ascii="Arial"/>
          <w:sz w:val="18"/>
        </w:rPr>
        <w:tab/>
      </w:r>
      <w:r>
        <w:rPr/>
        <w:t>A</w:t>
      </w:r>
      <w:r>
        <w:rPr>
          <w:spacing w:val="-1"/>
        </w:rPr>
        <w:t> </w:t>
      </w:r>
      <w:r>
        <w:rPr/>
        <w:t>minor</w:t>
      </w:r>
      <w:r>
        <w:rPr>
          <w:spacing w:val="12"/>
        </w:rPr>
        <w:t> </w:t>
      </w:r>
      <w:r>
        <w:rPr/>
        <w:t>can</w:t>
      </w:r>
      <w:r>
        <w:rPr>
          <w:spacing w:val="17"/>
        </w:rPr>
        <w:t> </w:t>
      </w:r>
      <w:r>
        <w:rPr/>
        <w:t>be</w:t>
      </w:r>
      <w:r>
        <w:rPr>
          <w:spacing w:val="5"/>
        </w:rPr>
        <w:t> </w:t>
      </w:r>
      <w:r>
        <w:rPr/>
        <w:t>named</w:t>
      </w:r>
      <w:r>
        <w:rPr>
          <w:spacing w:val="13"/>
        </w:rPr>
        <w:t> </w:t>
      </w:r>
      <w:r>
        <w:rPr/>
        <w:t>as</w:t>
      </w:r>
      <w:r>
        <w:rPr>
          <w:spacing w:val="4"/>
        </w:rPr>
        <w:t> </w:t>
      </w:r>
      <w:r>
        <w:rPr>
          <w:spacing w:val="-2"/>
        </w:rPr>
        <w:t>beneficiary.</w:t>
      </w:r>
    </w:p>
    <w:p>
      <w:pPr>
        <w:pStyle w:val="BodyText"/>
        <w:spacing w:before="236"/>
      </w:pPr>
    </w:p>
    <w:p>
      <w:pPr>
        <w:pStyle w:val="Heading3"/>
        <w:ind w:left="1053"/>
      </w:pPr>
      <w:r>
        <w:rPr>
          <w:spacing w:val="-4"/>
        </w:rPr>
        <w:t>Charaderistics</w:t>
      </w:r>
      <w:r>
        <w:rPr>
          <w:spacing w:val="-49"/>
        </w:rPr>
        <w:t> </w:t>
      </w:r>
      <w:r>
        <w:rPr>
          <w:spacing w:val="-4"/>
        </w:rPr>
        <w:t>of</w:t>
      </w:r>
      <w:r>
        <w:rPr>
          <w:spacing w:val="-22"/>
        </w:rPr>
        <w:t> </w:t>
      </w:r>
      <w:r>
        <w:rPr>
          <w:spacing w:val="-4"/>
        </w:rPr>
        <w:t>IRAs</w:t>
      </w:r>
    </w:p>
    <w:p>
      <w:pPr>
        <w:pStyle w:val="Heading8"/>
        <w:spacing w:before="14"/>
        <w:ind w:left="1050"/>
        <w:rPr>
          <w:i/>
        </w:rPr>
      </w:pPr>
      <w:r>
        <w:rPr>
          <w:i/>
          <w:w w:val="85"/>
        </w:rPr>
        <w:t>IRA</w:t>
      </w:r>
      <w:r>
        <w:rPr>
          <w:i/>
          <w:spacing w:val="-10"/>
          <w:w w:val="85"/>
        </w:rPr>
        <w:t> </w:t>
      </w:r>
      <w:r>
        <w:rPr>
          <w:i/>
          <w:spacing w:val="-2"/>
        </w:rPr>
        <w:t>Investments</w:t>
      </w:r>
    </w:p>
    <w:p>
      <w:pPr>
        <w:pStyle w:val="BodyText"/>
        <w:spacing w:line="261" w:lineRule="auto" w:before="98"/>
        <w:ind w:left="1060" w:right="1178" w:hanging="1"/>
      </w:pPr>
      <w:r>
        <w:rPr/>
        <w:t>Funds in an IRA</w:t>
      </w:r>
      <w:r>
        <w:rPr>
          <w:spacing w:val="-3"/>
        </w:rPr>
        <w:t> </w:t>
      </w:r>
      <w:r>
        <w:rPr/>
        <w:t>account may be used to buy</w:t>
      </w:r>
      <w:r>
        <w:rPr>
          <w:spacing w:val="-9"/>
        </w:rPr>
        <w:t> </w:t>
      </w:r>
      <w:r>
        <w:rPr/>
        <w:t>stocks, bonds, mutual funds, UITs, limited partnerships,</w:t>
      </w:r>
      <w:r>
        <w:rPr>
          <w:spacing w:val="40"/>
        </w:rPr>
        <w:t> </w:t>
      </w:r>
      <w:r>
        <w:rPr/>
        <w:t>REITs, U.S. government securities, or gold or silver coins minted</w:t>
      </w:r>
      <w:r>
        <w:rPr>
          <w:spacing w:val="39"/>
        </w:rPr>
        <w:t> </w:t>
      </w:r>
      <w:r>
        <w:rPr/>
        <w:t>by the</w:t>
      </w:r>
    </w:p>
    <w:p>
      <w:pPr>
        <w:pStyle w:val="BodyText"/>
        <w:spacing w:line="256" w:lineRule="auto"/>
        <w:ind w:left="1058" w:right="946" w:firstLine="3"/>
      </w:pPr>
      <w:r>
        <w:rPr/>
        <w:t>U.S.</w:t>
      </w:r>
      <w:r>
        <w:rPr>
          <w:spacing w:val="-18"/>
        </w:rPr>
        <w:t> </w:t>
      </w:r>
      <w:r>
        <w:rPr/>
        <w:t>Treasury Department</w:t>
      </w:r>
      <w:r>
        <w:rPr>
          <w:spacing w:val="18"/>
        </w:rPr>
        <w:t> </w:t>
      </w:r>
      <w:r>
        <w:rPr/>
        <w:t>(American</w:t>
      </w:r>
      <w:r>
        <w:rPr>
          <w:spacing w:val="20"/>
        </w:rPr>
        <w:t> </w:t>
      </w:r>
      <w:r>
        <w:rPr/>
        <w:t>Eagles), as</w:t>
      </w:r>
      <w:r>
        <w:rPr>
          <w:spacing w:val="-14"/>
        </w:rPr>
        <w:t> </w:t>
      </w:r>
      <w:r>
        <w:rPr/>
        <w:t>well</w:t>
      </w:r>
      <w:r>
        <w:rPr>
          <w:spacing w:val="-1"/>
        </w:rPr>
        <w:t> </w:t>
      </w:r>
      <w:r>
        <w:rPr/>
        <w:t>as</w:t>
      </w:r>
      <w:r>
        <w:rPr>
          <w:spacing w:val="-6"/>
        </w:rPr>
        <w:t> </w:t>
      </w:r>
      <w:r>
        <w:rPr/>
        <w:t>certain platinum coins</w:t>
      </w:r>
      <w:r>
        <w:rPr>
          <w:spacing w:val="-6"/>
        </w:rPr>
        <w:t> </w:t>
      </w:r>
      <w:r>
        <w:rPr/>
        <w:t>and bullion (gold, silver, palladium,</w:t>
      </w:r>
      <w:r>
        <w:rPr>
          <w:spacing w:val="40"/>
        </w:rPr>
        <w:t> </w:t>
      </w:r>
      <w:r>
        <w:rPr/>
        <w:t>and platinum), annuities, and many other investments.</w:t>
      </w:r>
    </w:p>
    <w:p>
      <w:pPr>
        <w:pStyle w:val="BodyText"/>
        <w:spacing w:before="120"/>
      </w:pPr>
    </w:p>
    <w:p>
      <w:pPr>
        <w:spacing w:before="0"/>
        <w:ind w:left="1945" w:right="0" w:firstLine="0"/>
        <w:jc w:val="left"/>
        <w:rPr>
          <w:rFonts w:ascii="Arial"/>
          <w:b/>
          <w:sz w:val="21"/>
        </w:rPr>
      </w:pPr>
      <w:r>
        <w:rPr/>
        <w:drawing>
          <wp:anchor distT="0" distB="0" distL="0" distR="0" allowOverlap="1" layoutInCell="1" locked="0" behindDoc="0" simplePos="0" relativeHeight="15803392">
            <wp:simplePos x="0" y="0"/>
            <wp:positionH relativeFrom="page">
              <wp:posOffset>1844792</wp:posOffset>
            </wp:positionH>
            <wp:positionV relativeFrom="paragraph">
              <wp:posOffset>40445</wp:posOffset>
            </wp:positionV>
            <wp:extent cx="251770" cy="457624"/>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141" cstate="print"/>
                    <a:stretch>
                      <a:fillRect/>
                    </a:stretch>
                  </pic:blipFill>
                  <pic:spPr>
                    <a:xfrm>
                      <a:off x="0" y="0"/>
                      <a:ext cx="251770" cy="457624"/>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3" w:lineRule="auto" w:before="121"/>
        <w:ind w:left="1947" w:right="1178" w:firstLine="1"/>
        <w:jc w:val="left"/>
        <w:rPr>
          <w:rFonts w:ascii="Arial"/>
          <w:sz w:val="20"/>
        </w:rPr>
      </w:pPr>
      <w:r>
        <w:rPr>
          <w:rFonts w:ascii="Arial"/>
          <w:w w:val="90"/>
          <w:sz w:val="20"/>
        </w:rPr>
        <w:t>The list</w:t>
      </w:r>
      <w:r>
        <w:rPr>
          <w:rFonts w:ascii="Arial"/>
          <w:spacing w:val="-10"/>
          <w:w w:val="90"/>
          <w:sz w:val="20"/>
        </w:rPr>
        <w:t> </w:t>
      </w:r>
      <w:r>
        <w:rPr>
          <w:rFonts w:ascii="Arial"/>
          <w:w w:val="90"/>
          <w:sz w:val="20"/>
        </w:rPr>
        <w:t>of</w:t>
      </w:r>
      <w:r>
        <w:rPr>
          <w:rFonts w:ascii="Arial"/>
          <w:spacing w:val="-5"/>
          <w:w w:val="90"/>
          <w:sz w:val="20"/>
        </w:rPr>
        <w:t> </w:t>
      </w:r>
      <w:r>
        <w:rPr>
          <w:rFonts w:ascii="Arial"/>
          <w:w w:val="90"/>
          <w:sz w:val="20"/>
        </w:rPr>
        <w:t>allowable coins</w:t>
      </w:r>
      <w:r>
        <w:rPr>
          <w:rFonts w:ascii="Arial"/>
          <w:spacing w:val="-5"/>
          <w:w w:val="90"/>
          <w:sz w:val="20"/>
        </w:rPr>
        <w:t> </w:t>
      </w:r>
      <w:r>
        <w:rPr>
          <w:rFonts w:ascii="Arial"/>
          <w:w w:val="90"/>
          <w:sz w:val="20"/>
        </w:rPr>
        <w:t>goes beyond those</w:t>
      </w:r>
      <w:r>
        <w:rPr>
          <w:rFonts w:ascii="Arial"/>
          <w:spacing w:val="-1"/>
          <w:w w:val="90"/>
          <w:sz w:val="20"/>
        </w:rPr>
        <w:t> </w:t>
      </w:r>
      <w:r>
        <w:rPr>
          <w:rFonts w:ascii="Arial"/>
          <w:w w:val="90"/>
          <w:sz w:val="20"/>
        </w:rPr>
        <w:t>minted by</w:t>
      </w:r>
      <w:r>
        <w:rPr>
          <w:rFonts w:ascii="Arial"/>
          <w:spacing w:val="-5"/>
          <w:w w:val="90"/>
          <w:sz w:val="20"/>
        </w:rPr>
        <w:t> </w:t>
      </w:r>
      <w:r>
        <w:rPr>
          <w:rFonts w:ascii="Arial"/>
          <w:w w:val="90"/>
          <w:sz w:val="20"/>
        </w:rPr>
        <w:t>the</w:t>
      </w:r>
      <w:r>
        <w:rPr>
          <w:rFonts w:ascii="Arial"/>
          <w:spacing w:val="-11"/>
          <w:w w:val="90"/>
          <w:sz w:val="20"/>
        </w:rPr>
        <w:t> </w:t>
      </w:r>
      <w:r>
        <w:rPr>
          <w:rFonts w:ascii="Arial"/>
          <w:w w:val="90"/>
          <w:sz w:val="20"/>
        </w:rPr>
        <w:t>Treasury. We</w:t>
      </w:r>
      <w:r>
        <w:rPr>
          <w:rFonts w:ascii="Arial"/>
          <w:spacing w:val="-9"/>
          <w:w w:val="90"/>
          <w:sz w:val="20"/>
        </w:rPr>
        <w:t> </w:t>
      </w:r>
      <w:r>
        <w:rPr>
          <w:rFonts w:ascii="Arial"/>
          <w:w w:val="90"/>
          <w:sz w:val="20"/>
        </w:rPr>
        <w:t>have</w:t>
      </w:r>
      <w:r>
        <w:rPr>
          <w:rFonts w:ascii="Arial"/>
          <w:spacing w:val="-9"/>
          <w:w w:val="90"/>
          <w:sz w:val="20"/>
        </w:rPr>
        <w:t> </w:t>
      </w:r>
      <w:r>
        <w:rPr>
          <w:rFonts w:ascii="Arial"/>
          <w:w w:val="90"/>
          <w:sz w:val="20"/>
        </w:rPr>
        <w:t>never </w:t>
      </w:r>
      <w:r>
        <w:rPr>
          <w:rFonts w:ascii="Arial"/>
          <w:spacing w:val="-6"/>
          <w:sz w:val="20"/>
        </w:rPr>
        <w:t>heard</w:t>
      </w:r>
      <w:r>
        <w:rPr>
          <w:rFonts w:ascii="Arial"/>
          <w:spacing w:val="-11"/>
          <w:sz w:val="20"/>
        </w:rPr>
        <w:t> </w:t>
      </w:r>
      <w:r>
        <w:rPr>
          <w:rFonts w:ascii="Arial"/>
          <w:spacing w:val="-6"/>
          <w:sz w:val="20"/>
        </w:rPr>
        <w:t>of</w:t>
      </w:r>
      <w:r>
        <w:rPr>
          <w:rFonts w:ascii="Arial"/>
          <w:spacing w:val="-13"/>
          <w:sz w:val="20"/>
        </w:rPr>
        <w:t> </w:t>
      </w:r>
      <w:r>
        <w:rPr>
          <w:rFonts w:ascii="Arial"/>
          <w:spacing w:val="-6"/>
          <w:sz w:val="20"/>
        </w:rPr>
        <w:t>any</w:t>
      </w:r>
      <w:r>
        <w:rPr>
          <w:rFonts w:ascii="Arial"/>
          <w:spacing w:val="-14"/>
          <w:sz w:val="20"/>
        </w:rPr>
        <w:t> </w:t>
      </w:r>
      <w:r>
        <w:rPr>
          <w:rFonts w:ascii="Arial"/>
          <w:spacing w:val="-6"/>
          <w:sz w:val="20"/>
        </w:rPr>
        <w:t>of</w:t>
      </w:r>
      <w:r>
        <w:rPr>
          <w:rFonts w:ascii="Arial"/>
          <w:spacing w:val="-16"/>
          <w:sz w:val="20"/>
        </w:rPr>
        <w:t> </w:t>
      </w:r>
      <w:r>
        <w:rPr>
          <w:rFonts w:ascii="Arial"/>
          <w:spacing w:val="-6"/>
          <w:sz w:val="20"/>
        </w:rPr>
        <w:t>these</w:t>
      </w:r>
      <w:r>
        <w:rPr>
          <w:rFonts w:ascii="Arial"/>
          <w:spacing w:val="-16"/>
          <w:sz w:val="20"/>
        </w:rPr>
        <w:t> </w:t>
      </w:r>
      <w:r>
        <w:rPr>
          <w:rFonts w:ascii="Arial"/>
          <w:spacing w:val="-6"/>
          <w:sz w:val="20"/>
        </w:rPr>
        <w:t>asked</w:t>
      </w:r>
      <w:r>
        <w:rPr>
          <w:rFonts w:ascii="Arial"/>
          <w:spacing w:val="-8"/>
          <w:sz w:val="20"/>
        </w:rPr>
        <w:t> </w:t>
      </w:r>
      <w:r>
        <w:rPr>
          <w:rFonts w:ascii="Arial"/>
          <w:spacing w:val="-6"/>
          <w:sz w:val="20"/>
        </w:rPr>
        <w:t>on</w:t>
      </w:r>
      <w:r>
        <w:rPr>
          <w:rFonts w:ascii="Arial"/>
          <w:spacing w:val="-15"/>
          <w:sz w:val="20"/>
        </w:rPr>
        <w:t> </w:t>
      </w:r>
      <w:r>
        <w:rPr>
          <w:rFonts w:ascii="Arial"/>
          <w:spacing w:val="-6"/>
          <w:sz w:val="20"/>
        </w:rPr>
        <w:t>the</w:t>
      </w:r>
      <w:r>
        <w:rPr>
          <w:rFonts w:ascii="Arial"/>
          <w:spacing w:val="-24"/>
          <w:sz w:val="20"/>
        </w:rPr>
        <w:t> </w:t>
      </w:r>
      <w:r>
        <w:rPr>
          <w:rFonts w:ascii="Arial"/>
          <w:spacing w:val="-6"/>
          <w:sz w:val="20"/>
        </w:rPr>
        <w:t>exam,</w:t>
      </w:r>
      <w:r>
        <w:rPr>
          <w:rFonts w:ascii="Arial"/>
          <w:spacing w:val="-13"/>
          <w:sz w:val="20"/>
        </w:rPr>
        <w:t> </w:t>
      </w:r>
      <w:r>
        <w:rPr>
          <w:rFonts w:ascii="Arial"/>
          <w:spacing w:val="-6"/>
          <w:sz w:val="20"/>
        </w:rPr>
        <w:t>but</w:t>
      </w:r>
      <w:r>
        <w:rPr>
          <w:rFonts w:ascii="Arial"/>
          <w:spacing w:val="-12"/>
          <w:sz w:val="20"/>
        </w:rPr>
        <w:t> </w:t>
      </w:r>
      <w:r>
        <w:rPr>
          <w:rFonts w:ascii="Arial"/>
          <w:spacing w:val="-6"/>
          <w:sz w:val="20"/>
        </w:rPr>
        <w:t>the</w:t>
      </w:r>
      <w:r>
        <w:rPr>
          <w:rFonts w:ascii="Arial"/>
          <w:spacing w:val="-13"/>
          <w:sz w:val="20"/>
        </w:rPr>
        <w:t> </w:t>
      </w:r>
      <w:r>
        <w:rPr>
          <w:rFonts w:ascii="Arial"/>
          <w:spacing w:val="-6"/>
          <w:sz w:val="20"/>
        </w:rPr>
        <w:t>more</w:t>
      </w:r>
      <w:r>
        <w:rPr>
          <w:rFonts w:ascii="Arial"/>
          <w:spacing w:val="-13"/>
          <w:sz w:val="20"/>
        </w:rPr>
        <w:t> </w:t>
      </w:r>
      <w:r>
        <w:rPr>
          <w:rFonts w:ascii="Arial"/>
          <w:spacing w:val="-6"/>
          <w:sz w:val="20"/>
        </w:rPr>
        <w:t>those</w:t>
      </w:r>
      <w:r>
        <w:rPr>
          <w:rFonts w:ascii="Arial"/>
          <w:spacing w:val="-14"/>
          <w:sz w:val="20"/>
        </w:rPr>
        <w:t> </w:t>
      </w:r>
      <w:r>
        <w:rPr>
          <w:rFonts w:ascii="Arial"/>
          <w:spacing w:val="-6"/>
          <w:sz w:val="20"/>
        </w:rPr>
        <w:t>TV</w:t>
      </w:r>
      <w:r>
        <w:rPr>
          <w:rFonts w:ascii="Arial"/>
          <w:spacing w:val="-15"/>
          <w:sz w:val="20"/>
        </w:rPr>
        <w:t> </w:t>
      </w:r>
      <w:r>
        <w:rPr>
          <w:rFonts w:ascii="Arial"/>
          <w:spacing w:val="-6"/>
          <w:sz w:val="20"/>
        </w:rPr>
        <w:t>commercials</w:t>
      </w:r>
      <w:r>
        <w:rPr>
          <w:rFonts w:ascii="Arial"/>
          <w:spacing w:val="-8"/>
          <w:sz w:val="20"/>
        </w:rPr>
        <w:t> </w:t>
      </w:r>
      <w:r>
        <w:rPr>
          <w:rFonts w:ascii="Arial"/>
          <w:spacing w:val="-6"/>
          <w:sz w:val="20"/>
        </w:rPr>
        <w:t>rave </w:t>
      </w:r>
      <w:r>
        <w:rPr>
          <w:rFonts w:ascii="Arial"/>
          <w:w w:val="90"/>
          <w:sz w:val="20"/>
        </w:rPr>
        <w:t>about gold in</w:t>
      </w:r>
      <w:r>
        <w:rPr>
          <w:rFonts w:ascii="Arial"/>
          <w:spacing w:val="-6"/>
          <w:w w:val="90"/>
          <w:sz w:val="20"/>
        </w:rPr>
        <w:t> </w:t>
      </w:r>
      <w:r>
        <w:rPr>
          <w:rFonts w:ascii="Arial"/>
          <w:w w:val="90"/>
          <w:sz w:val="20"/>
        </w:rPr>
        <w:t>your IRA,</w:t>
      </w:r>
      <w:r>
        <w:rPr>
          <w:rFonts w:ascii="Arial"/>
          <w:spacing w:val="-2"/>
          <w:w w:val="90"/>
          <w:sz w:val="20"/>
        </w:rPr>
        <w:t> </w:t>
      </w:r>
      <w:r>
        <w:rPr>
          <w:rFonts w:ascii="Arial"/>
          <w:w w:val="90"/>
          <w:sz w:val="20"/>
        </w:rPr>
        <w:t>the</w:t>
      </w:r>
      <w:r>
        <w:rPr>
          <w:rFonts w:ascii="Arial"/>
          <w:spacing w:val="-5"/>
          <w:w w:val="90"/>
          <w:sz w:val="20"/>
        </w:rPr>
        <w:t> </w:t>
      </w:r>
      <w:r>
        <w:rPr>
          <w:rFonts w:ascii="Arial"/>
          <w:w w:val="90"/>
          <w:sz w:val="20"/>
        </w:rPr>
        <w:t>greater the</w:t>
      </w:r>
      <w:r>
        <w:rPr>
          <w:rFonts w:ascii="Arial"/>
          <w:spacing w:val="-7"/>
          <w:w w:val="90"/>
          <w:sz w:val="20"/>
        </w:rPr>
        <w:t> </w:t>
      </w:r>
      <w:r>
        <w:rPr>
          <w:rFonts w:ascii="Arial"/>
          <w:w w:val="90"/>
          <w:sz w:val="20"/>
        </w:rPr>
        <w:t>chance NASAA</w:t>
      </w:r>
      <w:r>
        <w:rPr>
          <w:rFonts w:ascii="Arial"/>
          <w:sz w:val="20"/>
        </w:rPr>
        <w:t> </w:t>
      </w:r>
      <w:r>
        <w:rPr>
          <w:rFonts w:ascii="Arial"/>
          <w:w w:val="90"/>
          <w:sz w:val="20"/>
        </w:rPr>
        <w:t>will</w:t>
      </w:r>
      <w:r>
        <w:rPr>
          <w:rFonts w:ascii="Arial"/>
          <w:spacing w:val="-1"/>
          <w:w w:val="90"/>
          <w:sz w:val="20"/>
        </w:rPr>
        <w:t> </w:t>
      </w:r>
      <w:r>
        <w:rPr>
          <w:rFonts w:ascii="Arial"/>
          <w:w w:val="90"/>
          <w:sz w:val="20"/>
        </w:rPr>
        <w:t>start asking. In</w:t>
      </w:r>
      <w:r>
        <w:rPr>
          <w:rFonts w:ascii="Arial"/>
          <w:spacing w:val="-1"/>
          <w:w w:val="90"/>
          <w:sz w:val="20"/>
        </w:rPr>
        <w:t> </w:t>
      </w:r>
      <w:r>
        <w:rPr>
          <w:rFonts w:ascii="Arial"/>
          <w:w w:val="90"/>
          <w:sz w:val="20"/>
        </w:rPr>
        <w:t>addition to </w:t>
      </w:r>
      <w:r>
        <w:rPr>
          <w:rFonts w:ascii="Arial"/>
          <w:spacing w:val="-6"/>
          <w:sz w:val="20"/>
        </w:rPr>
        <w:t>the</w:t>
      </w:r>
      <w:r>
        <w:rPr>
          <w:rFonts w:ascii="Arial"/>
          <w:spacing w:val="-7"/>
          <w:sz w:val="20"/>
        </w:rPr>
        <w:t> </w:t>
      </w:r>
      <w:r>
        <w:rPr>
          <w:rFonts w:ascii="Arial"/>
          <w:spacing w:val="-6"/>
          <w:sz w:val="20"/>
        </w:rPr>
        <w:t>American Eagles,</w:t>
      </w:r>
      <w:r>
        <w:rPr>
          <w:rFonts w:ascii="Arial"/>
          <w:spacing w:val="-8"/>
          <w:sz w:val="20"/>
        </w:rPr>
        <w:t> </w:t>
      </w:r>
      <w:r>
        <w:rPr>
          <w:rFonts w:ascii="Arial"/>
          <w:spacing w:val="-6"/>
          <w:sz w:val="20"/>
        </w:rPr>
        <w:t>the</w:t>
      </w:r>
      <w:r>
        <w:rPr>
          <w:rFonts w:ascii="Arial"/>
          <w:spacing w:val="-18"/>
          <w:sz w:val="20"/>
        </w:rPr>
        <w:t> </w:t>
      </w:r>
      <w:r>
        <w:rPr>
          <w:rFonts w:ascii="Arial"/>
          <w:spacing w:val="-6"/>
          <w:sz w:val="20"/>
        </w:rPr>
        <w:t>IRS will</w:t>
      </w:r>
      <w:r>
        <w:rPr>
          <w:rFonts w:ascii="Arial"/>
          <w:spacing w:val="-10"/>
          <w:sz w:val="20"/>
        </w:rPr>
        <w:t> </w:t>
      </w:r>
      <w:r>
        <w:rPr>
          <w:rFonts w:ascii="Arial"/>
          <w:spacing w:val="-6"/>
          <w:sz w:val="20"/>
        </w:rPr>
        <w:t>permit the</w:t>
      </w:r>
      <w:r>
        <w:rPr>
          <w:rFonts w:ascii="Arial"/>
          <w:spacing w:val="-12"/>
          <w:sz w:val="20"/>
        </w:rPr>
        <w:t> </w:t>
      </w:r>
      <w:r>
        <w:rPr>
          <w:rFonts w:ascii="Arial"/>
          <w:spacing w:val="-6"/>
          <w:sz w:val="20"/>
        </w:rPr>
        <w:t>following</w:t>
      </w:r>
      <w:r>
        <w:rPr>
          <w:rFonts w:ascii="Arial"/>
          <w:spacing w:val="-20"/>
          <w:sz w:val="20"/>
        </w:rPr>
        <w:t> </w:t>
      </w:r>
      <w:r>
        <w:rPr>
          <w:rFonts w:ascii="Arial"/>
          <w:spacing w:val="-6"/>
          <w:sz w:val="20"/>
        </w:rPr>
        <w:t>coins:</w:t>
      </w:r>
    </w:p>
    <w:p>
      <w:pPr>
        <w:tabs>
          <w:tab w:pos="2307" w:val="left" w:leader="none"/>
        </w:tabs>
        <w:spacing w:before="90"/>
        <w:ind w:left="1956" w:right="0" w:firstLine="0"/>
        <w:jc w:val="left"/>
        <w:rPr>
          <w:rFonts w:ascii="Arial"/>
          <w:sz w:val="20"/>
        </w:rPr>
      </w:pPr>
      <w:r>
        <w:rPr>
          <w:spacing w:val="-4"/>
          <w:sz w:val="13"/>
        </w:rPr>
        <w:t>l]!I</w:t>
      </w:r>
      <w:r>
        <w:rPr>
          <w:sz w:val="13"/>
        </w:rPr>
        <w:tab/>
      </w:r>
      <w:r>
        <w:rPr>
          <w:rFonts w:ascii="Arial"/>
          <w:w w:val="90"/>
          <w:sz w:val="20"/>
        </w:rPr>
        <w:t>American</w:t>
      </w:r>
      <w:r>
        <w:rPr>
          <w:rFonts w:ascii="Arial"/>
          <w:spacing w:val="-8"/>
          <w:w w:val="90"/>
          <w:sz w:val="20"/>
        </w:rPr>
        <w:t> </w:t>
      </w:r>
      <w:r>
        <w:rPr>
          <w:rFonts w:ascii="Arial"/>
          <w:spacing w:val="-2"/>
          <w:sz w:val="20"/>
        </w:rPr>
        <w:t>Buffalo</w:t>
      </w:r>
    </w:p>
    <w:p>
      <w:pPr>
        <w:tabs>
          <w:tab w:pos="2303" w:val="left" w:leader="none"/>
        </w:tabs>
        <w:spacing w:before="33"/>
        <w:ind w:left="1943" w:right="0" w:firstLine="0"/>
        <w:jc w:val="left"/>
        <w:rPr>
          <w:rFonts w:ascii="Arial"/>
          <w:sz w:val="20"/>
        </w:rPr>
      </w:pPr>
      <w:r>
        <w:rPr>
          <w:rFonts w:ascii="Arial"/>
          <w:spacing w:val="-5"/>
          <w:sz w:val="16"/>
        </w:rPr>
        <w:t>18</w:t>
      </w:r>
      <w:r>
        <w:rPr>
          <w:rFonts w:ascii="Arial"/>
          <w:sz w:val="16"/>
        </w:rPr>
        <w:tab/>
      </w:r>
      <w:r>
        <w:rPr>
          <w:rFonts w:ascii="Arial"/>
          <w:w w:val="90"/>
          <w:sz w:val="20"/>
        </w:rPr>
        <w:t>Canadian</w:t>
      </w:r>
      <w:r>
        <w:rPr>
          <w:rFonts w:ascii="Arial"/>
          <w:spacing w:val="-7"/>
          <w:w w:val="90"/>
          <w:sz w:val="20"/>
        </w:rPr>
        <w:t> </w:t>
      </w:r>
      <w:r>
        <w:rPr>
          <w:rFonts w:ascii="Arial"/>
          <w:w w:val="90"/>
          <w:sz w:val="20"/>
        </w:rPr>
        <w:t>Gold</w:t>
      </w:r>
      <w:r>
        <w:rPr>
          <w:rFonts w:ascii="Arial"/>
          <w:spacing w:val="-6"/>
          <w:w w:val="90"/>
          <w:sz w:val="20"/>
        </w:rPr>
        <w:t> </w:t>
      </w:r>
      <w:r>
        <w:rPr>
          <w:rFonts w:ascii="Arial"/>
          <w:w w:val="90"/>
          <w:sz w:val="20"/>
        </w:rPr>
        <w:t>Maple</w:t>
      </w:r>
      <w:r>
        <w:rPr>
          <w:rFonts w:ascii="Arial"/>
          <w:spacing w:val="-12"/>
          <w:w w:val="90"/>
          <w:sz w:val="20"/>
        </w:rPr>
        <w:t> </w:t>
      </w:r>
      <w:r>
        <w:rPr>
          <w:rFonts w:ascii="Arial"/>
          <w:spacing w:val="-4"/>
          <w:w w:val="90"/>
          <w:sz w:val="20"/>
        </w:rPr>
        <w:t>Leaf</w:t>
      </w:r>
    </w:p>
    <w:p>
      <w:pPr>
        <w:tabs>
          <w:tab w:pos="2307" w:val="left" w:leader="none"/>
        </w:tabs>
        <w:spacing w:before="33"/>
        <w:ind w:left="1949" w:right="0" w:firstLine="0"/>
        <w:jc w:val="left"/>
        <w:rPr>
          <w:rFonts w:ascii="Arial"/>
          <w:sz w:val="20"/>
        </w:rPr>
      </w:pPr>
      <w:r>
        <w:rPr/>
        <w:drawing>
          <wp:anchor distT="0" distB="0" distL="0" distR="0" allowOverlap="1" layoutInCell="1" locked="0" behindDoc="0" simplePos="0" relativeHeight="15803904">
            <wp:simplePos x="0" y="0"/>
            <wp:positionH relativeFrom="page">
              <wp:posOffset>6939714</wp:posOffset>
            </wp:positionH>
            <wp:positionV relativeFrom="paragraph">
              <wp:posOffset>73813</wp:posOffset>
            </wp:positionV>
            <wp:extent cx="457764" cy="1619990"/>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142" cstate="print"/>
                    <a:stretch>
                      <a:fillRect/>
                    </a:stretch>
                  </pic:blipFill>
                  <pic:spPr>
                    <a:xfrm>
                      <a:off x="0" y="0"/>
                      <a:ext cx="457764" cy="1619990"/>
                    </a:xfrm>
                    <a:prstGeom prst="rect">
                      <a:avLst/>
                    </a:prstGeom>
                  </pic:spPr>
                </pic:pic>
              </a:graphicData>
            </a:graphic>
          </wp:anchor>
        </w:drawing>
      </w:r>
      <w:r>
        <w:rPr>
          <w:rFonts w:ascii="Arial"/>
          <w:spacing w:val="-5"/>
          <w:w w:val="95"/>
          <w:sz w:val="17"/>
        </w:rPr>
        <w:t>lEI</w:t>
      </w:r>
      <w:r>
        <w:rPr>
          <w:rFonts w:ascii="Arial"/>
          <w:sz w:val="17"/>
        </w:rPr>
        <w:tab/>
      </w:r>
      <w:r>
        <w:rPr>
          <w:rFonts w:ascii="Arial"/>
          <w:w w:val="90"/>
          <w:sz w:val="20"/>
        </w:rPr>
        <w:t>Australian</w:t>
      </w:r>
      <w:r>
        <w:rPr>
          <w:rFonts w:ascii="Arial"/>
          <w:spacing w:val="-8"/>
          <w:w w:val="90"/>
          <w:sz w:val="20"/>
        </w:rPr>
        <w:t> </w:t>
      </w:r>
      <w:r>
        <w:rPr>
          <w:rFonts w:ascii="Arial"/>
          <w:w w:val="90"/>
          <w:sz w:val="20"/>
        </w:rPr>
        <w:t>Gold</w:t>
      </w:r>
      <w:r>
        <w:rPr>
          <w:rFonts w:ascii="Arial"/>
          <w:spacing w:val="-8"/>
          <w:w w:val="90"/>
          <w:sz w:val="20"/>
        </w:rPr>
        <w:t> </w:t>
      </w:r>
      <w:r>
        <w:rPr>
          <w:rFonts w:ascii="Arial"/>
          <w:spacing w:val="-2"/>
          <w:w w:val="90"/>
          <w:sz w:val="20"/>
        </w:rPr>
        <w:t>Nugget</w:t>
      </w:r>
    </w:p>
    <w:p>
      <w:pPr>
        <w:tabs>
          <w:tab w:pos="2305" w:val="left" w:leader="none"/>
        </w:tabs>
        <w:spacing w:before="29"/>
        <w:ind w:left="1950" w:right="0" w:firstLine="0"/>
        <w:jc w:val="left"/>
        <w:rPr>
          <w:rFonts w:ascii="Arial"/>
          <w:sz w:val="20"/>
        </w:rPr>
      </w:pPr>
      <w:r>
        <w:rPr>
          <w:rFonts w:ascii="Arial"/>
          <w:spacing w:val="-5"/>
          <w:sz w:val="16"/>
        </w:rPr>
        <w:t>ll</w:t>
      </w:r>
      <w:r>
        <w:rPr>
          <w:rFonts w:ascii="Arial"/>
          <w:sz w:val="16"/>
        </w:rPr>
        <w:tab/>
      </w:r>
      <w:r>
        <w:rPr>
          <w:rFonts w:ascii="Arial"/>
          <w:w w:val="90"/>
          <w:sz w:val="20"/>
        </w:rPr>
        <w:t>Platinum</w:t>
      </w:r>
      <w:r>
        <w:rPr>
          <w:rFonts w:ascii="Arial"/>
          <w:spacing w:val="9"/>
          <w:sz w:val="20"/>
        </w:rPr>
        <w:t> </w:t>
      </w:r>
      <w:r>
        <w:rPr>
          <w:rFonts w:ascii="Arial"/>
          <w:w w:val="90"/>
          <w:sz w:val="20"/>
        </w:rPr>
        <w:t>Maple</w:t>
      </w:r>
      <w:r>
        <w:rPr>
          <w:rFonts w:ascii="Arial"/>
          <w:spacing w:val="-2"/>
          <w:sz w:val="20"/>
        </w:rPr>
        <w:t> </w:t>
      </w:r>
      <w:r>
        <w:rPr>
          <w:rFonts w:ascii="Arial"/>
          <w:w w:val="90"/>
          <w:sz w:val="20"/>
        </w:rPr>
        <w:t>Leafs</w:t>
      </w:r>
      <w:r>
        <w:rPr>
          <w:rFonts w:ascii="Arial"/>
          <w:sz w:val="20"/>
        </w:rPr>
        <w:t> </w:t>
      </w:r>
      <w:r>
        <w:rPr>
          <w:rFonts w:ascii="Arial"/>
          <w:w w:val="90"/>
          <w:sz w:val="20"/>
        </w:rPr>
        <w:t>and</w:t>
      </w:r>
      <w:r>
        <w:rPr>
          <w:rFonts w:ascii="Arial"/>
          <w:spacing w:val="-3"/>
          <w:sz w:val="20"/>
        </w:rPr>
        <w:t> </w:t>
      </w:r>
      <w:r>
        <w:rPr>
          <w:rFonts w:ascii="Arial"/>
          <w:w w:val="90"/>
          <w:sz w:val="20"/>
        </w:rPr>
        <w:t>nonproof</w:t>
      </w:r>
      <w:r>
        <w:rPr>
          <w:rFonts w:ascii="Arial"/>
          <w:spacing w:val="-2"/>
          <w:w w:val="90"/>
          <w:sz w:val="20"/>
        </w:rPr>
        <w:t> coins</w:t>
      </w:r>
    </w:p>
    <w:p>
      <w:pPr>
        <w:spacing w:line="273" w:lineRule="auto" w:before="123"/>
        <w:ind w:left="1940" w:right="1178" w:firstLine="1"/>
        <w:jc w:val="left"/>
        <w:rPr>
          <w:rFonts w:ascii="Arial"/>
          <w:sz w:val="20"/>
        </w:rPr>
      </w:pPr>
      <w:r>
        <w:rPr>
          <w:rFonts w:ascii="Arial"/>
          <w:w w:val="90"/>
          <w:sz w:val="20"/>
        </w:rPr>
        <w:t>IRA investments should be</w:t>
      </w:r>
      <w:r>
        <w:rPr>
          <w:rFonts w:ascii="Arial"/>
          <w:spacing w:val="-12"/>
          <w:w w:val="90"/>
          <w:sz w:val="20"/>
        </w:rPr>
        <w:t> </w:t>
      </w:r>
      <w:r>
        <w:rPr>
          <w:rFonts w:ascii="Arial"/>
          <w:w w:val="90"/>
          <w:sz w:val="20"/>
        </w:rPr>
        <w:t>relatively conservative</w:t>
      </w:r>
      <w:r>
        <w:rPr>
          <w:rFonts w:ascii="Arial"/>
          <w:sz w:val="20"/>
        </w:rPr>
        <w:t> </w:t>
      </w:r>
      <w:r>
        <w:rPr>
          <w:rFonts w:ascii="Arial"/>
          <w:w w:val="90"/>
          <w:sz w:val="20"/>
        </w:rPr>
        <w:t>and</w:t>
      </w:r>
      <w:r>
        <w:rPr>
          <w:rFonts w:ascii="Arial"/>
          <w:spacing w:val="-9"/>
          <w:w w:val="90"/>
          <w:sz w:val="20"/>
        </w:rPr>
        <w:t> </w:t>
      </w:r>
      <w:r>
        <w:rPr>
          <w:rFonts w:ascii="Arial"/>
          <w:w w:val="90"/>
          <w:sz w:val="20"/>
        </w:rPr>
        <w:t>should reflect</w:t>
      </w:r>
      <w:r>
        <w:rPr>
          <w:rFonts w:ascii="Arial"/>
          <w:spacing w:val="-3"/>
          <w:w w:val="90"/>
          <w:sz w:val="20"/>
        </w:rPr>
        <w:t> </w:t>
      </w:r>
      <w:r>
        <w:rPr>
          <w:rFonts w:ascii="Arial"/>
          <w:w w:val="90"/>
          <w:sz w:val="20"/>
        </w:rPr>
        <w:t>the</w:t>
      </w:r>
      <w:r>
        <w:rPr>
          <w:rFonts w:ascii="Arial"/>
          <w:spacing w:val="-12"/>
          <w:w w:val="90"/>
          <w:sz w:val="20"/>
        </w:rPr>
        <w:t> </w:t>
      </w:r>
      <w:r>
        <w:rPr>
          <w:rFonts w:ascii="Arial"/>
          <w:w w:val="90"/>
          <w:sz w:val="20"/>
        </w:rPr>
        <w:t>investor's age and risk tolerance profile. Because an</w:t>
      </w:r>
      <w:r>
        <w:rPr>
          <w:rFonts w:ascii="Arial"/>
          <w:spacing w:val="-7"/>
          <w:w w:val="90"/>
          <w:sz w:val="20"/>
        </w:rPr>
        <w:t> </w:t>
      </w:r>
      <w:r>
        <w:rPr>
          <w:rFonts w:ascii="Arial"/>
          <w:w w:val="90"/>
          <w:sz w:val="20"/>
        </w:rPr>
        <w:t>IRA serves as</w:t>
      </w:r>
      <w:r>
        <w:rPr>
          <w:rFonts w:ascii="Arial"/>
          <w:spacing w:val="-1"/>
          <w:w w:val="90"/>
          <w:sz w:val="20"/>
        </w:rPr>
        <w:t> </w:t>
      </w:r>
      <w:r>
        <w:rPr>
          <w:rFonts w:ascii="Arial"/>
          <w:w w:val="90"/>
          <w:sz w:val="20"/>
        </w:rPr>
        <w:t>a source of</w:t>
      </w:r>
      <w:r>
        <w:rPr>
          <w:rFonts w:ascii="Arial"/>
          <w:spacing w:val="-2"/>
          <w:w w:val="90"/>
          <w:sz w:val="20"/>
        </w:rPr>
        <w:t> </w:t>
      </w:r>
      <w:r>
        <w:rPr>
          <w:rFonts w:ascii="Arial"/>
          <w:w w:val="90"/>
          <w:sz w:val="20"/>
        </w:rPr>
        <w:t>retirement</w:t>
      </w:r>
      <w:r>
        <w:rPr>
          <w:rFonts w:ascii="Arial"/>
          <w:sz w:val="20"/>
        </w:rPr>
        <w:t> </w:t>
      </w:r>
      <w:r>
        <w:rPr>
          <w:rFonts w:ascii="Arial"/>
          <w:w w:val="90"/>
          <w:sz w:val="20"/>
        </w:rPr>
        <w:t>funds,</w:t>
      </w:r>
      <w:r>
        <w:rPr>
          <w:rFonts w:ascii="Arial"/>
          <w:spacing w:val="-7"/>
          <w:w w:val="90"/>
          <w:sz w:val="20"/>
        </w:rPr>
        <w:t> </w:t>
      </w:r>
      <w:r>
        <w:rPr>
          <w:rFonts w:ascii="Arial"/>
          <w:w w:val="90"/>
          <w:sz w:val="20"/>
        </w:rPr>
        <w:t>it is </w:t>
      </w:r>
      <w:r>
        <w:rPr>
          <w:rFonts w:ascii="Arial"/>
          <w:spacing w:val="-4"/>
          <w:sz w:val="20"/>
        </w:rPr>
        <w:t>important</w:t>
      </w:r>
      <w:r>
        <w:rPr>
          <w:rFonts w:ascii="Arial"/>
          <w:spacing w:val="-5"/>
          <w:sz w:val="20"/>
        </w:rPr>
        <w:t> </w:t>
      </w:r>
      <w:r>
        <w:rPr>
          <w:rFonts w:ascii="Arial"/>
          <w:spacing w:val="-4"/>
          <w:sz w:val="20"/>
        </w:rPr>
        <w:t>that</w:t>
      </w:r>
      <w:r>
        <w:rPr>
          <w:rFonts w:ascii="Arial"/>
          <w:spacing w:val="-12"/>
          <w:sz w:val="20"/>
        </w:rPr>
        <w:t> </w:t>
      </w:r>
      <w:r>
        <w:rPr>
          <w:rFonts w:ascii="Arial"/>
          <w:spacing w:val="-4"/>
          <w:sz w:val="20"/>
        </w:rPr>
        <w:t>the</w:t>
      </w:r>
      <w:r>
        <w:rPr>
          <w:rFonts w:ascii="Arial"/>
          <w:spacing w:val="-14"/>
          <w:sz w:val="20"/>
        </w:rPr>
        <w:t> </w:t>
      </w:r>
      <w:r>
        <w:rPr>
          <w:rFonts w:ascii="Arial"/>
          <w:spacing w:val="-4"/>
          <w:sz w:val="20"/>
        </w:rPr>
        <w:t>account be</w:t>
      </w:r>
      <w:r>
        <w:rPr>
          <w:rFonts w:ascii="Arial"/>
          <w:spacing w:val="-18"/>
          <w:sz w:val="20"/>
        </w:rPr>
        <w:t> </w:t>
      </w:r>
      <w:r>
        <w:rPr>
          <w:rFonts w:ascii="Arial"/>
          <w:spacing w:val="-4"/>
          <w:sz w:val="20"/>
        </w:rPr>
        <w:t>managed</w:t>
      </w:r>
      <w:r>
        <w:rPr>
          <w:rFonts w:ascii="Arial"/>
          <w:spacing w:val="-6"/>
          <w:sz w:val="20"/>
        </w:rPr>
        <w:t> </w:t>
      </w:r>
      <w:r>
        <w:rPr>
          <w:rFonts w:ascii="Arial"/>
          <w:spacing w:val="-4"/>
          <w:sz w:val="20"/>
        </w:rPr>
        <w:t>for</w:t>
      </w:r>
      <w:r>
        <w:rPr>
          <w:rFonts w:ascii="Arial"/>
          <w:spacing w:val="-17"/>
          <w:sz w:val="20"/>
        </w:rPr>
        <w:t> </w:t>
      </w:r>
      <w:r>
        <w:rPr>
          <w:rFonts w:ascii="Arial"/>
          <w:spacing w:val="-4"/>
          <w:sz w:val="20"/>
        </w:rPr>
        <w:t>adequate</w:t>
      </w:r>
      <w:r>
        <w:rPr>
          <w:rFonts w:ascii="Arial"/>
          <w:spacing w:val="-10"/>
          <w:sz w:val="20"/>
        </w:rPr>
        <w:t> </w:t>
      </w:r>
      <w:r>
        <w:rPr>
          <w:rFonts w:ascii="Arial"/>
          <w:spacing w:val="-4"/>
          <w:sz w:val="20"/>
        </w:rPr>
        <w:t>long-term growth.</w:t>
      </w:r>
    </w:p>
    <w:p>
      <w:pPr>
        <w:pStyle w:val="BodyText"/>
        <w:spacing w:before="124"/>
        <w:rPr>
          <w:rFonts w:ascii="Arial"/>
          <w:sz w:val="20"/>
        </w:rPr>
      </w:pPr>
    </w:p>
    <w:p>
      <w:pPr>
        <w:pStyle w:val="Heading9"/>
        <w:spacing w:before="0"/>
        <w:ind w:left="1037"/>
        <w:rPr>
          <w:i/>
        </w:rPr>
      </w:pPr>
      <w:r>
        <w:rPr>
          <w:i/>
          <w:spacing w:val="-8"/>
        </w:rPr>
        <w:t>Ineligible</w:t>
      </w:r>
      <w:r>
        <w:rPr>
          <w:i/>
          <w:spacing w:val="3"/>
        </w:rPr>
        <w:t> </w:t>
      </w:r>
      <w:r>
        <w:rPr>
          <w:i/>
          <w:spacing w:val="-8"/>
        </w:rPr>
        <w:t>and</w:t>
      </w:r>
      <w:r>
        <w:rPr>
          <w:i/>
          <w:spacing w:val="-17"/>
        </w:rPr>
        <w:t> </w:t>
      </w:r>
      <w:r>
        <w:rPr>
          <w:i/>
          <w:spacing w:val="-8"/>
        </w:rPr>
        <w:t>Inappropriate</w:t>
      </w:r>
      <w:r>
        <w:rPr>
          <w:i/>
          <w:spacing w:val="-2"/>
        </w:rPr>
        <w:t> </w:t>
      </w:r>
      <w:r>
        <w:rPr>
          <w:i/>
          <w:spacing w:val="-8"/>
        </w:rPr>
        <w:t>Investments</w:t>
      </w:r>
    </w:p>
    <w:p>
      <w:pPr>
        <w:pStyle w:val="BodyText"/>
        <w:spacing w:line="259" w:lineRule="auto" w:before="106"/>
        <w:ind w:left="1041" w:right="946" w:firstLine="3"/>
      </w:pPr>
      <w:r>
        <w:rPr/>
        <w:t>Collectibles, including antiques, gems, rare</w:t>
      </w:r>
      <w:r>
        <w:rPr>
          <w:spacing w:val="-2"/>
        </w:rPr>
        <w:t> </w:t>
      </w:r>
      <w:r>
        <w:rPr/>
        <w:t>coins, works of</w:t>
      </w:r>
      <w:r>
        <w:rPr>
          <w:spacing w:val="-5"/>
        </w:rPr>
        <w:t> </w:t>
      </w:r>
      <w:r>
        <w:rPr/>
        <w:t>art, and</w:t>
      </w:r>
      <w:r>
        <w:rPr>
          <w:spacing w:val="-2"/>
        </w:rPr>
        <w:t> </w:t>
      </w:r>
      <w:r>
        <w:rPr/>
        <w:t>stamps, are not acceptable IRA</w:t>
      </w:r>
      <w:r>
        <w:rPr>
          <w:spacing w:val="-6"/>
        </w:rPr>
        <w:t> </w:t>
      </w:r>
      <w:r>
        <w:rPr/>
        <w:t>investments. Life</w:t>
      </w:r>
      <w:r>
        <w:rPr>
          <w:spacing w:val="-2"/>
        </w:rPr>
        <w:t> </w:t>
      </w:r>
      <w:r>
        <w:rPr/>
        <w:t>insurance contracts (such as</w:t>
      </w:r>
      <w:r>
        <w:rPr>
          <w:spacing w:val="-9"/>
        </w:rPr>
        <w:t> </w:t>
      </w:r>
      <w:r>
        <w:rPr/>
        <w:t>whole</w:t>
      </w:r>
      <w:r>
        <w:rPr>
          <w:spacing w:val="-4"/>
        </w:rPr>
        <w:t> </w:t>
      </w:r>
      <w:r>
        <w:rPr/>
        <w:t>life</w:t>
      </w:r>
      <w:r>
        <w:rPr>
          <w:spacing w:val="-4"/>
        </w:rPr>
        <w:t> </w:t>
      </w:r>
      <w:r>
        <w:rPr/>
        <w:t>and term) may not be</w:t>
      </w:r>
      <w:r>
        <w:rPr>
          <w:spacing w:val="-2"/>
        </w:rPr>
        <w:t> </w:t>
      </w:r>
      <w:r>
        <w:rPr/>
        <w:t>purchased in an IRA.</w:t>
      </w:r>
      <w:r>
        <w:rPr>
          <w:spacing w:val="-9"/>
        </w:rPr>
        <w:t> </w:t>
      </w:r>
      <w:r>
        <w:rPr/>
        <w:t>Tax-free municipal</w:t>
      </w:r>
      <w:r>
        <w:rPr>
          <w:spacing w:val="40"/>
        </w:rPr>
        <w:t> </w:t>
      </w:r>
      <w:r>
        <w:rPr/>
        <w:t>bonds, municipal bond funds, and municipal</w:t>
      </w:r>
      <w:r>
        <w:rPr>
          <w:spacing w:val="40"/>
        </w:rPr>
        <w:t> </w:t>
      </w:r>
      <w:r>
        <w:rPr/>
        <w:t>bond UITs are eligible, but they are generally considered inappropriate for an IRA (or any tax-qualified</w:t>
      </w:r>
    </w:p>
    <w:p>
      <w:pPr>
        <w:pStyle w:val="BodyText"/>
        <w:spacing w:line="256" w:lineRule="auto"/>
        <w:ind w:left="1046" w:right="946" w:hanging="1"/>
      </w:pPr>
      <w:r>
        <w:rPr/>
        <w:t>plan) because their yields are typically lower than those of</w:t>
      </w:r>
      <w:r>
        <w:rPr>
          <w:spacing w:val="-8"/>
        </w:rPr>
        <w:t> </w:t>
      </w:r>
      <w:r>
        <w:rPr/>
        <w:t>other</w:t>
      </w:r>
      <w:r>
        <w:rPr>
          <w:spacing w:val="-4"/>
        </w:rPr>
        <w:t> </w:t>
      </w:r>
      <w:r>
        <w:rPr/>
        <w:t>similar investments, and the income generated is taxable on withdrawal from the IRA.</w:t>
      </w:r>
    </w:p>
    <w:p>
      <w:pPr>
        <w:pStyle w:val="BodyText"/>
        <w:spacing w:before="218"/>
      </w:pPr>
    </w:p>
    <w:p>
      <w:pPr>
        <w:pStyle w:val="Heading9"/>
        <w:ind w:left="1033"/>
        <w:rPr>
          <w:i/>
        </w:rPr>
      </w:pPr>
      <w:r>
        <w:rPr>
          <w:i/>
          <w:w w:val="90"/>
        </w:rPr>
        <w:t>Ineligible</w:t>
      </w:r>
      <w:r>
        <w:rPr>
          <w:i/>
          <w:spacing w:val="4"/>
        </w:rPr>
        <w:t> </w:t>
      </w:r>
      <w:r>
        <w:rPr>
          <w:i/>
          <w:w w:val="90"/>
        </w:rPr>
        <w:t>Investment</w:t>
      </w:r>
      <w:r>
        <w:rPr>
          <w:i/>
          <w:spacing w:val="27"/>
        </w:rPr>
        <w:t> </w:t>
      </w:r>
      <w:r>
        <w:rPr>
          <w:i/>
          <w:spacing w:val="-2"/>
          <w:w w:val="90"/>
        </w:rPr>
        <w:t>Practices</w:t>
      </w:r>
    </w:p>
    <w:p>
      <w:pPr>
        <w:pStyle w:val="BodyText"/>
        <w:spacing w:line="249" w:lineRule="auto" w:before="98"/>
        <w:ind w:left="1035" w:right="946" w:firstLine="13"/>
      </w:pPr>
      <w:r>
        <w:rPr/>
        <w:t>No</w:t>
      </w:r>
      <w:r>
        <w:rPr>
          <w:spacing w:val="-2"/>
        </w:rPr>
        <w:t> </w:t>
      </w:r>
      <w:r>
        <w:rPr/>
        <w:t>short</w:t>
      </w:r>
      <w:r>
        <w:rPr>
          <w:spacing w:val="-2"/>
        </w:rPr>
        <w:t> </w:t>
      </w:r>
      <w:r>
        <w:rPr/>
        <w:t>sales of</w:t>
      </w:r>
      <w:r>
        <w:rPr>
          <w:spacing w:val="-7"/>
        </w:rPr>
        <w:t> </w:t>
      </w:r>
      <w:r>
        <w:rPr/>
        <w:t>stock, trading on margin (covered in detail in Unit 23), or</w:t>
      </w:r>
      <w:r>
        <w:rPr>
          <w:spacing w:val="-4"/>
        </w:rPr>
        <w:t> </w:t>
      </w:r>
      <w:r>
        <w:rPr/>
        <w:t>speculative option strategies (think </w:t>
      </w:r>
      <w:r>
        <w:rPr>
          <w:i/>
          <w:sz w:val="22"/>
        </w:rPr>
        <w:t>uncoveredcalls)</w:t>
      </w:r>
      <w:r>
        <w:rPr>
          <w:i/>
          <w:spacing w:val="-5"/>
          <w:sz w:val="22"/>
        </w:rPr>
        <w:t> </w:t>
      </w:r>
      <w:r>
        <w:rPr/>
        <w:t>is permitted in an IRA</w:t>
      </w:r>
      <w:r>
        <w:rPr>
          <w:spacing w:val="-5"/>
        </w:rPr>
        <w:t> </w:t>
      </w:r>
      <w:r>
        <w:rPr/>
        <w:t>or</w:t>
      </w:r>
      <w:r>
        <w:rPr>
          <w:spacing w:val="-2"/>
        </w:rPr>
        <w:t> </w:t>
      </w:r>
      <w:r>
        <w:rPr/>
        <w:t>any</w:t>
      </w:r>
      <w:r>
        <w:rPr>
          <w:spacing w:val="-8"/>
        </w:rPr>
        <w:t> </w:t>
      </w:r>
      <w:r>
        <w:rPr/>
        <w:t>other retirement plan. Covered call writing, described in Unit 4, is allowed.</w:t>
      </w:r>
    </w:p>
    <w:p>
      <w:pPr>
        <w:pStyle w:val="BodyText"/>
        <w:spacing w:before="5"/>
        <w:rPr>
          <w:sz w:val="15"/>
        </w:rPr>
      </w:pPr>
      <w:r>
        <w:rPr/>
        <mc:AlternateContent>
          <mc:Choice Requires="wps">
            <w:drawing>
              <wp:anchor distT="0" distB="0" distL="0" distR="0" allowOverlap="1" layoutInCell="1" locked="0" behindDoc="1" simplePos="0" relativeHeight="487662080">
                <wp:simplePos x="0" y="0"/>
                <wp:positionH relativeFrom="page">
                  <wp:posOffset>2673345</wp:posOffset>
                </wp:positionH>
                <wp:positionV relativeFrom="paragraph">
                  <wp:posOffset>128318</wp:posOffset>
                </wp:positionV>
                <wp:extent cx="3176905" cy="1270"/>
                <wp:effectExtent l="0" t="0" r="0" b="0"/>
                <wp:wrapTopAndBottom/>
                <wp:docPr id="228" name="Graphic 228"/>
                <wp:cNvGraphicFramePr>
                  <a:graphicFrameLocks/>
                </wp:cNvGraphicFramePr>
                <a:graphic>
                  <a:graphicData uri="http://schemas.microsoft.com/office/word/2010/wordprocessingShape">
                    <wps:wsp>
                      <wps:cNvPr id="228" name="Graphic 228"/>
                      <wps:cNvSpPr/>
                      <wps:spPr>
                        <a:xfrm>
                          <a:off x="0" y="0"/>
                          <a:ext cx="3176905" cy="1270"/>
                        </a:xfrm>
                        <a:custGeom>
                          <a:avLst/>
                          <a:gdLst/>
                          <a:ahLst/>
                          <a:cxnLst/>
                          <a:rect l="l" t="t" r="r" b="b"/>
                          <a:pathLst>
                            <a:path w="3176905" h="0">
                              <a:moveTo>
                                <a:pt x="0" y="0"/>
                              </a:moveTo>
                              <a:lnTo>
                                <a:pt x="3176886"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0.499649pt;margin-top:10.103836pt;width:250.15pt;height:.1pt;mso-position-horizontal-relative:page;mso-position-vertical-relative:paragraph;z-index:-15654400;mso-wrap-distance-left:0;mso-wrap-distance-right:0" id="docshape135" coordorigin="4210,202" coordsize="5003,0" path="m4210,202l9213,202e" filled="false" stroked="true" strokeweight=".900836pt" strokecolor="#000000">
                <v:path arrowok="t"/>
                <v:stroke dashstyle="solid"/>
                <w10:wrap type="topAndBottom"/>
              </v:shape>
            </w:pict>
          </mc:Fallback>
        </mc:AlternateContent>
      </w:r>
    </w:p>
    <w:p>
      <w:pPr>
        <w:spacing w:before="41"/>
        <w:ind w:left="2664" w:right="0" w:firstLine="0"/>
        <w:jc w:val="left"/>
        <w:rPr>
          <w:rFonts w:ascii="Arial"/>
          <w:b/>
          <w:sz w:val="20"/>
        </w:rPr>
      </w:pPr>
      <w:r>
        <w:rPr>
          <w:rFonts w:ascii="Arial"/>
          <w:b/>
          <w:spacing w:val="-6"/>
          <w:sz w:val="20"/>
          <w:u w:val="thick"/>
        </w:rPr>
        <w:t>Ineligible</w:t>
      </w:r>
      <w:r>
        <w:rPr>
          <w:rFonts w:ascii="Arial"/>
          <w:b/>
          <w:spacing w:val="-10"/>
          <w:sz w:val="20"/>
          <w:u w:val="thick"/>
        </w:rPr>
        <w:t> </w:t>
      </w:r>
      <w:r>
        <w:rPr>
          <w:rFonts w:ascii="Arial"/>
          <w:b/>
          <w:spacing w:val="-6"/>
          <w:sz w:val="20"/>
          <w:u w:val="thick"/>
        </w:rPr>
        <w:t>Investments</w:t>
      </w:r>
      <w:r>
        <w:rPr>
          <w:rFonts w:ascii="Arial"/>
          <w:b/>
          <w:spacing w:val="55"/>
          <w:w w:val="150"/>
          <w:sz w:val="20"/>
          <w:u w:val="none"/>
        </w:rPr>
        <w:t> </w:t>
      </w:r>
      <w:r>
        <w:rPr>
          <w:rFonts w:ascii="Arial"/>
          <w:b/>
          <w:spacing w:val="-6"/>
          <w:sz w:val="20"/>
          <w:u w:val="thick"/>
        </w:rPr>
        <w:t>Ineligible</w:t>
      </w:r>
      <w:r>
        <w:rPr>
          <w:rFonts w:ascii="Arial"/>
          <w:b/>
          <w:spacing w:val="-10"/>
          <w:sz w:val="20"/>
          <w:u w:val="thick"/>
        </w:rPr>
        <w:t> </w:t>
      </w:r>
      <w:r>
        <w:rPr>
          <w:rFonts w:ascii="Arial"/>
          <w:b/>
          <w:spacing w:val="-6"/>
          <w:sz w:val="20"/>
          <w:u w:val="thick"/>
        </w:rPr>
        <w:t>Investment</w:t>
      </w:r>
      <w:r>
        <w:rPr>
          <w:rFonts w:ascii="Arial"/>
          <w:b/>
          <w:spacing w:val="-8"/>
          <w:sz w:val="20"/>
          <w:u w:val="thick"/>
        </w:rPr>
        <w:t> </w:t>
      </w:r>
      <w:r>
        <w:rPr>
          <w:rFonts w:ascii="Arial"/>
          <w:b/>
          <w:spacing w:val="-6"/>
          <w:sz w:val="20"/>
          <w:u w:val="thick"/>
        </w:rPr>
        <w:t>Practices</w:t>
      </w:r>
    </w:p>
    <w:p>
      <w:pPr>
        <w:tabs>
          <w:tab w:pos="4777" w:val="left" w:leader="none"/>
        </w:tabs>
        <w:spacing w:before="76"/>
        <w:ind w:left="2664" w:right="0" w:firstLine="0"/>
        <w:jc w:val="left"/>
        <w:rPr>
          <w:rFonts w:ascii="Arial"/>
          <w:sz w:val="20"/>
        </w:rPr>
      </w:pPr>
      <w:r>
        <w:rPr>
          <w:rFonts w:ascii="Arial"/>
          <w:spacing w:val="-2"/>
          <w:sz w:val="20"/>
        </w:rPr>
        <w:t>Collectibles</w:t>
      </w:r>
      <w:r>
        <w:rPr>
          <w:rFonts w:ascii="Arial"/>
          <w:sz w:val="20"/>
        </w:rPr>
        <w:tab/>
      </w:r>
      <w:r>
        <w:rPr>
          <w:rFonts w:ascii="Arial"/>
          <w:spacing w:val="-2"/>
          <w:w w:val="90"/>
          <w:sz w:val="20"/>
        </w:rPr>
        <w:t>Short</w:t>
      </w:r>
      <w:r>
        <w:rPr>
          <w:rFonts w:ascii="Arial"/>
          <w:spacing w:val="-4"/>
          <w:sz w:val="20"/>
        </w:rPr>
        <w:t> </w:t>
      </w:r>
      <w:r>
        <w:rPr>
          <w:rFonts w:ascii="Arial"/>
          <w:spacing w:val="-2"/>
          <w:w w:val="90"/>
          <w:sz w:val="20"/>
        </w:rPr>
        <w:t>sales</w:t>
      </w:r>
      <w:r>
        <w:rPr>
          <w:rFonts w:ascii="Arial"/>
          <w:spacing w:val="-4"/>
          <w:w w:val="90"/>
          <w:sz w:val="20"/>
        </w:rPr>
        <w:t> </w:t>
      </w:r>
      <w:r>
        <w:rPr>
          <w:rFonts w:ascii="Arial"/>
          <w:spacing w:val="-2"/>
          <w:w w:val="90"/>
          <w:sz w:val="20"/>
        </w:rPr>
        <w:t>of</w:t>
      </w:r>
      <w:r>
        <w:rPr>
          <w:rFonts w:ascii="Arial"/>
          <w:spacing w:val="-11"/>
          <w:w w:val="90"/>
          <w:sz w:val="20"/>
        </w:rPr>
        <w:t> </w:t>
      </w:r>
      <w:r>
        <w:rPr>
          <w:rFonts w:ascii="Arial"/>
          <w:spacing w:val="-2"/>
          <w:w w:val="90"/>
          <w:sz w:val="20"/>
        </w:rPr>
        <w:t>stock</w:t>
      </w:r>
    </w:p>
    <w:p>
      <w:pPr>
        <w:spacing w:after="0"/>
        <w:jc w:val="left"/>
        <w:rPr>
          <w:rFonts w:ascii="Arial"/>
          <w:sz w:val="20"/>
        </w:rPr>
        <w:sectPr>
          <w:pgSz w:w="11660" w:h="15510"/>
          <w:pgMar w:header="460" w:footer="0" w:top="1100" w:bottom="280" w:left="1640" w:right="0"/>
        </w:sectPr>
      </w:pPr>
    </w:p>
    <w:p>
      <w:pPr>
        <w:spacing w:line="324" w:lineRule="auto" w:before="80"/>
        <w:ind w:left="2662" w:right="0" w:firstLine="2"/>
        <w:jc w:val="left"/>
        <w:rPr>
          <w:rFonts w:ascii="Arial"/>
          <w:sz w:val="20"/>
        </w:rPr>
      </w:pPr>
      <w:r>
        <w:rPr/>
        <mc:AlternateContent>
          <mc:Choice Requires="wps">
            <w:drawing>
              <wp:anchor distT="0" distB="0" distL="0" distR="0" allowOverlap="1" layoutInCell="1" locked="0" behindDoc="1" simplePos="0" relativeHeight="485302272">
                <wp:simplePos x="0" y="0"/>
                <wp:positionH relativeFrom="page">
                  <wp:posOffset>2673345</wp:posOffset>
                </wp:positionH>
                <wp:positionV relativeFrom="paragraph">
                  <wp:posOffset>412735</wp:posOffset>
                </wp:positionV>
                <wp:extent cx="3176905" cy="127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3176905" cy="1270"/>
                        </a:xfrm>
                        <a:custGeom>
                          <a:avLst/>
                          <a:gdLst/>
                          <a:ahLst/>
                          <a:cxnLst/>
                          <a:rect l="l" t="t" r="r" b="b"/>
                          <a:pathLst>
                            <a:path w="3176905" h="0">
                              <a:moveTo>
                                <a:pt x="0" y="0"/>
                              </a:moveTo>
                              <a:lnTo>
                                <a:pt x="3176886"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014208" from="210.499649pt,32.498890pt" to="460.648204pt,32.498890pt" stroked="true" strokeweight=".900836pt" strokecolor="#000000">
                <v:stroke dashstyle="solid"/>
                <w10:wrap type="none"/>
              </v:line>
            </w:pict>
          </mc:Fallback>
        </mc:AlternateContent>
      </w:r>
      <w:r>
        <w:rPr>
          <w:rFonts w:ascii="Arial"/>
          <w:spacing w:val="-2"/>
          <w:w w:val="90"/>
          <w:sz w:val="20"/>
        </w:rPr>
        <w:t>Whole</w:t>
      </w:r>
      <w:r>
        <w:rPr>
          <w:rFonts w:ascii="Arial"/>
          <w:spacing w:val="-11"/>
          <w:w w:val="90"/>
          <w:sz w:val="20"/>
        </w:rPr>
        <w:t> </w:t>
      </w:r>
      <w:r>
        <w:rPr>
          <w:rFonts w:ascii="Arial"/>
          <w:spacing w:val="-2"/>
          <w:w w:val="90"/>
          <w:sz w:val="20"/>
        </w:rPr>
        <w:t>life</w:t>
      </w:r>
      <w:r>
        <w:rPr>
          <w:rFonts w:ascii="Arial"/>
          <w:spacing w:val="-15"/>
          <w:w w:val="90"/>
          <w:sz w:val="20"/>
        </w:rPr>
        <w:t> </w:t>
      </w:r>
      <w:r>
        <w:rPr>
          <w:rFonts w:ascii="Arial"/>
          <w:spacing w:val="-2"/>
          <w:w w:val="90"/>
          <w:sz w:val="20"/>
        </w:rPr>
        <w:t>insurance </w:t>
      </w:r>
      <w:r>
        <w:rPr>
          <w:rFonts w:ascii="Arial"/>
          <w:spacing w:val="-6"/>
          <w:sz w:val="20"/>
        </w:rPr>
        <w:t>Term</w:t>
      </w:r>
      <w:r>
        <w:rPr>
          <w:rFonts w:ascii="Arial"/>
          <w:spacing w:val="-14"/>
          <w:sz w:val="20"/>
        </w:rPr>
        <w:t> </w:t>
      </w:r>
      <w:r>
        <w:rPr>
          <w:rFonts w:ascii="Arial"/>
          <w:spacing w:val="-6"/>
          <w:sz w:val="20"/>
        </w:rPr>
        <w:t>life</w:t>
      </w:r>
      <w:r>
        <w:rPr>
          <w:rFonts w:ascii="Arial"/>
          <w:spacing w:val="-26"/>
          <w:sz w:val="20"/>
        </w:rPr>
        <w:t> </w:t>
      </w:r>
      <w:r>
        <w:rPr>
          <w:rFonts w:ascii="Arial"/>
          <w:spacing w:val="-6"/>
          <w:sz w:val="20"/>
        </w:rPr>
        <w:t>Insurance</w:t>
      </w:r>
    </w:p>
    <w:p>
      <w:pPr>
        <w:spacing w:line="324" w:lineRule="auto" w:before="84"/>
        <w:ind w:left="476" w:right="2932" w:hanging="2"/>
        <w:jc w:val="left"/>
        <w:rPr>
          <w:rFonts w:ascii="Arial"/>
          <w:sz w:val="20"/>
        </w:rPr>
      </w:pPr>
      <w:r>
        <w:rPr/>
        <w:br w:type="column"/>
      </w:r>
      <w:r>
        <w:rPr>
          <w:rFonts w:ascii="Arial"/>
          <w:w w:val="90"/>
          <w:sz w:val="20"/>
        </w:rPr>
        <w:t>Speculative</w:t>
      </w:r>
      <w:r>
        <w:rPr>
          <w:rFonts w:ascii="Arial"/>
          <w:spacing w:val="-9"/>
          <w:w w:val="90"/>
          <w:sz w:val="20"/>
        </w:rPr>
        <w:t> </w:t>
      </w:r>
      <w:r>
        <w:rPr>
          <w:rFonts w:ascii="Arial"/>
          <w:w w:val="90"/>
          <w:sz w:val="20"/>
        </w:rPr>
        <w:t>option</w:t>
      </w:r>
      <w:r>
        <w:rPr>
          <w:rFonts w:ascii="Arial"/>
          <w:spacing w:val="-8"/>
          <w:w w:val="90"/>
          <w:sz w:val="20"/>
        </w:rPr>
        <w:t> </w:t>
      </w:r>
      <w:r>
        <w:rPr>
          <w:rFonts w:ascii="Arial"/>
          <w:w w:val="90"/>
          <w:sz w:val="20"/>
        </w:rPr>
        <w:t>strategies </w:t>
      </w:r>
      <w:r>
        <w:rPr>
          <w:rFonts w:ascii="Arial"/>
          <w:sz w:val="20"/>
        </w:rPr>
        <w:t>Margin</w:t>
      </w:r>
      <w:r>
        <w:rPr>
          <w:rFonts w:ascii="Arial"/>
          <w:spacing w:val="-14"/>
          <w:sz w:val="20"/>
        </w:rPr>
        <w:t> </w:t>
      </w:r>
      <w:r>
        <w:rPr>
          <w:rFonts w:ascii="Arial"/>
          <w:sz w:val="20"/>
        </w:rPr>
        <w:t>account</w:t>
      </w:r>
      <w:r>
        <w:rPr>
          <w:rFonts w:ascii="Arial"/>
          <w:spacing w:val="-14"/>
          <w:sz w:val="20"/>
        </w:rPr>
        <w:t> </w:t>
      </w:r>
      <w:r>
        <w:rPr>
          <w:rFonts w:ascii="Arial"/>
          <w:sz w:val="20"/>
        </w:rPr>
        <w:t>trading</w:t>
      </w:r>
    </w:p>
    <w:p>
      <w:pPr>
        <w:spacing w:after="0" w:line="324" w:lineRule="auto"/>
        <w:jc w:val="left"/>
        <w:rPr>
          <w:rFonts w:ascii="Arial"/>
          <w:sz w:val="20"/>
        </w:rPr>
        <w:sectPr>
          <w:type w:val="continuous"/>
          <w:pgSz w:w="11660" w:h="15510"/>
          <w:pgMar w:header="460" w:footer="0" w:top="1760" w:bottom="280" w:left="1640" w:right="0"/>
          <w:cols w:num="2" w:equalWidth="0">
            <w:col w:w="4263" w:space="40"/>
            <w:col w:w="5717"/>
          </w:cols>
        </w:sectPr>
      </w:pPr>
    </w:p>
    <w:p>
      <w:pPr>
        <w:pStyle w:val="BodyText"/>
        <w:spacing w:before="180"/>
        <w:rPr>
          <w:rFonts w:ascii="Arial"/>
          <w:sz w:val="26"/>
        </w:rPr>
      </w:pPr>
    </w:p>
    <w:p>
      <w:pPr>
        <w:pStyle w:val="Heading8"/>
        <w:ind w:left="1030"/>
        <w:rPr>
          <w:i/>
        </w:rPr>
      </w:pPr>
      <w:r>
        <w:rPr>
          <w:i/>
          <w:w w:val="90"/>
        </w:rPr>
        <w:t>Real</w:t>
      </w:r>
      <w:r>
        <w:rPr>
          <w:i/>
          <w:spacing w:val="-5"/>
        </w:rPr>
        <w:t> </w:t>
      </w:r>
      <w:r>
        <w:rPr>
          <w:i/>
          <w:w w:val="90"/>
        </w:rPr>
        <w:t>Estate</w:t>
      </w:r>
      <w:r>
        <w:rPr>
          <w:i/>
          <w:spacing w:val="-4"/>
          <w:w w:val="90"/>
        </w:rPr>
        <w:t> </w:t>
      </w:r>
      <w:r>
        <w:rPr>
          <w:i/>
          <w:w w:val="90"/>
        </w:rPr>
        <w:t>in</w:t>
      </w:r>
      <w:r>
        <w:rPr>
          <w:i/>
          <w:spacing w:val="-13"/>
          <w:w w:val="90"/>
        </w:rPr>
        <w:t> </w:t>
      </w:r>
      <w:r>
        <w:rPr>
          <w:i/>
          <w:w w:val="90"/>
        </w:rPr>
        <w:t>an</w:t>
      </w:r>
      <w:r>
        <w:rPr>
          <w:i/>
          <w:spacing w:val="-8"/>
          <w:w w:val="90"/>
        </w:rPr>
        <w:t> </w:t>
      </w:r>
      <w:r>
        <w:rPr>
          <w:i/>
          <w:w w:val="90"/>
        </w:rPr>
        <w:t>IRA</w:t>
      </w:r>
      <w:r>
        <w:rPr>
          <w:i/>
          <w:spacing w:val="-18"/>
          <w:w w:val="90"/>
        </w:rPr>
        <w:t> </w:t>
      </w:r>
      <w:r>
        <w:rPr>
          <w:i/>
          <w:w w:val="90"/>
        </w:rPr>
        <w:t>(or</w:t>
      </w:r>
      <w:r>
        <w:rPr>
          <w:i/>
          <w:spacing w:val="-4"/>
          <w:w w:val="90"/>
        </w:rPr>
        <w:t> </w:t>
      </w:r>
      <w:r>
        <w:rPr>
          <w:i/>
          <w:w w:val="90"/>
        </w:rPr>
        <w:t>Qualified</w:t>
      </w:r>
      <w:r>
        <w:rPr>
          <w:i/>
          <w:spacing w:val="9"/>
        </w:rPr>
        <w:t> </w:t>
      </w:r>
      <w:r>
        <w:rPr>
          <w:i/>
          <w:spacing w:val="-2"/>
          <w:w w:val="90"/>
        </w:rPr>
        <w:t>Plan)</w:t>
      </w:r>
    </w:p>
    <w:p>
      <w:pPr>
        <w:pStyle w:val="BodyText"/>
        <w:spacing w:line="256" w:lineRule="auto" w:before="95"/>
        <w:ind w:left="1034" w:right="946" w:firstLine="6"/>
      </w:pPr>
      <w:r>
        <w:rPr/>
        <w:t>Legally, you may</w:t>
      </w:r>
      <w:r>
        <w:rPr>
          <w:spacing w:val="-5"/>
        </w:rPr>
        <w:t> </w:t>
      </w:r>
      <w:r>
        <w:rPr/>
        <w:t>invest in real estate in your IRA</w:t>
      </w:r>
      <w:r>
        <w:rPr>
          <w:spacing w:val="-6"/>
        </w:rPr>
        <w:t> </w:t>
      </w:r>
      <w:r>
        <w:rPr/>
        <w:t>or as</w:t>
      </w:r>
      <w:r>
        <w:rPr>
          <w:spacing w:val="-7"/>
        </w:rPr>
        <w:t> </w:t>
      </w:r>
      <w:r>
        <w:rPr/>
        <w:t>a</w:t>
      </w:r>
      <w:r>
        <w:rPr>
          <w:spacing w:val="-1"/>
        </w:rPr>
        <w:t> </w:t>
      </w:r>
      <w:r>
        <w:rPr/>
        <w:t>participant in</w:t>
      </w:r>
      <w:r>
        <w:rPr>
          <w:spacing w:val="-2"/>
        </w:rPr>
        <w:t> </w:t>
      </w:r>
      <w:r>
        <w:rPr/>
        <w:t>a</w:t>
      </w:r>
      <w:r>
        <w:rPr>
          <w:spacing w:val="-5"/>
        </w:rPr>
        <w:t> </w:t>
      </w:r>
      <w:r>
        <w:rPr/>
        <w:t>401(k) or</w:t>
      </w:r>
      <w:r>
        <w:rPr>
          <w:spacing w:val="-6"/>
        </w:rPr>
        <w:t> </w:t>
      </w:r>
      <w:r>
        <w:rPr/>
        <w:t>any</w:t>
      </w:r>
      <w:r>
        <w:rPr>
          <w:spacing w:val="-5"/>
        </w:rPr>
        <w:t> </w:t>
      </w:r>
      <w:r>
        <w:rPr/>
        <w:t>other qualified</w:t>
      </w:r>
      <w:r>
        <w:rPr>
          <w:spacing w:val="40"/>
        </w:rPr>
        <w:t> </w:t>
      </w:r>
      <w:r>
        <w:rPr/>
        <w:t>plan.</w:t>
      </w:r>
      <w:r>
        <w:rPr>
          <w:spacing w:val="31"/>
        </w:rPr>
        <w:t> </w:t>
      </w:r>
      <w:r>
        <w:rPr/>
        <w:t>It is not commonly</w:t>
      </w:r>
      <w:r>
        <w:rPr>
          <w:spacing w:val="30"/>
        </w:rPr>
        <w:t> </w:t>
      </w:r>
      <w:r>
        <w:rPr/>
        <w:t>something</w:t>
      </w:r>
      <w:r>
        <w:rPr>
          <w:spacing w:val="25"/>
        </w:rPr>
        <w:t> </w:t>
      </w:r>
      <w:r>
        <w:rPr/>
        <w:t>that</w:t>
      </w:r>
      <w:r>
        <w:rPr>
          <w:spacing w:val="32"/>
        </w:rPr>
        <w:t> </w:t>
      </w:r>
      <w:r>
        <w:rPr/>
        <w:t>is written</w:t>
      </w:r>
      <w:r>
        <w:rPr>
          <w:spacing w:val="38"/>
        </w:rPr>
        <w:t> </w:t>
      </w:r>
      <w:r>
        <w:rPr/>
        <w:t>into</w:t>
      </w:r>
      <w:r>
        <w:rPr>
          <w:spacing w:val="27"/>
        </w:rPr>
        <w:t> </w:t>
      </w:r>
      <w:r>
        <w:rPr/>
        <w:t>the documents,</w:t>
      </w:r>
      <w:r>
        <w:rPr>
          <w:spacing w:val="40"/>
        </w:rPr>
        <w:t> </w:t>
      </w:r>
      <w:r>
        <w:rPr/>
        <w:t>but it</w:t>
      </w:r>
    </w:p>
    <w:p>
      <w:pPr>
        <w:spacing w:after="0" w:line="256" w:lineRule="auto"/>
        <w:sectPr>
          <w:type w:val="continuous"/>
          <w:pgSz w:w="11660" w:h="15510"/>
          <w:pgMar w:header="460" w:footer="0" w:top="1760" w:bottom="280" w:left="1640" w:right="0"/>
        </w:sectPr>
      </w:pPr>
    </w:p>
    <w:p>
      <w:pPr>
        <w:pStyle w:val="BodyText"/>
        <w:spacing w:line="254" w:lineRule="auto" w:before="81"/>
        <w:ind w:left="1249" w:right="210" w:firstLine="4"/>
      </w:pPr>
      <w:r>
        <w:rPr/>
        <w:t>could be. Probably the biggest reason why the</w:t>
      </w:r>
      <w:r>
        <w:rPr>
          <w:spacing w:val="-8"/>
        </w:rPr>
        <w:t> </w:t>
      </w:r>
      <w:r>
        <w:rPr/>
        <w:t>provision is rarely</w:t>
      </w:r>
      <w:r>
        <w:rPr>
          <w:spacing w:val="-9"/>
        </w:rPr>
        <w:t> </w:t>
      </w:r>
      <w:r>
        <w:rPr/>
        <w:t>found is because of</w:t>
      </w:r>
      <w:r>
        <w:rPr>
          <w:spacing w:val="-3"/>
        </w:rPr>
        <w:t> </w:t>
      </w:r>
      <w:r>
        <w:rPr/>
        <w:t>the</w:t>
      </w:r>
      <w:r>
        <w:rPr>
          <w:spacing w:val="-13"/>
        </w:rPr>
        <w:t> </w:t>
      </w:r>
      <w:r>
        <w:rPr/>
        <w:t>extra care that must be taken when making a real estate investment. </w:t>
      </w:r>
      <w:r>
        <w:rPr>
          <w:rFonts w:ascii="Arial"/>
          <w:sz w:val="22"/>
        </w:rPr>
        <w:t>If </w:t>
      </w:r>
      <w:r>
        <w:rPr/>
        <w:t>done improperly, serious problems with</w:t>
      </w:r>
      <w:r>
        <w:rPr>
          <w:spacing w:val="25"/>
        </w:rPr>
        <w:t> </w:t>
      </w:r>
      <w:r>
        <w:rPr/>
        <w:t>the IRS can</w:t>
      </w:r>
      <w:r>
        <w:rPr>
          <w:spacing w:val="24"/>
        </w:rPr>
        <w:t> </w:t>
      </w:r>
      <w:r>
        <w:rPr/>
        <w:t>result.</w:t>
      </w:r>
      <w:r>
        <w:rPr>
          <w:spacing w:val="-4"/>
        </w:rPr>
        <w:t> </w:t>
      </w:r>
      <w:r>
        <w:rPr>
          <w:rFonts w:ascii="Arial"/>
          <w:sz w:val="22"/>
        </w:rPr>
        <w:t>If</w:t>
      </w:r>
      <w:r>
        <w:rPr>
          <w:rFonts w:ascii="Arial"/>
          <w:spacing w:val="39"/>
          <w:sz w:val="22"/>
        </w:rPr>
        <w:t> </w:t>
      </w:r>
      <w:r>
        <w:rPr/>
        <w:t>it</w:t>
      </w:r>
      <w:r>
        <w:rPr>
          <w:spacing w:val="30"/>
        </w:rPr>
        <w:t> </w:t>
      </w:r>
      <w:r>
        <w:rPr/>
        <w:t>is done as a truly hands-off</w:t>
      </w:r>
      <w:r>
        <w:rPr>
          <w:spacing w:val="24"/>
        </w:rPr>
        <w:t> </w:t>
      </w:r>
      <w:r>
        <w:rPr/>
        <w:t>investment,</w:t>
      </w:r>
      <w:r>
        <w:rPr>
          <w:spacing w:val="29"/>
        </w:rPr>
        <w:t> </w:t>
      </w:r>
      <w:r>
        <w:rPr/>
        <w:t>it is unlikely that there</w:t>
      </w:r>
      <w:r>
        <w:rPr>
          <w:spacing w:val="-1"/>
        </w:rPr>
        <w:t> </w:t>
      </w:r>
      <w:r>
        <w:rPr/>
        <w:t>will be</w:t>
      </w:r>
      <w:r>
        <w:rPr>
          <w:spacing w:val="-3"/>
        </w:rPr>
        <w:t> </w:t>
      </w:r>
      <w:r>
        <w:rPr/>
        <w:t>an issue. However, the moment the participant derives any personal benefit from</w:t>
      </w:r>
      <w:r>
        <w:rPr>
          <w:spacing w:val="40"/>
        </w:rPr>
        <w:t> </w:t>
      </w:r>
      <w:r>
        <w:rPr/>
        <w:t>the</w:t>
      </w:r>
      <w:r>
        <w:rPr>
          <w:spacing w:val="24"/>
        </w:rPr>
        <w:t> </w:t>
      </w:r>
      <w:r>
        <w:rPr/>
        <w:t>property-such</w:t>
      </w:r>
      <w:r>
        <w:rPr>
          <w:spacing w:val="40"/>
        </w:rPr>
        <w:t> </w:t>
      </w:r>
      <w:r>
        <w:rPr/>
        <w:t>as staying in</w:t>
      </w:r>
      <w:r>
        <w:rPr>
          <w:spacing w:val="28"/>
        </w:rPr>
        <w:t> </w:t>
      </w:r>
      <w:r>
        <w:rPr/>
        <w:t>a condo</w:t>
      </w:r>
      <w:r>
        <w:rPr>
          <w:spacing w:val="36"/>
        </w:rPr>
        <w:t> </w:t>
      </w:r>
      <w:r>
        <w:rPr/>
        <w:t>purchased</w:t>
      </w:r>
      <w:r>
        <w:rPr>
          <w:spacing w:val="40"/>
        </w:rPr>
        <w:t> </w:t>
      </w:r>
      <w:r>
        <w:rPr/>
        <w:t>ina</w:t>
      </w:r>
      <w:r>
        <w:rPr>
          <w:spacing w:val="80"/>
        </w:rPr>
        <w:t> </w:t>
      </w:r>
      <w:r>
        <w:rPr/>
        <w:t>resort</w:t>
      </w:r>
      <w:r>
        <w:rPr>
          <w:spacing w:val="30"/>
        </w:rPr>
        <w:t> </w:t>
      </w:r>
      <w:r>
        <w:rPr/>
        <w:t>area</w:t>
      </w:r>
      <w:r>
        <w:rPr>
          <w:spacing w:val="36"/>
        </w:rPr>
        <w:t> </w:t>
      </w:r>
      <w:r>
        <w:rPr/>
        <w:t>that is</w:t>
      </w:r>
      <w:r>
        <w:rPr>
          <w:spacing w:val="25"/>
        </w:rPr>
        <w:t> </w:t>
      </w:r>
      <w:r>
        <w:rPr/>
        <w:t>rented</w:t>
      </w:r>
      <w:r>
        <w:rPr>
          <w:spacing w:val="33"/>
        </w:rPr>
        <w:t> </w:t>
      </w:r>
      <w:r>
        <w:rPr/>
        <w:t>out most</w:t>
      </w:r>
      <w:r>
        <w:rPr>
          <w:spacing w:val="33"/>
        </w:rPr>
        <w:t> </w:t>
      </w:r>
      <w:r>
        <w:rPr/>
        <w:t>of the</w:t>
      </w:r>
      <w:r>
        <w:rPr>
          <w:spacing w:val="27"/>
        </w:rPr>
        <w:t> </w:t>
      </w:r>
      <w:r>
        <w:rPr/>
        <w:t>year,</w:t>
      </w:r>
      <w:r>
        <w:rPr>
          <w:spacing w:val="30"/>
        </w:rPr>
        <w:t> </w:t>
      </w:r>
      <w:r>
        <w:rPr/>
        <w:t>or allowing</w:t>
      </w:r>
      <w:r>
        <w:rPr>
          <w:spacing w:val="40"/>
        </w:rPr>
        <w:t> </w:t>
      </w:r>
      <w:r>
        <w:rPr/>
        <w:t>prohibited</w:t>
      </w:r>
      <w:r>
        <w:rPr>
          <w:spacing w:val="40"/>
        </w:rPr>
        <w:t> </w:t>
      </w:r>
      <w:r>
        <w:rPr/>
        <w:t>persons</w:t>
      </w:r>
      <w:r>
        <w:rPr>
          <w:spacing w:val="40"/>
        </w:rPr>
        <w:t> </w:t>
      </w:r>
      <w:r>
        <w:rPr/>
        <w:t>to</w:t>
      </w:r>
      <w:r>
        <w:rPr>
          <w:spacing w:val="38"/>
        </w:rPr>
        <w:t> </w:t>
      </w:r>
      <w:r>
        <w:rPr/>
        <w:t>use</w:t>
      </w:r>
      <w:r>
        <w:rPr>
          <w:spacing w:val="30"/>
        </w:rPr>
        <w:t> </w:t>
      </w:r>
      <w:r>
        <w:rPr/>
        <w:t>the</w:t>
      </w:r>
      <w:r>
        <w:rPr>
          <w:spacing w:val="35"/>
        </w:rPr>
        <w:t> </w:t>
      </w:r>
      <w:r>
        <w:rPr/>
        <w:t>property-look</w:t>
      </w:r>
      <w:r>
        <w:rPr>
          <w:spacing w:val="40"/>
        </w:rPr>
        <w:t> </w:t>
      </w:r>
      <w:r>
        <w:rPr/>
        <w:t>out.</w:t>
      </w:r>
    </w:p>
    <w:p>
      <w:pPr>
        <w:spacing w:before="162"/>
        <w:ind w:left="1487" w:right="0" w:firstLine="0"/>
        <w:jc w:val="left"/>
        <w:rPr>
          <w:rFonts w:ascii="Arial"/>
          <w:b/>
          <w:sz w:val="19"/>
        </w:rPr>
      </w:pPr>
      <w:r>
        <w:rPr>
          <w:rFonts w:ascii="Arial"/>
          <w:b/>
          <w:i/>
          <w:w w:val="105"/>
          <w:sz w:val="44"/>
        </w:rPr>
        <w:t>A\</w:t>
      </w:r>
      <w:r>
        <w:rPr>
          <w:rFonts w:ascii="Arial"/>
          <w:b/>
          <w:i/>
          <w:spacing w:val="38"/>
          <w:w w:val="150"/>
          <w:sz w:val="44"/>
        </w:rPr>
        <w:t> </w:t>
      </w:r>
      <w:r>
        <w:rPr>
          <w:rFonts w:ascii="Arial"/>
          <w:b/>
          <w:w w:val="105"/>
          <w:sz w:val="19"/>
        </w:rPr>
        <w:t>TEST</w:t>
      </w:r>
      <w:r>
        <w:rPr>
          <w:rFonts w:ascii="Arial"/>
          <w:b/>
          <w:spacing w:val="-5"/>
          <w:w w:val="105"/>
          <w:sz w:val="19"/>
        </w:rPr>
        <w:t> </w:t>
      </w:r>
      <w:r>
        <w:rPr>
          <w:rFonts w:ascii="Arial"/>
          <w:b/>
          <w:w w:val="105"/>
          <w:sz w:val="19"/>
        </w:rPr>
        <w:t>TOPIC</w:t>
      </w:r>
      <w:r>
        <w:rPr>
          <w:rFonts w:ascii="Arial"/>
          <w:b/>
          <w:spacing w:val="-6"/>
          <w:w w:val="105"/>
          <w:sz w:val="19"/>
        </w:rPr>
        <w:t> </w:t>
      </w:r>
      <w:r>
        <w:rPr>
          <w:rFonts w:ascii="Arial"/>
          <w:b/>
          <w:spacing w:val="-2"/>
          <w:w w:val="105"/>
          <w:sz w:val="19"/>
        </w:rPr>
        <w:t>ALERT</w:t>
      </w:r>
    </w:p>
    <w:p>
      <w:pPr>
        <w:spacing w:before="68"/>
        <w:ind w:left="2147" w:right="0" w:firstLine="0"/>
        <w:jc w:val="left"/>
        <w:rPr>
          <w:rFonts w:ascii="Arial"/>
          <w:sz w:val="20"/>
        </w:rPr>
      </w:pPr>
      <w:r>
        <w:rPr>
          <w:rFonts w:ascii="Arial"/>
          <w:w w:val="90"/>
          <w:sz w:val="20"/>
        </w:rPr>
        <w:t>The</w:t>
      </w:r>
      <w:r>
        <w:rPr>
          <w:rFonts w:ascii="Arial"/>
          <w:spacing w:val="-13"/>
          <w:w w:val="90"/>
          <w:sz w:val="20"/>
        </w:rPr>
        <w:t> </w:t>
      </w:r>
      <w:r>
        <w:rPr>
          <w:rFonts w:ascii="Arial"/>
          <w:w w:val="90"/>
          <w:sz w:val="20"/>
        </w:rPr>
        <w:t>IRS</w:t>
      </w:r>
      <w:r>
        <w:rPr>
          <w:rFonts w:ascii="Arial"/>
          <w:spacing w:val="-2"/>
          <w:w w:val="90"/>
          <w:sz w:val="20"/>
        </w:rPr>
        <w:t> </w:t>
      </w:r>
      <w:r>
        <w:rPr>
          <w:rFonts w:ascii="Arial"/>
          <w:w w:val="90"/>
          <w:sz w:val="20"/>
        </w:rPr>
        <w:t>defines</w:t>
      </w:r>
      <w:r>
        <w:rPr>
          <w:rFonts w:ascii="Arial"/>
          <w:spacing w:val="-4"/>
          <w:w w:val="90"/>
          <w:sz w:val="20"/>
        </w:rPr>
        <w:t> </w:t>
      </w:r>
      <w:r>
        <w:rPr>
          <w:rFonts w:ascii="Arial"/>
          <w:i/>
          <w:w w:val="90"/>
          <w:sz w:val="20"/>
        </w:rPr>
        <w:t>prohibited</w:t>
      </w:r>
      <w:r>
        <w:rPr>
          <w:rFonts w:ascii="Arial"/>
          <w:i/>
          <w:spacing w:val="-5"/>
          <w:sz w:val="20"/>
        </w:rPr>
        <w:t> </w:t>
      </w:r>
      <w:r>
        <w:rPr>
          <w:rFonts w:ascii="Arial"/>
          <w:i/>
          <w:w w:val="90"/>
          <w:sz w:val="20"/>
        </w:rPr>
        <w:t>persons</w:t>
      </w:r>
      <w:r>
        <w:rPr>
          <w:rFonts w:ascii="Arial"/>
          <w:i/>
          <w:spacing w:val="1"/>
          <w:sz w:val="20"/>
        </w:rPr>
        <w:t> </w:t>
      </w:r>
      <w:r>
        <w:rPr>
          <w:rFonts w:ascii="Arial"/>
          <w:w w:val="90"/>
          <w:sz w:val="20"/>
        </w:rPr>
        <w:t>(people</w:t>
      </w:r>
      <w:r>
        <w:rPr>
          <w:rFonts w:ascii="Arial"/>
          <w:spacing w:val="-1"/>
          <w:w w:val="90"/>
          <w:sz w:val="20"/>
        </w:rPr>
        <w:t> </w:t>
      </w:r>
      <w:r>
        <w:rPr>
          <w:rFonts w:ascii="Arial"/>
          <w:w w:val="90"/>
          <w:sz w:val="20"/>
        </w:rPr>
        <w:t>who</w:t>
      </w:r>
      <w:r>
        <w:rPr>
          <w:rFonts w:ascii="Arial"/>
          <w:spacing w:val="-5"/>
          <w:w w:val="90"/>
          <w:sz w:val="20"/>
        </w:rPr>
        <w:t> </w:t>
      </w:r>
      <w:r>
        <w:rPr>
          <w:rFonts w:ascii="Arial"/>
          <w:w w:val="90"/>
          <w:sz w:val="20"/>
        </w:rPr>
        <w:t>can't</w:t>
      </w:r>
      <w:r>
        <w:rPr>
          <w:rFonts w:ascii="Arial"/>
          <w:spacing w:val="-1"/>
          <w:w w:val="90"/>
          <w:sz w:val="20"/>
        </w:rPr>
        <w:t> </w:t>
      </w:r>
      <w:r>
        <w:rPr>
          <w:rFonts w:ascii="Arial"/>
          <w:w w:val="90"/>
          <w:sz w:val="20"/>
        </w:rPr>
        <w:t>benefit</w:t>
      </w:r>
      <w:r>
        <w:rPr>
          <w:rFonts w:ascii="Arial"/>
          <w:spacing w:val="-4"/>
          <w:sz w:val="20"/>
        </w:rPr>
        <w:t> </w:t>
      </w:r>
      <w:r>
        <w:rPr>
          <w:rFonts w:ascii="Arial"/>
          <w:w w:val="90"/>
          <w:sz w:val="20"/>
        </w:rPr>
        <w:t>from</w:t>
      </w:r>
      <w:r>
        <w:rPr>
          <w:rFonts w:ascii="Arial"/>
          <w:spacing w:val="-3"/>
          <w:w w:val="90"/>
          <w:sz w:val="20"/>
        </w:rPr>
        <w:t> </w:t>
      </w:r>
      <w:r>
        <w:rPr>
          <w:rFonts w:ascii="Arial"/>
          <w:w w:val="90"/>
          <w:sz w:val="20"/>
        </w:rPr>
        <w:t>real</w:t>
      </w:r>
      <w:r>
        <w:rPr>
          <w:rFonts w:ascii="Arial"/>
          <w:spacing w:val="-12"/>
          <w:w w:val="90"/>
          <w:sz w:val="20"/>
        </w:rPr>
        <w:t> </w:t>
      </w:r>
      <w:r>
        <w:rPr>
          <w:rFonts w:ascii="Arial"/>
          <w:w w:val="90"/>
          <w:sz w:val="20"/>
        </w:rPr>
        <w:t>estate</w:t>
      </w:r>
      <w:r>
        <w:rPr>
          <w:rFonts w:ascii="Arial"/>
          <w:spacing w:val="-5"/>
          <w:sz w:val="20"/>
        </w:rPr>
        <w:t> </w:t>
      </w:r>
      <w:r>
        <w:rPr>
          <w:rFonts w:ascii="Arial"/>
          <w:spacing w:val="-4"/>
          <w:w w:val="90"/>
          <w:sz w:val="20"/>
        </w:rPr>
        <w:t>held</w:t>
      </w:r>
    </w:p>
    <w:p>
      <w:pPr>
        <w:pStyle w:val="ListParagraph"/>
        <w:numPr>
          <w:ilvl w:val="0"/>
          <w:numId w:val="57"/>
        </w:numPr>
        <w:tabs>
          <w:tab w:pos="2142" w:val="left" w:leader="none"/>
          <w:tab w:pos="2145" w:val="left" w:leader="none"/>
        </w:tabs>
        <w:spacing w:line="273" w:lineRule="auto" w:before="26" w:after="0"/>
        <w:ind w:left="2145" w:right="578" w:hanging="608"/>
        <w:jc w:val="left"/>
        <w:rPr>
          <w:sz w:val="20"/>
        </w:rPr>
      </w:pPr>
      <w:r>
        <w:rPr>
          <w:w w:val="90"/>
          <w:sz w:val="20"/>
        </w:rPr>
        <w:t>in</w:t>
      </w:r>
      <w:r>
        <w:rPr>
          <w:spacing w:val="-7"/>
          <w:w w:val="90"/>
          <w:sz w:val="20"/>
        </w:rPr>
        <w:t> </w:t>
      </w:r>
      <w:r>
        <w:rPr>
          <w:w w:val="90"/>
          <w:sz w:val="20"/>
        </w:rPr>
        <w:t>an</w:t>
      </w:r>
      <w:r>
        <w:rPr>
          <w:spacing w:val="-8"/>
          <w:w w:val="90"/>
          <w:sz w:val="20"/>
        </w:rPr>
        <w:t> </w:t>
      </w:r>
      <w:r>
        <w:rPr>
          <w:w w:val="90"/>
          <w:sz w:val="20"/>
        </w:rPr>
        <w:t>IRA</w:t>
      </w:r>
      <w:r>
        <w:rPr>
          <w:spacing w:val="-2"/>
          <w:w w:val="90"/>
          <w:sz w:val="20"/>
        </w:rPr>
        <w:t> </w:t>
      </w:r>
      <w:r>
        <w:rPr>
          <w:w w:val="90"/>
          <w:sz w:val="20"/>
        </w:rPr>
        <w:t>or</w:t>
      </w:r>
      <w:r>
        <w:rPr>
          <w:spacing w:val="-11"/>
          <w:w w:val="90"/>
          <w:sz w:val="20"/>
        </w:rPr>
        <w:t> </w:t>
      </w:r>
      <w:r>
        <w:rPr>
          <w:w w:val="90"/>
          <w:sz w:val="20"/>
        </w:rPr>
        <w:t>qualified plan)</w:t>
      </w:r>
      <w:r>
        <w:rPr>
          <w:sz w:val="20"/>
        </w:rPr>
        <w:t> </w:t>
      </w:r>
      <w:r>
        <w:rPr>
          <w:w w:val="90"/>
          <w:sz w:val="20"/>
        </w:rPr>
        <w:t>as</w:t>
      </w:r>
      <w:r>
        <w:rPr>
          <w:spacing w:val="-4"/>
          <w:w w:val="90"/>
          <w:sz w:val="20"/>
        </w:rPr>
        <w:t> </w:t>
      </w:r>
      <w:r>
        <w:rPr>
          <w:w w:val="90"/>
          <w:sz w:val="20"/>
        </w:rPr>
        <w:t>any</w:t>
      </w:r>
      <w:r>
        <w:rPr>
          <w:spacing w:val="-3"/>
          <w:w w:val="90"/>
          <w:sz w:val="20"/>
        </w:rPr>
        <w:t> </w:t>
      </w:r>
      <w:r>
        <w:rPr>
          <w:w w:val="90"/>
          <w:sz w:val="20"/>
        </w:rPr>
        <w:t>"member of</w:t>
      </w:r>
      <w:r>
        <w:rPr>
          <w:spacing w:val="-6"/>
          <w:w w:val="90"/>
          <w:sz w:val="20"/>
        </w:rPr>
        <w:t> </w:t>
      </w:r>
      <w:r>
        <w:rPr>
          <w:w w:val="90"/>
          <w:sz w:val="20"/>
        </w:rPr>
        <w:t>the</w:t>
      </w:r>
      <w:r>
        <w:rPr>
          <w:spacing w:val="-5"/>
          <w:w w:val="90"/>
          <w:sz w:val="20"/>
        </w:rPr>
        <w:t> </w:t>
      </w:r>
      <w:r>
        <w:rPr>
          <w:w w:val="90"/>
          <w:sz w:val="20"/>
        </w:rPr>
        <w:t>family." Who</w:t>
      </w:r>
      <w:r>
        <w:rPr>
          <w:spacing w:val="-2"/>
          <w:w w:val="90"/>
          <w:sz w:val="20"/>
        </w:rPr>
        <w:t> </w:t>
      </w:r>
      <w:r>
        <w:rPr>
          <w:w w:val="90"/>
          <w:sz w:val="20"/>
        </w:rPr>
        <w:t>are</w:t>
      </w:r>
      <w:r>
        <w:rPr>
          <w:spacing w:val="-7"/>
          <w:w w:val="90"/>
          <w:sz w:val="20"/>
        </w:rPr>
        <w:t> </w:t>
      </w:r>
      <w:r>
        <w:rPr>
          <w:w w:val="90"/>
          <w:sz w:val="20"/>
        </w:rPr>
        <w:t>they?</w:t>
      </w:r>
      <w:r>
        <w:rPr>
          <w:spacing w:val="-6"/>
          <w:w w:val="90"/>
          <w:sz w:val="20"/>
        </w:rPr>
        <w:t> </w:t>
      </w:r>
      <w:r>
        <w:rPr>
          <w:w w:val="90"/>
          <w:sz w:val="20"/>
        </w:rPr>
        <w:t>A</w:t>
      </w:r>
      <w:r>
        <w:rPr>
          <w:spacing w:val="-6"/>
          <w:w w:val="90"/>
          <w:sz w:val="20"/>
        </w:rPr>
        <w:t> </w:t>
      </w:r>
      <w:r>
        <w:rPr>
          <w:w w:val="90"/>
          <w:sz w:val="20"/>
        </w:rPr>
        <w:t>member </w:t>
      </w:r>
      <w:r>
        <w:rPr>
          <w:spacing w:val="-6"/>
          <w:sz w:val="20"/>
        </w:rPr>
        <w:t>of</w:t>
      </w:r>
      <w:r>
        <w:rPr>
          <w:spacing w:val="-14"/>
          <w:sz w:val="20"/>
        </w:rPr>
        <w:t> </w:t>
      </w:r>
      <w:r>
        <w:rPr>
          <w:spacing w:val="-6"/>
          <w:sz w:val="20"/>
        </w:rPr>
        <w:t>the</w:t>
      </w:r>
      <w:r>
        <w:rPr>
          <w:spacing w:val="-15"/>
          <w:sz w:val="20"/>
        </w:rPr>
        <w:t> </w:t>
      </w:r>
      <w:r>
        <w:rPr>
          <w:spacing w:val="-6"/>
          <w:sz w:val="20"/>
        </w:rPr>
        <w:t>family</w:t>
      </w:r>
      <w:r>
        <w:rPr>
          <w:spacing w:val="-11"/>
          <w:sz w:val="20"/>
        </w:rPr>
        <w:t> </w:t>
      </w:r>
      <w:r>
        <w:rPr>
          <w:spacing w:val="-6"/>
          <w:sz w:val="20"/>
        </w:rPr>
        <w:t>includes a</w:t>
      </w:r>
      <w:r>
        <w:rPr>
          <w:spacing w:val="-11"/>
          <w:sz w:val="20"/>
        </w:rPr>
        <w:t> </w:t>
      </w:r>
      <w:r>
        <w:rPr>
          <w:spacing w:val="-6"/>
          <w:sz w:val="20"/>
        </w:rPr>
        <w:t>spouse,</w:t>
      </w:r>
      <w:r>
        <w:rPr>
          <w:spacing w:val="-15"/>
          <w:sz w:val="20"/>
        </w:rPr>
        <w:t> </w:t>
      </w:r>
      <w:r>
        <w:rPr>
          <w:spacing w:val="-6"/>
          <w:sz w:val="20"/>
        </w:rPr>
        <w:t>ancestors</w:t>
      </w:r>
      <w:r>
        <w:rPr>
          <w:spacing w:val="7"/>
          <w:sz w:val="20"/>
        </w:rPr>
        <w:t> </w:t>
      </w:r>
      <w:r>
        <w:rPr>
          <w:spacing w:val="-6"/>
          <w:sz w:val="20"/>
        </w:rPr>
        <w:t>(parents and</w:t>
      </w:r>
      <w:r>
        <w:rPr>
          <w:spacing w:val="-11"/>
          <w:sz w:val="20"/>
        </w:rPr>
        <w:t> </w:t>
      </w:r>
      <w:r>
        <w:rPr>
          <w:spacing w:val="-6"/>
          <w:sz w:val="20"/>
        </w:rPr>
        <w:t>grandparents),</w:t>
      </w:r>
      <w:r>
        <w:rPr>
          <w:spacing w:val="-26"/>
          <w:sz w:val="20"/>
        </w:rPr>
        <w:t> </w:t>
      </w:r>
      <w:r>
        <w:rPr>
          <w:spacing w:val="-6"/>
          <w:sz w:val="20"/>
        </w:rPr>
        <w:t>children, grandchildren,</w:t>
      </w:r>
      <w:r>
        <w:rPr>
          <w:spacing w:val="-11"/>
          <w:sz w:val="20"/>
        </w:rPr>
        <w:t> </w:t>
      </w:r>
      <w:r>
        <w:rPr>
          <w:spacing w:val="-6"/>
          <w:sz w:val="20"/>
        </w:rPr>
        <w:t>great-grandchildren,</w:t>
      </w:r>
      <w:r>
        <w:rPr>
          <w:spacing w:val="-13"/>
          <w:sz w:val="20"/>
        </w:rPr>
        <w:t> </w:t>
      </w:r>
      <w:r>
        <w:rPr>
          <w:spacing w:val="-6"/>
          <w:sz w:val="20"/>
        </w:rPr>
        <w:t>and spouses of</w:t>
      </w:r>
      <w:r>
        <w:rPr>
          <w:spacing w:val="-11"/>
          <w:sz w:val="20"/>
        </w:rPr>
        <w:t> </w:t>
      </w:r>
      <w:r>
        <w:rPr>
          <w:spacing w:val="-6"/>
          <w:sz w:val="20"/>
        </w:rPr>
        <w:t>children, grandchildren,</w:t>
      </w:r>
      <w:r>
        <w:rPr>
          <w:spacing w:val="-12"/>
          <w:sz w:val="20"/>
        </w:rPr>
        <w:t> </w:t>
      </w:r>
      <w:r>
        <w:rPr>
          <w:spacing w:val="-6"/>
          <w:sz w:val="20"/>
        </w:rPr>
        <w:t>and </w:t>
      </w:r>
      <w:r>
        <w:rPr>
          <w:w w:val="90"/>
          <w:sz w:val="20"/>
        </w:rPr>
        <w:t>great-grandchildren.</w:t>
      </w:r>
      <w:r>
        <w:rPr>
          <w:spacing w:val="-10"/>
          <w:w w:val="90"/>
          <w:sz w:val="20"/>
        </w:rPr>
        <w:t> </w:t>
      </w:r>
      <w:r>
        <w:rPr>
          <w:w w:val="90"/>
          <w:sz w:val="20"/>
        </w:rPr>
        <w:t>Believe it</w:t>
      </w:r>
      <w:r>
        <w:rPr>
          <w:spacing w:val="26"/>
          <w:sz w:val="20"/>
        </w:rPr>
        <w:t> </w:t>
      </w:r>
      <w:r>
        <w:rPr>
          <w:w w:val="90"/>
          <w:sz w:val="20"/>
        </w:rPr>
        <w:t>or</w:t>
      </w:r>
      <w:r>
        <w:rPr>
          <w:spacing w:val="-1"/>
          <w:w w:val="90"/>
          <w:sz w:val="20"/>
        </w:rPr>
        <w:t> </w:t>
      </w:r>
      <w:r>
        <w:rPr>
          <w:w w:val="90"/>
          <w:sz w:val="20"/>
        </w:rPr>
        <w:t>not,</w:t>
      </w:r>
      <w:r>
        <w:rPr>
          <w:spacing w:val="-8"/>
          <w:w w:val="90"/>
          <w:sz w:val="20"/>
        </w:rPr>
        <w:t> </w:t>
      </w:r>
      <w:r>
        <w:rPr>
          <w:w w:val="90"/>
          <w:sz w:val="20"/>
        </w:rPr>
        <w:t>for the</w:t>
      </w:r>
      <w:r>
        <w:rPr>
          <w:spacing w:val="-5"/>
          <w:w w:val="90"/>
          <w:sz w:val="20"/>
        </w:rPr>
        <w:t> </w:t>
      </w:r>
      <w:r>
        <w:rPr>
          <w:w w:val="90"/>
          <w:sz w:val="20"/>
        </w:rPr>
        <w:t>purpose of this rule, a brother or</w:t>
      </w:r>
      <w:r>
        <w:rPr>
          <w:spacing w:val="-1"/>
          <w:w w:val="90"/>
          <w:sz w:val="20"/>
        </w:rPr>
        <w:t> </w:t>
      </w:r>
      <w:r>
        <w:rPr>
          <w:w w:val="90"/>
          <w:sz w:val="20"/>
        </w:rPr>
        <w:t>sister </w:t>
      </w:r>
      <w:r>
        <w:rPr>
          <w:spacing w:val="-4"/>
          <w:sz w:val="20"/>
        </w:rPr>
        <w:t>of</w:t>
      </w:r>
      <w:r>
        <w:rPr>
          <w:spacing w:val="-12"/>
          <w:sz w:val="20"/>
        </w:rPr>
        <w:t> </w:t>
      </w:r>
      <w:r>
        <w:rPr>
          <w:spacing w:val="-4"/>
          <w:sz w:val="20"/>
        </w:rPr>
        <w:t>an</w:t>
      </w:r>
      <w:r>
        <w:rPr>
          <w:spacing w:val="-11"/>
          <w:sz w:val="20"/>
        </w:rPr>
        <w:t> </w:t>
      </w:r>
      <w:r>
        <w:rPr>
          <w:spacing w:val="-4"/>
          <w:sz w:val="20"/>
        </w:rPr>
        <w:t>individual is</w:t>
      </w:r>
      <w:r>
        <w:rPr>
          <w:spacing w:val="-19"/>
          <w:sz w:val="20"/>
        </w:rPr>
        <w:t> </w:t>
      </w:r>
      <w:r>
        <w:rPr>
          <w:spacing w:val="-4"/>
          <w:sz w:val="20"/>
        </w:rPr>
        <w:t>not</w:t>
      </w:r>
      <w:r>
        <w:rPr>
          <w:spacing w:val="-14"/>
          <w:sz w:val="20"/>
        </w:rPr>
        <w:t> </w:t>
      </w:r>
      <w:r>
        <w:rPr>
          <w:spacing w:val="-4"/>
          <w:sz w:val="20"/>
        </w:rPr>
        <w:t>a</w:t>
      </w:r>
      <w:r>
        <w:rPr>
          <w:spacing w:val="-15"/>
          <w:sz w:val="20"/>
        </w:rPr>
        <w:t> </w:t>
      </w:r>
      <w:r>
        <w:rPr>
          <w:spacing w:val="-4"/>
          <w:sz w:val="20"/>
        </w:rPr>
        <w:t>member of</w:t>
      </w:r>
      <w:r>
        <w:rPr>
          <w:spacing w:val="-12"/>
          <w:sz w:val="20"/>
        </w:rPr>
        <w:t> </w:t>
      </w:r>
      <w:r>
        <w:rPr>
          <w:spacing w:val="-4"/>
          <w:sz w:val="20"/>
        </w:rPr>
        <w:t>the</w:t>
      </w:r>
      <w:r>
        <w:rPr>
          <w:spacing w:val="-15"/>
          <w:sz w:val="20"/>
        </w:rPr>
        <w:t> </w:t>
      </w:r>
      <w:r>
        <w:rPr>
          <w:spacing w:val="-4"/>
          <w:sz w:val="20"/>
        </w:rPr>
        <w:t>family,</w:t>
      </w:r>
      <w:r>
        <w:rPr>
          <w:spacing w:val="-14"/>
          <w:sz w:val="20"/>
        </w:rPr>
        <w:t> </w:t>
      </w:r>
      <w:r>
        <w:rPr>
          <w:spacing w:val="-4"/>
          <w:sz w:val="20"/>
        </w:rPr>
        <w:t>while</w:t>
      </w:r>
      <w:r>
        <w:rPr>
          <w:spacing w:val="-16"/>
          <w:sz w:val="20"/>
        </w:rPr>
        <w:t> </w:t>
      </w:r>
      <w:r>
        <w:rPr>
          <w:spacing w:val="-4"/>
          <w:sz w:val="20"/>
        </w:rPr>
        <w:t>a</w:t>
      </w:r>
      <w:r>
        <w:rPr>
          <w:spacing w:val="-8"/>
          <w:sz w:val="20"/>
        </w:rPr>
        <w:t> </w:t>
      </w:r>
      <w:r>
        <w:rPr>
          <w:spacing w:val="-4"/>
          <w:sz w:val="20"/>
        </w:rPr>
        <w:t>legally</w:t>
      </w:r>
      <w:r>
        <w:rPr>
          <w:spacing w:val="-11"/>
          <w:sz w:val="20"/>
        </w:rPr>
        <w:t> </w:t>
      </w:r>
      <w:r>
        <w:rPr>
          <w:spacing w:val="-4"/>
          <w:sz w:val="20"/>
        </w:rPr>
        <w:t>adopted</w:t>
      </w:r>
      <w:r>
        <w:rPr>
          <w:spacing w:val="-8"/>
          <w:sz w:val="20"/>
        </w:rPr>
        <w:t> </w:t>
      </w:r>
      <w:r>
        <w:rPr>
          <w:spacing w:val="-4"/>
          <w:sz w:val="20"/>
        </w:rPr>
        <w:t>child</w:t>
      </w:r>
      <w:r>
        <w:rPr>
          <w:spacing w:val="-10"/>
          <w:sz w:val="20"/>
        </w:rPr>
        <w:t> </w:t>
      </w:r>
      <w:r>
        <w:rPr>
          <w:spacing w:val="-4"/>
          <w:sz w:val="20"/>
        </w:rPr>
        <w:t>of</w:t>
      </w:r>
      <w:r>
        <w:rPr>
          <w:spacing w:val="-16"/>
          <w:sz w:val="20"/>
        </w:rPr>
        <w:t> </w:t>
      </w:r>
      <w:r>
        <w:rPr>
          <w:spacing w:val="-4"/>
          <w:sz w:val="20"/>
        </w:rPr>
        <w:t>an </w:t>
      </w:r>
      <w:r>
        <w:rPr>
          <w:spacing w:val="-2"/>
          <w:sz w:val="20"/>
        </w:rPr>
        <w:t>individual</w:t>
      </w:r>
      <w:r>
        <w:rPr>
          <w:spacing w:val="-7"/>
          <w:sz w:val="20"/>
        </w:rPr>
        <w:t> </w:t>
      </w:r>
      <w:r>
        <w:rPr>
          <w:spacing w:val="-2"/>
          <w:sz w:val="20"/>
        </w:rPr>
        <w:t>is</w:t>
      </w:r>
      <w:r>
        <w:rPr>
          <w:spacing w:val="-17"/>
          <w:sz w:val="20"/>
        </w:rPr>
        <w:t> </w:t>
      </w:r>
      <w:r>
        <w:rPr>
          <w:spacing w:val="-2"/>
          <w:sz w:val="20"/>
        </w:rPr>
        <w:t>treated as</w:t>
      </w:r>
      <w:r>
        <w:rPr>
          <w:spacing w:val="-12"/>
          <w:sz w:val="20"/>
        </w:rPr>
        <w:t> </w:t>
      </w:r>
      <w:r>
        <w:rPr>
          <w:spacing w:val="-2"/>
          <w:sz w:val="20"/>
        </w:rPr>
        <w:t>a</w:t>
      </w:r>
      <w:r>
        <w:rPr>
          <w:spacing w:val="-15"/>
          <w:sz w:val="20"/>
        </w:rPr>
        <w:t> </w:t>
      </w:r>
      <w:r>
        <w:rPr>
          <w:spacing w:val="-2"/>
          <w:sz w:val="20"/>
        </w:rPr>
        <w:t>child</w:t>
      </w:r>
      <w:r>
        <w:rPr>
          <w:spacing w:val="-7"/>
          <w:sz w:val="20"/>
        </w:rPr>
        <w:t> </w:t>
      </w:r>
      <w:r>
        <w:rPr>
          <w:spacing w:val="-2"/>
          <w:sz w:val="20"/>
        </w:rPr>
        <w:t>by</w:t>
      </w:r>
      <w:r>
        <w:rPr>
          <w:spacing w:val="-13"/>
          <w:sz w:val="20"/>
        </w:rPr>
        <w:t> </w:t>
      </w:r>
      <w:r>
        <w:rPr>
          <w:spacing w:val="-2"/>
          <w:sz w:val="20"/>
        </w:rPr>
        <w:t>blood.</w:t>
      </w:r>
    </w:p>
    <w:p>
      <w:pPr>
        <w:pStyle w:val="BodyText"/>
        <w:spacing w:before="129"/>
        <w:rPr>
          <w:rFonts w:ascii="Arial"/>
          <w:sz w:val="20"/>
        </w:rPr>
      </w:pPr>
    </w:p>
    <w:p>
      <w:pPr>
        <w:pStyle w:val="Heading3"/>
        <w:ind w:left="1248"/>
      </w:pPr>
      <w:r>
        <w:rPr>
          <w:w w:val="90"/>
        </w:rPr>
        <w:t>Simplified</w:t>
      </w:r>
      <w:r>
        <w:rPr>
          <w:spacing w:val="9"/>
        </w:rPr>
        <w:t> </w:t>
      </w:r>
      <w:r>
        <w:rPr>
          <w:w w:val="90"/>
        </w:rPr>
        <w:t>Employee</w:t>
      </w:r>
      <w:r>
        <w:rPr>
          <w:spacing w:val="19"/>
        </w:rPr>
        <w:t> </w:t>
      </w:r>
      <w:r>
        <w:rPr>
          <w:w w:val="90"/>
        </w:rPr>
        <w:t>Pension</w:t>
      </w:r>
      <w:r>
        <w:rPr>
          <w:spacing w:val="5"/>
        </w:rPr>
        <w:t> </w:t>
      </w:r>
      <w:r>
        <w:rPr>
          <w:w w:val="90"/>
        </w:rPr>
        <w:t>Plans</w:t>
      </w:r>
      <w:r>
        <w:rPr>
          <w:spacing w:val="-1"/>
        </w:rPr>
        <w:t> </w:t>
      </w:r>
      <w:r>
        <w:rPr>
          <w:w w:val="90"/>
        </w:rPr>
        <w:t>(SEP</w:t>
      </w:r>
      <w:r>
        <w:rPr>
          <w:spacing w:val="-4"/>
        </w:rPr>
        <w:t> </w:t>
      </w:r>
      <w:r>
        <w:rPr>
          <w:spacing w:val="-2"/>
          <w:w w:val="90"/>
        </w:rPr>
        <w:t>IRAs)</w:t>
      </w:r>
    </w:p>
    <w:p>
      <w:pPr>
        <w:pStyle w:val="BodyText"/>
        <w:spacing w:line="259" w:lineRule="auto" w:before="98"/>
        <w:ind w:left="1240" w:right="173" w:firstLine="4"/>
      </w:pPr>
      <w:r>
        <w:rPr/>
        <w:t>The third</w:t>
      </w:r>
      <w:r>
        <w:rPr>
          <w:spacing w:val="26"/>
        </w:rPr>
        <w:t> </w:t>
      </w:r>
      <w:r>
        <w:rPr/>
        <w:t>type of IRA is</w:t>
      </w:r>
      <w:r>
        <w:rPr>
          <w:spacing w:val="-3"/>
        </w:rPr>
        <w:t> </w:t>
      </w:r>
      <w:r>
        <w:rPr/>
        <w:t>somewhat</w:t>
      </w:r>
      <w:r>
        <w:rPr>
          <w:spacing w:val="29"/>
        </w:rPr>
        <w:t> </w:t>
      </w:r>
      <w:r>
        <w:rPr/>
        <w:t>different</w:t>
      </w:r>
      <w:r>
        <w:rPr>
          <w:spacing w:val="24"/>
        </w:rPr>
        <w:t> </w:t>
      </w:r>
      <w:r>
        <w:rPr/>
        <w:t>in</w:t>
      </w:r>
      <w:r>
        <w:rPr>
          <w:spacing w:val="25"/>
        </w:rPr>
        <w:t> </w:t>
      </w:r>
      <w:r>
        <w:rPr/>
        <w:t>that it is funded</w:t>
      </w:r>
      <w:r>
        <w:rPr>
          <w:spacing w:val="27"/>
        </w:rPr>
        <w:t> </w:t>
      </w:r>
      <w:r>
        <w:rPr/>
        <w:t>by an employer</w:t>
      </w:r>
      <w:r>
        <w:rPr>
          <w:spacing w:val="32"/>
        </w:rPr>
        <w:t> </w:t>
      </w:r>
      <w:r>
        <w:rPr/>
        <w:t>rather</w:t>
      </w:r>
      <w:r>
        <w:rPr>
          <w:spacing w:val="27"/>
        </w:rPr>
        <w:t> </w:t>
      </w:r>
      <w:r>
        <w:rPr/>
        <w:t>than the individual. Simplified employee pension plans (SEPs) offer self-employed</w:t>
      </w:r>
      <w:r>
        <w:rPr>
          <w:spacing w:val="31"/>
        </w:rPr>
        <w:t> </w:t>
      </w:r>
      <w:r>
        <w:rPr/>
        <w:t>persons and small businesses easy-to-administer pension</w:t>
      </w:r>
      <w:r>
        <w:rPr>
          <w:spacing w:val="36"/>
        </w:rPr>
        <w:t> </w:t>
      </w:r>
      <w:r>
        <w:rPr/>
        <w:t>plans. A</w:t>
      </w:r>
      <w:r>
        <w:rPr>
          <w:spacing w:val="-11"/>
        </w:rPr>
        <w:t> </w:t>
      </w:r>
      <w:r>
        <w:rPr/>
        <w:t>SEP is</w:t>
      </w:r>
      <w:r>
        <w:rPr>
          <w:spacing w:val="-2"/>
        </w:rPr>
        <w:t> </w:t>
      </w:r>
      <w:r>
        <w:rPr/>
        <w:t>a</w:t>
      </w:r>
      <w:r>
        <w:rPr>
          <w:spacing w:val="-1"/>
        </w:rPr>
        <w:t> </w:t>
      </w:r>
      <w:r>
        <w:rPr/>
        <w:t>qualified plan that allows an employer to contribute money directly to an individual</w:t>
      </w:r>
      <w:r>
        <w:rPr>
          <w:spacing w:val="40"/>
        </w:rPr>
        <w:t> </w:t>
      </w:r>
      <w:r>
        <w:rPr/>
        <w:t>retirement account (IRA) set up for each employee; hence the name</w:t>
      </w:r>
      <w:r>
        <w:rPr>
          <w:spacing w:val="-8"/>
        </w:rPr>
        <w:t> </w:t>
      </w:r>
      <w:r>
        <w:rPr/>
        <w:t>SEP IRA. Following is</w:t>
      </w:r>
      <w:r>
        <w:rPr>
          <w:spacing w:val="-4"/>
        </w:rPr>
        <w:t> </w:t>
      </w:r>
      <w:r>
        <w:rPr/>
        <w:t>a</w:t>
      </w:r>
      <w:r>
        <w:rPr>
          <w:spacing w:val="-1"/>
        </w:rPr>
        <w:t> </w:t>
      </w:r>
      <w:r>
        <w:rPr/>
        <w:t>list of the</w:t>
      </w:r>
      <w:r>
        <w:rPr>
          <w:spacing w:val="-2"/>
        </w:rPr>
        <w:t> </w:t>
      </w:r>
      <w:r>
        <w:rPr/>
        <w:t>key points</w:t>
      </w:r>
      <w:r>
        <w:rPr>
          <w:spacing w:val="-2"/>
        </w:rPr>
        <w:t> </w:t>
      </w:r>
      <w:r>
        <w:rPr/>
        <w:t>of</w:t>
      </w:r>
      <w:r>
        <w:rPr>
          <w:spacing w:val="-8"/>
        </w:rPr>
        <w:t> </w:t>
      </w:r>
      <w:r>
        <w:rPr/>
        <w:t>which to be </w:t>
      </w:r>
      <w:r>
        <w:rPr>
          <w:spacing w:val="-2"/>
        </w:rPr>
        <w:t>aware:</w:t>
      </w:r>
    </w:p>
    <w:p>
      <w:pPr>
        <w:pStyle w:val="BodyText"/>
        <w:spacing w:line="259" w:lineRule="auto" w:before="168"/>
        <w:ind w:left="1244" w:right="442" w:hanging="2"/>
      </w:pPr>
      <w:r>
        <w:rPr>
          <w:b/>
          <w:sz w:val="23"/>
        </w:rPr>
        <w:t>Eligibility.</w:t>
      </w:r>
      <w:r>
        <w:rPr>
          <w:b/>
          <w:spacing w:val="-4"/>
          <w:sz w:val="23"/>
        </w:rPr>
        <w:t> </w:t>
      </w:r>
      <w:r>
        <w:rPr/>
        <w:t>To be</w:t>
      </w:r>
      <w:r>
        <w:rPr>
          <w:spacing w:val="-4"/>
        </w:rPr>
        <w:t> </w:t>
      </w:r>
      <w:r>
        <w:rPr/>
        <w:t>eligible, an employee must be</w:t>
      </w:r>
      <w:r>
        <w:rPr>
          <w:spacing w:val="-3"/>
        </w:rPr>
        <w:t> </w:t>
      </w:r>
      <w:r>
        <w:rPr/>
        <w:t>at</w:t>
      </w:r>
      <w:r>
        <w:rPr>
          <w:spacing w:val="-1"/>
        </w:rPr>
        <w:t> </w:t>
      </w:r>
      <w:r>
        <w:rPr/>
        <w:t>least 21</w:t>
      </w:r>
      <w:r>
        <w:rPr>
          <w:spacing w:val="-4"/>
        </w:rPr>
        <w:t> </w:t>
      </w:r>
      <w:r>
        <w:rPr/>
        <w:t>years</w:t>
      </w:r>
      <w:r>
        <w:rPr>
          <w:spacing w:val="-3"/>
        </w:rPr>
        <w:t> </w:t>
      </w:r>
      <w:r>
        <w:rPr/>
        <w:t>of</w:t>
      </w:r>
      <w:r>
        <w:rPr>
          <w:spacing w:val="-8"/>
        </w:rPr>
        <w:t> </w:t>
      </w:r>
      <w:r>
        <w:rPr/>
        <w:t>age, have performed services for the</w:t>
      </w:r>
      <w:r>
        <w:rPr>
          <w:spacing w:val="-2"/>
        </w:rPr>
        <w:t> </w:t>
      </w:r>
      <w:r>
        <w:rPr/>
        <w:t>employer during</w:t>
      </w:r>
      <w:r>
        <w:rPr>
          <w:spacing w:val="-1"/>
        </w:rPr>
        <w:t> </w:t>
      </w:r>
      <w:r>
        <w:rPr/>
        <w:t>at</w:t>
      </w:r>
      <w:r>
        <w:rPr>
          <w:spacing w:val="-1"/>
        </w:rPr>
        <w:t> </w:t>
      </w:r>
      <w:r>
        <w:rPr/>
        <w:t>least three of the last five years, and have received at least $650 (for 2021) in compensation</w:t>
      </w:r>
      <w:r>
        <w:rPr>
          <w:spacing w:val="28"/>
        </w:rPr>
        <w:t> </w:t>
      </w:r>
      <w:r>
        <w:rPr/>
        <w:t>from the employer in the current year (the annual compensation figure is indexed for inflation).</w:t>
      </w:r>
    </w:p>
    <w:p>
      <w:pPr>
        <w:pStyle w:val="BodyText"/>
        <w:spacing w:before="179"/>
        <w:ind w:left="1246" w:hanging="1"/>
      </w:pPr>
      <w:r>
        <w:rPr>
          <w:b/>
          <w:sz w:val="20"/>
        </w:rPr>
        <w:t>Participation.</w:t>
      </w:r>
      <w:r>
        <w:rPr>
          <w:b/>
          <w:spacing w:val="-12"/>
          <w:sz w:val="20"/>
        </w:rPr>
        <w:t> </w:t>
      </w:r>
      <w:r>
        <w:rPr/>
        <w:t>SEP</w:t>
      </w:r>
      <w:r>
        <w:rPr>
          <w:spacing w:val="9"/>
        </w:rPr>
        <w:t> </w:t>
      </w:r>
      <w:r>
        <w:rPr/>
        <w:t>rules</w:t>
      </w:r>
      <w:r>
        <w:rPr>
          <w:spacing w:val="15"/>
        </w:rPr>
        <w:t> </w:t>
      </w:r>
      <w:r>
        <w:rPr/>
        <w:t>require</w:t>
      </w:r>
      <w:r>
        <w:rPr>
          <w:spacing w:val="11"/>
        </w:rPr>
        <w:t> </w:t>
      </w:r>
      <w:r>
        <w:rPr/>
        <w:t>the</w:t>
      </w:r>
      <w:r>
        <w:rPr>
          <w:spacing w:val="-2"/>
        </w:rPr>
        <w:t> </w:t>
      </w:r>
      <w:r>
        <w:rPr/>
        <w:t>employer</w:t>
      </w:r>
      <w:r>
        <w:rPr>
          <w:spacing w:val="16"/>
        </w:rPr>
        <w:t> </w:t>
      </w:r>
      <w:r>
        <w:rPr/>
        <w:t>to</w:t>
      </w:r>
      <w:r>
        <w:rPr>
          <w:spacing w:val="-2"/>
        </w:rPr>
        <w:t> </w:t>
      </w:r>
      <w:r>
        <w:rPr/>
        <w:t>allow</w:t>
      </w:r>
      <w:r>
        <w:rPr>
          <w:spacing w:val="4"/>
        </w:rPr>
        <w:t> </w:t>
      </w:r>
      <w:r>
        <w:rPr/>
        <w:t>all</w:t>
      </w:r>
      <w:r>
        <w:rPr>
          <w:spacing w:val="-21"/>
        </w:rPr>
        <w:t> </w:t>
      </w:r>
      <w:r>
        <w:rPr/>
        <w:t>eligible</w:t>
      </w:r>
      <w:r>
        <w:rPr>
          <w:spacing w:val="5"/>
        </w:rPr>
        <w:t> </w:t>
      </w:r>
      <w:r>
        <w:rPr/>
        <w:t>employees</w:t>
      </w:r>
      <w:r>
        <w:rPr>
          <w:spacing w:val="16"/>
        </w:rPr>
        <w:t> </w:t>
      </w:r>
      <w:r>
        <w:rPr/>
        <w:t>to</w:t>
      </w:r>
      <w:r>
        <w:rPr>
          <w:spacing w:val="2"/>
        </w:rPr>
        <w:t> </w:t>
      </w:r>
      <w:r>
        <w:rPr>
          <w:spacing w:val="-2"/>
        </w:rPr>
        <w:t>participate.</w:t>
      </w:r>
    </w:p>
    <w:p>
      <w:pPr>
        <w:pStyle w:val="BodyText"/>
        <w:spacing w:line="259" w:lineRule="auto" w:before="202"/>
        <w:ind w:left="1240" w:right="210" w:firstLine="5"/>
      </w:pPr>
      <w:r>
        <w:rPr>
          <w:b/>
          <w:sz w:val="20"/>
        </w:rPr>
        <w:t>Funding. A</w:t>
      </w:r>
      <w:r>
        <w:rPr>
          <w:b/>
          <w:spacing w:val="-9"/>
          <w:sz w:val="20"/>
        </w:rPr>
        <w:t> </w:t>
      </w:r>
      <w:r>
        <w:rPr/>
        <w:t>SEP allows the employer</w:t>
      </w:r>
      <w:r>
        <w:rPr>
          <w:spacing w:val="27"/>
        </w:rPr>
        <w:t> </w:t>
      </w:r>
      <w:r>
        <w:rPr/>
        <w:t>to</w:t>
      </w:r>
      <w:r>
        <w:rPr>
          <w:spacing w:val="-1"/>
        </w:rPr>
        <w:t> </w:t>
      </w:r>
      <w:r>
        <w:rPr/>
        <w:t>contribute up to 25% of an employee's salary to the employee's SEP IRA</w:t>
      </w:r>
      <w:r>
        <w:rPr>
          <w:spacing w:val="-7"/>
        </w:rPr>
        <w:t> </w:t>
      </w:r>
      <w:r>
        <w:rPr/>
        <w:t>each year, up to</w:t>
      </w:r>
      <w:r>
        <w:rPr>
          <w:spacing w:val="-4"/>
        </w:rPr>
        <w:t> </w:t>
      </w:r>
      <w:r>
        <w:rPr/>
        <w:t>a maximum of</w:t>
      </w:r>
      <w:r>
        <w:rPr>
          <w:spacing w:val="-10"/>
        </w:rPr>
        <w:t> </w:t>
      </w:r>
      <w:r>
        <w:rPr/>
        <w:t>$58,000 per</w:t>
      </w:r>
      <w:r>
        <w:rPr>
          <w:spacing w:val="-4"/>
        </w:rPr>
        <w:t> </w:t>
      </w:r>
      <w:r>
        <w:rPr/>
        <w:t>employee per</w:t>
      </w:r>
      <w:r>
        <w:rPr>
          <w:spacing w:val="-2"/>
        </w:rPr>
        <w:t> </w:t>
      </w:r>
      <w:r>
        <w:rPr/>
        <w:t>year in 2021. The employer determines the level of contributions each year and must contribute the</w:t>
      </w:r>
      <w:r>
        <w:rPr>
          <w:spacing w:val="-1"/>
        </w:rPr>
        <w:t> </w:t>
      </w:r>
      <w:r>
        <w:rPr/>
        <w:t>same percentage for each employee, as</w:t>
      </w:r>
      <w:r>
        <w:rPr>
          <w:spacing w:val="-1"/>
        </w:rPr>
        <w:t> </w:t>
      </w:r>
      <w:r>
        <w:rPr/>
        <w:t>well as the employer.</w:t>
      </w:r>
    </w:p>
    <w:p>
      <w:pPr>
        <w:pStyle w:val="BodyText"/>
        <w:spacing w:line="259" w:lineRule="auto" w:before="182"/>
        <w:ind w:left="1248" w:right="442" w:hanging="2"/>
      </w:pPr>
      <w:r>
        <w:rPr>
          <w:b/>
          <w:w w:val="105"/>
          <w:sz w:val="20"/>
        </w:rPr>
        <w:t>Catch-up</w:t>
      </w:r>
      <w:r>
        <w:rPr>
          <w:b/>
          <w:spacing w:val="-1"/>
          <w:w w:val="105"/>
          <w:sz w:val="20"/>
        </w:rPr>
        <w:t> </w:t>
      </w:r>
      <w:r>
        <w:rPr>
          <w:b/>
          <w:w w:val="105"/>
          <w:sz w:val="20"/>
        </w:rPr>
        <w:t>provision. </w:t>
      </w:r>
      <w:r>
        <w:rPr>
          <w:w w:val="105"/>
        </w:rPr>
        <w:t>Unlike the</w:t>
      </w:r>
      <w:r>
        <w:rPr>
          <w:spacing w:val="-7"/>
          <w:w w:val="105"/>
        </w:rPr>
        <w:t> </w:t>
      </w:r>
      <w:r>
        <w:rPr>
          <w:w w:val="105"/>
        </w:rPr>
        <w:t>IRA</w:t>
      </w:r>
      <w:r>
        <w:rPr>
          <w:spacing w:val="-13"/>
          <w:w w:val="105"/>
        </w:rPr>
        <w:t> </w:t>
      </w:r>
      <w:r>
        <w:rPr>
          <w:w w:val="105"/>
        </w:rPr>
        <w:t>and most</w:t>
      </w:r>
      <w:r>
        <w:rPr>
          <w:spacing w:val="-9"/>
          <w:w w:val="105"/>
        </w:rPr>
        <w:t> </w:t>
      </w:r>
      <w:r>
        <w:rPr>
          <w:w w:val="105"/>
        </w:rPr>
        <w:t>qualified plans, there</w:t>
      </w:r>
      <w:r>
        <w:rPr>
          <w:spacing w:val="-7"/>
          <w:w w:val="105"/>
        </w:rPr>
        <w:t> </w:t>
      </w:r>
      <w:r>
        <w:rPr>
          <w:w w:val="105"/>
        </w:rPr>
        <w:t>is</w:t>
      </w:r>
      <w:r>
        <w:rPr>
          <w:spacing w:val="-5"/>
          <w:w w:val="105"/>
        </w:rPr>
        <w:t> </w:t>
      </w:r>
      <w:r>
        <w:rPr>
          <w:w w:val="105"/>
        </w:rPr>
        <w:t>NO</w:t>
      </w:r>
      <w:r>
        <w:rPr>
          <w:spacing w:val="40"/>
          <w:w w:val="105"/>
        </w:rPr>
        <w:t> </w:t>
      </w:r>
      <w:r>
        <w:rPr>
          <w:w w:val="105"/>
        </w:rPr>
        <w:t>catch-up provision</w:t>
      </w:r>
      <w:r>
        <w:rPr>
          <w:spacing w:val="-14"/>
          <w:w w:val="105"/>
        </w:rPr>
        <w:t> </w:t>
      </w:r>
      <w:r>
        <w:rPr>
          <w:w w:val="105"/>
        </w:rPr>
        <w:t>for</w:t>
      </w:r>
      <w:r>
        <w:rPr>
          <w:spacing w:val="-14"/>
          <w:w w:val="105"/>
        </w:rPr>
        <w:t> </w:t>
      </w:r>
      <w:r>
        <w:rPr>
          <w:w w:val="105"/>
        </w:rPr>
        <w:t>a</w:t>
      </w:r>
      <w:r>
        <w:rPr>
          <w:spacing w:val="-15"/>
          <w:w w:val="105"/>
        </w:rPr>
        <w:t> </w:t>
      </w:r>
      <w:r>
        <w:rPr>
          <w:w w:val="105"/>
        </w:rPr>
        <w:t>SEP.</w:t>
      </w:r>
      <w:r>
        <w:rPr>
          <w:spacing w:val="-13"/>
          <w:w w:val="105"/>
        </w:rPr>
        <w:t> </w:t>
      </w:r>
      <w:r>
        <w:rPr>
          <w:w w:val="105"/>
        </w:rPr>
        <w:t>However</w:t>
      </w:r>
      <w:r>
        <w:rPr>
          <w:spacing w:val="-9"/>
          <w:w w:val="105"/>
        </w:rPr>
        <w:t> </w:t>
      </w:r>
      <w:r>
        <w:rPr>
          <w:w w:val="105"/>
        </w:rPr>
        <w:t>(and</w:t>
      </w:r>
      <w:r>
        <w:rPr>
          <w:spacing w:val="-9"/>
          <w:w w:val="105"/>
        </w:rPr>
        <w:t> </w:t>
      </w:r>
      <w:r>
        <w:rPr>
          <w:w w:val="105"/>
        </w:rPr>
        <w:t>this</w:t>
      </w:r>
      <w:r>
        <w:rPr>
          <w:spacing w:val="-14"/>
          <w:w w:val="105"/>
        </w:rPr>
        <w:t> </w:t>
      </w:r>
      <w:r>
        <w:rPr>
          <w:w w:val="105"/>
        </w:rPr>
        <w:t>is</w:t>
      </w:r>
      <w:r>
        <w:rPr>
          <w:spacing w:val="-12"/>
          <w:w w:val="105"/>
        </w:rPr>
        <w:t> </w:t>
      </w:r>
      <w:r>
        <w:rPr>
          <w:w w:val="105"/>
        </w:rPr>
        <w:t>unlikely</w:t>
      </w:r>
      <w:r>
        <w:rPr>
          <w:spacing w:val="-5"/>
          <w:w w:val="105"/>
        </w:rPr>
        <w:t> </w:t>
      </w:r>
      <w:r>
        <w:rPr>
          <w:w w:val="105"/>
        </w:rPr>
        <w:t>to</w:t>
      </w:r>
      <w:r>
        <w:rPr>
          <w:spacing w:val="-9"/>
          <w:w w:val="105"/>
        </w:rPr>
        <w:t> </w:t>
      </w:r>
      <w:r>
        <w:rPr>
          <w:w w:val="105"/>
        </w:rPr>
        <w:t>be</w:t>
      </w:r>
      <w:r>
        <w:rPr>
          <w:spacing w:val="-12"/>
          <w:w w:val="105"/>
        </w:rPr>
        <w:t> </w:t>
      </w:r>
      <w:r>
        <w:rPr>
          <w:w w:val="105"/>
        </w:rPr>
        <w:t>tested),</w:t>
      </w:r>
      <w:r>
        <w:rPr>
          <w:spacing w:val="-12"/>
          <w:w w:val="105"/>
        </w:rPr>
        <w:t> </w:t>
      </w:r>
      <w:r>
        <w:rPr>
          <w:w w:val="105"/>
        </w:rPr>
        <w:t>if</w:t>
      </w:r>
      <w:r>
        <w:rPr>
          <w:spacing w:val="-14"/>
          <w:w w:val="105"/>
        </w:rPr>
        <w:t> </w:t>
      </w:r>
      <w:r>
        <w:rPr>
          <w:w w:val="105"/>
        </w:rPr>
        <w:t>the</w:t>
      </w:r>
      <w:r>
        <w:rPr>
          <w:spacing w:val="-14"/>
          <w:w w:val="105"/>
        </w:rPr>
        <w:t> </w:t>
      </w:r>
      <w:r>
        <w:rPr>
          <w:w w:val="105"/>
        </w:rPr>
        <w:t>SEP</w:t>
      </w:r>
      <w:r>
        <w:rPr>
          <w:spacing w:val="-9"/>
          <w:w w:val="105"/>
        </w:rPr>
        <w:t> </w:t>
      </w:r>
      <w:r>
        <w:rPr>
          <w:w w:val="105"/>
        </w:rPr>
        <w:t>IRA</w:t>
      </w:r>
      <w:r>
        <w:rPr>
          <w:spacing w:val="-14"/>
          <w:w w:val="105"/>
        </w:rPr>
        <w:t> </w:t>
      </w:r>
      <w:r>
        <w:rPr>
          <w:w w:val="105"/>
        </w:rPr>
        <w:t>permits </w:t>
      </w:r>
      <w:r>
        <w:rPr/>
        <w:t>non-SEP contributions, they can make regular IRA contributions</w:t>
      </w:r>
      <w:r>
        <w:rPr>
          <w:spacing w:val="38"/>
        </w:rPr>
        <w:t> </w:t>
      </w:r>
      <w:r>
        <w:rPr/>
        <w:t>(including IRA catch-up</w:t>
      </w:r>
    </w:p>
    <w:p>
      <w:pPr>
        <w:pStyle w:val="BodyText"/>
        <w:spacing w:before="3"/>
        <w:ind w:left="1243"/>
      </w:pPr>
      <w:r>
        <w:rPr>
          <w:w w:val="105"/>
        </w:rPr>
        <w:t>contributions</w:t>
      </w:r>
      <w:r>
        <w:rPr>
          <w:spacing w:val="-8"/>
          <w:w w:val="105"/>
        </w:rPr>
        <w:t> </w:t>
      </w:r>
      <w:r>
        <w:rPr>
          <w:w w:val="105"/>
        </w:rPr>
        <w:t>if</w:t>
      </w:r>
      <w:r>
        <w:rPr>
          <w:spacing w:val="-14"/>
          <w:w w:val="105"/>
        </w:rPr>
        <w:t> </w:t>
      </w:r>
      <w:r>
        <w:rPr>
          <w:w w:val="105"/>
        </w:rPr>
        <w:t>they</w:t>
      </w:r>
      <w:r>
        <w:rPr>
          <w:spacing w:val="-14"/>
          <w:w w:val="105"/>
        </w:rPr>
        <w:t> </w:t>
      </w:r>
      <w:r>
        <w:rPr>
          <w:w w:val="105"/>
        </w:rPr>
        <w:t>are</w:t>
      </w:r>
      <w:r>
        <w:rPr>
          <w:spacing w:val="-14"/>
          <w:w w:val="105"/>
        </w:rPr>
        <w:t> </w:t>
      </w:r>
      <w:r>
        <w:rPr>
          <w:w w:val="105"/>
        </w:rPr>
        <w:t>age</w:t>
      </w:r>
      <w:r>
        <w:rPr>
          <w:spacing w:val="-14"/>
          <w:w w:val="105"/>
        </w:rPr>
        <w:t> </w:t>
      </w:r>
      <w:r>
        <w:rPr>
          <w:w w:val="105"/>
        </w:rPr>
        <w:t>50</w:t>
      </w:r>
      <w:r>
        <w:rPr>
          <w:spacing w:val="-13"/>
          <w:w w:val="105"/>
        </w:rPr>
        <w:t> </w:t>
      </w:r>
      <w:r>
        <w:rPr>
          <w:w w:val="105"/>
        </w:rPr>
        <w:t>and</w:t>
      </w:r>
      <w:r>
        <w:rPr>
          <w:spacing w:val="-14"/>
          <w:w w:val="105"/>
        </w:rPr>
        <w:t> </w:t>
      </w:r>
      <w:r>
        <w:rPr>
          <w:w w:val="105"/>
        </w:rPr>
        <w:t>older)</w:t>
      </w:r>
      <w:r>
        <w:rPr>
          <w:spacing w:val="-7"/>
          <w:w w:val="105"/>
        </w:rPr>
        <w:t> </w:t>
      </w:r>
      <w:r>
        <w:rPr>
          <w:w w:val="105"/>
        </w:rPr>
        <w:t>to</w:t>
      </w:r>
      <w:r>
        <w:rPr>
          <w:spacing w:val="-10"/>
          <w:w w:val="105"/>
        </w:rPr>
        <w:t> </w:t>
      </w:r>
      <w:r>
        <w:rPr>
          <w:w w:val="105"/>
        </w:rPr>
        <w:t>the</w:t>
      </w:r>
      <w:r>
        <w:rPr>
          <w:spacing w:val="-14"/>
          <w:w w:val="105"/>
        </w:rPr>
        <w:t> </w:t>
      </w:r>
      <w:r>
        <w:rPr>
          <w:w w:val="105"/>
        </w:rPr>
        <w:t>SEP</w:t>
      </w:r>
      <w:r>
        <w:rPr>
          <w:spacing w:val="-12"/>
          <w:w w:val="105"/>
        </w:rPr>
        <w:t> </w:t>
      </w:r>
      <w:r>
        <w:rPr>
          <w:w w:val="105"/>
        </w:rPr>
        <w:t>IRA,</w:t>
      </w:r>
      <w:r>
        <w:rPr>
          <w:spacing w:val="-7"/>
          <w:w w:val="105"/>
        </w:rPr>
        <w:t> </w:t>
      </w:r>
      <w:r>
        <w:rPr>
          <w:w w:val="105"/>
        </w:rPr>
        <w:t>up</w:t>
      </w:r>
      <w:r>
        <w:rPr>
          <w:spacing w:val="-13"/>
          <w:w w:val="105"/>
        </w:rPr>
        <w:t> </w:t>
      </w:r>
      <w:r>
        <w:rPr>
          <w:w w:val="105"/>
        </w:rPr>
        <w:t>to</w:t>
      </w:r>
      <w:r>
        <w:rPr>
          <w:spacing w:val="-11"/>
          <w:w w:val="105"/>
        </w:rPr>
        <w:t> </w:t>
      </w:r>
      <w:r>
        <w:rPr>
          <w:w w:val="105"/>
        </w:rPr>
        <w:t>the</w:t>
      </w:r>
      <w:r>
        <w:rPr>
          <w:spacing w:val="-13"/>
          <w:w w:val="105"/>
        </w:rPr>
        <w:t> </w:t>
      </w:r>
      <w:r>
        <w:rPr>
          <w:w w:val="105"/>
        </w:rPr>
        <w:t>maximum annual</w:t>
      </w:r>
      <w:r>
        <w:rPr>
          <w:spacing w:val="-6"/>
          <w:w w:val="105"/>
        </w:rPr>
        <w:t> </w:t>
      </w:r>
      <w:r>
        <w:rPr>
          <w:spacing w:val="-2"/>
          <w:w w:val="105"/>
        </w:rPr>
        <w:t>limit.</w:t>
      </w:r>
    </w:p>
    <w:p>
      <w:pPr>
        <w:pStyle w:val="BodyText"/>
        <w:spacing w:line="254" w:lineRule="auto" w:before="194"/>
        <w:ind w:left="1248" w:right="110" w:hanging="14"/>
      </w:pPr>
      <w:r>
        <w:rPr>
          <w:b/>
          <w:sz w:val="20"/>
        </w:rPr>
        <w:t>Vesting.</w:t>
      </w:r>
      <w:r>
        <w:rPr>
          <w:b/>
          <w:spacing w:val="18"/>
          <w:sz w:val="20"/>
        </w:rPr>
        <w:t> </w:t>
      </w:r>
      <w:r>
        <w:rPr/>
        <w:t>Participants in a</w:t>
      </w:r>
      <w:r>
        <w:rPr>
          <w:spacing w:val="-7"/>
        </w:rPr>
        <w:t> </w:t>
      </w:r>
      <w:r>
        <w:rPr/>
        <w:t>SEP IRA</w:t>
      </w:r>
      <w:r>
        <w:rPr>
          <w:spacing w:val="-6"/>
        </w:rPr>
        <w:t> </w:t>
      </w:r>
      <w:r>
        <w:rPr/>
        <w:t>are</w:t>
      </w:r>
      <w:r>
        <w:rPr>
          <w:spacing w:val="-4"/>
        </w:rPr>
        <w:t> </w:t>
      </w:r>
      <w:r>
        <w:rPr/>
        <w:t>fully</w:t>
      </w:r>
      <w:r>
        <w:rPr>
          <w:spacing w:val="-2"/>
        </w:rPr>
        <w:t> </w:t>
      </w:r>
      <w:r>
        <w:rPr/>
        <w:t>vested immediately,</w:t>
      </w:r>
      <w:r>
        <w:rPr>
          <w:spacing w:val="24"/>
        </w:rPr>
        <w:t> </w:t>
      </w:r>
      <w:r>
        <w:rPr/>
        <w:t>meaning that once the money is deposited in an employee's SEP IRA, </w:t>
      </w:r>
      <w:r>
        <w:rPr>
          <w:rFonts w:ascii="Arial"/>
          <w:sz w:val="20"/>
        </w:rPr>
        <w:t>it</w:t>
      </w:r>
      <w:r>
        <w:rPr>
          <w:rFonts w:ascii="Arial"/>
          <w:spacing w:val="40"/>
          <w:sz w:val="20"/>
        </w:rPr>
        <w:t> </w:t>
      </w:r>
      <w:r>
        <w:rPr/>
        <w:t>belongs to the employee.</w:t>
      </w:r>
    </w:p>
    <w:p>
      <w:pPr>
        <w:pStyle w:val="BodyText"/>
        <w:spacing w:line="261" w:lineRule="auto" w:before="180"/>
        <w:ind w:left="1248" w:hanging="9"/>
      </w:pPr>
      <w:r>
        <w:rPr>
          <w:b/>
          <w:w w:val="105"/>
          <w:sz w:val="20"/>
        </w:rPr>
        <w:t>Taxation. </w:t>
      </w:r>
      <w:r>
        <w:rPr>
          <w:w w:val="105"/>
        </w:rPr>
        <w:t>Employer</w:t>
      </w:r>
      <w:r>
        <w:rPr>
          <w:spacing w:val="-5"/>
          <w:w w:val="105"/>
        </w:rPr>
        <w:t> </w:t>
      </w:r>
      <w:r>
        <w:rPr>
          <w:w w:val="105"/>
        </w:rPr>
        <w:t>contributions are</w:t>
      </w:r>
      <w:r>
        <w:rPr>
          <w:spacing w:val="-9"/>
          <w:w w:val="105"/>
        </w:rPr>
        <w:t> </w:t>
      </w:r>
      <w:r>
        <w:rPr>
          <w:w w:val="105"/>
        </w:rPr>
        <w:t>tax</w:t>
      </w:r>
      <w:r>
        <w:rPr>
          <w:spacing w:val="-14"/>
          <w:w w:val="105"/>
        </w:rPr>
        <w:t> </w:t>
      </w:r>
      <w:r>
        <w:rPr>
          <w:w w:val="105"/>
        </w:rPr>
        <w:t>deductible</w:t>
      </w:r>
      <w:r>
        <w:rPr>
          <w:spacing w:val="-1"/>
          <w:w w:val="105"/>
        </w:rPr>
        <w:t> </w:t>
      </w:r>
      <w:r>
        <w:rPr>
          <w:w w:val="105"/>
        </w:rPr>
        <w:t>to</w:t>
      </w:r>
      <w:r>
        <w:rPr>
          <w:spacing w:val="-9"/>
          <w:w w:val="105"/>
        </w:rPr>
        <w:t> </w:t>
      </w:r>
      <w:r>
        <w:rPr>
          <w:w w:val="105"/>
        </w:rPr>
        <w:t>the</w:t>
      </w:r>
      <w:r>
        <w:rPr>
          <w:spacing w:val="-14"/>
          <w:w w:val="105"/>
        </w:rPr>
        <w:t> </w:t>
      </w:r>
      <w:r>
        <w:rPr>
          <w:w w:val="105"/>
        </w:rPr>
        <w:t>employer. Contributions</w:t>
      </w:r>
      <w:r>
        <w:rPr>
          <w:spacing w:val="-2"/>
          <w:w w:val="105"/>
        </w:rPr>
        <w:t> </w:t>
      </w:r>
      <w:r>
        <w:rPr>
          <w:w w:val="105"/>
        </w:rPr>
        <w:t>are</w:t>
      </w:r>
      <w:r>
        <w:rPr>
          <w:spacing w:val="-11"/>
          <w:w w:val="105"/>
        </w:rPr>
        <w:t> </w:t>
      </w:r>
      <w:r>
        <w:rPr>
          <w:w w:val="105"/>
        </w:rPr>
        <w:t>not </w:t>
      </w:r>
      <w:r>
        <w:rPr/>
        <w:t>taxable to</w:t>
      </w:r>
      <w:r>
        <w:rPr>
          <w:spacing w:val="-3"/>
        </w:rPr>
        <w:t> </w:t>
      </w:r>
      <w:r>
        <w:rPr/>
        <w:t>an employee until withdrawn, and earnings in the</w:t>
      </w:r>
      <w:r>
        <w:rPr>
          <w:spacing w:val="-2"/>
        </w:rPr>
        <w:t> </w:t>
      </w:r>
      <w:r>
        <w:rPr/>
        <w:t>account accumulate</w:t>
      </w:r>
      <w:r>
        <w:rPr>
          <w:spacing w:val="22"/>
        </w:rPr>
        <w:t> </w:t>
      </w:r>
      <w:r>
        <w:rPr/>
        <w:t>tax deferred.</w:t>
      </w:r>
    </w:p>
    <w:p>
      <w:pPr>
        <w:spacing w:after="0" w:line="261" w:lineRule="auto"/>
        <w:sectPr>
          <w:pgSz w:w="11660" w:h="15520"/>
          <w:pgMar w:header="495" w:footer="0" w:top="1140" w:bottom="280" w:left="1640" w:right="580"/>
        </w:sectPr>
      </w:pPr>
    </w:p>
    <w:p>
      <w:pPr>
        <w:spacing w:before="83"/>
        <w:ind w:left="2991" w:right="0" w:firstLine="0"/>
        <w:jc w:val="left"/>
        <w:rPr>
          <w:rFonts w:ascii="Arial"/>
          <w:b/>
          <w:sz w:val="20"/>
        </w:rPr>
      </w:pPr>
      <w:r>
        <w:rPr/>
        <w:drawing>
          <wp:anchor distT="0" distB="0" distL="0" distR="0" allowOverlap="1" layoutInCell="1" locked="0" behindDoc="0" simplePos="0" relativeHeight="15805952">
            <wp:simplePos x="0" y="0"/>
            <wp:positionH relativeFrom="page">
              <wp:posOffset>1721192</wp:posOffset>
            </wp:positionH>
            <wp:positionV relativeFrom="paragraph">
              <wp:posOffset>96719</wp:posOffset>
            </wp:positionV>
            <wp:extent cx="460052" cy="464489"/>
            <wp:effectExtent l="0" t="0" r="0" b="0"/>
            <wp:wrapNone/>
            <wp:docPr id="230" name="Image 230"/>
            <wp:cNvGraphicFramePr>
              <a:graphicFrameLocks/>
            </wp:cNvGraphicFramePr>
            <a:graphic>
              <a:graphicData uri="http://schemas.openxmlformats.org/drawingml/2006/picture">
                <pic:pic>
                  <pic:nvPicPr>
                    <pic:cNvPr id="230" name="Image 230"/>
                    <pic:cNvPicPr/>
                  </pic:nvPicPr>
                  <pic:blipFill>
                    <a:blip r:embed="rId143" cstate="print"/>
                    <a:stretch>
                      <a:fillRect/>
                    </a:stretch>
                  </pic:blipFill>
                  <pic:spPr>
                    <a:xfrm>
                      <a:off x="0" y="0"/>
                      <a:ext cx="460052" cy="464489"/>
                    </a:xfrm>
                    <a:prstGeom prst="rect">
                      <a:avLst/>
                    </a:prstGeom>
                  </pic:spPr>
                </pic:pic>
              </a:graphicData>
            </a:graphic>
          </wp:anchor>
        </w:drawing>
      </w:r>
      <w:r>
        <w:rPr>
          <w:rFonts w:ascii="Arial"/>
          <w:b/>
          <w:spacing w:val="-2"/>
          <w:sz w:val="20"/>
        </w:rPr>
        <w:t>PRACTICE</w:t>
      </w:r>
      <w:r>
        <w:rPr>
          <w:rFonts w:ascii="Arial"/>
          <w:b/>
          <w:spacing w:val="3"/>
          <w:sz w:val="20"/>
        </w:rPr>
        <w:t> </w:t>
      </w:r>
      <w:r>
        <w:rPr>
          <w:rFonts w:ascii="Arial"/>
          <w:b/>
          <w:spacing w:val="-2"/>
          <w:sz w:val="20"/>
        </w:rPr>
        <w:t>QUESTION</w:t>
      </w:r>
    </w:p>
    <w:p>
      <w:pPr>
        <w:spacing w:before="105"/>
        <w:ind w:left="3354" w:right="0" w:firstLine="0"/>
        <w:jc w:val="left"/>
        <w:rPr>
          <w:rFonts w:ascii="Arial"/>
          <w:sz w:val="20"/>
        </w:rPr>
      </w:pPr>
      <w:r>
        <w:rPr>
          <w:rFonts w:ascii="Arial"/>
          <w:w w:val="75"/>
          <w:sz w:val="20"/>
        </w:rPr>
        <w:t>SEP</w:t>
      </w:r>
      <w:r>
        <w:rPr>
          <w:rFonts w:ascii="Arial"/>
          <w:spacing w:val="-4"/>
          <w:sz w:val="20"/>
        </w:rPr>
        <w:t> </w:t>
      </w:r>
      <w:r>
        <w:rPr>
          <w:rFonts w:ascii="Arial"/>
          <w:spacing w:val="-4"/>
          <w:w w:val="85"/>
          <w:sz w:val="20"/>
        </w:rPr>
        <w:t>IRAs</w:t>
      </w:r>
    </w:p>
    <w:p>
      <w:pPr>
        <w:pStyle w:val="ListParagraph"/>
        <w:numPr>
          <w:ilvl w:val="0"/>
          <w:numId w:val="58"/>
        </w:numPr>
        <w:tabs>
          <w:tab w:pos="3804" w:val="left" w:leader="none"/>
        </w:tabs>
        <w:spacing w:line="240" w:lineRule="auto" w:before="34" w:after="0"/>
        <w:ind w:left="3804" w:right="0" w:hanging="329"/>
        <w:jc w:val="left"/>
        <w:rPr>
          <w:sz w:val="20"/>
        </w:rPr>
      </w:pPr>
      <w:r>
        <w:rPr>
          <w:w w:val="90"/>
          <w:sz w:val="20"/>
        </w:rPr>
        <w:t>are</w:t>
      </w:r>
      <w:r>
        <w:rPr>
          <w:spacing w:val="-13"/>
          <w:w w:val="90"/>
          <w:sz w:val="20"/>
        </w:rPr>
        <w:t> </w:t>
      </w:r>
      <w:r>
        <w:rPr>
          <w:w w:val="90"/>
          <w:sz w:val="20"/>
        </w:rPr>
        <w:t>used</w:t>
      </w:r>
      <w:r>
        <w:rPr>
          <w:spacing w:val="1"/>
          <w:sz w:val="20"/>
        </w:rPr>
        <w:t> </w:t>
      </w:r>
      <w:r>
        <w:rPr>
          <w:w w:val="90"/>
          <w:sz w:val="20"/>
        </w:rPr>
        <w:t>primarily</w:t>
      </w:r>
      <w:r>
        <w:rPr>
          <w:spacing w:val="1"/>
          <w:sz w:val="20"/>
        </w:rPr>
        <w:t> </w:t>
      </w:r>
      <w:r>
        <w:rPr>
          <w:w w:val="90"/>
          <w:sz w:val="20"/>
        </w:rPr>
        <w:t>by</w:t>
      </w:r>
      <w:r>
        <w:rPr>
          <w:spacing w:val="-2"/>
          <w:w w:val="90"/>
          <w:sz w:val="20"/>
        </w:rPr>
        <w:t> </w:t>
      </w:r>
      <w:r>
        <w:rPr>
          <w:w w:val="90"/>
          <w:sz w:val="20"/>
        </w:rPr>
        <w:t>large</w:t>
      </w:r>
      <w:r>
        <w:rPr>
          <w:spacing w:val="-5"/>
          <w:sz w:val="20"/>
        </w:rPr>
        <w:t> </w:t>
      </w:r>
      <w:r>
        <w:rPr>
          <w:spacing w:val="-2"/>
          <w:w w:val="90"/>
          <w:sz w:val="20"/>
        </w:rPr>
        <w:t>corporations.</w:t>
      </w:r>
    </w:p>
    <w:p>
      <w:pPr>
        <w:pStyle w:val="ListParagraph"/>
        <w:numPr>
          <w:ilvl w:val="0"/>
          <w:numId w:val="58"/>
        </w:numPr>
        <w:tabs>
          <w:tab w:pos="3800" w:val="left" w:leader="none"/>
        </w:tabs>
        <w:spacing w:line="240" w:lineRule="auto" w:before="33" w:after="0"/>
        <w:ind w:left="3800" w:right="0" w:hanging="340"/>
        <w:jc w:val="left"/>
        <w:rPr>
          <w:sz w:val="20"/>
        </w:rPr>
      </w:pPr>
      <w:r>
        <w:rPr>
          <w:w w:val="90"/>
          <w:sz w:val="20"/>
        </w:rPr>
        <w:t>are</w:t>
      </w:r>
      <w:r>
        <w:rPr>
          <w:spacing w:val="-8"/>
          <w:w w:val="90"/>
          <w:sz w:val="20"/>
        </w:rPr>
        <w:t> </w:t>
      </w:r>
      <w:r>
        <w:rPr>
          <w:w w:val="90"/>
          <w:sz w:val="20"/>
        </w:rPr>
        <w:t>used</w:t>
      </w:r>
      <w:r>
        <w:rPr>
          <w:spacing w:val="1"/>
          <w:sz w:val="20"/>
        </w:rPr>
        <w:t> </w:t>
      </w:r>
      <w:r>
        <w:rPr>
          <w:w w:val="90"/>
          <w:sz w:val="20"/>
        </w:rPr>
        <w:t>primarily</w:t>
      </w:r>
      <w:r>
        <w:rPr>
          <w:spacing w:val="11"/>
          <w:sz w:val="20"/>
        </w:rPr>
        <w:t> </w:t>
      </w:r>
      <w:r>
        <w:rPr>
          <w:w w:val="90"/>
          <w:sz w:val="20"/>
        </w:rPr>
        <w:t>by</w:t>
      </w:r>
      <w:r>
        <w:rPr>
          <w:spacing w:val="-5"/>
          <w:sz w:val="20"/>
        </w:rPr>
        <w:t> </w:t>
      </w:r>
      <w:r>
        <w:rPr>
          <w:w w:val="90"/>
          <w:sz w:val="20"/>
        </w:rPr>
        <w:t>small</w:t>
      </w:r>
      <w:r>
        <w:rPr>
          <w:sz w:val="20"/>
        </w:rPr>
        <w:t> </w:t>
      </w:r>
      <w:r>
        <w:rPr>
          <w:spacing w:val="-2"/>
          <w:w w:val="90"/>
          <w:sz w:val="20"/>
        </w:rPr>
        <w:t>businesses.</w:t>
      </w:r>
    </w:p>
    <w:p>
      <w:pPr>
        <w:pStyle w:val="ListParagraph"/>
        <w:numPr>
          <w:ilvl w:val="0"/>
          <w:numId w:val="58"/>
        </w:numPr>
        <w:tabs>
          <w:tab w:pos="3803" w:val="left" w:leader="none"/>
        </w:tabs>
        <w:spacing w:line="240" w:lineRule="auto" w:before="29" w:after="0"/>
        <w:ind w:left="3803" w:right="0" w:hanging="339"/>
        <w:jc w:val="left"/>
        <w:rPr>
          <w:sz w:val="20"/>
        </w:rPr>
      </w:pPr>
      <w:r>
        <w:rPr>
          <w:w w:val="90"/>
          <w:sz w:val="20"/>
        </w:rPr>
        <w:t>are</w:t>
      </w:r>
      <w:r>
        <w:rPr>
          <w:spacing w:val="-11"/>
          <w:w w:val="90"/>
          <w:sz w:val="20"/>
        </w:rPr>
        <w:t> </w:t>
      </w:r>
      <w:r>
        <w:rPr>
          <w:w w:val="90"/>
          <w:sz w:val="20"/>
        </w:rPr>
        <w:t>set</w:t>
      </w:r>
      <w:r>
        <w:rPr>
          <w:spacing w:val="-5"/>
          <w:w w:val="90"/>
          <w:sz w:val="20"/>
        </w:rPr>
        <w:t> </w:t>
      </w:r>
      <w:r>
        <w:rPr>
          <w:w w:val="90"/>
          <w:sz w:val="20"/>
        </w:rPr>
        <w:t>up</w:t>
      </w:r>
      <w:r>
        <w:rPr>
          <w:spacing w:val="-8"/>
          <w:w w:val="90"/>
          <w:sz w:val="20"/>
        </w:rPr>
        <w:t> </w:t>
      </w:r>
      <w:r>
        <w:rPr>
          <w:w w:val="90"/>
          <w:sz w:val="20"/>
        </w:rPr>
        <w:t>by</w:t>
      </w:r>
      <w:r>
        <w:rPr>
          <w:spacing w:val="-3"/>
          <w:w w:val="90"/>
          <w:sz w:val="20"/>
        </w:rPr>
        <w:t> </w:t>
      </w:r>
      <w:r>
        <w:rPr>
          <w:spacing w:val="-2"/>
          <w:w w:val="90"/>
          <w:sz w:val="20"/>
        </w:rPr>
        <w:t>nonemployees.</w:t>
      </w:r>
    </w:p>
    <w:p>
      <w:pPr>
        <w:pStyle w:val="ListParagraph"/>
        <w:numPr>
          <w:ilvl w:val="0"/>
          <w:numId w:val="58"/>
        </w:numPr>
        <w:tabs>
          <w:tab w:pos="3796" w:val="left" w:leader="none"/>
        </w:tabs>
        <w:spacing w:line="240" w:lineRule="auto" w:before="33" w:after="0"/>
        <w:ind w:left="3796" w:right="0" w:hanging="337"/>
        <w:jc w:val="left"/>
        <w:rPr>
          <w:sz w:val="20"/>
        </w:rPr>
      </w:pPr>
      <w:r>
        <w:rPr>
          <w:w w:val="90"/>
          <w:sz w:val="20"/>
        </w:rPr>
        <w:t>cannot</w:t>
      </w:r>
      <w:r>
        <w:rPr>
          <w:spacing w:val="8"/>
          <w:sz w:val="20"/>
        </w:rPr>
        <w:t> </w:t>
      </w:r>
      <w:r>
        <w:rPr>
          <w:w w:val="90"/>
          <w:sz w:val="20"/>
        </w:rPr>
        <w:t>be</w:t>
      </w:r>
      <w:r>
        <w:rPr>
          <w:spacing w:val="-9"/>
          <w:w w:val="90"/>
          <w:sz w:val="20"/>
        </w:rPr>
        <w:t> </w:t>
      </w:r>
      <w:r>
        <w:rPr>
          <w:w w:val="90"/>
          <w:sz w:val="20"/>
        </w:rPr>
        <w:t>set</w:t>
      </w:r>
      <w:r>
        <w:rPr>
          <w:spacing w:val="-2"/>
          <w:w w:val="90"/>
          <w:sz w:val="20"/>
        </w:rPr>
        <w:t> </w:t>
      </w:r>
      <w:r>
        <w:rPr>
          <w:w w:val="90"/>
          <w:sz w:val="20"/>
        </w:rPr>
        <w:t>up</w:t>
      </w:r>
      <w:r>
        <w:rPr>
          <w:spacing w:val="-4"/>
          <w:sz w:val="20"/>
        </w:rPr>
        <w:t> </w:t>
      </w:r>
      <w:r>
        <w:rPr>
          <w:w w:val="90"/>
          <w:sz w:val="20"/>
        </w:rPr>
        <w:t>by</w:t>
      </w:r>
      <w:r>
        <w:rPr>
          <w:spacing w:val="-8"/>
          <w:w w:val="90"/>
          <w:sz w:val="20"/>
        </w:rPr>
        <w:t> </w:t>
      </w:r>
      <w:r>
        <w:rPr>
          <w:w w:val="90"/>
          <w:sz w:val="20"/>
        </w:rPr>
        <w:t>self-employed</w:t>
      </w:r>
      <w:r>
        <w:rPr>
          <w:spacing w:val="17"/>
          <w:sz w:val="20"/>
        </w:rPr>
        <w:t> </w:t>
      </w:r>
      <w:r>
        <w:rPr>
          <w:spacing w:val="-2"/>
          <w:w w:val="90"/>
          <w:sz w:val="20"/>
        </w:rPr>
        <w:t>persons.</w:t>
      </w:r>
    </w:p>
    <w:p>
      <w:pPr>
        <w:spacing w:line="252" w:lineRule="auto" w:before="98"/>
        <w:ind w:left="3353" w:right="955" w:hanging="2"/>
        <w:jc w:val="left"/>
        <w:rPr>
          <w:rFonts w:ascii="Arial"/>
          <w:sz w:val="20"/>
        </w:rPr>
      </w:pPr>
      <w:r>
        <w:rPr>
          <w:rFonts w:ascii="Arial"/>
          <w:b/>
          <w:spacing w:val="-2"/>
          <w:w w:val="90"/>
          <w:sz w:val="20"/>
        </w:rPr>
        <w:t>Answer:</w:t>
      </w:r>
      <w:r>
        <w:rPr>
          <w:rFonts w:ascii="Arial"/>
          <w:b/>
          <w:spacing w:val="-17"/>
          <w:w w:val="90"/>
          <w:sz w:val="20"/>
        </w:rPr>
        <w:t> </w:t>
      </w:r>
      <w:r>
        <w:rPr>
          <w:rFonts w:ascii="Arial"/>
          <w:b/>
          <w:spacing w:val="-2"/>
          <w:w w:val="90"/>
          <w:sz w:val="20"/>
        </w:rPr>
        <w:t>B.</w:t>
      </w:r>
      <w:r>
        <w:rPr>
          <w:rFonts w:ascii="Arial"/>
          <w:b/>
          <w:spacing w:val="-16"/>
          <w:w w:val="90"/>
          <w:sz w:val="20"/>
        </w:rPr>
        <w:t> </w:t>
      </w:r>
      <w:r>
        <w:rPr>
          <w:rFonts w:ascii="Arial"/>
          <w:spacing w:val="-2"/>
          <w:w w:val="90"/>
          <w:sz w:val="20"/>
        </w:rPr>
        <w:t>Small</w:t>
      </w:r>
      <w:r>
        <w:rPr>
          <w:rFonts w:ascii="Arial"/>
          <w:spacing w:val="-7"/>
          <w:w w:val="90"/>
          <w:sz w:val="20"/>
        </w:rPr>
        <w:t> </w:t>
      </w:r>
      <w:r>
        <w:rPr>
          <w:rFonts w:ascii="Arial"/>
          <w:spacing w:val="-2"/>
          <w:w w:val="90"/>
          <w:sz w:val="20"/>
        </w:rPr>
        <w:t>businesses and</w:t>
      </w:r>
      <w:r>
        <w:rPr>
          <w:rFonts w:ascii="Arial"/>
          <w:spacing w:val="-3"/>
          <w:w w:val="90"/>
          <w:sz w:val="20"/>
        </w:rPr>
        <w:t> </w:t>
      </w:r>
      <w:r>
        <w:rPr>
          <w:rFonts w:ascii="Arial"/>
          <w:spacing w:val="-2"/>
          <w:w w:val="90"/>
          <w:sz w:val="20"/>
        </w:rPr>
        <w:t>self-employed</w:t>
      </w:r>
      <w:r>
        <w:rPr>
          <w:rFonts w:ascii="Arial"/>
          <w:spacing w:val="10"/>
          <w:sz w:val="20"/>
        </w:rPr>
        <w:t> </w:t>
      </w:r>
      <w:r>
        <w:rPr>
          <w:rFonts w:ascii="Arial"/>
          <w:spacing w:val="-2"/>
          <w:w w:val="90"/>
          <w:sz w:val="20"/>
        </w:rPr>
        <w:t>persons typically establish SEP</w:t>
      </w:r>
      <w:r>
        <w:rPr>
          <w:rFonts w:ascii="Arial"/>
          <w:spacing w:val="-4"/>
          <w:w w:val="90"/>
          <w:sz w:val="20"/>
        </w:rPr>
        <w:t> </w:t>
      </w:r>
      <w:r>
        <w:rPr>
          <w:rFonts w:ascii="Arial"/>
          <w:spacing w:val="-2"/>
          <w:w w:val="90"/>
          <w:sz w:val="20"/>
        </w:rPr>
        <w:t>IRAs </w:t>
      </w:r>
      <w:r>
        <w:rPr>
          <w:rFonts w:ascii="Arial"/>
          <w:w w:val="90"/>
          <w:sz w:val="20"/>
        </w:rPr>
        <w:t>because they</w:t>
      </w:r>
      <w:r>
        <w:rPr>
          <w:rFonts w:ascii="Arial"/>
          <w:spacing w:val="-1"/>
          <w:w w:val="90"/>
          <w:sz w:val="20"/>
        </w:rPr>
        <w:t> </w:t>
      </w:r>
      <w:r>
        <w:rPr>
          <w:rFonts w:ascii="Arial"/>
          <w:w w:val="90"/>
          <w:sz w:val="20"/>
        </w:rPr>
        <w:t>are</w:t>
      </w:r>
      <w:r>
        <w:rPr>
          <w:rFonts w:ascii="Arial"/>
          <w:spacing w:val="-3"/>
          <w:w w:val="90"/>
          <w:sz w:val="20"/>
        </w:rPr>
        <w:t> </w:t>
      </w:r>
      <w:r>
        <w:rPr>
          <w:rFonts w:ascii="Arial"/>
          <w:w w:val="90"/>
          <w:sz w:val="20"/>
        </w:rPr>
        <w:t>easier and less expensive than other plans for</w:t>
      </w:r>
      <w:r>
        <w:rPr>
          <w:rFonts w:ascii="Arial"/>
          <w:spacing w:val="-1"/>
          <w:w w:val="90"/>
          <w:sz w:val="20"/>
        </w:rPr>
        <w:t> </w:t>
      </w:r>
      <w:r>
        <w:rPr>
          <w:rFonts w:ascii="Arial"/>
          <w:w w:val="90"/>
          <w:sz w:val="20"/>
        </w:rPr>
        <w:t>an</w:t>
      </w:r>
      <w:r>
        <w:rPr>
          <w:rFonts w:ascii="Arial"/>
          <w:spacing w:val="-7"/>
          <w:w w:val="90"/>
          <w:sz w:val="20"/>
        </w:rPr>
        <w:t> </w:t>
      </w:r>
      <w:r>
        <w:rPr>
          <w:rFonts w:ascii="Arial"/>
          <w:w w:val="90"/>
          <w:sz w:val="20"/>
        </w:rPr>
        <w:t>employer</w:t>
      </w:r>
      <w:r>
        <w:rPr>
          <w:rFonts w:ascii="Arial"/>
          <w:sz w:val="20"/>
        </w:rPr>
        <w:t> </w:t>
      </w:r>
      <w:r>
        <w:rPr>
          <w:rFonts w:ascii="Arial"/>
          <w:w w:val="90"/>
          <w:sz w:val="20"/>
        </w:rPr>
        <w:t>to</w:t>
      </w:r>
      <w:r>
        <w:rPr>
          <w:rFonts w:ascii="Arial"/>
          <w:spacing w:val="-2"/>
          <w:w w:val="90"/>
          <w:sz w:val="20"/>
        </w:rPr>
        <w:t> </w:t>
      </w:r>
      <w:r>
        <w:rPr>
          <w:rFonts w:ascii="Arial"/>
          <w:w w:val="90"/>
          <w:sz w:val="20"/>
        </w:rPr>
        <w:t>set </w:t>
      </w:r>
      <w:r>
        <w:rPr>
          <w:rFonts w:ascii="Arial"/>
          <w:sz w:val="20"/>
        </w:rPr>
        <w:t>up</w:t>
      </w:r>
      <w:r>
        <w:rPr>
          <w:rFonts w:ascii="Arial"/>
          <w:spacing w:val="-4"/>
          <w:sz w:val="20"/>
        </w:rPr>
        <w:t> </w:t>
      </w:r>
      <w:r>
        <w:rPr>
          <w:rFonts w:ascii="Arial"/>
          <w:sz w:val="20"/>
        </w:rPr>
        <w:t>and administer.</w:t>
      </w:r>
    </w:p>
    <w:p>
      <w:pPr>
        <w:pStyle w:val="BodyText"/>
        <w:spacing w:before="152"/>
        <w:rPr>
          <w:rFonts w:ascii="Arial"/>
          <w:sz w:val="20"/>
        </w:rPr>
      </w:pPr>
    </w:p>
    <w:p>
      <w:pPr>
        <w:spacing w:before="0"/>
        <w:ind w:left="2991" w:right="0" w:firstLine="0"/>
        <w:jc w:val="left"/>
        <w:rPr>
          <w:rFonts w:ascii="Arial"/>
          <w:b/>
          <w:sz w:val="20"/>
        </w:rPr>
      </w:pPr>
      <w:r>
        <w:rPr/>
        <mc:AlternateContent>
          <mc:Choice Requires="wps">
            <w:drawing>
              <wp:anchor distT="0" distB="0" distL="0" distR="0" allowOverlap="1" layoutInCell="1" locked="0" behindDoc="0" simplePos="0" relativeHeight="15806464">
                <wp:simplePos x="0" y="0"/>
                <wp:positionH relativeFrom="page">
                  <wp:posOffset>1677705</wp:posOffset>
                </wp:positionH>
                <wp:positionV relativeFrom="paragraph">
                  <wp:posOffset>45993</wp:posOffset>
                </wp:positionV>
                <wp:extent cx="412115" cy="586105"/>
                <wp:effectExtent l="0" t="0" r="0" b="0"/>
                <wp:wrapNone/>
                <wp:docPr id="231" name="Group 231"/>
                <wp:cNvGraphicFramePr>
                  <a:graphicFrameLocks/>
                </wp:cNvGraphicFramePr>
                <a:graphic>
                  <a:graphicData uri="http://schemas.microsoft.com/office/word/2010/wordprocessingGroup">
                    <wpg:wgp>
                      <wpg:cNvPr id="231" name="Group 231"/>
                      <wpg:cNvGrpSpPr/>
                      <wpg:grpSpPr>
                        <a:xfrm>
                          <a:off x="0" y="0"/>
                          <a:ext cx="412115" cy="586105"/>
                          <a:chExt cx="412115" cy="586105"/>
                        </a:xfrm>
                      </wpg:grpSpPr>
                      <pic:pic>
                        <pic:nvPicPr>
                          <pic:cNvPr id="232" name="Image 232"/>
                          <pic:cNvPicPr/>
                        </pic:nvPicPr>
                        <pic:blipFill>
                          <a:blip r:embed="rId144" cstate="print"/>
                          <a:stretch>
                            <a:fillRect/>
                          </a:stretch>
                        </pic:blipFill>
                        <pic:spPr>
                          <a:xfrm>
                            <a:off x="0" y="0"/>
                            <a:ext cx="411987" cy="585759"/>
                          </a:xfrm>
                          <a:prstGeom prst="rect">
                            <a:avLst/>
                          </a:prstGeom>
                        </pic:spPr>
                      </pic:pic>
                      <wps:wsp>
                        <wps:cNvPr id="233" name="Textbox 233"/>
                        <wps:cNvSpPr txBox="1"/>
                        <wps:spPr>
                          <a:xfrm>
                            <a:off x="0" y="0"/>
                            <a:ext cx="412115" cy="586105"/>
                          </a:xfrm>
                          <a:prstGeom prst="rect">
                            <a:avLst/>
                          </a:prstGeom>
                        </wps:spPr>
                        <wps:txbx>
                          <w:txbxContent>
                            <w:p>
                              <w:pPr>
                                <w:spacing w:before="185"/>
                                <w:ind w:left="43" w:right="0" w:firstLine="0"/>
                                <w:jc w:val="left"/>
                                <w:rPr>
                                  <w:b/>
                                  <w:sz w:val="55"/>
                                </w:rPr>
                              </w:pPr>
                              <w:r>
                                <w:rPr>
                                  <w:b/>
                                  <w:spacing w:val="-133"/>
                                  <w:w w:val="79"/>
                                  <w:sz w:val="55"/>
                                </w:rPr>
                                <w:t>:</w:t>
                              </w:r>
                              <w:r>
                                <w:rPr>
                                  <w:rFonts w:ascii="Arial" w:hAnsi="Arial"/>
                                  <w:w w:val="110"/>
                                  <w:position w:val="25"/>
                                  <w:sz w:val="20"/>
                                </w:rPr>
                                <w:t>•</w:t>
                              </w:r>
                              <w:r>
                                <w:rPr>
                                  <w:rFonts w:ascii="Arial" w:hAnsi="Arial"/>
                                  <w:spacing w:val="-37"/>
                                  <w:w w:val="110"/>
                                  <w:position w:val="25"/>
                                  <w:sz w:val="20"/>
                                </w:rPr>
                                <w:t>-</w:t>
                              </w:r>
                              <w:r>
                                <w:rPr>
                                  <w:b/>
                                  <w:spacing w:val="-5"/>
                                  <w:w w:val="90"/>
                                  <w:sz w:val="55"/>
                                </w:rPr>
                                <w:t>=i</w:t>
                              </w:r>
                            </w:p>
                          </w:txbxContent>
                        </wps:txbx>
                        <wps:bodyPr wrap="square" lIns="0" tIns="0" rIns="0" bIns="0" rtlCol="0">
                          <a:noAutofit/>
                        </wps:bodyPr>
                      </wps:wsp>
                    </wpg:wgp>
                  </a:graphicData>
                </a:graphic>
              </wp:anchor>
            </w:drawing>
          </mc:Choice>
          <mc:Fallback>
            <w:pict>
              <v:group style="position:absolute;margin-left:132.102829pt;margin-top:3.621525pt;width:32.4500pt;height:46.15pt;mso-position-horizontal-relative:page;mso-position-vertical-relative:paragraph;z-index:15806464" id="docshapegroup136" coordorigin="2642,72" coordsize="649,923">
                <v:shape style="position:absolute;left:2642;top:72;width:649;height:923" type="#_x0000_t75" id="docshape137" stroked="false">
                  <v:imagedata r:id="rId144" o:title=""/>
                </v:shape>
                <v:shape style="position:absolute;left:2642;top:72;width:649;height:923" type="#_x0000_t202" id="docshape138" filled="false" stroked="false">
                  <v:textbox inset="0,0,0,0">
                    <w:txbxContent>
                      <w:p>
                        <w:pPr>
                          <w:spacing w:before="185"/>
                          <w:ind w:left="43" w:right="0" w:firstLine="0"/>
                          <w:jc w:val="left"/>
                          <w:rPr>
                            <w:b/>
                            <w:sz w:val="55"/>
                          </w:rPr>
                        </w:pPr>
                        <w:r>
                          <w:rPr>
                            <w:b/>
                            <w:spacing w:val="-133"/>
                            <w:w w:val="79"/>
                            <w:sz w:val="55"/>
                          </w:rPr>
                          <w:t>:</w:t>
                        </w:r>
                        <w:r>
                          <w:rPr>
                            <w:rFonts w:ascii="Arial" w:hAnsi="Arial"/>
                            <w:w w:val="110"/>
                            <w:position w:val="25"/>
                            <w:sz w:val="20"/>
                          </w:rPr>
                          <w:t>•</w:t>
                        </w:r>
                        <w:r>
                          <w:rPr>
                            <w:rFonts w:ascii="Arial" w:hAnsi="Arial"/>
                            <w:spacing w:val="-37"/>
                            <w:w w:val="110"/>
                            <w:position w:val="25"/>
                            <w:sz w:val="20"/>
                          </w:rPr>
                          <w:t>-</w:t>
                        </w:r>
                        <w:r>
                          <w:rPr>
                            <w:b/>
                            <w:spacing w:val="-5"/>
                            <w:w w:val="90"/>
                            <w:sz w:val="55"/>
                          </w:rPr>
                          <w:t>=i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305344">
                <wp:simplePos x="0" y="0"/>
                <wp:positionH relativeFrom="page">
                  <wp:posOffset>2317653</wp:posOffset>
                </wp:positionH>
                <wp:positionV relativeFrom="paragraph">
                  <wp:posOffset>178378</wp:posOffset>
                </wp:positionV>
                <wp:extent cx="26034" cy="38735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26034" cy="387350"/>
                        </a:xfrm>
                        <a:prstGeom prst="rect">
                          <a:avLst/>
                        </a:prstGeom>
                      </wps:spPr>
                      <wps:txbx>
                        <w:txbxContent>
                          <w:p>
                            <w:pPr>
                              <w:spacing w:line="610" w:lineRule="exact" w:before="0"/>
                              <w:ind w:left="0" w:right="0" w:firstLine="0"/>
                              <w:jc w:val="left"/>
                              <w:rPr>
                                <w:sz w:val="55"/>
                              </w:rPr>
                            </w:pPr>
                            <w:r>
                              <w:rPr>
                                <w:spacing w:val="-10"/>
                                <w:w w:val="20"/>
                                <w:sz w:val="55"/>
                              </w:rPr>
                              <w:t>•</w:t>
                            </w:r>
                          </w:p>
                        </w:txbxContent>
                      </wps:txbx>
                      <wps:bodyPr wrap="square" lIns="0" tIns="0" rIns="0" bIns="0" rtlCol="0">
                        <a:noAutofit/>
                      </wps:bodyPr>
                    </wps:wsp>
                  </a:graphicData>
                </a:graphic>
              </wp:anchor>
            </w:drawing>
          </mc:Choice>
          <mc:Fallback>
            <w:pict>
              <v:shape style="position:absolute;margin-left:182.492401pt;margin-top:14.045575pt;width:2.050pt;height:30.5pt;mso-position-horizontal-relative:page;mso-position-vertical-relative:paragraph;z-index:-18011136" type="#_x0000_t202" id="docshape139" filled="false" stroked="false">
                <v:textbox inset="0,0,0,0">
                  <w:txbxContent>
                    <w:p>
                      <w:pPr>
                        <w:spacing w:line="610" w:lineRule="exact" w:before="0"/>
                        <w:ind w:left="0" w:right="0" w:firstLine="0"/>
                        <w:jc w:val="left"/>
                        <w:rPr>
                          <w:sz w:val="55"/>
                        </w:rPr>
                      </w:pPr>
                      <w:r>
                        <w:rPr>
                          <w:spacing w:val="-10"/>
                          <w:w w:val="20"/>
                          <w:sz w:val="55"/>
                        </w:rPr>
                        <w:t>•</w:t>
                      </w:r>
                    </w:p>
                  </w:txbxContent>
                </v:textbox>
                <w10:wrap type="none"/>
              </v:shape>
            </w:pict>
          </mc:Fallback>
        </mc:AlternateContent>
      </w:r>
      <w:r>
        <w:rPr>
          <w:rFonts w:ascii="Arial"/>
          <w:b/>
          <w:spacing w:val="-2"/>
          <w:sz w:val="20"/>
        </w:rPr>
        <w:t>KNOWLEDGE</w:t>
      </w:r>
      <w:r>
        <w:rPr>
          <w:rFonts w:ascii="Arial"/>
          <w:b/>
          <w:spacing w:val="4"/>
          <w:sz w:val="20"/>
        </w:rPr>
        <w:t> </w:t>
      </w:r>
      <w:r>
        <w:rPr>
          <w:rFonts w:ascii="Arial"/>
          <w:b/>
          <w:spacing w:val="-2"/>
          <w:sz w:val="20"/>
        </w:rPr>
        <w:t>CHECK</w:t>
      </w:r>
      <w:r>
        <w:rPr>
          <w:rFonts w:ascii="Arial"/>
          <w:b/>
          <w:spacing w:val="-9"/>
          <w:sz w:val="20"/>
        </w:rPr>
        <w:t> </w:t>
      </w:r>
      <w:r>
        <w:rPr>
          <w:rFonts w:ascii="Arial"/>
          <w:b/>
          <w:spacing w:val="-4"/>
          <w:sz w:val="20"/>
        </w:rPr>
        <w:t>18.1</w:t>
      </w:r>
    </w:p>
    <w:p>
      <w:pPr>
        <w:tabs>
          <w:tab w:pos="3352" w:val="left" w:leader="none"/>
        </w:tabs>
        <w:spacing w:line="259" w:lineRule="auto" w:before="105"/>
        <w:ind w:left="3348" w:right="1166" w:hanging="364"/>
        <w:jc w:val="left"/>
        <w:rPr>
          <w:rFonts w:ascii="Arial"/>
          <w:sz w:val="20"/>
        </w:rPr>
      </w:pPr>
      <w:r>
        <w:rPr>
          <w:rFonts w:ascii="Arial"/>
          <w:spacing w:val="-10"/>
          <w:sz w:val="20"/>
        </w:rPr>
        <w:t>1</w:t>
      </w:r>
      <w:r>
        <w:rPr>
          <w:rFonts w:ascii="Arial"/>
          <w:sz w:val="20"/>
        </w:rPr>
        <w:tab/>
        <w:tab/>
      </w:r>
      <w:r>
        <w:rPr>
          <w:rFonts w:ascii="Arial"/>
          <w:w w:val="90"/>
          <w:sz w:val="20"/>
        </w:rPr>
        <w:t>A</w:t>
      </w:r>
      <w:r>
        <w:rPr>
          <w:rFonts w:ascii="Arial"/>
          <w:spacing w:val="-11"/>
          <w:w w:val="90"/>
          <w:sz w:val="20"/>
        </w:rPr>
        <w:t> </w:t>
      </w:r>
      <w:r>
        <w:rPr>
          <w:rFonts w:ascii="Arial"/>
          <w:w w:val="90"/>
          <w:sz w:val="20"/>
        </w:rPr>
        <w:t>taxpayer has</w:t>
      </w:r>
      <w:r>
        <w:rPr>
          <w:rFonts w:ascii="Arial"/>
          <w:spacing w:val="-5"/>
          <w:w w:val="90"/>
          <w:sz w:val="20"/>
        </w:rPr>
        <w:t> </w:t>
      </w:r>
      <w:r>
        <w:rPr>
          <w:rFonts w:ascii="Arial"/>
          <w:w w:val="90"/>
          <w:sz w:val="20"/>
        </w:rPr>
        <w:t>earned</w:t>
      </w:r>
      <w:r>
        <w:rPr>
          <w:rFonts w:ascii="Arial"/>
          <w:spacing w:val="-2"/>
          <w:w w:val="90"/>
          <w:sz w:val="20"/>
        </w:rPr>
        <w:t> </w:t>
      </w:r>
      <w:r>
        <w:rPr>
          <w:rFonts w:ascii="Arial"/>
          <w:w w:val="90"/>
          <w:sz w:val="20"/>
        </w:rPr>
        <w:t>income</w:t>
      </w:r>
      <w:r>
        <w:rPr>
          <w:rFonts w:ascii="Arial"/>
          <w:spacing w:val="-6"/>
          <w:w w:val="90"/>
          <w:sz w:val="20"/>
        </w:rPr>
        <w:t> </w:t>
      </w:r>
      <w:r>
        <w:rPr>
          <w:rFonts w:ascii="Arial"/>
          <w:w w:val="90"/>
          <w:sz w:val="20"/>
        </w:rPr>
        <w:t>of</w:t>
      </w:r>
      <w:r>
        <w:rPr>
          <w:rFonts w:ascii="Arial"/>
          <w:spacing w:val="-11"/>
          <w:w w:val="90"/>
          <w:sz w:val="20"/>
        </w:rPr>
        <w:t> </w:t>
      </w:r>
      <w:r>
        <w:rPr>
          <w:rFonts w:ascii="Arial"/>
          <w:w w:val="90"/>
          <w:sz w:val="20"/>
        </w:rPr>
        <w:t>$25,000</w:t>
      </w:r>
      <w:r>
        <w:rPr>
          <w:rFonts w:ascii="Arial"/>
          <w:spacing w:val="-4"/>
          <w:w w:val="90"/>
          <w:sz w:val="20"/>
        </w:rPr>
        <w:t> </w:t>
      </w:r>
      <w:r>
        <w:rPr>
          <w:rFonts w:ascii="Arial"/>
          <w:w w:val="90"/>
          <w:sz w:val="20"/>
        </w:rPr>
        <w:t>in</w:t>
      </w:r>
      <w:r>
        <w:rPr>
          <w:rFonts w:ascii="Arial"/>
          <w:spacing w:val="-13"/>
          <w:w w:val="90"/>
          <w:sz w:val="20"/>
        </w:rPr>
        <w:t> </w:t>
      </w:r>
      <w:r>
        <w:rPr>
          <w:rFonts w:ascii="Arial"/>
          <w:w w:val="90"/>
          <w:sz w:val="20"/>
        </w:rPr>
        <w:t>2021.</w:t>
      </w:r>
      <w:r>
        <w:rPr>
          <w:rFonts w:ascii="Arial"/>
          <w:spacing w:val="-11"/>
          <w:w w:val="90"/>
          <w:sz w:val="20"/>
        </w:rPr>
        <w:t> </w:t>
      </w:r>
      <w:r>
        <w:rPr>
          <w:rFonts w:ascii="Arial"/>
          <w:w w:val="90"/>
          <w:sz w:val="20"/>
        </w:rPr>
        <w:t>Contributions to</w:t>
      </w:r>
      <w:r>
        <w:rPr>
          <w:rFonts w:ascii="Arial"/>
          <w:spacing w:val="-11"/>
          <w:w w:val="90"/>
          <w:sz w:val="20"/>
        </w:rPr>
        <w:t> </w:t>
      </w:r>
      <w:r>
        <w:rPr>
          <w:rFonts w:ascii="Arial"/>
          <w:w w:val="90"/>
          <w:sz w:val="20"/>
        </w:rPr>
        <w:t>that</w:t>
      </w:r>
      <w:r>
        <w:rPr>
          <w:rFonts w:ascii="Arial"/>
          <w:spacing w:val="-9"/>
          <w:w w:val="90"/>
          <w:sz w:val="20"/>
        </w:rPr>
        <w:t> </w:t>
      </w:r>
      <w:r>
        <w:rPr>
          <w:rFonts w:ascii="Arial"/>
          <w:w w:val="90"/>
          <w:sz w:val="20"/>
        </w:rPr>
        <w:t>individual's </w:t>
      </w:r>
      <w:r>
        <w:rPr>
          <w:rFonts w:ascii="Arial"/>
          <w:sz w:val="20"/>
        </w:rPr>
        <w:t>IRA</w:t>
      </w:r>
      <w:r>
        <w:rPr>
          <w:rFonts w:ascii="Arial"/>
          <w:spacing w:val="-14"/>
          <w:sz w:val="20"/>
        </w:rPr>
        <w:t> </w:t>
      </w:r>
      <w:r>
        <w:rPr>
          <w:rFonts w:ascii="Arial"/>
          <w:sz w:val="20"/>
        </w:rPr>
        <w:t>may</w:t>
      </w:r>
      <w:r>
        <w:rPr>
          <w:rFonts w:ascii="Arial"/>
          <w:spacing w:val="-18"/>
          <w:sz w:val="20"/>
        </w:rPr>
        <w:t> </w:t>
      </w:r>
      <w:r>
        <w:rPr>
          <w:rFonts w:ascii="Arial"/>
          <w:sz w:val="20"/>
        </w:rPr>
        <w:t>be</w:t>
      </w:r>
      <w:r>
        <w:rPr>
          <w:rFonts w:ascii="Arial"/>
          <w:spacing w:val="-23"/>
          <w:sz w:val="20"/>
        </w:rPr>
        <w:t> </w:t>
      </w:r>
      <w:r>
        <w:rPr>
          <w:rFonts w:ascii="Arial"/>
          <w:sz w:val="20"/>
        </w:rPr>
        <w:t>made</w:t>
      </w:r>
      <w:r>
        <w:rPr>
          <w:rFonts w:ascii="Arial"/>
          <w:spacing w:val="-18"/>
          <w:sz w:val="20"/>
        </w:rPr>
        <w:t> </w:t>
      </w:r>
      <w:r>
        <w:rPr>
          <w:rFonts w:ascii="Arial"/>
          <w:sz w:val="20"/>
        </w:rPr>
        <w:t>on</w:t>
      </w:r>
    </w:p>
    <w:p>
      <w:pPr>
        <w:pStyle w:val="ListParagraph"/>
        <w:numPr>
          <w:ilvl w:val="0"/>
          <w:numId w:val="59"/>
        </w:numPr>
        <w:tabs>
          <w:tab w:pos="3796" w:val="left" w:leader="none"/>
        </w:tabs>
        <w:spacing w:line="240" w:lineRule="auto" w:before="4" w:after="0"/>
        <w:ind w:left="3796" w:right="0" w:hanging="272"/>
        <w:jc w:val="left"/>
        <w:rPr>
          <w:sz w:val="20"/>
        </w:rPr>
      </w:pPr>
      <w:r>
        <w:rPr>
          <w:w w:val="90"/>
          <w:sz w:val="20"/>
        </w:rPr>
        <w:t>November</w:t>
      </w:r>
      <w:r>
        <w:rPr>
          <w:spacing w:val="-2"/>
          <w:sz w:val="20"/>
        </w:rPr>
        <w:t> </w:t>
      </w:r>
      <w:r>
        <w:rPr>
          <w:w w:val="90"/>
          <w:sz w:val="20"/>
        </w:rPr>
        <w:t>15,</w:t>
      </w:r>
      <w:r>
        <w:rPr>
          <w:spacing w:val="-11"/>
          <w:w w:val="90"/>
          <w:sz w:val="20"/>
        </w:rPr>
        <w:t> </w:t>
      </w:r>
      <w:r>
        <w:rPr>
          <w:spacing w:val="-2"/>
          <w:w w:val="90"/>
          <w:sz w:val="20"/>
        </w:rPr>
        <w:t>2021.</w:t>
      </w:r>
    </w:p>
    <w:p>
      <w:pPr>
        <w:pStyle w:val="ListParagraph"/>
        <w:numPr>
          <w:ilvl w:val="0"/>
          <w:numId w:val="59"/>
        </w:numPr>
        <w:tabs>
          <w:tab w:pos="3798" w:val="left" w:leader="none"/>
        </w:tabs>
        <w:spacing w:line="240" w:lineRule="auto" w:before="30" w:after="0"/>
        <w:ind w:left="3798" w:right="0" w:hanging="328"/>
        <w:jc w:val="left"/>
        <w:rPr>
          <w:sz w:val="20"/>
        </w:rPr>
      </w:pPr>
      <w:r>
        <w:rPr>
          <w:w w:val="90"/>
          <w:sz w:val="20"/>
        </w:rPr>
        <w:t>January</w:t>
      </w:r>
      <w:r>
        <w:rPr>
          <w:spacing w:val="7"/>
          <w:sz w:val="20"/>
        </w:rPr>
        <w:t> </w:t>
      </w:r>
      <w:r>
        <w:rPr>
          <w:rFonts w:ascii="Times New Roman"/>
          <w:w w:val="90"/>
          <w:sz w:val="19"/>
        </w:rPr>
        <w:t>4,</w:t>
      </w:r>
      <w:r>
        <w:rPr>
          <w:rFonts w:ascii="Times New Roman"/>
          <w:spacing w:val="5"/>
          <w:sz w:val="19"/>
        </w:rPr>
        <w:t> </w:t>
      </w:r>
      <w:r>
        <w:rPr>
          <w:spacing w:val="-2"/>
          <w:w w:val="90"/>
          <w:sz w:val="20"/>
        </w:rPr>
        <w:t>2022.</w:t>
      </w:r>
    </w:p>
    <w:p>
      <w:pPr>
        <w:spacing w:before="33"/>
        <w:ind w:left="3427" w:right="0" w:firstLine="0"/>
        <w:jc w:val="left"/>
        <w:rPr>
          <w:rFonts w:ascii="Arial"/>
          <w:sz w:val="20"/>
        </w:rPr>
      </w:pPr>
      <w:r>
        <w:rPr>
          <w:rFonts w:ascii="Arial"/>
          <w:sz w:val="20"/>
        </w:rPr>
        <w:t>Ill.</w:t>
      </w:r>
      <w:r>
        <w:rPr>
          <w:rFonts w:ascii="Arial"/>
          <w:spacing w:val="56"/>
          <w:sz w:val="20"/>
        </w:rPr>
        <w:t> </w:t>
      </w:r>
      <w:r>
        <w:rPr>
          <w:rFonts w:ascii="Arial"/>
          <w:sz w:val="20"/>
        </w:rPr>
        <w:t>April</w:t>
      </w:r>
      <w:r>
        <w:rPr>
          <w:rFonts w:ascii="Arial"/>
          <w:spacing w:val="-25"/>
          <w:sz w:val="20"/>
        </w:rPr>
        <w:t> </w:t>
      </w:r>
      <w:r>
        <w:rPr>
          <w:rFonts w:ascii="Arial"/>
          <w:sz w:val="20"/>
        </w:rPr>
        <w:t>15,</w:t>
      </w:r>
      <w:r>
        <w:rPr>
          <w:rFonts w:ascii="Arial"/>
          <w:spacing w:val="-22"/>
          <w:sz w:val="20"/>
        </w:rPr>
        <w:t> </w:t>
      </w:r>
      <w:r>
        <w:rPr>
          <w:rFonts w:ascii="Arial"/>
          <w:spacing w:val="-2"/>
          <w:sz w:val="20"/>
        </w:rPr>
        <w:t>2022.</w:t>
      </w:r>
    </w:p>
    <w:p>
      <w:pPr>
        <w:pStyle w:val="ListParagraph"/>
        <w:numPr>
          <w:ilvl w:val="0"/>
          <w:numId w:val="60"/>
        </w:numPr>
        <w:tabs>
          <w:tab w:pos="3793" w:val="left" w:leader="none"/>
        </w:tabs>
        <w:spacing w:line="240" w:lineRule="auto" w:before="29" w:after="0"/>
        <w:ind w:left="3793" w:right="0" w:hanging="359"/>
        <w:jc w:val="left"/>
        <w:rPr>
          <w:sz w:val="20"/>
        </w:rPr>
      </w:pPr>
      <w:r>
        <w:rPr>
          <w:w w:val="90"/>
          <w:sz w:val="20"/>
        </w:rPr>
        <w:t>October</w:t>
      </w:r>
      <w:r>
        <w:rPr>
          <w:spacing w:val="-6"/>
          <w:sz w:val="20"/>
        </w:rPr>
        <w:t> </w:t>
      </w:r>
      <w:r>
        <w:rPr>
          <w:w w:val="90"/>
          <w:sz w:val="20"/>
        </w:rPr>
        <w:t>15,</w:t>
      </w:r>
      <w:r>
        <w:rPr>
          <w:spacing w:val="-17"/>
          <w:w w:val="90"/>
          <w:sz w:val="20"/>
        </w:rPr>
        <w:t> </w:t>
      </w:r>
      <w:r>
        <w:rPr>
          <w:w w:val="90"/>
          <w:sz w:val="20"/>
        </w:rPr>
        <w:t>2022</w:t>
      </w:r>
      <w:r>
        <w:rPr>
          <w:spacing w:val="-3"/>
          <w:w w:val="90"/>
          <w:sz w:val="20"/>
        </w:rPr>
        <w:t> </w:t>
      </w:r>
      <w:r>
        <w:rPr>
          <w:w w:val="90"/>
          <w:sz w:val="20"/>
        </w:rPr>
        <w:t>(if</w:t>
      </w:r>
      <w:r>
        <w:rPr>
          <w:spacing w:val="-6"/>
          <w:w w:val="90"/>
          <w:sz w:val="20"/>
        </w:rPr>
        <w:t> </w:t>
      </w:r>
      <w:r>
        <w:rPr>
          <w:w w:val="90"/>
          <w:sz w:val="20"/>
        </w:rPr>
        <w:t>the</w:t>
      </w:r>
      <w:r>
        <w:rPr>
          <w:spacing w:val="-6"/>
          <w:w w:val="90"/>
          <w:sz w:val="20"/>
        </w:rPr>
        <w:t> </w:t>
      </w:r>
      <w:r>
        <w:rPr>
          <w:w w:val="90"/>
          <w:sz w:val="20"/>
        </w:rPr>
        <w:t>automatic</w:t>
      </w:r>
      <w:r>
        <w:rPr>
          <w:spacing w:val="6"/>
          <w:sz w:val="20"/>
        </w:rPr>
        <w:t> </w:t>
      </w:r>
      <w:r>
        <w:rPr>
          <w:w w:val="90"/>
          <w:sz w:val="20"/>
        </w:rPr>
        <w:t>extension</w:t>
      </w:r>
      <w:r>
        <w:rPr>
          <w:spacing w:val="2"/>
          <w:sz w:val="20"/>
        </w:rPr>
        <w:t> </w:t>
      </w:r>
      <w:r>
        <w:rPr>
          <w:w w:val="90"/>
          <w:sz w:val="20"/>
        </w:rPr>
        <w:t>has</w:t>
      </w:r>
      <w:r>
        <w:rPr>
          <w:spacing w:val="-10"/>
          <w:w w:val="90"/>
          <w:sz w:val="20"/>
        </w:rPr>
        <w:t> </w:t>
      </w:r>
      <w:r>
        <w:rPr>
          <w:w w:val="90"/>
          <w:sz w:val="20"/>
        </w:rPr>
        <w:t>been</w:t>
      </w:r>
      <w:r>
        <w:rPr>
          <w:spacing w:val="-2"/>
          <w:sz w:val="20"/>
        </w:rPr>
        <w:t> </w:t>
      </w:r>
      <w:r>
        <w:rPr>
          <w:spacing w:val="-2"/>
          <w:w w:val="90"/>
          <w:sz w:val="20"/>
        </w:rPr>
        <w:t>filed).</w:t>
      </w:r>
    </w:p>
    <w:p>
      <w:pPr>
        <w:pStyle w:val="ListParagraph"/>
        <w:numPr>
          <w:ilvl w:val="1"/>
          <w:numId w:val="60"/>
        </w:numPr>
        <w:tabs>
          <w:tab w:pos="3793" w:val="left" w:leader="none"/>
        </w:tabs>
        <w:spacing w:line="240" w:lineRule="auto" w:before="33" w:after="0"/>
        <w:ind w:left="3793" w:right="0" w:hanging="325"/>
        <w:jc w:val="left"/>
        <w:rPr>
          <w:sz w:val="20"/>
        </w:rPr>
      </w:pPr>
      <w:r>
        <w:rPr>
          <w:w w:val="90"/>
          <w:sz w:val="20"/>
        </w:rPr>
        <w:t>I</w:t>
      </w:r>
      <w:r>
        <w:rPr>
          <w:spacing w:val="-3"/>
          <w:sz w:val="20"/>
        </w:rPr>
        <w:t> </w:t>
      </w:r>
      <w:r>
        <w:rPr>
          <w:w w:val="90"/>
          <w:sz w:val="20"/>
        </w:rPr>
        <w:t>and</w:t>
      </w:r>
      <w:r>
        <w:rPr>
          <w:spacing w:val="-10"/>
          <w:w w:val="90"/>
          <w:sz w:val="20"/>
        </w:rPr>
        <w:t> </w:t>
      </w:r>
      <w:r>
        <w:rPr>
          <w:spacing w:val="-5"/>
          <w:w w:val="90"/>
          <w:sz w:val="20"/>
        </w:rPr>
        <w:t>II</w:t>
      </w:r>
    </w:p>
    <w:p>
      <w:pPr>
        <w:pStyle w:val="ListParagraph"/>
        <w:numPr>
          <w:ilvl w:val="1"/>
          <w:numId w:val="60"/>
        </w:numPr>
        <w:tabs>
          <w:tab w:pos="3793" w:val="left" w:leader="none"/>
        </w:tabs>
        <w:spacing w:line="240" w:lineRule="auto" w:before="33" w:after="0"/>
        <w:ind w:left="3793" w:right="0" w:hanging="333"/>
        <w:jc w:val="left"/>
        <w:rPr>
          <w:sz w:val="20"/>
        </w:rPr>
      </w:pPr>
      <w:r>
        <w:rPr>
          <w:spacing w:val="-2"/>
          <w:sz w:val="20"/>
        </w:rPr>
        <w:t>I,</w:t>
      </w:r>
      <w:r>
        <w:rPr>
          <w:spacing w:val="-34"/>
          <w:sz w:val="20"/>
        </w:rPr>
        <w:t> </w:t>
      </w:r>
      <w:r>
        <w:rPr>
          <w:spacing w:val="-2"/>
          <w:sz w:val="20"/>
        </w:rPr>
        <w:t>II,and</w:t>
      </w:r>
      <w:r>
        <w:rPr>
          <w:spacing w:val="-10"/>
          <w:sz w:val="20"/>
        </w:rPr>
        <w:t> </w:t>
      </w:r>
      <w:r>
        <w:rPr>
          <w:spacing w:val="-5"/>
          <w:sz w:val="20"/>
        </w:rPr>
        <w:t>Ill</w:t>
      </w:r>
    </w:p>
    <w:p>
      <w:pPr>
        <w:pStyle w:val="ListParagraph"/>
        <w:numPr>
          <w:ilvl w:val="1"/>
          <w:numId w:val="60"/>
        </w:numPr>
        <w:tabs>
          <w:tab w:pos="3792" w:val="left" w:leader="none"/>
        </w:tabs>
        <w:spacing w:line="240" w:lineRule="auto" w:before="33" w:after="0"/>
        <w:ind w:left="3792" w:right="0" w:hanging="335"/>
        <w:jc w:val="left"/>
        <w:rPr>
          <w:sz w:val="20"/>
        </w:rPr>
      </w:pPr>
      <w:r>
        <w:rPr>
          <w:spacing w:val="-4"/>
          <w:sz w:val="20"/>
        </w:rPr>
        <w:t>I,</w:t>
      </w:r>
      <w:r>
        <w:rPr>
          <w:spacing w:val="-31"/>
          <w:sz w:val="20"/>
        </w:rPr>
        <w:t> </w:t>
      </w:r>
      <w:r>
        <w:rPr>
          <w:spacing w:val="-4"/>
          <w:sz w:val="20"/>
        </w:rPr>
        <w:t>II,</w:t>
      </w:r>
      <w:r>
        <w:rPr>
          <w:spacing w:val="-24"/>
          <w:sz w:val="20"/>
        </w:rPr>
        <w:t> </w:t>
      </w:r>
      <w:r>
        <w:rPr>
          <w:spacing w:val="-4"/>
          <w:sz w:val="20"/>
        </w:rPr>
        <w:t>Ill,</w:t>
      </w:r>
      <w:r>
        <w:rPr>
          <w:spacing w:val="-23"/>
          <w:sz w:val="20"/>
        </w:rPr>
        <w:t> </w:t>
      </w:r>
      <w:r>
        <w:rPr>
          <w:spacing w:val="-4"/>
          <w:sz w:val="20"/>
        </w:rPr>
        <w:t>and</w:t>
      </w:r>
      <w:r>
        <w:rPr>
          <w:spacing w:val="-14"/>
          <w:sz w:val="20"/>
        </w:rPr>
        <w:t> </w:t>
      </w:r>
      <w:r>
        <w:rPr>
          <w:spacing w:val="-5"/>
          <w:sz w:val="20"/>
        </w:rPr>
        <w:t>IV</w:t>
      </w:r>
    </w:p>
    <w:p>
      <w:pPr>
        <w:pStyle w:val="ListParagraph"/>
        <w:numPr>
          <w:ilvl w:val="1"/>
          <w:numId w:val="60"/>
        </w:numPr>
        <w:tabs>
          <w:tab w:pos="3793" w:val="left" w:leader="none"/>
        </w:tabs>
        <w:spacing w:line="240" w:lineRule="auto" w:before="30" w:after="0"/>
        <w:ind w:left="3793" w:right="0" w:hanging="341"/>
        <w:jc w:val="left"/>
        <w:rPr>
          <w:sz w:val="20"/>
        </w:rPr>
      </w:pPr>
      <w:r>
        <w:rPr/>
        <w:drawing>
          <wp:anchor distT="0" distB="0" distL="0" distR="0" allowOverlap="1" layoutInCell="1" locked="0" behindDoc="0" simplePos="0" relativeHeight="15806976">
            <wp:simplePos x="0" y="0"/>
            <wp:positionH relativeFrom="page">
              <wp:posOffset>6925971</wp:posOffset>
            </wp:positionH>
            <wp:positionV relativeFrom="paragraph">
              <wp:posOffset>74114</wp:posOffset>
            </wp:positionV>
            <wp:extent cx="480652" cy="1619991"/>
            <wp:effectExtent l="0" t="0" r="0" b="0"/>
            <wp:wrapNone/>
            <wp:docPr id="235" name="Image 235"/>
            <wp:cNvGraphicFramePr>
              <a:graphicFrameLocks/>
            </wp:cNvGraphicFramePr>
            <a:graphic>
              <a:graphicData uri="http://schemas.openxmlformats.org/drawingml/2006/picture">
                <pic:pic>
                  <pic:nvPicPr>
                    <pic:cNvPr id="235" name="Image 235"/>
                    <pic:cNvPicPr/>
                  </pic:nvPicPr>
                  <pic:blipFill>
                    <a:blip r:embed="rId145" cstate="print"/>
                    <a:stretch>
                      <a:fillRect/>
                    </a:stretch>
                  </pic:blipFill>
                  <pic:spPr>
                    <a:xfrm>
                      <a:off x="0" y="0"/>
                      <a:ext cx="480652" cy="1619991"/>
                    </a:xfrm>
                    <a:prstGeom prst="rect">
                      <a:avLst/>
                    </a:prstGeom>
                  </pic:spPr>
                </pic:pic>
              </a:graphicData>
            </a:graphic>
          </wp:anchor>
        </w:drawing>
      </w:r>
      <w:r>
        <w:rPr>
          <w:w w:val="90"/>
          <w:sz w:val="20"/>
        </w:rPr>
        <w:t>II</w:t>
      </w:r>
      <w:r>
        <w:rPr>
          <w:spacing w:val="-5"/>
          <w:w w:val="90"/>
          <w:sz w:val="20"/>
        </w:rPr>
        <w:t> </w:t>
      </w:r>
      <w:r>
        <w:rPr>
          <w:w w:val="90"/>
          <w:sz w:val="20"/>
        </w:rPr>
        <w:t>and</w:t>
      </w:r>
      <w:r>
        <w:rPr>
          <w:spacing w:val="-10"/>
          <w:w w:val="90"/>
          <w:sz w:val="20"/>
        </w:rPr>
        <w:t> </w:t>
      </w:r>
      <w:r>
        <w:rPr>
          <w:spacing w:val="-5"/>
          <w:w w:val="90"/>
          <w:sz w:val="20"/>
        </w:rPr>
        <w:t>Ill</w:t>
      </w:r>
    </w:p>
    <w:p>
      <w:pPr>
        <w:pStyle w:val="ListParagraph"/>
        <w:numPr>
          <w:ilvl w:val="0"/>
          <w:numId w:val="61"/>
        </w:numPr>
        <w:tabs>
          <w:tab w:pos="3349" w:val="left" w:leader="none"/>
          <w:tab w:pos="3352" w:val="left" w:leader="none"/>
        </w:tabs>
        <w:spacing w:line="252" w:lineRule="auto" w:before="105" w:after="0"/>
        <w:ind w:left="3349" w:right="1143" w:hanging="360"/>
        <w:jc w:val="left"/>
        <w:rPr>
          <w:sz w:val="20"/>
        </w:rPr>
      </w:pPr>
      <w:r>
        <w:rPr>
          <w:sz w:val="20"/>
        </w:rPr>
        <w:tab/>
      </w:r>
      <w:r>
        <w:rPr>
          <w:w w:val="90"/>
          <w:sz w:val="20"/>
        </w:rPr>
        <w:t>A</w:t>
      </w:r>
      <w:r>
        <w:rPr>
          <w:spacing w:val="-21"/>
          <w:w w:val="90"/>
          <w:sz w:val="20"/>
        </w:rPr>
        <w:t> </w:t>
      </w:r>
      <w:r>
        <w:rPr>
          <w:w w:val="90"/>
          <w:sz w:val="20"/>
        </w:rPr>
        <w:t>52-year-old</w:t>
      </w:r>
      <w:r>
        <w:rPr>
          <w:spacing w:val="-8"/>
          <w:w w:val="90"/>
          <w:sz w:val="20"/>
        </w:rPr>
        <w:t> </w:t>
      </w:r>
      <w:r>
        <w:rPr>
          <w:w w:val="90"/>
          <w:sz w:val="20"/>
        </w:rPr>
        <w:t>taxpayer</w:t>
      </w:r>
      <w:r>
        <w:rPr>
          <w:spacing w:val="-9"/>
          <w:w w:val="90"/>
          <w:sz w:val="20"/>
        </w:rPr>
        <w:t> </w:t>
      </w:r>
      <w:r>
        <w:rPr>
          <w:w w:val="90"/>
          <w:sz w:val="20"/>
        </w:rPr>
        <w:t>has</w:t>
      </w:r>
      <w:r>
        <w:rPr>
          <w:spacing w:val="-11"/>
          <w:w w:val="90"/>
          <w:sz w:val="20"/>
        </w:rPr>
        <w:t> </w:t>
      </w:r>
      <w:r>
        <w:rPr>
          <w:w w:val="90"/>
          <w:sz w:val="20"/>
        </w:rPr>
        <w:t>earned</w:t>
      </w:r>
      <w:r>
        <w:rPr>
          <w:spacing w:val="-8"/>
          <w:w w:val="90"/>
          <w:sz w:val="20"/>
        </w:rPr>
        <w:t> </w:t>
      </w:r>
      <w:r>
        <w:rPr>
          <w:w w:val="90"/>
          <w:sz w:val="20"/>
        </w:rPr>
        <w:t>income</w:t>
      </w:r>
      <w:r>
        <w:rPr>
          <w:spacing w:val="-9"/>
          <w:w w:val="90"/>
          <w:sz w:val="20"/>
        </w:rPr>
        <w:t> </w:t>
      </w:r>
      <w:r>
        <w:rPr>
          <w:w w:val="90"/>
          <w:sz w:val="20"/>
        </w:rPr>
        <w:t>of</w:t>
      </w:r>
      <w:r>
        <w:rPr>
          <w:spacing w:val="-8"/>
          <w:w w:val="90"/>
          <w:sz w:val="20"/>
        </w:rPr>
        <w:t> </w:t>
      </w:r>
      <w:r>
        <w:rPr>
          <w:w w:val="90"/>
          <w:sz w:val="20"/>
        </w:rPr>
        <w:t>$50,000</w:t>
      </w:r>
      <w:r>
        <w:rPr>
          <w:spacing w:val="-8"/>
          <w:w w:val="90"/>
          <w:sz w:val="20"/>
        </w:rPr>
        <w:t> </w:t>
      </w:r>
      <w:r>
        <w:rPr>
          <w:w w:val="90"/>
          <w:sz w:val="20"/>
        </w:rPr>
        <w:t>in</w:t>
      </w:r>
      <w:r>
        <w:rPr>
          <w:spacing w:val="-14"/>
          <w:w w:val="90"/>
          <w:sz w:val="20"/>
        </w:rPr>
        <w:t> </w:t>
      </w:r>
      <w:r>
        <w:rPr>
          <w:w w:val="90"/>
          <w:sz w:val="20"/>
        </w:rPr>
        <w:t>2023.</w:t>
      </w:r>
      <w:r>
        <w:rPr>
          <w:spacing w:val="-13"/>
          <w:w w:val="90"/>
          <w:sz w:val="20"/>
        </w:rPr>
        <w:t> </w:t>
      </w:r>
      <w:r>
        <w:rPr>
          <w:w w:val="90"/>
          <w:sz w:val="20"/>
        </w:rPr>
        <w:t>If</w:t>
      </w:r>
      <w:r>
        <w:rPr>
          <w:spacing w:val="-13"/>
          <w:w w:val="90"/>
          <w:sz w:val="20"/>
        </w:rPr>
        <w:t> </w:t>
      </w:r>
      <w:r>
        <w:rPr>
          <w:w w:val="90"/>
          <w:sz w:val="20"/>
        </w:rPr>
        <w:t>the</w:t>
      </w:r>
      <w:r>
        <w:rPr>
          <w:spacing w:val="-18"/>
          <w:w w:val="90"/>
          <w:sz w:val="20"/>
        </w:rPr>
        <w:t> </w:t>
      </w:r>
      <w:r>
        <w:rPr>
          <w:w w:val="90"/>
          <w:sz w:val="20"/>
        </w:rPr>
        <w:t>individual</w:t>
      </w:r>
      <w:r>
        <w:rPr>
          <w:spacing w:val="-8"/>
          <w:w w:val="90"/>
          <w:sz w:val="20"/>
        </w:rPr>
        <w:t> </w:t>
      </w:r>
      <w:r>
        <w:rPr>
          <w:w w:val="90"/>
          <w:sz w:val="20"/>
        </w:rPr>
        <w:t>has</w:t>
      </w:r>
      <w:r>
        <w:rPr>
          <w:spacing w:val="-9"/>
          <w:w w:val="90"/>
          <w:sz w:val="20"/>
        </w:rPr>
        <w:t> </w:t>
      </w:r>
      <w:r>
        <w:rPr>
          <w:w w:val="90"/>
          <w:sz w:val="20"/>
        </w:rPr>
        <w:t>a </w:t>
      </w:r>
      <w:r>
        <w:rPr>
          <w:spacing w:val="-6"/>
          <w:sz w:val="20"/>
        </w:rPr>
        <w:t>traditional</w:t>
      </w:r>
      <w:r>
        <w:rPr>
          <w:spacing w:val="-9"/>
          <w:sz w:val="20"/>
        </w:rPr>
        <w:t> </w:t>
      </w:r>
      <w:r>
        <w:rPr>
          <w:spacing w:val="-6"/>
          <w:sz w:val="20"/>
        </w:rPr>
        <w:t>IRA</w:t>
      </w:r>
      <w:r>
        <w:rPr>
          <w:spacing w:val="-9"/>
          <w:sz w:val="20"/>
        </w:rPr>
        <w:t> </w:t>
      </w:r>
      <w:r>
        <w:rPr>
          <w:spacing w:val="-6"/>
          <w:sz w:val="20"/>
        </w:rPr>
        <w:t>and</w:t>
      </w:r>
      <w:r>
        <w:rPr>
          <w:spacing w:val="-13"/>
          <w:sz w:val="20"/>
        </w:rPr>
        <w:t> </w:t>
      </w:r>
      <w:r>
        <w:rPr>
          <w:spacing w:val="-6"/>
          <w:sz w:val="20"/>
        </w:rPr>
        <w:t>a</w:t>
      </w:r>
      <w:r>
        <w:rPr>
          <w:spacing w:val="-18"/>
          <w:sz w:val="20"/>
        </w:rPr>
        <w:t> </w:t>
      </w:r>
      <w:r>
        <w:rPr>
          <w:spacing w:val="-6"/>
          <w:sz w:val="20"/>
        </w:rPr>
        <w:t>Roth</w:t>
      </w:r>
      <w:r>
        <w:rPr>
          <w:spacing w:val="-17"/>
          <w:sz w:val="20"/>
        </w:rPr>
        <w:t> </w:t>
      </w:r>
      <w:r>
        <w:rPr>
          <w:spacing w:val="-6"/>
          <w:sz w:val="20"/>
        </w:rPr>
        <w:t>IRA,</w:t>
      </w:r>
      <w:r>
        <w:rPr>
          <w:spacing w:val="-20"/>
          <w:sz w:val="20"/>
        </w:rPr>
        <w:t> </w:t>
      </w:r>
      <w:r>
        <w:rPr>
          <w:spacing w:val="-6"/>
          <w:sz w:val="20"/>
        </w:rPr>
        <w:t>the</w:t>
      </w:r>
      <w:r>
        <w:rPr>
          <w:spacing w:val="-19"/>
          <w:sz w:val="20"/>
        </w:rPr>
        <w:t> </w:t>
      </w:r>
      <w:r>
        <w:rPr>
          <w:spacing w:val="-6"/>
          <w:sz w:val="20"/>
        </w:rPr>
        <w:t>maximum contribution</w:t>
      </w:r>
      <w:r>
        <w:rPr>
          <w:spacing w:val="2"/>
          <w:sz w:val="20"/>
        </w:rPr>
        <w:t> </w:t>
      </w:r>
      <w:r>
        <w:rPr>
          <w:spacing w:val="-6"/>
          <w:sz w:val="20"/>
        </w:rPr>
        <w:t>for</w:t>
      </w:r>
      <w:r>
        <w:rPr>
          <w:spacing w:val="-15"/>
          <w:sz w:val="20"/>
        </w:rPr>
        <w:t> </w:t>
      </w:r>
      <w:r>
        <w:rPr>
          <w:spacing w:val="-6"/>
          <w:sz w:val="20"/>
        </w:rPr>
        <w:t>the</w:t>
      </w:r>
      <w:r>
        <w:rPr>
          <w:spacing w:val="-25"/>
          <w:sz w:val="20"/>
        </w:rPr>
        <w:t> </w:t>
      </w:r>
      <w:r>
        <w:rPr>
          <w:spacing w:val="-6"/>
          <w:sz w:val="20"/>
        </w:rPr>
        <w:t>year</w:t>
      </w:r>
      <w:r>
        <w:rPr>
          <w:spacing w:val="-16"/>
          <w:sz w:val="20"/>
        </w:rPr>
        <w:t> </w:t>
      </w:r>
      <w:r>
        <w:rPr>
          <w:spacing w:val="-6"/>
          <w:sz w:val="20"/>
        </w:rPr>
        <w:t>is</w:t>
      </w:r>
    </w:p>
    <w:p>
      <w:pPr>
        <w:pStyle w:val="ListParagraph"/>
        <w:numPr>
          <w:ilvl w:val="1"/>
          <w:numId w:val="61"/>
        </w:numPr>
        <w:tabs>
          <w:tab w:pos="3797" w:val="left" w:leader="none"/>
        </w:tabs>
        <w:spacing w:line="240" w:lineRule="auto" w:before="18" w:after="0"/>
        <w:ind w:left="3797" w:right="0" w:hanging="329"/>
        <w:jc w:val="left"/>
        <w:rPr>
          <w:sz w:val="20"/>
        </w:rPr>
      </w:pPr>
      <w:r>
        <w:rPr>
          <w:w w:val="90"/>
          <w:sz w:val="20"/>
        </w:rPr>
        <w:t>$6,500</w:t>
      </w:r>
      <w:r>
        <w:rPr>
          <w:spacing w:val="-2"/>
          <w:w w:val="90"/>
          <w:sz w:val="20"/>
        </w:rPr>
        <w:t> </w:t>
      </w:r>
      <w:r>
        <w:rPr>
          <w:w w:val="90"/>
          <w:sz w:val="20"/>
        </w:rPr>
        <w:t>combined</w:t>
      </w:r>
      <w:r>
        <w:rPr>
          <w:spacing w:val="-3"/>
          <w:sz w:val="20"/>
        </w:rPr>
        <w:t> </w:t>
      </w:r>
      <w:r>
        <w:rPr>
          <w:w w:val="90"/>
          <w:sz w:val="20"/>
        </w:rPr>
        <w:t>in</w:t>
      </w:r>
      <w:r>
        <w:rPr>
          <w:spacing w:val="-10"/>
          <w:w w:val="90"/>
          <w:sz w:val="20"/>
        </w:rPr>
        <w:t> </w:t>
      </w:r>
      <w:r>
        <w:rPr>
          <w:w w:val="90"/>
          <w:sz w:val="20"/>
        </w:rPr>
        <w:t>any</w:t>
      </w:r>
      <w:r>
        <w:rPr>
          <w:spacing w:val="-3"/>
          <w:w w:val="90"/>
          <w:sz w:val="20"/>
        </w:rPr>
        <w:t> </w:t>
      </w:r>
      <w:r>
        <w:rPr>
          <w:spacing w:val="-2"/>
          <w:w w:val="90"/>
          <w:sz w:val="20"/>
        </w:rPr>
        <w:t>fashion.</w:t>
      </w:r>
    </w:p>
    <w:p>
      <w:pPr>
        <w:pStyle w:val="ListParagraph"/>
        <w:numPr>
          <w:ilvl w:val="1"/>
          <w:numId w:val="61"/>
        </w:numPr>
        <w:tabs>
          <w:tab w:pos="3797" w:val="left" w:leader="none"/>
        </w:tabs>
        <w:spacing w:line="240" w:lineRule="auto" w:before="29" w:after="0"/>
        <w:ind w:left="3797" w:right="0" w:hanging="337"/>
        <w:jc w:val="left"/>
        <w:rPr>
          <w:sz w:val="20"/>
        </w:rPr>
      </w:pPr>
      <w:r>
        <w:rPr>
          <w:w w:val="90"/>
          <w:sz w:val="20"/>
        </w:rPr>
        <w:t>$7,500</w:t>
      </w:r>
      <w:r>
        <w:rPr>
          <w:spacing w:val="-2"/>
          <w:w w:val="90"/>
          <w:sz w:val="20"/>
        </w:rPr>
        <w:t> </w:t>
      </w:r>
      <w:r>
        <w:rPr>
          <w:w w:val="90"/>
          <w:sz w:val="20"/>
        </w:rPr>
        <w:t>combined</w:t>
      </w:r>
      <w:r>
        <w:rPr>
          <w:spacing w:val="-3"/>
          <w:sz w:val="20"/>
        </w:rPr>
        <w:t> </w:t>
      </w:r>
      <w:r>
        <w:rPr>
          <w:w w:val="90"/>
          <w:sz w:val="20"/>
        </w:rPr>
        <w:t>in</w:t>
      </w:r>
      <w:r>
        <w:rPr>
          <w:spacing w:val="-10"/>
          <w:w w:val="90"/>
          <w:sz w:val="20"/>
        </w:rPr>
        <w:t> </w:t>
      </w:r>
      <w:r>
        <w:rPr>
          <w:w w:val="90"/>
          <w:sz w:val="20"/>
        </w:rPr>
        <w:t>any</w:t>
      </w:r>
      <w:r>
        <w:rPr>
          <w:spacing w:val="-3"/>
          <w:w w:val="90"/>
          <w:sz w:val="20"/>
        </w:rPr>
        <w:t> </w:t>
      </w:r>
      <w:r>
        <w:rPr>
          <w:spacing w:val="-2"/>
          <w:w w:val="90"/>
          <w:sz w:val="20"/>
        </w:rPr>
        <w:t>fashion.</w:t>
      </w:r>
    </w:p>
    <w:p>
      <w:pPr>
        <w:pStyle w:val="ListParagraph"/>
        <w:numPr>
          <w:ilvl w:val="1"/>
          <w:numId w:val="61"/>
        </w:numPr>
        <w:tabs>
          <w:tab w:pos="3797" w:val="left" w:leader="none"/>
        </w:tabs>
        <w:spacing w:line="240" w:lineRule="auto" w:before="33" w:after="0"/>
        <w:ind w:left="3797" w:right="0" w:hanging="343"/>
        <w:jc w:val="left"/>
        <w:rPr>
          <w:sz w:val="20"/>
        </w:rPr>
      </w:pPr>
      <w:r>
        <w:rPr>
          <w:w w:val="90"/>
          <w:sz w:val="20"/>
        </w:rPr>
        <w:t>$6,500</w:t>
      </w:r>
      <w:r>
        <w:rPr>
          <w:spacing w:val="-3"/>
          <w:sz w:val="20"/>
        </w:rPr>
        <w:t> </w:t>
      </w:r>
      <w:r>
        <w:rPr>
          <w:w w:val="90"/>
          <w:sz w:val="20"/>
        </w:rPr>
        <w:t>into</w:t>
      </w:r>
      <w:r>
        <w:rPr>
          <w:spacing w:val="-5"/>
          <w:sz w:val="20"/>
        </w:rPr>
        <w:t> </w:t>
      </w:r>
      <w:r>
        <w:rPr>
          <w:w w:val="90"/>
          <w:sz w:val="20"/>
        </w:rPr>
        <w:t>the</w:t>
      </w:r>
      <w:r>
        <w:rPr>
          <w:spacing w:val="-6"/>
          <w:w w:val="90"/>
          <w:sz w:val="20"/>
        </w:rPr>
        <w:t> </w:t>
      </w:r>
      <w:r>
        <w:rPr>
          <w:w w:val="90"/>
          <w:sz w:val="20"/>
        </w:rPr>
        <w:t>traditional</w:t>
      </w:r>
      <w:r>
        <w:rPr>
          <w:spacing w:val="-2"/>
          <w:sz w:val="20"/>
        </w:rPr>
        <w:t> </w:t>
      </w:r>
      <w:r>
        <w:rPr>
          <w:w w:val="90"/>
          <w:sz w:val="20"/>
        </w:rPr>
        <w:t>IRA</w:t>
      </w:r>
      <w:r>
        <w:rPr>
          <w:spacing w:val="3"/>
          <w:sz w:val="20"/>
        </w:rPr>
        <w:t> </w:t>
      </w:r>
      <w:r>
        <w:rPr>
          <w:w w:val="90"/>
          <w:sz w:val="20"/>
        </w:rPr>
        <w:t>and</w:t>
      </w:r>
      <w:r>
        <w:rPr>
          <w:spacing w:val="-3"/>
          <w:sz w:val="20"/>
        </w:rPr>
        <w:t> </w:t>
      </w:r>
      <w:r>
        <w:rPr>
          <w:w w:val="90"/>
          <w:sz w:val="20"/>
        </w:rPr>
        <w:t>a</w:t>
      </w:r>
      <w:r>
        <w:rPr>
          <w:spacing w:val="-1"/>
          <w:sz w:val="20"/>
        </w:rPr>
        <w:t> </w:t>
      </w:r>
      <w:r>
        <w:rPr>
          <w:w w:val="90"/>
          <w:sz w:val="20"/>
        </w:rPr>
        <w:t>like</w:t>
      </w:r>
      <w:r>
        <w:rPr>
          <w:spacing w:val="-5"/>
          <w:w w:val="90"/>
          <w:sz w:val="20"/>
        </w:rPr>
        <w:t> </w:t>
      </w:r>
      <w:r>
        <w:rPr>
          <w:w w:val="90"/>
          <w:sz w:val="20"/>
        </w:rPr>
        <w:t>amount</w:t>
      </w:r>
      <w:r>
        <w:rPr>
          <w:spacing w:val="5"/>
          <w:sz w:val="20"/>
        </w:rPr>
        <w:t> </w:t>
      </w:r>
      <w:r>
        <w:rPr>
          <w:w w:val="90"/>
          <w:sz w:val="20"/>
        </w:rPr>
        <w:t>into</w:t>
      </w:r>
      <w:r>
        <w:rPr>
          <w:spacing w:val="-5"/>
          <w:sz w:val="20"/>
        </w:rPr>
        <w:t> </w:t>
      </w:r>
      <w:r>
        <w:rPr>
          <w:w w:val="90"/>
          <w:sz w:val="20"/>
        </w:rPr>
        <w:t>the</w:t>
      </w:r>
      <w:r>
        <w:rPr>
          <w:spacing w:val="-7"/>
          <w:w w:val="90"/>
          <w:sz w:val="20"/>
        </w:rPr>
        <w:t> </w:t>
      </w:r>
      <w:r>
        <w:rPr>
          <w:w w:val="90"/>
          <w:sz w:val="20"/>
        </w:rPr>
        <w:t>Roth</w:t>
      </w:r>
      <w:r>
        <w:rPr>
          <w:spacing w:val="-7"/>
          <w:w w:val="90"/>
          <w:sz w:val="20"/>
        </w:rPr>
        <w:t> </w:t>
      </w:r>
      <w:r>
        <w:rPr>
          <w:spacing w:val="-4"/>
          <w:w w:val="90"/>
          <w:sz w:val="20"/>
        </w:rPr>
        <w:t>IRA.</w:t>
      </w:r>
    </w:p>
    <w:p>
      <w:pPr>
        <w:pStyle w:val="ListParagraph"/>
        <w:numPr>
          <w:ilvl w:val="1"/>
          <w:numId w:val="61"/>
        </w:numPr>
        <w:tabs>
          <w:tab w:pos="3796" w:val="left" w:leader="none"/>
        </w:tabs>
        <w:spacing w:line="240" w:lineRule="auto" w:before="30" w:after="0"/>
        <w:ind w:left="3796" w:right="0" w:hanging="348"/>
        <w:jc w:val="left"/>
        <w:rPr>
          <w:sz w:val="20"/>
        </w:rPr>
      </w:pPr>
      <w:r>
        <w:rPr>
          <w:w w:val="90"/>
          <w:sz w:val="20"/>
        </w:rPr>
        <w:t>$7,500</w:t>
      </w:r>
      <w:r>
        <w:rPr>
          <w:spacing w:val="-1"/>
          <w:sz w:val="20"/>
        </w:rPr>
        <w:t> </w:t>
      </w:r>
      <w:r>
        <w:rPr>
          <w:w w:val="90"/>
          <w:sz w:val="20"/>
        </w:rPr>
        <w:t>into</w:t>
      </w:r>
      <w:r>
        <w:rPr>
          <w:spacing w:val="-4"/>
          <w:w w:val="90"/>
          <w:sz w:val="20"/>
        </w:rPr>
        <w:t> </w:t>
      </w:r>
      <w:r>
        <w:rPr>
          <w:w w:val="90"/>
          <w:sz w:val="20"/>
        </w:rPr>
        <w:t>the</w:t>
      </w:r>
      <w:r>
        <w:rPr>
          <w:spacing w:val="-5"/>
          <w:w w:val="90"/>
          <w:sz w:val="20"/>
        </w:rPr>
        <w:t> </w:t>
      </w:r>
      <w:r>
        <w:rPr>
          <w:w w:val="90"/>
          <w:sz w:val="20"/>
        </w:rPr>
        <w:t>traditional</w:t>
      </w:r>
      <w:r>
        <w:rPr>
          <w:spacing w:val="-3"/>
          <w:sz w:val="20"/>
        </w:rPr>
        <w:t> </w:t>
      </w:r>
      <w:r>
        <w:rPr>
          <w:w w:val="90"/>
          <w:sz w:val="20"/>
        </w:rPr>
        <w:t>IRA</w:t>
      </w:r>
      <w:r>
        <w:rPr>
          <w:spacing w:val="2"/>
          <w:sz w:val="20"/>
        </w:rPr>
        <w:t> </w:t>
      </w:r>
      <w:r>
        <w:rPr>
          <w:w w:val="90"/>
          <w:sz w:val="20"/>
        </w:rPr>
        <w:t>and</w:t>
      </w:r>
      <w:r>
        <w:rPr>
          <w:spacing w:val="-3"/>
          <w:w w:val="90"/>
          <w:sz w:val="20"/>
        </w:rPr>
        <w:t> </w:t>
      </w:r>
      <w:r>
        <w:rPr>
          <w:w w:val="90"/>
          <w:sz w:val="20"/>
        </w:rPr>
        <w:t>a</w:t>
      </w:r>
      <w:r>
        <w:rPr>
          <w:spacing w:val="-5"/>
          <w:sz w:val="20"/>
        </w:rPr>
        <w:t> </w:t>
      </w:r>
      <w:r>
        <w:rPr>
          <w:w w:val="90"/>
          <w:sz w:val="20"/>
        </w:rPr>
        <w:t>like</w:t>
      </w:r>
      <w:r>
        <w:rPr>
          <w:spacing w:val="-5"/>
          <w:sz w:val="20"/>
        </w:rPr>
        <w:t> </w:t>
      </w:r>
      <w:r>
        <w:rPr>
          <w:w w:val="90"/>
          <w:sz w:val="20"/>
        </w:rPr>
        <w:t>amount</w:t>
      </w:r>
      <w:r>
        <w:rPr>
          <w:spacing w:val="-1"/>
          <w:sz w:val="20"/>
        </w:rPr>
        <w:t> </w:t>
      </w:r>
      <w:r>
        <w:rPr>
          <w:w w:val="90"/>
          <w:sz w:val="20"/>
        </w:rPr>
        <w:t>into</w:t>
      </w:r>
      <w:r>
        <w:rPr>
          <w:spacing w:val="-2"/>
          <w:sz w:val="20"/>
        </w:rPr>
        <w:t> </w:t>
      </w:r>
      <w:r>
        <w:rPr>
          <w:w w:val="90"/>
          <w:sz w:val="20"/>
        </w:rPr>
        <w:t>the</w:t>
      </w:r>
      <w:r>
        <w:rPr>
          <w:spacing w:val="-1"/>
          <w:w w:val="90"/>
          <w:sz w:val="20"/>
        </w:rPr>
        <w:t> </w:t>
      </w:r>
      <w:r>
        <w:rPr>
          <w:w w:val="90"/>
          <w:sz w:val="20"/>
        </w:rPr>
        <w:t>Roth</w:t>
      </w:r>
      <w:r>
        <w:rPr>
          <w:spacing w:val="-3"/>
          <w:w w:val="90"/>
          <w:sz w:val="20"/>
        </w:rPr>
        <w:t> </w:t>
      </w:r>
      <w:r>
        <w:rPr>
          <w:spacing w:val="-4"/>
          <w:w w:val="90"/>
          <w:sz w:val="20"/>
        </w:rPr>
        <w:t>IRA.</w:t>
      </w:r>
    </w:p>
    <w:p>
      <w:pPr>
        <w:pStyle w:val="BodyText"/>
        <w:spacing w:before="33"/>
        <w:rPr>
          <w:rFonts w:ascii="Arial"/>
          <w:sz w:val="30"/>
        </w:rPr>
      </w:pPr>
    </w:p>
    <w:p>
      <w:pPr>
        <w:pStyle w:val="Heading2"/>
        <w:spacing w:before="1"/>
        <w:ind w:left="114"/>
      </w:pPr>
      <w:r>
        <w:rPr>
          <w:spacing w:val="-6"/>
        </w:rPr>
        <w:t>LESSON</w:t>
      </w:r>
      <w:r>
        <w:rPr>
          <w:spacing w:val="-7"/>
        </w:rPr>
        <w:t> </w:t>
      </w:r>
      <w:r>
        <w:rPr>
          <w:spacing w:val="-6"/>
        </w:rPr>
        <w:t>18.2:</w:t>
      </w:r>
      <w:r>
        <w:rPr>
          <w:spacing w:val="-25"/>
        </w:rPr>
        <w:t> </w:t>
      </w:r>
      <w:r>
        <w:rPr>
          <w:spacing w:val="-6"/>
        </w:rPr>
        <w:t>IRA</w:t>
      </w:r>
      <w:r>
        <w:rPr>
          <w:spacing w:val="-18"/>
        </w:rPr>
        <w:t> </w:t>
      </w:r>
      <w:r>
        <w:rPr>
          <w:spacing w:val="-6"/>
        </w:rPr>
        <w:t>TAXATION</w:t>
      </w:r>
    </w:p>
    <w:p>
      <w:pPr>
        <w:pStyle w:val="BodyText"/>
        <w:spacing w:before="9"/>
        <w:rPr>
          <w:rFonts w:ascii="Arial"/>
          <w:b/>
          <w:sz w:val="11"/>
        </w:rPr>
      </w:pPr>
      <w:r>
        <w:rPr/>
        <mc:AlternateContent>
          <mc:Choice Requires="wps">
            <w:drawing>
              <wp:anchor distT="0" distB="0" distL="0" distR="0" allowOverlap="1" layoutInCell="1" locked="0" behindDoc="1" simplePos="0" relativeHeight="487664128">
                <wp:simplePos x="0" y="0"/>
                <wp:positionH relativeFrom="page">
                  <wp:posOffset>1693727</wp:posOffset>
                </wp:positionH>
                <wp:positionV relativeFrom="paragraph">
                  <wp:posOffset>101453</wp:posOffset>
                </wp:positionV>
                <wp:extent cx="5126990" cy="1270"/>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5126990" cy="1270"/>
                        </a:xfrm>
                        <a:custGeom>
                          <a:avLst/>
                          <a:gdLst/>
                          <a:ahLst/>
                          <a:cxnLst/>
                          <a:rect l="l" t="t" r="r" b="b"/>
                          <a:pathLst>
                            <a:path w="5126990" h="0">
                              <a:moveTo>
                                <a:pt x="0" y="0"/>
                              </a:moveTo>
                              <a:lnTo>
                                <a:pt x="512695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364380pt;margin-top:7.988498pt;width:403.7pt;height:.1pt;mso-position-horizontal-relative:page;mso-position-vertical-relative:paragraph;z-index:-15652352;mso-wrap-distance-left:0;mso-wrap-distance-right:0" id="docshape140" coordorigin="2667,160" coordsize="8074,0" path="m2667,160l10741,160e" filled="false" stroked="true" strokeweight="1.621505pt" strokecolor="#000000">
                <v:path arrowok="t"/>
                <v:stroke dashstyle="solid"/>
                <w10:wrap type="topAndBottom"/>
              </v:shape>
            </w:pict>
          </mc:Fallback>
        </mc:AlternateContent>
      </w:r>
    </w:p>
    <w:p>
      <w:pPr>
        <w:spacing w:before="122"/>
        <w:ind w:left="2086" w:right="0" w:firstLine="0"/>
        <w:jc w:val="left"/>
        <w:rPr>
          <w:rFonts w:ascii="Arial"/>
          <w:b/>
          <w:sz w:val="24"/>
        </w:rPr>
      </w:pPr>
      <w:r>
        <w:rPr>
          <w:rFonts w:ascii="Arial"/>
          <w:b/>
          <w:sz w:val="24"/>
        </w:rPr>
        <w:t>LO</w:t>
      </w:r>
      <w:r>
        <w:rPr>
          <w:rFonts w:ascii="Arial"/>
          <w:b/>
          <w:spacing w:val="6"/>
          <w:sz w:val="24"/>
        </w:rPr>
        <w:t> </w:t>
      </w:r>
      <w:r>
        <w:rPr>
          <w:rFonts w:ascii="Arial"/>
          <w:b/>
          <w:sz w:val="24"/>
        </w:rPr>
        <w:t>18.b</w:t>
      </w:r>
      <w:r>
        <w:rPr>
          <w:rFonts w:ascii="Arial"/>
          <w:b/>
          <w:spacing w:val="9"/>
          <w:sz w:val="24"/>
        </w:rPr>
        <w:t> </w:t>
      </w:r>
      <w:r>
        <w:rPr>
          <w:rFonts w:ascii="Arial"/>
          <w:b/>
          <w:sz w:val="24"/>
        </w:rPr>
        <w:t>Recognize</w:t>
      </w:r>
      <w:r>
        <w:rPr>
          <w:rFonts w:ascii="Arial"/>
          <w:b/>
          <w:spacing w:val="19"/>
          <w:sz w:val="24"/>
        </w:rPr>
        <w:t> </w:t>
      </w:r>
      <w:r>
        <w:rPr>
          <w:rFonts w:ascii="Arial"/>
          <w:b/>
          <w:sz w:val="24"/>
        </w:rPr>
        <w:t>the</w:t>
      </w:r>
      <w:r>
        <w:rPr>
          <w:rFonts w:ascii="Arial"/>
          <w:b/>
          <w:spacing w:val="5"/>
          <w:sz w:val="24"/>
        </w:rPr>
        <w:t> </w:t>
      </w:r>
      <w:r>
        <w:rPr>
          <w:rFonts w:ascii="Arial"/>
          <w:b/>
          <w:sz w:val="24"/>
        </w:rPr>
        <w:t>tax</w:t>
      </w:r>
      <w:r>
        <w:rPr>
          <w:rFonts w:ascii="Arial"/>
          <w:b/>
          <w:spacing w:val="3"/>
          <w:sz w:val="24"/>
        </w:rPr>
        <w:t> </w:t>
      </w:r>
      <w:r>
        <w:rPr>
          <w:rFonts w:ascii="Arial"/>
          <w:b/>
          <w:sz w:val="24"/>
        </w:rPr>
        <w:t>treatment</w:t>
      </w:r>
      <w:r>
        <w:rPr>
          <w:rFonts w:ascii="Arial"/>
          <w:b/>
          <w:spacing w:val="22"/>
          <w:sz w:val="24"/>
        </w:rPr>
        <w:t> </w:t>
      </w:r>
      <w:r>
        <w:rPr>
          <w:rFonts w:ascii="Arial"/>
          <w:b/>
          <w:sz w:val="24"/>
        </w:rPr>
        <w:t>of</w:t>
      </w:r>
      <w:r>
        <w:rPr>
          <w:rFonts w:ascii="Arial"/>
          <w:b/>
          <w:spacing w:val="2"/>
          <w:sz w:val="24"/>
        </w:rPr>
        <w:t> </w:t>
      </w:r>
      <w:r>
        <w:rPr>
          <w:rFonts w:ascii="Arial"/>
          <w:b/>
          <w:sz w:val="24"/>
        </w:rPr>
        <w:t>distributions</w:t>
      </w:r>
      <w:r>
        <w:rPr>
          <w:rFonts w:ascii="Arial"/>
          <w:b/>
          <w:spacing w:val="31"/>
          <w:sz w:val="24"/>
        </w:rPr>
        <w:t> </w:t>
      </w:r>
      <w:r>
        <w:rPr>
          <w:rFonts w:ascii="Arial"/>
          <w:b/>
          <w:sz w:val="24"/>
        </w:rPr>
        <w:t>from</w:t>
      </w:r>
      <w:r>
        <w:rPr>
          <w:rFonts w:ascii="Arial"/>
          <w:b/>
          <w:spacing w:val="10"/>
          <w:sz w:val="24"/>
        </w:rPr>
        <w:t> </w:t>
      </w:r>
      <w:r>
        <w:rPr>
          <w:rFonts w:ascii="Arial"/>
          <w:b/>
          <w:spacing w:val="-2"/>
          <w:sz w:val="24"/>
        </w:rPr>
        <w:t>IRAs.</w:t>
      </w:r>
    </w:p>
    <w:p>
      <w:pPr>
        <w:pStyle w:val="BodyText"/>
        <w:spacing w:before="5"/>
        <w:rPr>
          <w:rFonts w:ascii="Arial"/>
          <w:b/>
          <w:sz w:val="10"/>
        </w:rPr>
      </w:pPr>
      <w:r>
        <w:rPr/>
        <mc:AlternateContent>
          <mc:Choice Requires="wps">
            <w:drawing>
              <wp:anchor distT="0" distB="0" distL="0" distR="0" allowOverlap="1" layoutInCell="1" locked="0" behindDoc="1" simplePos="0" relativeHeight="487664640">
                <wp:simplePos x="0" y="0"/>
                <wp:positionH relativeFrom="page">
                  <wp:posOffset>1693727</wp:posOffset>
                </wp:positionH>
                <wp:positionV relativeFrom="paragraph">
                  <wp:posOffset>91647</wp:posOffset>
                </wp:positionV>
                <wp:extent cx="5126990" cy="1270"/>
                <wp:effectExtent l="0" t="0" r="0" b="0"/>
                <wp:wrapTopAndBottom/>
                <wp:docPr id="237" name="Graphic 237"/>
                <wp:cNvGraphicFramePr>
                  <a:graphicFrameLocks/>
                </wp:cNvGraphicFramePr>
                <a:graphic>
                  <a:graphicData uri="http://schemas.microsoft.com/office/word/2010/wordprocessingShape">
                    <wps:wsp>
                      <wps:cNvPr id="237" name="Graphic 237"/>
                      <wps:cNvSpPr/>
                      <wps:spPr>
                        <a:xfrm>
                          <a:off x="0" y="0"/>
                          <a:ext cx="5126990" cy="1270"/>
                        </a:xfrm>
                        <a:custGeom>
                          <a:avLst/>
                          <a:gdLst/>
                          <a:ahLst/>
                          <a:cxnLst/>
                          <a:rect l="l" t="t" r="r" b="b"/>
                          <a:pathLst>
                            <a:path w="5126990" h="0">
                              <a:moveTo>
                                <a:pt x="0" y="0"/>
                              </a:moveTo>
                              <a:lnTo>
                                <a:pt x="512695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3.364380pt;margin-top:7.216339pt;width:403.7pt;height:.1pt;mso-position-horizontal-relative:page;mso-position-vertical-relative:paragraph;z-index:-15651840;mso-wrap-distance-left:0;mso-wrap-distance-right:0" id="docshape141" coordorigin="2667,144" coordsize="8074,0" path="m2667,144l10741,144e" filled="false" stroked="true" strokeweight="1.801672pt" strokecolor="#000000">
                <v:path arrowok="t"/>
                <v:stroke dashstyle="solid"/>
                <w10:wrap type="topAndBottom"/>
              </v:shape>
            </w:pict>
          </mc:Fallback>
        </mc:AlternateContent>
      </w:r>
    </w:p>
    <w:p>
      <w:pPr>
        <w:pStyle w:val="BodyText"/>
        <w:spacing w:before="167"/>
        <w:rPr>
          <w:rFonts w:ascii="Arial"/>
          <w:b/>
          <w:sz w:val="24"/>
        </w:rPr>
      </w:pPr>
    </w:p>
    <w:p>
      <w:pPr>
        <w:pStyle w:val="Heading3"/>
        <w:ind w:left="2086"/>
      </w:pPr>
      <w:r>
        <w:rPr>
          <w:w w:val="90"/>
        </w:rPr>
        <w:t>Withdrawals</w:t>
      </w:r>
      <w:r>
        <w:rPr>
          <w:spacing w:val="29"/>
        </w:rPr>
        <w:t> </w:t>
      </w:r>
      <w:r>
        <w:rPr>
          <w:w w:val="90"/>
        </w:rPr>
        <w:t>from</w:t>
      </w:r>
      <w:r>
        <w:rPr>
          <w:spacing w:val="2"/>
        </w:rPr>
        <w:t> </w:t>
      </w:r>
      <w:r>
        <w:rPr>
          <w:w w:val="90"/>
        </w:rPr>
        <w:t>Traditional</w:t>
      </w:r>
      <w:r>
        <w:rPr>
          <w:spacing w:val="8"/>
        </w:rPr>
        <w:t> </w:t>
      </w:r>
      <w:r>
        <w:rPr>
          <w:w w:val="90"/>
        </w:rPr>
        <w:t>IRAs</w:t>
      </w:r>
      <w:r>
        <w:rPr>
          <w:spacing w:val="2"/>
        </w:rPr>
        <w:t> </w:t>
      </w:r>
      <w:r>
        <w:rPr>
          <w:w w:val="90"/>
        </w:rPr>
        <w:t>and</w:t>
      </w:r>
      <w:r>
        <w:rPr>
          <w:spacing w:val="8"/>
        </w:rPr>
        <w:t> </w:t>
      </w:r>
      <w:r>
        <w:rPr>
          <w:w w:val="90"/>
        </w:rPr>
        <w:t>SEP</w:t>
      </w:r>
      <w:r>
        <w:rPr>
          <w:spacing w:val="13"/>
        </w:rPr>
        <w:t> </w:t>
      </w:r>
      <w:r>
        <w:rPr>
          <w:spacing w:val="-4"/>
          <w:w w:val="90"/>
        </w:rPr>
        <w:t>IRAs</w:t>
      </w:r>
    </w:p>
    <w:p>
      <w:pPr>
        <w:pStyle w:val="BodyText"/>
        <w:spacing w:line="256" w:lineRule="auto" w:before="98"/>
        <w:ind w:left="2083" w:right="955" w:firstLine="9"/>
      </w:pPr>
      <w:r>
        <w:rPr/>
        <w:t>Up until this point, we've discussed contributions</w:t>
      </w:r>
      <w:r>
        <w:rPr>
          <w:spacing w:val="29"/>
        </w:rPr>
        <w:t> </w:t>
      </w:r>
      <w:r>
        <w:rPr/>
        <w:t>to IRAs; now let's look</w:t>
      </w:r>
      <w:r>
        <w:rPr>
          <w:spacing w:val="-3"/>
        </w:rPr>
        <w:t> </w:t>
      </w:r>
      <w:r>
        <w:rPr/>
        <w:t>at taking the money out. When</w:t>
      </w:r>
      <w:r>
        <w:rPr>
          <w:spacing w:val="40"/>
        </w:rPr>
        <w:t> </w:t>
      </w:r>
      <w:r>
        <w:rPr/>
        <w:t>it comes</w:t>
      </w:r>
      <w:r>
        <w:rPr>
          <w:spacing w:val="30"/>
        </w:rPr>
        <w:t> </w:t>
      </w:r>
      <w:r>
        <w:rPr/>
        <w:t>to traditional</w:t>
      </w:r>
      <w:r>
        <w:rPr>
          <w:spacing w:val="38"/>
        </w:rPr>
        <w:t> </w:t>
      </w:r>
      <w:r>
        <w:rPr/>
        <w:t>IRAs and SEP IRAs,</w:t>
      </w:r>
      <w:r>
        <w:rPr>
          <w:spacing w:val="27"/>
        </w:rPr>
        <w:t> </w:t>
      </w:r>
      <w:r>
        <w:rPr/>
        <w:t>distributions</w:t>
      </w:r>
      <w:r>
        <w:rPr>
          <w:spacing w:val="27"/>
        </w:rPr>
        <w:t> </w:t>
      </w:r>
      <w:r>
        <w:rPr/>
        <w:t>without</w:t>
      </w:r>
      <w:r>
        <w:rPr>
          <w:spacing w:val="40"/>
        </w:rPr>
        <w:t> </w:t>
      </w:r>
      <w:r>
        <w:rPr/>
        <w:t>penalty</w:t>
      </w:r>
      <w:r>
        <w:rPr>
          <w:spacing w:val="30"/>
        </w:rPr>
        <w:t> </w:t>
      </w:r>
      <w:r>
        <w:rPr/>
        <w:t>may begin after age 59½ and must</w:t>
      </w:r>
      <w:r>
        <w:rPr>
          <w:spacing w:val="28"/>
        </w:rPr>
        <w:t> </w:t>
      </w:r>
      <w:r>
        <w:rPr/>
        <w:t>begin</w:t>
      </w:r>
      <w:r>
        <w:rPr>
          <w:spacing w:val="27"/>
        </w:rPr>
        <w:t> </w:t>
      </w:r>
      <w:r>
        <w:rPr/>
        <w:t>by</w:t>
      </w:r>
      <w:r>
        <w:rPr>
          <w:spacing w:val="-10"/>
        </w:rPr>
        <w:t> </w:t>
      </w:r>
      <w:r>
        <w:rPr/>
        <w:t>April 1 of the year following the year an individual turns 73. Distributions before age 59½ may be subject to a tax penalty, and withdrawals less than the required</w:t>
      </w:r>
      <w:r>
        <w:rPr>
          <w:spacing w:val="35"/>
        </w:rPr>
        <w:t> </w:t>
      </w:r>
      <w:r>
        <w:rPr/>
        <w:t>minimum</w:t>
      </w:r>
      <w:r>
        <w:rPr>
          <w:spacing w:val="39"/>
        </w:rPr>
        <w:t> </w:t>
      </w:r>
      <w:r>
        <w:rPr/>
        <w:t>distributions</w:t>
      </w:r>
      <w:r>
        <w:rPr>
          <w:spacing w:val="30"/>
        </w:rPr>
        <w:t> </w:t>
      </w:r>
      <w:r>
        <w:rPr/>
        <w:t>(RMDs)</w:t>
      </w:r>
      <w:r>
        <w:rPr>
          <w:spacing w:val="38"/>
        </w:rPr>
        <w:t> </w:t>
      </w:r>
      <w:r>
        <w:rPr/>
        <w:t>after age 73</w:t>
      </w:r>
      <w:r>
        <w:rPr>
          <w:spacing w:val="40"/>
        </w:rPr>
        <w:t> </w:t>
      </w:r>
      <w:r>
        <w:rPr/>
        <w:t>may also incur tax penalties.</w:t>
      </w:r>
    </w:p>
    <w:p>
      <w:pPr>
        <w:pStyle w:val="BodyText"/>
        <w:spacing w:before="137"/>
        <w:rPr>
          <w:sz w:val="20"/>
        </w:rPr>
      </w:pPr>
    </w:p>
    <w:p>
      <w:pPr>
        <w:spacing w:before="0"/>
        <w:ind w:left="2980" w:right="0" w:firstLine="0"/>
        <w:jc w:val="left"/>
        <w:rPr>
          <w:rFonts w:ascii="Arial"/>
          <w:b/>
          <w:sz w:val="20"/>
        </w:rPr>
      </w:pPr>
      <w:r>
        <w:rPr/>
        <mc:AlternateContent>
          <mc:Choice Requires="wps">
            <w:drawing>
              <wp:anchor distT="0" distB="0" distL="0" distR="0" allowOverlap="1" layoutInCell="1" locked="0" behindDoc="0" simplePos="0" relativeHeight="15808000">
                <wp:simplePos x="0" y="0"/>
                <wp:positionH relativeFrom="page">
                  <wp:posOffset>1832485</wp:posOffset>
                </wp:positionH>
                <wp:positionV relativeFrom="paragraph">
                  <wp:posOffset>-36508</wp:posOffset>
                </wp:positionV>
                <wp:extent cx="217170" cy="40132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217170" cy="401320"/>
                        </a:xfrm>
                        <a:prstGeom prst="rect">
                          <a:avLst/>
                        </a:prstGeom>
                      </wps:spPr>
                      <wps:txbx>
                        <w:txbxContent>
                          <w:p>
                            <w:pPr>
                              <w:spacing w:line="632" w:lineRule="exact" w:before="0"/>
                              <w:ind w:left="0" w:right="0" w:firstLine="0"/>
                              <w:jc w:val="left"/>
                              <w:rPr>
                                <w:i/>
                                <w:sz w:val="57"/>
                              </w:rPr>
                            </w:pPr>
                            <w:r>
                              <w:rPr>
                                <w:i/>
                                <w:spacing w:val="-18"/>
                                <w:sz w:val="57"/>
                              </w:rPr>
                              <w:t>R</w:t>
                            </w:r>
                          </w:p>
                        </w:txbxContent>
                      </wps:txbx>
                      <wps:bodyPr wrap="square" lIns="0" tIns="0" rIns="0" bIns="0" rtlCol="0">
                        <a:noAutofit/>
                      </wps:bodyPr>
                    </wps:wsp>
                  </a:graphicData>
                </a:graphic>
              </wp:anchor>
            </w:drawing>
          </mc:Choice>
          <mc:Fallback>
            <w:pict>
              <v:shape style="position:absolute;margin-left:144.290207pt;margin-top:-2.874682pt;width:17.1pt;height:31.6pt;mso-position-horizontal-relative:page;mso-position-vertical-relative:paragraph;z-index:15808000" type="#_x0000_t202" id="docshape142" filled="false" stroked="false">
                <v:textbox inset="0,0,0,0">
                  <w:txbxContent>
                    <w:p>
                      <w:pPr>
                        <w:spacing w:line="632" w:lineRule="exact" w:before="0"/>
                        <w:ind w:left="0" w:right="0" w:firstLine="0"/>
                        <w:jc w:val="left"/>
                        <w:rPr>
                          <w:i/>
                          <w:sz w:val="57"/>
                        </w:rPr>
                      </w:pPr>
                      <w:r>
                        <w:rPr>
                          <w:i/>
                          <w:spacing w:val="-18"/>
                          <w:sz w:val="57"/>
                        </w:rPr>
                        <w:t>R</w:t>
                      </w:r>
                    </w:p>
                  </w:txbxContent>
                </v:textbox>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1897146</wp:posOffset>
                </wp:positionH>
                <wp:positionV relativeFrom="paragraph">
                  <wp:posOffset>109788</wp:posOffset>
                </wp:positionV>
                <wp:extent cx="71755" cy="80264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71755" cy="802640"/>
                        </a:xfrm>
                        <a:prstGeom prst="rect">
                          <a:avLst/>
                        </a:prstGeom>
                      </wps:spPr>
                      <wps:txbx>
                        <w:txbxContent>
                          <w:p>
                            <w:pPr>
                              <w:spacing w:line="1263" w:lineRule="exact" w:before="0"/>
                              <w:ind w:left="0" w:right="0" w:firstLine="0"/>
                              <w:jc w:val="left"/>
                              <w:rPr>
                                <w:rFonts w:ascii="Arial"/>
                                <w:sz w:val="113"/>
                              </w:rPr>
                            </w:pPr>
                            <w:r>
                              <w:rPr>
                                <w:rFonts w:ascii="Arial"/>
                                <w:spacing w:val="-10"/>
                                <w:w w:val="50"/>
                                <w:sz w:val="113"/>
                              </w:rPr>
                              <w:t>'</w:t>
                            </w:r>
                          </w:p>
                        </w:txbxContent>
                      </wps:txbx>
                      <wps:bodyPr wrap="square" lIns="0" tIns="0" rIns="0" bIns="0" rtlCol="0">
                        <a:noAutofit/>
                      </wps:bodyPr>
                    </wps:wsp>
                  </a:graphicData>
                </a:graphic>
              </wp:anchor>
            </w:drawing>
          </mc:Choice>
          <mc:Fallback>
            <w:pict>
              <v:shape style="position:absolute;margin-left:149.381607pt;margin-top:8.644784pt;width:5.65pt;height:63.2pt;mso-position-horizontal-relative:page;mso-position-vertical-relative:paragraph;z-index:15808512" type="#_x0000_t202" id="docshape143" filled="false" stroked="false">
                <v:textbox inset="0,0,0,0">
                  <w:txbxContent>
                    <w:p>
                      <w:pPr>
                        <w:spacing w:line="1263" w:lineRule="exact" w:before="0"/>
                        <w:ind w:left="0" w:right="0" w:firstLine="0"/>
                        <w:jc w:val="left"/>
                        <w:rPr>
                          <w:rFonts w:ascii="Arial"/>
                          <w:sz w:val="113"/>
                        </w:rPr>
                      </w:pPr>
                      <w:r>
                        <w:rPr>
                          <w:rFonts w:ascii="Arial"/>
                          <w:spacing w:val="-10"/>
                          <w:w w:val="50"/>
                          <w:sz w:val="113"/>
                        </w:rPr>
                        <w:t>'</w:t>
                      </w:r>
                    </w:p>
                  </w:txbxContent>
                </v:textbox>
                <w10:wrap type="none"/>
              </v:shape>
            </w:pict>
          </mc:Fallback>
        </mc:AlternateContent>
      </w:r>
      <w:r>
        <w:rPr>
          <w:rFonts w:ascii="Arial"/>
          <w:b/>
          <w:spacing w:val="-4"/>
          <w:sz w:val="20"/>
        </w:rPr>
        <w:t>TAKE</w:t>
      </w:r>
      <w:r>
        <w:rPr>
          <w:rFonts w:ascii="Arial"/>
          <w:b/>
          <w:spacing w:val="-7"/>
          <w:sz w:val="20"/>
        </w:rPr>
        <w:t> </w:t>
      </w:r>
      <w:r>
        <w:rPr>
          <w:rFonts w:ascii="Arial"/>
          <w:b/>
          <w:spacing w:val="-4"/>
          <w:sz w:val="20"/>
        </w:rPr>
        <w:t>NOTE</w:t>
      </w:r>
    </w:p>
    <w:p>
      <w:pPr>
        <w:spacing w:line="271" w:lineRule="auto" w:before="120"/>
        <w:ind w:left="2981" w:right="955" w:firstLine="0"/>
        <w:jc w:val="left"/>
        <w:rPr>
          <w:rFonts w:ascii="Arial"/>
          <w:sz w:val="20"/>
        </w:rPr>
      </w:pPr>
      <w:r>
        <w:rPr>
          <w:rFonts w:ascii="Arial"/>
          <w:w w:val="85"/>
          <w:sz w:val="20"/>
        </w:rPr>
        <w:t>When is the</w:t>
      </w:r>
      <w:r>
        <w:rPr>
          <w:rFonts w:ascii="Arial"/>
          <w:spacing w:val="-2"/>
          <w:w w:val="85"/>
          <w:sz w:val="20"/>
        </w:rPr>
        <w:t> </w:t>
      </w:r>
      <w:r>
        <w:rPr>
          <w:rFonts w:ascii="Arial"/>
          <w:w w:val="85"/>
          <w:sz w:val="20"/>
        </w:rPr>
        <w:t>deadline</w:t>
      </w:r>
      <w:r>
        <w:rPr>
          <w:rFonts w:ascii="Arial"/>
          <w:sz w:val="20"/>
        </w:rPr>
        <w:t> </w:t>
      </w:r>
      <w:r>
        <w:rPr>
          <w:rFonts w:ascii="Arial"/>
          <w:w w:val="85"/>
          <w:sz w:val="20"/>
        </w:rPr>
        <w:t>for receiving an RMD</w:t>
      </w:r>
      <w:r>
        <w:rPr>
          <w:rFonts w:ascii="Arial"/>
          <w:sz w:val="20"/>
        </w:rPr>
        <w:t> </w:t>
      </w:r>
      <w:r>
        <w:rPr>
          <w:rFonts w:ascii="Arial"/>
          <w:w w:val="85"/>
          <w:sz w:val="20"/>
        </w:rPr>
        <w:t>from an IRA? Under SECURE 2.0, an account </w:t>
      </w:r>
      <w:r>
        <w:rPr>
          <w:rFonts w:ascii="Arial"/>
          <w:spacing w:val="-6"/>
          <w:sz w:val="20"/>
        </w:rPr>
        <w:t>owner</w:t>
      </w:r>
      <w:r>
        <w:rPr>
          <w:rFonts w:ascii="Arial"/>
          <w:spacing w:val="-1"/>
          <w:sz w:val="20"/>
        </w:rPr>
        <w:t> </w:t>
      </w:r>
      <w:r>
        <w:rPr>
          <w:rFonts w:ascii="Arial"/>
          <w:spacing w:val="-6"/>
          <w:sz w:val="20"/>
        </w:rPr>
        <w:t>must</w:t>
      </w:r>
      <w:r>
        <w:rPr>
          <w:rFonts w:ascii="Arial"/>
          <w:spacing w:val="-12"/>
          <w:sz w:val="20"/>
        </w:rPr>
        <w:t> </w:t>
      </w:r>
      <w:r>
        <w:rPr>
          <w:rFonts w:ascii="Arial"/>
          <w:spacing w:val="-6"/>
          <w:sz w:val="20"/>
        </w:rPr>
        <w:t>take</w:t>
      </w:r>
      <w:r>
        <w:rPr>
          <w:rFonts w:ascii="Arial"/>
          <w:spacing w:val="-13"/>
          <w:sz w:val="20"/>
        </w:rPr>
        <w:t> </w:t>
      </w:r>
      <w:r>
        <w:rPr>
          <w:rFonts w:ascii="Arial"/>
          <w:spacing w:val="-6"/>
          <w:sz w:val="20"/>
        </w:rPr>
        <w:t>the</w:t>
      </w:r>
      <w:r>
        <w:rPr>
          <w:rFonts w:ascii="Arial"/>
          <w:spacing w:val="-15"/>
          <w:sz w:val="20"/>
        </w:rPr>
        <w:t> </w:t>
      </w:r>
      <w:r>
        <w:rPr>
          <w:rFonts w:ascii="Arial"/>
          <w:spacing w:val="-6"/>
          <w:sz w:val="20"/>
        </w:rPr>
        <w:t>first</w:t>
      </w:r>
      <w:r>
        <w:rPr>
          <w:rFonts w:ascii="Arial"/>
          <w:spacing w:val="-13"/>
          <w:sz w:val="20"/>
        </w:rPr>
        <w:t> </w:t>
      </w:r>
      <w:r>
        <w:rPr>
          <w:rFonts w:ascii="Arial"/>
          <w:spacing w:val="-6"/>
          <w:sz w:val="20"/>
        </w:rPr>
        <w:t>RMD</w:t>
      </w:r>
      <w:r>
        <w:rPr>
          <w:rFonts w:ascii="Arial"/>
          <w:sz w:val="20"/>
        </w:rPr>
        <w:t> </w:t>
      </w:r>
      <w:r>
        <w:rPr>
          <w:rFonts w:ascii="Arial"/>
          <w:spacing w:val="-6"/>
          <w:sz w:val="20"/>
        </w:rPr>
        <w:t>for</w:t>
      </w:r>
      <w:r>
        <w:rPr>
          <w:rFonts w:ascii="Arial"/>
          <w:spacing w:val="-13"/>
          <w:sz w:val="20"/>
        </w:rPr>
        <w:t> </w:t>
      </w:r>
      <w:r>
        <w:rPr>
          <w:rFonts w:ascii="Arial"/>
          <w:spacing w:val="-6"/>
          <w:sz w:val="20"/>
        </w:rPr>
        <w:t>the</w:t>
      </w:r>
      <w:r>
        <w:rPr>
          <w:rFonts w:ascii="Arial"/>
          <w:spacing w:val="-17"/>
          <w:sz w:val="20"/>
        </w:rPr>
        <w:t> </w:t>
      </w:r>
      <w:r>
        <w:rPr>
          <w:rFonts w:ascii="Arial"/>
          <w:spacing w:val="-6"/>
          <w:sz w:val="20"/>
        </w:rPr>
        <w:t>year</w:t>
      </w:r>
      <w:r>
        <w:rPr>
          <w:rFonts w:ascii="Arial"/>
          <w:spacing w:val="-10"/>
          <w:sz w:val="20"/>
        </w:rPr>
        <w:t> </w:t>
      </w:r>
      <w:r>
        <w:rPr>
          <w:rFonts w:ascii="Arial"/>
          <w:spacing w:val="-6"/>
          <w:sz w:val="20"/>
        </w:rPr>
        <w:t>in</w:t>
      </w:r>
      <w:r>
        <w:rPr>
          <w:rFonts w:ascii="Arial"/>
          <w:spacing w:val="-16"/>
          <w:sz w:val="20"/>
        </w:rPr>
        <w:t> </w:t>
      </w:r>
      <w:r>
        <w:rPr>
          <w:rFonts w:ascii="Arial"/>
          <w:spacing w:val="-6"/>
          <w:sz w:val="20"/>
        </w:rPr>
        <w:t>which</w:t>
      </w:r>
      <w:r>
        <w:rPr>
          <w:rFonts w:ascii="Arial"/>
          <w:spacing w:val="-8"/>
          <w:sz w:val="20"/>
        </w:rPr>
        <w:t> </w:t>
      </w:r>
      <w:r>
        <w:rPr>
          <w:rFonts w:ascii="Arial"/>
          <w:spacing w:val="-6"/>
          <w:sz w:val="20"/>
        </w:rPr>
        <w:t>the</w:t>
      </w:r>
      <w:r>
        <w:rPr>
          <w:rFonts w:ascii="Arial"/>
          <w:spacing w:val="-17"/>
          <w:sz w:val="20"/>
        </w:rPr>
        <w:t> </w:t>
      </w:r>
      <w:r>
        <w:rPr>
          <w:rFonts w:ascii="Arial"/>
          <w:spacing w:val="-6"/>
          <w:sz w:val="20"/>
        </w:rPr>
        <w:t>account</w:t>
      </w:r>
      <w:r>
        <w:rPr>
          <w:rFonts w:ascii="Arial"/>
          <w:spacing w:val="-1"/>
          <w:sz w:val="20"/>
        </w:rPr>
        <w:t> </w:t>
      </w:r>
      <w:r>
        <w:rPr>
          <w:rFonts w:ascii="Arial"/>
          <w:spacing w:val="-6"/>
          <w:sz w:val="20"/>
        </w:rPr>
        <w:t>owner turns</w:t>
      </w:r>
      <w:r>
        <w:rPr>
          <w:rFonts w:ascii="Arial"/>
          <w:spacing w:val="-14"/>
          <w:sz w:val="20"/>
        </w:rPr>
        <w:t> </w:t>
      </w:r>
      <w:r>
        <w:rPr>
          <w:rFonts w:ascii="Arial"/>
          <w:spacing w:val="-6"/>
          <w:sz w:val="20"/>
        </w:rPr>
        <w:t>73.</w:t>
      </w:r>
    </w:p>
    <w:p>
      <w:pPr>
        <w:spacing w:line="271" w:lineRule="auto" w:before="0"/>
        <w:ind w:left="2978" w:right="1152" w:firstLine="4"/>
        <w:jc w:val="left"/>
        <w:rPr>
          <w:rFonts w:ascii="Arial"/>
          <w:sz w:val="20"/>
        </w:rPr>
      </w:pPr>
      <w:r>
        <w:rPr>
          <w:rFonts w:ascii="Arial"/>
          <w:spacing w:val="-6"/>
          <w:sz w:val="20"/>
        </w:rPr>
        <w:t>However,</w:t>
      </w:r>
      <w:r>
        <w:rPr>
          <w:rFonts w:ascii="Arial"/>
          <w:spacing w:val="-9"/>
          <w:sz w:val="20"/>
        </w:rPr>
        <w:t> </w:t>
      </w:r>
      <w:r>
        <w:rPr>
          <w:rFonts w:ascii="Arial"/>
          <w:spacing w:val="-6"/>
          <w:sz w:val="20"/>
        </w:rPr>
        <w:t>the</w:t>
      </w:r>
      <w:r>
        <w:rPr>
          <w:rFonts w:ascii="Arial"/>
          <w:spacing w:val="-17"/>
          <w:sz w:val="20"/>
        </w:rPr>
        <w:t> </w:t>
      </w:r>
      <w:r>
        <w:rPr>
          <w:rFonts w:ascii="Arial"/>
          <w:spacing w:val="-6"/>
          <w:sz w:val="20"/>
        </w:rPr>
        <w:t>first</w:t>
      </w:r>
      <w:r>
        <w:rPr>
          <w:rFonts w:ascii="Arial"/>
          <w:spacing w:val="-12"/>
          <w:sz w:val="20"/>
        </w:rPr>
        <w:t> </w:t>
      </w:r>
      <w:r>
        <w:rPr>
          <w:rFonts w:ascii="Arial"/>
          <w:spacing w:val="-6"/>
          <w:sz w:val="20"/>
        </w:rPr>
        <w:t>RMD</w:t>
      </w:r>
      <w:r>
        <w:rPr>
          <w:rFonts w:ascii="Arial"/>
          <w:spacing w:val="-8"/>
          <w:sz w:val="20"/>
        </w:rPr>
        <w:t> </w:t>
      </w:r>
      <w:r>
        <w:rPr>
          <w:rFonts w:ascii="Arial"/>
          <w:spacing w:val="-6"/>
          <w:sz w:val="20"/>
        </w:rPr>
        <w:t>payment</w:t>
      </w:r>
      <w:r>
        <w:rPr>
          <w:rFonts w:ascii="Arial"/>
          <w:spacing w:val="-8"/>
          <w:sz w:val="20"/>
        </w:rPr>
        <w:t> </w:t>
      </w:r>
      <w:r>
        <w:rPr>
          <w:rFonts w:ascii="Arial"/>
          <w:spacing w:val="-6"/>
          <w:sz w:val="20"/>
        </w:rPr>
        <w:t>can</w:t>
      </w:r>
      <w:r>
        <w:rPr>
          <w:rFonts w:ascii="Arial"/>
          <w:spacing w:val="-9"/>
          <w:sz w:val="20"/>
        </w:rPr>
        <w:t> </w:t>
      </w:r>
      <w:r>
        <w:rPr>
          <w:rFonts w:ascii="Arial"/>
          <w:spacing w:val="-6"/>
          <w:sz w:val="20"/>
        </w:rPr>
        <w:t>be</w:t>
      </w:r>
      <w:r>
        <w:rPr>
          <w:rFonts w:ascii="Arial"/>
          <w:spacing w:val="-14"/>
          <w:sz w:val="20"/>
        </w:rPr>
        <w:t> </w:t>
      </w:r>
      <w:r>
        <w:rPr>
          <w:rFonts w:ascii="Arial"/>
          <w:spacing w:val="-6"/>
          <w:sz w:val="20"/>
        </w:rPr>
        <w:t>delayed</w:t>
      </w:r>
      <w:r>
        <w:rPr>
          <w:rFonts w:ascii="Arial"/>
          <w:spacing w:val="-8"/>
          <w:sz w:val="20"/>
        </w:rPr>
        <w:t> </w:t>
      </w:r>
      <w:r>
        <w:rPr>
          <w:rFonts w:ascii="Arial"/>
          <w:spacing w:val="-6"/>
          <w:sz w:val="20"/>
        </w:rPr>
        <w:t>until</w:t>
      </w:r>
      <w:r>
        <w:rPr>
          <w:rFonts w:ascii="Arial"/>
          <w:spacing w:val="-17"/>
          <w:sz w:val="20"/>
        </w:rPr>
        <w:t> </w:t>
      </w:r>
      <w:r>
        <w:rPr>
          <w:rFonts w:ascii="Arial"/>
          <w:spacing w:val="-6"/>
          <w:sz w:val="20"/>
        </w:rPr>
        <w:t>April</w:t>
      </w:r>
      <w:r>
        <w:rPr>
          <w:rFonts w:ascii="Arial"/>
          <w:spacing w:val="-25"/>
          <w:sz w:val="20"/>
        </w:rPr>
        <w:t> </w:t>
      </w:r>
      <w:r>
        <w:rPr>
          <w:rFonts w:ascii="Arial"/>
          <w:spacing w:val="-6"/>
          <w:sz w:val="20"/>
        </w:rPr>
        <w:t>1</w:t>
      </w:r>
      <w:r>
        <w:rPr>
          <w:rFonts w:ascii="Arial"/>
          <w:spacing w:val="-16"/>
          <w:sz w:val="20"/>
        </w:rPr>
        <w:t> </w:t>
      </w:r>
      <w:r>
        <w:rPr>
          <w:rFonts w:ascii="Arial"/>
          <w:spacing w:val="-6"/>
          <w:sz w:val="20"/>
        </w:rPr>
        <w:t>of</w:t>
      </w:r>
      <w:r>
        <w:rPr>
          <w:rFonts w:ascii="Arial"/>
          <w:spacing w:val="-13"/>
          <w:sz w:val="20"/>
        </w:rPr>
        <w:t> </w:t>
      </w:r>
      <w:r>
        <w:rPr>
          <w:rFonts w:ascii="Arial"/>
          <w:spacing w:val="-6"/>
          <w:sz w:val="20"/>
        </w:rPr>
        <w:t>the</w:t>
      </w:r>
      <w:r>
        <w:rPr>
          <w:rFonts w:ascii="Arial"/>
          <w:spacing w:val="-23"/>
          <w:sz w:val="20"/>
        </w:rPr>
        <w:t> </w:t>
      </w:r>
      <w:r>
        <w:rPr>
          <w:rFonts w:ascii="Arial"/>
          <w:spacing w:val="-6"/>
          <w:sz w:val="20"/>
        </w:rPr>
        <w:t>year</w:t>
      </w:r>
      <w:r>
        <w:rPr>
          <w:rFonts w:ascii="Arial"/>
          <w:spacing w:val="-8"/>
          <w:sz w:val="20"/>
        </w:rPr>
        <w:t> </w:t>
      </w:r>
      <w:r>
        <w:rPr>
          <w:rFonts w:ascii="Arial"/>
          <w:spacing w:val="-6"/>
          <w:sz w:val="20"/>
        </w:rPr>
        <w:t>following</w:t>
      </w:r>
      <w:r>
        <w:rPr>
          <w:rFonts w:ascii="Arial"/>
          <w:spacing w:val="-12"/>
          <w:sz w:val="20"/>
        </w:rPr>
        <w:t> </w:t>
      </w:r>
      <w:r>
        <w:rPr>
          <w:rFonts w:ascii="Arial"/>
          <w:spacing w:val="-6"/>
          <w:sz w:val="20"/>
        </w:rPr>
        <w:t>the </w:t>
      </w:r>
      <w:r>
        <w:rPr>
          <w:rFonts w:ascii="Arial"/>
          <w:w w:val="90"/>
          <w:sz w:val="20"/>
        </w:rPr>
        <w:t>year in</w:t>
      </w:r>
      <w:r>
        <w:rPr>
          <w:rFonts w:ascii="Arial"/>
          <w:spacing w:val="-3"/>
          <w:w w:val="90"/>
          <w:sz w:val="20"/>
        </w:rPr>
        <w:t> </w:t>
      </w:r>
      <w:r>
        <w:rPr>
          <w:rFonts w:ascii="Arial"/>
          <w:w w:val="90"/>
          <w:sz w:val="20"/>
        </w:rPr>
        <w:t>which the</w:t>
      </w:r>
      <w:r>
        <w:rPr>
          <w:rFonts w:ascii="Arial"/>
          <w:spacing w:val="-5"/>
          <w:w w:val="90"/>
          <w:sz w:val="20"/>
        </w:rPr>
        <w:t> </w:t>
      </w:r>
      <w:r>
        <w:rPr>
          <w:rFonts w:ascii="Arial"/>
          <w:w w:val="90"/>
          <w:sz w:val="20"/>
        </w:rPr>
        <w:t>account owner turns</w:t>
      </w:r>
      <w:r>
        <w:rPr>
          <w:rFonts w:ascii="Arial"/>
          <w:spacing w:val="-4"/>
          <w:w w:val="90"/>
          <w:sz w:val="20"/>
        </w:rPr>
        <w:t> </w:t>
      </w:r>
      <w:r>
        <w:rPr>
          <w:rFonts w:ascii="Arial"/>
          <w:w w:val="90"/>
          <w:sz w:val="20"/>
        </w:rPr>
        <w:t>73.</w:t>
      </w:r>
      <w:r>
        <w:rPr>
          <w:rFonts w:ascii="Arial"/>
          <w:spacing w:val="-2"/>
          <w:w w:val="90"/>
          <w:sz w:val="20"/>
        </w:rPr>
        <w:t> </w:t>
      </w:r>
      <w:r>
        <w:rPr>
          <w:rFonts w:ascii="Arial"/>
          <w:w w:val="90"/>
          <w:sz w:val="20"/>
        </w:rPr>
        <w:t>For all</w:t>
      </w:r>
      <w:r>
        <w:rPr>
          <w:rFonts w:ascii="Arial"/>
          <w:spacing w:val="-14"/>
          <w:w w:val="90"/>
          <w:sz w:val="20"/>
        </w:rPr>
        <w:t> </w:t>
      </w:r>
      <w:r>
        <w:rPr>
          <w:rFonts w:ascii="Arial"/>
          <w:w w:val="90"/>
          <w:sz w:val="20"/>
        </w:rPr>
        <w:t>subsequent</w:t>
      </w:r>
      <w:r>
        <w:rPr>
          <w:rFonts w:ascii="Arial"/>
          <w:spacing w:val="19"/>
          <w:sz w:val="20"/>
        </w:rPr>
        <w:t> </w:t>
      </w:r>
      <w:r>
        <w:rPr>
          <w:rFonts w:ascii="Arial"/>
          <w:w w:val="90"/>
          <w:sz w:val="20"/>
        </w:rPr>
        <w:t>years, including the</w:t>
      </w:r>
      <w:r>
        <w:rPr>
          <w:rFonts w:ascii="Arial"/>
          <w:spacing w:val="-5"/>
          <w:w w:val="90"/>
          <w:sz w:val="20"/>
        </w:rPr>
        <w:t> </w:t>
      </w:r>
      <w:r>
        <w:rPr>
          <w:rFonts w:ascii="Arial"/>
          <w:w w:val="90"/>
          <w:sz w:val="20"/>
        </w:rPr>
        <w:t>year </w:t>
      </w:r>
      <w:r>
        <w:rPr>
          <w:rFonts w:ascii="Arial"/>
          <w:spacing w:val="-6"/>
          <w:sz w:val="20"/>
        </w:rPr>
        <w:t>in</w:t>
      </w:r>
      <w:r>
        <w:rPr>
          <w:rFonts w:ascii="Arial"/>
          <w:spacing w:val="-18"/>
          <w:sz w:val="20"/>
        </w:rPr>
        <w:t> </w:t>
      </w:r>
      <w:r>
        <w:rPr>
          <w:rFonts w:ascii="Arial"/>
          <w:spacing w:val="-6"/>
          <w:sz w:val="20"/>
        </w:rPr>
        <w:t>which</w:t>
      </w:r>
      <w:r>
        <w:rPr>
          <w:rFonts w:ascii="Arial"/>
          <w:spacing w:val="-10"/>
          <w:sz w:val="20"/>
        </w:rPr>
        <w:t> </w:t>
      </w:r>
      <w:r>
        <w:rPr>
          <w:rFonts w:ascii="Arial"/>
          <w:spacing w:val="-6"/>
          <w:sz w:val="20"/>
        </w:rPr>
        <w:t>the</w:t>
      </w:r>
      <w:r>
        <w:rPr>
          <w:rFonts w:ascii="Arial"/>
          <w:spacing w:val="-18"/>
          <w:sz w:val="20"/>
        </w:rPr>
        <w:t> </w:t>
      </w:r>
      <w:r>
        <w:rPr>
          <w:rFonts w:ascii="Arial"/>
          <w:spacing w:val="-6"/>
          <w:sz w:val="20"/>
        </w:rPr>
        <w:t>first</w:t>
      </w:r>
      <w:r>
        <w:rPr>
          <w:rFonts w:ascii="Arial"/>
          <w:spacing w:val="-15"/>
          <w:sz w:val="20"/>
        </w:rPr>
        <w:t> </w:t>
      </w:r>
      <w:r>
        <w:rPr>
          <w:rFonts w:ascii="Arial"/>
          <w:spacing w:val="-6"/>
          <w:sz w:val="20"/>
        </w:rPr>
        <w:t>RMD</w:t>
      </w:r>
      <w:r>
        <w:rPr>
          <w:rFonts w:ascii="Arial"/>
          <w:spacing w:val="-8"/>
          <w:sz w:val="20"/>
        </w:rPr>
        <w:t> </w:t>
      </w:r>
      <w:r>
        <w:rPr>
          <w:rFonts w:ascii="Arial"/>
          <w:spacing w:val="-6"/>
          <w:sz w:val="20"/>
        </w:rPr>
        <w:t>was</w:t>
      </w:r>
      <w:r>
        <w:rPr>
          <w:rFonts w:ascii="Arial"/>
          <w:spacing w:val="-18"/>
          <w:sz w:val="20"/>
        </w:rPr>
        <w:t> </w:t>
      </w:r>
      <w:r>
        <w:rPr>
          <w:rFonts w:ascii="Arial"/>
          <w:spacing w:val="-6"/>
          <w:sz w:val="20"/>
        </w:rPr>
        <w:t>paid</w:t>
      </w:r>
      <w:r>
        <w:rPr>
          <w:rFonts w:ascii="Arial"/>
          <w:spacing w:val="-16"/>
          <w:sz w:val="20"/>
        </w:rPr>
        <w:t> </w:t>
      </w:r>
      <w:r>
        <w:rPr>
          <w:rFonts w:ascii="Arial"/>
          <w:spacing w:val="-6"/>
          <w:sz w:val="20"/>
        </w:rPr>
        <w:t>by</w:t>
      </w:r>
      <w:r>
        <w:rPr>
          <w:rFonts w:ascii="Arial"/>
          <w:spacing w:val="-16"/>
          <w:sz w:val="20"/>
        </w:rPr>
        <w:t> </w:t>
      </w:r>
      <w:r>
        <w:rPr>
          <w:rFonts w:ascii="Arial"/>
          <w:spacing w:val="-6"/>
          <w:sz w:val="20"/>
        </w:rPr>
        <w:t>April</w:t>
      </w:r>
      <w:r>
        <w:rPr>
          <w:rFonts w:ascii="Arial"/>
          <w:spacing w:val="-25"/>
          <w:sz w:val="20"/>
        </w:rPr>
        <w:t> </w:t>
      </w:r>
      <w:r>
        <w:rPr>
          <w:rFonts w:ascii="Arial"/>
          <w:spacing w:val="-6"/>
          <w:sz w:val="20"/>
        </w:rPr>
        <w:t>1,</w:t>
      </w:r>
      <w:r>
        <w:rPr>
          <w:rFonts w:ascii="Arial"/>
          <w:spacing w:val="-21"/>
          <w:sz w:val="20"/>
        </w:rPr>
        <w:t> </w:t>
      </w:r>
      <w:r>
        <w:rPr>
          <w:rFonts w:ascii="Arial"/>
          <w:spacing w:val="-6"/>
          <w:sz w:val="20"/>
        </w:rPr>
        <w:t>the</w:t>
      </w:r>
      <w:r>
        <w:rPr>
          <w:rFonts w:ascii="Arial"/>
          <w:spacing w:val="-14"/>
          <w:sz w:val="20"/>
        </w:rPr>
        <w:t> </w:t>
      </w:r>
      <w:r>
        <w:rPr>
          <w:rFonts w:ascii="Arial"/>
          <w:spacing w:val="-6"/>
          <w:sz w:val="20"/>
        </w:rPr>
        <w:t>account</w:t>
      </w:r>
      <w:r>
        <w:rPr>
          <w:rFonts w:ascii="Arial"/>
          <w:spacing w:val="-8"/>
          <w:sz w:val="20"/>
        </w:rPr>
        <w:t> </w:t>
      </w:r>
      <w:r>
        <w:rPr>
          <w:rFonts w:ascii="Arial"/>
          <w:spacing w:val="-6"/>
          <w:sz w:val="20"/>
        </w:rPr>
        <w:t>owner</w:t>
      </w:r>
      <w:r>
        <w:rPr>
          <w:rFonts w:ascii="Arial"/>
          <w:spacing w:val="-8"/>
          <w:sz w:val="20"/>
        </w:rPr>
        <w:t> </w:t>
      </w:r>
      <w:r>
        <w:rPr>
          <w:rFonts w:ascii="Arial"/>
          <w:spacing w:val="-6"/>
          <w:sz w:val="20"/>
        </w:rPr>
        <w:t>must</w:t>
      </w:r>
      <w:r>
        <w:rPr>
          <w:rFonts w:ascii="Arial"/>
          <w:spacing w:val="-9"/>
          <w:sz w:val="20"/>
        </w:rPr>
        <w:t> </w:t>
      </w:r>
      <w:r>
        <w:rPr>
          <w:rFonts w:ascii="Arial"/>
          <w:spacing w:val="-6"/>
          <w:sz w:val="20"/>
        </w:rPr>
        <w:t>take</w:t>
      </w:r>
      <w:r>
        <w:rPr>
          <w:rFonts w:ascii="Arial"/>
          <w:spacing w:val="-15"/>
          <w:sz w:val="20"/>
        </w:rPr>
        <w:t> </w:t>
      </w:r>
      <w:r>
        <w:rPr>
          <w:rFonts w:ascii="Arial"/>
          <w:spacing w:val="-6"/>
          <w:sz w:val="20"/>
        </w:rPr>
        <w:t>the</w:t>
      </w:r>
      <w:r>
        <w:rPr>
          <w:rFonts w:ascii="Arial"/>
          <w:spacing w:val="-21"/>
          <w:sz w:val="20"/>
        </w:rPr>
        <w:t> </w:t>
      </w:r>
      <w:r>
        <w:rPr>
          <w:rFonts w:ascii="Arial"/>
          <w:spacing w:val="-6"/>
          <w:sz w:val="20"/>
        </w:rPr>
        <w:t>RMD</w:t>
      </w:r>
      <w:r>
        <w:rPr>
          <w:rFonts w:ascii="Arial"/>
          <w:spacing w:val="-8"/>
          <w:sz w:val="20"/>
        </w:rPr>
        <w:t> </w:t>
      </w:r>
      <w:r>
        <w:rPr>
          <w:rFonts w:ascii="Arial"/>
          <w:spacing w:val="-6"/>
          <w:sz w:val="20"/>
        </w:rPr>
        <w:t>by </w:t>
      </w:r>
      <w:r>
        <w:rPr>
          <w:rFonts w:ascii="Arial"/>
          <w:sz w:val="20"/>
        </w:rPr>
        <w:t>December</w:t>
      </w:r>
      <w:r>
        <w:rPr>
          <w:rFonts w:ascii="Arial"/>
          <w:spacing w:val="-9"/>
          <w:sz w:val="20"/>
        </w:rPr>
        <w:t> </w:t>
      </w:r>
      <w:r>
        <w:rPr>
          <w:rFonts w:ascii="Arial"/>
          <w:sz w:val="20"/>
        </w:rPr>
        <w:t>31of</w:t>
      </w:r>
      <w:r>
        <w:rPr>
          <w:rFonts w:ascii="Arial"/>
          <w:spacing w:val="-20"/>
          <w:sz w:val="20"/>
        </w:rPr>
        <w:t> </w:t>
      </w:r>
      <w:r>
        <w:rPr>
          <w:rFonts w:ascii="Arial"/>
          <w:sz w:val="20"/>
        </w:rPr>
        <w:t>the</w:t>
      </w:r>
      <w:r>
        <w:rPr>
          <w:rFonts w:ascii="Arial"/>
          <w:spacing w:val="-22"/>
          <w:sz w:val="20"/>
        </w:rPr>
        <w:t> </w:t>
      </w:r>
      <w:r>
        <w:rPr>
          <w:rFonts w:ascii="Arial"/>
          <w:sz w:val="20"/>
        </w:rPr>
        <w:t>year.</w:t>
      </w:r>
    </w:p>
    <w:p>
      <w:pPr>
        <w:spacing w:after="0" w:line="271" w:lineRule="auto"/>
        <w:jc w:val="left"/>
        <w:rPr>
          <w:rFonts w:ascii="Arial"/>
          <w:sz w:val="20"/>
        </w:rPr>
        <w:sectPr>
          <w:pgSz w:w="11680" w:h="15510"/>
          <w:pgMar w:header="460" w:footer="0" w:top="1160" w:bottom="280" w:left="580" w:right="0"/>
        </w:sectPr>
      </w:pPr>
    </w:p>
    <w:p>
      <w:pPr>
        <w:pStyle w:val="BodyText"/>
        <w:spacing w:line="261" w:lineRule="auto" w:before="81"/>
        <w:ind w:left="1249" w:right="190" w:hanging="5"/>
        <w:jc w:val="both"/>
      </w:pPr>
      <w:r>
        <w:rPr/>
        <w:t>To the</w:t>
      </w:r>
      <w:r>
        <w:rPr>
          <w:spacing w:val="-2"/>
        </w:rPr>
        <w:t> </w:t>
      </w:r>
      <w:r>
        <w:rPr/>
        <w:t>extent withdrawals are from tax-deductible</w:t>
      </w:r>
      <w:r>
        <w:rPr>
          <w:spacing w:val="-5"/>
        </w:rPr>
        <w:t> </w:t>
      </w:r>
      <w:r>
        <w:rPr/>
        <w:t>contributions, they</w:t>
      </w:r>
      <w:r>
        <w:rPr>
          <w:spacing w:val="-1"/>
        </w:rPr>
        <w:t> </w:t>
      </w:r>
      <w:r>
        <w:rPr/>
        <w:t>are taxable as ordinary income. When there are both deductible and nondeductible contributions, a formula is used whereby a portion of the withdrawal</w:t>
      </w:r>
      <w:r>
        <w:rPr>
          <w:spacing w:val="40"/>
        </w:rPr>
        <w:t> </w:t>
      </w:r>
      <w:r>
        <w:rPr/>
        <w:t>represents a nontaxable return of principal.</w:t>
      </w:r>
    </w:p>
    <w:p>
      <w:pPr>
        <w:pStyle w:val="BodyText"/>
        <w:spacing w:line="256" w:lineRule="auto" w:before="183"/>
        <w:ind w:left="1259" w:hanging="16"/>
      </w:pPr>
      <w:r>
        <w:rPr/>
        <w:t>Taxable withdrawals before</w:t>
      </w:r>
      <w:r>
        <w:rPr>
          <w:spacing w:val="-4"/>
        </w:rPr>
        <w:t> </w:t>
      </w:r>
      <w:r>
        <w:rPr/>
        <w:t>age</w:t>
      </w:r>
      <w:r>
        <w:rPr>
          <w:spacing w:val="-2"/>
        </w:rPr>
        <w:t> </w:t>
      </w:r>
      <w:r>
        <w:rPr/>
        <w:t>59½ are</w:t>
      </w:r>
      <w:r>
        <w:rPr>
          <w:spacing w:val="-8"/>
        </w:rPr>
        <w:t> </w:t>
      </w:r>
      <w:r>
        <w:rPr/>
        <w:t>also</w:t>
      </w:r>
      <w:r>
        <w:rPr>
          <w:spacing w:val="-6"/>
        </w:rPr>
        <w:t> </w:t>
      </w:r>
      <w:r>
        <w:rPr/>
        <w:t>subject to</w:t>
      </w:r>
      <w:r>
        <w:rPr>
          <w:spacing w:val="-4"/>
        </w:rPr>
        <w:t> </w:t>
      </w:r>
      <w:r>
        <w:rPr/>
        <w:t>a I0%</w:t>
      </w:r>
      <w:r>
        <w:rPr>
          <w:spacing w:val="-4"/>
        </w:rPr>
        <w:t> </w:t>
      </w:r>
      <w:r>
        <w:rPr/>
        <w:t>early</w:t>
      </w:r>
      <w:r>
        <w:rPr>
          <w:spacing w:val="-8"/>
        </w:rPr>
        <w:t> </w:t>
      </w:r>
      <w:r>
        <w:rPr/>
        <w:t>withdrawal</w:t>
      </w:r>
      <w:r>
        <w:rPr>
          <w:spacing w:val="20"/>
        </w:rPr>
        <w:t> </w:t>
      </w:r>
      <w:r>
        <w:rPr/>
        <w:t>penalty unless they are due to:</w:t>
      </w:r>
    </w:p>
    <w:p>
      <w:pPr>
        <w:tabs>
          <w:tab w:pos="1607" w:val="left" w:leader="none"/>
        </w:tabs>
        <w:spacing w:before="92"/>
        <w:ind w:left="1252" w:right="0" w:firstLine="0"/>
        <w:jc w:val="left"/>
        <w:rPr>
          <w:sz w:val="21"/>
        </w:rPr>
      </w:pPr>
      <w:r>
        <w:rPr>
          <w:rFonts w:ascii="Arial"/>
          <w:spacing w:val="-5"/>
          <w:w w:val="105"/>
          <w:sz w:val="18"/>
        </w:rPr>
        <w:t>Ill</w:t>
      </w:r>
      <w:r>
        <w:rPr>
          <w:rFonts w:ascii="Arial"/>
          <w:sz w:val="18"/>
        </w:rPr>
        <w:tab/>
      </w:r>
      <w:r>
        <w:rPr>
          <w:spacing w:val="-2"/>
          <w:w w:val="105"/>
          <w:sz w:val="21"/>
        </w:rPr>
        <w:t>death;</w:t>
      </w:r>
    </w:p>
    <w:p>
      <w:pPr>
        <w:spacing w:before="108"/>
        <w:ind w:left="1249" w:right="0" w:firstLine="0"/>
        <w:jc w:val="left"/>
        <w:rPr>
          <w:sz w:val="21"/>
        </w:rPr>
      </w:pPr>
      <w:r>
        <w:rPr>
          <w:rFonts w:ascii="Arial"/>
          <w:sz w:val="18"/>
        </w:rPr>
        <w:t>11</w:t>
      </w:r>
      <w:r>
        <w:rPr>
          <w:rFonts w:ascii="Arial"/>
          <w:spacing w:val="28"/>
          <w:sz w:val="18"/>
        </w:rPr>
        <w:t>  </w:t>
      </w:r>
      <w:r>
        <w:rPr>
          <w:spacing w:val="-2"/>
          <w:sz w:val="21"/>
        </w:rPr>
        <w:t>disability;</w:t>
      </w:r>
    </w:p>
    <w:p>
      <w:pPr>
        <w:pStyle w:val="BodyText"/>
        <w:tabs>
          <w:tab w:pos="1606" w:val="left" w:leader="none"/>
        </w:tabs>
        <w:spacing w:before="109"/>
        <w:ind w:left="1248"/>
      </w:pPr>
      <w:r>
        <w:rPr>
          <w:spacing w:val="-5"/>
          <w:sz w:val="18"/>
        </w:rPr>
        <w:t>!El</w:t>
      </w:r>
      <w:r>
        <w:rPr>
          <w:sz w:val="18"/>
        </w:rPr>
        <w:tab/>
      </w:r>
      <w:r>
        <w:rPr/>
        <w:t>first-time</w:t>
      </w:r>
      <w:r>
        <w:rPr>
          <w:spacing w:val="14"/>
        </w:rPr>
        <w:t> </w:t>
      </w:r>
      <w:r>
        <w:rPr/>
        <w:t>purchase</w:t>
      </w:r>
      <w:r>
        <w:rPr>
          <w:spacing w:val="5"/>
        </w:rPr>
        <w:t> </w:t>
      </w:r>
      <w:r>
        <w:rPr/>
        <w:t>of</w:t>
      </w:r>
      <w:r>
        <w:rPr>
          <w:spacing w:val="-8"/>
        </w:rPr>
        <w:t> </w:t>
      </w:r>
      <w:r>
        <w:rPr/>
        <w:t>a primary</w:t>
      </w:r>
      <w:r>
        <w:rPr>
          <w:spacing w:val="5"/>
        </w:rPr>
        <w:t> </w:t>
      </w:r>
      <w:r>
        <w:rPr/>
        <w:t>residence</w:t>
      </w:r>
      <w:r>
        <w:rPr>
          <w:spacing w:val="11"/>
        </w:rPr>
        <w:t> </w:t>
      </w:r>
      <w:r>
        <w:rPr/>
        <w:t>($10,000</w:t>
      </w:r>
      <w:r>
        <w:rPr>
          <w:spacing w:val="10"/>
        </w:rPr>
        <w:t> </w:t>
      </w:r>
      <w:r>
        <w:rPr/>
        <w:t>lifetime</w:t>
      </w:r>
      <w:r>
        <w:rPr>
          <w:spacing w:val="9"/>
        </w:rPr>
        <w:t> </w:t>
      </w:r>
      <w:r>
        <w:rPr>
          <w:spacing w:val="-2"/>
        </w:rPr>
        <w:t>maximum);</w:t>
      </w:r>
    </w:p>
    <w:p>
      <w:pPr>
        <w:pStyle w:val="BodyText"/>
        <w:spacing w:line="256" w:lineRule="auto" w:before="115"/>
        <w:ind w:left="1608" w:right="214" w:hanging="1"/>
      </w:pPr>
      <w:r>
        <w:rPr/>
        <w:t>qualified higher education expenses for the</w:t>
      </w:r>
      <w:r>
        <w:rPr>
          <w:spacing w:val="-5"/>
        </w:rPr>
        <w:t> </w:t>
      </w:r>
      <w:r>
        <w:rPr/>
        <w:t>IRA</w:t>
      </w:r>
      <w:r>
        <w:rPr>
          <w:spacing w:val="-9"/>
        </w:rPr>
        <w:t> </w:t>
      </w:r>
      <w:r>
        <w:rPr/>
        <w:t>owner,</w:t>
      </w:r>
      <w:r>
        <w:rPr>
          <w:spacing w:val="-3"/>
        </w:rPr>
        <w:t> </w:t>
      </w:r>
      <w:r>
        <w:rPr/>
        <w:t>spouse, children, and grandchildren</w:t>
      </w:r>
      <w:r>
        <w:rPr>
          <w:spacing w:val="40"/>
        </w:rPr>
        <w:t> </w:t>
      </w:r>
      <w:r>
        <w:rPr/>
        <w:t>(but not nieces or nephews);</w:t>
      </w:r>
    </w:p>
    <w:p>
      <w:pPr>
        <w:pStyle w:val="BodyText"/>
        <w:tabs>
          <w:tab w:pos="1607" w:val="left" w:leader="none"/>
        </w:tabs>
        <w:spacing w:before="96"/>
        <w:ind w:left="1256"/>
      </w:pPr>
      <w:r>
        <w:rPr>
          <w:rFonts w:ascii="Arial"/>
          <w:spacing w:val="-5"/>
          <w:sz w:val="19"/>
        </w:rPr>
        <w:t>il</w:t>
      </w:r>
      <w:r>
        <w:rPr>
          <w:rFonts w:ascii="Arial"/>
          <w:sz w:val="19"/>
        </w:rPr>
        <w:tab/>
      </w:r>
      <w:r>
        <w:rPr/>
        <w:t>certain</w:t>
      </w:r>
      <w:r>
        <w:rPr>
          <w:spacing w:val="11"/>
        </w:rPr>
        <w:t> </w:t>
      </w:r>
      <w:r>
        <w:rPr/>
        <w:t>medical</w:t>
      </w:r>
      <w:r>
        <w:rPr>
          <w:spacing w:val="-4"/>
        </w:rPr>
        <w:t> </w:t>
      </w:r>
      <w:r>
        <w:rPr>
          <w:spacing w:val="-2"/>
        </w:rPr>
        <w:t>expenses;</w:t>
      </w:r>
    </w:p>
    <w:p>
      <w:pPr>
        <w:pStyle w:val="BodyText"/>
        <w:tabs>
          <w:tab w:pos="1618" w:val="left" w:leader="none"/>
        </w:tabs>
        <w:spacing w:before="115"/>
        <w:ind w:left="1248"/>
      </w:pPr>
      <w:r>
        <w:rPr>
          <w:rFonts w:ascii="Arial"/>
          <w:spacing w:val="-5"/>
          <w:w w:val="105"/>
          <w:sz w:val="18"/>
        </w:rPr>
        <w:t>II</w:t>
      </w:r>
      <w:r>
        <w:rPr>
          <w:rFonts w:ascii="Arial"/>
          <w:sz w:val="18"/>
        </w:rPr>
        <w:tab/>
      </w:r>
      <w:r>
        <w:rPr>
          <w:w w:val="105"/>
        </w:rPr>
        <w:t>up</w:t>
      </w:r>
      <w:r>
        <w:rPr>
          <w:spacing w:val="-14"/>
          <w:w w:val="105"/>
        </w:rPr>
        <w:t> </w:t>
      </w:r>
      <w:r>
        <w:rPr>
          <w:w w:val="105"/>
        </w:rPr>
        <w:t>to</w:t>
      </w:r>
      <w:r>
        <w:rPr>
          <w:spacing w:val="-14"/>
          <w:w w:val="105"/>
        </w:rPr>
        <w:t> </w:t>
      </w:r>
      <w:r>
        <w:rPr>
          <w:w w:val="105"/>
        </w:rPr>
        <w:t>$5,000</w:t>
      </w:r>
      <w:r>
        <w:rPr>
          <w:spacing w:val="-12"/>
          <w:w w:val="105"/>
        </w:rPr>
        <w:t> </w:t>
      </w:r>
      <w:r>
        <w:rPr>
          <w:w w:val="105"/>
        </w:rPr>
        <w:t>during</w:t>
      </w:r>
      <w:r>
        <w:rPr>
          <w:spacing w:val="-4"/>
          <w:w w:val="105"/>
        </w:rPr>
        <w:t> </w:t>
      </w:r>
      <w:r>
        <w:rPr>
          <w:w w:val="105"/>
        </w:rPr>
        <w:t>the</w:t>
      </w:r>
      <w:r>
        <w:rPr>
          <w:spacing w:val="-13"/>
          <w:w w:val="105"/>
        </w:rPr>
        <w:t> </w:t>
      </w:r>
      <w:r>
        <w:rPr>
          <w:w w:val="105"/>
        </w:rPr>
        <w:t>first</w:t>
      </w:r>
      <w:r>
        <w:rPr>
          <w:spacing w:val="-8"/>
          <w:w w:val="105"/>
        </w:rPr>
        <w:t> </w:t>
      </w:r>
      <w:r>
        <w:rPr>
          <w:w w:val="105"/>
        </w:rPr>
        <w:t>year</w:t>
      </w:r>
      <w:r>
        <w:rPr>
          <w:spacing w:val="-11"/>
          <w:w w:val="105"/>
        </w:rPr>
        <w:t> </w:t>
      </w:r>
      <w:r>
        <w:rPr>
          <w:w w:val="105"/>
        </w:rPr>
        <w:t>after</w:t>
      </w:r>
      <w:r>
        <w:rPr>
          <w:spacing w:val="-13"/>
          <w:w w:val="105"/>
        </w:rPr>
        <w:t> </w:t>
      </w:r>
      <w:r>
        <w:rPr>
          <w:w w:val="105"/>
        </w:rPr>
        <w:t>a</w:t>
      </w:r>
      <w:r>
        <w:rPr>
          <w:spacing w:val="-14"/>
          <w:w w:val="105"/>
        </w:rPr>
        <w:t> </w:t>
      </w:r>
      <w:r>
        <w:rPr>
          <w:w w:val="105"/>
        </w:rPr>
        <w:t>child</w:t>
      </w:r>
      <w:r>
        <w:rPr>
          <w:spacing w:val="-7"/>
          <w:w w:val="105"/>
        </w:rPr>
        <w:t> </w:t>
      </w:r>
      <w:r>
        <w:rPr>
          <w:w w:val="105"/>
        </w:rPr>
        <w:t>is</w:t>
      </w:r>
      <w:r>
        <w:rPr>
          <w:spacing w:val="-12"/>
          <w:w w:val="105"/>
        </w:rPr>
        <w:t> </w:t>
      </w:r>
      <w:r>
        <w:rPr>
          <w:w w:val="105"/>
        </w:rPr>
        <w:t>born;</w:t>
      </w:r>
      <w:r>
        <w:rPr>
          <w:spacing w:val="-10"/>
          <w:w w:val="105"/>
        </w:rPr>
        <w:t> </w:t>
      </w:r>
      <w:r>
        <w:rPr>
          <w:spacing w:val="-5"/>
          <w:w w:val="105"/>
        </w:rPr>
        <w:t>or</w:t>
      </w:r>
    </w:p>
    <w:p>
      <w:pPr>
        <w:pStyle w:val="BodyText"/>
        <w:tabs>
          <w:tab w:pos="1618" w:val="left" w:leader="none"/>
        </w:tabs>
        <w:spacing w:before="108"/>
        <w:ind w:left="1253"/>
      </w:pPr>
      <w:r>
        <w:rPr>
          <w:rFonts w:ascii="Arial"/>
          <w:spacing w:val="-5"/>
          <w:sz w:val="18"/>
        </w:rPr>
        <w:t>ii</w:t>
      </w:r>
      <w:r>
        <w:rPr>
          <w:rFonts w:ascii="Arial"/>
          <w:sz w:val="18"/>
        </w:rPr>
        <w:tab/>
      </w:r>
      <w:r>
        <w:rPr/>
        <w:t>up</w:t>
      </w:r>
      <w:r>
        <w:rPr>
          <w:spacing w:val="9"/>
        </w:rPr>
        <w:t> </w:t>
      </w:r>
      <w:r>
        <w:rPr/>
        <w:t>to</w:t>
      </w:r>
      <w:r>
        <w:rPr>
          <w:spacing w:val="-1"/>
        </w:rPr>
        <w:t> </w:t>
      </w:r>
      <w:r>
        <w:rPr/>
        <w:t>$5,000</w:t>
      </w:r>
      <w:r>
        <w:rPr>
          <w:spacing w:val="5"/>
        </w:rPr>
        <w:t> </w:t>
      </w:r>
      <w:r>
        <w:rPr/>
        <w:t>during</w:t>
      </w:r>
      <w:r>
        <w:rPr>
          <w:spacing w:val="14"/>
        </w:rPr>
        <w:t> </w:t>
      </w:r>
      <w:r>
        <w:rPr/>
        <w:t>the</w:t>
      </w:r>
      <w:r>
        <w:rPr>
          <w:spacing w:val="-2"/>
        </w:rPr>
        <w:t> </w:t>
      </w:r>
      <w:r>
        <w:rPr/>
        <w:t>first</w:t>
      </w:r>
      <w:r>
        <w:rPr>
          <w:spacing w:val="7"/>
        </w:rPr>
        <w:t> </w:t>
      </w:r>
      <w:r>
        <w:rPr/>
        <w:t>year</w:t>
      </w:r>
      <w:r>
        <w:rPr>
          <w:spacing w:val="4"/>
        </w:rPr>
        <w:t> </w:t>
      </w:r>
      <w:r>
        <w:rPr/>
        <w:t>after</w:t>
      </w:r>
      <w:r>
        <w:rPr>
          <w:spacing w:val="1"/>
        </w:rPr>
        <w:t> </w:t>
      </w:r>
      <w:r>
        <w:rPr/>
        <w:t>an</w:t>
      </w:r>
      <w:r>
        <w:rPr>
          <w:spacing w:val="7"/>
        </w:rPr>
        <w:t> </w:t>
      </w:r>
      <w:r>
        <w:rPr/>
        <w:t>eligible</w:t>
      </w:r>
      <w:r>
        <w:rPr>
          <w:spacing w:val="16"/>
        </w:rPr>
        <w:t> </w:t>
      </w:r>
      <w:r>
        <w:rPr/>
        <w:t>person</w:t>
      </w:r>
      <w:r>
        <w:rPr>
          <w:spacing w:val="11"/>
        </w:rPr>
        <w:t> </w:t>
      </w:r>
      <w:r>
        <w:rPr/>
        <w:t>is</w:t>
      </w:r>
      <w:r>
        <w:rPr>
          <w:spacing w:val="-6"/>
        </w:rPr>
        <w:t> </w:t>
      </w:r>
      <w:r>
        <w:rPr>
          <w:spacing w:val="-2"/>
        </w:rPr>
        <w:t>adopted.</w:t>
      </w:r>
    </w:p>
    <w:p>
      <w:pPr>
        <w:pStyle w:val="ListParagraph"/>
        <w:numPr>
          <w:ilvl w:val="0"/>
          <w:numId w:val="62"/>
        </w:numPr>
        <w:tabs>
          <w:tab w:pos="1961" w:val="left" w:leader="none"/>
          <w:tab w:pos="1965" w:val="left" w:leader="none"/>
        </w:tabs>
        <w:spacing w:line="261" w:lineRule="auto" w:before="108" w:after="0"/>
        <w:ind w:left="1965" w:right="528" w:hanging="367"/>
        <w:jc w:val="left"/>
        <w:rPr>
          <w:rFonts w:ascii="Times New Roman" w:hAnsi="Times New Roman"/>
          <w:sz w:val="21"/>
        </w:rPr>
      </w:pPr>
      <w:r>
        <w:rPr>
          <w:rFonts w:ascii="Times New Roman" w:hAnsi="Times New Roman"/>
          <w:sz w:val="21"/>
        </w:rPr>
        <w:t>"Eligible adoptee" means anybody under age</w:t>
      </w:r>
      <w:r>
        <w:rPr>
          <w:rFonts w:ascii="Times New Roman" w:hAnsi="Times New Roman"/>
          <w:spacing w:val="-1"/>
          <w:sz w:val="21"/>
        </w:rPr>
        <w:t> </w:t>
      </w:r>
      <w:r>
        <w:rPr>
          <w:rFonts w:ascii="Times New Roman" w:hAnsi="Times New Roman"/>
          <w:sz w:val="21"/>
        </w:rPr>
        <w:t>18</w:t>
      </w:r>
      <w:r>
        <w:rPr>
          <w:rFonts w:ascii="Times New Roman" w:hAnsi="Times New Roman"/>
          <w:spacing w:val="-9"/>
          <w:sz w:val="21"/>
        </w:rPr>
        <w:t> </w:t>
      </w:r>
      <w:r>
        <w:rPr>
          <w:rFonts w:ascii="Times New Roman" w:hAnsi="Times New Roman"/>
          <w:sz w:val="21"/>
        </w:rPr>
        <w:t>or</w:t>
      </w:r>
      <w:r>
        <w:rPr>
          <w:rFonts w:ascii="Times New Roman" w:hAnsi="Times New Roman"/>
          <w:spacing w:val="-6"/>
          <w:sz w:val="21"/>
        </w:rPr>
        <w:t> </w:t>
      </w:r>
      <w:r>
        <w:rPr>
          <w:rFonts w:ascii="Times New Roman" w:hAnsi="Times New Roman"/>
          <w:sz w:val="21"/>
        </w:rPr>
        <w:t>who is physically or mentally incapable of self-support</w:t>
      </w:r>
      <w:r>
        <w:rPr>
          <w:rFonts w:ascii="Times New Roman" w:hAnsi="Times New Roman"/>
          <w:spacing w:val="40"/>
          <w:sz w:val="21"/>
        </w:rPr>
        <w:t> </w:t>
      </w:r>
      <w:r>
        <w:rPr>
          <w:rFonts w:ascii="Times New Roman" w:hAnsi="Times New Roman"/>
          <w:sz w:val="21"/>
        </w:rPr>
        <w:t>regardless of age.</w:t>
      </w:r>
    </w:p>
    <w:p>
      <w:pPr>
        <w:pStyle w:val="ListParagraph"/>
        <w:numPr>
          <w:ilvl w:val="0"/>
          <w:numId w:val="62"/>
        </w:numPr>
        <w:tabs>
          <w:tab w:pos="1951" w:val="left" w:leader="none"/>
        </w:tabs>
        <w:spacing w:line="240" w:lineRule="auto" w:before="76" w:after="0"/>
        <w:ind w:left="1951" w:right="0" w:hanging="351"/>
        <w:jc w:val="left"/>
        <w:rPr>
          <w:sz w:val="22"/>
        </w:rPr>
      </w:pPr>
      <w:r>
        <w:rPr>
          <w:sz w:val="22"/>
        </w:rPr>
        <w:t>If</w:t>
      </w:r>
      <w:r>
        <w:rPr>
          <w:spacing w:val="31"/>
          <w:sz w:val="22"/>
        </w:rPr>
        <w:t> </w:t>
      </w:r>
      <w:r>
        <w:rPr>
          <w:rFonts w:ascii="Times New Roman" w:hAnsi="Times New Roman"/>
          <w:sz w:val="21"/>
        </w:rPr>
        <w:t>married,</w:t>
      </w:r>
      <w:r>
        <w:rPr>
          <w:rFonts w:ascii="Times New Roman" w:hAnsi="Times New Roman"/>
          <w:spacing w:val="6"/>
          <w:sz w:val="21"/>
        </w:rPr>
        <w:t> </w:t>
      </w:r>
      <w:r>
        <w:rPr>
          <w:rFonts w:ascii="Times New Roman" w:hAnsi="Times New Roman"/>
          <w:sz w:val="21"/>
        </w:rPr>
        <w:t>each</w:t>
      </w:r>
      <w:r>
        <w:rPr>
          <w:rFonts w:ascii="Times New Roman" w:hAnsi="Times New Roman"/>
          <w:spacing w:val="-2"/>
          <w:sz w:val="21"/>
        </w:rPr>
        <w:t> </w:t>
      </w:r>
      <w:r>
        <w:rPr>
          <w:rFonts w:ascii="Times New Roman" w:hAnsi="Times New Roman"/>
          <w:sz w:val="21"/>
        </w:rPr>
        <w:t>spouse</w:t>
      </w:r>
      <w:r>
        <w:rPr>
          <w:rFonts w:ascii="Times New Roman" w:hAnsi="Times New Roman"/>
          <w:spacing w:val="7"/>
          <w:sz w:val="21"/>
        </w:rPr>
        <w:t> </w:t>
      </w:r>
      <w:r>
        <w:rPr>
          <w:rFonts w:ascii="Times New Roman" w:hAnsi="Times New Roman"/>
          <w:sz w:val="21"/>
        </w:rPr>
        <w:t>can</w:t>
      </w:r>
      <w:r>
        <w:rPr>
          <w:rFonts w:ascii="Times New Roman" w:hAnsi="Times New Roman"/>
          <w:spacing w:val="10"/>
          <w:sz w:val="21"/>
        </w:rPr>
        <w:t> </w:t>
      </w:r>
      <w:r>
        <w:rPr>
          <w:rFonts w:ascii="Times New Roman" w:hAnsi="Times New Roman"/>
          <w:sz w:val="21"/>
        </w:rPr>
        <w:t>make</w:t>
      </w:r>
      <w:r>
        <w:rPr>
          <w:rFonts w:ascii="Times New Roman" w:hAnsi="Times New Roman"/>
          <w:spacing w:val="6"/>
          <w:sz w:val="21"/>
        </w:rPr>
        <w:t> </w:t>
      </w:r>
      <w:r>
        <w:rPr>
          <w:rFonts w:ascii="Times New Roman" w:hAnsi="Times New Roman"/>
          <w:sz w:val="21"/>
        </w:rPr>
        <w:t>the</w:t>
      </w:r>
      <w:r>
        <w:rPr>
          <w:rFonts w:ascii="Times New Roman" w:hAnsi="Times New Roman"/>
          <w:spacing w:val="-4"/>
          <w:sz w:val="21"/>
        </w:rPr>
        <w:t> </w:t>
      </w:r>
      <w:r>
        <w:rPr>
          <w:rFonts w:ascii="Times New Roman" w:hAnsi="Times New Roman"/>
          <w:sz w:val="21"/>
        </w:rPr>
        <w:t>$5,000</w:t>
      </w:r>
      <w:r>
        <w:rPr>
          <w:rFonts w:ascii="Times New Roman" w:hAnsi="Times New Roman"/>
          <w:spacing w:val="10"/>
          <w:sz w:val="21"/>
        </w:rPr>
        <w:t> </w:t>
      </w:r>
      <w:r>
        <w:rPr>
          <w:rFonts w:ascii="Times New Roman" w:hAnsi="Times New Roman"/>
          <w:sz w:val="21"/>
        </w:rPr>
        <w:t>penalty-free</w:t>
      </w:r>
      <w:r>
        <w:rPr>
          <w:rFonts w:ascii="Times New Roman" w:hAnsi="Times New Roman"/>
          <w:spacing w:val="8"/>
          <w:sz w:val="21"/>
        </w:rPr>
        <w:t> </w:t>
      </w:r>
      <w:r>
        <w:rPr>
          <w:rFonts w:ascii="Times New Roman" w:hAnsi="Times New Roman"/>
          <w:spacing w:val="-2"/>
          <w:sz w:val="21"/>
        </w:rPr>
        <w:t>withdrawal.</w:t>
      </w:r>
    </w:p>
    <w:p>
      <w:pPr>
        <w:pStyle w:val="ListParagraph"/>
        <w:numPr>
          <w:ilvl w:val="0"/>
          <w:numId w:val="62"/>
        </w:numPr>
        <w:tabs>
          <w:tab w:pos="1958" w:val="left" w:leader="none"/>
          <w:tab w:pos="1961" w:val="left" w:leader="none"/>
        </w:tabs>
        <w:spacing w:line="261" w:lineRule="auto" w:before="110" w:after="0"/>
        <w:ind w:left="1961" w:right="595" w:hanging="363"/>
        <w:jc w:val="left"/>
        <w:rPr>
          <w:rFonts w:ascii="Times New Roman" w:hAnsi="Times New Roman"/>
          <w:sz w:val="21"/>
        </w:rPr>
      </w:pPr>
      <w:r>
        <w:rPr>
          <w:rFonts w:ascii="Times New Roman" w:hAnsi="Times New Roman"/>
          <w:sz w:val="21"/>
        </w:rPr>
        <w:t>These qualified birth or</w:t>
      </w:r>
      <w:r>
        <w:rPr>
          <w:rFonts w:ascii="Times New Roman" w:hAnsi="Times New Roman"/>
          <w:spacing w:val="-3"/>
          <w:sz w:val="21"/>
        </w:rPr>
        <w:t> </w:t>
      </w:r>
      <w:r>
        <w:rPr>
          <w:rFonts w:ascii="Times New Roman" w:hAnsi="Times New Roman"/>
          <w:sz w:val="21"/>
        </w:rPr>
        <w:t>adoption distributions (QBOADs) are</w:t>
      </w:r>
      <w:r>
        <w:rPr>
          <w:rFonts w:ascii="Times New Roman" w:hAnsi="Times New Roman"/>
          <w:spacing w:val="-3"/>
          <w:sz w:val="21"/>
        </w:rPr>
        <w:t> </w:t>
      </w:r>
      <w:r>
        <w:rPr>
          <w:rFonts w:ascii="Times New Roman" w:hAnsi="Times New Roman"/>
          <w:sz w:val="21"/>
        </w:rPr>
        <w:t>also available for qualified plans, but only if the sponsor provides for them.</w:t>
      </w:r>
    </w:p>
    <w:p>
      <w:pPr>
        <w:pStyle w:val="BodyText"/>
        <w:spacing w:line="261" w:lineRule="auto" w:before="180"/>
        <w:ind w:left="1252" w:right="214" w:hanging="12"/>
      </w:pPr>
      <w:r>
        <w:rPr/>
        <w:t>These exceptions also</w:t>
      </w:r>
      <w:r>
        <w:rPr>
          <w:spacing w:val="-1"/>
        </w:rPr>
        <w:t> </w:t>
      </w:r>
      <w:r>
        <w:rPr/>
        <w:t>apply in the</w:t>
      </w:r>
      <w:r>
        <w:rPr>
          <w:spacing w:val="-5"/>
        </w:rPr>
        <w:t> </w:t>
      </w:r>
      <w:r>
        <w:rPr/>
        <w:t>case</w:t>
      </w:r>
      <w:r>
        <w:rPr>
          <w:spacing w:val="-1"/>
        </w:rPr>
        <w:t> </w:t>
      </w:r>
      <w:r>
        <w:rPr/>
        <w:t>of</w:t>
      </w:r>
      <w:r>
        <w:rPr>
          <w:spacing w:val="-11"/>
        </w:rPr>
        <w:t> </w:t>
      </w:r>
      <w:r>
        <w:rPr/>
        <w:t>a honqualified</w:t>
      </w:r>
      <w:r>
        <w:rPr>
          <w:spacing w:val="22"/>
        </w:rPr>
        <w:t> </w:t>
      </w:r>
      <w:r>
        <w:rPr/>
        <w:t>(taxable) distribution from a</w:t>
      </w:r>
      <w:r>
        <w:rPr>
          <w:spacing w:val="-7"/>
        </w:rPr>
        <w:t> </w:t>
      </w:r>
      <w:r>
        <w:rPr/>
        <w:t>Roth </w:t>
      </w:r>
      <w:r>
        <w:rPr>
          <w:spacing w:val="-4"/>
        </w:rPr>
        <w:t>IRA.</w:t>
      </w:r>
    </w:p>
    <w:p>
      <w:pPr>
        <w:pStyle w:val="BodyText"/>
        <w:spacing w:before="123"/>
      </w:pPr>
    </w:p>
    <w:p>
      <w:pPr>
        <w:spacing w:before="0"/>
        <w:ind w:left="2144" w:right="0" w:firstLine="0"/>
        <w:jc w:val="left"/>
        <w:rPr>
          <w:rFonts w:ascii="Arial"/>
          <w:b/>
          <w:sz w:val="20"/>
        </w:rPr>
      </w:pPr>
      <w:r>
        <w:rPr/>
        <w:drawing>
          <wp:anchor distT="0" distB="0" distL="0" distR="0" allowOverlap="1" layoutInCell="1" locked="0" behindDoc="0" simplePos="0" relativeHeight="15809024">
            <wp:simplePos x="0" y="0"/>
            <wp:positionH relativeFrom="page">
              <wp:posOffset>1856235</wp:posOffset>
            </wp:positionH>
            <wp:positionV relativeFrom="paragraph">
              <wp:posOffset>37189</wp:posOffset>
            </wp:positionV>
            <wp:extent cx="460053" cy="475929"/>
            <wp:effectExtent l="0" t="0" r="0" b="0"/>
            <wp:wrapNone/>
            <wp:docPr id="240" name="Image 240"/>
            <wp:cNvGraphicFramePr>
              <a:graphicFrameLocks/>
            </wp:cNvGraphicFramePr>
            <a:graphic>
              <a:graphicData uri="http://schemas.openxmlformats.org/drawingml/2006/picture">
                <pic:pic>
                  <pic:nvPicPr>
                    <pic:cNvPr id="240" name="Image 240"/>
                    <pic:cNvPicPr/>
                  </pic:nvPicPr>
                  <pic:blipFill>
                    <a:blip r:embed="rId146" cstate="print"/>
                    <a:stretch>
                      <a:fillRect/>
                    </a:stretch>
                  </pic:blipFill>
                  <pic:spPr>
                    <a:xfrm>
                      <a:off x="0" y="0"/>
                      <a:ext cx="460053" cy="475929"/>
                    </a:xfrm>
                    <a:prstGeom prst="rect">
                      <a:avLst/>
                    </a:prstGeom>
                  </pic:spPr>
                </pic:pic>
              </a:graphicData>
            </a:graphic>
          </wp:anchor>
        </w:drawing>
      </w:r>
      <w:r>
        <w:rPr>
          <w:rFonts w:ascii="Arial"/>
          <w:b/>
          <w:spacing w:val="-2"/>
          <w:sz w:val="20"/>
        </w:rPr>
        <w:t>PRACTICE</w:t>
      </w:r>
      <w:r>
        <w:rPr>
          <w:rFonts w:ascii="Arial"/>
          <w:b/>
          <w:sz w:val="20"/>
        </w:rPr>
        <w:t> </w:t>
      </w:r>
      <w:r>
        <w:rPr>
          <w:rFonts w:ascii="Arial"/>
          <w:b/>
          <w:spacing w:val="-2"/>
          <w:sz w:val="20"/>
        </w:rPr>
        <w:t>QUESTION</w:t>
      </w:r>
    </w:p>
    <w:p>
      <w:pPr>
        <w:spacing w:before="102"/>
        <w:ind w:left="2506" w:right="0" w:firstLine="0"/>
        <w:jc w:val="left"/>
        <w:rPr>
          <w:rFonts w:ascii="Arial"/>
          <w:sz w:val="20"/>
        </w:rPr>
      </w:pPr>
      <w:r>
        <w:rPr>
          <w:rFonts w:ascii="Arial"/>
          <w:w w:val="90"/>
          <w:sz w:val="20"/>
        </w:rPr>
        <w:t>Who</w:t>
      </w:r>
      <w:r>
        <w:rPr>
          <w:rFonts w:ascii="Arial"/>
          <w:spacing w:val="-4"/>
          <w:sz w:val="20"/>
        </w:rPr>
        <w:t> </w:t>
      </w:r>
      <w:r>
        <w:rPr>
          <w:rFonts w:ascii="Arial"/>
          <w:w w:val="90"/>
          <w:sz w:val="20"/>
        </w:rPr>
        <w:t>of</w:t>
      </w:r>
      <w:r>
        <w:rPr>
          <w:rFonts w:ascii="Arial"/>
          <w:spacing w:val="-5"/>
          <w:w w:val="90"/>
          <w:sz w:val="20"/>
        </w:rPr>
        <w:t> </w:t>
      </w:r>
      <w:r>
        <w:rPr>
          <w:rFonts w:ascii="Arial"/>
          <w:w w:val="90"/>
          <w:sz w:val="20"/>
        </w:rPr>
        <w:t>the</w:t>
      </w:r>
      <w:r>
        <w:rPr>
          <w:rFonts w:ascii="Arial"/>
          <w:spacing w:val="-5"/>
          <w:sz w:val="20"/>
        </w:rPr>
        <w:t> </w:t>
      </w:r>
      <w:r>
        <w:rPr>
          <w:rFonts w:ascii="Arial"/>
          <w:w w:val="90"/>
          <w:sz w:val="20"/>
        </w:rPr>
        <w:t>following</w:t>
      </w:r>
      <w:r>
        <w:rPr>
          <w:rFonts w:ascii="Arial"/>
          <w:spacing w:val="-8"/>
          <w:w w:val="90"/>
          <w:sz w:val="20"/>
        </w:rPr>
        <w:t> </w:t>
      </w:r>
      <w:r>
        <w:rPr>
          <w:rFonts w:ascii="Arial"/>
          <w:w w:val="90"/>
          <w:sz w:val="20"/>
        </w:rPr>
        <w:t>will</w:t>
      </w:r>
      <w:r>
        <w:rPr>
          <w:rFonts w:ascii="Arial"/>
          <w:spacing w:val="-18"/>
          <w:w w:val="90"/>
          <w:sz w:val="20"/>
        </w:rPr>
        <w:t> </w:t>
      </w:r>
      <w:r>
        <w:rPr>
          <w:rFonts w:ascii="Arial"/>
          <w:b/>
          <w:w w:val="90"/>
          <w:sz w:val="20"/>
        </w:rPr>
        <w:t>not</w:t>
      </w:r>
      <w:r>
        <w:rPr>
          <w:rFonts w:ascii="Arial"/>
          <w:b/>
          <w:spacing w:val="-6"/>
          <w:w w:val="90"/>
          <w:sz w:val="20"/>
        </w:rPr>
        <w:t> </w:t>
      </w:r>
      <w:r>
        <w:rPr>
          <w:rFonts w:ascii="Arial"/>
          <w:w w:val="90"/>
          <w:sz w:val="20"/>
        </w:rPr>
        <w:t>incur</w:t>
      </w:r>
      <w:r>
        <w:rPr>
          <w:rFonts w:ascii="Arial"/>
          <w:spacing w:val="2"/>
          <w:sz w:val="20"/>
        </w:rPr>
        <w:t> </w:t>
      </w:r>
      <w:r>
        <w:rPr>
          <w:rFonts w:ascii="Arial"/>
          <w:w w:val="90"/>
          <w:sz w:val="20"/>
        </w:rPr>
        <w:t>a</w:t>
      </w:r>
      <w:r>
        <w:rPr>
          <w:rFonts w:ascii="Arial"/>
          <w:spacing w:val="1"/>
          <w:sz w:val="20"/>
        </w:rPr>
        <w:t> </w:t>
      </w:r>
      <w:r>
        <w:rPr>
          <w:rFonts w:ascii="Arial"/>
          <w:w w:val="90"/>
          <w:sz w:val="20"/>
        </w:rPr>
        <w:t>penalty</w:t>
      </w:r>
      <w:r>
        <w:rPr>
          <w:rFonts w:ascii="Arial"/>
          <w:spacing w:val="-1"/>
          <w:sz w:val="20"/>
        </w:rPr>
        <w:t> </w:t>
      </w:r>
      <w:r>
        <w:rPr>
          <w:rFonts w:ascii="Arial"/>
          <w:w w:val="90"/>
          <w:sz w:val="20"/>
        </w:rPr>
        <w:t>on</w:t>
      </w:r>
      <w:r>
        <w:rPr>
          <w:rFonts w:ascii="Arial"/>
          <w:spacing w:val="-11"/>
          <w:w w:val="90"/>
          <w:sz w:val="20"/>
        </w:rPr>
        <w:t> </w:t>
      </w:r>
      <w:r>
        <w:rPr>
          <w:rFonts w:ascii="Arial"/>
          <w:w w:val="90"/>
          <w:sz w:val="20"/>
        </w:rPr>
        <w:t>an</w:t>
      </w:r>
      <w:r>
        <w:rPr>
          <w:rFonts w:ascii="Arial"/>
          <w:spacing w:val="-10"/>
          <w:w w:val="90"/>
          <w:sz w:val="20"/>
        </w:rPr>
        <w:t> </w:t>
      </w:r>
      <w:r>
        <w:rPr>
          <w:rFonts w:ascii="Arial"/>
          <w:w w:val="90"/>
          <w:sz w:val="20"/>
        </w:rPr>
        <w:t>IRA</w:t>
      </w:r>
      <w:r>
        <w:rPr>
          <w:rFonts w:ascii="Arial"/>
          <w:spacing w:val="-2"/>
          <w:sz w:val="20"/>
        </w:rPr>
        <w:t> </w:t>
      </w:r>
      <w:r>
        <w:rPr>
          <w:rFonts w:ascii="Arial"/>
          <w:spacing w:val="-2"/>
          <w:w w:val="90"/>
          <w:sz w:val="20"/>
        </w:rPr>
        <w:t>withdrawal?</w:t>
      </w:r>
    </w:p>
    <w:p>
      <w:pPr>
        <w:pStyle w:val="ListParagraph"/>
        <w:numPr>
          <w:ilvl w:val="0"/>
          <w:numId w:val="63"/>
        </w:numPr>
        <w:tabs>
          <w:tab w:pos="2950" w:val="left" w:leader="none"/>
        </w:tabs>
        <w:spacing w:line="240" w:lineRule="auto" w:before="29" w:after="0"/>
        <w:ind w:left="2950" w:right="0" w:hanging="328"/>
        <w:jc w:val="left"/>
        <w:rPr>
          <w:rFonts w:ascii="Times New Roman"/>
          <w:sz w:val="20"/>
        </w:rPr>
      </w:pPr>
      <w:r>
        <w:rPr>
          <w:w w:val="90"/>
          <w:sz w:val="20"/>
        </w:rPr>
        <w:t>Man</w:t>
      </w:r>
      <w:r>
        <w:rPr>
          <w:spacing w:val="-2"/>
          <w:sz w:val="20"/>
        </w:rPr>
        <w:t> </w:t>
      </w:r>
      <w:r>
        <w:rPr>
          <w:w w:val="90"/>
          <w:sz w:val="20"/>
        </w:rPr>
        <w:t>who</w:t>
      </w:r>
      <w:r>
        <w:rPr>
          <w:spacing w:val="-1"/>
          <w:sz w:val="20"/>
        </w:rPr>
        <w:t> </w:t>
      </w:r>
      <w:r>
        <w:rPr>
          <w:w w:val="90"/>
          <w:sz w:val="20"/>
        </w:rPr>
        <w:t>has</w:t>
      </w:r>
      <w:r>
        <w:rPr>
          <w:spacing w:val="-5"/>
          <w:w w:val="90"/>
          <w:sz w:val="20"/>
        </w:rPr>
        <w:t> </w:t>
      </w:r>
      <w:r>
        <w:rPr>
          <w:w w:val="90"/>
          <w:sz w:val="20"/>
        </w:rPr>
        <w:t>just</w:t>
      </w:r>
      <w:r>
        <w:rPr>
          <w:spacing w:val="-5"/>
          <w:sz w:val="20"/>
        </w:rPr>
        <w:t> </w:t>
      </w:r>
      <w:r>
        <w:rPr>
          <w:w w:val="90"/>
          <w:sz w:val="20"/>
        </w:rPr>
        <w:t>become</w:t>
      </w:r>
      <w:r>
        <w:rPr>
          <w:sz w:val="20"/>
        </w:rPr>
        <w:t> </w:t>
      </w:r>
      <w:r>
        <w:rPr>
          <w:w w:val="90"/>
          <w:sz w:val="20"/>
        </w:rPr>
        <w:t>totally</w:t>
      </w:r>
      <w:r>
        <w:rPr>
          <w:spacing w:val="1"/>
          <w:sz w:val="20"/>
        </w:rPr>
        <w:t> </w:t>
      </w:r>
      <w:r>
        <w:rPr>
          <w:spacing w:val="-2"/>
          <w:w w:val="90"/>
          <w:sz w:val="20"/>
        </w:rPr>
        <w:t>disabled</w:t>
      </w:r>
    </w:p>
    <w:p>
      <w:pPr>
        <w:pStyle w:val="ListParagraph"/>
        <w:numPr>
          <w:ilvl w:val="0"/>
          <w:numId w:val="63"/>
        </w:numPr>
        <w:tabs>
          <w:tab w:pos="2951" w:val="left" w:leader="none"/>
        </w:tabs>
        <w:spacing w:line="240" w:lineRule="auto" w:before="33" w:after="0"/>
        <w:ind w:left="2951" w:right="0" w:hanging="335"/>
        <w:jc w:val="left"/>
        <w:rPr>
          <w:sz w:val="20"/>
        </w:rPr>
      </w:pPr>
      <w:r>
        <w:rPr>
          <w:w w:val="90"/>
          <w:sz w:val="20"/>
        </w:rPr>
        <w:t>Woman</w:t>
      </w:r>
      <w:r>
        <w:rPr>
          <w:spacing w:val="6"/>
          <w:sz w:val="20"/>
        </w:rPr>
        <w:t> </w:t>
      </w:r>
      <w:r>
        <w:rPr>
          <w:w w:val="90"/>
          <w:sz w:val="20"/>
        </w:rPr>
        <w:t>who</w:t>
      </w:r>
      <w:r>
        <w:rPr>
          <w:spacing w:val="-1"/>
          <w:sz w:val="20"/>
        </w:rPr>
        <w:t> </w:t>
      </w:r>
      <w:r>
        <w:rPr>
          <w:w w:val="90"/>
          <w:sz w:val="20"/>
        </w:rPr>
        <w:t>turned</w:t>
      </w:r>
      <w:r>
        <w:rPr>
          <w:spacing w:val="-3"/>
          <w:sz w:val="20"/>
        </w:rPr>
        <w:t> </w:t>
      </w:r>
      <w:r>
        <w:rPr>
          <w:w w:val="90"/>
          <w:sz w:val="20"/>
        </w:rPr>
        <w:t>59</w:t>
      </w:r>
      <w:r>
        <w:rPr>
          <w:spacing w:val="-1"/>
          <w:w w:val="90"/>
          <w:sz w:val="20"/>
        </w:rPr>
        <w:t> </w:t>
      </w:r>
      <w:r>
        <w:rPr>
          <w:w w:val="90"/>
          <w:sz w:val="20"/>
        </w:rPr>
        <w:t>a</w:t>
      </w:r>
      <w:r>
        <w:rPr>
          <w:spacing w:val="2"/>
          <w:sz w:val="20"/>
        </w:rPr>
        <w:t> </w:t>
      </w:r>
      <w:r>
        <w:rPr>
          <w:w w:val="90"/>
          <w:sz w:val="20"/>
        </w:rPr>
        <w:t>month</w:t>
      </w:r>
      <w:r>
        <w:rPr>
          <w:spacing w:val="-2"/>
          <w:sz w:val="20"/>
        </w:rPr>
        <w:t> </w:t>
      </w:r>
      <w:r>
        <w:rPr>
          <w:w w:val="90"/>
          <w:sz w:val="20"/>
        </w:rPr>
        <w:t>before</w:t>
      </w:r>
      <w:r>
        <w:rPr>
          <w:sz w:val="20"/>
        </w:rPr>
        <w:t> </w:t>
      </w:r>
      <w:r>
        <w:rPr>
          <w:w w:val="90"/>
          <w:sz w:val="20"/>
        </w:rPr>
        <w:t>the</w:t>
      </w:r>
      <w:r>
        <w:rPr>
          <w:spacing w:val="-6"/>
          <w:sz w:val="20"/>
        </w:rPr>
        <w:t> </w:t>
      </w:r>
      <w:r>
        <w:rPr>
          <w:spacing w:val="-2"/>
          <w:w w:val="90"/>
          <w:sz w:val="20"/>
        </w:rPr>
        <w:t>withdrawal</w:t>
      </w:r>
    </w:p>
    <w:p>
      <w:pPr>
        <w:pStyle w:val="ListParagraph"/>
        <w:numPr>
          <w:ilvl w:val="0"/>
          <w:numId w:val="63"/>
        </w:numPr>
        <w:tabs>
          <w:tab w:pos="2951" w:val="left" w:leader="none"/>
        </w:tabs>
        <w:spacing w:line="240" w:lineRule="auto" w:before="33" w:after="0"/>
        <w:ind w:left="2951" w:right="0" w:hanging="335"/>
        <w:jc w:val="left"/>
        <w:rPr>
          <w:rFonts w:ascii="Times New Roman"/>
          <w:sz w:val="20"/>
        </w:rPr>
      </w:pPr>
      <w:r>
        <w:rPr>
          <w:w w:val="90"/>
          <w:sz w:val="20"/>
        </w:rPr>
        <w:t>Woman,</w:t>
      </w:r>
      <w:r>
        <w:rPr>
          <w:spacing w:val="-5"/>
          <w:sz w:val="20"/>
        </w:rPr>
        <w:t> </w:t>
      </w:r>
      <w:r>
        <w:rPr>
          <w:w w:val="90"/>
          <w:sz w:val="20"/>
        </w:rPr>
        <w:t>age</w:t>
      </w:r>
      <w:r>
        <w:rPr>
          <w:spacing w:val="-12"/>
          <w:w w:val="90"/>
          <w:sz w:val="20"/>
        </w:rPr>
        <w:t> </w:t>
      </w:r>
      <w:r>
        <w:rPr>
          <w:w w:val="90"/>
          <w:sz w:val="20"/>
        </w:rPr>
        <w:t>50,</w:t>
      </w:r>
      <w:r>
        <w:rPr>
          <w:spacing w:val="-17"/>
          <w:w w:val="90"/>
          <w:sz w:val="20"/>
        </w:rPr>
        <w:t> </w:t>
      </w:r>
      <w:r>
        <w:rPr>
          <w:w w:val="90"/>
          <w:sz w:val="20"/>
        </w:rPr>
        <w:t>who</w:t>
      </w:r>
      <w:r>
        <w:rPr>
          <w:spacing w:val="-7"/>
          <w:w w:val="90"/>
          <w:sz w:val="20"/>
        </w:rPr>
        <w:t> </w:t>
      </w:r>
      <w:r>
        <w:rPr>
          <w:w w:val="90"/>
          <w:sz w:val="20"/>
        </w:rPr>
        <w:t>decides</w:t>
      </w:r>
      <w:r>
        <w:rPr>
          <w:spacing w:val="-2"/>
          <w:w w:val="90"/>
          <w:sz w:val="20"/>
        </w:rPr>
        <w:t> </w:t>
      </w:r>
      <w:r>
        <w:rPr>
          <w:w w:val="90"/>
          <w:sz w:val="20"/>
        </w:rPr>
        <w:t>on</w:t>
      </w:r>
      <w:r>
        <w:rPr>
          <w:spacing w:val="-7"/>
          <w:w w:val="90"/>
          <w:sz w:val="20"/>
        </w:rPr>
        <w:t> </w:t>
      </w:r>
      <w:r>
        <w:rPr>
          <w:w w:val="90"/>
          <w:sz w:val="20"/>
        </w:rPr>
        <w:t>early</w:t>
      </w:r>
      <w:r>
        <w:rPr>
          <w:spacing w:val="-5"/>
          <w:w w:val="90"/>
          <w:sz w:val="20"/>
        </w:rPr>
        <w:t> </w:t>
      </w:r>
      <w:r>
        <w:rPr>
          <w:spacing w:val="-2"/>
          <w:w w:val="90"/>
          <w:sz w:val="20"/>
        </w:rPr>
        <w:t>retirement</w:t>
      </w:r>
    </w:p>
    <w:p>
      <w:pPr>
        <w:pStyle w:val="ListParagraph"/>
        <w:numPr>
          <w:ilvl w:val="0"/>
          <w:numId w:val="63"/>
        </w:numPr>
        <w:tabs>
          <w:tab w:pos="2949" w:val="left" w:leader="none"/>
        </w:tabs>
        <w:spacing w:line="240" w:lineRule="auto" w:before="32" w:after="0"/>
        <w:ind w:left="2949" w:right="0" w:hanging="341"/>
        <w:jc w:val="left"/>
        <w:rPr>
          <w:sz w:val="20"/>
        </w:rPr>
      </w:pPr>
      <w:r>
        <w:rPr>
          <w:w w:val="90"/>
          <w:sz w:val="20"/>
        </w:rPr>
        <w:t>Man</w:t>
      </w:r>
      <w:r>
        <w:rPr>
          <w:spacing w:val="-5"/>
          <w:w w:val="90"/>
          <w:sz w:val="20"/>
        </w:rPr>
        <w:t> </w:t>
      </w:r>
      <w:r>
        <w:rPr>
          <w:w w:val="90"/>
          <w:sz w:val="20"/>
        </w:rPr>
        <w:t>in</w:t>
      </w:r>
      <w:r>
        <w:rPr>
          <w:spacing w:val="-11"/>
          <w:w w:val="90"/>
          <w:sz w:val="20"/>
        </w:rPr>
        <w:t> </w:t>
      </w:r>
      <w:r>
        <w:rPr>
          <w:w w:val="90"/>
          <w:sz w:val="20"/>
        </w:rPr>
        <w:t>his</w:t>
      </w:r>
      <w:r>
        <w:rPr>
          <w:spacing w:val="-4"/>
          <w:w w:val="90"/>
          <w:sz w:val="20"/>
        </w:rPr>
        <w:t> </w:t>
      </w:r>
      <w:r>
        <w:rPr>
          <w:w w:val="90"/>
          <w:sz w:val="20"/>
        </w:rPr>
        <w:t>early</w:t>
      </w:r>
      <w:r>
        <w:rPr>
          <w:spacing w:val="-6"/>
          <w:w w:val="90"/>
          <w:sz w:val="20"/>
        </w:rPr>
        <w:t> </w:t>
      </w:r>
      <w:r>
        <w:rPr>
          <w:w w:val="90"/>
          <w:sz w:val="20"/>
        </w:rPr>
        <w:t>40s</w:t>
      </w:r>
      <w:r>
        <w:rPr>
          <w:spacing w:val="-5"/>
          <w:w w:val="90"/>
          <w:sz w:val="20"/>
        </w:rPr>
        <w:t> </w:t>
      </w:r>
      <w:r>
        <w:rPr>
          <w:w w:val="90"/>
          <w:sz w:val="20"/>
        </w:rPr>
        <w:t>who</w:t>
      </w:r>
      <w:r>
        <w:rPr>
          <w:spacing w:val="-5"/>
          <w:sz w:val="20"/>
        </w:rPr>
        <w:t> </w:t>
      </w:r>
      <w:r>
        <w:rPr>
          <w:w w:val="90"/>
          <w:sz w:val="20"/>
        </w:rPr>
        <w:t>uses</w:t>
      </w:r>
      <w:r>
        <w:rPr>
          <w:spacing w:val="-3"/>
          <w:w w:val="90"/>
          <w:sz w:val="20"/>
        </w:rPr>
        <w:t> </w:t>
      </w:r>
      <w:r>
        <w:rPr>
          <w:w w:val="90"/>
          <w:sz w:val="20"/>
        </w:rPr>
        <w:t>the</w:t>
      </w:r>
      <w:r>
        <w:rPr>
          <w:spacing w:val="-13"/>
          <w:w w:val="90"/>
          <w:sz w:val="20"/>
        </w:rPr>
        <w:t> </w:t>
      </w:r>
      <w:r>
        <w:rPr>
          <w:w w:val="90"/>
          <w:sz w:val="20"/>
        </w:rPr>
        <w:t>money</w:t>
      </w:r>
      <w:r>
        <w:rPr>
          <w:spacing w:val="-1"/>
          <w:sz w:val="20"/>
        </w:rPr>
        <w:t> </w:t>
      </w:r>
      <w:r>
        <w:rPr>
          <w:w w:val="90"/>
          <w:sz w:val="20"/>
        </w:rPr>
        <w:t>to</w:t>
      </w:r>
      <w:r>
        <w:rPr>
          <w:spacing w:val="-7"/>
          <w:w w:val="90"/>
          <w:sz w:val="20"/>
        </w:rPr>
        <w:t> </w:t>
      </w:r>
      <w:r>
        <w:rPr>
          <w:w w:val="90"/>
          <w:sz w:val="20"/>
        </w:rPr>
        <w:t>buy</w:t>
      </w:r>
      <w:r>
        <w:rPr>
          <w:spacing w:val="-5"/>
          <w:w w:val="90"/>
          <w:sz w:val="20"/>
        </w:rPr>
        <w:t> </w:t>
      </w:r>
      <w:r>
        <w:rPr>
          <w:w w:val="90"/>
          <w:sz w:val="20"/>
        </w:rPr>
        <w:t>a</w:t>
      </w:r>
      <w:r>
        <w:rPr>
          <w:spacing w:val="-6"/>
          <w:w w:val="90"/>
          <w:sz w:val="20"/>
        </w:rPr>
        <w:t> </w:t>
      </w:r>
      <w:r>
        <w:rPr>
          <w:w w:val="90"/>
          <w:sz w:val="20"/>
        </w:rPr>
        <w:t>second</w:t>
      </w:r>
      <w:r>
        <w:rPr>
          <w:spacing w:val="5"/>
          <w:sz w:val="20"/>
        </w:rPr>
        <w:t> </w:t>
      </w:r>
      <w:r>
        <w:rPr>
          <w:spacing w:val="-4"/>
          <w:w w:val="90"/>
          <w:sz w:val="20"/>
        </w:rPr>
        <w:t>home</w:t>
      </w:r>
    </w:p>
    <w:p>
      <w:pPr>
        <w:spacing w:line="252" w:lineRule="auto" w:before="101"/>
        <w:ind w:left="2506" w:right="111" w:hanging="5"/>
        <w:jc w:val="left"/>
        <w:rPr>
          <w:rFonts w:ascii="Arial"/>
          <w:sz w:val="20"/>
        </w:rPr>
      </w:pPr>
      <w:r>
        <w:rPr>
          <w:rFonts w:ascii="Arial"/>
          <w:b/>
          <w:w w:val="90"/>
          <w:sz w:val="20"/>
        </w:rPr>
        <w:t>Answer:</w:t>
      </w:r>
      <w:r>
        <w:rPr>
          <w:rFonts w:ascii="Arial"/>
          <w:b/>
          <w:spacing w:val="-7"/>
          <w:w w:val="90"/>
          <w:sz w:val="20"/>
        </w:rPr>
        <w:t> </w:t>
      </w:r>
      <w:r>
        <w:rPr>
          <w:rFonts w:ascii="Arial"/>
          <w:b/>
          <w:w w:val="90"/>
          <w:sz w:val="20"/>
        </w:rPr>
        <w:t>A.</w:t>
      </w:r>
      <w:r>
        <w:rPr>
          <w:rFonts w:ascii="Arial"/>
          <w:b/>
          <w:spacing w:val="-9"/>
          <w:w w:val="90"/>
          <w:sz w:val="20"/>
        </w:rPr>
        <w:t> </w:t>
      </w:r>
      <w:r>
        <w:rPr>
          <w:rFonts w:ascii="Arial"/>
          <w:w w:val="90"/>
          <w:sz w:val="20"/>
        </w:rPr>
        <w:t>Early withdrawals, without penalty, are permitted only in</w:t>
      </w:r>
      <w:r>
        <w:rPr>
          <w:rFonts w:ascii="Arial"/>
          <w:spacing w:val="-7"/>
          <w:w w:val="90"/>
          <w:sz w:val="20"/>
        </w:rPr>
        <w:t> </w:t>
      </w:r>
      <w:r>
        <w:rPr>
          <w:rFonts w:ascii="Arial"/>
          <w:w w:val="90"/>
          <w:sz w:val="20"/>
        </w:rPr>
        <w:t>certain </w:t>
      </w:r>
      <w:r>
        <w:rPr>
          <w:rFonts w:ascii="Arial"/>
          <w:spacing w:val="-4"/>
          <w:sz w:val="20"/>
        </w:rPr>
        <w:t>situations</w:t>
      </w:r>
      <w:r>
        <w:rPr>
          <w:rFonts w:ascii="Arial"/>
          <w:spacing w:val="-1"/>
          <w:sz w:val="20"/>
        </w:rPr>
        <w:t> </w:t>
      </w:r>
      <w:r>
        <w:rPr>
          <w:rFonts w:ascii="Arial"/>
          <w:spacing w:val="-4"/>
          <w:sz w:val="20"/>
        </w:rPr>
        <w:t>(such</w:t>
      </w:r>
      <w:r>
        <w:rPr>
          <w:rFonts w:ascii="Arial"/>
          <w:spacing w:val="-8"/>
          <w:sz w:val="20"/>
        </w:rPr>
        <w:t> </w:t>
      </w:r>
      <w:r>
        <w:rPr>
          <w:rFonts w:ascii="Arial"/>
          <w:spacing w:val="-4"/>
          <w:sz w:val="20"/>
        </w:rPr>
        <w:t>as</w:t>
      </w:r>
      <w:r>
        <w:rPr>
          <w:rFonts w:ascii="Arial"/>
          <w:spacing w:val="-21"/>
          <w:sz w:val="20"/>
        </w:rPr>
        <w:t> </w:t>
      </w:r>
      <w:r>
        <w:rPr>
          <w:rFonts w:ascii="Arial"/>
          <w:spacing w:val="-4"/>
          <w:sz w:val="20"/>
        </w:rPr>
        <w:t>death</w:t>
      </w:r>
      <w:r>
        <w:rPr>
          <w:rFonts w:ascii="Arial"/>
          <w:spacing w:val="-12"/>
          <w:sz w:val="20"/>
        </w:rPr>
        <w:t> </w:t>
      </w:r>
      <w:r>
        <w:rPr>
          <w:rFonts w:ascii="Arial"/>
          <w:spacing w:val="-4"/>
          <w:sz w:val="20"/>
        </w:rPr>
        <w:t>or</w:t>
      </w:r>
      <w:r>
        <w:rPr>
          <w:rFonts w:ascii="Arial"/>
          <w:spacing w:val="-20"/>
          <w:sz w:val="20"/>
        </w:rPr>
        <w:t> </w:t>
      </w:r>
      <w:r>
        <w:rPr>
          <w:rFonts w:ascii="Arial"/>
          <w:spacing w:val="-4"/>
          <w:sz w:val="20"/>
        </w:rPr>
        <w:t>qualifying</w:t>
      </w:r>
      <w:r>
        <w:rPr>
          <w:rFonts w:ascii="Arial"/>
          <w:spacing w:val="-18"/>
          <w:sz w:val="20"/>
        </w:rPr>
        <w:t> </w:t>
      </w:r>
      <w:r>
        <w:rPr>
          <w:rFonts w:ascii="Arial"/>
          <w:spacing w:val="-4"/>
          <w:sz w:val="20"/>
        </w:rPr>
        <w:t>disability).</w:t>
      </w:r>
    </w:p>
    <w:p>
      <w:pPr>
        <w:pStyle w:val="BodyText"/>
        <w:spacing w:before="130"/>
        <w:rPr>
          <w:rFonts w:ascii="Arial"/>
          <w:sz w:val="20"/>
        </w:rPr>
      </w:pPr>
    </w:p>
    <w:p>
      <w:pPr>
        <w:pStyle w:val="BodyText"/>
        <w:spacing w:line="254" w:lineRule="auto"/>
        <w:ind w:left="1247" w:right="111" w:firstLine="1"/>
      </w:pPr>
      <w:r>
        <w:rPr>
          <w:rFonts w:ascii="Arial"/>
          <w:i/>
          <w:sz w:val="22"/>
        </w:rPr>
        <w:t>As</w:t>
      </w:r>
      <w:r>
        <w:rPr>
          <w:rFonts w:ascii="Arial"/>
          <w:i/>
          <w:spacing w:val="-5"/>
          <w:sz w:val="22"/>
        </w:rPr>
        <w:t> </w:t>
      </w:r>
      <w:r>
        <w:rPr/>
        <w:t>stated, withdrawals must begin by</w:t>
      </w:r>
      <w:r>
        <w:rPr>
          <w:spacing w:val="-11"/>
        </w:rPr>
        <w:t> </w:t>
      </w:r>
      <w:r>
        <w:rPr/>
        <w:t>April</w:t>
      </w:r>
      <w:r>
        <w:rPr>
          <w:spacing w:val="34"/>
        </w:rPr>
        <w:t> </w:t>
      </w:r>
      <w:r>
        <w:rPr/>
        <w:t>I of the year following the year in which the account owner reaches age 73. Under SECURE 2.0, if the RMD is not taken</w:t>
      </w:r>
      <w:r>
        <w:rPr>
          <w:spacing w:val="36"/>
        </w:rPr>
        <w:t> </w:t>
      </w:r>
      <w:r>
        <w:rPr/>
        <w:t>by the IRS deadline, a 25% excise tax</w:t>
      </w:r>
      <w:r>
        <w:rPr>
          <w:spacing w:val="-9"/>
        </w:rPr>
        <w:t> </w:t>
      </w:r>
      <w:r>
        <w:rPr/>
        <w:t>on insufficient RMD withdrawals applies.</w:t>
      </w:r>
      <w:r>
        <w:rPr>
          <w:spacing w:val="-5"/>
        </w:rPr>
        <w:t> </w:t>
      </w:r>
      <w:r>
        <w:rPr>
          <w:rFonts w:ascii="Arial"/>
          <w:sz w:val="22"/>
        </w:rPr>
        <w:t>If</w:t>
      </w:r>
      <w:r>
        <w:rPr>
          <w:rFonts w:ascii="Arial"/>
          <w:spacing w:val="31"/>
          <w:sz w:val="22"/>
        </w:rPr>
        <w:t> </w:t>
      </w:r>
      <w:r>
        <w:rPr/>
        <w:t>the RMD is</w:t>
      </w:r>
      <w:r>
        <w:rPr>
          <w:spacing w:val="-8"/>
        </w:rPr>
        <w:t> </w:t>
      </w:r>
      <w:r>
        <w:rPr/>
        <w:t>corrected timely, the penalty can be reduced down to 10%.</w:t>
      </w:r>
    </w:p>
    <w:p>
      <w:pPr>
        <w:pStyle w:val="BodyText"/>
        <w:spacing w:line="249" w:lineRule="auto" w:before="187"/>
        <w:ind w:left="1247" w:right="434" w:firstLine="3"/>
        <w:jc w:val="both"/>
      </w:pPr>
      <w:r>
        <w:rPr>
          <w:w w:val="105"/>
        </w:rPr>
        <w:t>One</w:t>
      </w:r>
      <w:r>
        <w:rPr>
          <w:spacing w:val="-11"/>
          <w:w w:val="105"/>
        </w:rPr>
        <w:t> </w:t>
      </w:r>
      <w:r>
        <w:rPr>
          <w:w w:val="105"/>
        </w:rPr>
        <w:t>important respect</w:t>
      </w:r>
      <w:r>
        <w:rPr>
          <w:spacing w:val="-1"/>
          <w:w w:val="105"/>
        </w:rPr>
        <w:t> </w:t>
      </w:r>
      <w:r>
        <w:rPr>
          <w:w w:val="105"/>
        </w:rPr>
        <w:t>in</w:t>
      </w:r>
      <w:r>
        <w:rPr>
          <w:spacing w:val="-7"/>
          <w:w w:val="105"/>
        </w:rPr>
        <w:t> </w:t>
      </w:r>
      <w:r>
        <w:rPr>
          <w:w w:val="105"/>
        </w:rPr>
        <w:t>which the</w:t>
      </w:r>
      <w:r>
        <w:rPr>
          <w:spacing w:val="-11"/>
          <w:w w:val="105"/>
        </w:rPr>
        <w:t> </w:t>
      </w:r>
      <w:r>
        <w:rPr>
          <w:w w:val="105"/>
        </w:rPr>
        <w:t>Roth IRA</w:t>
      </w:r>
      <w:r>
        <w:rPr>
          <w:spacing w:val="-14"/>
          <w:w w:val="105"/>
        </w:rPr>
        <w:t> </w:t>
      </w:r>
      <w:r>
        <w:rPr>
          <w:w w:val="105"/>
        </w:rPr>
        <w:t>differs</w:t>
      </w:r>
      <w:r>
        <w:rPr>
          <w:spacing w:val="-13"/>
          <w:w w:val="105"/>
        </w:rPr>
        <w:t> </w:t>
      </w:r>
      <w:r>
        <w:rPr>
          <w:w w:val="105"/>
        </w:rPr>
        <w:t>from</w:t>
      </w:r>
      <w:r>
        <w:rPr>
          <w:spacing w:val="-9"/>
          <w:w w:val="105"/>
        </w:rPr>
        <w:t> </w:t>
      </w:r>
      <w:r>
        <w:rPr>
          <w:w w:val="105"/>
        </w:rPr>
        <w:t>other</w:t>
      </w:r>
      <w:r>
        <w:rPr>
          <w:spacing w:val="-5"/>
          <w:w w:val="105"/>
        </w:rPr>
        <w:t> </w:t>
      </w:r>
      <w:r>
        <w:rPr>
          <w:w w:val="105"/>
        </w:rPr>
        <w:t>retirement plans</w:t>
      </w:r>
      <w:r>
        <w:rPr>
          <w:spacing w:val="-7"/>
          <w:w w:val="105"/>
        </w:rPr>
        <w:t> </w:t>
      </w:r>
      <w:r>
        <w:rPr>
          <w:w w:val="105"/>
        </w:rPr>
        <w:t>is</w:t>
      </w:r>
      <w:r>
        <w:rPr>
          <w:spacing w:val="-11"/>
          <w:w w:val="105"/>
        </w:rPr>
        <w:t> </w:t>
      </w:r>
      <w:r>
        <w:rPr>
          <w:w w:val="105"/>
        </w:rPr>
        <w:t>that </w:t>
      </w:r>
      <w:r>
        <w:rPr>
          <w:spacing w:val="-2"/>
          <w:w w:val="105"/>
        </w:rPr>
        <w:t>the</w:t>
      </w:r>
      <w:r>
        <w:rPr>
          <w:spacing w:val="-12"/>
          <w:w w:val="105"/>
        </w:rPr>
        <w:t> </w:t>
      </w:r>
      <w:r>
        <w:rPr>
          <w:spacing w:val="-2"/>
          <w:w w:val="105"/>
        </w:rPr>
        <w:t>age</w:t>
      </w:r>
      <w:r>
        <w:rPr>
          <w:spacing w:val="-12"/>
          <w:w w:val="105"/>
        </w:rPr>
        <w:t> </w:t>
      </w:r>
      <w:r>
        <w:rPr>
          <w:spacing w:val="-2"/>
          <w:w w:val="105"/>
        </w:rPr>
        <w:t>73</w:t>
      </w:r>
      <w:r>
        <w:rPr>
          <w:spacing w:val="7"/>
          <w:w w:val="105"/>
        </w:rPr>
        <w:t> </w:t>
      </w:r>
      <w:r>
        <w:rPr>
          <w:spacing w:val="-2"/>
          <w:w w:val="105"/>
        </w:rPr>
        <w:t>is</w:t>
      </w:r>
      <w:r>
        <w:rPr>
          <w:spacing w:val="-10"/>
          <w:w w:val="105"/>
        </w:rPr>
        <w:t> </w:t>
      </w:r>
      <w:r>
        <w:rPr>
          <w:spacing w:val="-2"/>
          <w:w w:val="105"/>
        </w:rPr>
        <w:t>irrelevant.</w:t>
      </w:r>
      <w:r>
        <w:rPr>
          <w:spacing w:val="-9"/>
          <w:w w:val="105"/>
        </w:rPr>
        <w:t> </w:t>
      </w:r>
      <w:r>
        <w:rPr>
          <w:spacing w:val="-2"/>
          <w:w w:val="105"/>
        </w:rPr>
        <w:t>There</w:t>
      </w:r>
      <w:r>
        <w:rPr>
          <w:spacing w:val="-10"/>
          <w:w w:val="105"/>
        </w:rPr>
        <w:t> </w:t>
      </w:r>
      <w:r>
        <w:rPr>
          <w:spacing w:val="-2"/>
          <w:w w:val="105"/>
        </w:rPr>
        <w:t>are</w:t>
      </w:r>
      <w:r>
        <w:rPr>
          <w:spacing w:val="-6"/>
          <w:w w:val="105"/>
        </w:rPr>
        <w:t> </w:t>
      </w:r>
      <w:r>
        <w:rPr>
          <w:spacing w:val="-2"/>
          <w:w w:val="105"/>
        </w:rPr>
        <w:t>no required minimum</w:t>
      </w:r>
      <w:r>
        <w:rPr>
          <w:spacing w:val="6"/>
          <w:w w:val="105"/>
        </w:rPr>
        <w:t> </w:t>
      </w:r>
      <w:r>
        <w:rPr>
          <w:spacing w:val="-2"/>
          <w:w w:val="105"/>
        </w:rPr>
        <w:t>distributions.</w:t>
      </w:r>
      <w:r>
        <w:rPr>
          <w:spacing w:val="-12"/>
          <w:w w:val="105"/>
        </w:rPr>
        <w:t> </w:t>
      </w:r>
      <w:r>
        <w:rPr>
          <w:spacing w:val="-2"/>
          <w:w w:val="105"/>
          <w:sz w:val="23"/>
        </w:rPr>
        <w:t>An</w:t>
      </w:r>
      <w:r>
        <w:rPr>
          <w:spacing w:val="-12"/>
          <w:w w:val="105"/>
          <w:sz w:val="23"/>
        </w:rPr>
        <w:t> </w:t>
      </w:r>
      <w:r>
        <w:rPr>
          <w:spacing w:val="-2"/>
          <w:w w:val="105"/>
        </w:rPr>
        <w:t>account holder </w:t>
      </w:r>
      <w:r>
        <w:rPr>
          <w:w w:val="105"/>
        </w:rPr>
        <w:t>reaching</w:t>
      </w:r>
      <w:r>
        <w:rPr>
          <w:spacing w:val="-14"/>
          <w:w w:val="105"/>
        </w:rPr>
        <w:t> </w:t>
      </w:r>
      <w:r>
        <w:rPr>
          <w:w w:val="105"/>
        </w:rPr>
        <w:t>73</w:t>
      </w:r>
      <w:r>
        <w:rPr>
          <w:spacing w:val="-14"/>
          <w:w w:val="105"/>
        </w:rPr>
        <w:t> </w:t>
      </w:r>
      <w:r>
        <w:rPr>
          <w:w w:val="105"/>
        </w:rPr>
        <w:t>who</w:t>
      </w:r>
      <w:r>
        <w:rPr>
          <w:spacing w:val="-14"/>
          <w:w w:val="105"/>
        </w:rPr>
        <w:t> </w:t>
      </w:r>
      <w:r>
        <w:rPr>
          <w:w w:val="105"/>
        </w:rPr>
        <w:t>does</w:t>
      </w:r>
      <w:r>
        <w:rPr>
          <w:spacing w:val="-11"/>
          <w:w w:val="105"/>
        </w:rPr>
        <w:t> </w:t>
      </w:r>
      <w:r>
        <w:rPr>
          <w:w w:val="105"/>
        </w:rPr>
        <w:t>not</w:t>
      </w:r>
      <w:r>
        <w:rPr>
          <w:spacing w:val="-7"/>
          <w:w w:val="105"/>
        </w:rPr>
        <w:t> </w:t>
      </w:r>
      <w:r>
        <w:rPr>
          <w:w w:val="105"/>
        </w:rPr>
        <w:t>need</w:t>
      </w:r>
      <w:r>
        <w:rPr>
          <w:spacing w:val="-3"/>
          <w:w w:val="105"/>
        </w:rPr>
        <w:t> </w:t>
      </w:r>
      <w:r>
        <w:rPr>
          <w:w w:val="105"/>
        </w:rPr>
        <w:t>the</w:t>
      </w:r>
      <w:r>
        <w:rPr>
          <w:spacing w:val="-12"/>
          <w:w w:val="105"/>
        </w:rPr>
        <w:t> </w:t>
      </w:r>
      <w:r>
        <w:rPr>
          <w:w w:val="105"/>
        </w:rPr>
        <w:t>money</w:t>
      </w:r>
      <w:r>
        <w:rPr>
          <w:spacing w:val="-14"/>
          <w:w w:val="105"/>
        </w:rPr>
        <w:t> </w:t>
      </w:r>
      <w:r>
        <w:rPr>
          <w:w w:val="105"/>
        </w:rPr>
        <w:t>and</w:t>
      </w:r>
      <w:r>
        <w:rPr>
          <w:spacing w:val="-14"/>
          <w:w w:val="105"/>
        </w:rPr>
        <w:t> </w:t>
      </w:r>
      <w:r>
        <w:rPr>
          <w:w w:val="105"/>
        </w:rPr>
        <w:t>who</w:t>
      </w:r>
      <w:r>
        <w:rPr>
          <w:spacing w:val="-14"/>
          <w:w w:val="105"/>
        </w:rPr>
        <w:t> </w:t>
      </w:r>
      <w:r>
        <w:rPr>
          <w:w w:val="105"/>
        </w:rPr>
        <w:t>is</w:t>
      </w:r>
      <w:r>
        <w:rPr>
          <w:spacing w:val="-14"/>
          <w:w w:val="105"/>
        </w:rPr>
        <w:t> </w:t>
      </w:r>
      <w:r>
        <w:rPr>
          <w:w w:val="105"/>
        </w:rPr>
        <w:t>in</w:t>
      </w:r>
      <w:r>
        <w:rPr>
          <w:spacing w:val="-13"/>
          <w:w w:val="105"/>
        </w:rPr>
        <w:t> </w:t>
      </w:r>
      <w:r>
        <w:rPr>
          <w:w w:val="105"/>
        </w:rPr>
        <w:t>good</w:t>
      </w:r>
      <w:r>
        <w:rPr>
          <w:spacing w:val="-11"/>
          <w:w w:val="105"/>
        </w:rPr>
        <w:t> </w:t>
      </w:r>
      <w:r>
        <w:rPr>
          <w:w w:val="105"/>
        </w:rPr>
        <w:t>health</w:t>
      </w:r>
      <w:r>
        <w:rPr>
          <w:spacing w:val="-13"/>
          <w:w w:val="105"/>
        </w:rPr>
        <w:t> </w:t>
      </w:r>
      <w:r>
        <w:rPr>
          <w:w w:val="105"/>
        </w:rPr>
        <w:t>could</w:t>
      </w:r>
      <w:r>
        <w:rPr>
          <w:spacing w:val="-9"/>
          <w:w w:val="105"/>
        </w:rPr>
        <w:t> </w:t>
      </w:r>
      <w:r>
        <w:rPr>
          <w:w w:val="105"/>
        </w:rPr>
        <w:t>let</w:t>
      </w:r>
      <w:r>
        <w:rPr>
          <w:spacing w:val="-9"/>
          <w:w w:val="105"/>
        </w:rPr>
        <w:t> </w:t>
      </w:r>
      <w:r>
        <w:rPr>
          <w:w w:val="105"/>
        </w:rPr>
        <w:t>the</w:t>
      </w:r>
      <w:r>
        <w:rPr>
          <w:spacing w:val="-14"/>
          <w:w w:val="105"/>
        </w:rPr>
        <w:t> </w:t>
      </w:r>
      <w:r>
        <w:rPr>
          <w:w w:val="105"/>
        </w:rPr>
        <w:t>money continue to</w:t>
      </w:r>
      <w:r>
        <w:rPr>
          <w:spacing w:val="-6"/>
          <w:w w:val="105"/>
        </w:rPr>
        <w:t> </w:t>
      </w:r>
      <w:r>
        <w:rPr>
          <w:w w:val="105"/>
        </w:rPr>
        <w:t>grow tax-free for</w:t>
      </w:r>
      <w:r>
        <w:rPr>
          <w:spacing w:val="-7"/>
          <w:w w:val="105"/>
        </w:rPr>
        <w:t> </w:t>
      </w:r>
      <w:r>
        <w:rPr>
          <w:w w:val="105"/>
        </w:rPr>
        <w:t>decades.</w:t>
      </w:r>
    </w:p>
    <w:p>
      <w:pPr>
        <w:spacing w:line="256" w:lineRule="auto" w:before="182"/>
        <w:ind w:left="1242" w:right="0" w:firstLine="2"/>
        <w:jc w:val="left"/>
        <w:rPr>
          <w:sz w:val="21"/>
        </w:rPr>
      </w:pPr>
      <w:r>
        <w:rPr>
          <w:sz w:val="21"/>
        </w:rPr>
        <w:t>There is one other way</w:t>
      </w:r>
      <w:r>
        <w:rPr>
          <w:spacing w:val="37"/>
          <w:sz w:val="21"/>
        </w:rPr>
        <w:t> </w:t>
      </w:r>
      <w:r>
        <w:rPr>
          <w:sz w:val="21"/>
        </w:rPr>
        <w:t>to</w:t>
      </w:r>
      <w:r>
        <w:rPr>
          <w:spacing w:val="37"/>
          <w:sz w:val="21"/>
        </w:rPr>
        <w:t> </w:t>
      </w:r>
      <w:r>
        <w:rPr>
          <w:sz w:val="21"/>
        </w:rPr>
        <w:t>tap your</w:t>
      </w:r>
      <w:r>
        <w:rPr>
          <w:spacing w:val="40"/>
          <w:sz w:val="21"/>
        </w:rPr>
        <w:t> </w:t>
      </w:r>
      <w:r>
        <w:rPr>
          <w:sz w:val="21"/>
        </w:rPr>
        <w:t>IRA before age 59½</w:t>
      </w:r>
      <w:r>
        <w:rPr>
          <w:spacing w:val="37"/>
          <w:sz w:val="21"/>
        </w:rPr>
        <w:t> </w:t>
      </w:r>
      <w:r>
        <w:rPr>
          <w:sz w:val="21"/>
        </w:rPr>
        <w:t>without</w:t>
      </w:r>
      <w:r>
        <w:rPr>
          <w:spacing w:val="40"/>
          <w:sz w:val="21"/>
        </w:rPr>
        <w:t> </w:t>
      </w:r>
      <w:r>
        <w:rPr>
          <w:sz w:val="21"/>
        </w:rPr>
        <w:t>penalty-through</w:t>
      </w:r>
      <w:r>
        <w:rPr>
          <w:spacing w:val="37"/>
          <w:sz w:val="21"/>
        </w:rPr>
        <w:t> </w:t>
      </w:r>
      <w:r>
        <w:rPr>
          <w:sz w:val="21"/>
        </w:rPr>
        <w:t>the </w:t>
      </w:r>
      <w:r>
        <w:rPr>
          <w:b/>
          <w:sz w:val="21"/>
        </w:rPr>
        <w:t>substantially</w:t>
      </w:r>
      <w:r>
        <w:rPr>
          <w:b/>
          <w:spacing w:val="-1"/>
          <w:sz w:val="21"/>
        </w:rPr>
        <w:t> </w:t>
      </w:r>
      <w:r>
        <w:rPr>
          <w:b/>
          <w:sz w:val="21"/>
        </w:rPr>
        <w:t>equal periodic</w:t>
      </w:r>
      <w:r>
        <w:rPr>
          <w:b/>
          <w:spacing w:val="-1"/>
          <w:sz w:val="21"/>
        </w:rPr>
        <w:t> </w:t>
      </w:r>
      <w:r>
        <w:rPr>
          <w:b/>
          <w:sz w:val="21"/>
        </w:rPr>
        <w:t>payment (SEPP) exception. </w:t>
      </w:r>
      <w:r>
        <w:rPr>
          <w:sz w:val="21"/>
        </w:rPr>
        <w:t>The</w:t>
      </w:r>
      <w:r>
        <w:rPr>
          <w:spacing w:val="-8"/>
          <w:sz w:val="21"/>
        </w:rPr>
        <w:t> </w:t>
      </w:r>
      <w:r>
        <w:rPr>
          <w:b/>
          <w:sz w:val="21"/>
        </w:rPr>
        <w:t>substantially equal periodic payment exception</w:t>
      </w:r>
      <w:r>
        <w:rPr>
          <w:b/>
          <w:spacing w:val="36"/>
          <w:sz w:val="21"/>
        </w:rPr>
        <w:t> </w:t>
      </w:r>
      <w:r>
        <w:rPr>
          <w:sz w:val="21"/>
        </w:rPr>
        <w:t>under IRS rule 72(t) states that if</w:t>
      </w:r>
      <w:r>
        <w:rPr>
          <w:spacing w:val="-1"/>
          <w:sz w:val="21"/>
        </w:rPr>
        <w:t> </w:t>
      </w:r>
      <w:r>
        <w:rPr>
          <w:sz w:val="21"/>
        </w:rPr>
        <w:t>you receive IRA payments at least annually based on your life expectancy (or the joint life expectancies of you and your beneficiary), the withdrawals are not</w:t>
      </w:r>
      <w:r>
        <w:rPr>
          <w:spacing w:val="-2"/>
          <w:sz w:val="21"/>
        </w:rPr>
        <w:t> </w:t>
      </w:r>
      <w:r>
        <w:rPr>
          <w:sz w:val="21"/>
        </w:rPr>
        <w:t>subject to the 10% penalty. The IRS has tables for determining the appropriate amount of each payment at any given age.</w:t>
      </w:r>
    </w:p>
    <w:p>
      <w:pPr>
        <w:spacing w:after="0" w:line="256" w:lineRule="auto"/>
        <w:jc w:val="left"/>
        <w:rPr>
          <w:sz w:val="21"/>
        </w:rPr>
        <w:sectPr>
          <w:pgSz w:w="11670" w:h="15520"/>
          <w:pgMar w:header="495" w:footer="0" w:top="1200" w:bottom="280" w:left="1640" w:right="660"/>
        </w:sectPr>
      </w:pPr>
    </w:p>
    <w:p>
      <w:pPr>
        <w:spacing w:before="83"/>
        <w:ind w:left="1952" w:right="0" w:firstLine="0"/>
        <w:jc w:val="left"/>
        <w:rPr>
          <w:rFonts w:ascii="Arial"/>
          <w:b/>
          <w:sz w:val="21"/>
        </w:rPr>
      </w:pPr>
      <w:r>
        <w:rPr/>
        <w:drawing>
          <wp:anchor distT="0" distB="0" distL="0" distR="0" allowOverlap="1" layoutInCell="1" locked="0" behindDoc="0" simplePos="0" relativeHeight="15809536">
            <wp:simplePos x="0" y="0"/>
            <wp:positionH relativeFrom="page">
              <wp:posOffset>1844792</wp:posOffset>
            </wp:positionH>
            <wp:positionV relativeFrom="paragraph">
              <wp:posOffset>88742</wp:posOffset>
            </wp:positionV>
            <wp:extent cx="251770" cy="466776"/>
            <wp:effectExtent l="0" t="0" r="0" b="0"/>
            <wp:wrapNone/>
            <wp:docPr id="241" name="Image 241"/>
            <wp:cNvGraphicFramePr>
              <a:graphicFrameLocks/>
            </wp:cNvGraphicFramePr>
            <a:graphic>
              <a:graphicData uri="http://schemas.openxmlformats.org/drawingml/2006/picture">
                <pic:pic>
                  <pic:nvPicPr>
                    <pic:cNvPr id="241" name="Image 241"/>
                    <pic:cNvPicPr/>
                  </pic:nvPicPr>
                  <pic:blipFill>
                    <a:blip r:embed="rId147" cstate="print"/>
                    <a:stretch>
                      <a:fillRect/>
                    </a:stretch>
                  </pic:blipFill>
                  <pic:spPr>
                    <a:xfrm>
                      <a:off x="0" y="0"/>
                      <a:ext cx="251770" cy="466776"/>
                    </a:xfrm>
                    <a:prstGeom prst="rect">
                      <a:avLst/>
                    </a:prstGeom>
                  </pic:spPr>
                </pic:pic>
              </a:graphicData>
            </a:graphic>
          </wp:anchor>
        </w:drawing>
      </w:r>
      <w:r>
        <w:rPr>
          <w:rFonts w:ascii="Arial"/>
          <w:b/>
          <w:w w:val="90"/>
          <w:sz w:val="21"/>
        </w:rPr>
        <w:t>TAKE</w:t>
      </w:r>
      <w:r>
        <w:rPr>
          <w:rFonts w:ascii="Arial"/>
          <w:b/>
          <w:spacing w:val="3"/>
          <w:sz w:val="21"/>
        </w:rPr>
        <w:t> </w:t>
      </w:r>
      <w:r>
        <w:rPr>
          <w:rFonts w:ascii="Arial"/>
          <w:b/>
          <w:spacing w:val="-4"/>
          <w:sz w:val="21"/>
        </w:rPr>
        <w:t>NOTE</w:t>
      </w:r>
    </w:p>
    <w:p>
      <w:pPr>
        <w:spacing w:line="278" w:lineRule="auto" w:before="114"/>
        <w:ind w:left="1954" w:right="946" w:hanging="3"/>
        <w:jc w:val="left"/>
        <w:rPr>
          <w:rFonts w:ascii="Arial"/>
          <w:sz w:val="20"/>
        </w:rPr>
      </w:pPr>
      <w:r>
        <w:rPr>
          <w:rFonts w:ascii="Arial"/>
          <w:w w:val="90"/>
          <w:sz w:val="20"/>
        </w:rPr>
        <w:t>For exam purposes, other</w:t>
      </w:r>
      <w:r>
        <w:rPr>
          <w:rFonts w:ascii="Arial"/>
          <w:spacing w:val="-4"/>
          <w:w w:val="90"/>
          <w:sz w:val="20"/>
        </w:rPr>
        <w:t> </w:t>
      </w:r>
      <w:r>
        <w:rPr>
          <w:rFonts w:ascii="Arial"/>
          <w:w w:val="90"/>
          <w:sz w:val="20"/>
        </w:rPr>
        <w:t>than with</w:t>
      </w:r>
      <w:r>
        <w:rPr>
          <w:rFonts w:ascii="Arial"/>
          <w:spacing w:val="-4"/>
          <w:w w:val="90"/>
          <w:sz w:val="20"/>
        </w:rPr>
        <w:t> </w:t>
      </w:r>
      <w:r>
        <w:rPr>
          <w:rFonts w:ascii="Arial"/>
          <w:w w:val="90"/>
          <w:sz w:val="20"/>
        </w:rPr>
        <w:t>a Roth</w:t>
      </w:r>
      <w:r>
        <w:rPr>
          <w:rFonts w:ascii="Arial"/>
          <w:spacing w:val="-6"/>
          <w:w w:val="90"/>
          <w:sz w:val="20"/>
        </w:rPr>
        <w:t> </w:t>
      </w:r>
      <w:r>
        <w:rPr>
          <w:rFonts w:ascii="Arial"/>
          <w:w w:val="90"/>
          <w:sz w:val="20"/>
        </w:rPr>
        <w:t>IRA,</w:t>
      </w:r>
      <w:r>
        <w:rPr>
          <w:rFonts w:ascii="Arial"/>
          <w:spacing w:val="-6"/>
          <w:w w:val="90"/>
          <w:sz w:val="20"/>
        </w:rPr>
        <w:t> </w:t>
      </w:r>
      <w:r>
        <w:rPr>
          <w:rFonts w:ascii="Arial"/>
          <w:w w:val="90"/>
          <w:sz w:val="20"/>
        </w:rPr>
        <w:t>you</w:t>
      </w:r>
      <w:r>
        <w:rPr>
          <w:rFonts w:ascii="Arial"/>
          <w:spacing w:val="-7"/>
          <w:w w:val="90"/>
          <w:sz w:val="20"/>
        </w:rPr>
        <w:t> </w:t>
      </w:r>
      <w:r>
        <w:rPr>
          <w:rFonts w:ascii="Arial"/>
          <w:w w:val="90"/>
          <w:sz w:val="20"/>
        </w:rPr>
        <w:t>can</w:t>
      </w:r>
      <w:r>
        <w:rPr>
          <w:rFonts w:ascii="Arial"/>
          <w:spacing w:val="-1"/>
          <w:w w:val="90"/>
          <w:sz w:val="20"/>
        </w:rPr>
        <w:t> </w:t>
      </w:r>
      <w:r>
        <w:rPr>
          <w:rFonts w:ascii="Arial"/>
          <w:w w:val="90"/>
          <w:sz w:val="20"/>
        </w:rPr>
        <w:t>postpone beginning </w:t>
      </w:r>
      <w:r>
        <w:rPr>
          <w:rFonts w:ascii="Arial"/>
          <w:sz w:val="20"/>
        </w:rPr>
        <w:t>distributions until</w:t>
      </w:r>
      <w:r>
        <w:rPr>
          <w:rFonts w:ascii="Arial"/>
          <w:spacing w:val="-5"/>
          <w:sz w:val="20"/>
        </w:rPr>
        <w:t> </w:t>
      </w:r>
      <w:r>
        <w:rPr>
          <w:rFonts w:ascii="Arial"/>
          <w:sz w:val="20"/>
        </w:rPr>
        <w:t>the later</w:t>
      </w:r>
      <w:r>
        <w:rPr>
          <w:rFonts w:ascii="Arial"/>
          <w:spacing w:val="-3"/>
          <w:sz w:val="20"/>
        </w:rPr>
        <w:t> </w:t>
      </w:r>
      <w:r>
        <w:rPr>
          <w:rFonts w:ascii="Arial"/>
          <w:sz w:val="20"/>
        </w:rPr>
        <w:t>of:</w:t>
      </w:r>
    </w:p>
    <w:p>
      <w:pPr>
        <w:tabs>
          <w:tab w:pos="2314" w:val="left" w:leader="none"/>
        </w:tabs>
        <w:spacing w:before="82"/>
        <w:ind w:left="1958" w:right="0" w:firstLine="0"/>
        <w:jc w:val="left"/>
        <w:rPr>
          <w:rFonts w:ascii="Arial"/>
          <w:sz w:val="20"/>
        </w:rPr>
      </w:pPr>
      <w:r>
        <w:rPr>
          <w:rFonts w:ascii="Arial"/>
          <w:spacing w:val="-10"/>
          <w:sz w:val="20"/>
        </w:rPr>
        <w:t>m</w:t>
      </w:r>
      <w:r>
        <w:rPr>
          <w:rFonts w:ascii="Arial"/>
          <w:sz w:val="20"/>
        </w:rPr>
        <w:tab/>
      </w:r>
      <w:r>
        <w:rPr>
          <w:rFonts w:ascii="Arial"/>
          <w:w w:val="90"/>
          <w:sz w:val="20"/>
        </w:rPr>
        <w:t>April</w:t>
      </w:r>
      <w:r>
        <w:rPr>
          <w:rFonts w:ascii="Arial"/>
          <w:spacing w:val="-10"/>
          <w:w w:val="90"/>
          <w:sz w:val="20"/>
        </w:rPr>
        <w:t> </w:t>
      </w:r>
      <w:r>
        <w:rPr>
          <w:rFonts w:ascii="Arial"/>
          <w:w w:val="90"/>
          <w:sz w:val="20"/>
        </w:rPr>
        <w:t>1</w:t>
      </w:r>
      <w:r>
        <w:rPr>
          <w:rFonts w:ascii="Arial"/>
          <w:spacing w:val="-1"/>
          <w:w w:val="90"/>
          <w:sz w:val="20"/>
        </w:rPr>
        <w:t> </w:t>
      </w:r>
      <w:r>
        <w:rPr>
          <w:rFonts w:ascii="Arial"/>
          <w:w w:val="90"/>
          <w:sz w:val="20"/>
        </w:rPr>
        <w:t>of</w:t>
      </w:r>
      <w:r>
        <w:rPr>
          <w:rFonts w:ascii="Arial"/>
          <w:spacing w:val="-7"/>
          <w:w w:val="90"/>
          <w:sz w:val="20"/>
        </w:rPr>
        <w:t> </w:t>
      </w:r>
      <w:r>
        <w:rPr>
          <w:rFonts w:ascii="Arial"/>
          <w:w w:val="90"/>
          <w:sz w:val="20"/>
        </w:rPr>
        <w:t>the</w:t>
      </w:r>
      <w:r>
        <w:rPr>
          <w:rFonts w:ascii="Arial"/>
          <w:spacing w:val="-7"/>
          <w:w w:val="90"/>
          <w:sz w:val="20"/>
        </w:rPr>
        <w:t> </w:t>
      </w:r>
      <w:r>
        <w:rPr>
          <w:rFonts w:ascii="Arial"/>
          <w:w w:val="90"/>
          <w:sz w:val="20"/>
        </w:rPr>
        <w:t>calendar</w:t>
      </w:r>
      <w:r>
        <w:rPr>
          <w:rFonts w:ascii="Arial"/>
          <w:spacing w:val="-2"/>
          <w:sz w:val="20"/>
        </w:rPr>
        <w:t> </w:t>
      </w:r>
      <w:r>
        <w:rPr>
          <w:rFonts w:ascii="Arial"/>
          <w:w w:val="90"/>
          <w:sz w:val="20"/>
        </w:rPr>
        <w:t>year</w:t>
      </w:r>
      <w:r>
        <w:rPr>
          <w:rFonts w:ascii="Arial"/>
          <w:spacing w:val="-5"/>
          <w:sz w:val="20"/>
        </w:rPr>
        <w:t> </w:t>
      </w:r>
      <w:r>
        <w:rPr>
          <w:rFonts w:ascii="Arial"/>
          <w:w w:val="90"/>
          <w:sz w:val="20"/>
        </w:rPr>
        <w:t>after</w:t>
      </w:r>
      <w:r>
        <w:rPr>
          <w:rFonts w:ascii="Arial"/>
          <w:spacing w:val="-3"/>
          <w:w w:val="90"/>
          <w:sz w:val="20"/>
        </w:rPr>
        <w:t> </w:t>
      </w:r>
      <w:r>
        <w:rPr>
          <w:rFonts w:ascii="Arial"/>
          <w:w w:val="90"/>
          <w:sz w:val="20"/>
        </w:rPr>
        <w:t>you</w:t>
      </w:r>
      <w:r>
        <w:rPr>
          <w:rFonts w:ascii="Arial"/>
          <w:spacing w:val="-3"/>
          <w:w w:val="90"/>
          <w:sz w:val="20"/>
        </w:rPr>
        <w:t> </w:t>
      </w:r>
      <w:r>
        <w:rPr>
          <w:rFonts w:ascii="Arial"/>
          <w:w w:val="90"/>
          <w:sz w:val="20"/>
        </w:rPr>
        <w:t>turn</w:t>
      </w:r>
      <w:r>
        <w:rPr>
          <w:rFonts w:ascii="Arial"/>
          <w:spacing w:val="-2"/>
          <w:sz w:val="20"/>
        </w:rPr>
        <w:t> </w:t>
      </w:r>
      <w:r>
        <w:rPr>
          <w:rFonts w:ascii="Arial"/>
          <w:w w:val="90"/>
          <w:sz w:val="20"/>
        </w:rPr>
        <w:t>age</w:t>
      </w:r>
      <w:r>
        <w:rPr>
          <w:rFonts w:ascii="Arial"/>
          <w:spacing w:val="-3"/>
          <w:w w:val="90"/>
          <w:sz w:val="20"/>
        </w:rPr>
        <w:t> </w:t>
      </w:r>
      <w:r>
        <w:rPr>
          <w:rFonts w:ascii="Arial"/>
          <w:w w:val="90"/>
          <w:sz w:val="20"/>
        </w:rPr>
        <w:t>73;</w:t>
      </w:r>
      <w:r>
        <w:rPr>
          <w:rFonts w:ascii="Arial"/>
          <w:spacing w:val="-14"/>
          <w:w w:val="90"/>
          <w:sz w:val="20"/>
        </w:rPr>
        <w:t> </w:t>
      </w:r>
      <w:r>
        <w:rPr>
          <w:rFonts w:ascii="Arial"/>
          <w:spacing w:val="-5"/>
          <w:w w:val="90"/>
          <w:sz w:val="20"/>
        </w:rPr>
        <w:t>or</w:t>
      </w:r>
    </w:p>
    <w:p>
      <w:pPr>
        <w:tabs>
          <w:tab w:pos="2314" w:val="left" w:leader="none"/>
        </w:tabs>
        <w:spacing w:line="278" w:lineRule="auto" w:before="30"/>
        <w:ind w:left="2315" w:right="1117" w:hanging="357"/>
        <w:jc w:val="left"/>
        <w:rPr>
          <w:rFonts w:ascii="Arial"/>
          <w:sz w:val="20"/>
        </w:rPr>
      </w:pPr>
      <w:r>
        <w:rPr>
          <w:rFonts w:ascii="Arial"/>
          <w:spacing w:val="-10"/>
          <w:sz w:val="20"/>
        </w:rPr>
        <w:t>m</w:t>
      </w:r>
      <w:r>
        <w:rPr>
          <w:rFonts w:ascii="Arial"/>
          <w:sz w:val="20"/>
        </w:rPr>
        <w:tab/>
      </w:r>
      <w:r>
        <w:rPr>
          <w:rFonts w:ascii="Arial"/>
          <w:spacing w:val="-6"/>
          <w:sz w:val="20"/>
        </w:rPr>
        <w:t>April</w:t>
      </w:r>
      <w:r>
        <w:rPr>
          <w:rFonts w:ascii="Arial"/>
          <w:spacing w:val="-20"/>
          <w:sz w:val="20"/>
        </w:rPr>
        <w:t> </w:t>
      </w:r>
      <w:r>
        <w:rPr>
          <w:rFonts w:ascii="Arial"/>
          <w:spacing w:val="-6"/>
          <w:sz w:val="20"/>
        </w:rPr>
        <w:t>1</w:t>
      </w:r>
      <w:r>
        <w:rPr>
          <w:rFonts w:ascii="Arial"/>
          <w:spacing w:val="-13"/>
          <w:sz w:val="20"/>
        </w:rPr>
        <w:t> </w:t>
      </w:r>
      <w:r>
        <w:rPr>
          <w:rFonts w:ascii="Arial"/>
          <w:spacing w:val="-6"/>
          <w:sz w:val="20"/>
        </w:rPr>
        <w:t>of</w:t>
      </w:r>
      <w:r>
        <w:rPr>
          <w:rFonts w:ascii="Arial"/>
          <w:spacing w:val="-18"/>
          <w:sz w:val="20"/>
        </w:rPr>
        <w:t> </w:t>
      </w:r>
      <w:r>
        <w:rPr>
          <w:rFonts w:ascii="Arial"/>
          <w:spacing w:val="-6"/>
          <w:sz w:val="20"/>
        </w:rPr>
        <w:t>the</w:t>
      </w:r>
      <w:r>
        <w:rPr>
          <w:rFonts w:ascii="Arial"/>
          <w:spacing w:val="-22"/>
          <w:sz w:val="20"/>
        </w:rPr>
        <w:t> </w:t>
      </w:r>
      <w:r>
        <w:rPr>
          <w:rFonts w:ascii="Arial"/>
          <w:spacing w:val="-6"/>
          <w:sz w:val="20"/>
        </w:rPr>
        <w:t>calendar</w:t>
      </w:r>
      <w:r>
        <w:rPr>
          <w:rFonts w:ascii="Arial"/>
          <w:spacing w:val="-13"/>
          <w:sz w:val="20"/>
        </w:rPr>
        <w:t> </w:t>
      </w:r>
      <w:r>
        <w:rPr>
          <w:rFonts w:ascii="Arial"/>
          <w:spacing w:val="-6"/>
          <w:sz w:val="20"/>
        </w:rPr>
        <w:t>year following</w:t>
      </w:r>
      <w:r>
        <w:rPr>
          <w:rFonts w:ascii="Arial"/>
          <w:spacing w:val="-25"/>
          <w:sz w:val="20"/>
        </w:rPr>
        <w:t> </w:t>
      </w:r>
      <w:r>
        <w:rPr>
          <w:rFonts w:ascii="Arial"/>
          <w:spacing w:val="-6"/>
          <w:sz w:val="20"/>
        </w:rPr>
        <w:t>your</w:t>
      </w:r>
      <w:r>
        <w:rPr>
          <w:rFonts w:ascii="Arial"/>
          <w:spacing w:val="-7"/>
          <w:sz w:val="20"/>
        </w:rPr>
        <w:t> </w:t>
      </w:r>
      <w:r>
        <w:rPr>
          <w:rFonts w:ascii="Arial"/>
          <w:spacing w:val="-6"/>
          <w:sz w:val="20"/>
        </w:rPr>
        <w:t>retirement (but</w:t>
      </w:r>
      <w:r>
        <w:rPr>
          <w:rFonts w:ascii="Arial"/>
          <w:spacing w:val="-10"/>
          <w:sz w:val="20"/>
        </w:rPr>
        <w:t> </w:t>
      </w:r>
      <w:r>
        <w:rPr>
          <w:rFonts w:ascii="Arial"/>
          <w:spacing w:val="-6"/>
          <w:sz w:val="20"/>
        </w:rPr>
        <w:t>only for</w:t>
      </w:r>
      <w:r>
        <w:rPr>
          <w:rFonts w:ascii="Arial"/>
          <w:spacing w:val="-13"/>
          <w:sz w:val="20"/>
        </w:rPr>
        <w:t> </w:t>
      </w:r>
      <w:r>
        <w:rPr>
          <w:rFonts w:ascii="Arial"/>
          <w:spacing w:val="-6"/>
          <w:sz w:val="20"/>
        </w:rPr>
        <w:t>qualified</w:t>
      </w:r>
      <w:r>
        <w:rPr>
          <w:rFonts w:ascii="Arial"/>
          <w:sz w:val="20"/>
        </w:rPr>
        <w:t> </w:t>
      </w:r>
      <w:r>
        <w:rPr>
          <w:rFonts w:ascii="Arial"/>
          <w:spacing w:val="-6"/>
          <w:sz w:val="20"/>
        </w:rPr>
        <w:t>plans, </w:t>
      </w:r>
      <w:r>
        <w:rPr>
          <w:rFonts w:ascii="Arial"/>
          <w:sz w:val="20"/>
        </w:rPr>
        <w:t>not an</w:t>
      </w:r>
      <w:r>
        <w:rPr>
          <w:rFonts w:ascii="Arial"/>
          <w:spacing w:val="-9"/>
          <w:sz w:val="20"/>
        </w:rPr>
        <w:t> </w:t>
      </w:r>
      <w:r>
        <w:rPr>
          <w:rFonts w:ascii="Arial"/>
          <w:sz w:val="20"/>
        </w:rPr>
        <w:t>IRA).</w:t>
      </w:r>
    </w:p>
    <w:p>
      <w:pPr>
        <w:pStyle w:val="BodyText"/>
        <w:spacing w:before="27"/>
        <w:rPr>
          <w:rFonts w:ascii="Arial"/>
          <w:sz w:val="20"/>
        </w:rPr>
      </w:pPr>
    </w:p>
    <w:p>
      <w:pPr>
        <w:spacing w:before="0"/>
        <w:ind w:left="1952" w:right="0" w:firstLine="0"/>
        <w:jc w:val="left"/>
        <w:rPr>
          <w:rFonts w:ascii="Arial"/>
          <w:b/>
          <w:sz w:val="21"/>
        </w:rPr>
      </w:pPr>
      <w:r>
        <w:rPr/>
        <w:drawing>
          <wp:anchor distT="0" distB="0" distL="0" distR="0" allowOverlap="1" layoutInCell="1" locked="0" behindDoc="0" simplePos="0" relativeHeight="15810048">
            <wp:simplePos x="0" y="0"/>
            <wp:positionH relativeFrom="page">
              <wp:posOffset>1764683</wp:posOffset>
            </wp:positionH>
            <wp:positionV relativeFrom="paragraph">
              <wp:posOffset>33702</wp:posOffset>
            </wp:positionV>
            <wp:extent cx="423432" cy="475929"/>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148" cstate="print"/>
                    <a:stretch>
                      <a:fillRect/>
                    </a:stretch>
                  </pic:blipFill>
                  <pic:spPr>
                    <a:xfrm>
                      <a:off x="0" y="0"/>
                      <a:ext cx="423432" cy="475929"/>
                    </a:xfrm>
                    <a:prstGeom prst="rect">
                      <a:avLst/>
                    </a:prstGeom>
                  </pic:spPr>
                </pic:pic>
              </a:graphicData>
            </a:graphic>
          </wp:anchor>
        </w:drawing>
      </w:r>
      <w:r>
        <w:rPr>
          <w:rFonts w:ascii="Arial"/>
          <w:b/>
          <w:spacing w:val="-2"/>
          <w:sz w:val="21"/>
        </w:rPr>
        <w:t>EXAMPLE</w:t>
      </w:r>
    </w:p>
    <w:p>
      <w:pPr>
        <w:spacing w:line="273" w:lineRule="auto" w:before="114"/>
        <w:ind w:left="1946" w:right="1024" w:firstLine="7"/>
        <w:jc w:val="left"/>
        <w:rPr>
          <w:rFonts w:ascii="Arial"/>
          <w:sz w:val="20"/>
        </w:rPr>
      </w:pPr>
      <w:r>
        <w:rPr>
          <w:rFonts w:ascii="Arial"/>
          <w:w w:val="90"/>
          <w:sz w:val="20"/>
        </w:rPr>
        <w:t>An</w:t>
      </w:r>
      <w:r>
        <w:rPr>
          <w:rFonts w:ascii="Arial"/>
          <w:spacing w:val="-13"/>
          <w:w w:val="90"/>
          <w:sz w:val="20"/>
        </w:rPr>
        <w:t> </w:t>
      </w:r>
      <w:r>
        <w:rPr>
          <w:rFonts w:ascii="Arial"/>
          <w:w w:val="90"/>
          <w:sz w:val="20"/>
        </w:rPr>
        <w:t>IRA owner</w:t>
      </w:r>
      <w:r>
        <w:rPr>
          <w:rFonts w:ascii="Arial"/>
          <w:spacing w:val="-1"/>
          <w:w w:val="90"/>
          <w:sz w:val="20"/>
        </w:rPr>
        <w:t> </w:t>
      </w:r>
      <w:r>
        <w:rPr>
          <w:rFonts w:ascii="Arial"/>
          <w:w w:val="90"/>
          <w:sz w:val="20"/>
        </w:rPr>
        <w:t>who</w:t>
      </w:r>
      <w:r>
        <w:rPr>
          <w:rFonts w:ascii="Arial"/>
          <w:spacing w:val="-2"/>
          <w:w w:val="90"/>
          <w:sz w:val="20"/>
        </w:rPr>
        <w:t> </w:t>
      </w:r>
      <w:r>
        <w:rPr>
          <w:rFonts w:ascii="Arial"/>
          <w:w w:val="90"/>
          <w:sz w:val="20"/>
        </w:rPr>
        <w:t>reaches</w:t>
      </w:r>
      <w:r>
        <w:rPr>
          <w:rFonts w:ascii="Arial"/>
          <w:spacing w:val="-6"/>
          <w:w w:val="90"/>
          <w:sz w:val="20"/>
        </w:rPr>
        <w:t> </w:t>
      </w:r>
      <w:r>
        <w:rPr>
          <w:rFonts w:ascii="Arial"/>
          <w:w w:val="90"/>
          <w:sz w:val="20"/>
        </w:rPr>
        <w:t>age</w:t>
      </w:r>
      <w:r>
        <w:rPr>
          <w:rFonts w:ascii="Arial"/>
          <w:spacing w:val="-13"/>
          <w:w w:val="90"/>
          <w:sz w:val="20"/>
        </w:rPr>
        <w:t> </w:t>
      </w:r>
      <w:r>
        <w:rPr>
          <w:rFonts w:ascii="Arial"/>
          <w:w w:val="90"/>
          <w:sz w:val="20"/>
        </w:rPr>
        <w:t>73</w:t>
      </w:r>
      <w:r>
        <w:rPr>
          <w:rFonts w:ascii="Arial"/>
          <w:spacing w:val="-7"/>
          <w:w w:val="90"/>
          <w:sz w:val="20"/>
        </w:rPr>
        <w:t> </w:t>
      </w:r>
      <w:r>
        <w:rPr>
          <w:rFonts w:ascii="Arial"/>
          <w:w w:val="90"/>
          <w:sz w:val="20"/>
        </w:rPr>
        <w:t>on</w:t>
      </w:r>
      <w:r>
        <w:rPr>
          <w:rFonts w:ascii="Arial"/>
          <w:spacing w:val="-9"/>
          <w:w w:val="90"/>
          <w:sz w:val="20"/>
        </w:rPr>
        <w:t> </w:t>
      </w:r>
      <w:r>
        <w:rPr>
          <w:rFonts w:ascii="Arial"/>
          <w:w w:val="90"/>
          <w:sz w:val="20"/>
        </w:rPr>
        <w:t>January</w:t>
      </w:r>
      <w:r>
        <w:rPr>
          <w:rFonts w:ascii="Arial"/>
          <w:spacing w:val="-9"/>
          <w:w w:val="90"/>
          <w:sz w:val="20"/>
        </w:rPr>
        <w:t> </w:t>
      </w:r>
      <w:r>
        <w:rPr>
          <w:rFonts w:ascii="Arial"/>
          <w:w w:val="90"/>
          <w:sz w:val="20"/>
        </w:rPr>
        <w:t>1,</w:t>
      </w:r>
      <w:r>
        <w:rPr>
          <w:rFonts w:ascii="Arial"/>
          <w:spacing w:val="-22"/>
          <w:w w:val="90"/>
          <w:sz w:val="20"/>
        </w:rPr>
        <w:t> </w:t>
      </w:r>
      <w:r>
        <w:rPr>
          <w:rFonts w:ascii="Arial"/>
          <w:w w:val="90"/>
          <w:sz w:val="20"/>
        </w:rPr>
        <w:t>2023,</w:t>
      </w:r>
      <w:r>
        <w:rPr>
          <w:rFonts w:ascii="Arial"/>
          <w:spacing w:val="-8"/>
          <w:w w:val="90"/>
          <w:sz w:val="20"/>
        </w:rPr>
        <w:t> </w:t>
      </w:r>
      <w:r>
        <w:rPr>
          <w:rFonts w:ascii="Arial"/>
          <w:w w:val="90"/>
          <w:sz w:val="20"/>
        </w:rPr>
        <w:t>must</w:t>
      </w:r>
      <w:r>
        <w:rPr>
          <w:rFonts w:ascii="Arial"/>
          <w:spacing w:val="-4"/>
          <w:w w:val="90"/>
          <w:sz w:val="20"/>
        </w:rPr>
        <w:t> </w:t>
      </w:r>
      <w:r>
        <w:rPr>
          <w:rFonts w:ascii="Arial"/>
          <w:w w:val="90"/>
          <w:sz w:val="20"/>
        </w:rPr>
        <w:t>begin</w:t>
      </w:r>
      <w:r>
        <w:rPr>
          <w:rFonts w:ascii="Arial"/>
          <w:spacing w:val="-1"/>
          <w:w w:val="90"/>
          <w:sz w:val="20"/>
        </w:rPr>
        <w:t> </w:t>
      </w:r>
      <w:r>
        <w:rPr>
          <w:rFonts w:ascii="Arial"/>
          <w:w w:val="90"/>
          <w:sz w:val="20"/>
        </w:rPr>
        <w:t>withdrawals</w:t>
      </w:r>
      <w:r>
        <w:rPr>
          <w:rFonts w:ascii="Arial"/>
          <w:spacing w:val="11"/>
          <w:sz w:val="20"/>
        </w:rPr>
        <w:t> </w:t>
      </w:r>
      <w:r>
        <w:rPr>
          <w:rFonts w:ascii="Arial"/>
          <w:w w:val="90"/>
          <w:sz w:val="20"/>
        </w:rPr>
        <w:t>by</w:t>
      </w:r>
      <w:r>
        <w:rPr>
          <w:rFonts w:ascii="Arial"/>
          <w:spacing w:val="-8"/>
          <w:w w:val="90"/>
          <w:sz w:val="20"/>
        </w:rPr>
        <w:t> </w:t>
      </w:r>
      <w:r>
        <w:rPr>
          <w:rFonts w:ascii="Arial"/>
          <w:w w:val="90"/>
          <w:sz w:val="20"/>
        </w:rPr>
        <w:t>April </w:t>
      </w:r>
      <w:r>
        <w:rPr>
          <w:rFonts w:ascii="Arial"/>
          <w:spacing w:val="-6"/>
          <w:sz w:val="20"/>
        </w:rPr>
        <w:t>1,</w:t>
      </w:r>
      <w:r>
        <w:rPr>
          <w:rFonts w:ascii="Arial"/>
          <w:spacing w:val="-28"/>
          <w:sz w:val="20"/>
        </w:rPr>
        <w:t> </w:t>
      </w:r>
      <w:r>
        <w:rPr>
          <w:rFonts w:ascii="Arial"/>
          <w:spacing w:val="-6"/>
          <w:sz w:val="20"/>
        </w:rPr>
        <w:t>2024.</w:t>
      </w:r>
      <w:r>
        <w:rPr>
          <w:rFonts w:ascii="Arial"/>
          <w:spacing w:val="-15"/>
          <w:sz w:val="20"/>
        </w:rPr>
        <w:t> </w:t>
      </w:r>
      <w:r>
        <w:rPr>
          <w:rFonts w:ascii="Arial"/>
          <w:spacing w:val="-6"/>
          <w:sz w:val="20"/>
        </w:rPr>
        <w:t>However, if</w:t>
      </w:r>
      <w:r>
        <w:rPr>
          <w:rFonts w:ascii="Arial"/>
          <w:spacing w:val="-12"/>
          <w:sz w:val="20"/>
        </w:rPr>
        <w:t> </w:t>
      </w:r>
      <w:r>
        <w:rPr>
          <w:rFonts w:ascii="Arial"/>
          <w:spacing w:val="-6"/>
          <w:sz w:val="20"/>
        </w:rPr>
        <w:t>this</w:t>
      </w:r>
      <w:r>
        <w:rPr>
          <w:rFonts w:ascii="Arial"/>
          <w:spacing w:val="-16"/>
          <w:sz w:val="20"/>
        </w:rPr>
        <w:t> </w:t>
      </w:r>
      <w:r>
        <w:rPr>
          <w:rFonts w:ascii="Arial"/>
          <w:spacing w:val="-6"/>
          <w:sz w:val="20"/>
        </w:rPr>
        <w:t>individual is</w:t>
      </w:r>
      <w:r>
        <w:rPr>
          <w:rFonts w:ascii="Arial"/>
          <w:spacing w:val="-17"/>
          <w:sz w:val="20"/>
        </w:rPr>
        <w:t> </w:t>
      </w:r>
      <w:r>
        <w:rPr>
          <w:rFonts w:ascii="Arial"/>
          <w:spacing w:val="-6"/>
          <w:sz w:val="20"/>
        </w:rPr>
        <w:t>covered</w:t>
      </w:r>
      <w:r>
        <w:rPr>
          <w:rFonts w:ascii="Arial"/>
          <w:sz w:val="20"/>
        </w:rPr>
        <w:t> </w:t>
      </w:r>
      <w:r>
        <w:rPr>
          <w:rFonts w:ascii="Arial"/>
          <w:spacing w:val="-6"/>
          <w:sz w:val="20"/>
        </w:rPr>
        <w:t>by</w:t>
      </w:r>
      <w:r>
        <w:rPr>
          <w:rFonts w:ascii="Arial"/>
          <w:spacing w:val="-13"/>
          <w:sz w:val="20"/>
        </w:rPr>
        <w:t> </w:t>
      </w:r>
      <w:r>
        <w:rPr>
          <w:rFonts w:ascii="Arial"/>
          <w:spacing w:val="-6"/>
          <w:sz w:val="20"/>
        </w:rPr>
        <w:t>an</w:t>
      </w:r>
      <w:r>
        <w:rPr>
          <w:rFonts w:ascii="Arial"/>
          <w:spacing w:val="-16"/>
          <w:sz w:val="20"/>
        </w:rPr>
        <w:t> </w:t>
      </w:r>
      <w:r>
        <w:rPr>
          <w:rFonts w:ascii="Arial"/>
          <w:spacing w:val="-6"/>
          <w:sz w:val="20"/>
        </w:rPr>
        <w:t>employer-sponsored</w:t>
      </w:r>
      <w:r>
        <w:rPr>
          <w:rFonts w:ascii="Arial"/>
          <w:spacing w:val="-15"/>
          <w:sz w:val="20"/>
        </w:rPr>
        <w:t> </w:t>
      </w:r>
      <w:r>
        <w:rPr>
          <w:rFonts w:ascii="Arial"/>
          <w:spacing w:val="-6"/>
          <w:sz w:val="20"/>
        </w:rPr>
        <w:t>plan</w:t>
      </w:r>
      <w:r>
        <w:rPr>
          <w:rFonts w:ascii="Arial"/>
          <w:spacing w:val="-10"/>
          <w:sz w:val="20"/>
        </w:rPr>
        <w:t> </w:t>
      </w:r>
      <w:r>
        <w:rPr>
          <w:rFonts w:ascii="Arial"/>
          <w:spacing w:val="-6"/>
          <w:sz w:val="20"/>
        </w:rPr>
        <w:t>other than</w:t>
      </w:r>
      <w:r>
        <w:rPr>
          <w:rFonts w:ascii="Arial"/>
          <w:spacing w:val="-16"/>
          <w:sz w:val="20"/>
        </w:rPr>
        <w:t> </w:t>
      </w:r>
      <w:r>
        <w:rPr>
          <w:rFonts w:ascii="Arial"/>
          <w:spacing w:val="-6"/>
          <w:sz w:val="20"/>
        </w:rPr>
        <w:t>a</w:t>
      </w:r>
      <w:r>
        <w:rPr>
          <w:rFonts w:ascii="Arial"/>
          <w:spacing w:val="-15"/>
          <w:sz w:val="20"/>
        </w:rPr>
        <w:t> </w:t>
      </w:r>
      <w:r>
        <w:rPr>
          <w:rFonts w:ascii="Arial"/>
          <w:spacing w:val="-6"/>
          <w:sz w:val="20"/>
        </w:rPr>
        <w:t>SEP</w:t>
      </w:r>
      <w:r>
        <w:rPr>
          <w:rFonts w:ascii="Arial"/>
          <w:spacing w:val="-14"/>
          <w:sz w:val="20"/>
        </w:rPr>
        <w:t> </w:t>
      </w:r>
      <w:r>
        <w:rPr>
          <w:rFonts w:ascii="Arial"/>
          <w:spacing w:val="-6"/>
          <w:sz w:val="20"/>
        </w:rPr>
        <w:t>IRA,</w:t>
      </w:r>
      <w:r>
        <w:rPr>
          <w:rFonts w:ascii="Arial"/>
          <w:spacing w:val="-20"/>
          <w:sz w:val="20"/>
        </w:rPr>
        <w:t> </w:t>
      </w:r>
      <w:r>
        <w:rPr>
          <w:rFonts w:ascii="Arial"/>
          <w:spacing w:val="-6"/>
          <w:sz w:val="20"/>
        </w:rPr>
        <w:t>there</w:t>
      </w:r>
      <w:r>
        <w:rPr>
          <w:rFonts w:ascii="Arial"/>
          <w:spacing w:val="-13"/>
          <w:sz w:val="20"/>
        </w:rPr>
        <w:t> </w:t>
      </w:r>
      <w:r>
        <w:rPr>
          <w:rFonts w:ascii="Arial"/>
          <w:spacing w:val="-6"/>
          <w:sz w:val="20"/>
        </w:rPr>
        <w:t>are</w:t>
      </w:r>
      <w:r>
        <w:rPr>
          <w:rFonts w:ascii="Arial"/>
          <w:spacing w:val="-20"/>
          <w:sz w:val="20"/>
        </w:rPr>
        <w:t> </w:t>
      </w:r>
      <w:r>
        <w:rPr>
          <w:rFonts w:ascii="Arial"/>
          <w:spacing w:val="-6"/>
          <w:sz w:val="20"/>
        </w:rPr>
        <w:t>no</w:t>
      </w:r>
      <w:r>
        <w:rPr>
          <w:rFonts w:ascii="Arial"/>
          <w:spacing w:val="-17"/>
          <w:sz w:val="20"/>
        </w:rPr>
        <w:t> </w:t>
      </w:r>
      <w:r>
        <w:rPr>
          <w:rFonts w:ascii="Arial"/>
          <w:spacing w:val="-6"/>
          <w:sz w:val="20"/>
        </w:rPr>
        <w:t>RMDs</w:t>
      </w:r>
      <w:r>
        <w:rPr>
          <w:rFonts w:ascii="Arial"/>
          <w:spacing w:val="-8"/>
          <w:sz w:val="20"/>
        </w:rPr>
        <w:t> </w:t>
      </w:r>
      <w:r>
        <w:rPr>
          <w:rFonts w:ascii="Arial"/>
          <w:spacing w:val="-6"/>
          <w:sz w:val="20"/>
        </w:rPr>
        <w:t>from</w:t>
      </w:r>
      <w:r>
        <w:rPr>
          <w:rFonts w:ascii="Arial"/>
          <w:spacing w:val="-12"/>
          <w:sz w:val="20"/>
        </w:rPr>
        <w:t> </w:t>
      </w:r>
      <w:r>
        <w:rPr>
          <w:rFonts w:ascii="Arial"/>
          <w:spacing w:val="-6"/>
          <w:sz w:val="20"/>
        </w:rPr>
        <w:t>that</w:t>
      </w:r>
      <w:r>
        <w:rPr>
          <w:rFonts w:ascii="Arial"/>
          <w:spacing w:val="-18"/>
          <w:sz w:val="20"/>
        </w:rPr>
        <w:t> </w:t>
      </w:r>
      <w:r>
        <w:rPr>
          <w:rFonts w:ascii="Arial"/>
          <w:spacing w:val="-6"/>
          <w:sz w:val="20"/>
        </w:rPr>
        <w:t>plan</w:t>
      </w:r>
      <w:r>
        <w:rPr>
          <w:rFonts w:ascii="Arial"/>
          <w:spacing w:val="-11"/>
          <w:sz w:val="20"/>
        </w:rPr>
        <w:t> </w:t>
      </w:r>
      <w:r>
        <w:rPr>
          <w:rFonts w:ascii="Arial"/>
          <w:spacing w:val="-6"/>
          <w:sz w:val="20"/>
        </w:rPr>
        <w:t>(but</w:t>
      </w:r>
      <w:r>
        <w:rPr>
          <w:rFonts w:ascii="Arial"/>
          <w:spacing w:val="-10"/>
          <w:sz w:val="20"/>
        </w:rPr>
        <w:t> </w:t>
      </w:r>
      <w:r>
        <w:rPr>
          <w:rFonts w:ascii="Arial"/>
          <w:spacing w:val="-6"/>
          <w:sz w:val="20"/>
        </w:rPr>
        <w:t>there</w:t>
      </w:r>
      <w:r>
        <w:rPr>
          <w:rFonts w:ascii="Arial"/>
          <w:spacing w:val="-11"/>
          <w:sz w:val="20"/>
        </w:rPr>
        <w:t> </w:t>
      </w:r>
      <w:r>
        <w:rPr>
          <w:rFonts w:ascii="Arial"/>
          <w:spacing w:val="-6"/>
          <w:sz w:val="20"/>
        </w:rPr>
        <w:t>are</w:t>
      </w:r>
      <w:r>
        <w:rPr>
          <w:rFonts w:ascii="Arial"/>
          <w:spacing w:val="-15"/>
          <w:sz w:val="20"/>
        </w:rPr>
        <w:t> </w:t>
      </w:r>
      <w:r>
        <w:rPr>
          <w:rFonts w:ascii="Arial"/>
          <w:spacing w:val="-6"/>
          <w:sz w:val="20"/>
        </w:rPr>
        <w:t>from</w:t>
      </w:r>
      <w:r>
        <w:rPr>
          <w:rFonts w:ascii="Arial"/>
          <w:spacing w:val="-13"/>
          <w:sz w:val="20"/>
        </w:rPr>
        <w:t> </w:t>
      </w:r>
      <w:r>
        <w:rPr>
          <w:rFonts w:ascii="Arial"/>
          <w:spacing w:val="-6"/>
          <w:sz w:val="20"/>
        </w:rPr>
        <w:t>any</w:t>
      </w:r>
      <w:r>
        <w:rPr>
          <w:rFonts w:ascii="Arial"/>
          <w:spacing w:val="-14"/>
          <w:sz w:val="20"/>
        </w:rPr>
        <w:t> </w:t>
      </w:r>
      <w:r>
        <w:rPr>
          <w:rFonts w:ascii="Arial"/>
          <w:spacing w:val="-6"/>
          <w:sz w:val="20"/>
        </w:rPr>
        <w:t>traditional </w:t>
      </w:r>
      <w:r>
        <w:rPr>
          <w:rFonts w:ascii="Arial"/>
          <w:sz w:val="20"/>
        </w:rPr>
        <w:t>IRAs)</w:t>
      </w:r>
      <w:r>
        <w:rPr>
          <w:rFonts w:ascii="Arial"/>
          <w:spacing w:val="-14"/>
          <w:sz w:val="20"/>
        </w:rPr>
        <w:t> </w:t>
      </w:r>
      <w:r>
        <w:rPr>
          <w:rFonts w:ascii="Arial"/>
          <w:sz w:val="20"/>
        </w:rPr>
        <w:t>until</w:t>
      </w:r>
      <w:r>
        <w:rPr>
          <w:rFonts w:ascii="Arial"/>
          <w:spacing w:val="-18"/>
          <w:sz w:val="20"/>
        </w:rPr>
        <w:t> </w:t>
      </w:r>
      <w:r>
        <w:rPr>
          <w:rFonts w:ascii="Arial"/>
          <w:sz w:val="20"/>
        </w:rPr>
        <w:t>after</w:t>
      </w:r>
      <w:r>
        <w:rPr>
          <w:rFonts w:ascii="Arial"/>
          <w:spacing w:val="-16"/>
          <w:sz w:val="20"/>
        </w:rPr>
        <w:t> </w:t>
      </w:r>
      <w:r>
        <w:rPr>
          <w:rFonts w:ascii="Arial"/>
          <w:sz w:val="20"/>
        </w:rPr>
        <w:t>retirement.</w:t>
      </w:r>
    </w:p>
    <w:p>
      <w:pPr>
        <w:pStyle w:val="BodyText"/>
        <w:spacing w:before="42"/>
        <w:rPr>
          <w:rFonts w:ascii="Arial"/>
          <w:sz w:val="28"/>
        </w:rPr>
      </w:pPr>
    </w:p>
    <w:p>
      <w:pPr>
        <w:pStyle w:val="Heading3"/>
        <w:ind w:left="1053"/>
      </w:pPr>
      <w:r>
        <w:rPr>
          <w:w w:val="90"/>
        </w:rPr>
        <w:t>Nondeductible</w:t>
      </w:r>
      <w:r>
        <w:rPr>
          <w:spacing w:val="44"/>
        </w:rPr>
        <w:t> </w:t>
      </w:r>
      <w:r>
        <w:rPr>
          <w:w w:val="90"/>
        </w:rPr>
        <w:t>Capital</w:t>
      </w:r>
      <w:r>
        <w:rPr>
          <w:spacing w:val="-1"/>
        </w:rPr>
        <w:t> </w:t>
      </w:r>
      <w:r>
        <w:rPr>
          <w:spacing w:val="-2"/>
          <w:w w:val="90"/>
        </w:rPr>
        <w:t>Withdrawals</w:t>
      </w:r>
    </w:p>
    <w:p>
      <w:pPr>
        <w:pStyle w:val="BodyText"/>
        <w:spacing w:line="259" w:lineRule="auto" w:before="98"/>
        <w:ind w:left="1051" w:right="969" w:firstLine="6"/>
      </w:pPr>
      <w:r>
        <w:rPr/>
        <w:drawing>
          <wp:anchor distT="0" distB="0" distL="0" distR="0" allowOverlap="1" layoutInCell="1" locked="0" behindDoc="0" simplePos="0" relativeHeight="15811584">
            <wp:simplePos x="0" y="0"/>
            <wp:positionH relativeFrom="page">
              <wp:posOffset>6944291</wp:posOffset>
            </wp:positionH>
            <wp:positionV relativeFrom="paragraph">
              <wp:posOffset>935097</wp:posOffset>
            </wp:positionV>
            <wp:extent cx="453187" cy="1606262"/>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149" cstate="print"/>
                    <a:stretch>
                      <a:fillRect/>
                    </a:stretch>
                  </pic:blipFill>
                  <pic:spPr>
                    <a:xfrm>
                      <a:off x="0" y="0"/>
                      <a:ext cx="453187" cy="1606262"/>
                    </a:xfrm>
                    <a:prstGeom prst="rect">
                      <a:avLst/>
                    </a:prstGeom>
                  </pic:spPr>
                </pic:pic>
              </a:graphicData>
            </a:graphic>
          </wp:anchor>
        </w:drawing>
      </w:r>
      <w:r>
        <w:rPr/>
        <w:t>IRA investors who contribute after-tax dollars to an IRA are not taxed on those funds when they</w:t>
      </w:r>
      <w:r>
        <w:rPr>
          <w:spacing w:val="-1"/>
        </w:rPr>
        <w:t> </w:t>
      </w:r>
      <w:r>
        <w:rPr/>
        <w:t>are</w:t>
      </w:r>
      <w:r>
        <w:rPr>
          <w:spacing w:val="-4"/>
        </w:rPr>
        <w:t> </w:t>
      </w:r>
      <w:r>
        <w:rPr/>
        <w:t>withdrawn from the account, but taxpayers are taxed at the ordinary income tax rate when they</w:t>
      </w:r>
      <w:r>
        <w:rPr>
          <w:spacing w:val="-4"/>
        </w:rPr>
        <w:t> </w:t>
      </w:r>
      <w:r>
        <w:rPr/>
        <w:t>withdraw funds resulting from investment gains or income. </w:t>
      </w:r>
      <w:r>
        <w:rPr>
          <w:rFonts w:ascii="Arial"/>
          <w:i/>
        </w:rPr>
        <w:t>As</w:t>
      </w:r>
      <w:r>
        <w:rPr>
          <w:rFonts w:ascii="Arial"/>
          <w:i/>
          <w:spacing w:val="-4"/>
        </w:rPr>
        <w:t> </w:t>
      </w:r>
      <w:r>
        <w:rPr/>
        <w:t>stated above, if the client is in the middle part of the phase-out</w:t>
      </w:r>
      <w:r>
        <w:rPr>
          <w:spacing w:val="36"/>
        </w:rPr>
        <w:t> </w:t>
      </w:r>
      <w:r>
        <w:rPr/>
        <w:t>range resulting in</w:t>
      </w:r>
      <w:r>
        <w:rPr>
          <w:spacing w:val="-2"/>
        </w:rPr>
        <w:t> </w:t>
      </w:r>
      <w:r>
        <w:rPr/>
        <w:t>some of the</w:t>
      </w:r>
      <w:r>
        <w:rPr>
          <w:spacing w:val="-1"/>
        </w:rPr>
        <w:t> </w:t>
      </w:r>
      <w:r>
        <w:rPr/>
        <w:t>contribution</w:t>
      </w:r>
      <w:r>
        <w:rPr>
          <w:spacing w:val="35"/>
        </w:rPr>
        <w:t> </w:t>
      </w:r>
      <w:r>
        <w:rPr/>
        <w:t>being pre-tax</w:t>
      </w:r>
      <w:r>
        <w:rPr>
          <w:spacing w:val="25"/>
        </w:rPr>
        <w:t> </w:t>
      </w:r>
      <w:r>
        <w:rPr/>
        <w:t>(deductible)</w:t>
      </w:r>
      <w:r>
        <w:rPr>
          <w:spacing w:val="34"/>
        </w:rPr>
        <w:t> </w:t>
      </w:r>
      <w:r>
        <w:rPr/>
        <w:t>and</w:t>
      </w:r>
      <w:r>
        <w:rPr>
          <w:spacing w:val="21"/>
        </w:rPr>
        <w:t> </w:t>
      </w:r>
      <w:r>
        <w:rPr/>
        <w:t>the rest</w:t>
      </w:r>
      <w:r>
        <w:rPr>
          <w:spacing w:val="22"/>
        </w:rPr>
        <w:t> </w:t>
      </w:r>
      <w:r>
        <w:rPr/>
        <w:t>post-tax,</w:t>
      </w:r>
      <w:r>
        <w:rPr>
          <w:spacing w:val="38"/>
        </w:rPr>
        <w:t> </w:t>
      </w:r>
      <w:r>
        <w:rPr/>
        <w:t>the IRS has a formula</w:t>
      </w:r>
      <w:r>
        <w:rPr>
          <w:spacing w:val="32"/>
        </w:rPr>
        <w:t> </w:t>
      </w:r>
      <w:r>
        <w:rPr/>
        <w:t>to determine</w:t>
      </w:r>
      <w:r>
        <w:rPr>
          <w:spacing w:val="26"/>
        </w:rPr>
        <w:t> </w:t>
      </w:r>
      <w:r>
        <w:rPr/>
        <w:t>how much</w:t>
      </w:r>
      <w:r>
        <w:rPr>
          <w:spacing w:val="21"/>
        </w:rPr>
        <w:t> </w:t>
      </w:r>
      <w:r>
        <w:rPr/>
        <w:t>of the money withdrawn is nontaxable.</w:t>
      </w:r>
    </w:p>
    <w:p>
      <w:pPr>
        <w:pStyle w:val="BodyText"/>
        <w:spacing w:before="123"/>
      </w:pPr>
    </w:p>
    <w:p>
      <w:pPr>
        <w:spacing w:before="0"/>
        <w:ind w:left="1945" w:right="0" w:firstLine="0"/>
        <w:jc w:val="left"/>
        <w:rPr>
          <w:rFonts w:ascii="Arial"/>
          <w:b/>
          <w:sz w:val="21"/>
        </w:rPr>
      </w:pPr>
      <w:r>
        <w:rPr/>
        <w:drawing>
          <wp:anchor distT="0" distB="0" distL="0" distR="0" allowOverlap="1" layoutInCell="1" locked="0" behindDoc="0" simplePos="0" relativeHeight="15810560">
            <wp:simplePos x="0" y="0"/>
            <wp:positionH relativeFrom="page">
              <wp:posOffset>1760105</wp:posOffset>
            </wp:positionH>
            <wp:positionV relativeFrom="paragraph">
              <wp:posOffset>47618</wp:posOffset>
            </wp:positionV>
            <wp:extent cx="421143" cy="462200"/>
            <wp:effectExtent l="0" t="0" r="0" b="0"/>
            <wp:wrapNone/>
            <wp:docPr id="244" name="Image 244"/>
            <wp:cNvGraphicFramePr>
              <a:graphicFrameLocks/>
            </wp:cNvGraphicFramePr>
            <a:graphic>
              <a:graphicData uri="http://schemas.openxmlformats.org/drawingml/2006/picture">
                <pic:pic>
                  <pic:nvPicPr>
                    <pic:cNvPr id="244" name="Image 244"/>
                    <pic:cNvPicPr/>
                  </pic:nvPicPr>
                  <pic:blipFill>
                    <a:blip r:embed="rId150" cstate="print"/>
                    <a:stretch>
                      <a:fillRect/>
                    </a:stretch>
                  </pic:blipFill>
                  <pic:spPr>
                    <a:xfrm>
                      <a:off x="0" y="0"/>
                      <a:ext cx="421143" cy="462200"/>
                    </a:xfrm>
                    <a:prstGeom prst="rect">
                      <a:avLst/>
                    </a:prstGeom>
                  </pic:spPr>
                </pic:pic>
              </a:graphicData>
            </a:graphic>
          </wp:anchor>
        </w:drawing>
      </w:r>
      <w:r>
        <w:rPr>
          <w:rFonts w:ascii="Arial"/>
          <w:b/>
          <w:spacing w:val="-2"/>
          <w:sz w:val="21"/>
        </w:rPr>
        <w:t>EXAMPLE</w:t>
      </w:r>
    </w:p>
    <w:p>
      <w:pPr>
        <w:spacing w:line="271" w:lineRule="auto" w:before="121"/>
        <w:ind w:left="1950" w:right="1178" w:hanging="1"/>
        <w:jc w:val="left"/>
        <w:rPr>
          <w:rFonts w:ascii="Arial"/>
          <w:sz w:val="20"/>
        </w:rPr>
      </w:pPr>
      <w:r>
        <w:rPr>
          <w:rFonts w:ascii="Arial"/>
          <w:w w:val="90"/>
          <w:sz w:val="20"/>
        </w:rPr>
        <w:t>A</w:t>
      </w:r>
      <w:r>
        <w:rPr>
          <w:rFonts w:ascii="Arial"/>
          <w:spacing w:val="-13"/>
          <w:w w:val="90"/>
          <w:sz w:val="20"/>
        </w:rPr>
        <w:t> </w:t>
      </w:r>
      <w:r>
        <w:rPr>
          <w:rFonts w:ascii="Arial"/>
          <w:w w:val="90"/>
          <w:sz w:val="20"/>
        </w:rPr>
        <w:t>client</w:t>
      </w:r>
      <w:r>
        <w:rPr>
          <w:rFonts w:ascii="Arial"/>
          <w:spacing w:val="-8"/>
          <w:w w:val="90"/>
          <w:sz w:val="20"/>
        </w:rPr>
        <w:t> </w:t>
      </w:r>
      <w:r>
        <w:rPr>
          <w:rFonts w:ascii="Arial"/>
          <w:w w:val="90"/>
          <w:sz w:val="20"/>
        </w:rPr>
        <w:t>has</w:t>
      </w:r>
      <w:r>
        <w:rPr>
          <w:rFonts w:ascii="Arial"/>
          <w:spacing w:val="-10"/>
          <w:w w:val="90"/>
          <w:sz w:val="20"/>
        </w:rPr>
        <w:t> </w:t>
      </w:r>
      <w:r>
        <w:rPr>
          <w:rFonts w:ascii="Arial"/>
          <w:w w:val="90"/>
          <w:sz w:val="20"/>
        </w:rPr>
        <w:t>invested</w:t>
      </w:r>
      <w:r>
        <w:rPr>
          <w:rFonts w:ascii="Arial"/>
          <w:spacing w:val="-3"/>
          <w:sz w:val="20"/>
        </w:rPr>
        <w:t> </w:t>
      </w:r>
      <w:r>
        <w:rPr>
          <w:rFonts w:ascii="Arial"/>
          <w:w w:val="90"/>
          <w:sz w:val="20"/>
        </w:rPr>
        <w:t>$25,000</w:t>
      </w:r>
      <w:r>
        <w:rPr>
          <w:rFonts w:ascii="Arial"/>
          <w:spacing w:val="-3"/>
          <w:w w:val="90"/>
          <w:sz w:val="20"/>
        </w:rPr>
        <w:t> </w:t>
      </w:r>
      <w:r>
        <w:rPr>
          <w:rFonts w:ascii="Arial"/>
          <w:w w:val="90"/>
          <w:sz w:val="20"/>
        </w:rPr>
        <w:t>in</w:t>
      </w:r>
      <w:r>
        <w:rPr>
          <w:rFonts w:ascii="Arial"/>
          <w:spacing w:val="-16"/>
          <w:w w:val="90"/>
          <w:sz w:val="20"/>
        </w:rPr>
        <w:t> </w:t>
      </w:r>
      <w:r>
        <w:rPr>
          <w:rFonts w:ascii="Arial"/>
          <w:w w:val="90"/>
          <w:sz w:val="20"/>
        </w:rPr>
        <w:t>after-tax</w:t>
      </w:r>
      <w:r>
        <w:rPr>
          <w:rFonts w:ascii="Arial"/>
          <w:spacing w:val="-2"/>
          <w:w w:val="90"/>
          <w:sz w:val="20"/>
        </w:rPr>
        <w:t> </w:t>
      </w:r>
      <w:r>
        <w:rPr>
          <w:rFonts w:ascii="Arial"/>
          <w:w w:val="90"/>
          <w:sz w:val="20"/>
        </w:rPr>
        <w:t>dollars</w:t>
      </w:r>
      <w:r>
        <w:rPr>
          <w:rFonts w:ascii="Arial"/>
          <w:spacing w:val="-8"/>
          <w:w w:val="90"/>
          <w:sz w:val="20"/>
        </w:rPr>
        <w:t> </w:t>
      </w:r>
      <w:r>
        <w:rPr>
          <w:rFonts w:ascii="Arial"/>
          <w:w w:val="90"/>
          <w:sz w:val="20"/>
        </w:rPr>
        <w:t>in</w:t>
      </w:r>
      <w:r>
        <w:rPr>
          <w:rFonts w:ascii="Arial"/>
          <w:spacing w:val="-12"/>
          <w:w w:val="90"/>
          <w:sz w:val="20"/>
        </w:rPr>
        <w:t> </w:t>
      </w:r>
      <w:r>
        <w:rPr>
          <w:rFonts w:ascii="Arial"/>
          <w:w w:val="90"/>
          <w:sz w:val="20"/>
        </w:rPr>
        <w:t>an</w:t>
      </w:r>
      <w:r>
        <w:rPr>
          <w:rFonts w:ascii="Arial"/>
          <w:spacing w:val="-12"/>
          <w:w w:val="90"/>
          <w:sz w:val="20"/>
        </w:rPr>
        <w:t> </w:t>
      </w:r>
      <w:r>
        <w:rPr>
          <w:rFonts w:ascii="Arial"/>
          <w:w w:val="90"/>
          <w:sz w:val="20"/>
        </w:rPr>
        <w:t>IRA</w:t>
      </w:r>
      <w:r>
        <w:rPr>
          <w:rFonts w:ascii="Arial"/>
          <w:spacing w:val="-9"/>
          <w:w w:val="90"/>
          <w:sz w:val="20"/>
        </w:rPr>
        <w:t> </w:t>
      </w:r>
      <w:r>
        <w:rPr>
          <w:rFonts w:ascii="Arial"/>
          <w:w w:val="90"/>
          <w:sz w:val="20"/>
        </w:rPr>
        <w:t>currently worth</w:t>
      </w:r>
      <w:r>
        <w:rPr>
          <w:rFonts w:ascii="Arial"/>
          <w:spacing w:val="-7"/>
          <w:w w:val="90"/>
          <w:sz w:val="20"/>
        </w:rPr>
        <w:t> </w:t>
      </w:r>
      <w:r>
        <w:rPr>
          <w:rFonts w:ascii="Arial"/>
          <w:w w:val="90"/>
          <w:sz w:val="20"/>
        </w:rPr>
        <w:t>$75,000.</w:t>
      </w:r>
      <w:r>
        <w:rPr>
          <w:rFonts w:ascii="Arial"/>
          <w:spacing w:val="-4"/>
          <w:w w:val="90"/>
          <w:sz w:val="20"/>
        </w:rPr>
        <w:t> </w:t>
      </w:r>
      <w:r>
        <w:rPr>
          <w:rFonts w:ascii="Arial"/>
          <w:w w:val="90"/>
          <w:sz w:val="20"/>
        </w:rPr>
        <w:t>If </w:t>
      </w:r>
      <w:r>
        <w:rPr>
          <w:rFonts w:ascii="Arial"/>
          <w:spacing w:val="-6"/>
          <w:sz w:val="20"/>
        </w:rPr>
        <w:t>the</w:t>
      </w:r>
      <w:r>
        <w:rPr>
          <w:rFonts w:ascii="Arial"/>
          <w:spacing w:val="-21"/>
          <w:sz w:val="20"/>
        </w:rPr>
        <w:t> </w:t>
      </w:r>
      <w:r>
        <w:rPr>
          <w:rFonts w:ascii="Arial"/>
          <w:spacing w:val="-6"/>
          <w:sz w:val="20"/>
        </w:rPr>
        <w:t>client were</w:t>
      </w:r>
      <w:r>
        <w:rPr>
          <w:rFonts w:ascii="Arial"/>
          <w:spacing w:val="-17"/>
          <w:sz w:val="20"/>
        </w:rPr>
        <w:t> </w:t>
      </w:r>
      <w:r>
        <w:rPr>
          <w:rFonts w:ascii="Arial"/>
          <w:spacing w:val="-6"/>
          <w:sz w:val="20"/>
        </w:rPr>
        <w:t>to</w:t>
      </w:r>
      <w:r>
        <w:rPr>
          <w:rFonts w:ascii="Arial"/>
          <w:spacing w:val="-18"/>
          <w:sz w:val="20"/>
        </w:rPr>
        <w:t> </w:t>
      </w:r>
      <w:r>
        <w:rPr>
          <w:rFonts w:ascii="Arial"/>
          <w:spacing w:val="-6"/>
          <w:sz w:val="20"/>
        </w:rPr>
        <w:t>withdraw $75,000,</w:t>
      </w:r>
      <w:r>
        <w:rPr>
          <w:rFonts w:ascii="Arial"/>
          <w:spacing w:val="-10"/>
          <w:sz w:val="20"/>
        </w:rPr>
        <w:t> </w:t>
      </w:r>
      <w:r>
        <w:rPr>
          <w:rFonts w:ascii="Arial"/>
          <w:spacing w:val="-6"/>
          <w:sz w:val="20"/>
        </w:rPr>
        <w:t>only</w:t>
      </w:r>
      <w:r>
        <w:rPr>
          <w:rFonts w:ascii="Arial"/>
          <w:spacing w:val="-8"/>
          <w:sz w:val="20"/>
        </w:rPr>
        <w:t> </w:t>
      </w:r>
      <w:r>
        <w:rPr>
          <w:rFonts w:ascii="Arial"/>
          <w:spacing w:val="-6"/>
          <w:sz w:val="20"/>
        </w:rPr>
        <w:t>$50,000</w:t>
      </w:r>
      <w:r>
        <w:rPr>
          <w:rFonts w:ascii="Arial"/>
          <w:spacing w:val="-7"/>
          <w:sz w:val="20"/>
        </w:rPr>
        <w:t> </w:t>
      </w:r>
      <w:r>
        <w:rPr>
          <w:rFonts w:ascii="Arial"/>
          <w:spacing w:val="-6"/>
          <w:sz w:val="20"/>
        </w:rPr>
        <w:t>would</w:t>
      </w:r>
      <w:r>
        <w:rPr>
          <w:rFonts w:ascii="Arial"/>
          <w:spacing w:val="-7"/>
          <w:sz w:val="20"/>
        </w:rPr>
        <w:t> </w:t>
      </w:r>
      <w:r>
        <w:rPr>
          <w:rFonts w:ascii="Arial"/>
          <w:spacing w:val="-6"/>
          <w:sz w:val="20"/>
        </w:rPr>
        <w:t>be</w:t>
      </w:r>
      <w:r>
        <w:rPr>
          <w:rFonts w:ascii="Arial"/>
          <w:spacing w:val="-20"/>
          <w:sz w:val="20"/>
        </w:rPr>
        <w:t> </w:t>
      </w:r>
      <w:r>
        <w:rPr>
          <w:rFonts w:ascii="Arial"/>
          <w:spacing w:val="-6"/>
          <w:sz w:val="20"/>
        </w:rPr>
        <w:t>taxable.</w:t>
      </w:r>
    </w:p>
    <w:p>
      <w:pPr>
        <w:pStyle w:val="BodyText"/>
        <w:spacing w:before="30"/>
        <w:rPr>
          <w:rFonts w:ascii="Arial"/>
          <w:sz w:val="20"/>
        </w:rPr>
      </w:pPr>
    </w:p>
    <w:p>
      <w:pPr>
        <w:spacing w:before="0"/>
        <w:ind w:left="1945" w:right="0" w:firstLine="0"/>
        <w:jc w:val="left"/>
        <w:rPr>
          <w:rFonts w:ascii="Arial"/>
          <w:b/>
          <w:sz w:val="21"/>
        </w:rPr>
      </w:pPr>
      <w:r>
        <w:rPr/>
        <w:drawing>
          <wp:anchor distT="0" distB="0" distL="0" distR="0" allowOverlap="1" layoutInCell="1" locked="0" behindDoc="0" simplePos="0" relativeHeight="15811072">
            <wp:simplePos x="0" y="0"/>
            <wp:positionH relativeFrom="page">
              <wp:posOffset>1842503</wp:posOffset>
            </wp:positionH>
            <wp:positionV relativeFrom="paragraph">
              <wp:posOffset>33918</wp:posOffset>
            </wp:positionV>
            <wp:extent cx="254059" cy="466776"/>
            <wp:effectExtent l="0" t="0" r="0" b="0"/>
            <wp:wrapNone/>
            <wp:docPr id="245" name="Image 245"/>
            <wp:cNvGraphicFramePr>
              <a:graphicFrameLocks/>
            </wp:cNvGraphicFramePr>
            <a:graphic>
              <a:graphicData uri="http://schemas.openxmlformats.org/drawingml/2006/picture">
                <pic:pic>
                  <pic:nvPicPr>
                    <pic:cNvPr id="245" name="Image 245"/>
                    <pic:cNvPicPr/>
                  </pic:nvPicPr>
                  <pic:blipFill>
                    <a:blip r:embed="rId151" cstate="print"/>
                    <a:stretch>
                      <a:fillRect/>
                    </a:stretch>
                  </pic:blipFill>
                  <pic:spPr>
                    <a:xfrm>
                      <a:off x="0" y="0"/>
                      <a:ext cx="254059" cy="466776"/>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3" w:lineRule="auto" w:before="121"/>
        <w:ind w:left="1947" w:right="1178" w:hanging="2"/>
        <w:jc w:val="left"/>
        <w:rPr>
          <w:rFonts w:ascii="Arial"/>
          <w:sz w:val="20"/>
        </w:rPr>
      </w:pPr>
      <w:r>
        <w:rPr>
          <w:rFonts w:ascii="Arial"/>
          <w:w w:val="90"/>
          <w:sz w:val="20"/>
        </w:rPr>
        <w:t>The</w:t>
      </w:r>
      <w:r>
        <w:rPr>
          <w:rFonts w:ascii="Arial"/>
          <w:spacing w:val="-3"/>
          <w:w w:val="90"/>
          <w:sz w:val="20"/>
        </w:rPr>
        <w:t> </w:t>
      </w:r>
      <w:r>
        <w:rPr>
          <w:rFonts w:ascii="Arial"/>
          <w:w w:val="90"/>
          <w:sz w:val="20"/>
        </w:rPr>
        <w:t>early withdrawal penalties</w:t>
      </w:r>
      <w:r>
        <w:rPr>
          <w:rFonts w:ascii="Arial"/>
          <w:sz w:val="20"/>
        </w:rPr>
        <w:t> </w:t>
      </w:r>
      <w:r>
        <w:rPr>
          <w:rFonts w:ascii="Arial"/>
          <w:w w:val="90"/>
          <w:sz w:val="20"/>
        </w:rPr>
        <w:t>for</w:t>
      </w:r>
      <w:r>
        <w:rPr>
          <w:rFonts w:ascii="Arial"/>
          <w:spacing w:val="-4"/>
          <w:w w:val="90"/>
          <w:sz w:val="20"/>
        </w:rPr>
        <w:t> </w:t>
      </w:r>
      <w:r>
        <w:rPr>
          <w:rFonts w:ascii="Arial"/>
          <w:w w:val="90"/>
          <w:sz w:val="20"/>
        </w:rPr>
        <w:t>all</w:t>
      </w:r>
      <w:r>
        <w:rPr>
          <w:rFonts w:ascii="Arial"/>
          <w:spacing w:val="-14"/>
          <w:w w:val="90"/>
          <w:sz w:val="20"/>
        </w:rPr>
        <w:t> </w:t>
      </w:r>
      <w:r>
        <w:rPr>
          <w:rFonts w:ascii="Arial"/>
          <w:w w:val="90"/>
          <w:sz w:val="20"/>
        </w:rPr>
        <w:t>IRAs are</w:t>
      </w:r>
      <w:r>
        <w:rPr>
          <w:rFonts w:ascii="Arial"/>
          <w:spacing w:val="-1"/>
          <w:w w:val="90"/>
          <w:sz w:val="20"/>
        </w:rPr>
        <w:t> </w:t>
      </w:r>
      <w:r>
        <w:rPr>
          <w:rFonts w:ascii="Arial"/>
          <w:w w:val="90"/>
          <w:sz w:val="20"/>
        </w:rPr>
        <w:t>waived in</w:t>
      </w:r>
      <w:r>
        <w:rPr>
          <w:rFonts w:ascii="Arial"/>
          <w:spacing w:val="-3"/>
          <w:w w:val="90"/>
          <w:sz w:val="20"/>
        </w:rPr>
        <w:t> </w:t>
      </w:r>
      <w:r>
        <w:rPr>
          <w:rFonts w:ascii="Arial"/>
          <w:w w:val="90"/>
          <w:sz w:val="20"/>
        </w:rPr>
        <w:t>the</w:t>
      </w:r>
      <w:r>
        <w:rPr>
          <w:rFonts w:ascii="Arial"/>
          <w:spacing w:val="-8"/>
          <w:w w:val="90"/>
          <w:sz w:val="20"/>
        </w:rPr>
        <w:t> </w:t>
      </w:r>
      <w:r>
        <w:rPr>
          <w:rFonts w:ascii="Arial"/>
          <w:w w:val="90"/>
          <w:sz w:val="20"/>
        </w:rPr>
        <w:t>event of</w:t>
      </w:r>
      <w:r>
        <w:rPr>
          <w:rFonts w:ascii="Arial"/>
          <w:spacing w:val="-8"/>
          <w:w w:val="90"/>
          <w:sz w:val="20"/>
        </w:rPr>
        <w:t> </w:t>
      </w:r>
      <w:r>
        <w:rPr>
          <w:rFonts w:ascii="Arial"/>
          <w:w w:val="90"/>
          <w:sz w:val="20"/>
        </w:rPr>
        <w:t>death or </w:t>
      </w:r>
      <w:r>
        <w:rPr>
          <w:rFonts w:ascii="Arial"/>
          <w:spacing w:val="-2"/>
          <w:sz w:val="20"/>
        </w:rPr>
        <w:t>disability.</w:t>
      </w:r>
    </w:p>
    <w:p>
      <w:pPr>
        <w:spacing w:before="36"/>
        <w:ind w:left="1270" w:right="0" w:firstLine="0"/>
        <w:jc w:val="left"/>
        <w:rPr>
          <w:rFonts w:ascii="Arial"/>
          <w:b/>
          <w:sz w:val="21"/>
        </w:rPr>
      </w:pPr>
      <w:r>
        <w:rPr>
          <w:b/>
          <w:spacing w:val="-2"/>
          <w:sz w:val="47"/>
        </w:rPr>
        <w:t>Ji\</w:t>
      </w:r>
      <w:r>
        <w:rPr>
          <w:b/>
          <w:spacing w:val="59"/>
          <w:sz w:val="47"/>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3"/>
          <w:sz w:val="21"/>
        </w:rPr>
        <w:t> </w:t>
      </w:r>
      <w:r>
        <w:rPr>
          <w:rFonts w:ascii="Arial"/>
          <w:b/>
          <w:spacing w:val="-2"/>
          <w:sz w:val="21"/>
        </w:rPr>
        <w:t>ALERT</w:t>
      </w:r>
    </w:p>
    <w:p>
      <w:pPr>
        <w:spacing w:before="53"/>
        <w:ind w:left="1946" w:right="0" w:firstLine="0"/>
        <w:jc w:val="left"/>
        <w:rPr>
          <w:rFonts w:ascii="Arial"/>
          <w:i/>
          <w:sz w:val="20"/>
        </w:rPr>
      </w:pPr>
      <w:r>
        <w:rPr>
          <w:rFonts w:ascii="Arial"/>
          <w:w w:val="90"/>
          <w:sz w:val="20"/>
        </w:rPr>
        <w:t>Assume</w:t>
      </w:r>
      <w:r>
        <w:rPr>
          <w:rFonts w:ascii="Arial"/>
          <w:spacing w:val="-4"/>
          <w:sz w:val="20"/>
        </w:rPr>
        <w:t> </w:t>
      </w:r>
      <w:r>
        <w:rPr>
          <w:rFonts w:ascii="Arial"/>
          <w:w w:val="90"/>
          <w:sz w:val="20"/>
        </w:rPr>
        <w:t>questions</w:t>
      </w:r>
      <w:r>
        <w:rPr>
          <w:rFonts w:ascii="Arial"/>
          <w:spacing w:val="3"/>
          <w:sz w:val="20"/>
        </w:rPr>
        <w:t> </w:t>
      </w:r>
      <w:r>
        <w:rPr>
          <w:rFonts w:ascii="Arial"/>
          <w:w w:val="90"/>
          <w:sz w:val="20"/>
        </w:rPr>
        <w:t>are</w:t>
      </w:r>
      <w:r>
        <w:rPr>
          <w:rFonts w:ascii="Arial"/>
          <w:spacing w:val="-4"/>
          <w:w w:val="90"/>
          <w:sz w:val="20"/>
        </w:rPr>
        <w:t> </w:t>
      </w:r>
      <w:r>
        <w:rPr>
          <w:rFonts w:ascii="Arial"/>
          <w:w w:val="90"/>
          <w:sz w:val="20"/>
        </w:rPr>
        <w:t>about</w:t>
      </w:r>
      <w:r>
        <w:rPr>
          <w:rFonts w:ascii="Arial"/>
          <w:sz w:val="20"/>
        </w:rPr>
        <w:t> </w:t>
      </w:r>
      <w:r>
        <w:rPr>
          <w:rFonts w:ascii="Arial"/>
          <w:w w:val="90"/>
          <w:sz w:val="20"/>
        </w:rPr>
        <w:t>traditional</w:t>
      </w:r>
      <w:r>
        <w:rPr>
          <w:rFonts w:ascii="Arial"/>
          <w:spacing w:val="-5"/>
          <w:w w:val="90"/>
          <w:sz w:val="20"/>
        </w:rPr>
        <w:t> </w:t>
      </w:r>
      <w:r>
        <w:rPr>
          <w:rFonts w:ascii="Arial"/>
          <w:w w:val="90"/>
          <w:sz w:val="20"/>
        </w:rPr>
        <w:t>IRAs</w:t>
      </w:r>
      <w:r>
        <w:rPr>
          <w:rFonts w:ascii="Arial"/>
          <w:spacing w:val="-5"/>
          <w:sz w:val="20"/>
        </w:rPr>
        <w:t> </w:t>
      </w:r>
      <w:r>
        <w:rPr>
          <w:rFonts w:ascii="Arial"/>
          <w:w w:val="90"/>
          <w:sz w:val="20"/>
        </w:rPr>
        <w:t>unless</w:t>
      </w:r>
      <w:r>
        <w:rPr>
          <w:rFonts w:ascii="Arial"/>
          <w:spacing w:val="-5"/>
          <w:sz w:val="20"/>
        </w:rPr>
        <w:t> </w:t>
      </w:r>
      <w:r>
        <w:rPr>
          <w:rFonts w:ascii="Arial"/>
          <w:w w:val="90"/>
          <w:sz w:val="20"/>
        </w:rPr>
        <w:t>they</w:t>
      </w:r>
      <w:r>
        <w:rPr>
          <w:rFonts w:ascii="Arial"/>
          <w:spacing w:val="-6"/>
          <w:w w:val="90"/>
          <w:sz w:val="20"/>
        </w:rPr>
        <w:t> </w:t>
      </w:r>
      <w:r>
        <w:rPr>
          <w:rFonts w:ascii="Arial"/>
          <w:w w:val="90"/>
          <w:sz w:val="20"/>
        </w:rPr>
        <w:t>specifically</w:t>
      </w:r>
      <w:r>
        <w:rPr>
          <w:rFonts w:ascii="Arial"/>
          <w:spacing w:val="2"/>
          <w:sz w:val="20"/>
        </w:rPr>
        <w:t> </w:t>
      </w:r>
      <w:r>
        <w:rPr>
          <w:rFonts w:ascii="Arial"/>
          <w:w w:val="90"/>
          <w:sz w:val="20"/>
        </w:rPr>
        <w:t>state</w:t>
      </w:r>
      <w:r>
        <w:rPr>
          <w:rFonts w:ascii="Arial"/>
          <w:spacing w:val="-10"/>
          <w:w w:val="90"/>
          <w:sz w:val="20"/>
        </w:rPr>
        <w:t> </w:t>
      </w:r>
      <w:r>
        <w:rPr>
          <w:rFonts w:ascii="Arial"/>
          <w:i/>
          <w:spacing w:val="-2"/>
          <w:w w:val="90"/>
          <w:sz w:val="20"/>
        </w:rPr>
        <w:t>otherwise.</w:t>
      </w:r>
    </w:p>
    <w:p>
      <w:pPr>
        <w:spacing w:before="59"/>
        <w:ind w:left="1270" w:right="0" w:firstLine="0"/>
        <w:jc w:val="left"/>
        <w:rPr>
          <w:rFonts w:ascii="Arial"/>
          <w:b/>
          <w:sz w:val="21"/>
        </w:rPr>
      </w:pPr>
      <w:r>
        <w:rPr>
          <w:b/>
          <w:spacing w:val="-2"/>
          <w:sz w:val="47"/>
        </w:rPr>
        <w:t>Ji\</w:t>
      </w:r>
      <w:r>
        <w:rPr>
          <w:b/>
          <w:spacing w:val="56"/>
          <w:sz w:val="47"/>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3"/>
          <w:sz w:val="21"/>
        </w:rPr>
        <w:t> </w:t>
      </w:r>
      <w:r>
        <w:rPr>
          <w:rFonts w:ascii="Arial"/>
          <w:b/>
          <w:spacing w:val="-2"/>
          <w:sz w:val="21"/>
        </w:rPr>
        <w:t>ALERT</w:t>
      </w:r>
    </w:p>
    <w:p>
      <w:pPr>
        <w:spacing w:before="53"/>
        <w:ind w:left="1942" w:right="0" w:firstLine="0"/>
        <w:jc w:val="left"/>
        <w:rPr>
          <w:rFonts w:ascii="Arial"/>
          <w:sz w:val="20"/>
        </w:rPr>
      </w:pPr>
      <w:r>
        <w:rPr/>
        <mc:AlternateContent>
          <mc:Choice Requires="wps">
            <w:drawing>
              <wp:anchor distT="0" distB="0" distL="0" distR="0" allowOverlap="1" layoutInCell="1" locked="0" behindDoc="0" simplePos="0" relativeHeight="15812096">
                <wp:simplePos x="0" y="0"/>
                <wp:positionH relativeFrom="page">
                  <wp:posOffset>1941141</wp:posOffset>
                </wp:positionH>
                <wp:positionV relativeFrom="paragraph">
                  <wp:posOffset>173191</wp:posOffset>
                </wp:positionV>
                <wp:extent cx="38100" cy="7112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52.845795pt;margin-top:13.637107pt;width:3pt;height:5.6pt;mso-position-horizontal-relative:page;mso-position-vertical-relative:paragraph;z-index:15812096" type="#_x0000_t202" id="docshape144"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Income</w:t>
      </w:r>
      <w:r>
        <w:rPr>
          <w:rFonts w:ascii="Arial"/>
          <w:spacing w:val="-2"/>
          <w:w w:val="90"/>
          <w:sz w:val="20"/>
        </w:rPr>
        <w:t> </w:t>
      </w:r>
      <w:r>
        <w:rPr>
          <w:rFonts w:ascii="Arial"/>
          <w:w w:val="90"/>
          <w:sz w:val="20"/>
        </w:rPr>
        <w:t>and</w:t>
      </w:r>
      <w:r>
        <w:rPr>
          <w:rFonts w:ascii="Arial"/>
          <w:spacing w:val="-9"/>
          <w:w w:val="90"/>
          <w:sz w:val="20"/>
        </w:rPr>
        <w:t> </w:t>
      </w:r>
      <w:r>
        <w:rPr>
          <w:rFonts w:ascii="Arial"/>
          <w:w w:val="90"/>
          <w:sz w:val="20"/>
        </w:rPr>
        <w:t>capital</w:t>
      </w:r>
      <w:r>
        <w:rPr>
          <w:rFonts w:ascii="Arial"/>
          <w:spacing w:val="-5"/>
          <w:sz w:val="20"/>
        </w:rPr>
        <w:t> </w:t>
      </w:r>
      <w:r>
        <w:rPr>
          <w:rFonts w:ascii="Arial"/>
          <w:w w:val="90"/>
          <w:sz w:val="20"/>
        </w:rPr>
        <w:t>gains</w:t>
      </w:r>
      <w:r>
        <w:rPr>
          <w:rFonts w:ascii="Arial"/>
          <w:spacing w:val="-5"/>
          <w:sz w:val="20"/>
        </w:rPr>
        <w:t> </w:t>
      </w:r>
      <w:r>
        <w:rPr>
          <w:rFonts w:ascii="Arial"/>
          <w:w w:val="90"/>
          <w:sz w:val="20"/>
        </w:rPr>
        <w:t>earned</w:t>
      </w:r>
      <w:r>
        <w:rPr>
          <w:rFonts w:ascii="Arial"/>
          <w:spacing w:val="8"/>
          <w:sz w:val="20"/>
        </w:rPr>
        <w:t> </w:t>
      </w:r>
      <w:r>
        <w:rPr>
          <w:rFonts w:ascii="Arial"/>
          <w:w w:val="90"/>
          <w:sz w:val="20"/>
        </w:rPr>
        <w:t>from</w:t>
      </w:r>
      <w:r>
        <w:rPr>
          <w:rFonts w:ascii="Arial"/>
          <w:spacing w:val="-3"/>
          <w:w w:val="90"/>
          <w:sz w:val="20"/>
        </w:rPr>
        <w:t> </w:t>
      </w:r>
      <w:r>
        <w:rPr>
          <w:rFonts w:ascii="Arial"/>
          <w:w w:val="90"/>
          <w:sz w:val="20"/>
        </w:rPr>
        <w:t>investments</w:t>
      </w:r>
      <w:r>
        <w:rPr>
          <w:rFonts w:ascii="Arial"/>
          <w:spacing w:val="4"/>
          <w:sz w:val="20"/>
        </w:rPr>
        <w:t> </w:t>
      </w:r>
      <w:r>
        <w:rPr>
          <w:rFonts w:ascii="Arial"/>
          <w:w w:val="90"/>
          <w:sz w:val="20"/>
        </w:rPr>
        <w:t>in</w:t>
      </w:r>
      <w:r>
        <w:rPr>
          <w:rFonts w:ascii="Arial"/>
          <w:spacing w:val="-5"/>
          <w:w w:val="90"/>
          <w:sz w:val="20"/>
        </w:rPr>
        <w:t> </w:t>
      </w:r>
      <w:r>
        <w:rPr>
          <w:rFonts w:ascii="Arial"/>
          <w:w w:val="90"/>
          <w:sz w:val="20"/>
        </w:rPr>
        <w:t>any</w:t>
      </w:r>
      <w:r>
        <w:rPr>
          <w:rFonts w:ascii="Arial"/>
          <w:spacing w:val="-7"/>
          <w:w w:val="90"/>
          <w:sz w:val="20"/>
        </w:rPr>
        <w:t> </w:t>
      </w:r>
      <w:r>
        <w:rPr>
          <w:rFonts w:ascii="Arial"/>
          <w:w w:val="90"/>
          <w:sz w:val="20"/>
        </w:rPr>
        <w:t>IRA</w:t>
      </w:r>
      <w:r>
        <w:rPr>
          <w:rFonts w:ascii="Arial"/>
          <w:spacing w:val="-1"/>
          <w:sz w:val="20"/>
        </w:rPr>
        <w:t> </w:t>
      </w:r>
      <w:r>
        <w:rPr>
          <w:rFonts w:ascii="Arial"/>
          <w:w w:val="90"/>
          <w:sz w:val="20"/>
        </w:rPr>
        <w:t>account</w:t>
      </w:r>
      <w:r>
        <w:rPr>
          <w:rFonts w:ascii="Arial"/>
          <w:spacing w:val="4"/>
          <w:sz w:val="20"/>
        </w:rPr>
        <w:t> </w:t>
      </w:r>
      <w:r>
        <w:rPr>
          <w:rFonts w:ascii="Arial"/>
          <w:w w:val="90"/>
          <w:sz w:val="20"/>
        </w:rPr>
        <w:t>are</w:t>
      </w:r>
      <w:r>
        <w:rPr>
          <w:rFonts w:ascii="Arial"/>
          <w:spacing w:val="-4"/>
          <w:w w:val="90"/>
          <w:sz w:val="20"/>
        </w:rPr>
        <w:t> </w:t>
      </w:r>
      <w:r>
        <w:rPr>
          <w:rFonts w:ascii="Arial"/>
          <w:w w:val="90"/>
          <w:sz w:val="20"/>
        </w:rPr>
        <w:t>not</w:t>
      </w:r>
      <w:r>
        <w:rPr>
          <w:rFonts w:ascii="Arial"/>
          <w:spacing w:val="-4"/>
          <w:w w:val="90"/>
          <w:sz w:val="20"/>
        </w:rPr>
        <w:t> </w:t>
      </w:r>
      <w:r>
        <w:rPr>
          <w:rFonts w:ascii="Arial"/>
          <w:spacing w:val="-2"/>
          <w:w w:val="90"/>
          <w:sz w:val="20"/>
        </w:rPr>
        <w:t>taxed</w:t>
      </w:r>
    </w:p>
    <w:p>
      <w:pPr>
        <w:spacing w:line="271" w:lineRule="auto" w:before="26"/>
        <w:ind w:left="1942" w:right="1178" w:hanging="2"/>
        <w:jc w:val="left"/>
        <w:rPr>
          <w:rFonts w:ascii="Arial"/>
          <w:sz w:val="20"/>
        </w:rPr>
      </w:pPr>
      <w:r>
        <w:rPr>
          <w:rFonts w:ascii="Arial"/>
          <w:spacing w:val="-6"/>
          <w:sz w:val="20"/>
        </w:rPr>
        <w:t>until</w:t>
      </w:r>
      <w:r>
        <w:rPr>
          <w:rFonts w:ascii="Arial"/>
          <w:spacing w:val="-12"/>
          <w:sz w:val="20"/>
        </w:rPr>
        <w:t> </w:t>
      </w:r>
      <w:r>
        <w:rPr>
          <w:rFonts w:ascii="Arial"/>
          <w:spacing w:val="-6"/>
          <w:sz w:val="20"/>
        </w:rPr>
        <w:t>the</w:t>
      </w:r>
      <w:r>
        <w:rPr>
          <w:rFonts w:ascii="Arial"/>
          <w:spacing w:val="-10"/>
          <w:sz w:val="20"/>
        </w:rPr>
        <w:t> </w:t>
      </w:r>
      <w:r>
        <w:rPr>
          <w:rFonts w:ascii="Arial"/>
          <w:spacing w:val="-6"/>
          <w:sz w:val="20"/>
        </w:rPr>
        <w:t>funds are</w:t>
      </w:r>
      <w:r>
        <w:rPr>
          <w:rFonts w:ascii="Arial"/>
          <w:spacing w:val="-13"/>
          <w:sz w:val="20"/>
        </w:rPr>
        <w:t> </w:t>
      </w:r>
      <w:r>
        <w:rPr>
          <w:rFonts w:ascii="Arial"/>
          <w:spacing w:val="-6"/>
          <w:sz w:val="20"/>
        </w:rPr>
        <w:t>withdrawn and,</w:t>
      </w:r>
      <w:r>
        <w:rPr>
          <w:rFonts w:ascii="Arial"/>
          <w:spacing w:val="-25"/>
          <w:sz w:val="20"/>
        </w:rPr>
        <w:t> </w:t>
      </w:r>
      <w:r>
        <w:rPr>
          <w:rFonts w:ascii="Arial"/>
          <w:spacing w:val="-6"/>
          <w:sz w:val="20"/>
        </w:rPr>
        <w:t>if</w:t>
      </w:r>
      <w:r>
        <w:rPr>
          <w:rFonts w:ascii="Arial"/>
          <w:spacing w:val="-14"/>
          <w:sz w:val="20"/>
        </w:rPr>
        <w:t> </w:t>
      </w:r>
      <w:r>
        <w:rPr>
          <w:rFonts w:ascii="Arial"/>
          <w:spacing w:val="-6"/>
          <w:sz w:val="20"/>
        </w:rPr>
        <w:t>a qualified withdrawal,</w:t>
      </w:r>
      <w:r>
        <w:rPr>
          <w:rFonts w:ascii="Arial"/>
          <w:sz w:val="20"/>
        </w:rPr>
        <w:t> </w:t>
      </w:r>
      <w:r>
        <w:rPr>
          <w:rFonts w:ascii="Arial"/>
          <w:spacing w:val="-6"/>
          <w:sz w:val="20"/>
        </w:rPr>
        <w:t>are</w:t>
      </w:r>
      <w:r>
        <w:rPr>
          <w:rFonts w:ascii="Arial"/>
          <w:spacing w:val="-11"/>
          <w:sz w:val="20"/>
        </w:rPr>
        <w:t> </w:t>
      </w:r>
      <w:r>
        <w:rPr>
          <w:rFonts w:ascii="Arial"/>
          <w:spacing w:val="-6"/>
          <w:sz w:val="20"/>
        </w:rPr>
        <w:t>not</w:t>
      </w:r>
      <w:r>
        <w:rPr>
          <w:rFonts w:ascii="Arial"/>
          <w:spacing w:val="-10"/>
          <w:sz w:val="20"/>
        </w:rPr>
        <w:t> </w:t>
      </w:r>
      <w:r>
        <w:rPr>
          <w:rFonts w:ascii="Arial"/>
          <w:spacing w:val="-6"/>
          <w:sz w:val="20"/>
        </w:rPr>
        <w:t>taxed at</w:t>
      </w:r>
      <w:r>
        <w:rPr>
          <w:rFonts w:ascii="Arial"/>
          <w:spacing w:val="-13"/>
          <w:sz w:val="20"/>
        </w:rPr>
        <w:t> </w:t>
      </w:r>
      <w:r>
        <w:rPr>
          <w:rFonts w:ascii="Arial"/>
          <w:spacing w:val="-6"/>
          <w:sz w:val="20"/>
        </w:rPr>
        <w:t>all</w:t>
      </w:r>
      <w:r>
        <w:rPr>
          <w:rFonts w:ascii="Arial"/>
          <w:spacing w:val="-22"/>
          <w:sz w:val="20"/>
        </w:rPr>
        <w:t> </w:t>
      </w:r>
      <w:r>
        <w:rPr>
          <w:rFonts w:ascii="Arial"/>
          <w:spacing w:val="-6"/>
          <w:sz w:val="20"/>
        </w:rPr>
        <w:t>in</w:t>
      </w:r>
      <w:r>
        <w:rPr>
          <w:rFonts w:ascii="Arial"/>
          <w:spacing w:val="-12"/>
          <w:sz w:val="20"/>
        </w:rPr>
        <w:t> </w:t>
      </w:r>
      <w:r>
        <w:rPr>
          <w:rFonts w:ascii="Arial"/>
          <w:spacing w:val="-6"/>
          <w:sz w:val="20"/>
        </w:rPr>
        <w:t>the </w:t>
      </w:r>
      <w:r>
        <w:rPr>
          <w:rFonts w:ascii="Arial"/>
          <w:sz w:val="20"/>
        </w:rPr>
        <w:t>case</w:t>
      </w:r>
      <w:r>
        <w:rPr>
          <w:rFonts w:ascii="Arial"/>
          <w:spacing w:val="-8"/>
          <w:sz w:val="20"/>
        </w:rPr>
        <w:t> </w:t>
      </w:r>
      <w:r>
        <w:rPr>
          <w:rFonts w:ascii="Arial"/>
          <w:sz w:val="20"/>
        </w:rPr>
        <w:t>of</w:t>
      </w:r>
      <w:r>
        <w:rPr>
          <w:rFonts w:ascii="Arial"/>
          <w:spacing w:val="-6"/>
          <w:sz w:val="20"/>
        </w:rPr>
        <w:t> </w:t>
      </w:r>
      <w:r>
        <w:rPr>
          <w:rFonts w:ascii="Arial"/>
          <w:sz w:val="20"/>
        </w:rPr>
        <w:t>a</w:t>
      </w:r>
      <w:r>
        <w:rPr>
          <w:rFonts w:ascii="Arial"/>
          <w:spacing w:val="-5"/>
          <w:sz w:val="20"/>
        </w:rPr>
        <w:t> </w:t>
      </w:r>
      <w:r>
        <w:rPr>
          <w:rFonts w:ascii="Arial"/>
          <w:sz w:val="20"/>
        </w:rPr>
        <w:t>Roth.</w:t>
      </w:r>
    </w:p>
    <w:p>
      <w:pPr>
        <w:pStyle w:val="BodyText"/>
        <w:spacing w:before="34"/>
        <w:rPr>
          <w:rFonts w:ascii="Arial"/>
          <w:sz w:val="28"/>
        </w:rPr>
      </w:pPr>
    </w:p>
    <w:p>
      <w:pPr>
        <w:pStyle w:val="Heading3"/>
        <w:ind w:left="1039"/>
      </w:pPr>
      <w:r>
        <w:rPr>
          <w:w w:val="90"/>
        </w:rPr>
        <w:t>Moving</w:t>
      </w:r>
      <w:r>
        <w:rPr>
          <w:spacing w:val="9"/>
        </w:rPr>
        <w:t> </w:t>
      </w:r>
      <w:r>
        <w:rPr>
          <w:spacing w:val="-4"/>
        </w:rPr>
        <w:t>IRAs</w:t>
      </w:r>
    </w:p>
    <w:p>
      <w:pPr>
        <w:pStyle w:val="BodyText"/>
        <w:spacing w:line="254" w:lineRule="auto" w:before="98"/>
        <w:ind w:left="1045" w:right="946" w:firstLine="2"/>
      </w:pPr>
      <w:r>
        <w:rPr/>
        <w:t>Individuals</w:t>
      </w:r>
      <w:r>
        <w:rPr>
          <w:spacing w:val="21"/>
        </w:rPr>
        <w:t> </w:t>
      </w:r>
      <w:r>
        <w:rPr/>
        <w:t>may move their funds and investments</w:t>
      </w:r>
      <w:r>
        <w:rPr>
          <w:spacing w:val="22"/>
        </w:rPr>
        <w:t> </w:t>
      </w:r>
      <w:r>
        <w:rPr/>
        <w:t>from one IRA to another</w:t>
      </w:r>
      <w:r>
        <w:rPr>
          <w:spacing w:val="20"/>
        </w:rPr>
        <w:t> </w:t>
      </w:r>
      <w:r>
        <w:rPr/>
        <w:t>IRA through one of two methods:</w:t>
      </w:r>
    </w:p>
    <w:p>
      <w:pPr>
        <w:pStyle w:val="BodyText"/>
        <w:tabs>
          <w:tab w:pos="1403" w:val="left" w:leader="none"/>
        </w:tabs>
        <w:spacing w:before="90"/>
        <w:ind w:left="1039"/>
      </w:pPr>
      <w:r>
        <w:rPr>
          <w:spacing w:val="-5"/>
          <w:sz w:val="18"/>
        </w:rPr>
        <w:t>!al</w:t>
      </w:r>
      <w:r>
        <w:rPr>
          <w:sz w:val="18"/>
        </w:rPr>
        <w:tab/>
      </w:r>
      <w:r>
        <w:rPr/>
        <w:t>60-day</w:t>
      </w:r>
      <w:r>
        <w:rPr>
          <w:spacing w:val="-6"/>
        </w:rPr>
        <w:t> </w:t>
      </w:r>
      <w:r>
        <w:rPr/>
        <w:t>rollover;</w:t>
      </w:r>
      <w:r>
        <w:rPr>
          <w:spacing w:val="-5"/>
        </w:rPr>
        <w:t> or</w:t>
      </w:r>
    </w:p>
    <w:p>
      <w:pPr>
        <w:pStyle w:val="BodyText"/>
        <w:tabs>
          <w:tab w:pos="1407" w:val="left" w:leader="none"/>
        </w:tabs>
        <w:spacing w:before="108"/>
        <w:ind w:left="1054"/>
      </w:pPr>
      <w:r>
        <w:rPr>
          <w:spacing w:val="-5"/>
          <w:sz w:val="20"/>
        </w:rPr>
        <w:t>IE</w:t>
      </w:r>
      <w:r>
        <w:rPr>
          <w:sz w:val="20"/>
        </w:rPr>
        <w:tab/>
      </w:r>
      <w:r>
        <w:rPr/>
        <w:t>trustee</w:t>
      </w:r>
      <w:r>
        <w:rPr>
          <w:spacing w:val="14"/>
        </w:rPr>
        <w:t> </w:t>
      </w:r>
      <w:r>
        <w:rPr/>
        <w:t>to</w:t>
      </w:r>
      <w:r>
        <w:rPr>
          <w:spacing w:val="9"/>
        </w:rPr>
        <w:t> </w:t>
      </w:r>
      <w:r>
        <w:rPr/>
        <w:t>trustee</w:t>
      </w:r>
      <w:r>
        <w:rPr>
          <w:spacing w:val="19"/>
        </w:rPr>
        <w:t> </w:t>
      </w:r>
      <w:r>
        <w:rPr>
          <w:spacing w:val="-2"/>
        </w:rPr>
        <w:t>transfer.</w:t>
      </w:r>
    </w:p>
    <w:p>
      <w:pPr>
        <w:spacing w:after="0"/>
        <w:sectPr>
          <w:pgSz w:w="11660" w:h="15510"/>
          <w:pgMar w:header="460" w:footer="0" w:top="1160" w:bottom="280" w:left="1640" w:right="0"/>
        </w:sectPr>
      </w:pPr>
    </w:p>
    <w:p>
      <w:pPr>
        <w:pStyle w:val="Heading8"/>
        <w:spacing w:before="81"/>
        <w:ind w:left="1226"/>
        <w:rPr>
          <w:i/>
        </w:rPr>
      </w:pPr>
      <w:r>
        <w:rPr>
          <w:i/>
          <w:w w:val="90"/>
        </w:rPr>
        <w:t>60-Day</w:t>
      </w:r>
      <w:r>
        <w:rPr>
          <w:i/>
          <w:spacing w:val="3"/>
        </w:rPr>
        <w:t> </w:t>
      </w:r>
      <w:r>
        <w:rPr>
          <w:i/>
          <w:spacing w:val="-2"/>
          <w:w w:val="90"/>
        </w:rPr>
        <w:t>Rollovers</w:t>
      </w:r>
    </w:p>
    <w:p>
      <w:pPr>
        <w:pStyle w:val="BodyText"/>
        <w:spacing w:line="259" w:lineRule="auto" w:before="82"/>
        <w:ind w:left="1232" w:right="344" w:firstLine="4"/>
      </w:pPr>
      <w:r>
        <w:rPr>
          <w:sz w:val="24"/>
        </w:rPr>
        <w:t>If</w:t>
      </w:r>
      <w:r>
        <w:rPr>
          <w:spacing w:val="-12"/>
          <w:sz w:val="24"/>
        </w:rPr>
        <w:t> </w:t>
      </w:r>
      <w:r>
        <w:rPr/>
        <w:t>you</w:t>
      </w:r>
      <w:r>
        <w:rPr>
          <w:spacing w:val="16"/>
        </w:rPr>
        <w:t> </w:t>
      </w:r>
      <w:r>
        <w:rPr/>
        <w:t>just see</w:t>
      </w:r>
      <w:r>
        <w:rPr>
          <w:spacing w:val="-4"/>
        </w:rPr>
        <w:t> </w:t>
      </w:r>
      <w:r>
        <w:rPr/>
        <w:t>"IRA rollover," it</w:t>
      </w:r>
      <w:r>
        <w:rPr>
          <w:spacing w:val="22"/>
        </w:rPr>
        <w:t> </w:t>
      </w:r>
      <w:r>
        <w:rPr/>
        <w:t>will</w:t>
      </w:r>
      <w:r>
        <w:rPr>
          <w:spacing w:val="17"/>
        </w:rPr>
        <w:t> </w:t>
      </w:r>
      <w:r>
        <w:rPr/>
        <w:t>be the</w:t>
      </w:r>
      <w:r>
        <w:rPr>
          <w:spacing w:val="-3"/>
        </w:rPr>
        <w:t> </w:t>
      </w:r>
      <w:r>
        <w:rPr/>
        <w:t>60-day rollover.</w:t>
      </w:r>
      <w:r>
        <w:rPr>
          <w:spacing w:val="-2"/>
        </w:rPr>
        <w:t> </w:t>
      </w:r>
      <w:r>
        <w:rPr/>
        <w:t>An IRA</w:t>
      </w:r>
      <w:r>
        <w:rPr>
          <w:spacing w:val="-4"/>
        </w:rPr>
        <w:t> </w:t>
      </w:r>
      <w:r>
        <w:rPr/>
        <w:t>account owner may</w:t>
      </w:r>
      <w:r>
        <w:rPr/>
        <w:t> take temporary possession of the account funds to move the retirement account to another custodian. The account owner may do so only once per 12-month</w:t>
      </w:r>
      <w:r>
        <w:rPr>
          <w:spacing w:val="40"/>
        </w:rPr>
        <w:t> </w:t>
      </w:r>
      <w:r>
        <w:rPr/>
        <w:t>period, and the rollover must be</w:t>
      </w:r>
      <w:r>
        <w:rPr>
          <w:spacing w:val="-2"/>
        </w:rPr>
        <w:t> </w:t>
      </w:r>
      <w:r>
        <w:rPr/>
        <w:t>completed within 60 calendar days of the fund's withdrawal from the</w:t>
      </w:r>
      <w:r>
        <w:rPr>
          <w:spacing w:val="-2"/>
        </w:rPr>
        <w:t> </w:t>
      </w:r>
      <w:r>
        <w:rPr/>
        <w:t>original plan. However, 100% of the withdrawn</w:t>
      </w:r>
      <w:r>
        <w:rPr>
          <w:spacing w:val="40"/>
        </w:rPr>
        <w:t> </w:t>
      </w:r>
      <w:r>
        <w:rPr/>
        <w:t>amount must</w:t>
      </w:r>
      <w:r>
        <w:rPr>
          <w:spacing w:val="40"/>
        </w:rPr>
        <w:t> </w:t>
      </w:r>
      <w:r>
        <w:rPr/>
        <w:t>be rolled into the new account, or the unrolled</w:t>
      </w:r>
      <w:r>
        <w:rPr>
          <w:spacing w:val="31"/>
        </w:rPr>
        <w:t> </w:t>
      </w:r>
      <w:r>
        <w:rPr/>
        <w:t>balance will be</w:t>
      </w:r>
      <w:r>
        <w:rPr>
          <w:spacing w:val="-3"/>
        </w:rPr>
        <w:t> </w:t>
      </w:r>
      <w:r>
        <w:rPr/>
        <w:t>subject to income tax</w:t>
      </w:r>
      <w:r>
        <w:rPr>
          <w:spacing w:val="-2"/>
        </w:rPr>
        <w:t> </w:t>
      </w:r>
      <w:r>
        <w:rPr/>
        <w:t>and, if</w:t>
      </w:r>
      <w:r>
        <w:rPr>
          <w:spacing w:val="-2"/>
        </w:rPr>
        <w:t> </w:t>
      </w:r>
      <w:r>
        <w:rPr/>
        <w:t>applicable, early</w:t>
      </w:r>
      <w:r>
        <w:rPr>
          <w:spacing w:val="-3"/>
        </w:rPr>
        <w:t> </w:t>
      </w:r>
      <w:r>
        <w:rPr/>
        <w:t>withdrawal</w:t>
      </w:r>
      <w:r>
        <w:rPr>
          <w:spacing w:val="30"/>
        </w:rPr>
        <w:t> </w:t>
      </w:r>
      <w:r>
        <w:rPr/>
        <w:t>penalty.</w:t>
      </w:r>
    </w:p>
    <w:p>
      <w:pPr>
        <w:pStyle w:val="BodyText"/>
        <w:spacing w:before="180"/>
        <w:ind w:left="1222" w:right="344" w:firstLine="1"/>
      </w:pPr>
      <w:r>
        <w:rPr/>
        <w:t>A</w:t>
      </w:r>
      <w:r>
        <w:rPr>
          <w:spacing w:val="-1"/>
        </w:rPr>
        <w:t> </w:t>
      </w:r>
      <w:r>
        <w:rPr/>
        <w:t>participant in a</w:t>
      </w:r>
      <w:r>
        <w:rPr>
          <w:spacing w:val="-2"/>
        </w:rPr>
        <w:t> </w:t>
      </w:r>
      <w:r>
        <w:rPr/>
        <w:t>business-sponsored</w:t>
      </w:r>
      <w:r>
        <w:rPr>
          <w:spacing w:val="-9"/>
        </w:rPr>
        <w:t> </w:t>
      </w:r>
      <w:r>
        <w:rPr/>
        <w:t>qualified plan may move her plan assets to</w:t>
      </w:r>
      <w:r>
        <w:rPr>
          <w:spacing w:val="-4"/>
        </w:rPr>
        <w:t> </w:t>
      </w:r>
      <w:r>
        <w:rPr/>
        <w:t>an IRA</w:t>
      </w:r>
      <w:r>
        <w:rPr>
          <w:spacing w:val="-2"/>
        </w:rPr>
        <w:t> </w:t>
      </w:r>
      <w:r>
        <w:rPr/>
        <w:t>if she leaves the company and elects to take a</w:t>
      </w:r>
      <w:r>
        <w:rPr>
          <w:spacing w:val="-4"/>
        </w:rPr>
        <w:t> </w:t>
      </w:r>
      <w:r>
        <w:rPr/>
        <w:t>lump-sum distribution. </w:t>
      </w:r>
      <w:r>
        <w:rPr>
          <w:sz w:val="24"/>
        </w:rPr>
        <w:t>If </w:t>
      </w:r>
      <w:r>
        <w:rPr/>
        <w:t>the participant does take possession</w:t>
      </w:r>
      <w:r>
        <w:rPr>
          <w:spacing w:val="20"/>
        </w:rPr>
        <w:t> </w:t>
      </w:r>
      <w:r>
        <w:rPr/>
        <w:t>of the</w:t>
      </w:r>
      <w:r>
        <w:rPr>
          <w:spacing w:val="-6"/>
        </w:rPr>
        <w:t> </w:t>
      </w:r>
      <w:r>
        <w:rPr/>
        <w:t>funds,</w:t>
      </w:r>
      <w:r>
        <w:rPr>
          <w:spacing w:val="-4"/>
        </w:rPr>
        <w:t> </w:t>
      </w:r>
      <w:r>
        <w:rPr/>
        <w:t>she</w:t>
      </w:r>
      <w:r>
        <w:rPr>
          <w:spacing w:val="-2"/>
        </w:rPr>
        <w:t> </w:t>
      </w:r>
      <w:r>
        <w:rPr/>
        <w:t>must complete the rollover within </w:t>
      </w:r>
      <w:r>
        <w:rPr>
          <w:i/>
          <w:sz w:val="22"/>
        </w:rPr>
        <w:t>60</w:t>
      </w:r>
      <w:r>
        <w:rPr>
          <w:i/>
          <w:spacing w:val="-14"/>
          <w:sz w:val="22"/>
        </w:rPr>
        <w:t> </w:t>
      </w:r>
      <w:r>
        <w:rPr>
          <w:i/>
          <w:sz w:val="23"/>
        </w:rPr>
        <w:t>calendar</w:t>
      </w:r>
      <w:r>
        <w:rPr>
          <w:i/>
          <w:spacing w:val="-3"/>
          <w:sz w:val="23"/>
        </w:rPr>
        <w:t> </w:t>
      </w:r>
      <w:r>
        <w:rPr>
          <w:i/>
          <w:sz w:val="23"/>
        </w:rPr>
        <w:t>days</w:t>
      </w:r>
      <w:r>
        <w:rPr>
          <w:i/>
          <w:spacing w:val="-15"/>
          <w:sz w:val="23"/>
        </w:rPr>
        <w:t> </w:t>
      </w:r>
      <w:r>
        <w:rPr/>
        <w:t>of withdrawing the funds from the qualified plan.</w:t>
      </w:r>
    </w:p>
    <w:p>
      <w:pPr>
        <w:pStyle w:val="BodyText"/>
        <w:spacing w:line="259" w:lineRule="auto" w:before="202"/>
        <w:ind w:left="1231" w:hanging="6"/>
      </w:pPr>
      <w:r>
        <w:rPr>
          <w:w w:val="105"/>
        </w:rPr>
        <w:t>When</w:t>
      </w:r>
      <w:r>
        <w:rPr>
          <w:spacing w:val="-14"/>
          <w:w w:val="105"/>
        </w:rPr>
        <w:t> </w:t>
      </w:r>
      <w:r>
        <w:rPr>
          <w:w w:val="105"/>
        </w:rPr>
        <w:t>the</w:t>
      </w:r>
      <w:r>
        <w:rPr>
          <w:spacing w:val="-12"/>
          <w:w w:val="105"/>
        </w:rPr>
        <w:t> </w:t>
      </w:r>
      <w:r>
        <w:rPr>
          <w:w w:val="105"/>
        </w:rPr>
        <w:t>participant takes</w:t>
      </w:r>
      <w:r>
        <w:rPr>
          <w:spacing w:val="-7"/>
          <w:w w:val="105"/>
        </w:rPr>
        <w:t> </w:t>
      </w:r>
      <w:r>
        <w:rPr>
          <w:w w:val="105"/>
        </w:rPr>
        <w:t>possession</w:t>
      </w:r>
      <w:r>
        <w:rPr>
          <w:spacing w:val="-4"/>
          <w:w w:val="105"/>
        </w:rPr>
        <w:t> </w:t>
      </w:r>
      <w:r>
        <w:rPr>
          <w:w w:val="105"/>
        </w:rPr>
        <w:t>of</w:t>
      </w:r>
      <w:r>
        <w:rPr>
          <w:spacing w:val="-14"/>
          <w:w w:val="105"/>
        </w:rPr>
        <w:t> </w:t>
      </w:r>
      <w:r>
        <w:rPr>
          <w:w w:val="105"/>
        </w:rPr>
        <w:t>the</w:t>
      </w:r>
      <w:r>
        <w:rPr>
          <w:spacing w:val="-14"/>
          <w:w w:val="105"/>
        </w:rPr>
        <w:t> </w:t>
      </w:r>
      <w:r>
        <w:rPr>
          <w:w w:val="105"/>
        </w:rPr>
        <w:t>funds</w:t>
      </w:r>
      <w:r>
        <w:rPr>
          <w:spacing w:val="-11"/>
          <w:w w:val="105"/>
        </w:rPr>
        <w:t> </w:t>
      </w:r>
      <w:r>
        <w:rPr>
          <w:w w:val="105"/>
        </w:rPr>
        <w:t>from</w:t>
      </w:r>
      <w:r>
        <w:rPr>
          <w:spacing w:val="-13"/>
          <w:w w:val="105"/>
        </w:rPr>
        <w:t> </w:t>
      </w:r>
      <w:r>
        <w:rPr>
          <w:w w:val="105"/>
        </w:rPr>
        <w:t>a</w:t>
      </w:r>
      <w:r>
        <w:rPr>
          <w:spacing w:val="-14"/>
          <w:w w:val="105"/>
        </w:rPr>
        <w:t> </w:t>
      </w:r>
      <w:r>
        <w:rPr>
          <w:w w:val="105"/>
        </w:rPr>
        <w:t>qualified</w:t>
      </w:r>
      <w:r>
        <w:rPr>
          <w:spacing w:val="-3"/>
          <w:w w:val="105"/>
        </w:rPr>
        <w:t> </w:t>
      </w:r>
      <w:r>
        <w:rPr>
          <w:w w:val="105"/>
        </w:rPr>
        <w:t>plan</w:t>
      </w:r>
      <w:r>
        <w:rPr>
          <w:spacing w:val="-3"/>
          <w:w w:val="105"/>
        </w:rPr>
        <w:t> </w:t>
      </w:r>
      <w:r>
        <w:rPr>
          <w:w w:val="105"/>
        </w:rPr>
        <w:t>to</w:t>
      </w:r>
      <w:r>
        <w:rPr>
          <w:spacing w:val="-11"/>
          <w:w w:val="105"/>
        </w:rPr>
        <w:t> </w:t>
      </w:r>
      <w:r>
        <w:rPr>
          <w:w w:val="105"/>
        </w:rPr>
        <w:t>make</w:t>
      </w:r>
      <w:r>
        <w:rPr>
          <w:spacing w:val="-14"/>
          <w:w w:val="105"/>
        </w:rPr>
        <w:t> </w:t>
      </w:r>
      <w:r>
        <w:rPr>
          <w:w w:val="105"/>
        </w:rPr>
        <w:t>a</w:t>
      </w:r>
      <w:r>
        <w:rPr>
          <w:spacing w:val="-9"/>
          <w:w w:val="105"/>
        </w:rPr>
        <w:t> </w:t>
      </w:r>
      <w:r>
        <w:rPr>
          <w:w w:val="105"/>
        </w:rPr>
        <w:t>rollover, the</w:t>
      </w:r>
      <w:r>
        <w:rPr>
          <w:spacing w:val="-14"/>
          <w:w w:val="105"/>
        </w:rPr>
        <w:t> </w:t>
      </w:r>
      <w:r>
        <w:rPr>
          <w:w w:val="105"/>
        </w:rPr>
        <w:t>payor</w:t>
      </w:r>
      <w:r>
        <w:rPr>
          <w:spacing w:val="-14"/>
          <w:w w:val="105"/>
        </w:rPr>
        <w:t> </w:t>
      </w:r>
      <w:r>
        <w:rPr>
          <w:w w:val="105"/>
        </w:rPr>
        <w:t>of</w:t>
      </w:r>
      <w:r>
        <w:rPr>
          <w:spacing w:val="-14"/>
          <w:w w:val="105"/>
        </w:rPr>
        <w:t> </w:t>
      </w:r>
      <w:r>
        <w:rPr>
          <w:w w:val="105"/>
        </w:rPr>
        <w:t>the</w:t>
      </w:r>
      <w:r>
        <w:rPr>
          <w:spacing w:val="-14"/>
          <w:w w:val="105"/>
        </w:rPr>
        <w:t> </w:t>
      </w:r>
      <w:r>
        <w:rPr>
          <w:w w:val="105"/>
        </w:rPr>
        <w:t>distribution</w:t>
      </w:r>
      <w:r>
        <w:rPr>
          <w:spacing w:val="-3"/>
          <w:w w:val="105"/>
        </w:rPr>
        <w:t> </w:t>
      </w:r>
      <w:r>
        <w:rPr>
          <w:w w:val="105"/>
        </w:rPr>
        <w:t>must,</w:t>
      </w:r>
      <w:r>
        <w:rPr>
          <w:spacing w:val="-13"/>
          <w:w w:val="105"/>
        </w:rPr>
        <w:t> </w:t>
      </w:r>
      <w:r>
        <w:rPr>
          <w:w w:val="105"/>
        </w:rPr>
        <w:t>by</w:t>
      </w:r>
      <w:r>
        <w:rPr>
          <w:spacing w:val="-14"/>
          <w:w w:val="105"/>
        </w:rPr>
        <w:t> </w:t>
      </w:r>
      <w:r>
        <w:rPr>
          <w:w w:val="105"/>
        </w:rPr>
        <w:t>law,</w:t>
      </w:r>
      <w:r>
        <w:rPr>
          <w:spacing w:val="-14"/>
          <w:w w:val="105"/>
        </w:rPr>
        <w:t> </w:t>
      </w:r>
      <w:r>
        <w:rPr>
          <w:w w:val="105"/>
        </w:rPr>
        <w:t>withhold</w:t>
      </w:r>
      <w:r>
        <w:rPr>
          <w:spacing w:val="-12"/>
          <w:w w:val="105"/>
        </w:rPr>
        <w:t> </w:t>
      </w:r>
      <w:r>
        <w:rPr>
          <w:w w:val="105"/>
        </w:rPr>
        <w:t>20%</w:t>
      </w:r>
      <w:r>
        <w:rPr>
          <w:spacing w:val="-13"/>
          <w:w w:val="105"/>
        </w:rPr>
        <w:t> </w:t>
      </w:r>
      <w:r>
        <w:rPr>
          <w:w w:val="105"/>
        </w:rPr>
        <w:t>of</w:t>
      </w:r>
      <w:r>
        <w:rPr>
          <w:spacing w:val="-13"/>
          <w:w w:val="105"/>
        </w:rPr>
        <w:t> </w:t>
      </w:r>
      <w:r>
        <w:rPr>
          <w:w w:val="105"/>
        </w:rPr>
        <w:t>the</w:t>
      </w:r>
      <w:r>
        <w:rPr>
          <w:spacing w:val="-14"/>
          <w:w w:val="105"/>
        </w:rPr>
        <w:t> </w:t>
      </w:r>
      <w:r>
        <w:rPr>
          <w:w w:val="105"/>
        </w:rPr>
        <w:t>distribution</w:t>
      </w:r>
      <w:r>
        <w:rPr>
          <w:spacing w:val="-4"/>
          <w:w w:val="105"/>
        </w:rPr>
        <w:t> </w:t>
      </w:r>
      <w:r>
        <w:rPr>
          <w:w w:val="105"/>
        </w:rPr>
        <w:t>as</w:t>
      </w:r>
      <w:r>
        <w:rPr>
          <w:spacing w:val="-14"/>
          <w:w w:val="105"/>
        </w:rPr>
        <w:t> </w:t>
      </w:r>
      <w:r>
        <w:rPr>
          <w:w w:val="105"/>
        </w:rPr>
        <w:t>a</w:t>
      </w:r>
      <w:r>
        <w:rPr>
          <w:spacing w:val="-14"/>
          <w:w w:val="105"/>
        </w:rPr>
        <w:t> </w:t>
      </w:r>
      <w:r>
        <w:rPr>
          <w:w w:val="105"/>
        </w:rPr>
        <w:t>withholding tax.</w:t>
      </w:r>
      <w:r>
        <w:rPr>
          <w:spacing w:val="-14"/>
          <w:w w:val="105"/>
        </w:rPr>
        <w:t> </w:t>
      </w:r>
      <w:r>
        <w:rPr>
          <w:w w:val="105"/>
        </w:rPr>
        <w:t>The</w:t>
      </w:r>
      <w:r>
        <w:rPr>
          <w:spacing w:val="-14"/>
          <w:w w:val="105"/>
        </w:rPr>
        <w:t> </w:t>
      </w:r>
      <w:r>
        <w:rPr>
          <w:w w:val="105"/>
        </w:rPr>
        <w:t>participant</w:t>
      </w:r>
      <w:r>
        <w:rPr>
          <w:spacing w:val="-11"/>
          <w:w w:val="105"/>
        </w:rPr>
        <w:t> </w:t>
      </w:r>
      <w:r>
        <w:rPr>
          <w:w w:val="105"/>
        </w:rPr>
        <w:t>must,</w:t>
      </w:r>
      <w:r>
        <w:rPr>
          <w:spacing w:val="-11"/>
          <w:w w:val="105"/>
        </w:rPr>
        <w:t> </w:t>
      </w:r>
      <w:r>
        <w:rPr>
          <w:w w:val="105"/>
        </w:rPr>
        <w:t>nonetheless,</w:t>
      </w:r>
      <w:r>
        <w:rPr>
          <w:spacing w:val="-2"/>
          <w:w w:val="105"/>
        </w:rPr>
        <w:t> </w:t>
      </w:r>
      <w:r>
        <w:rPr>
          <w:w w:val="105"/>
        </w:rPr>
        <w:t>roll</w:t>
      </w:r>
      <w:r>
        <w:rPr>
          <w:spacing w:val="-14"/>
          <w:w w:val="105"/>
        </w:rPr>
        <w:t> </w:t>
      </w:r>
      <w:r>
        <w:rPr>
          <w:w w:val="105"/>
        </w:rPr>
        <w:t>over</w:t>
      </w:r>
      <w:r>
        <w:rPr>
          <w:spacing w:val="-14"/>
          <w:w w:val="105"/>
        </w:rPr>
        <w:t> </w:t>
      </w:r>
      <w:r>
        <w:rPr>
          <w:w w:val="105"/>
        </w:rPr>
        <w:t>100%</w:t>
      </w:r>
      <w:r>
        <w:rPr>
          <w:spacing w:val="-14"/>
          <w:w w:val="105"/>
        </w:rPr>
        <w:t> </w:t>
      </w:r>
      <w:r>
        <w:rPr>
          <w:w w:val="105"/>
        </w:rPr>
        <w:t>of</w:t>
      </w:r>
      <w:r>
        <w:rPr>
          <w:spacing w:val="-14"/>
          <w:w w:val="105"/>
        </w:rPr>
        <w:t> </w:t>
      </w:r>
      <w:r>
        <w:rPr>
          <w:w w:val="105"/>
        </w:rPr>
        <w:t>the</w:t>
      </w:r>
      <w:r>
        <w:rPr>
          <w:spacing w:val="-13"/>
          <w:w w:val="105"/>
        </w:rPr>
        <w:t> </w:t>
      </w:r>
      <w:r>
        <w:rPr>
          <w:w w:val="105"/>
        </w:rPr>
        <w:t>plan</w:t>
      </w:r>
      <w:r>
        <w:rPr>
          <w:spacing w:val="-12"/>
          <w:w w:val="105"/>
        </w:rPr>
        <w:t> </w:t>
      </w:r>
      <w:r>
        <w:rPr>
          <w:w w:val="105"/>
        </w:rPr>
        <w:t>distribution,</w:t>
      </w:r>
      <w:r>
        <w:rPr>
          <w:spacing w:val="-7"/>
          <w:w w:val="105"/>
        </w:rPr>
        <w:t> </w:t>
      </w:r>
      <w:r>
        <w:rPr>
          <w:w w:val="105"/>
        </w:rPr>
        <w:t>including</w:t>
      </w:r>
      <w:r>
        <w:rPr>
          <w:spacing w:val="-7"/>
          <w:w w:val="105"/>
        </w:rPr>
        <w:t> </w:t>
      </w:r>
      <w:r>
        <w:rPr>
          <w:w w:val="105"/>
        </w:rPr>
        <w:t>the funds</w:t>
      </w:r>
      <w:r>
        <w:rPr>
          <w:spacing w:val="-14"/>
          <w:w w:val="105"/>
        </w:rPr>
        <w:t> </w:t>
      </w:r>
      <w:r>
        <w:rPr>
          <w:w w:val="105"/>
        </w:rPr>
        <w:t>withheld,</w:t>
      </w:r>
      <w:r>
        <w:rPr>
          <w:spacing w:val="-14"/>
          <w:w w:val="105"/>
        </w:rPr>
        <w:t> </w:t>
      </w:r>
      <w:r>
        <w:rPr>
          <w:w w:val="105"/>
        </w:rPr>
        <w:t>or</w:t>
      </w:r>
      <w:r>
        <w:rPr>
          <w:spacing w:val="-14"/>
          <w:w w:val="105"/>
        </w:rPr>
        <w:t> </w:t>
      </w:r>
      <w:r>
        <w:rPr>
          <w:w w:val="105"/>
        </w:rPr>
        <w:t>be</w:t>
      </w:r>
      <w:r>
        <w:rPr>
          <w:spacing w:val="-14"/>
          <w:w w:val="105"/>
        </w:rPr>
        <w:t> </w:t>
      </w:r>
      <w:r>
        <w:rPr>
          <w:w w:val="105"/>
        </w:rPr>
        <w:t>subject</w:t>
      </w:r>
      <w:r>
        <w:rPr>
          <w:spacing w:val="-8"/>
          <w:w w:val="105"/>
        </w:rPr>
        <w:t> </w:t>
      </w:r>
      <w:r>
        <w:rPr>
          <w:w w:val="105"/>
        </w:rPr>
        <w:t>to</w:t>
      </w:r>
      <w:r>
        <w:rPr>
          <w:spacing w:val="-13"/>
          <w:w w:val="105"/>
        </w:rPr>
        <w:t> </w:t>
      </w:r>
      <w:r>
        <w:rPr>
          <w:w w:val="105"/>
        </w:rPr>
        <w:t>income</w:t>
      </w:r>
      <w:r>
        <w:rPr>
          <w:spacing w:val="-11"/>
          <w:w w:val="105"/>
        </w:rPr>
        <w:t> </w:t>
      </w:r>
      <w:r>
        <w:rPr>
          <w:w w:val="105"/>
        </w:rPr>
        <w:t>tax</w:t>
      </w:r>
      <w:r>
        <w:rPr>
          <w:spacing w:val="-13"/>
          <w:w w:val="105"/>
        </w:rPr>
        <w:t> </w:t>
      </w:r>
      <w:r>
        <w:rPr>
          <w:w w:val="105"/>
        </w:rPr>
        <w:t>and,</w:t>
      </w:r>
      <w:r>
        <w:rPr>
          <w:spacing w:val="-14"/>
          <w:w w:val="105"/>
        </w:rPr>
        <w:t> </w:t>
      </w:r>
      <w:r>
        <w:rPr>
          <w:w w:val="105"/>
        </w:rPr>
        <w:t>if</w:t>
      </w:r>
      <w:r>
        <w:rPr>
          <w:spacing w:val="-14"/>
          <w:w w:val="105"/>
        </w:rPr>
        <w:t> </w:t>
      </w:r>
      <w:r>
        <w:rPr>
          <w:w w:val="105"/>
        </w:rPr>
        <w:t>applicable,</w:t>
      </w:r>
      <w:r>
        <w:rPr>
          <w:spacing w:val="-4"/>
          <w:w w:val="105"/>
        </w:rPr>
        <w:t> </w:t>
      </w:r>
      <w:r>
        <w:rPr>
          <w:w w:val="105"/>
        </w:rPr>
        <w:t>early</w:t>
      </w:r>
      <w:r>
        <w:rPr>
          <w:spacing w:val="-13"/>
          <w:w w:val="105"/>
        </w:rPr>
        <w:t> </w:t>
      </w:r>
      <w:r>
        <w:rPr>
          <w:w w:val="105"/>
        </w:rPr>
        <w:t>withdrawal</w:t>
      </w:r>
      <w:r>
        <w:rPr>
          <w:spacing w:val="3"/>
          <w:w w:val="105"/>
        </w:rPr>
        <w:t> </w:t>
      </w:r>
      <w:r>
        <w:rPr>
          <w:w w:val="105"/>
        </w:rPr>
        <w:t>penalty.</w:t>
      </w:r>
    </w:p>
    <w:p>
      <w:pPr>
        <w:pStyle w:val="BodyText"/>
        <w:spacing w:before="138"/>
      </w:pPr>
    </w:p>
    <w:p>
      <w:pPr>
        <w:spacing w:before="1"/>
        <w:ind w:left="2127" w:right="0" w:firstLine="0"/>
        <w:jc w:val="left"/>
        <w:rPr>
          <w:rFonts w:ascii="Arial"/>
          <w:b/>
          <w:sz w:val="19"/>
        </w:rPr>
      </w:pPr>
      <w:r>
        <w:rPr/>
        <w:drawing>
          <wp:anchor distT="0" distB="0" distL="0" distR="0" allowOverlap="1" layoutInCell="1" locked="0" behindDoc="0" simplePos="0" relativeHeight="15812608">
            <wp:simplePos x="0" y="0"/>
            <wp:positionH relativeFrom="page">
              <wp:posOffset>1874546</wp:posOffset>
            </wp:positionH>
            <wp:positionV relativeFrom="paragraph">
              <wp:posOffset>31344</wp:posOffset>
            </wp:positionV>
            <wp:extent cx="423432" cy="466776"/>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154" cstate="print"/>
                    <a:stretch>
                      <a:fillRect/>
                    </a:stretch>
                  </pic:blipFill>
                  <pic:spPr>
                    <a:xfrm>
                      <a:off x="0" y="0"/>
                      <a:ext cx="423432" cy="466776"/>
                    </a:xfrm>
                    <a:prstGeom prst="rect">
                      <a:avLst/>
                    </a:prstGeom>
                  </pic:spPr>
                </pic:pic>
              </a:graphicData>
            </a:graphic>
          </wp:anchor>
        </w:drawing>
      </w:r>
      <w:r>
        <w:rPr>
          <w:rFonts w:ascii="Arial"/>
          <w:b/>
          <w:spacing w:val="-2"/>
          <w:w w:val="105"/>
          <w:sz w:val="19"/>
        </w:rPr>
        <w:t>EXAMPLE</w:t>
      </w:r>
    </w:p>
    <w:p>
      <w:pPr>
        <w:spacing w:line="273" w:lineRule="auto" w:before="121"/>
        <w:ind w:left="2126" w:right="471" w:firstLine="4"/>
        <w:jc w:val="left"/>
        <w:rPr>
          <w:rFonts w:ascii="Arial"/>
          <w:sz w:val="20"/>
        </w:rPr>
      </w:pPr>
      <w:r>
        <w:rPr>
          <w:rFonts w:ascii="Arial"/>
          <w:w w:val="90"/>
          <w:sz w:val="20"/>
        </w:rPr>
        <w:t>A</w:t>
      </w:r>
      <w:r>
        <w:rPr>
          <w:rFonts w:ascii="Arial"/>
          <w:spacing w:val="-12"/>
          <w:w w:val="90"/>
          <w:sz w:val="20"/>
        </w:rPr>
        <w:t> </w:t>
      </w:r>
      <w:r>
        <w:rPr>
          <w:rFonts w:ascii="Arial"/>
          <w:w w:val="90"/>
          <w:sz w:val="20"/>
        </w:rPr>
        <w:t>SO-year-old</w:t>
      </w:r>
      <w:r>
        <w:rPr>
          <w:rFonts w:ascii="Arial"/>
          <w:sz w:val="20"/>
        </w:rPr>
        <w:t> </w:t>
      </w:r>
      <w:r>
        <w:rPr>
          <w:rFonts w:ascii="Arial"/>
          <w:w w:val="90"/>
          <w:sz w:val="20"/>
        </w:rPr>
        <w:t>individual with $100,000 in her company retirement plan changes </w:t>
      </w:r>
      <w:r>
        <w:rPr>
          <w:rFonts w:ascii="Arial"/>
          <w:spacing w:val="-4"/>
          <w:sz w:val="20"/>
        </w:rPr>
        <w:t>employers.</w:t>
      </w:r>
      <w:r>
        <w:rPr>
          <w:rFonts w:ascii="Arial"/>
          <w:spacing w:val="-10"/>
          <w:sz w:val="20"/>
        </w:rPr>
        <w:t> </w:t>
      </w:r>
      <w:r>
        <w:rPr>
          <w:rFonts w:ascii="Arial"/>
          <w:spacing w:val="-4"/>
          <w:sz w:val="20"/>
        </w:rPr>
        <w:t>Her</w:t>
      </w:r>
      <w:r>
        <w:rPr>
          <w:rFonts w:ascii="Arial"/>
          <w:spacing w:val="-10"/>
          <w:sz w:val="20"/>
        </w:rPr>
        <w:t> </w:t>
      </w:r>
      <w:r>
        <w:rPr>
          <w:rFonts w:ascii="Arial"/>
          <w:spacing w:val="-4"/>
          <w:sz w:val="20"/>
        </w:rPr>
        <w:t>pension</w:t>
      </w:r>
      <w:r>
        <w:rPr>
          <w:rFonts w:ascii="Arial"/>
          <w:spacing w:val="-10"/>
          <w:sz w:val="20"/>
        </w:rPr>
        <w:t> </w:t>
      </w:r>
      <w:r>
        <w:rPr>
          <w:rFonts w:ascii="Arial"/>
          <w:spacing w:val="-4"/>
          <w:sz w:val="20"/>
        </w:rPr>
        <w:t>plan</w:t>
      </w:r>
      <w:r>
        <w:rPr>
          <w:rFonts w:ascii="Arial"/>
          <w:spacing w:val="-10"/>
          <w:sz w:val="20"/>
        </w:rPr>
        <w:t> </w:t>
      </w:r>
      <w:r>
        <w:rPr>
          <w:rFonts w:ascii="Arial"/>
          <w:spacing w:val="-4"/>
          <w:sz w:val="20"/>
        </w:rPr>
        <w:t>may</w:t>
      </w:r>
      <w:r>
        <w:rPr>
          <w:rFonts w:ascii="Arial"/>
          <w:spacing w:val="-11"/>
          <w:sz w:val="20"/>
        </w:rPr>
        <w:t> </w:t>
      </w:r>
      <w:r>
        <w:rPr>
          <w:rFonts w:ascii="Arial"/>
          <w:spacing w:val="-4"/>
          <w:sz w:val="20"/>
        </w:rPr>
        <w:t>be</w:t>
      </w:r>
      <w:r>
        <w:rPr>
          <w:rFonts w:ascii="Arial"/>
          <w:spacing w:val="-20"/>
          <w:sz w:val="20"/>
        </w:rPr>
        <w:t> </w:t>
      </w:r>
      <w:r>
        <w:rPr>
          <w:rFonts w:ascii="Arial"/>
          <w:spacing w:val="-4"/>
          <w:sz w:val="20"/>
        </w:rPr>
        <w:t>distributed</w:t>
      </w:r>
      <w:r>
        <w:rPr>
          <w:rFonts w:ascii="Arial"/>
          <w:spacing w:val="-10"/>
          <w:sz w:val="20"/>
        </w:rPr>
        <w:t> </w:t>
      </w:r>
      <w:r>
        <w:rPr>
          <w:rFonts w:ascii="Arial"/>
          <w:spacing w:val="-4"/>
          <w:sz w:val="20"/>
        </w:rPr>
        <w:t>to</w:t>
      </w:r>
      <w:r>
        <w:rPr>
          <w:rFonts w:ascii="Arial"/>
          <w:spacing w:val="-16"/>
          <w:sz w:val="20"/>
        </w:rPr>
        <w:t> </w:t>
      </w:r>
      <w:r>
        <w:rPr>
          <w:rFonts w:ascii="Arial"/>
          <w:spacing w:val="-4"/>
          <w:sz w:val="20"/>
        </w:rPr>
        <w:t>her</w:t>
      </w:r>
      <w:r>
        <w:rPr>
          <w:rFonts w:ascii="Arial"/>
          <w:spacing w:val="-17"/>
          <w:sz w:val="20"/>
        </w:rPr>
        <w:t> </w:t>
      </w:r>
      <w:r>
        <w:rPr>
          <w:rFonts w:ascii="Arial"/>
          <w:spacing w:val="-4"/>
          <w:sz w:val="20"/>
        </w:rPr>
        <w:t>in</w:t>
      </w:r>
      <w:r>
        <w:rPr>
          <w:rFonts w:ascii="Arial"/>
          <w:spacing w:val="-18"/>
          <w:sz w:val="20"/>
        </w:rPr>
        <w:t> </w:t>
      </w:r>
      <w:r>
        <w:rPr>
          <w:rFonts w:ascii="Arial"/>
          <w:spacing w:val="-4"/>
          <w:sz w:val="20"/>
        </w:rPr>
        <w:t>a</w:t>
      </w:r>
      <w:r>
        <w:rPr>
          <w:rFonts w:ascii="Arial"/>
          <w:spacing w:val="-10"/>
          <w:sz w:val="20"/>
        </w:rPr>
        <w:t> </w:t>
      </w:r>
      <w:r>
        <w:rPr>
          <w:rFonts w:ascii="Arial"/>
          <w:spacing w:val="-4"/>
          <w:sz w:val="20"/>
        </w:rPr>
        <w:t>lump-sum</w:t>
      </w:r>
      <w:r>
        <w:rPr>
          <w:rFonts w:ascii="Arial"/>
          <w:spacing w:val="-10"/>
          <w:sz w:val="20"/>
        </w:rPr>
        <w:t> </w:t>
      </w:r>
      <w:r>
        <w:rPr>
          <w:rFonts w:ascii="Arial"/>
          <w:spacing w:val="-4"/>
          <w:sz w:val="20"/>
        </w:rPr>
        <w:t>payment, </w:t>
      </w:r>
      <w:r>
        <w:rPr>
          <w:rFonts w:ascii="Arial"/>
          <w:w w:val="90"/>
          <w:sz w:val="20"/>
        </w:rPr>
        <w:t>minus the</w:t>
      </w:r>
      <w:r>
        <w:rPr>
          <w:rFonts w:ascii="Arial"/>
          <w:spacing w:val="-9"/>
          <w:w w:val="90"/>
          <w:sz w:val="20"/>
        </w:rPr>
        <w:t> </w:t>
      </w:r>
      <w:r>
        <w:rPr>
          <w:rFonts w:ascii="Arial"/>
          <w:w w:val="90"/>
          <w:sz w:val="20"/>
        </w:rPr>
        <w:t>mandatory</w:t>
      </w:r>
      <w:r>
        <w:rPr>
          <w:rFonts w:ascii="Arial"/>
          <w:sz w:val="20"/>
        </w:rPr>
        <w:t> </w:t>
      </w:r>
      <w:r>
        <w:rPr>
          <w:rFonts w:ascii="Arial"/>
          <w:w w:val="90"/>
          <w:sz w:val="20"/>
        </w:rPr>
        <w:t>20% withholding</w:t>
      </w:r>
      <w:r>
        <w:rPr>
          <w:rFonts w:ascii="Arial"/>
          <w:spacing w:val="-2"/>
          <w:w w:val="90"/>
          <w:sz w:val="20"/>
        </w:rPr>
        <w:t> </w:t>
      </w:r>
      <w:r>
        <w:rPr>
          <w:rFonts w:ascii="Arial"/>
          <w:w w:val="90"/>
          <w:sz w:val="20"/>
        </w:rPr>
        <w:t>of $20,000. She</w:t>
      </w:r>
      <w:r>
        <w:rPr>
          <w:rFonts w:ascii="Arial"/>
          <w:spacing w:val="-2"/>
          <w:w w:val="90"/>
          <w:sz w:val="20"/>
        </w:rPr>
        <w:t> </w:t>
      </w:r>
      <w:r>
        <w:rPr>
          <w:rFonts w:ascii="Arial"/>
          <w:w w:val="90"/>
          <w:sz w:val="20"/>
        </w:rPr>
        <w:t>must then</w:t>
      </w:r>
      <w:r>
        <w:rPr>
          <w:rFonts w:ascii="Arial"/>
          <w:spacing w:val="-5"/>
          <w:w w:val="90"/>
          <w:sz w:val="20"/>
        </w:rPr>
        <w:t> </w:t>
      </w:r>
      <w:r>
        <w:rPr>
          <w:rFonts w:ascii="Arial"/>
          <w:w w:val="90"/>
          <w:sz w:val="20"/>
        </w:rPr>
        <w:t>deposit $100,000 in</w:t>
      </w:r>
      <w:r>
        <w:rPr>
          <w:rFonts w:ascii="Arial"/>
          <w:spacing w:val="-4"/>
          <w:w w:val="90"/>
          <w:sz w:val="20"/>
        </w:rPr>
        <w:t> </w:t>
      </w:r>
      <w:r>
        <w:rPr>
          <w:rFonts w:ascii="Arial"/>
          <w:w w:val="90"/>
          <w:sz w:val="20"/>
        </w:rPr>
        <w:t>an</w:t>
      </w:r>
      <w:r>
        <w:rPr>
          <w:rFonts w:ascii="Arial"/>
          <w:spacing w:val="-5"/>
          <w:w w:val="90"/>
          <w:sz w:val="20"/>
        </w:rPr>
        <w:t> </w:t>
      </w:r>
      <w:r>
        <w:rPr>
          <w:rFonts w:ascii="Arial"/>
          <w:w w:val="90"/>
          <w:sz w:val="20"/>
        </w:rPr>
        <w:t>IRA</w:t>
      </w:r>
      <w:r>
        <w:rPr>
          <w:rFonts w:ascii="Arial"/>
          <w:spacing w:val="3"/>
          <w:sz w:val="20"/>
        </w:rPr>
        <w:t> </w:t>
      </w:r>
      <w:r>
        <w:rPr>
          <w:rFonts w:ascii="Arial"/>
          <w:w w:val="90"/>
          <w:sz w:val="20"/>
        </w:rPr>
        <w:t>rollover</w:t>
      </w:r>
      <w:r>
        <w:rPr>
          <w:rFonts w:ascii="Arial"/>
          <w:spacing w:val="6"/>
          <w:sz w:val="20"/>
        </w:rPr>
        <w:t> </w:t>
      </w:r>
      <w:r>
        <w:rPr>
          <w:rFonts w:ascii="Arial"/>
          <w:w w:val="90"/>
          <w:sz w:val="20"/>
        </w:rPr>
        <w:t>account</w:t>
      </w:r>
      <w:r>
        <w:rPr>
          <w:rFonts w:ascii="Arial"/>
          <w:spacing w:val="11"/>
          <w:sz w:val="20"/>
        </w:rPr>
        <w:t> </w:t>
      </w:r>
      <w:r>
        <w:rPr>
          <w:rFonts w:ascii="Arial"/>
          <w:w w:val="90"/>
          <w:sz w:val="20"/>
        </w:rPr>
        <w:t>within</w:t>
      </w:r>
      <w:r>
        <w:rPr>
          <w:rFonts w:ascii="Arial"/>
          <w:sz w:val="20"/>
        </w:rPr>
        <w:t> </w:t>
      </w:r>
      <w:r>
        <w:rPr>
          <w:rFonts w:ascii="Arial"/>
          <w:w w:val="90"/>
          <w:sz w:val="20"/>
        </w:rPr>
        <w:t>60</w:t>
      </w:r>
      <w:r>
        <w:rPr>
          <w:rFonts w:ascii="Arial"/>
          <w:spacing w:val="-5"/>
          <w:sz w:val="20"/>
        </w:rPr>
        <w:t> </w:t>
      </w:r>
      <w:r>
        <w:rPr>
          <w:rFonts w:ascii="Arial"/>
          <w:w w:val="90"/>
          <w:sz w:val="20"/>
        </w:rPr>
        <w:t>days.</w:t>
      </w:r>
      <w:r>
        <w:rPr>
          <w:rFonts w:ascii="Arial"/>
          <w:spacing w:val="-2"/>
          <w:sz w:val="20"/>
        </w:rPr>
        <w:t> </w:t>
      </w:r>
      <w:r>
        <w:rPr>
          <w:rFonts w:ascii="Arial"/>
          <w:w w:val="90"/>
          <w:sz w:val="20"/>
        </w:rPr>
        <w:t>Any</w:t>
      </w:r>
      <w:r>
        <w:rPr>
          <w:rFonts w:ascii="Arial"/>
          <w:spacing w:val="-3"/>
          <w:sz w:val="20"/>
        </w:rPr>
        <w:t> </w:t>
      </w:r>
      <w:r>
        <w:rPr>
          <w:rFonts w:ascii="Arial"/>
          <w:w w:val="90"/>
          <w:sz w:val="20"/>
        </w:rPr>
        <w:t>portion</w:t>
      </w:r>
      <w:r>
        <w:rPr>
          <w:rFonts w:ascii="Arial"/>
          <w:spacing w:val="-1"/>
          <w:sz w:val="20"/>
        </w:rPr>
        <w:t> </w:t>
      </w:r>
      <w:r>
        <w:rPr>
          <w:rFonts w:ascii="Arial"/>
          <w:w w:val="90"/>
          <w:sz w:val="20"/>
        </w:rPr>
        <w:t>not</w:t>
      </w:r>
      <w:r>
        <w:rPr>
          <w:rFonts w:ascii="Arial"/>
          <w:spacing w:val="-4"/>
          <w:sz w:val="20"/>
        </w:rPr>
        <w:t> </w:t>
      </w:r>
      <w:r>
        <w:rPr>
          <w:rFonts w:ascii="Arial"/>
          <w:w w:val="90"/>
          <w:sz w:val="20"/>
        </w:rPr>
        <w:t>rolled</w:t>
      </w:r>
      <w:r>
        <w:rPr>
          <w:rFonts w:ascii="Arial"/>
          <w:spacing w:val="-1"/>
          <w:sz w:val="20"/>
        </w:rPr>
        <w:t> </w:t>
      </w:r>
      <w:r>
        <w:rPr>
          <w:rFonts w:ascii="Arial"/>
          <w:w w:val="90"/>
          <w:sz w:val="20"/>
        </w:rPr>
        <w:t>over,</w:t>
      </w:r>
      <w:r>
        <w:rPr>
          <w:rFonts w:ascii="Arial"/>
          <w:spacing w:val="-5"/>
          <w:w w:val="90"/>
          <w:sz w:val="20"/>
        </w:rPr>
        <w:t> </w:t>
      </w:r>
      <w:r>
        <w:rPr>
          <w:rFonts w:ascii="Arial"/>
          <w:w w:val="90"/>
          <w:sz w:val="20"/>
        </w:rPr>
        <w:t>including</w:t>
      </w:r>
      <w:r>
        <w:rPr>
          <w:rFonts w:ascii="Arial"/>
          <w:spacing w:val="-6"/>
          <w:w w:val="90"/>
          <w:sz w:val="20"/>
        </w:rPr>
        <w:t> </w:t>
      </w:r>
      <w:r>
        <w:rPr>
          <w:rFonts w:ascii="Arial"/>
          <w:spacing w:val="-5"/>
          <w:w w:val="90"/>
          <w:sz w:val="20"/>
        </w:rPr>
        <w:t>the</w:t>
      </w:r>
    </w:p>
    <w:p>
      <w:pPr>
        <w:spacing w:line="273" w:lineRule="auto" w:before="0"/>
        <w:ind w:left="2127" w:right="235" w:firstLine="6"/>
        <w:jc w:val="left"/>
        <w:rPr>
          <w:rFonts w:ascii="Arial"/>
          <w:sz w:val="20"/>
        </w:rPr>
      </w:pPr>
      <w:r>
        <w:rPr>
          <w:rFonts w:ascii="Arial"/>
          <w:w w:val="90"/>
          <w:sz w:val="20"/>
        </w:rPr>
        <w:t>$20,000 withheld, is</w:t>
      </w:r>
      <w:r>
        <w:rPr>
          <w:rFonts w:ascii="Arial"/>
          <w:spacing w:val="-6"/>
          <w:w w:val="90"/>
          <w:sz w:val="20"/>
        </w:rPr>
        <w:t> </w:t>
      </w:r>
      <w:r>
        <w:rPr>
          <w:rFonts w:ascii="Arial"/>
          <w:w w:val="90"/>
          <w:sz w:val="20"/>
        </w:rPr>
        <w:t>considered</w:t>
      </w:r>
      <w:r>
        <w:rPr>
          <w:rFonts w:ascii="Arial"/>
          <w:sz w:val="20"/>
        </w:rPr>
        <w:t> </w:t>
      </w:r>
      <w:r>
        <w:rPr>
          <w:rFonts w:ascii="Arial"/>
          <w:w w:val="90"/>
          <w:sz w:val="20"/>
        </w:rPr>
        <w:t>a distribution subject to</w:t>
      </w:r>
      <w:r>
        <w:rPr>
          <w:rFonts w:ascii="Arial"/>
          <w:spacing w:val="-2"/>
          <w:w w:val="90"/>
          <w:sz w:val="20"/>
        </w:rPr>
        <w:t> </w:t>
      </w:r>
      <w:r>
        <w:rPr>
          <w:rFonts w:ascii="Arial"/>
          <w:w w:val="90"/>
          <w:sz w:val="20"/>
        </w:rPr>
        <w:t>ordinary income tax and</w:t>
      </w:r>
      <w:r>
        <w:rPr>
          <w:rFonts w:ascii="Arial"/>
          <w:spacing w:val="-2"/>
          <w:w w:val="90"/>
          <w:sz w:val="20"/>
        </w:rPr>
        <w:t> </w:t>
      </w:r>
      <w:r>
        <w:rPr>
          <w:rFonts w:ascii="Arial"/>
          <w:w w:val="90"/>
          <w:sz w:val="20"/>
        </w:rPr>
        <w:t>early </w:t>
      </w:r>
      <w:r>
        <w:rPr>
          <w:rFonts w:ascii="Arial"/>
          <w:spacing w:val="-6"/>
          <w:sz w:val="20"/>
        </w:rPr>
        <w:t>distribution</w:t>
      </w:r>
      <w:r>
        <w:rPr>
          <w:rFonts w:ascii="Arial"/>
          <w:sz w:val="20"/>
        </w:rPr>
        <w:t> </w:t>
      </w:r>
      <w:r>
        <w:rPr>
          <w:rFonts w:ascii="Arial"/>
          <w:spacing w:val="-6"/>
          <w:sz w:val="20"/>
        </w:rPr>
        <w:t>penalty.</w:t>
      </w:r>
      <w:r>
        <w:rPr>
          <w:rFonts w:ascii="Arial"/>
          <w:spacing w:val="-7"/>
          <w:sz w:val="20"/>
        </w:rPr>
        <w:t> </w:t>
      </w:r>
      <w:r>
        <w:rPr>
          <w:rFonts w:ascii="Arial"/>
          <w:spacing w:val="-6"/>
          <w:sz w:val="20"/>
        </w:rPr>
        <w:t>If</w:t>
      </w:r>
      <w:r>
        <w:rPr>
          <w:rFonts w:ascii="Arial"/>
          <w:spacing w:val="-23"/>
          <w:sz w:val="20"/>
        </w:rPr>
        <w:t> </w:t>
      </w:r>
      <w:r>
        <w:rPr>
          <w:rFonts w:ascii="Arial"/>
          <w:spacing w:val="-6"/>
          <w:sz w:val="20"/>
        </w:rPr>
        <w:t>she</w:t>
      </w:r>
      <w:r>
        <w:rPr>
          <w:rFonts w:ascii="Arial"/>
          <w:spacing w:val="-10"/>
          <w:sz w:val="20"/>
        </w:rPr>
        <w:t> </w:t>
      </w:r>
      <w:r>
        <w:rPr>
          <w:rFonts w:ascii="Arial"/>
          <w:spacing w:val="-6"/>
          <w:sz w:val="20"/>
        </w:rPr>
        <w:t>deposits the</w:t>
      </w:r>
      <w:r>
        <w:rPr>
          <w:rFonts w:ascii="Arial"/>
          <w:spacing w:val="-18"/>
          <w:sz w:val="20"/>
        </w:rPr>
        <w:t> </w:t>
      </w:r>
      <w:r>
        <w:rPr>
          <w:rFonts w:ascii="Arial"/>
          <w:spacing w:val="-6"/>
          <w:sz w:val="20"/>
        </w:rPr>
        <w:t>entire $100,000</w:t>
      </w:r>
      <w:r>
        <w:rPr>
          <w:rFonts w:ascii="Arial"/>
          <w:sz w:val="20"/>
        </w:rPr>
        <w:t> </w:t>
      </w:r>
      <w:r>
        <w:rPr>
          <w:rFonts w:ascii="Arial"/>
          <w:spacing w:val="-6"/>
          <w:sz w:val="20"/>
        </w:rPr>
        <w:t>into</w:t>
      </w:r>
      <w:r>
        <w:rPr>
          <w:rFonts w:ascii="Arial"/>
          <w:spacing w:val="-13"/>
          <w:sz w:val="20"/>
        </w:rPr>
        <w:t> </w:t>
      </w:r>
      <w:r>
        <w:rPr>
          <w:rFonts w:ascii="Arial"/>
          <w:spacing w:val="-6"/>
          <w:sz w:val="20"/>
        </w:rPr>
        <w:t>the</w:t>
      </w:r>
      <w:r>
        <w:rPr>
          <w:rFonts w:ascii="Arial"/>
          <w:spacing w:val="-19"/>
          <w:sz w:val="20"/>
        </w:rPr>
        <w:t> </w:t>
      </w:r>
      <w:r>
        <w:rPr>
          <w:rFonts w:ascii="Arial"/>
          <w:spacing w:val="-6"/>
          <w:sz w:val="20"/>
        </w:rPr>
        <w:t>IRA,</w:t>
      </w:r>
      <w:r>
        <w:rPr>
          <w:rFonts w:ascii="Arial"/>
          <w:spacing w:val="-14"/>
          <w:sz w:val="20"/>
        </w:rPr>
        <w:t> </w:t>
      </w:r>
      <w:r>
        <w:rPr>
          <w:rFonts w:ascii="Arial"/>
          <w:spacing w:val="-6"/>
          <w:sz w:val="20"/>
        </w:rPr>
        <w:t>she</w:t>
      </w:r>
      <w:r>
        <w:rPr>
          <w:rFonts w:ascii="Arial"/>
          <w:spacing w:val="-11"/>
          <w:sz w:val="20"/>
        </w:rPr>
        <w:t> </w:t>
      </w:r>
      <w:r>
        <w:rPr>
          <w:rFonts w:ascii="Arial"/>
          <w:spacing w:val="-6"/>
          <w:sz w:val="20"/>
        </w:rPr>
        <w:t>will</w:t>
      </w:r>
      <w:r>
        <w:rPr>
          <w:rFonts w:ascii="Arial"/>
          <w:spacing w:val="-20"/>
          <w:sz w:val="20"/>
        </w:rPr>
        <w:t> </w:t>
      </w:r>
      <w:r>
        <w:rPr>
          <w:rFonts w:ascii="Arial"/>
          <w:spacing w:val="-6"/>
          <w:sz w:val="20"/>
        </w:rPr>
        <w:t>apply</w:t>
      </w:r>
      <w:r>
        <w:rPr>
          <w:rFonts w:ascii="Arial"/>
          <w:spacing w:val="-7"/>
          <w:sz w:val="20"/>
        </w:rPr>
        <w:t> </w:t>
      </w:r>
      <w:r>
        <w:rPr>
          <w:rFonts w:ascii="Arial"/>
          <w:spacing w:val="-6"/>
          <w:sz w:val="20"/>
        </w:rPr>
        <w:t>on her</w:t>
      </w:r>
      <w:r>
        <w:rPr>
          <w:rFonts w:ascii="Arial"/>
          <w:spacing w:val="-9"/>
          <w:sz w:val="20"/>
        </w:rPr>
        <w:t> </w:t>
      </w:r>
      <w:r>
        <w:rPr>
          <w:rFonts w:ascii="Arial"/>
          <w:spacing w:val="-6"/>
          <w:sz w:val="20"/>
        </w:rPr>
        <w:t>next</w:t>
      </w:r>
      <w:r>
        <w:rPr>
          <w:rFonts w:ascii="Arial"/>
          <w:spacing w:val="-11"/>
          <w:sz w:val="20"/>
        </w:rPr>
        <w:t> </w:t>
      </w:r>
      <w:r>
        <w:rPr>
          <w:rFonts w:ascii="Arial"/>
          <w:spacing w:val="-6"/>
          <w:sz w:val="20"/>
        </w:rPr>
        <w:t>income tax</w:t>
      </w:r>
      <w:r>
        <w:rPr>
          <w:rFonts w:ascii="Arial"/>
          <w:spacing w:val="-9"/>
          <w:sz w:val="20"/>
        </w:rPr>
        <w:t> </w:t>
      </w:r>
      <w:r>
        <w:rPr>
          <w:rFonts w:ascii="Arial"/>
          <w:spacing w:val="-6"/>
          <w:sz w:val="20"/>
        </w:rPr>
        <w:t>return for</w:t>
      </w:r>
      <w:r>
        <w:rPr>
          <w:rFonts w:ascii="Arial"/>
          <w:spacing w:val="-9"/>
          <w:sz w:val="20"/>
        </w:rPr>
        <w:t> </w:t>
      </w:r>
      <w:r>
        <w:rPr>
          <w:rFonts w:ascii="Arial"/>
          <w:spacing w:val="-6"/>
          <w:sz w:val="20"/>
        </w:rPr>
        <w:t>a refund</w:t>
      </w:r>
      <w:r>
        <w:rPr>
          <w:rFonts w:ascii="Arial"/>
          <w:spacing w:val="-7"/>
          <w:sz w:val="20"/>
        </w:rPr>
        <w:t> </w:t>
      </w:r>
      <w:r>
        <w:rPr>
          <w:rFonts w:ascii="Arial"/>
          <w:spacing w:val="-6"/>
          <w:sz w:val="20"/>
        </w:rPr>
        <w:t>of</w:t>
      </w:r>
      <w:r>
        <w:rPr>
          <w:rFonts w:ascii="Arial"/>
          <w:spacing w:val="-13"/>
          <w:sz w:val="20"/>
        </w:rPr>
        <w:t> </w:t>
      </w:r>
      <w:r>
        <w:rPr>
          <w:rFonts w:ascii="Arial"/>
          <w:spacing w:val="-6"/>
          <w:sz w:val="20"/>
        </w:rPr>
        <w:t>the</w:t>
      </w:r>
      <w:r>
        <w:rPr>
          <w:rFonts w:ascii="Arial"/>
          <w:spacing w:val="-13"/>
          <w:sz w:val="20"/>
        </w:rPr>
        <w:t> </w:t>
      </w:r>
      <w:r>
        <w:rPr>
          <w:rFonts w:ascii="Arial"/>
          <w:spacing w:val="-6"/>
          <w:sz w:val="20"/>
        </w:rPr>
        <w:t>$20,000</w:t>
      </w:r>
      <w:r>
        <w:rPr>
          <w:rFonts w:ascii="Arial"/>
          <w:sz w:val="20"/>
        </w:rPr>
        <w:t> </w:t>
      </w:r>
      <w:r>
        <w:rPr>
          <w:rFonts w:ascii="Arial"/>
          <w:spacing w:val="-6"/>
          <w:sz w:val="20"/>
        </w:rPr>
        <w:t>withheld.</w:t>
      </w:r>
    </w:p>
    <w:p>
      <w:pPr>
        <w:pStyle w:val="BodyText"/>
        <w:spacing w:before="123"/>
        <w:rPr>
          <w:rFonts w:ascii="Arial"/>
          <w:sz w:val="20"/>
        </w:rPr>
      </w:pPr>
    </w:p>
    <w:p>
      <w:pPr>
        <w:pStyle w:val="Heading8"/>
        <w:spacing w:before="1"/>
        <w:ind w:left="1223"/>
        <w:rPr>
          <w:i/>
        </w:rPr>
      </w:pPr>
      <w:r>
        <w:rPr>
          <w:i/>
          <w:w w:val="85"/>
        </w:rPr>
        <w:t>Trustee</w:t>
      </w:r>
      <w:r>
        <w:rPr>
          <w:i/>
          <w:spacing w:val="16"/>
        </w:rPr>
        <w:t> </w:t>
      </w:r>
      <w:r>
        <w:rPr>
          <w:i/>
          <w:w w:val="85"/>
        </w:rPr>
        <w:t>to</w:t>
      </w:r>
      <w:r>
        <w:rPr>
          <w:i/>
          <w:spacing w:val="-3"/>
          <w:w w:val="85"/>
        </w:rPr>
        <w:t> </w:t>
      </w:r>
      <w:r>
        <w:rPr>
          <w:i/>
          <w:w w:val="85"/>
        </w:rPr>
        <w:t>Trustee</w:t>
      </w:r>
      <w:r>
        <w:rPr>
          <w:i/>
          <w:spacing w:val="14"/>
        </w:rPr>
        <w:t> </w:t>
      </w:r>
      <w:r>
        <w:rPr>
          <w:i/>
          <w:spacing w:val="-2"/>
          <w:w w:val="85"/>
        </w:rPr>
        <w:t>Transfers</w:t>
      </w:r>
    </w:p>
    <w:p>
      <w:pPr>
        <w:pStyle w:val="BodyText"/>
        <w:spacing w:line="261" w:lineRule="auto" w:before="102"/>
        <w:ind w:left="1231" w:right="235" w:hanging="6"/>
      </w:pPr>
      <w:r>
        <w:rPr/>
        <w:t>Sometimes simply referred to</w:t>
      </w:r>
      <w:r>
        <w:rPr>
          <w:spacing w:val="-3"/>
        </w:rPr>
        <w:t> </w:t>
      </w:r>
      <w:r>
        <w:rPr/>
        <w:t>as</w:t>
      </w:r>
      <w:r>
        <w:rPr>
          <w:spacing w:val="-6"/>
        </w:rPr>
        <w:t> </w:t>
      </w:r>
      <w:r>
        <w:rPr/>
        <w:t>an IRA transfer, this is</w:t>
      </w:r>
      <w:r>
        <w:rPr>
          <w:spacing w:val="-8"/>
        </w:rPr>
        <w:t> </w:t>
      </w:r>
      <w:r>
        <w:rPr/>
        <w:t>when account assets are</w:t>
      </w:r>
      <w:r>
        <w:rPr>
          <w:spacing w:val="-5"/>
        </w:rPr>
        <w:t> </w:t>
      </w:r>
      <w:r>
        <w:rPr/>
        <w:t>sent directly from one IRA custodian</w:t>
      </w:r>
      <w:r>
        <w:rPr>
          <w:spacing w:val="38"/>
        </w:rPr>
        <w:t> </w:t>
      </w:r>
      <w:r>
        <w:rPr/>
        <w:t>to another, and the account owner never takes possession</w:t>
      </w:r>
      <w:r>
        <w:rPr>
          <w:spacing w:val="34"/>
        </w:rPr>
        <w:t> </w:t>
      </w:r>
      <w:r>
        <w:rPr/>
        <w:t>of the funds. Unlike the one per 12 months with an IRA rollover, the number ofIRA transfers an account owner may</w:t>
      </w:r>
      <w:r>
        <w:rPr>
          <w:spacing w:val="-5"/>
        </w:rPr>
        <w:t> </w:t>
      </w:r>
      <w:r>
        <w:rPr/>
        <w:t>make per</w:t>
      </w:r>
      <w:r>
        <w:rPr>
          <w:spacing w:val="-2"/>
        </w:rPr>
        <w:t> </w:t>
      </w:r>
      <w:r>
        <w:rPr/>
        <w:t>year</w:t>
      </w:r>
      <w:r>
        <w:rPr>
          <w:spacing w:val="-1"/>
        </w:rPr>
        <w:t> </w:t>
      </w:r>
      <w:r>
        <w:rPr/>
        <w:t>is unlimited. Direct rollovers and transfers generally make better</w:t>
      </w:r>
      <w:r>
        <w:rPr>
          <w:spacing w:val="10"/>
        </w:rPr>
        <w:t> </w:t>
      </w:r>
      <w:r>
        <w:rPr/>
        <w:t>sense</w:t>
      </w:r>
      <w:r>
        <w:rPr>
          <w:spacing w:val="23"/>
        </w:rPr>
        <w:t> </w:t>
      </w:r>
      <w:r>
        <w:rPr/>
        <w:t>than</w:t>
      </w:r>
      <w:r>
        <w:rPr>
          <w:spacing w:val="13"/>
        </w:rPr>
        <w:t> </w:t>
      </w:r>
      <w:r>
        <w:rPr/>
        <w:t>60-day</w:t>
      </w:r>
      <w:r>
        <w:rPr>
          <w:spacing w:val="22"/>
        </w:rPr>
        <w:t> </w:t>
      </w:r>
      <w:r>
        <w:rPr/>
        <w:t>rollovers</w:t>
      </w:r>
      <w:r>
        <w:rPr>
          <w:spacing w:val="26"/>
        </w:rPr>
        <w:t> </w:t>
      </w:r>
      <w:r>
        <w:rPr/>
        <w:t>because</w:t>
      </w:r>
      <w:r>
        <w:rPr>
          <w:spacing w:val="29"/>
        </w:rPr>
        <w:t> </w:t>
      </w:r>
      <w:r>
        <w:rPr/>
        <w:t>the 20%</w:t>
      </w:r>
      <w:r>
        <w:rPr>
          <w:spacing w:val="14"/>
        </w:rPr>
        <w:t> </w:t>
      </w:r>
      <w:r>
        <w:rPr/>
        <w:t>federal</w:t>
      </w:r>
      <w:r>
        <w:rPr>
          <w:spacing w:val="25"/>
        </w:rPr>
        <w:t> </w:t>
      </w:r>
      <w:r>
        <w:rPr/>
        <w:t>tax withholding</w:t>
      </w:r>
      <w:r>
        <w:rPr>
          <w:spacing w:val="15"/>
        </w:rPr>
        <w:t> </w:t>
      </w:r>
      <w:r>
        <w:rPr/>
        <w:t>does</w:t>
      </w:r>
      <w:r>
        <w:rPr>
          <w:spacing w:val="18"/>
        </w:rPr>
        <w:t> </w:t>
      </w:r>
      <w:r>
        <w:rPr/>
        <w:t>not apply</w:t>
      </w:r>
      <w:r>
        <w:rPr/>
        <w:t> to direct transfers of portfolios and, because the transfer is basically immediate, the holder doesn't have to be concerned</w:t>
      </w:r>
      <w:r>
        <w:rPr>
          <w:spacing w:val="40"/>
        </w:rPr>
        <w:t> </w:t>
      </w:r>
      <w:r>
        <w:rPr/>
        <w:t>about meeting the 60-day requirement.</w:t>
      </w:r>
    </w:p>
    <w:p>
      <w:pPr>
        <w:pStyle w:val="BodyText"/>
        <w:spacing w:line="264" w:lineRule="auto" w:before="168"/>
        <w:ind w:left="1232" w:right="344" w:hanging="3"/>
      </w:pPr>
      <w:r>
        <w:rPr/>
        <w:t>There is</w:t>
      </w:r>
      <w:r>
        <w:rPr>
          <w:spacing w:val="-5"/>
        </w:rPr>
        <w:t> </w:t>
      </w:r>
      <w:r>
        <w:rPr/>
        <w:t>another way</w:t>
      </w:r>
      <w:r>
        <w:rPr>
          <w:spacing w:val="-4"/>
        </w:rPr>
        <w:t> </w:t>
      </w:r>
      <w:r>
        <w:rPr/>
        <w:t>of receiving funds in an IRA, and that is</w:t>
      </w:r>
      <w:r>
        <w:rPr>
          <w:spacing w:val="-7"/>
        </w:rPr>
        <w:t> </w:t>
      </w:r>
      <w:r>
        <w:rPr/>
        <w:t>when</w:t>
      </w:r>
      <w:r>
        <w:rPr>
          <w:spacing w:val="23"/>
        </w:rPr>
        <w:t> </w:t>
      </w:r>
      <w:r>
        <w:rPr/>
        <w:t>moving funds from an employer-sponsored qualified</w:t>
      </w:r>
      <w:r>
        <w:rPr>
          <w:spacing w:val="40"/>
        </w:rPr>
        <w:t> </w:t>
      </w:r>
      <w:r>
        <w:rPr/>
        <w:t>plan-that</w:t>
      </w:r>
      <w:r>
        <w:rPr>
          <w:spacing w:val="40"/>
        </w:rPr>
        <w:t> </w:t>
      </w:r>
      <w:r>
        <w:rPr/>
        <w:t>is the direct rollover.</w:t>
      </w:r>
    </w:p>
    <w:p>
      <w:pPr>
        <w:pStyle w:val="BodyText"/>
        <w:spacing w:before="209"/>
      </w:pPr>
    </w:p>
    <w:p>
      <w:pPr>
        <w:pStyle w:val="Heading3"/>
        <w:ind w:left="1230"/>
      </w:pPr>
      <w:r>
        <w:rPr>
          <w:spacing w:val="-8"/>
        </w:rPr>
        <w:t>Direct</w:t>
      </w:r>
      <w:r>
        <w:rPr>
          <w:spacing w:val="-17"/>
        </w:rPr>
        <w:t> </w:t>
      </w:r>
      <w:r>
        <w:rPr>
          <w:spacing w:val="-8"/>
        </w:rPr>
        <w:t>Rollovers</w:t>
      </w:r>
      <w:r>
        <w:rPr>
          <w:spacing w:val="-5"/>
        </w:rPr>
        <w:t> </w:t>
      </w:r>
      <w:r>
        <w:rPr>
          <w:spacing w:val="-8"/>
        </w:rPr>
        <w:t>from</w:t>
      </w:r>
      <w:r>
        <w:rPr>
          <w:spacing w:val="-25"/>
        </w:rPr>
        <w:t> </w:t>
      </w:r>
      <w:r>
        <w:rPr>
          <w:spacing w:val="-8"/>
        </w:rPr>
        <w:t>Retirement</w:t>
      </w:r>
      <w:r>
        <w:rPr>
          <w:spacing w:val="4"/>
        </w:rPr>
        <w:t> </w:t>
      </w:r>
      <w:r>
        <w:rPr>
          <w:spacing w:val="-8"/>
        </w:rPr>
        <w:t>Plans</w:t>
      </w:r>
      <w:r>
        <w:rPr>
          <w:spacing w:val="-20"/>
        </w:rPr>
        <w:t> </w:t>
      </w:r>
      <w:r>
        <w:rPr>
          <w:spacing w:val="-8"/>
        </w:rPr>
        <w:t>to</w:t>
      </w:r>
      <w:r>
        <w:rPr>
          <w:spacing w:val="-24"/>
        </w:rPr>
        <w:t> </w:t>
      </w:r>
      <w:r>
        <w:rPr>
          <w:spacing w:val="-8"/>
        </w:rPr>
        <w:t>IRAs</w:t>
      </w:r>
    </w:p>
    <w:p>
      <w:pPr>
        <w:pStyle w:val="BodyText"/>
        <w:spacing w:line="254" w:lineRule="auto" w:before="94"/>
        <w:ind w:left="1232" w:right="235" w:hanging="5"/>
      </w:pPr>
      <w:r>
        <w:rPr/>
        <w:t>A direct rollover is a distribution from an employer-sponsored retirement</w:t>
      </w:r>
      <w:r>
        <w:rPr>
          <w:spacing w:val="40"/>
        </w:rPr>
        <w:t> </w:t>
      </w:r>
      <w:r>
        <w:rPr/>
        <w:t>plan to an IRA, either</w:t>
      </w:r>
      <w:r>
        <w:rPr>
          <w:spacing w:val="30"/>
        </w:rPr>
        <w:t> </w:t>
      </w:r>
      <w:r>
        <w:rPr/>
        <w:t>traditional</w:t>
      </w:r>
      <w:r>
        <w:rPr>
          <w:spacing w:val="33"/>
        </w:rPr>
        <w:t> </w:t>
      </w:r>
      <w:r>
        <w:rPr/>
        <w:t>or Roth. When you</w:t>
      </w:r>
      <w:r>
        <w:rPr>
          <w:spacing w:val="30"/>
        </w:rPr>
        <w:t> </w:t>
      </w:r>
      <w:r>
        <w:rPr/>
        <w:t>terminate employment</w:t>
      </w:r>
      <w:r>
        <w:rPr>
          <w:spacing w:val="37"/>
        </w:rPr>
        <w:t> </w:t>
      </w:r>
      <w:r>
        <w:rPr/>
        <w:t>(or</w:t>
      </w:r>
      <w:r>
        <w:rPr>
          <w:spacing w:val="21"/>
        </w:rPr>
        <w:t> </w:t>
      </w:r>
      <w:r>
        <w:rPr/>
        <w:t>retire), you</w:t>
      </w:r>
      <w:r>
        <w:rPr>
          <w:spacing w:val="22"/>
        </w:rPr>
        <w:t> </w:t>
      </w:r>
      <w:r>
        <w:rPr/>
        <w:t>have the option of moving your employer-sponsored plan assets to an IRA.</w:t>
      </w:r>
      <w:r>
        <w:rPr>
          <w:spacing w:val="-9"/>
        </w:rPr>
        <w:t> </w:t>
      </w:r>
      <w:r>
        <w:rPr>
          <w:rFonts w:ascii="Arial"/>
          <w:sz w:val="22"/>
        </w:rPr>
        <w:t>In </w:t>
      </w:r>
      <w:r>
        <w:rPr/>
        <w:t>some cases, if</w:t>
      </w:r>
      <w:r>
        <w:rPr>
          <w:spacing w:val="-1"/>
        </w:rPr>
        <w:t> </w:t>
      </w:r>
      <w:r>
        <w:rPr/>
        <w:t>you go to</w:t>
      </w:r>
      <w:r>
        <w:rPr>
          <w:spacing w:val="-3"/>
        </w:rPr>
        <w:t> </w:t>
      </w:r>
      <w:r>
        <w:rPr/>
        <w:t>a new job, your new employer's plan may permit a</w:t>
      </w:r>
      <w:r>
        <w:rPr>
          <w:spacing w:val="-4"/>
        </w:rPr>
        <w:t> </w:t>
      </w:r>
      <w:r>
        <w:rPr/>
        <w:t>direct rollover into that plan.</w:t>
      </w:r>
      <w:r>
        <w:rPr>
          <w:spacing w:val="-5"/>
        </w:rPr>
        <w:t> </w:t>
      </w:r>
      <w:r>
        <w:rPr/>
        <w:t>The key to</w:t>
      </w:r>
      <w:r>
        <w:rPr>
          <w:spacing w:val="-2"/>
        </w:rPr>
        <w:t> </w:t>
      </w:r>
      <w:r>
        <w:rPr/>
        <w:t>a</w:t>
      </w:r>
      <w:r>
        <w:rPr>
          <w:spacing w:val="-6"/>
        </w:rPr>
        <w:t> </w:t>
      </w:r>
      <w:r>
        <w:rPr/>
        <w:t>direct rollover is that the money is never seen by the</w:t>
      </w:r>
      <w:r>
        <w:rPr>
          <w:spacing w:val="-3"/>
        </w:rPr>
        <w:t> </w:t>
      </w:r>
      <w:r>
        <w:rPr/>
        <w:t>employee and moves directly from the</w:t>
      </w:r>
      <w:r>
        <w:rPr>
          <w:spacing w:val="-4"/>
        </w:rPr>
        <w:t> </w:t>
      </w:r>
      <w:r>
        <w:rPr/>
        <w:t>current plan administrator directly to another administrator.</w:t>
      </w:r>
    </w:p>
    <w:p>
      <w:pPr>
        <w:spacing w:after="0" w:line="254" w:lineRule="auto"/>
        <w:sectPr>
          <w:headerReference w:type="even" r:id="rId152"/>
          <w:headerReference w:type="default" r:id="rId153"/>
          <w:pgSz w:w="11660" w:h="15540"/>
          <w:pgMar w:header="521" w:footer="0" w:top="1180" w:bottom="280" w:left="1640" w:right="680"/>
          <w:pgNumType w:start="434"/>
        </w:sectPr>
      </w:pPr>
    </w:p>
    <w:p>
      <w:pPr>
        <w:spacing w:before="84"/>
        <w:ind w:left="1953" w:right="0" w:firstLine="0"/>
        <w:jc w:val="left"/>
        <w:rPr>
          <w:rFonts w:ascii="Arial"/>
          <w:b/>
          <w:sz w:val="19"/>
        </w:rPr>
      </w:pPr>
      <w:r>
        <w:rPr/>
        <w:drawing>
          <wp:anchor distT="0" distB="0" distL="0" distR="0" allowOverlap="1" layoutInCell="1" locked="0" behindDoc="0" simplePos="0" relativeHeight="15814144">
            <wp:simplePos x="0" y="0"/>
            <wp:positionH relativeFrom="page">
              <wp:posOffset>1849371</wp:posOffset>
            </wp:positionH>
            <wp:positionV relativeFrom="paragraph">
              <wp:posOffset>93252</wp:posOffset>
            </wp:positionV>
            <wp:extent cx="242615" cy="453048"/>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155" cstate="print"/>
                    <a:stretch>
                      <a:fillRect/>
                    </a:stretch>
                  </pic:blipFill>
                  <pic:spPr>
                    <a:xfrm>
                      <a:off x="0" y="0"/>
                      <a:ext cx="242615" cy="453048"/>
                    </a:xfrm>
                    <a:prstGeom prst="rect">
                      <a:avLst/>
                    </a:prstGeom>
                  </pic:spPr>
                </pic:pic>
              </a:graphicData>
            </a:graphic>
          </wp:anchor>
        </w:drawing>
      </w:r>
      <w:r>
        <w:rPr>
          <w:rFonts w:ascii="Arial"/>
          <w:b/>
          <w:sz w:val="19"/>
        </w:rPr>
        <w:t>TAKE</w:t>
      </w:r>
      <w:r>
        <w:rPr>
          <w:rFonts w:ascii="Arial"/>
          <w:b/>
          <w:spacing w:val="11"/>
          <w:sz w:val="19"/>
        </w:rPr>
        <w:t> </w:t>
      </w:r>
      <w:r>
        <w:rPr>
          <w:rFonts w:ascii="Arial"/>
          <w:b/>
          <w:spacing w:val="-4"/>
          <w:sz w:val="19"/>
        </w:rPr>
        <w:t>NOTE</w:t>
      </w:r>
    </w:p>
    <w:p>
      <w:pPr>
        <w:spacing w:line="273" w:lineRule="auto" w:before="121"/>
        <w:ind w:left="1953" w:right="993" w:hanging="2"/>
        <w:jc w:val="left"/>
        <w:rPr>
          <w:rFonts w:ascii="Arial"/>
          <w:sz w:val="20"/>
        </w:rPr>
      </w:pPr>
      <w:r>
        <w:rPr>
          <w:rFonts w:ascii="Arial"/>
          <w:spacing w:val="-6"/>
          <w:sz w:val="20"/>
        </w:rPr>
        <w:t>How</w:t>
      </w:r>
      <w:r>
        <w:rPr>
          <w:rFonts w:ascii="Arial"/>
          <w:sz w:val="20"/>
        </w:rPr>
        <w:t> </w:t>
      </w:r>
      <w:r>
        <w:rPr>
          <w:rFonts w:ascii="Arial"/>
          <w:spacing w:val="-6"/>
          <w:sz w:val="20"/>
        </w:rPr>
        <w:t>does</w:t>
      </w:r>
      <w:r>
        <w:rPr>
          <w:rFonts w:ascii="Arial"/>
          <w:spacing w:val="-12"/>
          <w:sz w:val="20"/>
        </w:rPr>
        <w:t> </w:t>
      </w:r>
      <w:r>
        <w:rPr>
          <w:rFonts w:ascii="Arial"/>
          <w:spacing w:val="-6"/>
          <w:sz w:val="20"/>
        </w:rPr>
        <w:t>a</w:t>
      </w:r>
      <w:r>
        <w:rPr>
          <w:rFonts w:ascii="Arial"/>
          <w:spacing w:val="-8"/>
          <w:sz w:val="20"/>
        </w:rPr>
        <w:t> </w:t>
      </w:r>
      <w:r>
        <w:rPr>
          <w:rFonts w:ascii="Arial"/>
          <w:spacing w:val="-6"/>
          <w:sz w:val="20"/>
        </w:rPr>
        <w:t>direct rollover differ</w:t>
      </w:r>
      <w:r>
        <w:rPr>
          <w:rFonts w:ascii="Arial"/>
          <w:sz w:val="20"/>
        </w:rPr>
        <w:t> </w:t>
      </w:r>
      <w:r>
        <w:rPr>
          <w:rFonts w:ascii="Arial"/>
          <w:spacing w:val="-6"/>
          <w:sz w:val="20"/>
        </w:rPr>
        <w:t>from a</w:t>
      </w:r>
      <w:r>
        <w:rPr>
          <w:rFonts w:ascii="Arial"/>
          <w:spacing w:val="-8"/>
          <w:sz w:val="20"/>
        </w:rPr>
        <w:t> </w:t>
      </w:r>
      <w:r>
        <w:rPr>
          <w:rFonts w:ascii="Arial"/>
          <w:spacing w:val="-6"/>
          <w:sz w:val="20"/>
        </w:rPr>
        <w:t>transfer? A</w:t>
      </w:r>
      <w:r>
        <w:rPr>
          <w:rFonts w:ascii="Arial"/>
          <w:spacing w:val="-12"/>
          <w:sz w:val="20"/>
        </w:rPr>
        <w:t> </w:t>
      </w:r>
      <w:r>
        <w:rPr>
          <w:rFonts w:ascii="Arial"/>
          <w:spacing w:val="-6"/>
          <w:sz w:val="20"/>
        </w:rPr>
        <w:t>direct rollover is</w:t>
      </w:r>
      <w:r>
        <w:rPr>
          <w:rFonts w:ascii="Arial"/>
          <w:spacing w:val="-21"/>
          <w:sz w:val="20"/>
        </w:rPr>
        <w:t> </w:t>
      </w:r>
      <w:r>
        <w:rPr>
          <w:rFonts w:ascii="Arial"/>
          <w:spacing w:val="-6"/>
          <w:sz w:val="20"/>
        </w:rPr>
        <w:t>different</w:t>
      </w:r>
      <w:r>
        <w:rPr>
          <w:rFonts w:ascii="Arial"/>
          <w:sz w:val="20"/>
        </w:rPr>
        <w:t> </w:t>
      </w:r>
      <w:r>
        <w:rPr>
          <w:rFonts w:ascii="Arial"/>
          <w:spacing w:val="-6"/>
          <w:sz w:val="20"/>
        </w:rPr>
        <w:t>from</w:t>
      </w:r>
      <w:r>
        <w:rPr>
          <w:rFonts w:ascii="Arial"/>
          <w:spacing w:val="-8"/>
          <w:sz w:val="20"/>
        </w:rPr>
        <w:t> </w:t>
      </w:r>
      <w:r>
        <w:rPr>
          <w:rFonts w:ascii="Arial"/>
          <w:spacing w:val="-6"/>
          <w:sz w:val="20"/>
        </w:rPr>
        <w:t>a </w:t>
      </w:r>
      <w:r>
        <w:rPr>
          <w:rFonts w:ascii="Arial"/>
          <w:w w:val="90"/>
          <w:sz w:val="20"/>
        </w:rPr>
        <w:t>transfer because</w:t>
      </w:r>
      <w:r>
        <w:rPr>
          <w:rFonts w:ascii="Arial"/>
          <w:spacing w:val="-3"/>
          <w:w w:val="90"/>
          <w:sz w:val="20"/>
        </w:rPr>
        <w:t> </w:t>
      </w:r>
      <w:r>
        <w:rPr>
          <w:rFonts w:ascii="Arial"/>
          <w:w w:val="90"/>
          <w:sz w:val="20"/>
        </w:rPr>
        <w:t>it</w:t>
      </w:r>
      <w:r>
        <w:rPr>
          <w:rFonts w:ascii="Arial"/>
          <w:sz w:val="20"/>
        </w:rPr>
        <w:t> </w:t>
      </w:r>
      <w:r>
        <w:rPr>
          <w:rFonts w:ascii="Arial"/>
          <w:w w:val="90"/>
          <w:sz w:val="20"/>
        </w:rPr>
        <w:t>involves two</w:t>
      </w:r>
      <w:r>
        <w:rPr>
          <w:rFonts w:ascii="Arial"/>
          <w:spacing w:val="-5"/>
          <w:w w:val="90"/>
          <w:sz w:val="20"/>
        </w:rPr>
        <w:t> </w:t>
      </w:r>
      <w:r>
        <w:rPr>
          <w:rFonts w:ascii="Arial"/>
          <w:w w:val="90"/>
          <w:sz w:val="20"/>
        </w:rPr>
        <w:t>different types</w:t>
      </w:r>
      <w:r>
        <w:rPr>
          <w:rFonts w:ascii="Arial"/>
          <w:spacing w:val="-7"/>
          <w:w w:val="90"/>
          <w:sz w:val="20"/>
        </w:rPr>
        <w:t> </w:t>
      </w:r>
      <w:r>
        <w:rPr>
          <w:rFonts w:ascii="Arial"/>
          <w:w w:val="90"/>
          <w:sz w:val="20"/>
        </w:rPr>
        <w:t>of</w:t>
      </w:r>
      <w:r>
        <w:rPr>
          <w:rFonts w:ascii="Arial"/>
          <w:spacing w:val="-5"/>
          <w:w w:val="90"/>
          <w:sz w:val="20"/>
        </w:rPr>
        <w:t> </w:t>
      </w:r>
      <w:r>
        <w:rPr>
          <w:rFonts w:ascii="Arial"/>
          <w:w w:val="90"/>
          <w:sz w:val="20"/>
        </w:rPr>
        <w:t>plans. For</w:t>
      </w:r>
      <w:r>
        <w:rPr>
          <w:rFonts w:ascii="Arial"/>
          <w:spacing w:val="-3"/>
          <w:w w:val="90"/>
          <w:sz w:val="20"/>
        </w:rPr>
        <w:t> </w:t>
      </w:r>
      <w:r>
        <w:rPr>
          <w:rFonts w:ascii="Arial"/>
          <w:w w:val="90"/>
          <w:sz w:val="20"/>
        </w:rPr>
        <w:t>example, one</w:t>
      </w:r>
      <w:r>
        <w:rPr>
          <w:rFonts w:ascii="Arial"/>
          <w:spacing w:val="-4"/>
          <w:w w:val="90"/>
          <w:sz w:val="20"/>
        </w:rPr>
        <w:t> </w:t>
      </w:r>
      <w:r>
        <w:rPr>
          <w:rFonts w:ascii="Arial"/>
          <w:w w:val="90"/>
          <w:sz w:val="20"/>
        </w:rPr>
        <w:t>would</w:t>
      </w:r>
      <w:r>
        <w:rPr>
          <w:rFonts w:ascii="Arial"/>
          <w:spacing w:val="-1"/>
          <w:w w:val="90"/>
          <w:sz w:val="20"/>
        </w:rPr>
        <w:t> </w:t>
      </w:r>
      <w:r>
        <w:rPr>
          <w:rFonts w:ascii="Arial"/>
          <w:w w:val="90"/>
          <w:sz w:val="20"/>
        </w:rPr>
        <w:t>use</w:t>
      </w:r>
      <w:r>
        <w:rPr>
          <w:rFonts w:ascii="Arial"/>
          <w:spacing w:val="-4"/>
          <w:w w:val="90"/>
          <w:sz w:val="20"/>
        </w:rPr>
        <w:t> </w:t>
      </w:r>
      <w:r>
        <w:rPr>
          <w:rFonts w:ascii="Arial"/>
          <w:w w:val="90"/>
          <w:sz w:val="20"/>
        </w:rPr>
        <w:t>a direct rollover to</w:t>
      </w:r>
      <w:r>
        <w:rPr>
          <w:rFonts w:ascii="Arial"/>
          <w:spacing w:val="-3"/>
          <w:w w:val="90"/>
          <w:sz w:val="20"/>
        </w:rPr>
        <w:t> </w:t>
      </w:r>
      <w:r>
        <w:rPr>
          <w:rFonts w:ascii="Arial"/>
          <w:w w:val="90"/>
          <w:sz w:val="20"/>
        </w:rPr>
        <w:t>move funds from a 40l(k) plan to an</w:t>
      </w:r>
      <w:r>
        <w:rPr>
          <w:rFonts w:ascii="Arial"/>
          <w:spacing w:val="-5"/>
          <w:w w:val="90"/>
          <w:sz w:val="20"/>
        </w:rPr>
        <w:t> </w:t>
      </w:r>
      <w:r>
        <w:rPr>
          <w:rFonts w:ascii="Arial"/>
          <w:w w:val="90"/>
          <w:sz w:val="20"/>
        </w:rPr>
        <w:t>IRA,</w:t>
      </w:r>
      <w:r>
        <w:rPr>
          <w:rFonts w:ascii="Arial"/>
          <w:spacing w:val="-4"/>
          <w:w w:val="90"/>
          <w:sz w:val="20"/>
        </w:rPr>
        <w:t> </w:t>
      </w:r>
      <w:r>
        <w:rPr>
          <w:rFonts w:ascii="Arial"/>
          <w:w w:val="90"/>
          <w:sz w:val="20"/>
        </w:rPr>
        <w:t>while</w:t>
      </w:r>
      <w:r>
        <w:rPr>
          <w:rFonts w:ascii="Arial"/>
          <w:spacing w:val="-4"/>
          <w:w w:val="90"/>
          <w:sz w:val="20"/>
        </w:rPr>
        <w:t> </w:t>
      </w:r>
      <w:r>
        <w:rPr>
          <w:rFonts w:ascii="Arial"/>
          <w:w w:val="90"/>
          <w:sz w:val="20"/>
        </w:rPr>
        <w:t>the transfer is</w:t>
      </w:r>
      <w:r>
        <w:rPr>
          <w:rFonts w:ascii="Arial"/>
          <w:spacing w:val="-5"/>
          <w:w w:val="90"/>
          <w:sz w:val="20"/>
        </w:rPr>
        <w:t> </w:t>
      </w:r>
      <w:r>
        <w:rPr>
          <w:rFonts w:ascii="Arial"/>
          <w:w w:val="90"/>
          <w:sz w:val="20"/>
        </w:rPr>
        <w:t>from an </w:t>
      </w:r>
      <w:r>
        <w:rPr>
          <w:rFonts w:ascii="Arial"/>
          <w:spacing w:val="-6"/>
          <w:sz w:val="20"/>
        </w:rPr>
        <w:t>IRA</w:t>
      </w:r>
      <w:r>
        <w:rPr>
          <w:rFonts w:ascii="Arial"/>
          <w:spacing w:val="-8"/>
          <w:sz w:val="20"/>
        </w:rPr>
        <w:t> </w:t>
      </w:r>
      <w:r>
        <w:rPr>
          <w:rFonts w:ascii="Arial"/>
          <w:spacing w:val="-6"/>
          <w:sz w:val="20"/>
        </w:rPr>
        <w:t>at</w:t>
      </w:r>
      <w:r>
        <w:rPr>
          <w:rFonts w:ascii="Arial"/>
          <w:spacing w:val="-17"/>
          <w:sz w:val="20"/>
        </w:rPr>
        <w:t> </w:t>
      </w:r>
      <w:r>
        <w:rPr>
          <w:rFonts w:ascii="Arial"/>
          <w:spacing w:val="-6"/>
          <w:sz w:val="20"/>
        </w:rPr>
        <w:t>one</w:t>
      </w:r>
      <w:r>
        <w:rPr>
          <w:rFonts w:ascii="Arial"/>
          <w:spacing w:val="-16"/>
          <w:sz w:val="20"/>
        </w:rPr>
        <w:t> </w:t>
      </w:r>
      <w:r>
        <w:rPr>
          <w:rFonts w:ascii="Arial"/>
          <w:spacing w:val="-6"/>
          <w:sz w:val="20"/>
        </w:rPr>
        <w:t>brokerage</w:t>
      </w:r>
      <w:r>
        <w:rPr>
          <w:rFonts w:ascii="Arial"/>
          <w:spacing w:val="4"/>
          <w:sz w:val="20"/>
        </w:rPr>
        <w:t> </w:t>
      </w:r>
      <w:r>
        <w:rPr>
          <w:rFonts w:ascii="Arial"/>
          <w:spacing w:val="-6"/>
          <w:sz w:val="20"/>
        </w:rPr>
        <w:t>firm</w:t>
      </w:r>
      <w:r>
        <w:rPr>
          <w:rFonts w:ascii="Arial"/>
          <w:spacing w:val="-13"/>
          <w:sz w:val="20"/>
        </w:rPr>
        <w:t> </w:t>
      </w:r>
      <w:r>
        <w:rPr>
          <w:rFonts w:ascii="Arial"/>
          <w:spacing w:val="-6"/>
          <w:sz w:val="20"/>
        </w:rPr>
        <w:t>to</w:t>
      </w:r>
      <w:r>
        <w:rPr>
          <w:rFonts w:ascii="Arial"/>
          <w:spacing w:val="-14"/>
          <w:sz w:val="20"/>
        </w:rPr>
        <w:t> </w:t>
      </w:r>
      <w:r>
        <w:rPr>
          <w:rFonts w:ascii="Arial"/>
          <w:spacing w:val="-6"/>
          <w:sz w:val="20"/>
        </w:rPr>
        <w:t>an</w:t>
      </w:r>
      <w:r>
        <w:rPr>
          <w:rFonts w:ascii="Arial"/>
          <w:spacing w:val="-19"/>
          <w:sz w:val="20"/>
        </w:rPr>
        <w:t> </w:t>
      </w:r>
      <w:r>
        <w:rPr>
          <w:rFonts w:ascii="Arial"/>
          <w:spacing w:val="-6"/>
          <w:sz w:val="20"/>
        </w:rPr>
        <w:t>IRA</w:t>
      </w:r>
      <w:r>
        <w:rPr>
          <w:rFonts w:ascii="Arial"/>
          <w:spacing w:val="-9"/>
          <w:sz w:val="20"/>
        </w:rPr>
        <w:t> </w:t>
      </w:r>
      <w:r>
        <w:rPr>
          <w:rFonts w:ascii="Arial"/>
          <w:spacing w:val="-6"/>
          <w:sz w:val="20"/>
        </w:rPr>
        <w:t>at</w:t>
      </w:r>
      <w:r>
        <w:rPr>
          <w:rFonts w:ascii="Arial"/>
          <w:spacing w:val="-18"/>
          <w:sz w:val="20"/>
        </w:rPr>
        <w:t> </w:t>
      </w:r>
      <w:r>
        <w:rPr>
          <w:rFonts w:ascii="Arial"/>
          <w:spacing w:val="-6"/>
          <w:sz w:val="20"/>
        </w:rPr>
        <w:t>another.</w:t>
      </w:r>
    </w:p>
    <w:p>
      <w:pPr>
        <w:pStyle w:val="BodyText"/>
        <w:spacing w:before="46"/>
        <w:rPr>
          <w:rFonts w:ascii="Arial"/>
          <w:sz w:val="28"/>
        </w:rPr>
      </w:pPr>
    </w:p>
    <w:p>
      <w:pPr>
        <w:pStyle w:val="Heading3"/>
        <w:ind w:left="1057"/>
      </w:pPr>
      <w:r>
        <w:rPr>
          <w:w w:val="90"/>
        </w:rPr>
        <w:t>Earnings</w:t>
      </w:r>
      <w:r>
        <w:rPr>
          <w:spacing w:val="-6"/>
        </w:rPr>
        <w:t> </w:t>
      </w:r>
      <w:r>
        <w:rPr>
          <w:w w:val="90"/>
        </w:rPr>
        <w:t>Limitations</w:t>
      </w:r>
      <w:r>
        <w:rPr>
          <w:spacing w:val="1"/>
        </w:rPr>
        <w:t> </w:t>
      </w:r>
      <w:r>
        <w:rPr>
          <w:w w:val="90"/>
        </w:rPr>
        <w:t>for</w:t>
      </w:r>
      <w:r>
        <w:rPr>
          <w:spacing w:val="-10"/>
          <w:w w:val="90"/>
        </w:rPr>
        <w:t> </w:t>
      </w:r>
      <w:r>
        <w:rPr>
          <w:w w:val="90"/>
        </w:rPr>
        <w:t>Tax</w:t>
      </w:r>
      <w:r>
        <w:rPr>
          <w:spacing w:val="-7"/>
          <w:w w:val="90"/>
        </w:rPr>
        <w:t> </w:t>
      </w:r>
      <w:r>
        <w:rPr>
          <w:spacing w:val="-2"/>
          <w:w w:val="90"/>
        </w:rPr>
        <w:t>Benefits</w:t>
      </w:r>
    </w:p>
    <w:p>
      <w:pPr>
        <w:pStyle w:val="BodyText"/>
        <w:spacing w:line="256" w:lineRule="auto" w:before="98"/>
        <w:ind w:left="1058" w:right="993" w:hanging="5"/>
      </w:pPr>
      <w:r>
        <w:rPr/>
        <w:t>Traditional and certain SEP IRA participants may deduct contributions</w:t>
      </w:r>
      <w:r>
        <w:rPr>
          <w:spacing w:val="39"/>
        </w:rPr>
        <w:t> </w:t>
      </w:r>
      <w:r>
        <w:rPr/>
        <w:t>to their IRAs from their taxable income. The deductibility limits are reduced or</w:t>
      </w:r>
      <w:r>
        <w:rPr>
          <w:spacing w:val="-5"/>
        </w:rPr>
        <w:t> </w:t>
      </w:r>
      <w:r>
        <w:rPr/>
        <w:t>even eliminated for individuals who are covered</w:t>
      </w:r>
      <w:r>
        <w:rPr>
          <w:spacing w:val="40"/>
        </w:rPr>
        <w:t> </w:t>
      </w:r>
      <w:r>
        <w:rPr/>
        <w:t>by other employer-sponsored qualified</w:t>
      </w:r>
      <w:r>
        <w:rPr>
          <w:spacing w:val="40"/>
        </w:rPr>
        <w:t> </w:t>
      </w:r>
      <w:r>
        <w:rPr/>
        <w:t>plans.</w:t>
      </w:r>
    </w:p>
    <w:p>
      <w:pPr>
        <w:pStyle w:val="BodyText"/>
        <w:spacing w:line="261" w:lineRule="auto" w:before="187"/>
        <w:ind w:left="1060" w:right="894" w:hanging="8"/>
      </w:pPr>
      <w:r>
        <w:rPr/>
        <w:t>These</w:t>
      </w:r>
      <w:r>
        <w:rPr>
          <w:spacing w:val="-2"/>
        </w:rPr>
        <w:t> </w:t>
      </w:r>
      <w:r>
        <w:rPr/>
        <w:t>AGI limits increase</w:t>
      </w:r>
      <w:r>
        <w:rPr>
          <w:spacing w:val="-1"/>
        </w:rPr>
        <w:t> </w:t>
      </w:r>
      <w:r>
        <w:rPr/>
        <w:t>every year and will</w:t>
      </w:r>
      <w:r>
        <w:rPr>
          <w:spacing w:val="-2"/>
        </w:rPr>
        <w:t> </w:t>
      </w:r>
      <w:r>
        <w:rPr>
          <w:b/>
        </w:rPr>
        <w:t>not </w:t>
      </w:r>
      <w:r>
        <w:rPr/>
        <w:t>be</w:t>
      </w:r>
      <w:r>
        <w:rPr>
          <w:spacing w:val="-1"/>
        </w:rPr>
        <w:t> </w:t>
      </w:r>
      <w:r>
        <w:rPr/>
        <w:t>tested. Individuals who do not participate </w:t>
      </w:r>
      <w:r>
        <w:rPr>
          <w:w w:val="105"/>
        </w:rPr>
        <w:t>in</w:t>
      </w:r>
      <w:r>
        <w:rPr>
          <w:spacing w:val="-14"/>
          <w:w w:val="105"/>
        </w:rPr>
        <w:t> </w:t>
      </w:r>
      <w:r>
        <w:rPr>
          <w:w w:val="105"/>
        </w:rPr>
        <w:t>qualified</w:t>
      </w:r>
      <w:r>
        <w:rPr>
          <w:spacing w:val="-6"/>
          <w:w w:val="105"/>
        </w:rPr>
        <w:t> </w:t>
      </w:r>
      <w:r>
        <w:rPr>
          <w:w w:val="105"/>
        </w:rPr>
        <w:t>plans</w:t>
      </w:r>
      <w:r>
        <w:rPr>
          <w:spacing w:val="-14"/>
          <w:w w:val="105"/>
        </w:rPr>
        <w:t> </w:t>
      </w:r>
      <w:r>
        <w:rPr>
          <w:w w:val="105"/>
        </w:rPr>
        <w:t>may</w:t>
      </w:r>
      <w:r>
        <w:rPr>
          <w:spacing w:val="-14"/>
          <w:w w:val="105"/>
        </w:rPr>
        <w:t> </w:t>
      </w:r>
      <w:r>
        <w:rPr>
          <w:w w:val="105"/>
        </w:rPr>
        <w:t>deduct</w:t>
      </w:r>
      <w:r>
        <w:rPr>
          <w:spacing w:val="-14"/>
          <w:w w:val="105"/>
        </w:rPr>
        <w:t> </w:t>
      </w:r>
      <w:r>
        <w:rPr>
          <w:w w:val="105"/>
        </w:rPr>
        <w:t>IRA</w:t>
      </w:r>
      <w:r>
        <w:rPr>
          <w:spacing w:val="-13"/>
          <w:w w:val="105"/>
        </w:rPr>
        <w:t> </w:t>
      </w:r>
      <w:r>
        <w:rPr>
          <w:w w:val="105"/>
        </w:rPr>
        <w:t>contributions</w:t>
      </w:r>
      <w:r>
        <w:rPr>
          <w:spacing w:val="-12"/>
          <w:w w:val="105"/>
        </w:rPr>
        <w:t> </w:t>
      </w:r>
      <w:r>
        <w:rPr>
          <w:w w:val="105"/>
        </w:rPr>
        <w:t>regardless</w:t>
      </w:r>
      <w:r>
        <w:rPr>
          <w:spacing w:val="-14"/>
          <w:w w:val="105"/>
        </w:rPr>
        <w:t> </w:t>
      </w:r>
      <w:r>
        <w:rPr>
          <w:w w:val="105"/>
        </w:rPr>
        <w:t>of</w:t>
      </w:r>
      <w:r>
        <w:rPr>
          <w:spacing w:val="-14"/>
          <w:w w:val="105"/>
        </w:rPr>
        <w:t> </w:t>
      </w:r>
      <w:r>
        <w:rPr>
          <w:w w:val="105"/>
        </w:rPr>
        <w:t>income</w:t>
      </w:r>
      <w:r>
        <w:rPr>
          <w:spacing w:val="-14"/>
          <w:w w:val="105"/>
        </w:rPr>
        <w:t> </w:t>
      </w:r>
      <w:r>
        <w:rPr>
          <w:w w:val="105"/>
        </w:rPr>
        <w:t>level.</w:t>
      </w:r>
    </w:p>
    <w:p>
      <w:pPr>
        <w:pStyle w:val="BodyText"/>
        <w:spacing w:line="261" w:lineRule="auto" w:before="180"/>
        <w:ind w:left="1064" w:right="1043" w:hanging="2"/>
      </w:pPr>
      <w:r>
        <w:rPr/>
        <w:t>For those</w:t>
      </w:r>
      <w:r>
        <w:rPr>
          <w:spacing w:val="-1"/>
        </w:rPr>
        <w:t> </w:t>
      </w:r>
      <w:r>
        <w:rPr/>
        <w:t>filing 2021 tax returns, the IRA</w:t>
      </w:r>
      <w:r>
        <w:rPr>
          <w:spacing w:val="-6"/>
        </w:rPr>
        <w:t> </w:t>
      </w:r>
      <w:r>
        <w:rPr/>
        <w:t>deductibility phase-out</w:t>
      </w:r>
      <w:r>
        <w:rPr>
          <w:spacing w:val="26"/>
        </w:rPr>
        <w:t> </w:t>
      </w:r>
      <w:r>
        <w:rPr/>
        <w:t>range is</w:t>
      </w:r>
      <w:r>
        <w:rPr>
          <w:spacing w:val="-4"/>
        </w:rPr>
        <w:t> </w:t>
      </w:r>
      <w:r>
        <w:rPr/>
        <w:t>expressed in the table below.</w:t>
      </w:r>
    </w:p>
    <w:p>
      <w:pPr>
        <w:pStyle w:val="BodyText"/>
        <w:spacing w:before="3"/>
        <w:rPr>
          <w:sz w:val="14"/>
        </w:rPr>
      </w:pPr>
      <w:r>
        <w:rPr/>
        <mc:AlternateContent>
          <mc:Choice Requires="wps">
            <w:drawing>
              <wp:anchor distT="0" distB="0" distL="0" distR="0" allowOverlap="1" layoutInCell="1" locked="0" behindDoc="1" simplePos="0" relativeHeight="487672320">
                <wp:simplePos x="0" y="0"/>
                <wp:positionH relativeFrom="page">
                  <wp:posOffset>2993783</wp:posOffset>
                </wp:positionH>
                <wp:positionV relativeFrom="paragraph">
                  <wp:posOffset>119819</wp:posOffset>
                </wp:positionV>
                <wp:extent cx="2563495" cy="1270"/>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2563495" cy="1270"/>
                        </a:xfrm>
                        <a:custGeom>
                          <a:avLst/>
                          <a:gdLst/>
                          <a:ahLst/>
                          <a:cxnLst/>
                          <a:rect l="l" t="t" r="r" b="b"/>
                          <a:pathLst>
                            <a:path w="2563495" h="0">
                              <a:moveTo>
                                <a:pt x="0" y="0"/>
                              </a:moveTo>
                              <a:lnTo>
                                <a:pt x="256348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5.730988pt;margin-top:9.434608pt;width:201.85pt;height:.1pt;mso-position-horizontal-relative:page;mso-position-vertical-relative:paragraph;z-index:-15644160;mso-wrap-distance-left:0;mso-wrap-distance-right:0" id="docshape148" coordorigin="4715,189" coordsize="4037,0" path="m4715,189l8752,189e" filled="false" stroked="true" strokeweight=".900836pt" strokecolor="#000000">
                <v:path arrowok="t"/>
                <v:stroke dashstyle="solid"/>
                <w10:wrap type="topAndBottom"/>
              </v:shape>
            </w:pict>
          </mc:Fallback>
        </mc:AlternateContent>
      </w:r>
    </w:p>
    <w:p>
      <w:pPr>
        <w:tabs>
          <w:tab w:pos="5446" w:val="left" w:leader="none"/>
        </w:tabs>
        <w:spacing w:line="261" w:lineRule="auto" w:before="54" w:after="12"/>
        <w:ind w:left="3157" w:right="3014" w:firstLine="544"/>
        <w:jc w:val="left"/>
        <w:rPr>
          <w:rFonts w:ascii="Arial"/>
          <w:b/>
          <w:sz w:val="19"/>
        </w:rPr>
      </w:pPr>
      <w:r>
        <w:rPr>
          <w:rFonts w:ascii="Arial"/>
          <w:b/>
          <w:spacing w:val="-2"/>
          <w:sz w:val="19"/>
        </w:rPr>
        <w:t>Phase-out</w:t>
      </w:r>
      <w:r>
        <w:rPr>
          <w:rFonts w:ascii="Arial"/>
          <w:b/>
          <w:spacing w:val="-12"/>
          <w:sz w:val="19"/>
        </w:rPr>
        <w:t> </w:t>
      </w:r>
      <w:r>
        <w:rPr>
          <w:rFonts w:ascii="Arial"/>
          <w:b/>
          <w:spacing w:val="-2"/>
          <w:sz w:val="19"/>
        </w:rPr>
        <w:t>Range:</w:t>
      </w:r>
      <w:r>
        <w:rPr>
          <w:rFonts w:ascii="Arial"/>
          <w:b/>
          <w:spacing w:val="75"/>
          <w:sz w:val="19"/>
        </w:rPr>
        <w:t> </w:t>
      </w:r>
      <w:r>
        <w:rPr>
          <w:rFonts w:ascii="Arial"/>
          <w:b/>
          <w:spacing w:val="-2"/>
          <w:sz w:val="19"/>
        </w:rPr>
        <w:t>Phase-out</w:t>
      </w:r>
      <w:r>
        <w:rPr>
          <w:rFonts w:ascii="Arial"/>
          <w:b/>
          <w:spacing w:val="-11"/>
          <w:sz w:val="19"/>
        </w:rPr>
        <w:t> </w:t>
      </w:r>
      <w:r>
        <w:rPr>
          <w:rFonts w:ascii="Arial"/>
          <w:b/>
          <w:spacing w:val="-2"/>
          <w:sz w:val="19"/>
        </w:rPr>
        <w:t>Range: </w:t>
      </w:r>
      <w:r>
        <w:rPr>
          <w:rFonts w:ascii="Arial"/>
          <w:b/>
          <w:sz w:val="19"/>
        </w:rPr>
        <w:t>Year</w:t>
      </w:r>
      <w:r>
        <w:rPr>
          <w:rFonts w:ascii="Arial"/>
          <w:b/>
          <w:spacing w:val="80"/>
          <w:sz w:val="19"/>
        </w:rPr>
        <w:t> </w:t>
      </w:r>
      <w:r>
        <w:rPr>
          <w:rFonts w:ascii="Arial"/>
          <w:b/>
          <w:sz w:val="19"/>
        </w:rPr>
        <w:t>Single Filers</w:t>
        <w:tab/>
        <w:t>Joint</w:t>
      </w:r>
      <w:r>
        <w:rPr>
          <w:rFonts w:ascii="Arial"/>
          <w:b/>
          <w:spacing w:val="-14"/>
          <w:sz w:val="19"/>
        </w:rPr>
        <w:t> </w:t>
      </w:r>
      <w:r>
        <w:rPr>
          <w:rFonts w:ascii="Arial"/>
          <w:b/>
          <w:sz w:val="19"/>
        </w:rPr>
        <w:t>Filers</w:t>
      </w:r>
    </w:p>
    <w:p>
      <w:pPr>
        <w:pStyle w:val="BodyText"/>
        <w:spacing w:line="20" w:lineRule="exact"/>
        <w:ind w:left="3074"/>
        <w:rPr>
          <w:rFonts w:ascii="Arial"/>
          <w:sz w:val="2"/>
        </w:rPr>
      </w:pPr>
      <w:r>
        <w:rPr>
          <w:rFonts w:ascii="Arial"/>
          <w:sz w:val="2"/>
        </w:rPr>
        <mc:AlternateContent>
          <mc:Choice Requires="wps">
            <w:drawing>
              <wp:inline distT="0" distB="0" distL="0" distR="0">
                <wp:extent cx="2563495" cy="12065"/>
                <wp:effectExtent l="9525" t="0" r="0" b="6985"/>
                <wp:docPr id="253" name="Group 253"/>
                <wp:cNvGraphicFramePr>
                  <a:graphicFrameLocks/>
                </wp:cNvGraphicFramePr>
                <a:graphic>
                  <a:graphicData uri="http://schemas.microsoft.com/office/word/2010/wordprocessingGroup">
                    <wpg:wgp>
                      <wpg:cNvPr id="253" name="Group 253"/>
                      <wpg:cNvGrpSpPr/>
                      <wpg:grpSpPr>
                        <a:xfrm>
                          <a:off x="0" y="0"/>
                          <a:ext cx="2563495" cy="12065"/>
                          <a:chExt cx="2563495" cy="12065"/>
                        </a:xfrm>
                      </wpg:grpSpPr>
                      <wps:wsp>
                        <wps:cNvPr id="254" name="Graphic 254"/>
                        <wps:cNvSpPr/>
                        <wps:spPr>
                          <a:xfrm>
                            <a:off x="0" y="5720"/>
                            <a:ext cx="2563495" cy="1270"/>
                          </a:xfrm>
                          <a:custGeom>
                            <a:avLst/>
                            <a:gdLst/>
                            <a:ahLst/>
                            <a:cxnLst/>
                            <a:rect l="l" t="t" r="r" b="b"/>
                            <a:pathLst>
                              <a:path w="2563495" h="0">
                                <a:moveTo>
                                  <a:pt x="0" y="0"/>
                                </a:moveTo>
                                <a:lnTo>
                                  <a:pt x="2563484" y="0"/>
                                </a:lnTo>
                              </a:path>
                            </a:pathLst>
                          </a:custGeom>
                          <a:ln w="114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01.85pt;height:.95pt;mso-position-horizontal-relative:char;mso-position-vertical-relative:line" id="docshapegroup149" coordorigin="0,0" coordsize="4037,19">
                <v:line style="position:absolute" from="0,9" to="4037,9" stroked="true" strokeweight=".900836pt" strokecolor="#000000">
                  <v:stroke dashstyle="solid"/>
                </v:line>
              </v:group>
            </w:pict>
          </mc:Fallback>
        </mc:AlternateContent>
      </w:r>
      <w:r>
        <w:rPr>
          <w:rFonts w:ascii="Arial"/>
          <w:sz w:val="2"/>
        </w:rPr>
      </w:r>
    </w:p>
    <w:p>
      <w:pPr>
        <w:tabs>
          <w:tab w:pos="5478" w:val="left" w:leader="none"/>
        </w:tabs>
        <w:spacing w:before="30"/>
        <w:ind w:left="3159" w:right="0" w:firstLine="0"/>
        <w:jc w:val="left"/>
        <w:rPr>
          <w:rFonts w:ascii="Arial"/>
          <w:sz w:val="20"/>
        </w:rPr>
      </w:pPr>
      <w:r>
        <w:rPr/>
        <w:drawing>
          <wp:anchor distT="0" distB="0" distL="0" distR="0" allowOverlap="1" layoutInCell="1" locked="0" behindDoc="0" simplePos="0" relativeHeight="15815168">
            <wp:simplePos x="0" y="0"/>
            <wp:positionH relativeFrom="page">
              <wp:posOffset>6946586</wp:posOffset>
            </wp:positionH>
            <wp:positionV relativeFrom="paragraph">
              <wp:posOffset>275600</wp:posOffset>
            </wp:positionV>
            <wp:extent cx="450898" cy="1608550"/>
            <wp:effectExtent l="0" t="0" r="0" b="0"/>
            <wp:wrapNone/>
            <wp:docPr id="255" name="Image 255"/>
            <wp:cNvGraphicFramePr>
              <a:graphicFrameLocks/>
            </wp:cNvGraphicFramePr>
            <a:graphic>
              <a:graphicData uri="http://schemas.openxmlformats.org/drawingml/2006/picture">
                <pic:pic>
                  <pic:nvPicPr>
                    <pic:cNvPr id="255" name="Image 255"/>
                    <pic:cNvPicPr/>
                  </pic:nvPicPr>
                  <pic:blipFill>
                    <a:blip r:embed="rId156" cstate="print"/>
                    <a:stretch>
                      <a:fillRect/>
                    </a:stretch>
                  </pic:blipFill>
                  <pic:spPr>
                    <a:xfrm>
                      <a:off x="0" y="0"/>
                      <a:ext cx="450898" cy="1608550"/>
                    </a:xfrm>
                    <a:prstGeom prst="rect">
                      <a:avLst/>
                    </a:prstGeom>
                  </pic:spPr>
                </pic:pic>
              </a:graphicData>
            </a:graphic>
          </wp:anchor>
        </w:drawing>
      </w:r>
      <w:r>
        <w:rPr>
          <w:rFonts w:ascii="Arial"/>
          <w:w w:val="90"/>
          <w:sz w:val="20"/>
          <w:u w:val="thick"/>
        </w:rPr>
        <w:t>2021</w:t>
      </w:r>
      <w:r>
        <w:rPr>
          <w:rFonts w:ascii="Arial"/>
          <w:spacing w:val="65"/>
          <w:sz w:val="20"/>
          <w:u w:val="thick"/>
        </w:rPr>
        <w:t> </w:t>
      </w:r>
      <w:r>
        <w:rPr>
          <w:rFonts w:ascii="Arial"/>
          <w:w w:val="90"/>
          <w:sz w:val="20"/>
          <w:u w:val="thick"/>
        </w:rPr>
        <w:t>$66,000-</w:t>
      </w:r>
      <w:r>
        <w:rPr>
          <w:rFonts w:ascii="Arial"/>
          <w:spacing w:val="-2"/>
          <w:w w:val="90"/>
          <w:sz w:val="20"/>
          <w:u w:val="thick"/>
        </w:rPr>
        <w:t>$76,000</w:t>
      </w:r>
      <w:r>
        <w:rPr>
          <w:rFonts w:ascii="Arial"/>
          <w:sz w:val="20"/>
          <w:u w:val="none"/>
        </w:rPr>
        <w:tab/>
      </w:r>
      <w:r>
        <w:rPr>
          <w:rFonts w:ascii="Arial"/>
          <w:w w:val="85"/>
          <w:sz w:val="20"/>
          <w:u w:val="thick"/>
        </w:rPr>
        <w:t>$105,000-</w:t>
      </w:r>
      <w:r>
        <w:rPr>
          <w:rFonts w:ascii="Arial"/>
          <w:spacing w:val="-2"/>
          <w:sz w:val="20"/>
          <w:u w:val="thick"/>
        </w:rPr>
        <w:t>$125,000</w:t>
      </w:r>
    </w:p>
    <w:p>
      <w:pPr>
        <w:pStyle w:val="BodyText"/>
        <w:rPr>
          <w:rFonts w:ascii="Arial"/>
          <w:sz w:val="20"/>
        </w:rPr>
      </w:pPr>
    </w:p>
    <w:p>
      <w:pPr>
        <w:pStyle w:val="BodyText"/>
        <w:spacing w:before="40"/>
        <w:rPr>
          <w:rFonts w:ascii="Arial"/>
          <w:sz w:val="20"/>
        </w:rPr>
      </w:pPr>
    </w:p>
    <w:p>
      <w:pPr>
        <w:spacing w:before="0"/>
        <w:ind w:left="1949" w:right="0" w:firstLine="0"/>
        <w:jc w:val="left"/>
        <w:rPr>
          <w:rFonts w:ascii="Arial"/>
          <w:b/>
          <w:sz w:val="19"/>
        </w:rPr>
      </w:pPr>
      <w:r>
        <w:rPr/>
        <w:drawing>
          <wp:anchor distT="0" distB="0" distL="0" distR="0" allowOverlap="1" layoutInCell="1" locked="0" behindDoc="0" simplePos="0" relativeHeight="15814656">
            <wp:simplePos x="0" y="0"/>
            <wp:positionH relativeFrom="page">
              <wp:posOffset>1849371</wp:posOffset>
            </wp:positionH>
            <wp:positionV relativeFrom="paragraph">
              <wp:posOffset>35579</wp:posOffset>
            </wp:positionV>
            <wp:extent cx="242615" cy="450760"/>
            <wp:effectExtent l="0" t="0" r="0" b="0"/>
            <wp:wrapNone/>
            <wp:docPr id="256" name="Image 256"/>
            <wp:cNvGraphicFramePr>
              <a:graphicFrameLocks/>
            </wp:cNvGraphicFramePr>
            <a:graphic>
              <a:graphicData uri="http://schemas.openxmlformats.org/drawingml/2006/picture">
                <pic:pic>
                  <pic:nvPicPr>
                    <pic:cNvPr id="256" name="Image 256"/>
                    <pic:cNvPicPr/>
                  </pic:nvPicPr>
                  <pic:blipFill>
                    <a:blip r:embed="rId157" cstate="print"/>
                    <a:stretch>
                      <a:fillRect/>
                    </a:stretch>
                  </pic:blipFill>
                  <pic:spPr>
                    <a:xfrm>
                      <a:off x="0" y="0"/>
                      <a:ext cx="242615" cy="450760"/>
                    </a:xfrm>
                    <a:prstGeom prst="rect">
                      <a:avLst/>
                    </a:prstGeom>
                  </pic:spPr>
                </pic:pic>
              </a:graphicData>
            </a:graphic>
          </wp:anchor>
        </w:drawing>
      </w:r>
      <w:r>
        <w:rPr>
          <w:rFonts w:ascii="Arial"/>
          <w:b/>
          <w:spacing w:val="-2"/>
          <w:w w:val="105"/>
          <w:sz w:val="19"/>
        </w:rPr>
        <w:t>TAKE</w:t>
      </w:r>
      <w:r>
        <w:rPr>
          <w:rFonts w:ascii="Arial"/>
          <w:b/>
          <w:spacing w:val="-6"/>
          <w:w w:val="105"/>
          <w:sz w:val="19"/>
        </w:rPr>
        <w:t> </w:t>
      </w:r>
      <w:r>
        <w:rPr>
          <w:rFonts w:ascii="Arial"/>
          <w:b/>
          <w:spacing w:val="-4"/>
          <w:w w:val="105"/>
          <w:sz w:val="19"/>
        </w:rPr>
        <w:t>NOTE</w:t>
      </w:r>
    </w:p>
    <w:p>
      <w:pPr>
        <w:spacing w:line="273" w:lineRule="auto" w:before="125"/>
        <w:ind w:left="1953" w:right="1273" w:firstLine="2"/>
        <w:jc w:val="both"/>
        <w:rPr>
          <w:rFonts w:ascii="Arial"/>
          <w:sz w:val="20"/>
        </w:rPr>
      </w:pPr>
      <w:r>
        <w:rPr>
          <w:rFonts w:ascii="Arial"/>
          <w:w w:val="90"/>
          <w:sz w:val="20"/>
        </w:rPr>
        <w:t>The</w:t>
      </w:r>
      <w:r>
        <w:rPr>
          <w:rFonts w:ascii="Arial"/>
          <w:spacing w:val="-6"/>
          <w:w w:val="90"/>
          <w:sz w:val="20"/>
        </w:rPr>
        <w:t> </w:t>
      </w:r>
      <w:r>
        <w:rPr>
          <w:rFonts w:ascii="Arial"/>
          <w:w w:val="90"/>
          <w:sz w:val="20"/>
        </w:rPr>
        <w:t>limits are</w:t>
      </w:r>
      <w:r>
        <w:rPr>
          <w:rFonts w:ascii="Arial"/>
          <w:spacing w:val="-2"/>
          <w:w w:val="90"/>
          <w:sz w:val="20"/>
        </w:rPr>
        <w:t> </w:t>
      </w:r>
      <w:r>
        <w:rPr>
          <w:rFonts w:ascii="Arial"/>
          <w:w w:val="90"/>
          <w:sz w:val="20"/>
        </w:rPr>
        <w:t>higher ($198,000-$208,000)</w:t>
      </w:r>
      <w:r>
        <w:rPr>
          <w:rFonts w:ascii="Arial"/>
          <w:spacing w:val="-5"/>
          <w:w w:val="90"/>
          <w:sz w:val="20"/>
        </w:rPr>
        <w:t> </w:t>
      </w:r>
      <w:r>
        <w:rPr>
          <w:rFonts w:ascii="Arial"/>
          <w:w w:val="90"/>
          <w:sz w:val="20"/>
        </w:rPr>
        <w:t>if</w:t>
      </w:r>
      <w:r>
        <w:rPr>
          <w:rFonts w:ascii="Arial"/>
          <w:spacing w:val="-2"/>
          <w:w w:val="90"/>
          <w:sz w:val="20"/>
        </w:rPr>
        <w:t> </w:t>
      </w:r>
      <w:r>
        <w:rPr>
          <w:rFonts w:ascii="Arial"/>
          <w:w w:val="90"/>
          <w:sz w:val="20"/>
        </w:rPr>
        <w:t>only one</w:t>
      </w:r>
      <w:r>
        <w:rPr>
          <w:rFonts w:ascii="Arial"/>
          <w:spacing w:val="-6"/>
          <w:w w:val="90"/>
          <w:sz w:val="20"/>
        </w:rPr>
        <w:t> </w:t>
      </w:r>
      <w:r>
        <w:rPr>
          <w:rFonts w:ascii="Arial"/>
          <w:w w:val="90"/>
          <w:sz w:val="20"/>
        </w:rPr>
        <w:t>of</w:t>
      </w:r>
      <w:r>
        <w:rPr>
          <w:rFonts w:ascii="Arial"/>
          <w:spacing w:val="-1"/>
          <w:w w:val="90"/>
          <w:sz w:val="20"/>
        </w:rPr>
        <w:t> </w:t>
      </w:r>
      <w:r>
        <w:rPr>
          <w:rFonts w:ascii="Arial"/>
          <w:w w:val="90"/>
          <w:sz w:val="20"/>
        </w:rPr>
        <w:t>the</w:t>
      </w:r>
      <w:r>
        <w:rPr>
          <w:rFonts w:ascii="Arial"/>
          <w:spacing w:val="-9"/>
          <w:w w:val="90"/>
          <w:sz w:val="20"/>
        </w:rPr>
        <w:t> </w:t>
      </w:r>
      <w:r>
        <w:rPr>
          <w:rFonts w:ascii="Arial"/>
          <w:w w:val="90"/>
          <w:sz w:val="20"/>
        </w:rPr>
        <w:t>spouses</w:t>
      </w:r>
      <w:r>
        <w:rPr>
          <w:rFonts w:ascii="Arial"/>
          <w:spacing w:val="-1"/>
          <w:w w:val="90"/>
          <w:sz w:val="20"/>
        </w:rPr>
        <w:t> </w:t>
      </w:r>
      <w:r>
        <w:rPr>
          <w:rFonts w:ascii="Arial"/>
          <w:w w:val="90"/>
          <w:sz w:val="20"/>
        </w:rPr>
        <w:t>participates in</w:t>
      </w:r>
      <w:r>
        <w:rPr>
          <w:rFonts w:ascii="Arial"/>
          <w:spacing w:val="-9"/>
          <w:w w:val="90"/>
          <w:sz w:val="20"/>
        </w:rPr>
        <w:t> </w:t>
      </w:r>
      <w:r>
        <w:rPr>
          <w:rFonts w:ascii="Arial"/>
          <w:w w:val="90"/>
          <w:sz w:val="20"/>
        </w:rPr>
        <w:t>a </w:t>
      </w:r>
      <w:r>
        <w:rPr>
          <w:rFonts w:ascii="Arial"/>
          <w:spacing w:val="-6"/>
          <w:sz w:val="20"/>
        </w:rPr>
        <w:t>qualified</w:t>
      </w:r>
      <w:r>
        <w:rPr>
          <w:rFonts w:ascii="Arial"/>
          <w:spacing w:val="-8"/>
          <w:sz w:val="20"/>
        </w:rPr>
        <w:t> </w:t>
      </w:r>
      <w:r>
        <w:rPr>
          <w:rFonts w:ascii="Arial"/>
          <w:spacing w:val="-6"/>
          <w:sz w:val="20"/>
        </w:rPr>
        <w:t>plan,</w:t>
      </w:r>
      <w:r>
        <w:rPr>
          <w:rFonts w:ascii="Arial"/>
          <w:spacing w:val="-8"/>
          <w:sz w:val="20"/>
        </w:rPr>
        <w:t> </w:t>
      </w:r>
      <w:r>
        <w:rPr>
          <w:rFonts w:ascii="Arial"/>
          <w:spacing w:val="-6"/>
          <w:sz w:val="20"/>
        </w:rPr>
        <w:t>but,</w:t>
      </w:r>
      <w:r>
        <w:rPr>
          <w:rFonts w:ascii="Arial"/>
          <w:spacing w:val="-8"/>
          <w:sz w:val="20"/>
        </w:rPr>
        <w:t> </w:t>
      </w:r>
      <w:r>
        <w:rPr>
          <w:rFonts w:ascii="Arial"/>
          <w:spacing w:val="-6"/>
          <w:sz w:val="20"/>
        </w:rPr>
        <w:t>as</w:t>
      </w:r>
      <w:r>
        <w:rPr>
          <w:rFonts w:ascii="Arial"/>
          <w:spacing w:val="-8"/>
          <w:sz w:val="20"/>
        </w:rPr>
        <w:t> </w:t>
      </w:r>
      <w:r>
        <w:rPr>
          <w:rFonts w:ascii="Arial"/>
          <w:spacing w:val="-6"/>
          <w:sz w:val="20"/>
        </w:rPr>
        <w:t>with</w:t>
      </w:r>
      <w:r>
        <w:rPr>
          <w:rFonts w:ascii="Arial"/>
          <w:spacing w:val="-8"/>
          <w:sz w:val="20"/>
        </w:rPr>
        <w:t> </w:t>
      </w:r>
      <w:r>
        <w:rPr>
          <w:rFonts w:ascii="Arial"/>
          <w:spacing w:val="-6"/>
          <w:sz w:val="20"/>
        </w:rPr>
        <w:t>all</w:t>
      </w:r>
      <w:r>
        <w:rPr>
          <w:rFonts w:ascii="Arial"/>
          <w:spacing w:val="-8"/>
          <w:sz w:val="20"/>
        </w:rPr>
        <w:t> </w:t>
      </w:r>
      <w:r>
        <w:rPr>
          <w:rFonts w:ascii="Arial"/>
          <w:spacing w:val="-6"/>
          <w:sz w:val="20"/>
        </w:rPr>
        <w:t>of</w:t>
      </w:r>
      <w:r>
        <w:rPr>
          <w:rFonts w:ascii="Arial"/>
          <w:spacing w:val="-8"/>
          <w:sz w:val="20"/>
        </w:rPr>
        <w:t> </w:t>
      </w:r>
      <w:r>
        <w:rPr>
          <w:rFonts w:ascii="Arial"/>
          <w:spacing w:val="-6"/>
          <w:sz w:val="20"/>
        </w:rPr>
        <w:t>these</w:t>
      </w:r>
      <w:r>
        <w:rPr>
          <w:rFonts w:ascii="Arial"/>
          <w:spacing w:val="-8"/>
          <w:sz w:val="20"/>
        </w:rPr>
        <w:t> </w:t>
      </w:r>
      <w:r>
        <w:rPr>
          <w:rFonts w:ascii="Arial"/>
          <w:spacing w:val="-6"/>
          <w:sz w:val="20"/>
        </w:rPr>
        <w:t>numbers,</w:t>
      </w:r>
      <w:r>
        <w:rPr>
          <w:rFonts w:ascii="Arial"/>
          <w:spacing w:val="-8"/>
          <w:sz w:val="20"/>
        </w:rPr>
        <w:t> </w:t>
      </w:r>
      <w:r>
        <w:rPr>
          <w:rFonts w:ascii="Arial"/>
          <w:spacing w:val="-6"/>
          <w:sz w:val="20"/>
        </w:rPr>
        <w:t>it</w:t>
      </w:r>
      <w:r>
        <w:rPr>
          <w:rFonts w:ascii="Arial"/>
          <w:spacing w:val="-7"/>
          <w:sz w:val="20"/>
        </w:rPr>
        <w:t> </w:t>
      </w:r>
      <w:r>
        <w:rPr>
          <w:rFonts w:ascii="Arial"/>
          <w:spacing w:val="-6"/>
          <w:sz w:val="20"/>
        </w:rPr>
        <w:t>is</w:t>
      </w:r>
      <w:r>
        <w:rPr>
          <w:rFonts w:ascii="Arial"/>
          <w:spacing w:val="-8"/>
          <w:sz w:val="20"/>
        </w:rPr>
        <w:t> </w:t>
      </w:r>
      <w:r>
        <w:rPr>
          <w:rFonts w:ascii="Arial"/>
          <w:spacing w:val="-6"/>
          <w:sz w:val="20"/>
        </w:rPr>
        <w:t>only</w:t>
      </w:r>
      <w:r>
        <w:rPr>
          <w:rFonts w:ascii="Arial"/>
          <w:spacing w:val="-8"/>
          <w:sz w:val="20"/>
        </w:rPr>
        <w:t> </w:t>
      </w:r>
      <w:r>
        <w:rPr>
          <w:rFonts w:ascii="Arial"/>
          <w:spacing w:val="-6"/>
          <w:sz w:val="20"/>
        </w:rPr>
        <w:t>the</w:t>
      </w:r>
      <w:r>
        <w:rPr>
          <w:rFonts w:ascii="Arial"/>
          <w:spacing w:val="-8"/>
          <w:sz w:val="20"/>
        </w:rPr>
        <w:t> </w:t>
      </w:r>
      <w:r>
        <w:rPr>
          <w:rFonts w:ascii="Arial"/>
          <w:spacing w:val="-6"/>
          <w:sz w:val="20"/>
        </w:rPr>
        <w:t>concept</w:t>
      </w:r>
      <w:r>
        <w:rPr>
          <w:rFonts w:ascii="Arial"/>
          <w:spacing w:val="-8"/>
          <w:sz w:val="20"/>
        </w:rPr>
        <w:t> </w:t>
      </w:r>
      <w:r>
        <w:rPr>
          <w:rFonts w:ascii="Arial"/>
          <w:spacing w:val="-6"/>
          <w:sz w:val="20"/>
        </w:rPr>
        <w:t>that</w:t>
      </w:r>
      <w:r>
        <w:rPr>
          <w:rFonts w:ascii="Arial"/>
          <w:spacing w:val="-8"/>
          <w:sz w:val="20"/>
        </w:rPr>
        <w:t> </w:t>
      </w:r>
      <w:r>
        <w:rPr>
          <w:rFonts w:ascii="Arial"/>
          <w:spacing w:val="-6"/>
          <w:sz w:val="20"/>
        </w:rPr>
        <w:t>is</w:t>
      </w:r>
      <w:r>
        <w:rPr>
          <w:rFonts w:ascii="Arial"/>
          <w:spacing w:val="-8"/>
          <w:sz w:val="20"/>
        </w:rPr>
        <w:t> </w:t>
      </w:r>
      <w:r>
        <w:rPr>
          <w:rFonts w:ascii="Arial"/>
          <w:spacing w:val="-6"/>
          <w:sz w:val="20"/>
        </w:rPr>
        <w:t>tested, </w:t>
      </w:r>
      <w:r>
        <w:rPr>
          <w:rFonts w:ascii="Arial"/>
          <w:spacing w:val="-2"/>
          <w:sz w:val="20"/>
        </w:rPr>
        <w:t>never</w:t>
      </w:r>
      <w:r>
        <w:rPr>
          <w:rFonts w:ascii="Arial"/>
          <w:spacing w:val="-12"/>
          <w:sz w:val="20"/>
        </w:rPr>
        <w:t> </w:t>
      </w:r>
      <w:r>
        <w:rPr>
          <w:rFonts w:ascii="Arial"/>
          <w:spacing w:val="-2"/>
          <w:sz w:val="20"/>
        </w:rPr>
        <w:t>the</w:t>
      </w:r>
      <w:r>
        <w:rPr>
          <w:rFonts w:ascii="Arial"/>
          <w:spacing w:val="-13"/>
          <w:sz w:val="20"/>
        </w:rPr>
        <w:t> </w:t>
      </w:r>
      <w:r>
        <w:rPr>
          <w:rFonts w:ascii="Arial"/>
          <w:spacing w:val="-2"/>
          <w:sz w:val="20"/>
        </w:rPr>
        <w:t>numbers</w:t>
      </w:r>
      <w:r>
        <w:rPr>
          <w:rFonts w:ascii="Arial"/>
          <w:spacing w:val="-12"/>
          <w:sz w:val="20"/>
        </w:rPr>
        <w:t> </w:t>
      </w:r>
      <w:r>
        <w:rPr>
          <w:rFonts w:ascii="Arial"/>
          <w:spacing w:val="-2"/>
          <w:sz w:val="20"/>
        </w:rPr>
        <w:t>themselves.</w:t>
      </w:r>
    </w:p>
    <w:p>
      <w:pPr>
        <w:pStyle w:val="BodyText"/>
        <w:spacing w:before="78"/>
        <w:rPr>
          <w:rFonts w:ascii="Arial"/>
          <w:sz w:val="20"/>
        </w:rPr>
      </w:pPr>
    </w:p>
    <w:p>
      <w:pPr>
        <w:spacing w:line="254" w:lineRule="auto" w:before="0"/>
        <w:ind w:left="1055" w:right="993" w:hanging="7"/>
        <w:jc w:val="left"/>
        <w:rPr>
          <w:b/>
          <w:sz w:val="21"/>
        </w:rPr>
      </w:pPr>
      <w:r>
        <w:rPr>
          <w:b/>
          <w:sz w:val="21"/>
        </w:rPr>
        <w:t>These</w:t>
      </w:r>
      <w:r>
        <w:rPr>
          <w:b/>
          <w:spacing w:val="-12"/>
          <w:sz w:val="21"/>
        </w:rPr>
        <w:t> </w:t>
      </w:r>
      <w:r>
        <w:rPr>
          <w:b/>
          <w:sz w:val="21"/>
        </w:rPr>
        <w:t>limits</w:t>
      </w:r>
      <w:r>
        <w:rPr>
          <w:b/>
          <w:spacing w:val="-13"/>
          <w:sz w:val="21"/>
        </w:rPr>
        <w:t> </w:t>
      </w:r>
      <w:r>
        <w:rPr>
          <w:b/>
          <w:sz w:val="21"/>
        </w:rPr>
        <w:t>deal</w:t>
      </w:r>
      <w:r>
        <w:rPr>
          <w:b/>
          <w:spacing w:val="-12"/>
          <w:sz w:val="21"/>
        </w:rPr>
        <w:t> </w:t>
      </w:r>
      <w:r>
        <w:rPr>
          <w:b/>
          <w:sz w:val="21"/>
        </w:rPr>
        <w:t>only</w:t>
      </w:r>
      <w:r>
        <w:rPr>
          <w:b/>
          <w:spacing w:val="-13"/>
          <w:sz w:val="21"/>
        </w:rPr>
        <w:t> </w:t>
      </w:r>
      <w:r>
        <w:rPr>
          <w:b/>
          <w:sz w:val="21"/>
        </w:rPr>
        <w:t>with</w:t>
      </w:r>
      <w:r>
        <w:rPr>
          <w:b/>
          <w:spacing w:val="-13"/>
          <w:sz w:val="21"/>
        </w:rPr>
        <w:t> </w:t>
      </w:r>
      <w:r>
        <w:rPr>
          <w:b/>
          <w:sz w:val="21"/>
        </w:rPr>
        <w:t>the</w:t>
      </w:r>
      <w:r>
        <w:rPr>
          <w:b/>
          <w:spacing w:val="-13"/>
          <w:sz w:val="21"/>
        </w:rPr>
        <w:t> </w:t>
      </w:r>
      <w:r>
        <w:rPr>
          <w:b/>
          <w:sz w:val="21"/>
        </w:rPr>
        <w:t>deductibility</w:t>
      </w:r>
      <w:r>
        <w:rPr>
          <w:b/>
          <w:spacing w:val="-13"/>
          <w:sz w:val="21"/>
        </w:rPr>
        <w:t> </w:t>
      </w:r>
      <w:r>
        <w:rPr>
          <w:b/>
          <w:sz w:val="21"/>
        </w:rPr>
        <w:t>of</w:t>
      </w:r>
      <w:r>
        <w:rPr>
          <w:b/>
          <w:spacing w:val="-15"/>
          <w:sz w:val="21"/>
        </w:rPr>
        <w:t> </w:t>
      </w:r>
      <w:r>
        <w:rPr>
          <w:b/>
          <w:sz w:val="21"/>
        </w:rPr>
        <w:t>contributions.</w:t>
      </w:r>
      <w:r>
        <w:rPr>
          <w:b/>
          <w:spacing w:val="-15"/>
          <w:sz w:val="21"/>
        </w:rPr>
        <w:t> </w:t>
      </w:r>
      <w:r>
        <w:rPr>
          <w:rFonts w:ascii="Arial"/>
          <w:sz w:val="22"/>
        </w:rPr>
        <w:t>If</w:t>
      </w:r>
      <w:r>
        <w:rPr>
          <w:rFonts w:ascii="Arial"/>
          <w:spacing w:val="-5"/>
          <w:sz w:val="22"/>
        </w:rPr>
        <w:t> </w:t>
      </w:r>
      <w:r>
        <w:rPr>
          <w:b/>
          <w:sz w:val="21"/>
        </w:rPr>
        <w:t>your</w:t>
      </w:r>
      <w:r>
        <w:rPr>
          <w:b/>
          <w:spacing w:val="-13"/>
          <w:sz w:val="21"/>
        </w:rPr>
        <w:t> </w:t>
      </w:r>
      <w:r>
        <w:rPr>
          <w:b/>
          <w:sz w:val="21"/>
        </w:rPr>
        <w:t>client</w:t>
      </w:r>
      <w:r>
        <w:rPr>
          <w:b/>
          <w:spacing w:val="-13"/>
          <w:sz w:val="21"/>
        </w:rPr>
        <w:t> </w:t>
      </w:r>
      <w:r>
        <w:rPr>
          <w:b/>
          <w:sz w:val="21"/>
        </w:rPr>
        <w:t>earns</w:t>
      </w:r>
      <w:r>
        <w:rPr>
          <w:b/>
          <w:spacing w:val="-11"/>
          <w:sz w:val="21"/>
        </w:rPr>
        <w:t> </w:t>
      </w:r>
      <w:r>
        <w:rPr>
          <w:b/>
          <w:sz w:val="21"/>
        </w:rPr>
        <w:t>in</w:t>
      </w:r>
      <w:r>
        <w:rPr>
          <w:b/>
          <w:spacing w:val="-13"/>
          <w:sz w:val="21"/>
        </w:rPr>
        <w:t> </w:t>
      </w:r>
      <w:r>
        <w:rPr>
          <w:b/>
          <w:sz w:val="21"/>
        </w:rPr>
        <w:t>excess</w:t>
      </w:r>
      <w:r>
        <w:rPr>
          <w:b/>
          <w:sz w:val="21"/>
        </w:rPr>
        <w:t> </w:t>
      </w:r>
      <w:r>
        <w:rPr>
          <w:b/>
          <w:spacing w:val="-2"/>
          <w:sz w:val="21"/>
        </w:rPr>
        <w:t>of</w:t>
      </w:r>
      <w:r>
        <w:rPr>
          <w:b/>
          <w:spacing w:val="-12"/>
          <w:sz w:val="21"/>
        </w:rPr>
        <w:t> </w:t>
      </w:r>
      <w:r>
        <w:rPr>
          <w:b/>
          <w:spacing w:val="-2"/>
          <w:sz w:val="21"/>
        </w:rPr>
        <w:t>the</w:t>
      </w:r>
      <w:r>
        <w:rPr>
          <w:b/>
          <w:spacing w:val="-11"/>
          <w:sz w:val="21"/>
        </w:rPr>
        <w:t> </w:t>
      </w:r>
      <w:r>
        <w:rPr>
          <w:b/>
          <w:spacing w:val="-2"/>
          <w:sz w:val="21"/>
        </w:rPr>
        <w:t>limits, the</w:t>
      </w:r>
      <w:r>
        <w:rPr>
          <w:b/>
          <w:spacing w:val="-6"/>
          <w:sz w:val="21"/>
        </w:rPr>
        <w:t> </w:t>
      </w:r>
      <w:r>
        <w:rPr>
          <w:b/>
          <w:spacing w:val="-2"/>
          <w:sz w:val="21"/>
        </w:rPr>
        <w:t>full</w:t>
      </w:r>
      <w:r>
        <w:rPr>
          <w:b/>
          <w:spacing w:val="-9"/>
          <w:sz w:val="21"/>
        </w:rPr>
        <w:t> </w:t>
      </w:r>
      <w:r>
        <w:rPr>
          <w:b/>
          <w:spacing w:val="-2"/>
          <w:sz w:val="21"/>
        </w:rPr>
        <w:t>contribution can</w:t>
      </w:r>
      <w:r>
        <w:rPr>
          <w:b/>
          <w:spacing w:val="-12"/>
          <w:sz w:val="21"/>
        </w:rPr>
        <w:t> </w:t>
      </w:r>
      <w:r>
        <w:rPr>
          <w:b/>
          <w:spacing w:val="-2"/>
          <w:sz w:val="21"/>
        </w:rPr>
        <w:t>still be</w:t>
      </w:r>
      <w:r>
        <w:rPr>
          <w:b/>
          <w:spacing w:val="-12"/>
          <w:sz w:val="21"/>
        </w:rPr>
        <w:t> </w:t>
      </w:r>
      <w:r>
        <w:rPr>
          <w:b/>
          <w:spacing w:val="-2"/>
          <w:sz w:val="21"/>
        </w:rPr>
        <w:t>made,</w:t>
      </w:r>
      <w:r>
        <w:rPr>
          <w:b/>
          <w:spacing w:val="6"/>
          <w:sz w:val="21"/>
        </w:rPr>
        <w:t> </w:t>
      </w:r>
      <w:r>
        <w:rPr>
          <w:b/>
          <w:spacing w:val="-2"/>
          <w:sz w:val="21"/>
        </w:rPr>
        <w:t>but</w:t>
      </w:r>
      <w:r>
        <w:rPr>
          <w:b/>
          <w:spacing w:val="-7"/>
          <w:sz w:val="21"/>
        </w:rPr>
        <w:t> </w:t>
      </w:r>
      <w:r>
        <w:rPr>
          <w:b/>
          <w:spacing w:val="-2"/>
          <w:sz w:val="21"/>
        </w:rPr>
        <w:t>none</w:t>
      </w:r>
      <w:r>
        <w:rPr>
          <w:b/>
          <w:spacing w:val="-6"/>
          <w:sz w:val="21"/>
        </w:rPr>
        <w:t> </w:t>
      </w:r>
      <w:r>
        <w:rPr>
          <w:b/>
          <w:spacing w:val="-2"/>
          <w:sz w:val="21"/>
        </w:rPr>
        <w:t>of</w:t>
      </w:r>
      <w:r>
        <w:rPr>
          <w:b/>
          <w:spacing w:val="-12"/>
          <w:sz w:val="21"/>
        </w:rPr>
        <w:t> </w:t>
      </w:r>
      <w:r>
        <w:rPr>
          <w:b/>
          <w:spacing w:val="-2"/>
          <w:sz w:val="21"/>
        </w:rPr>
        <w:t>it</w:t>
      </w:r>
      <w:r>
        <w:rPr>
          <w:b/>
          <w:spacing w:val="-10"/>
          <w:sz w:val="21"/>
        </w:rPr>
        <w:t> </w:t>
      </w:r>
      <w:r>
        <w:rPr>
          <w:b/>
          <w:spacing w:val="-2"/>
          <w:sz w:val="21"/>
        </w:rPr>
        <w:t>can</w:t>
      </w:r>
      <w:r>
        <w:rPr>
          <w:b/>
          <w:spacing w:val="-6"/>
          <w:sz w:val="21"/>
        </w:rPr>
        <w:t> </w:t>
      </w:r>
      <w:r>
        <w:rPr>
          <w:b/>
          <w:spacing w:val="-2"/>
          <w:sz w:val="21"/>
        </w:rPr>
        <w:t>be</w:t>
      </w:r>
      <w:r>
        <w:rPr>
          <w:b/>
          <w:spacing w:val="-12"/>
          <w:sz w:val="21"/>
        </w:rPr>
        <w:t> </w:t>
      </w:r>
      <w:r>
        <w:rPr>
          <w:b/>
          <w:spacing w:val="-2"/>
          <w:sz w:val="21"/>
        </w:rPr>
        <w:t>deducted. The</w:t>
      </w:r>
      <w:r>
        <w:rPr>
          <w:b/>
          <w:spacing w:val="-3"/>
          <w:sz w:val="21"/>
        </w:rPr>
        <w:t> </w:t>
      </w:r>
      <w:r>
        <w:rPr>
          <w:b/>
          <w:spacing w:val="-2"/>
          <w:sz w:val="21"/>
        </w:rPr>
        <w:t>test </w:t>
      </w:r>
      <w:r>
        <w:rPr>
          <w:b/>
          <w:spacing w:val="-4"/>
          <w:sz w:val="21"/>
        </w:rPr>
        <w:t>refers</w:t>
      </w:r>
      <w:r>
        <w:rPr>
          <w:b/>
          <w:spacing w:val="-10"/>
          <w:sz w:val="21"/>
        </w:rPr>
        <w:t> </w:t>
      </w:r>
      <w:r>
        <w:rPr>
          <w:b/>
          <w:spacing w:val="-4"/>
          <w:sz w:val="21"/>
        </w:rPr>
        <w:t>to</w:t>
      </w:r>
      <w:r>
        <w:rPr>
          <w:b/>
          <w:spacing w:val="-9"/>
          <w:sz w:val="21"/>
        </w:rPr>
        <w:t> </w:t>
      </w:r>
      <w:r>
        <w:rPr>
          <w:b/>
          <w:spacing w:val="-4"/>
          <w:sz w:val="21"/>
        </w:rPr>
        <w:t>those</w:t>
      </w:r>
      <w:r>
        <w:rPr>
          <w:b/>
          <w:spacing w:val="-5"/>
          <w:sz w:val="21"/>
        </w:rPr>
        <w:t> </w:t>
      </w:r>
      <w:r>
        <w:rPr>
          <w:b/>
          <w:spacing w:val="-4"/>
          <w:sz w:val="21"/>
        </w:rPr>
        <w:t>as</w:t>
      </w:r>
      <w:r>
        <w:rPr>
          <w:b/>
          <w:spacing w:val="-7"/>
          <w:sz w:val="21"/>
        </w:rPr>
        <w:t> </w:t>
      </w:r>
      <w:r>
        <w:rPr>
          <w:b/>
          <w:i/>
          <w:spacing w:val="-4"/>
          <w:sz w:val="22"/>
        </w:rPr>
        <w:t>post-tax</w:t>
      </w:r>
      <w:r>
        <w:rPr>
          <w:b/>
          <w:i/>
          <w:spacing w:val="-10"/>
          <w:sz w:val="22"/>
        </w:rPr>
        <w:t> </w:t>
      </w:r>
      <w:r>
        <w:rPr>
          <w:b/>
          <w:spacing w:val="-4"/>
          <w:sz w:val="21"/>
        </w:rPr>
        <w:t>or</w:t>
      </w:r>
      <w:r>
        <w:rPr>
          <w:b/>
          <w:spacing w:val="-9"/>
          <w:sz w:val="21"/>
        </w:rPr>
        <w:t> </w:t>
      </w:r>
      <w:r>
        <w:rPr>
          <w:b/>
          <w:i/>
          <w:spacing w:val="-4"/>
          <w:sz w:val="22"/>
        </w:rPr>
        <w:t>after-tax</w:t>
      </w:r>
      <w:r>
        <w:rPr>
          <w:b/>
          <w:i/>
          <w:spacing w:val="-10"/>
          <w:sz w:val="22"/>
        </w:rPr>
        <w:t> </w:t>
      </w:r>
      <w:r>
        <w:rPr>
          <w:b/>
          <w:spacing w:val="-4"/>
          <w:sz w:val="21"/>
        </w:rPr>
        <w:t>contributions.</w:t>
      </w:r>
      <w:r>
        <w:rPr>
          <w:b/>
          <w:spacing w:val="-9"/>
          <w:sz w:val="21"/>
        </w:rPr>
        <w:t> </w:t>
      </w:r>
      <w:r>
        <w:rPr>
          <w:b/>
          <w:spacing w:val="-4"/>
          <w:sz w:val="21"/>
        </w:rPr>
        <w:t>The</w:t>
      </w:r>
      <w:r>
        <w:rPr>
          <w:b/>
          <w:spacing w:val="-9"/>
          <w:sz w:val="21"/>
        </w:rPr>
        <w:t> </w:t>
      </w:r>
      <w:r>
        <w:rPr>
          <w:b/>
          <w:spacing w:val="-4"/>
          <w:sz w:val="21"/>
        </w:rPr>
        <w:t>earnings</w:t>
      </w:r>
      <w:r>
        <w:rPr>
          <w:b/>
          <w:spacing w:val="-6"/>
          <w:sz w:val="21"/>
        </w:rPr>
        <w:t> </w:t>
      </w:r>
      <w:r>
        <w:rPr>
          <w:b/>
          <w:spacing w:val="-4"/>
          <w:sz w:val="21"/>
        </w:rPr>
        <w:t>still grow</w:t>
      </w:r>
      <w:r>
        <w:rPr>
          <w:b/>
          <w:spacing w:val="-5"/>
          <w:sz w:val="21"/>
        </w:rPr>
        <w:t> </w:t>
      </w:r>
      <w:r>
        <w:rPr>
          <w:b/>
          <w:spacing w:val="-4"/>
          <w:sz w:val="21"/>
        </w:rPr>
        <w:t>tax</w:t>
      </w:r>
      <w:r>
        <w:rPr>
          <w:b/>
          <w:spacing w:val="-8"/>
          <w:sz w:val="21"/>
        </w:rPr>
        <w:t> </w:t>
      </w:r>
      <w:r>
        <w:rPr>
          <w:b/>
          <w:spacing w:val="-4"/>
          <w:sz w:val="21"/>
        </w:rPr>
        <w:t>deferred.</w:t>
      </w:r>
    </w:p>
    <w:p>
      <w:pPr>
        <w:pStyle w:val="BodyText"/>
        <w:spacing w:before="141"/>
        <w:rPr>
          <w:b/>
        </w:rPr>
      </w:pPr>
    </w:p>
    <w:p>
      <w:pPr>
        <w:spacing w:before="0"/>
        <w:ind w:left="1954" w:right="0" w:firstLine="0"/>
        <w:jc w:val="left"/>
        <w:rPr>
          <w:rFonts w:ascii="Arial"/>
          <w:b/>
          <w:sz w:val="19"/>
        </w:rPr>
      </w:pPr>
      <w:r>
        <w:rPr/>
        <w:drawing>
          <wp:anchor distT="0" distB="0" distL="0" distR="0" allowOverlap="1" layoutInCell="1" locked="0" behindDoc="0" simplePos="0" relativeHeight="15815680">
            <wp:simplePos x="0" y="0"/>
            <wp:positionH relativeFrom="page">
              <wp:posOffset>1762395</wp:posOffset>
            </wp:positionH>
            <wp:positionV relativeFrom="paragraph">
              <wp:posOffset>37655</wp:posOffset>
            </wp:positionV>
            <wp:extent cx="421143" cy="464488"/>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158" cstate="print"/>
                    <a:stretch>
                      <a:fillRect/>
                    </a:stretch>
                  </pic:blipFill>
                  <pic:spPr>
                    <a:xfrm>
                      <a:off x="0" y="0"/>
                      <a:ext cx="421143" cy="464488"/>
                    </a:xfrm>
                    <a:prstGeom prst="rect">
                      <a:avLst/>
                    </a:prstGeom>
                  </pic:spPr>
                </pic:pic>
              </a:graphicData>
            </a:graphic>
          </wp:anchor>
        </w:drawing>
      </w:r>
      <w:r>
        <w:rPr>
          <w:rFonts w:ascii="Arial"/>
          <w:b/>
          <w:spacing w:val="-2"/>
          <w:w w:val="105"/>
          <w:sz w:val="19"/>
        </w:rPr>
        <w:t>EXAMPLE</w:t>
      </w:r>
    </w:p>
    <w:p>
      <w:pPr>
        <w:spacing w:line="271" w:lineRule="auto" w:before="125"/>
        <w:ind w:left="1951" w:right="1117" w:firstLine="1"/>
        <w:jc w:val="left"/>
        <w:rPr>
          <w:rFonts w:ascii="Arial"/>
          <w:sz w:val="20"/>
        </w:rPr>
      </w:pPr>
      <w:r>
        <w:rPr>
          <w:rFonts w:ascii="Arial"/>
          <w:spacing w:val="-6"/>
          <w:sz w:val="20"/>
        </w:rPr>
        <w:t>Two</w:t>
      </w:r>
      <w:r>
        <w:rPr>
          <w:rFonts w:ascii="Arial"/>
          <w:spacing w:val="-10"/>
          <w:sz w:val="20"/>
        </w:rPr>
        <w:t> </w:t>
      </w:r>
      <w:r>
        <w:rPr>
          <w:rFonts w:ascii="Arial"/>
          <w:spacing w:val="-6"/>
          <w:sz w:val="20"/>
        </w:rPr>
        <w:t>persons who are</w:t>
      </w:r>
      <w:r>
        <w:rPr>
          <w:rFonts w:ascii="Arial"/>
          <w:spacing w:val="-11"/>
          <w:sz w:val="20"/>
        </w:rPr>
        <w:t> </w:t>
      </w:r>
      <w:r>
        <w:rPr>
          <w:rFonts w:ascii="Arial"/>
          <w:spacing w:val="-6"/>
          <w:sz w:val="20"/>
        </w:rPr>
        <w:t>part</w:t>
      </w:r>
      <w:r>
        <w:rPr>
          <w:rFonts w:ascii="Arial"/>
          <w:spacing w:val="-19"/>
          <w:sz w:val="20"/>
        </w:rPr>
        <w:t> </w:t>
      </w:r>
      <w:r>
        <w:rPr>
          <w:rFonts w:ascii="Arial"/>
          <w:spacing w:val="-6"/>
          <w:sz w:val="20"/>
        </w:rPr>
        <w:t>of</w:t>
      </w:r>
      <w:r>
        <w:rPr>
          <w:rFonts w:ascii="Arial"/>
          <w:spacing w:val="-7"/>
          <w:sz w:val="20"/>
        </w:rPr>
        <w:t> </w:t>
      </w:r>
      <w:r>
        <w:rPr>
          <w:rFonts w:ascii="Arial"/>
          <w:spacing w:val="-6"/>
          <w:sz w:val="20"/>
        </w:rPr>
        <w:t>a married</w:t>
      </w:r>
      <w:r>
        <w:rPr>
          <w:rFonts w:ascii="Arial"/>
          <w:spacing w:val="-2"/>
          <w:sz w:val="20"/>
        </w:rPr>
        <w:t> </w:t>
      </w:r>
      <w:r>
        <w:rPr>
          <w:rFonts w:ascii="Arial"/>
          <w:spacing w:val="-6"/>
          <w:sz w:val="20"/>
        </w:rPr>
        <w:t>couple,</w:t>
      </w:r>
      <w:r>
        <w:rPr>
          <w:rFonts w:ascii="Arial"/>
          <w:spacing w:val="-11"/>
          <w:sz w:val="20"/>
        </w:rPr>
        <w:t> </w:t>
      </w:r>
      <w:r>
        <w:rPr>
          <w:rFonts w:ascii="Arial"/>
          <w:spacing w:val="-6"/>
          <w:sz w:val="20"/>
        </w:rPr>
        <w:t>each</w:t>
      </w:r>
      <w:r>
        <w:rPr>
          <w:rFonts w:ascii="Arial"/>
          <w:spacing w:val="-7"/>
          <w:sz w:val="20"/>
        </w:rPr>
        <w:t> </w:t>
      </w:r>
      <w:r>
        <w:rPr>
          <w:rFonts w:ascii="Arial"/>
          <w:spacing w:val="-6"/>
          <w:sz w:val="20"/>
        </w:rPr>
        <w:t>of</w:t>
      </w:r>
      <w:r>
        <w:rPr>
          <w:rFonts w:ascii="Arial"/>
          <w:spacing w:val="-8"/>
          <w:sz w:val="20"/>
        </w:rPr>
        <w:t> </w:t>
      </w:r>
      <w:r>
        <w:rPr>
          <w:rFonts w:ascii="Arial"/>
          <w:spacing w:val="-6"/>
          <w:sz w:val="20"/>
        </w:rPr>
        <w:t>whom</w:t>
      </w:r>
      <w:r>
        <w:rPr>
          <w:rFonts w:ascii="Arial"/>
          <w:spacing w:val="-9"/>
          <w:sz w:val="20"/>
        </w:rPr>
        <w:t> </w:t>
      </w:r>
      <w:r>
        <w:rPr>
          <w:rFonts w:ascii="Arial"/>
          <w:spacing w:val="-6"/>
          <w:sz w:val="20"/>
        </w:rPr>
        <w:t>does</w:t>
      </w:r>
      <w:r>
        <w:rPr>
          <w:rFonts w:ascii="Arial"/>
          <w:spacing w:val="-18"/>
          <w:sz w:val="20"/>
        </w:rPr>
        <w:t> </w:t>
      </w:r>
      <w:r>
        <w:rPr>
          <w:rFonts w:ascii="Arial"/>
          <w:spacing w:val="-6"/>
          <w:sz w:val="20"/>
        </w:rPr>
        <w:t>not</w:t>
      </w:r>
      <w:r>
        <w:rPr>
          <w:rFonts w:ascii="Arial"/>
          <w:spacing w:val="-13"/>
          <w:sz w:val="20"/>
        </w:rPr>
        <w:t> </w:t>
      </w:r>
      <w:r>
        <w:rPr>
          <w:rFonts w:ascii="Arial"/>
          <w:spacing w:val="-6"/>
          <w:sz w:val="20"/>
        </w:rPr>
        <w:t>participate</w:t>
      </w:r>
      <w:r>
        <w:rPr>
          <w:rFonts w:ascii="Arial"/>
          <w:spacing w:val="-7"/>
          <w:sz w:val="20"/>
        </w:rPr>
        <w:t> </w:t>
      </w:r>
      <w:r>
        <w:rPr>
          <w:rFonts w:ascii="Arial"/>
          <w:spacing w:val="-6"/>
          <w:sz w:val="20"/>
        </w:rPr>
        <w:t>in</w:t>
      </w:r>
      <w:r>
        <w:rPr>
          <w:rFonts w:ascii="Arial"/>
          <w:spacing w:val="-6"/>
          <w:sz w:val="20"/>
        </w:rPr>
        <w:t> </w:t>
      </w:r>
      <w:r>
        <w:rPr>
          <w:rFonts w:ascii="Arial"/>
          <w:w w:val="90"/>
          <w:sz w:val="20"/>
        </w:rPr>
        <w:t>a qualified plan and whose combined</w:t>
      </w:r>
      <w:r>
        <w:rPr>
          <w:rFonts w:ascii="Arial"/>
          <w:spacing w:val="16"/>
          <w:sz w:val="20"/>
        </w:rPr>
        <w:t> </w:t>
      </w:r>
      <w:r>
        <w:rPr>
          <w:rFonts w:ascii="Arial"/>
          <w:w w:val="90"/>
          <w:sz w:val="20"/>
        </w:rPr>
        <w:t>income is $200,000, may contribute</w:t>
      </w:r>
      <w:r>
        <w:rPr>
          <w:rFonts w:ascii="Arial"/>
          <w:sz w:val="20"/>
        </w:rPr>
        <w:t> </w:t>
      </w:r>
      <w:r>
        <w:rPr>
          <w:rFonts w:ascii="Arial"/>
          <w:w w:val="90"/>
          <w:sz w:val="20"/>
        </w:rPr>
        <w:t>and deduct</w:t>
      </w:r>
      <w:r>
        <w:rPr>
          <w:rFonts w:ascii="Arial"/>
          <w:spacing w:val="40"/>
          <w:sz w:val="20"/>
        </w:rPr>
        <w:t> </w:t>
      </w:r>
      <w:r>
        <w:rPr>
          <w:rFonts w:ascii="Arial"/>
          <w:w w:val="90"/>
          <w:sz w:val="20"/>
        </w:rPr>
        <w:t>a total of $12,000 ($14,000 if</w:t>
      </w:r>
      <w:r>
        <w:rPr>
          <w:rFonts w:ascii="Arial"/>
          <w:spacing w:val="-2"/>
          <w:w w:val="90"/>
          <w:sz w:val="20"/>
        </w:rPr>
        <w:t> </w:t>
      </w:r>
      <w:r>
        <w:rPr>
          <w:rFonts w:ascii="Arial"/>
          <w:w w:val="90"/>
          <w:sz w:val="20"/>
        </w:rPr>
        <w:t>both individuals</w:t>
      </w:r>
      <w:r>
        <w:rPr>
          <w:rFonts w:ascii="Arial"/>
          <w:sz w:val="20"/>
        </w:rPr>
        <w:t> </w:t>
      </w:r>
      <w:r>
        <w:rPr>
          <w:rFonts w:ascii="Arial"/>
          <w:w w:val="90"/>
          <w:sz w:val="20"/>
        </w:rPr>
        <w:t>are</w:t>
      </w:r>
      <w:r>
        <w:rPr>
          <w:rFonts w:ascii="Arial"/>
          <w:spacing w:val="-7"/>
          <w:w w:val="90"/>
          <w:sz w:val="20"/>
        </w:rPr>
        <w:t> </w:t>
      </w:r>
      <w:r>
        <w:rPr>
          <w:rFonts w:ascii="Arial"/>
          <w:w w:val="90"/>
          <w:sz w:val="20"/>
        </w:rPr>
        <w:t>50</w:t>
      </w:r>
      <w:r>
        <w:rPr>
          <w:rFonts w:ascii="Arial"/>
          <w:spacing w:val="-1"/>
          <w:w w:val="90"/>
          <w:sz w:val="20"/>
        </w:rPr>
        <w:t> </w:t>
      </w:r>
      <w:r>
        <w:rPr>
          <w:rFonts w:ascii="Arial"/>
          <w:w w:val="90"/>
          <w:sz w:val="20"/>
        </w:rPr>
        <w:t>or</w:t>
      </w:r>
      <w:r>
        <w:rPr>
          <w:rFonts w:ascii="Arial"/>
          <w:spacing w:val="-5"/>
          <w:w w:val="90"/>
          <w:sz w:val="20"/>
        </w:rPr>
        <w:t> </w:t>
      </w:r>
      <w:r>
        <w:rPr>
          <w:rFonts w:ascii="Arial"/>
          <w:w w:val="90"/>
          <w:sz w:val="20"/>
        </w:rPr>
        <w:t>older).</w:t>
      </w:r>
      <w:r>
        <w:rPr>
          <w:rFonts w:ascii="Arial"/>
          <w:spacing w:val="-6"/>
          <w:w w:val="90"/>
          <w:sz w:val="20"/>
        </w:rPr>
        <w:t> </w:t>
      </w:r>
      <w:r>
        <w:rPr>
          <w:rFonts w:ascii="Arial"/>
          <w:w w:val="90"/>
          <w:sz w:val="20"/>
        </w:rPr>
        <w:t>No</w:t>
      </w:r>
      <w:r>
        <w:rPr>
          <w:rFonts w:ascii="Arial"/>
          <w:spacing w:val="-2"/>
          <w:w w:val="90"/>
          <w:sz w:val="20"/>
        </w:rPr>
        <w:t> </w:t>
      </w:r>
      <w:r>
        <w:rPr>
          <w:rFonts w:ascii="Arial"/>
          <w:w w:val="90"/>
          <w:sz w:val="20"/>
        </w:rPr>
        <w:t>deduction is</w:t>
      </w:r>
      <w:r>
        <w:rPr>
          <w:rFonts w:ascii="Arial"/>
          <w:spacing w:val="-4"/>
          <w:w w:val="90"/>
          <w:sz w:val="20"/>
        </w:rPr>
        <w:t> </w:t>
      </w:r>
      <w:r>
        <w:rPr>
          <w:rFonts w:ascii="Arial"/>
          <w:w w:val="90"/>
          <w:sz w:val="20"/>
        </w:rPr>
        <w:t>allowed for a married couple where both are</w:t>
      </w:r>
      <w:r>
        <w:rPr>
          <w:rFonts w:ascii="Arial"/>
          <w:spacing w:val="-6"/>
          <w:w w:val="90"/>
          <w:sz w:val="20"/>
        </w:rPr>
        <w:t> </w:t>
      </w:r>
      <w:r>
        <w:rPr>
          <w:rFonts w:ascii="Arial"/>
          <w:w w:val="90"/>
          <w:sz w:val="20"/>
        </w:rPr>
        <w:t>covered by a qualified plan and whose combined income</w:t>
      </w:r>
      <w:r>
        <w:rPr>
          <w:rFonts w:ascii="Arial"/>
          <w:spacing w:val="-2"/>
          <w:w w:val="90"/>
          <w:sz w:val="20"/>
        </w:rPr>
        <w:t> </w:t>
      </w:r>
      <w:r>
        <w:rPr>
          <w:rFonts w:ascii="Arial"/>
          <w:w w:val="90"/>
          <w:sz w:val="20"/>
        </w:rPr>
        <w:t>is</w:t>
      </w:r>
      <w:r>
        <w:rPr>
          <w:rFonts w:ascii="Arial"/>
          <w:spacing w:val="-8"/>
          <w:w w:val="90"/>
          <w:sz w:val="20"/>
        </w:rPr>
        <w:t> </w:t>
      </w:r>
      <w:r>
        <w:rPr>
          <w:rFonts w:ascii="Arial"/>
          <w:w w:val="90"/>
          <w:sz w:val="20"/>
        </w:rPr>
        <w:t>$125,000 (for</w:t>
      </w:r>
      <w:r>
        <w:rPr>
          <w:rFonts w:ascii="Arial"/>
          <w:spacing w:val="-8"/>
          <w:w w:val="90"/>
          <w:sz w:val="20"/>
        </w:rPr>
        <w:t> </w:t>
      </w:r>
      <w:r>
        <w:rPr>
          <w:rFonts w:ascii="Arial"/>
          <w:w w:val="90"/>
          <w:sz w:val="20"/>
        </w:rPr>
        <w:t>2021) or</w:t>
      </w:r>
      <w:r>
        <w:rPr>
          <w:rFonts w:ascii="Arial"/>
          <w:spacing w:val="-4"/>
          <w:w w:val="90"/>
          <w:sz w:val="20"/>
        </w:rPr>
        <w:t> </w:t>
      </w:r>
      <w:r>
        <w:rPr>
          <w:rFonts w:ascii="Arial"/>
          <w:w w:val="90"/>
          <w:sz w:val="20"/>
        </w:rPr>
        <w:t>more.</w:t>
      </w:r>
      <w:r>
        <w:rPr>
          <w:rFonts w:ascii="Arial"/>
          <w:spacing w:val="-1"/>
          <w:w w:val="90"/>
          <w:sz w:val="20"/>
        </w:rPr>
        <w:t> </w:t>
      </w:r>
      <w:r>
        <w:rPr>
          <w:rFonts w:ascii="Arial"/>
          <w:w w:val="90"/>
          <w:sz w:val="20"/>
        </w:rPr>
        <w:t>Nevertheless,</w:t>
      </w:r>
      <w:r>
        <w:rPr>
          <w:rFonts w:ascii="Arial"/>
          <w:sz w:val="20"/>
        </w:rPr>
        <w:t> </w:t>
      </w:r>
      <w:r>
        <w:rPr>
          <w:rFonts w:ascii="Arial"/>
          <w:w w:val="90"/>
          <w:sz w:val="20"/>
        </w:rPr>
        <w:t>their</w:t>
      </w:r>
      <w:r>
        <w:rPr>
          <w:rFonts w:ascii="Arial"/>
          <w:spacing w:val="-1"/>
          <w:w w:val="90"/>
          <w:sz w:val="20"/>
        </w:rPr>
        <w:t> </w:t>
      </w:r>
      <w:r>
        <w:rPr>
          <w:rFonts w:ascii="Arial"/>
          <w:w w:val="90"/>
          <w:sz w:val="20"/>
        </w:rPr>
        <w:t>contributions</w:t>
      </w:r>
      <w:r>
        <w:rPr>
          <w:rFonts w:ascii="Arial"/>
          <w:sz w:val="20"/>
        </w:rPr>
        <w:t> </w:t>
      </w:r>
      <w:r>
        <w:rPr>
          <w:rFonts w:ascii="Arial"/>
          <w:w w:val="90"/>
          <w:sz w:val="20"/>
        </w:rPr>
        <w:t>are</w:t>
      </w:r>
      <w:r>
        <w:rPr>
          <w:rFonts w:ascii="Arial"/>
          <w:spacing w:val="-8"/>
          <w:w w:val="90"/>
          <w:sz w:val="20"/>
        </w:rPr>
        <w:t> </w:t>
      </w:r>
      <w:r>
        <w:rPr>
          <w:rFonts w:ascii="Arial"/>
          <w:w w:val="90"/>
          <w:sz w:val="20"/>
        </w:rPr>
        <w:t>permitted, </w:t>
      </w:r>
      <w:r>
        <w:rPr>
          <w:rFonts w:ascii="Arial"/>
          <w:spacing w:val="-2"/>
          <w:sz w:val="20"/>
        </w:rPr>
        <w:t>and</w:t>
      </w:r>
      <w:r>
        <w:rPr>
          <w:rFonts w:ascii="Arial"/>
          <w:spacing w:val="-12"/>
          <w:sz w:val="20"/>
        </w:rPr>
        <w:t> </w:t>
      </w:r>
      <w:r>
        <w:rPr>
          <w:rFonts w:ascii="Arial"/>
          <w:spacing w:val="-2"/>
          <w:sz w:val="20"/>
        </w:rPr>
        <w:t>all</w:t>
      </w:r>
      <w:r>
        <w:rPr>
          <w:rFonts w:ascii="Arial"/>
          <w:spacing w:val="-24"/>
          <w:sz w:val="20"/>
        </w:rPr>
        <w:t> </w:t>
      </w:r>
      <w:r>
        <w:rPr>
          <w:rFonts w:ascii="Arial"/>
          <w:spacing w:val="-2"/>
          <w:sz w:val="20"/>
        </w:rPr>
        <w:t>earnings</w:t>
      </w:r>
      <w:r>
        <w:rPr>
          <w:rFonts w:ascii="Arial"/>
          <w:spacing w:val="-12"/>
          <w:sz w:val="20"/>
        </w:rPr>
        <w:t> </w:t>
      </w:r>
      <w:r>
        <w:rPr>
          <w:rFonts w:ascii="Arial"/>
          <w:spacing w:val="-2"/>
          <w:sz w:val="20"/>
        </w:rPr>
        <w:t>are</w:t>
      </w:r>
      <w:r>
        <w:rPr>
          <w:rFonts w:ascii="Arial"/>
          <w:spacing w:val="-17"/>
          <w:sz w:val="20"/>
        </w:rPr>
        <w:t> </w:t>
      </w:r>
      <w:r>
        <w:rPr>
          <w:rFonts w:ascii="Arial"/>
          <w:spacing w:val="-2"/>
          <w:sz w:val="20"/>
        </w:rPr>
        <w:t>tax</w:t>
      </w:r>
      <w:r>
        <w:rPr>
          <w:rFonts w:ascii="Arial"/>
          <w:spacing w:val="-15"/>
          <w:sz w:val="20"/>
        </w:rPr>
        <w:t> </w:t>
      </w:r>
      <w:r>
        <w:rPr>
          <w:rFonts w:ascii="Arial"/>
          <w:spacing w:val="-2"/>
          <w:sz w:val="20"/>
        </w:rPr>
        <w:t>deferred.</w:t>
      </w:r>
    </w:p>
    <w:p>
      <w:pPr>
        <w:pStyle w:val="BodyText"/>
        <w:spacing w:before="132"/>
        <w:rPr>
          <w:rFonts w:ascii="Arial"/>
          <w:sz w:val="20"/>
        </w:rPr>
      </w:pPr>
    </w:p>
    <w:p>
      <w:pPr>
        <w:pStyle w:val="Heading3"/>
        <w:ind w:left="1055"/>
      </w:pPr>
      <w:r>
        <w:rPr>
          <w:spacing w:val="-4"/>
        </w:rPr>
        <w:t>Inheriting</w:t>
      </w:r>
      <w:r>
        <w:rPr>
          <w:spacing w:val="-14"/>
        </w:rPr>
        <w:t> </w:t>
      </w:r>
      <w:r>
        <w:rPr>
          <w:spacing w:val="-4"/>
        </w:rPr>
        <w:t>an</w:t>
      </w:r>
      <w:r>
        <w:rPr>
          <w:spacing w:val="-20"/>
        </w:rPr>
        <w:t> </w:t>
      </w:r>
      <w:r>
        <w:rPr>
          <w:spacing w:val="-5"/>
        </w:rPr>
        <w:t>IRA</w:t>
      </w:r>
    </w:p>
    <w:p>
      <w:pPr>
        <w:pStyle w:val="BodyText"/>
        <w:spacing w:line="256" w:lineRule="auto" w:before="94"/>
        <w:ind w:left="1049" w:right="993"/>
      </w:pPr>
      <w:r>
        <w:rPr/>
        <w:t>The rules on</w:t>
      </w:r>
      <w:r>
        <w:rPr>
          <w:spacing w:val="28"/>
        </w:rPr>
        <w:t> </w:t>
      </w:r>
      <w:r>
        <w:rPr/>
        <w:t>the treatment</w:t>
      </w:r>
      <w:r>
        <w:rPr>
          <w:spacing w:val="28"/>
        </w:rPr>
        <w:t> </w:t>
      </w:r>
      <w:r>
        <w:rPr/>
        <w:t>of an inherited</w:t>
      </w:r>
      <w:r>
        <w:rPr>
          <w:spacing w:val="36"/>
        </w:rPr>
        <w:t> </w:t>
      </w:r>
      <w:r>
        <w:rPr/>
        <w:t>IRA depend on whether</w:t>
      </w:r>
      <w:r>
        <w:rPr>
          <w:spacing w:val="40"/>
        </w:rPr>
        <w:t> </w:t>
      </w:r>
      <w:r>
        <w:rPr/>
        <w:t>the beneficiary</w:t>
      </w:r>
      <w:r>
        <w:rPr>
          <w:spacing w:val="27"/>
        </w:rPr>
        <w:t> </w:t>
      </w:r>
      <w:r>
        <w:rPr/>
        <w:t>is the spouse or is</w:t>
      </w:r>
      <w:r>
        <w:rPr>
          <w:spacing w:val="-4"/>
        </w:rPr>
        <w:t> </w:t>
      </w:r>
      <w:r>
        <w:rPr/>
        <w:t>some other relative (or nonrelative)</w:t>
      </w:r>
      <w:r>
        <w:rPr>
          <w:spacing w:val="40"/>
        </w:rPr>
        <w:t> </w:t>
      </w:r>
      <w:r>
        <w:rPr/>
        <w:t>of the deceased. Another factor is if the deceased had</w:t>
      </w:r>
      <w:r>
        <w:rPr>
          <w:spacing w:val="-1"/>
        </w:rPr>
        <w:t> </w:t>
      </w:r>
      <w:r>
        <w:rPr/>
        <w:t>already begun taking</w:t>
      </w:r>
      <w:r>
        <w:rPr>
          <w:spacing w:val="-3"/>
        </w:rPr>
        <w:t> </w:t>
      </w:r>
      <w:r>
        <w:rPr/>
        <w:t>RMDs. This</w:t>
      </w:r>
      <w:r>
        <w:rPr>
          <w:spacing w:val="-4"/>
        </w:rPr>
        <w:t> </w:t>
      </w:r>
      <w:r>
        <w:rPr/>
        <w:t>issue</w:t>
      </w:r>
      <w:r>
        <w:rPr>
          <w:spacing w:val="-3"/>
        </w:rPr>
        <w:t> </w:t>
      </w:r>
      <w:r>
        <w:rPr/>
        <w:t>is</w:t>
      </w:r>
      <w:r>
        <w:rPr>
          <w:spacing w:val="-8"/>
        </w:rPr>
        <w:t> </w:t>
      </w:r>
      <w:r>
        <w:rPr/>
        <w:t>very</w:t>
      </w:r>
      <w:r>
        <w:rPr>
          <w:spacing w:val="-2"/>
        </w:rPr>
        <w:t> </w:t>
      </w:r>
      <w:r>
        <w:rPr/>
        <w:t>technical,</w:t>
      </w:r>
      <w:r>
        <w:rPr>
          <w:spacing w:val="-1"/>
        </w:rPr>
        <w:t> </w:t>
      </w:r>
      <w:r>
        <w:rPr/>
        <w:t>and</w:t>
      </w:r>
      <w:r>
        <w:rPr>
          <w:spacing w:val="-2"/>
        </w:rPr>
        <w:t> </w:t>
      </w:r>
      <w:r>
        <w:rPr/>
        <w:t>we</w:t>
      </w:r>
      <w:r>
        <w:rPr>
          <w:spacing w:val="-4"/>
        </w:rPr>
        <w:t> </w:t>
      </w:r>
      <w:r>
        <w:rPr/>
        <w:t>will</w:t>
      </w:r>
      <w:r>
        <w:rPr>
          <w:spacing w:val="-2"/>
        </w:rPr>
        <w:t> </w:t>
      </w:r>
      <w:r>
        <w:rPr/>
        <w:t>only</w:t>
      </w:r>
      <w:r>
        <w:rPr>
          <w:spacing w:val="-12"/>
        </w:rPr>
        <w:t> </w:t>
      </w:r>
      <w:r>
        <w:rPr/>
        <w:t>cover points that might be tested.</w:t>
      </w:r>
    </w:p>
    <w:p>
      <w:pPr>
        <w:pStyle w:val="BodyText"/>
        <w:spacing w:before="134"/>
      </w:pPr>
    </w:p>
    <w:p>
      <w:pPr>
        <w:spacing w:before="0"/>
        <w:ind w:left="1949" w:right="0" w:firstLine="0"/>
        <w:jc w:val="left"/>
        <w:rPr>
          <w:rFonts w:ascii="Arial"/>
          <w:b/>
          <w:sz w:val="19"/>
        </w:rPr>
      </w:pPr>
      <w:r>
        <w:rPr/>
        <w:drawing>
          <wp:anchor distT="0" distB="0" distL="0" distR="0" allowOverlap="1" layoutInCell="1" locked="0" behindDoc="0" simplePos="0" relativeHeight="15816192">
            <wp:simplePos x="0" y="0"/>
            <wp:positionH relativeFrom="page">
              <wp:posOffset>1844793</wp:posOffset>
            </wp:positionH>
            <wp:positionV relativeFrom="paragraph">
              <wp:posOffset>28553</wp:posOffset>
            </wp:positionV>
            <wp:extent cx="251770" cy="457624"/>
            <wp:effectExtent l="0" t="0" r="0" b="0"/>
            <wp:wrapNone/>
            <wp:docPr id="258" name="Image 258"/>
            <wp:cNvGraphicFramePr>
              <a:graphicFrameLocks/>
            </wp:cNvGraphicFramePr>
            <a:graphic>
              <a:graphicData uri="http://schemas.openxmlformats.org/drawingml/2006/picture">
                <pic:pic>
                  <pic:nvPicPr>
                    <pic:cNvPr id="258" name="Image 258"/>
                    <pic:cNvPicPr/>
                  </pic:nvPicPr>
                  <pic:blipFill>
                    <a:blip r:embed="rId159" cstate="print"/>
                    <a:stretch>
                      <a:fillRect/>
                    </a:stretch>
                  </pic:blipFill>
                  <pic:spPr>
                    <a:xfrm>
                      <a:off x="0" y="0"/>
                      <a:ext cx="251770" cy="457624"/>
                    </a:xfrm>
                    <a:prstGeom prst="rect">
                      <a:avLst/>
                    </a:prstGeom>
                  </pic:spPr>
                </pic:pic>
              </a:graphicData>
            </a:graphic>
          </wp:anchor>
        </w:drawing>
      </w:r>
      <w:r>
        <w:rPr>
          <w:rFonts w:ascii="Arial"/>
          <w:b/>
          <w:sz w:val="19"/>
        </w:rPr>
        <w:t>TAKE</w:t>
      </w:r>
      <w:r>
        <w:rPr>
          <w:rFonts w:ascii="Arial"/>
          <w:b/>
          <w:spacing w:val="11"/>
          <w:sz w:val="19"/>
        </w:rPr>
        <w:t> </w:t>
      </w:r>
      <w:r>
        <w:rPr>
          <w:rFonts w:ascii="Arial"/>
          <w:b/>
          <w:spacing w:val="-4"/>
          <w:sz w:val="19"/>
        </w:rPr>
        <w:t>NOTE</w:t>
      </w:r>
    </w:p>
    <w:p>
      <w:pPr>
        <w:spacing w:line="271" w:lineRule="auto" w:before="121"/>
        <w:ind w:left="1954" w:right="993" w:hanging="5"/>
        <w:jc w:val="left"/>
        <w:rPr>
          <w:rFonts w:ascii="Arial"/>
          <w:sz w:val="20"/>
        </w:rPr>
      </w:pPr>
      <w:r>
        <w:rPr>
          <w:rFonts w:ascii="Arial"/>
          <w:w w:val="90"/>
          <w:sz w:val="20"/>
        </w:rPr>
        <w:t>IRAs and employer-sponsored</w:t>
      </w:r>
      <w:r>
        <w:rPr>
          <w:rFonts w:ascii="Arial"/>
          <w:spacing w:val="-8"/>
          <w:w w:val="90"/>
          <w:sz w:val="20"/>
        </w:rPr>
        <w:t> </w:t>
      </w:r>
      <w:r>
        <w:rPr>
          <w:rFonts w:ascii="Arial"/>
          <w:w w:val="90"/>
          <w:sz w:val="20"/>
        </w:rPr>
        <w:t>qualified plans have a beneficiary designation. That </w:t>
      </w:r>
      <w:r>
        <w:rPr>
          <w:rFonts w:ascii="Arial"/>
          <w:spacing w:val="-4"/>
          <w:sz w:val="20"/>
        </w:rPr>
        <w:t>designation</w:t>
      </w:r>
      <w:r>
        <w:rPr>
          <w:rFonts w:ascii="Arial"/>
          <w:spacing w:val="-10"/>
          <w:sz w:val="20"/>
        </w:rPr>
        <w:t> </w:t>
      </w:r>
      <w:r>
        <w:rPr>
          <w:rFonts w:ascii="Arial"/>
          <w:spacing w:val="-4"/>
          <w:sz w:val="20"/>
        </w:rPr>
        <w:t>supersedes</w:t>
      </w:r>
      <w:r>
        <w:rPr>
          <w:rFonts w:ascii="Arial"/>
          <w:spacing w:val="-10"/>
          <w:sz w:val="20"/>
        </w:rPr>
        <w:t> </w:t>
      </w:r>
      <w:r>
        <w:rPr>
          <w:rFonts w:ascii="Arial"/>
          <w:spacing w:val="-4"/>
          <w:sz w:val="20"/>
        </w:rPr>
        <w:t>any</w:t>
      </w:r>
      <w:r>
        <w:rPr>
          <w:rFonts w:ascii="Arial"/>
          <w:spacing w:val="-16"/>
          <w:sz w:val="20"/>
        </w:rPr>
        <w:t> </w:t>
      </w:r>
      <w:r>
        <w:rPr>
          <w:rFonts w:ascii="Arial"/>
          <w:spacing w:val="-4"/>
          <w:sz w:val="20"/>
        </w:rPr>
        <w:t>contrary</w:t>
      </w:r>
      <w:r>
        <w:rPr>
          <w:rFonts w:ascii="Arial"/>
          <w:spacing w:val="-8"/>
          <w:sz w:val="20"/>
        </w:rPr>
        <w:t> </w:t>
      </w:r>
      <w:r>
        <w:rPr>
          <w:rFonts w:ascii="Arial"/>
          <w:spacing w:val="-4"/>
          <w:sz w:val="20"/>
        </w:rPr>
        <w:t>provision</w:t>
      </w:r>
      <w:r>
        <w:rPr>
          <w:rFonts w:ascii="Arial"/>
          <w:spacing w:val="-10"/>
          <w:sz w:val="20"/>
        </w:rPr>
        <w:t> </w:t>
      </w:r>
      <w:r>
        <w:rPr>
          <w:rFonts w:ascii="Arial"/>
          <w:spacing w:val="-4"/>
          <w:sz w:val="20"/>
        </w:rPr>
        <w:t>in</w:t>
      </w:r>
      <w:r>
        <w:rPr>
          <w:rFonts w:ascii="Arial"/>
          <w:spacing w:val="-17"/>
          <w:sz w:val="20"/>
        </w:rPr>
        <w:t> </w:t>
      </w:r>
      <w:r>
        <w:rPr>
          <w:rFonts w:ascii="Arial"/>
          <w:spacing w:val="-4"/>
          <w:sz w:val="20"/>
        </w:rPr>
        <w:t>a</w:t>
      </w:r>
      <w:r>
        <w:rPr>
          <w:rFonts w:ascii="Arial"/>
          <w:spacing w:val="-10"/>
          <w:sz w:val="20"/>
        </w:rPr>
        <w:t> </w:t>
      </w:r>
      <w:r>
        <w:rPr>
          <w:rFonts w:ascii="Arial"/>
          <w:spacing w:val="-4"/>
          <w:sz w:val="20"/>
        </w:rPr>
        <w:t>will.</w:t>
      </w:r>
    </w:p>
    <w:p>
      <w:pPr>
        <w:spacing w:after="0" w:line="271" w:lineRule="auto"/>
        <w:jc w:val="left"/>
        <w:rPr>
          <w:rFonts w:ascii="Arial"/>
          <w:sz w:val="20"/>
        </w:rPr>
        <w:sectPr>
          <w:pgSz w:w="11650" w:h="15510"/>
          <w:pgMar w:header="467" w:footer="0" w:top="1140" w:bottom="280" w:left="1640" w:right="0"/>
        </w:sectPr>
      </w:pPr>
    </w:p>
    <w:p>
      <w:pPr>
        <w:pStyle w:val="Heading8"/>
        <w:spacing w:before="81"/>
        <w:ind w:left="1202"/>
        <w:rPr>
          <w:i/>
        </w:rPr>
      </w:pPr>
      <w:r>
        <w:rPr>
          <w:i/>
          <w:w w:val="85"/>
        </w:rPr>
        <w:t>Spousal</w:t>
      </w:r>
      <w:r>
        <w:rPr>
          <w:i/>
          <w:spacing w:val="19"/>
        </w:rPr>
        <w:t> </w:t>
      </w:r>
      <w:r>
        <w:rPr>
          <w:i/>
          <w:spacing w:val="-2"/>
        </w:rPr>
        <w:t>Beneficiary</w:t>
      </w:r>
    </w:p>
    <w:p>
      <w:pPr>
        <w:pStyle w:val="BodyText"/>
        <w:spacing w:before="106"/>
        <w:ind w:left="1211"/>
      </w:pPr>
      <w:r>
        <w:rPr/>
        <w:t>When</w:t>
      </w:r>
      <w:r>
        <w:rPr>
          <w:spacing w:val="14"/>
        </w:rPr>
        <w:t> </w:t>
      </w:r>
      <w:r>
        <w:rPr/>
        <w:t>the</w:t>
      </w:r>
      <w:r>
        <w:rPr>
          <w:spacing w:val="4"/>
        </w:rPr>
        <w:t> </w:t>
      </w:r>
      <w:r>
        <w:rPr/>
        <w:t>beneficiary</w:t>
      </w:r>
      <w:r>
        <w:rPr>
          <w:spacing w:val="11"/>
        </w:rPr>
        <w:t> </w:t>
      </w:r>
      <w:r>
        <w:rPr/>
        <w:t>is</w:t>
      </w:r>
      <w:r>
        <w:rPr>
          <w:spacing w:val="4"/>
        </w:rPr>
        <w:t> </w:t>
      </w:r>
      <w:r>
        <w:rPr/>
        <w:t>the</w:t>
      </w:r>
      <w:r>
        <w:rPr>
          <w:spacing w:val="-10"/>
        </w:rPr>
        <w:t> </w:t>
      </w:r>
      <w:r>
        <w:rPr/>
        <w:t>spouse,</w:t>
      </w:r>
      <w:r>
        <w:rPr>
          <w:spacing w:val="17"/>
        </w:rPr>
        <w:t> </w:t>
      </w:r>
      <w:r>
        <w:rPr/>
        <w:t>there</w:t>
      </w:r>
      <w:r>
        <w:rPr>
          <w:spacing w:val="1"/>
        </w:rPr>
        <w:t> </w:t>
      </w:r>
      <w:r>
        <w:rPr/>
        <w:t>are</w:t>
      </w:r>
      <w:r>
        <w:rPr>
          <w:spacing w:val="5"/>
        </w:rPr>
        <w:t> </w:t>
      </w:r>
      <w:r>
        <w:rPr/>
        <w:t>two</w:t>
      </w:r>
      <w:r>
        <w:rPr>
          <w:spacing w:val="4"/>
        </w:rPr>
        <w:t> </w:t>
      </w:r>
      <w:r>
        <w:rPr/>
        <w:t>choices</w:t>
      </w:r>
      <w:r>
        <w:rPr>
          <w:spacing w:val="8"/>
        </w:rPr>
        <w:t> </w:t>
      </w:r>
      <w:r>
        <w:rPr/>
        <w:t>that</w:t>
      </w:r>
      <w:r>
        <w:rPr>
          <w:spacing w:val="4"/>
        </w:rPr>
        <w:t> </w:t>
      </w:r>
      <w:r>
        <w:rPr/>
        <w:t>can</w:t>
      </w:r>
      <w:r>
        <w:rPr>
          <w:spacing w:val="13"/>
        </w:rPr>
        <w:t> </w:t>
      </w:r>
      <w:r>
        <w:rPr/>
        <w:t>be</w:t>
      </w:r>
      <w:r>
        <w:rPr>
          <w:spacing w:val="1"/>
        </w:rPr>
        <w:t> </w:t>
      </w:r>
      <w:r>
        <w:rPr>
          <w:spacing w:val="-2"/>
        </w:rPr>
        <w:t>made:</w:t>
      </w:r>
    </w:p>
    <w:p>
      <w:pPr>
        <w:pStyle w:val="BodyText"/>
        <w:tabs>
          <w:tab w:pos="1582" w:val="left" w:leader="none"/>
        </w:tabs>
        <w:spacing w:line="256" w:lineRule="auto" w:before="108"/>
        <w:ind w:left="1568" w:right="660" w:hanging="349"/>
      </w:pPr>
      <w:r>
        <w:rPr>
          <w:rFonts w:ascii="Arial"/>
          <w:spacing w:val="-4"/>
          <w:sz w:val="18"/>
        </w:rPr>
        <w:t>Iii</w:t>
      </w:r>
      <w:r>
        <w:rPr>
          <w:rFonts w:ascii="Arial"/>
          <w:sz w:val="18"/>
        </w:rPr>
        <w:tab/>
        <w:tab/>
      </w:r>
      <w:r>
        <w:rPr/>
        <w:t>Do a</w:t>
      </w:r>
      <w:r>
        <w:rPr>
          <w:spacing w:val="-9"/>
        </w:rPr>
        <w:t> </w:t>
      </w:r>
      <w:r>
        <w:rPr/>
        <w:t>spousal rollover, meaning the</w:t>
      </w:r>
      <w:r>
        <w:rPr>
          <w:spacing w:val="-1"/>
        </w:rPr>
        <w:t> </w:t>
      </w:r>
      <w:r>
        <w:rPr/>
        <w:t>amount of the inheritance is rolled over into the spouse's own IRA</w:t>
      </w:r>
    </w:p>
    <w:p>
      <w:pPr>
        <w:pStyle w:val="BodyText"/>
        <w:tabs>
          <w:tab w:pos="1574" w:val="left" w:leader="none"/>
        </w:tabs>
        <w:spacing w:before="96"/>
        <w:ind w:left="1215"/>
      </w:pPr>
      <w:r>
        <w:rPr>
          <w:rFonts w:ascii="Arial"/>
          <w:spacing w:val="-5"/>
          <w:sz w:val="18"/>
        </w:rPr>
        <w:t>Iii</w:t>
      </w:r>
      <w:r>
        <w:rPr>
          <w:rFonts w:ascii="Arial"/>
          <w:sz w:val="18"/>
        </w:rPr>
        <w:tab/>
      </w:r>
      <w:r>
        <w:rPr/>
        <w:t>Continue</w:t>
      </w:r>
      <w:r>
        <w:rPr>
          <w:spacing w:val="23"/>
        </w:rPr>
        <w:t> </w:t>
      </w:r>
      <w:r>
        <w:rPr/>
        <w:t>to</w:t>
      </w:r>
      <w:r>
        <w:rPr>
          <w:spacing w:val="4"/>
        </w:rPr>
        <w:t> </w:t>
      </w:r>
      <w:r>
        <w:rPr/>
        <w:t>own</w:t>
      </w:r>
      <w:r>
        <w:rPr>
          <w:spacing w:val="26"/>
        </w:rPr>
        <w:t> </w:t>
      </w:r>
      <w:r>
        <w:rPr/>
        <w:t>the</w:t>
      </w:r>
      <w:r>
        <w:rPr>
          <w:spacing w:val="7"/>
        </w:rPr>
        <w:t> </w:t>
      </w:r>
      <w:r>
        <w:rPr/>
        <w:t>IRA</w:t>
      </w:r>
      <w:r>
        <w:rPr>
          <w:spacing w:val="1"/>
        </w:rPr>
        <w:t> </w:t>
      </w:r>
      <w:r>
        <w:rPr/>
        <w:t>as</w:t>
      </w:r>
      <w:r>
        <w:rPr>
          <w:spacing w:val="11"/>
        </w:rPr>
        <w:t> </w:t>
      </w:r>
      <w:r>
        <w:rPr/>
        <w:t>the</w:t>
      </w:r>
      <w:r>
        <w:rPr>
          <w:spacing w:val="17"/>
        </w:rPr>
        <w:t> </w:t>
      </w:r>
      <w:r>
        <w:rPr>
          <w:spacing w:val="-2"/>
        </w:rPr>
        <w:t>beneficiary</w:t>
      </w:r>
    </w:p>
    <w:p>
      <w:pPr>
        <w:pStyle w:val="BodyText"/>
        <w:spacing w:line="259" w:lineRule="auto" w:before="205"/>
        <w:ind w:left="1213" w:right="391" w:hanging="2"/>
      </w:pPr>
      <w:r>
        <w:rPr/>
        <w:t>When doing a</w:t>
      </w:r>
      <w:r>
        <w:rPr>
          <w:spacing w:val="-7"/>
        </w:rPr>
        <w:t> </w:t>
      </w:r>
      <w:r>
        <w:rPr/>
        <w:t>spousal</w:t>
      </w:r>
      <w:r>
        <w:rPr>
          <w:spacing w:val="31"/>
        </w:rPr>
        <w:t> </w:t>
      </w:r>
      <w:r>
        <w:rPr/>
        <w:t>rollover, this is treated, logically, as your own with all of the normal rules applying (withdrawal ages, RMDs, and so forth). That means that if the</w:t>
      </w:r>
      <w:r>
        <w:rPr>
          <w:spacing w:val="-1"/>
        </w:rPr>
        <w:t> </w:t>
      </w:r>
      <w:r>
        <w:rPr/>
        <w:t>spouse is younger than 59½, any distributions</w:t>
      </w:r>
      <w:r>
        <w:rPr>
          <w:spacing w:val="31"/>
        </w:rPr>
        <w:t> </w:t>
      </w:r>
      <w:r>
        <w:rPr/>
        <w:t>prior to then will be</w:t>
      </w:r>
      <w:r>
        <w:rPr>
          <w:spacing w:val="-12"/>
        </w:rPr>
        <w:t> </w:t>
      </w:r>
      <w:r>
        <w:rPr/>
        <w:t>subject</w:t>
      </w:r>
      <w:r>
        <w:rPr>
          <w:spacing w:val="26"/>
        </w:rPr>
        <w:t> </w:t>
      </w:r>
      <w:r>
        <w:rPr/>
        <w:t>to the 10% penalty (unless meeting one of the exceptions).</w:t>
      </w:r>
    </w:p>
    <w:p>
      <w:pPr>
        <w:pStyle w:val="BodyText"/>
        <w:spacing w:line="259" w:lineRule="auto" w:before="154"/>
        <w:ind w:left="1210" w:right="98" w:firstLine="4"/>
      </w:pPr>
      <w:r>
        <w:rPr>
          <w:spacing w:val="-2"/>
          <w:w w:val="105"/>
          <w:sz w:val="24"/>
        </w:rPr>
        <w:t>If,</w:t>
      </w:r>
      <w:r>
        <w:rPr>
          <w:spacing w:val="-14"/>
          <w:w w:val="105"/>
          <w:sz w:val="24"/>
        </w:rPr>
        <w:t> </w:t>
      </w:r>
      <w:r>
        <w:rPr>
          <w:spacing w:val="-2"/>
          <w:w w:val="105"/>
        </w:rPr>
        <w:t>however,</w:t>
      </w:r>
      <w:r>
        <w:rPr>
          <w:spacing w:val="-4"/>
          <w:w w:val="105"/>
        </w:rPr>
        <w:t> </w:t>
      </w:r>
      <w:r>
        <w:rPr>
          <w:spacing w:val="-2"/>
          <w:w w:val="105"/>
        </w:rPr>
        <w:t>the</w:t>
      </w:r>
      <w:r>
        <w:rPr>
          <w:spacing w:val="-18"/>
          <w:w w:val="105"/>
        </w:rPr>
        <w:t> </w:t>
      </w:r>
      <w:r>
        <w:rPr>
          <w:spacing w:val="-2"/>
          <w:w w:val="105"/>
        </w:rPr>
        <w:t>spouse</w:t>
      </w:r>
      <w:r>
        <w:rPr>
          <w:spacing w:val="-8"/>
          <w:w w:val="105"/>
        </w:rPr>
        <w:t> </w:t>
      </w:r>
      <w:r>
        <w:rPr>
          <w:spacing w:val="-2"/>
          <w:w w:val="105"/>
        </w:rPr>
        <w:t>elects to</w:t>
      </w:r>
      <w:r>
        <w:rPr>
          <w:spacing w:val="-12"/>
          <w:w w:val="105"/>
        </w:rPr>
        <w:t> </w:t>
      </w:r>
      <w:r>
        <w:rPr>
          <w:spacing w:val="-2"/>
          <w:w w:val="105"/>
        </w:rPr>
        <w:t>continue the</w:t>
      </w:r>
      <w:r>
        <w:rPr>
          <w:spacing w:val="-12"/>
          <w:w w:val="105"/>
        </w:rPr>
        <w:t> </w:t>
      </w:r>
      <w:r>
        <w:rPr>
          <w:spacing w:val="-2"/>
          <w:w w:val="105"/>
        </w:rPr>
        <w:t>account</w:t>
      </w:r>
      <w:r>
        <w:rPr>
          <w:spacing w:val="-3"/>
          <w:w w:val="105"/>
        </w:rPr>
        <w:t> </w:t>
      </w:r>
      <w:r>
        <w:rPr>
          <w:spacing w:val="-2"/>
          <w:w w:val="105"/>
        </w:rPr>
        <w:t>as</w:t>
      </w:r>
      <w:r>
        <w:rPr>
          <w:spacing w:val="-9"/>
          <w:w w:val="105"/>
        </w:rPr>
        <w:t> </w:t>
      </w:r>
      <w:r>
        <w:rPr>
          <w:spacing w:val="-2"/>
          <w:w w:val="105"/>
        </w:rPr>
        <w:t>the</w:t>
      </w:r>
      <w:r>
        <w:rPr>
          <w:spacing w:val="-6"/>
          <w:w w:val="105"/>
        </w:rPr>
        <w:t> </w:t>
      </w:r>
      <w:r>
        <w:rPr>
          <w:spacing w:val="-2"/>
          <w:w w:val="105"/>
        </w:rPr>
        <w:t>beneficiary,</w:t>
      </w:r>
      <w:r>
        <w:rPr>
          <w:spacing w:val="6"/>
          <w:w w:val="105"/>
        </w:rPr>
        <w:t> </w:t>
      </w:r>
      <w:r>
        <w:rPr>
          <w:spacing w:val="-2"/>
          <w:w w:val="105"/>
        </w:rPr>
        <w:t>then there</w:t>
      </w:r>
      <w:r>
        <w:rPr>
          <w:spacing w:val="-9"/>
          <w:w w:val="105"/>
        </w:rPr>
        <w:t> </w:t>
      </w:r>
      <w:r>
        <w:rPr>
          <w:spacing w:val="-2"/>
          <w:w w:val="105"/>
        </w:rPr>
        <w:t>is</w:t>
      </w:r>
      <w:r>
        <w:rPr>
          <w:spacing w:val="-8"/>
          <w:w w:val="105"/>
        </w:rPr>
        <w:t> </w:t>
      </w:r>
      <w:r>
        <w:rPr>
          <w:spacing w:val="-2"/>
          <w:w w:val="105"/>
        </w:rPr>
        <w:t>no</w:t>
      </w:r>
      <w:r>
        <w:rPr>
          <w:spacing w:val="-8"/>
          <w:w w:val="105"/>
        </w:rPr>
        <w:t> </w:t>
      </w:r>
      <w:r>
        <w:rPr>
          <w:spacing w:val="-2"/>
          <w:w w:val="105"/>
        </w:rPr>
        <w:t>10% </w:t>
      </w:r>
      <w:r>
        <w:rPr>
          <w:w w:val="105"/>
        </w:rPr>
        <w:t>penalty</w:t>
      </w:r>
      <w:r>
        <w:rPr>
          <w:spacing w:val="-12"/>
          <w:w w:val="105"/>
        </w:rPr>
        <w:t> </w:t>
      </w:r>
      <w:r>
        <w:rPr>
          <w:w w:val="105"/>
        </w:rPr>
        <w:t>for</w:t>
      </w:r>
      <w:r>
        <w:rPr>
          <w:spacing w:val="-10"/>
          <w:w w:val="105"/>
        </w:rPr>
        <w:t> </w:t>
      </w:r>
      <w:r>
        <w:rPr>
          <w:w w:val="105"/>
        </w:rPr>
        <w:t>withdrawals prior</w:t>
      </w:r>
      <w:r>
        <w:rPr>
          <w:spacing w:val="-1"/>
          <w:w w:val="105"/>
        </w:rPr>
        <w:t> </w:t>
      </w:r>
      <w:r>
        <w:rPr>
          <w:w w:val="105"/>
        </w:rPr>
        <w:t>to</w:t>
      </w:r>
      <w:r>
        <w:rPr>
          <w:spacing w:val="-11"/>
          <w:w w:val="105"/>
        </w:rPr>
        <w:t> </w:t>
      </w:r>
      <w:r>
        <w:rPr>
          <w:w w:val="105"/>
        </w:rPr>
        <w:t>age</w:t>
      </w:r>
      <w:r>
        <w:rPr>
          <w:spacing w:val="-12"/>
          <w:w w:val="105"/>
        </w:rPr>
        <w:t> </w:t>
      </w:r>
      <w:r>
        <w:rPr>
          <w:w w:val="105"/>
        </w:rPr>
        <w:t>59½.</w:t>
      </w:r>
      <w:r>
        <w:rPr>
          <w:spacing w:val="-13"/>
          <w:w w:val="105"/>
        </w:rPr>
        <w:t> </w:t>
      </w:r>
      <w:r>
        <w:rPr>
          <w:w w:val="105"/>
        </w:rPr>
        <w:t>That's</w:t>
      </w:r>
      <w:r>
        <w:rPr>
          <w:spacing w:val="-4"/>
          <w:w w:val="105"/>
        </w:rPr>
        <w:t> </w:t>
      </w:r>
      <w:r>
        <w:rPr>
          <w:w w:val="105"/>
        </w:rPr>
        <w:t>the</w:t>
      </w:r>
      <w:r>
        <w:rPr>
          <w:spacing w:val="-14"/>
          <w:w w:val="105"/>
        </w:rPr>
        <w:t> </w:t>
      </w:r>
      <w:r>
        <w:rPr>
          <w:w w:val="105"/>
        </w:rPr>
        <w:t>good news.</w:t>
      </w:r>
      <w:r>
        <w:rPr>
          <w:spacing w:val="-14"/>
          <w:w w:val="105"/>
        </w:rPr>
        <w:t> </w:t>
      </w:r>
      <w:r>
        <w:rPr>
          <w:w w:val="105"/>
        </w:rPr>
        <w:t>The</w:t>
      </w:r>
      <w:r>
        <w:rPr>
          <w:spacing w:val="-9"/>
          <w:w w:val="105"/>
        </w:rPr>
        <w:t> </w:t>
      </w:r>
      <w:r>
        <w:rPr>
          <w:w w:val="105"/>
        </w:rPr>
        <w:t>bad</w:t>
      </w:r>
      <w:r>
        <w:rPr>
          <w:spacing w:val="-6"/>
          <w:w w:val="105"/>
        </w:rPr>
        <w:t> </w:t>
      </w:r>
      <w:r>
        <w:rPr>
          <w:w w:val="105"/>
        </w:rPr>
        <w:t>news</w:t>
      </w:r>
      <w:r>
        <w:rPr>
          <w:spacing w:val="-10"/>
          <w:w w:val="105"/>
        </w:rPr>
        <w:t> </w:t>
      </w:r>
      <w:r>
        <w:rPr>
          <w:w w:val="105"/>
        </w:rPr>
        <w:t>is</w:t>
      </w:r>
      <w:r>
        <w:rPr>
          <w:spacing w:val="-8"/>
          <w:w w:val="105"/>
        </w:rPr>
        <w:t> </w:t>
      </w:r>
      <w:r>
        <w:rPr>
          <w:w w:val="105"/>
        </w:rPr>
        <w:t>that</w:t>
      </w:r>
      <w:r>
        <w:rPr>
          <w:spacing w:val="-5"/>
          <w:w w:val="105"/>
        </w:rPr>
        <w:t> </w:t>
      </w:r>
      <w:r>
        <w:rPr>
          <w:w w:val="105"/>
        </w:rPr>
        <w:t>RMDs (from</w:t>
      </w:r>
      <w:r>
        <w:rPr>
          <w:spacing w:val="-14"/>
          <w:w w:val="105"/>
        </w:rPr>
        <w:t> </w:t>
      </w:r>
      <w:r>
        <w:rPr>
          <w:w w:val="105"/>
        </w:rPr>
        <w:t>a</w:t>
      </w:r>
      <w:r>
        <w:rPr>
          <w:spacing w:val="-13"/>
          <w:w w:val="105"/>
        </w:rPr>
        <w:t> </w:t>
      </w:r>
      <w:r>
        <w:rPr>
          <w:w w:val="105"/>
        </w:rPr>
        <w:t>traditional</w:t>
      </w:r>
      <w:r>
        <w:rPr>
          <w:spacing w:val="-3"/>
          <w:w w:val="105"/>
        </w:rPr>
        <w:t> </w:t>
      </w:r>
      <w:r>
        <w:rPr>
          <w:w w:val="105"/>
        </w:rPr>
        <w:t>IRA</w:t>
      </w:r>
      <w:r>
        <w:rPr>
          <w:spacing w:val="-14"/>
          <w:w w:val="105"/>
        </w:rPr>
        <w:t> </w:t>
      </w:r>
      <w:r>
        <w:rPr>
          <w:w w:val="105"/>
        </w:rPr>
        <w:t>or</w:t>
      </w:r>
      <w:r>
        <w:rPr>
          <w:spacing w:val="-15"/>
          <w:w w:val="105"/>
        </w:rPr>
        <w:t> </w:t>
      </w:r>
      <w:r>
        <w:rPr>
          <w:w w:val="105"/>
        </w:rPr>
        <w:t>SEP</w:t>
      </w:r>
      <w:r>
        <w:rPr>
          <w:spacing w:val="-9"/>
          <w:w w:val="105"/>
        </w:rPr>
        <w:t> </w:t>
      </w:r>
      <w:r>
        <w:rPr>
          <w:w w:val="105"/>
        </w:rPr>
        <w:t>IRA)</w:t>
      </w:r>
      <w:r>
        <w:rPr>
          <w:spacing w:val="-2"/>
          <w:w w:val="105"/>
        </w:rPr>
        <w:t> </w:t>
      </w:r>
      <w:r>
        <w:rPr>
          <w:w w:val="105"/>
        </w:rPr>
        <w:t>must</w:t>
      </w:r>
      <w:r>
        <w:rPr>
          <w:spacing w:val="-3"/>
          <w:w w:val="105"/>
        </w:rPr>
        <w:t> </w:t>
      </w:r>
      <w:r>
        <w:rPr>
          <w:w w:val="105"/>
        </w:rPr>
        <w:t>begin</w:t>
      </w:r>
      <w:r>
        <w:rPr>
          <w:spacing w:val="-6"/>
          <w:w w:val="105"/>
        </w:rPr>
        <w:t> </w:t>
      </w:r>
      <w:r>
        <w:rPr>
          <w:w w:val="105"/>
        </w:rPr>
        <w:t>when</w:t>
      </w:r>
      <w:r>
        <w:rPr>
          <w:spacing w:val="-2"/>
          <w:w w:val="105"/>
        </w:rPr>
        <w:t> </w:t>
      </w:r>
      <w:r>
        <w:rPr>
          <w:w w:val="105"/>
        </w:rPr>
        <w:t>the</w:t>
      </w:r>
      <w:r>
        <w:rPr>
          <w:spacing w:val="-12"/>
          <w:w w:val="105"/>
        </w:rPr>
        <w:t> </w:t>
      </w:r>
      <w:r>
        <w:rPr>
          <w:w w:val="105"/>
        </w:rPr>
        <w:t>deceased</w:t>
      </w:r>
      <w:r>
        <w:rPr>
          <w:spacing w:val="-7"/>
          <w:w w:val="105"/>
        </w:rPr>
        <w:t> </w:t>
      </w:r>
      <w:r>
        <w:rPr>
          <w:w w:val="105"/>
        </w:rPr>
        <w:t>would</w:t>
      </w:r>
      <w:r>
        <w:rPr>
          <w:spacing w:val="-5"/>
          <w:w w:val="105"/>
        </w:rPr>
        <w:t> </w:t>
      </w:r>
      <w:r>
        <w:rPr>
          <w:w w:val="105"/>
        </w:rPr>
        <w:t>have</w:t>
      </w:r>
      <w:r>
        <w:rPr>
          <w:spacing w:val="-13"/>
          <w:w w:val="105"/>
        </w:rPr>
        <w:t> </w:t>
      </w:r>
      <w:r>
        <w:rPr>
          <w:w w:val="105"/>
        </w:rPr>
        <w:t>had</w:t>
      </w:r>
      <w:r>
        <w:rPr>
          <w:spacing w:val="-8"/>
          <w:w w:val="105"/>
        </w:rPr>
        <w:t> </w:t>
      </w:r>
      <w:r>
        <w:rPr>
          <w:w w:val="105"/>
        </w:rPr>
        <w:t>to</w:t>
      </w:r>
      <w:r>
        <w:rPr>
          <w:spacing w:val="-10"/>
          <w:w w:val="105"/>
        </w:rPr>
        <w:t> </w:t>
      </w:r>
      <w:r>
        <w:rPr>
          <w:w w:val="105"/>
        </w:rPr>
        <w:t>take them,</w:t>
      </w:r>
      <w:r>
        <w:rPr>
          <w:spacing w:val="-9"/>
          <w:w w:val="105"/>
        </w:rPr>
        <w:t> </w:t>
      </w:r>
      <w:r>
        <w:rPr>
          <w:w w:val="105"/>
        </w:rPr>
        <w:t>a</w:t>
      </w:r>
      <w:r>
        <w:rPr>
          <w:spacing w:val="-13"/>
          <w:w w:val="105"/>
        </w:rPr>
        <w:t> </w:t>
      </w:r>
      <w:r>
        <w:rPr>
          <w:w w:val="105"/>
        </w:rPr>
        <w:t>disappointment</w:t>
      </w:r>
      <w:r>
        <w:rPr>
          <w:spacing w:val="-8"/>
          <w:w w:val="105"/>
        </w:rPr>
        <w:t> </w:t>
      </w:r>
      <w:r>
        <w:rPr>
          <w:w w:val="105"/>
        </w:rPr>
        <w:t>if</w:t>
      </w:r>
      <w:r>
        <w:rPr>
          <w:spacing w:val="-11"/>
          <w:w w:val="105"/>
        </w:rPr>
        <w:t> </w:t>
      </w:r>
      <w:r>
        <w:rPr>
          <w:w w:val="105"/>
        </w:rPr>
        <w:t>the</w:t>
      </w:r>
      <w:r>
        <w:rPr>
          <w:spacing w:val="-14"/>
          <w:w w:val="105"/>
        </w:rPr>
        <w:t> </w:t>
      </w:r>
      <w:r>
        <w:rPr>
          <w:w w:val="105"/>
        </w:rPr>
        <w:t>survivor</w:t>
      </w:r>
      <w:r>
        <w:rPr>
          <w:spacing w:val="-3"/>
          <w:w w:val="105"/>
        </w:rPr>
        <w:t> </w:t>
      </w:r>
      <w:r>
        <w:rPr>
          <w:w w:val="105"/>
        </w:rPr>
        <w:t>is</w:t>
      </w:r>
      <w:r>
        <w:rPr>
          <w:spacing w:val="-11"/>
          <w:w w:val="105"/>
        </w:rPr>
        <w:t> </w:t>
      </w:r>
      <w:r>
        <w:rPr>
          <w:w w:val="105"/>
        </w:rPr>
        <w:t>the</w:t>
      </w:r>
      <w:r>
        <w:rPr>
          <w:spacing w:val="-11"/>
          <w:w w:val="105"/>
        </w:rPr>
        <w:t> </w:t>
      </w:r>
      <w:r>
        <w:rPr>
          <w:w w:val="105"/>
        </w:rPr>
        <w:t>younger partner.</w:t>
      </w:r>
      <w:r>
        <w:rPr>
          <w:spacing w:val="-1"/>
          <w:w w:val="105"/>
        </w:rPr>
        <w:t> </w:t>
      </w:r>
      <w:r>
        <w:rPr>
          <w:w w:val="105"/>
        </w:rPr>
        <w:t>However, the</w:t>
      </w:r>
      <w:r>
        <w:rPr>
          <w:spacing w:val="-6"/>
          <w:w w:val="105"/>
        </w:rPr>
        <w:t> </w:t>
      </w:r>
      <w:r>
        <w:rPr>
          <w:w w:val="105"/>
        </w:rPr>
        <w:t>RMDs</w:t>
      </w:r>
      <w:r>
        <w:rPr>
          <w:spacing w:val="-12"/>
          <w:w w:val="105"/>
        </w:rPr>
        <w:t> </w:t>
      </w:r>
      <w:r>
        <w:rPr>
          <w:w w:val="105"/>
        </w:rPr>
        <w:t>will be </w:t>
      </w:r>
      <w:r>
        <w:rPr/>
        <w:t>computed</w:t>
      </w:r>
      <w:r>
        <w:rPr>
          <w:spacing w:val="24"/>
        </w:rPr>
        <w:t> </w:t>
      </w:r>
      <w:r>
        <w:rPr/>
        <w:t>based on the beneficiary's age, not that of</w:t>
      </w:r>
      <w:r>
        <w:rPr>
          <w:spacing w:val="-1"/>
        </w:rPr>
        <w:t> </w:t>
      </w:r>
      <w:r>
        <w:rPr/>
        <w:t>the</w:t>
      </w:r>
      <w:r>
        <w:rPr>
          <w:spacing w:val="-3"/>
        </w:rPr>
        <w:t> </w:t>
      </w:r>
      <w:r>
        <w:rPr/>
        <w:t>deceased. Also, if</w:t>
      </w:r>
      <w:r>
        <w:rPr>
          <w:spacing w:val="-10"/>
        </w:rPr>
        <w:t> </w:t>
      </w:r>
      <w:r>
        <w:rPr/>
        <w:t>it is</w:t>
      </w:r>
      <w:r>
        <w:rPr>
          <w:spacing w:val="-8"/>
        </w:rPr>
        <w:t> </w:t>
      </w:r>
      <w:r>
        <w:rPr/>
        <w:t>a Roth IRA</w:t>
      </w:r>
      <w:r>
        <w:rPr>
          <w:spacing w:val="-6"/>
        </w:rPr>
        <w:t> </w:t>
      </w:r>
      <w:r>
        <w:rPr/>
        <w:t>and </w:t>
      </w:r>
      <w:r>
        <w:rPr>
          <w:spacing w:val="-2"/>
          <w:w w:val="105"/>
        </w:rPr>
        <w:t>the</w:t>
      </w:r>
      <w:r>
        <w:rPr>
          <w:spacing w:val="-12"/>
          <w:w w:val="105"/>
        </w:rPr>
        <w:t> </w:t>
      </w:r>
      <w:r>
        <w:rPr>
          <w:spacing w:val="-2"/>
          <w:w w:val="105"/>
        </w:rPr>
        <w:t>account</w:t>
      </w:r>
      <w:r>
        <w:rPr>
          <w:spacing w:val="-9"/>
          <w:w w:val="105"/>
        </w:rPr>
        <w:t> </w:t>
      </w:r>
      <w:r>
        <w:rPr>
          <w:spacing w:val="-2"/>
          <w:w w:val="105"/>
        </w:rPr>
        <w:t>hasn't been open for</w:t>
      </w:r>
      <w:r>
        <w:rPr>
          <w:spacing w:val="-10"/>
          <w:w w:val="105"/>
        </w:rPr>
        <w:t> </w:t>
      </w:r>
      <w:r>
        <w:rPr>
          <w:spacing w:val="-2"/>
          <w:w w:val="105"/>
        </w:rPr>
        <w:t>at</w:t>
      </w:r>
      <w:r>
        <w:rPr>
          <w:spacing w:val="-8"/>
          <w:w w:val="105"/>
        </w:rPr>
        <w:t> </w:t>
      </w:r>
      <w:r>
        <w:rPr>
          <w:spacing w:val="-2"/>
          <w:w w:val="105"/>
        </w:rPr>
        <w:t>least</w:t>
      </w:r>
      <w:r>
        <w:rPr>
          <w:spacing w:val="-8"/>
          <w:w w:val="105"/>
        </w:rPr>
        <w:t> </w:t>
      </w:r>
      <w:r>
        <w:rPr>
          <w:spacing w:val="-2"/>
          <w:w w:val="105"/>
        </w:rPr>
        <w:t>five</w:t>
      </w:r>
      <w:r>
        <w:rPr>
          <w:spacing w:val="-9"/>
          <w:w w:val="105"/>
        </w:rPr>
        <w:t> </w:t>
      </w:r>
      <w:r>
        <w:rPr>
          <w:spacing w:val="-2"/>
          <w:w w:val="105"/>
        </w:rPr>
        <w:t>years,</w:t>
      </w:r>
      <w:r>
        <w:rPr>
          <w:spacing w:val="-3"/>
          <w:w w:val="105"/>
        </w:rPr>
        <w:t> </w:t>
      </w:r>
      <w:r>
        <w:rPr>
          <w:spacing w:val="-2"/>
          <w:w w:val="105"/>
        </w:rPr>
        <w:t>any</w:t>
      </w:r>
      <w:r>
        <w:rPr>
          <w:spacing w:val="-13"/>
          <w:w w:val="105"/>
        </w:rPr>
        <w:t> </w:t>
      </w:r>
      <w:r>
        <w:rPr>
          <w:spacing w:val="-2"/>
          <w:w w:val="105"/>
        </w:rPr>
        <w:t>withdrawal of</w:t>
      </w:r>
      <w:r>
        <w:rPr>
          <w:spacing w:val="-12"/>
          <w:w w:val="105"/>
        </w:rPr>
        <w:t> </w:t>
      </w:r>
      <w:r>
        <w:rPr>
          <w:spacing w:val="-2"/>
          <w:w w:val="105"/>
        </w:rPr>
        <w:t>earnings</w:t>
      </w:r>
      <w:r>
        <w:rPr>
          <w:spacing w:val="-7"/>
          <w:w w:val="105"/>
        </w:rPr>
        <w:t> </w:t>
      </w:r>
      <w:r>
        <w:rPr>
          <w:spacing w:val="-2"/>
          <w:w w:val="105"/>
        </w:rPr>
        <w:t>will be</w:t>
      </w:r>
      <w:r>
        <w:rPr>
          <w:spacing w:val="-19"/>
          <w:w w:val="105"/>
        </w:rPr>
        <w:t> </w:t>
      </w:r>
      <w:r>
        <w:rPr>
          <w:spacing w:val="-2"/>
          <w:w w:val="105"/>
        </w:rPr>
        <w:t>subject </w:t>
      </w:r>
      <w:r>
        <w:rPr>
          <w:w w:val="105"/>
        </w:rPr>
        <w:t>to income tax but not the 10% penalty.</w:t>
      </w:r>
    </w:p>
    <w:p>
      <w:pPr>
        <w:pStyle w:val="BodyText"/>
        <w:spacing w:before="211"/>
      </w:pPr>
    </w:p>
    <w:p>
      <w:pPr>
        <w:pStyle w:val="Heading8"/>
        <w:ind w:left="1206"/>
        <w:rPr>
          <w:i/>
        </w:rPr>
      </w:pPr>
      <w:r>
        <w:rPr>
          <w:i/>
          <w:w w:val="85"/>
        </w:rPr>
        <w:t>Nonspouse</w:t>
      </w:r>
      <w:r>
        <w:rPr>
          <w:i/>
          <w:spacing w:val="6"/>
        </w:rPr>
        <w:t> </w:t>
      </w:r>
      <w:r>
        <w:rPr>
          <w:i/>
          <w:spacing w:val="-2"/>
          <w:w w:val="95"/>
        </w:rPr>
        <w:t>Beneficiary</w:t>
      </w:r>
    </w:p>
    <w:p>
      <w:pPr>
        <w:pStyle w:val="BodyText"/>
        <w:spacing w:line="256" w:lineRule="auto" w:before="98"/>
        <w:ind w:left="1211" w:hanging="3"/>
      </w:pPr>
      <w:r>
        <w:rPr/>
        <w:t>Things are different when the person inheriting a traditional</w:t>
      </w:r>
      <w:r>
        <w:rPr>
          <w:spacing w:val="40"/>
        </w:rPr>
        <w:t> </w:t>
      </w:r>
      <w:r>
        <w:rPr/>
        <w:t>IRA is not the spouse of the deceased. For</w:t>
      </w:r>
      <w:r>
        <w:rPr>
          <w:spacing w:val="-1"/>
        </w:rPr>
        <w:t> </w:t>
      </w:r>
      <w:r>
        <w:rPr/>
        <w:t>one</w:t>
      </w:r>
      <w:r>
        <w:rPr>
          <w:spacing w:val="-2"/>
        </w:rPr>
        <w:t> </w:t>
      </w:r>
      <w:r>
        <w:rPr/>
        <w:t>thing, unlike the</w:t>
      </w:r>
      <w:r>
        <w:rPr>
          <w:spacing w:val="-14"/>
        </w:rPr>
        <w:t> </w:t>
      </w:r>
      <w:r>
        <w:rPr/>
        <w:t>spouse, the beneficiary will not be</w:t>
      </w:r>
      <w:r>
        <w:rPr>
          <w:spacing w:val="-8"/>
        </w:rPr>
        <w:t> </w:t>
      </w:r>
      <w:r>
        <w:rPr/>
        <w:t>allowed to rollover the inherited</w:t>
      </w:r>
      <w:r>
        <w:rPr>
          <w:spacing w:val="38"/>
        </w:rPr>
        <w:t> </w:t>
      </w:r>
      <w:r>
        <w:rPr/>
        <w:t>IRA into</w:t>
      </w:r>
      <w:r>
        <w:rPr>
          <w:spacing w:val="40"/>
        </w:rPr>
        <w:t> </w:t>
      </w:r>
      <w:r>
        <w:rPr/>
        <w:t>their own</w:t>
      </w:r>
      <w:r>
        <w:rPr>
          <w:spacing w:val="40"/>
        </w:rPr>
        <w:t> </w:t>
      </w:r>
      <w:r>
        <w:rPr/>
        <w:t>IRA-this</w:t>
      </w:r>
      <w:r>
        <w:rPr>
          <w:spacing w:val="34"/>
        </w:rPr>
        <w:t> </w:t>
      </w:r>
      <w:r>
        <w:rPr/>
        <w:t>is simply</w:t>
      </w:r>
      <w:r>
        <w:rPr>
          <w:spacing w:val="35"/>
        </w:rPr>
        <w:t> </w:t>
      </w:r>
      <w:r>
        <w:rPr>
          <w:i/>
          <w:sz w:val="22"/>
        </w:rPr>
        <w:t>not </w:t>
      </w:r>
      <w:r>
        <w:rPr/>
        <w:t>an option. </w:t>
      </w:r>
      <w:r>
        <w:rPr>
          <w:rFonts w:ascii="Arial"/>
        </w:rPr>
        <w:t>In</w:t>
      </w:r>
      <w:r>
        <w:rPr>
          <w:rFonts w:ascii="Arial"/>
          <w:spacing w:val="40"/>
        </w:rPr>
        <w:t> </w:t>
      </w:r>
      <w:r>
        <w:rPr/>
        <w:t>general,</w:t>
      </w:r>
      <w:r>
        <w:rPr>
          <w:spacing w:val="40"/>
        </w:rPr>
        <w:t> </w:t>
      </w:r>
      <w:r>
        <w:rPr/>
        <w:t>there are two primary options available.</w:t>
      </w:r>
    </w:p>
    <w:p>
      <w:pPr>
        <w:pStyle w:val="BodyText"/>
        <w:spacing w:line="247" w:lineRule="auto" w:before="93"/>
        <w:ind w:left="1571" w:hanging="8"/>
      </w:pPr>
      <w:r>
        <w:rPr>
          <w:b/>
          <w:w w:val="105"/>
          <w:sz w:val="20"/>
        </w:rPr>
        <w:t>Take</w:t>
      </w:r>
      <w:r>
        <w:rPr>
          <w:b/>
          <w:spacing w:val="-14"/>
          <w:w w:val="105"/>
          <w:sz w:val="20"/>
        </w:rPr>
        <w:t> </w:t>
      </w:r>
      <w:r>
        <w:rPr>
          <w:b/>
          <w:w w:val="105"/>
          <w:sz w:val="20"/>
        </w:rPr>
        <w:t>the</w:t>
      </w:r>
      <w:r>
        <w:rPr>
          <w:b/>
          <w:spacing w:val="6"/>
          <w:w w:val="105"/>
          <w:sz w:val="20"/>
        </w:rPr>
        <w:t> </w:t>
      </w:r>
      <w:r>
        <w:rPr>
          <w:b/>
          <w:w w:val="105"/>
          <w:sz w:val="20"/>
        </w:rPr>
        <w:t>cash</w:t>
      </w:r>
      <w:r>
        <w:rPr>
          <w:b/>
          <w:spacing w:val="-14"/>
          <w:w w:val="105"/>
          <w:sz w:val="20"/>
        </w:rPr>
        <w:t> </w:t>
      </w:r>
      <w:r>
        <w:rPr>
          <w:b/>
          <w:w w:val="105"/>
          <w:sz w:val="20"/>
        </w:rPr>
        <w:t>now:</w:t>
      </w:r>
      <w:r>
        <w:rPr>
          <w:b/>
          <w:spacing w:val="-13"/>
          <w:w w:val="105"/>
          <w:sz w:val="20"/>
        </w:rPr>
        <w:t> </w:t>
      </w:r>
      <w:r>
        <w:rPr>
          <w:w w:val="105"/>
        </w:rPr>
        <w:t>The</w:t>
      </w:r>
      <w:r>
        <w:rPr>
          <w:spacing w:val="-2"/>
          <w:w w:val="105"/>
        </w:rPr>
        <w:t> </w:t>
      </w:r>
      <w:r>
        <w:rPr>
          <w:w w:val="105"/>
        </w:rPr>
        <w:t>nonspouse IRA</w:t>
      </w:r>
      <w:r>
        <w:rPr>
          <w:spacing w:val="-8"/>
          <w:w w:val="105"/>
        </w:rPr>
        <w:t> </w:t>
      </w:r>
      <w:r>
        <w:rPr>
          <w:w w:val="105"/>
        </w:rPr>
        <w:t>beneficiary</w:t>
      </w:r>
      <w:r>
        <w:rPr>
          <w:spacing w:val="-4"/>
          <w:w w:val="105"/>
        </w:rPr>
        <w:t> </w:t>
      </w:r>
      <w:r>
        <w:rPr>
          <w:w w:val="105"/>
        </w:rPr>
        <w:t>can</w:t>
      </w:r>
      <w:r>
        <w:rPr>
          <w:spacing w:val="-9"/>
          <w:w w:val="105"/>
        </w:rPr>
        <w:t> </w:t>
      </w:r>
      <w:r>
        <w:rPr>
          <w:w w:val="105"/>
        </w:rPr>
        <w:t>withdraw</w:t>
      </w:r>
      <w:r>
        <w:rPr>
          <w:spacing w:val="-6"/>
          <w:w w:val="105"/>
        </w:rPr>
        <w:t> </w:t>
      </w:r>
      <w:r>
        <w:rPr>
          <w:w w:val="105"/>
        </w:rPr>
        <w:t>100%</w:t>
      </w:r>
      <w:r>
        <w:rPr>
          <w:spacing w:val="-10"/>
          <w:w w:val="105"/>
        </w:rPr>
        <w:t> </w:t>
      </w:r>
      <w:r>
        <w:rPr>
          <w:w w:val="105"/>
        </w:rPr>
        <w:t>of</w:t>
      </w:r>
      <w:r>
        <w:rPr>
          <w:spacing w:val="-7"/>
          <w:w w:val="105"/>
        </w:rPr>
        <w:t> </w:t>
      </w:r>
      <w:r>
        <w:rPr>
          <w:w w:val="105"/>
        </w:rPr>
        <w:t>the</w:t>
      </w:r>
      <w:r>
        <w:rPr>
          <w:spacing w:val="-14"/>
          <w:w w:val="105"/>
        </w:rPr>
        <w:t> </w:t>
      </w:r>
      <w:r>
        <w:rPr>
          <w:w w:val="105"/>
        </w:rPr>
        <w:t>IRA account</w:t>
      </w:r>
      <w:r>
        <w:rPr>
          <w:spacing w:val="-1"/>
          <w:w w:val="105"/>
        </w:rPr>
        <w:t> </w:t>
      </w:r>
      <w:r>
        <w:rPr>
          <w:w w:val="105"/>
        </w:rPr>
        <w:t>immediately. </w:t>
      </w:r>
      <w:r>
        <w:rPr>
          <w:w w:val="105"/>
          <w:sz w:val="24"/>
        </w:rPr>
        <w:t>If</w:t>
      </w:r>
      <w:r>
        <w:rPr>
          <w:spacing w:val="-16"/>
          <w:w w:val="105"/>
          <w:sz w:val="24"/>
        </w:rPr>
        <w:t> </w:t>
      </w:r>
      <w:r>
        <w:rPr>
          <w:w w:val="105"/>
        </w:rPr>
        <w:t>this</w:t>
      </w:r>
      <w:r>
        <w:rPr>
          <w:spacing w:val="-9"/>
          <w:w w:val="105"/>
        </w:rPr>
        <w:t> </w:t>
      </w:r>
      <w:r>
        <w:rPr>
          <w:w w:val="105"/>
        </w:rPr>
        <w:t>option is</w:t>
      </w:r>
      <w:r>
        <w:rPr>
          <w:spacing w:val="-12"/>
          <w:w w:val="105"/>
        </w:rPr>
        <w:t> </w:t>
      </w:r>
      <w:r>
        <w:rPr>
          <w:w w:val="105"/>
        </w:rPr>
        <w:t>chosen, then</w:t>
      </w:r>
      <w:r>
        <w:rPr>
          <w:spacing w:val="-4"/>
          <w:w w:val="105"/>
        </w:rPr>
        <w:t> </w:t>
      </w:r>
      <w:r>
        <w:rPr>
          <w:w w:val="105"/>
        </w:rPr>
        <w:t>100%</w:t>
      </w:r>
      <w:r>
        <w:rPr>
          <w:spacing w:val="-5"/>
          <w:w w:val="105"/>
        </w:rPr>
        <w:t> </w:t>
      </w:r>
      <w:r>
        <w:rPr>
          <w:w w:val="105"/>
        </w:rPr>
        <w:t>of</w:t>
      </w:r>
      <w:r>
        <w:rPr>
          <w:spacing w:val="-6"/>
          <w:w w:val="105"/>
        </w:rPr>
        <w:t> </w:t>
      </w:r>
      <w:r>
        <w:rPr>
          <w:w w:val="105"/>
        </w:rPr>
        <w:t>the</w:t>
      </w:r>
      <w:r>
        <w:rPr>
          <w:spacing w:val="-10"/>
          <w:w w:val="105"/>
        </w:rPr>
        <w:t> </w:t>
      </w:r>
      <w:r>
        <w:rPr>
          <w:w w:val="105"/>
        </w:rPr>
        <w:t>amount</w:t>
      </w:r>
      <w:r>
        <w:rPr>
          <w:spacing w:val="-4"/>
          <w:w w:val="105"/>
        </w:rPr>
        <w:t> </w:t>
      </w:r>
      <w:r>
        <w:rPr>
          <w:w w:val="105"/>
        </w:rPr>
        <w:t>withdrawn </w:t>
      </w:r>
      <w:r>
        <w:rPr/>
        <w:t>(assuming the IRA</w:t>
      </w:r>
      <w:r>
        <w:rPr>
          <w:spacing w:val="-4"/>
        </w:rPr>
        <w:t> </w:t>
      </w:r>
      <w:r>
        <w:rPr/>
        <w:t>was</w:t>
      </w:r>
      <w:r>
        <w:rPr>
          <w:spacing w:val="-3"/>
        </w:rPr>
        <w:t> </w:t>
      </w:r>
      <w:r>
        <w:rPr/>
        <w:t>funded completely with pre-tax</w:t>
      </w:r>
      <w:r>
        <w:rPr>
          <w:spacing w:val="-1"/>
        </w:rPr>
        <w:t> </w:t>
      </w:r>
      <w:r>
        <w:rPr/>
        <w:t>contributions) will be included in </w:t>
      </w:r>
      <w:r>
        <w:rPr>
          <w:w w:val="105"/>
        </w:rPr>
        <w:t>taxable income during the</w:t>
      </w:r>
      <w:r>
        <w:rPr>
          <w:spacing w:val="-10"/>
          <w:w w:val="105"/>
        </w:rPr>
        <w:t> </w:t>
      </w:r>
      <w:r>
        <w:rPr>
          <w:w w:val="105"/>
        </w:rPr>
        <w:t>year</w:t>
      </w:r>
      <w:r>
        <w:rPr>
          <w:spacing w:val="-2"/>
          <w:w w:val="105"/>
        </w:rPr>
        <w:t> </w:t>
      </w:r>
      <w:r>
        <w:rPr>
          <w:w w:val="105"/>
        </w:rPr>
        <w:t>of</w:t>
      </w:r>
      <w:r>
        <w:rPr>
          <w:spacing w:val="-14"/>
          <w:w w:val="105"/>
        </w:rPr>
        <w:t> </w:t>
      </w:r>
      <w:r>
        <w:rPr>
          <w:w w:val="105"/>
        </w:rPr>
        <w:t>withdrawal.</w:t>
      </w:r>
    </w:p>
    <w:p>
      <w:pPr>
        <w:pStyle w:val="BodyText"/>
        <w:tabs>
          <w:tab w:pos="1569" w:val="left" w:leader="none"/>
        </w:tabs>
        <w:spacing w:line="252" w:lineRule="auto" w:before="77"/>
        <w:ind w:left="1571" w:right="512" w:hanging="341"/>
      </w:pPr>
      <w:r>
        <w:rPr>
          <w:rFonts w:ascii="Arial"/>
          <w:spacing w:val="-6"/>
          <w:sz w:val="17"/>
        </w:rPr>
        <w:t>fl</w:t>
      </w:r>
      <w:r>
        <w:rPr>
          <w:rFonts w:ascii="Arial"/>
          <w:sz w:val="17"/>
        </w:rPr>
        <w:tab/>
      </w:r>
      <w:r>
        <w:rPr>
          <w:b/>
          <w:sz w:val="24"/>
        </w:rPr>
        <w:t>Cash</w:t>
      </w:r>
      <w:r>
        <w:rPr>
          <w:b/>
          <w:spacing w:val="-14"/>
          <w:sz w:val="24"/>
        </w:rPr>
        <w:t> </w:t>
      </w:r>
      <w:r>
        <w:rPr>
          <w:b/>
          <w:sz w:val="20"/>
        </w:rPr>
        <w:t>out</w:t>
      </w:r>
      <w:r>
        <w:rPr>
          <w:b/>
          <w:spacing w:val="40"/>
          <w:sz w:val="20"/>
        </w:rPr>
        <w:t> </w:t>
      </w:r>
      <w:r>
        <w:rPr>
          <w:b/>
          <w:sz w:val="20"/>
        </w:rPr>
        <w:t>the</w:t>
      </w:r>
      <w:r>
        <w:rPr>
          <w:b/>
          <w:spacing w:val="-5"/>
          <w:sz w:val="20"/>
        </w:rPr>
        <w:t> </w:t>
      </w:r>
      <w:r>
        <w:rPr>
          <w:b/>
          <w:sz w:val="20"/>
        </w:rPr>
        <w:t>IRA</w:t>
      </w:r>
      <w:r>
        <w:rPr>
          <w:b/>
          <w:spacing w:val="-16"/>
          <w:sz w:val="20"/>
        </w:rPr>
        <w:t> </w:t>
      </w:r>
      <w:r>
        <w:rPr>
          <w:rFonts w:ascii="Arial"/>
          <w:sz w:val="20"/>
        </w:rPr>
        <w:t>in</w:t>
      </w:r>
      <w:r>
        <w:rPr>
          <w:rFonts w:ascii="Arial"/>
          <w:spacing w:val="34"/>
          <w:sz w:val="20"/>
        </w:rPr>
        <w:t> </w:t>
      </w:r>
      <w:r>
        <w:rPr>
          <w:b/>
          <w:sz w:val="20"/>
        </w:rPr>
        <w:t>10 years: </w:t>
      </w:r>
      <w:r>
        <w:rPr/>
        <w:t>For those</w:t>
      </w:r>
      <w:r>
        <w:rPr>
          <w:spacing w:val="-7"/>
        </w:rPr>
        <w:t> </w:t>
      </w:r>
      <w:r>
        <w:rPr/>
        <w:t>who passed away in 2020</w:t>
      </w:r>
      <w:r>
        <w:rPr>
          <w:spacing w:val="-1"/>
        </w:rPr>
        <w:t> </w:t>
      </w:r>
      <w:r>
        <w:rPr/>
        <w:t>or</w:t>
      </w:r>
      <w:r>
        <w:rPr>
          <w:spacing w:val="-7"/>
        </w:rPr>
        <w:t> </w:t>
      </w:r>
      <w:r>
        <w:rPr/>
        <w:t>later, unless qualifying</w:t>
      </w:r>
      <w:r>
        <w:rPr>
          <w:spacing w:val="-4"/>
        </w:rPr>
        <w:t> </w:t>
      </w:r>
      <w:r>
        <w:rPr/>
        <w:t>for</w:t>
      </w:r>
      <w:r>
        <w:rPr>
          <w:spacing w:val="-4"/>
        </w:rPr>
        <w:t> </w:t>
      </w:r>
      <w:r>
        <w:rPr/>
        <w:t>one</w:t>
      </w:r>
      <w:r>
        <w:rPr>
          <w:spacing w:val="-9"/>
        </w:rPr>
        <w:t> </w:t>
      </w:r>
      <w:r>
        <w:rPr/>
        <w:t>of</w:t>
      </w:r>
      <w:r>
        <w:rPr>
          <w:spacing w:val="-6"/>
        </w:rPr>
        <w:t> </w:t>
      </w:r>
      <w:r>
        <w:rPr/>
        <w:t>the</w:t>
      </w:r>
      <w:r>
        <w:rPr>
          <w:spacing w:val="-12"/>
        </w:rPr>
        <w:t> </w:t>
      </w:r>
      <w:r>
        <w:rPr/>
        <w:t>exceptions</w:t>
      </w:r>
      <w:r>
        <w:rPr>
          <w:spacing w:val="-2"/>
        </w:rPr>
        <w:t> </w:t>
      </w:r>
      <w:r>
        <w:rPr/>
        <w:t>listed below, the</w:t>
      </w:r>
      <w:r>
        <w:rPr>
          <w:spacing w:val="-7"/>
        </w:rPr>
        <w:t> </w:t>
      </w:r>
      <w:r>
        <w:rPr/>
        <w:t>beneficiary must</w:t>
      </w:r>
      <w:r>
        <w:rPr>
          <w:spacing w:val="-7"/>
        </w:rPr>
        <w:t> </w:t>
      </w:r>
      <w:r>
        <w:rPr/>
        <w:t>comply</w:t>
      </w:r>
      <w:r>
        <w:rPr>
          <w:spacing w:val="-8"/>
        </w:rPr>
        <w:t> </w:t>
      </w:r>
      <w:r>
        <w:rPr/>
        <w:t>with</w:t>
      </w:r>
      <w:r>
        <w:rPr>
          <w:spacing w:val="-1"/>
        </w:rPr>
        <w:t> </w:t>
      </w:r>
      <w:r>
        <w:rPr/>
        <w:t>the</w:t>
      </w:r>
    </w:p>
    <w:p>
      <w:pPr>
        <w:pStyle w:val="BodyText"/>
        <w:spacing w:line="255" w:lineRule="exact"/>
        <w:ind w:left="1576"/>
      </w:pPr>
      <w:r>
        <w:rPr/>
        <w:t>10-year</w:t>
      </w:r>
      <w:r>
        <w:rPr>
          <w:spacing w:val="2"/>
        </w:rPr>
        <w:t> </w:t>
      </w:r>
      <w:r>
        <w:rPr/>
        <w:t>rule.</w:t>
      </w:r>
      <w:r>
        <w:rPr>
          <w:spacing w:val="-2"/>
        </w:rPr>
        <w:t> </w:t>
      </w:r>
      <w:r>
        <w:rPr>
          <w:sz w:val="24"/>
        </w:rPr>
        <w:t>If</w:t>
      </w:r>
      <w:r>
        <w:rPr>
          <w:spacing w:val="-15"/>
          <w:sz w:val="24"/>
        </w:rPr>
        <w:t> </w:t>
      </w:r>
      <w:r>
        <w:rPr/>
        <w:t>a</w:t>
      </w:r>
      <w:r>
        <w:rPr>
          <w:spacing w:val="1"/>
        </w:rPr>
        <w:t> </w:t>
      </w:r>
      <w:r>
        <w:rPr/>
        <w:t>beneficiary</w:t>
      </w:r>
      <w:r>
        <w:rPr>
          <w:spacing w:val="3"/>
        </w:rPr>
        <w:t> </w:t>
      </w:r>
      <w:r>
        <w:rPr/>
        <w:t>is</w:t>
      </w:r>
      <w:r>
        <w:rPr>
          <w:spacing w:val="-13"/>
        </w:rPr>
        <w:t> </w:t>
      </w:r>
      <w:r>
        <w:rPr/>
        <w:t>subject</w:t>
      </w:r>
      <w:r>
        <w:rPr>
          <w:spacing w:val="3"/>
        </w:rPr>
        <w:t> </w:t>
      </w:r>
      <w:r>
        <w:rPr/>
        <w:t>to</w:t>
      </w:r>
      <w:r>
        <w:rPr>
          <w:spacing w:val="-5"/>
        </w:rPr>
        <w:t> </w:t>
      </w:r>
      <w:r>
        <w:rPr/>
        <w:t>the</w:t>
      </w:r>
      <w:r>
        <w:rPr>
          <w:spacing w:val="-3"/>
        </w:rPr>
        <w:t> </w:t>
      </w:r>
      <w:r>
        <w:rPr/>
        <w:t>10-year</w:t>
      </w:r>
      <w:r>
        <w:rPr>
          <w:spacing w:val="11"/>
        </w:rPr>
        <w:t> </w:t>
      </w:r>
      <w:r>
        <w:rPr/>
        <w:t>rule,</w:t>
      </w:r>
      <w:r>
        <w:rPr>
          <w:spacing w:val="5"/>
        </w:rPr>
        <w:t> </w:t>
      </w:r>
      <w:r>
        <w:rPr/>
        <w:t>the</w:t>
      </w:r>
      <w:r>
        <w:rPr>
          <w:spacing w:val="-4"/>
        </w:rPr>
        <w:t> </w:t>
      </w:r>
      <w:r>
        <w:rPr/>
        <w:t>requirement</w:t>
      </w:r>
      <w:r>
        <w:rPr>
          <w:spacing w:val="10"/>
        </w:rPr>
        <w:t> </w:t>
      </w:r>
      <w:r>
        <w:rPr/>
        <w:t>is</w:t>
      </w:r>
      <w:r>
        <w:rPr>
          <w:spacing w:val="-7"/>
        </w:rPr>
        <w:t> </w:t>
      </w:r>
      <w:r>
        <w:rPr/>
        <w:t>to</w:t>
      </w:r>
      <w:r>
        <w:rPr>
          <w:spacing w:val="-12"/>
        </w:rPr>
        <w:t> </w:t>
      </w:r>
      <w:r>
        <w:rPr/>
        <w:t>empty</w:t>
      </w:r>
      <w:r>
        <w:rPr>
          <w:spacing w:val="-2"/>
        </w:rPr>
        <w:t> </w:t>
      </w:r>
      <w:r>
        <w:rPr>
          <w:spacing w:val="-5"/>
        </w:rPr>
        <w:t>the</w:t>
      </w:r>
    </w:p>
    <w:p>
      <w:pPr>
        <w:pStyle w:val="BodyText"/>
        <w:spacing w:line="259" w:lineRule="auto" w:before="2"/>
        <w:ind w:left="1559" w:right="98" w:firstLine="11"/>
      </w:pPr>
      <w:r>
        <w:rPr/>
        <w:t>entire account </w:t>
      </w:r>
      <w:r>
        <w:rPr>
          <w:i/>
          <w:sz w:val="22"/>
        </w:rPr>
        <w:t>by </w:t>
      </w:r>
      <w:r>
        <w:rPr/>
        <w:t>the end of the 10th year following the account owner's death. The IRS does not require the payments to be made with any</w:t>
      </w:r>
      <w:r>
        <w:rPr>
          <w:spacing w:val="-1"/>
        </w:rPr>
        <w:t> </w:t>
      </w:r>
      <w:r>
        <w:rPr/>
        <w:t>designated frequency. That is,</w:t>
      </w:r>
      <w:r>
        <w:rPr>
          <w:spacing w:val="-2"/>
        </w:rPr>
        <w:t> </w:t>
      </w:r>
      <w:r>
        <w:rPr/>
        <w:t>you can take a portion the</w:t>
      </w:r>
      <w:r>
        <w:rPr>
          <w:spacing w:val="-2"/>
        </w:rPr>
        <w:t> </w:t>
      </w:r>
      <w:r>
        <w:rPr/>
        <w:t>first year because you need some cash, nothing for the next eight years, and</w:t>
      </w:r>
      <w:r>
        <w:rPr>
          <w:spacing w:val="23"/>
        </w:rPr>
        <w:t> </w:t>
      </w:r>
      <w:r>
        <w:rPr/>
        <w:t>the balance</w:t>
      </w:r>
      <w:r>
        <w:rPr>
          <w:spacing w:val="21"/>
        </w:rPr>
        <w:t> </w:t>
      </w:r>
      <w:r>
        <w:rPr/>
        <w:t>no later</w:t>
      </w:r>
      <w:r>
        <w:rPr>
          <w:spacing w:val="15"/>
        </w:rPr>
        <w:t> </w:t>
      </w:r>
      <w:r>
        <w:rPr/>
        <w:t>than December</w:t>
      </w:r>
      <w:r>
        <w:rPr>
          <w:spacing w:val="16"/>
        </w:rPr>
        <w:t> </w:t>
      </w:r>
      <w:r>
        <w:rPr/>
        <w:t>31 of the tenth year.</w:t>
      </w:r>
      <w:r>
        <w:rPr>
          <w:spacing w:val="19"/>
        </w:rPr>
        <w:t> </w:t>
      </w:r>
      <w:r>
        <w:rPr/>
        <w:t>Regardless</w:t>
      </w:r>
      <w:r>
        <w:rPr>
          <w:spacing w:val="21"/>
        </w:rPr>
        <w:t> </w:t>
      </w:r>
      <w:r>
        <w:rPr/>
        <w:t>of the</w:t>
      </w:r>
      <w:r>
        <w:rPr>
          <w:spacing w:val="-1"/>
        </w:rPr>
        <w:t> </w:t>
      </w:r>
      <w:r>
        <w:rPr/>
        <w:t>frequency</w:t>
      </w:r>
      <w:r>
        <w:rPr/>
        <w:t> of payments,</w:t>
      </w:r>
      <w:r>
        <w:rPr>
          <w:spacing w:val="32"/>
        </w:rPr>
        <w:t> </w:t>
      </w:r>
      <w:r>
        <w:rPr/>
        <w:t>the only requirement</w:t>
      </w:r>
      <w:r>
        <w:rPr>
          <w:spacing w:val="22"/>
        </w:rPr>
        <w:t> </w:t>
      </w:r>
      <w:r>
        <w:rPr/>
        <w:t>is that it is</w:t>
      </w:r>
      <w:r>
        <w:rPr>
          <w:spacing w:val="-6"/>
        </w:rPr>
        <w:t> </w:t>
      </w:r>
      <w:r>
        <w:rPr/>
        <w:t>all gone by the</w:t>
      </w:r>
      <w:r>
        <w:rPr>
          <w:spacing w:val="-1"/>
        </w:rPr>
        <w:t> </w:t>
      </w:r>
      <w:r>
        <w:rPr/>
        <w:t>last day</w:t>
      </w:r>
      <w:r>
        <w:rPr>
          <w:spacing w:val="-9"/>
        </w:rPr>
        <w:t> </w:t>
      </w:r>
      <w:r>
        <w:rPr/>
        <w:t>of the</w:t>
      </w:r>
      <w:r>
        <w:rPr>
          <w:spacing w:val="-2"/>
        </w:rPr>
        <w:t> </w:t>
      </w:r>
      <w:r>
        <w:rPr/>
        <w:t>calendar year ten years after</w:t>
      </w:r>
      <w:r>
        <w:rPr>
          <w:spacing w:val="-1"/>
        </w:rPr>
        <w:t> </w:t>
      </w:r>
      <w:r>
        <w:rPr/>
        <w:t>death. For example, a</w:t>
      </w:r>
      <w:r>
        <w:rPr>
          <w:spacing w:val="-9"/>
        </w:rPr>
        <w:t> </w:t>
      </w:r>
      <w:r>
        <w:rPr/>
        <w:t>grandchild inheriting from a</w:t>
      </w:r>
      <w:r>
        <w:rPr>
          <w:spacing w:val="-7"/>
        </w:rPr>
        <w:t> </w:t>
      </w:r>
      <w:r>
        <w:rPr/>
        <w:t>grandparent who</w:t>
      </w:r>
      <w:r>
        <w:rPr>
          <w:spacing w:val="-3"/>
        </w:rPr>
        <w:t> </w:t>
      </w:r>
      <w:r>
        <w:rPr/>
        <w:t>died on July 2, 2021, would</w:t>
      </w:r>
      <w:r>
        <w:rPr>
          <w:spacing w:val="33"/>
        </w:rPr>
        <w:t> </w:t>
      </w:r>
      <w:r>
        <w:rPr/>
        <w:t>be obligated</w:t>
      </w:r>
      <w:r>
        <w:rPr>
          <w:spacing w:val="38"/>
        </w:rPr>
        <w:t> </w:t>
      </w:r>
      <w:r>
        <w:rPr/>
        <w:t>to empty the account</w:t>
      </w:r>
      <w:r>
        <w:rPr>
          <w:spacing w:val="30"/>
        </w:rPr>
        <w:t> </w:t>
      </w:r>
      <w:r>
        <w:rPr/>
        <w:t>no later</w:t>
      </w:r>
      <w:r>
        <w:rPr>
          <w:spacing w:val="24"/>
        </w:rPr>
        <w:t> </w:t>
      </w:r>
      <w:r>
        <w:rPr/>
        <w:t>than December</w:t>
      </w:r>
      <w:r>
        <w:rPr>
          <w:spacing w:val="25"/>
        </w:rPr>
        <w:t> </w:t>
      </w:r>
      <w:r>
        <w:rPr/>
        <w:t>31, 2031.</w:t>
      </w:r>
    </w:p>
    <w:p>
      <w:pPr>
        <w:pStyle w:val="BodyText"/>
        <w:spacing w:before="182"/>
        <w:ind w:left="1204"/>
      </w:pPr>
      <w:r>
        <w:rPr/>
        <w:t>There</w:t>
      </w:r>
      <w:r>
        <w:rPr>
          <w:spacing w:val="-5"/>
        </w:rPr>
        <w:t> </w:t>
      </w:r>
      <w:r>
        <w:rPr/>
        <w:t>are</w:t>
      </w:r>
      <w:r>
        <w:rPr>
          <w:spacing w:val="-7"/>
        </w:rPr>
        <w:t> </w:t>
      </w:r>
      <w:r>
        <w:rPr/>
        <w:t>exceptions</w:t>
      </w:r>
      <w:r>
        <w:rPr>
          <w:spacing w:val="18"/>
        </w:rPr>
        <w:t> </w:t>
      </w:r>
      <w:r>
        <w:rPr/>
        <w:t>to</w:t>
      </w:r>
      <w:r>
        <w:rPr>
          <w:spacing w:val="2"/>
        </w:rPr>
        <w:t> </w:t>
      </w:r>
      <w:r>
        <w:rPr/>
        <w:t>the</w:t>
      </w:r>
      <w:r>
        <w:rPr>
          <w:spacing w:val="-3"/>
        </w:rPr>
        <w:t> </w:t>
      </w:r>
      <w:r>
        <w:rPr/>
        <w:t>10-year</w:t>
      </w:r>
      <w:r>
        <w:rPr>
          <w:spacing w:val="10"/>
        </w:rPr>
        <w:t> </w:t>
      </w:r>
      <w:r>
        <w:rPr/>
        <w:t>rule</w:t>
      </w:r>
      <w:r>
        <w:rPr>
          <w:spacing w:val="-6"/>
        </w:rPr>
        <w:t> </w:t>
      </w:r>
      <w:r>
        <w:rPr/>
        <w:t>as</w:t>
      </w:r>
      <w:r>
        <w:rPr>
          <w:spacing w:val="-10"/>
        </w:rPr>
        <w:t> </w:t>
      </w:r>
      <w:r>
        <w:rPr>
          <w:spacing w:val="-2"/>
        </w:rPr>
        <w:t>follows:</w:t>
      </w:r>
    </w:p>
    <w:p>
      <w:pPr>
        <w:pStyle w:val="BodyText"/>
        <w:tabs>
          <w:tab w:pos="1568" w:val="left" w:leader="none"/>
        </w:tabs>
        <w:spacing w:before="104"/>
        <w:ind w:left="1231"/>
      </w:pPr>
      <w:r>
        <w:rPr>
          <w:spacing w:val="-5"/>
          <w:sz w:val="19"/>
        </w:rPr>
        <w:t>ml</w:t>
      </w:r>
      <w:r>
        <w:rPr>
          <w:sz w:val="19"/>
        </w:rPr>
        <w:tab/>
      </w:r>
      <w:r>
        <w:rPr/>
        <w:t>The</w:t>
      </w:r>
      <w:r>
        <w:rPr>
          <w:spacing w:val="-14"/>
        </w:rPr>
        <w:t> </w:t>
      </w:r>
      <w:r>
        <w:rPr/>
        <w:t>surviving</w:t>
      </w:r>
      <w:r>
        <w:rPr>
          <w:spacing w:val="-5"/>
        </w:rPr>
        <w:t> </w:t>
      </w:r>
      <w:r>
        <w:rPr/>
        <w:t>spouse</w:t>
      </w:r>
      <w:r>
        <w:rPr>
          <w:spacing w:val="-1"/>
        </w:rPr>
        <w:t> </w:t>
      </w:r>
      <w:r>
        <w:rPr/>
        <w:t>(as</w:t>
      </w:r>
      <w:r>
        <w:rPr>
          <w:spacing w:val="-13"/>
        </w:rPr>
        <w:t> </w:t>
      </w:r>
      <w:r>
        <w:rPr/>
        <w:t>described</w:t>
      </w:r>
      <w:r>
        <w:rPr>
          <w:spacing w:val="4"/>
        </w:rPr>
        <w:t> </w:t>
      </w:r>
      <w:r>
        <w:rPr>
          <w:spacing w:val="-2"/>
        </w:rPr>
        <w:t>above)</w:t>
      </w:r>
    </w:p>
    <w:p>
      <w:pPr>
        <w:pStyle w:val="BodyText"/>
        <w:tabs>
          <w:tab w:pos="1562" w:val="left" w:leader="none"/>
        </w:tabs>
        <w:spacing w:before="108"/>
        <w:ind w:left="1227"/>
      </w:pPr>
      <w:r>
        <w:rPr>
          <w:spacing w:val="-5"/>
          <w:sz w:val="18"/>
        </w:rPr>
        <w:t>ml</w:t>
      </w:r>
      <w:r>
        <w:rPr>
          <w:sz w:val="18"/>
        </w:rPr>
        <w:tab/>
      </w:r>
      <w:r>
        <w:rPr/>
        <w:t>A</w:t>
      </w:r>
      <w:r>
        <w:rPr>
          <w:spacing w:val="1"/>
        </w:rPr>
        <w:t> </w:t>
      </w:r>
      <w:r>
        <w:rPr/>
        <w:t>minor</w:t>
      </w:r>
      <w:r>
        <w:rPr>
          <w:spacing w:val="4"/>
        </w:rPr>
        <w:t> </w:t>
      </w:r>
      <w:r>
        <w:rPr/>
        <w:t>child</w:t>
      </w:r>
      <w:r>
        <w:rPr>
          <w:spacing w:val="9"/>
        </w:rPr>
        <w:t> </w:t>
      </w:r>
      <w:r>
        <w:rPr/>
        <w:t>(IO-year</w:t>
      </w:r>
      <w:r>
        <w:rPr>
          <w:spacing w:val="15"/>
        </w:rPr>
        <w:t> </w:t>
      </w:r>
      <w:r>
        <w:rPr/>
        <w:t>rule</w:t>
      </w:r>
      <w:r>
        <w:rPr>
          <w:spacing w:val="-3"/>
        </w:rPr>
        <w:t> </w:t>
      </w:r>
      <w:r>
        <w:rPr/>
        <w:t>applies</w:t>
      </w:r>
      <w:r>
        <w:rPr>
          <w:spacing w:val="4"/>
        </w:rPr>
        <w:t> </w:t>
      </w:r>
      <w:r>
        <w:rPr/>
        <w:t>once</w:t>
      </w:r>
      <w:r>
        <w:rPr>
          <w:spacing w:val="8"/>
        </w:rPr>
        <w:t> </w:t>
      </w:r>
      <w:r>
        <w:rPr/>
        <w:t>the minor</w:t>
      </w:r>
      <w:r>
        <w:rPr>
          <w:spacing w:val="12"/>
        </w:rPr>
        <w:t> </w:t>
      </w:r>
      <w:r>
        <w:rPr/>
        <w:t>reaches</w:t>
      </w:r>
      <w:r>
        <w:rPr>
          <w:spacing w:val="7"/>
        </w:rPr>
        <w:t> </w:t>
      </w:r>
      <w:r>
        <w:rPr/>
        <w:t>the</w:t>
      </w:r>
      <w:r>
        <w:rPr>
          <w:spacing w:val="-4"/>
        </w:rPr>
        <w:t> </w:t>
      </w:r>
      <w:r>
        <w:rPr/>
        <w:t>age</w:t>
      </w:r>
      <w:r>
        <w:rPr>
          <w:spacing w:val="-4"/>
        </w:rPr>
        <w:t> </w:t>
      </w:r>
      <w:r>
        <w:rPr/>
        <w:t>of</w:t>
      </w:r>
      <w:r>
        <w:rPr>
          <w:spacing w:val="-1"/>
        </w:rPr>
        <w:t> </w:t>
      </w:r>
      <w:r>
        <w:rPr>
          <w:spacing w:val="-2"/>
        </w:rPr>
        <w:t>majority)</w:t>
      </w:r>
    </w:p>
    <w:p>
      <w:pPr>
        <w:pStyle w:val="BodyText"/>
        <w:spacing w:before="112"/>
        <w:ind w:left="1210"/>
      </w:pPr>
      <w:r>
        <w:rPr>
          <w:rFonts w:ascii="Arial"/>
          <w:sz w:val="17"/>
        </w:rPr>
        <w:t>11</w:t>
      </w:r>
      <w:r>
        <w:rPr>
          <w:rFonts w:ascii="Arial"/>
          <w:spacing w:val="31"/>
          <w:sz w:val="17"/>
        </w:rPr>
        <w:t>  </w:t>
      </w:r>
      <w:r>
        <w:rPr/>
        <w:t>A</w:t>
      </w:r>
      <w:r>
        <w:rPr>
          <w:spacing w:val="-9"/>
        </w:rPr>
        <w:t> </w:t>
      </w:r>
      <w:r>
        <w:rPr/>
        <w:t>disabled</w:t>
      </w:r>
      <w:r>
        <w:rPr>
          <w:spacing w:val="12"/>
        </w:rPr>
        <w:t> </w:t>
      </w:r>
      <w:r>
        <w:rPr>
          <w:spacing w:val="-2"/>
        </w:rPr>
        <w:t>individual</w:t>
      </w:r>
    </w:p>
    <w:p>
      <w:pPr>
        <w:tabs>
          <w:tab w:pos="1562" w:val="left" w:leader="none"/>
        </w:tabs>
        <w:spacing w:before="94"/>
        <w:ind w:left="1224" w:right="0" w:firstLine="0"/>
        <w:jc w:val="left"/>
        <w:rPr>
          <w:sz w:val="21"/>
        </w:rPr>
      </w:pPr>
      <w:r>
        <w:rPr>
          <w:spacing w:val="-5"/>
          <w:sz w:val="19"/>
        </w:rPr>
        <w:t>Im</w:t>
      </w:r>
      <w:r>
        <w:rPr>
          <w:sz w:val="19"/>
        </w:rPr>
        <w:tab/>
      </w:r>
      <w:r>
        <w:rPr>
          <w:sz w:val="21"/>
        </w:rPr>
        <w:t>A</w:t>
      </w:r>
      <w:r>
        <w:rPr>
          <w:spacing w:val="-9"/>
          <w:sz w:val="21"/>
        </w:rPr>
        <w:t> </w:t>
      </w:r>
      <w:r>
        <w:rPr>
          <w:sz w:val="21"/>
        </w:rPr>
        <w:t>chronically</w:t>
      </w:r>
      <w:r>
        <w:rPr>
          <w:spacing w:val="-4"/>
          <w:sz w:val="21"/>
        </w:rPr>
        <w:t> </w:t>
      </w:r>
      <w:r>
        <w:rPr>
          <w:rFonts w:ascii="Arial"/>
          <w:sz w:val="22"/>
        </w:rPr>
        <w:t>ill</w:t>
      </w:r>
      <w:r>
        <w:rPr>
          <w:rFonts w:ascii="Arial"/>
          <w:spacing w:val="21"/>
          <w:sz w:val="22"/>
        </w:rPr>
        <w:t> </w:t>
      </w:r>
      <w:r>
        <w:rPr>
          <w:spacing w:val="-2"/>
          <w:sz w:val="21"/>
        </w:rPr>
        <w:t>individual</w:t>
      </w:r>
    </w:p>
    <w:p>
      <w:pPr>
        <w:pStyle w:val="BodyText"/>
        <w:tabs>
          <w:tab w:pos="1562" w:val="left" w:leader="none"/>
        </w:tabs>
        <w:spacing w:line="252" w:lineRule="auto" w:before="98"/>
        <w:ind w:left="1573" w:right="512" w:hanging="362"/>
      </w:pPr>
      <w:r>
        <w:rPr>
          <w:rFonts w:ascii="Arial"/>
          <w:spacing w:val="-6"/>
          <w:sz w:val="18"/>
        </w:rPr>
        <w:t>Ii</w:t>
      </w:r>
      <w:r>
        <w:rPr>
          <w:rFonts w:ascii="Arial"/>
          <w:sz w:val="18"/>
        </w:rPr>
        <w:tab/>
      </w:r>
      <w:r>
        <w:rPr>
          <w:sz w:val="22"/>
        </w:rPr>
        <w:t>An </w:t>
      </w:r>
      <w:r>
        <w:rPr/>
        <w:t>individual who is not more than 10</w:t>
      </w:r>
      <w:r>
        <w:rPr>
          <w:spacing w:val="-2"/>
        </w:rPr>
        <w:t> </w:t>
      </w:r>
      <w:r>
        <w:rPr/>
        <w:t>years younger than the</w:t>
      </w:r>
      <w:r>
        <w:rPr>
          <w:spacing w:val="-3"/>
        </w:rPr>
        <w:t> </w:t>
      </w:r>
      <w:r>
        <w:rPr/>
        <w:t>deceased participant or </w:t>
      </w:r>
      <w:r>
        <w:rPr>
          <w:spacing w:val="-2"/>
        </w:rPr>
        <w:t>IRA.owner</w:t>
      </w:r>
    </w:p>
    <w:p>
      <w:pPr>
        <w:pStyle w:val="BodyText"/>
        <w:spacing w:line="249" w:lineRule="auto" w:before="154"/>
        <w:ind w:left="1211"/>
      </w:pPr>
      <w:r>
        <w:rPr>
          <w:sz w:val="24"/>
        </w:rPr>
        <w:t>If</w:t>
      </w:r>
      <w:r>
        <w:rPr>
          <w:spacing w:val="-2"/>
          <w:sz w:val="24"/>
        </w:rPr>
        <w:t> </w:t>
      </w:r>
      <w:r>
        <w:rPr/>
        <w:t>the beneficiary does nothing by December 31</w:t>
      </w:r>
      <w:r>
        <w:rPr>
          <w:spacing w:val="-3"/>
        </w:rPr>
        <w:t> </w:t>
      </w:r>
      <w:r>
        <w:rPr/>
        <w:t>of the</w:t>
      </w:r>
      <w:r>
        <w:rPr>
          <w:spacing w:val="-2"/>
        </w:rPr>
        <w:t> </w:t>
      </w:r>
      <w:r>
        <w:rPr/>
        <w:t>year following the</w:t>
      </w:r>
      <w:r>
        <w:rPr>
          <w:spacing w:val="-12"/>
        </w:rPr>
        <w:t> </w:t>
      </w:r>
      <w:r>
        <w:rPr/>
        <w:t>year</w:t>
      </w:r>
      <w:r>
        <w:rPr>
          <w:spacing w:val="-1"/>
        </w:rPr>
        <w:t> </w:t>
      </w:r>
      <w:r>
        <w:rPr/>
        <w:t>of</w:t>
      </w:r>
      <w:r>
        <w:rPr>
          <w:spacing w:val="-4"/>
        </w:rPr>
        <w:t> </w:t>
      </w:r>
      <w:r>
        <w:rPr/>
        <w:t>death, the default option</w:t>
      </w:r>
      <w:r>
        <w:rPr>
          <w:spacing w:val="40"/>
        </w:rPr>
        <w:t> </w:t>
      </w:r>
      <w:r>
        <w:rPr/>
        <w:t>used by the IRA is the 10-year withdrawal option.</w:t>
      </w:r>
    </w:p>
    <w:p>
      <w:pPr>
        <w:spacing w:after="0" w:line="249" w:lineRule="auto"/>
        <w:sectPr>
          <w:pgSz w:w="11650" w:h="15540"/>
          <w:pgMar w:header="521" w:footer="0" w:top="1120" w:bottom="280" w:left="1640" w:right="620"/>
        </w:sectPr>
      </w:pPr>
    </w:p>
    <w:p>
      <w:pPr>
        <w:spacing w:before="83"/>
        <w:ind w:left="1959" w:right="0" w:firstLine="0"/>
        <w:jc w:val="left"/>
        <w:rPr>
          <w:rFonts w:ascii="Arial"/>
          <w:b/>
          <w:sz w:val="21"/>
        </w:rPr>
      </w:pPr>
      <w:r>
        <w:rPr/>
        <w:drawing>
          <wp:anchor distT="0" distB="0" distL="0" distR="0" allowOverlap="1" layoutInCell="1" locked="0" behindDoc="0" simplePos="0" relativeHeight="15816704">
            <wp:simplePos x="0" y="0"/>
            <wp:positionH relativeFrom="page">
              <wp:posOffset>1730350</wp:posOffset>
            </wp:positionH>
            <wp:positionV relativeFrom="paragraph">
              <wp:posOffset>97895</wp:posOffset>
            </wp:positionV>
            <wp:extent cx="448609" cy="462200"/>
            <wp:effectExtent l="0" t="0" r="0" b="0"/>
            <wp:wrapNone/>
            <wp:docPr id="259" name="Image 259"/>
            <wp:cNvGraphicFramePr>
              <a:graphicFrameLocks/>
            </wp:cNvGraphicFramePr>
            <a:graphic>
              <a:graphicData uri="http://schemas.openxmlformats.org/drawingml/2006/picture">
                <pic:pic>
                  <pic:nvPicPr>
                    <pic:cNvPr id="259" name="Image 259"/>
                    <pic:cNvPicPr/>
                  </pic:nvPicPr>
                  <pic:blipFill>
                    <a:blip r:embed="rId160" cstate="print"/>
                    <a:stretch>
                      <a:fillRect/>
                    </a:stretch>
                  </pic:blipFill>
                  <pic:spPr>
                    <a:xfrm>
                      <a:off x="0" y="0"/>
                      <a:ext cx="448609" cy="462200"/>
                    </a:xfrm>
                    <a:prstGeom prst="rect">
                      <a:avLst/>
                    </a:prstGeom>
                  </pic:spPr>
                </pic:pic>
              </a:graphicData>
            </a:graphic>
          </wp:anchor>
        </w:drawing>
      </w:r>
      <w:r>
        <w:rPr>
          <w:rFonts w:ascii="Arial"/>
          <w:b/>
          <w:spacing w:val="-9"/>
          <w:sz w:val="21"/>
        </w:rPr>
        <w:t>PRACTICE</w:t>
      </w:r>
      <w:r>
        <w:rPr>
          <w:rFonts w:ascii="Arial"/>
          <w:b/>
          <w:spacing w:val="2"/>
          <w:sz w:val="21"/>
        </w:rPr>
        <w:t> </w:t>
      </w:r>
      <w:r>
        <w:rPr>
          <w:rFonts w:ascii="Arial"/>
          <w:b/>
          <w:spacing w:val="-2"/>
          <w:sz w:val="21"/>
        </w:rPr>
        <w:t>QUESTION</w:t>
      </w:r>
    </w:p>
    <w:p>
      <w:pPr>
        <w:spacing w:line="252" w:lineRule="auto" w:before="99"/>
        <w:ind w:left="2318" w:right="849" w:hanging="1"/>
        <w:jc w:val="left"/>
        <w:rPr>
          <w:rFonts w:ascii="Arial"/>
          <w:sz w:val="20"/>
        </w:rPr>
      </w:pPr>
      <w:r>
        <w:rPr>
          <w:rFonts w:ascii="Arial"/>
          <w:w w:val="90"/>
          <w:sz w:val="20"/>
        </w:rPr>
        <w:t>Grandma Abigail</w:t>
      </w:r>
      <w:r>
        <w:rPr>
          <w:rFonts w:ascii="Arial"/>
          <w:spacing w:val="-1"/>
          <w:w w:val="90"/>
          <w:sz w:val="20"/>
        </w:rPr>
        <w:t> </w:t>
      </w:r>
      <w:r>
        <w:rPr>
          <w:rFonts w:ascii="Arial"/>
          <w:w w:val="90"/>
          <w:sz w:val="20"/>
        </w:rPr>
        <w:t>died</w:t>
      </w:r>
      <w:r>
        <w:rPr>
          <w:rFonts w:ascii="Arial"/>
          <w:spacing w:val="-7"/>
          <w:w w:val="90"/>
          <w:sz w:val="20"/>
        </w:rPr>
        <w:t> </w:t>
      </w:r>
      <w:r>
        <w:rPr>
          <w:rFonts w:ascii="Arial"/>
          <w:w w:val="90"/>
          <w:sz w:val="20"/>
        </w:rPr>
        <w:t>at</w:t>
      </w:r>
      <w:r>
        <w:rPr>
          <w:rFonts w:ascii="Arial"/>
          <w:spacing w:val="-9"/>
          <w:w w:val="90"/>
          <w:sz w:val="20"/>
        </w:rPr>
        <w:t> </w:t>
      </w:r>
      <w:r>
        <w:rPr>
          <w:rFonts w:ascii="Arial"/>
          <w:w w:val="90"/>
          <w:sz w:val="20"/>
        </w:rPr>
        <w:t>age</w:t>
      </w:r>
      <w:r>
        <w:rPr>
          <w:rFonts w:ascii="Arial"/>
          <w:spacing w:val="-14"/>
          <w:w w:val="90"/>
          <w:sz w:val="20"/>
        </w:rPr>
        <w:t> </w:t>
      </w:r>
      <w:r>
        <w:rPr>
          <w:rFonts w:ascii="Arial"/>
          <w:w w:val="90"/>
          <w:sz w:val="20"/>
        </w:rPr>
        <w:t>82 with</w:t>
      </w:r>
      <w:r>
        <w:rPr>
          <w:rFonts w:ascii="Arial"/>
          <w:spacing w:val="-5"/>
          <w:w w:val="90"/>
          <w:sz w:val="20"/>
        </w:rPr>
        <w:t> </w:t>
      </w:r>
      <w:r>
        <w:rPr>
          <w:rFonts w:ascii="Arial"/>
          <w:w w:val="90"/>
          <w:sz w:val="20"/>
        </w:rPr>
        <w:t>a traditional IRA</w:t>
      </w:r>
      <w:r>
        <w:rPr>
          <w:rFonts w:ascii="Arial"/>
          <w:spacing w:val="-5"/>
          <w:w w:val="90"/>
          <w:sz w:val="20"/>
        </w:rPr>
        <w:t> </w:t>
      </w:r>
      <w:r>
        <w:rPr>
          <w:rFonts w:ascii="Arial"/>
          <w:w w:val="90"/>
          <w:sz w:val="20"/>
        </w:rPr>
        <w:t>valued at $100,000. Her daughter</w:t>
      </w:r>
      <w:r>
        <w:rPr>
          <w:rFonts w:ascii="Arial"/>
          <w:spacing w:val="-7"/>
          <w:w w:val="90"/>
          <w:sz w:val="20"/>
        </w:rPr>
        <w:t> </w:t>
      </w:r>
      <w:r>
        <w:rPr>
          <w:rFonts w:ascii="Arial"/>
          <w:w w:val="90"/>
          <w:sz w:val="20"/>
        </w:rPr>
        <w:t>Betsy,</w:t>
      </w:r>
      <w:r>
        <w:rPr>
          <w:rFonts w:ascii="Arial"/>
          <w:spacing w:val="-13"/>
          <w:w w:val="90"/>
          <w:sz w:val="20"/>
        </w:rPr>
        <w:t> </w:t>
      </w:r>
      <w:r>
        <w:rPr>
          <w:rFonts w:ascii="Arial"/>
          <w:w w:val="90"/>
          <w:sz w:val="20"/>
        </w:rPr>
        <w:t>53</w:t>
      </w:r>
      <w:r>
        <w:rPr>
          <w:rFonts w:ascii="Arial"/>
          <w:spacing w:val="-16"/>
          <w:w w:val="90"/>
          <w:sz w:val="20"/>
        </w:rPr>
        <w:t> </w:t>
      </w:r>
      <w:r>
        <w:rPr>
          <w:rFonts w:ascii="Arial"/>
          <w:w w:val="90"/>
          <w:sz w:val="20"/>
        </w:rPr>
        <w:t>years</w:t>
      </w:r>
      <w:r>
        <w:rPr>
          <w:rFonts w:ascii="Arial"/>
          <w:spacing w:val="-11"/>
          <w:w w:val="90"/>
          <w:sz w:val="20"/>
        </w:rPr>
        <w:t> </w:t>
      </w:r>
      <w:r>
        <w:rPr>
          <w:rFonts w:ascii="Arial"/>
          <w:w w:val="90"/>
          <w:sz w:val="20"/>
        </w:rPr>
        <w:t>old,</w:t>
      </w:r>
      <w:r>
        <w:rPr>
          <w:rFonts w:ascii="Arial"/>
          <w:spacing w:val="-18"/>
          <w:w w:val="90"/>
          <w:sz w:val="20"/>
        </w:rPr>
        <w:t> </w:t>
      </w:r>
      <w:r>
        <w:rPr>
          <w:rFonts w:ascii="Arial"/>
          <w:w w:val="90"/>
          <w:sz w:val="20"/>
        </w:rPr>
        <w:t>was</w:t>
      </w:r>
      <w:r>
        <w:rPr>
          <w:rFonts w:ascii="Arial"/>
          <w:spacing w:val="-9"/>
          <w:w w:val="90"/>
          <w:sz w:val="20"/>
        </w:rPr>
        <w:t> </w:t>
      </w:r>
      <w:r>
        <w:rPr>
          <w:rFonts w:ascii="Arial"/>
          <w:w w:val="90"/>
          <w:sz w:val="20"/>
        </w:rPr>
        <w:t>the</w:t>
      </w:r>
      <w:r>
        <w:rPr>
          <w:rFonts w:ascii="Arial"/>
          <w:spacing w:val="-18"/>
          <w:w w:val="90"/>
          <w:sz w:val="20"/>
        </w:rPr>
        <w:t> </w:t>
      </w:r>
      <w:r>
        <w:rPr>
          <w:rFonts w:ascii="Arial"/>
          <w:w w:val="90"/>
          <w:sz w:val="20"/>
        </w:rPr>
        <w:t>sole</w:t>
      </w:r>
      <w:r>
        <w:rPr>
          <w:rFonts w:ascii="Arial"/>
          <w:spacing w:val="-13"/>
          <w:w w:val="90"/>
          <w:sz w:val="20"/>
        </w:rPr>
        <w:t> </w:t>
      </w:r>
      <w:r>
        <w:rPr>
          <w:rFonts w:ascii="Arial"/>
          <w:w w:val="90"/>
          <w:sz w:val="20"/>
        </w:rPr>
        <w:t>beneficiary.</w:t>
      </w:r>
      <w:r>
        <w:rPr>
          <w:rFonts w:ascii="Arial"/>
          <w:spacing w:val="-1"/>
          <w:w w:val="90"/>
          <w:sz w:val="20"/>
        </w:rPr>
        <w:t> </w:t>
      </w:r>
      <w:r>
        <w:rPr>
          <w:rFonts w:ascii="Arial"/>
          <w:w w:val="90"/>
          <w:sz w:val="20"/>
        </w:rPr>
        <w:t>Betsy's</w:t>
      </w:r>
      <w:r>
        <w:rPr>
          <w:rFonts w:ascii="Arial"/>
          <w:spacing w:val="-3"/>
          <w:w w:val="90"/>
          <w:sz w:val="20"/>
        </w:rPr>
        <w:t> </w:t>
      </w:r>
      <w:r>
        <w:rPr>
          <w:rFonts w:ascii="Arial"/>
          <w:w w:val="90"/>
          <w:sz w:val="20"/>
        </w:rPr>
        <w:t>choices</w:t>
      </w:r>
      <w:r>
        <w:rPr>
          <w:rFonts w:ascii="Arial"/>
          <w:spacing w:val="-5"/>
          <w:w w:val="90"/>
          <w:sz w:val="20"/>
        </w:rPr>
        <w:t> </w:t>
      </w:r>
      <w:r>
        <w:rPr>
          <w:rFonts w:ascii="Arial"/>
          <w:w w:val="90"/>
          <w:sz w:val="20"/>
        </w:rPr>
        <w:t>would</w:t>
      </w:r>
      <w:r>
        <w:rPr>
          <w:rFonts w:ascii="Arial"/>
          <w:spacing w:val="-10"/>
          <w:w w:val="90"/>
          <w:sz w:val="20"/>
        </w:rPr>
        <w:t> </w:t>
      </w:r>
      <w:r>
        <w:rPr>
          <w:rFonts w:ascii="Arial"/>
          <w:w w:val="90"/>
          <w:sz w:val="20"/>
        </w:rPr>
        <w:t>include</w:t>
      </w:r>
    </w:p>
    <w:p>
      <w:pPr>
        <w:pStyle w:val="ListParagraph"/>
        <w:numPr>
          <w:ilvl w:val="0"/>
          <w:numId w:val="64"/>
        </w:numPr>
        <w:tabs>
          <w:tab w:pos="2763" w:val="left" w:leader="none"/>
        </w:tabs>
        <w:spacing w:line="240" w:lineRule="auto" w:before="18" w:after="0"/>
        <w:ind w:left="2763" w:right="0" w:hanging="323"/>
        <w:jc w:val="left"/>
        <w:rPr>
          <w:sz w:val="20"/>
        </w:rPr>
      </w:pPr>
      <w:r>
        <w:rPr>
          <w:w w:val="90"/>
          <w:sz w:val="20"/>
        </w:rPr>
        <w:t>rolling</w:t>
      </w:r>
      <w:r>
        <w:rPr>
          <w:spacing w:val="-11"/>
          <w:w w:val="90"/>
          <w:sz w:val="20"/>
        </w:rPr>
        <w:t> </w:t>
      </w:r>
      <w:r>
        <w:rPr>
          <w:w w:val="90"/>
          <w:sz w:val="20"/>
        </w:rPr>
        <w:t>over</w:t>
      </w:r>
      <w:r>
        <w:rPr>
          <w:spacing w:val="-1"/>
          <w:sz w:val="20"/>
        </w:rPr>
        <w:t> </w:t>
      </w:r>
      <w:r>
        <w:rPr>
          <w:w w:val="90"/>
          <w:sz w:val="20"/>
        </w:rPr>
        <w:t>this</w:t>
      </w:r>
      <w:r>
        <w:rPr>
          <w:spacing w:val="-4"/>
          <w:w w:val="90"/>
          <w:sz w:val="20"/>
        </w:rPr>
        <w:t> </w:t>
      </w:r>
      <w:r>
        <w:rPr>
          <w:w w:val="90"/>
          <w:sz w:val="20"/>
        </w:rPr>
        <w:t>IRA</w:t>
      </w:r>
      <w:r>
        <w:rPr>
          <w:sz w:val="20"/>
        </w:rPr>
        <w:t> </w:t>
      </w:r>
      <w:r>
        <w:rPr>
          <w:w w:val="90"/>
          <w:sz w:val="20"/>
        </w:rPr>
        <w:t>to</w:t>
      </w:r>
      <w:r>
        <w:rPr>
          <w:spacing w:val="-3"/>
          <w:w w:val="90"/>
          <w:sz w:val="20"/>
        </w:rPr>
        <w:t> </w:t>
      </w:r>
      <w:r>
        <w:rPr>
          <w:w w:val="90"/>
          <w:sz w:val="20"/>
        </w:rPr>
        <w:t>her</w:t>
      </w:r>
      <w:r>
        <w:rPr>
          <w:spacing w:val="-1"/>
          <w:sz w:val="20"/>
        </w:rPr>
        <w:t> </w:t>
      </w:r>
      <w:r>
        <w:rPr>
          <w:w w:val="90"/>
          <w:sz w:val="20"/>
        </w:rPr>
        <w:t>own</w:t>
      </w:r>
      <w:r>
        <w:rPr>
          <w:spacing w:val="-12"/>
          <w:w w:val="90"/>
          <w:sz w:val="20"/>
        </w:rPr>
        <w:t> </w:t>
      </w:r>
      <w:r>
        <w:rPr>
          <w:spacing w:val="-4"/>
          <w:w w:val="90"/>
          <w:sz w:val="20"/>
        </w:rPr>
        <w:t>IRA.</w:t>
      </w:r>
    </w:p>
    <w:p>
      <w:pPr>
        <w:pStyle w:val="ListParagraph"/>
        <w:numPr>
          <w:ilvl w:val="0"/>
          <w:numId w:val="64"/>
        </w:numPr>
        <w:tabs>
          <w:tab w:pos="2766" w:val="left" w:leader="none"/>
        </w:tabs>
        <w:spacing w:line="240" w:lineRule="auto" w:before="33" w:after="0"/>
        <w:ind w:left="2766" w:right="0" w:hanging="341"/>
        <w:jc w:val="left"/>
        <w:rPr>
          <w:sz w:val="20"/>
        </w:rPr>
      </w:pPr>
      <w:r>
        <w:rPr>
          <w:w w:val="90"/>
          <w:sz w:val="20"/>
        </w:rPr>
        <w:t>taking</w:t>
      </w:r>
      <w:r>
        <w:rPr>
          <w:spacing w:val="-9"/>
          <w:w w:val="90"/>
          <w:sz w:val="20"/>
        </w:rPr>
        <w:t> </w:t>
      </w:r>
      <w:r>
        <w:rPr>
          <w:w w:val="90"/>
          <w:sz w:val="20"/>
        </w:rPr>
        <w:t>distributions</w:t>
      </w:r>
      <w:r>
        <w:rPr>
          <w:spacing w:val="14"/>
          <w:sz w:val="20"/>
        </w:rPr>
        <w:t> </w:t>
      </w:r>
      <w:r>
        <w:rPr>
          <w:w w:val="90"/>
          <w:sz w:val="20"/>
        </w:rPr>
        <w:t>over</w:t>
      </w:r>
      <w:r>
        <w:rPr>
          <w:spacing w:val="-5"/>
          <w:sz w:val="20"/>
        </w:rPr>
        <w:t> </w:t>
      </w:r>
      <w:r>
        <w:rPr>
          <w:w w:val="90"/>
          <w:sz w:val="20"/>
        </w:rPr>
        <w:t>a</w:t>
      </w:r>
      <w:r>
        <w:rPr>
          <w:spacing w:val="4"/>
          <w:sz w:val="20"/>
        </w:rPr>
        <w:t> </w:t>
      </w:r>
      <w:r>
        <w:rPr>
          <w:w w:val="90"/>
          <w:sz w:val="20"/>
        </w:rPr>
        <w:t>period</w:t>
      </w:r>
      <w:r>
        <w:rPr>
          <w:spacing w:val="10"/>
          <w:sz w:val="20"/>
        </w:rPr>
        <w:t> </w:t>
      </w:r>
      <w:r>
        <w:rPr>
          <w:w w:val="90"/>
          <w:sz w:val="20"/>
        </w:rPr>
        <w:t>not</w:t>
      </w:r>
      <w:r>
        <w:rPr>
          <w:spacing w:val="-4"/>
          <w:sz w:val="20"/>
        </w:rPr>
        <w:t> </w:t>
      </w:r>
      <w:r>
        <w:rPr>
          <w:w w:val="90"/>
          <w:sz w:val="20"/>
        </w:rPr>
        <w:t>to</w:t>
      </w:r>
      <w:r>
        <w:rPr>
          <w:spacing w:val="-3"/>
          <w:w w:val="90"/>
          <w:sz w:val="20"/>
        </w:rPr>
        <w:t> </w:t>
      </w:r>
      <w:r>
        <w:rPr>
          <w:w w:val="90"/>
          <w:sz w:val="20"/>
        </w:rPr>
        <w:t>exceed</w:t>
      </w:r>
      <w:r>
        <w:rPr>
          <w:spacing w:val="-1"/>
          <w:sz w:val="20"/>
        </w:rPr>
        <w:t> </w:t>
      </w:r>
      <w:r>
        <w:rPr>
          <w:w w:val="90"/>
          <w:sz w:val="20"/>
        </w:rPr>
        <w:t>10</w:t>
      </w:r>
      <w:r>
        <w:rPr>
          <w:spacing w:val="-4"/>
          <w:w w:val="90"/>
          <w:sz w:val="20"/>
        </w:rPr>
        <w:t> </w:t>
      </w:r>
      <w:r>
        <w:rPr>
          <w:spacing w:val="-2"/>
          <w:w w:val="90"/>
          <w:sz w:val="20"/>
        </w:rPr>
        <w:t>years.</w:t>
      </w:r>
    </w:p>
    <w:p>
      <w:pPr>
        <w:pStyle w:val="ListParagraph"/>
        <w:numPr>
          <w:ilvl w:val="0"/>
          <w:numId w:val="64"/>
        </w:numPr>
        <w:tabs>
          <w:tab w:pos="2766" w:val="left" w:leader="none"/>
        </w:tabs>
        <w:spacing w:line="271" w:lineRule="auto" w:before="30" w:after="0"/>
        <w:ind w:left="2766" w:right="881" w:hanging="337"/>
        <w:jc w:val="left"/>
        <w:rPr>
          <w:sz w:val="20"/>
        </w:rPr>
      </w:pPr>
      <w:r>
        <w:rPr>
          <w:w w:val="90"/>
          <w:sz w:val="20"/>
        </w:rPr>
        <w:t>taking</w:t>
      </w:r>
      <w:r>
        <w:rPr>
          <w:spacing w:val="-10"/>
          <w:w w:val="90"/>
          <w:sz w:val="20"/>
        </w:rPr>
        <w:t> </w:t>
      </w:r>
      <w:r>
        <w:rPr>
          <w:w w:val="90"/>
          <w:sz w:val="20"/>
        </w:rPr>
        <w:t>the</w:t>
      </w:r>
      <w:r>
        <w:rPr>
          <w:spacing w:val="-11"/>
          <w:w w:val="90"/>
          <w:sz w:val="20"/>
        </w:rPr>
        <w:t> </w:t>
      </w:r>
      <w:r>
        <w:rPr>
          <w:w w:val="90"/>
          <w:sz w:val="20"/>
        </w:rPr>
        <w:t>cash by</w:t>
      </w:r>
      <w:r>
        <w:rPr>
          <w:spacing w:val="-3"/>
          <w:w w:val="90"/>
          <w:sz w:val="20"/>
        </w:rPr>
        <w:t> </w:t>
      </w:r>
      <w:r>
        <w:rPr>
          <w:w w:val="90"/>
          <w:sz w:val="20"/>
        </w:rPr>
        <w:t>December</w:t>
      </w:r>
      <w:r>
        <w:rPr>
          <w:sz w:val="20"/>
        </w:rPr>
        <w:t> </w:t>
      </w:r>
      <w:r>
        <w:rPr>
          <w:w w:val="90"/>
          <w:sz w:val="20"/>
        </w:rPr>
        <w:t>31and</w:t>
      </w:r>
      <w:r>
        <w:rPr>
          <w:spacing w:val="-1"/>
          <w:w w:val="90"/>
          <w:sz w:val="20"/>
        </w:rPr>
        <w:t> </w:t>
      </w:r>
      <w:r>
        <w:rPr>
          <w:w w:val="90"/>
          <w:sz w:val="20"/>
        </w:rPr>
        <w:t>paying</w:t>
      </w:r>
      <w:r>
        <w:rPr>
          <w:spacing w:val="-11"/>
          <w:w w:val="90"/>
          <w:sz w:val="20"/>
        </w:rPr>
        <w:t> </w:t>
      </w:r>
      <w:r>
        <w:rPr>
          <w:w w:val="90"/>
          <w:sz w:val="20"/>
        </w:rPr>
        <w:t>the</w:t>
      </w:r>
      <w:r>
        <w:rPr>
          <w:spacing w:val="-15"/>
          <w:w w:val="90"/>
          <w:sz w:val="20"/>
        </w:rPr>
        <w:t> </w:t>
      </w:r>
      <w:r>
        <w:rPr>
          <w:w w:val="90"/>
          <w:sz w:val="20"/>
        </w:rPr>
        <w:t>10% tax penalty because she</w:t>
      </w:r>
      <w:r>
        <w:rPr>
          <w:spacing w:val="-5"/>
          <w:w w:val="90"/>
          <w:sz w:val="20"/>
        </w:rPr>
        <w:t> </w:t>
      </w:r>
      <w:r>
        <w:rPr>
          <w:w w:val="90"/>
          <w:sz w:val="20"/>
        </w:rPr>
        <w:t>is </w:t>
      </w:r>
      <w:r>
        <w:rPr>
          <w:sz w:val="20"/>
        </w:rPr>
        <w:t>under</w:t>
      </w:r>
      <w:r>
        <w:rPr>
          <w:spacing w:val="-11"/>
          <w:sz w:val="20"/>
        </w:rPr>
        <w:t> </w:t>
      </w:r>
      <w:r>
        <w:rPr>
          <w:sz w:val="20"/>
        </w:rPr>
        <w:t>59½.</w:t>
      </w:r>
    </w:p>
    <w:p>
      <w:pPr>
        <w:pStyle w:val="ListParagraph"/>
        <w:numPr>
          <w:ilvl w:val="0"/>
          <w:numId w:val="64"/>
        </w:numPr>
        <w:tabs>
          <w:tab w:pos="2767" w:val="left" w:leader="none"/>
        </w:tabs>
        <w:spacing w:line="240" w:lineRule="auto" w:before="6" w:after="0"/>
        <w:ind w:left="2767" w:right="0" w:hanging="346"/>
        <w:jc w:val="left"/>
        <w:rPr>
          <w:sz w:val="20"/>
        </w:rPr>
      </w:pPr>
      <w:r>
        <w:rPr>
          <w:w w:val="90"/>
          <w:sz w:val="20"/>
        </w:rPr>
        <w:t>leave</w:t>
      </w:r>
      <w:r>
        <w:rPr>
          <w:spacing w:val="-2"/>
          <w:w w:val="90"/>
          <w:sz w:val="20"/>
        </w:rPr>
        <w:t> </w:t>
      </w:r>
      <w:r>
        <w:rPr>
          <w:w w:val="90"/>
          <w:sz w:val="20"/>
        </w:rPr>
        <w:t>the</w:t>
      </w:r>
      <w:r>
        <w:rPr>
          <w:spacing w:val="-11"/>
          <w:w w:val="90"/>
          <w:sz w:val="20"/>
        </w:rPr>
        <w:t> </w:t>
      </w:r>
      <w:r>
        <w:rPr>
          <w:w w:val="90"/>
          <w:sz w:val="20"/>
        </w:rPr>
        <w:t>IRA</w:t>
      </w:r>
      <w:r>
        <w:rPr>
          <w:spacing w:val="-1"/>
          <w:sz w:val="20"/>
        </w:rPr>
        <w:t> </w:t>
      </w:r>
      <w:r>
        <w:rPr>
          <w:w w:val="90"/>
          <w:sz w:val="20"/>
        </w:rPr>
        <w:t>in</w:t>
      </w:r>
      <w:r>
        <w:rPr>
          <w:spacing w:val="-7"/>
          <w:w w:val="90"/>
          <w:sz w:val="20"/>
        </w:rPr>
        <w:t> </w:t>
      </w:r>
      <w:r>
        <w:rPr>
          <w:w w:val="90"/>
          <w:sz w:val="20"/>
        </w:rPr>
        <w:t>the</w:t>
      </w:r>
      <w:r>
        <w:rPr>
          <w:spacing w:val="-6"/>
          <w:w w:val="90"/>
          <w:sz w:val="20"/>
        </w:rPr>
        <w:t> </w:t>
      </w:r>
      <w:r>
        <w:rPr>
          <w:w w:val="90"/>
          <w:sz w:val="20"/>
        </w:rPr>
        <w:t>name</w:t>
      </w:r>
      <w:r>
        <w:rPr>
          <w:spacing w:val="-3"/>
          <w:sz w:val="20"/>
        </w:rPr>
        <w:t> </w:t>
      </w:r>
      <w:r>
        <w:rPr>
          <w:w w:val="90"/>
          <w:sz w:val="20"/>
        </w:rPr>
        <w:t>of</w:t>
      </w:r>
      <w:r>
        <w:rPr>
          <w:spacing w:val="-5"/>
          <w:w w:val="90"/>
          <w:sz w:val="20"/>
        </w:rPr>
        <w:t> </w:t>
      </w:r>
      <w:r>
        <w:rPr>
          <w:w w:val="90"/>
          <w:sz w:val="20"/>
        </w:rPr>
        <w:t>the</w:t>
      </w:r>
      <w:r>
        <w:rPr>
          <w:spacing w:val="-13"/>
          <w:w w:val="90"/>
          <w:sz w:val="20"/>
        </w:rPr>
        <w:t> </w:t>
      </w:r>
      <w:r>
        <w:rPr>
          <w:w w:val="90"/>
          <w:sz w:val="20"/>
        </w:rPr>
        <w:t>deceased</w:t>
      </w:r>
      <w:r>
        <w:rPr>
          <w:spacing w:val="9"/>
          <w:sz w:val="20"/>
        </w:rPr>
        <w:t> </w:t>
      </w:r>
      <w:r>
        <w:rPr>
          <w:w w:val="90"/>
          <w:sz w:val="20"/>
        </w:rPr>
        <w:t>and</w:t>
      </w:r>
      <w:r>
        <w:rPr>
          <w:spacing w:val="-2"/>
          <w:w w:val="90"/>
          <w:sz w:val="20"/>
        </w:rPr>
        <w:t> </w:t>
      </w:r>
      <w:r>
        <w:rPr>
          <w:w w:val="90"/>
          <w:sz w:val="20"/>
        </w:rPr>
        <w:t>continue</w:t>
      </w:r>
      <w:r>
        <w:rPr>
          <w:spacing w:val="8"/>
          <w:sz w:val="20"/>
        </w:rPr>
        <w:t> </w:t>
      </w:r>
      <w:r>
        <w:rPr>
          <w:w w:val="90"/>
          <w:sz w:val="20"/>
        </w:rPr>
        <w:t>with</w:t>
      </w:r>
      <w:r>
        <w:rPr>
          <w:spacing w:val="-3"/>
          <w:w w:val="90"/>
          <w:sz w:val="20"/>
        </w:rPr>
        <w:t> </w:t>
      </w:r>
      <w:r>
        <w:rPr>
          <w:w w:val="90"/>
          <w:sz w:val="20"/>
        </w:rPr>
        <w:t>the</w:t>
      </w:r>
      <w:r>
        <w:rPr>
          <w:spacing w:val="-11"/>
          <w:w w:val="90"/>
          <w:sz w:val="20"/>
        </w:rPr>
        <w:t> </w:t>
      </w:r>
      <w:r>
        <w:rPr>
          <w:spacing w:val="-2"/>
          <w:w w:val="90"/>
          <w:sz w:val="20"/>
        </w:rPr>
        <w:t>RMDs.</w:t>
      </w:r>
    </w:p>
    <w:p>
      <w:pPr>
        <w:spacing w:line="252" w:lineRule="auto" w:before="92"/>
        <w:ind w:left="2313" w:right="655" w:firstLine="4"/>
        <w:jc w:val="left"/>
        <w:rPr>
          <w:rFonts w:ascii="Arial" w:hAnsi="Arial"/>
          <w:sz w:val="20"/>
        </w:rPr>
      </w:pPr>
      <w:r>
        <w:rPr>
          <w:rFonts w:ascii="Arial" w:hAnsi="Arial"/>
          <w:b/>
          <w:w w:val="90"/>
          <w:sz w:val="21"/>
        </w:rPr>
        <w:t>Answer:</w:t>
      </w:r>
      <w:r>
        <w:rPr>
          <w:rFonts w:ascii="Arial" w:hAnsi="Arial"/>
          <w:b/>
          <w:spacing w:val="-8"/>
          <w:w w:val="90"/>
          <w:sz w:val="21"/>
        </w:rPr>
        <w:t> </w:t>
      </w:r>
      <w:r>
        <w:rPr>
          <w:rFonts w:ascii="Arial" w:hAnsi="Arial"/>
          <w:b/>
          <w:w w:val="90"/>
          <w:sz w:val="21"/>
        </w:rPr>
        <w:t>B.</w:t>
      </w:r>
      <w:r>
        <w:rPr>
          <w:rFonts w:ascii="Arial" w:hAnsi="Arial"/>
          <w:b/>
          <w:spacing w:val="-8"/>
          <w:w w:val="90"/>
          <w:sz w:val="21"/>
        </w:rPr>
        <w:t> </w:t>
      </w:r>
      <w:r>
        <w:rPr>
          <w:rFonts w:ascii="Arial" w:hAnsi="Arial"/>
          <w:w w:val="90"/>
          <w:sz w:val="20"/>
        </w:rPr>
        <w:t>Among</w:t>
      </w:r>
      <w:r>
        <w:rPr>
          <w:rFonts w:ascii="Arial" w:hAnsi="Arial"/>
          <w:spacing w:val="-9"/>
          <w:w w:val="90"/>
          <w:sz w:val="20"/>
        </w:rPr>
        <w:t> </w:t>
      </w:r>
      <w:r>
        <w:rPr>
          <w:rFonts w:ascii="Arial" w:hAnsi="Arial"/>
          <w:w w:val="90"/>
          <w:sz w:val="20"/>
        </w:rPr>
        <w:t>the</w:t>
      </w:r>
      <w:r>
        <w:rPr>
          <w:rFonts w:ascii="Arial" w:hAnsi="Arial"/>
          <w:spacing w:val="-1"/>
          <w:w w:val="90"/>
          <w:sz w:val="20"/>
        </w:rPr>
        <w:t> </w:t>
      </w:r>
      <w:r>
        <w:rPr>
          <w:rFonts w:ascii="Arial" w:hAnsi="Arial"/>
          <w:w w:val="90"/>
          <w:sz w:val="20"/>
        </w:rPr>
        <w:t>options available to</w:t>
      </w:r>
      <w:r>
        <w:rPr>
          <w:rFonts w:ascii="Arial" w:hAnsi="Arial"/>
          <w:spacing w:val="-6"/>
          <w:w w:val="90"/>
          <w:sz w:val="20"/>
        </w:rPr>
        <w:t> </w:t>
      </w:r>
      <w:r>
        <w:rPr>
          <w:rFonts w:ascii="Arial" w:hAnsi="Arial"/>
          <w:w w:val="90"/>
          <w:sz w:val="20"/>
        </w:rPr>
        <w:t>a nonspouse beneficiary</w:t>
      </w:r>
      <w:r>
        <w:rPr>
          <w:rFonts w:ascii="Arial" w:hAnsi="Arial"/>
          <w:sz w:val="20"/>
        </w:rPr>
        <w:t> </w:t>
      </w:r>
      <w:r>
        <w:rPr>
          <w:rFonts w:ascii="Arial" w:hAnsi="Arial"/>
          <w:w w:val="90"/>
          <w:sz w:val="20"/>
        </w:rPr>
        <w:t>is</w:t>
      </w:r>
      <w:r>
        <w:rPr>
          <w:rFonts w:ascii="Arial" w:hAnsi="Arial"/>
          <w:spacing w:val="-7"/>
          <w:w w:val="90"/>
          <w:sz w:val="20"/>
        </w:rPr>
        <w:t> </w:t>
      </w:r>
      <w:r>
        <w:rPr>
          <w:rFonts w:ascii="Arial" w:hAnsi="Arial"/>
          <w:w w:val="90"/>
          <w:sz w:val="20"/>
        </w:rPr>
        <w:t>receiving</w:t>
      </w:r>
      <w:r>
        <w:rPr>
          <w:rFonts w:ascii="Arial" w:hAnsi="Arial"/>
          <w:spacing w:val="-2"/>
          <w:w w:val="90"/>
          <w:sz w:val="20"/>
        </w:rPr>
        <w:t> </w:t>
      </w:r>
      <w:r>
        <w:rPr>
          <w:rFonts w:ascii="Arial" w:hAnsi="Arial"/>
          <w:w w:val="90"/>
          <w:sz w:val="20"/>
        </w:rPr>
        <w:t>the payout over a</w:t>
      </w:r>
      <w:r>
        <w:rPr>
          <w:rFonts w:ascii="Arial" w:hAnsi="Arial"/>
          <w:spacing w:val="-11"/>
          <w:w w:val="90"/>
          <w:sz w:val="20"/>
        </w:rPr>
        <w:t> </w:t>
      </w:r>
      <w:r>
        <w:rPr>
          <w:rFonts w:ascii="Arial" w:hAnsi="Arial"/>
          <w:w w:val="90"/>
          <w:sz w:val="20"/>
        </w:rPr>
        <w:t>10-year period. The</w:t>
      </w:r>
      <w:r>
        <w:rPr>
          <w:rFonts w:ascii="Arial" w:hAnsi="Arial"/>
          <w:spacing w:val="-3"/>
          <w:w w:val="90"/>
          <w:sz w:val="20"/>
        </w:rPr>
        <w:t> </w:t>
      </w:r>
      <w:r>
        <w:rPr>
          <w:rFonts w:ascii="Arial" w:hAnsi="Arial"/>
          <w:w w:val="90"/>
          <w:sz w:val="20"/>
        </w:rPr>
        <w:t>distributions may be</w:t>
      </w:r>
      <w:r>
        <w:rPr>
          <w:rFonts w:ascii="Arial" w:hAnsi="Arial"/>
          <w:spacing w:val="-3"/>
          <w:w w:val="90"/>
          <w:sz w:val="20"/>
        </w:rPr>
        <w:t> </w:t>
      </w:r>
      <w:r>
        <w:rPr>
          <w:rFonts w:ascii="Arial" w:hAnsi="Arial"/>
          <w:w w:val="90"/>
          <w:sz w:val="20"/>
        </w:rPr>
        <w:t>taken as</w:t>
      </w:r>
      <w:r>
        <w:rPr>
          <w:rFonts w:ascii="Arial" w:hAnsi="Arial"/>
          <w:spacing w:val="-6"/>
          <w:w w:val="90"/>
          <w:sz w:val="20"/>
        </w:rPr>
        <w:t> </w:t>
      </w:r>
      <w:r>
        <w:rPr>
          <w:rFonts w:ascii="Arial" w:hAnsi="Arial"/>
          <w:w w:val="90"/>
          <w:sz w:val="20"/>
        </w:rPr>
        <w:t>desired</w:t>
      </w:r>
      <w:r>
        <w:rPr>
          <w:rFonts w:ascii="Arial" w:hAnsi="Arial"/>
          <w:sz w:val="20"/>
        </w:rPr>
        <w:t> </w:t>
      </w:r>
      <w:r>
        <w:rPr>
          <w:rFonts w:ascii="Arial" w:hAnsi="Arial"/>
          <w:w w:val="90"/>
          <w:sz w:val="20"/>
        </w:rPr>
        <w:t>but</w:t>
      </w:r>
      <w:r>
        <w:rPr>
          <w:rFonts w:ascii="Arial" w:hAnsi="Arial"/>
          <w:spacing w:val="-2"/>
          <w:w w:val="90"/>
          <w:sz w:val="20"/>
        </w:rPr>
        <w:t> </w:t>
      </w:r>
      <w:r>
        <w:rPr>
          <w:rFonts w:ascii="Arial" w:hAnsi="Arial"/>
          <w:w w:val="90"/>
          <w:sz w:val="20"/>
        </w:rPr>
        <w:t>must be </w:t>
      </w:r>
      <w:r>
        <w:rPr>
          <w:rFonts w:ascii="Arial" w:hAnsi="Arial"/>
          <w:spacing w:val="-6"/>
          <w:sz w:val="20"/>
        </w:rPr>
        <w:t>completed</w:t>
      </w:r>
      <w:r>
        <w:rPr>
          <w:rFonts w:ascii="Arial" w:hAnsi="Arial"/>
          <w:spacing w:val="-2"/>
          <w:sz w:val="20"/>
        </w:rPr>
        <w:t> </w:t>
      </w:r>
      <w:r>
        <w:rPr>
          <w:rFonts w:ascii="Arial" w:hAnsi="Arial"/>
          <w:spacing w:val="-6"/>
          <w:sz w:val="20"/>
        </w:rPr>
        <w:t>within</w:t>
      </w:r>
      <w:r>
        <w:rPr>
          <w:rFonts w:ascii="Arial" w:hAnsi="Arial"/>
          <w:spacing w:val="-22"/>
          <w:sz w:val="20"/>
        </w:rPr>
        <w:t> </w:t>
      </w:r>
      <w:r>
        <w:rPr>
          <w:rFonts w:ascii="Arial" w:hAnsi="Arial"/>
          <w:spacing w:val="-6"/>
          <w:sz w:val="20"/>
        </w:rPr>
        <w:t>10</w:t>
      </w:r>
      <w:r>
        <w:rPr>
          <w:rFonts w:ascii="Arial" w:hAnsi="Arial"/>
          <w:spacing w:val="-23"/>
          <w:sz w:val="20"/>
        </w:rPr>
        <w:t> </w:t>
      </w:r>
      <w:r>
        <w:rPr>
          <w:rFonts w:ascii="Arial" w:hAnsi="Arial"/>
          <w:spacing w:val="-6"/>
          <w:sz w:val="20"/>
        </w:rPr>
        <w:t>years.</w:t>
      </w:r>
      <w:r>
        <w:rPr>
          <w:rFonts w:ascii="Arial" w:hAnsi="Arial"/>
          <w:spacing w:val="-14"/>
          <w:sz w:val="20"/>
        </w:rPr>
        <w:t> </w:t>
      </w:r>
      <w:r>
        <w:rPr>
          <w:rFonts w:ascii="Arial" w:hAnsi="Arial"/>
          <w:spacing w:val="-6"/>
          <w:sz w:val="20"/>
        </w:rPr>
        <w:t>Betsy,</w:t>
      </w:r>
      <w:r>
        <w:rPr>
          <w:rFonts w:ascii="Arial" w:hAnsi="Arial"/>
          <w:spacing w:val="-19"/>
          <w:sz w:val="20"/>
        </w:rPr>
        <w:t> </w:t>
      </w:r>
      <w:r>
        <w:rPr>
          <w:rFonts w:ascii="Arial" w:hAnsi="Arial"/>
          <w:spacing w:val="-6"/>
          <w:sz w:val="20"/>
        </w:rPr>
        <w:t>being</w:t>
      </w:r>
      <w:r>
        <w:rPr>
          <w:rFonts w:ascii="Arial" w:hAnsi="Arial"/>
          <w:spacing w:val="-24"/>
          <w:sz w:val="20"/>
        </w:rPr>
        <w:t> </w:t>
      </w:r>
      <w:r>
        <w:rPr>
          <w:rFonts w:ascii="Arial" w:hAnsi="Arial"/>
          <w:spacing w:val="-6"/>
          <w:sz w:val="20"/>
        </w:rPr>
        <w:t>a</w:t>
      </w:r>
      <w:r>
        <w:rPr>
          <w:rFonts w:ascii="Arial" w:hAnsi="Arial"/>
          <w:spacing w:val="-16"/>
          <w:sz w:val="20"/>
        </w:rPr>
        <w:t> </w:t>
      </w:r>
      <w:r>
        <w:rPr>
          <w:rFonts w:ascii="Arial" w:hAnsi="Arial"/>
          <w:spacing w:val="-6"/>
          <w:sz w:val="20"/>
        </w:rPr>
        <w:t>daughter</w:t>
      </w:r>
      <w:r>
        <w:rPr>
          <w:rFonts w:ascii="Arial" w:hAnsi="Arial"/>
          <w:spacing w:val="-4"/>
          <w:sz w:val="20"/>
        </w:rPr>
        <w:t> </w:t>
      </w:r>
      <w:r>
        <w:rPr>
          <w:rFonts w:ascii="Arial" w:hAnsi="Arial"/>
          <w:spacing w:val="-6"/>
          <w:sz w:val="20"/>
        </w:rPr>
        <w:t>and</w:t>
      </w:r>
      <w:r>
        <w:rPr>
          <w:rFonts w:ascii="Arial" w:hAnsi="Arial"/>
          <w:spacing w:val="-19"/>
          <w:sz w:val="20"/>
        </w:rPr>
        <w:t> </w:t>
      </w:r>
      <w:r>
        <w:rPr>
          <w:rFonts w:ascii="Arial" w:hAnsi="Arial"/>
          <w:spacing w:val="-6"/>
          <w:sz w:val="20"/>
        </w:rPr>
        <w:t>not</w:t>
      </w:r>
      <w:r>
        <w:rPr>
          <w:rFonts w:ascii="Arial" w:hAnsi="Arial"/>
          <w:spacing w:val="-14"/>
          <w:sz w:val="20"/>
        </w:rPr>
        <w:t> </w:t>
      </w:r>
      <w:r>
        <w:rPr>
          <w:rFonts w:ascii="Arial" w:hAnsi="Arial"/>
          <w:spacing w:val="-6"/>
          <w:sz w:val="20"/>
        </w:rPr>
        <w:t>a</w:t>
      </w:r>
      <w:r>
        <w:rPr>
          <w:rFonts w:ascii="Arial" w:hAnsi="Arial"/>
          <w:spacing w:val="-15"/>
          <w:sz w:val="20"/>
        </w:rPr>
        <w:t> </w:t>
      </w:r>
      <w:r>
        <w:rPr>
          <w:rFonts w:ascii="Arial" w:hAnsi="Arial"/>
          <w:spacing w:val="-6"/>
          <w:sz w:val="20"/>
        </w:rPr>
        <w:t>spouse,</w:t>
      </w:r>
      <w:r>
        <w:rPr>
          <w:rFonts w:ascii="Arial" w:hAnsi="Arial"/>
          <w:spacing w:val="-22"/>
          <w:sz w:val="20"/>
        </w:rPr>
        <w:t> </w:t>
      </w:r>
      <w:r>
        <w:rPr>
          <w:rFonts w:ascii="Arial" w:hAnsi="Arial"/>
          <w:spacing w:val="-6"/>
          <w:sz w:val="20"/>
        </w:rPr>
        <w:t>could</w:t>
      </w:r>
      <w:r>
        <w:rPr>
          <w:rFonts w:ascii="Arial" w:hAnsi="Arial"/>
          <w:spacing w:val="-10"/>
          <w:sz w:val="20"/>
        </w:rPr>
        <w:t> </w:t>
      </w:r>
      <w:r>
        <w:rPr>
          <w:rFonts w:ascii="Arial" w:hAnsi="Arial"/>
          <w:spacing w:val="-6"/>
          <w:sz w:val="20"/>
        </w:rPr>
        <w:t>not</w:t>
      </w:r>
      <w:r>
        <w:rPr>
          <w:rFonts w:ascii="Arial" w:hAnsi="Arial"/>
          <w:spacing w:val="-15"/>
          <w:sz w:val="20"/>
        </w:rPr>
        <w:t> </w:t>
      </w:r>
      <w:r>
        <w:rPr>
          <w:rFonts w:ascii="Arial" w:hAnsi="Arial"/>
          <w:spacing w:val="-6"/>
          <w:sz w:val="20"/>
        </w:rPr>
        <w:t>roll </w:t>
      </w:r>
      <w:r>
        <w:rPr>
          <w:rFonts w:ascii="Arial" w:hAnsi="Arial"/>
          <w:w w:val="90"/>
          <w:sz w:val="20"/>
        </w:rPr>
        <w:t>over</w:t>
      </w:r>
      <w:r>
        <w:rPr>
          <w:rFonts w:ascii="Arial" w:hAnsi="Arial"/>
          <w:spacing w:val="-8"/>
          <w:w w:val="90"/>
          <w:sz w:val="20"/>
        </w:rPr>
        <w:t> </w:t>
      </w:r>
      <w:r>
        <w:rPr>
          <w:rFonts w:ascii="Arial" w:hAnsi="Arial"/>
          <w:w w:val="90"/>
          <w:sz w:val="20"/>
        </w:rPr>
        <w:t>the</w:t>
      </w:r>
      <w:r>
        <w:rPr>
          <w:rFonts w:ascii="Arial" w:hAnsi="Arial"/>
          <w:spacing w:val="-20"/>
          <w:w w:val="90"/>
          <w:sz w:val="20"/>
        </w:rPr>
        <w:t> </w:t>
      </w:r>
      <w:r>
        <w:rPr>
          <w:rFonts w:ascii="Arial" w:hAnsi="Arial"/>
          <w:w w:val="90"/>
          <w:sz w:val="20"/>
        </w:rPr>
        <w:t>IRA</w:t>
      </w:r>
      <w:r>
        <w:rPr>
          <w:rFonts w:ascii="Arial" w:hAnsi="Arial"/>
          <w:spacing w:val="-6"/>
          <w:w w:val="90"/>
          <w:sz w:val="20"/>
        </w:rPr>
        <w:t> </w:t>
      </w:r>
      <w:r>
        <w:rPr>
          <w:rFonts w:ascii="Arial" w:hAnsi="Arial"/>
          <w:w w:val="90"/>
          <w:sz w:val="20"/>
        </w:rPr>
        <w:t>into</w:t>
      </w:r>
      <w:r>
        <w:rPr>
          <w:rFonts w:ascii="Arial" w:hAnsi="Arial"/>
          <w:spacing w:val="-9"/>
          <w:w w:val="90"/>
          <w:sz w:val="20"/>
        </w:rPr>
        <w:t> </w:t>
      </w:r>
      <w:r>
        <w:rPr>
          <w:rFonts w:ascii="Arial" w:hAnsi="Arial"/>
          <w:w w:val="90"/>
          <w:sz w:val="20"/>
        </w:rPr>
        <w:t>her</w:t>
      </w:r>
      <w:r>
        <w:rPr>
          <w:rFonts w:ascii="Arial" w:hAnsi="Arial"/>
          <w:spacing w:val="-11"/>
          <w:w w:val="90"/>
          <w:sz w:val="20"/>
        </w:rPr>
        <w:t> </w:t>
      </w:r>
      <w:r>
        <w:rPr>
          <w:rFonts w:ascii="Arial" w:hAnsi="Arial"/>
          <w:w w:val="90"/>
          <w:sz w:val="20"/>
        </w:rPr>
        <w:t>own</w:t>
      </w:r>
      <w:r>
        <w:rPr>
          <w:rFonts w:ascii="Arial" w:hAnsi="Arial"/>
          <w:spacing w:val="-18"/>
          <w:w w:val="90"/>
          <w:sz w:val="20"/>
        </w:rPr>
        <w:t> </w:t>
      </w:r>
      <w:r>
        <w:rPr>
          <w:rFonts w:ascii="Arial" w:hAnsi="Arial"/>
          <w:w w:val="90"/>
          <w:sz w:val="20"/>
        </w:rPr>
        <w:t>IRA.</w:t>
      </w:r>
      <w:r>
        <w:rPr>
          <w:rFonts w:ascii="Arial" w:hAnsi="Arial"/>
          <w:spacing w:val="-12"/>
          <w:w w:val="90"/>
          <w:sz w:val="20"/>
        </w:rPr>
        <w:t> </w:t>
      </w:r>
      <w:r>
        <w:rPr>
          <w:rFonts w:ascii="Arial" w:hAnsi="Arial"/>
          <w:w w:val="90"/>
          <w:sz w:val="20"/>
        </w:rPr>
        <w:t>Even</w:t>
      </w:r>
      <w:r>
        <w:rPr>
          <w:rFonts w:ascii="Arial" w:hAnsi="Arial"/>
          <w:spacing w:val="-2"/>
          <w:w w:val="90"/>
          <w:sz w:val="20"/>
        </w:rPr>
        <w:t> </w:t>
      </w:r>
      <w:r>
        <w:rPr>
          <w:rFonts w:ascii="Arial" w:hAnsi="Arial"/>
          <w:w w:val="90"/>
          <w:sz w:val="20"/>
        </w:rPr>
        <w:t>though</w:t>
      </w:r>
      <w:r>
        <w:rPr>
          <w:rFonts w:ascii="Arial" w:hAnsi="Arial"/>
          <w:spacing w:val="-5"/>
          <w:w w:val="90"/>
          <w:sz w:val="20"/>
        </w:rPr>
        <w:t> </w:t>
      </w:r>
      <w:r>
        <w:rPr>
          <w:rFonts w:ascii="Arial" w:hAnsi="Arial"/>
          <w:w w:val="90"/>
          <w:sz w:val="20"/>
        </w:rPr>
        <w:t>she</w:t>
      </w:r>
      <w:r>
        <w:rPr>
          <w:rFonts w:ascii="Arial" w:hAnsi="Arial"/>
          <w:spacing w:val="-13"/>
          <w:w w:val="90"/>
          <w:sz w:val="20"/>
        </w:rPr>
        <w:t> </w:t>
      </w:r>
      <w:r>
        <w:rPr>
          <w:rFonts w:ascii="Arial" w:hAnsi="Arial"/>
          <w:w w:val="90"/>
          <w:sz w:val="20"/>
        </w:rPr>
        <w:t>is</w:t>
      </w:r>
      <w:r>
        <w:rPr>
          <w:rFonts w:ascii="Arial" w:hAnsi="Arial"/>
          <w:spacing w:val="-20"/>
          <w:w w:val="90"/>
          <w:sz w:val="20"/>
        </w:rPr>
        <w:t> </w:t>
      </w:r>
      <w:r>
        <w:rPr>
          <w:rFonts w:ascii="Arial" w:hAnsi="Arial"/>
          <w:w w:val="90"/>
          <w:sz w:val="20"/>
        </w:rPr>
        <w:t>under</w:t>
      </w:r>
      <w:r>
        <w:rPr>
          <w:rFonts w:ascii="Arial" w:hAnsi="Arial"/>
          <w:spacing w:val="-10"/>
          <w:w w:val="90"/>
          <w:sz w:val="20"/>
        </w:rPr>
        <w:t> </w:t>
      </w:r>
      <w:r>
        <w:rPr>
          <w:rFonts w:ascii="Arial" w:hAnsi="Arial"/>
          <w:w w:val="90"/>
          <w:sz w:val="20"/>
        </w:rPr>
        <w:t>59½,</w:t>
      </w:r>
      <w:r>
        <w:rPr>
          <w:rFonts w:ascii="Arial" w:hAnsi="Arial"/>
          <w:spacing w:val="-16"/>
          <w:w w:val="90"/>
          <w:sz w:val="20"/>
        </w:rPr>
        <w:t> </w:t>
      </w:r>
      <w:r>
        <w:rPr>
          <w:rFonts w:ascii="Arial" w:hAnsi="Arial"/>
          <w:w w:val="90"/>
          <w:sz w:val="20"/>
        </w:rPr>
        <w:t>inheritors</w:t>
      </w:r>
      <w:r>
        <w:rPr>
          <w:rFonts w:ascii="Arial" w:hAnsi="Arial"/>
          <w:spacing w:val="-6"/>
          <w:w w:val="90"/>
          <w:sz w:val="20"/>
        </w:rPr>
        <w:t> </w:t>
      </w:r>
      <w:r>
        <w:rPr>
          <w:rFonts w:ascii="Arial" w:hAnsi="Arial"/>
          <w:w w:val="90"/>
          <w:sz w:val="20"/>
        </w:rPr>
        <w:t>of</w:t>
      </w:r>
      <w:r>
        <w:rPr>
          <w:rFonts w:ascii="Arial" w:hAnsi="Arial"/>
          <w:spacing w:val="-18"/>
          <w:w w:val="90"/>
          <w:sz w:val="20"/>
        </w:rPr>
        <w:t> </w:t>
      </w:r>
      <w:r>
        <w:rPr>
          <w:rFonts w:ascii="Arial" w:hAnsi="Arial"/>
          <w:w w:val="90"/>
          <w:sz w:val="20"/>
        </w:rPr>
        <w:t>IRAs</w:t>
      </w:r>
      <w:r>
        <w:rPr>
          <w:rFonts w:ascii="Arial" w:hAnsi="Arial"/>
          <w:spacing w:val="-7"/>
          <w:w w:val="90"/>
          <w:sz w:val="20"/>
        </w:rPr>
        <w:t> </w:t>
      </w:r>
      <w:r>
        <w:rPr>
          <w:rFonts w:ascii="Arial" w:hAnsi="Arial"/>
          <w:w w:val="90"/>
          <w:sz w:val="20"/>
        </w:rPr>
        <w:t>do</w:t>
      </w:r>
      <w:r>
        <w:rPr>
          <w:rFonts w:ascii="Arial" w:hAnsi="Arial"/>
          <w:spacing w:val="-11"/>
          <w:w w:val="90"/>
          <w:sz w:val="20"/>
        </w:rPr>
        <w:t> </w:t>
      </w:r>
      <w:r>
        <w:rPr>
          <w:rFonts w:ascii="Arial" w:hAnsi="Arial"/>
          <w:w w:val="90"/>
          <w:sz w:val="20"/>
        </w:rPr>
        <w:t>not </w:t>
      </w:r>
      <w:r>
        <w:rPr>
          <w:rFonts w:ascii="Arial" w:hAnsi="Arial"/>
          <w:spacing w:val="-4"/>
          <w:sz w:val="20"/>
        </w:rPr>
        <w:t>incur</w:t>
      </w:r>
      <w:r>
        <w:rPr>
          <w:rFonts w:ascii="Arial" w:hAnsi="Arial"/>
          <w:spacing w:val="-7"/>
          <w:sz w:val="20"/>
        </w:rPr>
        <w:t> </w:t>
      </w:r>
      <w:r>
        <w:rPr>
          <w:rFonts w:ascii="Arial" w:hAnsi="Arial"/>
          <w:spacing w:val="-4"/>
          <w:sz w:val="20"/>
        </w:rPr>
        <w:t>the</w:t>
      </w:r>
      <w:r>
        <w:rPr>
          <w:rFonts w:ascii="Arial" w:hAnsi="Arial"/>
          <w:spacing w:val="-27"/>
          <w:sz w:val="20"/>
        </w:rPr>
        <w:t> </w:t>
      </w:r>
      <w:r>
        <w:rPr>
          <w:rFonts w:ascii="Arial" w:hAnsi="Arial"/>
          <w:spacing w:val="-4"/>
          <w:sz w:val="20"/>
        </w:rPr>
        <w:t>10%</w:t>
      </w:r>
      <w:r>
        <w:rPr>
          <w:rFonts w:ascii="Arial" w:hAnsi="Arial"/>
          <w:spacing w:val="-13"/>
          <w:sz w:val="20"/>
        </w:rPr>
        <w:t> </w:t>
      </w:r>
      <w:r>
        <w:rPr>
          <w:rFonts w:ascii="Arial" w:hAnsi="Arial"/>
          <w:spacing w:val="-4"/>
          <w:sz w:val="20"/>
        </w:rPr>
        <w:t>penalty</w:t>
      </w:r>
      <w:r>
        <w:rPr>
          <w:rFonts w:ascii="Arial" w:hAnsi="Arial"/>
          <w:spacing w:val="-9"/>
          <w:sz w:val="20"/>
        </w:rPr>
        <w:t> </w:t>
      </w:r>
      <w:r>
        <w:rPr>
          <w:rFonts w:ascii="Arial" w:hAnsi="Arial"/>
          <w:spacing w:val="-4"/>
          <w:sz w:val="20"/>
        </w:rPr>
        <w:t>tax</w:t>
      </w:r>
      <w:r>
        <w:rPr>
          <w:rFonts w:ascii="Arial" w:hAnsi="Arial"/>
          <w:spacing w:val="-15"/>
          <w:sz w:val="20"/>
        </w:rPr>
        <w:t> </w:t>
      </w:r>
      <w:r>
        <w:rPr>
          <w:rFonts w:ascii="Arial" w:hAnsi="Arial"/>
          <w:spacing w:val="-4"/>
          <w:sz w:val="20"/>
        </w:rPr>
        <w:t>on</w:t>
      </w:r>
      <w:r>
        <w:rPr>
          <w:rFonts w:ascii="Arial" w:hAnsi="Arial"/>
          <w:spacing w:val="-13"/>
          <w:sz w:val="20"/>
        </w:rPr>
        <w:t> </w:t>
      </w:r>
      <w:r>
        <w:rPr>
          <w:rFonts w:ascii="Arial" w:hAnsi="Arial"/>
          <w:spacing w:val="-4"/>
          <w:sz w:val="20"/>
        </w:rPr>
        <w:t>withdrawals.</w:t>
      </w:r>
    </w:p>
    <w:p>
      <w:pPr>
        <w:pStyle w:val="BodyText"/>
        <w:spacing w:before="136"/>
        <w:rPr>
          <w:rFonts w:ascii="Arial"/>
          <w:sz w:val="20"/>
        </w:rPr>
      </w:pPr>
    </w:p>
    <w:p>
      <w:pPr>
        <w:spacing w:before="0"/>
        <w:ind w:left="1952" w:right="0" w:firstLine="0"/>
        <w:jc w:val="left"/>
        <w:rPr>
          <w:rFonts w:ascii="Arial"/>
          <w:b/>
          <w:sz w:val="21"/>
        </w:rPr>
      </w:pPr>
      <w:r>
        <w:rPr/>
        <w:drawing>
          <wp:anchor distT="0" distB="0" distL="0" distR="0" allowOverlap="1" layoutInCell="1" locked="0" behindDoc="0" simplePos="0" relativeHeight="15817216">
            <wp:simplePos x="0" y="0"/>
            <wp:positionH relativeFrom="page">
              <wp:posOffset>1840214</wp:posOffset>
            </wp:positionH>
            <wp:positionV relativeFrom="paragraph">
              <wp:posOffset>47691</wp:posOffset>
            </wp:positionV>
            <wp:extent cx="240326" cy="455336"/>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161" cstate="print"/>
                    <a:stretch>
                      <a:fillRect/>
                    </a:stretch>
                  </pic:blipFill>
                  <pic:spPr>
                    <a:xfrm>
                      <a:off x="0" y="0"/>
                      <a:ext cx="240326" cy="455336"/>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3" w:lineRule="auto" w:before="125"/>
        <w:ind w:left="1950" w:right="1547" w:firstLine="1"/>
        <w:jc w:val="left"/>
        <w:rPr>
          <w:rFonts w:ascii="Arial"/>
          <w:sz w:val="20"/>
        </w:rPr>
      </w:pPr>
      <w:r>
        <w:rPr>
          <w:rFonts w:ascii="Arial"/>
          <w:w w:val="90"/>
          <w:sz w:val="20"/>
        </w:rPr>
        <w:t>Just as with the</w:t>
      </w:r>
      <w:r>
        <w:rPr>
          <w:rFonts w:ascii="Arial"/>
          <w:spacing w:val="-11"/>
          <w:w w:val="90"/>
          <w:sz w:val="20"/>
        </w:rPr>
        <w:t> </w:t>
      </w:r>
      <w:r>
        <w:rPr>
          <w:rFonts w:ascii="Arial"/>
          <w:w w:val="90"/>
          <w:sz w:val="20"/>
        </w:rPr>
        <w:t>spouse</w:t>
      </w:r>
      <w:r>
        <w:rPr>
          <w:rFonts w:ascii="Arial"/>
          <w:spacing w:val="-5"/>
          <w:w w:val="90"/>
          <w:sz w:val="20"/>
        </w:rPr>
        <w:t> </w:t>
      </w:r>
      <w:r>
        <w:rPr>
          <w:rFonts w:ascii="Arial"/>
          <w:w w:val="90"/>
          <w:sz w:val="20"/>
        </w:rPr>
        <w:t>continuing the</w:t>
      </w:r>
      <w:r>
        <w:rPr>
          <w:rFonts w:ascii="Arial"/>
          <w:spacing w:val="-12"/>
          <w:w w:val="90"/>
          <w:sz w:val="20"/>
        </w:rPr>
        <w:t> </w:t>
      </w:r>
      <w:r>
        <w:rPr>
          <w:rFonts w:ascii="Arial"/>
          <w:w w:val="90"/>
          <w:sz w:val="20"/>
        </w:rPr>
        <w:t>IRA as</w:t>
      </w:r>
      <w:r>
        <w:rPr>
          <w:rFonts w:ascii="Arial"/>
          <w:spacing w:val="-5"/>
          <w:w w:val="90"/>
          <w:sz w:val="20"/>
        </w:rPr>
        <w:t> </w:t>
      </w:r>
      <w:r>
        <w:rPr>
          <w:rFonts w:ascii="Arial"/>
          <w:w w:val="90"/>
          <w:sz w:val="20"/>
        </w:rPr>
        <w:t>the</w:t>
      </w:r>
      <w:r>
        <w:rPr>
          <w:rFonts w:ascii="Arial"/>
          <w:spacing w:val="-5"/>
          <w:w w:val="90"/>
          <w:sz w:val="20"/>
        </w:rPr>
        <w:t> </w:t>
      </w:r>
      <w:r>
        <w:rPr>
          <w:rFonts w:ascii="Arial"/>
          <w:w w:val="90"/>
          <w:sz w:val="20"/>
        </w:rPr>
        <w:t>beneficiary, if the account</w:t>
      </w:r>
      <w:r>
        <w:rPr>
          <w:rFonts w:ascii="Arial"/>
          <w:sz w:val="20"/>
        </w:rPr>
        <w:t> </w:t>
      </w:r>
      <w:r>
        <w:rPr>
          <w:rFonts w:ascii="Arial"/>
          <w:w w:val="90"/>
          <w:sz w:val="20"/>
        </w:rPr>
        <w:t>were </w:t>
      </w:r>
      <w:r>
        <w:rPr>
          <w:rFonts w:ascii="Arial"/>
          <w:spacing w:val="-8"/>
          <w:sz w:val="20"/>
        </w:rPr>
        <w:t>a Roth</w:t>
      </w:r>
      <w:r>
        <w:rPr>
          <w:rFonts w:ascii="Arial"/>
          <w:spacing w:val="-9"/>
          <w:sz w:val="20"/>
        </w:rPr>
        <w:t> </w:t>
      </w:r>
      <w:r>
        <w:rPr>
          <w:rFonts w:ascii="Arial"/>
          <w:spacing w:val="-8"/>
          <w:sz w:val="20"/>
        </w:rPr>
        <w:t>IRA and had not been</w:t>
      </w:r>
      <w:r>
        <w:rPr>
          <w:rFonts w:ascii="Arial"/>
          <w:spacing w:val="-1"/>
          <w:sz w:val="20"/>
        </w:rPr>
        <w:t> </w:t>
      </w:r>
      <w:r>
        <w:rPr>
          <w:rFonts w:ascii="Arial"/>
          <w:spacing w:val="-8"/>
          <w:sz w:val="20"/>
        </w:rPr>
        <w:t>opened</w:t>
      </w:r>
      <w:r>
        <w:rPr>
          <w:rFonts w:ascii="Arial"/>
          <w:sz w:val="20"/>
        </w:rPr>
        <w:t> </w:t>
      </w:r>
      <w:r>
        <w:rPr>
          <w:rFonts w:ascii="Arial"/>
          <w:spacing w:val="-8"/>
          <w:sz w:val="20"/>
        </w:rPr>
        <w:t>for the five-year</w:t>
      </w:r>
      <w:r>
        <w:rPr>
          <w:rFonts w:ascii="Arial"/>
          <w:sz w:val="20"/>
        </w:rPr>
        <w:t> </w:t>
      </w:r>
      <w:r>
        <w:rPr>
          <w:rFonts w:ascii="Arial"/>
          <w:spacing w:val="-8"/>
          <w:sz w:val="20"/>
        </w:rPr>
        <w:t>minimum, any earnings </w:t>
      </w:r>
      <w:r>
        <w:rPr>
          <w:rFonts w:ascii="Arial"/>
          <w:spacing w:val="-4"/>
          <w:sz w:val="20"/>
        </w:rPr>
        <w:t>distributed</w:t>
      </w:r>
      <w:r>
        <w:rPr>
          <w:rFonts w:ascii="Arial"/>
          <w:spacing w:val="10"/>
          <w:sz w:val="20"/>
        </w:rPr>
        <w:t> </w:t>
      </w:r>
      <w:r>
        <w:rPr>
          <w:rFonts w:ascii="Arial"/>
          <w:spacing w:val="-4"/>
          <w:sz w:val="20"/>
        </w:rPr>
        <w:t>will</w:t>
      </w:r>
      <w:r>
        <w:rPr>
          <w:rFonts w:ascii="Arial"/>
          <w:spacing w:val="-17"/>
          <w:sz w:val="20"/>
        </w:rPr>
        <w:t> </w:t>
      </w:r>
      <w:r>
        <w:rPr>
          <w:rFonts w:ascii="Arial"/>
          <w:spacing w:val="-4"/>
          <w:sz w:val="20"/>
        </w:rPr>
        <w:t>be</w:t>
      </w:r>
      <w:r>
        <w:rPr>
          <w:rFonts w:ascii="Arial"/>
          <w:spacing w:val="-19"/>
          <w:sz w:val="20"/>
        </w:rPr>
        <w:t> </w:t>
      </w:r>
      <w:r>
        <w:rPr>
          <w:rFonts w:ascii="Arial"/>
          <w:spacing w:val="-4"/>
          <w:sz w:val="20"/>
        </w:rPr>
        <w:t>subject to</w:t>
      </w:r>
      <w:r>
        <w:rPr>
          <w:rFonts w:ascii="Arial"/>
          <w:spacing w:val="-12"/>
          <w:sz w:val="20"/>
        </w:rPr>
        <w:t> </w:t>
      </w:r>
      <w:r>
        <w:rPr>
          <w:rFonts w:ascii="Arial"/>
          <w:spacing w:val="-4"/>
          <w:sz w:val="20"/>
        </w:rPr>
        <w:t>ordinary income</w:t>
      </w:r>
      <w:r>
        <w:rPr>
          <w:rFonts w:ascii="Arial"/>
          <w:spacing w:val="-7"/>
          <w:sz w:val="20"/>
        </w:rPr>
        <w:t> </w:t>
      </w:r>
      <w:r>
        <w:rPr>
          <w:rFonts w:ascii="Arial"/>
          <w:spacing w:val="-4"/>
          <w:sz w:val="20"/>
        </w:rPr>
        <w:t>tax</w:t>
      </w:r>
      <w:r>
        <w:rPr>
          <w:rFonts w:ascii="Arial"/>
          <w:spacing w:val="-6"/>
          <w:sz w:val="20"/>
        </w:rPr>
        <w:t> </w:t>
      </w:r>
      <w:r>
        <w:rPr>
          <w:rFonts w:ascii="Arial"/>
          <w:spacing w:val="-4"/>
          <w:sz w:val="20"/>
        </w:rPr>
        <w:t>but</w:t>
      </w:r>
      <w:r>
        <w:rPr>
          <w:rFonts w:ascii="Arial"/>
          <w:spacing w:val="-9"/>
          <w:sz w:val="20"/>
        </w:rPr>
        <w:t> </w:t>
      </w:r>
      <w:r>
        <w:rPr>
          <w:rFonts w:ascii="Arial"/>
          <w:spacing w:val="-4"/>
          <w:sz w:val="20"/>
        </w:rPr>
        <w:t>not</w:t>
      </w:r>
      <w:r>
        <w:rPr>
          <w:rFonts w:ascii="Arial"/>
          <w:spacing w:val="-11"/>
          <w:sz w:val="20"/>
        </w:rPr>
        <w:t> </w:t>
      </w:r>
      <w:r>
        <w:rPr>
          <w:rFonts w:ascii="Arial"/>
          <w:spacing w:val="-4"/>
          <w:sz w:val="20"/>
        </w:rPr>
        <w:t>the</w:t>
      </w:r>
      <w:r>
        <w:rPr>
          <w:rFonts w:ascii="Arial"/>
          <w:spacing w:val="-27"/>
          <w:sz w:val="20"/>
        </w:rPr>
        <w:t> </w:t>
      </w:r>
      <w:r>
        <w:rPr>
          <w:rFonts w:ascii="Arial"/>
          <w:spacing w:val="-4"/>
          <w:sz w:val="20"/>
        </w:rPr>
        <w:t>10%</w:t>
      </w:r>
      <w:r>
        <w:rPr>
          <w:rFonts w:ascii="Arial"/>
          <w:spacing w:val="-11"/>
          <w:sz w:val="20"/>
        </w:rPr>
        <w:t> </w:t>
      </w:r>
      <w:r>
        <w:rPr>
          <w:rFonts w:ascii="Arial"/>
          <w:spacing w:val="-4"/>
          <w:sz w:val="20"/>
        </w:rPr>
        <w:t>penalty.</w:t>
      </w:r>
    </w:p>
    <w:p>
      <w:pPr>
        <w:pStyle w:val="BodyText"/>
        <w:spacing w:before="33"/>
        <w:rPr>
          <w:rFonts w:ascii="Arial"/>
          <w:sz w:val="27"/>
        </w:rPr>
      </w:pPr>
    </w:p>
    <w:p>
      <w:pPr>
        <w:pStyle w:val="Heading6"/>
        <w:spacing w:before="1"/>
        <w:ind w:left="1048"/>
        <w:jc w:val="both"/>
        <w:rPr>
          <w:i/>
        </w:rPr>
      </w:pPr>
      <w:r>
        <w:rPr/>
        <w:drawing>
          <wp:anchor distT="0" distB="0" distL="0" distR="0" allowOverlap="1" layoutInCell="1" locked="0" behindDoc="0" simplePos="0" relativeHeight="15817728">
            <wp:simplePos x="0" y="0"/>
            <wp:positionH relativeFrom="page">
              <wp:posOffset>6930559</wp:posOffset>
            </wp:positionH>
            <wp:positionV relativeFrom="paragraph">
              <wp:posOffset>184279</wp:posOffset>
            </wp:positionV>
            <wp:extent cx="471509" cy="1599397"/>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162" cstate="print"/>
                    <a:stretch>
                      <a:fillRect/>
                    </a:stretch>
                  </pic:blipFill>
                  <pic:spPr>
                    <a:xfrm>
                      <a:off x="0" y="0"/>
                      <a:ext cx="471509" cy="1599397"/>
                    </a:xfrm>
                    <a:prstGeom prst="rect">
                      <a:avLst/>
                    </a:prstGeom>
                  </pic:spPr>
                </pic:pic>
              </a:graphicData>
            </a:graphic>
          </wp:anchor>
        </w:drawing>
      </w:r>
      <w:r>
        <w:rPr>
          <w:i/>
          <w:w w:val="85"/>
        </w:rPr>
        <w:t>Disclaiming</w:t>
      </w:r>
      <w:r>
        <w:rPr>
          <w:i/>
          <w:spacing w:val="20"/>
        </w:rPr>
        <w:t> </w:t>
      </w:r>
      <w:r>
        <w:rPr>
          <w:i/>
          <w:w w:val="85"/>
        </w:rPr>
        <w:t>an</w:t>
      </w:r>
      <w:r>
        <w:rPr>
          <w:i/>
          <w:spacing w:val="-3"/>
          <w:w w:val="85"/>
        </w:rPr>
        <w:t> </w:t>
      </w:r>
      <w:r>
        <w:rPr>
          <w:i/>
          <w:spacing w:val="-5"/>
          <w:w w:val="85"/>
        </w:rPr>
        <w:t>IRA</w:t>
      </w:r>
    </w:p>
    <w:p>
      <w:pPr>
        <w:pStyle w:val="BodyText"/>
        <w:spacing w:line="247" w:lineRule="auto" w:before="99"/>
        <w:ind w:left="1048" w:right="953" w:firstLine="11"/>
        <w:jc w:val="both"/>
      </w:pPr>
      <w:r>
        <w:rPr/>
        <w:t>Believe it</w:t>
      </w:r>
      <w:r>
        <w:rPr>
          <w:spacing w:val="-6"/>
        </w:rPr>
        <w:t> </w:t>
      </w:r>
      <w:r>
        <w:rPr/>
        <w:t>or not, there</w:t>
      </w:r>
      <w:r>
        <w:rPr>
          <w:spacing w:val="-1"/>
        </w:rPr>
        <w:t> </w:t>
      </w:r>
      <w:r>
        <w:rPr/>
        <w:t>are</w:t>
      </w:r>
      <w:r>
        <w:rPr>
          <w:spacing w:val="-1"/>
        </w:rPr>
        <w:t> </w:t>
      </w:r>
      <w:r>
        <w:rPr/>
        <w:t>actually people who inherit IRAs</w:t>
      </w:r>
      <w:r>
        <w:rPr>
          <w:spacing w:val="-2"/>
        </w:rPr>
        <w:t> </w:t>
      </w:r>
      <w:r>
        <w:rPr/>
        <w:t>who don't want the money. There are</w:t>
      </w:r>
      <w:r>
        <w:rPr>
          <w:spacing w:val="-4"/>
        </w:rPr>
        <w:t> </w:t>
      </w:r>
      <w:r>
        <w:rPr/>
        <w:t>any number of reasons why (none of</w:t>
      </w:r>
      <w:r>
        <w:rPr>
          <w:spacing w:val="-7"/>
        </w:rPr>
        <w:t> </w:t>
      </w:r>
      <w:r>
        <w:rPr/>
        <w:t>which will be tested), but</w:t>
      </w:r>
      <w:r>
        <w:rPr>
          <w:spacing w:val="-4"/>
        </w:rPr>
        <w:t> </w:t>
      </w:r>
      <w:r>
        <w:rPr/>
        <w:t>what will be tested is</w:t>
      </w:r>
      <w:r>
        <w:rPr>
          <w:spacing w:val="-1"/>
        </w:rPr>
        <w:t> </w:t>
      </w:r>
      <w:r>
        <w:rPr/>
        <w:t>what happens when the beneficiary </w:t>
      </w:r>
      <w:r>
        <w:rPr>
          <w:b/>
          <w:sz w:val="24"/>
        </w:rPr>
        <w:t>disclaims </w:t>
      </w:r>
      <w:r>
        <w:rPr/>
        <w:t>the proceeds.</w:t>
      </w:r>
    </w:p>
    <w:p>
      <w:pPr>
        <w:pStyle w:val="BodyText"/>
        <w:spacing w:line="252" w:lineRule="auto" w:before="188"/>
        <w:ind w:left="1047" w:right="946" w:hanging="4"/>
      </w:pPr>
      <w:r>
        <w:rPr/>
        <w:t>A</w:t>
      </w:r>
      <w:r>
        <w:rPr>
          <w:spacing w:val="-9"/>
        </w:rPr>
        <w:t> </w:t>
      </w:r>
      <w:r>
        <w:rPr/>
        <w:t>disclaimer is</w:t>
      </w:r>
      <w:r>
        <w:rPr>
          <w:spacing w:val="-3"/>
        </w:rPr>
        <w:t> </w:t>
      </w:r>
      <w:r>
        <w:rPr/>
        <w:t>a refusal to</w:t>
      </w:r>
      <w:r>
        <w:rPr>
          <w:spacing w:val="-7"/>
        </w:rPr>
        <w:t> </w:t>
      </w:r>
      <w:r>
        <w:rPr/>
        <w:t>accept a</w:t>
      </w:r>
      <w:r>
        <w:rPr>
          <w:spacing w:val="-4"/>
        </w:rPr>
        <w:t> </w:t>
      </w:r>
      <w:r>
        <w:rPr/>
        <w:t>gift or</w:t>
      </w:r>
      <w:r>
        <w:rPr>
          <w:spacing w:val="-1"/>
        </w:rPr>
        <w:t> </w:t>
      </w:r>
      <w:r>
        <w:rPr/>
        <w:t>inheritance. Perhaps it is</w:t>
      </w:r>
      <w:r>
        <w:rPr>
          <w:spacing w:val="-4"/>
        </w:rPr>
        <w:t> </w:t>
      </w:r>
      <w:r>
        <w:rPr/>
        <w:t>easier to understand it</w:t>
      </w:r>
      <w:r>
        <w:rPr>
          <w:spacing w:val="-3"/>
        </w:rPr>
        <w:t> </w:t>
      </w:r>
      <w:r>
        <w:rPr/>
        <w:t>like this: </w:t>
      </w:r>
      <w:r>
        <w:rPr>
          <w:sz w:val="23"/>
        </w:rPr>
        <w:t>If</w:t>
      </w:r>
      <w:r>
        <w:rPr>
          <w:spacing w:val="-9"/>
          <w:sz w:val="23"/>
        </w:rPr>
        <w:t> </w:t>
      </w:r>
      <w:r>
        <w:rPr/>
        <w:t>you accept an item left to</w:t>
      </w:r>
      <w:r>
        <w:rPr>
          <w:spacing w:val="-3"/>
        </w:rPr>
        <w:t> </w:t>
      </w:r>
      <w:r>
        <w:rPr/>
        <w:t>you by</w:t>
      </w:r>
      <w:r>
        <w:rPr>
          <w:spacing w:val="-8"/>
        </w:rPr>
        <w:t> </w:t>
      </w:r>
      <w:r>
        <w:rPr/>
        <w:t>someone who has died, you are claiming that asset; if you refuse it,</w:t>
      </w:r>
      <w:r>
        <w:rPr>
          <w:spacing w:val="-1"/>
        </w:rPr>
        <w:t> </w:t>
      </w:r>
      <w:r>
        <w:rPr/>
        <w:t>you are disclaiming it.</w:t>
      </w:r>
      <w:r>
        <w:rPr>
          <w:spacing w:val="-7"/>
        </w:rPr>
        <w:t> </w:t>
      </w:r>
      <w:r>
        <w:rPr/>
        <w:t>In order</w:t>
      </w:r>
      <w:r>
        <w:rPr>
          <w:spacing w:val="-1"/>
        </w:rPr>
        <w:t> </w:t>
      </w:r>
      <w:r>
        <w:rPr/>
        <w:t>for the</w:t>
      </w:r>
      <w:r>
        <w:rPr>
          <w:spacing w:val="-3"/>
        </w:rPr>
        <w:t> </w:t>
      </w:r>
      <w:r>
        <w:rPr/>
        <w:t>disclaimer</w:t>
      </w:r>
      <w:r>
        <w:rPr>
          <w:spacing w:val="22"/>
        </w:rPr>
        <w:t> </w:t>
      </w:r>
      <w:r>
        <w:rPr/>
        <w:t>to be</w:t>
      </w:r>
      <w:r>
        <w:rPr>
          <w:spacing w:val="-5"/>
        </w:rPr>
        <w:t> </w:t>
      </w:r>
      <w:r>
        <w:rPr/>
        <w:t>effective, it must</w:t>
      </w:r>
      <w:r>
        <w:rPr>
          <w:spacing w:val="22"/>
        </w:rPr>
        <w:t> </w:t>
      </w:r>
      <w:r>
        <w:rPr/>
        <w:t>be</w:t>
      </w:r>
      <w:r>
        <w:rPr>
          <w:spacing w:val="-3"/>
        </w:rPr>
        <w:t> </w:t>
      </w:r>
      <w:r>
        <w:rPr/>
        <w:t>done within</w:t>
      </w:r>
      <w:r>
        <w:rPr>
          <w:spacing w:val="33"/>
        </w:rPr>
        <w:t> </w:t>
      </w:r>
      <w:r>
        <w:rPr/>
        <w:t>nine months of death, it</w:t>
      </w:r>
      <w:r>
        <w:rPr>
          <w:spacing w:val="35"/>
        </w:rPr>
        <w:t> </w:t>
      </w:r>
      <w:r>
        <w:rPr/>
        <w:t>must</w:t>
      </w:r>
      <w:r>
        <w:rPr>
          <w:spacing w:val="33"/>
        </w:rPr>
        <w:t> </w:t>
      </w:r>
      <w:r>
        <w:rPr/>
        <w:t>be in writing, and, of course, you cannot disclaim</w:t>
      </w:r>
      <w:r>
        <w:rPr>
          <w:spacing w:val="35"/>
        </w:rPr>
        <w:t> </w:t>
      </w:r>
      <w:r>
        <w:rPr/>
        <w:t>any money you have already taken.</w:t>
      </w:r>
    </w:p>
    <w:p>
      <w:pPr>
        <w:pStyle w:val="BodyText"/>
        <w:spacing w:line="259" w:lineRule="auto" w:before="174"/>
        <w:ind w:left="1047" w:right="1092" w:firstLine="2"/>
      </w:pPr>
      <w:r>
        <w:rPr>
          <w:sz w:val="23"/>
        </w:rPr>
        <w:t>If </w:t>
      </w:r>
      <w:r>
        <w:rPr/>
        <w:t>the named</w:t>
      </w:r>
      <w:r>
        <w:rPr>
          <w:spacing w:val="28"/>
        </w:rPr>
        <w:t> </w:t>
      </w:r>
      <w:r>
        <w:rPr/>
        <w:t>beneficiary of</w:t>
      </w:r>
      <w:r>
        <w:rPr>
          <w:spacing w:val="-4"/>
        </w:rPr>
        <w:t> </w:t>
      </w:r>
      <w:r>
        <w:rPr/>
        <w:t>an IRA disclaims all or pan</w:t>
      </w:r>
      <w:r>
        <w:rPr>
          <w:spacing w:val="36"/>
        </w:rPr>
        <w:t> </w:t>
      </w:r>
      <w:r>
        <w:rPr/>
        <w:t>of the</w:t>
      </w:r>
      <w:r>
        <w:rPr>
          <w:spacing w:val="-5"/>
        </w:rPr>
        <w:t> </w:t>
      </w:r>
      <w:r>
        <w:rPr/>
        <w:t>inherited IRA,</w:t>
      </w:r>
      <w:r>
        <w:rPr>
          <w:spacing w:val="28"/>
        </w:rPr>
        <w:t> </w:t>
      </w:r>
      <w:r>
        <w:rPr/>
        <w:t>the disclaimer has the</w:t>
      </w:r>
      <w:r>
        <w:rPr>
          <w:spacing w:val="-10"/>
        </w:rPr>
        <w:t> </w:t>
      </w:r>
      <w:r>
        <w:rPr/>
        <w:t>effect of</w:t>
      </w:r>
      <w:r>
        <w:rPr>
          <w:spacing w:val="-11"/>
        </w:rPr>
        <w:t> </w:t>
      </w:r>
      <w:r>
        <w:rPr/>
        <w:t>changing the beneficiary of the retirement plan. In</w:t>
      </w:r>
      <w:r>
        <w:rPr>
          <w:spacing w:val="-1"/>
        </w:rPr>
        <w:t> </w:t>
      </w:r>
      <w:r>
        <w:rPr/>
        <w:t>general, the</w:t>
      </w:r>
      <w:r>
        <w:rPr>
          <w:spacing w:val="-4"/>
        </w:rPr>
        <w:t> </w:t>
      </w:r>
      <w:r>
        <w:rPr/>
        <w:t>assets pass to the contingent</w:t>
      </w:r>
      <w:r>
        <w:rPr>
          <w:spacing w:val="40"/>
        </w:rPr>
        <w:t> </w:t>
      </w:r>
      <w:r>
        <w:rPr/>
        <w:t>beneficiary(ies).</w:t>
      </w:r>
      <w:r>
        <w:rPr>
          <w:spacing w:val="-5"/>
        </w:rPr>
        <w:t> </w:t>
      </w:r>
      <w:r>
        <w:rPr/>
        <w:t>What if no contingent</w:t>
      </w:r>
      <w:r>
        <w:rPr>
          <w:spacing w:val="40"/>
        </w:rPr>
        <w:t> </w:t>
      </w:r>
      <w:r>
        <w:rPr/>
        <w:t>beneficiary has been named? Unless the IRA adoption document provides for it, the person disclaiming cannot decide where the money goes-it will follow the provisions of the deceased's will.</w:t>
      </w:r>
    </w:p>
    <w:p>
      <w:pPr>
        <w:pStyle w:val="BodyText"/>
        <w:spacing w:before="116"/>
      </w:pPr>
    </w:p>
    <w:p>
      <w:pPr>
        <w:spacing w:before="0"/>
        <w:ind w:left="1938" w:right="0" w:firstLine="0"/>
        <w:jc w:val="left"/>
        <w:rPr>
          <w:rFonts w:ascii="Arial"/>
          <w:b/>
          <w:sz w:val="21"/>
        </w:rPr>
      </w:pPr>
      <w:r>
        <w:rPr/>
        <w:drawing>
          <wp:anchor distT="0" distB="0" distL="0" distR="0" allowOverlap="1" layoutInCell="1" locked="0" behindDoc="0" simplePos="0" relativeHeight="15818240">
            <wp:simplePos x="0" y="0"/>
            <wp:positionH relativeFrom="page">
              <wp:posOffset>1750950</wp:posOffset>
            </wp:positionH>
            <wp:positionV relativeFrom="paragraph">
              <wp:posOffset>33647</wp:posOffset>
            </wp:positionV>
            <wp:extent cx="428010" cy="466776"/>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163" cstate="print"/>
                    <a:stretch>
                      <a:fillRect/>
                    </a:stretch>
                  </pic:blipFill>
                  <pic:spPr>
                    <a:xfrm>
                      <a:off x="0" y="0"/>
                      <a:ext cx="428010" cy="466776"/>
                    </a:xfrm>
                    <a:prstGeom prst="rect">
                      <a:avLst/>
                    </a:prstGeom>
                  </pic:spPr>
                </pic:pic>
              </a:graphicData>
            </a:graphic>
          </wp:anchor>
        </w:drawing>
      </w:r>
      <w:r>
        <w:rPr>
          <w:rFonts w:ascii="Arial"/>
          <w:b/>
          <w:spacing w:val="-2"/>
          <w:sz w:val="21"/>
        </w:rPr>
        <w:t>EXAMPLE</w:t>
      </w:r>
    </w:p>
    <w:p>
      <w:pPr>
        <w:spacing w:line="271" w:lineRule="auto" w:before="114"/>
        <w:ind w:left="1939" w:right="1163" w:firstLine="1"/>
        <w:jc w:val="left"/>
        <w:rPr>
          <w:rFonts w:ascii="Arial"/>
          <w:sz w:val="20"/>
        </w:rPr>
      </w:pPr>
      <w:r>
        <w:rPr>
          <w:rFonts w:ascii="Arial"/>
          <w:w w:val="90"/>
          <w:sz w:val="20"/>
        </w:rPr>
        <w:t>Joseph Miller passes away at</w:t>
      </w:r>
      <w:r>
        <w:rPr>
          <w:rFonts w:ascii="Arial"/>
          <w:spacing w:val="-2"/>
          <w:w w:val="90"/>
          <w:sz w:val="20"/>
        </w:rPr>
        <w:t> </w:t>
      </w:r>
      <w:r>
        <w:rPr>
          <w:rFonts w:ascii="Arial"/>
          <w:w w:val="90"/>
          <w:sz w:val="20"/>
        </w:rPr>
        <w:t>the</w:t>
      </w:r>
      <w:r>
        <w:rPr>
          <w:rFonts w:ascii="Arial"/>
          <w:spacing w:val="-3"/>
          <w:w w:val="90"/>
          <w:sz w:val="20"/>
        </w:rPr>
        <w:t> </w:t>
      </w:r>
      <w:r>
        <w:rPr>
          <w:rFonts w:ascii="Arial"/>
          <w:w w:val="90"/>
          <w:sz w:val="20"/>
        </w:rPr>
        <w:t>age of</w:t>
      </w:r>
      <w:r>
        <w:rPr>
          <w:rFonts w:ascii="Arial"/>
          <w:spacing w:val="-7"/>
          <w:w w:val="90"/>
          <w:sz w:val="20"/>
        </w:rPr>
        <w:t> </w:t>
      </w:r>
      <w:r>
        <w:rPr>
          <w:rFonts w:ascii="Arial"/>
          <w:w w:val="90"/>
          <w:sz w:val="20"/>
        </w:rPr>
        <w:t>72 and leaves his wife,</w:t>
      </w:r>
      <w:r>
        <w:rPr>
          <w:rFonts w:ascii="Arial"/>
          <w:spacing w:val="-2"/>
          <w:w w:val="90"/>
          <w:sz w:val="20"/>
        </w:rPr>
        <w:t> </w:t>
      </w:r>
      <w:r>
        <w:rPr>
          <w:rFonts w:ascii="Arial"/>
          <w:w w:val="90"/>
          <w:sz w:val="20"/>
        </w:rPr>
        <w:t>Josephine, his traditional IRA with a</w:t>
      </w:r>
      <w:r>
        <w:rPr>
          <w:rFonts w:ascii="Arial"/>
          <w:spacing w:val="-4"/>
          <w:w w:val="90"/>
          <w:sz w:val="20"/>
        </w:rPr>
        <w:t> </w:t>
      </w:r>
      <w:r>
        <w:rPr>
          <w:rFonts w:ascii="Arial"/>
          <w:w w:val="90"/>
          <w:sz w:val="20"/>
        </w:rPr>
        <w:t>value</w:t>
      </w:r>
      <w:r>
        <w:rPr>
          <w:rFonts w:ascii="Arial"/>
          <w:spacing w:val="-3"/>
          <w:w w:val="90"/>
          <w:sz w:val="20"/>
        </w:rPr>
        <w:t> </w:t>
      </w:r>
      <w:r>
        <w:rPr>
          <w:rFonts w:ascii="Arial"/>
          <w:w w:val="90"/>
          <w:sz w:val="20"/>
        </w:rPr>
        <w:t>of $1,800,000. There are</w:t>
      </w:r>
      <w:r>
        <w:rPr>
          <w:rFonts w:ascii="Arial"/>
          <w:spacing w:val="-1"/>
          <w:w w:val="90"/>
          <w:sz w:val="20"/>
        </w:rPr>
        <w:t> </w:t>
      </w:r>
      <w:r>
        <w:rPr>
          <w:rFonts w:ascii="Arial"/>
          <w:w w:val="90"/>
          <w:sz w:val="20"/>
        </w:rPr>
        <w:t>many other assets in</w:t>
      </w:r>
      <w:r>
        <w:rPr>
          <w:rFonts w:ascii="Arial"/>
          <w:spacing w:val="-7"/>
          <w:w w:val="90"/>
          <w:sz w:val="20"/>
        </w:rPr>
        <w:t> </w:t>
      </w:r>
      <w:r>
        <w:rPr>
          <w:rFonts w:ascii="Arial"/>
          <w:w w:val="90"/>
          <w:sz w:val="20"/>
        </w:rPr>
        <w:t>the</w:t>
      </w:r>
      <w:r>
        <w:rPr>
          <w:rFonts w:ascii="Arial"/>
          <w:spacing w:val="-9"/>
          <w:w w:val="90"/>
          <w:sz w:val="20"/>
        </w:rPr>
        <w:t> </w:t>
      </w:r>
      <w:r>
        <w:rPr>
          <w:rFonts w:ascii="Arial"/>
          <w:w w:val="90"/>
          <w:sz w:val="20"/>
        </w:rPr>
        <w:t>estate, and</w:t>
      </w:r>
      <w:r>
        <w:rPr>
          <w:rFonts w:ascii="Arial"/>
          <w:spacing w:val="-3"/>
          <w:w w:val="90"/>
          <w:sz w:val="20"/>
        </w:rPr>
        <w:t> </w:t>
      </w:r>
      <w:r>
        <w:rPr>
          <w:rFonts w:ascii="Arial"/>
          <w:w w:val="90"/>
          <w:sz w:val="20"/>
        </w:rPr>
        <w:t>Mrs. Miller decides to</w:t>
      </w:r>
      <w:r>
        <w:rPr>
          <w:rFonts w:ascii="Arial"/>
          <w:spacing w:val="-10"/>
          <w:w w:val="90"/>
          <w:sz w:val="20"/>
        </w:rPr>
        <w:t> </w:t>
      </w:r>
      <w:r>
        <w:rPr>
          <w:rFonts w:ascii="Arial"/>
          <w:w w:val="90"/>
          <w:sz w:val="20"/>
        </w:rPr>
        <w:t>disclaim</w:t>
      </w:r>
      <w:r>
        <w:rPr>
          <w:rFonts w:ascii="Arial"/>
          <w:sz w:val="20"/>
        </w:rPr>
        <w:t> </w:t>
      </w:r>
      <w:r>
        <w:rPr>
          <w:rFonts w:ascii="Arial"/>
          <w:w w:val="90"/>
          <w:sz w:val="20"/>
        </w:rPr>
        <w:t>the</w:t>
      </w:r>
      <w:r>
        <w:rPr>
          <w:rFonts w:ascii="Arial"/>
          <w:spacing w:val="-10"/>
          <w:w w:val="90"/>
          <w:sz w:val="20"/>
        </w:rPr>
        <w:t> </w:t>
      </w:r>
      <w:r>
        <w:rPr>
          <w:rFonts w:ascii="Arial"/>
          <w:w w:val="90"/>
          <w:sz w:val="20"/>
        </w:rPr>
        <w:t>entire</w:t>
      </w:r>
      <w:r>
        <w:rPr>
          <w:rFonts w:ascii="Arial"/>
          <w:spacing w:val="-8"/>
          <w:w w:val="90"/>
          <w:sz w:val="20"/>
        </w:rPr>
        <w:t> </w:t>
      </w:r>
      <w:r>
        <w:rPr>
          <w:rFonts w:ascii="Arial"/>
          <w:w w:val="90"/>
          <w:sz w:val="20"/>
        </w:rPr>
        <w:t>IRA.</w:t>
      </w:r>
      <w:r>
        <w:rPr>
          <w:rFonts w:ascii="Arial"/>
          <w:spacing w:val="-4"/>
          <w:w w:val="90"/>
          <w:sz w:val="20"/>
        </w:rPr>
        <w:t> </w:t>
      </w:r>
      <w:r>
        <w:rPr>
          <w:rFonts w:ascii="Arial"/>
          <w:w w:val="90"/>
          <w:sz w:val="20"/>
        </w:rPr>
        <w:t>She</w:t>
      </w:r>
      <w:r>
        <w:rPr>
          <w:rFonts w:ascii="Arial"/>
          <w:spacing w:val="-7"/>
          <w:w w:val="90"/>
          <w:sz w:val="20"/>
        </w:rPr>
        <w:t> </w:t>
      </w:r>
      <w:r>
        <w:rPr>
          <w:rFonts w:ascii="Arial"/>
          <w:w w:val="90"/>
          <w:sz w:val="20"/>
        </w:rPr>
        <w:t>would like</w:t>
      </w:r>
      <w:r>
        <w:rPr>
          <w:rFonts w:ascii="Arial"/>
          <w:spacing w:val="-7"/>
          <w:w w:val="90"/>
          <w:sz w:val="20"/>
        </w:rPr>
        <w:t> </w:t>
      </w:r>
      <w:r>
        <w:rPr>
          <w:rFonts w:ascii="Arial"/>
          <w:w w:val="90"/>
          <w:sz w:val="20"/>
        </w:rPr>
        <w:t>to</w:t>
      </w:r>
      <w:r>
        <w:rPr>
          <w:rFonts w:ascii="Arial"/>
          <w:spacing w:val="-13"/>
          <w:w w:val="90"/>
          <w:sz w:val="20"/>
        </w:rPr>
        <w:t> </w:t>
      </w:r>
      <w:r>
        <w:rPr>
          <w:rFonts w:ascii="Arial"/>
          <w:w w:val="90"/>
          <w:sz w:val="20"/>
        </w:rPr>
        <w:t>pass on</w:t>
      </w:r>
      <w:r>
        <w:rPr>
          <w:rFonts w:ascii="Arial"/>
          <w:spacing w:val="-8"/>
          <w:w w:val="90"/>
          <w:sz w:val="20"/>
        </w:rPr>
        <w:t> </w:t>
      </w:r>
      <w:r>
        <w:rPr>
          <w:rFonts w:ascii="Arial"/>
          <w:w w:val="90"/>
          <w:sz w:val="20"/>
        </w:rPr>
        <w:t>the</w:t>
      </w:r>
      <w:r>
        <w:rPr>
          <w:rFonts w:ascii="Arial"/>
          <w:spacing w:val="-8"/>
          <w:w w:val="90"/>
          <w:sz w:val="20"/>
        </w:rPr>
        <w:t> </w:t>
      </w:r>
      <w:r>
        <w:rPr>
          <w:rFonts w:ascii="Arial"/>
          <w:w w:val="90"/>
          <w:sz w:val="20"/>
        </w:rPr>
        <w:t>assets </w:t>
      </w:r>
      <w:r>
        <w:rPr>
          <w:rFonts w:ascii="Arial"/>
          <w:spacing w:val="-4"/>
          <w:sz w:val="20"/>
        </w:rPr>
        <w:t>to</w:t>
      </w:r>
      <w:r>
        <w:rPr>
          <w:rFonts w:ascii="Arial"/>
          <w:spacing w:val="-16"/>
          <w:sz w:val="20"/>
        </w:rPr>
        <w:t> </w:t>
      </w:r>
      <w:r>
        <w:rPr>
          <w:rFonts w:ascii="Arial"/>
          <w:spacing w:val="-4"/>
          <w:sz w:val="20"/>
        </w:rPr>
        <w:t>her</w:t>
      </w:r>
      <w:r>
        <w:rPr>
          <w:rFonts w:ascii="Arial"/>
          <w:spacing w:val="-17"/>
          <w:sz w:val="20"/>
        </w:rPr>
        <w:t> </w:t>
      </w:r>
      <w:r>
        <w:rPr>
          <w:rFonts w:ascii="Arial"/>
          <w:spacing w:val="-4"/>
          <w:sz w:val="20"/>
        </w:rPr>
        <w:t>three</w:t>
      </w:r>
      <w:r>
        <w:rPr>
          <w:rFonts w:ascii="Arial"/>
          <w:spacing w:val="-16"/>
          <w:sz w:val="20"/>
        </w:rPr>
        <w:t> </w:t>
      </w:r>
      <w:r>
        <w:rPr>
          <w:rFonts w:ascii="Arial"/>
          <w:spacing w:val="-4"/>
          <w:sz w:val="20"/>
        </w:rPr>
        <w:t>grandchildren,</w:t>
      </w:r>
      <w:r>
        <w:rPr>
          <w:rFonts w:ascii="Arial"/>
          <w:spacing w:val="-34"/>
          <w:sz w:val="20"/>
        </w:rPr>
        <w:t> </w:t>
      </w:r>
      <w:r>
        <w:rPr>
          <w:rFonts w:ascii="Arial"/>
          <w:spacing w:val="-4"/>
          <w:sz w:val="20"/>
        </w:rPr>
        <w:t>none</w:t>
      </w:r>
      <w:r>
        <w:rPr>
          <w:rFonts w:ascii="Arial"/>
          <w:spacing w:val="-14"/>
          <w:sz w:val="20"/>
        </w:rPr>
        <w:t> </w:t>
      </w:r>
      <w:r>
        <w:rPr>
          <w:rFonts w:ascii="Arial"/>
          <w:spacing w:val="-4"/>
          <w:sz w:val="20"/>
        </w:rPr>
        <w:t>of</w:t>
      </w:r>
      <w:r>
        <w:rPr>
          <w:rFonts w:ascii="Arial"/>
          <w:spacing w:val="-17"/>
          <w:sz w:val="20"/>
        </w:rPr>
        <w:t> </w:t>
      </w:r>
      <w:r>
        <w:rPr>
          <w:rFonts w:ascii="Arial"/>
          <w:spacing w:val="-4"/>
          <w:sz w:val="20"/>
        </w:rPr>
        <w:t>whom</w:t>
      </w:r>
      <w:r>
        <w:rPr>
          <w:rFonts w:ascii="Arial"/>
          <w:spacing w:val="-9"/>
          <w:sz w:val="20"/>
        </w:rPr>
        <w:t> </w:t>
      </w:r>
      <w:r>
        <w:rPr>
          <w:rFonts w:ascii="Arial"/>
          <w:spacing w:val="-4"/>
          <w:sz w:val="20"/>
        </w:rPr>
        <w:t>are</w:t>
      </w:r>
      <w:r>
        <w:rPr>
          <w:rFonts w:ascii="Arial"/>
          <w:spacing w:val="-20"/>
          <w:sz w:val="20"/>
        </w:rPr>
        <w:t> </w:t>
      </w:r>
      <w:r>
        <w:rPr>
          <w:rFonts w:ascii="Arial"/>
          <w:spacing w:val="-4"/>
          <w:sz w:val="20"/>
        </w:rPr>
        <w:t>minors,</w:t>
      </w:r>
      <w:r>
        <w:rPr>
          <w:rFonts w:ascii="Arial"/>
          <w:spacing w:val="-16"/>
          <w:sz w:val="20"/>
        </w:rPr>
        <w:t> </w:t>
      </w:r>
      <w:r>
        <w:rPr>
          <w:rFonts w:ascii="Arial"/>
          <w:spacing w:val="-4"/>
          <w:sz w:val="20"/>
        </w:rPr>
        <w:t>in</w:t>
      </w:r>
      <w:r>
        <w:rPr>
          <w:rFonts w:ascii="Arial"/>
          <w:spacing w:val="-17"/>
          <w:sz w:val="20"/>
        </w:rPr>
        <w:t> </w:t>
      </w:r>
      <w:r>
        <w:rPr>
          <w:rFonts w:ascii="Arial"/>
          <w:spacing w:val="-4"/>
          <w:sz w:val="20"/>
        </w:rPr>
        <w:t>equal</w:t>
      </w:r>
      <w:r>
        <w:rPr>
          <w:rFonts w:ascii="Arial"/>
          <w:spacing w:val="-18"/>
          <w:sz w:val="20"/>
        </w:rPr>
        <w:t> </w:t>
      </w:r>
      <w:r>
        <w:rPr>
          <w:rFonts w:ascii="Arial"/>
          <w:spacing w:val="-4"/>
          <w:sz w:val="20"/>
        </w:rPr>
        <w:t>shares,</w:t>
      </w:r>
      <w:r>
        <w:rPr>
          <w:rFonts w:ascii="Arial"/>
          <w:spacing w:val="-15"/>
          <w:sz w:val="20"/>
        </w:rPr>
        <w:t> </w:t>
      </w:r>
      <w:r>
        <w:rPr>
          <w:rFonts w:ascii="Arial"/>
          <w:spacing w:val="-4"/>
          <w:sz w:val="20"/>
        </w:rPr>
        <w:t>with</w:t>
      </w:r>
      <w:r>
        <w:rPr>
          <w:rFonts w:ascii="Arial"/>
          <w:spacing w:val="-15"/>
          <w:sz w:val="20"/>
        </w:rPr>
        <w:t> </w:t>
      </w:r>
      <w:r>
        <w:rPr>
          <w:rFonts w:ascii="Arial"/>
          <w:spacing w:val="-4"/>
          <w:sz w:val="20"/>
        </w:rPr>
        <w:t>another </w:t>
      </w:r>
      <w:r>
        <w:rPr>
          <w:rFonts w:ascii="Arial"/>
          <w:spacing w:val="-6"/>
          <w:sz w:val="20"/>
        </w:rPr>
        <w:t>share</w:t>
      </w:r>
      <w:r>
        <w:rPr>
          <w:rFonts w:ascii="Arial"/>
          <w:spacing w:val="-9"/>
          <w:sz w:val="20"/>
        </w:rPr>
        <w:t> </w:t>
      </w:r>
      <w:r>
        <w:rPr>
          <w:rFonts w:ascii="Arial"/>
          <w:spacing w:val="-6"/>
          <w:sz w:val="20"/>
        </w:rPr>
        <w:t>going</w:t>
      </w:r>
      <w:r>
        <w:rPr>
          <w:rFonts w:ascii="Arial"/>
          <w:spacing w:val="-22"/>
          <w:sz w:val="20"/>
        </w:rPr>
        <w:t> </w:t>
      </w:r>
      <w:r>
        <w:rPr>
          <w:rFonts w:ascii="Arial"/>
          <w:spacing w:val="-6"/>
          <w:sz w:val="20"/>
        </w:rPr>
        <w:t>to</w:t>
      </w:r>
      <w:r>
        <w:rPr>
          <w:rFonts w:ascii="Arial"/>
          <w:spacing w:val="-17"/>
          <w:sz w:val="20"/>
        </w:rPr>
        <w:t> </w:t>
      </w:r>
      <w:r>
        <w:rPr>
          <w:rFonts w:ascii="Arial"/>
          <w:spacing w:val="-6"/>
          <w:sz w:val="20"/>
        </w:rPr>
        <w:t>her</w:t>
      </w:r>
      <w:r>
        <w:rPr>
          <w:rFonts w:ascii="Arial"/>
          <w:spacing w:val="-9"/>
          <w:sz w:val="20"/>
        </w:rPr>
        <w:t> </w:t>
      </w:r>
      <w:r>
        <w:rPr>
          <w:rFonts w:ascii="Arial"/>
          <w:spacing w:val="-6"/>
          <w:sz w:val="20"/>
        </w:rPr>
        <w:t>favorite</w:t>
      </w:r>
      <w:r>
        <w:rPr>
          <w:rFonts w:ascii="Arial"/>
          <w:spacing w:val="-14"/>
          <w:sz w:val="20"/>
        </w:rPr>
        <w:t> </w:t>
      </w:r>
      <w:r>
        <w:rPr>
          <w:rFonts w:ascii="Arial"/>
          <w:spacing w:val="-6"/>
          <w:sz w:val="20"/>
        </w:rPr>
        <w:t>charity.</w:t>
      </w:r>
      <w:r>
        <w:rPr>
          <w:rFonts w:ascii="Arial"/>
          <w:spacing w:val="-10"/>
          <w:sz w:val="20"/>
        </w:rPr>
        <w:t> </w:t>
      </w:r>
      <w:r>
        <w:rPr>
          <w:rFonts w:ascii="Arial"/>
          <w:spacing w:val="-6"/>
          <w:sz w:val="20"/>
        </w:rPr>
        <w:t>Assuming</w:t>
      </w:r>
      <w:r>
        <w:rPr>
          <w:rFonts w:ascii="Arial"/>
          <w:spacing w:val="-7"/>
          <w:sz w:val="20"/>
        </w:rPr>
        <w:t> </w:t>
      </w:r>
      <w:r>
        <w:rPr>
          <w:rFonts w:ascii="Arial"/>
          <w:spacing w:val="-6"/>
          <w:sz w:val="20"/>
        </w:rPr>
        <w:t>the</w:t>
      </w:r>
      <w:r>
        <w:rPr>
          <w:rFonts w:ascii="Arial"/>
          <w:spacing w:val="-22"/>
          <w:sz w:val="20"/>
        </w:rPr>
        <w:t> </w:t>
      </w:r>
      <w:r>
        <w:rPr>
          <w:rFonts w:ascii="Arial"/>
          <w:spacing w:val="-6"/>
          <w:sz w:val="20"/>
        </w:rPr>
        <w:t>IRA adoption document</w:t>
      </w:r>
      <w:r>
        <w:rPr>
          <w:rFonts w:ascii="Arial"/>
          <w:spacing w:val="11"/>
          <w:sz w:val="20"/>
        </w:rPr>
        <w:t> </w:t>
      </w:r>
      <w:r>
        <w:rPr>
          <w:rFonts w:ascii="Arial"/>
          <w:spacing w:val="-6"/>
          <w:sz w:val="20"/>
        </w:rPr>
        <w:t>permits</w:t>
      </w:r>
    </w:p>
    <w:p>
      <w:pPr>
        <w:spacing w:line="271" w:lineRule="auto" w:before="0"/>
        <w:ind w:left="1936" w:right="1373" w:firstLine="7"/>
        <w:jc w:val="left"/>
        <w:rPr>
          <w:rFonts w:ascii="Arial"/>
          <w:sz w:val="20"/>
        </w:rPr>
      </w:pPr>
      <w:r>
        <w:rPr>
          <w:rFonts w:ascii="Arial"/>
          <w:w w:val="90"/>
          <w:sz w:val="20"/>
        </w:rPr>
        <w:t>the</w:t>
      </w:r>
      <w:r>
        <w:rPr>
          <w:rFonts w:ascii="Arial"/>
          <w:spacing w:val="-2"/>
          <w:w w:val="90"/>
          <w:sz w:val="20"/>
        </w:rPr>
        <w:t> </w:t>
      </w:r>
      <w:r>
        <w:rPr>
          <w:rFonts w:ascii="Arial"/>
          <w:w w:val="90"/>
          <w:sz w:val="20"/>
        </w:rPr>
        <w:t>beneficiary</w:t>
      </w:r>
      <w:r>
        <w:rPr>
          <w:rFonts w:ascii="Arial"/>
          <w:sz w:val="20"/>
        </w:rPr>
        <w:t> </w:t>
      </w:r>
      <w:r>
        <w:rPr>
          <w:rFonts w:ascii="Arial"/>
          <w:w w:val="90"/>
          <w:sz w:val="20"/>
        </w:rPr>
        <w:t>to designate in</w:t>
      </w:r>
      <w:r>
        <w:rPr>
          <w:rFonts w:ascii="Arial"/>
          <w:spacing w:val="-5"/>
          <w:w w:val="90"/>
          <w:sz w:val="20"/>
        </w:rPr>
        <w:t> </w:t>
      </w:r>
      <w:r>
        <w:rPr>
          <w:rFonts w:ascii="Arial"/>
          <w:w w:val="90"/>
          <w:sz w:val="20"/>
        </w:rPr>
        <w:t>this matter, the</w:t>
      </w:r>
      <w:r>
        <w:rPr>
          <w:rFonts w:ascii="Arial"/>
          <w:spacing w:val="-5"/>
          <w:w w:val="90"/>
          <w:sz w:val="20"/>
        </w:rPr>
        <w:t> </w:t>
      </w:r>
      <w:r>
        <w:rPr>
          <w:rFonts w:ascii="Arial"/>
          <w:w w:val="90"/>
          <w:sz w:val="20"/>
        </w:rPr>
        <w:t>charity will</w:t>
      </w:r>
      <w:r>
        <w:rPr>
          <w:rFonts w:ascii="Arial"/>
          <w:spacing w:val="-5"/>
          <w:w w:val="90"/>
          <w:sz w:val="20"/>
        </w:rPr>
        <w:t> </w:t>
      </w:r>
      <w:r>
        <w:rPr>
          <w:rFonts w:ascii="Arial"/>
          <w:w w:val="90"/>
          <w:sz w:val="20"/>
        </w:rPr>
        <w:t>receive $450,000 with</w:t>
      </w:r>
      <w:r>
        <w:rPr>
          <w:rFonts w:ascii="Arial"/>
          <w:spacing w:val="-1"/>
          <w:w w:val="90"/>
          <w:sz w:val="20"/>
        </w:rPr>
        <w:t> </w:t>
      </w:r>
      <w:r>
        <w:rPr>
          <w:rFonts w:ascii="Arial"/>
          <w:w w:val="90"/>
          <w:sz w:val="20"/>
        </w:rPr>
        <w:t>no </w:t>
      </w:r>
      <w:r>
        <w:rPr>
          <w:rFonts w:ascii="Arial"/>
          <w:spacing w:val="-6"/>
          <w:sz w:val="20"/>
        </w:rPr>
        <w:t>tax</w:t>
      </w:r>
      <w:r>
        <w:rPr>
          <w:rFonts w:ascii="Arial"/>
          <w:spacing w:val="-9"/>
          <w:sz w:val="20"/>
        </w:rPr>
        <w:t> </w:t>
      </w:r>
      <w:r>
        <w:rPr>
          <w:rFonts w:ascii="Arial"/>
          <w:spacing w:val="-6"/>
          <w:sz w:val="20"/>
        </w:rPr>
        <w:t>liability</w:t>
      </w:r>
      <w:r>
        <w:rPr>
          <w:rFonts w:ascii="Arial"/>
          <w:spacing w:val="-7"/>
          <w:sz w:val="20"/>
        </w:rPr>
        <w:t> </w:t>
      </w:r>
      <w:r>
        <w:rPr>
          <w:rFonts w:ascii="Arial"/>
          <w:spacing w:val="-6"/>
          <w:sz w:val="20"/>
        </w:rPr>
        <w:t>at</w:t>
      </w:r>
      <w:r>
        <w:rPr>
          <w:rFonts w:ascii="Arial"/>
          <w:spacing w:val="-17"/>
          <w:sz w:val="20"/>
        </w:rPr>
        <w:t> </w:t>
      </w:r>
      <w:r>
        <w:rPr>
          <w:rFonts w:ascii="Arial"/>
          <w:spacing w:val="-6"/>
          <w:sz w:val="20"/>
        </w:rPr>
        <w:t>all,</w:t>
      </w:r>
      <w:r>
        <w:rPr>
          <w:rFonts w:ascii="Arial"/>
          <w:spacing w:val="-21"/>
          <w:sz w:val="20"/>
        </w:rPr>
        <w:t> </w:t>
      </w:r>
      <w:r>
        <w:rPr>
          <w:rFonts w:ascii="Arial"/>
          <w:spacing w:val="-6"/>
          <w:sz w:val="20"/>
        </w:rPr>
        <w:t>and</w:t>
      </w:r>
      <w:r>
        <w:rPr>
          <w:rFonts w:ascii="Arial"/>
          <w:spacing w:val="-11"/>
          <w:sz w:val="20"/>
        </w:rPr>
        <w:t> </w:t>
      </w:r>
      <w:r>
        <w:rPr>
          <w:rFonts w:ascii="Arial"/>
          <w:spacing w:val="-6"/>
          <w:sz w:val="20"/>
        </w:rPr>
        <w:t>the</w:t>
      </w:r>
      <w:r>
        <w:rPr>
          <w:rFonts w:ascii="Arial"/>
          <w:spacing w:val="-19"/>
          <w:sz w:val="20"/>
        </w:rPr>
        <w:t> </w:t>
      </w:r>
      <w:r>
        <w:rPr>
          <w:rFonts w:ascii="Arial"/>
          <w:spacing w:val="-6"/>
          <w:sz w:val="20"/>
        </w:rPr>
        <w:t>three</w:t>
      </w:r>
      <w:r>
        <w:rPr>
          <w:rFonts w:ascii="Arial"/>
          <w:spacing w:val="-19"/>
          <w:sz w:val="20"/>
        </w:rPr>
        <w:t> </w:t>
      </w:r>
      <w:r>
        <w:rPr>
          <w:rFonts w:ascii="Arial"/>
          <w:spacing w:val="-6"/>
          <w:sz w:val="20"/>
        </w:rPr>
        <w:t>grandchildren</w:t>
      </w:r>
      <w:r>
        <w:rPr>
          <w:rFonts w:ascii="Arial"/>
          <w:spacing w:val="15"/>
          <w:sz w:val="20"/>
        </w:rPr>
        <w:t> </w:t>
      </w:r>
      <w:r>
        <w:rPr>
          <w:rFonts w:ascii="Arial"/>
          <w:spacing w:val="-6"/>
          <w:sz w:val="20"/>
        </w:rPr>
        <w:t>will</w:t>
      </w:r>
      <w:r>
        <w:rPr>
          <w:rFonts w:ascii="Arial"/>
          <w:spacing w:val="-17"/>
          <w:sz w:val="20"/>
        </w:rPr>
        <w:t> </w:t>
      </w:r>
      <w:r>
        <w:rPr>
          <w:rFonts w:ascii="Arial"/>
          <w:spacing w:val="-6"/>
          <w:sz w:val="20"/>
        </w:rPr>
        <w:t>each</w:t>
      </w:r>
      <w:r>
        <w:rPr>
          <w:rFonts w:ascii="Arial"/>
          <w:spacing w:val="-15"/>
          <w:sz w:val="20"/>
        </w:rPr>
        <w:t> </w:t>
      </w:r>
      <w:r>
        <w:rPr>
          <w:rFonts w:ascii="Arial"/>
          <w:spacing w:val="-6"/>
          <w:sz w:val="20"/>
        </w:rPr>
        <w:t>receive</w:t>
      </w:r>
      <w:r>
        <w:rPr>
          <w:rFonts w:ascii="Arial"/>
          <w:spacing w:val="-10"/>
          <w:sz w:val="20"/>
        </w:rPr>
        <w:t> </w:t>
      </w:r>
      <w:r>
        <w:rPr>
          <w:rFonts w:ascii="Arial"/>
          <w:spacing w:val="-6"/>
          <w:sz w:val="20"/>
        </w:rPr>
        <w:t>$450,000 on</w:t>
      </w:r>
      <w:r>
        <w:rPr>
          <w:rFonts w:ascii="Arial"/>
          <w:spacing w:val="-15"/>
          <w:sz w:val="20"/>
        </w:rPr>
        <w:t> </w:t>
      </w:r>
      <w:r>
        <w:rPr>
          <w:rFonts w:ascii="Arial"/>
          <w:spacing w:val="-6"/>
          <w:sz w:val="20"/>
        </w:rPr>
        <w:t>which </w:t>
      </w:r>
      <w:r>
        <w:rPr>
          <w:rFonts w:ascii="Arial"/>
          <w:spacing w:val="-4"/>
          <w:sz w:val="20"/>
        </w:rPr>
        <w:t>distributions</w:t>
      </w:r>
      <w:r>
        <w:rPr>
          <w:rFonts w:ascii="Arial"/>
          <w:spacing w:val="-10"/>
          <w:sz w:val="20"/>
        </w:rPr>
        <w:t> </w:t>
      </w:r>
      <w:r>
        <w:rPr>
          <w:rFonts w:ascii="Arial"/>
          <w:spacing w:val="-4"/>
          <w:sz w:val="20"/>
        </w:rPr>
        <w:t>may</w:t>
      </w:r>
      <w:r>
        <w:rPr>
          <w:rFonts w:ascii="Arial"/>
          <w:spacing w:val="-11"/>
          <w:sz w:val="20"/>
        </w:rPr>
        <w:t> </w:t>
      </w:r>
      <w:r>
        <w:rPr>
          <w:rFonts w:ascii="Arial"/>
          <w:spacing w:val="-4"/>
          <w:sz w:val="20"/>
        </w:rPr>
        <w:t>be</w:t>
      </w:r>
      <w:r>
        <w:rPr>
          <w:rFonts w:ascii="Arial"/>
          <w:spacing w:val="-23"/>
          <w:sz w:val="20"/>
        </w:rPr>
        <w:t> </w:t>
      </w:r>
      <w:r>
        <w:rPr>
          <w:rFonts w:ascii="Arial"/>
          <w:spacing w:val="-4"/>
          <w:sz w:val="20"/>
        </w:rPr>
        <w:t>stretched</w:t>
      </w:r>
      <w:r>
        <w:rPr>
          <w:rFonts w:ascii="Arial"/>
          <w:spacing w:val="-10"/>
          <w:sz w:val="20"/>
        </w:rPr>
        <w:t> </w:t>
      </w:r>
      <w:r>
        <w:rPr>
          <w:rFonts w:ascii="Arial"/>
          <w:spacing w:val="-4"/>
          <w:sz w:val="20"/>
        </w:rPr>
        <w:t>out</w:t>
      </w:r>
      <w:r>
        <w:rPr>
          <w:rFonts w:ascii="Arial"/>
          <w:spacing w:val="-14"/>
          <w:sz w:val="20"/>
        </w:rPr>
        <w:t> </w:t>
      </w:r>
      <w:r>
        <w:rPr>
          <w:rFonts w:ascii="Arial"/>
          <w:spacing w:val="-4"/>
          <w:sz w:val="20"/>
        </w:rPr>
        <w:t>over</w:t>
      </w:r>
      <w:r>
        <w:rPr>
          <w:rFonts w:ascii="Arial"/>
          <w:spacing w:val="-11"/>
          <w:sz w:val="20"/>
        </w:rPr>
        <w:t> </w:t>
      </w:r>
      <w:r>
        <w:rPr>
          <w:rFonts w:ascii="Arial"/>
          <w:spacing w:val="-4"/>
          <w:sz w:val="20"/>
        </w:rPr>
        <w:t>a</w:t>
      </w:r>
      <w:r>
        <w:rPr>
          <w:rFonts w:ascii="Arial"/>
          <w:spacing w:val="-16"/>
          <w:sz w:val="20"/>
        </w:rPr>
        <w:t> </w:t>
      </w:r>
      <w:r>
        <w:rPr>
          <w:rFonts w:ascii="Arial"/>
          <w:spacing w:val="-4"/>
          <w:sz w:val="20"/>
        </w:rPr>
        <w:t>maximum</w:t>
      </w:r>
      <w:r>
        <w:rPr>
          <w:rFonts w:ascii="Arial"/>
          <w:spacing w:val="-10"/>
          <w:sz w:val="20"/>
        </w:rPr>
        <w:t> </w:t>
      </w:r>
      <w:r>
        <w:rPr>
          <w:rFonts w:ascii="Arial"/>
          <w:spacing w:val="-4"/>
          <w:sz w:val="20"/>
        </w:rPr>
        <w:t>of</w:t>
      </w:r>
      <w:r>
        <w:rPr>
          <w:rFonts w:ascii="Arial"/>
          <w:spacing w:val="-27"/>
          <w:sz w:val="20"/>
        </w:rPr>
        <w:t> </w:t>
      </w:r>
      <w:r>
        <w:rPr>
          <w:rFonts w:ascii="Arial"/>
          <w:spacing w:val="-4"/>
          <w:sz w:val="20"/>
        </w:rPr>
        <w:t>10</w:t>
      </w:r>
      <w:r>
        <w:rPr>
          <w:rFonts w:ascii="Arial"/>
          <w:spacing w:val="-15"/>
          <w:sz w:val="20"/>
        </w:rPr>
        <w:t> </w:t>
      </w:r>
      <w:r>
        <w:rPr>
          <w:rFonts w:ascii="Arial"/>
          <w:spacing w:val="-4"/>
          <w:sz w:val="20"/>
        </w:rPr>
        <w:t>years.</w:t>
      </w:r>
    </w:p>
    <w:p>
      <w:pPr>
        <w:spacing w:after="0" w:line="271" w:lineRule="auto"/>
        <w:jc w:val="left"/>
        <w:rPr>
          <w:rFonts w:ascii="Arial"/>
          <w:sz w:val="20"/>
        </w:rPr>
        <w:sectPr>
          <w:pgSz w:w="11660" w:h="15520"/>
          <w:pgMar w:header="467" w:footer="0" w:top="1160" w:bottom="280" w:left="1640" w:right="0"/>
        </w:sectPr>
      </w:pPr>
    </w:p>
    <w:p>
      <w:pPr>
        <w:spacing w:before="84"/>
        <w:ind w:left="2984" w:right="0" w:firstLine="0"/>
        <w:jc w:val="left"/>
        <w:rPr>
          <w:rFonts w:ascii="Arial"/>
          <w:b/>
          <w:sz w:val="19"/>
        </w:rPr>
      </w:pPr>
      <w:r>
        <w:rPr/>
        <w:drawing>
          <wp:anchor distT="0" distB="0" distL="0" distR="0" allowOverlap="1" layoutInCell="1" locked="0" behindDoc="0" simplePos="0" relativeHeight="15819776">
            <wp:simplePos x="0" y="0"/>
            <wp:positionH relativeFrom="page">
              <wp:posOffset>1812748</wp:posOffset>
            </wp:positionH>
            <wp:positionV relativeFrom="paragraph">
              <wp:posOffset>90963</wp:posOffset>
            </wp:positionV>
            <wp:extent cx="482941" cy="583470"/>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164" cstate="print"/>
                    <a:stretch>
                      <a:fillRect/>
                    </a:stretch>
                  </pic:blipFill>
                  <pic:spPr>
                    <a:xfrm>
                      <a:off x="0" y="0"/>
                      <a:ext cx="482941" cy="583470"/>
                    </a:xfrm>
                    <a:prstGeom prst="rect">
                      <a:avLst/>
                    </a:prstGeom>
                  </pic:spPr>
                </pic:pic>
              </a:graphicData>
            </a:graphic>
          </wp:anchor>
        </w:drawing>
      </w:r>
      <w:r>
        <w:rPr>
          <w:rFonts w:ascii="Arial"/>
          <w:b/>
          <w:sz w:val="19"/>
        </w:rPr>
        <w:t>KNOWLEDGE</w:t>
      </w:r>
      <w:r>
        <w:rPr>
          <w:rFonts w:ascii="Arial"/>
          <w:b/>
          <w:spacing w:val="45"/>
          <w:sz w:val="19"/>
        </w:rPr>
        <w:t> </w:t>
      </w:r>
      <w:r>
        <w:rPr>
          <w:rFonts w:ascii="Arial"/>
          <w:b/>
          <w:sz w:val="19"/>
        </w:rPr>
        <w:t>CHECK</w:t>
      </w:r>
      <w:r>
        <w:rPr>
          <w:rFonts w:ascii="Arial"/>
          <w:b/>
          <w:spacing w:val="26"/>
          <w:sz w:val="19"/>
        </w:rPr>
        <w:t> </w:t>
      </w:r>
      <w:r>
        <w:rPr>
          <w:rFonts w:ascii="Arial"/>
          <w:b/>
          <w:spacing w:val="-4"/>
          <w:sz w:val="19"/>
        </w:rPr>
        <w:t>18.2</w:t>
      </w:r>
    </w:p>
    <w:p>
      <w:pPr>
        <w:pStyle w:val="ListParagraph"/>
        <w:numPr>
          <w:ilvl w:val="1"/>
          <w:numId w:val="64"/>
        </w:numPr>
        <w:tabs>
          <w:tab w:pos="3342" w:val="left" w:leader="none"/>
          <w:tab w:pos="3345" w:val="left" w:leader="none"/>
        </w:tabs>
        <w:spacing w:line="252" w:lineRule="auto" w:before="107" w:after="0"/>
        <w:ind w:left="3345" w:right="166" w:hanging="369"/>
        <w:jc w:val="left"/>
        <w:rPr>
          <w:rFonts w:ascii="Times New Roman" w:hAnsi="Times New Roman"/>
          <w:sz w:val="19"/>
        </w:rPr>
      </w:pPr>
      <w:r>
        <w:rPr>
          <w:w w:val="90"/>
          <w:sz w:val="20"/>
        </w:rPr>
        <w:t>Taxable</w:t>
      </w:r>
      <w:r>
        <w:rPr>
          <w:spacing w:val="-3"/>
          <w:w w:val="90"/>
          <w:sz w:val="20"/>
        </w:rPr>
        <w:t> </w:t>
      </w:r>
      <w:r>
        <w:rPr>
          <w:w w:val="90"/>
          <w:sz w:val="20"/>
        </w:rPr>
        <w:t>withdrawals before</w:t>
      </w:r>
      <w:r>
        <w:rPr>
          <w:spacing w:val="-1"/>
          <w:w w:val="90"/>
          <w:sz w:val="20"/>
        </w:rPr>
        <w:t> </w:t>
      </w:r>
      <w:r>
        <w:rPr>
          <w:w w:val="90"/>
          <w:sz w:val="20"/>
        </w:rPr>
        <w:t>age</w:t>
      </w:r>
      <w:r>
        <w:rPr>
          <w:spacing w:val="-12"/>
          <w:w w:val="90"/>
          <w:sz w:val="20"/>
        </w:rPr>
        <w:t> </w:t>
      </w:r>
      <w:r>
        <w:rPr>
          <w:w w:val="90"/>
          <w:sz w:val="20"/>
        </w:rPr>
        <w:t>59½ are</w:t>
      </w:r>
      <w:r>
        <w:rPr>
          <w:spacing w:val="-16"/>
          <w:w w:val="90"/>
          <w:sz w:val="20"/>
        </w:rPr>
        <w:t> </w:t>
      </w:r>
      <w:r>
        <w:rPr>
          <w:w w:val="90"/>
          <w:sz w:val="20"/>
        </w:rPr>
        <w:t>subject to</w:t>
      </w:r>
      <w:r>
        <w:rPr>
          <w:spacing w:val="-10"/>
          <w:w w:val="90"/>
          <w:sz w:val="20"/>
        </w:rPr>
        <w:t> </w:t>
      </w:r>
      <w:r>
        <w:rPr>
          <w:w w:val="90"/>
          <w:sz w:val="20"/>
        </w:rPr>
        <w:t>a</w:t>
      </w:r>
      <w:r>
        <w:rPr>
          <w:spacing w:val="-16"/>
          <w:w w:val="90"/>
          <w:sz w:val="20"/>
        </w:rPr>
        <w:t> </w:t>
      </w:r>
      <w:r>
        <w:rPr>
          <w:w w:val="90"/>
          <w:sz w:val="20"/>
        </w:rPr>
        <w:t>10%</w:t>
      </w:r>
      <w:r>
        <w:rPr>
          <w:spacing w:val="-9"/>
          <w:w w:val="90"/>
          <w:sz w:val="20"/>
        </w:rPr>
        <w:t> </w:t>
      </w:r>
      <w:r>
        <w:rPr>
          <w:w w:val="90"/>
          <w:sz w:val="20"/>
        </w:rPr>
        <w:t>early</w:t>
      </w:r>
      <w:r>
        <w:rPr>
          <w:spacing w:val="-5"/>
          <w:w w:val="90"/>
          <w:sz w:val="20"/>
        </w:rPr>
        <w:t> </w:t>
      </w:r>
      <w:r>
        <w:rPr>
          <w:w w:val="90"/>
          <w:sz w:val="20"/>
        </w:rPr>
        <w:t>withdrawal</w:t>
      </w:r>
      <w:r>
        <w:rPr>
          <w:spacing w:val="-1"/>
          <w:w w:val="90"/>
          <w:sz w:val="20"/>
        </w:rPr>
        <w:t> </w:t>
      </w:r>
      <w:r>
        <w:rPr>
          <w:w w:val="90"/>
          <w:sz w:val="20"/>
        </w:rPr>
        <w:t>penalty</w:t>
      </w:r>
      <w:r>
        <w:rPr>
          <w:spacing w:val="-3"/>
          <w:w w:val="90"/>
          <w:sz w:val="20"/>
        </w:rPr>
        <w:t> </w:t>
      </w:r>
      <w:r>
        <w:rPr>
          <w:w w:val="90"/>
          <w:sz w:val="20"/>
        </w:rPr>
        <w:t>in </w:t>
      </w:r>
      <w:r>
        <w:rPr>
          <w:spacing w:val="-4"/>
          <w:sz w:val="20"/>
        </w:rPr>
        <w:t>addition to</w:t>
      </w:r>
      <w:r>
        <w:rPr>
          <w:spacing w:val="-14"/>
          <w:sz w:val="20"/>
        </w:rPr>
        <w:t> </w:t>
      </w:r>
      <w:r>
        <w:rPr>
          <w:spacing w:val="-4"/>
          <w:sz w:val="20"/>
        </w:rPr>
        <w:t>the</w:t>
      </w:r>
      <w:r>
        <w:rPr>
          <w:spacing w:val="-17"/>
          <w:sz w:val="20"/>
        </w:rPr>
        <w:t> </w:t>
      </w:r>
      <w:r>
        <w:rPr>
          <w:spacing w:val="-4"/>
          <w:sz w:val="20"/>
        </w:rPr>
        <w:t>normal</w:t>
      </w:r>
      <w:r>
        <w:rPr>
          <w:spacing w:val="-7"/>
          <w:sz w:val="20"/>
        </w:rPr>
        <w:t> </w:t>
      </w:r>
      <w:r>
        <w:rPr>
          <w:spacing w:val="-4"/>
          <w:sz w:val="20"/>
        </w:rPr>
        <w:t>income</w:t>
      </w:r>
      <w:r>
        <w:rPr>
          <w:spacing w:val="-8"/>
          <w:sz w:val="20"/>
        </w:rPr>
        <w:t> </w:t>
      </w:r>
      <w:r>
        <w:rPr>
          <w:spacing w:val="-4"/>
          <w:sz w:val="20"/>
        </w:rPr>
        <w:t>tax</w:t>
      </w:r>
      <w:r>
        <w:rPr>
          <w:spacing w:val="-19"/>
          <w:sz w:val="20"/>
        </w:rPr>
        <w:t> </w:t>
      </w:r>
      <w:r>
        <w:rPr>
          <w:spacing w:val="-4"/>
          <w:sz w:val="20"/>
        </w:rPr>
        <w:t>unless</w:t>
      </w:r>
      <w:r>
        <w:rPr>
          <w:spacing w:val="-13"/>
          <w:sz w:val="20"/>
        </w:rPr>
        <w:t> </w:t>
      </w:r>
      <w:r>
        <w:rPr>
          <w:spacing w:val="-4"/>
          <w:sz w:val="20"/>
        </w:rPr>
        <w:t>they</w:t>
      </w:r>
      <w:r>
        <w:rPr>
          <w:spacing w:val="-13"/>
          <w:sz w:val="20"/>
        </w:rPr>
        <w:t> </w:t>
      </w:r>
      <w:r>
        <w:rPr>
          <w:spacing w:val="-4"/>
          <w:sz w:val="20"/>
        </w:rPr>
        <w:t>are</w:t>
      </w:r>
      <w:r>
        <w:rPr>
          <w:spacing w:val="-19"/>
          <w:sz w:val="20"/>
        </w:rPr>
        <w:t> </w:t>
      </w:r>
      <w:r>
        <w:rPr>
          <w:spacing w:val="-4"/>
          <w:sz w:val="20"/>
        </w:rPr>
        <w:t>due</w:t>
      </w:r>
      <w:r>
        <w:rPr>
          <w:spacing w:val="-14"/>
          <w:sz w:val="20"/>
        </w:rPr>
        <w:t> </w:t>
      </w:r>
      <w:r>
        <w:rPr>
          <w:spacing w:val="-4"/>
          <w:sz w:val="20"/>
        </w:rPr>
        <w:t>to</w:t>
      </w:r>
    </w:p>
    <w:p>
      <w:pPr>
        <w:pStyle w:val="ListParagraph"/>
        <w:numPr>
          <w:ilvl w:val="2"/>
          <w:numId w:val="64"/>
        </w:numPr>
        <w:tabs>
          <w:tab w:pos="3787" w:val="left" w:leader="none"/>
        </w:tabs>
        <w:spacing w:line="240" w:lineRule="auto" w:before="21" w:after="0"/>
        <w:ind w:left="3787" w:right="0" w:hanging="270"/>
        <w:jc w:val="left"/>
        <w:rPr>
          <w:sz w:val="20"/>
        </w:rPr>
      </w:pPr>
      <w:r>
        <w:rPr>
          <w:spacing w:val="-2"/>
          <w:sz w:val="20"/>
        </w:rPr>
        <w:t>death.</w:t>
      </w:r>
    </w:p>
    <w:p>
      <w:pPr>
        <w:pStyle w:val="ListParagraph"/>
        <w:numPr>
          <w:ilvl w:val="2"/>
          <w:numId w:val="64"/>
        </w:numPr>
        <w:tabs>
          <w:tab w:pos="3787" w:val="left" w:leader="none"/>
        </w:tabs>
        <w:spacing w:line="240" w:lineRule="auto" w:before="30" w:after="0"/>
        <w:ind w:left="3787" w:right="0" w:hanging="320"/>
        <w:jc w:val="left"/>
        <w:rPr>
          <w:sz w:val="20"/>
        </w:rPr>
      </w:pPr>
      <w:r>
        <w:rPr>
          <w:spacing w:val="-2"/>
          <w:sz w:val="20"/>
        </w:rPr>
        <w:t>disability.</w:t>
      </w:r>
    </w:p>
    <w:p>
      <w:pPr>
        <w:spacing w:before="29"/>
        <w:ind w:left="3416" w:right="0" w:firstLine="0"/>
        <w:jc w:val="left"/>
        <w:rPr>
          <w:rFonts w:ascii="Arial"/>
          <w:sz w:val="20"/>
        </w:rPr>
      </w:pPr>
      <w:r>
        <w:rPr>
          <w:rFonts w:ascii="Arial"/>
          <w:spacing w:val="-6"/>
          <w:sz w:val="20"/>
        </w:rPr>
        <w:t>Ill.</w:t>
      </w:r>
      <w:r>
        <w:rPr>
          <w:rFonts w:ascii="Arial"/>
          <w:spacing w:val="78"/>
          <w:sz w:val="20"/>
        </w:rPr>
        <w:t> </w:t>
      </w:r>
      <w:r>
        <w:rPr>
          <w:rFonts w:ascii="Arial"/>
          <w:spacing w:val="-6"/>
          <w:sz w:val="20"/>
        </w:rPr>
        <w:t>qualified</w:t>
      </w:r>
      <w:r>
        <w:rPr>
          <w:rFonts w:ascii="Arial"/>
          <w:spacing w:val="-8"/>
          <w:sz w:val="20"/>
        </w:rPr>
        <w:t> </w:t>
      </w:r>
      <w:r>
        <w:rPr>
          <w:rFonts w:ascii="Arial"/>
          <w:spacing w:val="-6"/>
          <w:sz w:val="20"/>
        </w:rPr>
        <w:t>education expenses</w:t>
      </w:r>
      <w:r>
        <w:rPr>
          <w:rFonts w:ascii="Arial"/>
          <w:spacing w:val="-8"/>
          <w:sz w:val="20"/>
        </w:rPr>
        <w:t> </w:t>
      </w:r>
      <w:r>
        <w:rPr>
          <w:rFonts w:ascii="Arial"/>
          <w:spacing w:val="-6"/>
          <w:sz w:val="20"/>
        </w:rPr>
        <w:t>for</w:t>
      </w:r>
      <w:r>
        <w:rPr>
          <w:rFonts w:ascii="Arial"/>
          <w:spacing w:val="-15"/>
          <w:sz w:val="20"/>
        </w:rPr>
        <w:t> </w:t>
      </w:r>
      <w:r>
        <w:rPr>
          <w:rFonts w:ascii="Arial"/>
          <w:spacing w:val="-6"/>
          <w:sz w:val="20"/>
        </w:rPr>
        <w:t>a</w:t>
      </w:r>
      <w:r>
        <w:rPr>
          <w:rFonts w:ascii="Arial"/>
          <w:spacing w:val="-9"/>
          <w:sz w:val="20"/>
        </w:rPr>
        <w:t> </w:t>
      </w:r>
      <w:r>
        <w:rPr>
          <w:rFonts w:ascii="Arial"/>
          <w:spacing w:val="-6"/>
          <w:sz w:val="20"/>
        </w:rPr>
        <w:t>nephew.</w:t>
      </w:r>
    </w:p>
    <w:p>
      <w:pPr>
        <w:pStyle w:val="ListParagraph"/>
        <w:numPr>
          <w:ilvl w:val="0"/>
          <w:numId w:val="65"/>
        </w:numPr>
        <w:tabs>
          <w:tab w:pos="3786" w:val="left" w:leader="none"/>
        </w:tabs>
        <w:spacing w:line="240" w:lineRule="auto" w:before="33" w:after="0"/>
        <w:ind w:left="3786" w:right="0" w:hanging="355"/>
        <w:jc w:val="left"/>
        <w:rPr>
          <w:sz w:val="20"/>
        </w:rPr>
      </w:pPr>
      <w:r>
        <w:rPr>
          <w:w w:val="90"/>
          <w:sz w:val="20"/>
        </w:rPr>
        <w:t>the</w:t>
      </w:r>
      <w:r>
        <w:rPr>
          <w:spacing w:val="-10"/>
          <w:w w:val="90"/>
          <w:sz w:val="20"/>
        </w:rPr>
        <w:t> </w:t>
      </w:r>
      <w:r>
        <w:rPr>
          <w:w w:val="90"/>
          <w:sz w:val="20"/>
        </w:rPr>
        <w:t>purchase</w:t>
      </w:r>
      <w:r>
        <w:rPr>
          <w:spacing w:val="-4"/>
          <w:w w:val="90"/>
          <w:sz w:val="20"/>
        </w:rPr>
        <w:t> </w:t>
      </w:r>
      <w:r>
        <w:rPr>
          <w:w w:val="90"/>
          <w:sz w:val="20"/>
        </w:rPr>
        <w:t>of</w:t>
      </w:r>
      <w:r>
        <w:rPr>
          <w:spacing w:val="-9"/>
          <w:w w:val="90"/>
          <w:sz w:val="20"/>
        </w:rPr>
        <w:t> </w:t>
      </w:r>
      <w:r>
        <w:rPr>
          <w:w w:val="90"/>
          <w:sz w:val="20"/>
        </w:rPr>
        <w:t>a</w:t>
      </w:r>
      <w:r>
        <w:rPr>
          <w:spacing w:val="-8"/>
          <w:w w:val="90"/>
          <w:sz w:val="20"/>
        </w:rPr>
        <w:t> </w:t>
      </w:r>
      <w:r>
        <w:rPr>
          <w:w w:val="90"/>
          <w:sz w:val="20"/>
        </w:rPr>
        <w:t>vacation</w:t>
      </w:r>
      <w:r>
        <w:rPr>
          <w:spacing w:val="1"/>
          <w:sz w:val="20"/>
        </w:rPr>
        <w:t> </w:t>
      </w:r>
      <w:r>
        <w:rPr>
          <w:w w:val="90"/>
          <w:sz w:val="20"/>
        </w:rPr>
        <w:t>home,</w:t>
      </w:r>
      <w:r>
        <w:rPr>
          <w:spacing w:val="-5"/>
          <w:w w:val="90"/>
          <w:sz w:val="20"/>
        </w:rPr>
        <w:t> </w:t>
      </w:r>
      <w:r>
        <w:rPr>
          <w:w w:val="90"/>
          <w:sz w:val="20"/>
        </w:rPr>
        <w:t>but</w:t>
      </w:r>
      <w:r>
        <w:rPr>
          <w:spacing w:val="-5"/>
          <w:w w:val="90"/>
          <w:sz w:val="20"/>
        </w:rPr>
        <w:t> </w:t>
      </w:r>
      <w:r>
        <w:rPr>
          <w:w w:val="90"/>
          <w:sz w:val="20"/>
        </w:rPr>
        <w:t>not</w:t>
      </w:r>
      <w:r>
        <w:rPr>
          <w:spacing w:val="-7"/>
          <w:w w:val="90"/>
          <w:sz w:val="20"/>
        </w:rPr>
        <w:t> </w:t>
      </w:r>
      <w:r>
        <w:rPr>
          <w:w w:val="90"/>
          <w:sz w:val="20"/>
        </w:rPr>
        <w:t>to</w:t>
      </w:r>
      <w:r>
        <w:rPr>
          <w:spacing w:val="-10"/>
          <w:w w:val="90"/>
          <w:sz w:val="20"/>
        </w:rPr>
        <w:t> </w:t>
      </w:r>
      <w:r>
        <w:rPr>
          <w:w w:val="90"/>
          <w:sz w:val="20"/>
        </w:rPr>
        <w:t>exceed</w:t>
      </w:r>
      <w:r>
        <w:rPr>
          <w:spacing w:val="7"/>
          <w:sz w:val="20"/>
        </w:rPr>
        <w:t> </w:t>
      </w:r>
      <w:r>
        <w:rPr>
          <w:w w:val="90"/>
          <w:sz w:val="20"/>
        </w:rPr>
        <w:t>$10,000</w:t>
      </w:r>
      <w:r>
        <w:rPr>
          <w:spacing w:val="-3"/>
          <w:sz w:val="20"/>
        </w:rPr>
        <w:t> </w:t>
      </w:r>
      <w:r>
        <w:rPr>
          <w:spacing w:val="-2"/>
          <w:w w:val="90"/>
          <w:sz w:val="20"/>
        </w:rPr>
        <w:t>lifetime.</w:t>
      </w:r>
    </w:p>
    <w:p>
      <w:pPr>
        <w:pStyle w:val="ListParagraph"/>
        <w:numPr>
          <w:ilvl w:val="1"/>
          <w:numId w:val="65"/>
        </w:numPr>
        <w:tabs>
          <w:tab w:pos="3782" w:val="left" w:leader="none"/>
        </w:tabs>
        <w:spacing w:line="240" w:lineRule="auto" w:before="30" w:after="0"/>
        <w:ind w:left="3782" w:right="0" w:hanging="318"/>
        <w:jc w:val="left"/>
        <w:rPr>
          <w:sz w:val="20"/>
        </w:rPr>
      </w:pPr>
      <w:r>
        <w:rPr>
          <w:w w:val="90"/>
          <w:sz w:val="20"/>
        </w:rPr>
        <w:t>I</w:t>
      </w:r>
      <w:r>
        <w:rPr>
          <w:spacing w:val="-3"/>
          <w:sz w:val="20"/>
        </w:rPr>
        <w:t> </w:t>
      </w:r>
      <w:r>
        <w:rPr>
          <w:w w:val="90"/>
          <w:sz w:val="20"/>
        </w:rPr>
        <w:t>and</w:t>
      </w:r>
      <w:r>
        <w:rPr>
          <w:spacing w:val="-6"/>
          <w:w w:val="90"/>
          <w:sz w:val="20"/>
        </w:rPr>
        <w:t> </w:t>
      </w:r>
      <w:r>
        <w:rPr>
          <w:spacing w:val="-5"/>
          <w:w w:val="90"/>
          <w:sz w:val="20"/>
        </w:rPr>
        <w:t>II</w:t>
      </w:r>
    </w:p>
    <w:p>
      <w:pPr>
        <w:pStyle w:val="ListParagraph"/>
        <w:numPr>
          <w:ilvl w:val="1"/>
          <w:numId w:val="65"/>
        </w:numPr>
        <w:tabs>
          <w:tab w:pos="3783" w:val="left" w:leader="none"/>
        </w:tabs>
        <w:spacing w:line="240" w:lineRule="auto" w:before="33" w:after="0"/>
        <w:ind w:left="3783" w:right="0" w:hanging="330"/>
        <w:jc w:val="left"/>
        <w:rPr>
          <w:sz w:val="20"/>
        </w:rPr>
      </w:pPr>
      <w:r>
        <w:rPr>
          <w:w w:val="90"/>
          <w:sz w:val="20"/>
        </w:rPr>
        <w:t>I</w:t>
      </w:r>
      <w:r>
        <w:rPr>
          <w:spacing w:val="-4"/>
          <w:sz w:val="20"/>
        </w:rPr>
        <w:t> </w:t>
      </w:r>
      <w:r>
        <w:rPr>
          <w:w w:val="90"/>
          <w:sz w:val="20"/>
        </w:rPr>
        <w:t>and</w:t>
      </w:r>
      <w:r>
        <w:rPr>
          <w:spacing w:val="-9"/>
          <w:w w:val="90"/>
          <w:sz w:val="20"/>
        </w:rPr>
        <w:t> </w:t>
      </w:r>
      <w:r>
        <w:rPr>
          <w:spacing w:val="-5"/>
          <w:w w:val="90"/>
          <w:sz w:val="20"/>
        </w:rPr>
        <w:t>Ill</w:t>
      </w:r>
    </w:p>
    <w:p>
      <w:pPr>
        <w:pStyle w:val="ListParagraph"/>
        <w:numPr>
          <w:ilvl w:val="1"/>
          <w:numId w:val="65"/>
        </w:numPr>
        <w:tabs>
          <w:tab w:pos="3783" w:val="left" w:leader="none"/>
        </w:tabs>
        <w:spacing w:line="240" w:lineRule="auto" w:before="25" w:after="0"/>
        <w:ind w:left="3783" w:right="0" w:hanging="327"/>
        <w:jc w:val="left"/>
        <w:rPr>
          <w:rFonts w:ascii="Times New Roman"/>
          <w:sz w:val="21"/>
        </w:rPr>
      </w:pPr>
      <w:r>
        <w:rPr>
          <w:spacing w:val="-4"/>
          <w:sz w:val="20"/>
        </w:rPr>
        <w:t>I,</w:t>
      </w:r>
      <w:r>
        <w:rPr>
          <w:spacing w:val="-35"/>
          <w:sz w:val="20"/>
        </w:rPr>
        <w:t> </w:t>
      </w:r>
      <w:r>
        <w:rPr>
          <w:spacing w:val="-4"/>
          <w:sz w:val="20"/>
        </w:rPr>
        <w:t>II,</w:t>
      </w:r>
      <w:r>
        <w:rPr>
          <w:spacing w:val="-25"/>
          <w:sz w:val="20"/>
        </w:rPr>
        <w:t> </w:t>
      </w:r>
      <w:r>
        <w:rPr>
          <w:spacing w:val="-4"/>
          <w:sz w:val="20"/>
        </w:rPr>
        <w:t>and</w:t>
      </w:r>
      <w:r>
        <w:rPr>
          <w:spacing w:val="-16"/>
          <w:sz w:val="20"/>
        </w:rPr>
        <w:t> </w:t>
      </w:r>
      <w:r>
        <w:rPr>
          <w:spacing w:val="-5"/>
          <w:sz w:val="20"/>
        </w:rPr>
        <w:t>Ill</w:t>
      </w:r>
    </w:p>
    <w:p>
      <w:pPr>
        <w:pStyle w:val="ListParagraph"/>
        <w:numPr>
          <w:ilvl w:val="1"/>
          <w:numId w:val="65"/>
        </w:numPr>
        <w:tabs>
          <w:tab w:pos="3781" w:val="left" w:leader="none"/>
        </w:tabs>
        <w:spacing w:line="240" w:lineRule="auto" w:before="30" w:after="0"/>
        <w:ind w:left="3781" w:right="0" w:hanging="333"/>
        <w:jc w:val="left"/>
        <w:rPr>
          <w:sz w:val="20"/>
        </w:rPr>
      </w:pPr>
      <w:r>
        <w:rPr>
          <w:spacing w:val="-6"/>
          <w:sz w:val="20"/>
        </w:rPr>
        <w:t>I,</w:t>
      </w:r>
      <w:r>
        <w:rPr>
          <w:spacing w:val="-32"/>
          <w:sz w:val="20"/>
        </w:rPr>
        <w:t> </w:t>
      </w:r>
      <w:r>
        <w:rPr>
          <w:spacing w:val="-6"/>
          <w:sz w:val="20"/>
        </w:rPr>
        <w:t>II,</w:t>
      </w:r>
      <w:r>
        <w:rPr>
          <w:spacing w:val="-16"/>
          <w:sz w:val="20"/>
        </w:rPr>
        <w:t> </w:t>
      </w:r>
      <w:r>
        <w:rPr>
          <w:spacing w:val="-6"/>
          <w:sz w:val="20"/>
        </w:rPr>
        <w:t>and</w:t>
      </w:r>
      <w:r>
        <w:rPr>
          <w:spacing w:val="-11"/>
          <w:sz w:val="20"/>
        </w:rPr>
        <w:t> </w:t>
      </w:r>
      <w:r>
        <w:rPr>
          <w:spacing w:val="-6"/>
          <w:sz w:val="20"/>
        </w:rPr>
        <w:t>IV</w:t>
      </w:r>
    </w:p>
    <w:p>
      <w:pPr>
        <w:pStyle w:val="ListParagraph"/>
        <w:numPr>
          <w:ilvl w:val="0"/>
          <w:numId w:val="66"/>
        </w:numPr>
        <w:tabs>
          <w:tab w:pos="3342" w:val="left" w:leader="none"/>
        </w:tabs>
        <w:spacing w:line="252" w:lineRule="auto" w:before="105" w:after="0"/>
        <w:ind w:left="3342" w:right="267" w:hanging="361"/>
        <w:jc w:val="left"/>
        <w:rPr>
          <w:sz w:val="20"/>
        </w:rPr>
      </w:pPr>
      <w:r>
        <w:rPr>
          <w:w w:val="90"/>
          <w:sz w:val="20"/>
        </w:rPr>
        <w:t>A</w:t>
      </w:r>
      <w:r>
        <w:rPr>
          <w:spacing w:val="-8"/>
          <w:w w:val="90"/>
          <w:sz w:val="20"/>
        </w:rPr>
        <w:t> </w:t>
      </w:r>
      <w:r>
        <w:rPr>
          <w:w w:val="90"/>
          <w:sz w:val="20"/>
        </w:rPr>
        <w:t>taxpayer opened</w:t>
      </w:r>
      <w:r>
        <w:rPr>
          <w:spacing w:val="-4"/>
          <w:w w:val="90"/>
          <w:sz w:val="20"/>
        </w:rPr>
        <w:t> </w:t>
      </w:r>
      <w:r>
        <w:rPr>
          <w:w w:val="90"/>
          <w:sz w:val="20"/>
        </w:rPr>
        <w:t>a</w:t>
      </w:r>
      <w:r>
        <w:rPr>
          <w:spacing w:val="-4"/>
          <w:w w:val="90"/>
          <w:sz w:val="20"/>
        </w:rPr>
        <w:t> </w:t>
      </w:r>
      <w:r>
        <w:rPr>
          <w:w w:val="90"/>
          <w:sz w:val="20"/>
        </w:rPr>
        <w:t>Roth</w:t>
      </w:r>
      <w:r>
        <w:rPr>
          <w:spacing w:val="-9"/>
          <w:w w:val="90"/>
          <w:sz w:val="20"/>
        </w:rPr>
        <w:t> </w:t>
      </w:r>
      <w:r>
        <w:rPr>
          <w:w w:val="90"/>
          <w:sz w:val="20"/>
        </w:rPr>
        <w:t>IRA</w:t>
      </w:r>
      <w:r>
        <w:rPr>
          <w:spacing w:val="-7"/>
          <w:w w:val="90"/>
          <w:sz w:val="20"/>
        </w:rPr>
        <w:t> </w:t>
      </w:r>
      <w:r>
        <w:rPr>
          <w:w w:val="90"/>
          <w:sz w:val="20"/>
        </w:rPr>
        <w:t>seven years</w:t>
      </w:r>
      <w:r>
        <w:rPr>
          <w:spacing w:val="-9"/>
          <w:w w:val="90"/>
          <w:sz w:val="20"/>
        </w:rPr>
        <w:t> </w:t>
      </w:r>
      <w:r>
        <w:rPr>
          <w:w w:val="90"/>
          <w:sz w:val="20"/>
        </w:rPr>
        <w:t>ago.</w:t>
      </w:r>
      <w:r>
        <w:rPr>
          <w:spacing w:val="-14"/>
          <w:w w:val="90"/>
          <w:sz w:val="20"/>
        </w:rPr>
        <w:t> </w:t>
      </w:r>
      <w:r>
        <w:rPr>
          <w:w w:val="90"/>
          <w:sz w:val="20"/>
        </w:rPr>
        <w:t>Last</w:t>
      </w:r>
      <w:r>
        <w:rPr>
          <w:spacing w:val="-8"/>
          <w:w w:val="90"/>
          <w:sz w:val="20"/>
        </w:rPr>
        <w:t> </w:t>
      </w:r>
      <w:r>
        <w:rPr>
          <w:w w:val="90"/>
          <w:sz w:val="20"/>
        </w:rPr>
        <w:t>year,</w:t>
      </w:r>
      <w:r>
        <w:rPr>
          <w:spacing w:val="-9"/>
          <w:w w:val="90"/>
          <w:sz w:val="20"/>
        </w:rPr>
        <w:t> </w:t>
      </w:r>
      <w:r>
        <w:rPr>
          <w:w w:val="90"/>
          <w:sz w:val="20"/>
        </w:rPr>
        <w:t>the</w:t>
      </w:r>
      <w:r>
        <w:rPr>
          <w:spacing w:val="-15"/>
          <w:w w:val="90"/>
          <w:sz w:val="20"/>
        </w:rPr>
        <w:t> </w:t>
      </w:r>
      <w:r>
        <w:rPr>
          <w:w w:val="90"/>
          <w:sz w:val="20"/>
        </w:rPr>
        <w:t>individual opened a new</w:t>
      </w:r>
      <w:r>
        <w:rPr>
          <w:spacing w:val="-8"/>
          <w:w w:val="90"/>
          <w:sz w:val="20"/>
        </w:rPr>
        <w:t> </w:t>
      </w:r>
      <w:r>
        <w:rPr>
          <w:w w:val="90"/>
          <w:sz w:val="20"/>
        </w:rPr>
        <w:t>Roth</w:t>
      </w:r>
      <w:r>
        <w:rPr>
          <w:spacing w:val="-11"/>
          <w:w w:val="90"/>
          <w:sz w:val="20"/>
        </w:rPr>
        <w:t> </w:t>
      </w:r>
      <w:r>
        <w:rPr>
          <w:w w:val="90"/>
          <w:sz w:val="20"/>
        </w:rPr>
        <w:t>IRA</w:t>
      </w:r>
      <w:r>
        <w:rPr>
          <w:spacing w:val="-3"/>
          <w:w w:val="90"/>
          <w:sz w:val="20"/>
        </w:rPr>
        <w:t> </w:t>
      </w:r>
      <w:r>
        <w:rPr>
          <w:w w:val="90"/>
          <w:sz w:val="20"/>
        </w:rPr>
        <w:t>at</w:t>
      </w:r>
      <w:r>
        <w:rPr>
          <w:spacing w:val="-15"/>
          <w:w w:val="90"/>
          <w:sz w:val="20"/>
        </w:rPr>
        <w:t> </w:t>
      </w:r>
      <w:r>
        <w:rPr>
          <w:w w:val="90"/>
          <w:sz w:val="20"/>
        </w:rPr>
        <w:t>your</w:t>
      </w:r>
      <w:r>
        <w:rPr>
          <w:spacing w:val="-4"/>
          <w:w w:val="90"/>
          <w:sz w:val="20"/>
        </w:rPr>
        <w:t> </w:t>
      </w:r>
      <w:r>
        <w:rPr>
          <w:w w:val="90"/>
          <w:sz w:val="20"/>
        </w:rPr>
        <w:t>brokerage</w:t>
      </w:r>
      <w:r>
        <w:rPr>
          <w:spacing w:val="-1"/>
          <w:w w:val="90"/>
          <w:sz w:val="20"/>
        </w:rPr>
        <w:t> </w:t>
      </w:r>
      <w:r>
        <w:rPr>
          <w:w w:val="90"/>
          <w:sz w:val="20"/>
        </w:rPr>
        <w:t>firm.</w:t>
      </w:r>
      <w:r>
        <w:rPr>
          <w:spacing w:val="-15"/>
          <w:w w:val="90"/>
          <w:sz w:val="20"/>
        </w:rPr>
        <w:t> </w:t>
      </w:r>
      <w:r>
        <w:rPr>
          <w:w w:val="90"/>
          <w:sz w:val="20"/>
        </w:rPr>
        <w:t>The</w:t>
      </w:r>
      <w:r>
        <w:rPr>
          <w:spacing w:val="-12"/>
          <w:w w:val="90"/>
          <w:sz w:val="20"/>
        </w:rPr>
        <w:t> </w:t>
      </w:r>
      <w:r>
        <w:rPr>
          <w:w w:val="90"/>
          <w:sz w:val="20"/>
        </w:rPr>
        <w:t>individual</w:t>
      </w:r>
      <w:r>
        <w:rPr>
          <w:spacing w:val="-7"/>
          <w:w w:val="90"/>
          <w:sz w:val="20"/>
        </w:rPr>
        <w:t> </w:t>
      </w:r>
      <w:r>
        <w:rPr>
          <w:w w:val="90"/>
          <w:sz w:val="20"/>
        </w:rPr>
        <w:t>is</w:t>
      </w:r>
      <w:r>
        <w:rPr>
          <w:spacing w:val="-17"/>
          <w:w w:val="90"/>
          <w:sz w:val="20"/>
        </w:rPr>
        <w:t> </w:t>
      </w:r>
      <w:r>
        <w:rPr>
          <w:w w:val="90"/>
          <w:sz w:val="20"/>
        </w:rPr>
        <w:t>60</w:t>
      </w:r>
      <w:r>
        <w:rPr>
          <w:spacing w:val="-13"/>
          <w:w w:val="90"/>
          <w:sz w:val="20"/>
        </w:rPr>
        <w:t> </w:t>
      </w:r>
      <w:r>
        <w:rPr>
          <w:w w:val="90"/>
          <w:sz w:val="20"/>
        </w:rPr>
        <w:t>years</w:t>
      </w:r>
      <w:r>
        <w:rPr>
          <w:spacing w:val="-8"/>
          <w:w w:val="90"/>
          <w:sz w:val="20"/>
        </w:rPr>
        <w:t> </w:t>
      </w:r>
      <w:r>
        <w:rPr>
          <w:w w:val="90"/>
          <w:sz w:val="20"/>
        </w:rPr>
        <w:t>of</w:t>
      </w:r>
      <w:r>
        <w:rPr>
          <w:spacing w:val="-11"/>
          <w:w w:val="90"/>
          <w:sz w:val="20"/>
        </w:rPr>
        <w:t> </w:t>
      </w:r>
      <w:r>
        <w:rPr>
          <w:w w:val="90"/>
          <w:sz w:val="20"/>
        </w:rPr>
        <w:t>age</w:t>
      </w:r>
      <w:r>
        <w:rPr>
          <w:spacing w:val="-9"/>
          <w:w w:val="90"/>
          <w:sz w:val="20"/>
        </w:rPr>
        <w:t> </w:t>
      </w:r>
      <w:r>
        <w:rPr>
          <w:w w:val="90"/>
          <w:sz w:val="20"/>
        </w:rPr>
        <w:t>and</w:t>
      </w:r>
      <w:r>
        <w:rPr>
          <w:spacing w:val="-9"/>
          <w:w w:val="90"/>
          <w:sz w:val="20"/>
        </w:rPr>
        <w:t> </w:t>
      </w:r>
      <w:r>
        <w:rPr>
          <w:w w:val="90"/>
          <w:sz w:val="20"/>
        </w:rPr>
        <w:t>liquidates</w:t>
      </w:r>
    </w:p>
    <w:p>
      <w:pPr>
        <w:spacing w:line="252" w:lineRule="auto" w:before="0"/>
        <w:ind w:left="3341" w:right="0" w:firstLine="3"/>
        <w:jc w:val="left"/>
        <w:rPr>
          <w:rFonts w:ascii="Arial"/>
          <w:sz w:val="20"/>
        </w:rPr>
      </w:pPr>
      <w:r>
        <w:rPr>
          <w:rFonts w:ascii="Arial"/>
          <w:w w:val="90"/>
          <w:sz w:val="20"/>
        </w:rPr>
        <w:t>$3,000</w:t>
      </w:r>
      <w:r>
        <w:rPr>
          <w:rFonts w:ascii="Arial"/>
          <w:spacing w:val="-9"/>
          <w:w w:val="90"/>
          <w:sz w:val="20"/>
        </w:rPr>
        <w:t> </w:t>
      </w:r>
      <w:r>
        <w:rPr>
          <w:rFonts w:ascii="Arial"/>
          <w:w w:val="90"/>
          <w:sz w:val="20"/>
        </w:rPr>
        <w:t>from</w:t>
      </w:r>
      <w:r>
        <w:rPr>
          <w:rFonts w:ascii="Arial"/>
          <w:spacing w:val="-8"/>
          <w:w w:val="90"/>
          <w:sz w:val="20"/>
        </w:rPr>
        <w:t> </w:t>
      </w:r>
      <w:r>
        <w:rPr>
          <w:rFonts w:ascii="Arial"/>
          <w:w w:val="90"/>
          <w:sz w:val="20"/>
        </w:rPr>
        <w:t>the</w:t>
      </w:r>
      <w:r>
        <w:rPr>
          <w:rFonts w:ascii="Arial"/>
          <w:spacing w:val="-12"/>
          <w:w w:val="90"/>
          <w:sz w:val="20"/>
        </w:rPr>
        <w:t> </w:t>
      </w:r>
      <w:r>
        <w:rPr>
          <w:rFonts w:ascii="Arial"/>
          <w:w w:val="90"/>
          <w:sz w:val="20"/>
        </w:rPr>
        <w:t>new</w:t>
      </w:r>
      <w:r>
        <w:rPr>
          <w:rFonts w:ascii="Arial"/>
          <w:spacing w:val="-8"/>
          <w:w w:val="90"/>
          <w:sz w:val="20"/>
        </w:rPr>
        <w:t> </w:t>
      </w:r>
      <w:r>
        <w:rPr>
          <w:rFonts w:ascii="Arial"/>
          <w:w w:val="90"/>
          <w:sz w:val="20"/>
        </w:rPr>
        <w:t>Roth</w:t>
      </w:r>
      <w:r>
        <w:rPr>
          <w:rFonts w:ascii="Arial"/>
          <w:spacing w:val="-15"/>
          <w:w w:val="90"/>
          <w:sz w:val="20"/>
        </w:rPr>
        <w:t> </w:t>
      </w:r>
      <w:r>
        <w:rPr>
          <w:rFonts w:ascii="Arial"/>
          <w:w w:val="90"/>
          <w:sz w:val="20"/>
        </w:rPr>
        <w:t>IRA.</w:t>
      </w:r>
      <w:r>
        <w:rPr>
          <w:rFonts w:ascii="Arial"/>
          <w:spacing w:val="-9"/>
          <w:w w:val="90"/>
          <w:sz w:val="20"/>
        </w:rPr>
        <w:t> </w:t>
      </w:r>
      <w:r>
        <w:rPr>
          <w:rFonts w:ascii="Arial"/>
          <w:w w:val="90"/>
          <w:sz w:val="20"/>
        </w:rPr>
        <w:t>$1,000</w:t>
      </w:r>
      <w:r>
        <w:rPr>
          <w:rFonts w:ascii="Arial"/>
          <w:spacing w:val="-8"/>
          <w:w w:val="90"/>
          <w:sz w:val="20"/>
        </w:rPr>
        <w:t> </w:t>
      </w:r>
      <w:r>
        <w:rPr>
          <w:rFonts w:ascii="Arial"/>
          <w:w w:val="90"/>
          <w:sz w:val="20"/>
        </w:rPr>
        <w:t>of</w:t>
      </w:r>
      <w:r>
        <w:rPr>
          <w:rFonts w:ascii="Arial"/>
          <w:spacing w:val="-15"/>
          <w:w w:val="90"/>
          <w:sz w:val="20"/>
        </w:rPr>
        <w:t> </w:t>
      </w:r>
      <w:r>
        <w:rPr>
          <w:rFonts w:ascii="Arial"/>
          <w:w w:val="90"/>
          <w:sz w:val="20"/>
        </w:rPr>
        <w:t>the</w:t>
      </w:r>
      <w:r>
        <w:rPr>
          <w:rFonts w:ascii="Arial"/>
          <w:spacing w:val="-15"/>
          <w:w w:val="90"/>
          <w:sz w:val="20"/>
        </w:rPr>
        <w:t> </w:t>
      </w:r>
      <w:r>
        <w:rPr>
          <w:rFonts w:ascii="Arial"/>
          <w:w w:val="90"/>
          <w:sz w:val="20"/>
        </w:rPr>
        <w:t>withdrawal</w:t>
      </w:r>
      <w:r>
        <w:rPr>
          <w:rFonts w:ascii="Arial"/>
          <w:spacing w:val="-8"/>
          <w:w w:val="90"/>
          <w:sz w:val="20"/>
        </w:rPr>
        <w:t> </w:t>
      </w:r>
      <w:r>
        <w:rPr>
          <w:rFonts w:ascii="Arial"/>
          <w:w w:val="90"/>
          <w:sz w:val="20"/>
        </w:rPr>
        <w:t>represents</w:t>
      </w:r>
      <w:r>
        <w:rPr>
          <w:rFonts w:ascii="Arial"/>
          <w:spacing w:val="-9"/>
          <w:w w:val="90"/>
          <w:sz w:val="20"/>
        </w:rPr>
        <w:t> </w:t>
      </w:r>
      <w:r>
        <w:rPr>
          <w:rFonts w:ascii="Arial"/>
          <w:w w:val="90"/>
          <w:sz w:val="20"/>
        </w:rPr>
        <w:t>earnings</w:t>
      </w:r>
      <w:r>
        <w:rPr>
          <w:rFonts w:ascii="Arial"/>
          <w:spacing w:val="-8"/>
          <w:w w:val="90"/>
          <w:sz w:val="20"/>
        </w:rPr>
        <w:t> </w:t>
      </w:r>
      <w:r>
        <w:rPr>
          <w:rFonts w:ascii="Arial"/>
          <w:w w:val="90"/>
          <w:sz w:val="20"/>
        </w:rPr>
        <w:t>in</w:t>
      </w:r>
      <w:r>
        <w:rPr>
          <w:rFonts w:ascii="Arial"/>
          <w:spacing w:val="-16"/>
          <w:w w:val="90"/>
          <w:sz w:val="20"/>
        </w:rPr>
        <w:t> </w:t>
      </w:r>
      <w:r>
        <w:rPr>
          <w:rFonts w:ascii="Arial"/>
          <w:w w:val="90"/>
          <w:sz w:val="20"/>
        </w:rPr>
        <w:t>the </w:t>
      </w:r>
      <w:r>
        <w:rPr>
          <w:rFonts w:ascii="Arial"/>
          <w:spacing w:val="-6"/>
          <w:sz w:val="20"/>
        </w:rPr>
        <w:t>account.</w:t>
      </w:r>
      <w:r>
        <w:rPr>
          <w:rFonts w:ascii="Arial"/>
          <w:spacing w:val="-8"/>
          <w:sz w:val="20"/>
        </w:rPr>
        <w:t> </w:t>
      </w:r>
      <w:r>
        <w:rPr>
          <w:rFonts w:ascii="Arial"/>
          <w:spacing w:val="-6"/>
          <w:sz w:val="20"/>
        </w:rPr>
        <w:t>The</w:t>
      </w:r>
      <w:r>
        <w:rPr>
          <w:rFonts w:ascii="Arial"/>
          <w:spacing w:val="-10"/>
          <w:sz w:val="20"/>
        </w:rPr>
        <w:t> </w:t>
      </w:r>
      <w:r>
        <w:rPr>
          <w:rFonts w:ascii="Arial"/>
          <w:spacing w:val="-6"/>
          <w:sz w:val="20"/>
        </w:rPr>
        <w:t>tax</w:t>
      </w:r>
      <w:r>
        <w:rPr>
          <w:rFonts w:ascii="Arial"/>
          <w:spacing w:val="-11"/>
          <w:sz w:val="20"/>
        </w:rPr>
        <w:t> </w:t>
      </w:r>
      <w:r>
        <w:rPr>
          <w:rFonts w:ascii="Arial"/>
          <w:spacing w:val="-6"/>
          <w:sz w:val="20"/>
        </w:rPr>
        <w:t>consequence</w:t>
      </w:r>
      <w:r>
        <w:rPr>
          <w:rFonts w:ascii="Arial"/>
          <w:sz w:val="20"/>
        </w:rPr>
        <w:t> </w:t>
      </w:r>
      <w:r>
        <w:rPr>
          <w:rFonts w:ascii="Arial"/>
          <w:spacing w:val="-6"/>
          <w:sz w:val="20"/>
        </w:rPr>
        <w:t>of</w:t>
      </w:r>
      <w:r>
        <w:rPr>
          <w:rFonts w:ascii="Arial"/>
          <w:spacing w:val="-15"/>
          <w:sz w:val="20"/>
        </w:rPr>
        <w:t> </w:t>
      </w:r>
      <w:r>
        <w:rPr>
          <w:rFonts w:ascii="Arial"/>
          <w:spacing w:val="-6"/>
          <w:sz w:val="20"/>
        </w:rPr>
        <w:t>this</w:t>
      </w:r>
      <w:r>
        <w:rPr>
          <w:rFonts w:ascii="Arial"/>
          <w:spacing w:val="-16"/>
          <w:sz w:val="20"/>
        </w:rPr>
        <w:t> </w:t>
      </w:r>
      <w:r>
        <w:rPr>
          <w:rFonts w:ascii="Arial"/>
          <w:spacing w:val="-6"/>
          <w:sz w:val="20"/>
        </w:rPr>
        <w:t>withdrawal</w:t>
      </w:r>
      <w:r>
        <w:rPr>
          <w:rFonts w:ascii="Arial"/>
          <w:spacing w:val="-7"/>
          <w:sz w:val="20"/>
        </w:rPr>
        <w:t> </w:t>
      </w:r>
      <w:r>
        <w:rPr>
          <w:rFonts w:ascii="Arial"/>
          <w:spacing w:val="-6"/>
          <w:sz w:val="20"/>
        </w:rPr>
        <w:t>is</w:t>
      </w:r>
    </w:p>
    <w:p>
      <w:pPr>
        <w:pStyle w:val="ListParagraph"/>
        <w:numPr>
          <w:ilvl w:val="1"/>
          <w:numId w:val="66"/>
        </w:numPr>
        <w:tabs>
          <w:tab w:pos="3787" w:val="left" w:leader="none"/>
        </w:tabs>
        <w:spacing w:line="240" w:lineRule="auto" w:before="14" w:after="0"/>
        <w:ind w:left="3787" w:right="0" w:hanging="323"/>
        <w:jc w:val="left"/>
        <w:rPr>
          <w:sz w:val="20"/>
        </w:rPr>
      </w:pPr>
      <w:r>
        <w:rPr>
          <w:w w:val="90"/>
          <w:sz w:val="20"/>
        </w:rPr>
        <w:t>no</w:t>
      </w:r>
      <w:r>
        <w:rPr>
          <w:spacing w:val="-6"/>
          <w:w w:val="90"/>
          <w:sz w:val="20"/>
        </w:rPr>
        <w:t> </w:t>
      </w:r>
      <w:r>
        <w:rPr>
          <w:w w:val="90"/>
          <w:sz w:val="20"/>
        </w:rPr>
        <w:t>tax</w:t>
      </w:r>
      <w:r>
        <w:rPr>
          <w:spacing w:val="-4"/>
          <w:sz w:val="20"/>
        </w:rPr>
        <w:t> </w:t>
      </w:r>
      <w:r>
        <w:rPr>
          <w:w w:val="90"/>
          <w:sz w:val="20"/>
        </w:rPr>
        <w:t>is</w:t>
      </w:r>
      <w:r>
        <w:rPr>
          <w:spacing w:val="-14"/>
          <w:w w:val="90"/>
          <w:sz w:val="20"/>
        </w:rPr>
        <w:t> </w:t>
      </w:r>
      <w:r>
        <w:rPr>
          <w:spacing w:val="-4"/>
          <w:w w:val="90"/>
          <w:sz w:val="20"/>
        </w:rPr>
        <w:t>due.</w:t>
      </w:r>
    </w:p>
    <w:p>
      <w:pPr>
        <w:pStyle w:val="ListParagraph"/>
        <w:numPr>
          <w:ilvl w:val="1"/>
          <w:numId w:val="66"/>
        </w:numPr>
        <w:tabs>
          <w:tab w:pos="3786" w:val="left" w:leader="none"/>
        </w:tabs>
        <w:spacing w:line="240" w:lineRule="auto" w:before="33" w:after="0"/>
        <w:ind w:left="3786" w:right="0" w:hanging="337"/>
        <w:jc w:val="left"/>
        <w:rPr>
          <w:sz w:val="20"/>
        </w:rPr>
      </w:pPr>
      <w:r>
        <w:rPr>
          <w:w w:val="90"/>
          <w:sz w:val="20"/>
        </w:rPr>
        <w:t>tax</w:t>
      </w:r>
      <w:r>
        <w:rPr>
          <w:spacing w:val="-7"/>
          <w:w w:val="90"/>
          <w:sz w:val="20"/>
        </w:rPr>
        <w:t> </w:t>
      </w:r>
      <w:r>
        <w:rPr>
          <w:w w:val="90"/>
          <w:sz w:val="20"/>
        </w:rPr>
        <w:t>is</w:t>
      </w:r>
      <w:r>
        <w:rPr>
          <w:spacing w:val="-6"/>
          <w:w w:val="90"/>
          <w:sz w:val="20"/>
        </w:rPr>
        <w:t> </w:t>
      </w:r>
      <w:r>
        <w:rPr>
          <w:w w:val="90"/>
          <w:sz w:val="20"/>
        </w:rPr>
        <w:t>due</w:t>
      </w:r>
      <w:r>
        <w:rPr>
          <w:spacing w:val="-4"/>
          <w:w w:val="90"/>
          <w:sz w:val="20"/>
        </w:rPr>
        <w:t> </w:t>
      </w:r>
      <w:r>
        <w:rPr>
          <w:w w:val="90"/>
          <w:sz w:val="20"/>
        </w:rPr>
        <w:t>on</w:t>
      </w:r>
      <w:r>
        <w:rPr>
          <w:spacing w:val="-11"/>
          <w:w w:val="90"/>
          <w:sz w:val="20"/>
        </w:rPr>
        <w:t> </w:t>
      </w:r>
      <w:r>
        <w:rPr>
          <w:w w:val="90"/>
          <w:sz w:val="20"/>
        </w:rPr>
        <w:t>the</w:t>
      </w:r>
      <w:r>
        <w:rPr>
          <w:spacing w:val="-5"/>
          <w:w w:val="90"/>
          <w:sz w:val="20"/>
        </w:rPr>
        <w:t> </w:t>
      </w:r>
      <w:r>
        <w:rPr>
          <w:w w:val="90"/>
          <w:sz w:val="20"/>
        </w:rPr>
        <w:t>$1,000</w:t>
      </w:r>
      <w:r>
        <w:rPr>
          <w:spacing w:val="-5"/>
          <w:sz w:val="20"/>
        </w:rPr>
        <w:t> </w:t>
      </w:r>
      <w:r>
        <w:rPr>
          <w:w w:val="90"/>
          <w:sz w:val="20"/>
        </w:rPr>
        <w:t>from</w:t>
      </w:r>
      <w:r>
        <w:rPr>
          <w:spacing w:val="-5"/>
          <w:w w:val="90"/>
          <w:sz w:val="20"/>
        </w:rPr>
        <w:t> </w:t>
      </w:r>
      <w:r>
        <w:rPr>
          <w:spacing w:val="-2"/>
          <w:w w:val="90"/>
          <w:sz w:val="20"/>
        </w:rPr>
        <w:t>earnings.</w:t>
      </w:r>
    </w:p>
    <w:p>
      <w:pPr>
        <w:pStyle w:val="ListParagraph"/>
        <w:numPr>
          <w:ilvl w:val="1"/>
          <w:numId w:val="66"/>
        </w:numPr>
        <w:tabs>
          <w:tab w:pos="3787" w:val="left" w:leader="none"/>
        </w:tabs>
        <w:spacing w:line="240" w:lineRule="auto" w:before="25" w:after="0"/>
        <w:ind w:left="3787" w:right="0" w:hanging="335"/>
        <w:jc w:val="left"/>
        <w:rPr>
          <w:rFonts w:ascii="Times New Roman"/>
          <w:sz w:val="21"/>
        </w:rPr>
      </w:pPr>
      <w:r>
        <w:rPr>
          <w:w w:val="90"/>
          <w:sz w:val="20"/>
        </w:rPr>
        <w:t>tax</w:t>
      </w:r>
      <w:r>
        <w:rPr>
          <w:spacing w:val="-3"/>
          <w:w w:val="90"/>
          <w:sz w:val="20"/>
        </w:rPr>
        <w:t> </w:t>
      </w:r>
      <w:r>
        <w:rPr>
          <w:w w:val="90"/>
          <w:sz w:val="20"/>
        </w:rPr>
        <w:t>plus</w:t>
      </w:r>
      <w:r>
        <w:rPr>
          <w:spacing w:val="-5"/>
          <w:sz w:val="20"/>
        </w:rPr>
        <w:t> </w:t>
      </w:r>
      <w:r>
        <w:rPr>
          <w:w w:val="90"/>
          <w:sz w:val="20"/>
        </w:rPr>
        <w:t>the</w:t>
      </w:r>
      <w:r>
        <w:rPr>
          <w:spacing w:val="-13"/>
          <w:w w:val="90"/>
          <w:sz w:val="20"/>
        </w:rPr>
        <w:t> </w:t>
      </w:r>
      <w:r>
        <w:rPr>
          <w:w w:val="90"/>
          <w:sz w:val="20"/>
        </w:rPr>
        <w:t>10%</w:t>
      </w:r>
      <w:r>
        <w:rPr>
          <w:spacing w:val="-2"/>
          <w:w w:val="90"/>
          <w:sz w:val="20"/>
        </w:rPr>
        <w:t> </w:t>
      </w:r>
      <w:r>
        <w:rPr>
          <w:w w:val="90"/>
          <w:sz w:val="20"/>
        </w:rPr>
        <w:t>penalty</w:t>
      </w:r>
      <w:r>
        <w:rPr>
          <w:spacing w:val="-2"/>
          <w:sz w:val="20"/>
        </w:rPr>
        <w:t> </w:t>
      </w:r>
      <w:r>
        <w:rPr>
          <w:w w:val="90"/>
          <w:sz w:val="20"/>
        </w:rPr>
        <w:t>is</w:t>
      </w:r>
      <w:r>
        <w:rPr>
          <w:spacing w:val="-12"/>
          <w:w w:val="90"/>
          <w:sz w:val="20"/>
        </w:rPr>
        <w:t> </w:t>
      </w:r>
      <w:r>
        <w:rPr>
          <w:w w:val="90"/>
          <w:sz w:val="20"/>
        </w:rPr>
        <w:t>due</w:t>
      </w:r>
      <w:r>
        <w:rPr>
          <w:spacing w:val="-4"/>
          <w:w w:val="90"/>
          <w:sz w:val="20"/>
        </w:rPr>
        <w:t> </w:t>
      </w:r>
      <w:r>
        <w:rPr>
          <w:w w:val="90"/>
          <w:sz w:val="20"/>
        </w:rPr>
        <w:t>on</w:t>
      </w:r>
      <w:r>
        <w:rPr>
          <w:spacing w:val="-7"/>
          <w:w w:val="90"/>
          <w:sz w:val="20"/>
        </w:rPr>
        <w:t> </w:t>
      </w:r>
      <w:r>
        <w:rPr>
          <w:w w:val="90"/>
          <w:sz w:val="20"/>
        </w:rPr>
        <w:t>the</w:t>
      </w:r>
      <w:r>
        <w:rPr>
          <w:spacing w:val="-3"/>
          <w:w w:val="90"/>
          <w:sz w:val="20"/>
        </w:rPr>
        <w:t> </w:t>
      </w:r>
      <w:r>
        <w:rPr>
          <w:w w:val="90"/>
          <w:sz w:val="20"/>
        </w:rPr>
        <w:t>$1,000</w:t>
      </w:r>
      <w:r>
        <w:rPr>
          <w:spacing w:val="6"/>
          <w:sz w:val="20"/>
        </w:rPr>
        <w:t> </w:t>
      </w:r>
      <w:r>
        <w:rPr>
          <w:w w:val="90"/>
          <w:sz w:val="20"/>
        </w:rPr>
        <w:t>from</w:t>
      </w:r>
      <w:r>
        <w:rPr>
          <w:spacing w:val="-5"/>
          <w:sz w:val="20"/>
        </w:rPr>
        <w:t> </w:t>
      </w:r>
      <w:r>
        <w:rPr>
          <w:spacing w:val="-2"/>
          <w:w w:val="90"/>
          <w:sz w:val="20"/>
        </w:rPr>
        <w:t>earnings.</w:t>
      </w:r>
    </w:p>
    <w:p>
      <w:pPr>
        <w:pStyle w:val="ListParagraph"/>
        <w:numPr>
          <w:ilvl w:val="1"/>
          <w:numId w:val="66"/>
        </w:numPr>
        <w:tabs>
          <w:tab w:pos="3790" w:val="left" w:leader="none"/>
        </w:tabs>
        <w:spacing w:line="240" w:lineRule="auto" w:before="30" w:after="0"/>
        <w:ind w:left="3790" w:right="0" w:hanging="342"/>
        <w:jc w:val="left"/>
        <w:rPr>
          <w:sz w:val="20"/>
        </w:rPr>
      </w:pPr>
      <w:r>
        <w:rPr>
          <w:w w:val="90"/>
          <w:sz w:val="20"/>
        </w:rPr>
        <w:t>tax</w:t>
      </w:r>
      <w:r>
        <w:rPr>
          <w:spacing w:val="-9"/>
          <w:w w:val="90"/>
          <w:sz w:val="20"/>
        </w:rPr>
        <w:t> </w:t>
      </w:r>
      <w:r>
        <w:rPr>
          <w:w w:val="90"/>
          <w:sz w:val="20"/>
        </w:rPr>
        <w:t>is</w:t>
      </w:r>
      <w:r>
        <w:rPr>
          <w:spacing w:val="-9"/>
          <w:w w:val="90"/>
          <w:sz w:val="20"/>
        </w:rPr>
        <w:t> </w:t>
      </w:r>
      <w:r>
        <w:rPr>
          <w:w w:val="90"/>
          <w:sz w:val="20"/>
        </w:rPr>
        <w:t>due</w:t>
      </w:r>
      <w:r>
        <w:rPr>
          <w:spacing w:val="-7"/>
          <w:w w:val="90"/>
          <w:sz w:val="20"/>
        </w:rPr>
        <w:t> </w:t>
      </w:r>
      <w:r>
        <w:rPr>
          <w:w w:val="90"/>
          <w:sz w:val="20"/>
        </w:rPr>
        <w:t>on</w:t>
      </w:r>
      <w:r>
        <w:rPr>
          <w:spacing w:val="-8"/>
          <w:w w:val="90"/>
          <w:sz w:val="20"/>
        </w:rPr>
        <w:t> </w:t>
      </w:r>
      <w:r>
        <w:rPr>
          <w:w w:val="90"/>
          <w:sz w:val="20"/>
        </w:rPr>
        <w:t>the</w:t>
      </w:r>
      <w:r>
        <w:rPr>
          <w:spacing w:val="-9"/>
          <w:w w:val="90"/>
          <w:sz w:val="20"/>
        </w:rPr>
        <w:t> </w:t>
      </w:r>
      <w:r>
        <w:rPr>
          <w:w w:val="90"/>
          <w:sz w:val="20"/>
        </w:rPr>
        <w:t>entire</w:t>
      </w:r>
      <w:r>
        <w:rPr>
          <w:spacing w:val="-1"/>
          <w:w w:val="90"/>
          <w:sz w:val="20"/>
        </w:rPr>
        <w:t> </w:t>
      </w:r>
      <w:r>
        <w:rPr>
          <w:w w:val="90"/>
          <w:sz w:val="20"/>
        </w:rPr>
        <w:t>$3,000</w:t>
      </w:r>
      <w:r>
        <w:rPr>
          <w:spacing w:val="-3"/>
          <w:w w:val="90"/>
          <w:sz w:val="20"/>
        </w:rPr>
        <w:t> </w:t>
      </w:r>
      <w:r>
        <w:rPr>
          <w:spacing w:val="-2"/>
          <w:w w:val="90"/>
          <w:sz w:val="20"/>
        </w:rPr>
        <w:t>withdrawal.</w:t>
      </w:r>
    </w:p>
    <w:p>
      <w:pPr>
        <w:pStyle w:val="BodyText"/>
        <w:spacing w:before="33"/>
        <w:rPr>
          <w:rFonts w:ascii="Arial"/>
          <w:sz w:val="30"/>
        </w:rPr>
      </w:pPr>
    </w:p>
    <w:p>
      <w:pPr>
        <w:pStyle w:val="Heading2"/>
        <w:ind w:left="110"/>
      </w:pPr>
      <w:r>
        <w:rPr>
          <w:spacing w:val="-12"/>
        </w:rPr>
        <w:t>LESSON</w:t>
      </w:r>
      <w:r>
        <w:rPr>
          <w:spacing w:val="-8"/>
        </w:rPr>
        <w:t> </w:t>
      </w:r>
      <w:r>
        <w:rPr>
          <w:spacing w:val="-12"/>
        </w:rPr>
        <w:t>18.3:</w:t>
      </w:r>
      <w:r>
        <w:rPr>
          <w:spacing w:val="-28"/>
        </w:rPr>
        <w:t> </w:t>
      </w:r>
      <w:r>
        <w:rPr>
          <w:spacing w:val="-12"/>
        </w:rPr>
        <w:t>EMPLOYER-SPONSORED RETIREMENT</w:t>
      </w:r>
      <w:r>
        <w:rPr>
          <w:spacing w:val="30"/>
        </w:rPr>
        <w:t> </w:t>
      </w:r>
      <w:r>
        <w:rPr>
          <w:spacing w:val="-12"/>
        </w:rPr>
        <w:t>PLANS</w:t>
      </w:r>
    </w:p>
    <w:p>
      <w:pPr>
        <w:pStyle w:val="BodyText"/>
        <w:spacing w:before="6"/>
        <w:rPr>
          <w:rFonts w:ascii="Arial"/>
          <w:b/>
          <w:sz w:val="11"/>
        </w:rPr>
      </w:pPr>
      <w:r>
        <w:rPr/>
        <mc:AlternateContent>
          <mc:Choice Requires="wps">
            <w:drawing>
              <wp:anchor distT="0" distB="0" distL="0" distR="0" allowOverlap="1" layoutInCell="1" locked="0" behindDoc="1" simplePos="0" relativeHeight="487677952">
                <wp:simplePos x="0" y="0"/>
                <wp:positionH relativeFrom="page">
                  <wp:posOffset>1831058</wp:posOffset>
                </wp:positionH>
                <wp:positionV relativeFrom="paragraph">
                  <wp:posOffset>99681</wp:posOffset>
                </wp:positionV>
                <wp:extent cx="5126990" cy="1270"/>
                <wp:effectExtent l="0" t="0" r="0" b="0"/>
                <wp:wrapTopAndBottom/>
                <wp:docPr id="264" name="Graphic 264"/>
                <wp:cNvGraphicFramePr>
                  <a:graphicFrameLocks/>
                </wp:cNvGraphicFramePr>
                <a:graphic>
                  <a:graphicData uri="http://schemas.microsoft.com/office/word/2010/wordprocessingShape">
                    <wps:wsp>
                      <wps:cNvPr id="264" name="Graphic 264"/>
                      <wps:cNvSpPr/>
                      <wps:spPr>
                        <a:xfrm>
                          <a:off x="0" y="0"/>
                          <a:ext cx="5126990" cy="1270"/>
                        </a:xfrm>
                        <a:custGeom>
                          <a:avLst/>
                          <a:gdLst/>
                          <a:ahLst/>
                          <a:cxnLst/>
                          <a:rect l="l" t="t" r="r" b="b"/>
                          <a:pathLst>
                            <a:path w="5126990" h="0">
                              <a:moveTo>
                                <a:pt x="0" y="0"/>
                              </a:moveTo>
                              <a:lnTo>
                                <a:pt x="512696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7841pt;margin-top:7.848934pt;width:403.7pt;height:.1pt;mso-position-horizontal-relative:page;mso-position-vertical-relative:paragraph;z-index:-15638528;mso-wrap-distance-left:0;mso-wrap-distance-right:0" id="docshape150" coordorigin="2884,157" coordsize="8074,0" path="m2884,157l10958,157e" filled="false" stroked="true" strokeweight="1.621503pt" strokecolor="#000000">
                <v:path arrowok="t"/>
                <v:stroke dashstyle="solid"/>
                <w10:wrap type="topAndBottom"/>
              </v:shape>
            </w:pict>
          </mc:Fallback>
        </mc:AlternateContent>
      </w:r>
    </w:p>
    <w:p>
      <w:pPr>
        <w:spacing w:line="264" w:lineRule="auto" w:before="119"/>
        <w:ind w:left="2083" w:right="2187" w:firstLine="0"/>
        <w:jc w:val="left"/>
        <w:rPr>
          <w:rFonts w:ascii="Arial"/>
          <w:b/>
          <w:sz w:val="24"/>
        </w:rPr>
      </w:pPr>
      <w:r>
        <w:rPr>
          <w:rFonts w:ascii="Arial"/>
          <w:b/>
          <w:w w:val="105"/>
          <w:sz w:val="23"/>
        </w:rPr>
        <w:t>LO</w:t>
      </w:r>
      <w:r>
        <w:rPr>
          <w:rFonts w:ascii="Arial"/>
          <w:b/>
          <w:spacing w:val="-17"/>
          <w:w w:val="105"/>
          <w:sz w:val="23"/>
        </w:rPr>
        <w:t> </w:t>
      </w:r>
      <w:r>
        <w:rPr>
          <w:rFonts w:ascii="Arial"/>
          <w:b/>
          <w:w w:val="105"/>
          <w:sz w:val="23"/>
        </w:rPr>
        <w:t>18.c</w:t>
      </w:r>
      <w:r>
        <w:rPr>
          <w:rFonts w:ascii="Arial"/>
          <w:b/>
          <w:spacing w:val="-13"/>
          <w:w w:val="105"/>
          <w:sz w:val="23"/>
        </w:rPr>
        <w:t> </w:t>
      </w:r>
      <w:r>
        <w:rPr>
          <w:rFonts w:ascii="Arial"/>
          <w:b/>
          <w:w w:val="105"/>
          <w:sz w:val="24"/>
        </w:rPr>
        <w:t>Differentiate</w:t>
      </w:r>
      <w:r>
        <w:rPr>
          <w:rFonts w:ascii="Arial"/>
          <w:b/>
          <w:spacing w:val="-8"/>
          <w:w w:val="105"/>
          <w:sz w:val="24"/>
        </w:rPr>
        <w:t> </w:t>
      </w:r>
      <w:r>
        <w:rPr>
          <w:rFonts w:ascii="Arial"/>
          <w:b/>
          <w:w w:val="105"/>
          <w:sz w:val="24"/>
        </w:rPr>
        <w:t>between</w:t>
      </w:r>
      <w:r>
        <w:rPr>
          <w:rFonts w:ascii="Arial"/>
          <w:b/>
          <w:spacing w:val="-7"/>
          <w:w w:val="105"/>
          <w:sz w:val="24"/>
        </w:rPr>
        <w:t> </w:t>
      </w:r>
      <w:r>
        <w:rPr>
          <w:rFonts w:ascii="Arial"/>
          <w:b/>
          <w:w w:val="105"/>
          <w:sz w:val="24"/>
        </w:rPr>
        <w:t>the</w:t>
      </w:r>
      <w:r>
        <w:rPr>
          <w:rFonts w:ascii="Arial"/>
          <w:b/>
          <w:spacing w:val="-20"/>
          <w:w w:val="105"/>
          <w:sz w:val="24"/>
        </w:rPr>
        <w:t> </w:t>
      </w:r>
      <w:r>
        <w:rPr>
          <w:rFonts w:ascii="Arial"/>
          <w:b/>
          <w:w w:val="105"/>
          <w:sz w:val="24"/>
        </w:rPr>
        <w:t>different</w:t>
      </w:r>
      <w:r>
        <w:rPr>
          <w:rFonts w:ascii="Arial"/>
          <w:b/>
          <w:spacing w:val="-6"/>
          <w:w w:val="105"/>
          <w:sz w:val="24"/>
        </w:rPr>
        <w:t> </w:t>
      </w:r>
      <w:r>
        <w:rPr>
          <w:rFonts w:ascii="Arial"/>
          <w:b/>
          <w:w w:val="105"/>
          <w:sz w:val="24"/>
        </w:rPr>
        <w:t>types</w:t>
      </w:r>
      <w:r>
        <w:rPr>
          <w:rFonts w:ascii="Arial"/>
          <w:b/>
          <w:spacing w:val="-12"/>
          <w:w w:val="105"/>
          <w:sz w:val="24"/>
        </w:rPr>
        <w:t> </w:t>
      </w:r>
      <w:r>
        <w:rPr>
          <w:rFonts w:ascii="Arial"/>
          <w:b/>
          <w:w w:val="105"/>
          <w:sz w:val="24"/>
        </w:rPr>
        <w:t>of employer-sponsored</w:t>
      </w:r>
      <w:r>
        <w:rPr>
          <w:rFonts w:ascii="Arial"/>
          <w:b/>
          <w:spacing w:val="-9"/>
          <w:w w:val="105"/>
          <w:sz w:val="24"/>
        </w:rPr>
        <w:t> </w:t>
      </w:r>
      <w:r>
        <w:rPr>
          <w:rFonts w:ascii="Arial"/>
          <w:b/>
          <w:w w:val="105"/>
          <w:sz w:val="24"/>
        </w:rPr>
        <w:t>qualified retirement plans.</w:t>
      </w:r>
    </w:p>
    <w:p>
      <w:pPr>
        <w:pStyle w:val="BodyText"/>
        <w:spacing w:before="10"/>
        <w:rPr>
          <w:rFonts w:ascii="Arial"/>
          <w:b/>
          <w:sz w:val="7"/>
        </w:rPr>
      </w:pPr>
      <w:r>
        <w:rPr/>
        <mc:AlternateContent>
          <mc:Choice Requires="wps">
            <w:drawing>
              <wp:anchor distT="0" distB="0" distL="0" distR="0" allowOverlap="1" layoutInCell="1" locked="0" behindDoc="1" simplePos="0" relativeHeight="487678464">
                <wp:simplePos x="0" y="0"/>
                <wp:positionH relativeFrom="page">
                  <wp:posOffset>1831058</wp:posOffset>
                </wp:positionH>
                <wp:positionV relativeFrom="paragraph">
                  <wp:posOffset>73172</wp:posOffset>
                </wp:positionV>
                <wp:extent cx="5126990" cy="1270"/>
                <wp:effectExtent l="0" t="0" r="0" b="0"/>
                <wp:wrapTopAndBottom/>
                <wp:docPr id="265" name="Graphic 265"/>
                <wp:cNvGraphicFramePr>
                  <a:graphicFrameLocks/>
                </wp:cNvGraphicFramePr>
                <a:graphic>
                  <a:graphicData uri="http://schemas.microsoft.com/office/word/2010/wordprocessingShape">
                    <wps:wsp>
                      <wps:cNvPr id="265" name="Graphic 265"/>
                      <wps:cNvSpPr/>
                      <wps:spPr>
                        <a:xfrm>
                          <a:off x="0" y="0"/>
                          <a:ext cx="5126990" cy="1270"/>
                        </a:xfrm>
                        <a:custGeom>
                          <a:avLst/>
                          <a:gdLst/>
                          <a:ahLst/>
                          <a:cxnLst/>
                          <a:rect l="l" t="t" r="r" b="b"/>
                          <a:pathLst>
                            <a:path w="5126990" h="0">
                              <a:moveTo>
                                <a:pt x="0" y="0"/>
                              </a:moveTo>
                              <a:lnTo>
                                <a:pt x="5126964"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7841pt;margin-top:5.761584pt;width:403.7pt;height:.1pt;mso-position-horizontal-relative:page;mso-position-vertical-relative:paragraph;z-index:-15638016;mso-wrap-distance-left:0;mso-wrap-distance-right:0" id="docshape151" coordorigin="2884,115" coordsize="8074,0" path="m2884,115l10958,115e" filled="false" stroked="true" strokeweight="1.80167pt" strokecolor="#000000">
                <v:path arrowok="t"/>
                <v:stroke dashstyle="solid"/>
                <w10:wrap type="topAndBottom"/>
              </v:shape>
            </w:pict>
          </mc:Fallback>
        </mc:AlternateContent>
      </w:r>
    </w:p>
    <w:p>
      <w:pPr>
        <w:pStyle w:val="BodyText"/>
        <w:spacing w:line="259" w:lineRule="auto" w:before="168"/>
        <w:ind w:left="2083" w:right="426" w:firstLine="2"/>
      </w:pPr>
      <w:r>
        <w:rPr/>
        <w:t>In this</w:t>
      </w:r>
      <w:r>
        <w:rPr>
          <w:spacing w:val="-11"/>
        </w:rPr>
        <w:t> </w:t>
      </w:r>
      <w:r>
        <w:rPr/>
        <w:t>lesson, we</w:t>
      </w:r>
      <w:r>
        <w:rPr>
          <w:spacing w:val="-9"/>
        </w:rPr>
        <w:t> </w:t>
      </w:r>
      <w:r>
        <w:rPr/>
        <w:t>will be</w:t>
      </w:r>
      <w:r>
        <w:rPr>
          <w:spacing w:val="-5"/>
        </w:rPr>
        <w:t> </w:t>
      </w:r>
      <w:r>
        <w:rPr/>
        <w:t>describing the</w:t>
      </w:r>
      <w:r>
        <w:rPr>
          <w:spacing w:val="-9"/>
        </w:rPr>
        <w:t> </w:t>
      </w:r>
      <w:r>
        <w:rPr/>
        <w:t>various retirement plans</w:t>
      </w:r>
      <w:r>
        <w:rPr>
          <w:spacing w:val="-4"/>
        </w:rPr>
        <w:t> </w:t>
      </w:r>
      <w:r>
        <w:rPr/>
        <w:t>offered</w:t>
      </w:r>
      <w:r>
        <w:rPr>
          <w:spacing w:val="18"/>
        </w:rPr>
        <w:t> </w:t>
      </w:r>
      <w:r>
        <w:rPr/>
        <w:t>by</w:t>
      </w:r>
      <w:r>
        <w:rPr>
          <w:spacing w:val="-11"/>
        </w:rPr>
        <w:t> </w:t>
      </w:r>
      <w:r>
        <w:rPr/>
        <w:t>employers to their employees. We</w:t>
      </w:r>
      <w:r>
        <w:rPr>
          <w:spacing w:val="-4"/>
        </w:rPr>
        <w:t> </w:t>
      </w:r>
      <w:r>
        <w:rPr/>
        <w:t>will be</w:t>
      </w:r>
      <w:r>
        <w:rPr>
          <w:spacing w:val="-5"/>
        </w:rPr>
        <w:t> </w:t>
      </w:r>
      <w:r>
        <w:rPr/>
        <w:t>addressing plans offered for the</w:t>
      </w:r>
      <w:r>
        <w:rPr>
          <w:spacing w:val="-10"/>
        </w:rPr>
        <w:t> </w:t>
      </w:r>
      <w:r>
        <w:rPr/>
        <w:t>self-employed,</w:t>
      </w:r>
      <w:r>
        <w:rPr>
          <w:spacing w:val="-2"/>
        </w:rPr>
        <w:t> </w:t>
      </w:r>
      <w:r>
        <w:rPr/>
        <w:t>the</w:t>
      </w:r>
      <w:r>
        <w:rPr>
          <w:spacing w:val="-6"/>
        </w:rPr>
        <w:t> </w:t>
      </w:r>
      <w:r>
        <w:rPr/>
        <w:t>different plans offered by</w:t>
      </w:r>
      <w:r>
        <w:rPr>
          <w:spacing w:val="-5"/>
        </w:rPr>
        <w:t> </w:t>
      </w:r>
      <w:r>
        <w:rPr/>
        <w:t>corporations, and, finally, plans designed for employees of tax-exempt </w:t>
      </w:r>
      <w:r>
        <w:rPr>
          <w:spacing w:val="-2"/>
        </w:rPr>
        <w:t>organizations.</w:t>
      </w:r>
    </w:p>
    <w:p>
      <w:pPr>
        <w:pStyle w:val="BodyText"/>
        <w:spacing w:before="219"/>
      </w:pPr>
    </w:p>
    <w:p>
      <w:pPr>
        <w:pStyle w:val="Heading3"/>
        <w:ind w:left="2080"/>
      </w:pPr>
      <w:r>
        <w:rPr>
          <w:spacing w:val="-2"/>
          <w:w w:val="90"/>
        </w:rPr>
        <w:t>Keogh</w:t>
      </w:r>
      <w:r>
        <w:rPr>
          <w:spacing w:val="-5"/>
          <w:w w:val="90"/>
        </w:rPr>
        <w:t> </w:t>
      </w:r>
      <w:r>
        <w:rPr>
          <w:spacing w:val="-4"/>
        </w:rPr>
        <w:t>Plans</w:t>
      </w:r>
    </w:p>
    <w:p>
      <w:pPr>
        <w:pStyle w:val="BodyText"/>
        <w:spacing w:line="261" w:lineRule="auto" w:before="98"/>
        <w:ind w:left="2084" w:right="877" w:firstLine="2"/>
        <w:jc w:val="both"/>
      </w:pPr>
      <w:r>
        <w:rPr/>
        <w:t>Keogh plans, technically called H.R. 10 plans and named after the</w:t>
      </w:r>
      <w:r>
        <w:rPr>
          <w:spacing w:val="-3"/>
        </w:rPr>
        <w:t> </w:t>
      </w:r>
      <w:r>
        <w:rPr/>
        <w:t>Congressman who introduced the bill, are qualified plans intended for self-employed</w:t>
      </w:r>
      <w:r>
        <w:rPr>
          <w:spacing w:val="40"/>
        </w:rPr>
        <w:t> </w:t>
      </w:r>
      <w:r>
        <w:rPr/>
        <w:t>individuals and</w:t>
      </w:r>
    </w:p>
    <w:p>
      <w:pPr>
        <w:pStyle w:val="BodyText"/>
        <w:spacing w:line="256" w:lineRule="auto"/>
        <w:ind w:left="2079" w:right="273"/>
        <w:jc w:val="both"/>
      </w:pPr>
      <w:r>
        <w:rPr/>
        <w:t>owner-employees</w:t>
      </w:r>
      <w:r>
        <w:rPr>
          <w:spacing w:val="-8"/>
        </w:rPr>
        <w:t> </w:t>
      </w:r>
      <w:r>
        <w:rPr/>
        <w:t>of unincorporated business concerns or professional practices. Included in the</w:t>
      </w:r>
      <w:r>
        <w:rPr>
          <w:spacing w:val="-14"/>
        </w:rPr>
        <w:t> </w:t>
      </w:r>
      <w:r>
        <w:rPr/>
        <w:t>self-employed category are</w:t>
      </w:r>
      <w:r>
        <w:rPr>
          <w:spacing w:val="-1"/>
        </w:rPr>
        <w:t> </w:t>
      </w:r>
      <w:r>
        <w:rPr/>
        <w:t>independent contractors, consultants, freelancers, and anyone </w:t>
      </w:r>
      <w:r>
        <w:rPr>
          <w:spacing w:val="-2"/>
        </w:rPr>
        <w:t>else</w:t>
      </w:r>
      <w:r>
        <w:rPr>
          <w:spacing w:val="-12"/>
        </w:rPr>
        <w:t> </w:t>
      </w:r>
      <w:r>
        <w:rPr>
          <w:spacing w:val="-2"/>
        </w:rPr>
        <w:t>who</w:t>
      </w:r>
      <w:r>
        <w:rPr>
          <w:spacing w:val="-11"/>
        </w:rPr>
        <w:t> </w:t>
      </w:r>
      <w:r>
        <w:rPr>
          <w:spacing w:val="-2"/>
        </w:rPr>
        <w:t>files</w:t>
      </w:r>
      <w:r>
        <w:rPr>
          <w:spacing w:val="-11"/>
        </w:rPr>
        <w:t> </w:t>
      </w:r>
      <w:r>
        <w:rPr>
          <w:spacing w:val="-2"/>
        </w:rPr>
        <w:t>and</w:t>
      </w:r>
      <w:r>
        <w:rPr>
          <w:spacing w:val="-8"/>
        </w:rPr>
        <w:t> </w:t>
      </w:r>
      <w:r>
        <w:rPr>
          <w:spacing w:val="-2"/>
        </w:rPr>
        <w:t>pays</w:t>
      </w:r>
      <w:r>
        <w:rPr>
          <w:spacing w:val="-11"/>
        </w:rPr>
        <w:t> </w:t>
      </w:r>
      <w:r>
        <w:rPr>
          <w:spacing w:val="-2"/>
        </w:rPr>
        <w:t>self-employment</w:t>
      </w:r>
      <w:r>
        <w:rPr>
          <w:spacing w:val="-11"/>
        </w:rPr>
        <w:t> </w:t>
      </w:r>
      <w:r>
        <w:rPr>
          <w:spacing w:val="-2"/>
        </w:rPr>
        <w:t>Social</w:t>
      </w:r>
      <w:r>
        <w:rPr>
          <w:spacing w:val="-9"/>
        </w:rPr>
        <w:t> </w:t>
      </w:r>
      <w:r>
        <w:rPr>
          <w:spacing w:val="-2"/>
        </w:rPr>
        <w:t>Security taxes.</w:t>
      </w:r>
      <w:r>
        <w:rPr>
          <w:spacing w:val="-10"/>
        </w:rPr>
        <w:t> </w:t>
      </w:r>
      <w:r>
        <w:rPr>
          <w:spacing w:val="-2"/>
        </w:rPr>
        <w:t>The</w:t>
      </w:r>
      <w:r>
        <w:rPr>
          <w:spacing w:val="-3"/>
        </w:rPr>
        <w:t> </w:t>
      </w:r>
      <w:r>
        <w:rPr>
          <w:spacing w:val="-2"/>
        </w:rPr>
        <w:t>term </w:t>
      </w:r>
      <w:r>
        <w:rPr>
          <w:i/>
          <w:spacing w:val="-2"/>
          <w:sz w:val="22"/>
        </w:rPr>
        <w:t>owner-employee</w:t>
      </w:r>
      <w:r>
        <w:rPr>
          <w:i/>
          <w:spacing w:val="-12"/>
          <w:sz w:val="22"/>
        </w:rPr>
        <w:t> </w:t>
      </w:r>
      <w:r>
        <w:rPr>
          <w:spacing w:val="-2"/>
        </w:rPr>
        <w:t>refers </w:t>
      </w:r>
      <w:r>
        <w:rPr>
          <w:w w:val="105"/>
        </w:rPr>
        <w:t>to</w:t>
      </w:r>
      <w:r>
        <w:rPr>
          <w:spacing w:val="-14"/>
          <w:w w:val="105"/>
        </w:rPr>
        <w:t> </w:t>
      </w:r>
      <w:r>
        <w:rPr>
          <w:w w:val="105"/>
        </w:rPr>
        <w:t>sole</w:t>
      </w:r>
      <w:r>
        <w:rPr>
          <w:spacing w:val="-2"/>
          <w:w w:val="105"/>
        </w:rPr>
        <w:t> </w:t>
      </w:r>
      <w:r>
        <w:rPr>
          <w:w w:val="105"/>
        </w:rPr>
        <w:t>proprietors.</w:t>
      </w:r>
      <w:r>
        <w:rPr>
          <w:spacing w:val="-1"/>
          <w:w w:val="105"/>
        </w:rPr>
        <w:t> </w:t>
      </w:r>
      <w:r>
        <w:rPr>
          <w:w w:val="105"/>
        </w:rPr>
        <w:t>A</w:t>
      </w:r>
      <w:r>
        <w:rPr>
          <w:spacing w:val="-14"/>
          <w:w w:val="105"/>
        </w:rPr>
        <w:t> </w:t>
      </w:r>
      <w:r>
        <w:rPr>
          <w:w w:val="105"/>
        </w:rPr>
        <w:t>corporation cannot use</w:t>
      </w:r>
      <w:r>
        <w:rPr>
          <w:spacing w:val="-12"/>
          <w:w w:val="105"/>
        </w:rPr>
        <w:t> </w:t>
      </w:r>
      <w:r>
        <w:rPr>
          <w:w w:val="105"/>
        </w:rPr>
        <w:t>a Keogh plan.</w:t>
      </w:r>
    </w:p>
    <w:p>
      <w:pPr>
        <w:pStyle w:val="BodyText"/>
        <w:spacing w:before="148"/>
        <w:rPr>
          <w:sz w:val="19"/>
        </w:rPr>
      </w:pPr>
    </w:p>
    <w:p>
      <w:pPr>
        <w:spacing w:before="0"/>
        <w:ind w:left="2976" w:right="0" w:firstLine="0"/>
        <w:jc w:val="left"/>
        <w:rPr>
          <w:rFonts w:ascii="Arial"/>
          <w:b/>
          <w:sz w:val="19"/>
        </w:rPr>
      </w:pPr>
      <w:r>
        <w:rPr/>
        <mc:AlternateContent>
          <mc:Choice Requires="wps">
            <w:drawing>
              <wp:anchor distT="0" distB="0" distL="0" distR="0" allowOverlap="1" layoutInCell="1" locked="0" behindDoc="0" simplePos="0" relativeHeight="15820288">
                <wp:simplePos x="0" y="0"/>
                <wp:positionH relativeFrom="page">
                  <wp:posOffset>2039595</wp:posOffset>
                </wp:positionH>
                <wp:positionV relativeFrom="paragraph">
                  <wp:posOffset>150161</wp:posOffset>
                </wp:positionV>
                <wp:extent cx="69215" cy="75374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69215" cy="753745"/>
                        </a:xfrm>
                        <a:prstGeom prst="rect">
                          <a:avLst/>
                        </a:prstGeom>
                      </wps:spPr>
                      <wps:txbx>
                        <w:txbxContent>
                          <w:p>
                            <w:pPr>
                              <w:spacing w:line="1186" w:lineRule="exact" w:before="0"/>
                              <w:ind w:left="0" w:right="0" w:firstLine="0"/>
                              <w:jc w:val="left"/>
                              <w:rPr>
                                <w:sz w:val="107"/>
                              </w:rPr>
                            </w:pPr>
                            <w:r>
                              <w:rPr>
                                <w:spacing w:val="-10"/>
                                <w:w w:val="55"/>
                                <w:sz w:val="107"/>
                              </w:rPr>
                              <w:t>'</w:t>
                            </w:r>
                          </w:p>
                        </w:txbxContent>
                      </wps:txbx>
                      <wps:bodyPr wrap="square" lIns="0" tIns="0" rIns="0" bIns="0" rtlCol="0">
                        <a:noAutofit/>
                      </wps:bodyPr>
                    </wps:wsp>
                  </a:graphicData>
                </a:graphic>
              </wp:anchor>
            </w:drawing>
          </mc:Choice>
          <mc:Fallback>
            <w:pict>
              <v:shape style="position:absolute;margin-left:160.598099pt;margin-top:11.82375pt;width:5.45pt;height:59.35pt;mso-position-horizontal-relative:page;mso-position-vertical-relative:paragraph;z-index:15820288" type="#_x0000_t202" id="docshape152" filled="false" stroked="false">
                <v:textbox inset="0,0,0,0">
                  <w:txbxContent>
                    <w:p>
                      <w:pPr>
                        <w:spacing w:line="1186" w:lineRule="exact" w:before="0"/>
                        <w:ind w:left="0" w:right="0" w:firstLine="0"/>
                        <w:jc w:val="left"/>
                        <w:rPr>
                          <w:sz w:val="107"/>
                        </w:rPr>
                      </w:pPr>
                      <w:r>
                        <w:rPr>
                          <w:spacing w:val="-10"/>
                          <w:w w:val="55"/>
                          <w:sz w:val="107"/>
                        </w:rPr>
                        <w:t>'</w:t>
                      </w:r>
                    </w:p>
                  </w:txbxContent>
                </v:textbox>
                <w10:wrap type="none"/>
              </v:shape>
            </w:pict>
          </mc:Fallback>
        </mc:AlternateContent>
      </w:r>
      <w:r>
        <w:rPr/>
        <mc:AlternateContent>
          <mc:Choice Requires="wps">
            <w:drawing>
              <wp:anchor distT="0" distB="0" distL="0" distR="0" allowOverlap="1" layoutInCell="1" locked="0" behindDoc="0" simplePos="0" relativeHeight="15820800">
                <wp:simplePos x="0" y="0"/>
                <wp:positionH relativeFrom="page">
                  <wp:posOffset>1939893</wp:posOffset>
                </wp:positionH>
                <wp:positionV relativeFrom="paragraph">
                  <wp:posOffset>-39200</wp:posOffset>
                </wp:positionV>
                <wp:extent cx="281305" cy="394335"/>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281305" cy="394335"/>
                        </a:xfrm>
                        <a:prstGeom prst="rect">
                          <a:avLst/>
                        </a:prstGeom>
                      </wps:spPr>
                      <wps:txbx>
                        <w:txbxContent>
                          <w:p>
                            <w:pPr>
                              <w:spacing w:line="621" w:lineRule="exact" w:before="0"/>
                              <w:ind w:left="0" w:right="0" w:firstLine="0"/>
                              <w:jc w:val="left"/>
                              <w:rPr>
                                <w:i/>
                                <w:sz w:val="56"/>
                              </w:rPr>
                            </w:pPr>
                            <w:r>
                              <w:rPr>
                                <w:i/>
                                <w:spacing w:val="-5"/>
                                <w:w w:val="75"/>
                                <w:sz w:val="56"/>
                              </w:rPr>
                              <w:t>11</w:t>
                            </w:r>
                          </w:p>
                        </w:txbxContent>
                      </wps:txbx>
                      <wps:bodyPr wrap="square" lIns="0" tIns="0" rIns="0" bIns="0" rtlCol="0">
                        <a:noAutofit/>
                      </wps:bodyPr>
                    </wps:wsp>
                  </a:graphicData>
                </a:graphic>
              </wp:anchor>
            </w:drawing>
          </mc:Choice>
          <mc:Fallback>
            <w:pict>
              <v:shape style="position:absolute;margin-left:152.747498pt;margin-top:-3.086673pt;width:22.15pt;height:31.05pt;mso-position-horizontal-relative:page;mso-position-vertical-relative:paragraph;z-index:15820800" type="#_x0000_t202" id="docshape153" filled="false" stroked="false">
                <v:textbox inset="0,0,0,0">
                  <w:txbxContent>
                    <w:p>
                      <w:pPr>
                        <w:spacing w:line="621" w:lineRule="exact" w:before="0"/>
                        <w:ind w:left="0" w:right="0" w:firstLine="0"/>
                        <w:jc w:val="left"/>
                        <w:rPr>
                          <w:i/>
                          <w:sz w:val="56"/>
                        </w:rPr>
                      </w:pPr>
                      <w:r>
                        <w:rPr>
                          <w:i/>
                          <w:spacing w:val="-5"/>
                          <w:w w:val="75"/>
                          <w:sz w:val="56"/>
                        </w:rPr>
                        <w:t>11</w:t>
                      </w:r>
                    </w:p>
                  </w:txbxContent>
                </v:textbox>
                <w10:wrap type="none"/>
              </v:shape>
            </w:pict>
          </mc:Fallback>
        </mc:AlternateContent>
      </w:r>
      <w:r>
        <w:rPr>
          <w:rFonts w:ascii="Arial"/>
          <w:b/>
          <w:sz w:val="19"/>
        </w:rPr>
        <w:t>TAKE</w:t>
      </w:r>
      <w:r>
        <w:rPr>
          <w:rFonts w:ascii="Arial"/>
          <w:b/>
          <w:spacing w:val="11"/>
          <w:sz w:val="19"/>
        </w:rPr>
        <w:t> </w:t>
      </w:r>
      <w:r>
        <w:rPr>
          <w:rFonts w:ascii="Arial"/>
          <w:b/>
          <w:spacing w:val="-4"/>
          <w:sz w:val="19"/>
        </w:rPr>
        <w:t>NOTE</w:t>
      </w:r>
    </w:p>
    <w:p>
      <w:pPr>
        <w:spacing w:before="121"/>
        <w:ind w:left="2978" w:right="0" w:firstLine="0"/>
        <w:jc w:val="left"/>
        <w:rPr>
          <w:rFonts w:ascii="Arial"/>
          <w:sz w:val="20"/>
        </w:rPr>
      </w:pPr>
      <w:r>
        <w:rPr>
          <w:rFonts w:ascii="Arial"/>
          <w:w w:val="90"/>
          <w:sz w:val="20"/>
        </w:rPr>
        <w:t>Whenever</w:t>
      </w:r>
      <w:r>
        <w:rPr>
          <w:rFonts w:ascii="Arial"/>
          <w:spacing w:val="1"/>
          <w:sz w:val="20"/>
        </w:rPr>
        <w:t> </w:t>
      </w:r>
      <w:r>
        <w:rPr>
          <w:rFonts w:ascii="Arial"/>
          <w:w w:val="90"/>
          <w:sz w:val="20"/>
        </w:rPr>
        <w:t>the</w:t>
      </w:r>
      <w:r>
        <w:rPr>
          <w:rFonts w:ascii="Arial"/>
          <w:spacing w:val="-4"/>
          <w:w w:val="90"/>
          <w:sz w:val="20"/>
        </w:rPr>
        <w:t> </w:t>
      </w:r>
      <w:r>
        <w:rPr>
          <w:rFonts w:ascii="Arial"/>
          <w:w w:val="90"/>
          <w:sz w:val="20"/>
        </w:rPr>
        <w:t>term</w:t>
      </w:r>
      <w:r>
        <w:rPr>
          <w:rFonts w:ascii="Arial"/>
          <w:spacing w:val="-3"/>
          <w:w w:val="90"/>
          <w:sz w:val="20"/>
        </w:rPr>
        <w:t> </w:t>
      </w:r>
      <w:r>
        <w:rPr>
          <w:rFonts w:ascii="Arial"/>
          <w:i/>
          <w:w w:val="90"/>
          <w:sz w:val="20"/>
        </w:rPr>
        <w:t>qualified</w:t>
      </w:r>
      <w:r>
        <w:rPr>
          <w:rFonts w:ascii="Arial"/>
          <w:i/>
          <w:spacing w:val="6"/>
          <w:sz w:val="20"/>
        </w:rPr>
        <w:t> </w:t>
      </w:r>
      <w:r>
        <w:rPr>
          <w:rFonts w:ascii="Arial"/>
          <w:i/>
          <w:w w:val="90"/>
          <w:sz w:val="20"/>
        </w:rPr>
        <w:t>plan</w:t>
      </w:r>
      <w:r>
        <w:rPr>
          <w:rFonts w:ascii="Arial"/>
          <w:i/>
          <w:spacing w:val="-5"/>
          <w:sz w:val="20"/>
        </w:rPr>
        <w:t> </w:t>
      </w:r>
      <w:r>
        <w:rPr>
          <w:rFonts w:ascii="Arial"/>
          <w:w w:val="90"/>
          <w:sz w:val="20"/>
        </w:rPr>
        <w:t>is</w:t>
      </w:r>
      <w:r>
        <w:rPr>
          <w:rFonts w:ascii="Arial"/>
          <w:spacing w:val="-11"/>
          <w:w w:val="90"/>
          <w:sz w:val="20"/>
        </w:rPr>
        <w:t> </w:t>
      </w:r>
      <w:r>
        <w:rPr>
          <w:rFonts w:ascii="Arial"/>
          <w:w w:val="90"/>
          <w:sz w:val="20"/>
        </w:rPr>
        <w:t>used,</w:t>
      </w:r>
      <w:r>
        <w:rPr>
          <w:rFonts w:ascii="Arial"/>
          <w:spacing w:val="-8"/>
          <w:w w:val="90"/>
          <w:sz w:val="20"/>
        </w:rPr>
        <w:t> </w:t>
      </w:r>
      <w:r>
        <w:rPr>
          <w:rFonts w:ascii="Arial"/>
          <w:w w:val="90"/>
          <w:sz w:val="20"/>
        </w:rPr>
        <w:t>it</w:t>
      </w:r>
      <w:r>
        <w:rPr>
          <w:rFonts w:ascii="Arial"/>
          <w:spacing w:val="15"/>
          <w:sz w:val="20"/>
        </w:rPr>
        <w:t> </w:t>
      </w:r>
      <w:r>
        <w:rPr>
          <w:rFonts w:ascii="Arial"/>
          <w:w w:val="90"/>
          <w:sz w:val="20"/>
        </w:rPr>
        <w:t>refers</w:t>
      </w:r>
      <w:r>
        <w:rPr>
          <w:rFonts w:ascii="Arial"/>
          <w:spacing w:val="-1"/>
          <w:w w:val="90"/>
          <w:sz w:val="20"/>
        </w:rPr>
        <w:t> </w:t>
      </w:r>
      <w:r>
        <w:rPr>
          <w:rFonts w:ascii="Arial"/>
          <w:w w:val="90"/>
          <w:sz w:val="20"/>
        </w:rPr>
        <w:t>specifically</w:t>
      </w:r>
      <w:r>
        <w:rPr>
          <w:rFonts w:ascii="Arial"/>
          <w:spacing w:val="5"/>
          <w:sz w:val="20"/>
        </w:rPr>
        <w:t> </w:t>
      </w:r>
      <w:r>
        <w:rPr>
          <w:rFonts w:ascii="Arial"/>
          <w:w w:val="90"/>
          <w:sz w:val="20"/>
        </w:rPr>
        <w:t>to</w:t>
      </w:r>
      <w:r>
        <w:rPr>
          <w:rFonts w:ascii="Arial"/>
          <w:spacing w:val="-2"/>
          <w:w w:val="90"/>
          <w:sz w:val="20"/>
        </w:rPr>
        <w:t> </w:t>
      </w:r>
      <w:r>
        <w:rPr>
          <w:rFonts w:ascii="Arial"/>
          <w:spacing w:val="-7"/>
          <w:w w:val="90"/>
          <w:sz w:val="20"/>
        </w:rPr>
        <w:t>an</w:t>
      </w:r>
    </w:p>
    <w:p>
      <w:pPr>
        <w:spacing w:line="271" w:lineRule="auto" w:before="30"/>
        <w:ind w:left="2981" w:right="414" w:hanging="4"/>
        <w:jc w:val="left"/>
        <w:rPr>
          <w:rFonts w:ascii="Arial"/>
          <w:sz w:val="20"/>
        </w:rPr>
      </w:pPr>
      <w:r>
        <w:rPr>
          <w:rFonts w:ascii="Arial"/>
          <w:w w:val="90"/>
          <w:sz w:val="20"/>
        </w:rPr>
        <w:t>employer-sponsored plan,</w:t>
      </w:r>
      <w:r>
        <w:rPr>
          <w:rFonts w:ascii="Arial"/>
          <w:spacing w:val="-6"/>
          <w:w w:val="90"/>
          <w:sz w:val="20"/>
        </w:rPr>
        <w:t> </w:t>
      </w:r>
      <w:r>
        <w:rPr>
          <w:rFonts w:ascii="Arial"/>
          <w:w w:val="90"/>
          <w:sz w:val="20"/>
        </w:rPr>
        <w:t>such as a 40l(k)</w:t>
      </w:r>
      <w:r>
        <w:rPr>
          <w:rFonts w:ascii="Arial"/>
          <w:sz w:val="20"/>
        </w:rPr>
        <w:t> </w:t>
      </w:r>
      <w:r>
        <w:rPr>
          <w:rFonts w:ascii="Arial"/>
          <w:w w:val="90"/>
          <w:sz w:val="20"/>
        </w:rPr>
        <w:t>plan,</w:t>
      </w:r>
      <w:r>
        <w:rPr>
          <w:rFonts w:ascii="Arial"/>
          <w:spacing w:val="-4"/>
          <w:w w:val="90"/>
          <w:sz w:val="20"/>
        </w:rPr>
        <w:t> </w:t>
      </w:r>
      <w:r>
        <w:rPr>
          <w:rFonts w:ascii="Arial"/>
          <w:w w:val="90"/>
          <w:sz w:val="20"/>
        </w:rPr>
        <w:t>a pension plan,</w:t>
      </w:r>
      <w:r>
        <w:rPr>
          <w:rFonts w:ascii="Arial"/>
          <w:spacing w:val="-8"/>
          <w:w w:val="90"/>
          <w:sz w:val="20"/>
        </w:rPr>
        <w:t> </w:t>
      </w:r>
      <w:r>
        <w:rPr>
          <w:rFonts w:ascii="Arial"/>
          <w:w w:val="90"/>
          <w:sz w:val="20"/>
        </w:rPr>
        <w:t>or</w:t>
      </w:r>
      <w:r>
        <w:rPr>
          <w:rFonts w:ascii="Arial"/>
          <w:spacing w:val="-2"/>
          <w:w w:val="90"/>
          <w:sz w:val="20"/>
        </w:rPr>
        <w:t> </w:t>
      </w:r>
      <w:r>
        <w:rPr>
          <w:rFonts w:ascii="Arial"/>
          <w:w w:val="90"/>
          <w:sz w:val="20"/>
        </w:rPr>
        <w:t>a Keogh plan,</w:t>
      </w:r>
      <w:r>
        <w:rPr>
          <w:rFonts w:ascii="Arial"/>
          <w:spacing w:val="-7"/>
          <w:w w:val="90"/>
          <w:sz w:val="20"/>
        </w:rPr>
        <w:t> </w:t>
      </w:r>
      <w:r>
        <w:rPr>
          <w:rFonts w:ascii="Arial"/>
          <w:w w:val="90"/>
          <w:sz w:val="20"/>
        </w:rPr>
        <w:t>not </w:t>
      </w:r>
      <w:r>
        <w:rPr>
          <w:rFonts w:ascii="Arial"/>
          <w:sz w:val="20"/>
        </w:rPr>
        <w:t>an</w:t>
      </w:r>
      <w:r>
        <w:rPr>
          <w:rFonts w:ascii="Arial"/>
          <w:spacing w:val="-18"/>
          <w:sz w:val="20"/>
        </w:rPr>
        <w:t> </w:t>
      </w:r>
      <w:r>
        <w:rPr>
          <w:rFonts w:ascii="Arial"/>
          <w:sz w:val="20"/>
        </w:rPr>
        <w:t>IRA.</w:t>
      </w:r>
    </w:p>
    <w:p>
      <w:pPr>
        <w:spacing w:after="0" w:line="271" w:lineRule="auto"/>
        <w:jc w:val="left"/>
        <w:rPr>
          <w:rFonts w:ascii="Arial"/>
          <w:sz w:val="20"/>
        </w:rPr>
        <w:sectPr>
          <w:pgSz w:w="11660" w:h="15530"/>
          <w:pgMar w:header="521" w:footer="0" w:top="1220" w:bottom="280" w:left="800" w:right="580"/>
        </w:sectPr>
      </w:pPr>
    </w:p>
    <w:p>
      <w:pPr>
        <w:pStyle w:val="Heading8"/>
        <w:spacing w:before="81"/>
        <w:ind w:left="1103"/>
        <w:rPr>
          <w:i/>
        </w:rPr>
      </w:pPr>
      <w:r>
        <w:rPr>
          <w:i/>
          <w:spacing w:val="-2"/>
        </w:rPr>
        <w:t>Contributions</w:t>
      </w:r>
    </w:p>
    <w:p>
      <w:pPr>
        <w:pStyle w:val="BodyText"/>
        <w:spacing w:line="254" w:lineRule="auto" w:before="95"/>
        <w:ind w:left="1113" w:right="1143" w:hanging="1"/>
      </w:pPr>
      <w:r>
        <w:rPr/>
        <w:t>Contribution</w:t>
      </w:r>
      <w:r>
        <w:rPr>
          <w:spacing w:val="38"/>
        </w:rPr>
        <w:t> </w:t>
      </w:r>
      <w:r>
        <w:rPr/>
        <w:t>limits for a Keogh plan are significantly higher than those for an IRA. For those</w:t>
      </w:r>
      <w:r>
        <w:rPr>
          <w:spacing w:val="19"/>
        </w:rPr>
        <w:t> </w:t>
      </w:r>
      <w:r>
        <w:rPr/>
        <w:t>filing</w:t>
      </w:r>
      <w:r>
        <w:rPr>
          <w:spacing w:val="27"/>
        </w:rPr>
        <w:t> </w:t>
      </w:r>
      <w:r>
        <w:rPr/>
        <w:t>tax</w:t>
      </w:r>
      <w:r>
        <w:rPr>
          <w:spacing w:val="18"/>
        </w:rPr>
        <w:t> </w:t>
      </w:r>
      <w:r>
        <w:rPr/>
        <w:t>returns</w:t>
      </w:r>
      <w:r>
        <w:rPr>
          <w:spacing w:val="20"/>
        </w:rPr>
        <w:t> </w:t>
      </w:r>
      <w:r>
        <w:rPr/>
        <w:t>in 2021,</w:t>
      </w:r>
      <w:r>
        <w:rPr>
          <w:spacing w:val="18"/>
        </w:rPr>
        <w:t> </w:t>
      </w:r>
      <w:r>
        <w:rPr/>
        <w:t>as</w:t>
      </w:r>
      <w:r>
        <w:rPr>
          <w:spacing w:val="15"/>
        </w:rPr>
        <w:t> </w:t>
      </w:r>
      <w:r>
        <w:rPr/>
        <w:t>much</w:t>
      </w:r>
      <w:r>
        <w:rPr>
          <w:spacing w:val="23"/>
        </w:rPr>
        <w:t> </w:t>
      </w:r>
      <w:r>
        <w:rPr/>
        <w:t>as $58,000</w:t>
      </w:r>
      <w:r>
        <w:rPr>
          <w:spacing w:val="29"/>
        </w:rPr>
        <w:t> </w:t>
      </w:r>
      <w:r>
        <w:rPr/>
        <w:t>may</w:t>
      </w:r>
      <w:r>
        <w:rPr>
          <w:spacing w:val="19"/>
        </w:rPr>
        <w:t> </w:t>
      </w:r>
      <w:r>
        <w:rPr/>
        <w:t>be contributed</w:t>
      </w:r>
      <w:r>
        <w:rPr>
          <w:spacing w:val="40"/>
        </w:rPr>
        <w:t> </w:t>
      </w:r>
      <w:r>
        <w:rPr/>
        <w:t>on</w:t>
      </w:r>
      <w:r>
        <w:rPr>
          <w:spacing w:val="32"/>
        </w:rPr>
        <w:t> </w:t>
      </w:r>
      <w:r>
        <w:rPr/>
        <w:t>behalf</w:t>
      </w:r>
      <w:r>
        <w:rPr>
          <w:spacing w:val="18"/>
        </w:rPr>
        <w:t> </w:t>
      </w:r>
      <w:r>
        <w:rPr/>
        <w:t>of a plan</w:t>
      </w:r>
      <w:r>
        <w:rPr>
          <w:spacing w:val="27"/>
        </w:rPr>
        <w:t> </w:t>
      </w:r>
      <w:r>
        <w:rPr/>
        <w:t>participant. Those who are eligible</w:t>
      </w:r>
      <w:r>
        <w:rPr>
          <w:spacing w:val="18"/>
        </w:rPr>
        <w:t> </w:t>
      </w:r>
      <w:r>
        <w:rPr/>
        <w:t>for a Keogh</w:t>
      </w:r>
      <w:r>
        <w:rPr>
          <w:spacing w:val="26"/>
        </w:rPr>
        <w:t> </w:t>
      </w:r>
      <w:r>
        <w:rPr/>
        <w:t>plan</w:t>
      </w:r>
      <w:r>
        <w:rPr>
          <w:spacing w:val="24"/>
        </w:rPr>
        <w:t> </w:t>
      </w:r>
      <w:r>
        <w:rPr/>
        <w:t>may also</w:t>
      </w:r>
      <w:r>
        <w:rPr>
          <w:spacing w:val="23"/>
        </w:rPr>
        <w:t> </w:t>
      </w:r>
      <w:r>
        <w:rPr/>
        <w:t>maintain</w:t>
      </w:r>
      <w:r>
        <w:rPr>
          <w:spacing w:val="21"/>
        </w:rPr>
        <w:t> </w:t>
      </w:r>
      <w:r>
        <w:rPr/>
        <w:t>an IRA,</w:t>
      </w:r>
      <w:r>
        <w:rPr>
          <w:spacing w:val="24"/>
        </w:rPr>
        <w:t> </w:t>
      </w:r>
      <w:r>
        <w:rPr/>
        <w:t>but, as</w:t>
      </w:r>
      <w:r>
        <w:rPr>
          <w:spacing w:val="-6"/>
        </w:rPr>
        <w:t> </w:t>
      </w:r>
      <w:r>
        <w:rPr/>
        <w:t>described previously, if</w:t>
      </w:r>
      <w:r>
        <w:rPr>
          <w:spacing w:val="-2"/>
        </w:rPr>
        <w:t> </w:t>
      </w:r>
      <w:r>
        <w:rPr/>
        <w:t>the</w:t>
      </w:r>
      <w:r>
        <w:rPr>
          <w:spacing w:val="-4"/>
        </w:rPr>
        <w:t> </w:t>
      </w:r>
      <w:r>
        <w:rPr/>
        <w:t>earning</w:t>
      </w:r>
      <w:r>
        <w:rPr>
          <w:spacing w:val="-3"/>
        </w:rPr>
        <w:t> </w:t>
      </w:r>
      <w:r>
        <w:rPr/>
        <w:t>limits</w:t>
      </w:r>
      <w:r>
        <w:rPr>
          <w:spacing w:val="-2"/>
        </w:rPr>
        <w:t> </w:t>
      </w:r>
      <w:r>
        <w:rPr/>
        <w:t>are</w:t>
      </w:r>
      <w:r>
        <w:rPr>
          <w:spacing w:val="-5"/>
        </w:rPr>
        <w:t> </w:t>
      </w:r>
      <w:r>
        <w:rPr/>
        <w:t>exceeded, the</w:t>
      </w:r>
      <w:r>
        <w:rPr>
          <w:spacing w:val="-6"/>
        </w:rPr>
        <w:t> </w:t>
      </w:r>
      <w:r>
        <w:rPr/>
        <w:t>IRA</w:t>
      </w:r>
      <w:r>
        <w:rPr>
          <w:spacing w:val="-6"/>
        </w:rPr>
        <w:t> </w:t>
      </w:r>
      <w:r>
        <w:rPr/>
        <w:t>contribution</w:t>
      </w:r>
      <w:r>
        <w:rPr>
          <w:spacing w:val="21"/>
        </w:rPr>
        <w:t> </w:t>
      </w:r>
      <w:r>
        <w:rPr/>
        <w:t>will not be deductible. </w:t>
      </w:r>
      <w:r>
        <w:rPr>
          <w:rFonts w:ascii="Arial"/>
          <w:sz w:val="23"/>
        </w:rPr>
        <w:t>If </w:t>
      </w:r>
      <w:r>
        <w:rPr/>
        <w:t>the business has employees, they must be covered at the</w:t>
      </w:r>
      <w:r>
        <w:rPr>
          <w:spacing w:val="-1"/>
        </w:rPr>
        <w:t> </w:t>
      </w:r>
      <w:r>
        <w:rPr/>
        <w:t>same contribution percentage as the owner in order for the plan to be nondiscriminatory.</w:t>
      </w:r>
    </w:p>
    <w:p>
      <w:pPr>
        <w:spacing w:before="169"/>
        <w:ind w:left="1350" w:right="0" w:firstLine="0"/>
        <w:jc w:val="left"/>
        <w:rPr>
          <w:rFonts w:ascii="Arial"/>
          <w:b/>
          <w:sz w:val="21"/>
        </w:rPr>
      </w:pPr>
      <w:r>
        <w:rPr>
          <w:rFonts w:ascii="Arial"/>
          <w:b/>
          <w:i/>
          <w:sz w:val="44"/>
        </w:rPr>
        <w:t>A\</w:t>
      </w:r>
      <w:r>
        <w:rPr>
          <w:rFonts w:ascii="Arial"/>
          <w:b/>
          <w:i/>
          <w:spacing w:val="71"/>
          <w:sz w:val="44"/>
        </w:rPr>
        <w:t> </w:t>
      </w:r>
      <w:r>
        <w:rPr>
          <w:rFonts w:ascii="Arial"/>
          <w:b/>
          <w:sz w:val="21"/>
        </w:rPr>
        <w:t>TEST</w:t>
      </w:r>
      <w:r>
        <w:rPr>
          <w:rFonts w:ascii="Arial"/>
          <w:b/>
          <w:spacing w:val="-9"/>
          <w:sz w:val="21"/>
        </w:rPr>
        <w:t> </w:t>
      </w:r>
      <w:r>
        <w:rPr>
          <w:rFonts w:ascii="Arial"/>
          <w:b/>
          <w:sz w:val="21"/>
        </w:rPr>
        <w:t>TOPIC</w:t>
      </w:r>
      <w:r>
        <w:rPr>
          <w:rFonts w:ascii="Arial"/>
          <w:b/>
          <w:spacing w:val="-15"/>
          <w:sz w:val="21"/>
        </w:rPr>
        <w:t> </w:t>
      </w:r>
      <w:r>
        <w:rPr>
          <w:rFonts w:ascii="Arial"/>
          <w:b/>
          <w:spacing w:val="-2"/>
          <w:sz w:val="21"/>
        </w:rPr>
        <w:t>ALERT</w:t>
      </w:r>
    </w:p>
    <w:p>
      <w:pPr>
        <w:spacing w:before="62"/>
        <w:ind w:left="2008" w:right="0" w:firstLine="0"/>
        <w:jc w:val="left"/>
        <w:rPr>
          <w:rFonts w:ascii="Arial"/>
          <w:sz w:val="20"/>
        </w:rPr>
      </w:pPr>
      <w:r>
        <w:rPr>
          <w:rFonts w:ascii="Arial"/>
          <w:w w:val="90"/>
          <w:sz w:val="20"/>
        </w:rPr>
        <w:t>Only</w:t>
      </w:r>
      <w:r>
        <w:rPr>
          <w:rFonts w:ascii="Arial"/>
          <w:spacing w:val="7"/>
          <w:sz w:val="20"/>
        </w:rPr>
        <w:t> </w:t>
      </w:r>
      <w:r>
        <w:rPr>
          <w:rFonts w:ascii="Arial"/>
          <w:w w:val="90"/>
          <w:sz w:val="20"/>
        </w:rPr>
        <w:t>earnings</w:t>
      </w:r>
      <w:r>
        <w:rPr>
          <w:rFonts w:ascii="Arial"/>
          <w:spacing w:val="22"/>
          <w:sz w:val="20"/>
        </w:rPr>
        <w:t> </w:t>
      </w:r>
      <w:r>
        <w:rPr>
          <w:rFonts w:ascii="Arial"/>
          <w:w w:val="90"/>
          <w:sz w:val="20"/>
        </w:rPr>
        <w:t>from</w:t>
      </w:r>
      <w:r>
        <w:rPr>
          <w:rFonts w:ascii="Arial"/>
          <w:spacing w:val="6"/>
          <w:sz w:val="20"/>
        </w:rPr>
        <w:t> </w:t>
      </w:r>
      <w:r>
        <w:rPr>
          <w:rFonts w:ascii="Arial"/>
          <w:w w:val="90"/>
          <w:sz w:val="20"/>
        </w:rPr>
        <w:t>self-employment</w:t>
      </w:r>
      <w:r>
        <w:rPr>
          <w:rFonts w:ascii="Arial"/>
          <w:spacing w:val="-1"/>
          <w:w w:val="90"/>
          <w:sz w:val="20"/>
        </w:rPr>
        <w:t> </w:t>
      </w:r>
      <w:r>
        <w:rPr>
          <w:rFonts w:ascii="Arial"/>
          <w:w w:val="90"/>
          <w:sz w:val="20"/>
        </w:rPr>
        <w:t>count</w:t>
      </w:r>
      <w:r>
        <w:rPr>
          <w:rFonts w:ascii="Arial"/>
          <w:spacing w:val="13"/>
          <w:sz w:val="20"/>
        </w:rPr>
        <w:t> </w:t>
      </w:r>
      <w:r>
        <w:rPr>
          <w:rFonts w:ascii="Arial"/>
          <w:w w:val="90"/>
          <w:sz w:val="20"/>
        </w:rPr>
        <w:t>toward</w:t>
      </w:r>
      <w:r>
        <w:rPr>
          <w:rFonts w:ascii="Arial"/>
          <w:spacing w:val="25"/>
          <w:sz w:val="20"/>
        </w:rPr>
        <w:t> </w:t>
      </w:r>
      <w:r>
        <w:rPr>
          <w:rFonts w:ascii="Arial"/>
          <w:w w:val="90"/>
          <w:sz w:val="20"/>
        </w:rPr>
        <w:t>determining</w:t>
      </w:r>
      <w:r>
        <w:rPr>
          <w:rFonts w:ascii="Arial"/>
          <w:spacing w:val="8"/>
          <w:sz w:val="20"/>
        </w:rPr>
        <w:t> </w:t>
      </w:r>
      <w:r>
        <w:rPr>
          <w:rFonts w:ascii="Arial"/>
          <w:w w:val="90"/>
          <w:sz w:val="20"/>
        </w:rPr>
        <w:t>the</w:t>
      </w:r>
      <w:r>
        <w:rPr>
          <w:rFonts w:ascii="Arial"/>
          <w:spacing w:val="-4"/>
          <w:sz w:val="20"/>
        </w:rPr>
        <w:t> </w:t>
      </w:r>
      <w:r>
        <w:rPr>
          <w:rFonts w:ascii="Arial"/>
          <w:w w:val="90"/>
          <w:sz w:val="20"/>
        </w:rPr>
        <w:t>maximum</w:t>
      </w:r>
      <w:r>
        <w:rPr>
          <w:rFonts w:ascii="Arial"/>
          <w:spacing w:val="33"/>
          <w:sz w:val="20"/>
        </w:rPr>
        <w:t> </w:t>
      </w:r>
      <w:r>
        <w:rPr>
          <w:rFonts w:ascii="Arial"/>
          <w:spacing w:val="-4"/>
          <w:w w:val="90"/>
          <w:sz w:val="20"/>
        </w:rPr>
        <w:t>that</w:t>
      </w:r>
    </w:p>
    <w:p>
      <w:pPr>
        <w:pStyle w:val="ListParagraph"/>
        <w:numPr>
          <w:ilvl w:val="0"/>
          <w:numId w:val="67"/>
        </w:numPr>
        <w:tabs>
          <w:tab w:pos="2013" w:val="left" w:leader="none"/>
        </w:tabs>
        <w:spacing w:line="273" w:lineRule="auto" w:before="29" w:after="0"/>
        <w:ind w:left="2013" w:right="1099" w:hanging="609"/>
        <w:jc w:val="left"/>
        <w:rPr>
          <w:sz w:val="20"/>
        </w:rPr>
      </w:pPr>
      <w:r>
        <w:rPr>
          <w:spacing w:val="-6"/>
          <w:sz w:val="20"/>
        </w:rPr>
        <w:t>may</w:t>
      </w:r>
      <w:r>
        <w:rPr>
          <w:spacing w:val="-11"/>
          <w:sz w:val="20"/>
        </w:rPr>
        <w:t> </w:t>
      </w:r>
      <w:r>
        <w:rPr>
          <w:spacing w:val="-6"/>
          <w:sz w:val="20"/>
        </w:rPr>
        <w:t>be</w:t>
      </w:r>
      <w:r>
        <w:rPr>
          <w:spacing w:val="-21"/>
          <w:sz w:val="20"/>
        </w:rPr>
        <w:t> </w:t>
      </w:r>
      <w:r>
        <w:rPr>
          <w:spacing w:val="-6"/>
          <w:sz w:val="20"/>
        </w:rPr>
        <w:t>contributed.</w:t>
      </w:r>
      <w:r>
        <w:rPr>
          <w:spacing w:val="-8"/>
          <w:sz w:val="20"/>
        </w:rPr>
        <w:t> </w:t>
      </w:r>
      <w:r>
        <w:rPr>
          <w:spacing w:val="-6"/>
          <w:sz w:val="20"/>
        </w:rPr>
        <w:t>For</w:t>
      </w:r>
      <w:r>
        <w:rPr>
          <w:spacing w:val="-18"/>
          <w:sz w:val="20"/>
        </w:rPr>
        <w:t> </w:t>
      </w:r>
      <w:r>
        <w:rPr>
          <w:spacing w:val="-6"/>
          <w:sz w:val="20"/>
        </w:rPr>
        <w:t>example,</w:t>
      </w:r>
      <w:r>
        <w:rPr>
          <w:spacing w:val="-10"/>
          <w:sz w:val="20"/>
        </w:rPr>
        <w:t> </w:t>
      </w:r>
      <w:r>
        <w:rPr>
          <w:spacing w:val="-6"/>
          <w:sz w:val="20"/>
        </w:rPr>
        <w:t>if</w:t>
      </w:r>
      <w:r>
        <w:rPr>
          <w:spacing w:val="-19"/>
          <w:sz w:val="20"/>
        </w:rPr>
        <w:t> </w:t>
      </w:r>
      <w:r>
        <w:rPr>
          <w:spacing w:val="-6"/>
          <w:sz w:val="20"/>
        </w:rPr>
        <w:t>a</w:t>
      </w:r>
      <w:r>
        <w:rPr>
          <w:spacing w:val="-14"/>
          <w:sz w:val="20"/>
        </w:rPr>
        <w:t> </w:t>
      </w:r>
      <w:r>
        <w:rPr>
          <w:spacing w:val="-6"/>
          <w:sz w:val="20"/>
        </w:rPr>
        <w:t>corporate</w:t>
      </w:r>
      <w:r>
        <w:rPr>
          <w:spacing w:val="-8"/>
          <w:sz w:val="20"/>
        </w:rPr>
        <w:t> </w:t>
      </w:r>
      <w:r>
        <w:rPr>
          <w:spacing w:val="-6"/>
          <w:sz w:val="20"/>
        </w:rPr>
        <w:t>employee</w:t>
      </w:r>
      <w:r>
        <w:rPr>
          <w:spacing w:val="-8"/>
          <w:sz w:val="20"/>
        </w:rPr>
        <w:t> </w:t>
      </w:r>
      <w:r>
        <w:rPr>
          <w:spacing w:val="-6"/>
          <w:sz w:val="20"/>
        </w:rPr>
        <w:t>had</w:t>
      </w:r>
      <w:r>
        <w:rPr>
          <w:spacing w:val="-11"/>
          <w:sz w:val="20"/>
        </w:rPr>
        <w:t> </w:t>
      </w:r>
      <w:r>
        <w:rPr>
          <w:spacing w:val="-6"/>
          <w:sz w:val="20"/>
        </w:rPr>
        <w:t>a</w:t>
      </w:r>
      <w:r>
        <w:rPr>
          <w:spacing w:val="-16"/>
          <w:sz w:val="20"/>
        </w:rPr>
        <w:t> </w:t>
      </w:r>
      <w:r>
        <w:rPr>
          <w:spacing w:val="-6"/>
          <w:sz w:val="20"/>
        </w:rPr>
        <w:t>part-time</w:t>
      </w:r>
      <w:r>
        <w:rPr>
          <w:spacing w:val="-15"/>
          <w:sz w:val="20"/>
        </w:rPr>
        <w:t> </w:t>
      </w:r>
      <w:r>
        <w:rPr>
          <w:spacing w:val="-6"/>
          <w:sz w:val="20"/>
        </w:rPr>
        <w:t>consulting job,</w:t>
      </w:r>
      <w:r>
        <w:rPr>
          <w:spacing w:val="-19"/>
          <w:sz w:val="20"/>
        </w:rPr>
        <w:t> </w:t>
      </w:r>
      <w:r>
        <w:rPr>
          <w:spacing w:val="-6"/>
          <w:sz w:val="20"/>
        </w:rPr>
        <w:t>only that</w:t>
      </w:r>
      <w:r>
        <w:rPr>
          <w:spacing w:val="-16"/>
          <w:sz w:val="20"/>
        </w:rPr>
        <w:t> </w:t>
      </w:r>
      <w:r>
        <w:rPr>
          <w:spacing w:val="-6"/>
          <w:sz w:val="20"/>
        </w:rPr>
        <w:t>income,</w:t>
      </w:r>
      <w:r>
        <w:rPr>
          <w:spacing w:val="-9"/>
          <w:sz w:val="20"/>
        </w:rPr>
        <w:t> </w:t>
      </w:r>
      <w:r>
        <w:rPr>
          <w:spacing w:val="-6"/>
          <w:sz w:val="20"/>
        </w:rPr>
        <w:t>not</w:t>
      </w:r>
      <w:r>
        <w:rPr>
          <w:spacing w:val="-14"/>
          <w:sz w:val="20"/>
        </w:rPr>
        <w:t> </w:t>
      </w:r>
      <w:r>
        <w:rPr>
          <w:spacing w:val="-6"/>
          <w:sz w:val="20"/>
        </w:rPr>
        <w:t>the</w:t>
      </w:r>
      <w:r>
        <w:rPr>
          <w:spacing w:val="-19"/>
          <w:sz w:val="20"/>
        </w:rPr>
        <w:t> </w:t>
      </w:r>
      <w:r>
        <w:rPr>
          <w:spacing w:val="-6"/>
          <w:sz w:val="20"/>
        </w:rPr>
        <w:t>corporate salary,</w:t>
      </w:r>
      <w:r>
        <w:rPr>
          <w:spacing w:val="-12"/>
          <w:sz w:val="20"/>
        </w:rPr>
        <w:t> </w:t>
      </w:r>
      <w:r>
        <w:rPr>
          <w:spacing w:val="-6"/>
          <w:sz w:val="20"/>
        </w:rPr>
        <w:t>could be</w:t>
      </w:r>
      <w:r>
        <w:rPr>
          <w:spacing w:val="-11"/>
          <w:sz w:val="20"/>
        </w:rPr>
        <w:t> </w:t>
      </w:r>
      <w:r>
        <w:rPr>
          <w:spacing w:val="-6"/>
          <w:sz w:val="20"/>
        </w:rPr>
        <w:t>included in</w:t>
      </w:r>
      <w:r>
        <w:rPr>
          <w:spacing w:val="-16"/>
          <w:sz w:val="20"/>
        </w:rPr>
        <w:t> </w:t>
      </w:r>
      <w:r>
        <w:rPr>
          <w:spacing w:val="-6"/>
          <w:sz w:val="20"/>
        </w:rPr>
        <w:t>the</w:t>
      </w:r>
      <w:r>
        <w:rPr>
          <w:spacing w:val="-16"/>
          <w:sz w:val="20"/>
        </w:rPr>
        <w:t> </w:t>
      </w:r>
      <w:r>
        <w:rPr>
          <w:spacing w:val="-6"/>
          <w:sz w:val="20"/>
        </w:rPr>
        <w:t>computation.</w:t>
      </w:r>
    </w:p>
    <w:p>
      <w:pPr>
        <w:pStyle w:val="BodyText"/>
        <w:spacing w:before="119"/>
        <w:rPr>
          <w:rFonts w:ascii="Arial"/>
          <w:sz w:val="20"/>
        </w:rPr>
      </w:pPr>
    </w:p>
    <w:p>
      <w:pPr>
        <w:pStyle w:val="Heading8"/>
        <w:ind w:left="1106"/>
        <w:rPr>
          <w:i/>
        </w:rPr>
      </w:pPr>
      <w:r>
        <w:rPr>
          <w:i/>
          <w:spacing w:val="-2"/>
        </w:rPr>
        <w:t>Eligibility</w:t>
      </w:r>
    </w:p>
    <w:p>
      <w:pPr>
        <w:pStyle w:val="BodyText"/>
        <w:spacing w:before="109"/>
        <w:ind w:left="1113"/>
      </w:pPr>
      <w:r>
        <w:rPr/>
        <w:t>Employee</w:t>
      </w:r>
      <w:r>
        <w:rPr>
          <w:spacing w:val="8"/>
        </w:rPr>
        <w:t> </w:t>
      </w:r>
      <w:r>
        <w:rPr/>
        <w:t>participation</w:t>
      </w:r>
      <w:r>
        <w:rPr>
          <w:spacing w:val="12"/>
        </w:rPr>
        <w:t> </w:t>
      </w:r>
      <w:r>
        <w:rPr/>
        <w:t>in</w:t>
      </w:r>
      <w:r>
        <w:rPr>
          <w:spacing w:val="1"/>
        </w:rPr>
        <w:t> </w:t>
      </w:r>
      <w:r>
        <w:rPr/>
        <w:t>a</w:t>
      </w:r>
      <w:r>
        <w:rPr>
          <w:spacing w:val="1"/>
        </w:rPr>
        <w:t> </w:t>
      </w:r>
      <w:r>
        <w:rPr/>
        <w:t>Keogh</w:t>
      </w:r>
      <w:r>
        <w:rPr>
          <w:spacing w:val="11"/>
        </w:rPr>
        <w:t> </w:t>
      </w:r>
      <w:r>
        <w:rPr/>
        <w:t>plan</w:t>
      </w:r>
      <w:r>
        <w:rPr>
          <w:spacing w:val="6"/>
        </w:rPr>
        <w:t> </w:t>
      </w:r>
      <w:r>
        <w:rPr/>
        <w:t>is</w:t>
      </w:r>
      <w:r>
        <w:rPr>
          <w:spacing w:val="-12"/>
        </w:rPr>
        <w:t> </w:t>
      </w:r>
      <w:r>
        <w:rPr/>
        <w:t>subject</w:t>
      </w:r>
      <w:r>
        <w:rPr>
          <w:spacing w:val="16"/>
        </w:rPr>
        <w:t> </w:t>
      </w:r>
      <w:r>
        <w:rPr/>
        <w:t>to</w:t>
      </w:r>
      <w:r>
        <w:rPr>
          <w:spacing w:val="-1"/>
        </w:rPr>
        <w:t> </w:t>
      </w:r>
      <w:r>
        <w:rPr/>
        <w:t>these</w:t>
      </w:r>
      <w:r>
        <w:rPr>
          <w:spacing w:val="-4"/>
        </w:rPr>
        <w:t> </w:t>
      </w:r>
      <w:r>
        <w:rPr/>
        <w:t>eligibility</w:t>
      </w:r>
      <w:r>
        <w:rPr>
          <w:spacing w:val="13"/>
        </w:rPr>
        <w:t> </w:t>
      </w:r>
      <w:r>
        <w:rPr>
          <w:spacing w:val="-2"/>
        </w:rPr>
        <w:t>rules:</w:t>
      </w:r>
    </w:p>
    <w:p>
      <w:pPr>
        <w:tabs>
          <w:tab w:pos="1469" w:val="left" w:leader="none"/>
        </w:tabs>
        <w:spacing w:line="256" w:lineRule="auto" w:before="112"/>
        <w:ind w:left="1465" w:right="1004" w:hanging="351"/>
        <w:jc w:val="left"/>
        <w:rPr>
          <w:sz w:val="21"/>
        </w:rPr>
      </w:pPr>
      <w:r>
        <w:rPr>
          <w:rFonts w:ascii="Arial"/>
          <w:spacing w:val="-4"/>
          <w:sz w:val="18"/>
        </w:rPr>
        <w:t>Iii</w:t>
      </w:r>
      <w:r>
        <w:rPr>
          <w:rFonts w:ascii="Arial"/>
          <w:sz w:val="18"/>
        </w:rPr>
        <w:tab/>
        <w:tab/>
      </w:r>
      <w:r>
        <w:rPr>
          <w:b/>
          <w:sz w:val="20"/>
        </w:rPr>
        <w:t>Full-time employees </w:t>
      </w:r>
      <w:r>
        <w:rPr>
          <w:sz w:val="21"/>
        </w:rPr>
        <w:t>are employees who receive compensation for</w:t>
      </w:r>
      <w:r>
        <w:rPr>
          <w:spacing w:val="-1"/>
          <w:sz w:val="21"/>
        </w:rPr>
        <w:t> </w:t>
      </w:r>
      <w:r>
        <w:rPr>
          <w:sz w:val="21"/>
        </w:rPr>
        <w:t>at least 1,000 hours of work per year.</w:t>
      </w:r>
    </w:p>
    <w:p>
      <w:pPr>
        <w:tabs>
          <w:tab w:pos="1463" w:val="left" w:leader="none"/>
        </w:tabs>
        <w:spacing w:line="256" w:lineRule="auto" w:before="99"/>
        <w:ind w:left="1466" w:right="1011" w:hanging="355"/>
        <w:jc w:val="left"/>
        <w:rPr>
          <w:sz w:val="21"/>
        </w:rPr>
      </w:pPr>
      <w:r>
        <w:rPr/>
        <w:drawing>
          <wp:anchor distT="0" distB="0" distL="0" distR="0" allowOverlap="1" layoutInCell="1" locked="0" behindDoc="0" simplePos="0" relativeHeight="15821312">
            <wp:simplePos x="0" y="0"/>
            <wp:positionH relativeFrom="page">
              <wp:posOffset>6967173</wp:posOffset>
            </wp:positionH>
            <wp:positionV relativeFrom="paragraph">
              <wp:posOffset>320489</wp:posOffset>
            </wp:positionV>
            <wp:extent cx="439465" cy="1603973"/>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165" cstate="print"/>
                    <a:stretch>
                      <a:fillRect/>
                    </a:stretch>
                  </pic:blipFill>
                  <pic:spPr>
                    <a:xfrm>
                      <a:off x="0" y="0"/>
                      <a:ext cx="439465" cy="1603973"/>
                    </a:xfrm>
                    <a:prstGeom prst="rect">
                      <a:avLst/>
                    </a:prstGeom>
                  </pic:spPr>
                </pic:pic>
              </a:graphicData>
            </a:graphic>
          </wp:anchor>
        </w:drawing>
      </w:r>
      <w:r>
        <w:rPr>
          <w:rFonts w:ascii="Arial"/>
          <w:spacing w:val="-4"/>
          <w:sz w:val="18"/>
        </w:rPr>
        <w:t>Iii</w:t>
      </w:r>
      <w:r>
        <w:rPr>
          <w:rFonts w:ascii="Arial"/>
          <w:sz w:val="18"/>
        </w:rPr>
        <w:tab/>
      </w:r>
      <w:r>
        <w:rPr>
          <w:b/>
          <w:sz w:val="20"/>
        </w:rPr>
        <w:t>Tenured employees </w:t>
      </w:r>
      <w:r>
        <w:rPr>
          <w:sz w:val="21"/>
        </w:rPr>
        <w:t>are</w:t>
      </w:r>
      <w:r>
        <w:rPr>
          <w:spacing w:val="-1"/>
          <w:sz w:val="21"/>
        </w:rPr>
        <w:t> </w:t>
      </w:r>
      <w:r>
        <w:rPr>
          <w:sz w:val="21"/>
        </w:rPr>
        <w:t>employees who have completed one or more years of</w:t>
      </w:r>
      <w:r>
        <w:rPr>
          <w:spacing w:val="-2"/>
          <w:sz w:val="21"/>
        </w:rPr>
        <w:t> </w:t>
      </w:r>
      <w:r>
        <w:rPr>
          <w:sz w:val="21"/>
        </w:rPr>
        <w:t>continuous </w:t>
      </w:r>
      <w:r>
        <w:rPr>
          <w:spacing w:val="-2"/>
          <w:sz w:val="21"/>
        </w:rPr>
        <w:t>employment.</w:t>
      </w:r>
    </w:p>
    <w:p>
      <w:pPr>
        <w:pStyle w:val="BodyText"/>
        <w:spacing w:line="256" w:lineRule="auto" w:before="93"/>
        <w:ind w:left="1467" w:right="1299" w:hanging="347"/>
      </w:pPr>
      <w:r>
        <w:rPr>
          <w:b/>
          <w:sz w:val="19"/>
        </w:rPr>
        <w:t>liJ</w:t>
      </w:r>
      <w:r>
        <w:rPr>
          <w:b/>
          <w:spacing w:val="80"/>
          <w:w w:val="150"/>
          <w:sz w:val="19"/>
        </w:rPr>
        <w:t> </w:t>
      </w:r>
      <w:r>
        <w:rPr>
          <w:b/>
          <w:sz w:val="20"/>
        </w:rPr>
        <w:t>Adult employees </w:t>
      </w:r>
      <w:r>
        <w:rPr/>
        <w:t>are</w:t>
      </w:r>
      <w:r>
        <w:rPr>
          <w:spacing w:val="-8"/>
        </w:rPr>
        <w:t> </w:t>
      </w:r>
      <w:r>
        <w:rPr/>
        <w:t>employees 21</w:t>
      </w:r>
      <w:r>
        <w:rPr>
          <w:spacing w:val="-4"/>
        </w:rPr>
        <w:t> </w:t>
      </w:r>
      <w:r>
        <w:rPr/>
        <w:t>years·of</w:t>
      </w:r>
      <w:r>
        <w:rPr>
          <w:spacing w:val="-9"/>
        </w:rPr>
        <w:t> </w:t>
      </w:r>
      <w:r>
        <w:rPr/>
        <w:t>age</w:t>
      </w:r>
      <w:r>
        <w:rPr>
          <w:spacing w:val="-8"/>
        </w:rPr>
        <w:t> </w:t>
      </w:r>
      <w:r>
        <w:rPr/>
        <w:t>and</w:t>
      </w:r>
      <w:r>
        <w:rPr>
          <w:spacing w:val="-1"/>
        </w:rPr>
        <w:t> </w:t>
      </w:r>
      <w:r>
        <w:rPr/>
        <w:t>older, and there is</w:t>
      </w:r>
      <w:r>
        <w:rPr>
          <w:spacing w:val="-3"/>
        </w:rPr>
        <w:t> </w:t>
      </w:r>
      <w:r>
        <w:rPr/>
        <w:t>no</w:t>
      </w:r>
      <w:r>
        <w:rPr>
          <w:spacing w:val="-3"/>
        </w:rPr>
        <w:t> </w:t>
      </w:r>
      <w:r>
        <w:rPr/>
        <w:t>age</w:t>
      </w:r>
      <w:r>
        <w:rPr>
          <w:spacing w:val="-7"/>
        </w:rPr>
        <w:t> </w:t>
      </w:r>
      <w:r>
        <w:rPr/>
        <w:t>limit as long as the individual</w:t>
      </w:r>
      <w:r>
        <w:rPr>
          <w:spacing w:val="40"/>
        </w:rPr>
        <w:t> </w:t>
      </w:r>
      <w:r>
        <w:rPr/>
        <w:t>is employed.</w:t>
      </w:r>
    </w:p>
    <w:p>
      <w:pPr>
        <w:pStyle w:val="BodyText"/>
        <w:spacing w:before="217"/>
      </w:pPr>
    </w:p>
    <w:p>
      <w:pPr>
        <w:pStyle w:val="Heading8"/>
        <w:ind w:left="1096"/>
        <w:rPr>
          <w:i/>
        </w:rPr>
      </w:pPr>
      <w:r>
        <w:rPr>
          <w:i/>
          <w:w w:val="85"/>
        </w:rPr>
        <w:t>Comparison</w:t>
      </w:r>
      <w:r>
        <w:rPr>
          <w:i/>
          <w:spacing w:val="31"/>
        </w:rPr>
        <w:t> </w:t>
      </w:r>
      <w:r>
        <w:rPr>
          <w:i/>
          <w:w w:val="85"/>
        </w:rPr>
        <w:t>of</w:t>
      </w:r>
      <w:r>
        <w:rPr>
          <w:i/>
        </w:rPr>
        <w:t> </w:t>
      </w:r>
      <w:r>
        <w:rPr>
          <w:i/>
          <w:w w:val="85"/>
        </w:rPr>
        <w:t>IRAs</w:t>
      </w:r>
      <w:r>
        <w:rPr>
          <w:i/>
          <w:spacing w:val="-6"/>
        </w:rPr>
        <w:t> </w:t>
      </w:r>
      <w:r>
        <w:rPr>
          <w:i/>
          <w:w w:val="85"/>
        </w:rPr>
        <w:t>and</w:t>
      </w:r>
      <w:r>
        <w:rPr>
          <w:i/>
          <w:spacing w:val="5"/>
        </w:rPr>
        <w:t> </w:t>
      </w:r>
      <w:r>
        <w:rPr>
          <w:i/>
          <w:w w:val="85"/>
        </w:rPr>
        <w:t>Keogh</w:t>
      </w:r>
      <w:r>
        <w:rPr>
          <w:i/>
          <w:spacing w:val="9"/>
        </w:rPr>
        <w:t> </w:t>
      </w:r>
      <w:r>
        <w:rPr>
          <w:i/>
          <w:spacing w:val="-2"/>
          <w:w w:val="85"/>
        </w:rPr>
        <w:t>Plans</w:t>
      </w:r>
    </w:p>
    <w:p>
      <w:pPr>
        <w:pStyle w:val="BodyText"/>
        <w:spacing w:line="252" w:lineRule="auto" w:before="105"/>
        <w:ind w:left="1102" w:right="874" w:firstLine="8"/>
      </w:pPr>
      <w:r>
        <w:rPr/>
        <w:t>Keogh plans</w:t>
      </w:r>
      <w:r>
        <w:rPr>
          <w:spacing w:val="-2"/>
        </w:rPr>
        <w:t> </w:t>
      </w:r>
      <w:r>
        <w:rPr/>
        <w:t>and IRAs are</w:t>
      </w:r>
      <w:r>
        <w:rPr>
          <w:spacing w:val="-1"/>
        </w:rPr>
        <w:t> </w:t>
      </w:r>
      <w:r>
        <w:rPr/>
        <w:t>designed to</w:t>
      </w:r>
      <w:r>
        <w:rPr>
          <w:spacing w:val="-4"/>
        </w:rPr>
        <w:t> </w:t>
      </w:r>
      <w:r>
        <w:rPr/>
        <w:t>encourage individuals</w:t>
      </w:r>
      <w:r>
        <w:rPr>
          <w:spacing w:val="22"/>
        </w:rPr>
        <w:t> </w:t>
      </w:r>
      <w:r>
        <w:rPr/>
        <w:t>to</w:t>
      </w:r>
      <w:r>
        <w:rPr>
          <w:spacing w:val="-5"/>
        </w:rPr>
        <w:t> </w:t>
      </w:r>
      <w:r>
        <w:rPr/>
        <w:t>set aside</w:t>
      </w:r>
      <w:r>
        <w:rPr>
          <w:spacing w:val="-4"/>
        </w:rPr>
        <w:t> </w:t>
      </w:r>
      <w:r>
        <w:rPr/>
        <w:t>funds for retirement </w:t>
      </w:r>
      <w:r>
        <w:rPr>
          <w:w w:val="105"/>
        </w:rPr>
        <w:t>income.</w:t>
      </w:r>
      <w:r>
        <w:rPr>
          <w:spacing w:val="-14"/>
          <w:w w:val="105"/>
        </w:rPr>
        <w:t> </w:t>
      </w:r>
      <w:r>
        <w:rPr>
          <w:w w:val="105"/>
        </w:rPr>
        <w:t>Although</w:t>
      </w:r>
      <w:r>
        <w:rPr>
          <w:spacing w:val="-4"/>
          <w:w w:val="105"/>
        </w:rPr>
        <w:t> </w:t>
      </w:r>
      <w:r>
        <w:rPr>
          <w:w w:val="105"/>
        </w:rPr>
        <w:t>both</w:t>
      </w:r>
      <w:r>
        <w:rPr>
          <w:spacing w:val="-14"/>
          <w:w w:val="105"/>
        </w:rPr>
        <w:t> </w:t>
      </w:r>
      <w:r>
        <w:rPr>
          <w:w w:val="105"/>
        </w:rPr>
        <w:t>IRAs</w:t>
      </w:r>
      <w:r>
        <w:rPr>
          <w:spacing w:val="-14"/>
          <w:w w:val="105"/>
        </w:rPr>
        <w:t> </w:t>
      </w:r>
      <w:r>
        <w:rPr>
          <w:w w:val="105"/>
        </w:rPr>
        <w:t>and</w:t>
      </w:r>
      <w:r>
        <w:rPr>
          <w:spacing w:val="-13"/>
          <w:w w:val="105"/>
        </w:rPr>
        <w:t> </w:t>
      </w:r>
      <w:r>
        <w:rPr>
          <w:w w:val="105"/>
        </w:rPr>
        <w:t>Keoghs</w:t>
      </w:r>
      <w:r>
        <w:rPr>
          <w:spacing w:val="-14"/>
          <w:w w:val="105"/>
        </w:rPr>
        <w:t> </w:t>
      </w:r>
      <w:r>
        <w:rPr>
          <w:w w:val="105"/>
        </w:rPr>
        <w:t>are</w:t>
      </w:r>
      <w:r>
        <w:rPr>
          <w:spacing w:val="-14"/>
          <w:w w:val="105"/>
        </w:rPr>
        <w:t> </w:t>
      </w:r>
      <w:r>
        <w:rPr>
          <w:w w:val="105"/>
        </w:rPr>
        <w:t>tax</w:t>
      </w:r>
      <w:r>
        <w:rPr>
          <w:spacing w:val="-14"/>
          <w:w w:val="105"/>
        </w:rPr>
        <w:t> </w:t>
      </w:r>
      <w:r>
        <w:rPr>
          <w:w w:val="105"/>
        </w:rPr>
        <w:t>advantaged,</w:t>
      </w:r>
      <w:r>
        <w:rPr>
          <w:spacing w:val="-6"/>
          <w:w w:val="105"/>
        </w:rPr>
        <w:t> </w:t>
      </w:r>
      <w:r>
        <w:rPr>
          <w:w w:val="105"/>
        </w:rPr>
        <w:t>an</w:t>
      </w:r>
      <w:r>
        <w:rPr>
          <w:spacing w:val="-13"/>
          <w:w w:val="105"/>
        </w:rPr>
        <w:t> </w:t>
      </w:r>
      <w:r>
        <w:rPr>
          <w:w w:val="105"/>
        </w:rPr>
        <w:t>IRA</w:t>
      </w:r>
      <w:r>
        <w:rPr>
          <w:spacing w:val="-14"/>
          <w:w w:val="105"/>
        </w:rPr>
        <w:t> </w:t>
      </w:r>
      <w:r>
        <w:rPr>
          <w:w w:val="105"/>
        </w:rPr>
        <w:t>does</w:t>
      </w:r>
      <w:r>
        <w:rPr>
          <w:spacing w:val="-9"/>
          <w:w w:val="105"/>
        </w:rPr>
        <w:t> </w:t>
      </w:r>
      <w:r>
        <w:rPr>
          <w:w w:val="105"/>
        </w:rPr>
        <w:t>not</w:t>
      </w:r>
      <w:r>
        <w:rPr>
          <w:spacing w:val="-14"/>
          <w:w w:val="105"/>
        </w:rPr>
        <w:t> </w:t>
      </w:r>
      <w:r>
        <w:rPr>
          <w:w w:val="105"/>
        </w:rPr>
        <w:t>involve </w:t>
      </w:r>
      <w:r>
        <w:rPr/>
        <w:t>employer contributions and, thus, is</w:t>
      </w:r>
      <w:r>
        <w:rPr>
          <w:spacing w:val="-2"/>
        </w:rPr>
        <w:t> </w:t>
      </w:r>
      <w:r>
        <w:rPr/>
        <w:t>not a</w:t>
      </w:r>
      <w:r>
        <w:rPr>
          <w:spacing w:val="-1"/>
        </w:rPr>
        <w:t> </w:t>
      </w:r>
      <w:r>
        <w:rPr/>
        <w:t>plan</w:t>
      </w:r>
      <w:r>
        <w:rPr>
          <w:spacing w:val="-1"/>
        </w:rPr>
        <w:t> </w:t>
      </w:r>
      <w:r>
        <w:rPr/>
        <w:t>qualified</w:t>
      </w:r>
      <w:r>
        <w:rPr>
          <w:spacing w:val="23"/>
        </w:rPr>
        <w:t> </w:t>
      </w:r>
      <w:r>
        <w:rPr/>
        <w:t>by</w:t>
      </w:r>
      <w:r>
        <w:rPr>
          <w:spacing w:val="-14"/>
        </w:rPr>
        <w:t> </w:t>
      </w:r>
      <w:r>
        <w:rPr>
          <w:b/>
          <w:sz w:val="23"/>
        </w:rPr>
        <w:t>ERISA </w:t>
      </w:r>
      <w:r>
        <w:rPr/>
        <w:t>The principal similarities </w:t>
      </w:r>
      <w:r>
        <w:rPr>
          <w:w w:val="105"/>
        </w:rPr>
        <w:t>between</w:t>
      </w:r>
      <w:r>
        <w:rPr>
          <w:spacing w:val="-10"/>
          <w:w w:val="105"/>
        </w:rPr>
        <w:t> </w:t>
      </w:r>
      <w:r>
        <w:rPr>
          <w:w w:val="105"/>
        </w:rPr>
        <w:t>Keoghs</w:t>
      </w:r>
      <w:r>
        <w:rPr>
          <w:spacing w:val="-14"/>
          <w:w w:val="105"/>
        </w:rPr>
        <w:t> </w:t>
      </w:r>
      <w:r>
        <w:rPr>
          <w:w w:val="105"/>
        </w:rPr>
        <w:t>and</w:t>
      </w:r>
      <w:r>
        <w:rPr>
          <w:spacing w:val="-9"/>
          <w:w w:val="105"/>
        </w:rPr>
        <w:t> </w:t>
      </w:r>
      <w:r>
        <w:rPr>
          <w:w w:val="105"/>
        </w:rPr>
        <w:t>IRAs</w:t>
      </w:r>
      <w:r>
        <w:rPr>
          <w:spacing w:val="-14"/>
          <w:w w:val="105"/>
        </w:rPr>
        <w:t> </w:t>
      </w:r>
      <w:r>
        <w:rPr>
          <w:w w:val="105"/>
        </w:rPr>
        <w:t>are</w:t>
      </w:r>
      <w:r>
        <w:rPr>
          <w:spacing w:val="-14"/>
          <w:w w:val="105"/>
        </w:rPr>
        <w:t> </w:t>
      </w:r>
      <w:r>
        <w:rPr>
          <w:w w:val="105"/>
        </w:rPr>
        <w:t>listed</w:t>
      </w:r>
      <w:r>
        <w:rPr>
          <w:spacing w:val="-8"/>
          <w:w w:val="105"/>
        </w:rPr>
        <w:t> </w:t>
      </w:r>
      <w:r>
        <w:rPr>
          <w:w w:val="105"/>
        </w:rPr>
        <w:t>in</w:t>
      </w:r>
      <w:r>
        <w:rPr>
          <w:spacing w:val="-9"/>
          <w:w w:val="105"/>
        </w:rPr>
        <w:t> </w:t>
      </w:r>
      <w:r>
        <w:rPr>
          <w:w w:val="105"/>
        </w:rPr>
        <w:t>the</w:t>
      </w:r>
      <w:r>
        <w:rPr>
          <w:spacing w:val="-14"/>
          <w:w w:val="105"/>
        </w:rPr>
        <w:t> </w:t>
      </w:r>
      <w:r>
        <w:rPr>
          <w:w w:val="105"/>
        </w:rPr>
        <w:t>following:</w:t>
      </w:r>
    </w:p>
    <w:p>
      <w:pPr>
        <w:tabs>
          <w:tab w:pos="1459" w:val="left" w:leader="none"/>
        </w:tabs>
        <w:spacing w:line="256" w:lineRule="auto" w:before="97"/>
        <w:ind w:left="1464" w:right="1319" w:hanging="342"/>
        <w:jc w:val="left"/>
        <w:rPr>
          <w:sz w:val="21"/>
        </w:rPr>
      </w:pPr>
      <w:r>
        <w:rPr>
          <w:spacing w:val="-6"/>
          <w:sz w:val="19"/>
        </w:rPr>
        <w:t>ml</w:t>
      </w:r>
      <w:r>
        <w:rPr>
          <w:sz w:val="19"/>
        </w:rPr>
        <w:tab/>
      </w:r>
      <w:r>
        <w:rPr>
          <w:b/>
          <w:sz w:val="20"/>
        </w:rPr>
        <w:t>Tax</w:t>
      </w:r>
      <w:r>
        <w:rPr>
          <w:b/>
          <w:spacing w:val="-3"/>
          <w:sz w:val="20"/>
        </w:rPr>
        <w:t> </w:t>
      </w:r>
      <w:r>
        <w:rPr>
          <w:b/>
          <w:sz w:val="20"/>
        </w:rPr>
        <w:t>deferral of contributions to plans.</w:t>
      </w:r>
      <w:r>
        <w:rPr>
          <w:b/>
          <w:spacing w:val="-1"/>
          <w:sz w:val="20"/>
        </w:rPr>
        <w:t> </w:t>
      </w:r>
      <w:r>
        <w:rPr>
          <w:sz w:val="21"/>
        </w:rPr>
        <w:t>Taxes are deferred on contributions</w:t>
      </w:r>
      <w:r>
        <w:rPr>
          <w:spacing w:val="40"/>
          <w:sz w:val="21"/>
        </w:rPr>
        <w:t> </w:t>
      </w:r>
      <w:r>
        <w:rPr>
          <w:sz w:val="21"/>
        </w:rPr>
        <w:t>until the individual receives distributions.</w:t>
      </w:r>
    </w:p>
    <w:p>
      <w:pPr>
        <w:pStyle w:val="BodyText"/>
        <w:tabs>
          <w:tab w:pos="1459" w:val="left" w:leader="none"/>
        </w:tabs>
        <w:spacing w:line="261" w:lineRule="auto" w:before="96"/>
        <w:ind w:left="1462" w:right="1796" w:hanging="354"/>
      </w:pPr>
      <w:r>
        <w:rPr>
          <w:rFonts w:ascii="Arial"/>
          <w:spacing w:val="-6"/>
          <w:sz w:val="18"/>
        </w:rPr>
        <w:t>ii</w:t>
      </w:r>
      <w:r>
        <w:rPr>
          <w:rFonts w:ascii="Arial"/>
          <w:sz w:val="18"/>
        </w:rPr>
        <w:tab/>
      </w:r>
      <w:r>
        <w:rPr>
          <w:b/>
          <w:sz w:val="20"/>
        </w:rPr>
        <w:t>Tax sheltered income. </w:t>
      </w:r>
      <w:r>
        <w:rPr/>
        <w:t>Investment income and capital gains are not taxed until withdrawn,</w:t>
      </w:r>
      <w:r>
        <w:rPr>
          <w:spacing w:val="22"/>
        </w:rPr>
        <w:t> </w:t>
      </w:r>
      <w:r>
        <w:rPr/>
        <w:t>at</w:t>
      </w:r>
      <w:r>
        <w:rPr>
          <w:spacing w:val="3"/>
        </w:rPr>
        <w:t> </w:t>
      </w:r>
      <w:r>
        <w:rPr/>
        <w:t>which</w:t>
      </w:r>
      <w:r>
        <w:rPr>
          <w:spacing w:val="23"/>
        </w:rPr>
        <w:t> </w:t>
      </w:r>
      <w:r>
        <w:rPr/>
        <w:t>time</w:t>
      </w:r>
      <w:r>
        <w:rPr>
          <w:spacing w:val="11"/>
        </w:rPr>
        <w:t> </w:t>
      </w:r>
      <w:r>
        <w:rPr/>
        <w:t>they</w:t>
      </w:r>
      <w:r>
        <w:rPr>
          <w:spacing w:val="-2"/>
        </w:rPr>
        <w:t> </w:t>
      </w:r>
      <w:r>
        <w:rPr/>
        <w:t>are</w:t>
      </w:r>
      <w:r>
        <w:rPr>
          <w:spacing w:val="-2"/>
        </w:rPr>
        <w:t> </w:t>
      </w:r>
      <w:r>
        <w:rPr/>
        <w:t>subject</w:t>
      </w:r>
      <w:r>
        <w:rPr>
          <w:spacing w:val="22"/>
        </w:rPr>
        <w:t> </w:t>
      </w:r>
      <w:r>
        <w:rPr/>
        <w:t>to</w:t>
      </w:r>
      <w:r>
        <w:rPr>
          <w:spacing w:val="9"/>
        </w:rPr>
        <w:t> </w:t>
      </w:r>
      <w:r>
        <w:rPr/>
        <w:t>taxation</w:t>
      </w:r>
      <w:r>
        <w:rPr>
          <w:spacing w:val="17"/>
        </w:rPr>
        <w:t> </w:t>
      </w:r>
      <w:r>
        <w:rPr/>
        <w:t>at</w:t>
      </w:r>
      <w:r>
        <w:rPr>
          <w:spacing w:val="5"/>
        </w:rPr>
        <w:t> </w:t>
      </w:r>
      <w:r>
        <w:rPr/>
        <w:t>ordinary</w:t>
      </w:r>
      <w:r>
        <w:rPr>
          <w:spacing w:val="8"/>
        </w:rPr>
        <w:t> </w:t>
      </w:r>
      <w:r>
        <w:rPr/>
        <w:t>income</w:t>
      </w:r>
      <w:r>
        <w:rPr>
          <w:spacing w:val="24"/>
        </w:rPr>
        <w:t> </w:t>
      </w:r>
      <w:r>
        <w:rPr>
          <w:spacing w:val="-2"/>
        </w:rPr>
        <w:t>rates.</w:t>
      </w:r>
    </w:p>
    <w:p>
      <w:pPr>
        <w:pStyle w:val="BodyText"/>
        <w:tabs>
          <w:tab w:pos="1462" w:val="left" w:leader="none"/>
        </w:tabs>
        <w:spacing w:line="256" w:lineRule="auto" w:before="90"/>
        <w:ind w:left="1468" w:right="1299" w:hanging="354"/>
      </w:pPr>
      <w:r>
        <w:rPr>
          <w:spacing w:val="-4"/>
          <w:w w:val="105"/>
          <w:sz w:val="19"/>
        </w:rPr>
        <w:t>liJ</w:t>
      </w:r>
      <w:r>
        <w:rPr>
          <w:sz w:val="19"/>
        </w:rPr>
        <w:tab/>
      </w:r>
      <w:r>
        <w:rPr>
          <w:b/>
          <w:w w:val="105"/>
          <w:sz w:val="20"/>
        </w:rPr>
        <w:t>Contributions.</w:t>
      </w:r>
      <w:r>
        <w:rPr>
          <w:b/>
          <w:spacing w:val="-14"/>
          <w:w w:val="105"/>
          <w:sz w:val="20"/>
        </w:rPr>
        <w:t> </w:t>
      </w:r>
      <w:r>
        <w:rPr>
          <w:w w:val="105"/>
        </w:rPr>
        <w:t>Only</w:t>
      </w:r>
      <w:r>
        <w:rPr>
          <w:spacing w:val="-13"/>
          <w:w w:val="105"/>
        </w:rPr>
        <w:t> </w:t>
      </w:r>
      <w:r>
        <w:rPr>
          <w:w w:val="105"/>
        </w:rPr>
        <w:t>cash</w:t>
      </w:r>
      <w:r>
        <w:rPr>
          <w:spacing w:val="-10"/>
          <w:w w:val="105"/>
        </w:rPr>
        <w:t> </w:t>
      </w:r>
      <w:r>
        <w:rPr>
          <w:w w:val="105"/>
        </w:rPr>
        <w:t>may</w:t>
      </w:r>
      <w:r>
        <w:rPr>
          <w:spacing w:val="-6"/>
          <w:w w:val="105"/>
        </w:rPr>
        <w:t> </w:t>
      </w:r>
      <w:r>
        <w:rPr>
          <w:w w:val="105"/>
        </w:rPr>
        <w:t>be</w:t>
      </w:r>
      <w:r>
        <w:rPr>
          <w:spacing w:val="-14"/>
          <w:w w:val="105"/>
        </w:rPr>
        <w:t> </w:t>
      </w:r>
      <w:r>
        <w:rPr>
          <w:w w:val="105"/>
        </w:rPr>
        <w:t>contributed</w:t>
      </w:r>
      <w:r>
        <w:rPr>
          <w:spacing w:val="11"/>
          <w:w w:val="105"/>
        </w:rPr>
        <w:t> </w:t>
      </w:r>
      <w:r>
        <w:rPr>
          <w:w w:val="105"/>
        </w:rPr>
        <w:t>to</w:t>
      </w:r>
      <w:r>
        <w:rPr>
          <w:spacing w:val="-14"/>
          <w:w w:val="105"/>
        </w:rPr>
        <w:t> </w:t>
      </w:r>
      <w:r>
        <w:rPr>
          <w:w w:val="105"/>
        </w:rPr>
        <w:t>a</w:t>
      </w:r>
      <w:r>
        <w:rPr>
          <w:spacing w:val="-8"/>
          <w:w w:val="105"/>
        </w:rPr>
        <w:t> </w:t>
      </w:r>
      <w:r>
        <w:rPr>
          <w:w w:val="105"/>
        </w:rPr>
        <w:t>plan.</w:t>
      </w:r>
      <w:r>
        <w:rPr>
          <w:spacing w:val="-10"/>
          <w:w w:val="105"/>
        </w:rPr>
        <w:t> </w:t>
      </w:r>
      <w:r>
        <w:rPr>
          <w:w w:val="105"/>
        </w:rPr>
        <w:t>In</w:t>
      </w:r>
      <w:r>
        <w:rPr>
          <w:spacing w:val="-4"/>
          <w:w w:val="105"/>
        </w:rPr>
        <w:t> </w:t>
      </w:r>
      <w:r>
        <w:rPr>
          <w:w w:val="105"/>
        </w:rPr>
        <w:t>the</w:t>
      </w:r>
      <w:r>
        <w:rPr>
          <w:spacing w:val="-14"/>
          <w:w w:val="105"/>
        </w:rPr>
        <w:t> </w:t>
      </w:r>
      <w:r>
        <w:rPr>
          <w:w w:val="105"/>
        </w:rPr>
        <w:t>event</w:t>
      </w:r>
      <w:r>
        <w:rPr>
          <w:spacing w:val="-10"/>
          <w:w w:val="105"/>
        </w:rPr>
        <w:t> </w:t>
      </w:r>
      <w:r>
        <w:rPr>
          <w:w w:val="105"/>
        </w:rPr>
        <w:t>of</w:t>
      </w:r>
      <w:r>
        <w:rPr>
          <w:spacing w:val="-14"/>
          <w:w w:val="105"/>
        </w:rPr>
        <w:t> </w:t>
      </w:r>
      <w:r>
        <w:rPr>
          <w:w w:val="105"/>
        </w:rPr>
        <w:t>a</w:t>
      </w:r>
      <w:r>
        <w:rPr>
          <w:spacing w:val="-11"/>
          <w:w w:val="105"/>
        </w:rPr>
        <w:t> </w:t>
      </w:r>
      <w:r>
        <w:rPr>
          <w:w w:val="105"/>
        </w:rPr>
        <w:t>rollover</w:t>
      </w:r>
      <w:r>
        <w:rPr>
          <w:spacing w:val="-3"/>
          <w:w w:val="105"/>
        </w:rPr>
        <w:t> </w:t>
      </w:r>
      <w:r>
        <w:rPr>
          <w:w w:val="105"/>
        </w:rPr>
        <w:t>or transfer,</w:t>
      </w:r>
      <w:r>
        <w:rPr>
          <w:spacing w:val="-14"/>
          <w:w w:val="105"/>
        </w:rPr>
        <w:t> </w:t>
      </w:r>
      <w:r>
        <w:rPr>
          <w:w w:val="105"/>
        </w:rPr>
        <w:t>cash</w:t>
      </w:r>
      <w:r>
        <w:rPr>
          <w:spacing w:val="-14"/>
          <w:w w:val="105"/>
        </w:rPr>
        <w:t> </w:t>
      </w:r>
      <w:r>
        <w:rPr>
          <w:w w:val="105"/>
        </w:rPr>
        <w:t>and</w:t>
      </w:r>
      <w:r>
        <w:rPr>
          <w:spacing w:val="-14"/>
          <w:w w:val="105"/>
        </w:rPr>
        <w:t> </w:t>
      </w:r>
      <w:r>
        <w:rPr>
          <w:w w:val="105"/>
        </w:rPr>
        <w:t>securities</w:t>
      </w:r>
      <w:r>
        <w:rPr>
          <w:spacing w:val="-12"/>
          <w:w w:val="105"/>
        </w:rPr>
        <w:t> </w:t>
      </w:r>
      <w:r>
        <w:rPr>
          <w:w w:val="105"/>
        </w:rPr>
        <w:t>from</w:t>
      </w:r>
      <w:r>
        <w:rPr>
          <w:spacing w:val="-5"/>
          <w:w w:val="105"/>
        </w:rPr>
        <w:t> </w:t>
      </w:r>
      <w:r>
        <w:rPr>
          <w:w w:val="105"/>
        </w:rPr>
        <w:t>the</w:t>
      </w:r>
      <w:r>
        <w:rPr>
          <w:spacing w:val="-13"/>
          <w:w w:val="105"/>
        </w:rPr>
        <w:t> </w:t>
      </w:r>
      <w:r>
        <w:rPr>
          <w:w w:val="105"/>
        </w:rPr>
        <w:t>transferring</w:t>
      </w:r>
      <w:r>
        <w:rPr>
          <w:spacing w:val="-10"/>
          <w:w w:val="105"/>
        </w:rPr>
        <w:t> </w:t>
      </w:r>
      <w:r>
        <w:rPr>
          <w:w w:val="105"/>
        </w:rPr>
        <w:t>account</w:t>
      </w:r>
      <w:r>
        <w:rPr>
          <w:spacing w:val="-8"/>
          <w:w w:val="105"/>
        </w:rPr>
        <w:t> </w:t>
      </w:r>
      <w:r>
        <w:rPr>
          <w:w w:val="105"/>
        </w:rPr>
        <w:t>can</w:t>
      </w:r>
      <w:r>
        <w:rPr>
          <w:spacing w:val="-4"/>
          <w:w w:val="105"/>
        </w:rPr>
        <w:t> </w:t>
      </w:r>
      <w:r>
        <w:rPr>
          <w:w w:val="105"/>
        </w:rPr>
        <w:t>be</w:t>
      </w:r>
      <w:r>
        <w:rPr>
          <w:spacing w:val="-14"/>
          <w:w w:val="105"/>
        </w:rPr>
        <w:t> </w:t>
      </w:r>
      <w:r>
        <w:rPr>
          <w:w w:val="105"/>
        </w:rPr>
        <w:t>deposited.</w:t>
      </w:r>
    </w:p>
    <w:p>
      <w:pPr>
        <w:tabs>
          <w:tab w:pos="1464" w:val="left" w:leader="none"/>
        </w:tabs>
        <w:spacing w:before="92"/>
        <w:ind w:left="1104" w:right="0" w:firstLine="0"/>
        <w:jc w:val="left"/>
        <w:rPr>
          <w:sz w:val="21"/>
        </w:rPr>
      </w:pPr>
      <w:r>
        <w:rPr>
          <w:rFonts w:ascii="Arial" w:hAnsi="Arial"/>
          <w:spacing w:val="-5"/>
          <w:sz w:val="18"/>
        </w:rPr>
        <w:t>Iii</w:t>
      </w:r>
      <w:r>
        <w:rPr>
          <w:rFonts w:ascii="Arial" w:hAnsi="Arial"/>
          <w:sz w:val="18"/>
        </w:rPr>
        <w:tab/>
      </w:r>
      <w:r>
        <w:rPr>
          <w:b/>
          <w:sz w:val="20"/>
        </w:rPr>
        <w:t>Distributions.</w:t>
      </w:r>
      <w:r>
        <w:rPr>
          <w:b/>
          <w:spacing w:val="12"/>
          <w:sz w:val="20"/>
        </w:rPr>
        <w:t> </w:t>
      </w:r>
      <w:r>
        <w:rPr>
          <w:sz w:val="21"/>
        </w:rPr>
        <w:t>Distributions</w:t>
      </w:r>
      <w:r>
        <w:rPr>
          <w:spacing w:val="18"/>
          <w:sz w:val="21"/>
        </w:rPr>
        <w:t> </w:t>
      </w:r>
      <w:r>
        <w:rPr>
          <w:sz w:val="21"/>
        </w:rPr>
        <w:t>without</w:t>
      </w:r>
      <w:r>
        <w:rPr>
          <w:spacing w:val="31"/>
          <w:sz w:val="21"/>
        </w:rPr>
        <w:t> </w:t>
      </w:r>
      <w:r>
        <w:rPr>
          <w:sz w:val="21"/>
        </w:rPr>
        <w:t>penalty</w:t>
      </w:r>
      <w:r>
        <w:rPr>
          <w:spacing w:val="13"/>
          <w:sz w:val="21"/>
        </w:rPr>
        <w:t> </w:t>
      </w:r>
      <w:r>
        <w:rPr>
          <w:sz w:val="21"/>
        </w:rPr>
        <w:t>can</w:t>
      </w:r>
      <w:r>
        <w:rPr>
          <w:spacing w:val="28"/>
          <w:sz w:val="21"/>
        </w:rPr>
        <w:t> </w:t>
      </w:r>
      <w:r>
        <w:rPr>
          <w:sz w:val="21"/>
        </w:rPr>
        <w:t>begin</w:t>
      </w:r>
      <w:r>
        <w:rPr>
          <w:spacing w:val="19"/>
          <w:sz w:val="21"/>
        </w:rPr>
        <w:t> </w:t>
      </w:r>
      <w:r>
        <w:rPr>
          <w:sz w:val="21"/>
        </w:rPr>
        <w:t>as</w:t>
      </w:r>
      <w:r>
        <w:rPr>
          <w:spacing w:val="3"/>
          <w:sz w:val="21"/>
        </w:rPr>
        <w:t> </w:t>
      </w:r>
      <w:r>
        <w:rPr>
          <w:sz w:val="21"/>
        </w:rPr>
        <w:t>early</w:t>
      </w:r>
      <w:r>
        <w:rPr>
          <w:spacing w:val="7"/>
          <w:sz w:val="21"/>
        </w:rPr>
        <w:t> </w:t>
      </w:r>
      <w:r>
        <w:rPr>
          <w:sz w:val="21"/>
        </w:rPr>
        <w:t>as</w:t>
      </w:r>
      <w:r>
        <w:rPr>
          <w:spacing w:val="3"/>
          <w:sz w:val="21"/>
        </w:rPr>
        <w:t> </w:t>
      </w:r>
      <w:r>
        <w:rPr>
          <w:sz w:val="21"/>
        </w:rPr>
        <w:t>age</w:t>
      </w:r>
      <w:r>
        <w:rPr>
          <w:spacing w:val="14"/>
          <w:sz w:val="21"/>
        </w:rPr>
        <w:t> </w:t>
      </w:r>
      <w:r>
        <w:rPr>
          <w:spacing w:val="-4"/>
          <w:sz w:val="21"/>
        </w:rPr>
        <w:t>59½.</w:t>
      </w:r>
    </w:p>
    <w:p>
      <w:pPr>
        <w:pStyle w:val="BodyText"/>
        <w:spacing w:line="252" w:lineRule="auto" w:before="66"/>
        <w:ind w:left="1458" w:right="1011" w:hanging="355"/>
      </w:pPr>
      <w:r>
        <w:rPr>
          <w:rFonts w:ascii="Arial"/>
          <w:w w:val="105"/>
          <w:sz w:val="25"/>
        </w:rPr>
        <w:t>m</w:t>
      </w:r>
      <w:r>
        <w:rPr>
          <w:rFonts w:ascii="Arial"/>
          <w:spacing w:val="80"/>
          <w:w w:val="105"/>
          <w:sz w:val="25"/>
        </w:rPr>
        <w:t> </w:t>
      </w:r>
      <w:r>
        <w:rPr>
          <w:b/>
          <w:w w:val="105"/>
          <w:sz w:val="20"/>
        </w:rPr>
        <w:t>Penalties</w:t>
      </w:r>
      <w:r>
        <w:rPr>
          <w:b/>
          <w:spacing w:val="-4"/>
          <w:w w:val="105"/>
          <w:sz w:val="20"/>
        </w:rPr>
        <w:t> </w:t>
      </w:r>
      <w:r>
        <w:rPr>
          <w:b/>
          <w:w w:val="105"/>
          <w:sz w:val="20"/>
        </w:rPr>
        <w:t>for</w:t>
      </w:r>
      <w:r>
        <w:rPr>
          <w:b/>
          <w:spacing w:val="-14"/>
          <w:w w:val="105"/>
          <w:sz w:val="20"/>
        </w:rPr>
        <w:t> </w:t>
      </w:r>
      <w:r>
        <w:rPr>
          <w:b/>
          <w:w w:val="105"/>
          <w:sz w:val="20"/>
        </w:rPr>
        <w:t>early</w:t>
      </w:r>
      <w:r>
        <w:rPr>
          <w:b/>
          <w:spacing w:val="-18"/>
          <w:w w:val="105"/>
          <w:sz w:val="20"/>
        </w:rPr>
        <w:t> </w:t>
      </w:r>
      <w:r>
        <w:rPr>
          <w:b/>
          <w:w w:val="105"/>
          <w:sz w:val="20"/>
        </w:rPr>
        <w:t>withdrawal. </w:t>
      </w:r>
      <w:r>
        <w:rPr>
          <w:w w:val="105"/>
        </w:rPr>
        <w:t>The</w:t>
      </w:r>
      <w:r>
        <w:rPr>
          <w:spacing w:val="-6"/>
          <w:w w:val="105"/>
        </w:rPr>
        <w:t> </w:t>
      </w:r>
      <w:r>
        <w:rPr>
          <w:w w:val="105"/>
        </w:rPr>
        <w:t>individual pays</w:t>
      </w:r>
      <w:r>
        <w:rPr>
          <w:spacing w:val="-3"/>
          <w:w w:val="105"/>
        </w:rPr>
        <w:t> </w:t>
      </w:r>
      <w:r>
        <w:rPr>
          <w:w w:val="105"/>
        </w:rPr>
        <w:t>income tax</w:t>
      </w:r>
      <w:r>
        <w:rPr>
          <w:spacing w:val="-9"/>
          <w:w w:val="105"/>
        </w:rPr>
        <w:t> </w:t>
      </w:r>
      <w:r>
        <w:rPr>
          <w:w w:val="105"/>
        </w:rPr>
        <w:t>on</w:t>
      </w:r>
      <w:r>
        <w:rPr>
          <w:spacing w:val="-2"/>
          <w:w w:val="105"/>
        </w:rPr>
        <w:t> </w:t>
      </w:r>
      <w:r>
        <w:rPr>
          <w:w w:val="105"/>
        </w:rPr>
        <w:t>the</w:t>
      </w:r>
      <w:r>
        <w:rPr>
          <w:spacing w:val="-4"/>
          <w:w w:val="105"/>
        </w:rPr>
        <w:t> </w:t>
      </w:r>
      <w:r>
        <w:rPr>
          <w:w w:val="105"/>
        </w:rPr>
        <w:t>total</w:t>
      </w:r>
      <w:r>
        <w:rPr>
          <w:spacing w:val="-4"/>
          <w:w w:val="105"/>
        </w:rPr>
        <w:t> </w:t>
      </w:r>
      <w:r>
        <w:rPr>
          <w:w w:val="105"/>
        </w:rPr>
        <w:t>amount </w:t>
      </w:r>
      <w:r>
        <w:rPr/>
        <w:t>withdrawn</w:t>
      </w:r>
      <w:r>
        <w:rPr>
          <w:spacing w:val="32"/>
        </w:rPr>
        <w:t> </w:t>
      </w:r>
      <w:r>
        <w:rPr/>
        <w:t>plus a</w:t>
      </w:r>
      <w:r>
        <w:rPr>
          <w:spacing w:val="-5"/>
        </w:rPr>
        <w:t> </w:t>
      </w:r>
      <w:r>
        <w:rPr/>
        <w:t>10% penalty. Early withdrawals without penalty are permitted in the </w:t>
      </w:r>
      <w:r>
        <w:rPr>
          <w:w w:val="105"/>
        </w:rPr>
        <w:t>event of death or disability.</w:t>
      </w:r>
    </w:p>
    <w:p>
      <w:pPr>
        <w:tabs>
          <w:tab w:pos="1458" w:val="left" w:leader="none"/>
        </w:tabs>
        <w:spacing w:before="94"/>
        <w:ind w:left="1100" w:right="0" w:firstLine="0"/>
        <w:jc w:val="left"/>
        <w:rPr>
          <w:sz w:val="21"/>
        </w:rPr>
      </w:pPr>
      <w:r>
        <w:rPr>
          <w:rFonts w:ascii="Arial"/>
          <w:spacing w:val="-5"/>
          <w:w w:val="105"/>
          <w:sz w:val="18"/>
        </w:rPr>
        <w:t>Iii</w:t>
      </w:r>
      <w:r>
        <w:rPr>
          <w:rFonts w:ascii="Arial"/>
          <w:sz w:val="18"/>
        </w:rPr>
        <w:tab/>
      </w:r>
      <w:r>
        <w:rPr>
          <w:b/>
          <w:w w:val="105"/>
          <w:sz w:val="20"/>
        </w:rPr>
        <w:t>Payout</w:t>
      </w:r>
      <w:r>
        <w:rPr>
          <w:b/>
          <w:spacing w:val="-11"/>
          <w:w w:val="105"/>
          <w:sz w:val="20"/>
        </w:rPr>
        <w:t> </w:t>
      </w:r>
      <w:r>
        <w:rPr>
          <w:b/>
          <w:w w:val="105"/>
          <w:sz w:val="20"/>
        </w:rPr>
        <w:t>options.</w:t>
      </w:r>
      <w:r>
        <w:rPr>
          <w:b/>
          <w:spacing w:val="10"/>
          <w:w w:val="105"/>
          <w:sz w:val="20"/>
        </w:rPr>
        <w:t> </w:t>
      </w:r>
      <w:r>
        <w:rPr>
          <w:w w:val="105"/>
          <w:sz w:val="21"/>
        </w:rPr>
        <w:t>Distributions</w:t>
      </w:r>
      <w:r>
        <w:rPr>
          <w:spacing w:val="-1"/>
          <w:w w:val="105"/>
          <w:sz w:val="21"/>
        </w:rPr>
        <w:t> </w:t>
      </w:r>
      <w:r>
        <w:rPr>
          <w:w w:val="105"/>
          <w:sz w:val="21"/>
        </w:rPr>
        <w:t>may</w:t>
      </w:r>
      <w:r>
        <w:rPr>
          <w:spacing w:val="-6"/>
          <w:w w:val="105"/>
          <w:sz w:val="21"/>
        </w:rPr>
        <w:t> </w:t>
      </w:r>
      <w:r>
        <w:rPr>
          <w:w w:val="105"/>
          <w:sz w:val="21"/>
        </w:rPr>
        <w:t>be</w:t>
      </w:r>
      <w:r>
        <w:rPr>
          <w:spacing w:val="-9"/>
          <w:w w:val="105"/>
          <w:sz w:val="21"/>
        </w:rPr>
        <w:t> </w:t>
      </w:r>
      <w:r>
        <w:rPr>
          <w:w w:val="105"/>
          <w:sz w:val="21"/>
        </w:rPr>
        <w:t>in</w:t>
      </w:r>
      <w:r>
        <w:rPr>
          <w:spacing w:val="-10"/>
          <w:w w:val="105"/>
          <w:sz w:val="21"/>
        </w:rPr>
        <w:t> </w:t>
      </w:r>
      <w:r>
        <w:rPr>
          <w:w w:val="105"/>
          <w:sz w:val="21"/>
        </w:rPr>
        <w:t>a</w:t>
      </w:r>
      <w:r>
        <w:rPr>
          <w:spacing w:val="-13"/>
          <w:w w:val="105"/>
          <w:sz w:val="21"/>
        </w:rPr>
        <w:t> </w:t>
      </w:r>
      <w:r>
        <w:rPr>
          <w:w w:val="105"/>
          <w:sz w:val="21"/>
        </w:rPr>
        <w:t>lump</w:t>
      </w:r>
      <w:r>
        <w:rPr>
          <w:spacing w:val="-8"/>
          <w:w w:val="105"/>
          <w:sz w:val="21"/>
        </w:rPr>
        <w:t> </w:t>
      </w:r>
      <w:r>
        <w:rPr>
          <w:w w:val="105"/>
          <w:sz w:val="21"/>
        </w:rPr>
        <w:t>sum</w:t>
      </w:r>
      <w:r>
        <w:rPr>
          <w:spacing w:val="-2"/>
          <w:w w:val="105"/>
          <w:sz w:val="21"/>
        </w:rPr>
        <w:t> </w:t>
      </w:r>
      <w:r>
        <w:rPr>
          <w:w w:val="105"/>
          <w:sz w:val="21"/>
        </w:rPr>
        <w:t>or</w:t>
      </w:r>
      <w:r>
        <w:rPr>
          <w:spacing w:val="-10"/>
          <w:w w:val="105"/>
          <w:sz w:val="21"/>
        </w:rPr>
        <w:t> </w:t>
      </w:r>
      <w:r>
        <w:rPr>
          <w:w w:val="105"/>
          <w:sz w:val="21"/>
        </w:rPr>
        <w:t>periodic</w:t>
      </w:r>
      <w:r>
        <w:rPr>
          <w:spacing w:val="-5"/>
          <w:w w:val="105"/>
          <w:sz w:val="21"/>
        </w:rPr>
        <w:t> </w:t>
      </w:r>
      <w:r>
        <w:rPr>
          <w:spacing w:val="-2"/>
          <w:w w:val="105"/>
          <w:sz w:val="21"/>
        </w:rPr>
        <w:t>payments.</w:t>
      </w:r>
    </w:p>
    <w:p>
      <w:pPr>
        <w:pStyle w:val="BodyText"/>
        <w:spacing w:line="254" w:lineRule="auto" w:before="108"/>
        <w:ind w:left="1465" w:right="874" w:hanging="349"/>
      </w:pPr>
      <w:r>
        <w:rPr>
          <w:b/>
          <w:sz w:val="19"/>
        </w:rPr>
        <w:t>li1</w:t>
      </w:r>
      <w:r>
        <w:rPr>
          <w:b/>
          <w:spacing w:val="80"/>
          <w:w w:val="150"/>
          <w:sz w:val="19"/>
        </w:rPr>
        <w:t> </w:t>
      </w:r>
      <w:r>
        <w:rPr>
          <w:b/>
          <w:sz w:val="20"/>
        </w:rPr>
        <w:t>Beneficiary.</w:t>
      </w:r>
      <w:r>
        <w:rPr>
          <w:b/>
          <w:spacing w:val="30"/>
          <w:sz w:val="20"/>
        </w:rPr>
        <w:t> </w:t>
      </w:r>
      <w:r>
        <w:rPr/>
        <w:t>Upon the</w:t>
      </w:r>
      <w:r>
        <w:rPr>
          <w:spacing w:val="-5"/>
        </w:rPr>
        <w:t> </w:t>
      </w:r>
      <w:r>
        <w:rPr/>
        <w:t>plan holder's death, payments are</w:t>
      </w:r>
      <w:r>
        <w:rPr>
          <w:spacing w:val="-7"/>
        </w:rPr>
        <w:t> </w:t>
      </w:r>
      <w:r>
        <w:rPr/>
        <w:t>made to</w:t>
      </w:r>
      <w:r>
        <w:rPr>
          <w:spacing w:val="-9"/>
        </w:rPr>
        <w:t> </w:t>
      </w:r>
      <w:r>
        <w:rPr/>
        <w:t>a</w:t>
      </w:r>
      <w:r>
        <w:rPr>
          <w:spacing w:val="-7"/>
        </w:rPr>
        <w:t> </w:t>
      </w:r>
      <w:r>
        <w:rPr/>
        <w:t>designated</w:t>
      </w:r>
      <w:r>
        <w:rPr>
          <w:spacing w:val="22"/>
        </w:rPr>
        <w:t> </w:t>
      </w:r>
      <w:r>
        <w:rPr/>
        <w:t>beneficiary (or beneficiaries).</w:t>
      </w:r>
    </w:p>
    <w:p>
      <w:pPr>
        <w:spacing w:after="0" w:line="254" w:lineRule="auto"/>
        <w:sectPr>
          <w:pgSz w:w="11670" w:h="15510"/>
          <w:pgMar w:header="467" w:footer="0" w:top="1200" w:bottom="280" w:left="1640" w:right="0"/>
        </w:sectPr>
      </w:pPr>
    </w:p>
    <w:p>
      <w:pPr>
        <w:spacing w:before="83"/>
        <w:ind w:left="2114" w:right="0" w:firstLine="0"/>
        <w:jc w:val="left"/>
        <w:rPr>
          <w:rFonts w:ascii="Arial"/>
          <w:b/>
          <w:sz w:val="21"/>
        </w:rPr>
      </w:pPr>
      <w:r>
        <w:rPr/>
        <w:drawing>
          <wp:anchor distT="0" distB="0" distL="0" distR="0" allowOverlap="1" layoutInCell="1" locked="0" behindDoc="0" simplePos="0" relativeHeight="15821824">
            <wp:simplePos x="0" y="0"/>
            <wp:positionH relativeFrom="page">
              <wp:posOffset>1831060</wp:posOffset>
            </wp:positionH>
            <wp:positionV relativeFrom="paragraph">
              <wp:posOffset>81879</wp:posOffset>
            </wp:positionV>
            <wp:extent cx="466920" cy="485081"/>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166" cstate="print"/>
                    <a:stretch>
                      <a:fillRect/>
                    </a:stretch>
                  </pic:blipFill>
                  <pic:spPr>
                    <a:xfrm>
                      <a:off x="0" y="0"/>
                      <a:ext cx="466920" cy="485081"/>
                    </a:xfrm>
                    <a:prstGeom prst="rect">
                      <a:avLst/>
                    </a:prstGeom>
                  </pic:spPr>
                </pic:pic>
              </a:graphicData>
            </a:graphic>
          </wp:anchor>
        </w:drawing>
      </w:r>
      <w:r>
        <w:rPr>
          <w:rFonts w:ascii="Arial"/>
          <w:b/>
          <w:spacing w:val="-9"/>
          <w:sz w:val="21"/>
        </w:rPr>
        <w:t>PRACTICE</w:t>
      </w:r>
      <w:r>
        <w:rPr>
          <w:rFonts w:ascii="Arial"/>
          <w:b/>
          <w:spacing w:val="5"/>
          <w:sz w:val="21"/>
        </w:rPr>
        <w:t> </w:t>
      </w:r>
      <w:r>
        <w:rPr>
          <w:rFonts w:ascii="Arial"/>
          <w:b/>
          <w:spacing w:val="-2"/>
          <w:sz w:val="21"/>
        </w:rPr>
        <w:t>QUESTION</w:t>
      </w:r>
    </w:p>
    <w:p>
      <w:pPr>
        <w:spacing w:before="107"/>
        <w:ind w:left="2481" w:right="0" w:firstLine="0"/>
        <w:jc w:val="left"/>
        <w:rPr>
          <w:rFonts w:ascii="Arial"/>
          <w:sz w:val="20"/>
        </w:rPr>
      </w:pPr>
      <w:r>
        <w:rPr>
          <w:rFonts w:ascii="Arial"/>
          <w:w w:val="90"/>
          <w:sz w:val="20"/>
        </w:rPr>
        <w:t>Which</w:t>
      </w:r>
      <w:r>
        <w:rPr>
          <w:rFonts w:ascii="Arial"/>
          <w:sz w:val="20"/>
        </w:rPr>
        <w:t> </w:t>
      </w:r>
      <w:r>
        <w:rPr>
          <w:rFonts w:ascii="Arial"/>
          <w:w w:val="90"/>
          <w:sz w:val="20"/>
        </w:rPr>
        <w:t>of</w:t>
      </w:r>
      <w:r>
        <w:rPr>
          <w:rFonts w:ascii="Arial"/>
          <w:spacing w:val="-7"/>
          <w:w w:val="90"/>
          <w:sz w:val="20"/>
        </w:rPr>
        <w:t> </w:t>
      </w:r>
      <w:r>
        <w:rPr>
          <w:rFonts w:ascii="Arial"/>
          <w:w w:val="90"/>
          <w:sz w:val="20"/>
        </w:rPr>
        <w:t>the</w:t>
      </w:r>
      <w:r>
        <w:rPr>
          <w:rFonts w:ascii="Arial"/>
          <w:spacing w:val="-4"/>
          <w:w w:val="90"/>
          <w:sz w:val="20"/>
        </w:rPr>
        <w:t> </w:t>
      </w:r>
      <w:r>
        <w:rPr>
          <w:rFonts w:ascii="Arial"/>
          <w:w w:val="90"/>
          <w:sz w:val="20"/>
        </w:rPr>
        <w:t>following</w:t>
      </w:r>
      <w:r>
        <w:rPr>
          <w:rFonts w:ascii="Arial"/>
          <w:spacing w:val="-9"/>
          <w:w w:val="90"/>
          <w:sz w:val="20"/>
        </w:rPr>
        <w:t> </w:t>
      </w:r>
      <w:r>
        <w:rPr>
          <w:rFonts w:ascii="Arial"/>
          <w:w w:val="90"/>
          <w:sz w:val="20"/>
        </w:rPr>
        <w:t>may</w:t>
      </w:r>
      <w:r>
        <w:rPr>
          <w:rFonts w:ascii="Arial"/>
          <w:spacing w:val="-5"/>
          <w:w w:val="90"/>
          <w:sz w:val="20"/>
        </w:rPr>
        <w:t> </w:t>
      </w:r>
      <w:r>
        <w:rPr>
          <w:rFonts w:ascii="Arial"/>
          <w:w w:val="90"/>
          <w:sz w:val="20"/>
        </w:rPr>
        <w:t>participate</w:t>
      </w:r>
      <w:r>
        <w:rPr>
          <w:rFonts w:ascii="Arial"/>
          <w:spacing w:val="-6"/>
          <w:sz w:val="20"/>
        </w:rPr>
        <w:t> </w:t>
      </w:r>
      <w:r>
        <w:rPr>
          <w:rFonts w:ascii="Arial"/>
          <w:w w:val="90"/>
          <w:sz w:val="20"/>
        </w:rPr>
        <w:t>in</w:t>
      </w:r>
      <w:r>
        <w:rPr>
          <w:rFonts w:ascii="Arial"/>
          <w:spacing w:val="-8"/>
          <w:w w:val="90"/>
          <w:sz w:val="20"/>
        </w:rPr>
        <w:t> </w:t>
      </w:r>
      <w:r>
        <w:rPr>
          <w:rFonts w:ascii="Arial"/>
          <w:w w:val="90"/>
          <w:sz w:val="20"/>
        </w:rPr>
        <w:t>a</w:t>
      </w:r>
      <w:r>
        <w:rPr>
          <w:rFonts w:ascii="Arial"/>
          <w:spacing w:val="-4"/>
          <w:w w:val="90"/>
          <w:sz w:val="20"/>
        </w:rPr>
        <w:t> </w:t>
      </w:r>
      <w:r>
        <w:rPr>
          <w:rFonts w:ascii="Arial"/>
          <w:w w:val="90"/>
          <w:sz w:val="20"/>
        </w:rPr>
        <w:t>Keogh</w:t>
      </w:r>
      <w:r>
        <w:rPr>
          <w:rFonts w:ascii="Arial"/>
          <w:spacing w:val="2"/>
          <w:sz w:val="20"/>
        </w:rPr>
        <w:t> </w:t>
      </w:r>
      <w:r>
        <w:rPr>
          <w:rFonts w:ascii="Arial"/>
          <w:spacing w:val="-2"/>
          <w:w w:val="90"/>
          <w:sz w:val="20"/>
        </w:rPr>
        <w:t>plan?</w:t>
      </w:r>
    </w:p>
    <w:p>
      <w:pPr>
        <w:spacing w:before="29"/>
        <w:ind w:left="2648" w:right="0" w:firstLine="0"/>
        <w:jc w:val="left"/>
        <w:rPr>
          <w:rFonts w:ascii="Arial"/>
          <w:sz w:val="20"/>
        </w:rPr>
      </w:pPr>
      <w:r>
        <w:rPr>
          <w:rFonts w:ascii="Arial"/>
          <w:spacing w:val="-6"/>
          <w:sz w:val="20"/>
        </w:rPr>
        <w:t>I.</w:t>
      </w:r>
      <w:r>
        <w:rPr>
          <w:rFonts w:ascii="Arial"/>
          <w:spacing w:val="75"/>
          <w:sz w:val="20"/>
        </w:rPr>
        <w:t> </w:t>
      </w:r>
      <w:r>
        <w:rPr>
          <w:rFonts w:ascii="Arial"/>
          <w:spacing w:val="-6"/>
          <w:sz w:val="20"/>
        </w:rPr>
        <w:t>Self-employed</w:t>
      </w:r>
      <w:r>
        <w:rPr>
          <w:rFonts w:ascii="Arial"/>
          <w:spacing w:val="-8"/>
          <w:sz w:val="20"/>
        </w:rPr>
        <w:t> </w:t>
      </w:r>
      <w:r>
        <w:rPr>
          <w:rFonts w:ascii="Arial"/>
          <w:spacing w:val="-6"/>
          <w:sz w:val="20"/>
        </w:rPr>
        <w:t>doctor</w:t>
      </w:r>
    </w:p>
    <w:p>
      <w:pPr>
        <w:spacing w:line="273" w:lineRule="auto" w:before="33"/>
        <w:ind w:left="2547" w:right="391" w:firstLine="47"/>
        <w:jc w:val="left"/>
        <w:rPr>
          <w:rFonts w:ascii="Arial"/>
          <w:sz w:val="20"/>
        </w:rPr>
      </w:pPr>
      <w:r>
        <w:rPr>
          <w:rFonts w:ascii="Arial"/>
          <w:w w:val="90"/>
          <w:sz w:val="20"/>
        </w:rPr>
        <w:t>11.</w:t>
      </w:r>
      <w:r>
        <w:rPr>
          <w:rFonts w:ascii="Arial"/>
          <w:spacing w:val="80"/>
          <w:w w:val="150"/>
          <w:sz w:val="20"/>
        </w:rPr>
        <w:t> </w:t>
      </w:r>
      <w:r>
        <w:rPr>
          <w:rFonts w:ascii="Arial"/>
          <w:w w:val="90"/>
          <w:sz w:val="20"/>
        </w:rPr>
        <w:t>Analyst</w:t>
      </w:r>
      <w:r>
        <w:rPr>
          <w:rFonts w:ascii="Arial"/>
          <w:spacing w:val="-2"/>
          <w:w w:val="90"/>
          <w:sz w:val="20"/>
        </w:rPr>
        <w:t> </w:t>
      </w:r>
      <w:r>
        <w:rPr>
          <w:rFonts w:ascii="Arial"/>
          <w:w w:val="90"/>
          <w:sz w:val="20"/>
        </w:rPr>
        <w:t>who</w:t>
      </w:r>
      <w:r>
        <w:rPr>
          <w:rFonts w:ascii="Arial"/>
          <w:spacing w:val="-9"/>
          <w:w w:val="90"/>
          <w:sz w:val="20"/>
        </w:rPr>
        <w:t> </w:t>
      </w:r>
      <w:r>
        <w:rPr>
          <w:rFonts w:ascii="Arial"/>
          <w:w w:val="90"/>
          <w:sz w:val="20"/>
        </w:rPr>
        <w:t>makes</w:t>
      </w:r>
      <w:r>
        <w:rPr>
          <w:rFonts w:ascii="Arial"/>
          <w:spacing w:val="-8"/>
          <w:w w:val="90"/>
          <w:sz w:val="20"/>
        </w:rPr>
        <w:t> </w:t>
      </w:r>
      <w:r>
        <w:rPr>
          <w:rFonts w:ascii="Arial"/>
          <w:w w:val="90"/>
          <w:sz w:val="20"/>
        </w:rPr>
        <w:t>money</w:t>
      </w:r>
      <w:r>
        <w:rPr>
          <w:rFonts w:ascii="Arial"/>
          <w:spacing w:val="-4"/>
          <w:w w:val="90"/>
          <w:sz w:val="20"/>
        </w:rPr>
        <w:t> </w:t>
      </w:r>
      <w:r>
        <w:rPr>
          <w:rFonts w:ascii="Arial"/>
          <w:w w:val="90"/>
          <w:sz w:val="20"/>
        </w:rPr>
        <w:t>giving</w:t>
      </w:r>
      <w:r>
        <w:rPr>
          <w:rFonts w:ascii="Arial"/>
          <w:spacing w:val="-18"/>
          <w:w w:val="90"/>
          <w:sz w:val="20"/>
        </w:rPr>
        <w:t> </w:t>
      </w:r>
      <w:r>
        <w:rPr>
          <w:rFonts w:ascii="Arial"/>
          <w:w w:val="90"/>
          <w:sz w:val="20"/>
        </w:rPr>
        <w:t>speeches</w:t>
      </w:r>
      <w:r>
        <w:rPr>
          <w:rFonts w:ascii="Arial"/>
          <w:spacing w:val="-5"/>
          <w:w w:val="90"/>
          <w:sz w:val="20"/>
        </w:rPr>
        <w:t> </w:t>
      </w:r>
      <w:r>
        <w:rPr>
          <w:rFonts w:ascii="Arial"/>
          <w:w w:val="90"/>
          <w:sz w:val="20"/>
        </w:rPr>
        <w:t>outside</w:t>
      </w:r>
      <w:r>
        <w:rPr>
          <w:rFonts w:ascii="Arial"/>
          <w:spacing w:val="-4"/>
          <w:w w:val="90"/>
          <w:sz w:val="20"/>
        </w:rPr>
        <w:t> </w:t>
      </w:r>
      <w:r>
        <w:rPr>
          <w:rFonts w:ascii="Arial"/>
          <w:w w:val="90"/>
          <w:sz w:val="20"/>
        </w:rPr>
        <w:t>regular</w:t>
      </w:r>
      <w:r>
        <w:rPr>
          <w:rFonts w:ascii="Arial"/>
          <w:spacing w:val="-4"/>
          <w:w w:val="90"/>
          <w:sz w:val="20"/>
        </w:rPr>
        <w:t> </w:t>
      </w:r>
      <w:r>
        <w:rPr>
          <w:rFonts w:ascii="Arial"/>
          <w:w w:val="90"/>
          <w:sz w:val="20"/>
        </w:rPr>
        <w:t>working</w:t>
      </w:r>
      <w:r>
        <w:rPr>
          <w:rFonts w:ascii="Arial"/>
          <w:spacing w:val="-20"/>
          <w:w w:val="90"/>
          <w:sz w:val="20"/>
        </w:rPr>
        <w:t> </w:t>
      </w:r>
      <w:r>
        <w:rPr>
          <w:rFonts w:ascii="Arial"/>
          <w:w w:val="90"/>
          <w:sz w:val="20"/>
        </w:rPr>
        <w:t>hours </w:t>
      </w:r>
      <w:r>
        <w:rPr>
          <w:rFonts w:ascii="Arial"/>
          <w:spacing w:val="-2"/>
          <w:sz w:val="20"/>
        </w:rPr>
        <w:t>Ill.</w:t>
      </w:r>
      <w:r>
        <w:rPr>
          <w:rFonts w:ascii="Arial"/>
          <w:spacing w:val="54"/>
          <w:sz w:val="20"/>
        </w:rPr>
        <w:t> </w:t>
      </w:r>
      <w:r>
        <w:rPr>
          <w:rFonts w:ascii="Arial"/>
          <w:spacing w:val="-2"/>
          <w:sz w:val="20"/>
        </w:rPr>
        <w:t>Individual</w:t>
      </w:r>
      <w:r>
        <w:rPr>
          <w:rFonts w:ascii="Arial"/>
          <w:spacing w:val="-12"/>
          <w:sz w:val="20"/>
        </w:rPr>
        <w:t> </w:t>
      </w:r>
      <w:r>
        <w:rPr>
          <w:rFonts w:ascii="Arial"/>
          <w:spacing w:val="-2"/>
          <w:sz w:val="20"/>
        </w:rPr>
        <w:t>with</w:t>
      </w:r>
      <w:r>
        <w:rPr>
          <w:rFonts w:ascii="Arial"/>
          <w:spacing w:val="-12"/>
          <w:sz w:val="20"/>
        </w:rPr>
        <w:t> </w:t>
      </w:r>
      <w:r>
        <w:rPr>
          <w:rFonts w:ascii="Arial"/>
          <w:spacing w:val="-2"/>
          <w:sz w:val="20"/>
        </w:rPr>
        <w:t>a</w:t>
      </w:r>
      <w:r>
        <w:rPr>
          <w:rFonts w:ascii="Arial"/>
          <w:spacing w:val="-12"/>
          <w:sz w:val="20"/>
        </w:rPr>
        <w:t> </w:t>
      </w:r>
      <w:r>
        <w:rPr>
          <w:rFonts w:ascii="Arial"/>
          <w:spacing w:val="-2"/>
          <w:sz w:val="20"/>
        </w:rPr>
        <w:t>full-time</w:t>
      </w:r>
      <w:r>
        <w:rPr>
          <w:rFonts w:ascii="Arial"/>
          <w:spacing w:val="-12"/>
          <w:sz w:val="20"/>
        </w:rPr>
        <w:t> </w:t>
      </w:r>
      <w:r>
        <w:rPr>
          <w:rFonts w:ascii="Arial"/>
          <w:spacing w:val="-2"/>
          <w:sz w:val="20"/>
        </w:rPr>
        <w:t>job</w:t>
      </w:r>
      <w:r>
        <w:rPr>
          <w:rFonts w:ascii="Arial"/>
          <w:spacing w:val="-12"/>
          <w:sz w:val="20"/>
        </w:rPr>
        <w:t> </w:t>
      </w:r>
      <w:r>
        <w:rPr>
          <w:rFonts w:ascii="Arial"/>
          <w:spacing w:val="-2"/>
          <w:sz w:val="20"/>
        </w:rPr>
        <w:t>who</w:t>
      </w:r>
      <w:r>
        <w:rPr>
          <w:rFonts w:ascii="Arial"/>
          <w:spacing w:val="-12"/>
          <w:sz w:val="20"/>
        </w:rPr>
        <w:t> </w:t>
      </w:r>
      <w:r>
        <w:rPr>
          <w:rFonts w:ascii="Arial"/>
          <w:spacing w:val="-2"/>
          <w:sz w:val="20"/>
        </w:rPr>
        <w:t>also</w:t>
      </w:r>
      <w:r>
        <w:rPr>
          <w:rFonts w:ascii="Arial"/>
          <w:spacing w:val="-14"/>
          <w:sz w:val="20"/>
        </w:rPr>
        <w:t> </w:t>
      </w:r>
      <w:r>
        <w:rPr>
          <w:rFonts w:ascii="Arial"/>
          <w:spacing w:val="-2"/>
          <w:sz w:val="20"/>
        </w:rPr>
        <w:t>has</w:t>
      </w:r>
      <w:r>
        <w:rPr>
          <w:rFonts w:ascii="Arial"/>
          <w:spacing w:val="-19"/>
          <w:sz w:val="20"/>
        </w:rPr>
        <w:t> </w:t>
      </w:r>
      <w:r>
        <w:rPr>
          <w:rFonts w:ascii="Arial"/>
          <w:spacing w:val="-2"/>
          <w:sz w:val="20"/>
        </w:rPr>
        <w:t>income</w:t>
      </w:r>
      <w:r>
        <w:rPr>
          <w:rFonts w:ascii="Arial"/>
          <w:spacing w:val="-12"/>
          <w:sz w:val="20"/>
        </w:rPr>
        <w:t> </w:t>
      </w:r>
      <w:r>
        <w:rPr>
          <w:rFonts w:ascii="Arial"/>
          <w:spacing w:val="-2"/>
          <w:sz w:val="20"/>
        </w:rPr>
        <w:t>from</w:t>
      </w:r>
      <w:r>
        <w:rPr>
          <w:rFonts w:ascii="Arial"/>
          <w:spacing w:val="-12"/>
          <w:sz w:val="20"/>
        </w:rPr>
        <w:t> </w:t>
      </w:r>
      <w:r>
        <w:rPr>
          <w:rFonts w:ascii="Arial"/>
          <w:spacing w:val="-2"/>
          <w:sz w:val="20"/>
        </w:rPr>
        <w:t>freelancing</w:t>
      </w:r>
    </w:p>
    <w:p>
      <w:pPr>
        <w:pStyle w:val="ListParagraph"/>
        <w:numPr>
          <w:ilvl w:val="0"/>
          <w:numId w:val="68"/>
        </w:numPr>
        <w:tabs>
          <w:tab w:pos="2917" w:val="left" w:leader="none"/>
        </w:tabs>
        <w:spacing w:line="228" w:lineRule="exact" w:before="0" w:after="0"/>
        <w:ind w:left="2917" w:right="0" w:hanging="359"/>
        <w:jc w:val="left"/>
        <w:rPr>
          <w:sz w:val="20"/>
        </w:rPr>
      </w:pPr>
      <w:r>
        <w:rPr>
          <w:w w:val="90"/>
          <w:sz w:val="20"/>
        </w:rPr>
        <w:t>Corporate</w:t>
      </w:r>
      <w:r>
        <w:rPr>
          <w:spacing w:val="-4"/>
          <w:w w:val="90"/>
          <w:sz w:val="20"/>
        </w:rPr>
        <w:t> </w:t>
      </w:r>
      <w:r>
        <w:rPr>
          <w:w w:val="90"/>
          <w:sz w:val="20"/>
        </w:rPr>
        <w:t>executive</w:t>
      </w:r>
      <w:r>
        <w:rPr>
          <w:spacing w:val="2"/>
          <w:sz w:val="20"/>
        </w:rPr>
        <w:t> </w:t>
      </w:r>
      <w:r>
        <w:rPr>
          <w:w w:val="90"/>
          <w:sz w:val="20"/>
        </w:rPr>
        <w:t>who</w:t>
      </w:r>
      <w:r>
        <w:rPr>
          <w:spacing w:val="-4"/>
          <w:w w:val="90"/>
          <w:sz w:val="20"/>
        </w:rPr>
        <w:t> </w:t>
      </w:r>
      <w:r>
        <w:rPr>
          <w:w w:val="90"/>
          <w:sz w:val="20"/>
        </w:rPr>
        <w:t>receives</w:t>
      </w:r>
      <w:r>
        <w:rPr>
          <w:spacing w:val="-1"/>
          <w:w w:val="90"/>
          <w:sz w:val="20"/>
        </w:rPr>
        <w:t> </w:t>
      </w:r>
      <w:r>
        <w:rPr>
          <w:w w:val="90"/>
          <w:sz w:val="20"/>
        </w:rPr>
        <w:t>$5,000</w:t>
      </w:r>
      <w:r>
        <w:rPr>
          <w:spacing w:val="-2"/>
          <w:w w:val="90"/>
          <w:sz w:val="20"/>
        </w:rPr>
        <w:t> </w:t>
      </w:r>
      <w:r>
        <w:rPr>
          <w:w w:val="90"/>
          <w:sz w:val="20"/>
        </w:rPr>
        <w:t>in</w:t>
      </w:r>
      <w:r>
        <w:rPr>
          <w:spacing w:val="-13"/>
          <w:w w:val="90"/>
          <w:sz w:val="20"/>
        </w:rPr>
        <w:t> </w:t>
      </w:r>
      <w:r>
        <w:rPr>
          <w:w w:val="90"/>
          <w:sz w:val="20"/>
        </w:rPr>
        <w:t>stock</w:t>
      </w:r>
      <w:r>
        <w:rPr>
          <w:spacing w:val="-5"/>
          <w:w w:val="90"/>
          <w:sz w:val="20"/>
        </w:rPr>
        <w:t> </w:t>
      </w:r>
      <w:r>
        <w:rPr>
          <w:w w:val="90"/>
          <w:sz w:val="20"/>
        </w:rPr>
        <w:t>options</w:t>
      </w:r>
      <w:r>
        <w:rPr>
          <w:spacing w:val="-1"/>
          <w:sz w:val="20"/>
        </w:rPr>
        <w:t> </w:t>
      </w:r>
      <w:r>
        <w:rPr>
          <w:w w:val="90"/>
          <w:sz w:val="20"/>
        </w:rPr>
        <w:t>from</w:t>
      </w:r>
      <w:r>
        <w:rPr>
          <w:spacing w:val="-1"/>
          <w:w w:val="90"/>
          <w:sz w:val="20"/>
        </w:rPr>
        <w:t> </w:t>
      </w:r>
      <w:r>
        <w:rPr>
          <w:w w:val="90"/>
          <w:sz w:val="20"/>
        </w:rPr>
        <w:t>her</w:t>
      </w:r>
      <w:r>
        <w:rPr>
          <w:spacing w:val="-8"/>
          <w:w w:val="90"/>
          <w:sz w:val="20"/>
        </w:rPr>
        <w:t> </w:t>
      </w:r>
      <w:r>
        <w:rPr>
          <w:spacing w:val="-2"/>
          <w:w w:val="90"/>
          <w:sz w:val="20"/>
        </w:rPr>
        <w:t>corporation</w:t>
      </w:r>
    </w:p>
    <w:p>
      <w:pPr>
        <w:pStyle w:val="ListParagraph"/>
        <w:numPr>
          <w:ilvl w:val="1"/>
          <w:numId w:val="68"/>
        </w:numPr>
        <w:tabs>
          <w:tab w:pos="2918" w:val="left" w:leader="none"/>
        </w:tabs>
        <w:spacing w:line="240" w:lineRule="auto" w:before="26" w:after="0"/>
        <w:ind w:left="2918" w:right="0" w:hanging="328"/>
        <w:jc w:val="left"/>
        <w:rPr>
          <w:rFonts w:ascii="Times New Roman"/>
          <w:sz w:val="20"/>
        </w:rPr>
      </w:pPr>
      <w:r>
        <w:rPr>
          <w:w w:val="85"/>
          <w:sz w:val="20"/>
        </w:rPr>
        <w:t>I</w:t>
      </w:r>
      <w:r>
        <w:rPr>
          <w:spacing w:val="-4"/>
          <w:w w:val="85"/>
          <w:sz w:val="20"/>
        </w:rPr>
        <w:t> </w:t>
      </w:r>
      <w:r>
        <w:rPr>
          <w:spacing w:val="-4"/>
          <w:sz w:val="20"/>
        </w:rPr>
        <w:t>only</w:t>
      </w:r>
    </w:p>
    <w:p>
      <w:pPr>
        <w:pStyle w:val="ListParagraph"/>
        <w:numPr>
          <w:ilvl w:val="1"/>
          <w:numId w:val="68"/>
        </w:numPr>
        <w:tabs>
          <w:tab w:pos="2917" w:val="left" w:leader="none"/>
        </w:tabs>
        <w:spacing w:line="240" w:lineRule="auto" w:before="29" w:after="0"/>
        <w:ind w:left="2917" w:right="0" w:hanging="333"/>
        <w:jc w:val="left"/>
        <w:rPr>
          <w:sz w:val="20"/>
        </w:rPr>
      </w:pPr>
      <w:r>
        <w:rPr>
          <w:w w:val="90"/>
          <w:sz w:val="20"/>
        </w:rPr>
        <w:t>I</w:t>
      </w:r>
      <w:r>
        <w:rPr>
          <w:spacing w:val="-1"/>
          <w:w w:val="90"/>
          <w:sz w:val="20"/>
        </w:rPr>
        <w:t> </w:t>
      </w:r>
      <w:r>
        <w:rPr>
          <w:w w:val="90"/>
          <w:sz w:val="20"/>
        </w:rPr>
        <w:t>and</w:t>
      </w:r>
      <w:r>
        <w:rPr>
          <w:spacing w:val="-10"/>
          <w:w w:val="90"/>
          <w:sz w:val="20"/>
        </w:rPr>
        <w:t> </w:t>
      </w:r>
      <w:r>
        <w:rPr>
          <w:spacing w:val="-5"/>
          <w:w w:val="90"/>
          <w:sz w:val="20"/>
        </w:rPr>
        <w:t>II</w:t>
      </w:r>
    </w:p>
    <w:p>
      <w:pPr>
        <w:pStyle w:val="ListParagraph"/>
        <w:numPr>
          <w:ilvl w:val="1"/>
          <w:numId w:val="68"/>
        </w:numPr>
        <w:tabs>
          <w:tab w:pos="2918" w:val="left" w:leader="none"/>
        </w:tabs>
        <w:spacing w:line="240" w:lineRule="auto" w:before="33" w:after="0"/>
        <w:ind w:left="2918" w:right="0" w:hanging="334"/>
        <w:jc w:val="left"/>
        <w:rPr>
          <w:rFonts w:ascii="Times New Roman"/>
          <w:sz w:val="20"/>
        </w:rPr>
      </w:pPr>
      <w:r>
        <w:rPr>
          <w:w w:val="75"/>
          <w:sz w:val="20"/>
        </w:rPr>
        <w:t>I,</w:t>
      </w:r>
      <w:r>
        <w:rPr>
          <w:spacing w:val="-15"/>
          <w:w w:val="75"/>
          <w:sz w:val="20"/>
        </w:rPr>
        <w:t> </w:t>
      </w:r>
      <w:r>
        <w:rPr>
          <w:w w:val="75"/>
          <w:sz w:val="20"/>
        </w:rPr>
        <w:t>11,</w:t>
      </w:r>
      <w:r>
        <w:rPr>
          <w:spacing w:val="-3"/>
          <w:sz w:val="20"/>
        </w:rPr>
        <w:t> </w:t>
      </w:r>
      <w:r>
        <w:rPr>
          <w:w w:val="75"/>
          <w:sz w:val="20"/>
        </w:rPr>
        <w:t>and</w:t>
      </w:r>
      <w:r>
        <w:rPr>
          <w:spacing w:val="-10"/>
          <w:sz w:val="20"/>
        </w:rPr>
        <w:t> </w:t>
      </w:r>
      <w:r>
        <w:rPr>
          <w:spacing w:val="-5"/>
          <w:w w:val="75"/>
          <w:sz w:val="20"/>
        </w:rPr>
        <w:t>Ill</w:t>
      </w:r>
    </w:p>
    <w:p>
      <w:pPr>
        <w:pStyle w:val="ListParagraph"/>
        <w:numPr>
          <w:ilvl w:val="1"/>
          <w:numId w:val="68"/>
        </w:numPr>
        <w:tabs>
          <w:tab w:pos="2913" w:val="left" w:leader="none"/>
        </w:tabs>
        <w:spacing w:line="240" w:lineRule="auto" w:before="32" w:after="0"/>
        <w:ind w:left="2913" w:right="0" w:hanging="341"/>
        <w:jc w:val="left"/>
        <w:rPr>
          <w:sz w:val="20"/>
        </w:rPr>
      </w:pPr>
      <w:r>
        <w:rPr>
          <w:spacing w:val="-4"/>
          <w:sz w:val="20"/>
        </w:rPr>
        <w:t>I,</w:t>
      </w:r>
      <w:r>
        <w:rPr>
          <w:spacing w:val="-29"/>
          <w:sz w:val="20"/>
        </w:rPr>
        <w:t> </w:t>
      </w:r>
      <w:r>
        <w:rPr>
          <w:spacing w:val="-4"/>
          <w:sz w:val="20"/>
        </w:rPr>
        <w:t>II,</w:t>
      </w:r>
      <w:r>
        <w:rPr>
          <w:spacing w:val="-25"/>
          <w:sz w:val="20"/>
        </w:rPr>
        <w:t> </w:t>
      </w:r>
      <w:r>
        <w:rPr>
          <w:spacing w:val="-4"/>
          <w:sz w:val="20"/>
        </w:rPr>
        <w:t>Ill,</w:t>
      </w:r>
      <w:r>
        <w:rPr>
          <w:spacing w:val="-24"/>
          <w:sz w:val="20"/>
        </w:rPr>
        <w:t> </w:t>
      </w:r>
      <w:r>
        <w:rPr>
          <w:spacing w:val="-4"/>
          <w:sz w:val="20"/>
        </w:rPr>
        <w:t>and</w:t>
      </w:r>
      <w:r>
        <w:rPr>
          <w:spacing w:val="-10"/>
          <w:sz w:val="20"/>
        </w:rPr>
        <w:t> </w:t>
      </w:r>
      <w:r>
        <w:rPr>
          <w:spacing w:val="-5"/>
          <w:sz w:val="20"/>
        </w:rPr>
        <w:t>IV</w:t>
      </w:r>
    </w:p>
    <w:p>
      <w:pPr>
        <w:spacing w:line="252" w:lineRule="auto" w:before="105"/>
        <w:ind w:left="2472" w:right="290" w:firstLine="0"/>
        <w:jc w:val="both"/>
        <w:rPr>
          <w:rFonts w:ascii="Arial"/>
          <w:sz w:val="20"/>
        </w:rPr>
      </w:pPr>
      <w:r>
        <w:rPr>
          <w:rFonts w:ascii="Arial"/>
          <w:b/>
          <w:w w:val="90"/>
          <w:sz w:val="20"/>
        </w:rPr>
        <w:t>Answer: C. </w:t>
      </w:r>
      <w:r>
        <w:rPr>
          <w:rFonts w:ascii="Arial"/>
          <w:w w:val="90"/>
          <w:sz w:val="20"/>
        </w:rPr>
        <w:t>A person</w:t>
      </w:r>
      <w:r>
        <w:rPr>
          <w:rFonts w:ascii="Arial"/>
          <w:sz w:val="20"/>
        </w:rPr>
        <w:t> </w:t>
      </w:r>
      <w:r>
        <w:rPr>
          <w:rFonts w:ascii="Arial"/>
          <w:w w:val="90"/>
          <w:sz w:val="20"/>
        </w:rPr>
        <w:t>with self-employment</w:t>
      </w:r>
      <w:r>
        <w:rPr>
          <w:rFonts w:ascii="Arial"/>
          <w:spacing w:val="-9"/>
          <w:w w:val="90"/>
          <w:sz w:val="20"/>
        </w:rPr>
        <w:t> </w:t>
      </w:r>
      <w:r>
        <w:rPr>
          <w:rFonts w:ascii="Arial"/>
          <w:w w:val="90"/>
          <w:sz w:val="20"/>
        </w:rPr>
        <w:t>income</w:t>
      </w:r>
      <w:r>
        <w:rPr>
          <w:rFonts w:ascii="Arial"/>
          <w:sz w:val="20"/>
        </w:rPr>
        <w:t> </w:t>
      </w:r>
      <w:r>
        <w:rPr>
          <w:rFonts w:ascii="Arial"/>
          <w:w w:val="90"/>
          <w:sz w:val="20"/>
        </w:rPr>
        <w:t>may deduct contributions</w:t>
      </w:r>
      <w:r>
        <w:rPr>
          <w:rFonts w:ascii="Arial"/>
          <w:spacing w:val="29"/>
          <w:sz w:val="20"/>
        </w:rPr>
        <w:t> </w:t>
      </w:r>
      <w:r>
        <w:rPr>
          <w:rFonts w:ascii="Arial"/>
          <w:w w:val="90"/>
          <w:sz w:val="20"/>
        </w:rPr>
        <w:t>to a Keogh</w:t>
      </w:r>
      <w:r>
        <w:rPr>
          <w:rFonts w:ascii="Arial"/>
          <w:spacing w:val="-5"/>
          <w:w w:val="90"/>
          <w:sz w:val="20"/>
        </w:rPr>
        <w:t> </w:t>
      </w:r>
      <w:r>
        <w:rPr>
          <w:rFonts w:ascii="Arial"/>
          <w:w w:val="90"/>
          <w:sz w:val="20"/>
        </w:rPr>
        <w:t>plan.</w:t>
      </w:r>
      <w:r>
        <w:rPr>
          <w:rFonts w:ascii="Arial"/>
          <w:spacing w:val="-8"/>
          <w:w w:val="90"/>
          <w:sz w:val="20"/>
        </w:rPr>
        <w:t> </w:t>
      </w:r>
      <w:r>
        <w:rPr>
          <w:rFonts w:ascii="Arial"/>
          <w:w w:val="90"/>
          <w:sz w:val="20"/>
        </w:rPr>
        <w:t>Keogh plans</w:t>
      </w:r>
      <w:r>
        <w:rPr>
          <w:rFonts w:ascii="Arial"/>
          <w:spacing w:val="-8"/>
          <w:w w:val="90"/>
          <w:sz w:val="20"/>
        </w:rPr>
        <w:t> </w:t>
      </w:r>
      <w:r>
        <w:rPr>
          <w:rFonts w:ascii="Arial"/>
          <w:w w:val="90"/>
          <w:sz w:val="20"/>
        </w:rPr>
        <w:t>are</w:t>
      </w:r>
      <w:r>
        <w:rPr>
          <w:rFonts w:ascii="Arial"/>
          <w:spacing w:val="-9"/>
          <w:w w:val="90"/>
          <w:sz w:val="20"/>
        </w:rPr>
        <w:t> </w:t>
      </w:r>
      <w:r>
        <w:rPr>
          <w:rFonts w:ascii="Arial"/>
          <w:w w:val="90"/>
          <w:sz w:val="20"/>
        </w:rPr>
        <w:t>not</w:t>
      </w:r>
      <w:r>
        <w:rPr>
          <w:rFonts w:ascii="Arial"/>
          <w:spacing w:val="-5"/>
          <w:w w:val="90"/>
          <w:sz w:val="20"/>
        </w:rPr>
        <w:t> </w:t>
      </w:r>
      <w:r>
        <w:rPr>
          <w:rFonts w:ascii="Arial"/>
          <w:w w:val="90"/>
          <w:sz w:val="20"/>
        </w:rPr>
        <w:t>available to</w:t>
      </w:r>
      <w:r>
        <w:rPr>
          <w:rFonts w:ascii="Arial"/>
          <w:spacing w:val="-9"/>
          <w:w w:val="90"/>
          <w:sz w:val="20"/>
        </w:rPr>
        <w:t> </w:t>
      </w:r>
      <w:r>
        <w:rPr>
          <w:rFonts w:ascii="Arial"/>
          <w:w w:val="90"/>
          <w:sz w:val="20"/>
        </w:rPr>
        <w:t>corporations</w:t>
      </w:r>
      <w:r>
        <w:rPr>
          <w:rFonts w:ascii="Arial"/>
          <w:sz w:val="20"/>
        </w:rPr>
        <w:t> </w:t>
      </w:r>
      <w:r>
        <w:rPr>
          <w:rFonts w:ascii="Arial"/>
          <w:w w:val="90"/>
          <w:sz w:val="20"/>
        </w:rPr>
        <w:t>or</w:t>
      </w:r>
      <w:r>
        <w:rPr>
          <w:rFonts w:ascii="Arial"/>
          <w:spacing w:val="-3"/>
          <w:w w:val="90"/>
          <w:sz w:val="20"/>
        </w:rPr>
        <w:t> </w:t>
      </w:r>
      <w:r>
        <w:rPr>
          <w:rFonts w:ascii="Arial"/>
          <w:w w:val="90"/>
          <w:sz w:val="20"/>
        </w:rPr>
        <w:t>their</w:t>
      </w:r>
      <w:r>
        <w:rPr>
          <w:rFonts w:ascii="Arial"/>
          <w:spacing w:val="-2"/>
          <w:w w:val="90"/>
          <w:sz w:val="20"/>
        </w:rPr>
        <w:t> </w:t>
      </w:r>
      <w:r>
        <w:rPr>
          <w:rFonts w:ascii="Arial"/>
          <w:w w:val="90"/>
          <w:sz w:val="20"/>
        </w:rPr>
        <w:t>employees. That </w:t>
      </w:r>
      <w:r>
        <w:rPr>
          <w:rFonts w:ascii="Arial"/>
          <w:spacing w:val="-6"/>
          <w:sz w:val="20"/>
        </w:rPr>
        <w:t>would</w:t>
      </w:r>
      <w:r>
        <w:rPr>
          <w:rFonts w:ascii="Arial"/>
          <w:spacing w:val="-11"/>
          <w:sz w:val="20"/>
        </w:rPr>
        <w:t> </w:t>
      </w:r>
      <w:r>
        <w:rPr>
          <w:rFonts w:ascii="Arial"/>
          <w:spacing w:val="-6"/>
          <w:sz w:val="20"/>
        </w:rPr>
        <w:t>make</w:t>
      </w:r>
      <w:r>
        <w:rPr>
          <w:rFonts w:ascii="Arial"/>
          <w:spacing w:val="-14"/>
          <w:sz w:val="20"/>
        </w:rPr>
        <w:t> </w:t>
      </w:r>
      <w:r>
        <w:rPr>
          <w:rFonts w:ascii="Arial"/>
          <w:spacing w:val="-6"/>
          <w:sz w:val="20"/>
        </w:rPr>
        <w:t>choice</w:t>
      </w:r>
      <w:r>
        <w:rPr>
          <w:rFonts w:ascii="Arial"/>
          <w:spacing w:val="-18"/>
          <w:sz w:val="20"/>
        </w:rPr>
        <w:t> </w:t>
      </w:r>
      <w:r>
        <w:rPr>
          <w:rFonts w:ascii="Arial"/>
          <w:spacing w:val="-6"/>
          <w:sz w:val="20"/>
        </w:rPr>
        <w:t>C</w:t>
      </w:r>
      <w:r>
        <w:rPr>
          <w:rFonts w:ascii="Arial"/>
          <w:spacing w:val="-11"/>
          <w:sz w:val="20"/>
        </w:rPr>
        <w:t> </w:t>
      </w:r>
      <w:r>
        <w:rPr>
          <w:rFonts w:ascii="Arial"/>
          <w:spacing w:val="-6"/>
          <w:sz w:val="20"/>
        </w:rPr>
        <w:t>the</w:t>
      </w:r>
      <w:r>
        <w:rPr>
          <w:rFonts w:ascii="Arial"/>
          <w:spacing w:val="-22"/>
          <w:sz w:val="20"/>
        </w:rPr>
        <w:t> </w:t>
      </w:r>
      <w:r>
        <w:rPr>
          <w:rFonts w:ascii="Arial"/>
          <w:spacing w:val="-6"/>
          <w:sz w:val="20"/>
        </w:rPr>
        <w:t>correct answer.</w:t>
      </w:r>
    </w:p>
    <w:p>
      <w:pPr>
        <w:pStyle w:val="BodyText"/>
        <w:spacing w:before="154"/>
        <w:rPr>
          <w:rFonts w:ascii="Arial"/>
          <w:sz w:val="28"/>
        </w:rPr>
      </w:pPr>
    </w:p>
    <w:p>
      <w:pPr>
        <w:pStyle w:val="Heading3"/>
        <w:ind w:left="1215"/>
      </w:pPr>
      <w:r>
        <w:rPr>
          <w:w w:val="90"/>
        </w:rPr>
        <w:t>Corporate</w:t>
      </w:r>
      <w:r>
        <w:rPr>
          <w:spacing w:val="26"/>
        </w:rPr>
        <w:t> </w:t>
      </w:r>
      <w:r>
        <w:rPr>
          <w:w w:val="90"/>
        </w:rPr>
        <w:t>Sponsored</w:t>
      </w:r>
      <w:r>
        <w:rPr>
          <w:spacing w:val="40"/>
        </w:rPr>
        <w:t> </w:t>
      </w:r>
      <w:r>
        <w:rPr>
          <w:w w:val="90"/>
        </w:rPr>
        <w:t>Retirement</w:t>
      </w:r>
      <w:r>
        <w:rPr>
          <w:spacing w:val="39"/>
        </w:rPr>
        <w:t> </w:t>
      </w:r>
      <w:r>
        <w:rPr>
          <w:spacing w:val="-4"/>
          <w:w w:val="90"/>
        </w:rPr>
        <w:t>Plans</w:t>
      </w:r>
    </w:p>
    <w:p>
      <w:pPr>
        <w:pStyle w:val="BodyText"/>
        <w:spacing w:line="261" w:lineRule="auto" w:before="94"/>
        <w:ind w:left="1226" w:right="660" w:hanging="5"/>
      </w:pPr>
      <w:r>
        <w:rPr/>
        <w:t>Plans offered by</w:t>
      </w:r>
      <w:r>
        <w:rPr>
          <w:spacing w:val="-4"/>
        </w:rPr>
        <w:t> </w:t>
      </w:r>
      <w:r>
        <w:rPr/>
        <w:t>corporations include pension plans, profit-sharing</w:t>
      </w:r>
      <w:r>
        <w:rPr>
          <w:spacing w:val="-7"/>
        </w:rPr>
        <w:t> </w:t>
      </w:r>
      <w:r>
        <w:rPr/>
        <w:t>plans, and the</w:t>
      </w:r>
      <w:r>
        <w:rPr>
          <w:spacing w:val="-2"/>
        </w:rPr>
        <w:t> </w:t>
      </w:r>
      <w:r>
        <w:rPr/>
        <w:t>highly popular 401(k) plans.</w:t>
      </w:r>
    </w:p>
    <w:p>
      <w:pPr>
        <w:spacing w:line="261" w:lineRule="auto" w:before="180"/>
        <w:ind w:left="1220" w:right="80" w:hanging="12"/>
        <w:jc w:val="left"/>
        <w:rPr>
          <w:b/>
          <w:sz w:val="20"/>
        </w:rPr>
      </w:pPr>
      <w:r>
        <w:rPr>
          <w:sz w:val="21"/>
        </w:rPr>
        <w:t>The </w:t>
      </w:r>
      <w:r>
        <w:rPr>
          <w:b/>
          <w:sz w:val="20"/>
        </w:rPr>
        <w:t>Employee Retirement Income Security</w:t>
      </w:r>
      <w:r>
        <w:rPr>
          <w:b/>
          <w:spacing w:val="-3"/>
          <w:sz w:val="20"/>
        </w:rPr>
        <w:t> </w:t>
      </w:r>
      <w:r>
        <w:rPr>
          <w:b/>
          <w:sz w:val="20"/>
        </w:rPr>
        <w:t>Act of</w:t>
      </w:r>
      <w:r>
        <w:rPr>
          <w:b/>
          <w:spacing w:val="34"/>
          <w:sz w:val="20"/>
        </w:rPr>
        <w:t> </w:t>
      </w:r>
      <w:r>
        <w:rPr>
          <w:b/>
          <w:sz w:val="20"/>
        </w:rPr>
        <w:t>1974</w:t>
      </w:r>
      <w:r>
        <w:rPr>
          <w:b/>
          <w:spacing w:val="40"/>
          <w:sz w:val="20"/>
        </w:rPr>
        <w:t> </w:t>
      </w:r>
      <w:r>
        <w:rPr>
          <w:b/>
          <w:sz w:val="20"/>
        </w:rPr>
        <w:t>(ERISA)</w:t>
      </w:r>
      <w:r>
        <w:rPr>
          <w:b/>
          <w:spacing w:val="40"/>
          <w:sz w:val="20"/>
        </w:rPr>
        <w:t> </w:t>
      </w:r>
      <w:r>
        <w:rPr>
          <w:sz w:val="21"/>
        </w:rPr>
        <w:t>is federal legislation</w:t>
      </w:r>
      <w:r>
        <w:rPr>
          <w:spacing w:val="38"/>
          <w:sz w:val="21"/>
        </w:rPr>
        <w:t> </w:t>
      </w:r>
      <w:r>
        <w:rPr>
          <w:sz w:val="21"/>
        </w:rPr>
        <w:t>that regulates the establishment and management of corporate pension or retirement plans, also known as </w:t>
      </w:r>
      <w:r>
        <w:rPr>
          <w:b/>
          <w:sz w:val="20"/>
        </w:rPr>
        <w:t>private sector plans.</w:t>
      </w:r>
    </w:p>
    <w:p>
      <w:pPr>
        <w:pStyle w:val="BodyText"/>
        <w:spacing w:line="256" w:lineRule="auto" w:before="180"/>
        <w:ind w:left="1218" w:right="80" w:hanging="9"/>
      </w:pPr>
      <w:r>
        <w:rPr/>
        <w:t>All qualified corporate</w:t>
      </w:r>
      <w:r>
        <w:rPr>
          <w:spacing w:val="31"/>
        </w:rPr>
        <w:t> </w:t>
      </w:r>
      <w:r>
        <w:rPr/>
        <w:t>plans must</w:t>
      </w:r>
      <w:r>
        <w:rPr>
          <w:spacing w:val="27"/>
        </w:rPr>
        <w:t> </w:t>
      </w:r>
      <w:r>
        <w:rPr/>
        <w:t>be established</w:t>
      </w:r>
      <w:r>
        <w:rPr>
          <w:spacing w:val="38"/>
        </w:rPr>
        <w:t> </w:t>
      </w:r>
      <w:r>
        <w:rPr/>
        <w:t>under a trust agreement. A trustee is appointed</w:t>
      </w:r>
      <w:r>
        <w:rPr>
          <w:spacing w:val="23"/>
        </w:rPr>
        <w:t> </w:t>
      </w:r>
      <w:r>
        <w:rPr/>
        <w:t>for each</w:t>
      </w:r>
      <w:r>
        <w:rPr>
          <w:spacing w:val="26"/>
        </w:rPr>
        <w:t> </w:t>
      </w:r>
      <w:r>
        <w:rPr/>
        <w:t>plan</w:t>
      </w:r>
      <w:r>
        <w:rPr>
          <w:spacing w:val="21"/>
        </w:rPr>
        <w:t> </w:t>
      </w:r>
      <w:r>
        <w:rPr/>
        <w:t>and</w:t>
      </w:r>
      <w:r>
        <w:rPr>
          <w:spacing w:val="24"/>
        </w:rPr>
        <w:t> </w:t>
      </w:r>
      <w:r>
        <w:rPr/>
        <w:t>has a fiduciary</w:t>
      </w:r>
      <w:r>
        <w:rPr>
          <w:spacing w:val="21"/>
        </w:rPr>
        <w:t> </w:t>
      </w:r>
      <w:r>
        <w:rPr/>
        <w:t>responsibility for</w:t>
      </w:r>
      <w:r>
        <w:rPr>
          <w:spacing w:val="24"/>
        </w:rPr>
        <w:t> </w:t>
      </w:r>
      <w:r>
        <w:rPr/>
        <w:t>the plan</w:t>
      </w:r>
      <w:r>
        <w:rPr>
          <w:spacing w:val="21"/>
        </w:rPr>
        <w:t> </w:t>
      </w:r>
      <w:r>
        <w:rPr/>
        <w:t>and</w:t>
      </w:r>
      <w:r>
        <w:rPr>
          <w:spacing w:val="23"/>
        </w:rPr>
        <w:t> </w:t>
      </w:r>
      <w:r>
        <w:rPr/>
        <w:t>the</w:t>
      </w:r>
      <w:r>
        <w:rPr>
          <w:spacing w:val="19"/>
        </w:rPr>
        <w:t> </w:t>
      </w:r>
      <w:r>
        <w:rPr/>
        <w:t>beneficial owners (the plan holders). We'll cover ERISA in greater detail later in this unit in Lesson 18.5.</w:t>
      </w:r>
    </w:p>
    <w:p>
      <w:pPr>
        <w:pStyle w:val="BodyText"/>
        <w:spacing w:before="218"/>
      </w:pPr>
    </w:p>
    <w:p>
      <w:pPr>
        <w:pStyle w:val="Heading8"/>
        <w:ind w:left="1214"/>
        <w:rPr>
          <w:i/>
        </w:rPr>
      </w:pPr>
      <w:r>
        <w:rPr>
          <w:i/>
          <w:w w:val="90"/>
        </w:rPr>
        <w:t>Defined</w:t>
      </w:r>
      <w:r>
        <w:rPr>
          <w:i/>
          <w:spacing w:val="-4"/>
          <w:w w:val="90"/>
        </w:rPr>
        <w:t> </w:t>
      </w:r>
      <w:r>
        <w:rPr>
          <w:i/>
          <w:w w:val="90"/>
        </w:rPr>
        <w:t>Contribution</w:t>
      </w:r>
      <w:r>
        <w:rPr>
          <w:i/>
          <w:spacing w:val="16"/>
        </w:rPr>
        <w:t> </w:t>
      </w:r>
      <w:r>
        <w:rPr>
          <w:i/>
          <w:w w:val="90"/>
        </w:rPr>
        <w:t>and</w:t>
      </w:r>
      <w:r>
        <w:rPr>
          <w:i/>
          <w:spacing w:val="-10"/>
          <w:w w:val="90"/>
        </w:rPr>
        <w:t> </w:t>
      </w:r>
      <w:r>
        <w:rPr>
          <w:i/>
          <w:w w:val="90"/>
        </w:rPr>
        <w:t>Defined</w:t>
      </w:r>
      <w:r>
        <w:rPr>
          <w:i/>
          <w:spacing w:val="2"/>
        </w:rPr>
        <w:t> </w:t>
      </w:r>
      <w:r>
        <w:rPr>
          <w:i/>
          <w:w w:val="90"/>
        </w:rPr>
        <w:t>Benefit</w:t>
      </w:r>
      <w:r>
        <w:rPr>
          <w:i/>
          <w:spacing w:val="-4"/>
        </w:rPr>
        <w:t> </w:t>
      </w:r>
      <w:r>
        <w:rPr>
          <w:i/>
          <w:spacing w:val="-2"/>
          <w:w w:val="90"/>
        </w:rPr>
        <w:t>Plans</w:t>
      </w:r>
    </w:p>
    <w:p>
      <w:pPr>
        <w:pStyle w:val="BodyText"/>
        <w:spacing w:line="259" w:lineRule="auto" w:before="74"/>
        <w:ind w:left="1217" w:right="80" w:hanging="5"/>
      </w:pPr>
      <w:r>
        <w:rPr>
          <w:spacing w:val="-2"/>
        </w:rPr>
        <w:t>All</w:t>
      </w:r>
      <w:r>
        <w:rPr>
          <w:spacing w:val="-12"/>
        </w:rPr>
        <w:t> </w:t>
      </w:r>
      <w:r>
        <w:rPr>
          <w:spacing w:val="-2"/>
        </w:rPr>
        <w:t>qualified</w:t>
      </w:r>
      <w:r>
        <w:rPr>
          <w:spacing w:val="-9"/>
        </w:rPr>
        <w:t> </w:t>
      </w:r>
      <w:r>
        <w:rPr>
          <w:spacing w:val="-2"/>
        </w:rPr>
        <w:t>retirement</w:t>
      </w:r>
      <w:r>
        <w:rPr>
          <w:spacing w:val="-9"/>
        </w:rPr>
        <w:t> </w:t>
      </w:r>
      <w:r>
        <w:rPr>
          <w:spacing w:val="-2"/>
        </w:rPr>
        <w:t>plans</w:t>
      </w:r>
      <w:r>
        <w:rPr>
          <w:spacing w:val="-11"/>
        </w:rPr>
        <w:t> </w:t>
      </w:r>
      <w:r>
        <w:rPr>
          <w:spacing w:val="-2"/>
          <w:sz w:val="24"/>
        </w:rPr>
        <w:t>fall</w:t>
      </w:r>
      <w:r>
        <w:rPr>
          <w:spacing w:val="-13"/>
          <w:sz w:val="24"/>
        </w:rPr>
        <w:t> </w:t>
      </w:r>
      <w:r>
        <w:rPr>
          <w:spacing w:val="-2"/>
        </w:rPr>
        <w:t>into</w:t>
      </w:r>
      <w:r>
        <w:rPr>
          <w:spacing w:val="-11"/>
        </w:rPr>
        <w:t> </w:t>
      </w:r>
      <w:r>
        <w:rPr>
          <w:spacing w:val="-2"/>
        </w:rPr>
        <w:t>one</w:t>
      </w:r>
      <w:r>
        <w:rPr>
          <w:spacing w:val="-12"/>
        </w:rPr>
        <w:t> </w:t>
      </w:r>
      <w:r>
        <w:rPr>
          <w:spacing w:val="-2"/>
        </w:rPr>
        <w:t>of</w:t>
      </w:r>
      <w:r>
        <w:rPr>
          <w:spacing w:val="-12"/>
        </w:rPr>
        <w:t> </w:t>
      </w:r>
      <w:r>
        <w:rPr>
          <w:spacing w:val="-2"/>
        </w:rPr>
        <w:t>two</w:t>
      </w:r>
      <w:r>
        <w:rPr>
          <w:spacing w:val="-11"/>
        </w:rPr>
        <w:t> </w:t>
      </w:r>
      <w:r>
        <w:rPr>
          <w:spacing w:val="-2"/>
        </w:rPr>
        <w:t>categories.</w:t>
      </w:r>
      <w:r>
        <w:rPr>
          <w:spacing w:val="-11"/>
        </w:rPr>
        <w:t> </w:t>
      </w:r>
      <w:r>
        <w:rPr>
          <w:spacing w:val="-2"/>
        </w:rPr>
        <w:t>Those</w:t>
      </w:r>
      <w:r>
        <w:rPr>
          <w:spacing w:val="-11"/>
        </w:rPr>
        <w:t> </w:t>
      </w:r>
      <w:r>
        <w:rPr>
          <w:spacing w:val="-2"/>
        </w:rPr>
        <w:t>that</w:t>
      </w:r>
      <w:r>
        <w:rPr>
          <w:spacing w:val="-11"/>
        </w:rPr>
        <w:t> </w:t>
      </w:r>
      <w:r>
        <w:rPr>
          <w:spacing w:val="-2"/>
        </w:rPr>
        <w:t>offer</w:t>
      </w:r>
      <w:r>
        <w:rPr>
          <w:spacing w:val="-10"/>
        </w:rPr>
        <w:t> </w:t>
      </w:r>
      <w:r>
        <w:rPr>
          <w:spacing w:val="-2"/>
        </w:rPr>
        <w:t>no</w:t>
      </w:r>
      <w:r>
        <w:rPr>
          <w:spacing w:val="-16"/>
        </w:rPr>
        <w:t> </w:t>
      </w:r>
      <w:r>
        <w:rPr>
          <w:spacing w:val="-2"/>
        </w:rPr>
        <w:t>specific</w:t>
      </w:r>
      <w:r>
        <w:rPr>
          <w:spacing w:val="-12"/>
        </w:rPr>
        <w:t> </w:t>
      </w:r>
      <w:r>
        <w:rPr>
          <w:spacing w:val="-2"/>
        </w:rPr>
        <w:t>end result </w:t>
      </w:r>
      <w:r>
        <w:rPr/>
        <w:t>but instead focus</w:t>
      </w:r>
      <w:r>
        <w:rPr>
          <w:spacing w:val="-4"/>
        </w:rPr>
        <w:t> </w:t>
      </w:r>
      <w:r>
        <w:rPr/>
        <w:t>on</w:t>
      </w:r>
      <w:r>
        <w:rPr>
          <w:spacing w:val="-5"/>
        </w:rPr>
        <w:t> </w:t>
      </w:r>
      <w:r>
        <w:rPr/>
        <w:t>current, tax-deductible</w:t>
      </w:r>
      <w:r>
        <w:rPr>
          <w:spacing w:val="-12"/>
        </w:rPr>
        <w:t> </w:t>
      </w:r>
      <w:r>
        <w:rPr/>
        <w:t>contributions are</w:t>
      </w:r>
      <w:r>
        <w:rPr>
          <w:spacing w:val="-9"/>
        </w:rPr>
        <w:t> </w:t>
      </w:r>
      <w:r>
        <w:rPr>
          <w:b/>
          <w:sz w:val="20"/>
        </w:rPr>
        <w:t>defined</w:t>
      </w:r>
      <w:r>
        <w:rPr>
          <w:b/>
          <w:spacing w:val="-9"/>
          <w:sz w:val="20"/>
        </w:rPr>
        <w:t> </w:t>
      </w:r>
      <w:r>
        <w:rPr>
          <w:b/>
          <w:sz w:val="20"/>
        </w:rPr>
        <w:t>contribution plans.</w:t>
      </w:r>
      <w:r>
        <w:rPr>
          <w:b/>
          <w:spacing w:val="-2"/>
          <w:sz w:val="20"/>
        </w:rPr>
        <w:t> </w:t>
      </w:r>
      <w:r>
        <w:rPr/>
        <w:t>Those that</w:t>
      </w:r>
      <w:r>
        <w:rPr>
          <w:spacing w:val="-14"/>
        </w:rPr>
        <w:t> </w:t>
      </w:r>
      <w:r>
        <w:rPr/>
        <w:t>promise</w:t>
      </w:r>
      <w:r>
        <w:rPr>
          <w:spacing w:val="-6"/>
        </w:rPr>
        <w:t> </w:t>
      </w:r>
      <w:r>
        <w:rPr/>
        <w:t>a</w:t>
      </w:r>
      <w:r>
        <w:rPr>
          <w:spacing w:val="-16"/>
        </w:rPr>
        <w:t> </w:t>
      </w:r>
      <w:r>
        <w:rPr/>
        <w:t>specific</w:t>
      </w:r>
      <w:r>
        <w:rPr>
          <w:spacing w:val="-5"/>
        </w:rPr>
        <w:t> </w:t>
      </w:r>
      <w:r>
        <w:rPr/>
        <w:t>retirement</w:t>
      </w:r>
      <w:r>
        <w:rPr>
          <w:spacing w:val="8"/>
        </w:rPr>
        <w:t> </w:t>
      </w:r>
      <w:r>
        <w:rPr/>
        <w:t>benefit but</w:t>
      </w:r>
      <w:r>
        <w:rPr>
          <w:spacing w:val="-9"/>
        </w:rPr>
        <w:t> </w:t>
      </w:r>
      <w:r>
        <w:rPr/>
        <w:t>do</w:t>
      </w:r>
      <w:r>
        <w:rPr>
          <w:spacing w:val="-9"/>
        </w:rPr>
        <w:t> </w:t>
      </w:r>
      <w:r>
        <w:rPr/>
        <w:t>not</w:t>
      </w:r>
      <w:r>
        <w:rPr>
          <w:spacing w:val="-14"/>
        </w:rPr>
        <w:t> </w:t>
      </w:r>
      <w:r>
        <w:rPr/>
        <w:t>specify the</w:t>
      </w:r>
      <w:r>
        <w:rPr>
          <w:spacing w:val="-14"/>
        </w:rPr>
        <w:t> </w:t>
      </w:r>
      <w:r>
        <w:rPr/>
        <w:t>level</w:t>
      </w:r>
      <w:r>
        <w:rPr>
          <w:spacing w:val="-8"/>
        </w:rPr>
        <w:t> </w:t>
      </w:r>
      <w:r>
        <w:rPr/>
        <w:t>of</w:t>
      </w:r>
      <w:r>
        <w:rPr>
          <w:spacing w:val="-14"/>
        </w:rPr>
        <w:t> </w:t>
      </w:r>
      <w:r>
        <w:rPr/>
        <w:t>current</w:t>
      </w:r>
      <w:r>
        <w:rPr>
          <w:spacing w:val="-4"/>
        </w:rPr>
        <w:t> </w:t>
      </w:r>
      <w:r>
        <w:rPr/>
        <w:t>contributions are </w:t>
      </w:r>
      <w:r>
        <w:rPr>
          <w:b/>
          <w:sz w:val="20"/>
        </w:rPr>
        <w:t>defined</w:t>
      </w:r>
      <w:r>
        <w:rPr>
          <w:b/>
          <w:spacing w:val="-2"/>
          <w:sz w:val="20"/>
        </w:rPr>
        <w:t> </w:t>
      </w:r>
      <w:r>
        <w:rPr>
          <w:b/>
          <w:sz w:val="20"/>
        </w:rPr>
        <w:t>benefit plans. </w:t>
      </w:r>
      <w:r>
        <w:rPr/>
        <w:t>It is important to</w:t>
      </w:r>
      <w:r>
        <w:rPr>
          <w:spacing w:val="-5"/>
        </w:rPr>
        <w:t> </w:t>
      </w:r>
      <w:r>
        <w:rPr/>
        <w:t>distinguish between</w:t>
      </w:r>
      <w:r>
        <w:rPr>
          <w:spacing w:val="27"/>
        </w:rPr>
        <w:t> </w:t>
      </w:r>
      <w:r>
        <w:rPr/>
        <w:t>these two approaches.</w:t>
      </w:r>
    </w:p>
    <w:p>
      <w:pPr>
        <w:pStyle w:val="BodyText"/>
        <w:spacing w:before="110"/>
      </w:pPr>
    </w:p>
    <w:p>
      <w:pPr>
        <w:spacing w:before="0"/>
        <w:ind w:left="2111" w:right="0" w:firstLine="0"/>
        <w:jc w:val="left"/>
        <w:rPr>
          <w:rFonts w:ascii="Arial"/>
          <w:b/>
          <w:sz w:val="21"/>
        </w:rPr>
      </w:pPr>
      <w:r>
        <w:rPr/>
        <w:drawing>
          <wp:anchor distT="0" distB="0" distL="0" distR="0" allowOverlap="1" layoutInCell="1" locked="0" behindDoc="0" simplePos="0" relativeHeight="15822336">
            <wp:simplePos x="0" y="0"/>
            <wp:positionH relativeFrom="page">
              <wp:posOffset>1940924</wp:posOffset>
            </wp:positionH>
            <wp:positionV relativeFrom="paragraph">
              <wp:posOffset>45494</wp:posOffset>
            </wp:positionV>
            <wp:extent cx="240326" cy="448471"/>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167" cstate="print"/>
                    <a:stretch>
                      <a:fillRect/>
                    </a:stretch>
                  </pic:blipFill>
                  <pic:spPr>
                    <a:xfrm>
                      <a:off x="0" y="0"/>
                      <a:ext cx="240326" cy="448471"/>
                    </a:xfrm>
                    <a:prstGeom prst="rect">
                      <a:avLst/>
                    </a:prstGeom>
                  </pic:spPr>
                </pic:pic>
              </a:graphicData>
            </a:graphic>
          </wp:anchor>
        </w:drawing>
      </w:r>
      <w:r>
        <w:rPr>
          <w:rFonts w:ascii="Arial"/>
          <w:b/>
          <w:w w:val="90"/>
          <w:sz w:val="21"/>
        </w:rPr>
        <w:t>TAKE</w:t>
      </w:r>
      <w:r>
        <w:rPr>
          <w:rFonts w:ascii="Arial"/>
          <w:b/>
          <w:spacing w:val="3"/>
          <w:sz w:val="21"/>
        </w:rPr>
        <w:t> </w:t>
      </w:r>
      <w:r>
        <w:rPr>
          <w:rFonts w:ascii="Arial"/>
          <w:b/>
          <w:spacing w:val="-4"/>
          <w:sz w:val="21"/>
        </w:rPr>
        <w:t>NOTE</w:t>
      </w:r>
    </w:p>
    <w:p>
      <w:pPr>
        <w:spacing w:line="273" w:lineRule="auto" w:before="122"/>
        <w:ind w:left="2112" w:right="296" w:firstLine="4"/>
        <w:jc w:val="left"/>
        <w:rPr>
          <w:rFonts w:ascii="Arial"/>
          <w:sz w:val="20"/>
        </w:rPr>
      </w:pPr>
      <w:r>
        <w:rPr>
          <w:rFonts w:ascii="Arial"/>
          <w:w w:val="90"/>
          <w:sz w:val="20"/>
        </w:rPr>
        <w:t>Although we</w:t>
      </w:r>
      <w:r>
        <w:rPr>
          <w:rFonts w:ascii="Arial"/>
          <w:spacing w:val="-3"/>
          <w:w w:val="90"/>
          <w:sz w:val="20"/>
        </w:rPr>
        <w:t> </w:t>
      </w:r>
      <w:r>
        <w:rPr>
          <w:rFonts w:ascii="Arial"/>
          <w:w w:val="90"/>
          <w:sz w:val="20"/>
        </w:rPr>
        <w:t>will</w:t>
      </w:r>
      <w:r>
        <w:rPr>
          <w:rFonts w:ascii="Arial"/>
          <w:spacing w:val="-9"/>
          <w:w w:val="90"/>
          <w:sz w:val="20"/>
        </w:rPr>
        <w:t> </w:t>
      </w:r>
      <w:r>
        <w:rPr>
          <w:rFonts w:ascii="Arial"/>
          <w:w w:val="90"/>
          <w:sz w:val="20"/>
        </w:rPr>
        <w:t>be</w:t>
      </w:r>
      <w:r>
        <w:rPr>
          <w:rFonts w:ascii="Arial"/>
          <w:spacing w:val="-6"/>
          <w:w w:val="90"/>
          <w:sz w:val="20"/>
        </w:rPr>
        <w:t> </w:t>
      </w:r>
      <w:r>
        <w:rPr>
          <w:rFonts w:ascii="Arial"/>
          <w:w w:val="90"/>
          <w:sz w:val="20"/>
        </w:rPr>
        <w:t>including 2021contribution</w:t>
      </w:r>
      <w:r>
        <w:rPr>
          <w:rFonts w:ascii="Arial"/>
          <w:sz w:val="20"/>
        </w:rPr>
        <w:t> </w:t>
      </w:r>
      <w:r>
        <w:rPr>
          <w:rFonts w:ascii="Arial"/>
          <w:w w:val="90"/>
          <w:sz w:val="20"/>
        </w:rPr>
        <w:t>limits,</w:t>
      </w:r>
      <w:r>
        <w:rPr>
          <w:rFonts w:ascii="Arial"/>
          <w:spacing w:val="-12"/>
          <w:w w:val="90"/>
          <w:sz w:val="20"/>
        </w:rPr>
        <w:t> </w:t>
      </w:r>
      <w:r>
        <w:rPr>
          <w:rFonts w:ascii="Arial"/>
          <w:w w:val="90"/>
          <w:sz w:val="20"/>
        </w:rPr>
        <w:t>these are never tested on</w:t>
      </w:r>
      <w:r>
        <w:rPr>
          <w:rFonts w:ascii="Arial"/>
          <w:spacing w:val="-2"/>
          <w:w w:val="90"/>
          <w:sz w:val="20"/>
        </w:rPr>
        <w:t> </w:t>
      </w:r>
      <w:r>
        <w:rPr>
          <w:rFonts w:ascii="Arial"/>
          <w:w w:val="90"/>
          <w:sz w:val="20"/>
        </w:rPr>
        <w:t>the</w:t>
      </w:r>
      <w:r>
        <w:rPr>
          <w:rFonts w:ascii="Arial"/>
          <w:w w:val="90"/>
          <w:sz w:val="20"/>
        </w:rPr>
        <w:t> exam</w:t>
      </w:r>
      <w:r>
        <w:rPr>
          <w:rFonts w:ascii="Arial"/>
          <w:spacing w:val="-6"/>
          <w:w w:val="90"/>
          <w:sz w:val="20"/>
        </w:rPr>
        <w:t> </w:t>
      </w:r>
      <w:r>
        <w:rPr>
          <w:rFonts w:ascii="Arial"/>
          <w:w w:val="90"/>
          <w:sz w:val="20"/>
        </w:rPr>
        <w:t>because they</w:t>
      </w:r>
      <w:r>
        <w:rPr>
          <w:rFonts w:ascii="Arial"/>
          <w:spacing w:val="-17"/>
          <w:w w:val="90"/>
          <w:sz w:val="20"/>
        </w:rPr>
        <w:t> </w:t>
      </w:r>
      <w:r>
        <w:rPr>
          <w:rFonts w:ascii="Arial"/>
          <w:w w:val="90"/>
          <w:sz w:val="20"/>
        </w:rPr>
        <w:t>change</w:t>
      </w:r>
      <w:r>
        <w:rPr>
          <w:rFonts w:ascii="Arial"/>
          <w:spacing w:val="-8"/>
          <w:w w:val="90"/>
          <w:sz w:val="20"/>
        </w:rPr>
        <w:t> </w:t>
      </w:r>
      <w:r>
        <w:rPr>
          <w:rFonts w:ascii="Arial"/>
          <w:w w:val="90"/>
          <w:sz w:val="20"/>
        </w:rPr>
        <w:t>each</w:t>
      </w:r>
      <w:r>
        <w:rPr>
          <w:rFonts w:ascii="Arial"/>
          <w:spacing w:val="-13"/>
          <w:w w:val="90"/>
          <w:sz w:val="20"/>
        </w:rPr>
        <w:t> </w:t>
      </w:r>
      <w:r>
        <w:rPr>
          <w:rFonts w:ascii="Arial"/>
          <w:w w:val="90"/>
          <w:sz w:val="20"/>
        </w:rPr>
        <w:t>year.</w:t>
      </w:r>
      <w:r>
        <w:rPr>
          <w:rFonts w:ascii="Arial"/>
          <w:spacing w:val="-21"/>
          <w:w w:val="90"/>
          <w:sz w:val="20"/>
        </w:rPr>
        <w:t> </w:t>
      </w:r>
      <w:r>
        <w:rPr>
          <w:rFonts w:ascii="Arial"/>
          <w:w w:val="90"/>
          <w:sz w:val="20"/>
        </w:rPr>
        <w:t>As</w:t>
      </w:r>
      <w:r>
        <w:rPr>
          <w:rFonts w:ascii="Arial"/>
          <w:spacing w:val="-18"/>
          <w:w w:val="90"/>
          <w:sz w:val="20"/>
        </w:rPr>
        <w:t> </w:t>
      </w:r>
      <w:r>
        <w:rPr>
          <w:rFonts w:ascii="Arial"/>
          <w:w w:val="90"/>
          <w:sz w:val="20"/>
        </w:rPr>
        <w:t>stated</w:t>
      </w:r>
      <w:r>
        <w:rPr>
          <w:rFonts w:ascii="Arial"/>
          <w:spacing w:val="-9"/>
          <w:w w:val="90"/>
          <w:sz w:val="20"/>
        </w:rPr>
        <w:t> </w:t>
      </w:r>
      <w:r>
        <w:rPr>
          <w:rFonts w:ascii="Arial"/>
          <w:w w:val="90"/>
          <w:sz w:val="20"/>
        </w:rPr>
        <w:t>earlier</w:t>
      </w:r>
      <w:r>
        <w:rPr>
          <w:rFonts w:ascii="Arial"/>
          <w:spacing w:val="-12"/>
          <w:w w:val="90"/>
          <w:sz w:val="20"/>
        </w:rPr>
        <w:t> </w:t>
      </w:r>
      <w:r>
        <w:rPr>
          <w:rFonts w:ascii="Arial"/>
          <w:w w:val="90"/>
          <w:sz w:val="20"/>
        </w:rPr>
        <w:t>in</w:t>
      </w:r>
      <w:r>
        <w:rPr>
          <w:rFonts w:ascii="Arial"/>
          <w:spacing w:val="-23"/>
          <w:w w:val="90"/>
          <w:sz w:val="20"/>
        </w:rPr>
        <w:t> </w:t>
      </w:r>
      <w:r>
        <w:rPr>
          <w:rFonts w:ascii="Arial"/>
          <w:w w:val="90"/>
          <w:sz w:val="20"/>
        </w:rPr>
        <w:t>the</w:t>
      </w:r>
      <w:r>
        <w:rPr>
          <w:rFonts w:ascii="Arial"/>
          <w:spacing w:val="-16"/>
          <w:w w:val="90"/>
          <w:sz w:val="20"/>
        </w:rPr>
        <w:t> </w:t>
      </w:r>
      <w:r>
        <w:rPr>
          <w:rFonts w:ascii="Arial"/>
          <w:w w:val="90"/>
          <w:sz w:val="20"/>
        </w:rPr>
        <w:t>course,</w:t>
      </w:r>
      <w:r>
        <w:rPr>
          <w:rFonts w:ascii="Arial"/>
          <w:spacing w:val="-14"/>
          <w:w w:val="90"/>
          <w:sz w:val="20"/>
        </w:rPr>
        <w:t> </w:t>
      </w:r>
      <w:r>
        <w:rPr>
          <w:rFonts w:ascii="Arial"/>
          <w:w w:val="90"/>
          <w:sz w:val="20"/>
        </w:rPr>
        <w:t>they</w:t>
      </w:r>
      <w:r>
        <w:rPr>
          <w:rFonts w:ascii="Arial"/>
          <w:spacing w:val="-9"/>
          <w:w w:val="90"/>
          <w:sz w:val="20"/>
        </w:rPr>
        <w:t> </w:t>
      </w:r>
      <w:r>
        <w:rPr>
          <w:rFonts w:ascii="Arial"/>
          <w:w w:val="90"/>
          <w:sz w:val="20"/>
        </w:rPr>
        <w:t>are</w:t>
      </w:r>
      <w:r>
        <w:rPr>
          <w:rFonts w:ascii="Arial"/>
          <w:spacing w:val="-19"/>
          <w:w w:val="90"/>
          <w:sz w:val="20"/>
        </w:rPr>
        <w:t> </w:t>
      </w:r>
      <w:r>
        <w:rPr>
          <w:rFonts w:ascii="Arial"/>
          <w:w w:val="90"/>
          <w:sz w:val="20"/>
        </w:rPr>
        <w:t>simply</w:t>
      </w:r>
      <w:r>
        <w:rPr>
          <w:rFonts w:ascii="Arial"/>
          <w:spacing w:val="-6"/>
          <w:w w:val="90"/>
          <w:sz w:val="20"/>
        </w:rPr>
        <w:t> </w:t>
      </w:r>
      <w:r>
        <w:rPr>
          <w:rFonts w:ascii="Arial"/>
          <w:w w:val="90"/>
          <w:sz w:val="20"/>
        </w:rPr>
        <w:t>to give</w:t>
      </w:r>
      <w:r>
        <w:rPr>
          <w:rFonts w:ascii="Arial"/>
          <w:spacing w:val="-15"/>
          <w:w w:val="90"/>
          <w:sz w:val="20"/>
        </w:rPr>
        <w:t> </w:t>
      </w:r>
      <w:r>
        <w:rPr>
          <w:rFonts w:ascii="Arial"/>
          <w:w w:val="90"/>
          <w:sz w:val="20"/>
        </w:rPr>
        <w:t>students</w:t>
      </w:r>
      <w:r>
        <w:rPr>
          <w:rFonts w:ascii="Arial"/>
          <w:spacing w:val="-5"/>
          <w:w w:val="90"/>
          <w:sz w:val="20"/>
        </w:rPr>
        <w:t> </w:t>
      </w:r>
      <w:r>
        <w:rPr>
          <w:rFonts w:ascii="Arial"/>
          <w:w w:val="90"/>
          <w:sz w:val="20"/>
        </w:rPr>
        <w:t>an</w:t>
      </w:r>
      <w:r>
        <w:rPr>
          <w:rFonts w:ascii="Arial"/>
          <w:spacing w:val="-13"/>
          <w:w w:val="90"/>
          <w:sz w:val="20"/>
        </w:rPr>
        <w:t> </w:t>
      </w:r>
      <w:r>
        <w:rPr>
          <w:rFonts w:ascii="Arial"/>
          <w:w w:val="90"/>
          <w:sz w:val="20"/>
        </w:rPr>
        <w:t>idea</w:t>
      </w:r>
      <w:r>
        <w:rPr>
          <w:rFonts w:ascii="Arial"/>
          <w:spacing w:val="-7"/>
          <w:w w:val="90"/>
          <w:sz w:val="20"/>
        </w:rPr>
        <w:t> </w:t>
      </w:r>
      <w:r>
        <w:rPr>
          <w:rFonts w:ascii="Arial"/>
          <w:w w:val="90"/>
          <w:sz w:val="20"/>
        </w:rPr>
        <w:t>of</w:t>
      </w:r>
      <w:r>
        <w:rPr>
          <w:rFonts w:ascii="Arial"/>
          <w:spacing w:val="-13"/>
          <w:w w:val="90"/>
          <w:sz w:val="20"/>
        </w:rPr>
        <w:t> </w:t>
      </w:r>
      <w:r>
        <w:rPr>
          <w:rFonts w:ascii="Arial"/>
          <w:w w:val="90"/>
          <w:sz w:val="20"/>
        </w:rPr>
        <w:t>the</w:t>
      </w:r>
      <w:r>
        <w:rPr>
          <w:rFonts w:ascii="Arial"/>
          <w:spacing w:val="-19"/>
          <w:w w:val="90"/>
          <w:sz w:val="20"/>
        </w:rPr>
        <w:t> </w:t>
      </w:r>
      <w:r>
        <w:rPr>
          <w:rFonts w:ascii="Arial"/>
          <w:w w:val="90"/>
          <w:sz w:val="20"/>
        </w:rPr>
        <w:t>difference</w:t>
      </w:r>
      <w:r>
        <w:rPr>
          <w:rFonts w:ascii="Arial"/>
          <w:spacing w:val="-11"/>
          <w:w w:val="90"/>
          <w:sz w:val="20"/>
        </w:rPr>
        <w:t> </w:t>
      </w:r>
      <w:r>
        <w:rPr>
          <w:rFonts w:ascii="Arial"/>
          <w:w w:val="90"/>
          <w:sz w:val="20"/>
        </w:rPr>
        <w:t>between</w:t>
      </w:r>
      <w:r>
        <w:rPr>
          <w:rFonts w:ascii="Arial"/>
          <w:spacing w:val="-6"/>
          <w:w w:val="90"/>
          <w:sz w:val="20"/>
        </w:rPr>
        <w:t> </w:t>
      </w:r>
      <w:r>
        <w:rPr>
          <w:rFonts w:ascii="Arial"/>
          <w:w w:val="90"/>
          <w:sz w:val="20"/>
        </w:rPr>
        <w:t>the</w:t>
      </w:r>
      <w:r>
        <w:rPr>
          <w:rFonts w:ascii="Arial"/>
          <w:spacing w:val="-15"/>
          <w:w w:val="90"/>
          <w:sz w:val="20"/>
        </w:rPr>
        <w:t> </w:t>
      </w:r>
      <w:r>
        <w:rPr>
          <w:rFonts w:ascii="Arial"/>
          <w:w w:val="90"/>
          <w:sz w:val="20"/>
        </w:rPr>
        <w:t>amount</w:t>
      </w:r>
      <w:r>
        <w:rPr>
          <w:rFonts w:ascii="Arial"/>
          <w:spacing w:val="-5"/>
          <w:w w:val="90"/>
          <w:sz w:val="20"/>
        </w:rPr>
        <w:t> </w:t>
      </w:r>
      <w:r>
        <w:rPr>
          <w:rFonts w:ascii="Arial"/>
          <w:w w:val="90"/>
          <w:sz w:val="20"/>
        </w:rPr>
        <w:t>that</w:t>
      </w:r>
      <w:r>
        <w:rPr>
          <w:rFonts w:ascii="Arial"/>
          <w:spacing w:val="-15"/>
          <w:w w:val="90"/>
          <w:sz w:val="20"/>
        </w:rPr>
        <w:t> </w:t>
      </w:r>
      <w:r>
        <w:rPr>
          <w:rFonts w:ascii="Arial"/>
          <w:w w:val="90"/>
          <w:sz w:val="20"/>
        </w:rPr>
        <w:t>may</w:t>
      </w:r>
      <w:r>
        <w:rPr>
          <w:rFonts w:ascii="Arial"/>
          <w:spacing w:val="-10"/>
          <w:w w:val="90"/>
          <w:sz w:val="20"/>
        </w:rPr>
        <w:t> </w:t>
      </w:r>
      <w:r>
        <w:rPr>
          <w:rFonts w:ascii="Arial"/>
          <w:w w:val="90"/>
          <w:sz w:val="20"/>
        </w:rPr>
        <w:t>be</w:t>
      </w:r>
      <w:r>
        <w:rPr>
          <w:rFonts w:ascii="Arial"/>
          <w:spacing w:val="-21"/>
          <w:w w:val="90"/>
          <w:sz w:val="20"/>
        </w:rPr>
        <w:t> </w:t>
      </w:r>
      <w:r>
        <w:rPr>
          <w:rFonts w:ascii="Arial"/>
          <w:w w:val="90"/>
          <w:sz w:val="20"/>
        </w:rPr>
        <w:t>contributed</w:t>
      </w:r>
      <w:r>
        <w:rPr>
          <w:rFonts w:ascii="Arial"/>
          <w:sz w:val="20"/>
        </w:rPr>
        <w:t> </w:t>
      </w:r>
      <w:r>
        <w:rPr>
          <w:rFonts w:ascii="Arial"/>
          <w:w w:val="90"/>
          <w:sz w:val="20"/>
        </w:rPr>
        <w:t>here </w:t>
      </w:r>
      <w:r>
        <w:rPr>
          <w:rFonts w:ascii="Arial"/>
          <w:spacing w:val="-2"/>
          <w:sz w:val="20"/>
        </w:rPr>
        <w:t>compared</w:t>
      </w:r>
      <w:r>
        <w:rPr>
          <w:rFonts w:ascii="Arial"/>
          <w:spacing w:val="-13"/>
          <w:sz w:val="20"/>
        </w:rPr>
        <w:t> </w:t>
      </w:r>
      <w:r>
        <w:rPr>
          <w:rFonts w:ascii="Arial"/>
          <w:spacing w:val="-2"/>
          <w:sz w:val="20"/>
        </w:rPr>
        <w:t>to</w:t>
      </w:r>
      <w:r>
        <w:rPr>
          <w:rFonts w:ascii="Arial"/>
          <w:spacing w:val="-18"/>
          <w:sz w:val="20"/>
        </w:rPr>
        <w:t> </w:t>
      </w:r>
      <w:r>
        <w:rPr>
          <w:rFonts w:ascii="Arial"/>
          <w:spacing w:val="-2"/>
          <w:sz w:val="20"/>
        </w:rPr>
        <w:t>an</w:t>
      </w:r>
      <w:r>
        <w:rPr>
          <w:rFonts w:ascii="Arial"/>
          <w:spacing w:val="-24"/>
          <w:sz w:val="20"/>
        </w:rPr>
        <w:t> </w:t>
      </w:r>
      <w:r>
        <w:rPr>
          <w:rFonts w:ascii="Arial"/>
          <w:spacing w:val="-2"/>
          <w:sz w:val="20"/>
        </w:rPr>
        <w:t>IRA.</w:t>
      </w:r>
    </w:p>
    <w:p>
      <w:pPr>
        <w:pStyle w:val="BodyText"/>
        <w:spacing w:before="85"/>
        <w:rPr>
          <w:rFonts w:ascii="Arial"/>
          <w:sz w:val="20"/>
        </w:rPr>
      </w:pPr>
    </w:p>
    <w:p>
      <w:pPr>
        <w:pStyle w:val="BodyText"/>
        <w:spacing w:line="249" w:lineRule="auto"/>
        <w:ind w:left="1218" w:right="296" w:firstLine="1"/>
      </w:pPr>
      <w:r>
        <w:rPr>
          <w:b/>
          <w:sz w:val="20"/>
        </w:rPr>
        <w:t>Defined Contribution</w:t>
      </w:r>
      <w:r>
        <w:rPr>
          <w:b/>
          <w:spacing w:val="40"/>
          <w:sz w:val="20"/>
        </w:rPr>
        <w:t> </w:t>
      </w:r>
      <w:r>
        <w:rPr>
          <w:b/>
          <w:sz w:val="20"/>
        </w:rPr>
        <w:t>Plans. </w:t>
      </w:r>
      <w:r>
        <w:rPr/>
        <w:t>Defined contribution</w:t>
      </w:r>
      <w:r>
        <w:rPr>
          <w:spacing w:val="40"/>
        </w:rPr>
        <w:t> </w:t>
      </w:r>
      <w:r>
        <w:rPr/>
        <w:t>plans include money-purchase pension plans as</w:t>
      </w:r>
      <w:r>
        <w:rPr>
          <w:spacing w:val="-1"/>
        </w:rPr>
        <w:t> </w:t>
      </w:r>
      <w:r>
        <w:rPr/>
        <w:t>well as profit-sharing</w:t>
      </w:r>
      <w:r>
        <w:rPr>
          <w:spacing w:val="-4"/>
        </w:rPr>
        <w:t> </w:t>
      </w:r>
      <w:r>
        <w:rPr/>
        <w:t>plans and 401(k) plans.</w:t>
      </w:r>
      <w:r>
        <w:rPr>
          <w:spacing w:val="-1"/>
        </w:rPr>
        <w:t> </w:t>
      </w:r>
      <w:r>
        <w:rPr>
          <w:sz w:val="22"/>
        </w:rPr>
        <w:t>As </w:t>
      </w:r>
      <w:r>
        <w:rPr/>
        <w:t>with other business plans (as compared</w:t>
      </w:r>
      <w:r>
        <w:rPr>
          <w:spacing w:val="40"/>
        </w:rPr>
        <w:t> </w:t>
      </w:r>
      <w:r>
        <w:rPr/>
        <w:t>to an</w:t>
      </w:r>
      <w:r>
        <w:rPr>
          <w:spacing w:val="33"/>
        </w:rPr>
        <w:t> </w:t>
      </w:r>
      <w:r>
        <w:rPr/>
        <w:t>IRA),</w:t>
      </w:r>
      <w:r>
        <w:rPr>
          <w:spacing w:val="33"/>
        </w:rPr>
        <w:t> </w:t>
      </w:r>
      <w:r>
        <w:rPr/>
        <w:t>the maximum</w:t>
      </w:r>
      <w:r>
        <w:rPr>
          <w:spacing w:val="40"/>
        </w:rPr>
        <w:t> </w:t>
      </w:r>
      <w:r>
        <w:rPr/>
        <w:t>employer contribution</w:t>
      </w:r>
      <w:r>
        <w:rPr>
          <w:spacing w:val="40"/>
        </w:rPr>
        <w:t> </w:t>
      </w:r>
      <w:r>
        <w:rPr/>
        <w:t>is currently</w:t>
      </w:r>
      <w:r>
        <w:rPr>
          <w:spacing w:val="37"/>
        </w:rPr>
        <w:t> </w:t>
      </w:r>
      <w:r>
        <w:rPr/>
        <w:t>(2021)</w:t>
      </w:r>
      <w:r>
        <w:rPr>
          <w:spacing w:val="39"/>
        </w:rPr>
        <w:t> </w:t>
      </w:r>
      <w:r>
        <w:rPr/>
        <w:t>$58,000.</w:t>
      </w:r>
    </w:p>
    <w:p>
      <w:pPr>
        <w:pStyle w:val="BodyText"/>
        <w:spacing w:line="256" w:lineRule="auto" w:before="190"/>
        <w:ind w:left="1201" w:right="512" w:firstLine="20"/>
      </w:pPr>
      <w:r>
        <w:rPr/>
        <w:t>Defined contribution</w:t>
      </w:r>
      <w:r>
        <w:rPr>
          <w:spacing w:val="40"/>
        </w:rPr>
        <w:t> </w:t>
      </w:r>
      <w:r>
        <w:rPr/>
        <w:t>plan participants' funds accumulate</w:t>
      </w:r>
      <w:r>
        <w:rPr>
          <w:spacing w:val="40"/>
        </w:rPr>
        <w:t> </w:t>
      </w:r>
      <w:r>
        <w:rPr/>
        <w:t>until a future event, generally retirement, when the funds may be withdrawn. The ultimate account value depends on the total amount</w:t>
      </w:r>
      <w:r>
        <w:rPr>
          <w:spacing w:val="27"/>
        </w:rPr>
        <w:t> </w:t>
      </w:r>
      <w:r>
        <w:rPr/>
        <w:t>contributed,</w:t>
      </w:r>
      <w:r>
        <w:rPr>
          <w:spacing w:val="29"/>
        </w:rPr>
        <w:t> </w:t>
      </w:r>
      <w:r>
        <w:rPr/>
        <w:t>along with</w:t>
      </w:r>
      <w:r>
        <w:rPr>
          <w:spacing w:val="25"/>
        </w:rPr>
        <w:t> </w:t>
      </w:r>
      <w:r>
        <w:rPr/>
        <w:t>interest</w:t>
      </w:r>
      <w:r>
        <w:rPr>
          <w:spacing w:val="27"/>
        </w:rPr>
        <w:t> </w:t>
      </w:r>
      <w:r>
        <w:rPr/>
        <w:t>and capital gains from</w:t>
      </w:r>
      <w:r>
        <w:rPr>
          <w:spacing w:val="31"/>
        </w:rPr>
        <w:t> </w:t>
      </w:r>
      <w:r>
        <w:rPr/>
        <w:t>the plan investments.</w:t>
      </w:r>
    </w:p>
    <w:p>
      <w:pPr>
        <w:pStyle w:val="BodyText"/>
        <w:spacing w:line="249" w:lineRule="auto"/>
        <w:ind w:left="1214" w:right="185" w:hanging="14"/>
      </w:pPr>
      <w:r>
        <w:rPr>
          <w:rFonts w:ascii="Arial"/>
          <w:sz w:val="22"/>
        </w:rPr>
        <w:t>In </w:t>
      </w:r>
      <w:r>
        <w:rPr/>
        <w:t>this type of plan, the plan participant assumes the investment</w:t>
      </w:r>
      <w:r>
        <w:rPr>
          <w:spacing w:val="40"/>
        </w:rPr>
        <w:t> </w:t>
      </w:r>
      <w:r>
        <w:rPr/>
        <w:t>risk. The deduction for contributions</w:t>
      </w:r>
      <w:r>
        <w:rPr>
          <w:spacing w:val="40"/>
        </w:rPr>
        <w:t> </w:t>
      </w:r>
      <w:r>
        <w:rPr/>
        <w:t>to a defined</w:t>
      </w:r>
      <w:r>
        <w:rPr>
          <w:spacing w:val="22"/>
        </w:rPr>
        <w:t> </w:t>
      </w:r>
      <w:r>
        <w:rPr/>
        <w:t>contribution</w:t>
      </w:r>
      <w:r>
        <w:rPr>
          <w:spacing w:val="40"/>
        </w:rPr>
        <w:t> </w:t>
      </w:r>
      <w:r>
        <w:rPr/>
        <w:t>plan, such</w:t>
      </w:r>
      <w:r>
        <w:rPr>
          <w:spacing w:val="24"/>
        </w:rPr>
        <w:t> </w:t>
      </w:r>
      <w:r>
        <w:rPr/>
        <w:t>as a profit-sharing plan</w:t>
      </w:r>
      <w:r>
        <w:rPr>
          <w:spacing w:val="29"/>
        </w:rPr>
        <w:t> </w:t>
      </w:r>
      <w:r>
        <w:rPr/>
        <w:t>(including 40l(k)) or</w:t>
      </w:r>
      <w:r>
        <w:rPr>
          <w:spacing w:val="-14"/>
        </w:rPr>
        <w:t> </w:t>
      </w:r>
      <w:r>
        <w:rPr/>
        <w:t>money</w:t>
      </w:r>
      <w:r>
        <w:rPr>
          <w:spacing w:val="-5"/>
        </w:rPr>
        <w:t> </w:t>
      </w:r>
      <w:r>
        <w:rPr/>
        <w:t>purchase</w:t>
      </w:r>
      <w:r>
        <w:rPr>
          <w:spacing w:val="-1"/>
        </w:rPr>
        <w:t> </w:t>
      </w:r>
      <w:r>
        <w:rPr/>
        <w:t>pension plan,</w:t>
      </w:r>
      <w:r>
        <w:rPr>
          <w:spacing w:val="-5"/>
        </w:rPr>
        <w:t> </w:t>
      </w:r>
      <w:r>
        <w:rPr/>
        <w:t>cannot be</w:t>
      </w:r>
      <w:r>
        <w:rPr>
          <w:spacing w:val="-8"/>
        </w:rPr>
        <w:t> </w:t>
      </w:r>
      <w:r>
        <w:rPr/>
        <w:t>more</w:t>
      </w:r>
      <w:r>
        <w:rPr>
          <w:spacing w:val="-1"/>
        </w:rPr>
        <w:t> </w:t>
      </w:r>
      <w:r>
        <w:rPr/>
        <w:t>than</w:t>
      </w:r>
      <w:r>
        <w:rPr>
          <w:spacing w:val="-7"/>
        </w:rPr>
        <w:t> </w:t>
      </w:r>
      <w:r>
        <w:rPr>
          <w:i/>
          <w:sz w:val="23"/>
        </w:rPr>
        <w:t>25%</w:t>
      </w:r>
      <w:r>
        <w:rPr>
          <w:i/>
          <w:spacing w:val="-8"/>
          <w:sz w:val="23"/>
        </w:rPr>
        <w:t> </w:t>
      </w:r>
      <w:r>
        <w:rPr>
          <w:i/>
          <w:sz w:val="23"/>
        </w:rPr>
        <w:t>of</w:t>
      </w:r>
      <w:r>
        <w:rPr>
          <w:i/>
          <w:spacing w:val="-22"/>
          <w:sz w:val="23"/>
        </w:rPr>
        <w:t> </w:t>
      </w:r>
      <w:r>
        <w:rPr>
          <w:i/>
          <w:sz w:val="23"/>
        </w:rPr>
        <w:t>the</w:t>
      </w:r>
      <w:r>
        <w:rPr>
          <w:i/>
          <w:spacing w:val="-15"/>
          <w:sz w:val="23"/>
        </w:rPr>
        <w:t> </w:t>
      </w:r>
      <w:r>
        <w:rPr>
          <w:i/>
          <w:sz w:val="23"/>
        </w:rPr>
        <w:t>total</w:t>
      </w:r>
      <w:r>
        <w:rPr>
          <w:i/>
          <w:spacing w:val="-14"/>
          <w:sz w:val="23"/>
        </w:rPr>
        <w:t> </w:t>
      </w:r>
      <w:r>
        <w:rPr>
          <w:i/>
          <w:sz w:val="23"/>
        </w:rPr>
        <w:t>payroll</w:t>
      </w:r>
      <w:r>
        <w:rPr>
          <w:i/>
          <w:spacing w:val="-15"/>
          <w:sz w:val="23"/>
        </w:rPr>
        <w:t> </w:t>
      </w:r>
      <w:r>
        <w:rPr/>
        <w:t>for</w:t>
      </w:r>
      <w:r>
        <w:rPr>
          <w:spacing w:val="-2"/>
        </w:rPr>
        <w:t> </w:t>
      </w:r>
      <w:r>
        <w:rPr/>
        <w:t>the</w:t>
      </w:r>
      <w:r>
        <w:rPr>
          <w:spacing w:val="-13"/>
        </w:rPr>
        <w:t> </w:t>
      </w:r>
      <w:r>
        <w:rPr/>
        <w:t>year to the eligible employees participating in the plan.</w:t>
      </w:r>
    </w:p>
    <w:p>
      <w:pPr>
        <w:spacing w:after="0" w:line="249" w:lineRule="auto"/>
        <w:sectPr>
          <w:pgSz w:w="11650" w:h="15520"/>
          <w:pgMar w:header="521" w:footer="0" w:top="1200" w:bottom="280" w:left="1640" w:right="620"/>
        </w:sectPr>
      </w:pPr>
    </w:p>
    <w:p>
      <w:pPr>
        <w:pStyle w:val="BodyText"/>
        <w:spacing w:line="259" w:lineRule="auto" w:before="81"/>
        <w:ind w:left="1078" w:right="1108" w:firstLine="7"/>
      </w:pPr>
      <w:r>
        <w:rPr>
          <w:b/>
        </w:rPr>
        <w:t>Defined Benefit Plans. </w:t>
      </w:r>
      <w:r>
        <w:rPr/>
        <w:t>Defined benefit plans are designed to provide specific retirement benefits for participants, such as fixed monthly income. Regardless of investment performance, the promised</w:t>
      </w:r>
      <w:r>
        <w:rPr>
          <w:spacing w:val="40"/>
        </w:rPr>
        <w:t> </w:t>
      </w:r>
      <w:r>
        <w:rPr/>
        <w:t>benefit is paid under the contract terms. A defined benefit plan sponsor assumes the</w:t>
      </w:r>
      <w:r>
        <w:rPr>
          <w:spacing w:val="-2"/>
        </w:rPr>
        <w:t> </w:t>
      </w:r>
      <w:r>
        <w:rPr/>
        <w:t>investment risk. It can happen that the portfolio performance is</w:t>
      </w:r>
      <w:r>
        <w:rPr>
          <w:spacing w:val="-4"/>
        </w:rPr>
        <w:t> </w:t>
      </w:r>
      <w:r>
        <w:rPr/>
        <w:t>so</w:t>
      </w:r>
      <w:r>
        <w:rPr>
          <w:spacing w:val="-3"/>
        </w:rPr>
        <w:t> </w:t>
      </w:r>
      <w:r>
        <w:rPr/>
        <w:t>good that, in certain</w:t>
      </w:r>
      <w:r>
        <w:rPr>
          <w:spacing w:val="28"/>
        </w:rPr>
        <w:t> </w:t>
      </w:r>
      <w:r>
        <w:rPr/>
        <w:t>years,</w:t>
      </w:r>
      <w:r>
        <w:rPr>
          <w:spacing w:val="28"/>
        </w:rPr>
        <w:t> </w:t>
      </w:r>
      <w:r>
        <w:rPr/>
        <w:t>the plan</w:t>
      </w:r>
      <w:r>
        <w:rPr>
          <w:spacing w:val="28"/>
        </w:rPr>
        <w:t> </w:t>
      </w:r>
      <w:r>
        <w:rPr/>
        <w:t>is fully funded without</w:t>
      </w:r>
      <w:r>
        <w:rPr>
          <w:spacing w:val="27"/>
        </w:rPr>
        <w:t> </w:t>
      </w:r>
      <w:r>
        <w:rPr/>
        <w:t>a contribution</w:t>
      </w:r>
      <w:r>
        <w:rPr>
          <w:spacing w:val="40"/>
        </w:rPr>
        <w:t> </w:t>
      </w:r>
      <w:r>
        <w:rPr/>
        <w:t>needed for</w:t>
      </w:r>
      <w:r>
        <w:rPr>
          <w:spacing w:val="27"/>
        </w:rPr>
        <w:t> </w:t>
      </w:r>
      <w:r>
        <w:rPr/>
        <w:t>that year.</w:t>
      </w:r>
    </w:p>
    <w:p>
      <w:pPr>
        <w:pStyle w:val="BodyText"/>
        <w:spacing w:line="259" w:lineRule="auto" w:before="188"/>
        <w:ind w:left="1081" w:right="937" w:hanging="3"/>
      </w:pPr>
      <w:r>
        <w:rPr/>
        <w:t>The benefit is usually determined</w:t>
      </w:r>
      <w:r>
        <w:rPr>
          <w:spacing w:val="38"/>
        </w:rPr>
        <w:t> </w:t>
      </w:r>
      <w:r>
        <w:rPr/>
        <w:t>by a formula that takes into account years of</w:t>
      </w:r>
      <w:r>
        <w:rPr>
          <w:spacing w:val="-9"/>
        </w:rPr>
        <w:t> </w:t>
      </w:r>
      <w:r>
        <w:rPr/>
        <w:t>service and average</w:t>
      </w:r>
      <w:r>
        <w:rPr>
          <w:spacing w:val="-3"/>
        </w:rPr>
        <w:t> </w:t>
      </w:r>
      <w:r>
        <w:rPr/>
        <w:t>salary for the</w:t>
      </w:r>
      <w:r>
        <w:rPr>
          <w:spacing w:val="-1"/>
        </w:rPr>
        <w:t> </w:t>
      </w:r>
      <w:r>
        <w:rPr/>
        <w:t>last five years prior to retirement. Older, highly</w:t>
      </w:r>
      <w:r>
        <w:rPr>
          <w:spacing w:val="-1"/>
        </w:rPr>
        <w:t> </w:t>
      </w:r>
      <w:r>
        <w:rPr/>
        <w:t>compensated employees are</w:t>
      </w:r>
      <w:r>
        <w:rPr>
          <w:spacing w:val="-6"/>
        </w:rPr>
        <w:t> </w:t>
      </w:r>
      <w:r>
        <w:rPr/>
        <w:t>likely to have the</w:t>
      </w:r>
      <w:r>
        <w:rPr>
          <w:spacing w:val="-1"/>
        </w:rPr>
        <w:t> </w:t>
      </w:r>
      <w:r>
        <w:rPr/>
        <w:t>largest annual contributions on their behal£ Because of the expenses and complexities involved (the plan's annual return must be</w:t>
      </w:r>
      <w:r>
        <w:rPr>
          <w:spacing w:val="-13"/>
        </w:rPr>
        <w:t> </w:t>
      </w:r>
      <w:r>
        <w:rPr/>
        <w:t>signed by</w:t>
      </w:r>
      <w:r>
        <w:rPr>
          <w:spacing w:val="-10"/>
        </w:rPr>
        <w:t> </w:t>
      </w:r>
      <w:r>
        <w:rPr/>
        <w:t>an actuary), 16% of</w:t>
      </w:r>
      <w:r>
        <w:rPr>
          <w:spacing w:val="-9"/>
        </w:rPr>
        <w:t> </w:t>
      </w:r>
      <w:r>
        <w:rPr/>
        <w:t>workers had defined</w:t>
      </w:r>
      <w:r>
        <w:rPr>
          <w:spacing w:val="40"/>
        </w:rPr>
        <w:t> </w:t>
      </w:r>
      <w:r>
        <w:rPr/>
        <w:t>benefit plans in 2019, whereas in 1979, that number was 28%.</w:t>
      </w:r>
    </w:p>
    <w:p>
      <w:pPr>
        <w:pStyle w:val="BodyText"/>
        <w:spacing w:before="118"/>
      </w:pPr>
    </w:p>
    <w:p>
      <w:pPr>
        <w:spacing w:before="0"/>
        <w:ind w:left="1977" w:right="0" w:firstLine="0"/>
        <w:jc w:val="left"/>
        <w:rPr>
          <w:rFonts w:ascii="Arial"/>
          <w:b/>
          <w:sz w:val="21"/>
        </w:rPr>
      </w:pPr>
      <w:r>
        <w:rPr/>
        <w:drawing>
          <wp:anchor distT="0" distB="0" distL="0" distR="0" allowOverlap="1" layoutInCell="1" locked="0" behindDoc="0" simplePos="0" relativeHeight="15822848">
            <wp:simplePos x="0" y="0"/>
            <wp:positionH relativeFrom="page">
              <wp:posOffset>1863099</wp:posOffset>
            </wp:positionH>
            <wp:positionV relativeFrom="paragraph">
              <wp:posOffset>31522</wp:posOffset>
            </wp:positionV>
            <wp:extent cx="251770" cy="466776"/>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168" cstate="print"/>
                    <a:stretch>
                      <a:fillRect/>
                    </a:stretch>
                  </pic:blipFill>
                  <pic:spPr>
                    <a:xfrm>
                      <a:off x="0" y="0"/>
                      <a:ext cx="251770" cy="466776"/>
                    </a:xfrm>
                    <a:prstGeom prst="rect">
                      <a:avLst/>
                    </a:prstGeom>
                  </pic:spPr>
                </pic:pic>
              </a:graphicData>
            </a:graphic>
          </wp:anchor>
        </w:drawing>
      </w:r>
      <w:r>
        <w:rPr>
          <w:rFonts w:ascii="Arial"/>
          <w:b/>
          <w:w w:val="90"/>
          <w:sz w:val="21"/>
        </w:rPr>
        <w:t>TAKE</w:t>
      </w:r>
      <w:r>
        <w:rPr>
          <w:rFonts w:ascii="Arial"/>
          <w:b/>
          <w:spacing w:val="4"/>
          <w:sz w:val="21"/>
        </w:rPr>
        <w:t> </w:t>
      </w:r>
      <w:r>
        <w:rPr>
          <w:rFonts w:ascii="Arial"/>
          <w:b/>
          <w:spacing w:val="-4"/>
          <w:sz w:val="21"/>
        </w:rPr>
        <w:t>NOTE</w:t>
      </w:r>
    </w:p>
    <w:p>
      <w:pPr>
        <w:spacing w:line="268" w:lineRule="auto" w:before="125"/>
        <w:ind w:left="1975" w:right="1474" w:firstLine="3"/>
        <w:jc w:val="left"/>
        <w:rPr>
          <w:rFonts w:ascii="Arial"/>
          <w:sz w:val="20"/>
        </w:rPr>
      </w:pPr>
      <w:r>
        <w:rPr>
          <w:rFonts w:ascii="Arial"/>
          <w:w w:val="90"/>
          <w:sz w:val="20"/>
        </w:rPr>
        <w:t>Because</w:t>
      </w:r>
      <w:r>
        <w:rPr>
          <w:rFonts w:ascii="Arial"/>
          <w:spacing w:val="-4"/>
          <w:w w:val="90"/>
          <w:sz w:val="20"/>
        </w:rPr>
        <w:t> </w:t>
      </w:r>
      <w:r>
        <w:rPr>
          <w:rFonts w:ascii="Arial"/>
          <w:w w:val="90"/>
          <w:sz w:val="20"/>
        </w:rPr>
        <w:t>of</w:t>
      </w:r>
      <w:r>
        <w:rPr>
          <w:rFonts w:ascii="Arial"/>
          <w:spacing w:val="-13"/>
          <w:w w:val="90"/>
          <w:sz w:val="20"/>
        </w:rPr>
        <w:t> </w:t>
      </w:r>
      <w:r>
        <w:rPr>
          <w:rFonts w:ascii="Arial"/>
          <w:w w:val="90"/>
          <w:sz w:val="20"/>
        </w:rPr>
        <w:t>the</w:t>
      </w:r>
      <w:r>
        <w:rPr>
          <w:rFonts w:ascii="Arial"/>
          <w:spacing w:val="-13"/>
          <w:w w:val="90"/>
          <w:sz w:val="20"/>
        </w:rPr>
        <w:t> </w:t>
      </w:r>
      <w:r>
        <w:rPr>
          <w:rFonts w:ascii="Arial"/>
          <w:w w:val="90"/>
          <w:sz w:val="20"/>
        </w:rPr>
        <w:t>actuarial assumptions</w:t>
      </w:r>
      <w:r>
        <w:rPr>
          <w:rFonts w:ascii="Arial"/>
          <w:sz w:val="20"/>
        </w:rPr>
        <w:t> </w:t>
      </w:r>
      <w:r>
        <w:rPr>
          <w:rFonts w:ascii="Arial"/>
          <w:w w:val="90"/>
          <w:sz w:val="20"/>
        </w:rPr>
        <w:t>and</w:t>
      </w:r>
      <w:r>
        <w:rPr>
          <w:rFonts w:ascii="Arial"/>
          <w:spacing w:val="-15"/>
          <w:w w:val="90"/>
          <w:sz w:val="20"/>
        </w:rPr>
        <w:t> </w:t>
      </w:r>
      <w:r>
        <w:rPr>
          <w:rFonts w:ascii="Arial"/>
          <w:w w:val="90"/>
          <w:sz w:val="20"/>
        </w:rPr>
        <w:t>computations, the</w:t>
      </w:r>
      <w:r>
        <w:rPr>
          <w:rFonts w:ascii="Arial"/>
          <w:spacing w:val="-14"/>
          <w:w w:val="90"/>
          <w:sz w:val="20"/>
        </w:rPr>
        <w:t> </w:t>
      </w:r>
      <w:r>
        <w:rPr>
          <w:rFonts w:ascii="Arial"/>
          <w:w w:val="90"/>
          <w:sz w:val="20"/>
        </w:rPr>
        <w:t>amount of</w:t>
      </w:r>
      <w:r>
        <w:rPr>
          <w:rFonts w:ascii="Arial"/>
          <w:spacing w:val="-9"/>
          <w:w w:val="90"/>
          <w:sz w:val="20"/>
        </w:rPr>
        <w:t> </w:t>
      </w:r>
      <w:r>
        <w:rPr>
          <w:rFonts w:ascii="Arial"/>
          <w:w w:val="90"/>
          <w:sz w:val="20"/>
        </w:rPr>
        <w:t>the</w:t>
      </w:r>
      <w:r>
        <w:rPr>
          <w:rFonts w:ascii="Arial"/>
          <w:spacing w:val="-13"/>
          <w:w w:val="90"/>
          <w:sz w:val="20"/>
        </w:rPr>
        <w:t> </w:t>
      </w:r>
      <w:r>
        <w:rPr>
          <w:rFonts w:ascii="Arial"/>
          <w:w w:val="90"/>
          <w:sz w:val="20"/>
        </w:rPr>
        <w:t>annual employer contribution</w:t>
      </w:r>
      <w:r>
        <w:rPr>
          <w:rFonts w:ascii="Arial"/>
          <w:sz w:val="20"/>
        </w:rPr>
        <w:t> </w:t>
      </w:r>
      <w:r>
        <w:rPr>
          <w:rFonts w:ascii="Arial"/>
          <w:w w:val="90"/>
          <w:sz w:val="20"/>
        </w:rPr>
        <w:t>has</w:t>
      </w:r>
      <w:r>
        <w:rPr>
          <w:rFonts w:ascii="Arial"/>
          <w:spacing w:val="-6"/>
          <w:w w:val="90"/>
          <w:sz w:val="20"/>
        </w:rPr>
        <w:t> </w:t>
      </w:r>
      <w:r>
        <w:rPr>
          <w:rFonts w:ascii="Arial"/>
          <w:w w:val="90"/>
          <w:sz w:val="20"/>
        </w:rPr>
        <w:t>to</w:t>
      </w:r>
      <w:r>
        <w:rPr>
          <w:rFonts w:ascii="Arial"/>
          <w:spacing w:val="-6"/>
          <w:w w:val="90"/>
          <w:sz w:val="20"/>
        </w:rPr>
        <w:t> </w:t>
      </w:r>
      <w:r>
        <w:rPr>
          <w:rFonts w:ascii="Arial"/>
          <w:w w:val="90"/>
          <w:sz w:val="20"/>
        </w:rPr>
        <w:t>be</w:t>
      </w:r>
      <w:r>
        <w:rPr>
          <w:rFonts w:ascii="Arial"/>
          <w:spacing w:val="-1"/>
          <w:w w:val="90"/>
          <w:sz w:val="20"/>
        </w:rPr>
        <w:t> </w:t>
      </w:r>
      <w:r>
        <w:rPr>
          <w:rFonts w:ascii="Arial"/>
          <w:w w:val="90"/>
          <w:sz w:val="20"/>
        </w:rPr>
        <w:t>figured by</w:t>
      </w:r>
      <w:r>
        <w:rPr>
          <w:rFonts w:ascii="Arial"/>
          <w:spacing w:val="-4"/>
          <w:w w:val="90"/>
          <w:sz w:val="20"/>
        </w:rPr>
        <w:t> </w:t>
      </w:r>
      <w:r>
        <w:rPr>
          <w:rFonts w:ascii="Arial"/>
          <w:w w:val="90"/>
          <w:sz w:val="20"/>
        </w:rPr>
        <w:t>an</w:t>
      </w:r>
      <w:r>
        <w:rPr>
          <w:rFonts w:ascii="Arial"/>
          <w:spacing w:val="-1"/>
          <w:w w:val="90"/>
          <w:sz w:val="20"/>
        </w:rPr>
        <w:t> </w:t>
      </w:r>
      <w:r>
        <w:rPr>
          <w:rFonts w:ascii="Arial"/>
          <w:w w:val="90"/>
          <w:sz w:val="20"/>
        </w:rPr>
        <w:t>actuary. When the</w:t>
      </w:r>
      <w:r>
        <w:rPr>
          <w:rFonts w:ascii="Arial"/>
          <w:spacing w:val="-1"/>
          <w:w w:val="90"/>
          <w:sz w:val="20"/>
        </w:rPr>
        <w:t> </w:t>
      </w:r>
      <w:r>
        <w:rPr>
          <w:rFonts w:ascii="Arial"/>
          <w:w w:val="90"/>
          <w:sz w:val="20"/>
        </w:rPr>
        <w:t>proper amount has</w:t>
      </w:r>
      <w:r>
        <w:rPr>
          <w:rFonts w:ascii="Arial"/>
          <w:spacing w:val="-11"/>
          <w:w w:val="90"/>
          <w:sz w:val="20"/>
        </w:rPr>
        <w:t> </w:t>
      </w:r>
      <w:r>
        <w:rPr>
          <w:rFonts w:ascii="Arial"/>
          <w:w w:val="90"/>
          <w:sz w:val="20"/>
        </w:rPr>
        <w:t>been</w:t>
      </w:r>
      <w:r>
        <w:rPr>
          <w:rFonts w:ascii="Arial"/>
          <w:spacing w:val="-8"/>
          <w:w w:val="90"/>
          <w:sz w:val="20"/>
        </w:rPr>
        <w:t> </w:t>
      </w:r>
      <w:r>
        <w:rPr>
          <w:rFonts w:ascii="Arial"/>
          <w:w w:val="90"/>
          <w:sz w:val="20"/>
        </w:rPr>
        <w:t>contributed,</w:t>
      </w:r>
      <w:r>
        <w:rPr>
          <w:rFonts w:ascii="Arial"/>
          <w:spacing w:val="-9"/>
          <w:w w:val="90"/>
          <w:sz w:val="20"/>
        </w:rPr>
        <w:t> </w:t>
      </w:r>
      <w:r>
        <w:rPr>
          <w:rFonts w:ascii="Arial"/>
          <w:w w:val="90"/>
          <w:sz w:val="20"/>
        </w:rPr>
        <w:t>the</w:t>
      </w:r>
      <w:r>
        <w:rPr>
          <w:rFonts w:ascii="Arial"/>
          <w:spacing w:val="-22"/>
          <w:w w:val="90"/>
          <w:sz w:val="20"/>
        </w:rPr>
        <w:t> </w:t>
      </w:r>
      <w:r>
        <w:rPr>
          <w:rFonts w:ascii="Arial"/>
          <w:w w:val="90"/>
          <w:sz w:val="20"/>
        </w:rPr>
        <w:t>plan</w:t>
      </w:r>
      <w:r>
        <w:rPr>
          <w:rFonts w:ascii="Arial"/>
          <w:spacing w:val="-9"/>
          <w:w w:val="90"/>
          <w:sz w:val="20"/>
        </w:rPr>
        <w:t> </w:t>
      </w:r>
      <w:r>
        <w:rPr>
          <w:rFonts w:ascii="Arial"/>
          <w:w w:val="90"/>
          <w:sz w:val="20"/>
        </w:rPr>
        <w:t>is</w:t>
      </w:r>
      <w:r>
        <w:rPr>
          <w:rFonts w:ascii="Arial"/>
          <w:spacing w:val="-22"/>
          <w:w w:val="90"/>
          <w:sz w:val="20"/>
        </w:rPr>
        <w:t> </w:t>
      </w:r>
      <w:r>
        <w:rPr>
          <w:rFonts w:ascii="Arial"/>
          <w:w w:val="90"/>
          <w:sz w:val="20"/>
        </w:rPr>
        <w:t>considered</w:t>
      </w:r>
      <w:r>
        <w:rPr>
          <w:rFonts w:ascii="Arial"/>
          <w:spacing w:val="-8"/>
          <w:w w:val="90"/>
          <w:sz w:val="20"/>
        </w:rPr>
        <w:t> </w:t>
      </w:r>
      <w:r>
        <w:rPr>
          <w:rFonts w:ascii="Arial"/>
          <w:w w:val="90"/>
          <w:sz w:val="20"/>
        </w:rPr>
        <w:t>to</w:t>
      </w:r>
      <w:r>
        <w:rPr>
          <w:rFonts w:ascii="Arial"/>
          <w:spacing w:val="-19"/>
          <w:w w:val="90"/>
          <w:sz w:val="20"/>
        </w:rPr>
        <w:t> </w:t>
      </w:r>
      <w:r>
        <w:rPr>
          <w:rFonts w:ascii="Arial"/>
          <w:w w:val="90"/>
          <w:sz w:val="20"/>
        </w:rPr>
        <w:t>be</w:t>
      </w:r>
      <w:r>
        <w:rPr>
          <w:rFonts w:ascii="Arial"/>
          <w:spacing w:val="-18"/>
          <w:w w:val="90"/>
          <w:sz w:val="20"/>
        </w:rPr>
        <w:t> </w:t>
      </w:r>
      <w:r>
        <w:rPr>
          <w:rFonts w:ascii="Arial"/>
          <w:i/>
          <w:w w:val="90"/>
          <w:sz w:val="21"/>
        </w:rPr>
        <w:t>fully</w:t>
      </w:r>
      <w:r>
        <w:rPr>
          <w:rFonts w:ascii="Arial"/>
          <w:i/>
          <w:spacing w:val="-14"/>
          <w:w w:val="90"/>
          <w:sz w:val="21"/>
        </w:rPr>
        <w:t> </w:t>
      </w:r>
      <w:r>
        <w:rPr>
          <w:rFonts w:ascii="Arial"/>
          <w:i/>
          <w:w w:val="90"/>
          <w:sz w:val="21"/>
        </w:rPr>
        <w:t>funded.</w:t>
      </w:r>
      <w:r>
        <w:rPr>
          <w:rFonts w:ascii="Arial"/>
          <w:i/>
          <w:spacing w:val="-16"/>
          <w:w w:val="90"/>
          <w:sz w:val="21"/>
        </w:rPr>
        <w:t> </w:t>
      </w:r>
      <w:r>
        <w:rPr>
          <w:rFonts w:ascii="Arial"/>
          <w:w w:val="90"/>
          <w:sz w:val="20"/>
        </w:rPr>
        <w:t>If</w:t>
      </w:r>
      <w:r>
        <w:rPr>
          <w:rFonts w:ascii="Arial"/>
          <w:spacing w:val="-20"/>
          <w:w w:val="90"/>
          <w:sz w:val="20"/>
        </w:rPr>
        <w:t> </w:t>
      </w:r>
      <w:r>
        <w:rPr>
          <w:rFonts w:ascii="Arial"/>
          <w:w w:val="90"/>
          <w:sz w:val="20"/>
        </w:rPr>
        <w:t>the</w:t>
      </w:r>
      <w:r>
        <w:rPr>
          <w:rFonts w:ascii="Arial"/>
          <w:spacing w:val="-22"/>
          <w:w w:val="90"/>
          <w:sz w:val="20"/>
        </w:rPr>
        <w:t> </w:t>
      </w:r>
      <w:r>
        <w:rPr>
          <w:rFonts w:ascii="Arial"/>
          <w:w w:val="90"/>
          <w:sz w:val="20"/>
        </w:rPr>
        <w:t>year's</w:t>
      </w:r>
      <w:r>
        <w:rPr>
          <w:rFonts w:ascii="Arial"/>
          <w:spacing w:val="-18"/>
          <w:w w:val="90"/>
          <w:sz w:val="20"/>
        </w:rPr>
        <w:t> </w:t>
      </w:r>
      <w:r>
        <w:rPr>
          <w:rFonts w:ascii="Arial"/>
          <w:w w:val="90"/>
          <w:sz w:val="20"/>
        </w:rPr>
        <w:t>portfolio</w:t>
      </w:r>
    </w:p>
    <w:p>
      <w:pPr>
        <w:spacing w:line="271" w:lineRule="auto" w:before="0"/>
        <w:ind w:left="1972" w:right="937" w:firstLine="3"/>
        <w:jc w:val="left"/>
        <w:rPr>
          <w:rFonts w:ascii="Arial"/>
          <w:sz w:val="20"/>
        </w:rPr>
      </w:pPr>
      <w:r>
        <w:rPr>
          <w:rFonts w:ascii="Arial"/>
          <w:spacing w:val="-2"/>
          <w:w w:val="90"/>
          <w:sz w:val="20"/>
        </w:rPr>
        <w:t>performance</w:t>
      </w:r>
      <w:r>
        <w:rPr>
          <w:rFonts w:ascii="Arial"/>
          <w:sz w:val="20"/>
        </w:rPr>
        <w:t> </w:t>
      </w:r>
      <w:r>
        <w:rPr>
          <w:rFonts w:ascii="Arial"/>
          <w:spacing w:val="-2"/>
          <w:w w:val="90"/>
          <w:sz w:val="20"/>
        </w:rPr>
        <w:t>exceeds</w:t>
      </w:r>
      <w:r>
        <w:rPr>
          <w:rFonts w:ascii="Arial"/>
          <w:spacing w:val="-4"/>
          <w:w w:val="90"/>
          <w:sz w:val="20"/>
        </w:rPr>
        <w:t> </w:t>
      </w:r>
      <w:r>
        <w:rPr>
          <w:rFonts w:ascii="Arial"/>
          <w:spacing w:val="-2"/>
          <w:w w:val="90"/>
          <w:sz w:val="20"/>
        </w:rPr>
        <w:t>the</w:t>
      </w:r>
      <w:r>
        <w:rPr>
          <w:rFonts w:ascii="Arial"/>
          <w:spacing w:val="-12"/>
          <w:w w:val="90"/>
          <w:sz w:val="20"/>
        </w:rPr>
        <w:t> </w:t>
      </w:r>
      <w:r>
        <w:rPr>
          <w:rFonts w:ascii="Arial"/>
          <w:spacing w:val="-2"/>
          <w:w w:val="90"/>
          <w:sz w:val="20"/>
        </w:rPr>
        <w:t>actuarial</w:t>
      </w:r>
      <w:r>
        <w:rPr>
          <w:rFonts w:ascii="Arial"/>
          <w:spacing w:val="-5"/>
          <w:w w:val="90"/>
          <w:sz w:val="20"/>
        </w:rPr>
        <w:t> </w:t>
      </w:r>
      <w:r>
        <w:rPr>
          <w:rFonts w:ascii="Arial"/>
          <w:spacing w:val="-2"/>
          <w:w w:val="90"/>
          <w:sz w:val="20"/>
        </w:rPr>
        <w:t>assumptions, the</w:t>
      </w:r>
      <w:r>
        <w:rPr>
          <w:rFonts w:ascii="Arial"/>
          <w:spacing w:val="-10"/>
          <w:w w:val="90"/>
          <w:sz w:val="20"/>
        </w:rPr>
        <w:t> </w:t>
      </w:r>
      <w:r>
        <w:rPr>
          <w:rFonts w:ascii="Arial"/>
          <w:spacing w:val="-2"/>
          <w:w w:val="90"/>
          <w:sz w:val="20"/>
        </w:rPr>
        <w:t>plan</w:t>
      </w:r>
      <w:r>
        <w:rPr>
          <w:rFonts w:ascii="Arial"/>
          <w:spacing w:val="-4"/>
          <w:w w:val="90"/>
          <w:sz w:val="20"/>
        </w:rPr>
        <w:t> </w:t>
      </w:r>
      <w:r>
        <w:rPr>
          <w:rFonts w:ascii="Arial"/>
          <w:spacing w:val="-2"/>
          <w:w w:val="90"/>
          <w:sz w:val="20"/>
        </w:rPr>
        <w:t>is</w:t>
      </w:r>
      <w:r>
        <w:rPr>
          <w:rFonts w:ascii="Arial"/>
          <w:spacing w:val="-12"/>
          <w:w w:val="90"/>
          <w:sz w:val="20"/>
        </w:rPr>
        <w:t> </w:t>
      </w:r>
      <w:r>
        <w:rPr>
          <w:rFonts w:ascii="Arial"/>
          <w:spacing w:val="-2"/>
          <w:w w:val="90"/>
          <w:sz w:val="20"/>
        </w:rPr>
        <w:t>over-funded</w:t>
      </w:r>
      <w:r>
        <w:rPr>
          <w:rFonts w:ascii="Arial"/>
          <w:spacing w:val="13"/>
          <w:sz w:val="20"/>
        </w:rPr>
        <w:t> </w:t>
      </w:r>
      <w:r>
        <w:rPr>
          <w:rFonts w:ascii="Arial"/>
          <w:spacing w:val="-2"/>
          <w:w w:val="90"/>
          <w:sz w:val="20"/>
        </w:rPr>
        <w:t>and</w:t>
      </w:r>
      <w:r>
        <w:rPr>
          <w:rFonts w:ascii="Arial"/>
          <w:spacing w:val="-3"/>
          <w:w w:val="90"/>
          <w:sz w:val="20"/>
        </w:rPr>
        <w:t> </w:t>
      </w:r>
      <w:r>
        <w:rPr>
          <w:rFonts w:ascii="Arial"/>
          <w:spacing w:val="-2"/>
          <w:w w:val="90"/>
          <w:sz w:val="20"/>
        </w:rPr>
        <w:t>a</w:t>
      </w:r>
      <w:r>
        <w:rPr>
          <w:rFonts w:ascii="Arial"/>
          <w:spacing w:val="-5"/>
          <w:w w:val="90"/>
          <w:sz w:val="20"/>
        </w:rPr>
        <w:t> </w:t>
      </w:r>
      <w:r>
        <w:rPr>
          <w:rFonts w:ascii="Arial"/>
          <w:spacing w:val="-2"/>
          <w:w w:val="90"/>
          <w:sz w:val="20"/>
        </w:rPr>
        <w:t>smaller</w:t>
      </w:r>
      <w:r>
        <w:rPr>
          <w:rFonts w:ascii="Arial"/>
          <w:spacing w:val="-7"/>
          <w:w w:val="90"/>
          <w:sz w:val="20"/>
        </w:rPr>
        <w:t> </w:t>
      </w:r>
      <w:r>
        <w:rPr>
          <w:rFonts w:ascii="Arial"/>
          <w:spacing w:val="-2"/>
          <w:w w:val="90"/>
          <w:sz w:val="20"/>
        </w:rPr>
        <w:t>or </w:t>
      </w:r>
      <w:r>
        <w:rPr>
          <w:rFonts w:ascii="Arial"/>
          <w:w w:val="90"/>
          <w:sz w:val="20"/>
        </w:rPr>
        <w:t>possibly no contribution is</w:t>
      </w:r>
      <w:r>
        <w:rPr>
          <w:rFonts w:ascii="Arial"/>
          <w:spacing w:val="-2"/>
          <w:w w:val="90"/>
          <w:sz w:val="20"/>
        </w:rPr>
        <w:t> </w:t>
      </w:r>
      <w:r>
        <w:rPr>
          <w:rFonts w:ascii="Arial"/>
          <w:w w:val="90"/>
          <w:sz w:val="20"/>
        </w:rPr>
        <w:t>necessary</w:t>
      </w:r>
      <w:r>
        <w:rPr>
          <w:rFonts w:ascii="Arial"/>
          <w:sz w:val="20"/>
        </w:rPr>
        <w:t> </w:t>
      </w:r>
      <w:r>
        <w:rPr>
          <w:rFonts w:ascii="Arial"/>
          <w:w w:val="90"/>
          <w:sz w:val="20"/>
        </w:rPr>
        <w:t>for</w:t>
      </w:r>
      <w:r>
        <w:rPr>
          <w:rFonts w:ascii="Arial"/>
          <w:spacing w:val="-7"/>
          <w:w w:val="90"/>
          <w:sz w:val="20"/>
        </w:rPr>
        <w:t> </w:t>
      </w:r>
      <w:r>
        <w:rPr>
          <w:rFonts w:ascii="Arial"/>
          <w:w w:val="90"/>
          <w:sz w:val="20"/>
        </w:rPr>
        <w:t>the</w:t>
      </w:r>
      <w:r>
        <w:rPr>
          <w:rFonts w:ascii="Arial"/>
          <w:spacing w:val="-8"/>
          <w:w w:val="90"/>
          <w:sz w:val="20"/>
        </w:rPr>
        <w:t> </w:t>
      </w:r>
      <w:r>
        <w:rPr>
          <w:rFonts w:ascii="Arial"/>
          <w:w w:val="90"/>
          <w:sz w:val="20"/>
        </w:rPr>
        <w:t>year.</w:t>
      </w:r>
      <w:r>
        <w:rPr>
          <w:rFonts w:ascii="Arial"/>
          <w:spacing w:val="-1"/>
          <w:w w:val="90"/>
          <w:sz w:val="20"/>
        </w:rPr>
        <w:t> </w:t>
      </w:r>
      <w:r>
        <w:rPr>
          <w:rFonts w:ascii="Arial"/>
          <w:w w:val="90"/>
          <w:sz w:val="20"/>
        </w:rPr>
        <w:t>Unfortunately,many plans, including </w:t>
      </w:r>
      <w:r>
        <w:rPr>
          <w:rFonts w:ascii="Arial"/>
          <w:spacing w:val="-6"/>
          <w:sz w:val="20"/>
        </w:rPr>
        <w:t>state</w:t>
      </w:r>
      <w:r>
        <w:rPr>
          <w:rFonts w:ascii="Arial"/>
          <w:spacing w:val="-25"/>
          <w:sz w:val="20"/>
        </w:rPr>
        <w:t> </w:t>
      </w:r>
      <w:r>
        <w:rPr>
          <w:rFonts w:ascii="Arial"/>
          <w:spacing w:val="-6"/>
          <w:sz w:val="20"/>
        </w:rPr>
        <w:t>employee</w:t>
      </w:r>
      <w:r>
        <w:rPr>
          <w:rFonts w:ascii="Arial"/>
          <w:spacing w:val="-8"/>
          <w:sz w:val="20"/>
        </w:rPr>
        <w:t> </w:t>
      </w:r>
      <w:r>
        <w:rPr>
          <w:rFonts w:ascii="Arial"/>
          <w:spacing w:val="-6"/>
          <w:sz w:val="20"/>
        </w:rPr>
        <w:t>plans,</w:t>
      </w:r>
      <w:r>
        <w:rPr>
          <w:rFonts w:ascii="Arial"/>
          <w:spacing w:val="-26"/>
          <w:sz w:val="20"/>
        </w:rPr>
        <w:t> </w:t>
      </w:r>
      <w:r>
        <w:rPr>
          <w:rFonts w:ascii="Arial"/>
          <w:spacing w:val="-6"/>
          <w:sz w:val="20"/>
        </w:rPr>
        <w:t>are</w:t>
      </w:r>
      <w:r>
        <w:rPr>
          <w:rFonts w:ascii="Arial"/>
          <w:spacing w:val="-21"/>
          <w:sz w:val="20"/>
        </w:rPr>
        <w:t> </w:t>
      </w:r>
      <w:r>
        <w:rPr>
          <w:rFonts w:ascii="Arial"/>
          <w:spacing w:val="-6"/>
          <w:sz w:val="20"/>
        </w:rPr>
        <w:t>under-funded.</w:t>
      </w:r>
    </w:p>
    <w:p>
      <w:pPr>
        <w:pStyle w:val="BodyText"/>
        <w:spacing w:before="85"/>
        <w:rPr>
          <w:rFonts w:ascii="Arial"/>
          <w:sz w:val="20"/>
        </w:rPr>
      </w:pPr>
    </w:p>
    <w:p>
      <w:pPr>
        <w:pStyle w:val="BodyText"/>
        <w:spacing w:line="259" w:lineRule="auto"/>
        <w:ind w:left="1070" w:right="889" w:firstLine="2"/>
      </w:pPr>
      <w:r>
        <w:rPr/>
        <w:drawing>
          <wp:anchor distT="0" distB="0" distL="0" distR="0" allowOverlap="1" layoutInCell="1" locked="0" behindDoc="0" simplePos="0" relativeHeight="15823360">
            <wp:simplePos x="0" y="0"/>
            <wp:positionH relativeFrom="page">
              <wp:posOffset>6953436</wp:posOffset>
            </wp:positionH>
            <wp:positionV relativeFrom="paragraph">
              <wp:posOffset>126463</wp:posOffset>
            </wp:positionV>
            <wp:extent cx="453186" cy="1608549"/>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169" cstate="print"/>
                    <a:stretch>
                      <a:fillRect/>
                    </a:stretch>
                  </pic:blipFill>
                  <pic:spPr>
                    <a:xfrm>
                      <a:off x="0" y="0"/>
                      <a:ext cx="453186" cy="1608549"/>
                    </a:xfrm>
                    <a:prstGeom prst="rect">
                      <a:avLst/>
                    </a:prstGeom>
                  </pic:spPr>
                </pic:pic>
              </a:graphicData>
            </a:graphic>
          </wp:anchor>
        </w:drawing>
      </w:r>
      <w:r>
        <w:rPr>
          <w:b/>
        </w:rPr>
        <w:t>Contributory versus noncontributory</w:t>
      </w:r>
      <w:r>
        <w:rPr>
          <w:b/>
          <w:spacing w:val="-14"/>
        </w:rPr>
        <w:t> </w:t>
      </w:r>
      <w:r>
        <w:rPr>
          <w:b/>
        </w:rPr>
        <w:t>plans. </w:t>
      </w:r>
      <w:r>
        <w:rPr>
          <w:rFonts w:ascii="Arial"/>
          <w:sz w:val="22"/>
        </w:rPr>
        <w:t>In </w:t>
      </w:r>
      <w:r>
        <w:rPr/>
        <w:t>a contributory plan, both the employer and </w:t>
      </w:r>
      <w:r>
        <w:rPr>
          <w:w w:val="105"/>
        </w:rPr>
        <w:t>employee make</w:t>
      </w:r>
      <w:r>
        <w:rPr>
          <w:spacing w:val="-3"/>
          <w:w w:val="105"/>
        </w:rPr>
        <w:t> </w:t>
      </w:r>
      <w:r>
        <w:rPr>
          <w:w w:val="105"/>
        </w:rPr>
        <w:t>contributions to</w:t>
      </w:r>
      <w:r>
        <w:rPr>
          <w:spacing w:val="-4"/>
          <w:w w:val="105"/>
        </w:rPr>
        <w:t> </w:t>
      </w:r>
      <w:r>
        <w:rPr>
          <w:w w:val="105"/>
        </w:rPr>
        <w:t>the</w:t>
      </w:r>
      <w:r>
        <w:rPr>
          <w:spacing w:val="-11"/>
          <w:w w:val="105"/>
        </w:rPr>
        <w:t> </w:t>
      </w:r>
      <w:r>
        <w:rPr>
          <w:w w:val="105"/>
        </w:rPr>
        <w:t>account. In</w:t>
      </w:r>
      <w:r>
        <w:rPr>
          <w:spacing w:val="-6"/>
          <w:w w:val="105"/>
        </w:rPr>
        <w:t> </w:t>
      </w:r>
      <w:r>
        <w:rPr>
          <w:w w:val="105"/>
        </w:rPr>
        <w:t>a</w:t>
      </w:r>
      <w:r>
        <w:rPr>
          <w:spacing w:val="-5"/>
          <w:w w:val="105"/>
        </w:rPr>
        <w:t> </w:t>
      </w:r>
      <w:r>
        <w:rPr>
          <w:w w:val="105"/>
        </w:rPr>
        <w:t>noncontributory</w:t>
      </w:r>
      <w:r>
        <w:rPr>
          <w:spacing w:val="-10"/>
          <w:w w:val="105"/>
        </w:rPr>
        <w:t> </w:t>
      </w:r>
      <w:r>
        <w:rPr>
          <w:w w:val="105"/>
        </w:rPr>
        <w:t>plan, only the</w:t>
      </w:r>
      <w:r>
        <w:rPr>
          <w:spacing w:val="-9"/>
          <w:w w:val="105"/>
        </w:rPr>
        <w:t> </w:t>
      </w:r>
      <w:r>
        <w:rPr>
          <w:w w:val="105"/>
        </w:rPr>
        <w:t>employer makes the</w:t>
      </w:r>
      <w:r>
        <w:rPr>
          <w:spacing w:val="-10"/>
          <w:w w:val="105"/>
        </w:rPr>
        <w:t> </w:t>
      </w:r>
      <w:r>
        <w:rPr>
          <w:w w:val="105"/>
        </w:rPr>
        <w:t>contributions.</w:t>
      </w:r>
      <w:r>
        <w:rPr>
          <w:spacing w:val="-4"/>
          <w:w w:val="105"/>
        </w:rPr>
        <w:t> </w:t>
      </w:r>
      <w:r>
        <w:rPr>
          <w:w w:val="105"/>
        </w:rPr>
        <w:t>Probably the</w:t>
      </w:r>
      <w:r>
        <w:rPr>
          <w:spacing w:val="-8"/>
          <w:w w:val="105"/>
        </w:rPr>
        <w:t> </w:t>
      </w:r>
      <w:r>
        <w:rPr>
          <w:w w:val="105"/>
        </w:rPr>
        <w:t>most</w:t>
      </w:r>
      <w:r>
        <w:rPr>
          <w:spacing w:val="-3"/>
          <w:w w:val="105"/>
        </w:rPr>
        <w:t> </w:t>
      </w:r>
      <w:r>
        <w:rPr>
          <w:w w:val="105"/>
        </w:rPr>
        <w:t>common example</w:t>
      </w:r>
      <w:r>
        <w:rPr>
          <w:spacing w:val="-1"/>
          <w:w w:val="105"/>
        </w:rPr>
        <w:t> </w:t>
      </w:r>
      <w:r>
        <w:rPr>
          <w:w w:val="105"/>
        </w:rPr>
        <w:t>of</w:t>
      </w:r>
      <w:r>
        <w:rPr>
          <w:spacing w:val="-13"/>
          <w:w w:val="105"/>
        </w:rPr>
        <w:t> </w:t>
      </w:r>
      <w:r>
        <w:rPr>
          <w:w w:val="105"/>
        </w:rPr>
        <w:t>a</w:t>
      </w:r>
      <w:r>
        <w:rPr>
          <w:spacing w:val="-12"/>
          <w:w w:val="105"/>
        </w:rPr>
        <w:t> </w:t>
      </w:r>
      <w:r>
        <w:rPr>
          <w:w w:val="105"/>
        </w:rPr>
        <w:t>contributory plan</w:t>
      </w:r>
      <w:r>
        <w:rPr>
          <w:spacing w:val="-1"/>
          <w:w w:val="105"/>
        </w:rPr>
        <w:t> </w:t>
      </w:r>
      <w:r>
        <w:rPr>
          <w:w w:val="105"/>
        </w:rPr>
        <w:t>is</w:t>
      </w:r>
      <w:r>
        <w:rPr>
          <w:spacing w:val="-9"/>
          <w:w w:val="105"/>
        </w:rPr>
        <w:t> </w:t>
      </w:r>
      <w:r>
        <w:rPr>
          <w:w w:val="105"/>
        </w:rPr>
        <w:t>the 401(k)</w:t>
      </w:r>
      <w:r>
        <w:rPr>
          <w:spacing w:val="-10"/>
          <w:w w:val="105"/>
        </w:rPr>
        <w:t> </w:t>
      </w:r>
      <w:r>
        <w:rPr>
          <w:w w:val="105"/>
        </w:rPr>
        <w:t>plan,</w:t>
      </w:r>
      <w:r>
        <w:rPr>
          <w:spacing w:val="-14"/>
          <w:w w:val="105"/>
        </w:rPr>
        <w:t> </w:t>
      </w:r>
      <w:r>
        <w:rPr>
          <w:w w:val="105"/>
        </w:rPr>
        <w:t>where</w:t>
      </w:r>
      <w:r>
        <w:rPr>
          <w:spacing w:val="-12"/>
          <w:w w:val="105"/>
        </w:rPr>
        <w:t> </w:t>
      </w:r>
      <w:r>
        <w:rPr>
          <w:w w:val="105"/>
        </w:rPr>
        <w:t>the</w:t>
      </w:r>
      <w:r>
        <w:rPr>
          <w:spacing w:val="-14"/>
          <w:w w:val="105"/>
        </w:rPr>
        <w:t> </w:t>
      </w:r>
      <w:r>
        <w:rPr>
          <w:w w:val="105"/>
        </w:rPr>
        <w:t>employee</w:t>
      </w:r>
      <w:r>
        <w:rPr>
          <w:spacing w:val="-10"/>
          <w:w w:val="105"/>
        </w:rPr>
        <w:t> </w:t>
      </w:r>
      <w:r>
        <w:rPr>
          <w:w w:val="105"/>
        </w:rPr>
        <w:t>determines</w:t>
      </w:r>
      <w:r>
        <w:rPr>
          <w:spacing w:val="-3"/>
          <w:w w:val="105"/>
        </w:rPr>
        <w:t> </w:t>
      </w:r>
      <w:r>
        <w:rPr>
          <w:w w:val="105"/>
        </w:rPr>
        <w:t>how</w:t>
      </w:r>
      <w:r>
        <w:rPr>
          <w:spacing w:val="-10"/>
          <w:w w:val="105"/>
        </w:rPr>
        <w:t> </w:t>
      </w:r>
      <w:r>
        <w:rPr>
          <w:w w:val="105"/>
        </w:rPr>
        <w:t>much</w:t>
      </w:r>
      <w:r>
        <w:rPr>
          <w:spacing w:val="-4"/>
          <w:w w:val="105"/>
        </w:rPr>
        <w:t> </w:t>
      </w:r>
      <w:r>
        <w:rPr>
          <w:w w:val="105"/>
        </w:rPr>
        <w:t>to</w:t>
      </w:r>
      <w:r>
        <w:rPr>
          <w:spacing w:val="-14"/>
          <w:w w:val="105"/>
        </w:rPr>
        <w:t> </w:t>
      </w:r>
      <w:r>
        <w:rPr>
          <w:w w:val="105"/>
        </w:rPr>
        <w:t>contribute</w:t>
      </w:r>
      <w:r>
        <w:rPr>
          <w:spacing w:val="-7"/>
          <w:w w:val="105"/>
        </w:rPr>
        <w:t> </w:t>
      </w:r>
      <w:r>
        <w:rPr>
          <w:w w:val="105"/>
        </w:rPr>
        <w:t>and</w:t>
      </w:r>
      <w:r>
        <w:rPr>
          <w:spacing w:val="-9"/>
          <w:w w:val="105"/>
        </w:rPr>
        <w:t> </w:t>
      </w:r>
      <w:r>
        <w:rPr>
          <w:w w:val="105"/>
        </w:rPr>
        <w:t>the</w:t>
      </w:r>
      <w:r>
        <w:rPr>
          <w:spacing w:val="-14"/>
          <w:w w:val="105"/>
        </w:rPr>
        <w:t> </w:t>
      </w:r>
      <w:r>
        <w:rPr>
          <w:w w:val="105"/>
        </w:rPr>
        <w:t>employer</w:t>
      </w:r>
      <w:r>
        <w:rPr>
          <w:spacing w:val="-4"/>
          <w:w w:val="105"/>
        </w:rPr>
        <w:t> </w:t>
      </w:r>
      <w:r>
        <w:rPr>
          <w:w w:val="105"/>
        </w:rPr>
        <w:t>may match up to a certain percentage.</w:t>
      </w:r>
    </w:p>
    <w:p>
      <w:pPr>
        <w:pStyle w:val="BodyText"/>
        <w:spacing w:line="256" w:lineRule="auto" w:before="182"/>
        <w:ind w:left="1067" w:right="1052" w:hanging="5"/>
      </w:pPr>
      <w:r>
        <w:rPr>
          <w:b/>
        </w:rPr>
        <w:t>Employer Deductions. </w:t>
      </w:r>
      <w:r>
        <w:rPr/>
        <w:t>The employer can usually deduct, subject to limits, contributions </w:t>
      </w:r>
      <w:r>
        <w:rPr>
          <w:w w:val="105"/>
        </w:rPr>
        <w:t>made</w:t>
      </w:r>
      <w:r>
        <w:rPr>
          <w:spacing w:val="-10"/>
          <w:w w:val="105"/>
        </w:rPr>
        <w:t> </w:t>
      </w:r>
      <w:r>
        <w:rPr>
          <w:w w:val="105"/>
        </w:rPr>
        <w:t>to</w:t>
      </w:r>
      <w:r>
        <w:rPr>
          <w:spacing w:val="-14"/>
          <w:w w:val="105"/>
        </w:rPr>
        <w:t> </w:t>
      </w:r>
      <w:r>
        <w:rPr>
          <w:w w:val="105"/>
        </w:rPr>
        <w:t>a</w:t>
      </w:r>
      <w:r>
        <w:rPr>
          <w:spacing w:val="-14"/>
          <w:w w:val="105"/>
        </w:rPr>
        <w:t> </w:t>
      </w:r>
      <w:r>
        <w:rPr>
          <w:w w:val="105"/>
        </w:rPr>
        <w:t>qualified plan.</w:t>
      </w:r>
      <w:r>
        <w:rPr>
          <w:spacing w:val="-14"/>
          <w:w w:val="105"/>
        </w:rPr>
        <w:t> </w:t>
      </w:r>
      <w:r>
        <w:rPr>
          <w:w w:val="105"/>
        </w:rPr>
        <w:t>The</w:t>
      </w:r>
      <w:r>
        <w:rPr>
          <w:spacing w:val="-11"/>
          <w:w w:val="105"/>
        </w:rPr>
        <w:t> </w:t>
      </w:r>
      <w:r>
        <w:rPr>
          <w:w w:val="105"/>
        </w:rPr>
        <w:t>deduction limit</w:t>
      </w:r>
      <w:r>
        <w:rPr>
          <w:spacing w:val="-6"/>
          <w:w w:val="105"/>
        </w:rPr>
        <w:t> </w:t>
      </w:r>
      <w:r>
        <w:rPr>
          <w:w w:val="105"/>
        </w:rPr>
        <w:t>for</w:t>
      </w:r>
      <w:r>
        <w:rPr>
          <w:spacing w:val="-4"/>
          <w:w w:val="105"/>
        </w:rPr>
        <w:t> </w:t>
      </w:r>
      <w:r>
        <w:rPr>
          <w:w w:val="105"/>
        </w:rPr>
        <w:t>those</w:t>
      </w:r>
      <w:r>
        <w:rPr>
          <w:spacing w:val="-11"/>
          <w:w w:val="105"/>
        </w:rPr>
        <w:t> </w:t>
      </w:r>
      <w:r>
        <w:rPr>
          <w:w w:val="105"/>
        </w:rPr>
        <w:t>contributions</w:t>
      </w:r>
      <w:r>
        <w:rPr>
          <w:spacing w:val="14"/>
          <w:w w:val="105"/>
        </w:rPr>
        <w:t> </w:t>
      </w:r>
      <w:r>
        <w:rPr>
          <w:w w:val="105"/>
        </w:rPr>
        <w:t>to</w:t>
      </w:r>
      <w:r>
        <w:rPr>
          <w:spacing w:val="-13"/>
          <w:w w:val="105"/>
        </w:rPr>
        <w:t> </w:t>
      </w:r>
      <w:r>
        <w:rPr>
          <w:w w:val="105"/>
        </w:rPr>
        <w:t>a</w:t>
      </w:r>
      <w:r>
        <w:rPr>
          <w:spacing w:val="-14"/>
          <w:w w:val="105"/>
        </w:rPr>
        <w:t> </w:t>
      </w:r>
      <w:r>
        <w:rPr>
          <w:w w:val="105"/>
        </w:rPr>
        <w:t>qualified</w:t>
      </w:r>
      <w:r>
        <w:rPr>
          <w:spacing w:val="12"/>
          <w:w w:val="105"/>
        </w:rPr>
        <w:t> </w:t>
      </w:r>
      <w:r>
        <w:rPr>
          <w:w w:val="105"/>
        </w:rPr>
        <w:t>plan depends on the kind of plan in place.</w:t>
      </w:r>
    </w:p>
    <w:p>
      <w:pPr>
        <w:spacing w:before="165"/>
        <w:ind w:left="1277" w:right="0" w:firstLine="0"/>
        <w:jc w:val="left"/>
        <w:rPr>
          <w:rFonts w:ascii="Arial"/>
          <w:b/>
          <w:sz w:val="21"/>
        </w:rPr>
      </w:pPr>
      <w:r>
        <w:rPr>
          <w:rFonts w:ascii="Arial"/>
          <w:b/>
          <w:i/>
          <w:w w:val="90"/>
          <w:sz w:val="44"/>
        </w:rPr>
        <w:t>Ja\</w:t>
      </w:r>
      <w:r>
        <w:rPr>
          <w:rFonts w:ascii="Arial"/>
          <w:b/>
          <w:i/>
          <w:spacing w:val="28"/>
          <w:w w:val="150"/>
          <w:sz w:val="44"/>
        </w:rPr>
        <w:t> </w:t>
      </w:r>
      <w:r>
        <w:rPr>
          <w:rFonts w:ascii="Arial"/>
          <w:b/>
          <w:w w:val="90"/>
          <w:sz w:val="21"/>
        </w:rPr>
        <w:t>TEST</w:t>
      </w:r>
      <w:r>
        <w:rPr>
          <w:rFonts w:ascii="Arial"/>
          <w:b/>
          <w:spacing w:val="-3"/>
          <w:sz w:val="21"/>
        </w:rPr>
        <w:t> </w:t>
      </w:r>
      <w:r>
        <w:rPr>
          <w:rFonts w:ascii="Arial"/>
          <w:b/>
          <w:w w:val="90"/>
          <w:sz w:val="21"/>
        </w:rPr>
        <w:t>TOPIC</w:t>
      </w:r>
      <w:r>
        <w:rPr>
          <w:rFonts w:ascii="Arial"/>
          <w:b/>
          <w:spacing w:val="-5"/>
          <w:w w:val="90"/>
          <w:sz w:val="21"/>
        </w:rPr>
        <w:t> </w:t>
      </w:r>
      <w:r>
        <w:rPr>
          <w:rFonts w:ascii="Arial"/>
          <w:b/>
          <w:spacing w:val="-2"/>
          <w:w w:val="90"/>
          <w:sz w:val="21"/>
        </w:rPr>
        <w:t>ALERT</w:t>
      </w:r>
    </w:p>
    <w:p>
      <w:pPr>
        <w:spacing w:before="65"/>
        <w:ind w:left="1959" w:right="0" w:firstLine="0"/>
        <w:jc w:val="left"/>
        <w:rPr>
          <w:rFonts w:ascii="Arial"/>
          <w:sz w:val="20"/>
        </w:rPr>
      </w:pPr>
      <w:r>
        <w:rPr>
          <w:rFonts w:ascii="Arial"/>
          <w:w w:val="90"/>
          <w:sz w:val="20"/>
        </w:rPr>
        <w:t>Unlike</w:t>
      </w:r>
      <w:r>
        <w:rPr>
          <w:rFonts w:ascii="Arial"/>
          <w:spacing w:val="8"/>
          <w:sz w:val="20"/>
        </w:rPr>
        <w:t> </w:t>
      </w:r>
      <w:r>
        <w:rPr>
          <w:rFonts w:ascii="Arial"/>
          <w:w w:val="90"/>
          <w:sz w:val="20"/>
        </w:rPr>
        <w:t>an</w:t>
      </w:r>
      <w:r>
        <w:rPr>
          <w:rFonts w:ascii="Arial"/>
          <w:spacing w:val="3"/>
          <w:sz w:val="20"/>
        </w:rPr>
        <w:t> </w:t>
      </w:r>
      <w:r>
        <w:rPr>
          <w:rFonts w:ascii="Arial"/>
          <w:w w:val="90"/>
          <w:sz w:val="20"/>
        </w:rPr>
        <w:t>annuity</w:t>
      </w:r>
      <w:r>
        <w:rPr>
          <w:rFonts w:ascii="Arial"/>
          <w:spacing w:val="14"/>
          <w:sz w:val="20"/>
        </w:rPr>
        <w:t> </w:t>
      </w:r>
      <w:r>
        <w:rPr>
          <w:rFonts w:ascii="Arial"/>
          <w:w w:val="90"/>
          <w:sz w:val="20"/>
        </w:rPr>
        <w:t>payout</w:t>
      </w:r>
      <w:r>
        <w:rPr>
          <w:rFonts w:ascii="Arial"/>
          <w:spacing w:val="11"/>
          <w:sz w:val="20"/>
        </w:rPr>
        <w:t> </w:t>
      </w:r>
      <w:r>
        <w:rPr>
          <w:rFonts w:ascii="Arial"/>
          <w:w w:val="90"/>
          <w:sz w:val="20"/>
        </w:rPr>
        <w:t>or</w:t>
      </w:r>
      <w:r>
        <w:rPr>
          <w:rFonts w:ascii="Arial"/>
          <w:spacing w:val="-4"/>
          <w:sz w:val="20"/>
        </w:rPr>
        <w:t> </w:t>
      </w:r>
      <w:r>
        <w:rPr>
          <w:rFonts w:ascii="Arial"/>
          <w:w w:val="90"/>
          <w:sz w:val="20"/>
        </w:rPr>
        <w:t>life</w:t>
      </w:r>
      <w:r>
        <w:rPr>
          <w:rFonts w:ascii="Arial"/>
          <w:spacing w:val="-1"/>
          <w:sz w:val="20"/>
        </w:rPr>
        <w:t> </w:t>
      </w:r>
      <w:r>
        <w:rPr>
          <w:rFonts w:ascii="Arial"/>
          <w:w w:val="90"/>
          <w:sz w:val="20"/>
        </w:rPr>
        <w:t>insurance</w:t>
      </w:r>
      <w:r>
        <w:rPr>
          <w:rFonts w:ascii="Arial"/>
          <w:spacing w:val="15"/>
          <w:sz w:val="20"/>
        </w:rPr>
        <w:t> </w:t>
      </w:r>
      <w:r>
        <w:rPr>
          <w:rFonts w:ascii="Arial"/>
          <w:w w:val="90"/>
          <w:sz w:val="20"/>
        </w:rPr>
        <w:t>premium,</w:t>
      </w:r>
      <w:r>
        <w:rPr>
          <w:rFonts w:ascii="Arial"/>
          <w:spacing w:val="3"/>
          <w:sz w:val="20"/>
        </w:rPr>
        <w:t> </w:t>
      </w:r>
      <w:r>
        <w:rPr>
          <w:rFonts w:ascii="Arial"/>
          <w:w w:val="90"/>
          <w:sz w:val="20"/>
        </w:rPr>
        <w:t>contributions</w:t>
      </w:r>
      <w:r>
        <w:rPr>
          <w:rFonts w:ascii="Arial"/>
          <w:spacing w:val="14"/>
          <w:sz w:val="20"/>
        </w:rPr>
        <w:t> </w:t>
      </w:r>
      <w:r>
        <w:rPr>
          <w:rFonts w:ascii="Arial"/>
          <w:w w:val="90"/>
          <w:sz w:val="20"/>
        </w:rPr>
        <w:t>to</w:t>
      </w:r>
      <w:r>
        <w:rPr>
          <w:rFonts w:ascii="Arial"/>
          <w:spacing w:val="-2"/>
          <w:sz w:val="20"/>
        </w:rPr>
        <w:t> </w:t>
      </w:r>
      <w:r>
        <w:rPr>
          <w:rFonts w:ascii="Arial"/>
          <w:w w:val="90"/>
          <w:sz w:val="20"/>
        </w:rPr>
        <w:t>a</w:t>
      </w:r>
      <w:r>
        <w:rPr>
          <w:rFonts w:ascii="Arial"/>
          <w:sz w:val="20"/>
        </w:rPr>
        <w:t> </w:t>
      </w:r>
      <w:r>
        <w:rPr>
          <w:rFonts w:ascii="Arial"/>
          <w:w w:val="90"/>
          <w:sz w:val="20"/>
        </w:rPr>
        <w:t>defined</w:t>
      </w:r>
      <w:r>
        <w:rPr>
          <w:rFonts w:ascii="Arial"/>
          <w:spacing w:val="14"/>
          <w:sz w:val="20"/>
        </w:rPr>
        <w:t> </w:t>
      </w:r>
      <w:r>
        <w:rPr>
          <w:rFonts w:ascii="Arial"/>
          <w:spacing w:val="-2"/>
          <w:w w:val="90"/>
          <w:sz w:val="20"/>
        </w:rPr>
        <w:t>benefit</w:t>
      </w:r>
    </w:p>
    <w:p>
      <w:pPr>
        <w:pStyle w:val="ListParagraph"/>
        <w:numPr>
          <w:ilvl w:val="0"/>
          <w:numId w:val="69"/>
        </w:numPr>
        <w:tabs>
          <w:tab w:pos="1961" w:val="left" w:leader="none"/>
        </w:tabs>
        <w:spacing w:line="240" w:lineRule="auto" w:before="26" w:after="0"/>
        <w:ind w:left="1961" w:right="0" w:hanging="611"/>
        <w:jc w:val="left"/>
        <w:rPr>
          <w:sz w:val="20"/>
        </w:rPr>
      </w:pPr>
      <w:r>
        <w:rPr>
          <w:w w:val="90"/>
          <w:sz w:val="20"/>
        </w:rPr>
        <w:t>plan</w:t>
      </w:r>
      <w:r>
        <w:rPr>
          <w:spacing w:val="6"/>
          <w:sz w:val="20"/>
        </w:rPr>
        <w:t> </w:t>
      </w:r>
      <w:r>
        <w:rPr>
          <w:w w:val="90"/>
          <w:sz w:val="20"/>
        </w:rPr>
        <w:t>are</w:t>
      </w:r>
      <w:r>
        <w:rPr>
          <w:spacing w:val="-4"/>
          <w:sz w:val="20"/>
        </w:rPr>
        <w:t> </w:t>
      </w:r>
      <w:r>
        <w:rPr>
          <w:w w:val="90"/>
          <w:sz w:val="20"/>
        </w:rPr>
        <w:t>not</w:t>
      </w:r>
      <w:r>
        <w:rPr>
          <w:spacing w:val="-1"/>
          <w:w w:val="90"/>
          <w:sz w:val="20"/>
        </w:rPr>
        <w:t> </w:t>
      </w:r>
      <w:r>
        <w:rPr>
          <w:w w:val="90"/>
          <w:sz w:val="20"/>
        </w:rPr>
        <w:t>affected</w:t>
      </w:r>
      <w:r>
        <w:rPr>
          <w:spacing w:val="13"/>
          <w:sz w:val="20"/>
        </w:rPr>
        <w:t> </w:t>
      </w:r>
      <w:r>
        <w:rPr>
          <w:w w:val="90"/>
          <w:sz w:val="20"/>
        </w:rPr>
        <w:t>by</w:t>
      </w:r>
      <w:r>
        <w:rPr>
          <w:spacing w:val="-4"/>
          <w:sz w:val="20"/>
        </w:rPr>
        <w:t> </w:t>
      </w:r>
      <w:r>
        <w:rPr>
          <w:w w:val="90"/>
          <w:sz w:val="20"/>
        </w:rPr>
        <w:t>the</w:t>
      </w:r>
      <w:r>
        <w:rPr>
          <w:spacing w:val="1"/>
          <w:sz w:val="20"/>
        </w:rPr>
        <w:t> </w:t>
      </w:r>
      <w:r>
        <w:rPr>
          <w:w w:val="90"/>
          <w:sz w:val="20"/>
        </w:rPr>
        <w:t>participant's</w:t>
      </w:r>
      <w:r>
        <w:rPr>
          <w:spacing w:val="6"/>
          <w:sz w:val="20"/>
        </w:rPr>
        <w:t> </w:t>
      </w:r>
      <w:r>
        <w:rPr>
          <w:spacing w:val="-4"/>
          <w:w w:val="90"/>
          <w:sz w:val="20"/>
        </w:rPr>
        <w:t>sex.</w:t>
      </w:r>
    </w:p>
    <w:p>
      <w:pPr>
        <w:spacing w:line="494" w:lineRule="exact" w:before="149"/>
        <w:ind w:left="1281" w:right="0" w:firstLine="0"/>
        <w:jc w:val="left"/>
        <w:rPr>
          <w:rFonts w:ascii="Arial"/>
          <w:b/>
          <w:sz w:val="21"/>
        </w:rPr>
      </w:pPr>
      <w:r>
        <w:rPr>
          <w:b/>
          <w:spacing w:val="-2"/>
          <w:sz w:val="47"/>
        </w:rPr>
        <w:t>Ji\</w:t>
      </w:r>
      <w:r>
        <w:rPr>
          <w:b/>
          <w:spacing w:val="59"/>
          <w:sz w:val="47"/>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3"/>
          <w:sz w:val="21"/>
        </w:rPr>
        <w:t> </w:t>
      </w:r>
      <w:r>
        <w:rPr>
          <w:rFonts w:ascii="Arial"/>
          <w:b/>
          <w:spacing w:val="-2"/>
          <w:sz w:val="21"/>
        </w:rPr>
        <w:t>ALERT</w:t>
      </w:r>
    </w:p>
    <w:p>
      <w:pPr>
        <w:tabs>
          <w:tab w:pos="1952" w:val="left" w:leader="none"/>
        </w:tabs>
        <w:spacing w:line="365" w:lineRule="exact" w:before="0"/>
        <w:ind w:left="1133" w:right="0" w:firstLine="0"/>
        <w:jc w:val="left"/>
        <w:rPr>
          <w:rFonts w:ascii="Arial"/>
          <w:sz w:val="20"/>
        </w:rPr>
      </w:pPr>
      <w:r>
        <w:rPr>
          <w:rFonts w:ascii="Arial"/>
          <w:i/>
          <w:spacing w:val="-5"/>
          <w:sz w:val="36"/>
        </w:rPr>
        <w:t>[D</w:t>
      </w:r>
      <w:r>
        <w:rPr>
          <w:rFonts w:ascii="Arial"/>
          <w:i/>
          <w:sz w:val="36"/>
        </w:rPr>
        <w:tab/>
      </w:r>
      <w:r>
        <w:rPr>
          <w:rFonts w:ascii="Arial"/>
          <w:spacing w:val="-6"/>
          <w:sz w:val="20"/>
        </w:rPr>
        <w:t>Employer</w:t>
      </w:r>
      <w:r>
        <w:rPr>
          <w:rFonts w:ascii="Arial"/>
          <w:spacing w:val="-3"/>
          <w:sz w:val="20"/>
        </w:rPr>
        <w:t> </w:t>
      </w:r>
      <w:r>
        <w:rPr>
          <w:rFonts w:ascii="Arial"/>
          <w:spacing w:val="-6"/>
          <w:sz w:val="20"/>
        </w:rPr>
        <w:t>contributions</w:t>
      </w:r>
      <w:r>
        <w:rPr>
          <w:rFonts w:ascii="Arial"/>
          <w:spacing w:val="5"/>
          <w:sz w:val="20"/>
        </w:rPr>
        <w:t> </w:t>
      </w:r>
      <w:r>
        <w:rPr>
          <w:rFonts w:ascii="Arial"/>
          <w:spacing w:val="-6"/>
          <w:sz w:val="20"/>
        </w:rPr>
        <w:t>to</w:t>
      </w:r>
      <w:r>
        <w:rPr>
          <w:rFonts w:ascii="Arial"/>
          <w:spacing w:val="-22"/>
          <w:sz w:val="20"/>
        </w:rPr>
        <w:t> </w:t>
      </w:r>
      <w:r>
        <w:rPr>
          <w:rFonts w:ascii="Arial"/>
          <w:spacing w:val="-6"/>
          <w:sz w:val="20"/>
        </w:rPr>
        <w:t>defined</w:t>
      </w:r>
      <w:r>
        <w:rPr>
          <w:rFonts w:ascii="Arial"/>
          <w:sz w:val="20"/>
        </w:rPr>
        <w:t> </w:t>
      </w:r>
      <w:r>
        <w:rPr>
          <w:rFonts w:ascii="Arial"/>
          <w:spacing w:val="-6"/>
          <w:sz w:val="20"/>
        </w:rPr>
        <w:t>benefit</w:t>
      </w:r>
      <w:r>
        <w:rPr>
          <w:rFonts w:ascii="Arial"/>
          <w:spacing w:val="-5"/>
          <w:sz w:val="20"/>
        </w:rPr>
        <w:t> </w:t>
      </w:r>
      <w:r>
        <w:rPr>
          <w:rFonts w:ascii="Arial"/>
          <w:spacing w:val="-6"/>
          <w:sz w:val="20"/>
        </w:rPr>
        <w:t>or</w:t>
      </w:r>
      <w:r>
        <w:rPr>
          <w:rFonts w:ascii="Arial"/>
          <w:spacing w:val="-10"/>
          <w:sz w:val="20"/>
        </w:rPr>
        <w:t> </w:t>
      </w:r>
      <w:r>
        <w:rPr>
          <w:rFonts w:ascii="Arial"/>
          <w:spacing w:val="-6"/>
          <w:sz w:val="20"/>
        </w:rPr>
        <w:t>defined</w:t>
      </w:r>
      <w:r>
        <w:rPr>
          <w:rFonts w:ascii="Arial"/>
          <w:spacing w:val="-3"/>
          <w:sz w:val="20"/>
        </w:rPr>
        <w:t> </w:t>
      </w:r>
      <w:r>
        <w:rPr>
          <w:rFonts w:ascii="Arial"/>
          <w:spacing w:val="-6"/>
          <w:sz w:val="20"/>
        </w:rPr>
        <w:t>contribution,</w:t>
      </w:r>
      <w:r>
        <w:rPr>
          <w:rFonts w:ascii="Arial"/>
          <w:spacing w:val="-3"/>
          <w:sz w:val="20"/>
        </w:rPr>
        <w:t> </w:t>
      </w:r>
      <w:r>
        <w:rPr>
          <w:rFonts w:ascii="Arial"/>
          <w:spacing w:val="-6"/>
          <w:sz w:val="20"/>
        </w:rPr>
        <w:t>(money</w:t>
      </w:r>
      <w:r>
        <w:rPr>
          <w:rFonts w:ascii="Arial"/>
          <w:spacing w:val="-2"/>
          <w:sz w:val="20"/>
        </w:rPr>
        <w:t> </w:t>
      </w:r>
      <w:r>
        <w:rPr>
          <w:rFonts w:ascii="Arial"/>
          <w:spacing w:val="-6"/>
          <w:sz w:val="20"/>
        </w:rPr>
        <w:t>purchase},</w:t>
      </w:r>
    </w:p>
    <w:p>
      <w:pPr>
        <w:pStyle w:val="ListParagraph"/>
        <w:numPr>
          <w:ilvl w:val="0"/>
          <w:numId w:val="69"/>
        </w:numPr>
        <w:tabs>
          <w:tab w:pos="1946" w:val="left" w:leader="none"/>
          <w:tab w:pos="1954" w:val="left" w:leader="none"/>
        </w:tabs>
        <w:spacing w:line="268" w:lineRule="auto" w:before="0" w:after="0"/>
        <w:ind w:left="1946" w:right="1236" w:hanging="597"/>
        <w:jc w:val="left"/>
        <w:rPr>
          <w:sz w:val="20"/>
        </w:rPr>
      </w:pPr>
      <w:r>
        <w:rPr>
          <w:sz w:val="20"/>
        </w:rPr>
        <w:tab/>
      </w:r>
      <w:r>
        <w:rPr>
          <w:spacing w:val="-4"/>
          <w:sz w:val="20"/>
        </w:rPr>
        <w:t>pension</w:t>
      </w:r>
      <w:r>
        <w:rPr>
          <w:spacing w:val="-7"/>
          <w:sz w:val="20"/>
        </w:rPr>
        <w:t> </w:t>
      </w:r>
      <w:r>
        <w:rPr>
          <w:spacing w:val="-4"/>
          <w:sz w:val="20"/>
        </w:rPr>
        <w:t>plans</w:t>
      </w:r>
      <w:r>
        <w:rPr>
          <w:spacing w:val="-11"/>
          <w:sz w:val="20"/>
        </w:rPr>
        <w:t> </w:t>
      </w:r>
      <w:r>
        <w:rPr>
          <w:spacing w:val="-4"/>
          <w:sz w:val="20"/>
        </w:rPr>
        <w:t>are</w:t>
      </w:r>
      <w:r>
        <w:rPr>
          <w:spacing w:val="-16"/>
          <w:sz w:val="20"/>
        </w:rPr>
        <w:t> </w:t>
      </w:r>
      <w:r>
        <w:rPr>
          <w:spacing w:val="-4"/>
          <w:sz w:val="20"/>
        </w:rPr>
        <w:t>mandatory.</w:t>
      </w:r>
      <w:r>
        <w:rPr>
          <w:spacing w:val="-1"/>
          <w:sz w:val="20"/>
        </w:rPr>
        <w:t> </w:t>
      </w:r>
      <w:r>
        <w:rPr>
          <w:spacing w:val="-4"/>
          <w:sz w:val="20"/>
        </w:rPr>
        <w:t>Although</w:t>
      </w:r>
      <w:r>
        <w:rPr>
          <w:spacing w:val="-12"/>
          <w:sz w:val="20"/>
        </w:rPr>
        <w:t> </w:t>
      </w:r>
      <w:r>
        <w:rPr>
          <w:spacing w:val="-4"/>
          <w:sz w:val="20"/>
        </w:rPr>
        <w:t>profit</w:t>
      </w:r>
      <w:r>
        <w:rPr>
          <w:spacing w:val="-7"/>
          <w:sz w:val="20"/>
        </w:rPr>
        <w:t> </w:t>
      </w:r>
      <w:r>
        <w:rPr>
          <w:spacing w:val="-4"/>
          <w:sz w:val="20"/>
        </w:rPr>
        <w:t>profit-sharing</w:t>
      </w:r>
      <w:r>
        <w:rPr>
          <w:spacing w:val="-35"/>
          <w:sz w:val="20"/>
        </w:rPr>
        <w:t> </w:t>
      </w:r>
      <w:r>
        <w:rPr>
          <w:spacing w:val="-4"/>
          <w:sz w:val="20"/>
        </w:rPr>
        <w:t>plans</w:t>
      </w:r>
      <w:r>
        <w:rPr>
          <w:spacing w:val="-11"/>
          <w:sz w:val="20"/>
        </w:rPr>
        <w:t> </w:t>
      </w:r>
      <w:r>
        <w:rPr>
          <w:spacing w:val="-4"/>
          <w:sz w:val="20"/>
        </w:rPr>
        <w:t>and</w:t>
      </w:r>
      <w:r>
        <w:rPr>
          <w:spacing w:val="-16"/>
          <w:sz w:val="20"/>
        </w:rPr>
        <w:t> </w:t>
      </w:r>
      <w:r>
        <w:rPr>
          <w:spacing w:val="-4"/>
          <w:sz w:val="20"/>
        </w:rPr>
        <w:t>40l(k) plans </w:t>
      </w:r>
      <w:r>
        <w:rPr>
          <w:w w:val="90"/>
          <w:sz w:val="20"/>
        </w:rPr>
        <w:t>are technicallY- defined contribution plans,</w:t>
      </w:r>
      <w:r>
        <w:rPr>
          <w:spacing w:val="-3"/>
          <w:w w:val="90"/>
          <w:sz w:val="20"/>
        </w:rPr>
        <w:t> </w:t>
      </w:r>
      <w:r>
        <w:rPr>
          <w:w w:val="90"/>
          <w:sz w:val="20"/>
        </w:rPr>
        <w:t>they are not pension plans,</w:t>
      </w:r>
      <w:r>
        <w:rPr>
          <w:spacing w:val="-3"/>
          <w:w w:val="90"/>
          <w:sz w:val="20"/>
        </w:rPr>
        <w:t> </w:t>
      </w:r>
      <w:r>
        <w:rPr>
          <w:w w:val="90"/>
          <w:sz w:val="20"/>
        </w:rPr>
        <w:t>and employer </w:t>
      </w:r>
      <w:r>
        <w:rPr>
          <w:spacing w:val="-6"/>
          <w:sz w:val="20"/>
        </w:rPr>
        <w:t>contributions are not mandatory. In</w:t>
      </w:r>
      <w:r>
        <w:rPr>
          <w:spacing w:val="-9"/>
          <w:sz w:val="20"/>
        </w:rPr>
        <w:t> </w:t>
      </w:r>
      <w:r>
        <w:rPr>
          <w:spacing w:val="-6"/>
          <w:sz w:val="20"/>
        </w:rPr>
        <w:t>all</w:t>
      </w:r>
      <w:r>
        <w:rPr>
          <w:spacing w:val="-15"/>
          <w:sz w:val="20"/>
        </w:rPr>
        <w:t> </w:t>
      </w:r>
      <w:r>
        <w:rPr>
          <w:spacing w:val="-6"/>
          <w:sz w:val="20"/>
        </w:rPr>
        <w:t>cases, allowable employer contributions are 100%</w:t>
      </w:r>
      <w:r>
        <w:rPr>
          <w:spacing w:val="-10"/>
          <w:sz w:val="20"/>
        </w:rPr>
        <w:t> </w:t>
      </w:r>
      <w:r>
        <w:rPr>
          <w:spacing w:val="-6"/>
          <w:sz w:val="20"/>
        </w:rPr>
        <w:t>deductible to</w:t>
      </w:r>
      <w:r>
        <w:rPr>
          <w:spacing w:val="-13"/>
          <w:sz w:val="20"/>
        </w:rPr>
        <w:t> </w:t>
      </w:r>
      <w:r>
        <w:rPr>
          <w:spacing w:val="-6"/>
          <w:sz w:val="20"/>
        </w:rPr>
        <w:t>the</w:t>
      </w:r>
      <w:r>
        <w:rPr>
          <w:spacing w:val="-17"/>
          <w:sz w:val="20"/>
        </w:rPr>
        <w:t> </w:t>
      </w:r>
      <w:r>
        <w:rPr>
          <w:spacing w:val="-6"/>
          <w:sz w:val="20"/>
        </w:rPr>
        <w:t>corporation. There</w:t>
      </w:r>
      <w:r>
        <w:rPr>
          <w:spacing w:val="-10"/>
          <w:sz w:val="20"/>
        </w:rPr>
        <w:t> </w:t>
      </w:r>
      <w:r>
        <w:rPr>
          <w:spacing w:val="-6"/>
          <w:sz w:val="20"/>
        </w:rPr>
        <w:t>is</w:t>
      </w:r>
      <w:r>
        <w:rPr>
          <w:spacing w:val="-15"/>
          <w:sz w:val="20"/>
        </w:rPr>
        <w:t> </w:t>
      </w:r>
      <w:r>
        <w:rPr>
          <w:spacing w:val="-6"/>
          <w:sz w:val="20"/>
        </w:rPr>
        <w:t>no</w:t>
      </w:r>
      <w:r>
        <w:rPr>
          <w:spacing w:val="-15"/>
          <w:sz w:val="20"/>
        </w:rPr>
        <w:t> </w:t>
      </w:r>
      <w:r>
        <w:rPr>
          <w:spacing w:val="-6"/>
          <w:sz w:val="20"/>
        </w:rPr>
        <w:t>tax</w:t>
      </w:r>
      <w:r>
        <w:rPr>
          <w:spacing w:val="-7"/>
          <w:sz w:val="20"/>
        </w:rPr>
        <w:t> </w:t>
      </w:r>
      <w:r>
        <w:rPr>
          <w:spacing w:val="-6"/>
          <w:sz w:val="20"/>
        </w:rPr>
        <w:t>obligation</w:t>
      </w:r>
      <w:r>
        <w:rPr>
          <w:spacing w:val="9"/>
          <w:sz w:val="20"/>
        </w:rPr>
        <w:t> </w:t>
      </w:r>
      <w:r>
        <w:rPr>
          <w:spacing w:val="-6"/>
          <w:sz w:val="20"/>
        </w:rPr>
        <w:t>to</w:t>
      </w:r>
      <w:r>
        <w:rPr>
          <w:spacing w:val="-9"/>
          <w:sz w:val="20"/>
        </w:rPr>
        <w:t> </w:t>
      </w:r>
      <w:r>
        <w:rPr>
          <w:spacing w:val="-6"/>
          <w:sz w:val="20"/>
        </w:rPr>
        <w:t>the</w:t>
      </w:r>
      <w:r>
        <w:rPr>
          <w:spacing w:val="-14"/>
          <w:sz w:val="20"/>
        </w:rPr>
        <w:t> </w:t>
      </w:r>
      <w:r>
        <w:rPr>
          <w:spacing w:val="-6"/>
          <w:sz w:val="20"/>
        </w:rPr>
        <w:t>employee</w:t>
      </w:r>
      <w:r>
        <w:rPr>
          <w:sz w:val="20"/>
        </w:rPr>
        <w:t> </w:t>
      </w:r>
      <w:r>
        <w:rPr>
          <w:spacing w:val="-6"/>
          <w:sz w:val="20"/>
        </w:rPr>
        <w:t>until </w:t>
      </w:r>
      <w:r>
        <w:rPr>
          <w:spacing w:val="-2"/>
          <w:sz w:val="20"/>
        </w:rPr>
        <w:t>withdrawal.</w:t>
      </w:r>
    </w:p>
    <w:p>
      <w:pPr>
        <w:pStyle w:val="BodyText"/>
        <w:spacing w:before="121"/>
        <w:rPr>
          <w:rFonts w:ascii="Arial"/>
          <w:sz w:val="20"/>
        </w:rPr>
      </w:pPr>
    </w:p>
    <w:p>
      <w:pPr>
        <w:pStyle w:val="Heading8"/>
        <w:ind w:left="1049"/>
        <w:rPr>
          <w:i/>
        </w:rPr>
      </w:pPr>
      <w:r>
        <w:rPr>
          <w:i/>
          <w:spacing w:val="2"/>
          <w:w w:val="90"/>
        </w:rPr>
        <w:t>Profit-Sharing</w:t>
      </w:r>
      <w:r>
        <w:rPr>
          <w:i/>
          <w:spacing w:val="3"/>
        </w:rPr>
        <w:t> </w:t>
      </w:r>
      <w:r>
        <w:rPr>
          <w:i/>
          <w:spacing w:val="-2"/>
          <w:w w:val="90"/>
        </w:rPr>
        <w:t>Plans</w:t>
      </w:r>
    </w:p>
    <w:p>
      <w:pPr>
        <w:pStyle w:val="BodyText"/>
        <w:spacing w:line="256" w:lineRule="auto" w:before="105"/>
        <w:ind w:left="1048" w:right="1108" w:hanging="2"/>
      </w:pPr>
      <w:r>
        <w:rPr/>
        <w:t>A</w:t>
      </w:r>
      <w:r>
        <w:rPr>
          <w:spacing w:val="-5"/>
        </w:rPr>
        <w:t> </w:t>
      </w:r>
      <w:r>
        <w:rPr>
          <w:b/>
        </w:rPr>
        <w:t>profit-sharing</w:t>
      </w:r>
      <w:r>
        <w:rPr>
          <w:b/>
          <w:spacing w:val="-23"/>
        </w:rPr>
        <w:t> </w:t>
      </w:r>
      <w:r>
        <w:rPr>
          <w:b/>
        </w:rPr>
        <w:t>plan </w:t>
      </w:r>
      <w:r>
        <w:rPr/>
        <w:t>established</w:t>
      </w:r>
      <w:r>
        <w:rPr>
          <w:spacing w:val="40"/>
        </w:rPr>
        <w:t> </w:t>
      </w:r>
      <w:r>
        <w:rPr/>
        <w:t>by an employer allows employees</w:t>
      </w:r>
      <w:r>
        <w:rPr>
          <w:spacing w:val="37"/>
        </w:rPr>
        <w:t> </w:t>
      </w:r>
      <w:r>
        <w:rPr/>
        <w:t>to participate in the business's profits. The benefits may be paid directly to the employee or deferred into an account for future payment, such as retirement, or a combination of both.</w:t>
      </w:r>
      <w:r>
        <w:rPr>
          <w:spacing w:val="-1"/>
        </w:rPr>
        <w:t> </w:t>
      </w:r>
      <w:r>
        <w:rPr/>
        <w:t>This discussion concerns profit-sharing plans that defer benefits toward retirement.</w:t>
      </w:r>
    </w:p>
    <w:p>
      <w:pPr>
        <w:pStyle w:val="BodyText"/>
        <w:spacing w:line="254" w:lineRule="auto" w:before="181"/>
        <w:ind w:left="1053" w:right="1108" w:firstLine="2"/>
      </w:pPr>
      <w:r>
        <w:rPr/>
        <w:t>Profit-sharing plans need not have a predetermined contribution formula. Plans that do include such a</w:t>
      </w:r>
      <w:r>
        <w:rPr>
          <w:spacing w:val="-2"/>
        </w:rPr>
        <w:t> </w:t>
      </w:r>
      <w:r>
        <w:rPr/>
        <w:t>formula generally express contributions as a fixed percentage of profits.</w:t>
      </w:r>
    </w:p>
    <w:p>
      <w:pPr>
        <w:spacing w:after="0" w:line="254" w:lineRule="auto"/>
        <w:sectPr>
          <w:pgSz w:w="11680" w:h="15520"/>
          <w:pgMar w:header="467" w:footer="0" w:top="1140" w:bottom="280" w:left="1640" w:right="0"/>
        </w:sectPr>
      </w:pPr>
    </w:p>
    <w:p>
      <w:pPr>
        <w:spacing w:line="264" w:lineRule="auto" w:before="83"/>
        <w:ind w:left="1240" w:right="447" w:hanging="14"/>
        <w:jc w:val="left"/>
        <w:rPr>
          <w:sz w:val="20"/>
        </w:rPr>
      </w:pPr>
      <w:r>
        <w:rPr>
          <w:rFonts w:ascii="Arial"/>
          <w:sz w:val="22"/>
        </w:rPr>
        <w:t>In</w:t>
      </w:r>
      <w:r>
        <w:rPr>
          <w:rFonts w:ascii="Arial"/>
          <w:spacing w:val="40"/>
          <w:sz w:val="22"/>
        </w:rPr>
        <w:t> </w:t>
      </w:r>
      <w:r>
        <w:rPr>
          <w:sz w:val="20"/>
        </w:rPr>
        <w:t>either</w:t>
      </w:r>
      <w:r>
        <w:rPr>
          <w:spacing w:val="28"/>
          <w:sz w:val="20"/>
        </w:rPr>
        <w:t> </w:t>
      </w:r>
      <w:r>
        <w:rPr>
          <w:sz w:val="20"/>
        </w:rPr>
        <w:t>event,</w:t>
      </w:r>
      <w:r>
        <w:rPr>
          <w:spacing w:val="39"/>
          <w:sz w:val="20"/>
        </w:rPr>
        <w:t> </w:t>
      </w:r>
      <w:r>
        <w:rPr>
          <w:sz w:val="20"/>
        </w:rPr>
        <w:t>to</w:t>
      </w:r>
      <w:r>
        <w:rPr>
          <w:spacing w:val="40"/>
          <w:sz w:val="20"/>
        </w:rPr>
        <w:t> </w:t>
      </w:r>
      <w:r>
        <w:rPr>
          <w:sz w:val="20"/>
        </w:rPr>
        <w:t>be qualified,</w:t>
      </w:r>
      <w:r>
        <w:rPr>
          <w:spacing w:val="28"/>
          <w:sz w:val="20"/>
        </w:rPr>
        <w:t> </w:t>
      </w:r>
      <w:r>
        <w:rPr>
          <w:sz w:val="20"/>
        </w:rPr>
        <w:t>a</w:t>
      </w:r>
      <w:r>
        <w:rPr>
          <w:spacing w:val="31"/>
          <w:sz w:val="20"/>
        </w:rPr>
        <w:t> </w:t>
      </w:r>
      <w:r>
        <w:rPr>
          <w:sz w:val="20"/>
        </w:rPr>
        <w:t>profit-sharing</w:t>
      </w:r>
      <w:r>
        <w:rPr>
          <w:spacing w:val="29"/>
          <w:sz w:val="20"/>
        </w:rPr>
        <w:t> </w:t>
      </w:r>
      <w:r>
        <w:rPr>
          <w:sz w:val="20"/>
        </w:rPr>
        <w:t>plan</w:t>
      </w:r>
      <w:r>
        <w:rPr>
          <w:spacing w:val="40"/>
          <w:sz w:val="20"/>
        </w:rPr>
        <w:t> </w:t>
      </w:r>
      <w:r>
        <w:rPr>
          <w:sz w:val="20"/>
        </w:rPr>
        <w:t>must</w:t>
      </w:r>
      <w:r>
        <w:rPr>
          <w:spacing w:val="31"/>
          <w:sz w:val="20"/>
        </w:rPr>
        <w:t> </w:t>
      </w:r>
      <w:r>
        <w:rPr>
          <w:sz w:val="20"/>
        </w:rPr>
        <w:t>have substantial</w:t>
      </w:r>
      <w:r>
        <w:rPr>
          <w:spacing w:val="40"/>
          <w:sz w:val="20"/>
        </w:rPr>
        <w:t> </w:t>
      </w:r>
      <w:r>
        <w:rPr>
          <w:sz w:val="20"/>
        </w:rPr>
        <w:t>and</w:t>
      </w:r>
      <w:r>
        <w:rPr>
          <w:spacing w:val="39"/>
          <w:sz w:val="20"/>
        </w:rPr>
        <w:t> </w:t>
      </w:r>
      <w:r>
        <w:rPr>
          <w:sz w:val="20"/>
        </w:rPr>
        <w:t>recurring </w:t>
      </w:r>
      <w:r>
        <w:rPr>
          <w:w w:val="110"/>
          <w:sz w:val="20"/>
        </w:rPr>
        <w:t>contributions according to the Internal Revenue Code.</w:t>
      </w:r>
    </w:p>
    <w:p>
      <w:pPr>
        <w:spacing w:line="271" w:lineRule="auto" w:before="194"/>
        <w:ind w:left="1232" w:right="150" w:firstLine="7"/>
        <w:jc w:val="left"/>
        <w:rPr>
          <w:sz w:val="20"/>
        </w:rPr>
      </w:pPr>
      <w:r>
        <w:rPr>
          <w:w w:val="105"/>
          <w:sz w:val="20"/>
        </w:rPr>
        <w:t>Profit-sharing plans are popular because they offer employers the greatest amount of contribution flexibility. The</w:t>
      </w:r>
      <w:r>
        <w:rPr>
          <w:spacing w:val="-1"/>
          <w:w w:val="105"/>
          <w:sz w:val="20"/>
        </w:rPr>
        <w:t> </w:t>
      </w:r>
      <w:r>
        <w:rPr>
          <w:w w:val="105"/>
          <w:sz w:val="20"/>
        </w:rPr>
        <w:t>ability to skip contributions during</w:t>
      </w:r>
      <w:r>
        <w:rPr>
          <w:spacing w:val="-2"/>
          <w:w w:val="105"/>
          <w:sz w:val="20"/>
        </w:rPr>
        <w:t> </w:t>
      </w:r>
      <w:r>
        <w:rPr>
          <w:w w:val="105"/>
          <w:sz w:val="20"/>
        </w:rPr>
        <w:t>years</w:t>
      </w:r>
      <w:r>
        <w:rPr>
          <w:spacing w:val="-2"/>
          <w:w w:val="105"/>
          <w:sz w:val="20"/>
        </w:rPr>
        <w:t> </w:t>
      </w:r>
      <w:r>
        <w:rPr>
          <w:w w:val="105"/>
          <w:sz w:val="20"/>
        </w:rPr>
        <w:t>of</w:t>
      </w:r>
      <w:r>
        <w:rPr>
          <w:spacing w:val="-4"/>
          <w:w w:val="105"/>
          <w:sz w:val="20"/>
        </w:rPr>
        <w:t> </w:t>
      </w:r>
      <w:r>
        <w:rPr>
          <w:w w:val="105"/>
          <w:sz w:val="20"/>
        </w:rPr>
        <w:t>low profits appeals to corporations with unpredictable cash flows.</w:t>
      </w:r>
      <w:r>
        <w:rPr>
          <w:spacing w:val="-1"/>
          <w:w w:val="105"/>
          <w:sz w:val="20"/>
        </w:rPr>
        <w:t> </w:t>
      </w:r>
      <w:r>
        <w:rPr>
          <w:w w:val="105"/>
          <w:sz w:val="20"/>
        </w:rPr>
        <w:t>They</w:t>
      </w:r>
      <w:r>
        <w:rPr>
          <w:spacing w:val="-7"/>
          <w:w w:val="105"/>
          <w:sz w:val="20"/>
        </w:rPr>
        <w:t> </w:t>
      </w:r>
      <w:r>
        <w:rPr>
          <w:w w:val="105"/>
          <w:sz w:val="20"/>
        </w:rPr>
        <w:t>are</w:t>
      </w:r>
      <w:r>
        <w:rPr>
          <w:spacing w:val="-4"/>
          <w:w w:val="105"/>
          <w:sz w:val="20"/>
        </w:rPr>
        <w:t> </w:t>
      </w:r>
      <w:r>
        <w:rPr>
          <w:w w:val="105"/>
          <w:sz w:val="20"/>
        </w:rPr>
        <w:t>also relatively</w:t>
      </w:r>
      <w:r>
        <w:rPr>
          <w:spacing w:val="-1"/>
          <w:w w:val="105"/>
          <w:sz w:val="20"/>
        </w:rPr>
        <w:t> </w:t>
      </w:r>
      <w:r>
        <w:rPr>
          <w:w w:val="105"/>
          <w:sz w:val="20"/>
        </w:rPr>
        <w:t>easy</w:t>
      </w:r>
      <w:r>
        <w:rPr>
          <w:spacing w:val="-1"/>
          <w:w w:val="105"/>
          <w:sz w:val="20"/>
        </w:rPr>
        <w:t> </w:t>
      </w:r>
      <w:r>
        <w:rPr>
          <w:w w:val="105"/>
          <w:sz w:val="20"/>
        </w:rPr>
        <w:t>to</w:t>
      </w:r>
      <w:r>
        <w:rPr>
          <w:spacing w:val="-2"/>
          <w:w w:val="105"/>
          <w:sz w:val="20"/>
        </w:rPr>
        <w:t> </w:t>
      </w:r>
      <w:r>
        <w:rPr>
          <w:w w:val="105"/>
          <w:sz w:val="20"/>
        </w:rPr>
        <w:t>install,</w:t>
      </w:r>
      <w:r>
        <w:rPr>
          <w:spacing w:val="-2"/>
          <w:w w:val="105"/>
          <w:sz w:val="20"/>
        </w:rPr>
        <w:t> </w:t>
      </w:r>
      <w:r>
        <w:rPr>
          <w:w w:val="105"/>
          <w:sz w:val="20"/>
        </w:rPr>
        <w:t>administer, and communicate to employees.</w:t>
      </w:r>
    </w:p>
    <w:p>
      <w:pPr>
        <w:pStyle w:val="BodyText"/>
        <w:rPr>
          <w:sz w:val="20"/>
        </w:rPr>
      </w:pPr>
    </w:p>
    <w:p>
      <w:pPr>
        <w:pStyle w:val="BodyText"/>
        <w:spacing w:before="14"/>
        <w:rPr>
          <w:sz w:val="20"/>
        </w:rPr>
      </w:pPr>
    </w:p>
    <w:p>
      <w:pPr>
        <w:spacing w:before="0"/>
        <w:ind w:left="1230" w:right="0" w:firstLine="0"/>
        <w:jc w:val="left"/>
        <w:rPr>
          <w:rFonts w:ascii="Arial"/>
          <w:b/>
          <w:i/>
          <w:sz w:val="23"/>
        </w:rPr>
      </w:pPr>
      <w:r>
        <w:rPr>
          <w:rFonts w:ascii="Arial"/>
          <w:b/>
          <w:i/>
          <w:w w:val="105"/>
          <w:sz w:val="23"/>
        </w:rPr>
        <w:t>401(k)</w:t>
      </w:r>
      <w:r>
        <w:rPr>
          <w:rFonts w:ascii="Arial"/>
          <w:b/>
          <w:i/>
          <w:spacing w:val="5"/>
          <w:w w:val="105"/>
          <w:sz w:val="23"/>
        </w:rPr>
        <w:t> </w:t>
      </w:r>
      <w:r>
        <w:rPr>
          <w:rFonts w:ascii="Arial"/>
          <w:b/>
          <w:i/>
          <w:spacing w:val="-4"/>
          <w:w w:val="105"/>
          <w:sz w:val="23"/>
        </w:rPr>
        <w:t>Plans</w:t>
      </w:r>
    </w:p>
    <w:p>
      <w:pPr>
        <w:spacing w:line="268" w:lineRule="auto" w:before="105"/>
        <w:ind w:left="1226" w:right="150" w:hanging="8"/>
        <w:jc w:val="left"/>
        <w:rPr>
          <w:sz w:val="20"/>
        </w:rPr>
      </w:pPr>
      <w:r>
        <w:rPr>
          <w:rFonts w:ascii="Arial"/>
          <w:w w:val="105"/>
          <w:sz w:val="22"/>
        </w:rPr>
        <w:t>In </w:t>
      </w:r>
      <w:r>
        <w:rPr>
          <w:w w:val="105"/>
          <w:sz w:val="20"/>
        </w:rPr>
        <w:t>a</w:t>
      </w:r>
      <w:r>
        <w:rPr>
          <w:spacing w:val="-2"/>
          <w:w w:val="105"/>
          <w:sz w:val="20"/>
        </w:rPr>
        <w:t> </w:t>
      </w:r>
      <w:r>
        <w:rPr>
          <w:w w:val="105"/>
          <w:sz w:val="20"/>
        </w:rPr>
        <w:t>401(k) plan, an employee directs an employer to deduct a</w:t>
      </w:r>
      <w:r>
        <w:rPr>
          <w:spacing w:val="-2"/>
          <w:w w:val="105"/>
          <w:sz w:val="20"/>
        </w:rPr>
        <w:t> </w:t>
      </w:r>
      <w:r>
        <w:rPr>
          <w:w w:val="105"/>
          <w:sz w:val="20"/>
        </w:rPr>
        <w:t>percentage of the employee's salary that will be a contribution</w:t>
      </w:r>
      <w:r>
        <w:rPr>
          <w:spacing w:val="37"/>
          <w:w w:val="105"/>
          <w:sz w:val="20"/>
        </w:rPr>
        <w:t> </w:t>
      </w:r>
      <w:r>
        <w:rPr>
          <w:w w:val="105"/>
          <w:sz w:val="20"/>
        </w:rPr>
        <w:t>to a retirement account. 401(k) plans permit an employer to make matching contributions</w:t>
      </w:r>
      <w:r>
        <w:rPr>
          <w:spacing w:val="40"/>
          <w:w w:val="105"/>
          <w:sz w:val="20"/>
        </w:rPr>
        <w:t> </w:t>
      </w:r>
      <w:r>
        <w:rPr>
          <w:w w:val="105"/>
          <w:sz w:val="20"/>
        </w:rPr>
        <w:t>up to a set percentage of the employee-directed contributions, making this a type of defined contribution</w:t>
      </w:r>
      <w:r>
        <w:rPr>
          <w:spacing w:val="40"/>
          <w:w w:val="105"/>
          <w:sz w:val="20"/>
        </w:rPr>
        <w:t> </w:t>
      </w:r>
      <w:r>
        <w:rPr>
          <w:w w:val="105"/>
          <w:sz w:val="20"/>
        </w:rPr>
        <w:t>plan. All contributions are made with</w:t>
      </w:r>
      <w:r>
        <w:rPr>
          <w:spacing w:val="28"/>
          <w:w w:val="105"/>
          <w:sz w:val="20"/>
        </w:rPr>
        <w:t> </w:t>
      </w:r>
      <w:r>
        <w:rPr>
          <w:w w:val="105"/>
          <w:sz w:val="20"/>
        </w:rPr>
        <w:t>pre-tax dollars.</w:t>
      </w:r>
      <w:r>
        <w:rPr>
          <w:spacing w:val="-5"/>
          <w:w w:val="105"/>
          <w:sz w:val="20"/>
        </w:rPr>
        <w:t> </w:t>
      </w:r>
      <w:r>
        <w:rPr>
          <w:rFonts w:ascii="Arial"/>
          <w:w w:val="105"/>
          <w:sz w:val="22"/>
        </w:rPr>
        <w:t>In </w:t>
      </w:r>
      <w:r>
        <w:rPr>
          <w:w w:val="105"/>
          <w:sz w:val="20"/>
        </w:rPr>
        <w:t>effect, participating employees are reducing their</w:t>
      </w:r>
      <w:r>
        <w:rPr>
          <w:spacing w:val="-2"/>
          <w:w w:val="105"/>
          <w:sz w:val="20"/>
        </w:rPr>
        <w:t> </w:t>
      </w:r>
      <w:r>
        <w:rPr>
          <w:w w:val="105"/>
          <w:sz w:val="20"/>
        </w:rPr>
        <w:t>salary by the amount of their contribution and, therefore, their W2 will show the actual salary less the 401(k) contribution. However, even though income taxes</w:t>
      </w:r>
      <w:r>
        <w:rPr>
          <w:spacing w:val="-2"/>
          <w:w w:val="105"/>
          <w:sz w:val="20"/>
        </w:rPr>
        <w:t> </w:t>
      </w:r>
      <w:r>
        <w:rPr>
          <w:w w:val="105"/>
          <w:sz w:val="20"/>
        </w:rPr>
        <w:t>are based on this</w:t>
      </w:r>
      <w:r>
        <w:rPr>
          <w:spacing w:val="-3"/>
          <w:w w:val="105"/>
          <w:sz w:val="20"/>
        </w:rPr>
        <w:t> </w:t>
      </w:r>
      <w:r>
        <w:rPr>
          <w:w w:val="105"/>
          <w:sz w:val="20"/>
        </w:rPr>
        <w:t>lower amount, FICA (Social Security) taxes</w:t>
      </w:r>
      <w:r>
        <w:rPr>
          <w:spacing w:val="-10"/>
          <w:w w:val="105"/>
          <w:sz w:val="20"/>
        </w:rPr>
        <w:t> </w:t>
      </w:r>
      <w:r>
        <w:rPr>
          <w:w w:val="105"/>
          <w:sz w:val="20"/>
        </w:rPr>
        <w:t>are</w:t>
      </w:r>
      <w:r>
        <w:rPr>
          <w:spacing w:val="-12"/>
          <w:w w:val="105"/>
          <w:sz w:val="20"/>
        </w:rPr>
        <w:t> </w:t>
      </w:r>
      <w:r>
        <w:rPr>
          <w:w w:val="105"/>
          <w:sz w:val="20"/>
        </w:rPr>
        <w:t>levied</w:t>
      </w:r>
      <w:r>
        <w:rPr>
          <w:spacing w:val="-3"/>
          <w:w w:val="105"/>
          <w:sz w:val="20"/>
        </w:rPr>
        <w:t> </w:t>
      </w:r>
      <w:r>
        <w:rPr>
          <w:w w:val="105"/>
          <w:sz w:val="20"/>
        </w:rPr>
        <w:t>against gross</w:t>
      </w:r>
      <w:r>
        <w:rPr>
          <w:spacing w:val="-10"/>
          <w:w w:val="105"/>
          <w:sz w:val="20"/>
        </w:rPr>
        <w:t> </w:t>
      </w:r>
      <w:r>
        <w:rPr>
          <w:w w:val="105"/>
          <w:sz w:val="20"/>
        </w:rPr>
        <w:t>salary, not this</w:t>
      </w:r>
      <w:r>
        <w:rPr>
          <w:spacing w:val="-2"/>
          <w:w w:val="105"/>
          <w:sz w:val="20"/>
        </w:rPr>
        <w:t> </w:t>
      </w:r>
      <w:r>
        <w:rPr>
          <w:w w:val="105"/>
          <w:sz w:val="20"/>
        </w:rPr>
        <w:t>reduced</w:t>
      </w:r>
      <w:r>
        <w:rPr>
          <w:spacing w:val="-2"/>
          <w:w w:val="105"/>
          <w:sz w:val="20"/>
        </w:rPr>
        <w:t> </w:t>
      </w:r>
      <w:r>
        <w:rPr>
          <w:w w:val="105"/>
          <w:sz w:val="20"/>
        </w:rPr>
        <w:t>amount. In</w:t>
      </w:r>
      <w:r>
        <w:rPr>
          <w:spacing w:val="-5"/>
          <w:w w:val="105"/>
          <w:sz w:val="20"/>
        </w:rPr>
        <w:t> </w:t>
      </w:r>
      <w:r>
        <w:rPr>
          <w:w w:val="105"/>
          <w:sz w:val="20"/>
        </w:rPr>
        <w:t>2021, the</w:t>
      </w:r>
      <w:r>
        <w:rPr>
          <w:spacing w:val="-6"/>
          <w:w w:val="105"/>
          <w:sz w:val="20"/>
        </w:rPr>
        <w:t> </w:t>
      </w:r>
      <w:r>
        <w:rPr>
          <w:w w:val="105"/>
          <w:sz w:val="20"/>
        </w:rPr>
        <w:t>maximum employee elective deferral is</w:t>
      </w:r>
      <w:r>
        <w:rPr>
          <w:spacing w:val="-7"/>
          <w:w w:val="105"/>
          <w:sz w:val="20"/>
        </w:rPr>
        <w:t> </w:t>
      </w:r>
      <w:r>
        <w:rPr>
          <w:w w:val="105"/>
          <w:sz w:val="20"/>
        </w:rPr>
        <w:t>sec at $19,500 with an additional "catch-up" contribution limit of $6,500.</w:t>
      </w:r>
    </w:p>
    <w:p>
      <w:pPr>
        <w:spacing w:before="122"/>
        <w:ind w:left="1457" w:right="0" w:firstLine="0"/>
        <w:jc w:val="left"/>
        <w:rPr>
          <w:rFonts w:ascii="Arial"/>
          <w:b/>
          <w:sz w:val="19"/>
        </w:rPr>
      </w:pPr>
      <w:r>
        <w:rPr>
          <w:b/>
          <w:i/>
          <w:w w:val="105"/>
          <w:sz w:val="47"/>
        </w:rPr>
        <w:t>h\</w:t>
      </w:r>
      <w:r>
        <w:rPr>
          <w:b/>
          <w:i/>
          <w:spacing w:val="79"/>
          <w:w w:val="150"/>
          <w:sz w:val="47"/>
        </w:rPr>
        <w:t> </w:t>
      </w:r>
      <w:r>
        <w:rPr>
          <w:rFonts w:ascii="Arial"/>
          <w:b/>
          <w:w w:val="105"/>
          <w:sz w:val="19"/>
        </w:rPr>
        <w:t>TEST</w:t>
      </w:r>
      <w:r>
        <w:rPr>
          <w:rFonts w:ascii="Arial"/>
          <w:b/>
          <w:spacing w:val="11"/>
          <w:w w:val="105"/>
          <w:sz w:val="19"/>
        </w:rPr>
        <w:t> </w:t>
      </w:r>
      <w:r>
        <w:rPr>
          <w:rFonts w:ascii="Arial"/>
          <w:b/>
          <w:w w:val="105"/>
          <w:sz w:val="19"/>
        </w:rPr>
        <w:t>TOPIC</w:t>
      </w:r>
      <w:r>
        <w:rPr>
          <w:rFonts w:ascii="Arial"/>
          <w:b/>
          <w:spacing w:val="10"/>
          <w:w w:val="105"/>
          <w:sz w:val="19"/>
        </w:rPr>
        <w:t> </w:t>
      </w:r>
      <w:r>
        <w:rPr>
          <w:rFonts w:ascii="Arial"/>
          <w:b/>
          <w:spacing w:val="-2"/>
          <w:w w:val="105"/>
          <w:sz w:val="19"/>
        </w:rPr>
        <w:t>ALERT</w:t>
      </w:r>
    </w:p>
    <w:p>
      <w:pPr>
        <w:spacing w:before="53"/>
        <w:ind w:left="2134" w:right="0" w:firstLine="0"/>
        <w:jc w:val="left"/>
        <w:rPr>
          <w:rFonts w:ascii="Arial"/>
          <w:sz w:val="20"/>
        </w:rPr>
      </w:pPr>
      <w:r>
        <w:rPr/>
        <mc:AlternateContent>
          <mc:Choice Requires="wps">
            <w:drawing>
              <wp:anchor distT="0" distB="0" distL="0" distR="0" allowOverlap="1" layoutInCell="1" locked="0" behindDoc="0" simplePos="0" relativeHeight="15824384">
                <wp:simplePos x="0" y="0"/>
                <wp:positionH relativeFrom="page">
                  <wp:posOffset>2062449</wp:posOffset>
                </wp:positionH>
                <wp:positionV relativeFrom="paragraph">
                  <wp:posOffset>175723</wp:posOffset>
                </wp:positionV>
                <wp:extent cx="38100" cy="71120"/>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62.397598pt;margin-top:13.836479pt;width:3pt;height:5.6pt;mso-position-horizontal-relative:page;mso-position-vertical-relative:paragraph;z-index:15824384" type="#_x0000_t202" id="docshape154"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An</w:t>
      </w:r>
      <w:r>
        <w:rPr>
          <w:rFonts w:ascii="Arial"/>
          <w:spacing w:val="-2"/>
          <w:w w:val="90"/>
          <w:sz w:val="20"/>
        </w:rPr>
        <w:t> </w:t>
      </w:r>
      <w:r>
        <w:rPr>
          <w:rFonts w:ascii="Arial"/>
          <w:w w:val="90"/>
          <w:sz w:val="20"/>
        </w:rPr>
        <w:t>employer-sponsored</w:t>
      </w:r>
      <w:r>
        <w:rPr>
          <w:rFonts w:ascii="Arial"/>
          <w:spacing w:val="-11"/>
          <w:w w:val="90"/>
          <w:sz w:val="20"/>
        </w:rPr>
        <w:t> </w:t>
      </w:r>
      <w:r>
        <w:rPr>
          <w:rFonts w:ascii="Arial"/>
          <w:w w:val="90"/>
          <w:sz w:val="20"/>
        </w:rPr>
        <w:t>401(k)</w:t>
      </w:r>
      <w:r>
        <w:rPr>
          <w:rFonts w:ascii="Arial"/>
          <w:spacing w:val="12"/>
          <w:sz w:val="20"/>
        </w:rPr>
        <w:t> </w:t>
      </w:r>
      <w:r>
        <w:rPr>
          <w:rFonts w:ascii="Arial"/>
          <w:w w:val="90"/>
          <w:sz w:val="20"/>
        </w:rPr>
        <w:t>plan</w:t>
      </w:r>
      <w:r>
        <w:rPr>
          <w:rFonts w:ascii="Arial"/>
          <w:spacing w:val="-4"/>
          <w:w w:val="90"/>
          <w:sz w:val="20"/>
        </w:rPr>
        <w:t> </w:t>
      </w:r>
      <w:r>
        <w:rPr>
          <w:rFonts w:ascii="Arial"/>
          <w:w w:val="90"/>
          <w:sz w:val="20"/>
        </w:rPr>
        <w:t>may</w:t>
      </w:r>
      <w:r>
        <w:rPr>
          <w:rFonts w:ascii="Arial"/>
          <w:spacing w:val="-3"/>
          <w:sz w:val="20"/>
        </w:rPr>
        <w:t> </w:t>
      </w:r>
      <w:r>
        <w:rPr>
          <w:rFonts w:ascii="Arial"/>
          <w:w w:val="90"/>
          <w:sz w:val="20"/>
        </w:rPr>
        <w:t>be</w:t>
      </w:r>
      <w:r>
        <w:rPr>
          <w:rFonts w:ascii="Arial"/>
          <w:spacing w:val="-10"/>
          <w:w w:val="90"/>
          <w:sz w:val="20"/>
        </w:rPr>
        <w:t> </w:t>
      </w:r>
      <w:r>
        <w:rPr>
          <w:rFonts w:ascii="Arial"/>
          <w:w w:val="90"/>
          <w:sz w:val="20"/>
        </w:rPr>
        <w:t>established</w:t>
      </w:r>
      <w:r>
        <w:rPr>
          <w:rFonts w:ascii="Arial"/>
          <w:spacing w:val="20"/>
          <w:sz w:val="20"/>
        </w:rPr>
        <w:t> </w:t>
      </w:r>
      <w:r>
        <w:rPr>
          <w:rFonts w:ascii="Arial"/>
          <w:w w:val="90"/>
          <w:sz w:val="20"/>
        </w:rPr>
        <w:t>with</w:t>
      </w:r>
      <w:r>
        <w:rPr>
          <w:rFonts w:ascii="Arial"/>
          <w:spacing w:val="-6"/>
          <w:w w:val="90"/>
          <w:sz w:val="20"/>
        </w:rPr>
        <w:t> </w:t>
      </w:r>
      <w:r>
        <w:rPr>
          <w:rFonts w:ascii="Arial"/>
          <w:w w:val="90"/>
          <w:sz w:val="20"/>
        </w:rPr>
        <w:t>no</w:t>
      </w:r>
      <w:r>
        <w:rPr>
          <w:rFonts w:ascii="Arial"/>
          <w:spacing w:val="-3"/>
          <w:w w:val="90"/>
          <w:sz w:val="20"/>
        </w:rPr>
        <w:t> </w:t>
      </w:r>
      <w:r>
        <w:rPr>
          <w:rFonts w:ascii="Arial"/>
          <w:w w:val="90"/>
          <w:sz w:val="20"/>
        </w:rPr>
        <w:t>required</w:t>
      </w:r>
      <w:r>
        <w:rPr>
          <w:rFonts w:ascii="Arial"/>
          <w:spacing w:val="4"/>
          <w:sz w:val="20"/>
        </w:rPr>
        <w:t> </w:t>
      </w:r>
      <w:r>
        <w:rPr>
          <w:rFonts w:ascii="Arial"/>
          <w:spacing w:val="-2"/>
          <w:w w:val="90"/>
          <w:sz w:val="20"/>
        </w:rPr>
        <w:t>employer</w:t>
      </w:r>
    </w:p>
    <w:p>
      <w:pPr>
        <w:spacing w:line="273" w:lineRule="auto" w:before="30"/>
        <w:ind w:left="2130" w:right="447" w:firstLine="0"/>
        <w:jc w:val="left"/>
        <w:rPr>
          <w:rFonts w:ascii="Arial"/>
          <w:sz w:val="20"/>
        </w:rPr>
      </w:pPr>
      <w:r>
        <w:rPr>
          <w:rFonts w:ascii="Arial"/>
          <w:spacing w:val="-4"/>
          <w:sz w:val="20"/>
        </w:rPr>
        <w:t>or</w:t>
      </w:r>
      <w:r>
        <w:rPr>
          <w:rFonts w:ascii="Arial"/>
          <w:spacing w:val="-17"/>
          <w:sz w:val="20"/>
        </w:rPr>
        <w:t> </w:t>
      </w:r>
      <w:r>
        <w:rPr>
          <w:rFonts w:ascii="Arial"/>
          <w:spacing w:val="-4"/>
          <w:sz w:val="20"/>
        </w:rPr>
        <w:t>employee</w:t>
      </w:r>
      <w:r>
        <w:rPr>
          <w:rFonts w:ascii="Arial"/>
          <w:spacing w:val="-10"/>
          <w:sz w:val="20"/>
        </w:rPr>
        <w:t> </w:t>
      </w:r>
      <w:r>
        <w:rPr>
          <w:rFonts w:ascii="Arial"/>
          <w:spacing w:val="-4"/>
          <w:sz w:val="20"/>
        </w:rPr>
        <w:t>contributions.</w:t>
      </w:r>
      <w:r>
        <w:rPr>
          <w:rFonts w:ascii="Arial"/>
          <w:spacing w:val="-22"/>
          <w:sz w:val="20"/>
        </w:rPr>
        <w:t> </w:t>
      </w:r>
      <w:r>
        <w:rPr>
          <w:rFonts w:ascii="Arial"/>
          <w:spacing w:val="-4"/>
          <w:sz w:val="20"/>
        </w:rPr>
        <w:t>As</w:t>
      </w:r>
      <w:r>
        <w:rPr>
          <w:rFonts w:ascii="Arial"/>
          <w:spacing w:val="-15"/>
          <w:sz w:val="20"/>
        </w:rPr>
        <w:t> </w:t>
      </w:r>
      <w:r>
        <w:rPr>
          <w:rFonts w:ascii="Arial"/>
          <w:spacing w:val="-4"/>
          <w:sz w:val="20"/>
        </w:rPr>
        <w:t>we</w:t>
      </w:r>
      <w:r>
        <w:rPr>
          <w:rFonts w:ascii="Arial"/>
          <w:spacing w:val="-15"/>
          <w:sz w:val="20"/>
        </w:rPr>
        <w:t> </w:t>
      </w:r>
      <w:r>
        <w:rPr>
          <w:rFonts w:ascii="Arial"/>
          <w:spacing w:val="-4"/>
          <w:sz w:val="20"/>
        </w:rPr>
        <w:t>will</w:t>
      </w:r>
      <w:r>
        <w:rPr>
          <w:rFonts w:ascii="Arial"/>
          <w:spacing w:val="-21"/>
          <w:sz w:val="20"/>
        </w:rPr>
        <w:t> </w:t>
      </w:r>
      <w:r>
        <w:rPr>
          <w:rFonts w:ascii="Arial"/>
          <w:spacing w:val="-4"/>
          <w:sz w:val="20"/>
        </w:rPr>
        <w:t>shortly</w:t>
      </w:r>
      <w:r>
        <w:rPr>
          <w:rFonts w:ascii="Arial"/>
          <w:spacing w:val="-10"/>
          <w:sz w:val="20"/>
        </w:rPr>
        <w:t> </w:t>
      </w:r>
      <w:r>
        <w:rPr>
          <w:rFonts w:ascii="Arial"/>
          <w:spacing w:val="-4"/>
          <w:sz w:val="20"/>
        </w:rPr>
        <w:t>learn,</w:t>
      </w:r>
      <w:r>
        <w:rPr>
          <w:rFonts w:ascii="Arial"/>
          <w:spacing w:val="-20"/>
          <w:sz w:val="20"/>
        </w:rPr>
        <w:t> </w:t>
      </w:r>
      <w:r>
        <w:rPr>
          <w:rFonts w:ascii="Arial"/>
          <w:spacing w:val="-4"/>
          <w:sz w:val="20"/>
        </w:rPr>
        <w:t>there</w:t>
      </w:r>
      <w:r>
        <w:rPr>
          <w:rFonts w:ascii="Arial"/>
          <w:spacing w:val="-19"/>
          <w:sz w:val="20"/>
        </w:rPr>
        <w:t> </w:t>
      </w:r>
      <w:r>
        <w:rPr>
          <w:rFonts w:ascii="Arial"/>
          <w:spacing w:val="-4"/>
          <w:sz w:val="20"/>
        </w:rPr>
        <w:t>is</w:t>
      </w:r>
      <w:r>
        <w:rPr>
          <w:rFonts w:ascii="Arial"/>
          <w:spacing w:val="-20"/>
          <w:sz w:val="20"/>
        </w:rPr>
        <w:t> </w:t>
      </w:r>
      <w:r>
        <w:rPr>
          <w:rFonts w:ascii="Arial"/>
          <w:spacing w:val="-4"/>
          <w:sz w:val="20"/>
        </w:rPr>
        <w:t>one</w:t>
      </w:r>
      <w:r>
        <w:rPr>
          <w:rFonts w:ascii="Arial"/>
          <w:spacing w:val="-18"/>
          <w:sz w:val="20"/>
        </w:rPr>
        <w:t> </w:t>
      </w:r>
      <w:r>
        <w:rPr>
          <w:rFonts w:ascii="Arial"/>
          <w:spacing w:val="-4"/>
          <w:sz w:val="20"/>
        </w:rPr>
        <w:t>case</w:t>
      </w:r>
      <w:r>
        <w:rPr>
          <w:rFonts w:ascii="Arial"/>
          <w:spacing w:val="-12"/>
          <w:sz w:val="20"/>
        </w:rPr>
        <w:t> </w:t>
      </w:r>
      <w:r>
        <w:rPr>
          <w:rFonts w:ascii="Arial"/>
          <w:spacing w:val="-4"/>
          <w:sz w:val="20"/>
        </w:rPr>
        <w:t>where employer</w:t>
      </w:r>
      <w:r>
        <w:rPr>
          <w:rFonts w:ascii="Arial"/>
          <w:spacing w:val="-10"/>
          <w:sz w:val="20"/>
        </w:rPr>
        <w:t> </w:t>
      </w:r>
      <w:r>
        <w:rPr>
          <w:rFonts w:ascii="Arial"/>
          <w:spacing w:val="-4"/>
          <w:sz w:val="20"/>
        </w:rPr>
        <w:t>contributions</w:t>
      </w:r>
      <w:r>
        <w:rPr>
          <w:rFonts w:ascii="Arial"/>
          <w:spacing w:val="-10"/>
          <w:sz w:val="20"/>
        </w:rPr>
        <w:t> </w:t>
      </w:r>
      <w:r>
        <w:rPr>
          <w:rFonts w:ascii="Arial"/>
          <w:spacing w:val="-4"/>
          <w:sz w:val="20"/>
        </w:rPr>
        <w:t>would</w:t>
      </w:r>
      <w:r>
        <w:rPr>
          <w:rFonts w:ascii="Arial"/>
          <w:spacing w:val="-10"/>
          <w:sz w:val="20"/>
        </w:rPr>
        <w:t> </w:t>
      </w:r>
      <w:r>
        <w:rPr>
          <w:rFonts w:ascii="Arial"/>
          <w:spacing w:val="-4"/>
          <w:sz w:val="20"/>
        </w:rPr>
        <w:t>be</w:t>
      </w:r>
      <w:r>
        <w:rPr>
          <w:rFonts w:ascii="Arial"/>
          <w:spacing w:val="-19"/>
          <w:sz w:val="20"/>
        </w:rPr>
        <w:t> </w:t>
      </w:r>
      <w:r>
        <w:rPr>
          <w:rFonts w:ascii="Arial"/>
          <w:spacing w:val="-4"/>
          <w:sz w:val="20"/>
        </w:rPr>
        <w:t>mandatory,</w:t>
      </w:r>
      <w:r>
        <w:rPr>
          <w:rFonts w:ascii="Arial"/>
          <w:spacing w:val="-7"/>
          <w:sz w:val="20"/>
        </w:rPr>
        <w:t> </w:t>
      </w:r>
      <w:r>
        <w:rPr>
          <w:rFonts w:ascii="Arial"/>
          <w:spacing w:val="-4"/>
          <w:sz w:val="20"/>
        </w:rPr>
        <w:t>but,</w:t>
      </w:r>
      <w:r>
        <w:rPr>
          <w:rFonts w:ascii="Arial"/>
          <w:spacing w:val="-18"/>
          <w:sz w:val="20"/>
        </w:rPr>
        <w:t> </w:t>
      </w:r>
      <w:r>
        <w:rPr>
          <w:rFonts w:ascii="Arial"/>
          <w:spacing w:val="-4"/>
          <w:sz w:val="20"/>
        </w:rPr>
        <w:t>for</w:t>
      </w:r>
      <w:r>
        <w:rPr>
          <w:rFonts w:ascii="Arial"/>
          <w:spacing w:val="-16"/>
          <w:sz w:val="20"/>
        </w:rPr>
        <w:t> </w:t>
      </w:r>
      <w:r>
        <w:rPr>
          <w:rFonts w:ascii="Arial"/>
          <w:spacing w:val="-4"/>
          <w:sz w:val="20"/>
        </w:rPr>
        <w:t>exam</w:t>
      </w:r>
      <w:r>
        <w:rPr>
          <w:rFonts w:ascii="Arial"/>
          <w:spacing w:val="-11"/>
          <w:sz w:val="20"/>
        </w:rPr>
        <w:t> </w:t>
      </w:r>
      <w:r>
        <w:rPr>
          <w:rFonts w:ascii="Arial"/>
          <w:spacing w:val="-4"/>
          <w:sz w:val="20"/>
        </w:rPr>
        <w:t>purposes,</w:t>
      </w:r>
      <w:r>
        <w:rPr>
          <w:rFonts w:ascii="Arial"/>
          <w:spacing w:val="-11"/>
          <w:sz w:val="20"/>
        </w:rPr>
        <w:t> </w:t>
      </w:r>
      <w:r>
        <w:rPr>
          <w:rFonts w:ascii="Arial"/>
          <w:spacing w:val="-4"/>
          <w:sz w:val="20"/>
        </w:rPr>
        <w:t>unless</w:t>
      </w:r>
      <w:r>
        <w:rPr>
          <w:rFonts w:ascii="Arial"/>
          <w:spacing w:val="-10"/>
          <w:sz w:val="20"/>
        </w:rPr>
        <w:t> </w:t>
      </w:r>
      <w:r>
        <w:rPr>
          <w:rFonts w:ascii="Arial"/>
          <w:spacing w:val="-4"/>
          <w:sz w:val="20"/>
        </w:rPr>
        <w:t>that </w:t>
      </w:r>
      <w:r>
        <w:rPr>
          <w:rFonts w:ascii="Arial"/>
          <w:spacing w:val="-6"/>
          <w:sz w:val="20"/>
        </w:rPr>
        <w:t>case</w:t>
      </w:r>
      <w:r>
        <w:rPr>
          <w:rFonts w:ascii="Arial"/>
          <w:spacing w:val="-13"/>
          <w:sz w:val="20"/>
        </w:rPr>
        <w:t> </w:t>
      </w:r>
      <w:r>
        <w:rPr>
          <w:rFonts w:ascii="Arial"/>
          <w:spacing w:val="-6"/>
          <w:sz w:val="20"/>
        </w:rPr>
        <w:t>is</w:t>
      </w:r>
      <w:r>
        <w:rPr>
          <w:rFonts w:ascii="Arial"/>
          <w:spacing w:val="-17"/>
          <w:sz w:val="20"/>
        </w:rPr>
        <w:t> </w:t>
      </w:r>
      <w:r>
        <w:rPr>
          <w:rFonts w:ascii="Arial"/>
          <w:spacing w:val="-6"/>
          <w:sz w:val="20"/>
        </w:rPr>
        <w:t>specified, it</w:t>
      </w:r>
      <w:r>
        <w:rPr>
          <w:rFonts w:ascii="Arial"/>
          <w:spacing w:val="6"/>
          <w:sz w:val="20"/>
        </w:rPr>
        <w:t> </w:t>
      </w:r>
      <w:r>
        <w:rPr>
          <w:rFonts w:ascii="Arial"/>
          <w:spacing w:val="-6"/>
          <w:sz w:val="20"/>
        </w:rPr>
        <w:t>is</w:t>
      </w:r>
      <w:r>
        <w:rPr>
          <w:rFonts w:ascii="Arial"/>
          <w:spacing w:val="-18"/>
          <w:sz w:val="20"/>
        </w:rPr>
        <w:t> </w:t>
      </w:r>
      <w:r>
        <w:rPr>
          <w:rFonts w:ascii="Arial"/>
          <w:spacing w:val="-6"/>
          <w:sz w:val="20"/>
        </w:rPr>
        <w:t>up</w:t>
      </w:r>
      <w:r>
        <w:rPr>
          <w:rFonts w:ascii="Arial"/>
          <w:spacing w:val="-19"/>
          <w:sz w:val="20"/>
        </w:rPr>
        <w:t> </w:t>
      </w:r>
      <w:r>
        <w:rPr>
          <w:rFonts w:ascii="Arial"/>
          <w:spacing w:val="-6"/>
          <w:sz w:val="20"/>
        </w:rPr>
        <w:t>to</w:t>
      </w:r>
      <w:r>
        <w:rPr>
          <w:rFonts w:ascii="Arial"/>
          <w:spacing w:val="-16"/>
          <w:sz w:val="20"/>
        </w:rPr>
        <w:t> </w:t>
      </w:r>
      <w:r>
        <w:rPr>
          <w:rFonts w:ascii="Arial"/>
          <w:spacing w:val="-6"/>
          <w:sz w:val="20"/>
        </w:rPr>
        <w:t>the</w:t>
      </w:r>
      <w:r>
        <w:rPr>
          <w:rFonts w:ascii="Arial"/>
          <w:spacing w:val="-19"/>
          <w:sz w:val="20"/>
        </w:rPr>
        <w:t> </w:t>
      </w:r>
      <w:r>
        <w:rPr>
          <w:rFonts w:ascii="Arial"/>
          <w:spacing w:val="-6"/>
          <w:sz w:val="20"/>
        </w:rPr>
        <w:t>employer</w:t>
      </w:r>
      <w:r>
        <w:rPr>
          <w:rFonts w:ascii="Arial"/>
          <w:spacing w:val="-1"/>
          <w:sz w:val="20"/>
        </w:rPr>
        <w:t> </w:t>
      </w:r>
      <w:r>
        <w:rPr>
          <w:rFonts w:ascii="Arial"/>
          <w:spacing w:val="-6"/>
          <w:sz w:val="20"/>
        </w:rPr>
        <w:t>to</w:t>
      </w:r>
      <w:r>
        <w:rPr>
          <w:rFonts w:ascii="Arial"/>
          <w:spacing w:val="-16"/>
          <w:sz w:val="20"/>
        </w:rPr>
        <w:t> </w:t>
      </w:r>
      <w:r>
        <w:rPr>
          <w:rFonts w:ascii="Arial"/>
          <w:spacing w:val="-6"/>
          <w:sz w:val="20"/>
        </w:rPr>
        <w:t>determine if</w:t>
      </w:r>
      <w:r>
        <w:rPr>
          <w:rFonts w:ascii="Arial"/>
          <w:spacing w:val="-17"/>
          <w:sz w:val="20"/>
        </w:rPr>
        <w:t> </w:t>
      </w:r>
      <w:r>
        <w:rPr>
          <w:rFonts w:ascii="Arial"/>
          <w:spacing w:val="-6"/>
          <w:sz w:val="20"/>
        </w:rPr>
        <w:t>it will</w:t>
      </w:r>
      <w:r>
        <w:rPr>
          <w:rFonts w:ascii="Arial"/>
          <w:spacing w:val="-20"/>
          <w:sz w:val="20"/>
        </w:rPr>
        <w:t> </w:t>
      </w:r>
      <w:r>
        <w:rPr>
          <w:rFonts w:ascii="Arial"/>
          <w:spacing w:val="-6"/>
          <w:sz w:val="20"/>
        </w:rPr>
        <w:t>incorporate</w:t>
      </w:r>
      <w:r>
        <w:rPr>
          <w:rFonts w:ascii="Arial"/>
          <w:sz w:val="20"/>
        </w:rPr>
        <w:t> </w:t>
      </w:r>
      <w:r>
        <w:rPr>
          <w:rFonts w:ascii="Arial"/>
          <w:spacing w:val="-6"/>
          <w:sz w:val="20"/>
        </w:rPr>
        <w:t>matching </w:t>
      </w:r>
      <w:r>
        <w:rPr>
          <w:rFonts w:ascii="Arial"/>
          <w:sz w:val="20"/>
        </w:rPr>
        <w:t>contributions into the plan.</w:t>
      </w:r>
    </w:p>
    <w:p>
      <w:pPr>
        <w:pStyle w:val="BodyText"/>
        <w:spacing w:before="61"/>
        <w:rPr>
          <w:rFonts w:ascii="Arial"/>
          <w:sz w:val="19"/>
        </w:rPr>
      </w:pPr>
    </w:p>
    <w:p>
      <w:pPr>
        <w:spacing w:before="0"/>
        <w:ind w:left="2129" w:right="0" w:firstLine="0"/>
        <w:jc w:val="left"/>
        <w:rPr>
          <w:rFonts w:ascii="Arial"/>
          <w:b/>
          <w:sz w:val="19"/>
        </w:rPr>
      </w:pPr>
      <w:r>
        <w:rPr/>
        <w:drawing>
          <wp:anchor distT="0" distB="0" distL="0" distR="0" allowOverlap="1" layoutInCell="1" locked="0" behindDoc="0" simplePos="0" relativeHeight="15823872">
            <wp:simplePos x="0" y="0"/>
            <wp:positionH relativeFrom="page">
              <wp:posOffset>1952367</wp:posOffset>
            </wp:positionH>
            <wp:positionV relativeFrom="paragraph">
              <wp:posOffset>35433</wp:posOffset>
            </wp:positionV>
            <wp:extent cx="242615" cy="446183"/>
            <wp:effectExtent l="0" t="0" r="0" b="0"/>
            <wp:wrapNone/>
            <wp:docPr id="274" name="Image 274"/>
            <wp:cNvGraphicFramePr>
              <a:graphicFrameLocks/>
            </wp:cNvGraphicFramePr>
            <a:graphic>
              <a:graphicData uri="http://schemas.openxmlformats.org/drawingml/2006/picture">
                <pic:pic>
                  <pic:nvPicPr>
                    <pic:cNvPr id="274" name="Image 274"/>
                    <pic:cNvPicPr/>
                  </pic:nvPicPr>
                  <pic:blipFill>
                    <a:blip r:embed="rId170" cstate="print"/>
                    <a:stretch>
                      <a:fillRect/>
                    </a:stretch>
                  </pic:blipFill>
                  <pic:spPr>
                    <a:xfrm>
                      <a:off x="0" y="0"/>
                      <a:ext cx="242615" cy="446183"/>
                    </a:xfrm>
                    <a:prstGeom prst="rect">
                      <a:avLst/>
                    </a:prstGeom>
                  </pic:spPr>
                </pic:pic>
              </a:graphicData>
            </a:graphic>
          </wp:anchor>
        </w:drawing>
      </w:r>
      <w:r>
        <w:rPr>
          <w:rFonts w:ascii="Arial"/>
          <w:b/>
          <w:sz w:val="19"/>
        </w:rPr>
        <w:t>TAKE</w:t>
      </w:r>
      <w:r>
        <w:rPr>
          <w:rFonts w:ascii="Arial"/>
          <w:b/>
          <w:spacing w:val="11"/>
          <w:sz w:val="19"/>
        </w:rPr>
        <w:t> </w:t>
      </w:r>
      <w:r>
        <w:rPr>
          <w:rFonts w:ascii="Arial"/>
          <w:b/>
          <w:spacing w:val="-4"/>
          <w:sz w:val="19"/>
        </w:rPr>
        <w:t>NOTE</w:t>
      </w:r>
    </w:p>
    <w:p>
      <w:pPr>
        <w:spacing w:line="273" w:lineRule="auto" w:before="121"/>
        <w:ind w:left="2130" w:right="711" w:firstLine="1"/>
        <w:jc w:val="left"/>
        <w:rPr>
          <w:rFonts w:ascii="Arial"/>
          <w:sz w:val="20"/>
        </w:rPr>
      </w:pPr>
      <w:r>
        <w:rPr>
          <w:rFonts w:ascii="Arial"/>
          <w:w w:val="90"/>
          <w:sz w:val="20"/>
        </w:rPr>
        <w:t>When one</w:t>
      </w:r>
      <w:r>
        <w:rPr>
          <w:rFonts w:ascii="Arial"/>
          <w:spacing w:val="-2"/>
          <w:w w:val="90"/>
          <w:sz w:val="20"/>
        </w:rPr>
        <w:t> </w:t>
      </w:r>
      <w:r>
        <w:rPr>
          <w:rFonts w:ascii="Arial"/>
          <w:w w:val="90"/>
          <w:sz w:val="20"/>
        </w:rPr>
        <w:t>includes the</w:t>
      </w:r>
      <w:r>
        <w:rPr>
          <w:rFonts w:ascii="Arial"/>
          <w:spacing w:val="-4"/>
          <w:w w:val="90"/>
          <w:sz w:val="20"/>
        </w:rPr>
        <w:t> </w:t>
      </w:r>
      <w:r>
        <w:rPr>
          <w:rFonts w:ascii="Arial"/>
          <w:w w:val="90"/>
          <w:sz w:val="20"/>
        </w:rPr>
        <w:t>catch-up amount, the maximum combined employer and </w:t>
      </w:r>
      <w:r>
        <w:rPr>
          <w:rFonts w:ascii="Arial"/>
          <w:spacing w:val="-4"/>
          <w:sz w:val="20"/>
        </w:rPr>
        <w:t>employee</w:t>
      </w:r>
      <w:r>
        <w:rPr>
          <w:rFonts w:ascii="Arial"/>
          <w:spacing w:val="-10"/>
          <w:sz w:val="20"/>
        </w:rPr>
        <w:t> </w:t>
      </w:r>
      <w:r>
        <w:rPr>
          <w:rFonts w:ascii="Arial"/>
          <w:spacing w:val="-4"/>
          <w:sz w:val="20"/>
        </w:rPr>
        <w:t>contribution</w:t>
      </w:r>
      <w:r>
        <w:rPr>
          <w:rFonts w:ascii="Arial"/>
          <w:spacing w:val="-10"/>
          <w:sz w:val="20"/>
        </w:rPr>
        <w:t> </w:t>
      </w:r>
      <w:r>
        <w:rPr>
          <w:rFonts w:ascii="Arial"/>
          <w:spacing w:val="-4"/>
          <w:sz w:val="20"/>
        </w:rPr>
        <w:t>in</w:t>
      </w:r>
      <w:r>
        <w:rPr>
          <w:rFonts w:ascii="Arial"/>
          <w:spacing w:val="-17"/>
          <w:sz w:val="20"/>
        </w:rPr>
        <w:t> </w:t>
      </w:r>
      <w:r>
        <w:rPr>
          <w:rFonts w:ascii="Arial"/>
          <w:spacing w:val="-4"/>
          <w:sz w:val="20"/>
        </w:rPr>
        <w:t>a</w:t>
      </w:r>
      <w:r>
        <w:rPr>
          <w:rFonts w:ascii="Arial"/>
          <w:spacing w:val="-10"/>
          <w:sz w:val="20"/>
        </w:rPr>
        <w:t> </w:t>
      </w:r>
      <w:r>
        <w:rPr>
          <w:rFonts w:ascii="Arial"/>
          <w:spacing w:val="-4"/>
          <w:sz w:val="20"/>
        </w:rPr>
        <w:t>defined</w:t>
      </w:r>
      <w:r>
        <w:rPr>
          <w:rFonts w:ascii="Arial"/>
          <w:spacing w:val="-10"/>
          <w:sz w:val="20"/>
        </w:rPr>
        <w:t> </w:t>
      </w:r>
      <w:r>
        <w:rPr>
          <w:rFonts w:ascii="Arial"/>
          <w:spacing w:val="-4"/>
          <w:sz w:val="20"/>
        </w:rPr>
        <w:t>contribution</w:t>
      </w:r>
      <w:r>
        <w:rPr>
          <w:rFonts w:ascii="Arial"/>
          <w:spacing w:val="-10"/>
          <w:sz w:val="20"/>
        </w:rPr>
        <w:t> </w:t>
      </w:r>
      <w:r>
        <w:rPr>
          <w:rFonts w:ascii="Arial"/>
          <w:spacing w:val="-4"/>
          <w:sz w:val="20"/>
        </w:rPr>
        <w:t>plan</w:t>
      </w:r>
      <w:r>
        <w:rPr>
          <w:rFonts w:ascii="Arial"/>
          <w:spacing w:val="-10"/>
          <w:sz w:val="20"/>
        </w:rPr>
        <w:t> </w:t>
      </w:r>
      <w:r>
        <w:rPr>
          <w:rFonts w:ascii="Arial"/>
          <w:spacing w:val="-4"/>
          <w:sz w:val="20"/>
        </w:rPr>
        <w:t>increases</w:t>
      </w:r>
      <w:r>
        <w:rPr>
          <w:rFonts w:ascii="Arial"/>
          <w:spacing w:val="-10"/>
          <w:sz w:val="20"/>
        </w:rPr>
        <w:t> </w:t>
      </w:r>
      <w:r>
        <w:rPr>
          <w:rFonts w:ascii="Arial"/>
          <w:spacing w:val="-4"/>
          <w:sz w:val="20"/>
        </w:rPr>
        <w:t>from</w:t>
      </w:r>
      <w:r>
        <w:rPr>
          <w:rFonts w:ascii="Arial"/>
          <w:spacing w:val="-10"/>
          <w:sz w:val="20"/>
        </w:rPr>
        <w:t> </w:t>
      </w:r>
      <w:r>
        <w:rPr>
          <w:rFonts w:ascii="Arial"/>
          <w:spacing w:val="-4"/>
          <w:sz w:val="20"/>
        </w:rPr>
        <w:t>$58,000</w:t>
      </w:r>
      <w:r>
        <w:rPr>
          <w:rFonts w:ascii="Arial"/>
          <w:spacing w:val="-10"/>
          <w:sz w:val="20"/>
        </w:rPr>
        <w:t> </w:t>
      </w:r>
      <w:r>
        <w:rPr>
          <w:rFonts w:ascii="Arial"/>
          <w:spacing w:val="-4"/>
          <w:sz w:val="20"/>
        </w:rPr>
        <w:t>to</w:t>
      </w:r>
    </w:p>
    <w:p>
      <w:pPr>
        <w:spacing w:before="2"/>
        <w:ind w:left="2133" w:right="0" w:firstLine="0"/>
        <w:jc w:val="left"/>
        <w:rPr>
          <w:rFonts w:ascii="Arial"/>
          <w:sz w:val="20"/>
        </w:rPr>
      </w:pPr>
      <w:r>
        <w:rPr>
          <w:rFonts w:ascii="Arial"/>
          <w:w w:val="85"/>
          <w:sz w:val="20"/>
        </w:rPr>
        <w:t>$64,500</w:t>
      </w:r>
      <w:r>
        <w:rPr>
          <w:rFonts w:ascii="Arial"/>
          <w:sz w:val="20"/>
        </w:rPr>
        <w:t> </w:t>
      </w:r>
      <w:r>
        <w:rPr>
          <w:rFonts w:ascii="Arial"/>
          <w:w w:val="85"/>
          <w:sz w:val="20"/>
        </w:rPr>
        <w:t>per</w:t>
      </w:r>
      <w:r>
        <w:rPr>
          <w:rFonts w:ascii="Arial"/>
          <w:spacing w:val="-6"/>
          <w:sz w:val="20"/>
        </w:rPr>
        <w:t> </w:t>
      </w:r>
      <w:r>
        <w:rPr>
          <w:rFonts w:ascii="Arial"/>
          <w:spacing w:val="-2"/>
          <w:w w:val="85"/>
          <w:sz w:val="20"/>
        </w:rPr>
        <w:t>year.</w:t>
      </w:r>
    </w:p>
    <w:p>
      <w:pPr>
        <w:spacing w:before="89"/>
        <w:ind w:left="1461" w:right="0" w:firstLine="0"/>
        <w:jc w:val="left"/>
        <w:rPr>
          <w:rFonts w:ascii="Arial"/>
          <w:b/>
          <w:sz w:val="19"/>
        </w:rPr>
      </w:pPr>
      <w:r>
        <w:rPr>
          <w:rFonts w:ascii="Arial"/>
          <w:b/>
          <w:w w:val="105"/>
          <w:sz w:val="44"/>
        </w:rPr>
        <w:t>fl\</w:t>
      </w:r>
      <w:r>
        <w:rPr>
          <w:rFonts w:ascii="Arial"/>
          <w:b/>
          <w:spacing w:val="72"/>
          <w:w w:val="150"/>
          <w:sz w:val="44"/>
        </w:rPr>
        <w:t> </w:t>
      </w:r>
      <w:r>
        <w:rPr>
          <w:rFonts w:ascii="Arial"/>
          <w:b/>
          <w:w w:val="105"/>
          <w:sz w:val="19"/>
        </w:rPr>
        <w:t>TEST</w:t>
      </w:r>
      <w:r>
        <w:rPr>
          <w:rFonts w:ascii="Arial"/>
          <w:b/>
          <w:spacing w:val="10"/>
          <w:w w:val="105"/>
          <w:sz w:val="19"/>
        </w:rPr>
        <w:t> </w:t>
      </w:r>
      <w:r>
        <w:rPr>
          <w:rFonts w:ascii="Arial"/>
          <w:b/>
          <w:w w:val="105"/>
          <w:sz w:val="19"/>
        </w:rPr>
        <w:t>TOPIC</w:t>
      </w:r>
      <w:r>
        <w:rPr>
          <w:rFonts w:ascii="Arial"/>
          <w:b/>
          <w:spacing w:val="6"/>
          <w:w w:val="105"/>
          <w:sz w:val="19"/>
        </w:rPr>
        <w:t> </w:t>
      </w:r>
      <w:r>
        <w:rPr>
          <w:rFonts w:ascii="Arial"/>
          <w:b/>
          <w:spacing w:val="-2"/>
          <w:w w:val="105"/>
          <w:sz w:val="19"/>
        </w:rPr>
        <w:t>ALERT</w:t>
      </w:r>
    </w:p>
    <w:p>
      <w:pPr>
        <w:spacing w:before="62"/>
        <w:ind w:left="2131" w:right="0" w:firstLine="0"/>
        <w:jc w:val="left"/>
        <w:rPr>
          <w:rFonts w:ascii="Arial"/>
          <w:sz w:val="20"/>
        </w:rPr>
      </w:pPr>
      <w:r>
        <w:rPr/>
        <mc:AlternateContent>
          <mc:Choice Requires="wps">
            <w:drawing>
              <wp:anchor distT="0" distB="0" distL="0" distR="0" allowOverlap="1" layoutInCell="1" locked="0" behindDoc="0" simplePos="0" relativeHeight="15824896">
                <wp:simplePos x="0" y="0"/>
                <wp:positionH relativeFrom="page">
                  <wp:posOffset>2062449</wp:posOffset>
                </wp:positionH>
                <wp:positionV relativeFrom="paragraph">
                  <wp:posOffset>183312</wp:posOffset>
                </wp:positionV>
                <wp:extent cx="38100" cy="7112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62.397598pt;margin-top:14.434016pt;width:3pt;height:5.6pt;mso-position-horizontal-relative:page;mso-position-vertical-relative:paragraph;z-index:15824896" type="#_x0000_t202" id="docshape155"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One</w:t>
      </w:r>
      <w:r>
        <w:rPr>
          <w:rFonts w:ascii="Arial"/>
          <w:spacing w:val="-5"/>
          <w:sz w:val="20"/>
        </w:rPr>
        <w:t> </w:t>
      </w:r>
      <w:r>
        <w:rPr>
          <w:rFonts w:ascii="Arial"/>
          <w:w w:val="90"/>
          <w:sz w:val="20"/>
        </w:rPr>
        <w:t>of</w:t>
      </w:r>
      <w:r>
        <w:rPr>
          <w:rFonts w:ascii="Arial"/>
          <w:spacing w:val="-5"/>
          <w:w w:val="90"/>
          <w:sz w:val="20"/>
        </w:rPr>
        <w:t> </w:t>
      </w:r>
      <w:r>
        <w:rPr>
          <w:rFonts w:ascii="Arial"/>
          <w:w w:val="90"/>
          <w:sz w:val="20"/>
        </w:rPr>
        <w:t>the</w:t>
      </w:r>
      <w:r>
        <w:rPr>
          <w:rFonts w:ascii="Arial"/>
          <w:spacing w:val="-9"/>
          <w:w w:val="90"/>
          <w:sz w:val="20"/>
        </w:rPr>
        <w:t> </w:t>
      </w:r>
      <w:r>
        <w:rPr>
          <w:rFonts w:ascii="Arial"/>
          <w:w w:val="90"/>
          <w:sz w:val="20"/>
        </w:rPr>
        <w:t>beriefits</w:t>
      </w:r>
      <w:r>
        <w:rPr>
          <w:rFonts w:ascii="Arial"/>
          <w:spacing w:val="-1"/>
          <w:sz w:val="20"/>
        </w:rPr>
        <w:t> </w:t>
      </w:r>
      <w:r>
        <w:rPr>
          <w:rFonts w:ascii="Arial"/>
          <w:w w:val="90"/>
          <w:sz w:val="20"/>
        </w:rPr>
        <w:t>of</w:t>
      </w:r>
      <w:r>
        <w:rPr>
          <w:rFonts w:ascii="Arial"/>
          <w:spacing w:val="-2"/>
          <w:w w:val="90"/>
          <w:sz w:val="20"/>
        </w:rPr>
        <w:t> </w:t>
      </w:r>
      <w:r>
        <w:rPr>
          <w:rFonts w:ascii="Arial"/>
          <w:w w:val="90"/>
          <w:sz w:val="20"/>
        </w:rPr>
        <w:t>investing</w:t>
      </w:r>
      <w:r>
        <w:rPr>
          <w:rFonts w:ascii="Arial"/>
          <w:spacing w:val="-1"/>
          <w:sz w:val="20"/>
        </w:rPr>
        <w:t> </w:t>
      </w:r>
      <w:r>
        <w:rPr>
          <w:rFonts w:ascii="Arial"/>
          <w:w w:val="90"/>
          <w:sz w:val="20"/>
        </w:rPr>
        <w:t>through</w:t>
      </w:r>
      <w:r>
        <w:rPr>
          <w:rFonts w:ascii="Arial"/>
          <w:spacing w:val="7"/>
          <w:sz w:val="20"/>
        </w:rPr>
        <w:t> </w:t>
      </w:r>
      <w:r>
        <w:rPr>
          <w:rFonts w:ascii="Arial"/>
          <w:w w:val="90"/>
          <w:sz w:val="20"/>
        </w:rPr>
        <w:t>a</w:t>
      </w:r>
      <w:r>
        <w:rPr>
          <w:rFonts w:ascii="Arial"/>
          <w:spacing w:val="-6"/>
          <w:sz w:val="20"/>
        </w:rPr>
        <w:t> </w:t>
      </w:r>
      <w:r>
        <w:rPr>
          <w:rFonts w:ascii="Arial"/>
          <w:w w:val="90"/>
          <w:sz w:val="20"/>
        </w:rPr>
        <w:t>40l(k)</w:t>
      </w:r>
      <w:r>
        <w:rPr>
          <w:rFonts w:ascii="Arial"/>
          <w:spacing w:val="11"/>
          <w:sz w:val="20"/>
        </w:rPr>
        <w:t> </w:t>
      </w:r>
      <w:r>
        <w:rPr>
          <w:rFonts w:ascii="Arial"/>
          <w:w w:val="90"/>
          <w:sz w:val="20"/>
        </w:rPr>
        <w:t>plan</w:t>
      </w:r>
      <w:r>
        <w:rPr>
          <w:rFonts w:ascii="Arial"/>
          <w:sz w:val="20"/>
        </w:rPr>
        <w:t> </w:t>
      </w:r>
      <w:r>
        <w:rPr>
          <w:rFonts w:ascii="Arial"/>
          <w:w w:val="90"/>
          <w:sz w:val="20"/>
        </w:rPr>
        <w:t>is</w:t>
      </w:r>
      <w:r>
        <w:rPr>
          <w:rFonts w:ascii="Arial"/>
          <w:spacing w:val="-2"/>
          <w:w w:val="90"/>
          <w:sz w:val="20"/>
        </w:rPr>
        <w:t> </w:t>
      </w:r>
      <w:r>
        <w:rPr>
          <w:rFonts w:ascii="Arial"/>
          <w:w w:val="90"/>
          <w:sz w:val="20"/>
        </w:rPr>
        <w:t>that</w:t>
      </w:r>
      <w:r>
        <w:rPr>
          <w:rFonts w:ascii="Arial"/>
          <w:spacing w:val="-6"/>
          <w:sz w:val="20"/>
        </w:rPr>
        <w:t> </w:t>
      </w:r>
      <w:r>
        <w:rPr>
          <w:rFonts w:ascii="Arial"/>
          <w:w w:val="90"/>
          <w:sz w:val="20"/>
        </w:rPr>
        <w:t>it</w:t>
      </w:r>
      <w:r>
        <w:rPr>
          <w:rFonts w:ascii="Arial"/>
          <w:spacing w:val="10"/>
          <w:sz w:val="20"/>
        </w:rPr>
        <w:t> </w:t>
      </w:r>
      <w:r>
        <w:rPr>
          <w:rFonts w:ascii="Arial"/>
          <w:w w:val="90"/>
          <w:sz w:val="20"/>
        </w:rPr>
        <w:t>takes</w:t>
      </w:r>
      <w:r>
        <w:rPr>
          <w:rFonts w:ascii="Arial"/>
          <w:spacing w:val="1"/>
          <w:sz w:val="20"/>
        </w:rPr>
        <w:t> </w:t>
      </w:r>
      <w:r>
        <w:rPr>
          <w:rFonts w:ascii="Arial"/>
          <w:w w:val="90"/>
          <w:sz w:val="20"/>
        </w:rPr>
        <w:t>advantage</w:t>
      </w:r>
      <w:r>
        <w:rPr>
          <w:rFonts w:ascii="Arial"/>
          <w:spacing w:val="7"/>
          <w:sz w:val="20"/>
        </w:rPr>
        <w:t> </w:t>
      </w:r>
      <w:r>
        <w:rPr>
          <w:rFonts w:ascii="Arial"/>
          <w:spacing w:val="-5"/>
          <w:w w:val="90"/>
          <w:sz w:val="20"/>
        </w:rPr>
        <w:t>of</w:t>
      </w:r>
    </w:p>
    <w:p>
      <w:pPr>
        <w:spacing w:line="271" w:lineRule="auto" w:before="29"/>
        <w:ind w:left="2136" w:right="150" w:hanging="10"/>
        <w:jc w:val="left"/>
        <w:rPr>
          <w:rFonts w:ascii="Arial"/>
          <w:sz w:val="20"/>
        </w:rPr>
      </w:pPr>
      <w:r>
        <w:rPr>
          <w:rFonts w:ascii="Arial"/>
          <w:i/>
          <w:w w:val="90"/>
          <w:sz w:val="20"/>
        </w:rPr>
        <w:t>dollar cost averaging, </w:t>
      </w:r>
      <w:r>
        <w:rPr>
          <w:rFonts w:ascii="Arial"/>
          <w:w w:val="90"/>
          <w:sz w:val="20"/>
        </w:rPr>
        <w:t>a technique described</w:t>
      </w:r>
      <w:r>
        <w:rPr>
          <w:rFonts w:ascii="Arial"/>
          <w:sz w:val="20"/>
        </w:rPr>
        <w:t> </w:t>
      </w:r>
      <w:r>
        <w:rPr>
          <w:rFonts w:ascii="Arial"/>
          <w:w w:val="90"/>
          <w:sz w:val="20"/>
        </w:rPr>
        <w:t>in</w:t>
      </w:r>
      <w:r>
        <w:rPr>
          <w:rFonts w:ascii="Arial"/>
          <w:spacing w:val="-6"/>
          <w:w w:val="90"/>
          <w:sz w:val="20"/>
        </w:rPr>
        <w:t> </w:t>
      </w:r>
      <w:r>
        <w:rPr>
          <w:rFonts w:ascii="Arial"/>
          <w:w w:val="90"/>
          <w:sz w:val="20"/>
        </w:rPr>
        <w:t>Unit 21,</w:t>
      </w:r>
      <w:r>
        <w:rPr>
          <w:rFonts w:ascii="Arial"/>
          <w:spacing w:val="-7"/>
          <w:w w:val="90"/>
          <w:sz w:val="20"/>
        </w:rPr>
        <w:t> </w:t>
      </w:r>
      <w:r>
        <w:rPr>
          <w:rFonts w:ascii="Arial"/>
          <w:w w:val="90"/>
          <w:sz w:val="20"/>
        </w:rPr>
        <w:t>which always results in</w:t>
      </w:r>
      <w:r>
        <w:rPr>
          <w:rFonts w:ascii="Arial"/>
          <w:spacing w:val="-5"/>
          <w:w w:val="90"/>
          <w:sz w:val="20"/>
        </w:rPr>
        <w:t> </w:t>
      </w:r>
      <w:r>
        <w:rPr>
          <w:rFonts w:ascii="Arial"/>
          <w:w w:val="90"/>
          <w:sz w:val="20"/>
        </w:rPr>
        <w:t>a</w:t>
      </w:r>
      <w:r>
        <w:rPr>
          <w:rFonts w:ascii="Arial"/>
          <w:spacing w:val="-2"/>
          <w:w w:val="90"/>
          <w:sz w:val="20"/>
        </w:rPr>
        <w:t> </w:t>
      </w:r>
      <w:r>
        <w:rPr>
          <w:rFonts w:ascii="Arial"/>
          <w:w w:val="90"/>
          <w:sz w:val="20"/>
        </w:rPr>
        <w:t>lower </w:t>
      </w:r>
      <w:r>
        <w:rPr>
          <w:rFonts w:ascii="Arial"/>
          <w:spacing w:val="-2"/>
          <w:sz w:val="20"/>
        </w:rPr>
        <w:t>cost</w:t>
      </w:r>
      <w:r>
        <w:rPr>
          <w:rFonts w:ascii="Arial"/>
          <w:spacing w:val="-13"/>
          <w:sz w:val="20"/>
        </w:rPr>
        <w:t> </w:t>
      </w:r>
      <w:r>
        <w:rPr>
          <w:rFonts w:ascii="Arial"/>
          <w:spacing w:val="-2"/>
          <w:sz w:val="20"/>
        </w:rPr>
        <w:t>per</w:t>
      </w:r>
      <w:r>
        <w:rPr>
          <w:rFonts w:ascii="Arial"/>
          <w:spacing w:val="-18"/>
          <w:sz w:val="20"/>
        </w:rPr>
        <w:t> </w:t>
      </w:r>
      <w:r>
        <w:rPr>
          <w:rFonts w:ascii="Arial"/>
          <w:spacing w:val="-2"/>
          <w:sz w:val="20"/>
        </w:rPr>
        <w:t>share</w:t>
      </w:r>
      <w:r>
        <w:rPr>
          <w:rFonts w:ascii="Arial"/>
          <w:spacing w:val="-12"/>
          <w:sz w:val="20"/>
        </w:rPr>
        <w:t> </w:t>
      </w:r>
      <w:r>
        <w:rPr>
          <w:rFonts w:ascii="Arial"/>
          <w:spacing w:val="-2"/>
          <w:sz w:val="20"/>
        </w:rPr>
        <w:t>in</w:t>
      </w:r>
      <w:r>
        <w:rPr>
          <w:rFonts w:ascii="Arial"/>
          <w:spacing w:val="-18"/>
          <w:sz w:val="20"/>
        </w:rPr>
        <w:t> </w:t>
      </w:r>
      <w:r>
        <w:rPr>
          <w:rFonts w:ascii="Arial"/>
          <w:spacing w:val="-2"/>
          <w:sz w:val="20"/>
        </w:rPr>
        <w:t>a</w:t>
      </w:r>
      <w:r>
        <w:rPr>
          <w:rFonts w:ascii="Arial"/>
          <w:spacing w:val="-12"/>
          <w:sz w:val="20"/>
        </w:rPr>
        <w:t> </w:t>
      </w:r>
      <w:r>
        <w:rPr>
          <w:rFonts w:ascii="Arial"/>
          <w:spacing w:val="-2"/>
          <w:sz w:val="20"/>
        </w:rPr>
        <w:t>fluctuating</w:t>
      </w:r>
      <w:r>
        <w:rPr>
          <w:rFonts w:ascii="Arial"/>
          <w:spacing w:val="-12"/>
          <w:sz w:val="20"/>
        </w:rPr>
        <w:t> </w:t>
      </w:r>
      <w:r>
        <w:rPr>
          <w:rFonts w:ascii="Arial"/>
          <w:spacing w:val="-2"/>
          <w:sz w:val="20"/>
        </w:rPr>
        <w:t>market.</w:t>
      </w:r>
    </w:p>
    <w:p>
      <w:pPr>
        <w:pStyle w:val="BodyText"/>
        <w:spacing w:before="121"/>
        <w:rPr>
          <w:rFonts w:ascii="Arial"/>
          <w:sz w:val="23"/>
        </w:rPr>
      </w:pPr>
    </w:p>
    <w:p>
      <w:pPr>
        <w:spacing w:before="0"/>
        <w:ind w:left="1233" w:right="0" w:firstLine="0"/>
        <w:jc w:val="left"/>
        <w:rPr>
          <w:rFonts w:ascii="Arial"/>
          <w:b/>
          <w:i/>
          <w:sz w:val="23"/>
        </w:rPr>
      </w:pPr>
      <w:r>
        <w:rPr>
          <w:rFonts w:ascii="Arial"/>
          <w:b/>
          <w:i/>
          <w:w w:val="105"/>
          <w:sz w:val="23"/>
        </w:rPr>
        <w:t>Roth</w:t>
      </w:r>
      <w:r>
        <w:rPr>
          <w:rFonts w:ascii="Arial"/>
          <w:b/>
          <w:i/>
          <w:spacing w:val="-11"/>
          <w:w w:val="105"/>
          <w:sz w:val="23"/>
        </w:rPr>
        <w:t> </w:t>
      </w:r>
      <w:r>
        <w:rPr>
          <w:rFonts w:ascii="Arial"/>
          <w:b/>
          <w:i/>
          <w:w w:val="105"/>
          <w:sz w:val="23"/>
        </w:rPr>
        <w:t>401(k)</w:t>
      </w:r>
      <w:r>
        <w:rPr>
          <w:rFonts w:ascii="Arial"/>
          <w:b/>
          <w:i/>
          <w:spacing w:val="-13"/>
          <w:w w:val="105"/>
          <w:sz w:val="23"/>
        </w:rPr>
        <w:t> </w:t>
      </w:r>
      <w:r>
        <w:rPr>
          <w:rFonts w:ascii="Arial"/>
          <w:b/>
          <w:i/>
          <w:spacing w:val="-4"/>
          <w:w w:val="105"/>
          <w:sz w:val="23"/>
        </w:rPr>
        <w:t>Plans</w:t>
      </w:r>
    </w:p>
    <w:p>
      <w:pPr>
        <w:spacing w:line="271" w:lineRule="auto" w:before="114"/>
        <w:ind w:left="1232" w:right="150" w:firstLine="1"/>
        <w:jc w:val="left"/>
        <w:rPr>
          <w:sz w:val="20"/>
        </w:rPr>
      </w:pPr>
      <w:r>
        <w:rPr>
          <w:w w:val="105"/>
          <w:sz w:val="20"/>
        </w:rPr>
        <w:t>The Roth 401(k) is an option</w:t>
      </w:r>
      <w:r>
        <w:rPr>
          <w:spacing w:val="29"/>
          <w:w w:val="105"/>
          <w:sz w:val="20"/>
        </w:rPr>
        <w:t> </w:t>
      </w:r>
      <w:r>
        <w:rPr>
          <w:w w:val="105"/>
          <w:sz w:val="20"/>
        </w:rPr>
        <w:t>that</w:t>
      </w:r>
      <w:r>
        <w:rPr>
          <w:spacing w:val="25"/>
          <w:w w:val="105"/>
          <w:sz w:val="20"/>
        </w:rPr>
        <w:t> </w:t>
      </w:r>
      <w:r>
        <w:rPr>
          <w:w w:val="105"/>
          <w:sz w:val="20"/>
        </w:rPr>
        <w:t>may be added to an existing 401</w:t>
      </w:r>
      <w:r>
        <w:rPr>
          <w:spacing w:val="-16"/>
          <w:w w:val="105"/>
          <w:sz w:val="20"/>
        </w:rPr>
        <w:t> </w:t>
      </w:r>
      <w:r>
        <w:rPr>
          <w:w w:val="105"/>
          <w:sz w:val="20"/>
        </w:rPr>
        <w:t>(k)</w:t>
      </w:r>
      <w:r>
        <w:rPr>
          <w:spacing w:val="27"/>
          <w:w w:val="105"/>
          <w:sz w:val="20"/>
        </w:rPr>
        <w:t> </w:t>
      </w:r>
      <w:r>
        <w:rPr>
          <w:w w:val="105"/>
          <w:sz w:val="20"/>
        </w:rPr>
        <w:t>plan. The Roth 401(k) option combines features of Roth IRAs and 401(k)</w:t>
      </w:r>
      <w:r>
        <w:rPr>
          <w:spacing w:val="35"/>
          <w:w w:val="105"/>
          <w:sz w:val="20"/>
        </w:rPr>
        <w:t> </w:t>
      </w:r>
      <w:r>
        <w:rPr>
          <w:w w:val="105"/>
          <w:sz w:val="20"/>
        </w:rPr>
        <w:t>retirement</w:t>
      </w:r>
      <w:r>
        <w:rPr>
          <w:spacing w:val="34"/>
          <w:w w:val="105"/>
          <w:sz w:val="20"/>
        </w:rPr>
        <w:t> </w:t>
      </w:r>
      <w:r>
        <w:rPr>
          <w:w w:val="105"/>
          <w:sz w:val="20"/>
        </w:rPr>
        <w:t>plans. Just as</w:t>
      </w:r>
      <w:r>
        <w:rPr>
          <w:spacing w:val="-3"/>
          <w:w w:val="105"/>
          <w:sz w:val="20"/>
        </w:rPr>
        <w:t> </w:t>
      </w:r>
      <w:r>
        <w:rPr>
          <w:w w:val="105"/>
          <w:sz w:val="20"/>
        </w:rPr>
        <w:t>with a Roth IRA, these plans require after-tax contributions but allow tax-free</w:t>
      </w:r>
      <w:r>
        <w:rPr>
          <w:spacing w:val="-4"/>
          <w:w w:val="105"/>
          <w:sz w:val="20"/>
        </w:rPr>
        <w:t> </w:t>
      </w:r>
      <w:r>
        <w:rPr>
          <w:w w:val="105"/>
          <w:sz w:val="20"/>
        </w:rPr>
        <w:t>withdrawals,</w:t>
      </w:r>
      <w:r>
        <w:rPr>
          <w:w w:val="105"/>
          <w:sz w:val="20"/>
        </w:rPr>
        <w:t> provided</w:t>
      </w:r>
      <w:r>
        <w:rPr>
          <w:w w:val="105"/>
          <w:sz w:val="20"/>
        </w:rPr>
        <w:t> the retiring person</w:t>
      </w:r>
      <w:r>
        <w:rPr>
          <w:spacing w:val="17"/>
          <w:w w:val="105"/>
          <w:sz w:val="20"/>
        </w:rPr>
        <w:t> </w:t>
      </w:r>
      <w:r>
        <w:rPr>
          <w:w w:val="105"/>
          <w:sz w:val="20"/>
        </w:rPr>
        <w:t>is at</w:t>
      </w:r>
      <w:r>
        <w:rPr>
          <w:spacing w:val="23"/>
          <w:w w:val="105"/>
          <w:sz w:val="20"/>
        </w:rPr>
        <w:t> </w:t>
      </w:r>
      <w:r>
        <w:rPr>
          <w:w w:val="105"/>
          <w:sz w:val="20"/>
        </w:rPr>
        <w:t>least</w:t>
      </w:r>
      <w:r>
        <w:rPr>
          <w:spacing w:val="12"/>
          <w:w w:val="105"/>
          <w:sz w:val="20"/>
        </w:rPr>
        <w:t> </w:t>
      </w:r>
      <w:r>
        <w:rPr>
          <w:w w:val="105"/>
          <w:sz w:val="20"/>
        </w:rPr>
        <w:t>59½</w:t>
      </w:r>
      <w:r>
        <w:rPr>
          <w:spacing w:val="40"/>
          <w:w w:val="105"/>
          <w:sz w:val="20"/>
        </w:rPr>
        <w:t> </w:t>
      </w:r>
      <w:r>
        <w:rPr>
          <w:w w:val="105"/>
          <w:sz w:val="20"/>
        </w:rPr>
        <w:t>years</w:t>
      </w:r>
      <w:r>
        <w:rPr>
          <w:spacing w:val="12"/>
          <w:w w:val="105"/>
          <w:sz w:val="20"/>
        </w:rPr>
        <w:t> </w:t>
      </w:r>
      <w:r>
        <w:rPr>
          <w:w w:val="105"/>
          <w:sz w:val="20"/>
        </w:rPr>
        <w:t>old</w:t>
      </w:r>
      <w:r>
        <w:rPr>
          <w:spacing w:val="16"/>
          <w:w w:val="105"/>
          <w:sz w:val="20"/>
        </w:rPr>
        <w:t> </w:t>
      </w:r>
      <w:r>
        <w:rPr>
          <w:w w:val="105"/>
          <w:sz w:val="20"/>
        </w:rPr>
        <w:t>at</w:t>
      </w:r>
      <w:r>
        <w:rPr>
          <w:spacing w:val="16"/>
          <w:w w:val="105"/>
          <w:sz w:val="20"/>
        </w:rPr>
        <w:t> </w:t>
      </w:r>
      <w:r>
        <w:rPr>
          <w:w w:val="105"/>
          <w:sz w:val="20"/>
        </w:rPr>
        <w:t>the</w:t>
      </w:r>
      <w:r>
        <w:rPr>
          <w:spacing w:val="17"/>
          <w:w w:val="105"/>
          <w:sz w:val="20"/>
        </w:rPr>
        <w:t> </w:t>
      </w:r>
      <w:r>
        <w:rPr>
          <w:w w:val="105"/>
          <w:sz w:val="20"/>
        </w:rPr>
        <w:t>time of</w:t>
      </w:r>
      <w:r>
        <w:rPr>
          <w:spacing w:val="9"/>
          <w:w w:val="105"/>
          <w:sz w:val="20"/>
        </w:rPr>
        <w:t> </w:t>
      </w:r>
      <w:r>
        <w:rPr>
          <w:w w:val="105"/>
          <w:sz w:val="20"/>
        </w:rPr>
        <w:t>the withdrawal.</w:t>
      </w:r>
      <w:r>
        <w:rPr>
          <w:spacing w:val="29"/>
          <w:w w:val="105"/>
          <w:sz w:val="20"/>
        </w:rPr>
        <w:t> </w:t>
      </w:r>
      <w:r>
        <w:rPr>
          <w:w w:val="105"/>
          <w:sz w:val="20"/>
        </w:rPr>
        <w:t>Once again,</w:t>
      </w:r>
      <w:r>
        <w:rPr>
          <w:spacing w:val="22"/>
          <w:w w:val="105"/>
          <w:sz w:val="20"/>
        </w:rPr>
        <w:t> </w:t>
      </w:r>
      <w:r>
        <w:rPr>
          <w:w w:val="105"/>
          <w:sz w:val="20"/>
        </w:rPr>
        <w:t>paralleling</w:t>
      </w:r>
      <w:r>
        <w:rPr>
          <w:spacing w:val="20"/>
          <w:w w:val="105"/>
          <w:sz w:val="20"/>
        </w:rPr>
        <w:t> </w:t>
      </w:r>
      <w:r>
        <w:rPr>
          <w:w w:val="105"/>
          <w:sz w:val="20"/>
        </w:rPr>
        <w:t>the</w:t>
      </w:r>
      <w:r>
        <w:rPr>
          <w:w w:val="105"/>
          <w:sz w:val="20"/>
        </w:rPr>
        <w:t> Roth IRA, the account must be</w:t>
      </w:r>
      <w:r>
        <w:rPr>
          <w:spacing w:val="-1"/>
          <w:w w:val="105"/>
          <w:sz w:val="20"/>
        </w:rPr>
        <w:t> </w:t>
      </w:r>
      <w:r>
        <w:rPr>
          <w:w w:val="105"/>
          <w:sz w:val="20"/>
        </w:rPr>
        <w:t>at least five years old to take tax-free withdrawals.</w:t>
      </w:r>
    </w:p>
    <w:p>
      <w:pPr>
        <w:spacing w:line="268" w:lineRule="auto" w:before="174"/>
        <w:ind w:left="1236" w:right="328" w:firstLine="3"/>
        <w:jc w:val="left"/>
        <w:rPr>
          <w:sz w:val="20"/>
        </w:rPr>
      </w:pPr>
      <w:r>
        <w:rPr>
          <w:w w:val="110"/>
          <w:sz w:val="20"/>
        </w:rPr>
        <w:t>Like</w:t>
      </w:r>
      <w:r>
        <w:rPr>
          <w:spacing w:val="-14"/>
          <w:w w:val="110"/>
          <w:sz w:val="20"/>
        </w:rPr>
        <w:t> </w:t>
      </w:r>
      <w:r>
        <w:rPr>
          <w:w w:val="110"/>
          <w:sz w:val="20"/>
        </w:rPr>
        <w:t>a</w:t>
      </w:r>
      <w:r>
        <w:rPr>
          <w:spacing w:val="-9"/>
          <w:w w:val="110"/>
          <w:sz w:val="20"/>
        </w:rPr>
        <w:t> </w:t>
      </w:r>
      <w:r>
        <w:rPr>
          <w:w w:val="110"/>
          <w:sz w:val="20"/>
        </w:rPr>
        <w:t>regular</w:t>
      </w:r>
      <w:r>
        <w:rPr>
          <w:spacing w:val="-6"/>
          <w:w w:val="110"/>
          <w:sz w:val="20"/>
        </w:rPr>
        <w:t> </w:t>
      </w:r>
      <w:r>
        <w:rPr>
          <w:w w:val="110"/>
          <w:sz w:val="20"/>
        </w:rPr>
        <w:t>401</w:t>
      </w:r>
      <w:r>
        <w:rPr>
          <w:spacing w:val="-21"/>
          <w:w w:val="110"/>
          <w:sz w:val="20"/>
        </w:rPr>
        <w:t> </w:t>
      </w:r>
      <w:r>
        <w:rPr>
          <w:w w:val="110"/>
          <w:sz w:val="20"/>
        </w:rPr>
        <w:t>(k) plan, the Roth</w:t>
      </w:r>
      <w:r>
        <w:rPr>
          <w:spacing w:val="-2"/>
          <w:w w:val="110"/>
          <w:sz w:val="20"/>
        </w:rPr>
        <w:t> </w:t>
      </w:r>
      <w:r>
        <w:rPr>
          <w:w w:val="110"/>
          <w:sz w:val="20"/>
        </w:rPr>
        <w:t>401(k) plan has</w:t>
      </w:r>
      <w:r>
        <w:rPr>
          <w:spacing w:val="-12"/>
          <w:w w:val="110"/>
          <w:sz w:val="20"/>
        </w:rPr>
        <w:t> </w:t>
      </w:r>
      <w:r>
        <w:rPr>
          <w:w w:val="110"/>
          <w:sz w:val="20"/>
        </w:rPr>
        <w:t>employer-matching</w:t>
      </w:r>
      <w:r>
        <w:rPr>
          <w:spacing w:val="-26"/>
          <w:w w:val="110"/>
          <w:sz w:val="20"/>
        </w:rPr>
        <w:t> </w:t>
      </w:r>
      <w:r>
        <w:rPr>
          <w:w w:val="110"/>
          <w:sz w:val="20"/>
        </w:rPr>
        <w:t>contributions; however,</w:t>
      </w:r>
      <w:r>
        <w:rPr>
          <w:spacing w:val="-10"/>
          <w:w w:val="110"/>
          <w:sz w:val="20"/>
        </w:rPr>
        <w:t> </w:t>
      </w:r>
      <w:r>
        <w:rPr>
          <w:w w:val="110"/>
          <w:sz w:val="20"/>
        </w:rPr>
        <w:t>the</w:t>
      </w:r>
      <w:r>
        <w:rPr>
          <w:spacing w:val="-7"/>
          <w:w w:val="110"/>
          <w:sz w:val="20"/>
        </w:rPr>
        <w:t> </w:t>
      </w:r>
      <w:r>
        <w:rPr>
          <w:w w:val="110"/>
          <w:sz w:val="20"/>
        </w:rPr>
        <w:t>employer's</w:t>
      </w:r>
      <w:r>
        <w:rPr>
          <w:spacing w:val="-10"/>
          <w:w w:val="110"/>
          <w:sz w:val="20"/>
        </w:rPr>
        <w:t> </w:t>
      </w:r>
      <w:r>
        <w:rPr>
          <w:w w:val="110"/>
          <w:sz w:val="20"/>
        </w:rPr>
        <w:t>match</w:t>
      </w:r>
      <w:r>
        <w:rPr>
          <w:spacing w:val="-12"/>
          <w:w w:val="110"/>
          <w:sz w:val="20"/>
        </w:rPr>
        <w:t> </w:t>
      </w:r>
      <w:r>
        <w:rPr>
          <w:w w:val="110"/>
          <w:sz w:val="20"/>
        </w:rPr>
        <w:t>must</w:t>
      </w:r>
      <w:r>
        <w:rPr>
          <w:spacing w:val="-5"/>
          <w:w w:val="110"/>
          <w:sz w:val="20"/>
        </w:rPr>
        <w:t> </w:t>
      </w:r>
      <w:r>
        <w:rPr>
          <w:w w:val="110"/>
          <w:sz w:val="20"/>
        </w:rPr>
        <w:t>be</w:t>
      </w:r>
      <w:r>
        <w:rPr>
          <w:spacing w:val="-14"/>
          <w:w w:val="110"/>
          <w:sz w:val="20"/>
        </w:rPr>
        <w:t> </w:t>
      </w:r>
      <w:r>
        <w:rPr>
          <w:w w:val="110"/>
          <w:sz w:val="20"/>
        </w:rPr>
        <w:t>deposited</w:t>
      </w:r>
      <w:r>
        <w:rPr>
          <w:spacing w:val="-1"/>
          <w:w w:val="110"/>
          <w:sz w:val="20"/>
        </w:rPr>
        <w:t> </w:t>
      </w:r>
      <w:r>
        <w:rPr>
          <w:w w:val="110"/>
          <w:sz w:val="20"/>
        </w:rPr>
        <w:t>into</w:t>
      </w:r>
      <w:r>
        <w:rPr>
          <w:spacing w:val="-14"/>
          <w:w w:val="110"/>
          <w:sz w:val="20"/>
        </w:rPr>
        <w:t> </w:t>
      </w:r>
      <w:r>
        <w:rPr>
          <w:w w:val="110"/>
          <w:sz w:val="20"/>
        </w:rPr>
        <w:t>a</w:t>
      </w:r>
      <w:r>
        <w:rPr>
          <w:spacing w:val="-14"/>
          <w:w w:val="110"/>
          <w:sz w:val="20"/>
        </w:rPr>
        <w:t> </w:t>
      </w:r>
      <w:r>
        <w:rPr>
          <w:w w:val="110"/>
          <w:sz w:val="20"/>
        </w:rPr>
        <w:t>regular</w:t>
      </w:r>
      <w:r>
        <w:rPr>
          <w:spacing w:val="-10"/>
          <w:w w:val="110"/>
          <w:sz w:val="20"/>
        </w:rPr>
        <w:t> </w:t>
      </w:r>
      <w:r>
        <w:rPr>
          <w:w w:val="110"/>
          <w:sz w:val="20"/>
        </w:rPr>
        <w:t>401</w:t>
      </w:r>
      <w:r>
        <w:rPr>
          <w:spacing w:val="-21"/>
          <w:w w:val="110"/>
          <w:sz w:val="20"/>
        </w:rPr>
        <w:t> </w:t>
      </w:r>
      <w:r>
        <w:rPr>
          <w:w w:val="110"/>
          <w:sz w:val="20"/>
        </w:rPr>
        <w:t>(k)</w:t>
      </w:r>
      <w:r>
        <w:rPr>
          <w:spacing w:val="-2"/>
          <w:w w:val="110"/>
          <w:sz w:val="20"/>
        </w:rPr>
        <w:t> </w:t>
      </w:r>
      <w:r>
        <w:rPr>
          <w:w w:val="110"/>
          <w:sz w:val="20"/>
        </w:rPr>
        <w:t>plan</w:t>
      </w:r>
      <w:r>
        <w:rPr>
          <w:spacing w:val="-10"/>
          <w:w w:val="110"/>
          <w:sz w:val="20"/>
        </w:rPr>
        <w:t> </w:t>
      </w:r>
      <w:r>
        <w:rPr>
          <w:w w:val="110"/>
          <w:sz w:val="20"/>
        </w:rPr>
        <w:t>and</w:t>
      </w:r>
      <w:r>
        <w:rPr>
          <w:spacing w:val="-6"/>
          <w:w w:val="110"/>
          <w:sz w:val="20"/>
        </w:rPr>
        <w:t> </w:t>
      </w:r>
      <w:r>
        <w:rPr>
          <w:w w:val="110"/>
          <w:sz w:val="20"/>
        </w:rPr>
        <w:t>be</w:t>
      </w:r>
      <w:r>
        <w:rPr>
          <w:spacing w:val="-14"/>
          <w:w w:val="110"/>
          <w:sz w:val="20"/>
        </w:rPr>
        <w:t> </w:t>
      </w:r>
      <w:r>
        <w:rPr>
          <w:w w:val="110"/>
          <w:sz w:val="20"/>
        </w:rPr>
        <w:t>fully </w:t>
      </w:r>
      <w:r>
        <w:rPr>
          <w:sz w:val="20"/>
        </w:rPr>
        <w:t>taxable</w:t>
      </w:r>
      <w:r>
        <w:rPr>
          <w:spacing w:val="40"/>
          <w:sz w:val="20"/>
        </w:rPr>
        <w:t> </w:t>
      </w:r>
      <w:r>
        <w:rPr>
          <w:sz w:val="20"/>
        </w:rPr>
        <w:t>upon</w:t>
      </w:r>
      <w:r>
        <w:rPr>
          <w:spacing w:val="26"/>
          <w:sz w:val="20"/>
        </w:rPr>
        <w:t> </w:t>
      </w:r>
      <w:r>
        <w:rPr>
          <w:sz w:val="20"/>
        </w:rPr>
        <w:t>withdrawal.</w:t>
      </w:r>
      <w:r>
        <w:rPr>
          <w:spacing w:val="23"/>
          <w:sz w:val="20"/>
        </w:rPr>
        <w:t> </w:t>
      </w:r>
      <w:r>
        <w:rPr>
          <w:sz w:val="20"/>
        </w:rPr>
        <w:t>Thus,</w:t>
      </w:r>
      <w:r>
        <w:rPr>
          <w:spacing w:val="33"/>
          <w:sz w:val="20"/>
        </w:rPr>
        <w:t> </w:t>
      </w:r>
      <w:r>
        <w:rPr>
          <w:sz w:val="20"/>
        </w:rPr>
        <w:t>the</w:t>
      </w:r>
      <w:r>
        <w:rPr>
          <w:spacing w:val="16"/>
          <w:sz w:val="20"/>
        </w:rPr>
        <w:t> </w:t>
      </w:r>
      <w:r>
        <w:rPr>
          <w:sz w:val="20"/>
        </w:rPr>
        <w:t>employee</w:t>
      </w:r>
      <w:r>
        <w:rPr>
          <w:spacing w:val="38"/>
          <w:sz w:val="20"/>
        </w:rPr>
        <w:t> </w:t>
      </w:r>
      <w:r>
        <w:rPr>
          <w:sz w:val="20"/>
        </w:rPr>
        <w:t>must</w:t>
      </w:r>
      <w:r>
        <w:rPr>
          <w:spacing w:val="35"/>
          <w:sz w:val="20"/>
        </w:rPr>
        <w:t> </w:t>
      </w:r>
      <w:r>
        <w:rPr>
          <w:sz w:val="20"/>
        </w:rPr>
        <w:t>have</w:t>
      </w:r>
      <w:r>
        <w:rPr>
          <w:spacing w:val="38"/>
          <w:sz w:val="20"/>
        </w:rPr>
        <w:t> </w:t>
      </w:r>
      <w:r>
        <w:rPr>
          <w:sz w:val="20"/>
        </w:rPr>
        <w:t>two</w:t>
      </w:r>
      <w:r>
        <w:rPr>
          <w:spacing w:val="22"/>
          <w:sz w:val="20"/>
        </w:rPr>
        <w:t> </w:t>
      </w:r>
      <w:r>
        <w:rPr>
          <w:sz w:val="20"/>
        </w:rPr>
        <w:t>accounts:</w:t>
      </w:r>
      <w:r>
        <w:rPr>
          <w:spacing w:val="33"/>
          <w:sz w:val="20"/>
        </w:rPr>
        <w:t> </w:t>
      </w:r>
      <w:r>
        <w:rPr>
          <w:sz w:val="20"/>
        </w:rPr>
        <w:t>a</w:t>
      </w:r>
      <w:r>
        <w:rPr>
          <w:spacing w:val="20"/>
          <w:sz w:val="20"/>
        </w:rPr>
        <w:t> </w:t>
      </w:r>
      <w:r>
        <w:rPr>
          <w:sz w:val="20"/>
        </w:rPr>
        <w:t>regular</w:t>
      </w:r>
      <w:r>
        <w:rPr>
          <w:spacing w:val="33"/>
          <w:sz w:val="20"/>
        </w:rPr>
        <w:t> </w:t>
      </w:r>
      <w:r>
        <w:rPr>
          <w:sz w:val="20"/>
        </w:rPr>
        <w:t>401</w:t>
      </w:r>
      <w:r>
        <w:rPr>
          <w:spacing w:val="-4"/>
          <w:sz w:val="20"/>
        </w:rPr>
        <w:t> </w:t>
      </w:r>
      <w:r>
        <w:rPr>
          <w:sz w:val="20"/>
        </w:rPr>
        <w:t>(k)</w:t>
      </w:r>
      <w:r>
        <w:rPr>
          <w:spacing w:val="27"/>
          <w:sz w:val="20"/>
        </w:rPr>
        <w:t> </w:t>
      </w:r>
      <w:r>
        <w:rPr>
          <w:sz w:val="20"/>
        </w:rPr>
        <w:t>and </w:t>
      </w:r>
      <w:r>
        <w:rPr>
          <w:w w:val="110"/>
          <w:sz w:val="20"/>
        </w:rPr>
        <w:t>a</w:t>
      </w:r>
      <w:r>
        <w:rPr>
          <w:spacing w:val="-5"/>
          <w:w w:val="110"/>
          <w:sz w:val="20"/>
        </w:rPr>
        <w:t> </w:t>
      </w:r>
      <w:r>
        <w:rPr>
          <w:w w:val="110"/>
          <w:sz w:val="20"/>
        </w:rPr>
        <w:t>Roth</w:t>
      </w:r>
      <w:r>
        <w:rPr>
          <w:spacing w:val="-4"/>
          <w:w w:val="110"/>
          <w:sz w:val="20"/>
        </w:rPr>
        <w:t> </w:t>
      </w:r>
      <w:r>
        <w:rPr>
          <w:w w:val="110"/>
          <w:sz w:val="20"/>
        </w:rPr>
        <w:t>40I(k).</w:t>
      </w:r>
      <w:r>
        <w:rPr>
          <w:spacing w:val="-3"/>
          <w:w w:val="110"/>
          <w:sz w:val="20"/>
        </w:rPr>
        <w:t> </w:t>
      </w:r>
      <w:r>
        <w:rPr>
          <w:w w:val="110"/>
          <w:sz w:val="20"/>
        </w:rPr>
        <w:t>Employees may</w:t>
      </w:r>
      <w:r>
        <w:rPr>
          <w:spacing w:val="-11"/>
          <w:w w:val="110"/>
          <w:sz w:val="20"/>
        </w:rPr>
        <w:t> </w:t>
      </w:r>
      <w:r>
        <w:rPr>
          <w:w w:val="110"/>
          <w:sz w:val="20"/>
        </w:rPr>
        <w:t>contribute to</w:t>
      </w:r>
      <w:r>
        <w:rPr>
          <w:spacing w:val="-6"/>
          <w:w w:val="110"/>
          <w:sz w:val="20"/>
        </w:rPr>
        <w:t> </w:t>
      </w:r>
      <w:r>
        <w:rPr>
          <w:w w:val="110"/>
          <w:sz w:val="20"/>
        </w:rPr>
        <w:t>either</w:t>
      </w:r>
      <w:r>
        <w:rPr>
          <w:spacing w:val="-3"/>
          <w:w w:val="110"/>
          <w:sz w:val="20"/>
        </w:rPr>
        <w:t> </w:t>
      </w:r>
      <w:r>
        <w:rPr>
          <w:w w:val="110"/>
          <w:sz w:val="20"/>
        </w:rPr>
        <w:t>account but may not</w:t>
      </w:r>
      <w:r>
        <w:rPr>
          <w:spacing w:val="18"/>
          <w:w w:val="110"/>
          <w:sz w:val="20"/>
        </w:rPr>
        <w:t> </w:t>
      </w:r>
      <w:r>
        <w:rPr>
          <w:w w:val="110"/>
          <w:sz w:val="20"/>
        </w:rPr>
        <w:t>transfer money between accounts once the money has been contributed.</w:t>
      </w:r>
    </w:p>
    <w:p>
      <w:pPr>
        <w:spacing w:after="0" w:line="268" w:lineRule="auto"/>
        <w:jc w:val="left"/>
        <w:rPr>
          <w:sz w:val="20"/>
        </w:rPr>
        <w:sectPr>
          <w:pgSz w:w="11660" w:h="15540"/>
          <w:pgMar w:header="521" w:footer="0" w:top="1160" w:bottom="280" w:left="1640" w:right="600"/>
        </w:sectPr>
      </w:pPr>
    </w:p>
    <w:p>
      <w:pPr>
        <w:pStyle w:val="BodyText"/>
        <w:spacing w:line="259" w:lineRule="auto" w:before="81"/>
        <w:ind w:left="1090" w:right="1024" w:firstLine="7"/>
      </w:pPr>
      <w:r>
        <w:rPr/>
        <w:t>Unlike Roth IRAs, Roth 40I(k)</w:t>
      </w:r>
      <w:r>
        <w:rPr>
          <w:spacing w:val="36"/>
        </w:rPr>
        <w:t> </w:t>
      </w:r>
      <w:r>
        <w:rPr/>
        <w:t>plans have no income limit</w:t>
      </w:r>
      <w:r>
        <w:rPr>
          <w:spacing w:val="32"/>
        </w:rPr>
        <w:t> </w:t>
      </w:r>
      <w:r>
        <w:rPr/>
        <w:t>restriction</w:t>
      </w:r>
      <w:r>
        <w:rPr>
          <w:spacing w:val="40"/>
        </w:rPr>
        <w:t> </w:t>
      </w:r>
      <w:r>
        <w:rPr/>
        <w:t>on who may participate.</w:t>
      </w:r>
      <w:r>
        <w:rPr>
          <w:spacing w:val="35"/>
        </w:rPr>
        <w:t> </w:t>
      </w:r>
      <w:r>
        <w:rPr/>
        <w:t>One may have</w:t>
      </w:r>
      <w:r>
        <w:rPr>
          <w:spacing w:val="34"/>
        </w:rPr>
        <w:t> </w:t>
      </w:r>
      <w:r>
        <w:rPr/>
        <w:t>both a Roth 40I(k) plan and a Roth</w:t>
      </w:r>
      <w:r>
        <w:rPr>
          <w:spacing w:val="33"/>
        </w:rPr>
        <w:t> </w:t>
      </w:r>
      <w:r>
        <w:rPr/>
        <w:t>IRA,</w:t>
      </w:r>
      <w:r>
        <w:rPr>
          <w:spacing w:val="33"/>
        </w:rPr>
        <w:t> </w:t>
      </w:r>
      <w:r>
        <w:rPr/>
        <w:t>but the income limits would still apply to the Roth IRA. Unlike Roth IRAs, Roth 401(k) plans require withdrawals to begin</w:t>
      </w:r>
      <w:r>
        <w:rPr>
          <w:spacing w:val="34"/>
        </w:rPr>
        <w:t> </w:t>
      </w:r>
      <w:r>
        <w:rPr/>
        <w:t>no later than age 73, following</w:t>
      </w:r>
      <w:r>
        <w:rPr>
          <w:spacing w:val="29"/>
        </w:rPr>
        <w:t> </w:t>
      </w:r>
      <w:r>
        <w:rPr/>
        <w:t>the same rules</w:t>
      </w:r>
      <w:r>
        <w:rPr>
          <w:spacing w:val="27"/>
        </w:rPr>
        <w:t> </w:t>
      </w:r>
      <w:r>
        <w:rPr/>
        <w:t>that apply</w:t>
      </w:r>
      <w:r>
        <w:rPr>
          <w:spacing w:val="27"/>
        </w:rPr>
        <w:t> </w:t>
      </w:r>
      <w:r>
        <w:rPr/>
        <w:t>to all RMDs.</w:t>
      </w:r>
    </w:p>
    <w:p>
      <w:pPr>
        <w:pStyle w:val="BodyText"/>
        <w:spacing w:before="226"/>
      </w:pPr>
    </w:p>
    <w:p>
      <w:pPr>
        <w:spacing w:before="0"/>
        <w:ind w:left="1076" w:right="0" w:firstLine="0"/>
        <w:jc w:val="left"/>
        <w:rPr>
          <w:rFonts w:ascii="Arial"/>
          <w:b/>
          <w:i/>
          <w:sz w:val="25"/>
        </w:rPr>
      </w:pPr>
      <w:r>
        <w:rPr>
          <w:rFonts w:ascii="Arial"/>
          <w:b/>
          <w:i/>
          <w:w w:val="90"/>
          <w:sz w:val="25"/>
        </w:rPr>
        <w:t>SIMPLE</w:t>
      </w:r>
      <w:r>
        <w:rPr>
          <w:rFonts w:ascii="Arial"/>
          <w:b/>
          <w:i/>
          <w:spacing w:val="-4"/>
          <w:w w:val="90"/>
          <w:sz w:val="25"/>
        </w:rPr>
        <w:t> </w:t>
      </w:r>
      <w:r>
        <w:rPr>
          <w:rFonts w:ascii="Arial"/>
          <w:b/>
          <w:i/>
          <w:spacing w:val="-2"/>
          <w:sz w:val="25"/>
        </w:rPr>
        <w:t>Plans</w:t>
      </w:r>
    </w:p>
    <w:p>
      <w:pPr>
        <w:pStyle w:val="BodyText"/>
        <w:spacing w:line="259" w:lineRule="auto" w:before="108"/>
        <w:ind w:left="1087" w:right="946" w:hanging="5"/>
      </w:pPr>
      <w:r>
        <w:rPr/>
        <w:t>Savings Incentive Match Plans for Employees (SIMPLEs) are retirement plans for a business with </w:t>
      </w:r>
      <w:r>
        <w:rPr>
          <w:b/>
        </w:rPr>
        <w:t>100</w:t>
      </w:r>
      <w:r>
        <w:rPr>
          <w:b/>
          <w:spacing w:val="-2"/>
        </w:rPr>
        <w:t> </w:t>
      </w:r>
      <w:r>
        <w:rPr/>
        <w:t>or</w:t>
      </w:r>
      <w:r>
        <w:rPr>
          <w:spacing w:val="-4"/>
        </w:rPr>
        <w:t> </w:t>
      </w:r>
      <w:r>
        <w:rPr/>
        <w:t>fewer employees who earned $5,000 or more during the preceding calendar year. In addition, the business cannot currently have another</w:t>
      </w:r>
      <w:r>
        <w:rPr>
          <w:spacing w:val="40"/>
        </w:rPr>
        <w:t> </w:t>
      </w:r>
      <w:r>
        <w:rPr/>
        <w:t>retirement</w:t>
      </w:r>
      <w:r>
        <w:rPr>
          <w:spacing w:val="40"/>
        </w:rPr>
        <w:t> </w:t>
      </w:r>
      <w:r>
        <w:rPr/>
        <w:t>plan in place.</w:t>
      </w:r>
    </w:p>
    <w:p>
      <w:pPr>
        <w:pStyle w:val="BodyText"/>
        <w:spacing w:line="259" w:lineRule="auto" w:before="183"/>
        <w:ind w:left="1087" w:right="1104" w:hanging="3"/>
        <w:jc w:val="both"/>
      </w:pPr>
      <w:r>
        <w:rPr/>
        <w:t>The plans</w:t>
      </w:r>
      <w:r>
        <w:rPr>
          <w:spacing w:val="-2"/>
        </w:rPr>
        <w:t> </w:t>
      </w:r>
      <w:r>
        <w:rPr/>
        <w:t>are</w:t>
      </w:r>
      <w:r>
        <w:rPr>
          <w:spacing w:val="-7"/>
        </w:rPr>
        <w:t> </w:t>
      </w:r>
      <w:r>
        <w:rPr/>
        <w:t>easy to</w:t>
      </w:r>
      <w:r>
        <w:rPr>
          <w:spacing w:val="-5"/>
        </w:rPr>
        <w:t> </w:t>
      </w:r>
      <w:r>
        <w:rPr/>
        <w:t>set up</w:t>
      </w:r>
      <w:r>
        <w:rPr>
          <w:spacing w:val="-1"/>
        </w:rPr>
        <w:t> </w:t>
      </w:r>
      <w:r>
        <w:rPr/>
        <w:t>and inexpensive</w:t>
      </w:r>
      <w:r>
        <w:rPr>
          <w:spacing w:val="21"/>
        </w:rPr>
        <w:t> </w:t>
      </w:r>
      <w:r>
        <w:rPr/>
        <w:t>to</w:t>
      </w:r>
      <w:r>
        <w:rPr>
          <w:spacing w:val="-2"/>
        </w:rPr>
        <w:t> </w:t>
      </w:r>
      <w:r>
        <w:rPr/>
        <w:t>administer. The</w:t>
      </w:r>
      <w:r>
        <w:rPr>
          <w:spacing w:val="-2"/>
        </w:rPr>
        <w:t> </w:t>
      </w:r>
      <w:r>
        <w:rPr/>
        <w:t>employee's contribution,</w:t>
      </w:r>
      <w:r>
        <w:rPr>
          <w:spacing w:val="29"/>
        </w:rPr>
        <w:t> </w:t>
      </w:r>
      <w:r>
        <w:rPr/>
        <w:t>up </w:t>
      </w:r>
      <w:r>
        <w:rPr>
          <w:w w:val="105"/>
        </w:rPr>
        <w:t>to</w:t>
      </w:r>
      <w:r>
        <w:rPr>
          <w:spacing w:val="-14"/>
          <w:w w:val="105"/>
        </w:rPr>
        <w:t> </w:t>
      </w:r>
      <w:r>
        <w:rPr>
          <w:w w:val="105"/>
        </w:rPr>
        <w:t>$13,500</w:t>
      </w:r>
      <w:r>
        <w:rPr>
          <w:spacing w:val="-14"/>
          <w:w w:val="105"/>
        </w:rPr>
        <w:t> </w:t>
      </w:r>
      <w:r>
        <w:rPr>
          <w:w w:val="105"/>
        </w:rPr>
        <w:t>with</w:t>
      </w:r>
      <w:r>
        <w:rPr>
          <w:spacing w:val="-14"/>
          <w:w w:val="105"/>
        </w:rPr>
        <w:t> </w:t>
      </w:r>
      <w:r>
        <w:rPr>
          <w:w w:val="105"/>
        </w:rPr>
        <w:t>a</w:t>
      </w:r>
      <w:r>
        <w:rPr>
          <w:spacing w:val="-14"/>
          <w:w w:val="105"/>
        </w:rPr>
        <w:t> </w:t>
      </w:r>
      <w:r>
        <w:rPr>
          <w:w w:val="105"/>
        </w:rPr>
        <w:t>$3,000</w:t>
      </w:r>
      <w:r>
        <w:rPr>
          <w:spacing w:val="-13"/>
          <w:w w:val="105"/>
        </w:rPr>
        <w:t> </w:t>
      </w:r>
      <w:r>
        <w:rPr>
          <w:w w:val="105"/>
        </w:rPr>
        <w:t>catch-up</w:t>
      </w:r>
      <w:r>
        <w:rPr>
          <w:spacing w:val="-14"/>
          <w:w w:val="105"/>
        </w:rPr>
        <w:t> </w:t>
      </w:r>
      <w:r>
        <w:rPr>
          <w:w w:val="105"/>
        </w:rPr>
        <w:t>provision (2021),</w:t>
      </w:r>
      <w:r>
        <w:rPr>
          <w:spacing w:val="-11"/>
          <w:w w:val="105"/>
        </w:rPr>
        <w:t> </w:t>
      </w:r>
      <w:r>
        <w:rPr>
          <w:w w:val="105"/>
        </w:rPr>
        <w:t>is</w:t>
      </w:r>
      <w:r>
        <w:rPr>
          <w:spacing w:val="-14"/>
          <w:w w:val="105"/>
        </w:rPr>
        <w:t> </w:t>
      </w:r>
      <w:r>
        <w:rPr>
          <w:w w:val="105"/>
        </w:rPr>
        <w:t>pre-tax</w:t>
      </w:r>
      <w:r>
        <w:rPr>
          <w:spacing w:val="-14"/>
          <w:w w:val="105"/>
        </w:rPr>
        <w:t> </w:t>
      </w:r>
      <w:r>
        <w:rPr>
          <w:w w:val="105"/>
        </w:rPr>
        <w:t>and</w:t>
      </w:r>
      <w:r>
        <w:rPr>
          <w:spacing w:val="-11"/>
          <w:w w:val="105"/>
        </w:rPr>
        <w:t> </w:t>
      </w:r>
      <w:r>
        <w:rPr>
          <w:w w:val="105"/>
        </w:rPr>
        <w:t>may</w:t>
      </w:r>
      <w:r>
        <w:rPr>
          <w:spacing w:val="-11"/>
          <w:w w:val="105"/>
        </w:rPr>
        <w:t> </w:t>
      </w:r>
      <w:r>
        <w:rPr>
          <w:w w:val="105"/>
        </w:rPr>
        <w:t>be</w:t>
      </w:r>
      <w:r>
        <w:rPr>
          <w:spacing w:val="-14"/>
          <w:w w:val="105"/>
        </w:rPr>
        <w:t> </w:t>
      </w:r>
      <w:r>
        <w:rPr>
          <w:w w:val="105"/>
        </w:rPr>
        <w:t>matched</w:t>
      </w:r>
      <w:r>
        <w:rPr>
          <w:spacing w:val="-3"/>
          <w:w w:val="105"/>
        </w:rPr>
        <w:t> </w:t>
      </w:r>
      <w:r>
        <w:rPr>
          <w:w w:val="105"/>
        </w:rPr>
        <w:t>by</w:t>
      </w:r>
      <w:r>
        <w:rPr>
          <w:spacing w:val="-14"/>
          <w:w w:val="105"/>
        </w:rPr>
        <w:t> </w:t>
      </w:r>
      <w:r>
        <w:rPr>
          <w:w w:val="105"/>
        </w:rPr>
        <w:t>the employer using</w:t>
      </w:r>
      <w:r>
        <w:rPr>
          <w:spacing w:val="-6"/>
          <w:w w:val="105"/>
        </w:rPr>
        <w:t> </w:t>
      </w:r>
      <w:r>
        <w:rPr>
          <w:w w:val="105"/>
        </w:rPr>
        <w:t>either</w:t>
      </w:r>
      <w:r>
        <w:rPr>
          <w:spacing w:val="-2"/>
          <w:w w:val="105"/>
        </w:rPr>
        <w:t> </w:t>
      </w:r>
      <w:r>
        <w:rPr>
          <w:w w:val="105"/>
        </w:rPr>
        <w:t>of</w:t>
      </w:r>
      <w:r>
        <w:rPr>
          <w:spacing w:val="-3"/>
          <w:w w:val="105"/>
        </w:rPr>
        <w:t> </w:t>
      </w:r>
      <w:r>
        <w:rPr>
          <w:w w:val="105"/>
        </w:rPr>
        <w:t>the</w:t>
      </w:r>
      <w:r>
        <w:rPr>
          <w:spacing w:val="-12"/>
          <w:w w:val="105"/>
        </w:rPr>
        <w:t> </w:t>
      </w:r>
      <w:r>
        <w:rPr>
          <w:w w:val="105"/>
        </w:rPr>
        <w:t>following two</w:t>
      </w:r>
      <w:r>
        <w:rPr>
          <w:spacing w:val="-7"/>
          <w:w w:val="105"/>
        </w:rPr>
        <w:t> </w:t>
      </w:r>
      <w:r>
        <w:rPr>
          <w:w w:val="105"/>
        </w:rPr>
        <w:t>options:</w:t>
      </w:r>
    </w:p>
    <w:p>
      <w:pPr>
        <w:pStyle w:val="BodyText"/>
        <w:tabs>
          <w:tab w:pos="1440" w:val="left" w:leader="none"/>
        </w:tabs>
        <w:spacing w:line="259" w:lineRule="auto" w:before="93"/>
        <w:ind w:left="1444" w:right="1024" w:hanging="340"/>
      </w:pPr>
      <w:r>
        <w:rPr>
          <w:rFonts w:ascii="Arial" w:hAnsi="Arial"/>
          <w:spacing w:val="-4"/>
          <w:sz w:val="17"/>
        </w:rPr>
        <w:t>fil</w:t>
      </w:r>
      <w:r>
        <w:rPr>
          <w:rFonts w:ascii="Arial" w:hAnsi="Arial"/>
          <w:sz w:val="17"/>
        </w:rPr>
        <w:tab/>
      </w:r>
      <w:r>
        <w:rPr/>
        <w:t>A</w:t>
      </w:r>
      <w:r>
        <w:rPr>
          <w:spacing w:val="-7"/>
        </w:rPr>
        <w:t> </w:t>
      </w:r>
      <w:r>
        <w:rPr/>
        <w:t>2% nonelective employer contribution, where</w:t>
      </w:r>
      <w:r>
        <w:rPr>
          <w:spacing w:val="-1"/>
        </w:rPr>
        <w:t> </w:t>
      </w:r>
      <w:r>
        <w:rPr/>
        <w:t>employees eligible to</w:t>
      </w:r>
      <w:r>
        <w:rPr>
          <w:spacing w:val="-1"/>
        </w:rPr>
        <w:t> </w:t>
      </w:r>
      <w:r>
        <w:rPr/>
        <w:t>participate receive an employer contribution</w:t>
      </w:r>
      <w:r>
        <w:rPr>
          <w:spacing w:val="40"/>
        </w:rPr>
        <w:t> </w:t>
      </w:r>
      <w:r>
        <w:rPr/>
        <w:t>equal to 2% of their compensation</w:t>
      </w:r>
      <w:r>
        <w:rPr>
          <w:spacing w:val="40"/>
        </w:rPr>
        <w:t> </w:t>
      </w:r>
      <w:r>
        <w:rPr/>
        <w:t>(limited</w:t>
      </w:r>
      <w:r>
        <w:rPr>
          <w:spacing w:val="39"/>
        </w:rPr>
        <w:t> </w:t>
      </w:r>
      <w:r>
        <w:rPr/>
        <w:t>to $290,000 per year for·2021 and subject to cost-of-living</w:t>
      </w:r>
      <w:r>
        <w:rPr>
          <w:spacing w:val="-11"/>
        </w:rPr>
        <w:t> </w:t>
      </w:r>
      <w:r>
        <w:rPr/>
        <w:t>adjustments for later years), regardless of whether they make their own contributions.</w:t>
      </w:r>
    </w:p>
    <w:p>
      <w:pPr>
        <w:pStyle w:val="BodyText"/>
        <w:tabs>
          <w:tab w:pos="1440" w:val="left" w:leader="none"/>
        </w:tabs>
        <w:spacing w:line="256" w:lineRule="auto" w:before="92"/>
        <w:ind w:left="1444" w:right="1024" w:hanging="350"/>
      </w:pPr>
      <w:r>
        <w:rPr/>
        <w:drawing>
          <wp:anchor distT="0" distB="0" distL="0" distR="0" allowOverlap="1" layoutInCell="1" locked="0" behindDoc="0" simplePos="0" relativeHeight="15826432">
            <wp:simplePos x="0" y="0"/>
            <wp:positionH relativeFrom="page">
              <wp:posOffset>6958024</wp:posOffset>
            </wp:positionH>
            <wp:positionV relativeFrom="paragraph">
              <wp:posOffset>510534</wp:posOffset>
            </wp:positionV>
            <wp:extent cx="444043" cy="1608550"/>
            <wp:effectExtent l="0" t="0" r="0" b="0"/>
            <wp:wrapNone/>
            <wp:docPr id="276" name="Image 276"/>
            <wp:cNvGraphicFramePr>
              <a:graphicFrameLocks/>
            </wp:cNvGraphicFramePr>
            <a:graphic>
              <a:graphicData uri="http://schemas.openxmlformats.org/drawingml/2006/picture">
                <pic:pic>
                  <pic:nvPicPr>
                    <pic:cNvPr id="276" name="Image 276"/>
                    <pic:cNvPicPr/>
                  </pic:nvPicPr>
                  <pic:blipFill>
                    <a:blip r:embed="rId171" cstate="print"/>
                    <a:stretch>
                      <a:fillRect/>
                    </a:stretch>
                  </pic:blipFill>
                  <pic:spPr>
                    <a:xfrm>
                      <a:off x="0" y="0"/>
                      <a:ext cx="444043" cy="1608550"/>
                    </a:xfrm>
                    <a:prstGeom prst="rect">
                      <a:avLst/>
                    </a:prstGeom>
                  </pic:spPr>
                </pic:pic>
              </a:graphicData>
            </a:graphic>
          </wp:anchor>
        </w:drawing>
      </w:r>
      <w:r>
        <w:rPr>
          <w:rFonts w:ascii="Arial"/>
          <w:spacing w:val="-4"/>
          <w:sz w:val="17"/>
        </w:rPr>
        <w:t>l!l</w:t>
      </w:r>
      <w:r>
        <w:rPr>
          <w:rFonts w:ascii="Arial"/>
          <w:sz w:val="17"/>
        </w:rPr>
        <w:tab/>
      </w:r>
      <w:r>
        <w:rPr/>
        <w:t>A dollar-for-dollar match up to 3% of compensation, where only the participating employees who have elected to</w:t>
      </w:r>
      <w:r>
        <w:rPr>
          <w:spacing w:val="-5"/>
        </w:rPr>
        <w:t> </w:t>
      </w:r>
      <w:r>
        <w:rPr/>
        <w:t>make</w:t>
      </w:r>
      <w:r>
        <w:rPr>
          <w:spacing w:val="-4"/>
        </w:rPr>
        <w:t> </w:t>
      </w:r>
      <w:r>
        <w:rPr/>
        <w:t>contributions will receive</w:t>
      </w:r>
      <w:r>
        <w:rPr>
          <w:spacing w:val="-1"/>
        </w:rPr>
        <w:t> </w:t>
      </w:r>
      <w:r>
        <w:rPr/>
        <w:t>an employer contribution (i.e., the matching contribution).</w:t>
      </w:r>
    </w:p>
    <w:p>
      <w:pPr>
        <w:pStyle w:val="BodyText"/>
        <w:spacing w:line="261" w:lineRule="auto" w:before="191"/>
        <w:ind w:left="1087" w:right="946"/>
      </w:pPr>
      <w:r>
        <w:rPr/>
        <w:t>For</w:t>
      </w:r>
      <w:r>
        <w:rPr>
          <w:spacing w:val="-11"/>
        </w:rPr>
        <w:t> </w:t>
      </w:r>
      <w:r>
        <w:rPr/>
        <w:t>small businesses looking</w:t>
      </w:r>
      <w:r>
        <w:rPr>
          <w:spacing w:val="-2"/>
        </w:rPr>
        <w:t> </w:t>
      </w:r>
      <w:r>
        <w:rPr/>
        <w:t>for</w:t>
      </w:r>
      <w:r>
        <w:rPr>
          <w:spacing w:val="-2"/>
        </w:rPr>
        <w:t> </w:t>
      </w:r>
      <w:r>
        <w:rPr/>
        <w:t>a</w:t>
      </w:r>
      <w:r>
        <w:rPr>
          <w:spacing w:val="-11"/>
        </w:rPr>
        <w:t> </w:t>
      </w:r>
      <w:r>
        <w:rPr/>
        <w:t>way</w:t>
      </w:r>
      <w:r>
        <w:rPr>
          <w:spacing w:val="-2"/>
        </w:rPr>
        <w:t> </w:t>
      </w:r>
      <w:r>
        <w:rPr/>
        <w:t>to</w:t>
      </w:r>
      <w:r>
        <w:rPr>
          <w:spacing w:val="-3"/>
        </w:rPr>
        <w:t> </w:t>
      </w:r>
      <w:r>
        <w:rPr/>
        <w:t>have</w:t>
      </w:r>
      <w:r>
        <w:rPr>
          <w:spacing w:val="-2"/>
        </w:rPr>
        <w:t> </w:t>
      </w:r>
      <w:r>
        <w:rPr/>
        <w:t>an</w:t>
      </w:r>
      <w:r>
        <w:rPr>
          <w:spacing w:val="-1"/>
        </w:rPr>
        <w:t> </w:t>
      </w:r>
      <w:r>
        <w:rPr/>
        <w:t>inexpensive retirement plan</w:t>
      </w:r>
      <w:r>
        <w:rPr>
          <w:spacing w:val="-1"/>
        </w:rPr>
        <w:t> </w:t>
      </w:r>
      <w:r>
        <w:rPr/>
        <w:t>for their employees, the SIMPLE is the way to go.</w:t>
      </w:r>
    </w:p>
    <w:p>
      <w:pPr>
        <w:pStyle w:val="BodyText"/>
        <w:spacing w:before="114"/>
      </w:pPr>
    </w:p>
    <w:p>
      <w:pPr>
        <w:spacing w:before="0"/>
        <w:ind w:left="1977" w:right="0" w:firstLine="0"/>
        <w:jc w:val="left"/>
        <w:rPr>
          <w:rFonts w:ascii="Arial"/>
          <w:b/>
          <w:sz w:val="21"/>
        </w:rPr>
      </w:pPr>
      <w:r>
        <w:rPr/>
        <mc:AlternateContent>
          <mc:Choice Requires="wps">
            <w:drawing>
              <wp:anchor distT="0" distB="0" distL="0" distR="0" allowOverlap="1" layoutInCell="1" locked="0" behindDoc="0" simplePos="0" relativeHeight="15827456">
                <wp:simplePos x="0" y="0"/>
                <wp:positionH relativeFrom="page">
                  <wp:posOffset>1869109</wp:posOffset>
                </wp:positionH>
                <wp:positionV relativeFrom="paragraph">
                  <wp:posOffset>-30600</wp:posOffset>
                </wp:positionV>
                <wp:extent cx="219710" cy="40132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219710" cy="401320"/>
                        </a:xfrm>
                        <a:prstGeom prst="rect">
                          <a:avLst/>
                        </a:prstGeom>
                      </wps:spPr>
                      <wps:txbx>
                        <w:txbxContent>
                          <w:p>
                            <w:pPr>
                              <w:spacing w:line="632" w:lineRule="exact" w:before="0"/>
                              <w:ind w:left="0" w:right="0" w:firstLine="0"/>
                              <w:jc w:val="left"/>
                              <w:rPr>
                                <w:i/>
                                <w:sz w:val="57"/>
                              </w:rPr>
                            </w:pPr>
                            <w:r>
                              <w:rPr>
                                <w:i/>
                                <w:spacing w:val="-14"/>
                                <w:sz w:val="57"/>
                              </w:rPr>
                              <w:t>R</w:t>
                            </w:r>
                          </w:p>
                        </w:txbxContent>
                      </wps:txbx>
                      <wps:bodyPr wrap="square" lIns="0" tIns="0" rIns="0" bIns="0" rtlCol="0">
                        <a:noAutofit/>
                      </wps:bodyPr>
                    </wps:wsp>
                  </a:graphicData>
                </a:graphic>
              </wp:anchor>
            </w:drawing>
          </mc:Choice>
          <mc:Fallback>
            <w:pict>
              <v:shape style="position:absolute;margin-left:147.173996pt;margin-top:-2.409488pt;width:17.3pt;height:31.6pt;mso-position-horizontal-relative:page;mso-position-vertical-relative:paragraph;z-index:15827456" type="#_x0000_t202" id="docshape156" filled="false" stroked="false">
                <v:textbox inset="0,0,0,0">
                  <w:txbxContent>
                    <w:p>
                      <w:pPr>
                        <w:spacing w:line="632" w:lineRule="exact" w:before="0"/>
                        <w:ind w:left="0" w:right="0" w:firstLine="0"/>
                        <w:jc w:val="left"/>
                        <w:rPr>
                          <w:i/>
                          <w:sz w:val="57"/>
                        </w:rPr>
                      </w:pPr>
                      <w:r>
                        <w:rPr>
                          <w:i/>
                          <w:spacing w:val="-14"/>
                          <w:sz w:val="57"/>
                        </w:rPr>
                        <w:t>R</w:t>
                      </w:r>
                    </w:p>
                  </w:txbxContent>
                </v:textbox>
                <w10:wrap type="none"/>
              </v:shape>
            </w:pict>
          </mc:Fallback>
        </mc:AlternateContent>
      </w:r>
      <w:r>
        <w:rPr/>
        <mc:AlternateContent>
          <mc:Choice Requires="wps">
            <w:drawing>
              <wp:anchor distT="0" distB="0" distL="0" distR="0" allowOverlap="1" layoutInCell="1" locked="0" behindDoc="0" simplePos="0" relativeHeight="15827968">
                <wp:simplePos x="0" y="0"/>
                <wp:positionH relativeFrom="page">
                  <wp:posOffset>1938633</wp:posOffset>
                </wp:positionH>
                <wp:positionV relativeFrom="paragraph">
                  <wp:posOffset>163338</wp:posOffset>
                </wp:positionV>
                <wp:extent cx="68580" cy="76073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68580" cy="760730"/>
                        </a:xfrm>
                        <a:prstGeom prst="rect">
                          <a:avLst/>
                        </a:prstGeom>
                      </wps:spPr>
                      <wps:txbx>
                        <w:txbxContent>
                          <w:p>
                            <w:pPr>
                              <w:spacing w:line="1197" w:lineRule="exact" w:before="0"/>
                              <w:ind w:left="0" w:right="0" w:firstLine="0"/>
                              <w:jc w:val="left"/>
                              <w:rPr>
                                <w:sz w:val="108"/>
                              </w:rPr>
                            </w:pPr>
                            <w:r>
                              <w:rPr>
                                <w:spacing w:val="-10"/>
                                <w:w w:val="55"/>
                                <w:sz w:val="108"/>
                              </w:rPr>
                              <w:t>'</w:t>
                            </w:r>
                          </w:p>
                        </w:txbxContent>
                      </wps:txbx>
                      <wps:bodyPr wrap="square" lIns="0" tIns="0" rIns="0" bIns="0" rtlCol="0">
                        <a:noAutofit/>
                      </wps:bodyPr>
                    </wps:wsp>
                  </a:graphicData>
                </a:graphic>
              </wp:anchor>
            </w:drawing>
          </mc:Choice>
          <mc:Fallback>
            <w:pict>
              <v:shape style="position:absolute;margin-left:152.6483pt;margin-top:12.861314pt;width:5.4pt;height:59.9pt;mso-position-horizontal-relative:page;mso-position-vertical-relative:paragraph;z-index:15827968" type="#_x0000_t202" id="docshape157" filled="false" stroked="false">
                <v:textbox inset="0,0,0,0">
                  <w:txbxContent>
                    <w:p>
                      <w:pPr>
                        <w:spacing w:line="1197" w:lineRule="exact" w:before="0"/>
                        <w:ind w:left="0" w:right="0" w:firstLine="0"/>
                        <w:jc w:val="left"/>
                        <w:rPr>
                          <w:sz w:val="108"/>
                        </w:rPr>
                      </w:pPr>
                      <w:r>
                        <w:rPr>
                          <w:spacing w:val="-10"/>
                          <w:w w:val="55"/>
                          <w:sz w:val="108"/>
                        </w:rPr>
                        <w:t>'</w:t>
                      </w:r>
                    </w:p>
                  </w:txbxContent>
                </v:textbox>
                <w10:wrap type="none"/>
              </v:shape>
            </w:pict>
          </mc:Fallback>
        </mc:AlternateContent>
      </w:r>
      <w:r>
        <w:rPr>
          <w:rFonts w:ascii="Arial"/>
          <w:b/>
          <w:w w:val="90"/>
          <w:sz w:val="21"/>
        </w:rPr>
        <w:t>TAKE</w:t>
      </w:r>
      <w:r>
        <w:rPr>
          <w:rFonts w:ascii="Arial"/>
          <w:b/>
          <w:spacing w:val="7"/>
          <w:sz w:val="21"/>
        </w:rPr>
        <w:t> </w:t>
      </w:r>
      <w:r>
        <w:rPr>
          <w:rFonts w:ascii="Arial"/>
          <w:b/>
          <w:spacing w:val="-4"/>
          <w:sz w:val="21"/>
        </w:rPr>
        <w:t>NOTE</w:t>
      </w:r>
    </w:p>
    <w:p>
      <w:pPr>
        <w:spacing w:line="271" w:lineRule="auto" w:before="125"/>
        <w:ind w:left="1976" w:right="1109" w:firstLine="3"/>
        <w:jc w:val="left"/>
        <w:rPr>
          <w:rFonts w:ascii="Arial" w:hAnsi="Arial"/>
          <w:sz w:val="20"/>
        </w:rPr>
      </w:pPr>
      <w:r>
        <w:rPr>
          <w:rFonts w:ascii="Arial" w:hAnsi="Arial"/>
          <w:spacing w:val="-6"/>
          <w:sz w:val="20"/>
        </w:rPr>
        <w:t>We've</w:t>
      </w:r>
      <w:r>
        <w:rPr>
          <w:rFonts w:ascii="Arial" w:hAnsi="Arial"/>
          <w:spacing w:val="-9"/>
          <w:sz w:val="20"/>
        </w:rPr>
        <w:t> </w:t>
      </w:r>
      <w:r>
        <w:rPr>
          <w:rFonts w:ascii="Arial" w:hAnsi="Arial"/>
          <w:spacing w:val="-6"/>
          <w:sz w:val="20"/>
        </w:rPr>
        <w:t>never</w:t>
      </w:r>
      <w:r>
        <w:rPr>
          <w:rFonts w:ascii="Arial" w:hAnsi="Arial"/>
          <w:sz w:val="20"/>
        </w:rPr>
        <w:t> </w:t>
      </w:r>
      <w:r>
        <w:rPr>
          <w:rFonts w:ascii="Arial" w:hAnsi="Arial"/>
          <w:spacing w:val="-6"/>
          <w:sz w:val="20"/>
        </w:rPr>
        <w:t>heard of</w:t>
      </w:r>
      <w:r>
        <w:rPr>
          <w:rFonts w:ascii="Arial" w:hAnsi="Arial"/>
          <w:spacing w:val="-13"/>
          <w:sz w:val="20"/>
        </w:rPr>
        <w:t> </w:t>
      </w:r>
      <w:r>
        <w:rPr>
          <w:rFonts w:ascii="Arial" w:hAnsi="Arial"/>
          <w:spacing w:val="-6"/>
          <w:sz w:val="20"/>
        </w:rPr>
        <w:t>this</w:t>
      </w:r>
      <w:r>
        <w:rPr>
          <w:rFonts w:ascii="Arial" w:hAnsi="Arial"/>
          <w:spacing w:val="-12"/>
          <w:sz w:val="20"/>
        </w:rPr>
        <w:t> </w:t>
      </w:r>
      <w:r>
        <w:rPr>
          <w:rFonts w:ascii="Arial" w:hAnsi="Arial"/>
          <w:spacing w:val="-6"/>
          <w:sz w:val="20"/>
        </w:rPr>
        <w:t>being</w:t>
      </w:r>
      <w:r>
        <w:rPr>
          <w:rFonts w:ascii="Arial" w:hAnsi="Arial"/>
          <w:spacing w:val="-18"/>
          <w:sz w:val="20"/>
        </w:rPr>
        <w:t> </w:t>
      </w:r>
      <w:r>
        <w:rPr>
          <w:rFonts w:ascii="Arial" w:hAnsi="Arial"/>
          <w:spacing w:val="-6"/>
          <w:sz w:val="20"/>
        </w:rPr>
        <w:t>on</w:t>
      </w:r>
      <w:r>
        <w:rPr>
          <w:rFonts w:ascii="Arial" w:hAnsi="Arial"/>
          <w:spacing w:val="-11"/>
          <w:sz w:val="20"/>
        </w:rPr>
        <w:t> </w:t>
      </w:r>
      <w:r>
        <w:rPr>
          <w:rFonts w:ascii="Arial" w:hAnsi="Arial"/>
          <w:spacing w:val="-6"/>
          <w:sz w:val="20"/>
        </w:rPr>
        <w:t>the</w:t>
      </w:r>
      <w:r>
        <w:rPr>
          <w:rFonts w:ascii="Arial" w:hAnsi="Arial"/>
          <w:spacing w:val="-13"/>
          <w:sz w:val="20"/>
        </w:rPr>
        <w:t> </w:t>
      </w:r>
      <w:r>
        <w:rPr>
          <w:rFonts w:ascii="Arial" w:hAnsi="Arial"/>
          <w:spacing w:val="-6"/>
          <w:sz w:val="20"/>
        </w:rPr>
        <w:t>test,</w:t>
      </w:r>
      <w:r>
        <w:rPr>
          <w:rFonts w:ascii="Arial" w:hAnsi="Arial"/>
          <w:spacing w:val="-19"/>
          <w:sz w:val="20"/>
        </w:rPr>
        <w:t> </w:t>
      </w:r>
      <w:r>
        <w:rPr>
          <w:rFonts w:ascii="Arial" w:hAnsi="Arial"/>
          <w:spacing w:val="-6"/>
          <w:sz w:val="20"/>
        </w:rPr>
        <w:t>but,</w:t>
      </w:r>
      <w:r>
        <w:rPr>
          <w:rFonts w:ascii="Arial" w:hAnsi="Arial"/>
          <w:spacing w:val="-19"/>
          <w:sz w:val="20"/>
        </w:rPr>
        <w:t> </w:t>
      </w:r>
      <w:r>
        <w:rPr>
          <w:rFonts w:ascii="Arial" w:hAnsi="Arial"/>
          <w:spacing w:val="-6"/>
          <w:sz w:val="20"/>
        </w:rPr>
        <w:t>just</w:t>
      </w:r>
      <w:r>
        <w:rPr>
          <w:rFonts w:ascii="Arial" w:hAnsi="Arial"/>
          <w:spacing w:val="-16"/>
          <w:sz w:val="20"/>
        </w:rPr>
        <w:t> </w:t>
      </w:r>
      <w:r>
        <w:rPr>
          <w:rFonts w:ascii="Arial" w:hAnsi="Arial"/>
          <w:spacing w:val="-6"/>
          <w:sz w:val="20"/>
        </w:rPr>
        <w:t>in</w:t>
      </w:r>
      <w:r>
        <w:rPr>
          <w:rFonts w:ascii="Arial" w:hAnsi="Arial"/>
          <w:spacing w:val="-23"/>
          <w:sz w:val="20"/>
        </w:rPr>
        <w:t> </w:t>
      </w:r>
      <w:r>
        <w:rPr>
          <w:rFonts w:ascii="Arial" w:hAnsi="Arial"/>
          <w:spacing w:val="-6"/>
          <w:sz w:val="20"/>
        </w:rPr>
        <w:t>case,</w:t>
      </w:r>
      <w:r>
        <w:rPr>
          <w:rFonts w:ascii="Arial" w:hAnsi="Arial"/>
          <w:spacing w:val="-18"/>
          <w:sz w:val="20"/>
        </w:rPr>
        <w:t> </w:t>
      </w:r>
      <w:r>
        <w:rPr>
          <w:rFonts w:ascii="Arial" w:hAnsi="Arial"/>
          <w:spacing w:val="-6"/>
          <w:sz w:val="20"/>
        </w:rPr>
        <w:t>you</w:t>
      </w:r>
      <w:r>
        <w:rPr>
          <w:rFonts w:ascii="Arial" w:hAnsi="Arial"/>
          <w:spacing w:val="-13"/>
          <w:sz w:val="20"/>
        </w:rPr>
        <w:t> </w:t>
      </w:r>
      <w:r>
        <w:rPr>
          <w:rFonts w:ascii="Arial" w:hAnsi="Arial"/>
          <w:spacing w:val="-6"/>
          <w:sz w:val="20"/>
        </w:rPr>
        <w:t>might</w:t>
      </w:r>
      <w:r>
        <w:rPr>
          <w:rFonts w:ascii="Arial" w:hAnsi="Arial"/>
          <w:spacing w:val="-7"/>
          <w:sz w:val="20"/>
        </w:rPr>
        <w:t> </w:t>
      </w:r>
      <w:r>
        <w:rPr>
          <w:rFonts w:ascii="Arial" w:hAnsi="Arial"/>
          <w:spacing w:val="-6"/>
          <w:sz w:val="20"/>
        </w:rPr>
        <w:t>need to</w:t>
      </w:r>
      <w:r>
        <w:rPr>
          <w:rFonts w:ascii="Arial" w:hAnsi="Arial"/>
          <w:spacing w:val="-14"/>
          <w:sz w:val="20"/>
        </w:rPr>
        <w:t> </w:t>
      </w:r>
      <w:r>
        <w:rPr>
          <w:rFonts w:ascii="Arial" w:hAnsi="Arial"/>
          <w:spacing w:val="-6"/>
          <w:sz w:val="20"/>
        </w:rPr>
        <w:t>know about a penalty</w:t>
      </w:r>
      <w:r>
        <w:rPr>
          <w:rFonts w:ascii="Arial" w:hAnsi="Arial"/>
          <w:sz w:val="20"/>
        </w:rPr>
        <w:t> </w:t>
      </w:r>
      <w:r>
        <w:rPr>
          <w:rFonts w:ascii="Arial" w:hAnsi="Arial"/>
          <w:spacing w:val="-6"/>
          <w:sz w:val="20"/>
        </w:rPr>
        <w:t>tax levied under these</w:t>
      </w:r>
      <w:r>
        <w:rPr>
          <w:rFonts w:ascii="Arial" w:hAnsi="Arial"/>
          <w:spacing w:val="-12"/>
          <w:sz w:val="20"/>
        </w:rPr>
        <w:t> </w:t>
      </w:r>
      <w:r>
        <w:rPr>
          <w:rFonts w:ascii="Arial" w:hAnsi="Arial"/>
          <w:spacing w:val="-6"/>
          <w:sz w:val="20"/>
        </w:rPr>
        <w:t>plans</w:t>
      </w:r>
      <w:r>
        <w:rPr>
          <w:rFonts w:ascii="Arial" w:hAnsi="Arial"/>
          <w:spacing w:val="-9"/>
          <w:sz w:val="20"/>
        </w:rPr>
        <w:t> </w:t>
      </w:r>
      <w:r>
        <w:rPr>
          <w:rFonts w:ascii="Arial" w:hAnsi="Arial"/>
          <w:spacing w:val="-6"/>
          <w:sz w:val="20"/>
        </w:rPr>
        <w:t>that</w:t>
      </w:r>
      <w:r>
        <w:rPr>
          <w:rFonts w:ascii="Arial" w:hAnsi="Arial"/>
          <w:spacing w:val="-9"/>
          <w:sz w:val="20"/>
        </w:rPr>
        <w:t> </w:t>
      </w:r>
      <w:r>
        <w:rPr>
          <w:rFonts w:ascii="Arial" w:hAnsi="Arial"/>
          <w:spacing w:val="-6"/>
          <w:sz w:val="20"/>
        </w:rPr>
        <w:t>is</w:t>
      </w:r>
      <w:r>
        <w:rPr>
          <w:rFonts w:ascii="Arial" w:hAnsi="Arial"/>
          <w:spacing w:val="-17"/>
          <w:sz w:val="20"/>
        </w:rPr>
        <w:t> </w:t>
      </w:r>
      <w:r>
        <w:rPr>
          <w:rFonts w:ascii="Arial" w:hAnsi="Arial"/>
          <w:spacing w:val="-6"/>
          <w:sz w:val="20"/>
        </w:rPr>
        <w:t>unique. Unless qualifying</w:t>
      </w:r>
      <w:r>
        <w:rPr>
          <w:rFonts w:ascii="Arial" w:hAnsi="Arial"/>
          <w:spacing w:val="-9"/>
          <w:sz w:val="20"/>
        </w:rPr>
        <w:t> </w:t>
      </w:r>
      <w:r>
        <w:rPr>
          <w:rFonts w:ascii="Arial" w:hAnsi="Arial"/>
          <w:spacing w:val="-6"/>
          <w:sz w:val="20"/>
        </w:rPr>
        <w:t>for</w:t>
      </w:r>
      <w:r>
        <w:rPr>
          <w:rFonts w:ascii="Arial" w:hAnsi="Arial"/>
          <w:spacing w:val="-8"/>
          <w:sz w:val="20"/>
        </w:rPr>
        <w:t> </w:t>
      </w:r>
      <w:r>
        <w:rPr>
          <w:rFonts w:ascii="Arial" w:hAnsi="Arial"/>
          <w:spacing w:val="-6"/>
          <w:sz w:val="20"/>
        </w:rPr>
        <w:t>an exception from</w:t>
      </w:r>
      <w:r>
        <w:rPr>
          <w:rFonts w:ascii="Arial" w:hAnsi="Arial"/>
          <w:spacing w:val="-7"/>
          <w:sz w:val="20"/>
        </w:rPr>
        <w:t> </w:t>
      </w:r>
      <w:r>
        <w:rPr>
          <w:rFonts w:ascii="Arial" w:hAnsi="Arial"/>
          <w:spacing w:val="-6"/>
          <w:sz w:val="20"/>
        </w:rPr>
        <w:t>the</w:t>
      </w:r>
      <w:r>
        <w:rPr>
          <w:rFonts w:ascii="Arial" w:hAnsi="Arial"/>
          <w:spacing w:val="-26"/>
          <w:sz w:val="20"/>
        </w:rPr>
        <w:t> </w:t>
      </w:r>
      <w:r>
        <w:rPr>
          <w:rFonts w:ascii="Arial" w:hAnsi="Arial"/>
          <w:spacing w:val="-6"/>
          <w:sz w:val="20"/>
        </w:rPr>
        <w:t>10%</w:t>
      </w:r>
      <w:r>
        <w:rPr>
          <w:rFonts w:ascii="Arial" w:hAnsi="Arial"/>
          <w:spacing w:val="-14"/>
          <w:sz w:val="20"/>
        </w:rPr>
        <w:t> </w:t>
      </w:r>
      <w:r>
        <w:rPr>
          <w:rFonts w:ascii="Arial" w:hAnsi="Arial"/>
          <w:spacing w:val="-6"/>
          <w:sz w:val="20"/>
        </w:rPr>
        <w:t>penalty tax,</w:t>
      </w:r>
      <w:r>
        <w:rPr>
          <w:rFonts w:ascii="Arial" w:hAnsi="Arial"/>
          <w:spacing w:val="-20"/>
          <w:sz w:val="20"/>
        </w:rPr>
        <w:t> </w:t>
      </w:r>
      <w:r>
        <w:rPr>
          <w:rFonts w:ascii="Arial" w:hAnsi="Arial"/>
          <w:spacing w:val="-6"/>
          <w:sz w:val="20"/>
        </w:rPr>
        <w:t>such</w:t>
      </w:r>
      <w:r>
        <w:rPr>
          <w:rFonts w:ascii="Arial" w:hAnsi="Arial"/>
          <w:spacing w:val="-7"/>
          <w:sz w:val="20"/>
        </w:rPr>
        <w:t> </w:t>
      </w:r>
      <w:r>
        <w:rPr>
          <w:rFonts w:ascii="Arial" w:hAnsi="Arial"/>
          <w:spacing w:val="-6"/>
          <w:sz w:val="20"/>
        </w:rPr>
        <w:t>as</w:t>
      </w:r>
      <w:r>
        <w:rPr>
          <w:rFonts w:ascii="Arial" w:hAnsi="Arial"/>
          <w:spacing w:val="-16"/>
          <w:sz w:val="20"/>
        </w:rPr>
        <w:t> </w:t>
      </w:r>
      <w:r>
        <w:rPr>
          <w:rFonts w:ascii="Arial" w:hAnsi="Arial"/>
          <w:spacing w:val="-6"/>
          <w:sz w:val="20"/>
        </w:rPr>
        <w:t>that</w:t>
      </w:r>
      <w:r>
        <w:rPr>
          <w:rFonts w:ascii="Arial" w:hAnsi="Arial"/>
          <w:spacing w:val="-13"/>
          <w:sz w:val="20"/>
        </w:rPr>
        <w:t> </w:t>
      </w:r>
      <w:r>
        <w:rPr>
          <w:rFonts w:ascii="Arial" w:hAnsi="Arial"/>
          <w:spacing w:val="-6"/>
          <w:sz w:val="20"/>
        </w:rPr>
        <w:t>offered</w:t>
      </w:r>
      <w:r>
        <w:rPr>
          <w:rFonts w:ascii="Arial" w:hAnsi="Arial"/>
          <w:spacing w:val="-2"/>
          <w:sz w:val="20"/>
        </w:rPr>
        <w:t> </w:t>
      </w:r>
      <w:r>
        <w:rPr>
          <w:rFonts w:ascii="Arial" w:hAnsi="Arial"/>
          <w:spacing w:val="-6"/>
          <w:sz w:val="20"/>
        </w:rPr>
        <w:t>with</w:t>
      </w:r>
      <w:r>
        <w:rPr>
          <w:rFonts w:ascii="Arial" w:hAnsi="Arial"/>
          <w:spacing w:val="-13"/>
          <w:sz w:val="20"/>
        </w:rPr>
        <w:t> </w:t>
      </w:r>
      <w:r>
        <w:rPr>
          <w:rFonts w:ascii="Arial" w:hAnsi="Arial"/>
          <w:spacing w:val="-6"/>
          <w:sz w:val="20"/>
        </w:rPr>
        <w:t>traditional</w:t>
      </w:r>
      <w:r>
        <w:rPr>
          <w:rFonts w:ascii="Arial" w:hAnsi="Arial"/>
          <w:spacing w:val="-2"/>
          <w:sz w:val="20"/>
        </w:rPr>
        <w:t> </w:t>
      </w:r>
      <w:r>
        <w:rPr>
          <w:rFonts w:ascii="Arial" w:hAnsi="Arial"/>
          <w:spacing w:val="-6"/>
          <w:sz w:val="20"/>
        </w:rPr>
        <w:t>IRAs</w:t>
      </w:r>
      <w:r>
        <w:rPr>
          <w:rFonts w:ascii="Arial" w:hAnsi="Arial"/>
          <w:spacing w:val="-10"/>
          <w:sz w:val="20"/>
        </w:rPr>
        <w:t> </w:t>
      </w:r>
      <w:r>
        <w:rPr>
          <w:rFonts w:ascii="Arial" w:hAnsi="Arial"/>
          <w:spacing w:val="-6"/>
          <w:sz w:val="20"/>
        </w:rPr>
        <w:t>(over </w:t>
      </w:r>
      <w:r>
        <w:rPr>
          <w:w w:val="90"/>
          <w:sz w:val="20"/>
        </w:rPr>
        <w:t>59½, </w:t>
      </w:r>
      <w:r>
        <w:rPr>
          <w:rFonts w:ascii="Arial" w:hAnsi="Arial"/>
          <w:w w:val="90"/>
          <w:sz w:val="20"/>
        </w:rPr>
        <w:t>death or</w:t>
      </w:r>
      <w:r>
        <w:rPr>
          <w:rFonts w:ascii="Arial" w:hAnsi="Arial"/>
          <w:spacing w:val="-5"/>
          <w:w w:val="90"/>
          <w:sz w:val="20"/>
        </w:rPr>
        <w:t> </w:t>
      </w:r>
      <w:r>
        <w:rPr>
          <w:rFonts w:ascii="Arial" w:hAnsi="Arial"/>
          <w:w w:val="90"/>
          <w:sz w:val="20"/>
        </w:rPr>
        <w:t>disability,</w:t>
      </w:r>
      <w:r>
        <w:rPr>
          <w:rFonts w:ascii="Arial" w:hAnsi="Arial"/>
          <w:spacing w:val="-5"/>
          <w:w w:val="90"/>
          <w:sz w:val="20"/>
        </w:rPr>
        <w:t> </w:t>
      </w:r>
      <w:r>
        <w:rPr>
          <w:rFonts w:ascii="Arial" w:hAnsi="Arial"/>
          <w:w w:val="90"/>
          <w:sz w:val="20"/>
        </w:rPr>
        <w:t>etc.),</w:t>
      </w:r>
      <w:r>
        <w:rPr>
          <w:rFonts w:ascii="Arial" w:hAnsi="Arial"/>
          <w:spacing w:val="-5"/>
          <w:w w:val="90"/>
          <w:sz w:val="20"/>
        </w:rPr>
        <w:t> </w:t>
      </w:r>
      <w:r>
        <w:rPr>
          <w:rFonts w:ascii="Arial" w:hAnsi="Arial"/>
          <w:w w:val="90"/>
          <w:sz w:val="20"/>
        </w:rPr>
        <w:t>withdrawals</w:t>
      </w:r>
      <w:r>
        <w:rPr>
          <w:rFonts w:ascii="Arial" w:hAnsi="Arial"/>
          <w:sz w:val="20"/>
        </w:rPr>
        <w:t> </w:t>
      </w:r>
      <w:r>
        <w:rPr>
          <w:rFonts w:ascii="Arial" w:hAnsi="Arial"/>
          <w:w w:val="90"/>
          <w:sz w:val="20"/>
        </w:rPr>
        <w:t>from a</w:t>
      </w:r>
      <w:r>
        <w:rPr>
          <w:rFonts w:ascii="Arial" w:hAnsi="Arial"/>
          <w:spacing w:val="-5"/>
          <w:w w:val="90"/>
          <w:sz w:val="20"/>
        </w:rPr>
        <w:t> </w:t>
      </w:r>
      <w:r>
        <w:rPr>
          <w:rFonts w:ascii="Arial" w:hAnsi="Arial"/>
          <w:w w:val="90"/>
          <w:sz w:val="20"/>
        </w:rPr>
        <w:t>SIMPLE IRA within the</w:t>
      </w:r>
      <w:r>
        <w:rPr>
          <w:rFonts w:ascii="Arial" w:hAnsi="Arial"/>
          <w:spacing w:val="-2"/>
          <w:w w:val="90"/>
          <w:sz w:val="20"/>
        </w:rPr>
        <w:t> </w:t>
      </w:r>
      <w:r>
        <w:rPr>
          <w:rFonts w:ascii="Arial" w:hAnsi="Arial"/>
          <w:w w:val="90"/>
          <w:sz w:val="20"/>
        </w:rPr>
        <w:t>first two</w:t>
      </w:r>
      <w:r>
        <w:rPr>
          <w:rFonts w:ascii="Arial" w:hAnsi="Arial"/>
          <w:spacing w:val="-5"/>
          <w:w w:val="90"/>
          <w:sz w:val="20"/>
        </w:rPr>
        <w:t> </w:t>
      </w:r>
      <w:r>
        <w:rPr>
          <w:rFonts w:ascii="Arial" w:hAnsi="Arial"/>
          <w:w w:val="90"/>
          <w:sz w:val="20"/>
        </w:rPr>
        <w:t>years </w:t>
      </w:r>
      <w:r>
        <w:rPr>
          <w:rFonts w:ascii="Arial" w:hAnsi="Arial"/>
          <w:spacing w:val="-4"/>
          <w:sz w:val="20"/>
        </w:rPr>
        <w:t>after</w:t>
      </w:r>
      <w:r>
        <w:rPr>
          <w:rFonts w:ascii="Arial" w:hAnsi="Arial"/>
          <w:spacing w:val="-12"/>
          <w:sz w:val="20"/>
        </w:rPr>
        <w:t> </w:t>
      </w:r>
      <w:r>
        <w:rPr>
          <w:rFonts w:ascii="Arial" w:hAnsi="Arial"/>
          <w:spacing w:val="-4"/>
          <w:sz w:val="20"/>
        </w:rPr>
        <w:t>beginning</w:t>
      </w:r>
      <w:r>
        <w:rPr>
          <w:rFonts w:ascii="Arial" w:hAnsi="Arial"/>
          <w:spacing w:val="-13"/>
          <w:sz w:val="20"/>
        </w:rPr>
        <w:t> </w:t>
      </w:r>
      <w:r>
        <w:rPr>
          <w:rFonts w:ascii="Arial" w:hAnsi="Arial"/>
          <w:spacing w:val="-4"/>
          <w:sz w:val="20"/>
        </w:rPr>
        <w:t>participation</w:t>
      </w:r>
      <w:r>
        <w:rPr>
          <w:rFonts w:ascii="Arial" w:hAnsi="Arial"/>
          <w:spacing w:val="-3"/>
          <w:sz w:val="20"/>
        </w:rPr>
        <w:t> </w:t>
      </w:r>
      <w:r>
        <w:rPr>
          <w:rFonts w:ascii="Arial" w:hAnsi="Arial"/>
          <w:spacing w:val="-4"/>
          <w:sz w:val="20"/>
        </w:rPr>
        <w:t>in</w:t>
      </w:r>
      <w:r>
        <w:rPr>
          <w:rFonts w:ascii="Arial" w:hAnsi="Arial"/>
          <w:spacing w:val="-18"/>
          <w:sz w:val="20"/>
        </w:rPr>
        <w:t> </w:t>
      </w:r>
      <w:r>
        <w:rPr>
          <w:rFonts w:ascii="Arial" w:hAnsi="Arial"/>
          <w:spacing w:val="-4"/>
          <w:sz w:val="20"/>
        </w:rPr>
        <w:t>the</w:t>
      </w:r>
      <w:r>
        <w:rPr>
          <w:rFonts w:ascii="Arial" w:hAnsi="Arial"/>
          <w:spacing w:val="-19"/>
          <w:sz w:val="20"/>
        </w:rPr>
        <w:t> </w:t>
      </w:r>
      <w:r>
        <w:rPr>
          <w:rFonts w:ascii="Arial" w:hAnsi="Arial"/>
          <w:spacing w:val="-4"/>
          <w:sz w:val="20"/>
        </w:rPr>
        <w:t>plan</w:t>
      </w:r>
      <w:r>
        <w:rPr>
          <w:rFonts w:ascii="Arial" w:hAnsi="Arial"/>
          <w:spacing w:val="-10"/>
          <w:sz w:val="20"/>
        </w:rPr>
        <w:t> </w:t>
      </w:r>
      <w:r>
        <w:rPr>
          <w:rFonts w:ascii="Arial" w:hAnsi="Arial"/>
          <w:spacing w:val="-4"/>
          <w:sz w:val="20"/>
        </w:rPr>
        <w:t>are</w:t>
      </w:r>
      <w:r>
        <w:rPr>
          <w:rFonts w:ascii="Arial" w:hAnsi="Arial"/>
          <w:spacing w:val="-17"/>
          <w:sz w:val="20"/>
        </w:rPr>
        <w:t> </w:t>
      </w:r>
      <w:r>
        <w:rPr>
          <w:rFonts w:ascii="Arial" w:hAnsi="Arial"/>
          <w:spacing w:val="-4"/>
          <w:sz w:val="20"/>
        </w:rPr>
        <w:t>subject</w:t>
      </w:r>
      <w:r>
        <w:rPr>
          <w:rFonts w:ascii="Arial" w:hAnsi="Arial"/>
          <w:spacing w:val="-5"/>
          <w:sz w:val="20"/>
        </w:rPr>
        <w:t> </w:t>
      </w:r>
      <w:r>
        <w:rPr>
          <w:rFonts w:ascii="Arial" w:hAnsi="Arial"/>
          <w:spacing w:val="-4"/>
          <w:sz w:val="20"/>
        </w:rPr>
        <w:t>to</w:t>
      </w:r>
      <w:r>
        <w:rPr>
          <w:rFonts w:ascii="Arial" w:hAnsi="Arial"/>
          <w:spacing w:val="-21"/>
          <w:sz w:val="20"/>
        </w:rPr>
        <w:t> </w:t>
      </w:r>
      <w:r>
        <w:rPr>
          <w:rFonts w:ascii="Arial" w:hAnsi="Arial"/>
          <w:spacing w:val="-4"/>
          <w:sz w:val="20"/>
        </w:rPr>
        <w:t>a</w:t>
      </w:r>
      <w:r>
        <w:rPr>
          <w:rFonts w:ascii="Arial" w:hAnsi="Arial"/>
          <w:spacing w:val="-16"/>
          <w:sz w:val="20"/>
        </w:rPr>
        <w:t> </w:t>
      </w:r>
      <w:r>
        <w:rPr>
          <w:rFonts w:ascii="Arial" w:hAnsi="Arial"/>
          <w:spacing w:val="-4"/>
          <w:sz w:val="20"/>
        </w:rPr>
        <w:t>penalty</w:t>
      </w:r>
      <w:r>
        <w:rPr>
          <w:rFonts w:ascii="Arial" w:hAnsi="Arial"/>
          <w:spacing w:val="-5"/>
          <w:sz w:val="20"/>
        </w:rPr>
        <w:t> </w:t>
      </w:r>
      <w:r>
        <w:rPr>
          <w:rFonts w:ascii="Arial" w:hAnsi="Arial"/>
          <w:spacing w:val="-4"/>
          <w:sz w:val="20"/>
        </w:rPr>
        <w:t>tax</w:t>
      </w:r>
      <w:r>
        <w:rPr>
          <w:rFonts w:ascii="Arial" w:hAnsi="Arial"/>
          <w:spacing w:val="-16"/>
          <w:sz w:val="20"/>
        </w:rPr>
        <w:t> </w:t>
      </w:r>
      <w:r>
        <w:rPr>
          <w:rFonts w:ascii="Arial" w:hAnsi="Arial"/>
          <w:spacing w:val="-4"/>
          <w:sz w:val="20"/>
        </w:rPr>
        <w:t>of</w:t>
      </w:r>
      <w:r>
        <w:rPr>
          <w:rFonts w:ascii="Arial" w:hAnsi="Arial"/>
          <w:spacing w:val="-19"/>
          <w:sz w:val="20"/>
        </w:rPr>
        <w:t> </w:t>
      </w:r>
      <w:r>
        <w:rPr>
          <w:rFonts w:ascii="Arial" w:hAnsi="Arial"/>
          <w:spacing w:val="-4"/>
          <w:sz w:val="20"/>
        </w:rPr>
        <w:t>25%.</w:t>
      </w:r>
    </w:p>
    <w:p>
      <w:pPr>
        <w:pStyle w:val="BodyText"/>
        <w:spacing w:before="89"/>
        <w:rPr>
          <w:rFonts w:ascii="Arial"/>
        </w:rPr>
      </w:pPr>
    </w:p>
    <w:p>
      <w:pPr>
        <w:pStyle w:val="BodyText"/>
        <w:spacing w:line="261" w:lineRule="auto"/>
        <w:ind w:left="1080" w:right="946" w:firstLine="3"/>
      </w:pPr>
      <w:r>
        <w:rPr/>
        <w:t>It</w:t>
      </w:r>
      <w:r>
        <w:rPr>
          <w:spacing w:val="28"/>
        </w:rPr>
        <w:t> </w:t>
      </w:r>
      <w:r>
        <w:rPr/>
        <w:t>is</w:t>
      </w:r>
      <w:r>
        <w:rPr>
          <w:spacing w:val="-8"/>
        </w:rPr>
        <w:t> </w:t>
      </w:r>
      <w:r>
        <w:rPr/>
        <w:t>easy to</w:t>
      </w:r>
      <w:r>
        <w:rPr>
          <w:spacing w:val="-4"/>
        </w:rPr>
        <w:t> </w:t>
      </w:r>
      <w:r>
        <w:rPr/>
        <w:t>confuse the</w:t>
      </w:r>
      <w:r>
        <w:rPr>
          <w:spacing w:val="-10"/>
        </w:rPr>
        <w:t> </w:t>
      </w:r>
      <w:r>
        <w:rPr/>
        <w:t>SEP IRA (covered at LO 18.a) with the</w:t>
      </w:r>
      <w:r>
        <w:rPr>
          <w:spacing w:val="-12"/>
        </w:rPr>
        <w:t> </w:t>
      </w:r>
      <w:r>
        <w:rPr/>
        <w:t>SIMPLE. The</w:t>
      </w:r>
      <w:r>
        <w:rPr>
          <w:spacing w:val="-6"/>
        </w:rPr>
        <w:t> </w:t>
      </w:r>
      <w:r>
        <w:rPr/>
        <w:t>following chart will help you spot the differences:</w:t>
      </w:r>
    </w:p>
    <w:p>
      <w:pPr>
        <w:pStyle w:val="BodyText"/>
        <w:spacing w:before="133"/>
      </w:pPr>
    </w:p>
    <w:p>
      <w:pPr>
        <w:spacing w:before="0"/>
        <w:ind w:left="1168" w:right="0" w:firstLine="0"/>
        <w:jc w:val="left"/>
        <w:rPr>
          <w:rFonts w:ascii="Arial"/>
          <w:b/>
          <w:sz w:val="22"/>
        </w:rPr>
      </w:pPr>
      <w:r>
        <w:rPr>
          <w:rFonts w:ascii="Arial"/>
          <w:b/>
          <w:w w:val="85"/>
          <w:sz w:val="22"/>
        </w:rPr>
        <w:t>Comparison</w:t>
      </w:r>
      <w:r>
        <w:rPr>
          <w:rFonts w:ascii="Arial"/>
          <w:b/>
          <w:spacing w:val="20"/>
          <w:sz w:val="22"/>
        </w:rPr>
        <w:t> </w:t>
      </w:r>
      <w:r>
        <w:rPr>
          <w:rFonts w:ascii="Arial"/>
          <w:b/>
          <w:w w:val="85"/>
          <w:sz w:val="22"/>
        </w:rPr>
        <w:t>of</w:t>
      </w:r>
      <w:r>
        <w:rPr>
          <w:rFonts w:ascii="Arial"/>
          <w:b/>
          <w:spacing w:val="-4"/>
          <w:w w:val="85"/>
          <w:sz w:val="22"/>
        </w:rPr>
        <w:t> </w:t>
      </w:r>
      <w:r>
        <w:rPr>
          <w:rFonts w:ascii="Arial"/>
          <w:b/>
          <w:spacing w:val="-2"/>
          <w:w w:val="85"/>
          <w:sz w:val="22"/>
        </w:rPr>
        <w:t>Plans</w:t>
      </w:r>
    </w:p>
    <w:p>
      <w:pPr>
        <w:pStyle w:val="BodyText"/>
        <w:spacing w:before="1"/>
        <w:rPr>
          <w:rFonts w:ascii="Arial"/>
          <w:b/>
          <w:sz w:val="17"/>
        </w:rPr>
      </w:pPr>
      <w:r>
        <w:rPr/>
        <mc:AlternateContent>
          <mc:Choice Requires="wps">
            <w:drawing>
              <wp:anchor distT="0" distB="0" distL="0" distR="0" allowOverlap="1" layoutInCell="1" locked="0" behindDoc="1" simplePos="0" relativeHeight="487684608">
                <wp:simplePos x="0" y="0"/>
                <wp:positionH relativeFrom="page">
                  <wp:posOffset>1730350</wp:posOffset>
                </wp:positionH>
                <wp:positionV relativeFrom="paragraph">
                  <wp:posOffset>140089</wp:posOffset>
                </wp:positionV>
                <wp:extent cx="5126990" cy="1270"/>
                <wp:effectExtent l="0" t="0" r="0" b="0"/>
                <wp:wrapTopAndBottom/>
                <wp:docPr id="279" name="Graphic 279"/>
                <wp:cNvGraphicFramePr>
                  <a:graphicFrameLocks/>
                </wp:cNvGraphicFramePr>
                <a:graphic>
                  <a:graphicData uri="http://schemas.microsoft.com/office/word/2010/wordprocessingShape">
                    <wps:wsp>
                      <wps:cNvPr id="279" name="Graphic 279"/>
                      <wps:cNvSpPr/>
                      <wps:spPr>
                        <a:xfrm>
                          <a:off x="0" y="0"/>
                          <a:ext cx="5126990" cy="1270"/>
                        </a:xfrm>
                        <a:custGeom>
                          <a:avLst/>
                          <a:gdLst/>
                          <a:ahLst/>
                          <a:cxnLst/>
                          <a:rect l="l" t="t" r="r" b="b"/>
                          <a:pathLst>
                            <a:path w="5126990" h="0">
                              <a:moveTo>
                                <a:pt x="0" y="0"/>
                              </a:moveTo>
                              <a:lnTo>
                                <a:pt x="512696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6.248062pt;margin-top:11.030675pt;width:403.7pt;height:.1pt;mso-position-horizontal-relative:page;mso-position-vertical-relative:paragraph;z-index:-15631872;mso-wrap-distance-left:0;mso-wrap-distance-right:0" id="docshape158" coordorigin="2725,221" coordsize="8074,0" path="m2725,221l10799,221e" filled="false" stroked="true" strokeweight=".900836pt" strokecolor="#000000">
                <v:path arrowok="t"/>
                <v:stroke dashstyle="solid"/>
                <w10:wrap type="topAndBottom"/>
              </v:shape>
            </w:pict>
          </mc:Fallback>
        </mc:AlternateContent>
      </w:r>
    </w:p>
    <w:p>
      <w:pPr>
        <w:tabs>
          <w:tab w:pos="7461" w:val="left" w:leader="none"/>
        </w:tabs>
        <w:spacing w:before="65"/>
        <w:ind w:left="4628" w:right="0" w:firstLine="0"/>
        <w:jc w:val="left"/>
        <w:rPr>
          <w:rFonts w:ascii="Arial"/>
          <w:b/>
          <w:sz w:val="19"/>
        </w:rPr>
      </w:pPr>
      <w:r>
        <w:rPr>
          <w:rFonts w:ascii="Arial"/>
          <w:b/>
          <w:w w:val="90"/>
          <w:sz w:val="19"/>
        </w:rPr>
        <w:t>SIMPLE</w:t>
      </w:r>
      <w:r>
        <w:rPr>
          <w:rFonts w:ascii="Arial"/>
          <w:b/>
          <w:spacing w:val="-2"/>
          <w:sz w:val="19"/>
        </w:rPr>
        <w:t> </w:t>
      </w:r>
      <w:r>
        <w:rPr>
          <w:rFonts w:ascii="Arial"/>
          <w:b/>
          <w:spacing w:val="-5"/>
          <w:sz w:val="19"/>
        </w:rPr>
        <w:t>IRA</w:t>
      </w:r>
      <w:r>
        <w:rPr>
          <w:rFonts w:ascii="Arial"/>
          <w:b/>
          <w:sz w:val="19"/>
        </w:rPr>
        <w:tab/>
      </w:r>
      <w:r>
        <w:rPr>
          <w:rFonts w:ascii="Arial"/>
          <w:b/>
          <w:w w:val="85"/>
          <w:sz w:val="19"/>
        </w:rPr>
        <w:t>SEP-</w:t>
      </w:r>
      <w:r>
        <w:rPr>
          <w:rFonts w:ascii="Arial"/>
          <w:b/>
          <w:spacing w:val="-5"/>
          <w:sz w:val="19"/>
        </w:rPr>
        <w:t>IRA</w:t>
      </w:r>
    </w:p>
    <w:p>
      <w:pPr>
        <w:spacing w:after="0"/>
        <w:jc w:val="left"/>
        <w:rPr>
          <w:rFonts w:ascii="Arial"/>
          <w:sz w:val="19"/>
        </w:rPr>
        <w:sectPr>
          <w:pgSz w:w="11660" w:h="15510"/>
          <w:pgMar w:header="467" w:footer="0" w:top="1180" w:bottom="280" w:left="1640" w:right="0"/>
        </w:sectPr>
      </w:pPr>
    </w:p>
    <w:p>
      <w:pPr>
        <w:spacing w:line="345" w:lineRule="auto" w:before="96"/>
        <w:ind w:left="1168" w:right="0" w:firstLine="1"/>
        <w:jc w:val="left"/>
        <w:rPr>
          <w:rFonts w:ascii="Arial"/>
          <w:sz w:val="20"/>
        </w:rPr>
      </w:pPr>
      <w:r>
        <w:rPr/>
        <mc:AlternateContent>
          <mc:Choice Requires="wps">
            <w:drawing>
              <wp:anchor distT="0" distB="0" distL="0" distR="0" allowOverlap="1" layoutInCell="1" locked="0" behindDoc="0" simplePos="0" relativeHeight="15826944">
                <wp:simplePos x="0" y="0"/>
                <wp:positionH relativeFrom="page">
                  <wp:posOffset>1730350</wp:posOffset>
                </wp:positionH>
                <wp:positionV relativeFrom="paragraph">
                  <wp:posOffset>24776</wp:posOffset>
                </wp:positionV>
                <wp:extent cx="5126990" cy="1270"/>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5126990" cy="1270"/>
                        </a:xfrm>
                        <a:custGeom>
                          <a:avLst/>
                          <a:gdLst/>
                          <a:ahLst/>
                          <a:cxnLst/>
                          <a:rect l="l" t="t" r="r" b="b"/>
                          <a:pathLst>
                            <a:path w="5126990" h="0">
                              <a:moveTo>
                                <a:pt x="0" y="0"/>
                              </a:moveTo>
                              <a:lnTo>
                                <a:pt x="512696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6944" from="136.248062pt,1.950894pt" to="539.946017pt,1.950894pt" stroked="true" strokeweight=".900836pt" strokecolor="#000000">
                <v:stroke dashstyle="solid"/>
                <w10:wrap type="none"/>
              </v:line>
            </w:pict>
          </mc:Fallback>
        </mc:AlternateContent>
      </w:r>
      <w:r>
        <w:rPr>
          <w:rFonts w:ascii="Arial"/>
          <w:sz w:val="20"/>
        </w:rPr>
        <w:t>Tax</w:t>
      </w:r>
      <w:r>
        <w:rPr>
          <w:rFonts w:ascii="Arial"/>
          <w:spacing w:val="-18"/>
          <w:sz w:val="20"/>
        </w:rPr>
        <w:t> </w:t>
      </w:r>
      <w:r>
        <w:rPr>
          <w:rFonts w:ascii="Arial"/>
          <w:sz w:val="20"/>
        </w:rPr>
        <w:t>status </w:t>
      </w:r>
      <w:r>
        <w:rPr>
          <w:rFonts w:ascii="Arial"/>
          <w:spacing w:val="-2"/>
          <w:sz w:val="20"/>
        </w:rPr>
        <w:t>Contributor </w:t>
      </w:r>
      <w:r>
        <w:rPr>
          <w:rFonts w:ascii="Arial"/>
          <w:spacing w:val="-6"/>
          <w:sz w:val="20"/>
        </w:rPr>
        <w:t>Contribution</w:t>
      </w:r>
      <w:r>
        <w:rPr>
          <w:rFonts w:ascii="Arial"/>
          <w:spacing w:val="-8"/>
          <w:sz w:val="20"/>
        </w:rPr>
        <w:t> </w:t>
      </w:r>
      <w:r>
        <w:rPr>
          <w:rFonts w:ascii="Arial"/>
          <w:spacing w:val="-6"/>
          <w:sz w:val="20"/>
        </w:rPr>
        <w:t>Limit</w:t>
      </w:r>
    </w:p>
    <w:p>
      <w:pPr>
        <w:spacing w:before="96"/>
        <w:ind w:left="1169" w:right="0" w:firstLine="0"/>
        <w:jc w:val="left"/>
        <w:rPr>
          <w:rFonts w:ascii="Arial"/>
          <w:sz w:val="20"/>
        </w:rPr>
      </w:pPr>
      <w:r>
        <w:rPr/>
        <w:br w:type="column"/>
      </w:r>
      <w:r>
        <w:rPr>
          <w:rFonts w:ascii="Arial"/>
          <w:w w:val="85"/>
          <w:sz w:val="20"/>
        </w:rPr>
        <w:t>Tax-</w:t>
      </w:r>
      <w:r>
        <w:rPr>
          <w:rFonts w:ascii="Arial"/>
          <w:spacing w:val="-2"/>
          <w:w w:val="95"/>
          <w:sz w:val="20"/>
        </w:rPr>
        <w:t>deferred</w:t>
      </w:r>
    </w:p>
    <w:p>
      <w:pPr>
        <w:spacing w:before="105"/>
        <w:ind w:left="1169" w:right="0" w:firstLine="0"/>
        <w:jc w:val="left"/>
        <w:rPr>
          <w:rFonts w:ascii="Arial"/>
          <w:sz w:val="20"/>
        </w:rPr>
      </w:pPr>
      <w:r>
        <w:rPr>
          <w:rFonts w:ascii="Arial"/>
          <w:w w:val="90"/>
          <w:sz w:val="20"/>
        </w:rPr>
        <w:t>Employees</w:t>
      </w:r>
      <w:r>
        <w:rPr>
          <w:rFonts w:ascii="Arial"/>
          <w:spacing w:val="1"/>
          <w:sz w:val="20"/>
        </w:rPr>
        <w:t> </w:t>
      </w:r>
      <w:r>
        <w:rPr>
          <w:rFonts w:ascii="Arial"/>
          <w:w w:val="90"/>
          <w:sz w:val="20"/>
        </w:rPr>
        <w:t>and/or</w:t>
      </w:r>
      <w:r>
        <w:rPr>
          <w:rFonts w:ascii="Arial"/>
          <w:spacing w:val="-5"/>
          <w:sz w:val="20"/>
        </w:rPr>
        <w:t> </w:t>
      </w:r>
      <w:r>
        <w:rPr>
          <w:rFonts w:ascii="Arial"/>
          <w:spacing w:val="-2"/>
          <w:w w:val="90"/>
          <w:sz w:val="20"/>
        </w:rPr>
        <w:t>employer</w:t>
      </w:r>
    </w:p>
    <w:p>
      <w:pPr>
        <w:spacing w:line="252" w:lineRule="auto" w:before="95"/>
        <w:ind w:left="1168" w:right="0" w:firstLine="5"/>
        <w:jc w:val="left"/>
        <w:rPr>
          <w:rFonts w:ascii="Arial"/>
          <w:sz w:val="20"/>
        </w:rPr>
      </w:pPr>
      <w:r>
        <w:rPr>
          <w:rFonts w:ascii="Arial"/>
          <w:w w:val="85"/>
          <w:sz w:val="20"/>
        </w:rPr>
        <w:t>$15,500 (in</w:t>
      </w:r>
      <w:r>
        <w:rPr>
          <w:rFonts w:ascii="Arial"/>
          <w:spacing w:val="-4"/>
          <w:w w:val="85"/>
          <w:sz w:val="20"/>
        </w:rPr>
        <w:t> </w:t>
      </w:r>
      <w:r>
        <w:rPr>
          <w:rFonts w:ascii="Arial"/>
          <w:w w:val="85"/>
          <w:sz w:val="20"/>
        </w:rPr>
        <w:t>2023);</w:t>
      </w:r>
      <w:r>
        <w:rPr>
          <w:rFonts w:ascii="Arial"/>
          <w:spacing w:val="-3"/>
          <w:w w:val="85"/>
          <w:sz w:val="20"/>
        </w:rPr>
        <w:t> </w:t>
      </w:r>
      <w:r>
        <w:rPr>
          <w:rFonts w:ascii="Arial"/>
          <w:w w:val="85"/>
          <w:sz w:val="20"/>
        </w:rPr>
        <w:t>catch-up </w:t>
      </w:r>
      <w:r>
        <w:rPr>
          <w:rFonts w:ascii="Arial"/>
          <w:sz w:val="20"/>
        </w:rPr>
        <w:t>limit of $3,500</w:t>
      </w:r>
    </w:p>
    <w:p>
      <w:pPr>
        <w:spacing w:line="345" w:lineRule="auto" w:before="100"/>
        <w:ind w:left="376" w:right="1760" w:firstLine="0"/>
        <w:jc w:val="left"/>
        <w:rPr>
          <w:rFonts w:ascii="Arial"/>
          <w:sz w:val="20"/>
        </w:rPr>
      </w:pPr>
      <w:r>
        <w:rPr/>
        <w:br w:type="column"/>
      </w:r>
      <w:r>
        <w:rPr>
          <w:rFonts w:ascii="Arial"/>
          <w:spacing w:val="-2"/>
          <w:w w:val="85"/>
          <w:sz w:val="20"/>
        </w:rPr>
        <w:t>Tax-deferred </w:t>
      </w:r>
      <w:r>
        <w:rPr>
          <w:rFonts w:ascii="Arial"/>
          <w:spacing w:val="-2"/>
          <w:w w:val="95"/>
          <w:sz w:val="20"/>
        </w:rPr>
        <w:t>Employer</w:t>
      </w:r>
    </w:p>
    <w:p>
      <w:pPr>
        <w:spacing w:line="252" w:lineRule="auto" w:before="0"/>
        <w:ind w:left="378" w:right="1062" w:hanging="3"/>
        <w:jc w:val="left"/>
        <w:rPr>
          <w:rFonts w:ascii="Arial"/>
          <w:sz w:val="20"/>
        </w:rPr>
      </w:pPr>
      <w:r>
        <w:rPr>
          <w:rFonts w:ascii="Arial"/>
          <w:spacing w:val="-2"/>
          <w:w w:val="90"/>
          <w:sz w:val="20"/>
        </w:rPr>
        <w:t>25%</w:t>
      </w:r>
      <w:r>
        <w:rPr>
          <w:rFonts w:ascii="Arial"/>
          <w:spacing w:val="-15"/>
          <w:w w:val="90"/>
          <w:sz w:val="20"/>
        </w:rPr>
        <w:t> </w:t>
      </w:r>
      <w:r>
        <w:rPr>
          <w:rFonts w:ascii="Arial"/>
          <w:spacing w:val="-2"/>
          <w:w w:val="90"/>
          <w:sz w:val="20"/>
        </w:rPr>
        <w:t>of</w:t>
      </w:r>
      <w:r>
        <w:rPr>
          <w:rFonts w:ascii="Arial"/>
          <w:spacing w:val="-11"/>
          <w:w w:val="90"/>
          <w:sz w:val="20"/>
        </w:rPr>
        <w:t> </w:t>
      </w:r>
      <w:r>
        <w:rPr>
          <w:rFonts w:ascii="Arial"/>
          <w:spacing w:val="-2"/>
          <w:w w:val="90"/>
          <w:sz w:val="20"/>
        </w:rPr>
        <w:t>an</w:t>
      </w:r>
      <w:r>
        <w:rPr>
          <w:rFonts w:ascii="Arial"/>
          <w:spacing w:val="-11"/>
          <w:w w:val="90"/>
          <w:sz w:val="20"/>
        </w:rPr>
        <w:t> </w:t>
      </w:r>
      <w:r>
        <w:rPr>
          <w:rFonts w:ascii="Arial"/>
          <w:spacing w:val="-2"/>
          <w:w w:val="90"/>
          <w:sz w:val="20"/>
        </w:rPr>
        <w:t>employee's</w:t>
      </w:r>
      <w:r>
        <w:rPr>
          <w:rFonts w:ascii="Arial"/>
          <w:spacing w:val="-2"/>
          <w:sz w:val="20"/>
        </w:rPr>
        <w:t> </w:t>
      </w:r>
      <w:r>
        <w:rPr>
          <w:rFonts w:ascii="Arial"/>
          <w:spacing w:val="-2"/>
          <w:w w:val="90"/>
          <w:sz w:val="20"/>
        </w:rPr>
        <w:t>salary, </w:t>
      </w:r>
      <w:r>
        <w:rPr>
          <w:rFonts w:ascii="Arial"/>
          <w:spacing w:val="-4"/>
          <w:sz w:val="20"/>
        </w:rPr>
        <w:t>or</w:t>
      </w:r>
      <w:r>
        <w:rPr>
          <w:rFonts w:ascii="Arial"/>
          <w:spacing w:val="-15"/>
          <w:sz w:val="20"/>
        </w:rPr>
        <w:t> </w:t>
      </w:r>
      <w:r>
        <w:rPr>
          <w:rFonts w:ascii="Arial"/>
          <w:spacing w:val="-4"/>
          <w:sz w:val="20"/>
        </w:rPr>
        <w:t>up</w:t>
      </w:r>
      <w:r>
        <w:rPr>
          <w:rFonts w:ascii="Arial"/>
          <w:spacing w:val="-11"/>
          <w:sz w:val="20"/>
        </w:rPr>
        <w:t> </w:t>
      </w:r>
      <w:r>
        <w:rPr>
          <w:rFonts w:ascii="Arial"/>
          <w:spacing w:val="-4"/>
          <w:sz w:val="20"/>
        </w:rPr>
        <w:t>to</w:t>
      </w:r>
      <w:r>
        <w:rPr>
          <w:rFonts w:ascii="Arial"/>
          <w:spacing w:val="-18"/>
          <w:sz w:val="20"/>
        </w:rPr>
        <w:t> </w:t>
      </w:r>
      <w:r>
        <w:rPr>
          <w:rFonts w:ascii="Arial"/>
          <w:spacing w:val="-4"/>
          <w:sz w:val="20"/>
        </w:rPr>
        <w:t>$66,000</w:t>
      </w:r>
      <w:r>
        <w:rPr>
          <w:rFonts w:ascii="Arial"/>
          <w:spacing w:val="-10"/>
          <w:sz w:val="20"/>
        </w:rPr>
        <w:t> </w:t>
      </w:r>
      <w:r>
        <w:rPr>
          <w:rFonts w:ascii="Arial"/>
          <w:spacing w:val="-4"/>
          <w:sz w:val="20"/>
        </w:rPr>
        <w:t>(in</w:t>
      </w:r>
      <w:r>
        <w:rPr>
          <w:rFonts w:ascii="Arial"/>
          <w:spacing w:val="-16"/>
          <w:sz w:val="20"/>
        </w:rPr>
        <w:t> </w:t>
      </w:r>
      <w:r>
        <w:rPr>
          <w:rFonts w:ascii="Arial"/>
          <w:spacing w:val="-4"/>
          <w:sz w:val="20"/>
        </w:rPr>
        <w:t>2023), </w:t>
      </w:r>
      <w:r>
        <w:rPr>
          <w:rFonts w:ascii="Arial"/>
          <w:sz w:val="20"/>
        </w:rPr>
        <w:t>whichever</w:t>
      </w:r>
      <w:r>
        <w:rPr>
          <w:rFonts w:ascii="Arial"/>
          <w:spacing w:val="-9"/>
          <w:sz w:val="20"/>
        </w:rPr>
        <w:t> </w:t>
      </w:r>
      <w:r>
        <w:rPr>
          <w:rFonts w:ascii="Arial"/>
          <w:sz w:val="20"/>
        </w:rPr>
        <w:t>is</w:t>
      </w:r>
      <w:r>
        <w:rPr>
          <w:rFonts w:ascii="Arial"/>
          <w:spacing w:val="-14"/>
          <w:sz w:val="20"/>
        </w:rPr>
        <w:t> </w:t>
      </w:r>
      <w:r>
        <w:rPr>
          <w:rFonts w:ascii="Arial"/>
          <w:sz w:val="20"/>
        </w:rPr>
        <w:t>less</w:t>
      </w:r>
    </w:p>
    <w:p>
      <w:pPr>
        <w:spacing w:after="0" w:line="252" w:lineRule="auto"/>
        <w:jc w:val="left"/>
        <w:rPr>
          <w:rFonts w:ascii="Arial"/>
          <w:sz w:val="20"/>
        </w:rPr>
        <w:sectPr>
          <w:type w:val="continuous"/>
          <w:pgSz w:w="11660" w:h="15510"/>
          <w:pgMar w:header="467" w:footer="0" w:top="1760" w:bottom="280" w:left="1640" w:right="0"/>
          <w:cols w:num="3" w:equalWidth="0">
            <w:col w:w="2647" w:space="42"/>
            <w:col w:w="3439" w:space="40"/>
            <w:col w:w="3852"/>
          </w:cols>
        </w:sectPr>
      </w:pPr>
    </w:p>
    <w:p>
      <w:pPr>
        <w:tabs>
          <w:tab w:pos="3860" w:val="left" w:leader="none"/>
        </w:tabs>
        <w:spacing w:line="247" w:lineRule="auto" w:before="76"/>
        <w:ind w:left="3849" w:right="0" w:hanging="2682"/>
        <w:jc w:val="left"/>
        <w:rPr>
          <w:rFonts w:ascii="Arial"/>
          <w:sz w:val="20"/>
        </w:rPr>
      </w:pPr>
      <w:r>
        <w:rPr>
          <w:rFonts w:ascii="Arial"/>
          <w:sz w:val="20"/>
        </w:rPr>
        <w:t>Good</w:t>
      </w:r>
      <w:r>
        <w:rPr>
          <w:rFonts w:ascii="Arial"/>
          <w:spacing w:val="-17"/>
          <w:sz w:val="20"/>
        </w:rPr>
        <w:t> </w:t>
      </w:r>
      <w:r>
        <w:rPr>
          <w:rFonts w:ascii="Arial"/>
          <w:sz w:val="20"/>
        </w:rPr>
        <w:t>For</w:t>
        <w:tab/>
        <w:tab/>
      </w:r>
      <w:r>
        <w:rPr>
          <w:rFonts w:ascii="Arial"/>
          <w:w w:val="90"/>
          <w:sz w:val="20"/>
        </w:rPr>
        <w:t>Businesses</w:t>
      </w:r>
      <w:r>
        <w:rPr>
          <w:rFonts w:ascii="Arial"/>
          <w:spacing w:val="-4"/>
          <w:sz w:val="20"/>
        </w:rPr>
        <w:t> </w:t>
      </w:r>
      <w:r>
        <w:rPr>
          <w:rFonts w:ascii="Arial"/>
          <w:w w:val="90"/>
          <w:sz w:val="20"/>
        </w:rPr>
        <w:t>with</w:t>
      </w:r>
      <w:r>
        <w:rPr>
          <w:rFonts w:ascii="Arial"/>
          <w:spacing w:val="-9"/>
          <w:w w:val="90"/>
          <w:sz w:val="20"/>
        </w:rPr>
        <w:t> </w:t>
      </w:r>
      <w:r>
        <w:rPr>
          <w:rFonts w:ascii="Arial"/>
          <w:w w:val="90"/>
          <w:sz w:val="20"/>
        </w:rPr>
        <w:t>no</w:t>
      </w:r>
      <w:r>
        <w:rPr>
          <w:rFonts w:ascii="Arial"/>
          <w:spacing w:val="-15"/>
          <w:w w:val="90"/>
          <w:sz w:val="20"/>
        </w:rPr>
        <w:t> </w:t>
      </w:r>
      <w:r>
        <w:rPr>
          <w:rFonts w:ascii="Arial"/>
          <w:w w:val="90"/>
          <w:sz w:val="20"/>
        </w:rPr>
        <w:t>more</w:t>
      </w:r>
      <w:r>
        <w:rPr>
          <w:rFonts w:ascii="Arial"/>
          <w:spacing w:val="-12"/>
          <w:w w:val="90"/>
          <w:sz w:val="20"/>
        </w:rPr>
        <w:t> </w:t>
      </w:r>
      <w:r>
        <w:rPr>
          <w:rFonts w:ascii="Arial"/>
          <w:w w:val="90"/>
          <w:sz w:val="20"/>
        </w:rPr>
        <w:t>than </w:t>
      </w:r>
      <w:r>
        <w:rPr>
          <w:rFonts w:ascii="Arial"/>
          <w:sz w:val="20"/>
        </w:rPr>
        <w:t>100</w:t>
      </w:r>
      <w:r>
        <w:rPr>
          <w:rFonts w:ascii="Arial"/>
          <w:spacing w:val="-9"/>
          <w:sz w:val="20"/>
        </w:rPr>
        <w:t> </w:t>
      </w:r>
      <w:r>
        <w:rPr>
          <w:rFonts w:ascii="Arial"/>
          <w:sz w:val="20"/>
        </w:rPr>
        <w:t>employees</w:t>
      </w:r>
    </w:p>
    <w:p>
      <w:pPr>
        <w:spacing w:before="76"/>
        <w:ind w:left="234" w:right="0" w:firstLine="0"/>
        <w:jc w:val="left"/>
        <w:rPr>
          <w:rFonts w:ascii="Arial"/>
          <w:sz w:val="20"/>
        </w:rPr>
      </w:pPr>
      <w:r>
        <w:rPr/>
        <w:br w:type="column"/>
      </w:r>
      <w:r>
        <w:rPr>
          <w:rFonts w:ascii="Arial"/>
          <w:w w:val="85"/>
          <w:sz w:val="20"/>
        </w:rPr>
        <w:t>Any</w:t>
      </w:r>
      <w:r>
        <w:rPr>
          <w:rFonts w:ascii="Arial"/>
          <w:spacing w:val="-5"/>
          <w:w w:val="85"/>
          <w:sz w:val="20"/>
        </w:rPr>
        <w:t> </w:t>
      </w:r>
      <w:r>
        <w:rPr>
          <w:rFonts w:ascii="Arial"/>
          <w:w w:val="85"/>
          <w:sz w:val="20"/>
        </w:rPr>
        <w:t>size</w:t>
      </w:r>
      <w:r>
        <w:rPr>
          <w:rFonts w:ascii="Arial"/>
          <w:spacing w:val="-7"/>
          <w:w w:val="85"/>
          <w:sz w:val="20"/>
        </w:rPr>
        <w:t> </w:t>
      </w:r>
      <w:r>
        <w:rPr>
          <w:rFonts w:ascii="Arial"/>
          <w:spacing w:val="-2"/>
          <w:w w:val="85"/>
          <w:sz w:val="20"/>
        </w:rPr>
        <w:t>business</w:t>
      </w:r>
    </w:p>
    <w:p>
      <w:pPr>
        <w:spacing w:after="0"/>
        <w:jc w:val="left"/>
        <w:rPr>
          <w:rFonts w:ascii="Arial"/>
          <w:sz w:val="20"/>
        </w:rPr>
        <w:sectPr>
          <w:type w:val="continuous"/>
          <w:pgSz w:w="11660" w:h="15510"/>
          <w:pgMar w:header="467" w:footer="0" w:top="1760" w:bottom="280" w:left="1640" w:right="0"/>
          <w:cols w:num="2" w:equalWidth="0">
            <w:col w:w="6268" w:space="40"/>
            <w:col w:w="3712"/>
          </w:cols>
        </w:sectPr>
      </w:pPr>
    </w:p>
    <w:p>
      <w:pPr>
        <w:pStyle w:val="BodyText"/>
        <w:spacing w:before="8"/>
        <w:rPr>
          <w:rFonts w:ascii="Arial"/>
          <w:sz w:val="2"/>
        </w:rPr>
      </w:pPr>
    </w:p>
    <w:p>
      <w:pPr>
        <w:pStyle w:val="BodyText"/>
        <w:spacing w:line="20" w:lineRule="exact"/>
        <w:ind w:left="1084"/>
        <w:rPr>
          <w:rFonts w:ascii="Arial"/>
          <w:sz w:val="2"/>
        </w:rPr>
      </w:pPr>
      <w:r>
        <w:rPr>
          <w:rFonts w:ascii="Arial"/>
          <w:sz w:val="2"/>
        </w:rPr>
        <mc:AlternateContent>
          <mc:Choice Requires="wps">
            <w:drawing>
              <wp:inline distT="0" distB="0" distL="0" distR="0">
                <wp:extent cx="5126990" cy="12065"/>
                <wp:effectExtent l="9525" t="0" r="0" b="6985"/>
                <wp:docPr id="281" name="Group 281"/>
                <wp:cNvGraphicFramePr>
                  <a:graphicFrameLocks/>
                </wp:cNvGraphicFramePr>
                <a:graphic>
                  <a:graphicData uri="http://schemas.microsoft.com/office/word/2010/wordprocessingGroup">
                    <wpg:wgp>
                      <wpg:cNvPr id="281" name="Group 281"/>
                      <wpg:cNvGrpSpPr/>
                      <wpg:grpSpPr>
                        <a:xfrm>
                          <a:off x="0" y="0"/>
                          <a:ext cx="5126990" cy="12065"/>
                          <a:chExt cx="5126990" cy="12065"/>
                        </a:xfrm>
                      </wpg:grpSpPr>
                      <wps:wsp>
                        <wps:cNvPr id="282" name="Graphic 282"/>
                        <wps:cNvSpPr/>
                        <wps:spPr>
                          <a:xfrm>
                            <a:off x="0" y="5720"/>
                            <a:ext cx="5126990" cy="1270"/>
                          </a:xfrm>
                          <a:custGeom>
                            <a:avLst/>
                            <a:gdLst/>
                            <a:ahLst/>
                            <a:cxnLst/>
                            <a:rect l="l" t="t" r="r" b="b"/>
                            <a:pathLst>
                              <a:path w="5126990" h="0">
                                <a:moveTo>
                                  <a:pt x="0" y="0"/>
                                </a:moveTo>
                                <a:lnTo>
                                  <a:pt x="5126964" y="0"/>
                                </a:lnTo>
                              </a:path>
                            </a:pathLst>
                          </a:custGeom>
                          <a:ln w="114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7pt;height:.95pt;mso-position-horizontal-relative:char;mso-position-vertical-relative:line" id="docshapegroup159" coordorigin="0,0" coordsize="8074,19">
                <v:line style="position:absolute" from="0,9" to="8074,9" stroked="true" strokeweight=".900836pt" strokecolor="#000000">
                  <v:stroke dashstyle="solid"/>
                </v:line>
              </v:group>
            </w:pict>
          </mc:Fallback>
        </mc:AlternateContent>
      </w:r>
      <w:r>
        <w:rPr>
          <w:rFonts w:ascii="Arial"/>
          <w:sz w:val="2"/>
        </w:rPr>
      </w:r>
    </w:p>
    <w:p>
      <w:pPr>
        <w:spacing w:after="0" w:line="20" w:lineRule="exact"/>
        <w:rPr>
          <w:rFonts w:ascii="Arial"/>
          <w:sz w:val="2"/>
        </w:rPr>
        <w:sectPr>
          <w:type w:val="continuous"/>
          <w:pgSz w:w="11660" w:h="15510"/>
          <w:pgMar w:header="467" w:footer="0" w:top="1760" w:bottom="280" w:left="1640" w:right="0"/>
        </w:sectPr>
      </w:pPr>
    </w:p>
    <w:p>
      <w:pPr>
        <w:pStyle w:val="BodyText"/>
        <w:spacing w:before="3"/>
        <w:rPr>
          <w:rFonts w:ascii="Arial"/>
          <w:sz w:val="2"/>
        </w:rPr>
      </w:pPr>
    </w:p>
    <w:p>
      <w:pPr>
        <w:pStyle w:val="BodyText"/>
        <w:spacing w:line="20" w:lineRule="exact"/>
        <w:ind w:left="1243"/>
        <w:rPr>
          <w:rFonts w:ascii="Arial"/>
          <w:sz w:val="2"/>
        </w:rPr>
      </w:pPr>
      <w:r>
        <w:rPr>
          <w:rFonts w:ascii="Arial"/>
          <w:sz w:val="2"/>
        </w:rPr>
        <mc:AlternateContent>
          <mc:Choice Requires="wps">
            <w:drawing>
              <wp:inline distT="0" distB="0" distL="0" distR="0">
                <wp:extent cx="5136515" cy="20955"/>
                <wp:effectExtent l="19050" t="0" r="6985" b="7620"/>
                <wp:docPr id="283" name="Group 283"/>
                <wp:cNvGraphicFramePr>
                  <a:graphicFrameLocks/>
                </wp:cNvGraphicFramePr>
                <a:graphic>
                  <a:graphicData uri="http://schemas.microsoft.com/office/word/2010/wordprocessingGroup">
                    <wpg:wgp>
                      <wpg:cNvPr id="283" name="Group 283"/>
                      <wpg:cNvGrpSpPr/>
                      <wpg:grpSpPr>
                        <a:xfrm>
                          <a:off x="0" y="0"/>
                          <a:ext cx="5136515" cy="20955"/>
                          <a:chExt cx="5136515" cy="20955"/>
                        </a:xfrm>
                      </wpg:grpSpPr>
                      <wps:wsp>
                        <wps:cNvPr id="284" name="Graphic 284"/>
                        <wps:cNvSpPr/>
                        <wps:spPr>
                          <a:xfrm>
                            <a:off x="0" y="10296"/>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4.45pt;height:1.65pt;mso-position-horizontal-relative:char;mso-position-vertical-relative:line" id="docshapegroup160" coordorigin="0,0" coordsize="8089,33">
                <v:line style="position:absolute" from="0,16" to="8088,16" stroked="true" strokeweight="1.621503pt" strokecolor="#000000">
                  <v:stroke dashstyle="solid"/>
                </v:line>
              </v:group>
            </w:pict>
          </mc:Fallback>
        </mc:AlternateContent>
      </w:r>
      <w:r>
        <w:rPr>
          <w:rFonts w:ascii="Arial"/>
          <w:sz w:val="2"/>
        </w:rPr>
      </w:r>
    </w:p>
    <w:p>
      <w:pPr>
        <w:spacing w:before="122"/>
        <w:ind w:left="1246" w:right="0" w:firstLine="0"/>
        <w:jc w:val="left"/>
        <w:rPr>
          <w:rFonts w:ascii="Arial"/>
          <w:b/>
          <w:sz w:val="24"/>
        </w:rPr>
      </w:pPr>
      <w:r>
        <w:rPr>
          <w:rFonts w:ascii="Arial"/>
          <w:b/>
          <w:sz w:val="24"/>
        </w:rPr>
        <w:t>LO</w:t>
      </w:r>
      <w:r>
        <w:rPr>
          <w:rFonts w:ascii="Arial"/>
          <w:b/>
          <w:spacing w:val="11"/>
          <w:sz w:val="24"/>
        </w:rPr>
        <w:t> </w:t>
      </w:r>
      <w:r>
        <w:rPr>
          <w:rFonts w:ascii="Arial"/>
          <w:b/>
          <w:sz w:val="24"/>
        </w:rPr>
        <w:t>18.d</w:t>
      </w:r>
      <w:r>
        <w:rPr>
          <w:rFonts w:ascii="Arial"/>
          <w:b/>
          <w:spacing w:val="10"/>
          <w:sz w:val="24"/>
        </w:rPr>
        <w:t> </w:t>
      </w:r>
      <w:r>
        <w:rPr>
          <w:rFonts w:ascii="Arial"/>
          <w:b/>
          <w:sz w:val="24"/>
        </w:rPr>
        <w:t>Identify</w:t>
      </w:r>
      <w:r>
        <w:rPr>
          <w:rFonts w:ascii="Arial"/>
          <w:b/>
          <w:spacing w:val="23"/>
          <w:sz w:val="24"/>
        </w:rPr>
        <w:t> </w:t>
      </w:r>
      <w:r>
        <w:rPr>
          <w:rFonts w:ascii="Arial"/>
          <w:b/>
          <w:sz w:val="24"/>
        </w:rPr>
        <w:t>the</w:t>
      </w:r>
      <w:r>
        <w:rPr>
          <w:rFonts w:ascii="Arial"/>
          <w:b/>
          <w:spacing w:val="6"/>
          <w:sz w:val="24"/>
        </w:rPr>
        <w:t> </w:t>
      </w:r>
      <w:r>
        <w:rPr>
          <w:rFonts w:ascii="Arial"/>
          <w:b/>
          <w:sz w:val="24"/>
        </w:rPr>
        <w:t>characteristics</w:t>
      </w:r>
      <w:r>
        <w:rPr>
          <w:rFonts w:ascii="Arial"/>
          <w:b/>
          <w:spacing w:val="-9"/>
          <w:sz w:val="24"/>
        </w:rPr>
        <w:t> </w:t>
      </w:r>
      <w:r>
        <w:rPr>
          <w:rFonts w:ascii="Arial"/>
          <w:b/>
          <w:sz w:val="24"/>
        </w:rPr>
        <w:t>of</w:t>
      </w:r>
      <w:r>
        <w:rPr>
          <w:rFonts w:ascii="Arial"/>
          <w:b/>
          <w:spacing w:val="9"/>
          <w:sz w:val="24"/>
        </w:rPr>
        <w:t> </w:t>
      </w:r>
      <w:r>
        <w:rPr>
          <w:rFonts w:ascii="Arial"/>
          <w:b/>
          <w:sz w:val="24"/>
        </w:rPr>
        <w:t>a</w:t>
      </w:r>
      <w:r>
        <w:rPr>
          <w:rFonts w:ascii="Arial"/>
          <w:b/>
          <w:spacing w:val="10"/>
          <w:sz w:val="24"/>
        </w:rPr>
        <w:t> </w:t>
      </w:r>
      <w:r>
        <w:rPr>
          <w:rFonts w:ascii="Arial"/>
          <w:b/>
          <w:sz w:val="24"/>
        </w:rPr>
        <w:t>403(b)</w:t>
      </w:r>
      <w:r>
        <w:rPr>
          <w:rFonts w:ascii="Arial"/>
          <w:b/>
          <w:spacing w:val="17"/>
          <w:sz w:val="24"/>
        </w:rPr>
        <w:t> </w:t>
      </w:r>
      <w:r>
        <w:rPr>
          <w:rFonts w:ascii="Arial"/>
          <w:b/>
          <w:spacing w:val="-2"/>
          <w:sz w:val="24"/>
        </w:rPr>
        <w:t>plan.</w:t>
      </w:r>
    </w:p>
    <w:p>
      <w:pPr>
        <w:pStyle w:val="BodyText"/>
        <w:spacing w:before="5"/>
        <w:rPr>
          <w:rFonts w:ascii="Arial"/>
          <w:b/>
          <w:sz w:val="10"/>
        </w:rPr>
      </w:pPr>
      <w:r>
        <w:rPr/>
        <mc:AlternateContent>
          <mc:Choice Requires="wps">
            <w:drawing>
              <wp:anchor distT="0" distB="0" distL="0" distR="0" allowOverlap="1" layoutInCell="1" locked="0" behindDoc="1" simplePos="0" relativeHeight="487688192">
                <wp:simplePos x="0" y="0"/>
                <wp:positionH relativeFrom="page">
                  <wp:posOffset>1821903</wp:posOffset>
                </wp:positionH>
                <wp:positionV relativeFrom="paragraph">
                  <wp:posOffset>91669</wp:posOffset>
                </wp:positionV>
                <wp:extent cx="5145405" cy="1270"/>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5145405" cy="1270"/>
                        </a:xfrm>
                        <a:custGeom>
                          <a:avLst/>
                          <a:gdLst/>
                          <a:ahLst/>
                          <a:cxnLst/>
                          <a:rect l="l" t="t" r="r" b="b"/>
                          <a:pathLst>
                            <a:path w="5145405" h="0">
                              <a:moveTo>
                                <a:pt x="0" y="0"/>
                              </a:moveTo>
                              <a:lnTo>
                                <a:pt x="514527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3.456955pt;margin-top:7.218081pt;width:405.15pt;height:.1pt;mso-position-horizontal-relative:page;mso-position-vertical-relative:paragraph;z-index:-15628288;mso-wrap-distance-left:0;mso-wrap-distance-right:0" id="docshape161" coordorigin="2869,144" coordsize="8103,0" path="m2869,144l10972,144e" filled="false" stroked="true" strokeweight="1.621503pt" strokecolor="#000000">
                <v:path arrowok="t"/>
                <v:stroke dashstyle="solid"/>
                <w10:wrap type="topAndBottom"/>
              </v:shape>
            </w:pict>
          </mc:Fallback>
        </mc:AlternateContent>
      </w:r>
    </w:p>
    <w:p>
      <w:pPr>
        <w:pStyle w:val="BodyText"/>
        <w:spacing w:before="184"/>
        <w:rPr>
          <w:rFonts w:ascii="Arial"/>
          <w:b/>
          <w:sz w:val="24"/>
        </w:rPr>
      </w:pPr>
    </w:p>
    <w:p>
      <w:pPr>
        <w:pStyle w:val="Heading7"/>
        <w:ind w:left="1242"/>
      </w:pPr>
      <w:r>
        <w:rPr>
          <w:w w:val="105"/>
        </w:rPr>
        <w:t>403(b)</w:t>
      </w:r>
      <w:r>
        <w:rPr>
          <w:spacing w:val="-13"/>
          <w:w w:val="105"/>
        </w:rPr>
        <w:t> </w:t>
      </w:r>
      <w:r>
        <w:rPr>
          <w:spacing w:val="-4"/>
          <w:w w:val="105"/>
        </w:rPr>
        <w:t>Plan</w:t>
      </w:r>
    </w:p>
    <w:p>
      <w:pPr>
        <w:pStyle w:val="BodyText"/>
        <w:spacing w:line="261" w:lineRule="auto" w:before="106"/>
        <w:ind w:left="1242" w:right="210" w:hanging="9"/>
      </w:pPr>
      <w:r>
        <w:rPr/>
        <w:t>A 403(b)</w:t>
      </w:r>
      <w:r>
        <w:rPr>
          <w:spacing w:val="40"/>
        </w:rPr>
        <w:t> </w:t>
      </w:r>
      <w:r>
        <w:rPr/>
        <w:t>plan, also known as a tax-sheltered annuity plan, is a retirement</w:t>
      </w:r>
      <w:r>
        <w:rPr>
          <w:spacing w:val="38"/>
        </w:rPr>
        <w:t> </w:t>
      </w:r>
      <w:r>
        <w:rPr/>
        <w:t>plan for certain employees of public</w:t>
      </w:r>
      <w:r>
        <w:rPr>
          <w:spacing w:val="-5"/>
        </w:rPr>
        <w:t> </w:t>
      </w:r>
      <w:r>
        <w:rPr/>
        <w:t>schools, employees of</w:t>
      </w:r>
      <w:r>
        <w:rPr>
          <w:spacing w:val="-3"/>
        </w:rPr>
        <w:t> </w:t>
      </w:r>
      <w:r>
        <w:rPr/>
        <w:t>certain IRS Code</w:t>
      </w:r>
      <w:r>
        <w:rPr>
          <w:spacing w:val="-5"/>
        </w:rPr>
        <w:t> </w:t>
      </w:r>
      <w:r>
        <w:rPr/>
        <w:t>Section S01(c)(3)</w:t>
      </w:r>
      <w:r>
        <w:rPr>
          <w:spacing w:val="31"/>
        </w:rPr>
        <w:t> </w:t>
      </w:r>
      <w:r>
        <w:rPr/>
        <w:t>tax-exempt organizations, and certain ministers. A</w:t>
      </w:r>
      <w:r>
        <w:rPr>
          <w:spacing w:val="-6"/>
        </w:rPr>
        <w:t> </w:t>
      </w:r>
      <w:r>
        <w:rPr/>
        <w:t>403(b) plan allows employees to contribute</w:t>
      </w:r>
      <w:r>
        <w:rPr>
          <w:spacing w:val="-2"/>
        </w:rPr>
        <w:t> </w:t>
      </w:r>
      <w:r>
        <w:rPr/>
        <w:t>some of their salary to the plan. The employer</w:t>
      </w:r>
      <w:r>
        <w:rPr>
          <w:spacing w:val="40"/>
        </w:rPr>
        <w:t> </w:t>
      </w:r>
      <w:r>
        <w:rPr/>
        <w:t>may also contribute</w:t>
      </w:r>
      <w:r>
        <w:rPr>
          <w:spacing w:val="31"/>
        </w:rPr>
        <w:t> </w:t>
      </w:r>
      <w:r>
        <w:rPr/>
        <w:t>to the plan for employees.</w:t>
      </w:r>
    </w:p>
    <w:p>
      <w:pPr>
        <w:pStyle w:val="BodyText"/>
        <w:spacing w:line="259" w:lineRule="auto" w:before="176"/>
        <w:ind w:left="1233" w:right="210" w:firstLine="10"/>
      </w:pPr>
      <w:r>
        <w:rPr/>
        <w:t>403(b) plans, also known as a </w:t>
      </w:r>
      <w:r>
        <w:rPr>
          <w:b/>
          <w:sz w:val="20"/>
        </w:rPr>
        <w:t>tax-sheltered annuity plan (TSA), </w:t>
      </w:r>
      <w:r>
        <w:rPr/>
        <w:t>are qualified</w:t>
      </w:r>
      <w:r>
        <w:rPr>
          <w:spacing w:val="40"/>
        </w:rPr>
        <w:t> </w:t>
      </w:r>
      <w:r>
        <w:rPr/>
        <w:t>tax-deferred retirement</w:t>
      </w:r>
      <w:r>
        <w:rPr>
          <w:spacing w:val="29"/>
        </w:rPr>
        <w:t> </w:t>
      </w:r>
      <w:r>
        <w:rPr/>
        <w:t>plans for</w:t>
      </w:r>
      <w:r>
        <w:rPr>
          <w:spacing w:val="-1"/>
        </w:rPr>
        <w:t> </w:t>
      </w:r>
      <w:r>
        <w:rPr/>
        <w:t>employees of public</w:t>
      </w:r>
      <w:r>
        <w:rPr>
          <w:spacing w:val="-1"/>
        </w:rPr>
        <w:t> </w:t>
      </w:r>
      <w:r>
        <w:rPr/>
        <w:t>school systems (403(b) employees) and tax-exempt organizations under IRS Code Section S01(c)(3), such as churches and private nonprofit organizations (50l(c)(3) employees). A 403(b) plan allows qualified employees to contribute some of their salary to the plan. The employer may also contribute to the plan for employees. Like other retirement</w:t>
      </w:r>
      <w:r>
        <w:rPr>
          <w:spacing w:val="23"/>
        </w:rPr>
        <w:t> </w:t>
      </w:r>
      <w:r>
        <w:rPr/>
        <w:t>plans, these are intended to</w:t>
      </w:r>
      <w:r>
        <w:rPr>
          <w:spacing w:val="-5"/>
        </w:rPr>
        <w:t> </w:t>
      </w:r>
      <w:r>
        <w:rPr/>
        <w:t>encourage retirement savings.</w:t>
      </w:r>
      <w:r>
        <w:rPr>
          <w:spacing w:val="-9"/>
        </w:rPr>
        <w:t> </w:t>
      </w:r>
      <w:r>
        <w:rPr/>
        <w:t>To</w:t>
      </w:r>
      <w:r>
        <w:rPr>
          <w:spacing w:val="-3"/>
        </w:rPr>
        <w:t> </w:t>
      </w:r>
      <w:r>
        <w:rPr/>
        <w:t>ensure this objective, 403(b)s, like IRAs and other retirement</w:t>
      </w:r>
      <w:r>
        <w:rPr>
          <w:spacing w:val="28"/>
        </w:rPr>
        <w:t> </w:t>
      </w:r>
      <w:r>
        <w:rPr/>
        <w:t>plans, are</w:t>
      </w:r>
      <w:r>
        <w:rPr>
          <w:spacing w:val="-4"/>
        </w:rPr>
        <w:t> </w:t>
      </w:r>
      <w:r>
        <w:rPr/>
        <w:t>subject to tax penalties if</w:t>
      </w:r>
      <w:r>
        <w:rPr>
          <w:spacing w:val="-13"/>
        </w:rPr>
        <w:t> </w:t>
      </w:r>
      <w:r>
        <w:rPr/>
        <w:t>savings are withdrawn before a participant</w:t>
      </w:r>
      <w:r>
        <w:rPr>
          <w:spacing w:val="40"/>
        </w:rPr>
        <w:t> </w:t>
      </w:r>
      <w:r>
        <w:rPr/>
        <w:t>reaches age 59½.</w:t>
      </w:r>
    </w:p>
    <w:p>
      <w:pPr>
        <w:pStyle w:val="BodyText"/>
        <w:spacing w:before="218"/>
      </w:pPr>
    </w:p>
    <w:p>
      <w:pPr>
        <w:pStyle w:val="Heading8"/>
        <w:ind w:left="1226"/>
        <w:rPr>
          <w:i/>
        </w:rPr>
      </w:pPr>
      <w:r>
        <w:rPr>
          <w:i/>
          <w:w w:val="85"/>
        </w:rPr>
        <w:t>Tax</w:t>
      </w:r>
      <w:r>
        <w:rPr>
          <w:i/>
          <w:spacing w:val="-4"/>
        </w:rPr>
        <w:t> </w:t>
      </w:r>
      <w:r>
        <w:rPr>
          <w:i/>
          <w:spacing w:val="-2"/>
        </w:rPr>
        <w:t>Advantages</w:t>
      </w:r>
    </w:p>
    <w:p>
      <w:pPr>
        <w:pStyle w:val="BodyText"/>
        <w:spacing w:before="102"/>
        <w:ind w:left="1233"/>
        <w:jc w:val="both"/>
      </w:pPr>
      <w:r>
        <w:rPr/>
        <w:t>The</w:t>
      </w:r>
      <w:r>
        <w:rPr>
          <w:spacing w:val="-6"/>
        </w:rPr>
        <w:t> </w:t>
      </w:r>
      <w:r>
        <w:rPr/>
        <w:t>following</w:t>
      </w:r>
      <w:r>
        <w:rPr>
          <w:spacing w:val="8"/>
        </w:rPr>
        <w:t> </w:t>
      </w:r>
      <w:r>
        <w:rPr/>
        <w:t>tax</w:t>
      </w:r>
      <w:r>
        <w:rPr>
          <w:spacing w:val="-8"/>
        </w:rPr>
        <w:t> </w:t>
      </w:r>
      <w:r>
        <w:rPr/>
        <w:t>advantages</w:t>
      </w:r>
      <w:r>
        <w:rPr>
          <w:spacing w:val="13"/>
        </w:rPr>
        <w:t> </w:t>
      </w:r>
      <w:r>
        <w:rPr/>
        <w:t>apply</w:t>
      </w:r>
      <w:r>
        <w:rPr>
          <w:spacing w:val="4"/>
        </w:rPr>
        <w:t> </w:t>
      </w:r>
      <w:r>
        <w:rPr/>
        <w:t>to</w:t>
      </w:r>
      <w:r>
        <w:rPr>
          <w:spacing w:val="-3"/>
        </w:rPr>
        <w:t> </w:t>
      </w:r>
      <w:r>
        <w:rPr/>
        <w:t>403(b)</w:t>
      </w:r>
      <w:r>
        <w:rPr>
          <w:spacing w:val="16"/>
        </w:rPr>
        <w:t> </w:t>
      </w:r>
      <w:r>
        <w:rPr>
          <w:spacing w:val="-2"/>
        </w:rPr>
        <w:t>plans.</w:t>
      </w:r>
    </w:p>
    <w:p>
      <w:pPr>
        <w:pStyle w:val="BodyText"/>
        <w:spacing w:line="259" w:lineRule="auto" w:before="192"/>
        <w:ind w:left="1239" w:right="210" w:hanging="4"/>
      </w:pPr>
      <w:r>
        <w:rPr>
          <w:b/>
          <w:w w:val="105"/>
          <w:sz w:val="20"/>
        </w:rPr>
        <w:t>Income</w:t>
      </w:r>
      <w:r>
        <w:rPr>
          <w:b/>
          <w:spacing w:val="-3"/>
          <w:w w:val="105"/>
          <w:sz w:val="20"/>
        </w:rPr>
        <w:t> </w:t>
      </w:r>
      <w:r>
        <w:rPr>
          <w:b/>
          <w:w w:val="105"/>
          <w:sz w:val="20"/>
        </w:rPr>
        <w:t>exclusion.</w:t>
      </w:r>
      <w:r>
        <w:rPr>
          <w:b/>
          <w:spacing w:val="-10"/>
          <w:w w:val="105"/>
          <w:sz w:val="20"/>
        </w:rPr>
        <w:t> </w:t>
      </w:r>
      <w:r>
        <w:rPr>
          <w:rFonts w:ascii="Arial"/>
          <w:w w:val="105"/>
          <w:sz w:val="22"/>
        </w:rPr>
        <w:t>If </w:t>
      </w:r>
      <w:r>
        <w:rPr>
          <w:w w:val="105"/>
        </w:rPr>
        <w:t>an</w:t>
      </w:r>
      <w:r>
        <w:rPr>
          <w:spacing w:val="-4"/>
          <w:w w:val="105"/>
        </w:rPr>
        <w:t> </w:t>
      </w:r>
      <w:r>
        <w:rPr>
          <w:w w:val="105"/>
        </w:rPr>
        <w:t>eligible</w:t>
      </w:r>
      <w:r>
        <w:rPr>
          <w:spacing w:val="-1"/>
          <w:w w:val="105"/>
        </w:rPr>
        <w:t> </w:t>
      </w:r>
      <w:r>
        <w:rPr>
          <w:w w:val="105"/>
        </w:rPr>
        <w:t>employee</w:t>
      </w:r>
      <w:r>
        <w:rPr>
          <w:spacing w:val="-3"/>
          <w:w w:val="105"/>
        </w:rPr>
        <w:t> </w:t>
      </w:r>
      <w:r>
        <w:rPr>
          <w:w w:val="105"/>
        </w:rPr>
        <w:t>elects to</w:t>
      </w:r>
      <w:r>
        <w:rPr>
          <w:spacing w:val="-6"/>
          <w:w w:val="105"/>
        </w:rPr>
        <w:t> </w:t>
      </w:r>
      <w:r>
        <w:rPr>
          <w:w w:val="105"/>
        </w:rPr>
        <w:t>make</w:t>
      </w:r>
      <w:r>
        <w:rPr>
          <w:spacing w:val="-8"/>
          <w:w w:val="105"/>
        </w:rPr>
        <w:t> </w:t>
      </w:r>
      <w:r>
        <w:rPr>
          <w:w w:val="105"/>
        </w:rPr>
        <w:t>annual</w:t>
      </w:r>
      <w:r>
        <w:rPr>
          <w:spacing w:val="-3"/>
          <w:w w:val="105"/>
        </w:rPr>
        <w:t> </w:t>
      </w:r>
      <w:r>
        <w:rPr>
          <w:w w:val="105"/>
        </w:rPr>
        <w:t>contributions</w:t>
      </w:r>
      <w:r>
        <w:rPr>
          <w:spacing w:val="19"/>
          <w:w w:val="105"/>
        </w:rPr>
        <w:t> </w:t>
      </w:r>
      <w:r>
        <w:rPr>
          <w:w w:val="105"/>
        </w:rPr>
        <w:t>to</w:t>
      </w:r>
      <w:r>
        <w:rPr>
          <w:spacing w:val="-11"/>
          <w:w w:val="105"/>
        </w:rPr>
        <w:t> </w:t>
      </w:r>
      <w:r>
        <w:rPr>
          <w:w w:val="105"/>
        </w:rPr>
        <w:t>a</w:t>
      </w:r>
      <w:r>
        <w:rPr>
          <w:spacing w:val="-13"/>
          <w:w w:val="105"/>
        </w:rPr>
        <w:t> </w:t>
      </w:r>
      <w:r>
        <w:rPr>
          <w:w w:val="105"/>
        </w:rPr>
        <w:t>403(b), </w:t>
      </w:r>
      <w:r>
        <w:rPr/>
        <w:t>those</w:t>
      </w:r>
      <w:r>
        <w:rPr>
          <w:spacing w:val="-1"/>
        </w:rPr>
        <w:t> </w:t>
      </w:r>
      <w:r>
        <w:rPr/>
        <w:t>contributions are</w:t>
      </w:r>
      <w:r>
        <w:rPr>
          <w:spacing w:val="-1"/>
        </w:rPr>
        <w:t> </w:t>
      </w:r>
      <w:r>
        <w:rPr/>
        <w:t>excluded from the</w:t>
      </w:r>
      <w:r>
        <w:rPr>
          <w:spacing w:val="-7"/>
        </w:rPr>
        <w:t> </w:t>
      </w:r>
      <w:r>
        <w:rPr/>
        <w:t>employee's gross income for that year.</w:t>
      </w:r>
      <w:r>
        <w:rPr>
          <w:spacing w:val="-4"/>
        </w:rPr>
        <w:t> </w:t>
      </w:r>
      <w:r>
        <w:rPr/>
        <w:t>The</w:t>
      </w:r>
      <w:r>
        <w:rPr>
          <w:spacing w:val="-1"/>
        </w:rPr>
        <w:t> </w:t>
      </w:r>
      <w:r>
        <w:rPr/>
        <w:t>amount </w:t>
      </w:r>
      <w:r>
        <w:rPr>
          <w:w w:val="105"/>
        </w:rPr>
        <w:t>of</w:t>
      </w:r>
      <w:r>
        <w:rPr>
          <w:spacing w:val="-13"/>
          <w:w w:val="105"/>
        </w:rPr>
        <w:t> </w:t>
      </w:r>
      <w:r>
        <w:rPr>
          <w:w w:val="105"/>
        </w:rPr>
        <w:t>the</w:t>
      </w:r>
      <w:r>
        <w:rPr>
          <w:spacing w:val="-14"/>
          <w:w w:val="105"/>
        </w:rPr>
        <w:t> </w:t>
      </w:r>
      <w:r>
        <w:rPr>
          <w:w w:val="105"/>
        </w:rPr>
        <w:t>contribution is</w:t>
      </w:r>
      <w:r>
        <w:rPr>
          <w:spacing w:val="-5"/>
          <w:w w:val="105"/>
        </w:rPr>
        <w:t> </w:t>
      </w:r>
      <w:r>
        <w:rPr>
          <w:w w:val="105"/>
        </w:rPr>
        <w:t>not</w:t>
      </w:r>
      <w:r>
        <w:rPr>
          <w:spacing w:val="-1"/>
          <w:w w:val="105"/>
        </w:rPr>
        <w:t> </w:t>
      </w:r>
      <w:r>
        <w:rPr>
          <w:w w:val="105"/>
        </w:rPr>
        <w:t>reported</w:t>
      </w:r>
      <w:r>
        <w:rPr>
          <w:spacing w:val="-3"/>
          <w:w w:val="105"/>
        </w:rPr>
        <w:t> </w:t>
      </w:r>
      <w:r>
        <w:rPr>
          <w:w w:val="105"/>
        </w:rPr>
        <w:t>as</w:t>
      </w:r>
      <w:r>
        <w:rPr>
          <w:spacing w:val="-9"/>
          <w:w w:val="105"/>
        </w:rPr>
        <w:t> </w:t>
      </w:r>
      <w:r>
        <w:rPr>
          <w:w w:val="105"/>
        </w:rPr>
        <w:t>income, resulting</w:t>
      </w:r>
      <w:r>
        <w:rPr>
          <w:spacing w:val="-9"/>
          <w:w w:val="105"/>
        </w:rPr>
        <w:t> </w:t>
      </w:r>
      <w:r>
        <w:rPr>
          <w:w w:val="105"/>
        </w:rPr>
        <w:t>in</w:t>
      </w:r>
      <w:r>
        <w:rPr>
          <w:spacing w:val="-5"/>
          <w:w w:val="105"/>
        </w:rPr>
        <w:t> </w:t>
      </w:r>
      <w:r>
        <w:rPr>
          <w:w w:val="105"/>
        </w:rPr>
        <w:t>lower</w:t>
      </w:r>
      <w:r>
        <w:rPr>
          <w:spacing w:val="-6"/>
          <w:w w:val="105"/>
        </w:rPr>
        <w:t> </w:t>
      </w:r>
      <w:r>
        <w:rPr>
          <w:w w:val="105"/>
        </w:rPr>
        <w:t>current income</w:t>
      </w:r>
      <w:r>
        <w:rPr>
          <w:spacing w:val="-1"/>
          <w:w w:val="105"/>
        </w:rPr>
        <w:t> </w:t>
      </w:r>
      <w:r>
        <w:rPr>
          <w:w w:val="105"/>
        </w:rPr>
        <w:t>taxes.</w:t>
      </w:r>
    </w:p>
    <w:p>
      <w:pPr>
        <w:pStyle w:val="BodyText"/>
        <w:spacing w:line="256" w:lineRule="auto" w:before="185"/>
        <w:ind w:left="1235" w:right="488" w:hanging="6"/>
        <w:jc w:val="both"/>
      </w:pPr>
      <w:r>
        <w:rPr>
          <w:b/>
          <w:sz w:val="20"/>
        </w:rPr>
        <w:t>Tax-deferred accumulation. </w:t>
      </w:r>
      <w:r>
        <w:rPr/>
        <w:t>Earnings in a 403(b) accumulate with no current taxation of earnings or gains and do not increase the participant's taxable income until the dollars are withdrawn</w:t>
      </w:r>
      <w:r>
        <w:rPr>
          <w:spacing w:val="36"/>
        </w:rPr>
        <w:t> </w:t>
      </w:r>
      <w:r>
        <w:rPr/>
        <w:t>at retirement,</w:t>
      </w:r>
      <w:r>
        <w:rPr>
          <w:spacing w:val="40"/>
        </w:rPr>
        <w:t> </w:t>
      </w:r>
      <w:r>
        <w:rPr/>
        <w:t>usually when</w:t>
      </w:r>
      <w:r>
        <w:rPr>
          <w:spacing w:val="37"/>
        </w:rPr>
        <w:t> </w:t>
      </w:r>
      <w:r>
        <w:rPr/>
        <w:t>that person is in a lower tax bracket.</w:t>
      </w:r>
    </w:p>
    <w:p>
      <w:pPr>
        <w:pStyle w:val="BodyText"/>
        <w:spacing w:line="259" w:lineRule="auto" w:before="187"/>
        <w:ind w:left="1230" w:right="210" w:firstLine="5"/>
      </w:pPr>
      <w:r>
        <w:rPr>
          <w:b/>
          <w:sz w:val="20"/>
        </w:rPr>
        <w:t>Investments.</w:t>
      </w:r>
      <w:r>
        <w:rPr>
          <w:b/>
          <w:spacing w:val="28"/>
          <w:sz w:val="20"/>
        </w:rPr>
        <w:t> </w:t>
      </w:r>
      <w:r>
        <w:rPr/>
        <w:t>Historically, these plans</w:t>
      </w:r>
      <w:r>
        <w:rPr>
          <w:spacing w:val="-3"/>
        </w:rPr>
        <w:t> </w:t>
      </w:r>
      <w:r>
        <w:rPr/>
        <w:t>were (and</w:t>
      </w:r>
      <w:r>
        <w:rPr>
          <w:spacing w:val="-2"/>
        </w:rPr>
        <w:t> </w:t>
      </w:r>
      <w:r>
        <w:rPr/>
        <w:t>still are) referred to</w:t>
      </w:r>
      <w:r>
        <w:rPr>
          <w:spacing w:val="-7"/>
        </w:rPr>
        <w:t> </w:t>
      </w:r>
      <w:r>
        <w:rPr/>
        <w:t>as tax-sheltered</w:t>
      </w:r>
      <w:r>
        <w:rPr>
          <w:spacing w:val="26"/>
        </w:rPr>
        <w:t> </w:t>
      </w:r>
      <w:r>
        <w:rPr/>
        <w:t>annuity plans (TSAs)</w:t>
      </w:r>
      <w:r>
        <w:rPr>
          <w:spacing w:val="37"/>
        </w:rPr>
        <w:t> </w:t>
      </w:r>
      <w:r>
        <w:rPr/>
        <w:t>because annuities were the only investment option. </w:t>
      </w:r>
      <w:r>
        <w:rPr>
          <w:rFonts w:ascii="Arial"/>
        </w:rPr>
        <w:t>In </w:t>
      </w:r>
      <w:r>
        <w:rPr/>
        <w:t>1974, a provision was made to permit the purchase of mutual funds as well, although it is</w:t>
      </w:r>
      <w:r>
        <w:rPr>
          <w:spacing w:val="-3"/>
        </w:rPr>
        <w:t> </w:t>
      </w:r>
      <w:r>
        <w:rPr/>
        <w:t>estimated</w:t>
      </w:r>
      <w:r>
        <w:rPr>
          <w:spacing w:val="25"/>
        </w:rPr>
        <w:t> </w:t>
      </w:r>
      <w:r>
        <w:rPr/>
        <w:t>that more than 85% of all 403(b)</w:t>
      </w:r>
      <w:r>
        <w:rPr>
          <w:spacing w:val="40"/>
        </w:rPr>
        <w:t> </w:t>
      </w:r>
      <w:r>
        <w:rPr/>
        <w:t>money is invested in either fixed or variable annuities.</w:t>
      </w:r>
    </w:p>
    <w:p>
      <w:pPr>
        <w:pStyle w:val="BodyText"/>
        <w:spacing w:line="256" w:lineRule="auto" w:before="188"/>
        <w:ind w:left="1228" w:right="287" w:firstLine="6"/>
      </w:pPr>
      <w:r>
        <w:rPr>
          <w:b/>
          <w:sz w:val="20"/>
        </w:rPr>
        <w:t>Guaranteed</w:t>
      </w:r>
      <w:r>
        <w:rPr>
          <w:b/>
          <w:spacing w:val="31"/>
          <w:sz w:val="20"/>
        </w:rPr>
        <w:t> </w:t>
      </w:r>
      <w:r>
        <w:rPr>
          <w:b/>
          <w:sz w:val="20"/>
        </w:rPr>
        <w:t>investment</w:t>
      </w:r>
      <w:r>
        <w:rPr>
          <w:b/>
          <w:spacing w:val="36"/>
          <w:sz w:val="20"/>
        </w:rPr>
        <w:t> </w:t>
      </w:r>
      <w:r>
        <w:rPr>
          <w:b/>
          <w:sz w:val="20"/>
        </w:rPr>
        <w:t>contracts</w:t>
      </w:r>
      <w:r>
        <w:rPr>
          <w:b/>
          <w:spacing w:val="40"/>
          <w:sz w:val="20"/>
        </w:rPr>
        <w:t> </w:t>
      </w:r>
      <w:r>
        <w:rPr>
          <w:b/>
          <w:sz w:val="20"/>
        </w:rPr>
        <w:t>(GICs).</w:t>
      </w:r>
      <w:r>
        <w:rPr>
          <w:b/>
          <w:spacing w:val="33"/>
          <w:sz w:val="20"/>
        </w:rPr>
        <w:t> </w:t>
      </w:r>
      <w:r>
        <w:rPr/>
        <w:t>Another</w:t>
      </w:r>
      <w:r>
        <w:rPr>
          <w:spacing w:val="37"/>
        </w:rPr>
        <w:t> </w:t>
      </w:r>
      <w:r>
        <w:rPr/>
        <w:t>option</w:t>
      </w:r>
      <w:r>
        <w:rPr>
          <w:spacing w:val="31"/>
        </w:rPr>
        <w:t> </w:t>
      </w:r>
      <w:r>
        <w:rPr/>
        <w:t>for 403(b)</w:t>
      </w:r>
      <w:r>
        <w:rPr>
          <w:spacing w:val="40"/>
        </w:rPr>
        <w:t> </w:t>
      </w:r>
      <w:r>
        <w:rPr/>
        <w:t>plans</w:t>
      </w:r>
      <w:r>
        <w:rPr>
          <w:spacing w:val="37"/>
        </w:rPr>
        <w:t> </w:t>
      </w:r>
      <w:r>
        <w:rPr/>
        <w:t>(as well as 401(k) plans) is the guaranteed investment contract, almost always referred to by its initials, GIC. These are contracts issued by insurance companies that offer a guaranteed return of principal</w:t>
      </w:r>
      <w:r>
        <w:rPr>
          <w:spacing w:val="22"/>
        </w:rPr>
        <w:t> </w:t>
      </w:r>
      <w:r>
        <w:rPr/>
        <w:t>at a certain</w:t>
      </w:r>
      <w:r>
        <w:rPr>
          <w:spacing w:val="19"/>
        </w:rPr>
        <w:t> </w:t>
      </w:r>
      <w:r>
        <w:rPr/>
        <w:t>date</w:t>
      </w:r>
      <w:r>
        <w:rPr>
          <w:spacing w:val="12"/>
        </w:rPr>
        <w:t> </w:t>
      </w:r>
      <w:r>
        <w:rPr/>
        <w:t>in</w:t>
      </w:r>
      <w:r>
        <w:rPr>
          <w:spacing w:val="19"/>
        </w:rPr>
        <w:t> </w:t>
      </w:r>
      <w:r>
        <w:rPr/>
        <w:t>the future</w:t>
      </w:r>
      <w:r>
        <w:rPr>
          <w:spacing w:val="13"/>
        </w:rPr>
        <w:t> </w:t>
      </w:r>
      <w:r>
        <w:rPr/>
        <w:t>and</w:t>
      </w:r>
      <w:r>
        <w:rPr>
          <w:spacing w:val="17"/>
        </w:rPr>
        <w:t> </w:t>
      </w:r>
      <w:r>
        <w:rPr/>
        <w:t>come with</w:t>
      </w:r>
      <w:r>
        <w:rPr>
          <w:spacing w:val="13"/>
        </w:rPr>
        <w:t> </w:t>
      </w:r>
      <w:r>
        <w:rPr/>
        <w:t>a fixed</w:t>
      </w:r>
      <w:r>
        <w:rPr>
          <w:spacing w:val="24"/>
        </w:rPr>
        <w:t> </w:t>
      </w:r>
      <w:r>
        <w:rPr/>
        <w:t>rate of</w:t>
      </w:r>
      <w:r>
        <w:rPr>
          <w:spacing w:val="9"/>
        </w:rPr>
        <w:t> </w:t>
      </w:r>
      <w:r>
        <w:rPr/>
        <w:t>return</w:t>
      </w:r>
      <w:r>
        <w:rPr>
          <w:spacing w:val="30"/>
        </w:rPr>
        <w:t> </w:t>
      </w:r>
      <w:r>
        <w:rPr/>
        <w:t>that</w:t>
      </w:r>
      <w:r>
        <w:rPr>
          <w:spacing w:val="12"/>
        </w:rPr>
        <w:t> </w:t>
      </w:r>
      <w:r>
        <w:rPr/>
        <w:t>is generally a bit higher than that offered by</w:t>
      </w:r>
      <w:r>
        <w:rPr>
          <w:spacing w:val="-1"/>
        </w:rPr>
        <w:t> </w:t>
      </w:r>
      <w:r>
        <w:rPr/>
        <w:t>comparable</w:t>
      </w:r>
      <w:r>
        <w:rPr>
          <w:spacing w:val="28"/>
        </w:rPr>
        <w:t> </w:t>
      </w:r>
      <w:r>
        <w:rPr/>
        <w:t>bank CDs. However,</w:t>
      </w:r>
      <w:r>
        <w:rPr>
          <w:spacing w:val="24"/>
        </w:rPr>
        <w:t> </w:t>
      </w:r>
      <w:r>
        <w:rPr/>
        <w:t>unlike CDs, GICs are not federally insured; therefore, despite the inclusion of the word </w:t>
      </w:r>
      <w:r>
        <w:rPr>
          <w:i/>
        </w:rPr>
        <w:t>guaranteed </w:t>
      </w:r>
      <w:r>
        <w:rPr/>
        <w:t>in the title, GICs carry slightly more investment</w:t>
      </w:r>
      <w:r>
        <w:rPr>
          <w:spacing w:val="39"/>
        </w:rPr>
        <w:t> </w:t>
      </w:r>
      <w:r>
        <w:rPr/>
        <w:t>risk than CDs, and</w:t>
      </w:r>
      <w:r>
        <w:rPr>
          <w:spacing w:val="34"/>
        </w:rPr>
        <w:t> </w:t>
      </w:r>
      <w:r>
        <w:rPr/>
        <w:t>that is why their</w:t>
      </w:r>
      <w:r>
        <w:rPr>
          <w:spacing w:val="29"/>
        </w:rPr>
        <w:t> </w:t>
      </w:r>
      <w:r>
        <w:rPr/>
        <w:t>return</w:t>
      </w:r>
      <w:r>
        <w:rPr>
          <w:spacing w:val="31"/>
        </w:rPr>
        <w:t> </w:t>
      </w:r>
      <w:r>
        <w:rPr/>
        <w:t>is higher.</w:t>
      </w:r>
    </w:p>
    <w:p>
      <w:pPr>
        <w:pStyle w:val="BodyText"/>
        <w:spacing w:before="215"/>
      </w:pPr>
    </w:p>
    <w:p>
      <w:pPr>
        <w:pStyle w:val="Heading8"/>
        <w:ind w:left="1222"/>
        <w:rPr>
          <w:i/>
        </w:rPr>
      </w:pPr>
      <w:r>
        <w:rPr>
          <w:i/>
          <w:w w:val="90"/>
        </w:rPr>
        <w:t>Eligibility</w:t>
      </w:r>
      <w:r>
        <w:rPr>
          <w:i/>
          <w:spacing w:val="25"/>
        </w:rPr>
        <w:t> </w:t>
      </w:r>
      <w:r>
        <w:rPr>
          <w:i/>
          <w:spacing w:val="-2"/>
        </w:rPr>
        <w:t>Requirements</w:t>
      </w:r>
    </w:p>
    <w:p>
      <w:pPr>
        <w:pStyle w:val="BodyText"/>
        <w:spacing w:before="102"/>
        <w:ind w:left="1226"/>
        <w:jc w:val="both"/>
      </w:pPr>
      <w:r>
        <w:rPr/>
        <w:t>To</w:t>
      </w:r>
      <w:r>
        <w:rPr>
          <w:spacing w:val="4"/>
        </w:rPr>
        <w:t> </w:t>
      </w:r>
      <w:r>
        <w:rPr/>
        <w:t>be</w:t>
      </w:r>
      <w:r>
        <w:rPr>
          <w:spacing w:val="-4"/>
        </w:rPr>
        <w:t> </w:t>
      </w:r>
      <w:r>
        <w:rPr/>
        <w:t>eligible</w:t>
      </w:r>
      <w:r>
        <w:rPr>
          <w:spacing w:val="7"/>
        </w:rPr>
        <w:t> </w:t>
      </w:r>
      <w:r>
        <w:rPr/>
        <w:t>to</w:t>
      </w:r>
      <w:r>
        <w:rPr>
          <w:spacing w:val="-1"/>
        </w:rPr>
        <w:t> </w:t>
      </w:r>
      <w:r>
        <w:rPr/>
        <w:t>establish</w:t>
      </w:r>
      <w:r>
        <w:rPr>
          <w:spacing w:val="14"/>
        </w:rPr>
        <w:t> </w:t>
      </w:r>
      <w:r>
        <w:rPr/>
        <w:t>a</w:t>
      </w:r>
      <w:r>
        <w:rPr>
          <w:spacing w:val="-7"/>
        </w:rPr>
        <w:t> </w:t>
      </w:r>
      <w:r>
        <w:rPr/>
        <w:t>403(b),</w:t>
      </w:r>
      <w:r>
        <w:rPr>
          <w:spacing w:val="4"/>
        </w:rPr>
        <w:t> </w:t>
      </w:r>
      <w:r>
        <w:rPr/>
        <w:t>an</w:t>
      </w:r>
      <w:r>
        <w:rPr>
          <w:spacing w:val="1"/>
        </w:rPr>
        <w:t> </w:t>
      </w:r>
      <w:r>
        <w:rPr/>
        <w:t>employer</w:t>
      </w:r>
      <w:r>
        <w:rPr>
          <w:spacing w:val="12"/>
        </w:rPr>
        <w:t> </w:t>
      </w:r>
      <w:r>
        <w:rPr/>
        <w:t>must</w:t>
      </w:r>
      <w:r>
        <w:rPr>
          <w:spacing w:val="6"/>
        </w:rPr>
        <w:t> </w:t>
      </w:r>
      <w:r>
        <w:rPr/>
        <w:t>qualify</w:t>
      </w:r>
      <w:r>
        <w:rPr>
          <w:spacing w:val="-2"/>
        </w:rPr>
        <w:t> </w:t>
      </w:r>
      <w:r>
        <w:rPr/>
        <w:t>as</w:t>
      </w:r>
      <w:r>
        <w:rPr>
          <w:spacing w:val="-5"/>
        </w:rPr>
        <w:t> a:</w:t>
      </w:r>
    </w:p>
    <w:p>
      <w:pPr>
        <w:pStyle w:val="BodyText"/>
        <w:spacing w:line="345" w:lineRule="auto" w:before="105"/>
        <w:ind w:left="1230" w:right="4608"/>
        <w:jc w:val="both"/>
      </w:pPr>
      <w:r>
        <w:rPr>
          <w:rFonts w:ascii="Arial"/>
          <w:sz w:val="17"/>
        </w:rPr>
        <w:t>Iii</w:t>
      </w:r>
      <w:r>
        <w:rPr>
          <w:rFonts w:ascii="Arial"/>
          <w:spacing w:val="80"/>
          <w:sz w:val="17"/>
        </w:rPr>
        <w:t>  </w:t>
      </w:r>
      <w:r>
        <w:rPr/>
        <w:t>public educational</w:t>
      </w:r>
      <w:r>
        <w:rPr>
          <w:spacing w:val="28"/>
        </w:rPr>
        <w:t> </w:t>
      </w:r>
      <w:r>
        <w:rPr/>
        <w:t>403(b)</w:t>
      </w:r>
      <w:r>
        <w:rPr>
          <w:spacing w:val="23"/>
        </w:rPr>
        <w:t> </w:t>
      </w:r>
      <w:r>
        <w:rPr/>
        <w:t>institution; </w:t>
      </w:r>
      <w:r>
        <w:rPr>
          <w:rFonts w:ascii="Arial"/>
          <w:sz w:val="18"/>
        </w:rPr>
        <w:t>ii</w:t>
      </w:r>
      <w:r>
        <w:rPr>
          <w:rFonts w:ascii="Arial"/>
          <w:spacing w:val="40"/>
          <w:sz w:val="18"/>
        </w:rPr>
        <w:t>  </w:t>
      </w:r>
      <w:r>
        <w:rPr/>
        <w:t>tax-exempt 50l(c)(3) organization; or</w:t>
      </w:r>
      <w:r>
        <w:rPr>
          <w:spacing w:val="80"/>
        </w:rPr>
        <w:t> </w:t>
      </w:r>
      <w:r>
        <w:rPr>
          <w:rFonts w:ascii="Arial"/>
          <w:sz w:val="18"/>
        </w:rPr>
        <w:t>Iii</w:t>
      </w:r>
      <w:r>
        <w:rPr>
          <w:rFonts w:ascii="Arial"/>
          <w:spacing w:val="80"/>
          <w:w w:val="150"/>
          <w:sz w:val="18"/>
        </w:rPr>
        <w:t> </w:t>
      </w:r>
      <w:r>
        <w:rPr/>
        <w:t>church organization.</w:t>
      </w:r>
    </w:p>
    <w:p>
      <w:pPr>
        <w:spacing w:after="0" w:line="345" w:lineRule="auto"/>
        <w:jc w:val="both"/>
        <w:sectPr>
          <w:pgSz w:w="11660" w:h="15530"/>
          <w:pgMar w:header="521" w:footer="0" w:top="1320" w:bottom="280" w:left="1640" w:right="580"/>
        </w:sectPr>
      </w:pPr>
    </w:p>
    <w:p>
      <w:pPr>
        <w:pStyle w:val="Heading8"/>
        <w:spacing w:before="81"/>
        <w:ind w:left="1088"/>
        <w:jc w:val="both"/>
        <w:rPr>
          <w:i/>
        </w:rPr>
      </w:pPr>
      <w:r>
        <w:rPr>
          <w:i/>
          <w:w w:val="90"/>
        </w:rPr>
        <w:t>Public</w:t>
      </w:r>
      <w:r>
        <w:rPr>
          <w:i/>
          <w:spacing w:val="-19"/>
          <w:w w:val="90"/>
        </w:rPr>
        <w:t> </w:t>
      </w:r>
      <w:r>
        <w:rPr>
          <w:i/>
          <w:w w:val="90"/>
        </w:rPr>
        <w:t>Educational</w:t>
      </w:r>
      <w:r>
        <w:rPr>
          <w:i/>
          <w:spacing w:val="-3"/>
        </w:rPr>
        <w:t> </w:t>
      </w:r>
      <w:r>
        <w:rPr>
          <w:i/>
          <w:spacing w:val="-2"/>
          <w:w w:val="90"/>
        </w:rPr>
        <w:t>403(b)</w:t>
      </w:r>
    </w:p>
    <w:p>
      <w:pPr>
        <w:spacing w:line="273" w:lineRule="auto" w:before="108"/>
        <w:ind w:left="1096" w:right="1336" w:hanging="11"/>
        <w:jc w:val="both"/>
        <w:rPr>
          <w:sz w:val="20"/>
        </w:rPr>
      </w:pPr>
      <w:r>
        <w:rPr>
          <w:w w:val="105"/>
          <w:sz w:val="20"/>
        </w:rPr>
        <w:t>To qualify as a public educational institution, an organization must be</w:t>
      </w:r>
      <w:r>
        <w:rPr>
          <w:spacing w:val="-6"/>
          <w:w w:val="105"/>
          <w:sz w:val="20"/>
        </w:rPr>
        <w:t> </w:t>
      </w:r>
      <w:r>
        <w:rPr>
          <w:w w:val="105"/>
          <w:sz w:val="20"/>
        </w:rPr>
        <w:t>state supported, a political</w:t>
      </w:r>
      <w:r>
        <w:rPr>
          <w:spacing w:val="-3"/>
          <w:w w:val="105"/>
          <w:sz w:val="20"/>
        </w:rPr>
        <w:t> </w:t>
      </w:r>
      <w:r>
        <w:rPr>
          <w:w w:val="105"/>
          <w:sz w:val="20"/>
        </w:rPr>
        <w:t>subdivision, or</w:t>
      </w:r>
      <w:r>
        <w:rPr>
          <w:spacing w:val="-4"/>
          <w:w w:val="105"/>
          <w:sz w:val="20"/>
        </w:rPr>
        <w:t> </w:t>
      </w:r>
      <w:r>
        <w:rPr>
          <w:w w:val="105"/>
          <w:sz w:val="20"/>
        </w:rPr>
        <w:t>an</w:t>
      </w:r>
      <w:r>
        <w:rPr>
          <w:spacing w:val="-3"/>
          <w:w w:val="105"/>
          <w:sz w:val="20"/>
        </w:rPr>
        <w:t> </w:t>
      </w:r>
      <w:r>
        <w:rPr>
          <w:w w:val="105"/>
          <w:sz w:val="20"/>
        </w:rPr>
        <w:t>agency</w:t>
      </w:r>
      <w:r>
        <w:rPr>
          <w:spacing w:val="-2"/>
          <w:w w:val="105"/>
          <w:sz w:val="20"/>
        </w:rPr>
        <w:t> </w:t>
      </w:r>
      <w:r>
        <w:rPr>
          <w:w w:val="105"/>
          <w:sz w:val="20"/>
        </w:rPr>
        <w:t>of</w:t>
      </w:r>
      <w:r>
        <w:rPr>
          <w:spacing w:val="-11"/>
          <w:w w:val="105"/>
          <w:sz w:val="20"/>
        </w:rPr>
        <w:t> </w:t>
      </w:r>
      <w:r>
        <w:rPr>
          <w:w w:val="105"/>
          <w:sz w:val="20"/>
        </w:rPr>
        <w:t>a</w:t>
      </w:r>
      <w:r>
        <w:rPr>
          <w:spacing w:val="-9"/>
          <w:w w:val="105"/>
          <w:sz w:val="20"/>
        </w:rPr>
        <w:t> </w:t>
      </w:r>
      <w:r>
        <w:rPr>
          <w:w w:val="105"/>
          <w:sz w:val="20"/>
        </w:rPr>
        <w:t>state. Private</w:t>
      </w:r>
      <w:r>
        <w:rPr>
          <w:spacing w:val="-2"/>
          <w:w w:val="105"/>
          <w:sz w:val="20"/>
        </w:rPr>
        <w:t> </w:t>
      </w:r>
      <w:r>
        <w:rPr>
          <w:w w:val="105"/>
          <w:sz w:val="20"/>
        </w:rPr>
        <w:t>school</w:t>
      </w:r>
      <w:r>
        <w:rPr>
          <w:spacing w:val="-4"/>
          <w:w w:val="105"/>
          <w:sz w:val="20"/>
        </w:rPr>
        <w:t> </w:t>
      </w:r>
      <w:r>
        <w:rPr>
          <w:w w:val="105"/>
          <w:sz w:val="20"/>
        </w:rPr>
        <w:t>systems have</w:t>
      </w:r>
      <w:r>
        <w:rPr>
          <w:spacing w:val="-2"/>
          <w:w w:val="105"/>
          <w:sz w:val="20"/>
        </w:rPr>
        <w:t> </w:t>
      </w:r>
      <w:r>
        <w:rPr>
          <w:w w:val="105"/>
          <w:sz w:val="20"/>
        </w:rPr>
        <w:t>a</w:t>
      </w:r>
      <w:r>
        <w:rPr>
          <w:spacing w:val="-10"/>
          <w:w w:val="105"/>
          <w:sz w:val="20"/>
        </w:rPr>
        <w:t> </w:t>
      </w:r>
      <w:r>
        <w:rPr>
          <w:w w:val="105"/>
          <w:sz w:val="20"/>
        </w:rPr>
        <w:t>separate</w:t>
      </w:r>
      <w:r>
        <w:rPr>
          <w:spacing w:val="-1"/>
          <w:w w:val="105"/>
          <w:sz w:val="20"/>
        </w:rPr>
        <w:t> </w:t>
      </w:r>
      <w:r>
        <w:rPr>
          <w:w w:val="105"/>
          <w:sz w:val="20"/>
        </w:rPr>
        <w:t>set</w:t>
      </w:r>
      <w:r>
        <w:rPr>
          <w:spacing w:val="-2"/>
          <w:w w:val="105"/>
          <w:sz w:val="20"/>
        </w:rPr>
        <w:t> </w:t>
      </w:r>
      <w:r>
        <w:rPr>
          <w:w w:val="105"/>
          <w:sz w:val="20"/>
        </w:rPr>
        <w:t>of qualifying rules. State-run educational systems include:</w:t>
      </w:r>
    </w:p>
    <w:p>
      <w:pPr>
        <w:spacing w:before="89"/>
        <w:ind w:left="1093" w:right="0" w:firstLine="0"/>
        <w:jc w:val="both"/>
        <w:rPr>
          <w:sz w:val="20"/>
        </w:rPr>
      </w:pPr>
      <w:r>
        <w:rPr>
          <w:rFonts w:ascii="Arial"/>
          <w:w w:val="105"/>
          <w:sz w:val="18"/>
        </w:rPr>
        <w:t>Ii</w:t>
      </w:r>
      <w:r>
        <w:rPr>
          <w:rFonts w:ascii="Arial"/>
          <w:spacing w:val="58"/>
          <w:w w:val="150"/>
          <w:sz w:val="18"/>
        </w:rPr>
        <w:t>  </w:t>
      </w:r>
      <w:r>
        <w:rPr>
          <w:w w:val="105"/>
          <w:sz w:val="20"/>
        </w:rPr>
        <w:t>elementary</w:t>
      </w:r>
      <w:r>
        <w:rPr>
          <w:spacing w:val="6"/>
          <w:w w:val="105"/>
          <w:sz w:val="20"/>
        </w:rPr>
        <w:t> </w:t>
      </w:r>
      <w:r>
        <w:rPr>
          <w:spacing w:val="-2"/>
          <w:w w:val="105"/>
          <w:sz w:val="20"/>
        </w:rPr>
        <w:t>schools;</w:t>
      </w:r>
    </w:p>
    <w:p>
      <w:pPr>
        <w:spacing w:before="123"/>
        <w:ind w:left="1101" w:right="0" w:firstLine="0"/>
        <w:jc w:val="both"/>
        <w:rPr>
          <w:sz w:val="20"/>
        </w:rPr>
      </w:pPr>
      <w:r>
        <w:rPr>
          <w:rFonts w:ascii="Arial"/>
          <w:w w:val="105"/>
          <w:sz w:val="19"/>
        </w:rPr>
        <w:t>ii</w:t>
      </w:r>
      <w:r>
        <w:rPr>
          <w:rFonts w:ascii="Arial"/>
          <w:spacing w:val="74"/>
          <w:w w:val="105"/>
          <w:sz w:val="19"/>
        </w:rPr>
        <w:t>  </w:t>
      </w:r>
      <w:r>
        <w:rPr>
          <w:w w:val="105"/>
          <w:sz w:val="20"/>
        </w:rPr>
        <w:t>secondary</w:t>
      </w:r>
      <w:r>
        <w:rPr>
          <w:spacing w:val="-2"/>
          <w:w w:val="105"/>
          <w:sz w:val="20"/>
        </w:rPr>
        <w:t> schools;</w:t>
      </w:r>
    </w:p>
    <w:p>
      <w:pPr>
        <w:tabs>
          <w:tab w:pos="1452" w:val="left" w:leader="none"/>
        </w:tabs>
        <w:spacing w:before="123"/>
        <w:ind w:left="1096" w:right="0" w:firstLine="0"/>
        <w:jc w:val="left"/>
        <w:rPr>
          <w:sz w:val="20"/>
        </w:rPr>
      </w:pPr>
      <w:r>
        <w:rPr>
          <w:rFonts w:ascii="Arial"/>
          <w:spacing w:val="-5"/>
          <w:w w:val="105"/>
          <w:sz w:val="19"/>
        </w:rPr>
        <w:t>II</w:t>
      </w:r>
      <w:r>
        <w:rPr>
          <w:rFonts w:ascii="Arial"/>
          <w:sz w:val="19"/>
        </w:rPr>
        <w:tab/>
      </w:r>
      <w:r>
        <w:rPr>
          <w:spacing w:val="-2"/>
          <w:w w:val="105"/>
          <w:sz w:val="20"/>
        </w:rPr>
        <w:t>colleges</w:t>
      </w:r>
      <w:r>
        <w:rPr>
          <w:spacing w:val="-1"/>
          <w:w w:val="105"/>
          <w:sz w:val="20"/>
        </w:rPr>
        <w:t> </w:t>
      </w:r>
      <w:r>
        <w:rPr>
          <w:spacing w:val="-2"/>
          <w:w w:val="105"/>
          <w:sz w:val="20"/>
        </w:rPr>
        <w:t>and</w:t>
      </w:r>
      <w:r>
        <w:rPr>
          <w:spacing w:val="6"/>
          <w:w w:val="105"/>
          <w:sz w:val="20"/>
        </w:rPr>
        <w:t> </w:t>
      </w:r>
      <w:r>
        <w:rPr>
          <w:spacing w:val="-2"/>
          <w:w w:val="105"/>
          <w:sz w:val="20"/>
        </w:rPr>
        <w:t>universities;</w:t>
      </w:r>
      <w:r>
        <w:rPr>
          <w:spacing w:val="2"/>
          <w:w w:val="105"/>
          <w:sz w:val="20"/>
        </w:rPr>
        <w:t> </w:t>
      </w:r>
      <w:r>
        <w:rPr>
          <w:spacing w:val="-5"/>
          <w:w w:val="105"/>
          <w:sz w:val="20"/>
        </w:rPr>
        <w:t>and</w:t>
      </w:r>
    </w:p>
    <w:p>
      <w:pPr>
        <w:spacing w:before="124"/>
        <w:ind w:left="1099" w:right="0" w:firstLine="0"/>
        <w:jc w:val="both"/>
        <w:rPr>
          <w:sz w:val="20"/>
        </w:rPr>
      </w:pPr>
      <w:r>
        <w:rPr>
          <w:rFonts w:ascii="Arial"/>
          <w:w w:val="105"/>
          <w:sz w:val="19"/>
        </w:rPr>
        <w:t>Iii</w:t>
      </w:r>
      <w:r>
        <w:rPr>
          <w:rFonts w:ascii="Arial"/>
          <w:spacing w:val="46"/>
          <w:w w:val="105"/>
          <w:sz w:val="19"/>
        </w:rPr>
        <w:t>  </w:t>
      </w:r>
      <w:r>
        <w:rPr>
          <w:w w:val="105"/>
          <w:sz w:val="20"/>
        </w:rPr>
        <w:t>medical</w:t>
      </w:r>
      <w:r>
        <w:rPr>
          <w:spacing w:val="-3"/>
          <w:w w:val="105"/>
          <w:sz w:val="20"/>
        </w:rPr>
        <w:t> </w:t>
      </w:r>
      <w:r>
        <w:rPr>
          <w:spacing w:val="-2"/>
          <w:w w:val="105"/>
          <w:sz w:val="20"/>
        </w:rPr>
        <w:t>schools.</w:t>
      </w:r>
    </w:p>
    <w:p>
      <w:pPr>
        <w:spacing w:line="271" w:lineRule="auto" w:before="209"/>
        <w:ind w:left="1095" w:right="993" w:firstLine="2"/>
        <w:jc w:val="left"/>
        <w:rPr>
          <w:sz w:val="20"/>
        </w:rPr>
      </w:pPr>
      <w:r>
        <w:rPr>
          <w:w w:val="105"/>
          <w:sz w:val="20"/>
        </w:rPr>
        <w:t>Individuals</w:t>
      </w:r>
      <w:r>
        <w:rPr>
          <w:spacing w:val="-1"/>
          <w:w w:val="105"/>
          <w:sz w:val="20"/>
        </w:rPr>
        <w:t> </w:t>
      </w:r>
      <w:r>
        <w:rPr>
          <w:w w:val="105"/>
          <w:sz w:val="20"/>
        </w:rPr>
        <w:t>employed</w:t>
      </w:r>
      <w:r>
        <w:rPr>
          <w:spacing w:val="12"/>
          <w:w w:val="105"/>
          <w:sz w:val="20"/>
        </w:rPr>
        <w:t> </w:t>
      </w:r>
      <w:r>
        <w:rPr>
          <w:w w:val="105"/>
          <w:sz w:val="20"/>
        </w:rPr>
        <w:t>by</w:t>
      </w:r>
      <w:r>
        <w:rPr>
          <w:spacing w:val="-4"/>
          <w:w w:val="105"/>
          <w:sz w:val="20"/>
        </w:rPr>
        <w:t> </w:t>
      </w:r>
      <w:r>
        <w:rPr>
          <w:w w:val="105"/>
          <w:sz w:val="20"/>
        </w:rPr>
        <w:t>the above</w:t>
      </w:r>
      <w:r>
        <w:rPr>
          <w:spacing w:val="-12"/>
          <w:w w:val="105"/>
          <w:sz w:val="20"/>
        </w:rPr>
        <w:t> </w:t>
      </w:r>
      <w:r>
        <w:rPr>
          <w:w w:val="105"/>
          <w:sz w:val="20"/>
        </w:rPr>
        <w:t>school</w:t>
      </w:r>
      <w:r>
        <w:rPr>
          <w:spacing w:val="-7"/>
          <w:w w:val="105"/>
          <w:sz w:val="20"/>
        </w:rPr>
        <w:t> </w:t>
      </w:r>
      <w:r>
        <w:rPr>
          <w:w w:val="105"/>
          <w:sz w:val="20"/>
        </w:rPr>
        <w:t>systems</w:t>
      </w:r>
      <w:r>
        <w:rPr>
          <w:spacing w:val="-6"/>
          <w:w w:val="105"/>
          <w:sz w:val="20"/>
        </w:rPr>
        <w:t> </w:t>
      </w:r>
      <w:r>
        <w:rPr>
          <w:w w:val="105"/>
          <w:sz w:val="20"/>
        </w:rPr>
        <w:t>in the</w:t>
      </w:r>
      <w:r>
        <w:rPr>
          <w:spacing w:val="-11"/>
          <w:w w:val="105"/>
          <w:sz w:val="20"/>
        </w:rPr>
        <w:t> </w:t>
      </w:r>
      <w:r>
        <w:rPr>
          <w:w w:val="105"/>
          <w:sz w:val="20"/>
        </w:rPr>
        <w:t>following job</w:t>
      </w:r>
      <w:r>
        <w:rPr>
          <w:spacing w:val="-8"/>
          <w:w w:val="105"/>
          <w:sz w:val="20"/>
        </w:rPr>
        <w:t> </w:t>
      </w:r>
      <w:r>
        <w:rPr>
          <w:w w:val="105"/>
          <w:sz w:val="20"/>
        </w:rPr>
        <w:t>classifications</w:t>
      </w:r>
      <w:r>
        <w:rPr>
          <w:spacing w:val="-6"/>
          <w:w w:val="105"/>
          <w:sz w:val="20"/>
        </w:rPr>
        <w:t> </w:t>
      </w:r>
      <w:r>
        <w:rPr>
          <w:w w:val="105"/>
          <w:sz w:val="20"/>
        </w:rPr>
        <w:t>may enroll in a 403(b) plan. These include:</w:t>
      </w:r>
    </w:p>
    <w:p>
      <w:pPr>
        <w:tabs>
          <w:tab w:pos="1464" w:val="left" w:leader="none"/>
        </w:tabs>
        <w:spacing w:before="89"/>
        <w:ind w:left="1100" w:right="0" w:firstLine="0"/>
        <w:jc w:val="left"/>
        <w:rPr>
          <w:sz w:val="20"/>
        </w:rPr>
      </w:pPr>
      <w:r>
        <w:rPr>
          <w:rFonts w:ascii="Arial"/>
          <w:spacing w:val="-5"/>
          <w:w w:val="105"/>
          <w:sz w:val="18"/>
        </w:rPr>
        <w:t>Iii</w:t>
      </w:r>
      <w:r>
        <w:rPr>
          <w:rFonts w:ascii="Arial"/>
          <w:sz w:val="18"/>
        </w:rPr>
        <w:tab/>
      </w:r>
      <w:r>
        <w:rPr>
          <w:w w:val="105"/>
          <w:sz w:val="20"/>
        </w:rPr>
        <w:t>teachers</w:t>
      </w:r>
      <w:r>
        <w:rPr>
          <w:spacing w:val="1"/>
          <w:w w:val="105"/>
          <w:sz w:val="20"/>
        </w:rPr>
        <w:t> </w:t>
      </w:r>
      <w:r>
        <w:rPr>
          <w:w w:val="105"/>
          <w:sz w:val="20"/>
        </w:rPr>
        <w:t>and</w:t>
      </w:r>
      <w:r>
        <w:rPr>
          <w:spacing w:val="21"/>
          <w:w w:val="105"/>
          <w:sz w:val="20"/>
        </w:rPr>
        <w:t> </w:t>
      </w:r>
      <w:r>
        <w:rPr>
          <w:w w:val="105"/>
          <w:sz w:val="20"/>
        </w:rPr>
        <w:t>other faculty </w:t>
      </w:r>
      <w:r>
        <w:rPr>
          <w:spacing w:val="-2"/>
          <w:w w:val="105"/>
          <w:sz w:val="20"/>
        </w:rPr>
        <w:t>members;</w:t>
      </w:r>
    </w:p>
    <w:p>
      <w:pPr>
        <w:tabs>
          <w:tab w:pos="1452" w:val="left" w:leader="none"/>
        </w:tabs>
        <w:spacing w:line="271" w:lineRule="auto" w:before="124"/>
        <w:ind w:left="1452" w:right="2084" w:hanging="361"/>
        <w:jc w:val="left"/>
        <w:rPr>
          <w:sz w:val="20"/>
        </w:rPr>
      </w:pPr>
      <w:r>
        <w:rPr>
          <w:spacing w:val="-4"/>
          <w:w w:val="105"/>
          <w:sz w:val="19"/>
        </w:rPr>
        <w:t>!!I</w:t>
      </w:r>
      <w:r>
        <w:rPr>
          <w:sz w:val="19"/>
        </w:rPr>
        <w:tab/>
      </w:r>
      <w:r>
        <w:rPr>
          <w:w w:val="105"/>
          <w:sz w:val="20"/>
        </w:rPr>
        <w:t>administrators,</w:t>
      </w:r>
      <w:r>
        <w:rPr>
          <w:spacing w:val="-6"/>
          <w:w w:val="105"/>
          <w:sz w:val="20"/>
        </w:rPr>
        <w:t> </w:t>
      </w:r>
      <w:r>
        <w:rPr>
          <w:w w:val="105"/>
          <w:sz w:val="20"/>
        </w:rPr>
        <w:t>managers, principals, supervisors, and other members of</w:t>
      </w:r>
      <w:r>
        <w:rPr>
          <w:spacing w:val="-1"/>
          <w:w w:val="105"/>
          <w:sz w:val="20"/>
        </w:rPr>
        <w:t> </w:t>
      </w:r>
      <w:r>
        <w:rPr>
          <w:w w:val="105"/>
          <w:sz w:val="20"/>
        </w:rPr>
        <w:t>the administrative</w:t>
      </w:r>
      <w:r>
        <w:rPr>
          <w:spacing w:val="-19"/>
          <w:w w:val="105"/>
          <w:sz w:val="20"/>
        </w:rPr>
        <w:t> </w:t>
      </w:r>
      <w:r>
        <w:rPr>
          <w:w w:val="105"/>
          <w:sz w:val="20"/>
        </w:rPr>
        <w:t>staff;</w:t>
      </w:r>
    </w:p>
    <w:p>
      <w:pPr>
        <w:spacing w:before="92"/>
        <w:ind w:left="1107" w:right="0" w:firstLine="0"/>
        <w:jc w:val="left"/>
        <w:rPr>
          <w:sz w:val="20"/>
        </w:rPr>
      </w:pPr>
      <w:r>
        <w:rPr>
          <w:sz w:val="19"/>
        </w:rPr>
        <w:t>li1</w:t>
      </w:r>
      <w:r>
        <w:rPr>
          <w:spacing w:val="72"/>
          <w:w w:val="150"/>
          <w:sz w:val="19"/>
        </w:rPr>
        <w:t> </w:t>
      </w:r>
      <w:r>
        <w:rPr>
          <w:spacing w:val="-2"/>
          <w:sz w:val="20"/>
        </w:rPr>
        <w:t>counselors;</w:t>
      </w:r>
    </w:p>
    <w:p>
      <w:pPr>
        <w:tabs>
          <w:tab w:pos="1452" w:val="left" w:leader="none"/>
        </w:tabs>
        <w:spacing w:before="124"/>
        <w:ind w:left="1098" w:right="0" w:firstLine="0"/>
        <w:jc w:val="left"/>
        <w:rPr>
          <w:sz w:val="20"/>
        </w:rPr>
      </w:pPr>
      <w:r>
        <w:rPr>
          <w:rFonts w:ascii="Arial"/>
          <w:spacing w:val="-5"/>
          <w:w w:val="105"/>
          <w:sz w:val="18"/>
        </w:rPr>
        <w:t>lil</w:t>
      </w:r>
      <w:r>
        <w:rPr>
          <w:rFonts w:ascii="Arial"/>
          <w:sz w:val="18"/>
        </w:rPr>
        <w:tab/>
      </w:r>
      <w:r>
        <w:rPr>
          <w:w w:val="105"/>
          <w:sz w:val="20"/>
        </w:rPr>
        <w:t>clerical</w:t>
      </w:r>
      <w:r>
        <w:rPr>
          <w:spacing w:val="-4"/>
          <w:w w:val="105"/>
          <w:sz w:val="20"/>
        </w:rPr>
        <w:t> </w:t>
      </w:r>
      <w:r>
        <w:rPr>
          <w:w w:val="105"/>
          <w:sz w:val="20"/>
        </w:rPr>
        <w:t>staff</w:t>
      </w:r>
      <w:r>
        <w:rPr>
          <w:spacing w:val="-11"/>
          <w:w w:val="105"/>
          <w:sz w:val="20"/>
        </w:rPr>
        <w:t> </w:t>
      </w:r>
      <w:r>
        <w:rPr>
          <w:w w:val="105"/>
          <w:sz w:val="20"/>
        </w:rPr>
        <w:t>and maintenance</w:t>
      </w:r>
      <w:r>
        <w:rPr>
          <w:spacing w:val="-4"/>
          <w:w w:val="105"/>
          <w:sz w:val="20"/>
        </w:rPr>
        <w:t> </w:t>
      </w:r>
      <w:r>
        <w:rPr>
          <w:w w:val="105"/>
          <w:sz w:val="20"/>
        </w:rPr>
        <w:t>workers;</w:t>
      </w:r>
      <w:r>
        <w:rPr>
          <w:spacing w:val="-1"/>
          <w:w w:val="105"/>
          <w:sz w:val="20"/>
        </w:rPr>
        <w:t> </w:t>
      </w:r>
      <w:r>
        <w:rPr>
          <w:spacing w:val="-5"/>
          <w:w w:val="105"/>
          <w:sz w:val="20"/>
        </w:rPr>
        <w:t>and</w:t>
      </w:r>
    </w:p>
    <w:p>
      <w:pPr>
        <w:tabs>
          <w:tab w:pos="1453" w:val="left" w:leader="none"/>
        </w:tabs>
        <w:spacing w:before="123"/>
        <w:ind w:left="1097" w:right="0" w:firstLine="0"/>
        <w:jc w:val="left"/>
        <w:rPr>
          <w:sz w:val="20"/>
        </w:rPr>
      </w:pPr>
      <w:r>
        <w:rPr>
          <w:rFonts w:ascii="Arial"/>
          <w:spacing w:val="-5"/>
          <w:w w:val="105"/>
          <w:sz w:val="18"/>
        </w:rPr>
        <w:t>I!</w:t>
      </w:r>
      <w:r>
        <w:rPr>
          <w:rFonts w:ascii="Arial"/>
          <w:sz w:val="18"/>
        </w:rPr>
        <w:tab/>
      </w:r>
      <w:r>
        <w:rPr>
          <w:w w:val="105"/>
          <w:sz w:val="20"/>
        </w:rPr>
        <w:t>individuals</w:t>
      </w:r>
      <w:r>
        <w:rPr>
          <w:spacing w:val="8"/>
          <w:w w:val="105"/>
          <w:sz w:val="20"/>
        </w:rPr>
        <w:t> </w:t>
      </w:r>
      <w:r>
        <w:rPr>
          <w:w w:val="105"/>
          <w:sz w:val="20"/>
        </w:rPr>
        <w:t>who</w:t>
      </w:r>
      <w:r>
        <w:rPr>
          <w:spacing w:val="9"/>
          <w:w w:val="105"/>
          <w:sz w:val="20"/>
        </w:rPr>
        <w:t> </w:t>
      </w:r>
      <w:r>
        <w:rPr>
          <w:w w:val="105"/>
          <w:sz w:val="20"/>
        </w:rPr>
        <w:t>perform</w:t>
      </w:r>
      <w:r>
        <w:rPr>
          <w:spacing w:val="12"/>
          <w:w w:val="105"/>
          <w:sz w:val="20"/>
        </w:rPr>
        <w:t> </w:t>
      </w:r>
      <w:r>
        <w:rPr>
          <w:w w:val="105"/>
          <w:sz w:val="20"/>
        </w:rPr>
        <w:t>services</w:t>
      </w:r>
      <w:r>
        <w:rPr>
          <w:spacing w:val="6"/>
          <w:w w:val="105"/>
          <w:sz w:val="20"/>
        </w:rPr>
        <w:t> </w:t>
      </w:r>
      <w:r>
        <w:rPr>
          <w:w w:val="105"/>
          <w:sz w:val="20"/>
        </w:rPr>
        <w:t>for</w:t>
      </w:r>
      <w:r>
        <w:rPr>
          <w:spacing w:val="8"/>
          <w:w w:val="105"/>
          <w:sz w:val="20"/>
        </w:rPr>
        <w:t> </w:t>
      </w:r>
      <w:r>
        <w:rPr>
          <w:w w:val="105"/>
          <w:sz w:val="20"/>
        </w:rPr>
        <w:t>the</w:t>
      </w:r>
      <w:r>
        <w:rPr>
          <w:spacing w:val="8"/>
          <w:w w:val="105"/>
          <w:sz w:val="20"/>
        </w:rPr>
        <w:t> </w:t>
      </w:r>
      <w:r>
        <w:rPr>
          <w:w w:val="105"/>
          <w:sz w:val="20"/>
        </w:rPr>
        <w:t>institution,</w:t>
      </w:r>
      <w:r>
        <w:rPr>
          <w:spacing w:val="7"/>
          <w:w w:val="105"/>
          <w:sz w:val="20"/>
        </w:rPr>
        <w:t> </w:t>
      </w:r>
      <w:r>
        <w:rPr>
          <w:w w:val="105"/>
          <w:sz w:val="20"/>
        </w:rPr>
        <w:t>such as</w:t>
      </w:r>
      <w:r>
        <w:rPr>
          <w:spacing w:val="-4"/>
          <w:w w:val="105"/>
          <w:sz w:val="20"/>
        </w:rPr>
        <w:t> </w:t>
      </w:r>
      <w:r>
        <w:rPr>
          <w:w w:val="105"/>
          <w:sz w:val="20"/>
        </w:rPr>
        <w:t>doctors</w:t>
      </w:r>
      <w:r>
        <w:rPr>
          <w:spacing w:val="1"/>
          <w:w w:val="105"/>
          <w:sz w:val="20"/>
        </w:rPr>
        <w:t> </w:t>
      </w:r>
      <w:r>
        <w:rPr>
          <w:w w:val="105"/>
          <w:sz w:val="20"/>
        </w:rPr>
        <w:t>or</w:t>
      </w:r>
      <w:r>
        <w:rPr>
          <w:spacing w:val="15"/>
          <w:w w:val="105"/>
          <w:sz w:val="20"/>
        </w:rPr>
        <w:t> </w:t>
      </w:r>
      <w:r>
        <w:rPr>
          <w:spacing w:val="-2"/>
          <w:w w:val="105"/>
          <w:sz w:val="20"/>
        </w:rPr>
        <w:t>nurses.</w:t>
      </w:r>
    </w:p>
    <w:p>
      <w:pPr>
        <w:pStyle w:val="BodyText"/>
        <w:rPr>
          <w:sz w:val="20"/>
        </w:rPr>
      </w:pPr>
    </w:p>
    <w:p>
      <w:pPr>
        <w:pStyle w:val="BodyText"/>
        <w:spacing w:before="9"/>
        <w:rPr>
          <w:sz w:val="20"/>
        </w:rPr>
      </w:pPr>
    </w:p>
    <w:p>
      <w:pPr>
        <w:pStyle w:val="Heading8"/>
        <w:ind w:left="1082"/>
        <w:rPr>
          <w:i/>
        </w:rPr>
      </w:pPr>
      <w:r>
        <w:rPr/>
        <w:drawing>
          <wp:anchor distT="0" distB="0" distL="0" distR="0" allowOverlap="1" layoutInCell="1" locked="0" behindDoc="0" simplePos="0" relativeHeight="15829504">
            <wp:simplePos x="0" y="0"/>
            <wp:positionH relativeFrom="page">
              <wp:posOffset>6958034</wp:posOffset>
            </wp:positionH>
            <wp:positionV relativeFrom="paragraph">
              <wp:posOffset>-103295</wp:posOffset>
            </wp:positionV>
            <wp:extent cx="434888" cy="1603973"/>
            <wp:effectExtent l="0" t="0" r="0" b="0"/>
            <wp:wrapNone/>
            <wp:docPr id="286" name="Image 286"/>
            <wp:cNvGraphicFramePr>
              <a:graphicFrameLocks/>
            </wp:cNvGraphicFramePr>
            <a:graphic>
              <a:graphicData uri="http://schemas.openxmlformats.org/drawingml/2006/picture">
                <pic:pic>
                  <pic:nvPicPr>
                    <pic:cNvPr id="286" name="Image 286"/>
                    <pic:cNvPicPr/>
                  </pic:nvPicPr>
                  <pic:blipFill>
                    <a:blip r:embed="rId172" cstate="print"/>
                    <a:stretch>
                      <a:fillRect/>
                    </a:stretch>
                  </pic:blipFill>
                  <pic:spPr>
                    <a:xfrm>
                      <a:off x="0" y="0"/>
                      <a:ext cx="434888" cy="1603973"/>
                    </a:xfrm>
                    <a:prstGeom prst="rect">
                      <a:avLst/>
                    </a:prstGeom>
                  </pic:spPr>
                </pic:pic>
              </a:graphicData>
            </a:graphic>
          </wp:anchor>
        </w:drawing>
      </w:r>
      <w:r>
        <w:rPr>
          <w:i/>
          <w:w w:val="85"/>
        </w:rPr>
        <w:t>Tax-Exempt</w:t>
      </w:r>
      <w:r>
        <w:rPr>
          <w:i/>
          <w:spacing w:val="43"/>
        </w:rPr>
        <w:t> </w:t>
      </w:r>
      <w:r>
        <w:rPr>
          <w:i/>
          <w:spacing w:val="-2"/>
          <w:w w:val="85"/>
        </w:rPr>
        <w:t>50l(c)(3)</w:t>
      </w:r>
    </w:p>
    <w:p>
      <w:pPr>
        <w:spacing w:line="268" w:lineRule="auto" w:before="96"/>
        <w:ind w:left="1095" w:right="1043" w:hanging="3"/>
        <w:jc w:val="left"/>
        <w:rPr>
          <w:sz w:val="20"/>
        </w:rPr>
      </w:pPr>
      <w:r>
        <w:rPr>
          <w:rFonts w:ascii="Arial"/>
          <w:i/>
          <w:w w:val="105"/>
          <w:sz w:val="22"/>
        </w:rPr>
        <w:t>As</w:t>
      </w:r>
      <w:r>
        <w:rPr>
          <w:rFonts w:ascii="Arial"/>
          <w:i/>
          <w:spacing w:val="-17"/>
          <w:w w:val="105"/>
          <w:sz w:val="22"/>
        </w:rPr>
        <w:t> </w:t>
      </w:r>
      <w:r>
        <w:rPr>
          <w:w w:val="105"/>
          <w:sz w:val="20"/>
        </w:rPr>
        <w:t>stated</w:t>
      </w:r>
      <w:r>
        <w:rPr>
          <w:spacing w:val="-13"/>
          <w:w w:val="105"/>
          <w:sz w:val="20"/>
        </w:rPr>
        <w:t> </w:t>
      </w:r>
      <w:r>
        <w:rPr>
          <w:w w:val="105"/>
          <w:sz w:val="20"/>
        </w:rPr>
        <w:t>earlier,</w:t>
      </w:r>
      <w:r>
        <w:rPr>
          <w:spacing w:val="-10"/>
          <w:w w:val="105"/>
          <w:sz w:val="20"/>
        </w:rPr>
        <w:t> </w:t>
      </w:r>
      <w:r>
        <w:rPr>
          <w:w w:val="105"/>
          <w:sz w:val="20"/>
        </w:rPr>
        <w:t>501</w:t>
      </w:r>
      <w:r>
        <w:rPr>
          <w:spacing w:val="-16"/>
          <w:w w:val="105"/>
          <w:sz w:val="20"/>
        </w:rPr>
        <w:t> </w:t>
      </w:r>
      <w:r>
        <w:rPr>
          <w:w w:val="105"/>
          <w:sz w:val="20"/>
        </w:rPr>
        <w:t>(c)(3)</w:t>
      </w:r>
      <w:r>
        <w:rPr>
          <w:spacing w:val="-3"/>
          <w:w w:val="105"/>
          <w:sz w:val="20"/>
        </w:rPr>
        <w:t> </w:t>
      </w:r>
      <w:r>
        <w:rPr>
          <w:w w:val="105"/>
          <w:sz w:val="20"/>
        </w:rPr>
        <w:t>organizations</w:t>
      </w:r>
      <w:r>
        <w:rPr>
          <w:spacing w:val="-4"/>
          <w:w w:val="105"/>
          <w:sz w:val="20"/>
        </w:rPr>
        <w:t> </w:t>
      </w:r>
      <w:r>
        <w:rPr>
          <w:w w:val="105"/>
          <w:sz w:val="20"/>
        </w:rPr>
        <w:t>are</w:t>
      </w:r>
      <w:r>
        <w:rPr>
          <w:spacing w:val="-5"/>
          <w:w w:val="105"/>
          <w:sz w:val="20"/>
        </w:rPr>
        <w:t> </w:t>
      </w:r>
      <w:r>
        <w:rPr>
          <w:w w:val="105"/>
          <w:sz w:val="20"/>
        </w:rPr>
        <w:t>tax-exempt entities</w:t>
      </w:r>
      <w:r>
        <w:rPr>
          <w:spacing w:val="-13"/>
          <w:w w:val="105"/>
          <w:sz w:val="20"/>
        </w:rPr>
        <w:t> </w:t>
      </w:r>
      <w:r>
        <w:rPr>
          <w:w w:val="105"/>
          <w:sz w:val="20"/>
        </w:rPr>
        <w:t>specifically</w:t>
      </w:r>
      <w:r>
        <w:rPr>
          <w:spacing w:val="-2"/>
          <w:w w:val="105"/>
          <w:sz w:val="20"/>
        </w:rPr>
        <w:t> </w:t>
      </w:r>
      <w:r>
        <w:rPr>
          <w:w w:val="105"/>
          <w:sz w:val="20"/>
        </w:rPr>
        <w:t>cited</w:t>
      </w:r>
      <w:r>
        <w:rPr>
          <w:spacing w:val="-4"/>
          <w:w w:val="105"/>
          <w:sz w:val="20"/>
        </w:rPr>
        <w:t> </w:t>
      </w:r>
      <w:r>
        <w:rPr>
          <w:w w:val="105"/>
          <w:sz w:val="20"/>
        </w:rPr>
        <w:t>in</w:t>
      </w:r>
      <w:r>
        <w:rPr>
          <w:spacing w:val="-1"/>
          <w:w w:val="105"/>
          <w:sz w:val="20"/>
        </w:rPr>
        <w:t> </w:t>
      </w:r>
      <w:r>
        <w:rPr>
          <w:w w:val="105"/>
          <w:sz w:val="20"/>
        </w:rPr>
        <w:t>the</w:t>
      </w:r>
      <w:r>
        <w:rPr>
          <w:spacing w:val="-10"/>
          <w:w w:val="105"/>
          <w:sz w:val="20"/>
        </w:rPr>
        <w:t> </w:t>
      </w:r>
      <w:r>
        <w:rPr>
          <w:w w:val="105"/>
          <w:sz w:val="20"/>
        </w:rPr>
        <w:t>IRC as</w:t>
      </w:r>
      <w:r>
        <w:rPr>
          <w:spacing w:val="-8"/>
          <w:w w:val="105"/>
          <w:sz w:val="20"/>
        </w:rPr>
        <w:t> </w:t>
      </w:r>
      <w:r>
        <w:rPr>
          <w:w w:val="105"/>
          <w:sz w:val="20"/>
        </w:rPr>
        <w:t>eligible to establish 403(b)s for their</w:t>
      </w:r>
      <w:r>
        <w:rPr>
          <w:spacing w:val="-5"/>
          <w:w w:val="105"/>
          <w:sz w:val="20"/>
        </w:rPr>
        <w:t> </w:t>
      </w:r>
      <w:r>
        <w:rPr>
          <w:w w:val="105"/>
          <w:sz w:val="20"/>
        </w:rPr>
        <w:t>employees.</w:t>
      </w:r>
      <w:r>
        <w:rPr>
          <w:spacing w:val="-7"/>
          <w:w w:val="105"/>
          <w:sz w:val="20"/>
        </w:rPr>
        <w:t> </w:t>
      </w:r>
      <w:r>
        <w:rPr>
          <w:w w:val="105"/>
          <w:sz w:val="20"/>
        </w:rPr>
        <w:t>Typical 501{c)(3)</w:t>
      </w:r>
      <w:r>
        <w:rPr>
          <w:w w:val="105"/>
          <w:sz w:val="20"/>
        </w:rPr>
        <w:t> organizations include:</w:t>
      </w:r>
    </w:p>
    <w:p>
      <w:pPr>
        <w:tabs>
          <w:tab w:pos="1456" w:val="left" w:leader="none"/>
        </w:tabs>
        <w:spacing w:before="95"/>
        <w:ind w:left="1105" w:right="0" w:firstLine="0"/>
        <w:jc w:val="left"/>
        <w:rPr>
          <w:sz w:val="20"/>
        </w:rPr>
      </w:pPr>
      <w:r>
        <w:rPr>
          <w:spacing w:val="-5"/>
          <w:sz w:val="14"/>
        </w:rPr>
        <w:t>lg)</w:t>
      </w:r>
      <w:r>
        <w:rPr>
          <w:sz w:val="14"/>
        </w:rPr>
        <w:tab/>
      </w:r>
      <w:r>
        <w:rPr>
          <w:sz w:val="20"/>
        </w:rPr>
        <w:t>private</w:t>
      </w:r>
      <w:r>
        <w:rPr>
          <w:spacing w:val="15"/>
          <w:sz w:val="20"/>
        </w:rPr>
        <w:t> </w:t>
      </w:r>
      <w:r>
        <w:rPr>
          <w:sz w:val="20"/>
        </w:rPr>
        <w:t>colleges</w:t>
      </w:r>
      <w:r>
        <w:rPr>
          <w:spacing w:val="17"/>
          <w:sz w:val="20"/>
        </w:rPr>
        <w:t> </w:t>
      </w:r>
      <w:r>
        <w:rPr>
          <w:sz w:val="20"/>
        </w:rPr>
        <w:t>and</w:t>
      </w:r>
      <w:r>
        <w:rPr>
          <w:spacing w:val="29"/>
          <w:sz w:val="20"/>
        </w:rPr>
        <w:t> </w:t>
      </w:r>
      <w:r>
        <w:rPr>
          <w:spacing w:val="-2"/>
          <w:sz w:val="20"/>
        </w:rPr>
        <w:t>universities;</w:t>
      </w:r>
    </w:p>
    <w:p>
      <w:pPr>
        <w:tabs>
          <w:tab w:pos="1457" w:val="left" w:leader="none"/>
        </w:tabs>
        <w:spacing w:before="119"/>
        <w:ind w:left="1096" w:right="0" w:firstLine="0"/>
        <w:jc w:val="left"/>
        <w:rPr>
          <w:sz w:val="20"/>
        </w:rPr>
      </w:pPr>
      <w:r>
        <w:rPr>
          <w:rFonts w:ascii="Arial"/>
          <w:spacing w:val="-5"/>
          <w:w w:val="105"/>
          <w:sz w:val="19"/>
        </w:rPr>
        <w:t>Ii</w:t>
      </w:r>
      <w:r>
        <w:rPr>
          <w:rFonts w:ascii="Arial"/>
          <w:sz w:val="19"/>
        </w:rPr>
        <w:tab/>
      </w:r>
      <w:r>
        <w:rPr>
          <w:w w:val="105"/>
          <w:sz w:val="20"/>
        </w:rPr>
        <w:t>trade</w:t>
      </w:r>
      <w:r>
        <w:rPr>
          <w:spacing w:val="-2"/>
          <w:w w:val="105"/>
          <w:sz w:val="20"/>
        </w:rPr>
        <w:t> schools;</w:t>
      </w:r>
    </w:p>
    <w:p>
      <w:pPr>
        <w:tabs>
          <w:tab w:pos="1456" w:val="left" w:leader="none"/>
        </w:tabs>
        <w:spacing w:before="123"/>
        <w:ind w:left="1093" w:right="0" w:firstLine="0"/>
        <w:jc w:val="left"/>
        <w:rPr>
          <w:sz w:val="20"/>
        </w:rPr>
      </w:pPr>
      <w:r>
        <w:rPr>
          <w:rFonts w:ascii="Arial"/>
          <w:spacing w:val="-5"/>
          <w:w w:val="105"/>
          <w:sz w:val="18"/>
        </w:rPr>
        <w:t>Iii</w:t>
      </w:r>
      <w:r>
        <w:rPr>
          <w:rFonts w:ascii="Arial"/>
          <w:sz w:val="18"/>
        </w:rPr>
        <w:tab/>
      </w:r>
      <w:r>
        <w:rPr>
          <w:w w:val="105"/>
          <w:sz w:val="20"/>
        </w:rPr>
        <w:t>parochial</w:t>
      </w:r>
      <w:r>
        <w:rPr>
          <w:spacing w:val="-9"/>
          <w:w w:val="105"/>
          <w:sz w:val="20"/>
        </w:rPr>
        <w:t> </w:t>
      </w:r>
      <w:r>
        <w:rPr>
          <w:spacing w:val="-2"/>
          <w:w w:val="105"/>
          <w:sz w:val="20"/>
        </w:rPr>
        <w:t>schools;</w:t>
      </w:r>
    </w:p>
    <w:p>
      <w:pPr>
        <w:tabs>
          <w:tab w:pos="1452" w:val="left" w:leader="none"/>
        </w:tabs>
        <w:spacing w:before="120"/>
        <w:ind w:left="1093" w:right="0" w:firstLine="0"/>
        <w:jc w:val="left"/>
        <w:rPr>
          <w:sz w:val="20"/>
        </w:rPr>
      </w:pPr>
      <w:r>
        <w:rPr>
          <w:rFonts w:ascii="Arial"/>
          <w:spacing w:val="-5"/>
          <w:w w:val="105"/>
          <w:sz w:val="18"/>
        </w:rPr>
        <w:t>Iii</w:t>
      </w:r>
      <w:r>
        <w:rPr>
          <w:rFonts w:ascii="Arial"/>
          <w:sz w:val="18"/>
        </w:rPr>
        <w:tab/>
      </w:r>
      <w:r>
        <w:rPr>
          <w:w w:val="105"/>
          <w:sz w:val="20"/>
        </w:rPr>
        <w:t>zoos</w:t>
      </w:r>
      <w:r>
        <w:rPr>
          <w:spacing w:val="-5"/>
          <w:w w:val="105"/>
          <w:sz w:val="20"/>
        </w:rPr>
        <w:t> </w:t>
      </w:r>
      <w:r>
        <w:rPr>
          <w:w w:val="105"/>
          <w:sz w:val="20"/>
        </w:rPr>
        <w:t>and</w:t>
      </w:r>
      <w:r>
        <w:rPr>
          <w:spacing w:val="10"/>
          <w:w w:val="105"/>
          <w:sz w:val="20"/>
        </w:rPr>
        <w:t> </w:t>
      </w:r>
      <w:r>
        <w:rPr>
          <w:spacing w:val="-2"/>
          <w:w w:val="105"/>
          <w:sz w:val="20"/>
        </w:rPr>
        <w:t>museums;</w:t>
      </w:r>
    </w:p>
    <w:p>
      <w:pPr>
        <w:tabs>
          <w:tab w:pos="1458" w:val="left" w:leader="none"/>
        </w:tabs>
        <w:spacing w:before="123"/>
        <w:ind w:left="1103" w:right="0" w:firstLine="0"/>
        <w:jc w:val="left"/>
        <w:rPr>
          <w:sz w:val="20"/>
        </w:rPr>
      </w:pPr>
      <w:r>
        <w:rPr>
          <w:spacing w:val="-5"/>
          <w:sz w:val="18"/>
        </w:rPr>
        <w:t>ffJ</w:t>
      </w:r>
      <w:r>
        <w:rPr>
          <w:sz w:val="18"/>
        </w:rPr>
        <w:tab/>
      </w:r>
      <w:r>
        <w:rPr>
          <w:sz w:val="20"/>
        </w:rPr>
        <w:t>research</w:t>
      </w:r>
      <w:r>
        <w:rPr>
          <w:spacing w:val="31"/>
          <w:sz w:val="20"/>
        </w:rPr>
        <w:t> </w:t>
      </w:r>
      <w:r>
        <w:rPr>
          <w:sz w:val="20"/>
        </w:rPr>
        <w:t>and</w:t>
      </w:r>
      <w:r>
        <w:rPr>
          <w:spacing w:val="12"/>
          <w:sz w:val="20"/>
        </w:rPr>
        <w:t> </w:t>
      </w:r>
      <w:r>
        <w:rPr>
          <w:sz w:val="20"/>
        </w:rPr>
        <w:t>scientific</w:t>
      </w:r>
      <w:r>
        <w:rPr>
          <w:spacing w:val="22"/>
          <w:sz w:val="20"/>
        </w:rPr>
        <w:t> </w:t>
      </w:r>
      <w:r>
        <w:rPr>
          <w:spacing w:val="-2"/>
          <w:sz w:val="20"/>
        </w:rPr>
        <w:t>foundations;</w:t>
      </w:r>
    </w:p>
    <w:p>
      <w:pPr>
        <w:tabs>
          <w:tab w:pos="1454" w:val="left" w:leader="none"/>
        </w:tabs>
        <w:spacing w:before="123"/>
        <w:ind w:left="1093" w:right="0" w:firstLine="0"/>
        <w:jc w:val="left"/>
        <w:rPr>
          <w:sz w:val="20"/>
        </w:rPr>
      </w:pPr>
      <w:r>
        <w:rPr>
          <w:rFonts w:ascii="Arial"/>
          <w:spacing w:val="-5"/>
          <w:w w:val="105"/>
          <w:sz w:val="18"/>
        </w:rPr>
        <w:t>Ill</w:t>
      </w:r>
      <w:r>
        <w:rPr>
          <w:rFonts w:ascii="Arial"/>
          <w:sz w:val="18"/>
        </w:rPr>
        <w:tab/>
      </w:r>
      <w:r>
        <w:rPr>
          <w:w w:val="105"/>
          <w:sz w:val="20"/>
        </w:rPr>
        <w:t>religious</w:t>
      </w:r>
      <w:r>
        <w:rPr>
          <w:spacing w:val="-3"/>
          <w:w w:val="105"/>
          <w:sz w:val="20"/>
        </w:rPr>
        <w:t> </w:t>
      </w:r>
      <w:r>
        <w:rPr>
          <w:w w:val="105"/>
          <w:sz w:val="20"/>
        </w:rPr>
        <w:t>and</w:t>
      </w:r>
      <w:r>
        <w:rPr>
          <w:spacing w:val="19"/>
          <w:w w:val="105"/>
          <w:sz w:val="20"/>
        </w:rPr>
        <w:t> </w:t>
      </w:r>
      <w:r>
        <w:rPr>
          <w:w w:val="105"/>
          <w:sz w:val="20"/>
        </w:rPr>
        <w:t>charitable</w:t>
      </w:r>
      <w:r>
        <w:rPr>
          <w:spacing w:val="7"/>
          <w:w w:val="105"/>
          <w:sz w:val="20"/>
        </w:rPr>
        <w:t> </w:t>
      </w:r>
      <w:r>
        <w:rPr>
          <w:w w:val="105"/>
          <w:sz w:val="20"/>
        </w:rPr>
        <w:t>institutions;</w:t>
      </w:r>
      <w:r>
        <w:rPr>
          <w:spacing w:val="-2"/>
          <w:w w:val="105"/>
          <w:sz w:val="20"/>
        </w:rPr>
        <w:t> </w:t>
      </w:r>
      <w:r>
        <w:rPr>
          <w:spacing w:val="-5"/>
          <w:w w:val="105"/>
          <w:sz w:val="20"/>
        </w:rPr>
        <w:t>and</w:t>
      </w:r>
    </w:p>
    <w:p>
      <w:pPr>
        <w:tabs>
          <w:tab w:pos="1456" w:val="left" w:leader="none"/>
        </w:tabs>
        <w:spacing w:before="123"/>
        <w:ind w:left="1088" w:right="0" w:firstLine="0"/>
        <w:jc w:val="left"/>
        <w:rPr>
          <w:sz w:val="20"/>
        </w:rPr>
      </w:pPr>
      <w:r>
        <w:rPr>
          <w:rFonts w:ascii="Arial"/>
          <w:spacing w:val="-5"/>
          <w:w w:val="105"/>
          <w:sz w:val="19"/>
        </w:rPr>
        <w:t>Ill</w:t>
      </w:r>
      <w:r>
        <w:rPr>
          <w:rFonts w:ascii="Arial"/>
          <w:sz w:val="19"/>
        </w:rPr>
        <w:tab/>
      </w:r>
      <w:r>
        <w:rPr>
          <w:w w:val="105"/>
          <w:sz w:val="20"/>
        </w:rPr>
        <w:t>private</w:t>
      </w:r>
      <w:r>
        <w:rPr>
          <w:spacing w:val="-4"/>
          <w:w w:val="105"/>
          <w:sz w:val="20"/>
        </w:rPr>
        <w:t> </w:t>
      </w:r>
      <w:r>
        <w:rPr>
          <w:w w:val="105"/>
          <w:sz w:val="20"/>
        </w:rPr>
        <w:t>hospitals and</w:t>
      </w:r>
      <w:r>
        <w:rPr>
          <w:spacing w:val="3"/>
          <w:w w:val="105"/>
          <w:sz w:val="20"/>
        </w:rPr>
        <w:t> </w:t>
      </w:r>
      <w:r>
        <w:rPr>
          <w:w w:val="105"/>
          <w:sz w:val="20"/>
        </w:rPr>
        <w:t>medical</w:t>
      </w:r>
      <w:r>
        <w:rPr>
          <w:spacing w:val="3"/>
          <w:w w:val="105"/>
          <w:sz w:val="20"/>
        </w:rPr>
        <w:t> </w:t>
      </w:r>
      <w:r>
        <w:rPr>
          <w:spacing w:val="-2"/>
          <w:w w:val="105"/>
          <w:sz w:val="20"/>
        </w:rPr>
        <w:t>schools.</w:t>
      </w:r>
    </w:p>
    <w:p>
      <w:pPr>
        <w:pStyle w:val="BodyText"/>
        <w:spacing w:before="153"/>
        <w:rPr>
          <w:sz w:val="20"/>
        </w:rPr>
      </w:pPr>
    </w:p>
    <w:p>
      <w:pPr>
        <w:spacing w:before="0"/>
        <w:ind w:left="1981" w:right="0" w:firstLine="0"/>
        <w:jc w:val="left"/>
        <w:rPr>
          <w:rFonts w:ascii="Arial"/>
          <w:b/>
          <w:sz w:val="21"/>
        </w:rPr>
      </w:pPr>
      <w:r>
        <w:rPr/>
        <w:drawing>
          <wp:anchor distT="0" distB="0" distL="0" distR="0" allowOverlap="1" layoutInCell="1" locked="0" behindDoc="0" simplePos="0" relativeHeight="15830016">
            <wp:simplePos x="0" y="0"/>
            <wp:positionH relativeFrom="page">
              <wp:posOffset>1858528</wp:posOffset>
            </wp:positionH>
            <wp:positionV relativeFrom="paragraph">
              <wp:posOffset>31671</wp:posOffset>
            </wp:positionV>
            <wp:extent cx="226593" cy="446183"/>
            <wp:effectExtent l="0" t="0" r="0" b="0"/>
            <wp:wrapNone/>
            <wp:docPr id="287" name="Image 287"/>
            <wp:cNvGraphicFramePr>
              <a:graphicFrameLocks/>
            </wp:cNvGraphicFramePr>
            <a:graphic>
              <a:graphicData uri="http://schemas.openxmlformats.org/drawingml/2006/picture">
                <pic:pic>
                  <pic:nvPicPr>
                    <pic:cNvPr id="287" name="Image 287"/>
                    <pic:cNvPicPr/>
                  </pic:nvPicPr>
                  <pic:blipFill>
                    <a:blip r:embed="rId173" cstate="print"/>
                    <a:stretch>
                      <a:fillRect/>
                    </a:stretch>
                  </pic:blipFill>
                  <pic:spPr>
                    <a:xfrm>
                      <a:off x="0" y="0"/>
                      <a:ext cx="226593" cy="446183"/>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66" w:lineRule="auto" w:before="121"/>
        <w:ind w:left="1987" w:right="1111" w:firstLine="0"/>
        <w:jc w:val="left"/>
        <w:rPr>
          <w:rFonts w:ascii="Arial"/>
          <w:sz w:val="20"/>
        </w:rPr>
      </w:pPr>
      <w:r>
        <w:rPr>
          <w:rFonts w:ascii="Arial"/>
          <w:w w:val="90"/>
          <w:sz w:val="20"/>
        </w:rPr>
        <w:t>Some</w:t>
      </w:r>
      <w:r>
        <w:rPr>
          <w:rFonts w:ascii="Arial"/>
          <w:spacing w:val="-9"/>
          <w:w w:val="90"/>
          <w:sz w:val="20"/>
        </w:rPr>
        <w:t> </w:t>
      </w:r>
      <w:r>
        <w:rPr>
          <w:rFonts w:ascii="Arial"/>
          <w:w w:val="90"/>
          <w:sz w:val="20"/>
        </w:rPr>
        <w:t>403(b}</w:t>
      </w:r>
      <w:r>
        <w:rPr>
          <w:rFonts w:ascii="Arial"/>
          <w:sz w:val="20"/>
        </w:rPr>
        <w:t> </w:t>
      </w:r>
      <w:r>
        <w:rPr>
          <w:rFonts w:ascii="Arial"/>
          <w:w w:val="90"/>
          <w:sz w:val="20"/>
        </w:rPr>
        <w:t>plans</w:t>
      </w:r>
      <w:r>
        <w:rPr>
          <w:rFonts w:ascii="Arial"/>
          <w:spacing w:val="-4"/>
          <w:w w:val="90"/>
          <w:sz w:val="20"/>
        </w:rPr>
        <w:t> </w:t>
      </w:r>
      <w:r>
        <w:rPr>
          <w:rFonts w:ascii="Arial"/>
          <w:w w:val="90"/>
          <w:sz w:val="20"/>
        </w:rPr>
        <w:t>are</w:t>
      </w:r>
      <w:r>
        <w:rPr>
          <w:rFonts w:ascii="Arial"/>
          <w:spacing w:val="-5"/>
          <w:w w:val="90"/>
          <w:sz w:val="20"/>
        </w:rPr>
        <w:t> </w:t>
      </w:r>
      <w:r>
        <w:rPr>
          <w:rFonts w:ascii="Arial"/>
          <w:w w:val="90"/>
          <w:sz w:val="20"/>
        </w:rPr>
        <w:t>subject</w:t>
      </w:r>
      <w:r>
        <w:rPr>
          <w:rFonts w:ascii="Arial"/>
          <w:sz w:val="20"/>
        </w:rPr>
        <w:t> </w:t>
      </w:r>
      <w:r>
        <w:rPr>
          <w:rFonts w:ascii="Arial"/>
          <w:w w:val="90"/>
          <w:sz w:val="20"/>
        </w:rPr>
        <w:t>to</w:t>
      </w:r>
      <w:r>
        <w:rPr>
          <w:rFonts w:ascii="Arial"/>
          <w:spacing w:val="-8"/>
          <w:w w:val="90"/>
          <w:sz w:val="20"/>
        </w:rPr>
        <w:t> </w:t>
      </w:r>
      <w:r>
        <w:rPr>
          <w:rFonts w:ascii="Arial"/>
          <w:w w:val="90"/>
          <w:sz w:val="20"/>
        </w:rPr>
        <w:t>ERISA while</w:t>
      </w:r>
      <w:r>
        <w:rPr>
          <w:rFonts w:ascii="Arial"/>
          <w:spacing w:val="-8"/>
          <w:w w:val="90"/>
          <w:sz w:val="20"/>
        </w:rPr>
        <w:t> </w:t>
      </w:r>
      <w:r>
        <w:rPr>
          <w:rFonts w:ascii="Arial"/>
          <w:w w:val="90"/>
          <w:sz w:val="20"/>
        </w:rPr>
        <w:t>others</w:t>
      </w:r>
      <w:r>
        <w:rPr>
          <w:rFonts w:ascii="Arial"/>
          <w:spacing w:val="-4"/>
          <w:w w:val="90"/>
          <w:sz w:val="20"/>
        </w:rPr>
        <w:t> </w:t>
      </w:r>
      <w:r>
        <w:rPr>
          <w:rFonts w:ascii="Arial"/>
          <w:w w:val="90"/>
          <w:sz w:val="20"/>
        </w:rPr>
        <w:t>are</w:t>
      </w:r>
      <w:r>
        <w:rPr>
          <w:rFonts w:ascii="Arial"/>
          <w:spacing w:val="-13"/>
          <w:w w:val="90"/>
          <w:sz w:val="20"/>
        </w:rPr>
        <w:t> </w:t>
      </w:r>
      <w:r>
        <w:rPr>
          <w:rFonts w:ascii="Arial"/>
          <w:w w:val="90"/>
          <w:sz w:val="20"/>
        </w:rPr>
        <w:t>not.</w:t>
      </w:r>
      <w:r>
        <w:rPr>
          <w:rFonts w:ascii="Arial"/>
          <w:spacing w:val="-17"/>
          <w:w w:val="90"/>
          <w:sz w:val="20"/>
        </w:rPr>
        <w:t> </w:t>
      </w:r>
      <w:r>
        <w:rPr>
          <w:rFonts w:ascii="Arial"/>
          <w:w w:val="90"/>
          <w:sz w:val="20"/>
        </w:rPr>
        <w:t>Two</w:t>
      </w:r>
      <w:r>
        <w:rPr>
          <w:rFonts w:ascii="Arial"/>
          <w:spacing w:val="-9"/>
          <w:w w:val="90"/>
          <w:sz w:val="20"/>
        </w:rPr>
        <w:t> </w:t>
      </w:r>
      <w:r>
        <w:rPr>
          <w:rFonts w:ascii="Arial"/>
          <w:w w:val="90"/>
          <w:sz w:val="20"/>
        </w:rPr>
        <w:t>of</w:t>
      </w:r>
      <w:r>
        <w:rPr>
          <w:rFonts w:ascii="Arial"/>
          <w:spacing w:val="-5"/>
          <w:w w:val="90"/>
          <w:sz w:val="20"/>
        </w:rPr>
        <w:t> </w:t>
      </w:r>
      <w:r>
        <w:rPr>
          <w:rFonts w:ascii="Arial"/>
          <w:w w:val="90"/>
          <w:sz w:val="20"/>
        </w:rPr>
        <w:t>the</w:t>
      </w:r>
      <w:r>
        <w:rPr>
          <w:rFonts w:ascii="Arial"/>
          <w:spacing w:val="-5"/>
          <w:w w:val="90"/>
          <w:sz w:val="20"/>
        </w:rPr>
        <w:t> </w:t>
      </w:r>
      <w:r>
        <w:rPr>
          <w:rFonts w:ascii="Arial"/>
          <w:w w:val="90"/>
          <w:sz w:val="20"/>
        </w:rPr>
        <w:t>most </w:t>
      </w:r>
      <w:r>
        <w:rPr>
          <w:rFonts w:ascii="Arial"/>
          <w:spacing w:val="-6"/>
          <w:sz w:val="20"/>
        </w:rPr>
        <w:t>important</w:t>
      </w:r>
      <w:r>
        <w:rPr>
          <w:rFonts w:ascii="Arial"/>
          <w:spacing w:val="-8"/>
          <w:sz w:val="20"/>
        </w:rPr>
        <w:t> </w:t>
      </w:r>
      <w:r>
        <w:rPr>
          <w:rFonts w:ascii="Arial"/>
          <w:spacing w:val="-6"/>
          <w:sz w:val="20"/>
        </w:rPr>
        <w:t>exclusions</w:t>
      </w:r>
      <w:r>
        <w:rPr>
          <w:rFonts w:ascii="Arial"/>
          <w:spacing w:val="-8"/>
          <w:sz w:val="20"/>
        </w:rPr>
        <w:t> </w:t>
      </w:r>
      <w:r>
        <w:rPr>
          <w:rFonts w:ascii="Arial"/>
          <w:spacing w:val="-6"/>
          <w:sz w:val="20"/>
        </w:rPr>
        <w:t>from</w:t>
      </w:r>
      <w:r>
        <w:rPr>
          <w:rFonts w:ascii="Arial"/>
          <w:spacing w:val="-14"/>
          <w:sz w:val="20"/>
        </w:rPr>
        <w:t> </w:t>
      </w:r>
      <w:r>
        <w:rPr>
          <w:rFonts w:ascii="Arial"/>
          <w:spacing w:val="-6"/>
          <w:sz w:val="20"/>
        </w:rPr>
        <w:t>ERISA</w:t>
      </w:r>
      <w:r>
        <w:rPr>
          <w:rFonts w:ascii="Arial"/>
          <w:spacing w:val="-8"/>
          <w:sz w:val="20"/>
        </w:rPr>
        <w:t> </w:t>
      </w:r>
      <w:r>
        <w:rPr>
          <w:rFonts w:ascii="Arial"/>
          <w:spacing w:val="-6"/>
          <w:sz w:val="20"/>
        </w:rPr>
        <w:t>coverage</w:t>
      </w:r>
      <w:r>
        <w:rPr>
          <w:rFonts w:ascii="Arial"/>
          <w:spacing w:val="-9"/>
          <w:sz w:val="20"/>
        </w:rPr>
        <w:t> </w:t>
      </w:r>
      <w:r>
        <w:rPr>
          <w:rFonts w:ascii="Arial"/>
          <w:spacing w:val="-6"/>
          <w:sz w:val="20"/>
        </w:rPr>
        <w:t>are:</w:t>
      </w:r>
    </w:p>
    <w:p>
      <w:pPr>
        <w:tabs>
          <w:tab w:pos="2343" w:val="left" w:leader="none"/>
        </w:tabs>
        <w:spacing w:line="271" w:lineRule="auto" w:before="92"/>
        <w:ind w:left="2347" w:right="1248" w:hanging="360"/>
        <w:jc w:val="left"/>
        <w:rPr>
          <w:rFonts w:ascii="Arial"/>
          <w:sz w:val="20"/>
        </w:rPr>
      </w:pPr>
      <w:r>
        <w:rPr>
          <w:rFonts w:ascii="Arial"/>
          <w:spacing w:val="-6"/>
          <w:sz w:val="20"/>
        </w:rPr>
        <w:t>rm</w:t>
      </w:r>
      <w:r>
        <w:rPr>
          <w:rFonts w:ascii="Arial"/>
          <w:sz w:val="20"/>
        </w:rPr>
        <w:tab/>
      </w:r>
      <w:r>
        <w:rPr>
          <w:rFonts w:ascii="Arial"/>
          <w:w w:val="90"/>
          <w:sz w:val="20"/>
        </w:rPr>
        <w:t>governmental</w:t>
      </w:r>
      <w:r>
        <w:rPr>
          <w:rFonts w:ascii="Arial"/>
          <w:sz w:val="20"/>
        </w:rPr>
        <w:t> </w:t>
      </w:r>
      <w:r>
        <w:rPr>
          <w:rFonts w:ascii="Arial"/>
          <w:w w:val="90"/>
          <w:sz w:val="20"/>
        </w:rPr>
        <w:t>plans (e.g.,</w:t>
      </w:r>
      <w:r>
        <w:rPr>
          <w:rFonts w:ascii="Arial"/>
          <w:spacing w:val="-5"/>
          <w:w w:val="90"/>
          <w:sz w:val="20"/>
        </w:rPr>
        <w:t> </w:t>
      </w:r>
      <w:r>
        <w:rPr>
          <w:rFonts w:ascii="Arial"/>
          <w:w w:val="90"/>
          <w:sz w:val="20"/>
        </w:rPr>
        <w:t>plans</w:t>
      </w:r>
      <w:r>
        <w:rPr>
          <w:rFonts w:ascii="Arial"/>
          <w:spacing w:val="-2"/>
          <w:w w:val="90"/>
          <w:sz w:val="20"/>
        </w:rPr>
        <w:t> </w:t>
      </w:r>
      <w:r>
        <w:rPr>
          <w:rFonts w:ascii="Arial"/>
          <w:w w:val="90"/>
          <w:sz w:val="20"/>
        </w:rPr>
        <w:t>sponsored</w:t>
      </w:r>
      <w:r>
        <w:rPr>
          <w:rFonts w:ascii="Arial"/>
          <w:sz w:val="20"/>
        </w:rPr>
        <w:t> </w:t>
      </w:r>
      <w:r>
        <w:rPr>
          <w:rFonts w:ascii="Arial"/>
          <w:w w:val="90"/>
          <w:sz w:val="20"/>
        </w:rPr>
        <w:t>by</w:t>
      </w:r>
      <w:r>
        <w:rPr>
          <w:rFonts w:ascii="Arial"/>
          <w:spacing w:val="-3"/>
          <w:w w:val="90"/>
          <w:sz w:val="20"/>
        </w:rPr>
        <w:t> </w:t>
      </w:r>
      <w:r>
        <w:rPr>
          <w:rFonts w:ascii="Arial"/>
          <w:w w:val="90"/>
          <w:sz w:val="20"/>
        </w:rPr>
        <w:t>a state,</w:t>
      </w:r>
      <w:r>
        <w:rPr>
          <w:rFonts w:ascii="Arial"/>
          <w:spacing w:val="-7"/>
          <w:w w:val="90"/>
          <w:sz w:val="20"/>
        </w:rPr>
        <w:t> </w:t>
      </w:r>
      <w:r>
        <w:rPr>
          <w:rFonts w:ascii="Arial"/>
          <w:w w:val="90"/>
          <w:sz w:val="20"/>
        </w:rPr>
        <w:t>county, or municipality</w:t>
      </w:r>
      <w:r>
        <w:rPr>
          <w:rFonts w:ascii="Arial"/>
          <w:sz w:val="20"/>
        </w:rPr>
        <w:t> </w:t>
      </w:r>
      <w:r>
        <w:rPr>
          <w:rFonts w:ascii="Arial"/>
          <w:w w:val="90"/>
          <w:sz w:val="20"/>
        </w:rPr>
        <w:t>or </w:t>
      </w:r>
      <w:r>
        <w:rPr>
          <w:rFonts w:ascii="Arial"/>
          <w:spacing w:val="-4"/>
          <w:sz w:val="20"/>
        </w:rPr>
        <w:t>one</w:t>
      </w:r>
      <w:r>
        <w:rPr>
          <w:rFonts w:ascii="Arial"/>
          <w:spacing w:val="-17"/>
          <w:sz w:val="20"/>
        </w:rPr>
        <w:t> </w:t>
      </w:r>
      <w:r>
        <w:rPr>
          <w:rFonts w:ascii="Arial"/>
          <w:spacing w:val="-4"/>
          <w:sz w:val="20"/>
        </w:rPr>
        <w:t>of</w:t>
      </w:r>
      <w:r>
        <w:rPr>
          <w:rFonts w:ascii="Arial"/>
          <w:spacing w:val="-9"/>
          <w:sz w:val="20"/>
        </w:rPr>
        <w:t> </w:t>
      </w:r>
      <w:r>
        <w:rPr>
          <w:rFonts w:ascii="Arial"/>
          <w:spacing w:val="-4"/>
          <w:sz w:val="20"/>
        </w:rPr>
        <w:t>their</w:t>
      </w:r>
      <w:r>
        <w:rPr>
          <w:rFonts w:ascii="Arial"/>
          <w:spacing w:val="-8"/>
          <w:sz w:val="20"/>
        </w:rPr>
        <w:t> </w:t>
      </w:r>
      <w:r>
        <w:rPr>
          <w:rFonts w:ascii="Arial"/>
          <w:spacing w:val="-4"/>
          <w:sz w:val="20"/>
        </w:rPr>
        <w:t>agencies, schools,</w:t>
      </w:r>
      <w:r>
        <w:rPr>
          <w:rFonts w:ascii="Arial"/>
          <w:spacing w:val="-10"/>
          <w:sz w:val="20"/>
        </w:rPr>
        <w:t> </w:t>
      </w:r>
      <w:r>
        <w:rPr>
          <w:rFonts w:ascii="Arial"/>
          <w:spacing w:val="-4"/>
          <w:sz w:val="20"/>
        </w:rPr>
        <w:t>or</w:t>
      </w:r>
      <w:r>
        <w:rPr>
          <w:rFonts w:ascii="Arial"/>
          <w:spacing w:val="-12"/>
          <w:sz w:val="20"/>
        </w:rPr>
        <w:t> </w:t>
      </w:r>
      <w:r>
        <w:rPr>
          <w:rFonts w:ascii="Arial"/>
          <w:spacing w:val="-4"/>
          <w:sz w:val="20"/>
        </w:rPr>
        <w:t>instrumentalities);</w:t>
      </w:r>
      <w:r>
        <w:rPr>
          <w:rFonts w:ascii="Arial"/>
          <w:spacing w:val="-32"/>
          <w:sz w:val="20"/>
        </w:rPr>
        <w:t> </w:t>
      </w:r>
      <w:r>
        <w:rPr>
          <w:rFonts w:ascii="Arial"/>
          <w:spacing w:val="-4"/>
          <w:sz w:val="20"/>
        </w:rPr>
        <w:t>and</w:t>
      </w:r>
    </w:p>
    <w:p>
      <w:pPr>
        <w:tabs>
          <w:tab w:pos="2345" w:val="left" w:leader="none"/>
        </w:tabs>
        <w:spacing w:line="271" w:lineRule="auto" w:before="0"/>
        <w:ind w:left="2345" w:right="1371" w:hanging="358"/>
        <w:jc w:val="left"/>
        <w:rPr>
          <w:rFonts w:ascii="Arial"/>
          <w:sz w:val="20"/>
        </w:rPr>
      </w:pPr>
      <w:r>
        <w:rPr>
          <w:rFonts w:ascii="Arial"/>
          <w:spacing w:val="-4"/>
          <w:sz w:val="17"/>
        </w:rPr>
        <w:t>Iii</w:t>
      </w:r>
      <w:r>
        <w:rPr>
          <w:rFonts w:ascii="Arial"/>
          <w:sz w:val="17"/>
        </w:rPr>
        <w:tab/>
      </w:r>
      <w:r>
        <w:rPr>
          <w:rFonts w:ascii="Arial"/>
          <w:w w:val="90"/>
          <w:sz w:val="20"/>
        </w:rPr>
        <w:t>church plans, unless the</w:t>
      </w:r>
      <w:r>
        <w:rPr>
          <w:rFonts w:ascii="Arial"/>
          <w:spacing w:val="-2"/>
          <w:w w:val="90"/>
          <w:sz w:val="20"/>
        </w:rPr>
        <w:t> </w:t>
      </w:r>
      <w:r>
        <w:rPr>
          <w:rFonts w:ascii="Arial"/>
          <w:w w:val="90"/>
          <w:sz w:val="20"/>
        </w:rPr>
        <w:t>plan sponsor has</w:t>
      </w:r>
      <w:r>
        <w:rPr>
          <w:rFonts w:ascii="Arial"/>
          <w:spacing w:val="-2"/>
          <w:w w:val="90"/>
          <w:sz w:val="20"/>
        </w:rPr>
        <w:t> </w:t>
      </w:r>
      <w:r>
        <w:rPr>
          <w:rFonts w:ascii="Arial"/>
          <w:w w:val="90"/>
          <w:sz w:val="20"/>
        </w:rPr>
        <w:t>voluntarily</w:t>
      </w:r>
      <w:r>
        <w:rPr>
          <w:rFonts w:ascii="Arial"/>
          <w:sz w:val="20"/>
        </w:rPr>
        <w:t> </w:t>
      </w:r>
      <w:r>
        <w:rPr>
          <w:rFonts w:ascii="Arial"/>
          <w:w w:val="90"/>
          <w:sz w:val="20"/>
        </w:rPr>
        <w:t>elected to have</w:t>
      </w:r>
      <w:r>
        <w:rPr>
          <w:rFonts w:ascii="Arial"/>
          <w:spacing w:val="-2"/>
          <w:w w:val="90"/>
          <w:sz w:val="20"/>
        </w:rPr>
        <w:t> </w:t>
      </w:r>
      <w:r>
        <w:rPr>
          <w:rFonts w:ascii="Arial"/>
          <w:w w:val="90"/>
          <w:sz w:val="20"/>
        </w:rPr>
        <w:t>the</w:t>
      </w:r>
      <w:r>
        <w:rPr>
          <w:rFonts w:ascii="Arial"/>
          <w:spacing w:val="-1"/>
          <w:w w:val="90"/>
          <w:sz w:val="20"/>
        </w:rPr>
        <w:t> </w:t>
      </w:r>
      <w:r>
        <w:rPr>
          <w:rFonts w:ascii="Arial"/>
          <w:w w:val="90"/>
          <w:sz w:val="20"/>
        </w:rPr>
        <w:t>plan </w:t>
      </w:r>
      <w:r>
        <w:rPr>
          <w:rFonts w:ascii="Arial"/>
          <w:spacing w:val="-4"/>
          <w:sz w:val="20"/>
        </w:rPr>
        <w:t>covered</w:t>
      </w:r>
      <w:r>
        <w:rPr>
          <w:rFonts w:ascii="Arial"/>
          <w:spacing w:val="-12"/>
          <w:sz w:val="20"/>
        </w:rPr>
        <w:t> </w:t>
      </w:r>
      <w:r>
        <w:rPr>
          <w:rFonts w:ascii="Arial"/>
          <w:spacing w:val="-4"/>
          <w:sz w:val="20"/>
        </w:rPr>
        <w:t>by</w:t>
      </w:r>
      <w:r>
        <w:rPr>
          <w:rFonts w:ascii="Arial"/>
          <w:spacing w:val="-18"/>
          <w:sz w:val="20"/>
        </w:rPr>
        <w:t> </w:t>
      </w:r>
      <w:r>
        <w:rPr>
          <w:rFonts w:ascii="Arial"/>
          <w:spacing w:val="-4"/>
          <w:sz w:val="20"/>
        </w:rPr>
        <w:t>ERISA.</w:t>
      </w:r>
    </w:p>
    <w:p>
      <w:pPr>
        <w:pStyle w:val="BodyText"/>
        <w:spacing w:before="91"/>
        <w:rPr>
          <w:rFonts w:ascii="Arial"/>
          <w:sz w:val="20"/>
        </w:rPr>
      </w:pPr>
    </w:p>
    <w:p>
      <w:pPr>
        <w:spacing w:line="266" w:lineRule="auto" w:before="0"/>
        <w:ind w:left="1088" w:right="1111" w:firstLine="4"/>
        <w:jc w:val="left"/>
        <w:rPr>
          <w:sz w:val="20"/>
        </w:rPr>
      </w:pPr>
      <w:r>
        <w:rPr>
          <w:b/>
          <w:w w:val="105"/>
          <w:sz w:val="21"/>
        </w:rPr>
        <w:t>Definition:</w:t>
      </w:r>
      <w:r>
        <w:rPr>
          <w:b/>
          <w:spacing w:val="-10"/>
          <w:w w:val="105"/>
          <w:sz w:val="21"/>
        </w:rPr>
        <w:t> </w:t>
      </w:r>
      <w:r>
        <w:rPr>
          <w:b/>
          <w:w w:val="105"/>
          <w:sz w:val="21"/>
        </w:rPr>
        <w:t>employee. </w:t>
      </w:r>
      <w:r>
        <w:rPr>
          <w:w w:val="105"/>
          <w:sz w:val="20"/>
        </w:rPr>
        <w:t>Only</w:t>
      </w:r>
      <w:r>
        <w:rPr>
          <w:spacing w:val="-5"/>
          <w:w w:val="105"/>
          <w:sz w:val="20"/>
        </w:rPr>
        <w:t> </w:t>
      </w:r>
      <w:r>
        <w:rPr>
          <w:w w:val="105"/>
          <w:sz w:val="20"/>
        </w:rPr>
        <w:t>employees of</w:t>
      </w:r>
      <w:r>
        <w:rPr>
          <w:spacing w:val="-6"/>
          <w:w w:val="105"/>
          <w:sz w:val="20"/>
        </w:rPr>
        <w:t> </w:t>
      </w:r>
      <w:r>
        <w:rPr>
          <w:w w:val="105"/>
          <w:sz w:val="20"/>
        </w:rPr>
        <w:t>qualified employers are</w:t>
      </w:r>
      <w:r>
        <w:rPr>
          <w:spacing w:val="-5"/>
          <w:w w:val="105"/>
          <w:sz w:val="20"/>
        </w:rPr>
        <w:t> </w:t>
      </w:r>
      <w:r>
        <w:rPr>
          <w:w w:val="105"/>
          <w:sz w:val="20"/>
        </w:rPr>
        <w:t>eligible to participate in</w:t>
      </w:r>
      <w:r>
        <w:rPr>
          <w:spacing w:val="40"/>
          <w:w w:val="105"/>
          <w:sz w:val="20"/>
        </w:rPr>
        <w:t> </w:t>
      </w:r>
      <w:r>
        <w:rPr>
          <w:w w:val="105"/>
          <w:sz w:val="20"/>
        </w:rPr>
        <w:t>a 403(b) plan. Independent contractors are not eligible. It is the</w:t>
      </w:r>
      <w:r>
        <w:rPr>
          <w:spacing w:val="-2"/>
          <w:w w:val="105"/>
          <w:sz w:val="20"/>
        </w:rPr>
        <w:t> </w:t>
      </w:r>
      <w:r>
        <w:rPr>
          <w:w w:val="105"/>
          <w:sz w:val="20"/>
        </w:rPr>
        <w:t>employer's responsibility to determine an individual's status or definition.</w:t>
      </w:r>
    </w:p>
    <w:p>
      <w:pPr>
        <w:spacing w:line="271" w:lineRule="auto" w:before="182"/>
        <w:ind w:left="1087" w:right="818" w:hanging="1"/>
        <w:jc w:val="left"/>
        <w:rPr>
          <w:sz w:val="20"/>
        </w:rPr>
      </w:pPr>
      <w:r>
        <w:rPr>
          <w:w w:val="105"/>
          <w:sz w:val="20"/>
        </w:rPr>
        <w:t>Similar to other qualified plans, all 403{b)s (whether employer contribution or employee elective</w:t>
      </w:r>
      <w:r>
        <w:rPr>
          <w:spacing w:val="-6"/>
          <w:w w:val="105"/>
          <w:sz w:val="20"/>
        </w:rPr>
        <w:t> </w:t>
      </w:r>
      <w:r>
        <w:rPr>
          <w:w w:val="105"/>
          <w:sz w:val="20"/>
        </w:rPr>
        <w:t>deferral)</w:t>
      </w:r>
      <w:r>
        <w:rPr>
          <w:spacing w:val="18"/>
          <w:w w:val="105"/>
          <w:sz w:val="20"/>
        </w:rPr>
        <w:t> </w:t>
      </w:r>
      <w:r>
        <w:rPr>
          <w:w w:val="105"/>
          <w:sz w:val="20"/>
        </w:rPr>
        <w:t>must be</w:t>
      </w:r>
      <w:r>
        <w:rPr>
          <w:spacing w:val="-5"/>
          <w:w w:val="105"/>
          <w:sz w:val="20"/>
        </w:rPr>
        <w:t> </w:t>
      </w:r>
      <w:r>
        <w:rPr>
          <w:w w:val="105"/>
          <w:sz w:val="20"/>
        </w:rPr>
        <w:t>made</w:t>
      </w:r>
      <w:r>
        <w:rPr>
          <w:spacing w:val="-4"/>
          <w:w w:val="105"/>
          <w:sz w:val="20"/>
        </w:rPr>
        <w:t> </w:t>
      </w:r>
      <w:r>
        <w:rPr>
          <w:w w:val="105"/>
          <w:sz w:val="20"/>
        </w:rPr>
        <w:t>available to each</w:t>
      </w:r>
      <w:r>
        <w:rPr>
          <w:spacing w:val="-10"/>
          <w:w w:val="105"/>
          <w:sz w:val="20"/>
        </w:rPr>
        <w:t> </w:t>
      </w:r>
      <w:r>
        <w:rPr>
          <w:w w:val="105"/>
          <w:sz w:val="20"/>
        </w:rPr>
        <w:t>full-time employee</w:t>
      </w:r>
      <w:r>
        <w:rPr>
          <w:spacing w:val="-2"/>
          <w:w w:val="105"/>
          <w:sz w:val="20"/>
        </w:rPr>
        <w:t> </w:t>
      </w:r>
      <w:r>
        <w:rPr>
          <w:w w:val="105"/>
          <w:sz w:val="20"/>
        </w:rPr>
        <w:t>who</w:t>
      </w:r>
      <w:r>
        <w:rPr>
          <w:spacing w:val="-2"/>
          <w:w w:val="105"/>
          <w:sz w:val="20"/>
        </w:rPr>
        <w:t> </w:t>
      </w:r>
      <w:r>
        <w:rPr>
          <w:w w:val="105"/>
          <w:sz w:val="20"/>
        </w:rPr>
        <w:t>has both reached age 21 and completed one year of service.</w:t>
      </w:r>
    </w:p>
    <w:p>
      <w:pPr>
        <w:spacing w:after="0" w:line="271" w:lineRule="auto"/>
        <w:jc w:val="left"/>
        <w:rPr>
          <w:sz w:val="20"/>
        </w:rPr>
        <w:sectPr>
          <w:pgSz w:w="11650" w:h="15520"/>
          <w:pgMar w:header="467" w:footer="0" w:top="1200" w:bottom="280" w:left="1640" w:right="0"/>
        </w:sectPr>
      </w:pPr>
    </w:p>
    <w:p>
      <w:pPr>
        <w:pStyle w:val="Heading8"/>
        <w:spacing w:before="81"/>
        <w:ind w:left="1236"/>
        <w:rPr>
          <w:i/>
        </w:rPr>
      </w:pPr>
      <w:r>
        <w:rPr>
          <w:i/>
          <w:w w:val="90"/>
        </w:rPr>
        <w:t>Plan</w:t>
      </w:r>
      <w:r>
        <w:rPr>
          <w:i/>
          <w:spacing w:val="-2"/>
        </w:rPr>
        <w:t> Requirements</w:t>
      </w:r>
    </w:p>
    <w:p>
      <w:pPr>
        <w:pStyle w:val="BodyText"/>
        <w:spacing w:before="106"/>
        <w:ind w:left="1234"/>
      </w:pPr>
      <w:r>
        <w:rPr/>
        <w:t>A</w:t>
      </w:r>
      <w:r>
        <w:rPr>
          <w:spacing w:val="-6"/>
        </w:rPr>
        <w:t> </w:t>
      </w:r>
      <w:r>
        <w:rPr/>
        <w:t>403(b)</w:t>
      </w:r>
      <w:r>
        <w:rPr>
          <w:spacing w:val="23"/>
        </w:rPr>
        <w:t> </w:t>
      </w:r>
      <w:r>
        <w:rPr/>
        <w:t>plan</w:t>
      </w:r>
      <w:r>
        <w:rPr>
          <w:spacing w:val="20"/>
        </w:rPr>
        <w:t> </w:t>
      </w:r>
      <w:r>
        <w:rPr/>
        <w:t>must</w:t>
      </w:r>
      <w:r>
        <w:rPr>
          <w:spacing w:val="14"/>
        </w:rPr>
        <w:t> </w:t>
      </w:r>
      <w:r>
        <w:rPr/>
        <w:t>meet</w:t>
      </w:r>
      <w:r>
        <w:rPr>
          <w:spacing w:val="15"/>
        </w:rPr>
        <w:t> </w:t>
      </w:r>
      <w:r>
        <w:rPr/>
        <w:t>two</w:t>
      </w:r>
      <w:r>
        <w:rPr>
          <w:spacing w:val="12"/>
        </w:rPr>
        <w:t> </w:t>
      </w:r>
      <w:r>
        <w:rPr>
          <w:spacing w:val="-2"/>
        </w:rPr>
        <w:t>requirements.</w:t>
      </w:r>
    </w:p>
    <w:p>
      <w:pPr>
        <w:pStyle w:val="BodyText"/>
        <w:tabs>
          <w:tab w:pos="1594" w:val="left" w:leader="none"/>
        </w:tabs>
        <w:spacing w:line="249" w:lineRule="auto" w:before="119"/>
        <w:ind w:left="1596" w:right="750" w:hanging="344"/>
      </w:pPr>
      <w:r>
        <w:rPr>
          <w:spacing w:val="-6"/>
          <w:sz w:val="20"/>
        </w:rPr>
        <w:t>Im</w:t>
      </w:r>
      <w:r>
        <w:rPr>
          <w:sz w:val="20"/>
        </w:rPr>
        <w:tab/>
      </w:r>
      <w:r>
        <w:rPr>
          <w:w w:val="105"/>
        </w:rPr>
        <w:t>The</w:t>
      </w:r>
      <w:r>
        <w:rPr>
          <w:spacing w:val="-14"/>
          <w:w w:val="105"/>
        </w:rPr>
        <w:t> </w:t>
      </w:r>
      <w:r>
        <w:rPr>
          <w:w w:val="105"/>
        </w:rPr>
        <w:t>plan</w:t>
      </w:r>
      <w:r>
        <w:rPr>
          <w:spacing w:val="-4"/>
          <w:w w:val="105"/>
        </w:rPr>
        <w:t> </w:t>
      </w:r>
      <w:r>
        <w:rPr>
          <w:w w:val="105"/>
        </w:rPr>
        <w:t>must</w:t>
      </w:r>
      <w:r>
        <w:rPr>
          <w:spacing w:val="-3"/>
          <w:w w:val="105"/>
        </w:rPr>
        <w:t> </w:t>
      </w:r>
      <w:r>
        <w:rPr>
          <w:w w:val="105"/>
        </w:rPr>
        <w:t>be</w:t>
      </w:r>
      <w:r>
        <w:rPr>
          <w:spacing w:val="-14"/>
          <w:w w:val="105"/>
        </w:rPr>
        <w:t> </w:t>
      </w:r>
      <w:r>
        <w:rPr>
          <w:w w:val="105"/>
        </w:rPr>
        <w:t>in</w:t>
      </w:r>
      <w:r>
        <w:rPr>
          <w:spacing w:val="-11"/>
          <w:w w:val="105"/>
        </w:rPr>
        <w:t> </w:t>
      </w:r>
      <w:r>
        <w:rPr>
          <w:w w:val="105"/>
        </w:rPr>
        <w:t>writing</w:t>
      </w:r>
      <w:r>
        <w:rPr>
          <w:spacing w:val="-14"/>
          <w:w w:val="105"/>
        </w:rPr>
        <w:t> </w:t>
      </w:r>
      <w:r>
        <w:rPr>
          <w:w w:val="105"/>
        </w:rPr>
        <w:t>and</w:t>
      </w:r>
      <w:r>
        <w:rPr>
          <w:spacing w:val="-2"/>
          <w:w w:val="105"/>
        </w:rPr>
        <w:t> </w:t>
      </w:r>
      <w:r>
        <w:rPr>
          <w:w w:val="105"/>
        </w:rPr>
        <w:t>must</w:t>
      </w:r>
      <w:r>
        <w:rPr>
          <w:spacing w:val="-3"/>
          <w:w w:val="105"/>
        </w:rPr>
        <w:t> </w:t>
      </w:r>
      <w:r>
        <w:rPr>
          <w:w w:val="105"/>
        </w:rPr>
        <w:t>be</w:t>
      </w:r>
      <w:r>
        <w:rPr>
          <w:spacing w:val="-12"/>
          <w:w w:val="105"/>
        </w:rPr>
        <w:t> </w:t>
      </w:r>
      <w:r>
        <w:rPr>
          <w:w w:val="105"/>
        </w:rPr>
        <w:t>made</w:t>
      </w:r>
      <w:r>
        <w:rPr>
          <w:spacing w:val="-3"/>
          <w:w w:val="105"/>
        </w:rPr>
        <w:t> </w:t>
      </w:r>
      <w:r>
        <w:rPr>
          <w:w w:val="105"/>
        </w:rPr>
        <w:t>through</w:t>
      </w:r>
      <w:r>
        <w:rPr>
          <w:spacing w:val="-7"/>
          <w:w w:val="105"/>
        </w:rPr>
        <w:t> </w:t>
      </w:r>
      <w:r>
        <w:rPr>
          <w:w w:val="105"/>
        </w:rPr>
        <w:t>a</w:t>
      </w:r>
      <w:r>
        <w:rPr>
          <w:spacing w:val="-13"/>
          <w:w w:val="105"/>
        </w:rPr>
        <w:t> </w:t>
      </w:r>
      <w:r>
        <w:rPr>
          <w:w w:val="105"/>
        </w:rPr>
        <w:t>plan</w:t>
      </w:r>
      <w:r>
        <w:rPr>
          <w:spacing w:val="-7"/>
          <w:w w:val="105"/>
        </w:rPr>
        <w:t> </w:t>
      </w:r>
      <w:r>
        <w:rPr>
          <w:w w:val="105"/>
        </w:rPr>
        <w:t>instrument,</w:t>
      </w:r>
      <w:r>
        <w:rPr>
          <w:spacing w:val="-3"/>
          <w:w w:val="105"/>
        </w:rPr>
        <w:t> </w:t>
      </w:r>
      <w:r>
        <w:rPr>
          <w:w w:val="105"/>
        </w:rPr>
        <w:t>a</w:t>
      </w:r>
      <w:r>
        <w:rPr>
          <w:spacing w:val="-10"/>
          <w:w w:val="105"/>
        </w:rPr>
        <w:t> </w:t>
      </w:r>
      <w:r>
        <w:rPr>
          <w:w w:val="105"/>
        </w:rPr>
        <w:t>trust agreement, or both.</w:t>
      </w:r>
    </w:p>
    <w:p>
      <w:pPr>
        <w:pStyle w:val="BodyText"/>
        <w:tabs>
          <w:tab w:pos="1590" w:val="left" w:leader="none"/>
        </w:tabs>
        <w:spacing w:line="256" w:lineRule="auto" w:before="107"/>
        <w:ind w:left="1596" w:right="350" w:hanging="359"/>
      </w:pPr>
      <w:r>
        <w:rPr>
          <w:spacing w:val="-4"/>
          <w:sz w:val="18"/>
        </w:rPr>
        <w:t>!iii</w:t>
      </w:r>
      <w:r>
        <w:rPr>
          <w:sz w:val="18"/>
        </w:rPr>
        <w:tab/>
      </w:r>
      <w:r>
        <w:rPr>
          <w:w w:val="105"/>
        </w:rPr>
        <w:t>The</w:t>
      </w:r>
      <w:r>
        <w:rPr>
          <w:spacing w:val="-14"/>
          <w:w w:val="105"/>
        </w:rPr>
        <w:t> </w:t>
      </w:r>
      <w:r>
        <w:rPr>
          <w:w w:val="105"/>
        </w:rPr>
        <w:t>employer</w:t>
      </w:r>
      <w:r>
        <w:rPr>
          <w:spacing w:val="-9"/>
          <w:w w:val="105"/>
        </w:rPr>
        <w:t> </w:t>
      </w:r>
      <w:r>
        <w:rPr>
          <w:w w:val="105"/>
        </w:rPr>
        <w:t>must</w:t>
      </w:r>
      <w:r>
        <w:rPr>
          <w:spacing w:val="-4"/>
          <w:w w:val="105"/>
        </w:rPr>
        <w:t> </w:t>
      </w:r>
      <w:r>
        <w:rPr>
          <w:w w:val="105"/>
        </w:rPr>
        <w:t>remit</w:t>
      </w:r>
      <w:r>
        <w:rPr>
          <w:spacing w:val="-5"/>
          <w:w w:val="105"/>
        </w:rPr>
        <w:t> </w:t>
      </w:r>
      <w:r>
        <w:rPr>
          <w:w w:val="105"/>
        </w:rPr>
        <w:t>plan</w:t>
      </w:r>
      <w:r>
        <w:rPr>
          <w:spacing w:val="-14"/>
          <w:w w:val="105"/>
        </w:rPr>
        <w:t> </w:t>
      </w:r>
      <w:r>
        <w:rPr>
          <w:w w:val="105"/>
        </w:rPr>
        <w:t>contributions</w:t>
      </w:r>
      <w:r>
        <w:rPr>
          <w:spacing w:val="6"/>
          <w:w w:val="105"/>
        </w:rPr>
        <w:t> </w:t>
      </w:r>
      <w:r>
        <w:rPr>
          <w:w w:val="105"/>
        </w:rPr>
        <w:t>to</w:t>
      </w:r>
      <w:r>
        <w:rPr>
          <w:spacing w:val="-14"/>
          <w:w w:val="105"/>
        </w:rPr>
        <w:t> </w:t>
      </w:r>
      <w:r>
        <w:rPr>
          <w:w w:val="105"/>
        </w:rPr>
        <w:t>an</w:t>
      </w:r>
      <w:r>
        <w:rPr>
          <w:spacing w:val="-14"/>
          <w:w w:val="105"/>
        </w:rPr>
        <w:t> </w:t>
      </w:r>
      <w:r>
        <w:rPr>
          <w:w w:val="105"/>
        </w:rPr>
        <w:t>annuity</w:t>
      </w:r>
      <w:r>
        <w:rPr>
          <w:spacing w:val="-14"/>
          <w:w w:val="105"/>
        </w:rPr>
        <w:t> </w:t>
      </w:r>
      <w:r>
        <w:rPr>
          <w:w w:val="105"/>
        </w:rPr>
        <w:t>contract,</w:t>
      </w:r>
      <w:r>
        <w:rPr>
          <w:spacing w:val="-7"/>
          <w:w w:val="105"/>
        </w:rPr>
        <w:t> </w:t>
      </w:r>
      <w:r>
        <w:rPr>
          <w:w w:val="105"/>
        </w:rPr>
        <w:t>a</w:t>
      </w:r>
      <w:r>
        <w:rPr>
          <w:spacing w:val="-12"/>
          <w:w w:val="105"/>
        </w:rPr>
        <w:t> </w:t>
      </w:r>
      <w:r>
        <w:rPr>
          <w:w w:val="105"/>
        </w:rPr>
        <w:t>mutual</w:t>
      </w:r>
      <w:r>
        <w:rPr>
          <w:spacing w:val="-8"/>
          <w:w w:val="105"/>
        </w:rPr>
        <w:t> </w:t>
      </w:r>
      <w:r>
        <w:rPr>
          <w:w w:val="105"/>
        </w:rPr>
        <w:t>fund,</w:t>
      </w:r>
      <w:r>
        <w:rPr>
          <w:spacing w:val="-14"/>
          <w:w w:val="105"/>
        </w:rPr>
        <w:t> </w:t>
      </w:r>
      <w:r>
        <w:rPr>
          <w:w w:val="105"/>
        </w:rPr>
        <w:t>or another approved investment.</w:t>
      </w:r>
    </w:p>
    <w:p>
      <w:pPr>
        <w:pStyle w:val="BodyText"/>
        <w:spacing w:before="220"/>
      </w:pPr>
    </w:p>
    <w:p>
      <w:pPr>
        <w:pStyle w:val="Heading8"/>
        <w:ind w:left="1222"/>
        <w:rPr>
          <w:i/>
        </w:rPr>
      </w:pPr>
      <w:r>
        <w:rPr>
          <w:i/>
          <w:w w:val="90"/>
        </w:rPr>
        <w:t>Contribution</w:t>
      </w:r>
      <w:r>
        <w:rPr>
          <w:i/>
          <w:spacing w:val="25"/>
        </w:rPr>
        <w:t> </w:t>
      </w:r>
      <w:r>
        <w:rPr>
          <w:i/>
          <w:spacing w:val="-2"/>
        </w:rPr>
        <w:t>Limits</w:t>
      </w:r>
    </w:p>
    <w:p>
      <w:pPr>
        <w:pStyle w:val="BodyText"/>
        <w:spacing w:line="259" w:lineRule="auto" w:before="93"/>
        <w:ind w:left="1240" w:right="137" w:hanging="10"/>
      </w:pPr>
      <w:r>
        <w:rPr>
          <w:sz w:val="22"/>
        </w:rPr>
        <w:t>An </w:t>
      </w:r>
      <w:r>
        <w:rPr/>
        <w:t>employer can make</w:t>
      </w:r>
      <w:r>
        <w:rPr>
          <w:spacing w:val="-6"/>
        </w:rPr>
        <w:t> </w:t>
      </w:r>
      <w:r>
        <w:rPr/>
        <w:t>contributions</w:t>
      </w:r>
      <w:r>
        <w:rPr>
          <w:spacing w:val="23"/>
        </w:rPr>
        <w:t> </w:t>
      </w:r>
      <w:r>
        <w:rPr/>
        <w:t>to</w:t>
      </w:r>
      <w:r>
        <w:rPr>
          <w:spacing w:val="-8"/>
        </w:rPr>
        <w:t> </w:t>
      </w:r>
      <w:r>
        <w:rPr/>
        <w:t>a</w:t>
      </w:r>
      <w:r>
        <w:rPr>
          <w:spacing w:val="-7"/>
        </w:rPr>
        <w:t> </w:t>
      </w:r>
      <w:r>
        <w:rPr/>
        <w:t>403(b) solely</w:t>
      </w:r>
      <w:r>
        <w:rPr>
          <w:spacing w:val="-5"/>
        </w:rPr>
        <w:t> </w:t>
      </w:r>
      <w:r>
        <w:rPr/>
        <w:t>on behalf of the</w:t>
      </w:r>
      <w:r>
        <w:rPr>
          <w:spacing w:val="-4"/>
        </w:rPr>
        <w:t> </w:t>
      </w:r>
      <w:r>
        <w:rPr/>
        <w:t>covered employee or in conjunction with an employee deferral.</w:t>
      </w:r>
    </w:p>
    <w:p>
      <w:pPr>
        <w:pStyle w:val="BodyText"/>
        <w:spacing w:before="213"/>
      </w:pPr>
    </w:p>
    <w:p>
      <w:pPr>
        <w:pStyle w:val="Heading8"/>
        <w:ind w:left="1220"/>
        <w:rPr>
          <w:i/>
        </w:rPr>
      </w:pPr>
      <w:r>
        <w:rPr>
          <w:i/>
          <w:spacing w:val="-8"/>
        </w:rPr>
        <w:t>Salary</w:t>
      </w:r>
      <w:r>
        <w:rPr>
          <w:i/>
          <w:spacing w:val="-7"/>
        </w:rPr>
        <w:t> </w:t>
      </w:r>
      <w:r>
        <w:rPr>
          <w:i/>
          <w:spacing w:val="-2"/>
        </w:rPr>
        <w:t>Reduction</w:t>
      </w:r>
    </w:p>
    <w:p>
      <w:pPr>
        <w:pStyle w:val="BodyText"/>
        <w:spacing w:line="259" w:lineRule="auto" w:before="93"/>
        <w:ind w:left="1239" w:right="289" w:hanging="4"/>
      </w:pPr>
      <w:r>
        <w:rPr/>
        <w:t>403(b) contributions are made by having the</w:t>
      </w:r>
      <w:r>
        <w:rPr>
          <w:spacing w:val="-1"/>
        </w:rPr>
        <w:t> </w:t>
      </w:r>
      <w:r>
        <w:rPr/>
        <w:t>employee take</w:t>
      </w:r>
      <w:r>
        <w:rPr>
          <w:spacing w:val="-1"/>
        </w:rPr>
        <w:t> </w:t>
      </w:r>
      <w:r>
        <w:rPr/>
        <w:t>a</w:t>
      </w:r>
      <w:r>
        <w:rPr>
          <w:spacing w:val="-13"/>
        </w:rPr>
        <w:t> </w:t>
      </w:r>
      <w:r>
        <w:rPr/>
        <w:t>salary reduction. </w:t>
      </w:r>
      <w:r>
        <w:rPr>
          <w:sz w:val="22"/>
        </w:rPr>
        <w:t>As</w:t>
      </w:r>
      <w:r>
        <w:rPr>
          <w:spacing w:val="-10"/>
          <w:sz w:val="22"/>
        </w:rPr>
        <w:t> </w:t>
      </w:r>
      <w:r>
        <w:rPr/>
        <w:t>such, the </w:t>
      </w:r>
      <w:r>
        <w:rPr>
          <w:w w:val="105"/>
        </w:rPr>
        <w:t>money</w:t>
      </w:r>
      <w:r>
        <w:rPr>
          <w:spacing w:val="-3"/>
          <w:w w:val="105"/>
        </w:rPr>
        <w:t> </w:t>
      </w:r>
      <w:r>
        <w:rPr>
          <w:w w:val="105"/>
        </w:rPr>
        <w:t>is</w:t>
      </w:r>
      <w:r>
        <w:rPr>
          <w:spacing w:val="-10"/>
          <w:w w:val="105"/>
        </w:rPr>
        <w:t> </w:t>
      </w:r>
      <w:r>
        <w:rPr>
          <w:w w:val="105"/>
        </w:rPr>
        <w:t>withdrawn</w:t>
      </w:r>
      <w:r>
        <w:rPr>
          <w:spacing w:val="18"/>
          <w:w w:val="105"/>
        </w:rPr>
        <w:t> </w:t>
      </w:r>
      <w:r>
        <w:rPr>
          <w:w w:val="105"/>
        </w:rPr>
        <w:t>prior to</w:t>
      </w:r>
      <w:r>
        <w:rPr>
          <w:spacing w:val="-5"/>
          <w:w w:val="105"/>
        </w:rPr>
        <w:t> </w:t>
      </w:r>
      <w:r>
        <w:rPr>
          <w:w w:val="105"/>
        </w:rPr>
        <w:t>taxation. For</w:t>
      </w:r>
      <w:r>
        <w:rPr>
          <w:spacing w:val="-6"/>
          <w:w w:val="105"/>
        </w:rPr>
        <w:t> </w:t>
      </w:r>
      <w:r>
        <w:rPr>
          <w:w w:val="105"/>
        </w:rPr>
        <w:t>2021, the maximum is</w:t>
      </w:r>
      <w:r>
        <w:rPr>
          <w:spacing w:val="-9"/>
          <w:w w:val="105"/>
        </w:rPr>
        <w:t> </w:t>
      </w:r>
      <w:r>
        <w:rPr>
          <w:w w:val="105"/>
        </w:rPr>
        <w:t>$19,500 with</w:t>
      </w:r>
      <w:r>
        <w:rPr>
          <w:spacing w:val="-3"/>
          <w:w w:val="105"/>
        </w:rPr>
        <w:t> </w:t>
      </w:r>
      <w:r>
        <w:rPr>
          <w:w w:val="105"/>
        </w:rPr>
        <w:t>a</w:t>
      </w:r>
      <w:r>
        <w:rPr>
          <w:spacing w:val="-11"/>
          <w:w w:val="105"/>
        </w:rPr>
        <w:t> </w:t>
      </w:r>
      <w:r>
        <w:rPr>
          <w:w w:val="105"/>
        </w:rPr>
        <w:t>$6,000 catch-up provision.</w:t>
      </w:r>
    </w:p>
    <w:p>
      <w:pPr>
        <w:pStyle w:val="BodyText"/>
        <w:spacing w:before="215"/>
      </w:pPr>
    </w:p>
    <w:p>
      <w:pPr>
        <w:pStyle w:val="Heading8"/>
        <w:ind w:left="1232"/>
        <w:rPr>
          <w:i/>
        </w:rPr>
      </w:pPr>
      <w:r>
        <w:rPr>
          <w:i/>
          <w:w w:val="85"/>
        </w:rPr>
        <w:t>Employer</w:t>
      </w:r>
      <w:r>
        <w:rPr>
          <w:i/>
          <w:spacing w:val="29"/>
        </w:rPr>
        <w:t> </w:t>
      </w:r>
      <w:r>
        <w:rPr>
          <w:i/>
          <w:spacing w:val="-2"/>
        </w:rPr>
        <w:t>Contributions</w:t>
      </w:r>
    </w:p>
    <w:p>
      <w:pPr>
        <w:pStyle w:val="BodyText"/>
        <w:spacing w:line="256" w:lineRule="auto" w:before="102"/>
        <w:ind w:left="1245" w:right="350" w:hanging="3"/>
      </w:pPr>
      <w:r>
        <w:rPr/>
        <w:t>Employer contributions</w:t>
      </w:r>
      <w:r>
        <w:rPr>
          <w:spacing w:val="33"/>
        </w:rPr>
        <w:t> </w:t>
      </w:r>
      <w:r>
        <w:rPr/>
        <w:t>to a 403(b) are generally subject to the</w:t>
      </w:r>
      <w:r>
        <w:rPr>
          <w:spacing w:val="-4"/>
        </w:rPr>
        <w:t> </w:t>
      </w:r>
      <w:r>
        <w:rPr/>
        <w:t>same maximums</w:t>
      </w:r>
      <w:r>
        <w:rPr>
          <w:spacing w:val="26"/>
        </w:rPr>
        <w:t> </w:t>
      </w:r>
      <w:r>
        <w:rPr/>
        <w:t>that apply </w:t>
      </w:r>
      <w:r>
        <w:rPr>
          <w:w w:val="105"/>
        </w:rPr>
        <w:t>to</w:t>
      </w:r>
      <w:r>
        <w:rPr>
          <w:spacing w:val="-10"/>
          <w:w w:val="105"/>
        </w:rPr>
        <w:t> </w:t>
      </w:r>
      <w:r>
        <w:rPr>
          <w:w w:val="105"/>
        </w:rPr>
        <w:t>all</w:t>
      </w:r>
      <w:r>
        <w:rPr>
          <w:spacing w:val="-9"/>
          <w:w w:val="105"/>
        </w:rPr>
        <w:t> </w:t>
      </w:r>
      <w:r>
        <w:rPr>
          <w:w w:val="105"/>
        </w:rPr>
        <w:t>defined</w:t>
      </w:r>
      <w:r>
        <w:rPr>
          <w:spacing w:val="-2"/>
          <w:w w:val="105"/>
        </w:rPr>
        <w:t> </w:t>
      </w:r>
      <w:r>
        <w:rPr>
          <w:w w:val="105"/>
        </w:rPr>
        <w:t>contribution</w:t>
      </w:r>
      <w:r>
        <w:rPr>
          <w:spacing w:val="10"/>
          <w:w w:val="105"/>
        </w:rPr>
        <w:t> </w:t>
      </w:r>
      <w:r>
        <w:rPr>
          <w:w w:val="105"/>
        </w:rPr>
        <w:t>plans:</w:t>
      </w:r>
      <w:r>
        <w:rPr>
          <w:spacing w:val="-9"/>
          <w:w w:val="105"/>
        </w:rPr>
        <w:t> </w:t>
      </w:r>
      <w:r>
        <w:rPr>
          <w:w w:val="105"/>
        </w:rPr>
        <w:t>the</w:t>
      </w:r>
      <w:r>
        <w:rPr>
          <w:spacing w:val="-13"/>
          <w:w w:val="105"/>
        </w:rPr>
        <w:t> </w:t>
      </w:r>
      <w:r>
        <w:rPr>
          <w:w w:val="105"/>
        </w:rPr>
        <w:t>lesser</w:t>
      </w:r>
      <w:r>
        <w:rPr>
          <w:spacing w:val="-8"/>
          <w:w w:val="105"/>
        </w:rPr>
        <w:t> </w:t>
      </w:r>
      <w:r>
        <w:rPr>
          <w:w w:val="105"/>
        </w:rPr>
        <w:t>of</w:t>
      </w:r>
      <w:r>
        <w:rPr>
          <w:spacing w:val="-13"/>
          <w:w w:val="105"/>
        </w:rPr>
        <w:t> </w:t>
      </w:r>
      <w:r>
        <w:rPr>
          <w:w w:val="105"/>
        </w:rPr>
        <w:t>100%</w:t>
      </w:r>
      <w:r>
        <w:rPr>
          <w:spacing w:val="-9"/>
          <w:w w:val="105"/>
        </w:rPr>
        <w:t> </w:t>
      </w:r>
      <w:r>
        <w:rPr>
          <w:w w:val="105"/>
        </w:rPr>
        <w:t>of</w:t>
      </w:r>
      <w:r>
        <w:rPr>
          <w:spacing w:val="-9"/>
          <w:w w:val="105"/>
        </w:rPr>
        <w:t> </w:t>
      </w:r>
      <w:r>
        <w:rPr>
          <w:w w:val="105"/>
        </w:rPr>
        <w:t>the</w:t>
      </w:r>
      <w:r>
        <w:rPr>
          <w:spacing w:val="-7"/>
          <w:w w:val="105"/>
        </w:rPr>
        <w:t> </w:t>
      </w:r>
      <w:r>
        <w:rPr>
          <w:w w:val="105"/>
        </w:rPr>
        <w:t>participant's compensation or</w:t>
      </w:r>
    </w:p>
    <w:p>
      <w:pPr>
        <w:pStyle w:val="BodyText"/>
        <w:spacing w:before="6"/>
        <w:ind w:left="1236"/>
      </w:pPr>
      <w:r>
        <w:rPr/>
        <w:t>$58,000</w:t>
      </w:r>
      <w:r>
        <w:rPr>
          <w:spacing w:val="37"/>
        </w:rPr>
        <w:t> </w:t>
      </w:r>
      <w:r>
        <w:rPr/>
        <w:t>per</w:t>
      </w:r>
      <w:r>
        <w:rPr>
          <w:spacing w:val="10"/>
        </w:rPr>
        <w:t> </w:t>
      </w:r>
      <w:r>
        <w:rPr>
          <w:spacing w:val="-2"/>
        </w:rPr>
        <w:t>year.</w:t>
      </w:r>
    </w:p>
    <w:p>
      <w:pPr>
        <w:pStyle w:val="BodyText"/>
        <w:spacing w:before="148"/>
      </w:pPr>
    </w:p>
    <w:p>
      <w:pPr>
        <w:spacing w:before="0"/>
        <w:ind w:left="2133" w:right="0" w:firstLine="0"/>
        <w:jc w:val="left"/>
        <w:rPr>
          <w:rFonts w:ascii="Arial"/>
          <w:b/>
          <w:sz w:val="20"/>
        </w:rPr>
      </w:pPr>
      <w:r>
        <w:rPr/>
        <w:drawing>
          <wp:anchor distT="0" distB="0" distL="0" distR="0" allowOverlap="1" layoutInCell="1" locked="0" behindDoc="0" simplePos="0" relativeHeight="15830528">
            <wp:simplePos x="0" y="0"/>
            <wp:positionH relativeFrom="page">
              <wp:posOffset>1840215</wp:posOffset>
            </wp:positionH>
            <wp:positionV relativeFrom="paragraph">
              <wp:posOffset>37231</wp:posOffset>
            </wp:positionV>
            <wp:extent cx="450898" cy="464488"/>
            <wp:effectExtent l="0" t="0" r="0" b="0"/>
            <wp:wrapNone/>
            <wp:docPr id="288" name="Image 288"/>
            <wp:cNvGraphicFramePr>
              <a:graphicFrameLocks/>
            </wp:cNvGraphicFramePr>
            <a:graphic>
              <a:graphicData uri="http://schemas.openxmlformats.org/drawingml/2006/picture">
                <pic:pic>
                  <pic:nvPicPr>
                    <pic:cNvPr id="288" name="Image 288"/>
                    <pic:cNvPicPr/>
                  </pic:nvPicPr>
                  <pic:blipFill>
                    <a:blip r:embed="rId174" cstate="print"/>
                    <a:stretch>
                      <a:fillRect/>
                    </a:stretch>
                  </pic:blipFill>
                  <pic:spPr>
                    <a:xfrm>
                      <a:off x="0" y="0"/>
                      <a:ext cx="450898" cy="464488"/>
                    </a:xfrm>
                    <a:prstGeom prst="rect">
                      <a:avLst/>
                    </a:prstGeom>
                  </pic:spPr>
                </pic:pic>
              </a:graphicData>
            </a:graphic>
          </wp:anchor>
        </w:drawing>
      </w:r>
      <w:r>
        <w:rPr>
          <w:rFonts w:ascii="Arial"/>
          <w:b/>
          <w:spacing w:val="-2"/>
          <w:sz w:val="20"/>
        </w:rPr>
        <w:t>PRACTICE</w:t>
      </w:r>
      <w:r>
        <w:rPr>
          <w:rFonts w:ascii="Arial"/>
          <w:b/>
          <w:sz w:val="20"/>
        </w:rPr>
        <w:t> </w:t>
      </w:r>
      <w:r>
        <w:rPr>
          <w:rFonts w:ascii="Arial"/>
          <w:b/>
          <w:spacing w:val="-2"/>
          <w:sz w:val="20"/>
        </w:rPr>
        <w:t>QUESTION</w:t>
      </w:r>
    </w:p>
    <w:p>
      <w:pPr>
        <w:spacing w:line="252" w:lineRule="auto" w:before="98"/>
        <w:ind w:left="2497" w:right="0" w:firstLine="1"/>
        <w:jc w:val="left"/>
        <w:rPr>
          <w:rFonts w:ascii="Arial"/>
          <w:sz w:val="20"/>
        </w:rPr>
      </w:pPr>
      <w:r>
        <w:rPr>
          <w:rFonts w:ascii="Arial"/>
          <w:spacing w:val="-6"/>
          <w:sz w:val="20"/>
        </w:rPr>
        <w:t>A</w:t>
      </w:r>
      <w:r>
        <w:rPr>
          <w:rFonts w:ascii="Arial"/>
          <w:spacing w:val="-13"/>
          <w:sz w:val="20"/>
        </w:rPr>
        <w:t> </w:t>
      </w:r>
      <w:r>
        <w:rPr>
          <w:rFonts w:ascii="Arial"/>
          <w:spacing w:val="-6"/>
          <w:sz w:val="20"/>
        </w:rPr>
        <w:t>retirement plan</w:t>
      </w:r>
      <w:r>
        <w:rPr>
          <w:rFonts w:ascii="Arial"/>
          <w:spacing w:val="-13"/>
          <w:sz w:val="20"/>
        </w:rPr>
        <w:t> </w:t>
      </w:r>
      <w:r>
        <w:rPr>
          <w:rFonts w:ascii="Arial"/>
          <w:spacing w:val="-6"/>
          <w:sz w:val="20"/>
        </w:rPr>
        <w:t>that</w:t>
      </w:r>
      <w:r>
        <w:rPr>
          <w:rFonts w:ascii="Arial"/>
          <w:spacing w:val="-8"/>
          <w:sz w:val="20"/>
        </w:rPr>
        <w:t> </w:t>
      </w:r>
      <w:r>
        <w:rPr>
          <w:rFonts w:ascii="Arial"/>
          <w:spacing w:val="-6"/>
          <w:sz w:val="20"/>
        </w:rPr>
        <w:t>allows</w:t>
      </w:r>
      <w:r>
        <w:rPr>
          <w:rFonts w:ascii="Arial"/>
          <w:spacing w:val="-11"/>
          <w:sz w:val="20"/>
        </w:rPr>
        <w:t> </w:t>
      </w:r>
      <w:r>
        <w:rPr>
          <w:rFonts w:ascii="Arial"/>
          <w:spacing w:val="-6"/>
          <w:sz w:val="20"/>
        </w:rPr>
        <w:t>the</w:t>
      </w:r>
      <w:r>
        <w:rPr>
          <w:rFonts w:ascii="Arial"/>
          <w:spacing w:val="-13"/>
          <w:sz w:val="20"/>
        </w:rPr>
        <w:t> </w:t>
      </w:r>
      <w:r>
        <w:rPr>
          <w:rFonts w:ascii="Arial"/>
          <w:spacing w:val="-6"/>
          <w:sz w:val="20"/>
        </w:rPr>
        <w:t>employee to</w:t>
      </w:r>
      <w:r>
        <w:rPr>
          <w:rFonts w:ascii="Arial"/>
          <w:spacing w:val="-8"/>
          <w:sz w:val="20"/>
        </w:rPr>
        <w:t> </w:t>
      </w:r>
      <w:r>
        <w:rPr>
          <w:rFonts w:ascii="Arial"/>
          <w:spacing w:val="-6"/>
          <w:sz w:val="20"/>
        </w:rPr>
        <w:t>make pre-tax contributions (within </w:t>
      </w:r>
      <w:r>
        <w:rPr>
          <w:rFonts w:ascii="Arial"/>
          <w:w w:val="90"/>
          <w:sz w:val="20"/>
        </w:rPr>
        <w:t>certain limits),</w:t>
      </w:r>
      <w:r>
        <w:rPr>
          <w:rFonts w:ascii="Arial"/>
          <w:spacing w:val="-18"/>
          <w:w w:val="90"/>
          <w:sz w:val="20"/>
        </w:rPr>
        <w:t> </w:t>
      </w:r>
      <w:r>
        <w:rPr>
          <w:rFonts w:ascii="Arial"/>
          <w:w w:val="90"/>
          <w:sz w:val="20"/>
        </w:rPr>
        <w:t>provides for</w:t>
      </w:r>
      <w:r>
        <w:rPr>
          <w:rFonts w:ascii="Arial"/>
          <w:spacing w:val="-9"/>
          <w:w w:val="90"/>
          <w:sz w:val="20"/>
        </w:rPr>
        <w:t> </w:t>
      </w:r>
      <w:r>
        <w:rPr>
          <w:rFonts w:ascii="Arial"/>
          <w:w w:val="90"/>
          <w:sz w:val="20"/>
        </w:rPr>
        <w:t>tax</w:t>
      </w:r>
      <w:r>
        <w:rPr>
          <w:rFonts w:ascii="Arial"/>
          <w:spacing w:val="-7"/>
          <w:w w:val="90"/>
          <w:sz w:val="20"/>
        </w:rPr>
        <w:t> </w:t>
      </w:r>
      <w:r>
        <w:rPr>
          <w:rFonts w:ascii="Arial"/>
          <w:w w:val="90"/>
          <w:sz w:val="20"/>
        </w:rPr>
        <w:t>deferral</w:t>
      </w:r>
      <w:r>
        <w:rPr>
          <w:rFonts w:ascii="Arial"/>
          <w:spacing w:val="-2"/>
          <w:w w:val="90"/>
          <w:sz w:val="20"/>
        </w:rPr>
        <w:t> </w:t>
      </w:r>
      <w:r>
        <w:rPr>
          <w:rFonts w:ascii="Arial"/>
          <w:w w:val="90"/>
          <w:sz w:val="20"/>
        </w:rPr>
        <w:t>of</w:t>
      </w:r>
      <w:r>
        <w:rPr>
          <w:rFonts w:ascii="Arial"/>
          <w:spacing w:val="-12"/>
          <w:w w:val="90"/>
          <w:sz w:val="20"/>
        </w:rPr>
        <w:t> </w:t>
      </w:r>
      <w:r>
        <w:rPr>
          <w:rFonts w:ascii="Arial"/>
          <w:w w:val="90"/>
          <w:sz w:val="20"/>
        </w:rPr>
        <w:t>earnings,</w:t>
      </w:r>
      <w:r>
        <w:rPr>
          <w:rFonts w:ascii="Arial"/>
          <w:spacing w:val="-4"/>
          <w:w w:val="90"/>
          <w:sz w:val="20"/>
        </w:rPr>
        <w:t> </w:t>
      </w:r>
      <w:r>
        <w:rPr>
          <w:rFonts w:ascii="Arial"/>
          <w:w w:val="90"/>
          <w:sz w:val="20"/>
        </w:rPr>
        <w:t>and</w:t>
      </w:r>
      <w:r>
        <w:rPr>
          <w:rFonts w:ascii="Arial"/>
          <w:spacing w:val="-11"/>
          <w:w w:val="90"/>
          <w:sz w:val="20"/>
        </w:rPr>
        <w:t> </w:t>
      </w:r>
      <w:r>
        <w:rPr>
          <w:rFonts w:ascii="Arial"/>
          <w:w w:val="90"/>
          <w:sz w:val="20"/>
        </w:rPr>
        <w:t>is</w:t>
      </w:r>
      <w:r>
        <w:rPr>
          <w:rFonts w:ascii="Arial"/>
          <w:spacing w:val="-11"/>
          <w:w w:val="90"/>
          <w:sz w:val="20"/>
        </w:rPr>
        <w:t> </w:t>
      </w:r>
      <w:r>
        <w:rPr>
          <w:rFonts w:ascii="Arial"/>
          <w:w w:val="90"/>
          <w:sz w:val="20"/>
        </w:rPr>
        <w:t>available for</w:t>
      </w:r>
      <w:r>
        <w:rPr>
          <w:rFonts w:ascii="Arial"/>
          <w:spacing w:val="-5"/>
          <w:w w:val="90"/>
          <w:sz w:val="20"/>
        </w:rPr>
        <w:t> </w:t>
      </w:r>
      <w:r>
        <w:rPr>
          <w:rFonts w:ascii="Arial"/>
          <w:w w:val="90"/>
          <w:sz w:val="20"/>
        </w:rPr>
        <w:t>employees</w:t>
      </w:r>
      <w:r>
        <w:rPr>
          <w:rFonts w:ascii="Arial"/>
          <w:spacing w:val="-2"/>
          <w:w w:val="90"/>
          <w:sz w:val="20"/>
        </w:rPr>
        <w:t> </w:t>
      </w:r>
      <w:r>
        <w:rPr>
          <w:rFonts w:ascii="Arial"/>
          <w:w w:val="90"/>
          <w:sz w:val="20"/>
        </w:rPr>
        <w:t>of </w:t>
      </w:r>
      <w:r>
        <w:rPr>
          <w:rFonts w:ascii="Arial"/>
          <w:spacing w:val="-6"/>
          <w:sz w:val="20"/>
        </w:rPr>
        <w:t>public</w:t>
      </w:r>
      <w:r>
        <w:rPr>
          <w:rFonts w:ascii="Arial"/>
          <w:spacing w:val="-8"/>
          <w:sz w:val="20"/>
        </w:rPr>
        <w:t> </w:t>
      </w:r>
      <w:r>
        <w:rPr>
          <w:rFonts w:ascii="Arial"/>
          <w:spacing w:val="-6"/>
          <w:sz w:val="20"/>
        </w:rPr>
        <w:t>school</w:t>
      </w:r>
      <w:r>
        <w:rPr>
          <w:rFonts w:ascii="Arial"/>
          <w:spacing w:val="-12"/>
          <w:sz w:val="20"/>
        </w:rPr>
        <w:t> </w:t>
      </w:r>
      <w:r>
        <w:rPr>
          <w:rFonts w:ascii="Arial"/>
          <w:spacing w:val="-6"/>
          <w:sz w:val="20"/>
        </w:rPr>
        <w:t>systems</w:t>
      </w:r>
      <w:r>
        <w:rPr>
          <w:rFonts w:ascii="Arial"/>
          <w:spacing w:val="-8"/>
          <w:sz w:val="20"/>
        </w:rPr>
        <w:t> </w:t>
      </w:r>
      <w:r>
        <w:rPr>
          <w:rFonts w:ascii="Arial"/>
          <w:spacing w:val="-6"/>
          <w:sz w:val="20"/>
        </w:rPr>
        <w:t>and</w:t>
      </w:r>
      <w:r>
        <w:rPr>
          <w:rFonts w:ascii="Arial"/>
          <w:spacing w:val="-18"/>
          <w:sz w:val="20"/>
        </w:rPr>
        <w:t> </w:t>
      </w:r>
      <w:r>
        <w:rPr>
          <w:rFonts w:ascii="Arial"/>
          <w:spacing w:val="-6"/>
          <w:sz w:val="20"/>
        </w:rPr>
        <w:t>certain</w:t>
      </w:r>
      <w:r>
        <w:rPr>
          <w:rFonts w:ascii="Arial"/>
          <w:spacing w:val="-10"/>
          <w:sz w:val="20"/>
        </w:rPr>
        <w:t> </w:t>
      </w:r>
      <w:r>
        <w:rPr>
          <w:rFonts w:ascii="Arial"/>
          <w:spacing w:val="-6"/>
          <w:sz w:val="20"/>
        </w:rPr>
        <w:t>tax-exempt</w:t>
      </w:r>
      <w:r>
        <w:rPr>
          <w:rFonts w:ascii="Arial"/>
          <w:spacing w:val="-8"/>
          <w:sz w:val="20"/>
        </w:rPr>
        <w:t> </w:t>
      </w:r>
      <w:r>
        <w:rPr>
          <w:rFonts w:ascii="Arial"/>
          <w:spacing w:val="-6"/>
          <w:sz w:val="20"/>
        </w:rPr>
        <w:t>organizations</w:t>
      </w:r>
      <w:r>
        <w:rPr>
          <w:rFonts w:ascii="Arial"/>
          <w:spacing w:val="-8"/>
          <w:sz w:val="20"/>
        </w:rPr>
        <w:t> </w:t>
      </w:r>
      <w:r>
        <w:rPr>
          <w:rFonts w:ascii="Arial"/>
          <w:spacing w:val="-6"/>
          <w:sz w:val="20"/>
        </w:rPr>
        <w:t>is</w:t>
      </w:r>
    </w:p>
    <w:p>
      <w:pPr>
        <w:pStyle w:val="ListParagraph"/>
        <w:numPr>
          <w:ilvl w:val="0"/>
          <w:numId w:val="70"/>
        </w:numPr>
        <w:tabs>
          <w:tab w:pos="2946" w:val="left" w:leader="none"/>
        </w:tabs>
        <w:spacing w:line="240" w:lineRule="auto" w:before="22" w:after="0"/>
        <w:ind w:left="2946" w:right="0" w:hanging="333"/>
        <w:jc w:val="left"/>
        <w:rPr>
          <w:sz w:val="19"/>
        </w:rPr>
      </w:pPr>
      <w:r>
        <w:rPr>
          <w:w w:val="85"/>
          <w:sz w:val="20"/>
        </w:rPr>
        <w:t>a</w:t>
      </w:r>
      <w:r>
        <w:rPr>
          <w:spacing w:val="-7"/>
          <w:w w:val="85"/>
          <w:sz w:val="20"/>
        </w:rPr>
        <w:t> </w:t>
      </w:r>
      <w:r>
        <w:rPr>
          <w:w w:val="85"/>
          <w:sz w:val="20"/>
        </w:rPr>
        <w:t>403(b)</w:t>
      </w:r>
      <w:r>
        <w:rPr>
          <w:spacing w:val="-2"/>
          <w:sz w:val="20"/>
        </w:rPr>
        <w:t> </w:t>
      </w:r>
      <w:r>
        <w:rPr>
          <w:spacing w:val="-2"/>
          <w:w w:val="85"/>
          <w:sz w:val="20"/>
        </w:rPr>
        <w:t>plan.</w:t>
      </w:r>
    </w:p>
    <w:p>
      <w:pPr>
        <w:pStyle w:val="ListParagraph"/>
        <w:numPr>
          <w:ilvl w:val="0"/>
          <w:numId w:val="70"/>
        </w:numPr>
        <w:tabs>
          <w:tab w:pos="2946" w:val="left" w:leader="none"/>
        </w:tabs>
        <w:spacing w:line="240" w:lineRule="auto" w:before="29" w:after="0"/>
        <w:ind w:left="2946" w:right="0" w:hanging="344"/>
        <w:jc w:val="left"/>
        <w:rPr>
          <w:sz w:val="20"/>
        </w:rPr>
      </w:pPr>
      <w:r>
        <w:rPr>
          <w:spacing w:val="-6"/>
          <w:sz w:val="20"/>
        </w:rPr>
        <w:t>a</w:t>
      </w:r>
      <w:r>
        <w:rPr>
          <w:spacing w:val="-12"/>
          <w:sz w:val="20"/>
        </w:rPr>
        <w:t> </w:t>
      </w:r>
      <w:r>
        <w:rPr>
          <w:spacing w:val="-6"/>
          <w:sz w:val="20"/>
        </w:rPr>
        <w:t>40l(k)</w:t>
      </w:r>
      <w:r>
        <w:rPr>
          <w:spacing w:val="-3"/>
          <w:sz w:val="20"/>
        </w:rPr>
        <w:t> </w:t>
      </w:r>
      <w:r>
        <w:rPr>
          <w:spacing w:val="-6"/>
          <w:sz w:val="20"/>
        </w:rPr>
        <w:t>plan.</w:t>
      </w:r>
    </w:p>
    <w:p>
      <w:pPr>
        <w:pStyle w:val="ListParagraph"/>
        <w:numPr>
          <w:ilvl w:val="0"/>
          <w:numId w:val="70"/>
        </w:numPr>
        <w:tabs>
          <w:tab w:pos="2946" w:val="left" w:leader="none"/>
        </w:tabs>
        <w:spacing w:line="240" w:lineRule="auto" w:before="33" w:after="0"/>
        <w:ind w:left="2946" w:right="0" w:hanging="339"/>
        <w:jc w:val="left"/>
        <w:rPr>
          <w:sz w:val="19"/>
        </w:rPr>
      </w:pPr>
      <w:r>
        <w:rPr>
          <w:w w:val="80"/>
          <w:sz w:val="20"/>
        </w:rPr>
        <w:t>an</w:t>
      </w:r>
      <w:r>
        <w:rPr>
          <w:spacing w:val="-1"/>
          <w:w w:val="80"/>
          <w:sz w:val="20"/>
        </w:rPr>
        <w:t> </w:t>
      </w:r>
      <w:r>
        <w:rPr>
          <w:w w:val="80"/>
          <w:sz w:val="20"/>
        </w:rPr>
        <w:t>SEP</w:t>
      </w:r>
      <w:r>
        <w:rPr>
          <w:sz w:val="20"/>
        </w:rPr>
        <w:t> </w:t>
      </w:r>
      <w:r>
        <w:rPr>
          <w:spacing w:val="-4"/>
          <w:w w:val="80"/>
          <w:sz w:val="19"/>
        </w:rPr>
        <w:t>IRA.</w:t>
      </w:r>
    </w:p>
    <w:p>
      <w:pPr>
        <w:pStyle w:val="ListParagraph"/>
        <w:numPr>
          <w:ilvl w:val="0"/>
          <w:numId w:val="70"/>
        </w:numPr>
        <w:tabs>
          <w:tab w:pos="2942" w:val="left" w:leader="none"/>
        </w:tabs>
        <w:spacing w:line="240" w:lineRule="auto" w:before="33" w:after="0"/>
        <w:ind w:left="2942" w:right="0" w:hanging="345"/>
        <w:jc w:val="left"/>
        <w:rPr>
          <w:sz w:val="20"/>
        </w:rPr>
      </w:pPr>
      <w:r>
        <w:rPr>
          <w:w w:val="90"/>
          <w:sz w:val="20"/>
        </w:rPr>
        <w:t>a</w:t>
      </w:r>
      <w:r>
        <w:rPr>
          <w:spacing w:val="6"/>
          <w:sz w:val="20"/>
        </w:rPr>
        <w:t> </w:t>
      </w:r>
      <w:r>
        <w:rPr>
          <w:w w:val="90"/>
          <w:sz w:val="20"/>
        </w:rPr>
        <w:t>payroll</w:t>
      </w:r>
      <w:r>
        <w:rPr>
          <w:sz w:val="20"/>
        </w:rPr>
        <w:t> </w:t>
      </w:r>
      <w:r>
        <w:rPr>
          <w:w w:val="90"/>
          <w:sz w:val="20"/>
        </w:rPr>
        <w:t>deduction</w:t>
      </w:r>
      <w:r>
        <w:rPr>
          <w:spacing w:val="11"/>
          <w:sz w:val="20"/>
        </w:rPr>
        <w:t> </w:t>
      </w:r>
      <w:r>
        <w:rPr>
          <w:spacing w:val="-2"/>
          <w:w w:val="90"/>
          <w:sz w:val="20"/>
        </w:rPr>
        <w:t>plan.</w:t>
      </w:r>
    </w:p>
    <w:p>
      <w:pPr>
        <w:spacing w:line="256" w:lineRule="auto" w:before="95"/>
        <w:ind w:left="2498" w:right="0" w:hanging="8"/>
        <w:jc w:val="left"/>
        <w:rPr>
          <w:rFonts w:ascii="Arial"/>
          <w:sz w:val="20"/>
        </w:rPr>
      </w:pPr>
      <w:r>
        <w:rPr>
          <w:rFonts w:ascii="Arial"/>
          <w:b/>
          <w:spacing w:val="-6"/>
          <w:sz w:val="20"/>
        </w:rPr>
        <w:t>Answer:</w:t>
      </w:r>
      <w:r>
        <w:rPr>
          <w:rFonts w:ascii="Arial"/>
          <w:b/>
          <w:spacing w:val="-21"/>
          <w:sz w:val="20"/>
        </w:rPr>
        <w:t> </w:t>
      </w:r>
      <w:r>
        <w:rPr>
          <w:rFonts w:ascii="Arial"/>
          <w:b/>
          <w:spacing w:val="-6"/>
          <w:sz w:val="20"/>
        </w:rPr>
        <w:t>A.</w:t>
      </w:r>
      <w:r>
        <w:rPr>
          <w:rFonts w:ascii="Arial"/>
          <w:b/>
          <w:spacing w:val="-22"/>
          <w:sz w:val="20"/>
        </w:rPr>
        <w:t> </w:t>
      </w:r>
      <w:r>
        <w:rPr>
          <w:rFonts w:ascii="Arial"/>
          <w:spacing w:val="-6"/>
          <w:sz w:val="20"/>
        </w:rPr>
        <w:t>The</w:t>
      </w:r>
      <w:r>
        <w:rPr>
          <w:rFonts w:ascii="Arial"/>
          <w:spacing w:val="-14"/>
          <w:sz w:val="20"/>
        </w:rPr>
        <w:t> </w:t>
      </w:r>
      <w:r>
        <w:rPr>
          <w:rFonts w:ascii="Arial"/>
          <w:spacing w:val="-6"/>
          <w:sz w:val="20"/>
        </w:rPr>
        <w:t>giveaway</w:t>
      </w:r>
      <w:r>
        <w:rPr>
          <w:rFonts w:ascii="Arial"/>
          <w:spacing w:val="-1"/>
          <w:sz w:val="20"/>
        </w:rPr>
        <w:t> </w:t>
      </w:r>
      <w:r>
        <w:rPr>
          <w:rFonts w:ascii="Arial"/>
          <w:spacing w:val="-6"/>
          <w:sz w:val="20"/>
        </w:rPr>
        <w:t>here</w:t>
      </w:r>
      <w:r>
        <w:rPr>
          <w:rFonts w:ascii="Arial"/>
          <w:spacing w:val="-19"/>
          <w:sz w:val="20"/>
        </w:rPr>
        <w:t> </w:t>
      </w:r>
      <w:r>
        <w:rPr>
          <w:rFonts w:ascii="Arial"/>
          <w:spacing w:val="-6"/>
          <w:sz w:val="20"/>
        </w:rPr>
        <w:t>is</w:t>
      </w:r>
      <w:r>
        <w:rPr>
          <w:rFonts w:ascii="Arial"/>
          <w:spacing w:val="-19"/>
          <w:sz w:val="20"/>
        </w:rPr>
        <w:t> </w:t>
      </w:r>
      <w:r>
        <w:rPr>
          <w:rFonts w:ascii="Arial"/>
          <w:spacing w:val="-6"/>
          <w:sz w:val="20"/>
        </w:rPr>
        <w:t>the</w:t>
      </w:r>
      <w:r>
        <w:rPr>
          <w:rFonts w:ascii="Arial"/>
          <w:spacing w:val="-17"/>
          <w:sz w:val="20"/>
        </w:rPr>
        <w:t> </w:t>
      </w:r>
      <w:r>
        <w:rPr>
          <w:rFonts w:ascii="Arial"/>
          <w:spacing w:val="-6"/>
          <w:sz w:val="20"/>
        </w:rPr>
        <w:t>public school</w:t>
      </w:r>
      <w:r>
        <w:rPr>
          <w:rFonts w:ascii="Arial"/>
          <w:spacing w:val="-12"/>
          <w:sz w:val="20"/>
        </w:rPr>
        <w:t> </w:t>
      </w:r>
      <w:r>
        <w:rPr>
          <w:rFonts w:ascii="Arial"/>
          <w:spacing w:val="-6"/>
          <w:sz w:val="20"/>
        </w:rPr>
        <w:t>employees-the</w:t>
      </w:r>
      <w:r>
        <w:rPr>
          <w:rFonts w:ascii="Arial"/>
          <w:spacing w:val="-2"/>
          <w:sz w:val="20"/>
        </w:rPr>
        <w:t> </w:t>
      </w:r>
      <w:r>
        <w:rPr>
          <w:rFonts w:ascii="Arial"/>
          <w:spacing w:val="-6"/>
          <w:sz w:val="20"/>
        </w:rPr>
        <w:t>403(b)</w:t>
      </w:r>
      <w:r>
        <w:rPr>
          <w:rFonts w:ascii="Arial"/>
          <w:spacing w:val="-2"/>
          <w:sz w:val="20"/>
        </w:rPr>
        <w:t> </w:t>
      </w:r>
      <w:r>
        <w:rPr>
          <w:rFonts w:ascii="Arial"/>
          <w:spacing w:val="-6"/>
          <w:sz w:val="20"/>
        </w:rPr>
        <w:t>is</w:t>
      </w:r>
      <w:r>
        <w:rPr>
          <w:rFonts w:ascii="Arial"/>
          <w:spacing w:val="-27"/>
          <w:sz w:val="20"/>
        </w:rPr>
        <w:t> </w:t>
      </w:r>
      <w:r>
        <w:rPr>
          <w:rFonts w:ascii="Arial"/>
          <w:spacing w:val="-6"/>
          <w:sz w:val="20"/>
        </w:rPr>
        <w:t>their </w:t>
      </w:r>
      <w:r>
        <w:rPr>
          <w:rFonts w:ascii="Arial"/>
          <w:w w:val="90"/>
          <w:sz w:val="20"/>
        </w:rPr>
        <w:t>plan as</w:t>
      </w:r>
      <w:r>
        <w:rPr>
          <w:rFonts w:ascii="Arial"/>
          <w:spacing w:val="-4"/>
          <w:w w:val="90"/>
          <w:sz w:val="20"/>
        </w:rPr>
        <w:t> </w:t>
      </w:r>
      <w:r>
        <w:rPr>
          <w:rFonts w:ascii="Arial"/>
          <w:w w:val="90"/>
          <w:sz w:val="20"/>
        </w:rPr>
        <w:t>well</w:t>
      </w:r>
      <w:r>
        <w:rPr>
          <w:rFonts w:ascii="Arial"/>
          <w:spacing w:val="-2"/>
          <w:w w:val="90"/>
          <w:sz w:val="20"/>
        </w:rPr>
        <w:t> </w:t>
      </w:r>
      <w:r>
        <w:rPr>
          <w:rFonts w:ascii="Arial"/>
          <w:w w:val="90"/>
          <w:sz w:val="20"/>
        </w:rPr>
        <w:t>as</w:t>
      </w:r>
      <w:r>
        <w:rPr>
          <w:rFonts w:ascii="Arial"/>
          <w:spacing w:val="-8"/>
          <w:w w:val="90"/>
          <w:sz w:val="20"/>
        </w:rPr>
        <w:t> </w:t>
      </w:r>
      <w:r>
        <w:rPr>
          <w:rFonts w:ascii="Arial"/>
          <w:w w:val="90"/>
          <w:sz w:val="20"/>
        </w:rPr>
        <w:t>the</w:t>
      </w:r>
      <w:r>
        <w:rPr>
          <w:rFonts w:ascii="Arial"/>
          <w:spacing w:val="-9"/>
          <w:w w:val="90"/>
          <w:sz w:val="20"/>
        </w:rPr>
        <w:t> </w:t>
      </w:r>
      <w:r>
        <w:rPr>
          <w:rFonts w:ascii="Arial"/>
          <w:w w:val="90"/>
          <w:sz w:val="20"/>
        </w:rPr>
        <w:t>plan offered to</w:t>
      </w:r>
      <w:r>
        <w:rPr>
          <w:rFonts w:ascii="Arial"/>
          <w:spacing w:val="-7"/>
          <w:w w:val="90"/>
          <w:sz w:val="20"/>
        </w:rPr>
        <w:t> </w:t>
      </w:r>
      <w:r>
        <w:rPr>
          <w:rFonts w:ascii="Arial"/>
          <w:w w:val="90"/>
          <w:sz w:val="20"/>
        </w:rPr>
        <w:t>other</w:t>
      </w:r>
      <w:r>
        <w:rPr>
          <w:rFonts w:ascii="Arial"/>
          <w:spacing w:val="-3"/>
          <w:w w:val="90"/>
          <w:sz w:val="20"/>
        </w:rPr>
        <w:t> </w:t>
      </w:r>
      <w:r>
        <w:rPr>
          <w:rFonts w:ascii="Arial"/>
          <w:w w:val="90"/>
          <w:sz w:val="20"/>
        </w:rPr>
        <w:t>employees of</w:t>
      </w:r>
      <w:r>
        <w:rPr>
          <w:rFonts w:ascii="Arial"/>
          <w:spacing w:val="-3"/>
          <w:w w:val="90"/>
          <w:sz w:val="20"/>
        </w:rPr>
        <w:t> </w:t>
      </w:r>
      <w:r>
        <w:rPr>
          <w:rFonts w:ascii="Arial"/>
          <w:w w:val="90"/>
          <w:sz w:val="20"/>
        </w:rPr>
        <w:t>certain,</w:t>
      </w:r>
      <w:r>
        <w:rPr>
          <w:rFonts w:ascii="Arial"/>
          <w:spacing w:val="-2"/>
          <w:w w:val="90"/>
          <w:sz w:val="20"/>
        </w:rPr>
        <w:t> </w:t>
      </w:r>
      <w:r>
        <w:rPr>
          <w:rFonts w:ascii="Arial"/>
          <w:w w:val="90"/>
          <w:sz w:val="20"/>
        </w:rPr>
        <w:t>but not</w:t>
      </w:r>
      <w:r>
        <w:rPr>
          <w:rFonts w:ascii="Arial"/>
          <w:spacing w:val="-7"/>
          <w:w w:val="90"/>
          <w:sz w:val="20"/>
        </w:rPr>
        <w:t> </w:t>
      </w:r>
      <w:r>
        <w:rPr>
          <w:rFonts w:ascii="Arial"/>
          <w:w w:val="90"/>
          <w:sz w:val="20"/>
        </w:rPr>
        <w:t>all,</w:t>
      </w:r>
      <w:r>
        <w:rPr>
          <w:rFonts w:ascii="Arial"/>
          <w:spacing w:val="-17"/>
          <w:w w:val="90"/>
          <w:sz w:val="20"/>
        </w:rPr>
        <w:t> </w:t>
      </w:r>
      <w:r>
        <w:rPr>
          <w:rFonts w:ascii="Arial"/>
          <w:w w:val="90"/>
          <w:sz w:val="20"/>
        </w:rPr>
        <w:t>tax-exempt </w:t>
      </w:r>
      <w:r>
        <w:rPr>
          <w:rFonts w:ascii="Arial"/>
          <w:spacing w:val="-2"/>
          <w:sz w:val="20"/>
        </w:rPr>
        <w:t>organizations.</w:t>
      </w:r>
    </w:p>
    <w:p>
      <w:pPr>
        <w:pStyle w:val="BodyText"/>
        <w:rPr>
          <w:rFonts w:ascii="Arial"/>
          <w:sz w:val="20"/>
        </w:rPr>
      </w:pPr>
    </w:p>
    <w:p>
      <w:pPr>
        <w:pStyle w:val="BodyText"/>
        <w:spacing w:before="1"/>
        <w:rPr>
          <w:rFonts w:ascii="Arial"/>
          <w:sz w:val="20"/>
        </w:rPr>
      </w:pPr>
    </w:p>
    <w:p>
      <w:pPr>
        <w:spacing w:before="0"/>
        <w:ind w:left="1235" w:right="0" w:firstLine="0"/>
        <w:jc w:val="left"/>
        <w:rPr>
          <w:b/>
          <w:sz w:val="29"/>
        </w:rPr>
      </w:pPr>
      <w:r>
        <w:rPr>
          <w:b/>
          <w:sz w:val="29"/>
        </w:rPr>
        <w:t>Section</w:t>
      </w:r>
      <w:r>
        <w:rPr>
          <w:b/>
          <w:spacing w:val="14"/>
          <w:sz w:val="29"/>
        </w:rPr>
        <w:t> </w:t>
      </w:r>
      <w:r>
        <w:rPr>
          <w:b/>
          <w:sz w:val="29"/>
        </w:rPr>
        <w:t>457</w:t>
      </w:r>
      <w:r>
        <w:rPr>
          <w:b/>
          <w:spacing w:val="20"/>
          <w:sz w:val="29"/>
        </w:rPr>
        <w:t> </w:t>
      </w:r>
      <w:r>
        <w:rPr>
          <w:b/>
          <w:spacing w:val="-2"/>
          <w:sz w:val="29"/>
        </w:rPr>
        <w:t>Plans</w:t>
      </w:r>
    </w:p>
    <w:p>
      <w:pPr>
        <w:pStyle w:val="BodyText"/>
        <w:spacing w:line="256" w:lineRule="auto" w:before="84"/>
        <w:ind w:left="1241" w:right="264" w:hanging="11"/>
      </w:pPr>
      <w:r>
        <w:rPr/>
        <w:t>Although technically a</w:t>
      </w:r>
      <w:r>
        <w:rPr>
          <w:spacing w:val="-10"/>
        </w:rPr>
        <w:t> </w:t>
      </w:r>
      <w:r>
        <w:rPr>
          <w:b/>
        </w:rPr>
        <w:t>nonqualified,</w:t>
      </w:r>
      <w:r>
        <w:rPr>
          <w:b/>
          <w:spacing w:val="28"/>
        </w:rPr>
        <w:t> </w:t>
      </w:r>
      <w:r>
        <w:rPr/>
        <w:t>unfunded deferred compensation</w:t>
      </w:r>
      <w:r>
        <w:rPr>
          <w:spacing w:val="30"/>
        </w:rPr>
        <w:t> </w:t>
      </w:r>
      <w:r>
        <w:rPr/>
        <w:t>plan, because of the many</w:t>
      </w:r>
      <w:r>
        <w:rPr>
          <w:spacing w:val="-2"/>
        </w:rPr>
        <w:t> </w:t>
      </w:r>
      <w:r>
        <w:rPr/>
        <w:t>similarities to</w:t>
      </w:r>
      <w:r>
        <w:rPr>
          <w:spacing w:val="-5"/>
        </w:rPr>
        <w:t> </w:t>
      </w:r>
      <w:r>
        <w:rPr/>
        <w:t>qualified corporate plans, and because they may be</w:t>
      </w:r>
      <w:r>
        <w:rPr>
          <w:spacing w:val="-3"/>
        </w:rPr>
        <w:t> </w:t>
      </w:r>
      <w:r>
        <w:rPr/>
        <w:t>offered to the</w:t>
      </w:r>
      <w:r>
        <w:rPr>
          <w:spacing w:val="-8"/>
        </w:rPr>
        <w:t> </w:t>
      </w:r>
      <w:r>
        <w:rPr/>
        <w:t>same tax-exempt organizations as the 403(b) plan, we are including them here.</w:t>
      </w:r>
    </w:p>
    <w:p>
      <w:pPr>
        <w:pStyle w:val="BodyText"/>
        <w:spacing w:line="256" w:lineRule="auto" w:before="183"/>
        <w:ind w:left="1236" w:right="137" w:hanging="6"/>
      </w:pPr>
      <w:r>
        <w:rPr/>
        <w:t>A</w:t>
      </w:r>
      <w:r>
        <w:rPr>
          <w:spacing w:val="-7"/>
        </w:rPr>
        <w:t> </w:t>
      </w:r>
      <w:r>
        <w:rPr>
          <w:b/>
        </w:rPr>
        <w:t>Section 457(b)</w:t>
      </w:r>
      <w:r>
        <w:rPr>
          <w:b/>
          <w:spacing w:val="37"/>
        </w:rPr>
        <w:t> </w:t>
      </w:r>
      <w:r>
        <w:rPr>
          <w:b/>
        </w:rPr>
        <w:t>plan </w:t>
      </w:r>
      <w:r>
        <w:rPr/>
        <w:t>is a deferred</w:t>
      </w:r>
      <w:r>
        <w:rPr>
          <w:spacing w:val="34"/>
        </w:rPr>
        <w:t> </w:t>
      </w:r>
      <w:r>
        <w:rPr/>
        <w:t>compensation</w:t>
      </w:r>
      <w:r>
        <w:rPr>
          <w:spacing w:val="40"/>
        </w:rPr>
        <w:t> </w:t>
      </w:r>
      <w:r>
        <w:rPr/>
        <w:t>plan set up under Section</w:t>
      </w:r>
      <w:r>
        <w:rPr>
          <w:spacing w:val="34"/>
        </w:rPr>
        <w:t> </w:t>
      </w:r>
      <w:r>
        <w:rPr/>
        <w:t>457 of the tax code that may be used by</w:t>
      </w:r>
      <w:r>
        <w:rPr>
          <w:spacing w:val="-9"/>
        </w:rPr>
        <w:t> </w:t>
      </w:r>
      <w:r>
        <w:rPr/>
        <w:t>employees of</w:t>
      </w:r>
      <w:r>
        <w:rPr>
          <w:spacing w:val="-7"/>
        </w:rPr>
        <w:t> </w:t>
      </w:r>
      <w:r>
        <w:rPr/>
        <w:t>a</w:t>
      </w:r>
      <w:r>
        <w:rPr>
          <w:spacing w:val="-9"/>
        </w:rPr>
        <w:t> </w:t>
      </w:r>
      <w:r>
        <w:rPr/>
        <w:t>state, political subdivision</w:t>
      </w:r>
      <w:r>
        <w:rPr>
          <w:spacing w:val="20"/>
        </w:rPr>
        <w:t> </w:t>
      </w:r>
      <w:r>
        <w:rPr/>
        <w:t>of</w:t>
      </w:r>
      <w:r>
        <w:rPr>
          <w:spacing w:val="-7"/>
        </w:rPr>
        <w:t> </w:t>
      </w:r>
      <w:r>
        <w:rPr/>
        <w:t>a</w:t>
      </w:r>
      <w:r>
        <w:rPr>
          <w:spacing w:val="-14"/>
        </w:rPr>
        <w:t> </w:t>
      </w:r>
      <w:r>
        <w:rPr/>
        <w:t>state, and</w:t>
      </w:r>
      <w:r>
        <w:rPr>
          <w:spacing w:val="-1"/>
        </w:rPr>
        <w:t> </w:t>
      </w:r>
      <w:r>
        <w:rPr/>
        <w:t>any</w:t>
      </w:r>
      <w:r>
        <w:rPr>
          <w:spacing w:val="-6"/>
        </w:rPr>
        <w:t> </w:t>
      </w:r>
      <w:r>
        <w:rPr/>
        <w:t>agency or instrumentality</w:t>
      </w:r>
      <w:r>
        <w:rPr>
          <w:spacing w:val="-9"/>
        </w:rPr>
        <w:t> </w:t>
      </w:r>
      <w:r>
        <w:rPr/>
        <w:t>of</w:t>
      </w:r>
      <w:r>
        <w:rPr>
          <w:spacing w:val="-7"/>
        </w:rPr>
        <w:t> </w:t>
      </w:r>
      <w:r>
        <w:rPr/>
        <w:t>a</w:t>
      </w:r>
      <w:r>
        <w:rPr>
          <w:spacing w:val="-9"/>
        </w:rPr>
        <w:t> </w:t>
      </w:r>
      <w:r>
        <w:rPr/>
        <w:t>state. This plan may</w:t>
      </w:r>
      <w:r>
        <w:rPr>
          <w:spacing w:val="-7"/>
        </w:rPr>
        <w:t> </w:t>
      </w:r>
      <w:r>
        <w:rPr/>
        <w:t>also be</w:t>
      </w:r>
      <w:r>
        <w:rPr>
          <w:spacing w:val="-6"/>
        </w:rPr>
        <w:t> </w:t>
      </w:r>
      <w:r>
        <w:rPr/>
        <w:t>offered to</w:t>
      </w:r>
      <w:r>
        <w:rPr>
          <w:spacing w:val="-4"/>
        </w:rPr>
        <w:t> </w:t>
      </w:r>
      <w:r>
        <w:rPr/>
        <w:t>employees of</w:t>
      </w:r>
      <w:r>
        <w:rPr>
          <w:spacing w:val="-7"/>
        </w:rPr>
        <w:t> </w:t>
      </w:r>
      <w:r>
        <w:rPr/>
        <w:t>certain</w:t>
      </w:r>
      <w:r>
        <w:rPr>
          <w:spacing w:val="19"/>
        </w:rPr>
        <w:t> </w:t>
      </w:r>
      <w:r>
        <w:rPr/>
        <w:t>tax-exempt organizations</w:t>
      </w:r>
      <w:r>
        <w:rPr>
          <w:spacing w:val="40"/>
        </w:rPr>
        <w:t> </w:t>
      </w:r>
      <w:r>
        <w:rPr/>
        <w:t>(hospitals, charitable organizations, unions, and so forth, but not</w:t>
      </w:r>
      <w:r>
        <w:rPr>
          <w:spacing w:val="40"/>
        </w:rPr>
        <w:t> </w:t>
      </w:r>
      <w:r>
        <w:rPr/>
        <w:t>churches).</w:t>
      </w:r>
    </w:p>
    <w:p>
      <w:pPr>
        <w:pStyle w:val="BodyText"/>
        <w:spacing w:line="256" w:lineRule="auto" w:before="180"/>
        <w:ind w:left="1233" w:right="289" w:hanging="6"/>
      </w:pPr>
      <w:r>
        <w:rPr>
          <w:rFonts w:ascii="Arial"/>
        </w:rPr>
        <w:t>In </w:t>
      </w:r>
      <w:r>
        <w:rPr/>
        <w:t>a</w:t>
      </w:r>
      <w:r>
        <w:rPr>
          <w:spacing w:val="-4"/>
        </w:rPr>
        <w:t> </w:t>
      </w:r>
      <w:r>
        <w:rPr/>
        <w:t>457 plan, employees can defer compensation, and the amount deferred is not reportable for tax purposes. Therefore, the employee receives a deduction each year for the amount </w:t>
      </w:r>
      <w:r>
        <w:rPr>
          <w:spacing w:val="-2"/>
        </w:rPr>
        <w:t>deferred.</w:t>
      </w:r>
    </w:p>
    <w:p>
      <w:pPr>
        <w:spacing w:after="0" w:line="256" w:lineRule="auto"/>
        <w:sectPr>
          <w:pgSz w:w="11650" w:h="15520"/>
          <w:pgMar w:header="521" w:footer="0" w:top="1180" w:bottom="280" w:left="1640" w:right="660"/>
        </w:sectPr>
      </w:pPr>
    </w:p>
    <w:p>
      <w:pPr>
        <w:pStyle w:val="BodyText"/>
        <w:spacing w:before="81"/>
        <w:ind w:left="1057"/>
      </w:pPr>
      <w:r>
        <w:rPr/>
        <w:t>There</w:t>
      </w:r>
      <w:r>
        <w:rPr>
          <w:spacing w:val="3"/>
        </w:rPr>
        <w:t> </w:t>
      </w:r>
      <w:r>
        <w:rPr/>
        <w:t>are</w:t>
      </w:r>
      <w:r>
        <w:rPr>
          <w:spacing w:val="-7"/>
        </w:rPr>
        <w:t> </w:t>
      </w:r>
      <w:r>
        <w:rPr/>
        <w:t>several</w:t>
      </w:r>
      <w:r>
        <w:rPr>
          <w:spacing w:val="14"/>
        </w:rPr>
        <w:t> </w:t>
      </w:r>
      <w:r>
        <w:rPr/>
        <w:t>important</w:t>
      </w:r>
      <w:r>
        <w:rPr>
          <w:spacing w:val="14"/>
        </w:rPr>
        <w:t> </w:t>
      </w:r>
      <w:r>
        <w:rPr/>
        <w:t>facts</w:t>
      </w:r>
      <w:r>
        <w:rPr>
          <w:spacing w:val="14"/>
        </w:rPr>
        <w:t> </w:t>
      </w:r>
      <w:r>
        <w:rPr/>
        <w:t>to</w:t>
      </w:r>
      <w:r>
        <w:rPr>
          <w:spacing w:val="5"/>
        </w:rPr>
        <w:t> </w:t>
      </w:r>
      <w:r>
        <w:rPr/>
        <w:t>know</w:t>
      </w:r>
      <w:r>
        <w:rPr>
          <w:spacing w:val="2"/>
        </w:rPr>
        <w:t> </w:t>
      </w:r>
      <w:r>
        <w:rPr/>
        <w:t>about</w:t>
      </w:r>
      <w:r>
        <w:rPr>
          <w:spacing w:val="8"/>
        </w:rPr>
        <w:t> </w:t>
      </w:r>
      <w:r>
        <w:rPr/>
        <w:t>457</w:t>
      </w:r>
      <w:r>
        <w:rPr>
          <w:spacing w:val="6"/>
        </w:rPr>
        <w:t> </w:t>
      </w:r>
      <w:r>
        <w:rPr>
          <w:spacing w:val="-2"/>
        </w:rPr>
        <w:t>plans.</w:t>
      </w:r>
    </w:p>
    <w:p>
      <w:pPr>
        <w:pStyle w:val="BodyText"/>
        <w:spacing w:line="261" w:lineRule="auto" w:before="108"/>
        <w:ind w:left="1424" w:right="1052" w:hanging="354"/>
      </w:pPr>
      <w:r>
        <w:rPr>
          <w:sz w:val="19"/>
        </w:rPr>
        <w:t>fB</w:t>
      </w:r>
      <w:r>
        <w:rPr>
          <w:spacing w:val="40"/>
          <w:sz w:val="19"/>
        </w:rPr>
        <w:t>  </w:t>
      </w:r>
      <w:r>
        <w:rPr/>
        <w:t>These plans are not covered</w:t>
      </w:r>
      <w:r>
        <w:rPr>
          <w:spacing w:val="25"/>
        </w:rPr>
        <w:t> </w:t>
      </w:r>
      <w:r>
        <w:rPr/>
        <w:t>under ERISA-nongovernmental plans must be unfunded</w:t>
      </w:r>
      <w:r>
        <w:rPr>
          <w:spacing w:val="28"/>
        </w:rPr>
        <w:t> </w:t>
      </w:r>
      <w:r>
        <w:rPr/>
        <w:t>to qualify for tax benefits, while government</w:t>
      </w:r>
      <w:r>
        <w:rPr>
          <w:spacing w:val="40"/>
        </w:rPr>
        <w:t> </w:t>
      </w:r>
      <w:r>
        <w:rPr/>
        <w:t>plans must be funded.</w:t>
      </w:r>
    </w:p>
    <w:p>
      <w:pPr>
        <w:pStyle w:val="BodyText"/>
        <w:tabs>
          <w:tab w:pos="1417" w:val="left" w:leader="none"/>
        </w:tabs>
        <w:spacing w:line="261" w:lineRule="auto" w:before="90"/>
        <w:ind w:left="1429" w:right="1394" w:hanging="365"/>
      </w:pPr>
      <w:r>
        <w:rPr>
          <w:rFonts w:ascii="Arial"/>
          <w:spacing w:val="-6"/>
          <w:sz w:val="18"/>
        </w:rPr>
        <w:t>I!</w:t>
      </w:r>
      <w:r>
        <w:rPr>
          <w:rFonts w:ascii="Arial"/>
          <w:sz w:val="18"/>
        </w:rPr>
        <w:tab/>
      </w:r>
      <w:r>
        <w:rPr/>
        <w:t>These plans are</w:t>
      </w:r>
      <w:r>
        <w:rPr>
          <w:spacing w:val="-2"/>
        </w:rPr>
        <w:t> </w:t>
      </w:r>
      <w:r>
        <w:rPr/>
        <w:t>generally not required to</w:t>
      </w:r>
      <w:r>
        <w:rPr>
          <w:spacing w:val="-2"/>
        </w:rPr>
        <w:t> </w:t>
      </w:r>
      <w:r>
        <w:rPr/>
        <w:t>follow the nondiscrimination rules of other </w:t>
      </w:r>
      <w:r>
        <w:rPr>
          <w:w w:val="105"/>
        </w:rPr>
        <w:t>retirement plans.</w:t>
      </w:r>
    </w:p>
    <w:p>
      <w:pPr>
        <w:pStyle w:val="BodyText"/>
        <w:tabs>
          <w:tab w:pos="1413" w:val="left" w:leader="none"/>
        </w:tabs>
        <w:spacing w:line="261" w:lineRule="auto" w:before="86"/>
        <w:ind w:left="1424" w:right="1062" w:hanging="363"/>
      </w:pPr>
      <w:r>
        <w:rPr>
          <w:rFonts w:ascii="Arial"/>
          <w:spacing w:val="-6"/>
          <w:sz w:val="17"/>
        </w:rPr>
        <w:t>Is</w:t>
      </w:r>
      <w:r>
        <w:rPr>
          <w:rFonts w:ascii="Arial"/>
          <w:sz w:val="17"/>
        </w:rPr>
        <w:tab/>
      </w:r>
      <w:r>
        <w:rPr/>
        <w:t>While any employee or independent contractor of a governmental</w:t>
      </w:r>
      <w:r>
        <w:rPr>
          <w:spacing w:val="40"/>
        </w:rPr>
        <w:t> </w:t>
      </w:r>
      <w:r>
        <w:rPr/>
        <w:t>entity can be a participant,</w:t>
      </w:r>
      <w:r>
        <w:rPr>
          <w:spacing w:val="32"/>
        </w:rPr>
        <w:t> </w:t>
      </w:r>
      <w:r>
        <w:rPr/>
        <w:t>tax-exempt</w:t>
      </w:r>
      <w:r>
        <w:rPr>
          <w:spacing w:val="34"/>
        </w:rPr>
        <w:t> </w:t>
      </w:r>
      <w:r>
        <w:rPr/>
        <w:t>organizations</w:t>
      </w:r>
      <w:r>
        <w:rPr>
          <w:spacing w:val="40"/>
        </w:rPr>
        <w:t> </w:t>
      </w:r>
      <w:r>
        <w:rPr/>
        <w:t>that are nongovernmental must limit</w:t>
      </w:r>
      <w:r>
        <w:rPr>
          <w:spacing w:val="31"/>
        </w:rPr>
        <w:t> </w:t>
      </w:r>
      <w:r>
        <w:rPr/>
        <w:t>participation to management and highly compensated employee. Distributions from 457(b) plans of nongovernmental tax-exempt employees may not be rolled over into an IRA, but there is no 10% penalty for early withdrawal.</w:t>
      </w:r>
    </w:p>
    <w:p>
      <w:pPr>
        <w:pStyle w:val="BodyText"/>
        <w:spacing w:line="254" w:lineRule="auto" w:before="86"/>
        <w:ind w:left="1416" w:right="937" w:hanging="339"/>
      </w:pPr>
      <w:r>
        <w:rPr>
          <w:rFonts w:ascii="Arial"/>
          <w:w w:val="105"/>
          <w:sz w:val="14"/>
        </w:rPr>
        <w:t>Jjl</w:t>
      </w:r>
      <w:r>
        <w:rPr>
          <w:rFonts w:ascii="Arial"/>
          <w:spacing w:val="40"/>
          <w:w w:val="105"/>
          <w:sz w:val="14"/>
        </w:rPr>
        <w:t>  </w:t>
      </w:r>
      <w:r>
        <w:rPr>
          <w:w w:val="105"/>
        </w:rPr>
        <w:t>It</w:t>
      </w:r>
      <w:r>
        <w:rPr>
          <w:spacing w:val="-1"/>
          <w:w w:val="105"/>
        </w:rPr>
        <w:t> </w:t>
      </w:r>
      <w:r>
        <w:rPr>
          <w:w w:val="105"/>
        </w:rPr>
        <w:t>is possible to</w:t>
      </w:r>
      <w:r>
        <w:rPr>
          <w:spacing w:val="-1"/>
          <w:w w:val="105"/>
        </w:rPr>
        <w:t> </w:t>
      </w:r>
      <w:r>
        <w:rPr>
          <w:w w:val="105"/>
        </w:rPr>
        <w:t>maintain</w:t>
      </w:r>
      <w:r>
        <w:rPr>
          <w:spacing w:val="24"/>
          <w:w w:val="105"/>
        </w:rPr>
        <w:t> </w:t>
      </w:r>
      <w:r>
        <w:rPr>
          <w:w w:val="105"/>
        </w:rPr>
        <w:t>both a</w:t>
      </w:r>
      <w:r>
        <w:rPr>
          <w:spacing w:val="-6"/>
          <w:w w:val="105"/>
        </w:rPr>
        <w:t> </w:t>
      </w:r>
      <w:r>
        <w:rPr>
          <w:w w:val="105"/>
        </w:rPr>
        <w:t>457</w:t>
      </w:r>
      <w:r>
        <w:rPr>
          <w:spacing w:val="-6"/>
          <w:w w:val="105"/>
        </w:rPr>
        <w:t> </w:t>
      </w:r>
      <w:r>
        <w:rPr>
          <w:w w:val="105"/>
        </w:rPr>
        <w:t>and a</w:t>
      </w:r>
      <w:r>
        <w:rPr>
          <w:spacing w:val="-3"/>
          <w:w w:val="105"/>
        </w:rPr>
        <w:t> </w:t>
      </w:r>
      <w:r>
        <w:rPr>
          <w:w w:val="105"/>
        </w:rPr>
        <w:t>403(b), or</w:t>
      </w:r>
      <w:r>
        <w:rPr>
          <w:spacing w:val="-5"/>
          <w:w w:val="105"/>
        </w:rPr>
        <w:t> </w:t>
      </w:r>
      <w:r>
        <w:rPr>
          <w:w w:val="105"/>
        </w:rPr>
        <w:t>a</w:t>
      </w:r>
      <w:r>
        <w:rPr>
          <w:spacing w:val="-3"/>
          <w:w w:val="105"/>
        </w:rPr>
        <w:t> </w:t>
      </w:r>
      <w:r>
        <w:rPr>
          <w:w w:val="105"/>
        </w:rPr>
        <w:t>457</w:t>
      </w:r>
      <w:r>
        <w:rPr>
          <w:spacing w:val="-4"/>
          <w:w w:val="105"/>
        </w:rPr>
        <w:t> </w:t>
      </w:r>
      <w:r>
        <w:rPr>
          <w:w w:val="105"/>
        </w:rPr>
        <w:t>and a</w:t>
      </w:r>
      <w:r>
        <w:rPr>
          <w:spacing w:val="-8"/>
          <w:w w:val="105"/>
        </w:rPr>
        <w:t> </w:t>
      </w:r>
      <w:r>
        <w:rPr>
          <w:w w:val="105"/>
        </w:rPr>
        <w:t>401(k), and make maximum contributions</w:t>
      </w:r>
      <w:r>
        <w:rPr>
          <w:spacing w:val="24"/>
          <w:w w:val="105"/>
        </w:rPr>
        <w:t> </w:t>
      </w:r>
      <w:r>
        <w:rPr>
          <w:w w:val="105"/>
        </w:rPr>
        <w:t>to both ($19,500</w:t>
      </w:r>
      <w:r>
        <w:rPr>
          <w:spacing w:val="18"/>
          <w:w w:val="105"/>
        </w:rPr>
        <w:t> </w:t>
      </w:r>
      <w:r>
        <w:rPr>
          <w:rFonts w:ascii="Arial"/>
          <w:w w:val="105"/>
          <w:sz w:val="16"/>
        </w:rPr>
        <w:t>x</w:t>
      </w:r>
      <w:r>
        <w:rPr>
          <w:rFonts w:ascii="Arial"/>
          <w:spacing w:val="19"/>
          <w:w w:val="105"/>
          <w:sz w:val="16"/>
        </w:rPr>
        <w:t> </w:t>
      </w:r>
      <w:r>
        <w:rPr>
          <w:w w:val="105"/>
        </w:rPr>
        <w:t>2</w:t>
      </w:r>
      <w:r>
        <w:rPr>
          <w:spacing w:val="-2"/>
          <w:w w:val="105"/>
        </w:rPr>
        <w:t> </w:t>
      </w:r>
      <w:r>
        <w:rPr>
          <w:rFonts w:ascii="Arial"/>
          <w:w w:val="105"/>
          <w:sz w:val="17"/>
        </w:rPr>
        <w:t>= </w:t>
      </w:r>
      <w:r>
        <w:rPr>
          <w:w w:val="105"/>
        </w:rPr>
        <w:t>$39,000 in</w:t>
      </w:r>
      <w:r>
        <w:rPr>
          <w:spacing w:val="-3"/>
          <w:w w:val="105"/>
        </w:rPr>
        <w:t> </w:t>
      </w:r>
      <w:r>
        <w:rPr>
          <w:w w:val="105"/>
        </w:rPr>
        <w:t>2021).</w:t>
      </w:r>
      <w:r>
        <w:rPr>
          <w:spacing w:val="-5"/>
          <w:w w:val="105"/>
        </w:rPr>
        <w:t> </w:t>
      </w:r>
      <w:r>
        <w:rPr>
          <w:w w:val="105"/>
          <w:sz w:val="22"/>
        </w:rPr>
        <w:t>As</w:t>
      </w:r>
      <w:r>
        <w:rPr>
          <w:spacing w:val="-11"/>
          <w:w w:val="105"/>
          <w:sz w:val="22"/>
        </w:rPr>
        <w:t> </w:t>
      </w:r>
      <w:r>
        <w:rPr>
          <w:w w:val="105"/>
        </w:rPr>
        <w:t>a</w:t>
      </w:r>
      <w:r>
        <w:rPr>
          <w:spacing w:val="-3"/>
          <w:w w:val="105"/>
        </w:rPr>
        <w:t> </w:t>
      </w:r>
      <w:r>
        <w:rPr>
          <w:w w:val="105"/>
        </w:rPr>
        <w:t>result, those</w:t>
      </w:r>
      <w:r>
        <w:rPr>
          <w:spacing w:val="-7"/>
          <w:w w:val="105"/>
        </w:rPr>
        <w:t> </w:t>
      </w:r>
      <w:r>
        <w:rPr>
          <w:w w:val="105"/>
        </w:rPr>
        <w:t>50 </w:t>
      </w:r>
      <w:r>
        <w:rPr/>
        <w:t>or older, using the</w:t>
      </w:r>
      <w:r>
        <w:rPr>
          <w:spacing w:val="-8"/>
        </w:rPr>
        <w:t> </w:t>
      </w:r>
      <w:r>
        <w:rPr/>
        <w:t>"catch-up"</w:t>
      </w:r>
      <w:r>
        <w:rPr>
          <w:spacing w:val="18"/>
        </w:rPr>
        <w:t> </w:t>
      </w:r>
      <w:r>
        <w:rPr/>
        <w:t>provision</w:t>
      </w:r>
      <w:r>
        <w:rPr>
          <w:spacing w:val="26"/>
        </w:rPr>
        <w:t> </w:t>
      </w:r>
      <w:r>
        <w:rPr/>
        <w:t>in each plan, could actually contribute as much as</w:t>
      </w:r>
    </w:p>
    <w:p>
      <w:pPr>
        <w:pStyle w:val="BodyText"/>
        <w:spacing w:before="5"/>
        <w:ind w:left="1416"/>
      </w:pPr>
      <w:r>
        <w:rPr/>
        <w:t>$52,000.</w:t>
      </w:r>
      <w:r>
        <w:rPr>
          <w:spacing w:val="-1"/>
        </w:rPr>
        <w:t> </w:t>
      </w:r>
      <w:r>
        <w:rPr/>
        <w:t>You</w:t>
      </w:r>
      <w:r>
        <w:rPr>
          <w:spacing w:val="7"/>
        </w:rPr>
        <w:t> </w:t>
      </w:r>
      <w:r>
        <w:rPr/>
        <w:t>could</w:t>
      </w:r>
      <w:r>
        <w:rPr>
          <w:spacing w:val="7"/>
        </w:rPr>
        <w:t> </w:t>
      </w:r>
      <w:r>
        <w:rPr/>
        <w:t>also</w:t>
      </w:r>
      <w:r>
        <w:rPr>
          <w:spacing w:val="8"/>
        </w:rPr>
        <w:t> </w:t>
      </w:r>
      <w:r>
        <w:rPr/>
        <w:t>have</w:t>
      </w:r>
      <w:r>
        <w:rPr>
          <w:spacing w:val="1"/>
        </w:rPr>
        <w:t> </w:t>
      </w:r>
      <w:r>
        <w:rPr/>
        <w:t>an</w:t>
      </w:r>
      <w:r>
        <w:rPr>
          <w:spacing w:val="8"/>
        </w:rPr>
        <w:t> </w:t>
      </w:r>
      <w:r>
        <w:rPr/>
        <w:t>IRA</w:t>
      </w:r>
      <w:r>
        <w:rPr>
          <w:spacing w:val="-4"/>
        </w:rPr>
        <w:t> </w:t>
      </w:r>
      <w:r>
        <w:rPr/>
        <w:t>along</w:t>
      </w:r>
      <w:r>
        <w:rPr>
          <w:spacing w:val="-3"/>
        </w:rPr>
        <w:t> </w:t>
      </w:r>
      <w:r>
        <w:rPr/>
        <w:t>with</w:t>
      </w:r>
      <w:r>
        <w:rPr>
          <w:spacing w:val="14"/>
        </w:rPr>
        <w:t> </w:t>
      </w:r>
      <w:r>
        <w:rPr/>
        <w:t>the</w:t>
      </w:r>
      <w:r>
        <w:rPr>
          <w:spacing w:val="3"/>
        </w:rPr>
        <w:t> </w:t>
      </w:r>
      <w:r>
        <w:rPr>
          <w:spacing w:val="-4"/>
        </w:rPr>
        <w:t>457.</w:t>
      </w:r>
    </w:p>
    <w:p>
      <w:pPr>
        <w:pStyle w:val="BodyText"/>
        <w:tabs>
          <w:tab w:pos="1415" w:val="left" w:leader="none"/>
        </w:tabs>
        <w:spacing w:line="259" w:lineRule="auto" w:before="101"/>
        <w:ind w:left="1412" w:right="937" w:hanging="355"/>
      </w:pPr>
      <w:r>
        <w:rPr>
          <w:rFonts w:ascii="Arial"/>
          <w:spacing w:val="-4"/>
          <w:sz w:val="18"/>
        </w:rPr>
        <w:t>Iii</w:t>
      </w:r>
      <w:r>
        <w:rPr>
          <w:rFonts w:ascii="Arial"/>
          <w:sz w:val="18"/>
        </w:rPr>
        <w:tab/>
        <w:tab/>
      </w:r>
      <w:r>
        <w:rPr/>
        <w:t>Loans</w:t>
      </w:r>
      <w:r>
        <w:rPr>
          <w:spacing w:val="-14"/>
        </w:rPr>
        <w:t> </w:t>
      </w:r>
      <w:r>
        <w:rPr/>
        <w:t>from</w:t>
      </w:r>
      <w:r>
        <w:rPr>
          <w:spacing w:val="-9"/>
        </w:rPr>
        <w:t> </w:t>
      </w:r>
      <w:r>
        <w:rPr/>
        <w:t>a</w:t>
      </w:r>
      <w:r>
        <w:rPr>
          <w:spacing w:val="-14"/>
        </w:rPr>
        <w:t> </w:t>
      </w:r>
      <w:r>
        <w:rPr/>
        <w:t>457(b)</w:t>
      </w:r>
      <w:r>
        <w:rPr>
          <w:spacing w:val="10"/>
        </w:rPr>
        <w:t> </w:t>
      </w:r>
      <w:r>
        <w:rPr/>
        <w:t>plan</w:t>
      </w:r>
      <w:r>
        <w:rPr>
          <w:spacing w:val="-4"/>
        </w:rPr>
        <w:t> </w:t>
      </w:r>
      <w:r>
        <w:rPr/>
        <w:t>are</w:t>
      </w:r>
      <w:r>
        <w:rPr>
          <w:spacing w:val="-14"/>
        </w:rPr>
        <w:t> </w:t>
      </w:r>
      <w:r>
        <w:rPr/>
        <w:t>available</w:t>
      </w:r>
      <w:r>
        <w:rPr>
          <w:spacing w:val="-1"/>
        </w:rPr>
        <w:t> </w:t>
      </w:r>
      <w:r>
        <w:rPr/>
        <w:t>in</w:t>
      </w:r>
      <w:r>
        <w:rPr>
          <w:spacing w:val="-6"/>
        </w:rPr>
        <w:t> </w:t>
      </w:r>
      <w:r>
        <w:rPr/>
        <w:t>governmental</w:t>
      </w:r>
      <w:r>
        <w:rPr>
          <w:spacing w:val="17"/>
        </w:rPr>
        <w:t> </w:t>
      </w:r>
      <w:r>
        <w:rPr/>
        <w:t>plans</w:t>
      </w:r>
      <w:r>
        <w:rPr>
          <w:spacing w:val="-10"/>
        </w:rPr>
        <w:t> </w:t>
      </w:r>
      <w:r>
        <w:rPr/>
        <w:t>only,</w:t>
      </w:r>
      <w:r>
        <w:rPr>
          <w:spacing w:val="-10"/>
        </w:rPr>
        <w:t> </w:t>
      </w:r>
      <w:r>
        <w:rPr/>
        <w:t>and</w:t>
      </w:r>
      <w:r>
        <w:rPr>
          <w:spacing w:val="-5"/>
        </w:rPr>
        <w:t> </w:t>
      </w:r>
      <w:r>
        <w:rPr/>
        <w:t>only</w:t>
      </w:r>
      <w:r>
        <w:rPr>
          <w:spacing w:val="-23"/>
        </w:rPr>
        <w:t> </w:t>
      </w:r>
      <w:r>
        <w:rPr>
          <w:rFonts w:ascii="Arial"/>
          <w:sz w:val="22"/>
        </w:rPr>
        <w:t>if </w:t>
      </w:r>
      <w:r>
        <w:rPr/>
        <w:t>the</w:t>
      </w:r>
      <w:r>
        <w:rPr>
          <w:spacing w:val="-13"/>
        </w:rPr>
        <w:t> </w:t>
      </w:r>
      <w:r>
        <w:rPr/>
        <w:t>entity decides to</w:t>
      </w:r>
      <w:r>
        <w:rPr>
          <w:spacing w:val="-11"/>
        </w:rPr>
        <w:t> </w:t>
      </w:r>
      <w:r>
        <w:rPr/>
        <w:t>include that</w:t>
      </w:r>
      <w:r>
        <w:rPr>
          <w:spacing w:val="-11"/>
        </w:rPr>
        <w:t> </w:t>
      </w:r>
      <w:r>
        <w:rPr/>
        <w:t>feature</w:t>
      </w:r>
      <w:r>
        <w:rPr>
          <w:spacing w:val="-6"/>
        </w:rPr>
        <w:t> </w:t>
      </w:r>
      <w:r>
        <w:rPr/>
        <w:t>in</w:t>
      </w:r>
      <w:r>
        <w:rPr>
          <w:spacing w:val="-1"/>
        </w:rPr>
        <w:t> </w:t>
      </w:r>
      <w:r>
        <w:rPr/>
        <w:t>the</w:t>
      </w:r>
      <w:r>
        <w:rPr>
          <w:spacing w:val="-11"/>
        </w:rPr>
        <w:t> </w:t>
      </w:r>
      <w:r>
        <w:rPr/>
        <w:t>plan.</w:t>
      </w:r>
      <w:r>
        <w:rPr>
          <w:spacing w:val="-2"/>
        </w:rPr>
        <w:t> </w:t>
      </w:r>
      <w:r>
        <w:rPr/>
        <w:t>Furthermore,</w:t>
      </w:r>
      <w:r>
        <w:rPr>
          <w:spacing w:val="15"/>
        </w:rPr>
        <w:t> </w:t>
      </w:r>
      <w:r>
        <w:rPr/>
        <w:t>the</w:t>
      </w:r>
      <w:r>
        <w:rPr>
          <w:spacing w:val="-6"/>
        </w:rPr>
        <w:t> </w:t>
      </w:r>
      <w:r>
        <w:rPr/>
        <w:t>requirements</w:t>
      </w:r>
      <w:r>
        <w:rPr>
          <w:spacing w:val="-1"/>
        </w:rPr>
        <w:t> </w:t>
      </w:r>
      <w:r>
        <w:rPr/>
        <w:t>for</w:t>
      </w:r>
      <w:r>
        <w:rPr>
          <w:spacing w:val="-12"/>
        </w:rPr>
        <w:t> </w:t>
      </w:r>
      <w:r>
        <w:rPr/>
        <w:t>"unforeseen </w:t>
      </w:r>
      <w:r>
        <w:rPr>
          <w:spacing w:val="-2"/>
        </w:rPr>
        <w:t>emergency"</w:t>
      </w:r>
      <w:r>
        <w:rPr>
          <w:spacing w:val="-10"/>
        </w:rPr>
        <w:t> </w:t>
      </w:r>
      <w:r>
        <w:rPr>
          <w:spacing w:val="-2"/>
        </w:rPr>
        <w:t>withdrawals</w:t>
      </w:r>
      <w:r>
        <w:rPr>
          <w:spacing w:val="-5"/>
        </w:rPr>
        <w:t> </w:t>
      </w:r>
      <w:r>
        <w:rPr>
          <w:spacing w:val="-2"/>
        </w:rPr>
        <w:t>are</w:t>
      </w:r>
      <w:r>
        <w:rPr>
          <w:spacing w:val="-9"/>
        </w:rPr>
        <w:t> </w:t>
      </w:r>
      <w:r>
        <w:rPr>
          <w:spacing w:val="-2"/>
        </w:rPr>
        <w:t>much</w:t>
      </w:r>
      <w:r>
        <w:rPr>
          <w:spacing w:val="-10"/>
        </w:rPr>
        <w:t> </w:t>
      </w:r>
      <w:r>
        <w:rPr>
          <w:spacing w:val="-2"/>
        </w:rPr>
        <w:t>stricter than</w:t>
      </w:r>
      <w:r>
        <w:rPr>
          <w:spacing w:val="-4"/>
        </w:rPr>
        <w:t> </w:t>
      </w:r>
      <w:r>
        <w:rPr>
          <w:spacing w:val="-2"/>
        </w:rPr>
        <w:t>for</w:t>
      </w:r>
      <w:r>
        <w:rPr>
          <w:spacing w:val="-10"/>
        </w:rPr>
        <w:t> </w:t>
      </w:r>
      <w:r>
        <w:rPr>
          <w:spacing w:val="-2"/>
        </w:rPr>
        <w:t>hardship</w:t>
      </w:r>
      <w:r>
        <w:rPr>
          <w:spacing w:val="-7"/>
        </w:rPr>
        <w:t> </w:t>
      </w:r>
      <w:r>
        <w:rPr>
          <w:spacing w:val="-2"/>
        </w:rPr>
        <w:t>withdrawals</w:t>
      </w:r>
      <w:r>
        <w:rPr>
          <w:spacing w:val="14"/>
        </w:rPr>
        <w:t> </w:t>
      </w:r>
      <w:r>
        <w:rPr>
          <w:spacing w:val="-2"/>
        </w:rPr>
        <w:t>under</w:t>
      </w:r>
      <w:r>
        <w:rPr>
          <w:spacing w:val="-6"/>
        </w:rPr>
        <w:t> </w:t>
      </w:r>
      <w:r>
        <w:rPr>
          <w:spacing w:val="-2"/>
        </w:rPr>
        <w:t>a</w:t>
      </w:r>
      <w:r>
        <w:rPr>
          <w:spacing w:val="-12"/>
        </w:rPr>
        <w:t> </w:t>
      </w:r>
      <w:r>
        <w:rPr>
          <w:spacing w:val="-2"/>
        </w:rPr>
        <w:t>401(k) plan.</w:t>
      </w:r>
    </w:p>
    <w:p>
      <w:pPr>
        <w:pStyle w:val="BodyText"/>
        <w:spacing w:before="119"/>
      </w:pPr>
    </w:p>
    <w:p>
      <w:pPr>
        <w:spacing w:before="0"/>
        <w:ind w:left="1949" w:right="0" w:firstLine="0"/>
        <w:jc w:val="left"/>
        <w:rPr>
          <w:rFonts w:ascii="Arial"/>
          <w:b/>
          <w:sz w:val="21"/>
        </w:rPr>
      </w:pPr>
      <w:r>
        <w:rPr/>
        <w:drawing>
          <wp:anchor distT="0" distB="0" distL="0" distR="0" allowOverlap="1" layoutInCell="1" locked="0" behindDoc="0" simplePos="0" relativeHeight="15832064">
            <wp:simplePos x="0" y="0"/>
            <wp:positionH relativeFrom="page">
              <wp:posOffset>1723481</wp:posOffset>
            </wp:positionH>
            <wp:positionV relativeFrom="paragraph">
              <wp:posOffset>36195</wp:posOffset>
            </wp:positionV>
            <wp:extent cx="460052" cy="462200"/>
            <wp:effectExtent l="0" t="0" r="0" b="0"/>
            <wp:wrapNone/>
            <wp:docPr id="292" name="Image 292"/>
            <wp:cNvGraphicFramePr>
              <a:graphicFrameLocks/>
            </wp:cNvGraphicFramePr>
            <a:graphic>
              <a:graphicData uri="http://schemas.openxmlformats.org/drawingml/2006/picture">
                <pic:pic>
                  <pic:nvPicPr>
                    <pic:cNvPr id="292" name="Image 292"/>
                    <pic:cNvPicPr/>
                  </pic:nvPicPr>
                  <pic:blipFill>
                    <a:blip r:embed="rId177" cstate="print"/>
                    <a:stretch>
                      <a:fillRect/>
                    </a:stretch>
                  </pic:blipFill>
                  <pic:spPr>
                    <a:xfrm>
                      <a:off x="0" y="0"/>
                      <a:ext cx="460052" cy="462200"/>
                    </a:xfrm>
                    <a:prstGeom prst="rect">
                      <a:avLst/>
                    </a:prstGeom>
                  </pic:spPr>
                </pic:pic>
              </a:graphicData>
            </a:graphic>
          </wp:anchor>
        </w:drawing>
      </w:r>
      <w:r>
        <w:rPr>
          <w:rFonts w:ascii="Arial"/>
          <w:b/>
          <w:spacing w:val="-9"/>
          <w:sz w:val="21"/>
        </w:rPr>
        <w:t>PRACTICE</w:t>
      </w:r>
      <w:r>
        <w:rPr>
          <w:rFonts w:ascii="Arial"/>
          <w:b/>
          <w:spacing w:val="2"/>
          <w:sz w:val="21"/>
        </w:rPr>
        <w:t> </w:t>
      </w:r>
      <w:r>
        <w:rPr>
          <w:rFonts w:ascii="Arial"/>
          <w:b/>
          <w:spacing w:val="-2"/>
          <w:sz w:val="21"/>
        </w:rPr>
        <w:t>QUESTION</w:t>
      </w:r>
    </w:p>
    <w:p>
      <w:pPr>
        <w:spacing w:line="256" w:lineRule="auto" w:before="100"/>
        <w:ind w:left="2311" w:right="937" w:hanging="1"/>
        <w:jc w:val="left"/>
        <w:rPr>
          <w:rFonts w:ascii="Arial"/>
          <w:sz w:val="20"/>
        </w:rPr>
      </w:pPr>
      <w:r>
        <w:rPr/>
        <w:drawing>
          <wp:anchor distT="0" distB="0" distL="0" distR="0" allowOverlap="1" layoutInCell="1" locked="0" behindDoc="0" simplePos="0" relativeHeight="15832576">
            <wp:simplePos x="0" y="0"/>
            <wp:positionH relativeFrom="page">
              <wp:posOffset>6939704</wp:posOffset>
            </wp:positionH>
            <wp:positionV relativeFrom="paragraph">
              <wp:posOffset>61329</wp:posOffset>
            </wp:positionV>
            <wp:extent cx="471507" cy="1603973"/>
            <wp:effectExtent l="0" t="0" r="0" b="0"/>
            <wp:wrapNone/>
            <wp:docPr id="293" name="Image 293"/>
            <wp:cNvGraphicFramePr>
              <a:graphicFrameLocks/>
            </wp:cNvGraphicFramePr>
            <a:graphic>
              <a:graphicData uri="http://schemas.openxmlformats.org/drawingml/2006/picture">
                <pic:pic>
                  <pic:nvPicPr>
                    <pic:cNvPr id="293" name="Image 293"/>
                    <pic:cNvPicPr/>
                  </pic:nvPicPr>
                  <pic:blipFill>
                    <a:blip r:embed="rId178" cstate="print"/>
                    <a:stretch>
                      <a:fillRect/>
                    </a:stretch>
                  </pic:blipFill>
                  <pic:spPr>
                    <a:xfrm>
                      <a:off x="0" y="0"/>
                      <a:ext cx="471507" cy="1603973"/>
                    </a:xfrm>
                    <a:prstGeom prst="rect">
                      <a:avLst/>
                    </a:prstGeom>
                  </pic:spPr>
                </pic:pic>
              </a:graphicData>
            </a:graphic>
          </wp:anchor>
        </w:drawing>
      </w:r>
      <w:r>
        <w:rPr>
          <w:rFonts w:ascii="Arial"/>
          <w:w w:val="90"/>
          <w:sz w:val="20"/>
        </w:rPr>
        <w:t>A</w:t>
      </w:r>
      <w:r>
        <w:rPr>
          <w:rFonts w:ascii="Arial"/>
          <w:spacing w:val="-2"/>
          <w:w w:val="90"/>
          <w:sz w:val="20"/>
        </w:rPr>
        <w:t> </w:t>
      </w:r>
      <w:r>
        <w:rPr>
          <w:rFonts w:ascii="Arial"/>
          <w:w w:val="90"/>
          <w:sz w:val="20"/>
        </w:rPr>
        <w:t>basic difference between a Section 457 plan</w:t>
      </w:r>
      <w:r>
        <w:rPr>
          <w:rFonts w:ascii="Arial"/>
          <w:spacing w:val="-3"/>
          <w:w w:val="90"/>
          <w:sz w:val="20"/>
        </w:rPr>
        <w:t> </w:t>
      </w:r>
      <w:r>
        <w:rPr>
          <w:rFonts w:ascii="Arial"/>
          <w:w w:val="90"/>
          <w:sz w:val="20"/>
        </w:rPr>
        <w:t>established on behalf of</w:t>
      </w:r>
      <w:r>
        <w:rPr>
          <w:rFonts w:ascii="Arial"/>
          <w:spacing w:val="-3"/>
          <w:w w:val="90"/>
          <w:sz w:val="20"/>
        </w:rPr>
        <w:t> </w:t>
      </w:r>
      <w:r>
        <w:rPr>
          <w:rFonts w:ascii="Arial"/>
          <w:w w:val="90"/>
          <w:sz w:val="20"/>
        </w:rPr>
        <w:t>a governmental</w:t>
      </w:r>
      <w:r>
        <w:rPr>
          <w:rFonts w:ascii="Arial"/>
          <w:sz w:val="20"/>
        </w:rPr>
        <w:t> </w:t>
      </w:r>
      <w:r>
        <w:rPr>
          <w:rFonts w:ascii="Arial"/>
          <w:w w:val="90"/>
          <w:sz w:val="20"/>
        </w:rPr>
        <w:t>entity</w:t>
      </w:r>
      <w:r>
        <w:rPr>
          <w:rFonts w:ascii="Arial"/>
          <w:spacing w:val="-7"/>
          <w:w w:val="90"/>
          <w:sz w:val="20"/>
        </w:rPr>
        <w:t> </w:t>
      </w:r>
      <w:r>
        <w:rPr>
          <w:rFonts w:ascii="Arial"/>
          <w:w w:val="90"/>
          <w:sz w:val="20"/>
        </w:rPr>
        <w:t>and</w:t>
      </w:r>
      <w:r>
        <w:rPr>
          <w:rFonts w:ascii="Arial"/>
          <w:spacing w:val="-8"/>
          <w:w w:val="90"/>
          <w:sz w:val="20"/>
        </w:rPr>
        <w:t> </w:t>
      </w:r>
      <w:r>
        <w:rPr>
          <w:rFonts w:ascii="Arial"/>
          <w:w w:val="90"/>
          <w:sz w:val="20"/>
        </w:rPr>
        <w:t>one</w:t>
      </w:r>
      <w:r>
        <w:rPr>
          <w:rFonts w:ascii="Arial"/>
          <w:spacing w:val="-15"/>
          <w:w w:val="90"/>
          <w:sz w:val="20"/>
        </w:rPr>
        <w:t> </w:t>
      </w:r>
      <w:r>
        <w:rPr>
          <w:rFonts w:ascii="Arial"/>
          <w:w w:val="90"/>
          <w:sz w:val="20"/>
        </w:rPr>
        <w:t>established</w:t>
      </w:r>
      <w:r>
        <w:rPr>
          <w:rFonts w:ascii="Arial"/>
          <w:spacing w:val="-4"/>
          <w:sz w:val="20"/>
        </w:rPr>
        <w:t> </w:t>
      </w:r>
      <w:r>
        <w:rPr>
          <w:rFonts w:ascii="Arial"/>
          <w:w w:val="90"/>
          <w:sz w:val="20"/>
        </w:rPr>
        <w:t>by</w:t>
      </w:r>
      <w:r>
        <w:rPr>
          <w:rFonts w:ascii="Arial"/>
          <w:spacing w:val="-10"/>
          <w:w w:val="90"/>
          <w:sz w:val="20"/>
        </w:rPr>
        <w:t> </w:t>
      </w:r>
      <w:r>
        <w:rPr>
          <w:rFonts w:ascii="Arial"/>
          <w:w w:val="90"/>
          <w:sz w:val="20"/>
        </w:rPr>
        <w:t>a</w:t>
      </w:r>
      <w:r>
        <w:rPr>
          <w:rFonts w:ascii="Arial"/>
          <w:spacing w:val="-10"/>
          <w:w w:val="90"/>
          <w:sz w:val="20"/>
        </w:rPr>
        <w:t> </w:t>
      </w:r>
      <w:r>
        <w:rPr>
          <w:rFonts w:ascii="Arial"/>
          <w:w w:val="90"/>
          <w:sz w:val="20"/>
        </w:rPr>
        <w:t>private</w:t>
      </w:r>
      <w:r>
        <w:rPr>
          <w:rFonts w:ascii="Arial"/>
          <w:spacing w:val="-7"/>
          <w:w w:val="90"/>
          <w:sz w:val="20"/>
        </w:rPr>
        <w:t> </w:t>
      </w:r>
      <w:r>
        <w:rPr>
          <w:rFonts w:ascii="Arial"/>
          <w:w w:val="90"/>
          <w:sz w:val="20"/>
        </w:rPr>
        <w:t>tax-exempt</w:t>
      </w:r>
      <w:r>
        <w:rPr>
          <w:rFonts w:ascii="Arial"/>
          <w:spacing w:val="1"/>
          <w:sz w:val="20"/>
        </w:rPr>
        <w:t> </w:t>
      </w:r>
      <w:r>
        <w:rPr>
          <w:rFonts w:ascii="Arial"/>
          <w:w w:val="90"/>
          <w:sz w:val="20"/>
        </w:rPr>
        <w:t>organization</w:t>
      </w:r>
      <w:r>
        <w:rPr>
          <w:rFonts w:ascii="Arial"/>
          <w:spacing w:val="1"/>
          <w:sz w:val="20"/>
        </w:rPr>
        <w:t> </w:t>
      </w:r>
      <w:r>
        <w:rPr>
          <w:rFonts w:ascii="Arial"/>
          <w:w w:val="90"/>
          <w:sz w:val="20"/>
        </w:rPr>
        <w:t>is</w:t>
      </w:r>
      <w:r>
        <w:rPr>
          <w:rFonts w:ascii="Arial"/>
          <w:spacing w:val="-13"/>
          <w:w w:val="90"/>
          <w:sz w:val="20"/>
        </w:rPr>
        <w:t> </w:t>
      </w:r>
      <w:r>
        <w:rPr>
          <w:rFonts w:ascii="Arial"/>
          <w:spacing w:val="-4"/>
          <w:w w:val="90"/>
          <w:sz w:val="20"/>
        </w:rPr>
        <w:t>that</w:t>
      </w:r>
    </w:p>
    <w:p>
      <w:pPr>
        <w:pStyle w:val="ListParagraph"/>
        <w:numPr>
          <w:ilvl w:val="0"/>
          <w:numId w:val="71"/>
        </w:numPr>
        <w:tabs>
          <w:tab w:pos="2759" w:val="left" w:leader="none"/>
          <w:tab w:pos="2762" w:val="left" w:leader="none"/>
        </w:tabs>
        <w:spacing w:line="266" w:lineRule="auto" w:before="12" w:after="0"/>
        <w:ind w:left="2762" w:right="993" w:hanging="335"/>
        <w:jc w:val="left"/>
        <w:rPr>
          <w:rFonts w:ascii="Times New Roman"/>
          <w:sz w:val="20"/>
        </w:rPr>
      </w:pPr>
      <w:r>
        <w:rPr>
          <w:w w:val="90"/>
          <w:sz w:val="20"/>
        </w:rPr>
        <w:t>a governmental</w:t>
      </w:r>
      <w:r>
        <w:rPr>
          <w:sz w:val="20"/>
        </w:rPr>
        <w:t> </w:t>
      </w:r>
      <w:r>
        <w:rPr>
          <w:w w:val="90"/>
          <w:sz w:val="20"/>
        </w:rPr>
        <w:t>plan must hold its assets in trust or custodial accounts for the </w:t>
      </w:r>
      <w:r>
        <w:rPr>
          <w:sz w:val="20"/>
        </w:rPr>
        <w:t>benefit</w:t>
      </w:r>
      <w:r>
        <w:rPr>
          <w:spacing w:val="-14"/>
          <w:sz w:val="20"/>
        </w:rPr>
        <w:t> </w:t>
      </w:r>
      <w:r>
        <w:rPr>
          <w:sz w:val="20"/>
        </w:rPr>
        <w:t>of</w:t>
      </w:r>
      <w:r>
        <w:rPr>
          <w:spacing w:val="-19"/>
          <w:sz w:val="20"/>
        </w:rPr>
        <w:t> </w:t>
      </w:r>
      <w:r>
        <w:rPr>
          <w:sz w:val="20"/>
        </w:rPr>
        <w:t>individual</w:t>
      </w:r>
      <w:r>
        <w:rPr>
          <w:spacing w:val="-14"/>
          <w:sz w:val="20"/>
        </w:rPr>
        <w:t> </w:t>
      </w:r>
      <w:r>
        <w:rPr>
          <w:sz w:val="20"/>
        </w:rPr>
        <w:t>participants.</w:t>
      </w:r>
    </w:p>
    <w:p>
      <w:pPr>
        <w:pStyle w:val="ListParagraph"/>
        <w:numPr>
          <w:ilvl w:val="0"/>
          <w:numId w:val="71"/>
        </w:numPr>
        <w:tabs>
          <w:tab w:pos="2754" w:val="left" w:leader="none"/>
          <w:tab w:pos="2758" w:val="left" w:leader="none"/>
        </w:tabs>
        <w:spacing w:line="271" w:lineRule="auto" w:before="7" w:after="0"/>
        <w:ind w:left="2754" w:right="903" w:hanging="340"/>
        <w:jc w:val="left"/>
        <w:rPr>
          <w:sz w:val="20"/>
        </w:rPr>
      </w:pPr>
      <w:r>
        <w:rPr>
          <w:sz w:val="20"/>
        </w:rPr>
        <w:tab/>
      </w:r>
      <w:r>
        <w:rPr>
          <w:spacing w:val="-6"/>
          <w:sz w:val="20"/>
        </w:rPr>
        <w:t>a tax-exempt</w:t>
      </w:r>
      <w:r>
        <w:rPr>
          <w:spacing w:val="5"/>
          <w:sz w:val="20"/>
        </w:rPr>
        <w:t> </w:t>
      </w:r>
      <w:r>
        <w:rPr>
          <w:spacing w:val="-6"/>
          <w:sz w:val="20"/>
        </w:rPr>
        <w:t>plan</w:t>
      </w:r>
      <w:r>
        <w:rPr>
          <w:spacing w:val="-12"/>
          <w:sz w:val="20"/>
        </w:rPr>
        <w:t> </w:t>
      </w:r>
      <w:r>
        <w:rPr>
          <w:spacing w:val="-6"/>
          <w:sz w:val="20"/>
        </w:rPr>
        <w:t>participant does</w:t>
      </w:r>
      <w:r>
        <w:rPr>
          <w:spacing w:val="-18"/>
          <w:sz w:val="20"/>
        </w:rPr>
        <w:t> </w:t>
      </w:r>
      <w:r>
        <w:rPr>
          <w:spacing w:val="-6"/>
          <w:sz w:val="20"/>
        </w:rPr>
        <w:t>not</w:t>
      </w:r>
      <w:r>
        <w:rPr>
          <w:spacing w:val="-14"/>
          <w:sz w:val="20"/>
        </w:rPr>
        <w:t> </w:t>
      </w:r>
      <w:r>
        <w:rPr>
          <w:spacing w:val="-6"/>
          <w:sz w:val="20"/>
        </w:rPr>
        <w:t>have</w:t>
      </w:r>
      <w:r>
        <w:rPr>
          <w:spacing w:val="-15"/>
          <w:sz w:val="20"/>
        </w:rPr>
        <w:t> </w:t>
      </w:r>
      <w:r>
        <w:rPr>
          <w:spacing w:val="-6"/>
          <w:sz w:val="20"/>
        </w:rPr>
        <w:t>to</w:t>
      </w:r>
      <w:r>
        <w:rPr>
          <w:spacing w:val="-24"/>
          <w:sz w:val="20"/>
        </w:rPr>
        <w:t> </w:t>
      </w:r>
      <w:r>
        <w:rPr>
          <w:spacing w:val="-6"/>
          <w:sz w:val="20"/>
        </w:rPr>
        <w:t>include</w:t>
      </w:r>
      <w:r>
        <w:rPr>
          <w:spacing w:val="-9"/>
          <w:sz w:val="20"/>
        </w:rPr>
        <w:t> </w:t>
      </w:r>
      <w:r>
        <w:rPr>
          <w:spacing w:val="-6"/>
          <w:sz w:val="20"/>
        </w:rPr>
        <w:t>plan</w:t>
      </w:r>
      <w:r>
        <w:rPr>
          <w:spacing w:val="-9"/>
          <w:sz w:val="20"/>
        </w:rPr>
        <w:t> </w:t>
      </w:r>
      <w:r>
        <w:rPr>
          <w:spacing w:val="-6"/>
          <w:sz w:val="20"/>
        </w:rPr>
        <w:t>distributions in</w:t>
      </w:r>
      <w:r>
        <w:rPr>
          <w:spacing w:val="-17"/>
          <w:sz w:val="20"/>
        </w:rPr>
        <w:t> </w:t>
      </w:r>
      <w:r>
        <w:rPr>
          <w:spacing w:val="-6"/>
          <w:sz w:val="20"/>
        </w:rPr>
        <w:t>his </w:t>
      </w:r>
      <w:r>
        <w:rPr>
          <w:sz w:val="20"/>
        </w:rPr>
        <w:t>or</w:t>
      </w:r>
      <w:r>
        <w:rPr>
          <w:spacing w:val="-9"/>
          <w:sz w:val="20"/>
        </w:rPr>
        <w:t> </w:t>
      </w:r>
      <w:r>
        <w:rPr>
          <w:sz w:val="20"/>
        </w:rPr>
        <w:t>her</w:t>
      </w:r>
      <w:r>
        <w:rPr>
          <w:spacing w:val="-12"/>
          <w:sz w:val="20"/>
        </w:rPr>
        <w:t> </w:t>
      </w:r>
      <w:r>
        <w:rPr>
          <w:sz w:val="20"/>
        </w:rPr>
        <w:t>taxable</w:t>
      </w:r>
      <w:r>
        <w:rPr>
          <w:spacing w:val="-9"/>
          <w:sz w:val="20"/>
        </w:rPr>
        <w:t> </w:t>
      </w:r>
      <w:r>
        <w:rPr>
          <w:sz w:val="20"/>
        </w:rPr>
        <w:t>income.</w:t>
      </w:r>
    </w:p>
    <w:p>
      <w:pPr>
        <w:pStyle w:val="ListParagraph"/>
        <w:numPr>
          <w:ilvl w:val="0"/>
          <w:numId w:val="71"/>
        </w:numPr>
        <w:tabs>
          <w:tab w:pos="2753" w:val="left" w:leader="none"/>
          <w:tab w:pos="2755" w:val="left" w:leader="none"/>
        </w:tabs>
        <w:spacing w:line="268" w:lineRule="auto" w:before="7" w:after="0"/>
        <w:ind w:left="2753" w:right="976" w:hanging="340"/>
        <w:jc w:val="left"/>
        <w:rPr>
          <w:rFonts w:ascii="Times New Roman"/>
          <w:sz w:val="20"/>
        </w:rPr>
      </w:pPr>
      <w:r>
        <w:rPr>
          <w:sz w:val="20"/>
        </w:rPr>
        <w:tab/>
      </w:r>
      <w:r>
        <w:rPr>
          <w:spacing w:val="-6"/>
          <w:sz w:val="20"/>
        </w:rPr>
        <w:t>a</w:t>
      </w:r>
      <w:r>
        <w:rPr>
          <w:spacing w:val="-13"/>
          <w:sz w:val="20"/>
        </w:rPr>
        <w:t> </w:t>
      </w:r>
      <w:r>
        <w:rPr>
          <w:spacing w:val="-6"/>
          <w:sz w:val="20"/>
        </w:rPr>
        <w:t>governmental</w:t>
      </w:r>
      <w:r>
        <w:rPr>
          <w:spacing w:val="-8"/>
          <w:sz w:val="20"/>
        </w:rPr>
        <w:t> </w:t>
      </w:r>
      <w:r>
        <w:rPr>
          <w:spacing w:val="-6"/>
          <w:sz w:val="20"/>
        </w:rPr>
        <w:t>plan</w:t>
      </w:r>
      <w:r>
        <w:rPr>
          <w:spacing w:val="-14"/>
          <w:sz w:val="20"/>
        </w:rPr>
        <w:t> </w:t>
      </w:r>
      <w:r>
        <w:rPr>
          <w:spacing w:val="-6"/>
          <w:sz w:val="20"/>
        </w:rPr>
        <w:t>cannot</w:t>
      </w:r>
      <w:r>
        <w:rPr>
          <w:spacing w:val="-8"/>
          <w:sz w:val="20"/>
        </w:rPr>
        <w:t> </w:t>
      </w:r>
      <w:r>
        <w:rPr>
          <w:spacing w:val="-6"/>
          <w:sz w:val="20"/>
        </w:rPr>
        <w:t>make</w:t>
      </w:r>
      <w:r>
        <w:rPr>
          <w:spacing w:val="-17"/>
          <w:sz w:val="20"/>
        </w:rPr>
        <w:t> </w:t>
      </w:r>
      <w:r>
        <w:rPr>
          <w:spacing w:val="-6"/>
          <w:sz w:val="20"/>
        </w:rPr>
        <w:t>a</w:t>
      </w:r>
      <w:r>
        <w:rPr>
          <w:spacing w:val="-9"/>
          <w:sz w:val="20"/>
        </w:rPr>
        <w:t> </w:t>
      </w:r>
      <w:r>
        <w:rPr>
          <w:spacing w:val="-6"/>
          <w:sz w:val="20"/>
        </w:rPr>
        <w:t>distribution</w:t>
      </w:r>
      <w:r>
        <w:rPr>
          <w:spacing w:val="-8"/>
          <w:sz w:val="20"/>
        </w:rPr>
        <w:t> </w:t>
      </w:r>
      <w:r>
        <w:rPr>
          <w:spacing w:val="-6"/>
          <w:sz w:val="20"/>
        </w:rPr>
        <w:t>before</w:t>
      </w:r>
      <w:r>
        <w:rPr>
          <w:spacing w:val="-13"/>
          <w:sz w:val="20"/>
        </w:rPr>
        <w:t> </w:t>
      </w:r>
      <w:r>
        <w:rPr>
          <w:spacing w:val="-6"/>
          <w:sz w:val="20"/>
        </w:rPr>
        <w:t>the</w:t>
      </w:r>
      <w:r>
        <w:rPr>
          <w:spacing w:val="-17"/>
          <w:sz w:val="20"/>
        </w:rPr>
        <w:t> </w:t>
      </w:r>
      <w:r>
        <w:rPr>
          <w:spacing w:val="-6"/>
          <w:sz w:val="20"/>
        </w:rPr>
        <w:t>participant</w:t>
      </w:r>
      <w:r>
        <w:rPr>
          <w:spacing w:val="-5"/>
          <w:sz w:val="20"/>
        </w:rPr>
        <w:t> </w:t>
      </w:r>
      <w:r>
        <w:rPr>
          <w:spacing w:val="-6"/>
          <w:sz w:val="20"/>
        </w:rPr>
        <w:t>attains </w:t>
      </w:r>
      <w:r>
        <w:rPr>
          <w:sz w:val="20"/>
        </w:rPr>
        <w:t>age</w:t>
      </w:r>
      <w:r>
        <w:rPr>
          <w:spacing w:val="-17"/>
          <w:sz w:val="20"/>
        </w:rPr>
        <w:t> </w:t>
      </w:r>
      <w:r>
        <w:rPr>
          <w:sz w:val="20"/>
        </w:rPr>
        <w:t>73.</w:t>
      </w:r>
    </w:p>
    <w:p>
      <w:pPr>
        <w:pStyle w:val="ListParagraph"/>
        <w:numPr>
          <w:ilvl w:val="0"/>
          <w:numId w:val="71"/>
        </w:numPr>
        <w:tabs>
          <w:tab w:pos="2750" w:val="left" w:leader="none"/>
        </w:tabs>
        <w:spacing w:line="273" w:lineRule="auto" w:before="6" w:after="0"/>
        <w:ind w:left="2750" w:right="1329" w:hanging="344"/>
        <w:jc w:val="left"/>
        <w:rPr>
          <w:sz w:val="20"/>
        </w:rPr>
      </w:pPr>
      <w:r>
        <w:rPr>
          <w:w w:val="90"/>
          <w:sz w:val="20"/>
        </w:rPr>
        <w:t>a tax-exempt</w:t>
      </w:r>
      <w:r>
        <w:rPr>
          <w:sz w:val="20"/>
        </w:rPr>
        <w:t> </w:t>
      </w:r>
      <w:r>
        <w:rPr>
          <w:w w:val="90"/>
          <w:sz w:val="20"/>
        </w:rPr>
        <w:t>plan's distributions are not eligible for a favorable lump-sum </w:t>
      </w:r>
      <w:r>
        <w:rPr>
          <w:spacing w:val="-2"/>
          <w:sz w:val="20"/>
        </w:rPr>
        <w:t>10-year</w:t>
      </w:r>
      <w:r>
        <w:rPr>
          <w:spacing w:val="-12"/>
          <w:sz w:val="20"/>
        </w:rPr>
        <w:t> </w:t>
      </w:r>
      <w:r>
        <w:rPr>
          <w:spacing w:val="-2"/>
          <w:sz w:val="20"/>
        </w:rPr>
        <w:t>averaging</w:t>
      </w:r>
      <w:r>
        <w:rPr>
          <w:spacing w:val="-18"/>
          <w:sz w:val="20"/>
        </w:rPr>
        <w:t> </w:t>
      </w:r>
      <w:r>
        <w:rPr>
          <w:spacing w:val="-2"/>
          <w:sz w:val="20"/>
        </w:rPr>
        <w:t>treatment.</w:t>
      </w:r>
    </w:p>
    <w:p>
      <w:pPr>
        <w:spacing w:line="249" w:lineRule="auto" w:before="61"/>
        <w:ind w:left="2300" w:right="1121" w:firstLine="2"/>
        <w:jc w:val="both"/>
        <w:rPr>
          <w:rFonts w:ascii="Arial"/>
          <w:sz w:val="20"/>
        </w:rPr>
      </w:pPr>
      <w:r>
        <w:rPr>
          <w:rFonts w:ascii="Arial"/>
          <w:b/>
          <w:w w:val="90"/>
          <w:sz w:val="21"/>
        </w:rPr>
        <w:t>Answer:</w:t>
      </w:r>
      <w:r>
        <w:rPr>
          <w:rFonts w:ascii="Arial"/>
          <w:b/>
          <w:spacing w:val="-4"/>
          <w:w w:val="90"/>
          <w:sz w:val="21"/>
        </w:rPr>
        <w:t> </w:t>
      </w:r>
      <w:r>
        <w:rPr>
          <w:rFonts w:ascii="Arial"/>
          <w:b/>
          <w:w w:val="90"/>
          <w:sz w:val="21"/>
        </w:rPr>
        <w:t>A.</w:t>
      </w:r>
      <w:r>
        <w:rPr>
          <w:rFonts w:ascii="Arial"/>
          <w:b/>
          <w:spacing w:val="-9"/>
          <w:w w:val="90"/>
          <w:sz w:val="21"/>
        </w:rPr>
        <w:t> </w:t>
      </w:r>
      <w:r>
        <w:rPr>
          <w:rFonts w:ascii="Arial"/>
          <w:w w:val="90"/>
          <w:sz w:val="20"/>
        </w:rPr>
        <w:t>A</w:t>
      </w:r>
      <w:r>
        <w:rPr>
          <w:rFonts w:ascii="Arial"/>
          <w:spacing w:val="-5"/>
          <w:w w:val="90"/>
          <w:sz w:val="20"/>
        </w:rPr>
        <w:t> </w:t>
      </w:r>
      <w:r>
        <w:rPr>
          <w:rFonts w:ascii="Arial"/>
          <w:w w:val="90"/>
          <w:sz w:val="20"/>
        </w:rPr>
        <w:t>governmental</w:t>
      </w:r>
      <w:r>
        <w:rPr>
          <w:rFonts w:ascii="Arial"/>
          <w:sz w:val="20"/>
        </w:rPr>
        <w:t> </w:t>
      </w:r>
      <w:r>
        <w:rPr>
          <w:rFonts w:ascii="Arial"/>
          <w:w w:val="90"/>
          <w:sz w:val="20"/>
        </w:rPr>
        <w:t>Section 457 plan</w:t>
      </w:r>
      <w:r>
        <w:rPr>
          <w:rFonts w:ascii="Arial"/>
          <w:spacing w:val="-1"/>
          <w:w w:val="90"/>
          <w:sz w:val="20"/>
        </w:rPr>
        <w:t> </w:t>
      </w:r>
      <w:r>
        <w:rPr>
          <w:rFonts w:ascii="Arial"/>
          <w:w w:val="90"/>
          <w:sz w:val="20"/>
        </w:rPr>
        <w:t>must be</w:t>
      </w:r>
      <w:r>
        <w:rPr>
          <w:rFonts w:ascii="Arial"/>
          <w:spacing w:val="-3"/>
          <w:w w:val="90"/>
          <w:sz w:val="20"/>
        </w:rPr>
        <w:t> </w:t>
      </w:r>
      <w:r>
        <w:rPr>
          <w:rFonts w:ascii="Arial"/>
          <w:w w:val="90"/>
          <w:sz w:val="20"/>
        </w:rPr>
        <w:t>funded-that is,</w:t>
      </w:r>
      <w:r>
        <w:rPr>
          <w:rFonts w:ascii="Arial"/>
          <w:spacing w:val="-9"/>
          <w:w w:val="90"/>
          <w:sz w:val="20"/>
        </w:rPr>
        <w:t> </w:t>
      </w:r>
      <w:r>
        <w:rPr>
          <w:rFonts w:ascii="Arial"/>
          <w:w w:val="90"/>
          <w:sz w:val="20"/>
        </w:rPr>
        <w:t>it</w:t>
      </w:r>
      <w:r>
        <w:rPr>
          <w:rFonts w:ascii="Arial"/>
          <w:spacing w:val="17"/>
          <w:sz w:val="20"/>
        </w:rPr>
        <w:t> </w:t>
      </w:r>
      <w:r>
        <w:rPr>
          <w:rFonts w:ascii="Arial"/>
          <w:w w:val="90"/>
          <w:sz w:val="20"/>
        </w:rPr>
        <w:t>must</w:t>
      </w:r>
      <w:r>
        <w:rPr>
          <w:rFonts w:ascii="Arial"/>
          <w:spacing w:val="-6"/>
          <w:w w:val="90"/>
          <w:sz w:val="20"/>
        </w:rPr>
        <w:t> </w:t>
      </w:r>
      <w:r>
        <w:rPr>
          <w:rFonts w:ascii="Arial"/>
          <w:w w:val="90"/>
          <w:sz w:val="20"/>
        </w:rPr>
        <w:t>hold plan assets in</w:t>
      </w:r>
      <w:r>
        <w:rPr>
          <w:rFonts w:ascii="Arial"/>
          <w:spacing w:val="-4"/>
          <w:w w:val="90"/>
          <w:sz w:val="20"/>
        </w:rPr>
        <w:t> </w:t>
      </w:r>
      <w:r>
        <w:rPr>
          <w:rFonts w:ascii="Arial"/>
          <w:w w:val="90"/>
          <w:sz w:val="20"/>
        </w:rPr>
        <w:t>trusts or</w:t>
      </w:r>
      <w:r>
        <w:rPr>
          <w:rFonts w:ascii="Arial"/>
          <w:spacing w:val="-4"/>
          <w:w w:val="90"/>
          <w:sz w:val="20"/>
        </w:rPr>
        <w:t> </w:t>
      </w:r>
      <w:r>
        <w:rPr>
          <w:rFonts w:ascii="Arial"/>
          <w:w w:val="90"/>
          <w:sz w:val="20"/>
        </w:rPr>
        <w:t>custodial accounts for the</w:t>
      </w:r>
      <w:r>
        <w:rPr>
          <w:rFonts w:ascii="Arial"/>
          <w:spacing w:val="-5"/>
          <w:w w:val="90"/>
          <w:sz w:val="20"/>
        </w:rPr>
        <w:t> </w:t>
      </w:r>
      <w:r>
        <w:rPr>
          <w:rFonts w:ascii="Arial"/>
          <w:w w:val="90"/>
          <w:sz w:val="20"/>
        </w:rPr>
        <w:t>benefit of</w:t>
      </w:r>
      <w:r>
        <w:rPr>
          <w:rFonts w:ascii="Arial"/>
          <w:spacing w:val="-1"/>
          <w:w w:val="90"/>
          <w:sz w:val="20"/>
        </w:rPr>
        <w:t> </w:t>
      </w:r>
      <w:r>
        <w:rPr>
          <w:rFonts w:ascii="Arial"/>
          <w:w w:val="90"/>
          <w:sz w:val="20"/>
        </w:rPr>
        <w:t>individual</w:t>
      </w:r>
      <w:r>
        <w:rPr>
          <w:rFonts w:ascii="Arial"/>
          <w:sz w:val="20"/>
        </w:rPr>
        <w:t> </w:t>
      </w:r>
      <w:r>
        <w:rPr>
          <w:rFonts w:ascii="Arial"/>
          <w:w w:val="90"/>
          <w:sz w:val="20"/>
        </w:rPr>
        <w:t>participants. Conversely, a</w:t>
      </w:r>
      <w:r>
        <w:rPr>
          <w:rFonts w:ascii="Arial"/>
          <w:spacing w:val="-3"/>
          <w:w w:val="90"/>
          <w:sz w:val="20"/>
        </w:rPr>
        <w:t> </w:t>
      </w:r>
      <w:r>
        <w:rPr>
          <w:rFonts w:ascii="Arial"/>
          <w:w w:val="90"/>
          <w:sz w:val="20"/>
        </w:rPr>
        <w:t>tax-exempt (nongovernmental)</w:t>
      </w:r>
      <w:r>
        <w:rPr>
          <w:rFonts w:ascii="Arial"/>
          <w:spacing w:val="-3"/>
          <w:w w:val="90"/>
          <w:sz w:val="20"/>
        </w:rPr>
        <w:t> </w:t>
      </w:r>
      <w:r>
        <w:rPr>
          <w:rFonts w:ascii="Arial"/>
          <w:w w:val="90"/>
          <w:sz w:val="20"/>
        </w:rPr>
        <w:t>Section 457</w:t>
      </w:r>
      <w:r>
        <w:rPr>
          <w:rFonts w:ascii="Arial"/>
          <w:spacing w:val="-2"/>
          <w:w w:val="90"/>
          <w:sz w:val="20"/>
        </w:rPr>
        <w:t> </w:t>
      </w:r>
      <w:r>
        <w:rPr>
          <w:rFonts w:ascii="Arial"/>
          <w:w w:val="90"/>
          <w:sz w:val="20"/>
        </w:rPr>
        <w:t>plan</w:t>
      </w:r>
      <w:r>
        <w:rPr>
          <w:rFonts w:ascii="Arial"/>
          <w:spacing w:val="-2"/>
          <w:w w:val="90"/>
          <w:sz w:val="20"/>
        </w:rPr>
        <w:t> </w:t>
      </w:r>
      <w:r>
        <w:rPr>
          <w:rFonts w:ascii="Arial"/>
          <w:w w:val="90"/>
          <w:sz w:val="20"/>
        </w:rPr>
        <w:t>may</w:t>
      </w:r>
      <w:r>
        <w:rPr>
          <w:rFonts w:ascii="Arial"/>
          <w:spacing w:val="-1"/>
          <w:w w:val="90"/>
          <w:sz w:val="20"/>
        </w:rPr>
        <w:t> </w:t>
      </w:r>
      <w:r>
        <w:rPr>
          <w:rFonts w:ascii="Arial"/>
          <w:w w:val="90"/>
          <w:sz w:val="20"/>
        </w:rPr>
        <w:t>not</w:t>
      </w:r>
      <w:r>
        <w:rPr>
          <w:rFonts w:ascii="Arial"/>
          <w:spacing w:val="-9"/>
          <w:w w:val="90"/>
          <w:sz w:val="20"/>
        </w:rPr>
        <w:t> </w:t>
      </w:r>
      <w:r>
        <w:rPr>
          <w:rFonts w:ascii="Arial"/>
          <w:w w:val="90"/>
          <w:sz w:val="20"/>
        </w:rPr>
        <w:t>be</w:t>
      </w:r>
      <w:r>
        <w:rPr>
          <w:rFonts w:ascii="Arial"/>
          <w:spacing w:val="-10"/>
          <w:w w:val="90"/>
          <w:sz w:val="20"/>
        </w:rPr>
        <w:t> </w:t>
      </w:r>
      <w:r>
        <w:rPr>
          <w:rFonts w:ascii="Arial"/>
          <w:w w:val="90"/>
          <w:sz w:val="20"/>
        </w:rPr>
        <w:t>funded.</w:t>
      </w:r>
    </w:p>
    <w:p>
      <w:pPr>
        <w:pStyle w:val="BodyText"/>
        <w:spacing w:before="172"/>
        <w:rPr>
          <w:rFonts w:ascii="Arial"/>
          <w:sz w:val="20"/>
        </w:rPr>
      </w:pPr>
      <w:r>
        <w:rPr/>
        <mc:AlternateContent>
          <mc:Choice Requires="wps">
            <w:drawing>
              <wp:anchor distT="0" distB="0" distL="0" distR="0" allowOverlap="1" layoutInCell="1" locked="0" behindDoc="1" simplePos="0" relativeHeight="487690240">
                <wp:simplePos x="0" y="0"/>
                <wp:positionH relativeFrom="page">
                  <wp:posOffset>1702882</wp:posOffset>
                </wp:positionH>
                <wp:positionV relativeFrom="paragraph">
                  <wp:posOffset>270688</wp:posOffset>
                </wp:positionV>
                <wp:extent cx="5136515" cy="1270"/>
                <wp:effectExtent l="0" t="0" r="0" b="0"/>
                <wp:wrapTopAndBottom/>
                <wp:docPr id="294" name="Graphic 294"/>
                <wp:cNvGraphicFramePr>
                  <a:graphicFrameLocks/>
                </wp:cNvGraphicFramePr>
                <a:graphic>
                  <a:graphicData uri="http://schemas.microsoft.com/office/word/2010/wordprocessingShape">
                    <wps:wsp>
                      <wps:cNvPr id="294" name="Graphic 294"/>
                      <wps:cNvSpPr/>
                      <wps:spPr>
                        <a:xfrm>
                          <a:off x="0" y="0"/>
                          <a:ext cx="5136515" cy="1270"/>
                        </a:xfrm>
                        <a:custGeom>
                          <a:avLst/>
                          <a:gdLst/>
                          <a:ahLst/>
                          <a:cxnLst/>
                          <a:rect l="l" t="t" r="r" b="b"/>
                          <a:pathLst>
                            <a:path w="5136515" h="0">
                              <a:moveTo>
                                <a:pt x="0" y="0"/>
                              </a:moveTo>
                              <a:lnTo>
                                <a:pt x="513611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085266pt;margin-top:21.314053pt;width:404.45pt;height:.1pt;mso-position-horizontal-relative:page;mso-position-vertical-relative:paragraph;z-index:-15626240;mso-wrap-distance-left:0;mso-wrap-distance-right:0" id="docshape165" coordorigin="2682,426" coordsize="8089,0" path="m2682,426l10770,426e" filled="false" stroked="true" strokeweight="1.621503pt" strokecolor="#000000">
                <v:path arrowok="t"/>
                <v:stroke dashstyle="solid"/>
                <w10:wrap type="topAndBottom"/>
              </v:shape>
            </w:pict>
          </mc:Fallback>
        </mc:AlternateContent>
      </w:r>
    </w:p>
    <w:p>
      <w:pPr>
        <w:spacing w:before="122"/>
        <w:ind w:left="1037" w:right="0" w:firstLine="0"/>
        <w:jc w:val="left"/>
        <w:rPr>
          <w:rFonts w:ascii="Arial"/>
          <w:b/>
          <w:sz w:val="24"/>
        </w:rPr>
      </w:pPr>
      <w:r>
        <w:rPr>
          <w:rFonts w:ascii="Arial"/>
          <w:b/>
          <w:sz w:val="24"/>
        </w:rPr>
        <w:t>LO</w:t>
      </w:r>
      <w:r>
        <w:rPr>
          <w:rFonts w:ascii="Arial"/>
          <w:b/>
          <w:spacing w:val="10"/>
          <w:sz w:val="24"/>
        </w:rPr>
        <w:t> </w:t>
      </w:r>
      <w:r>
        <w:rPr>
          <w:rFonts w:ascii="Arial"/>
          <w:b/>
          <w:sz w:val="24"/>
        </w:rPr>
        <w:t>18.e</w:t>
      </w:r>
      <w:r>
        <w:rPr>
          <w:rFonts w:ascii="Arial"/>
          <w:b/>
          <w:spacing w:val="10"/>
          <w:sz w:val="24"/>
        </w:rPr>
        <w:t> </w:t>
      </w:r>
      <w:r>
        <w:rPr>
          <w:rFonts w:ascii="Arial"/>
          <w:b/>
          <w:sz w:val="24"/>
        </w:rPr>
        <w:t>Contrast</w:t>
      </w:r>
      <w:r>
        <w:rPr>
          <w:rFonts w:ascii="Arial"/>
          <w:b/>
          <w:spacing w:val="26"/>
          <w:sz w:val="24"/>
        </w:rPr>
        <w:t> </w:t>
      </w:r>
      <w:r>
        <w:rPr>
          <w:rFonts w:ascii="Arial"/>
          <w:b/>
          <w:sz w:val="24"/>
        </w:rPr>
        <w:t>qualified</w:t>
      </w:r>
      <w:r>
        <w:rPr>
          <w:rFonts w:ascii="Arial"/>
          <w:b/>
          <w:spacing w:val="31"/>
          <w:sz w:val="24"/>
        </w:rPr>
        <w:t> </w:t>
      </w:r>
      <w:r>
        <w:rPr>
          <w:rFonts w:ascii="Arial"/>
          <w:b/>
          <w:sz w:val="24"/>
        </w:rPr>
        <w:t>and</w:t>
      </w:r>
      <w:r>
        <w:rPr>
          <w:rFonts w:ascii="Arial"/>
          <w:b/>
          <w:spacing w:val="3"/>
          <w:sz w:val="24"/>
        </w:rPr>
        <w:t> </w:t>
      </w:r>
      <w:r>
        <w:rPr>
          <w:rFonts w:ascii="Arial"/>
          <w:b/>
          <w:sz w:val="24"/>
        </w:rPr>
        <w:t>nonqualified</w:t>
      </w:r>
      <w:r>
        <w:rPr>
          <w:rFonts w:ascii="Arial"/>
          <w:b/>
          <w:spacing w:val="48"/>
          <w:sz w:val="24"/>
        </w:rPr>
        <w:t> </w:t>
      </w:r>
      <w:r>
        <w:rPr>
          <w:rFonts w:ascii="Arial"/>
          <w:b/>
          <w:sz w:val="24"/>
        </w:rPr>
        <w:t>retirement</w:t>
      </w:r>
      <w:r>
        <w:rPr>
          <w:rFonts w:ascii="Arial"/>
          <w:b/>
          <w:spacing w:val="27"/>
          <w:sz w:val="24"/>
        </w:rPr>
        <w:t> </w:t>
      </w:r>
      <w:r>
        <w:rPr>
          <w:rFonts w:ascii="Arial"/>
          <w:b/>
          <w:spacing w:val="-2"/>
          <w:sz w:val="24"/>
        </w:rPr>
        <w:t>plans.</w:t>
      </w:r>
    </w:p>
    <w:p>
      <w:pPr>
        <w:pStyle w:val="BodyText"/>
        <w:spacing w:before="8"/>
        <w:rPr>
          <w:rFonts w:ascii="Arial"/>
          <w:b/>
          <w:sz w:val="10"/>
        </w:rPr>
      </w:pPr>
      <w:r>
        <w:rPr/>
        <mc:AlternateContent>
          <mc:Choice Requires="wps">
            <w:drawing>
              <wp:anchor distT="0" distB="0" distL="0" distR="0" allowOverlap="1" layoutInCell="1" locked="0" behindDoc="1" simplePos="0" relativeHeight="487690752">
                <wp:simplePos x="0" y="0"/>
                <wp:positionH relativeFrom="page">
                  <wp:posOffset>1702882</wp:posOffset>
                </wp:positionH>
                <wp:positionV relativeFrom="paragraph">
                  <wp:posOffset>93935</wp:posOffset>
                </wp:positionV>
                <wp:extent cx="5136515" cy="1270"/>
                <wp:effectExtent l="0" t="0" r="0" b="0"/>
                <wp:wrapTopAndBottom/>
                <wp:docPr id="295" name="Graphic 295"/>
                <wp:cNvGraphicFramePr>
                  <a:graphicFrameLocks/>
                </wp:cNvGraphicFramePr>
                <a:graphic>
                  <a:graphicData uri="http://schemas.microsoft.com/office/word/2010/wordprocessingShape">
                    <wps:wsp>
                      <wps:cNvPr id="295" name="Graphic 295"/>
                      <wps:cNvSpPr/>
                      <wps:spPr>
                        <a:xfrm>
                          <a:off x="0" y="0"/>
                          <a:ext cx="5136515" cy="1270"/>
                        </a:xfrm>
                        <a:custGeom>
                          <a:avLst/>
                          <a:gdLst/>
                          <a:ahLst/>
                          <a:cxnLst/>
                          <a:rect l="l" t="t" r="r" b="b"/>
                          <a:pathLst>
                            <a:path w="5136515" h="0">
                              <a:moveTo>
                                <a:pt x="0" y="0"/>
                              </a:moveTo>
                              <a:lnTo>
                                <a:pt x="513611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085266pt;margin-top:7.39648pt;width:404.45pt;height:.1pt;mso-position-horizontal-relative:page;mso-position-vertical-relative:paragraph;z-index:-15625728;mso-wrap-distance-left:0;mso-wrap-distance-right:0" id="docshape166" coordorigin="2682,148" coordsize="8089,0" path="m2682,148l10770,148e" filled="false" stroked="true" strokeweight="1.621503pt" strokecolor="#000000">
                <v:path arrowok="t"/>
                <v:stroke dashstyle="solid"/>
                <w10:wrap type="topAndBottom"/>
              </v:shape>
            </w:pict>
          </mc:Fallback>
        </mc:AlternateContent>
      </w:r>
    </w:p>
    <w:p>
      <w:pPr>
        <w:pStyle w:val="BodyText"/>
        <w:spacing w:line="254" w:lineRule="auto" w:before="159"/>
        <w:ind w:left="1033" w:right="941" w:firstLine="13"/>
      </w:pPr>
      <w:r>
        <w:rPr>
          <w:w w:val="105"/>
        </w:rPr>
        <w:t>Up</w:t>
      </w:r>
      <w:r>
        <w:rPr>
          <w:spacing w:val="-12"/>
          <w:w w:val="105"/>
        </w:rPr>
        <w:t> </w:t>
      </w:r>
      <w:r>
        <w:rPr>
          <w:w w:val="105"/>
        </w:rPr>
        <w:t>until</w:t>
      </w:r>
      <w:r>
        <w:rPr>
          <w:spacing w:val="-6"/>
          <w:w w:val="105"/>
        </w:rPr>
        <w:t> </w:t>
      </w:r>
      <w:r>
        <w:rPr>
          <w:w w:val="105"/>
        </w:rPr>
        <w:t>now,</w:t>
      </w:r>
      <w:r>
        <w:rPr>
          <w:spacing w:val="-7"/>
          <w:w w:val="105"/>
        </w:rPr>
        <w:t> </w:t>
      </w:r>
      <w:r>
        <w:rPr>
          <w:w w:val="105"/>
        </w:rPr>
        <w:t>we</w:t>
      </w:r>
      <w:r>
        <w:rPr>
          <w:spacing w:val="-13"/>
          <w:w w:val="105"/>
        </w:rPr>
        <w:t> </w:t>
      </w:r>
      <w:r>
        <w:rPr>
          <w:w w:val="105"/>
        </w:rPr>
        <w:t>have</w:t>
      </w:r>
      <w:r>
        <w:rPr>
          <w:spacing w:val="-14"/>
          <w:w w:val="105"/>
        </w:rPr>
        <w:t> </w:t>
      </w:r>
      <w:r>
        <w:rPr>
          <w:w w:val="105"/>
        </w:rPr>
        <w:t>discussed</w:t>
      </w:r>
      <w:r>
        <w:rPr>
          <w:spacing w:val="-3"/>
          <w:w w:val="105"/>
        </w:rPr>
        <w:t> </w:t>
      </w:r>
      <w:r>
        <w:rPr>
          <w:w w:val="105"/>
        </w:rPr>
        <w:t>qualified plans</w:t>
      </w:r>
      <w:r>
        <w:rPr>
          <w:spacing w:val="-5"/>
          <w:w w:val="105"/>
        </w:rPr>
        <w:t> </w:t>
      </w:r>
      <w:r>
        <w:rPr>
          <w:w w:val="105"/>
        </w:rPr>
        <w:t>(and,</w:t>
      </w:r>
      <w:r>
        <w:rPr>
          <w:spacing w:val="-1"/>
          <w:w w:val="105"/>
        </w:rPr>
        <w:t> </w:t>
      </w:r>
      <w:r>
        <w:rPr>
          <w:w w:val="105"/>
        </w:rPr>
        <w:t>because</w:t>
      </w:r>
      <w:r>
        <w:rPr>
          <w:spacing w:val="-11"/>
          <w:w w:val="105"/>
        </w:rPr>
        <w:t> </w:t>
      </w:r>
      <w:r>
        <w:rPr>
          <w:w w:val="105"/>
        </w:rPr>
        <w:t>of</w:t>
      </w:r>
      <w:r>
        <w:rPr>
          <w:spacing w:val="-14"/>
          <w:w w:val="105"/>
        </w:rPr>
        <w:t> </w:t>
      </w:r>
      <w:r>
        <w:rPr>
          <w:w w:val="105"/>
        </w:rPr>
        <w:t>its</w:t>
      </w:r>
      <w:r>
        <w:rPr>
          <w:spacing w:val="-10"/>
          <w:w w:val="105"/>
        </w:rPr>
        <w:t> </w:t>
      </w:r>
      <w:r>
        <w:rPr>
          <w:w w:val="105"/>
        </w:rPr>
        <w:t>many</w:t>
      </w:r>
      <w:r>
        <w:rPr>
          <w:spacing w:val="-14"/>
          <w:w w:val="105"/>
        </w:rPr>
        <w:t> </w:t>
      </w:r>
      <w:r>
        <w:rPr>
          <w:w w:val="105"/>
        </w:rPr>
        <w:t>similarities, the </w:t>
      </w:r>
      <w:r>
        <w:rPr>
          <w:spacing w:val="-2"/>
          <w:w w:val="105"/>
        </w:rPr>
        <w:t>457</w:t>
      </w:r>
      <w:r>
        <w:rPr>
          <w:spacing w:val="-11"/>
          <w:w w:val="105"/>
        </w:rPr>
        <w:t> </w:t>
      </w:r>
      <w:r>
        <w:rPr>
          <w:spacing w:val="-2"/>
          <w:w w:val="105"/>
        </w:rPr>
        <w:t>plan).</w:t>
      </w:r>
      <w:r>
        <w:rPr>
          <w:spacing w:val="-3"/>
          <w:w w:val="105"/>
        </w:rPr>
        <w:t> </w:t>
      </w:r>
      <w:r>
        <w:rPr>
          <w:spacing w:val="-2"/>
          <w:w w:val="105"/>
        </w:rPr>
        <w:t>Corporations often</w:t>
      </w:r>
      <w:r>
        <w:rPr>
          <w:spacing w:val="-6"/>
          <w:w w:val="105"/>
        </w:rPr>
        <w:t> </w:t>
      </w:r>
      <w:r>
        <w:rPr>
          <w:spacing w:val="-2"/>
          <w:w w:val="105"/>
        </w:rPr>
        <w:t>elect to</w:t>
      </w:r>
      <w:r>
        <w:rPr>
          <w:spacing w:val="-11"/>
          <w:w w:val="105"/>
        </w:rPr>
        <w:t> </w:t>
      </w:r>
      <w:r>
        <w:rPr>
          <w:spacing w:val="-2"/>
          <w:w w:val="105"/>
        </w:rPr>
        <w:t>provide</w:t>
      </w:r>
      <w:r>
        <w:rPr>
          <w:spacing w:val="-7"/>
          <w:w w:val="105"/>
        </w:rPr>
        <w:t> </w:t>
      </w:r>
      <w:r>
        <w:rPr>
          <w:spacing w:val="-2"/>
          <w:w w:val="105"/>
        </w:rPr>
        <w:t>a</w:t>
      </w:r>
      <w:r>
        <w:rPr>
          <w:spacing w:val="-11"/>
          <w:w w:val="105"/>
        </w:rPr>
        <w:t> </w:t>
      </w:r>
      <w:r>
        <w:rPr>
          <w:spacing w:val="-2"/>
          <w:w w:val="105"/>
        </w:rPr>
        <w:t>nonqualified</w:t>
      </w:r>
      <w:r>
        <w:rPr>
          <w:spacing w:val="11"/>
          <w:w w:val="105"/>
        </w:rPr>
        <w:t> </w:t>
      </w:r>
      <w:r>
        <w:rPr>
          <w:spacing w:val="-2"/>
          <w:w w:val="105"/>
        </w:rPr>
        <w:t>plan. </w:t>
      </w:r>
      <w:r>
        <w:rPr>
          <w:i/>
          <w:spacing w:val="-2"/>
          <w:w w:val="105"/>
          <w:sz w:val="23"/>
        </w:rPr>
        <w:t>Nonqualified </w:t>
      </w:r>
      <w:r>
        <w:rPr>
          <w:spacing w:val="-2"/>
          <w:w w:val="105"/>
        </w:rPr>
        <w:t>means that </w:t>
      </w:r>
      <w:r>
        <w:rPr>
          <w:w w:val="105"/>
        </w:rPr>
        <w:t>the</w:t>
      </w:r>
      <w:r>
        <w:rPr>
          <w:spacing w:val="-14"/>
          <w:w w:val="105"/>
        </w:rPr>
        <w:t> </w:t>
      </w:r>
      <w:r>
        <w:rPr>
          <w:w w:val="105"/>
        </w:rPr>
        <w:t>plan</w:t>
      </w:r>
      <w:r>
        <w:rPr>
          <w:spacing w:val="-10"/>
          <w:w w:val="105"/>
        </w:rPr>
        <w:t> </w:t>
      </w:r>
      <w:r>
        <w:rPr>
          <w:w w:val="105"/>
        </w:rPr>
        <w:t>is</w:t>
      </w:r>
      <w:r>
        <w:rPr>
          <w:spacing w:val="-10"/>
          <w:w w:val="105"/>
        </w:rPr>
        <w:t> </w:t>
      </w:r>
      <w:r>
        <w:rPr>
          <w:w w:val="105"/>
        </w:rPr>
        <w:t>not</w:t>
      </w:r>
      <w:r>
        <w:rPr>
          <w:spacing w:val="-14"/>
          <w:w w:val="105"/>
        </w:rPr>
        <w:t> </w:t>
      </w:r>
      <w:r>
        <w:rPr>
          <w:w w:val="105"/>
        </w:rPr>
        <w:t>subject</w:t>
      </w:r>
      <w:r>
        <w:rPr>
          <w:spacing w:val="-2"/>
          <w:w w:val="105"/>
        </w:rPr>
        <w:t> </w:t>
      </w:r>
      <w:r>
        <w:rPr>
          <w:w w:val="105"/>
        </w:rPr>
        <w:t>to</w:t>
      </w:r>
      <w:r>
        <w:rPr>
          <w:spacing w:val="-8"/>
          <w:w w:val="105"/>
        </w:rPr>
        <w:t> </w:t>
      </w:r>
      <w:r>
        <w:rPr>
          <w:w w:val="105"/>
        </w:rPr>
        <w:t>the</w:t>
      </w:r>
      <w:r>
        <w:rPr>
          <w:spacing w:val="-14"/>
          <w:w w:val="105"/>
        </w:rPr>
        <w:t> </w:t>
      </w:r>
      <w:r>
        <w:rPr>
          <w:w w:val="105"/>
        </w:rPr>
        <w:t>requirements of</w:t>
      </w:r>
      <w:r>
        <w:rPr>
          <w:spacing w:val="-12"/>
          <w:w w:val="105"/>
        </w:rPr>
        <w:t> </w:t>
      </w:r>
      <w:r>
        <w:rPr>
          <w:w w:val="105"/>
        </w:rPr>
        <w:t>the</w:t>
      </w:r>
      <w:r>
        <w:rPr>
          <w:spacing w:val="-10"/>
          <w:w w:val="105"/>
        </w:rPr>
        <w:t> </w:t>
      </w:r>
      <w:r>
        <w:rPr>
          <w:w w:val="105"/>
        </w:rPr>
        <w:t>Employee Retirement Income</w:t>
      </w:r>
      <w:r>
        <w:rPr>
          <w:spacing w:val="-14"/>
          <w:w w:val="105"/>
        </w:rPr>
        <w:t> </w:t>
      </w:r>
      <w:r>
        <w:rPr>
          <w:w w:val="105"/>
        </w:rPr>
        <w:t>Security</w:t>
      </w:r>
      <w:r>
        <w:rPr>
          <w:spacing w:val="-14"/>
          <w:w w:val="105"/>
        </w:rPr>
        <w:t> </w:t>
      </w:r>
      <w:r>
        <w:rPr>
          <w:w w:val="105"/>
        </w:rPr>
        <w:t>Act of</w:t>
      </w:r>
      <w:r>
        <w:rPr>
          <w:spacing w:val="-11"/>
          <w:w w:val="105"/>
        </w:rPr>
        <w:t> </w:t>
      </w:r>
      <w:r>
        <w:rPr>
          <w:w w:val="105"/>
        </w:rPr>
        <w:t>1974 (ERISA).</w:t>
      </w:r>
      <w:r>
        <w:rPr>
          <w:spacing w:val="-3"/>
          <w:w w:val="105"/>
        </w:rPr>
        <w:t> </w:t>
      </w:r>
      <w:r>
        <w:rPr>
          <w:w w:val="105"/>
        </w:rPr>
        <w:t>A</w:t>
      </w:r>
      <w:r>
        <w:rPr>
          <w:spacing w:val="-9"/>
          <w:w w:val="105"/>
        </w:rPr>
        <w:t> </w:t>
      </w:r>
      <w:r>
        <w:rPr>
          <w:w w:val="105"/>
        </w:rPr>
        <w:t>nonqualified</w:t>
      </w:r>
      <w:r>
        <w:rPr>
          <w:spacing w:val="14"/>
          <w:w w:val="105"/>
        </w:rPr>
        <w:t> </w:t>
      </w:r>
      <w:r>
        <w:rPr>
          <w:w w:val="105"/>
        </w:rPr>
        <w:t>plan does not</w:t>
      </w:r>
      <w:r>
        <w:rPr>
          <w:spacing w:val="-9"/>
          <w:w w:val="105"/>
        </w:rPr>
        <w:t> </w:t>
      </w:r>
      <w:r>
        <w:rPr>
          <w:w w:val="105"/>
        </w:rPr>
        <w:t>allow</w:t>
      </w:r>
      <w:r>
        <w:rPr>
          <w:spacing w:val="-1"/>
          <w:w w:val="105"/>
        </w:rPr>
        <w:t> </w:t>
      </w:r>
      <w:r>
        <w:rPr>
          <w:w w:val="105"/>
        </w:rPr>
        <w:t>the</w:t>
      </w:r>
      <w:r>
        <w:rPr>
          <w:spacing w:val="-9"/>
          <w:w w:val="105"/>
        </w:rPr>
        <w:t> </w:t>
      </w:r>
      <w:r>
        <w:rPr>
          <w:w w:val="105"/>
        </w:rPr>
        <w:t>employer a</w:t>
      </w:r>
      <w:r>
        <w:rPr>
          <w:spacing w:val="-10"/>
          <w:w w:val="105"/>
        </w:rPr>
        <w:t> </w:t>
      </w:r>
      <w:r>
        <w:rPr>
          <w:w w:val="105"/>
        </w:rPr>
        <w:t>current tax</w:t>
      </w:r>
      <w:r>
        <w:rPr>
          <w:spacing w:val="-10"/>
          <w:w w:val="105"/>
        </w:rPr>
        <w:t> </w:t>
      </w:r>
      <w:r>
        <w:rPr>
          <w:w w:val="105"/>
        </w:rPr>
        <w:t>deduction for</w:t>
      </w:r>
      <w:r>
        <w:rPr>
          <w:spacing w:val="-6"/>
          <w:w w:val="105"/>
        </w:rPr>
        <w:t> </w:t>
      </w:r>
      <w:r>
        <w:rPr>
          <w:w w:val="105"/>
        </w:rPr>
        <w:t>contributions.</w:t>
      </w:r>
      <w:r>
        <w:rPr>
          <w:spacing w:val="-13"/>
          <w:w w:val="105"/>
        </w:rPr>
        <w:t> </w:t>
      </w:r>
      <w:r>
        <w:rPr>
          <w:w w:val="105"/>
        </w:rPr>
        <w:t>Instead, the</w:t>
      </w:r>
      <w:r>
        <w:rPr>
          <w:spacing w:val="-7"/>
          <w:w w:val="105"/>
        </w:rPr>
        <w:t> </w:t>
      </w:r>
      <w:r>
        <w:rPr>
          <w:w w:val="105"/>
        </w:rPr>
        <w:t>employer receives the tax</w:t>
      </w:r>
      <w:r>
        <w:rPr>
          <w:spacing w:val="-9"/>
          <w:w w:val="105"/>
        </w:rPr>
        <w:t> </w:t>
      </w:r>
      <w:r>
        <w:rPr>
          <w:w w:val="105"/>
        </w:rPr>
        <w:t>deduction when the</w:t>
      </w:r>
      <w:r>
        <w:rPr>
          <w:spacing w:val="-3"/>
          <w:w w:val="105"/>
        </w:rPr>
        <w:t> </w:t>
      </w:r>
      <w:r>
        <w:rPr>
          <w:w w:val="105"/>
        </w:rPr>
        <w:t>money is actually paid</w:t>
      </w:r>
      <w:r>
        <w:rPr>
          <w:spacing w:val="-2"/>
          <w:w w:val="105"/>
        </w:rPr>
        <w:t> </w:t>
      </w:r>
      <w:r>
        <w:rPr>
          <w:w w:val="105"/>
        </w:rPr>
        <w:t>out</w:t>
      </w:r>
      <w:r>
        <w:rPr>
          <w:spacing w:val="24"/>
          <w:w w:val="105"/>
        </w:rPr>
        <w:t> </w:t>
      </w:r>
      <w:r>
        <w:rPr>
          <w:w w:val="105"/>
        </w:rPr>
        <w:t>to</w:t>
      </w:r>
      <w:r>
        <w:rPr>
          <w:spacing w:val="-3"/>
          <w:w w:val="105"/>
        </w:rPr>
        <w:t> </w:t>
      </w:r>
      <w:r>
        <w:rPr>
          <w:w w:val="105"/>
        </w:rPr>
        <w:t>the</w:t>
      </w:r>
      <w:r>
        <w:rPr>
          <w:spacing w:val="-11"/>
          <w:w w:val="105"/>
        </w:rPr>
        <w:t> </w:t>
      </w:r>
      <w:r>
        <w:rPr>
          <w:w w:val="105"/>
        </w:rPr>
        <w:t>employee.</w:t>
      </w:r>
      <w:r>
        <w:rPr>
          <w:spacing w:val="-6"/>
          <w:w w:val="105"/>
        </w:rPr>
        <w:t> </w:t>
      </w:r>
      <w:r>
        <w:rPr>
          <w:rFonts w:ascii="Arial"/>
          <w:w w:val="105"/>
          <w:sz w:val="22"/>
        </w:rPr>
        <w:t>If</w:t>
      </w:r>
      <w:r>
        <w:rPr>
          <w:rFonts w:ascii="Arial"/>
          <w:spacing w:val="18"/>
          <w:w w:val="105"/>
          <w:sz w:val="22"/>
        </w:rPr>
        <w:t> </w:t>
      </w:r>
      <w:r>
        <w:rPr>
          <w:w w:val="105"/>
        </w:rPr>
        <w:t>the</w:t>
      </w:r>
      <w:r>
        <w:rPr>
          <w:spacing w:val="-3"/>
          <w:w w:val="105"/>
        </w:rPr>
        <w:t> </w:t>
      </w:r>
      <w:r>
        <w:rPr>
          <w:w w:val="105"/>
        </w:rPr>
        <w:t>plan is</w:t>
      </w:r>
      <w:r>
        <w:rPr>
          <w:spacing w:val="-10"/>
          <w:w w:val="105"/>
        </w:rPr>
        <w:t> </w:t>
      </w:r>
      <w:r>
        <w:rPr>
          <w:w w:val="105"/>
        </w:rPr>
        <w:t>currently</w:t>
      </w:r>
      <w:r>
        <w:rPr>
          <w:spacing w:val="-3"/>
          <w:w w:val="105"/>
        </w:rPr>
        <w:t> </w:t>
      </w:r>
      <w:r>
        <w:rPr>
          <w:w w:val="105"/>
        </w:rPr>
        <w:t>funded (many</w:t>
      </w:r>
      <w:r>
        <w:rPr>
          <w:spacing w:val="-10"/>
          <w:w w:val="105"/>
        </w:rPr>
        <w:t> </w:t>
      </w:r>
      <w:r>
        <w:rPr>
          <w:w w:val="105"/>
        </w:rPr>
        <w:t>employers wait</w:t>
      </w:r>
      <w:r>
        <w:rPr>
          <w:w w:val="105"/>
        </w:rPr>
        <w:t> until</w:t>
      </w:r>
      <w:r>
        <w:rPr>
          <w:spacing w:val="-2"/>
          <w:w w:val="105"/>
        </w:rPr>
        <w:t> </w:t>
      </w:r>
      <w:r>
        <w:rPr>
          <w:w w:val="105"/>
        </w:rPr>
        <w:t>the</w:t>
      </w:r>
      <w:r>
        <w:rPr>
          <w:spacing w:val="-5"/>
          <w:w w:val="105"/>
        </w:rPr>
        <w:t> </w:t>
      </w:r>
      <w:r>
        <w:rPr>
          <w:w w:val="105"/>
        </w:rPr>
        <w:t>time</w:t>
      </w:r>
      <w:r>
        <w:rPr>
          <w:spacing w:val="-1"/>
          <w:w w:val="105"/>
        </w:rPr>
        <w:t> </w:t>
      </w:r>
      <w:r>
        <w:rPr>
          <w:w w:val="105"/>
        </w:rPr>
        <w:t>to</w:t>
      </w:r>
      <w:r>
        <w:rPr>
          <w:spacing w:val="-9"/>
          <w:w w:val="105"/>
        </w:rPr>
        <w:t> </w:t>
      </w:r>
      <w:r>
        <w:rPr>
          <w:w w:val="105"/>
        </w:rPr>
        <w:t>pay</w:t>
      </w:r>
      <w:r>
        <w:rPr>
          <w:spacing w:val="-14"/>
          <w:w w:val="105"/>
        </w:rPr>
        <w:t> </w:t>
      </w:r>
      <w:r>
        <w:rPr>
          <w:w w:val="105"/>
        </w:rPr>
        <w:t>and use</w:t>
      </w:r>
      <w:r>
        <w:rPr>
          <w:spacing w:val="-9"/>
          <w:w w:val="105"/>
        </w:rPr>
        <w:t> </w:t>
      </w:r>
      <w:r>
        <w:rPr>
          <w:w w:val="105"/>
        </w:rPr>
        <w:t>current</w:t>
      </w:r>
      <w:r>
        <w:rPr>
          <w:spacing w:val="-5"/>
          <w:w w:val="105"/>
        </w:rPr>
        <w:t> </w:t>
      </w:r>
      <w:r>
        <w:rPr>
          <w:w w:val="105"/>
        </w:rPr>
        <w:t>earnings), depending</w:t>
      </w:r>
      <w:r>
        <w:rPr>
          <w:spacing w:val="-7"/>
          <w:w w:val="105"/>
        </w:rPr>
        <w:t> </w:t>
      </w:r>
      <w:r>
        <w:rPr>
          <w:w w:val="105"/>
        </w:rPr>
        <w:t>on the</w:t>
      </w:r>
      <w:r>
        <w:rPr>
          <w:spacing w:val="-14"/>
          <w:w w:val="105"/>
        </w:rPr>
        <w:t> </w:t>
      </w:r>
      <w:r>
        <w:rPr>
          <w:w w:val="105"/>
        </w:rPr>
        <w:t>way</w:t>
      </w:r>
      <w:r>
        <w:rPr>
          <w:spacing w:val="-3"/>
          <w:w w:val="105"/>
        </w:rPr>
        <w:t> </w:t>
      </w:r>
      <w:r>
        <w:rPr>
          <w:w w:val="105"/>
        </w:rPr>
        <w:t>the</w:t>
      </w:r>
      <w:r>
        <w:rPr>
          <w:spacing w:val="-8"/>
          <w:w w:val="105"/>
        </w:rPr>
        <w:t> </w:t>
      </w:r>
      <w:r>
        <w:rPr>
          <w:w w:val="105"/>
        </w:rPr>
        <w:t>plan is</w:t>
      </w:r>
      <w:r>
        <w:rPr>
          <w:spacing w:val="-14"/>
          <w:w w:val="105"/>
        </w:rPr>
        <w:t> </w:t>
      </w:r>
      <w:r>
        <w:rPr>
          <w:w w:val="105"/>
        </w:rPr>
        <w:t>structured, earnings may</w:t>
      </w:r>
      <w:r>
        <w:rPr>
          <w:spacing w:val="-9"/>
          <w:w w:val="105"/>
        </w:rPr>
        <w:t> </w:t>
      </w:r>
      <w:r>
        <w:rPr>
          <w:w w:val="105"/>
        </w:rPr>
        <w:t>or</w:t>
      </w:r>
      <w:r>
        <w:rPr>
          <w:spacing w:val="-4"/>
          <w:w w:val="105"/>
        </w:rPr>
        <w:t> </w:t>
      </w:r>
      <w:r>
        <w:rPr>
          <w:w w:val="105"/>
        </w:rPr>
        <w:t>may</w:t>
      </w:r>
      <w:r>
        <w:rPr>
          <w:spacing w:val="-6"/>
          <w:w w:val="105"/>
        </w:rPr>
        <w:t> </w:t>
      </w:r>
      <w:r>
        <w:rPr>
          <w:w w:val="105"/>
        </w:rPr>
        <w:t>not</w:t>
      </w:r>
      <w:r>
        <w:rPr>
          <w:spacing w:val="-7"/>
          <w:w w:val="105"/>
        </w:rPr>
        <w:t> </w:t>
      </w:r>
      <w:r>
        <w:rPr>
          <w:w w:val="105"/>
        </w:rPr>
        <w:t>accumulate</w:t>
      </w:r>
      <w:r>
        <w:rPr>
          <w:spacing w:val="-1"/>
          <w:w w:val="105"/>
        </w:rPr>
        <w:t> </w:t>
      </w:r>
      <w:r>
        <w:rPr>
          <w:w w:val="105"/>
        </w:rPr>
        <w:t>on</w:t>
      </w:r>
      <w:r>
        <w:rPr>
          <w:spacing w:val="-7"/>
          <w:w w:val="105"/>
        </w:rPr>
        <w:t> </w:t>
      </w:r>
      <w:r>
        <w:rPr>
          <w:w w:val="105"/>
        </w:rPr>
        <w:t>a</w:t>
      </w:r>
      <w:r>
        <w:rPr>
          <w:spacing w:val="-7"/>
          <w:w w:val="105"/>
        </w:rPr>
        <w:t> </w:t>
      </w:r>
      <w:r>
        <w:rPr>
          <w:w w:val="105"/>
        </w:rPr>
        <w:t>tax-deferred basis.</w:t>
      </w:r>
      <w:r>
        <w:rPr>
          <w:spacing w:val="-9"/>
          <w:w w:val="105"/>
        </w:rPr>
        <w:t> </w:t>
      </w:r>
      <w:r>
        <w:rPr>
          <w:w w:val="105"/>
        </w:rPr>
        <w:t>That</w:t>
      </w:r>
      <w:r>
        <w:rPr>
          <w:spacing w:val="-5"/>
          <w:w w:val="105"/>
        </w:rPr>
        <w:t> </w:t>
      </w:r>
      <w:r>
        <w:rPr>
          <w:w w:val="105"/>
        </w:rPr>
        <w:t>is</w:t>
      </w:r>
      <w:r>
        <w:rPr>
          <w:spacing w:val="-13"/>
          <w:w w:val="105"/>
        </w:rPr>
        <w:t> </w:t>
      </w:r>
      <w:r>
        <w:rPr>
          <w:w w:val="105"/>
        </w:rPr>
        <w:t>an infrequently tested item.</w:t>
      </w:r>
      <w:r>
        <w:rPr>
          <w:spacing w:val="-7"/>
          <w:w w:val="105"/>
        </w:rPr>
        <w:t> </w:t>
      </w:r>
      <w:r>
        <w:rPr>
          <w:w w:val="105"/>
        </w:rPr>
        <w:t>A nonqualified</w:t>
      </w:r>
      <w:r>
        <w:rPr>
          <w:spacing w:val="27"/>
          <w:w w:val="105"/>
        </w:rPr>
        <w:t> </w:t>
      </w:r>
      <w:r>
        <w:rPr>
          <w:w w:val="105"/>
        </w:rPr>
        <w:t>plan need not comply with nondiscrimination rules that apply to </w:t>
      </w:r>
      <w:r>
        <w:rPr/>
        <w:t>qualified plans.</w:t>
      </w:r>
      <w:r>
        <w:rPr>
          <w:spacing w:val="-1"/>
        </w:rPr>
        <w:t> </w:t>
      </w:r>
      <w:r>
        <w:rPr/>
        <w:t>The employer can make nonqualified</w:t>
      </w:r>
      <w:r>
        <w:rPr>
          <w:spacing w:val="26"/>
        </w:rPr>
        <w:t> </w:t>
      </w:r>
      <w:r>
        <w:rPr/>
        <w:t>benefits available to</w:t>
      </w:r>
      <w:r>
        <w:rPr>
          <w:spacing w:val="-1"/>
        </w:rPr>
        <w:t> </w:t>
      </w:r>
      <w:r>
        <w:rPr/>
        <w:t>key</w:t>
      </w:r>
      <w:r>
        <w:rPr>
          <w:spacing w:val="-5"/>
        </w:rPr>
        <w:t> </w:t>
      </w:r>
      <w:r>
        <w:rPr/>
        <w:t>employees and </w:t>
      </w:r>
      <w:r>
        <w:rPr>
          <w:w w:val="105"/>
        </w:rPr>
        <w:t>exclude others.</w:t>
      </w:r>
    </w:p>
    <w:p>
      <w:pPr>
        <w:pStyle w:val="BodyText"/>
        <w:spacing w:line="254" w:lineRule="auto" w:before="178"/>
        <w:ind w:left="1038" w:right="1052" w:firstLine="2"/>
      </w:pPr>
      <w:r>
        <w:rPr/>
        <w:t>Nonqualified</w:t>
      </w:r>
      <w:r>
        <w:rPr>
          <w:spacing w:val="40"/>
        </w:rPr>
        <w:t> </w:t>
      </w:r>
      <w:r>
        <w:rPr/>
        <w:t>plans are not subject to the same reporting and disclosure requirements as qualified plans;</w:t>
      </w:r>
      <w:r>
        <w:rPr>
          <w:spacing w:val="-8"/>
        </w:rPr>
        <w:t> </w:t>
      </w:r>
      <w:r>
        <w:rPr/>
        <w:t>as</w:t>
      </w:r>
      <w:r>
        <w:rPr>
          <w:spacing w:val="-5"/>
        </w:rPr>
        <w:t> </w:t>
      </w:r>
      <w:r>
        <w:rPr/>
        <w:t>mentioned, they</w:t>
      </w:r>
      <w:r>
        <w:rPr>
          <w:spacing w:val="-10"/>
        </w:rPr>
        <w:t> </w:t>
      </w:r>
      <w:r>
        <w:rPr/>
        <w:t>are not</w:t>
      </w:r>
      <w:r>
        <w:rPr>
          <w:spacing w:val="-2"/>
        </w:rPr>
        <w:t> </w:t>
      </w:r>
      <w:r>
        <w:rPr/>
        <w:t>covered by</w:t>
      </w:r>
      <w:r>
        <w:rPr>
          <w:spacing w:val="-12"/>
        </w:rPr>
        <w:t> </w:t>
      </w:r>
      <w:r>
        <w:rPr/>
        <w:t>ERISA. However, nonqualified plans</w:t>
      </w:r>
    </w:p>
    <w:p>
      <w:pPr>
        <w:spacing w:after="0" w:line="254" w:lineRule="auto"/>
        <w:sectPr>
          <w:headerReference w:type="default" r:id="rId175"/>
          <w:headerReference w:type="even" r:id="rId176"/>
          <w:pgSz w:w="11680" w:h="15520"/>
          <w:pgMar w:header="491" w:footer="0" w:top="1140" w:bottom="280" w:left="1640" w:right="0"/>
          <w:pgNumType w:start="447"/>
        </w:sectPr>
      </w:pPr>
    </w:p>
    <w:p>
      <w:pPr>
        <w:pStyle w:val="BodyText"/>
        <w:spacing w:line="259" w:lineRule="auto" w:before="81"/>
        <w:ind w:left="1286" w:right="206" w:hanging="3"/>
        <w:jc w:val="both"/>
      </w:pPr>
      <w:r>
        <w:rPr/>
        <w:t>still must be in writing and communicated</w:t>
      </w:r>
      <w:r>
        <w:rPr>
          <w:spacing w:val="33"/>
        </w:rPr>
        <w:t> </w:t>
      </w:r>
      <w:r>
        <w:rPr/>
        <w:t>to the plan participants. Even though these plans are</w:t>
      </w:r>
      <w:r>
        <w:rPr>
          <w:spacing w:val="-6"/>
        </w:rPr>
        <w:t> </w:t>
      </w:r>
      <w:r>
        <w:rPr/>
        <w:t>exempt from ERISA requirements, sponsors of nonqualified plans</w:t>
      </w:r>
      <w:r>
        <w:rPr>
          <w:spacing w:val="-1"/>
        </w:rPr>
        <w:t> </w:t>
      </w:r>
      <w:r>
        <w:rPr/>
        <w:t>are</w:t>
      </w:r>
      <w:r>
        <w:rPr>
          <w:spacing w:val="-3"/>
        </w:rPr>
        <w:t> </w:t>
      </w:r>
      <w:r>
        <w:rPr/>
        <w:t>fiduciaries and can be held liable for acting contrary to fiduciary standards.</w:t>
      </w:r>
    </w:p>
    <w:p>
      <w:pPr>
        <w:pStyle w:val="BodyText"/>
        <w:spacing w:before="221"/>
      </w:pPr>
    </w:p>
    <w:p>
      <w:pPr>
        <w:pStyle w:val="Heading3"/>
        <w:ind w:left="1284"/>
      </w:pPr>
      <w:r>
        <w:rPr>
          <w:w w:val="90"/>
        </w:rPr>
        <w:t>Taxation</w:t>
      </w:r>
      <w:r>
        <w:rPr>
          <w:spacing w:val="16"/>
        </w:rPr>
        <w:t> </w:t>
      </w:r>
      <w:r>
        <w:rPr>
          <w:w w:val="90"/>
        </w:rPr>
        <w:t>of</w:t>
      </w:r>
      <w:r>
        <w:rPr>
          <w:spacing w:val="2"/>
        </w:rPr>
        <w:t> </w:t>
      </w:r>
      <w:r>
        <w:rPr>
          <w:spacing w:val="-2"/>
          <w:w w:val="90"/>
        </w:rPr>
        <w:t>Contributions</w:t>
      </w:r>
    </w:p>
    <w:p>
      <w:pPr>
        <w:pStyle w:val="BodyText"/>
        <w:spacing w:line="256" w:lineRule="auto" w:before="101"/>
        <w:ind w:left="1283" w:right="404" w:hanging="7"/>
      </w:pPr>
      <w:r>
        <w:rPr/>
        <w:t>The corporation cannot deduct nonqualified plan contributions</w:t>
      </w:r>
      <w:r>
        <w:rPr>
          <w:spacing w:val="40"/>
        </w:rPr>
        <w:t> </w:t>
      </w:r>
      <w:r>
        <w:rPr/>
        <w:t>made on behalf of participants until paid to the participant. However, if the nonqualified</w:t>
      </w:r>
      <w:r>
        <w:rPr>
          <w:spacing w:val="30"/>
        </w:rPr>
        <w:t> </w:t>
      </w:r>
      <w:r>
        <w:rPr/>
        <w:t>plan is properly designed, contributions are not taxable to the</w:t>
      </w:r>
      <w:r>
        <w:rPr>
          <w:spacing w:val="-4"/>
        </w:rPr>
        <w:t> </w:t>
      </w:r>
      <w:r>
        <w:rPr/>
        <w:t>employee until the benefit is received.</w:t>
      </w:r>
    </w:p>
    <w:p>
      <w:pPr>
        <w:pStyle w:val="BodyText"/>
        <w:spacing w:line="259" w:lineRule="auto" w:before="191"/>
        <w:ind w:left="1288" w:right="274" w:hanging="6"/>
      </w:pPr>
      <w:r>
        <w:rPr/>
        <w:t>Contributions to nonqualified plans that have already been taxed make up the investor's cost base. When the investor withdraws</w:t>
      </w:r>
      <w:r>
        <w:rPr>
          <w:spacing w:val="38"/>
        </w:rPr>
        <w:t> </w:t>
      </w:r>
      <w:r>
        <w:rPr/>
        <w:t>money from the nonqualified plan, the cost base is not taxed. However, earnings are taxed when withdrawn.</w:t>
      </w:r>
    </w:p>
    <w:p>
      <w:pPr>
        <w:pStyle w:val="BodyText"/>
        <w:spacing w:before="221"/>
      </w:pPr>
    </w:p>
    <w:p>
      <w:pPr>
        <w:pStyle w:val="Heading3"/>
        <w:ind w:left="1280"/>
      </w:pPr>
      <w:r>
        <w:rPr>
          <w:spacing w:val="-10"/>
        </w:rPr>
        <w:t>Types</w:t>
      </w:r>
      <w:r>
        <w:rPr>
          <w:spacing w:val="-21"/>
        </w:rPr>
        <w:t> </w:t>
      </w:r>
      <w:r>
        <w:rPr>
          <w:spacing w:val="-10"/>
        </w:rPr>
        <w:t>of</w:t>
      </w:r>
      <w:r>
        <w:rPr>
          <w:spacing w:val="-23"/>
        </w:rPr>
        <w:t> </w:t>
      </w:r>
      <w:r>
        <w:rPr>
          <w:spacing w:val="-10"/>
        </w:rPr>
        <w:t>Nonqualified</w:t>
      </w:r>
      <w:r>
        <w:rPr>
          <w:spacing w:val="12"/>
        </w:rPr>
        <w:t> </w:t>
      </w:r>
      <w:r>
        <w:rPr>
          <w:spacing w:val="-10"/>
        </w:rPr>
        <w:t>Plans</w:t>
      </w:r>
    </w:p>
    <w:p>
      <w:pPr>
        <w:pStyle w:val="BodyText"/>
        <w:spacing w:line="256" w:lineRule="auto" w:before="98"/>
        <w:ind w:left="1283" w:right="139" w:hanging="7"/>
      </w:pPr>
      <w:r>
        <w:rPr/>
        <w:t>Three types</w:t>
      </w:r>
      <w:r>
        <w:rPr>
          <w:spacing w:val="-1"/>
        </w:rPr>
        <w:t> </w:t>
      </w:r>
      <w:r>
        <w:rPr/>
        <w:t>of nonqualified plans</w:t>
      </w:r>
      <w:r>
        <w:rPr>
          <w:spacing w:val="-2"/>
        </w:rPr>
        <w:t> </w:t>
      </w:r>
      <w:r>
        <w:rPr/>
        <w:t>are payroll deduction plans,</w:t>
      </w:r>
      <w:r>
        <w:rPr>
          <w:spacing w:val="-1"/>
        </w:rPr>
        <w:t> </w:t>
      </w:r>
      <w:r>
        <w:rPr/>
        <w:t>deferred compensation</w:t>
      </w:r>
      <w:r>
        <w:rPr>
          <w:spacing w:val="22"/>
        </w:rPr>
        <w:t> </w:t>
      </w:r>
      <w:r>
        <w:rPr/>
        <w:t>plans, and supplemental executive retirement (or retention)</w:t>
      </w:r>
      <w:r>
        <w:rPr>
          <w:spacing w:val="40"/>
        </w:rPr>
        <w:t> </w:t>
      </w:r>
      <w:r>
        <w:rPr/>
        <w:t>plans.</w:t>
      </w:r>
    </w:p>
    <w:p>
      <w:pPr>
        <w:pStyle w:val="BodyText"/>
        <w:spacing w:before="221"/>
      </w:pPr>
    </w:p>
    <w:p>
      <w:pPr>
        <w:pStyle w:val="Heading8"/>
        <w:ind w:left="1276"/>
        <w:rPr>
          <w:i/>
        </w:rPr>
      </w:pPr>
      <w:r>
        <w:rPr>
          <w:i/>
          <w:w w:val="90"/>
        </w:rPr>
        <w:t>Payroll</w:t>
      </w:r>
      <w:r>
        <w:rPr>
          <w:i/>
          <w:spacing w:val="-7"/>
        </w:rPr>
        <w:t> </w:t>
      </w:r>
      <w:r>
        <w:rPr>
          <w:i/>
          <w:w w:val="90"/>
        </w:rPr>
        <w:t>Deduction</w:t>
      </w:r>
      <w:r>
        <w:rPr>
          <w:i/>
          <w:spacing w:val="-1"/>
          <w:w w:val="90"/>
        </w:rPr>
        <w:t> </w:t>
      </w:r>
      <w:r>
        <w:rPr>
          <w:i/>
          <w:spacing w:val="-2"/>
          <w:w w:val="90"/>
        </w:rPr>
        <w:t>Plans</w:t>
      </w:r>
    </w:p>
    <w:p>
      <w:pPr>
        <w:pStyle w:val="BodyText"/>
        <w:spacing w:line="256" w:lineRule="auto" w:before="102"/>
        <w:ind w:left="1276" w:right="139" w:hanging="6"/>
      </w:pPr>
      <w:r>
        <w:rPr>
          <w:b/>
          <w:spacing w:val="-2"/>
          <w:w w:val="105"/>
        </w:rPr>
        <w:t>A</w:t>
      </w:r>
      <w:r>
        <w:rPr>
          <w:b/>
          <w:spacing w:val="-20"/>
          <w:w w:val="105"/>
        </w:rPr>
        <w:t> </w:t>
      </w:r>
      <w:r>
        <w:rPr>
          <w:b/>
          <w:spacing w:val="-2"/>
          <w:w w:val="105"/>
        </w:rPr>
        <w:t>payroll</w:t>
      </w:r>
      <w:r>
        <w:rPr>
          <w:b/>
          <w:spacing w:val="-12"/>
          <w:w w:val="105"/>
        </w:rPr>
        <w:t> </w:t>
      </w:r>
      <w:r>
        <w:rPr>
          <w:b/>
          <w:spacing w:val="-2"/>
          <w:w w:val="105"/>
        </w:rPr>
        <w:t>deduction</w:t>
      </w:r>
      <w:r>
        <w:rPr>
          <w:b/>
          <w:spacing w:val="-9"/>
          <w:w w:val="105"/>
        </w:rPr>
        <w:t> </w:t>
      </w:r>
      <w:r>
        <w:rPr>
          <w:b/>
          <w:spacing w:val="-2"/>
          <w:w w:val="105"/>
        </w:rPr>
        <w:t>plan</w:t>
      </w:r>
      <w:r>
        <w:rPr>
          <w:b/>
          <w:spacing w:val="-7"/>
          <w:w w:val="105"/>
        </w:rPr>
        <w:t> </w:t>
      </w:r>
      <w:r>
        <w:rPr>
          <w:spacing w:val="-2"/>
          <w:w w:val="105"/>
        </w:rPr>
        <w:t>involves</w:t>
      </w:r>
      <w:r>
        <w:rPr>
          <w:spacing w:val="-3"/>
          <w:w w:val="105"/>
        </w:rPr>
        <w:t> </w:t>
      </w:r>
      <w:r>
        <w:rPr>
          <w:spacing w:val="-2"/>
          <w:w w:val="105"/>
        </w:rPr>
        <w:t>a</w:t>
      </w:r>
      <w:r>
        <w:rPr>
          <w:spacing w:val="-12"/>
          <w:w w:val="105"/>
        </w:rPr>
        <w:t> </w:t>
      </w:r>
      <w:r>
        <w:rPr>
          <w:spacing w:val="-2"/>
          <w:w w:val="105"/>
        </w:rPr>
        <w:t>deduction from an</w:t>
      </w:r>
      <w:r>
        <w:rPr>
          <w:spacing w:val="-10"/>
          <w:w w:val="105"/>
        </w:rPr>
        <w:t> </w:t>
      </w:r>
      <w:r>
        <w:rPr>
          <w:spacing w:val="-2"/>
          <w:w w:val="105"/>
        </w:rPr>
        <w:t>employee's check</w:t>
      </w:r>
      <w:r>
        <w:rPr>
          <w:spacing w:val="-5"/>
          <w:w w:val="105"/>
        </w:rPr>
        <w:t> </w:t>
      </w:r>
      <w:r>
        <w:rPr>
          <w:spacing w:val="-2"/>
          <w:w w:val="105"/>
        </w:rPr>
        <w:t>on</w:t>
      </w:r>
      <w:r>
        <w:rPr>
          <w:spacing w:val="-7"/>
          <w:w w:val="105"/>
        </w:rPr>
        <w:t> </w:t>
      </w:r>
      <w:r>
        <w:rPr>
          <w:spacing w:val="-2"/>
          <w:w w:val="105"/>
        </w:rPr>
        <w:t>a</w:t>
      </w:r>
      <w:r>
        <w:rPr>
          <w:spacing w:val="-12"/>
          <w:w w:val="105"/>
        </w:rPr>
        <w:t> </w:t>
      </w:r>
      <w:r>
        <w:rPr>
          <w:spacing w:val="-2"/>
          <w:w w:val="105"/>
        </w:rPr>
        <w:t>weekly, </w:t>
      </w:r>
      <w:r>
        <w:rPr>
          <w:w w:val="105"/>
        </w:rPr>
        <w:t>monthly,</w:t>
      </w:r>
      <w:r>
        <w:rPr>
          <w:spacing w:val="-13"/>
          <w:w w:val="105"/>
        </w:rPr>
        <w:t> </w:t>
      </w:r>
      <w:r>
        <w:rPr>
          <w:w w:val="105"/>
        </w:rPr>
        <w:t>or</w:t>
      </w:r>
      <w:r>
        <w:rPr>
          <w:spacing w:val="-14"/>
          <w:w w:val="105"/>
        </w:rPr>
        <w:t> </w:t>
      </w:r>
      <w:r>
        <w:rPr>
          <w:w w:val="105"/>
        </w:rPr>
        <w:t>quarterly</w:t>
      </w:r>
      <w:r>
        <w:rPr>
          <w:spacing w:val="-7"/>
          <w:w w:val="105"/>
        </w:rPr>
        <w:t> </w:t>
      </w:r>
      <w:r>
        <w:rPr>
          <w:w w:val="105"/>
        </w:rPr>
        <w:t>basis</w:t>
      </w:r>
      <w:r>
        <w:rPr>
          <w:spacing w:val="-14"/>
          <w:w w:val="105"/>
        </w:rPr>
        <w:t> </w:t>
      </w:r>
      <w:r>
        <w:rPr>
          <w:w w:val="105"/>
        </w:rPr>
        <w:t>as</w:t>
      </w:r>
      <w:r>
        <w:rPr>
          <w:spacing w:val="-14"/>
          <w:w w:val="105"/>
        </w:rPr>
        <w:t> </w:t>
      </w:r>
      <w:r>
        <w:rPr>
          <w:w w:val="105"/>
        </w:rPr>
        <w:t>authorized</w:t>
      </w:r>
      <w:r>
        <w:rPr>
          <w:spacing w:val="-7"/>
          <w:w w:val="105"/>
        </w:rPr>
        <w:t> </w:t>
      </w:r>
      <w:r>
        <w:rPr>
          <w:w w:val="105"/>
        </w:rPr>
        <w:t>by</w:t>
      </w:r>
      <w:r>
        <w:rPr>
          <w:spacing w:val="-14"/>
          <w:w w:val="105"/>
        </w:rPr>
        <w:t> </w:t>
      </w:r>
      <w:r>
        <w:rPr>
          <w:w w:val="105"/>
        </w:rPr>
        <w:t>the</w:t>
      </w:r>
      <w:r>
        <w:rPr>
          <w:spacing w:val="-14"/>
          <w:w w:val="105"/>
        </w:rPr>
        <w:t> </w:t>
      </w:r>
      <w:r>
        <w:rPr>
          <w:w w:val="105"/>
        </w:rPr>
        <w:t>employee.</w:t>
      </w:r>
      <w:r>
        <w:rPr>
          <w:spacing w:val="-13"/>
          <w:w w:val="105"/>
        </w:rPr>
        <w:t> </w:t>
      </w:r>
      <w:r>
        <w:rPr>
          <w:w w:val="105"/>
        </w:rPr>
        <w:t>This</w:t>
      </w:r>
      <w:r>
        <w:rPr>
          <w:spacing w:val="-14"/>
          <w:w w:val="105"/>
        </w:rPr>
        <w:t> </w:t>
      </w:r>
      <w:r>
        <w:rPr>
          <w:w w:val="105"/>
        </w:rPr>
        <w:t>is</w:t>
      </w:r>
      <w:r>
        <w:rPr>
          <w:spacing w:val="-14"/>
          <w:w w:val="105"/>
        </w:rPr>
        <w:t> </w:t>
      </w:r>
      <w:r>
        <w:rPr>
          <w:w w:val="105"/>
        </w:rPr>
        <w:t>the</w:t>
      </w:r>
      <w:r>
        <w:rPr>
          <w:spacing w:val="-14"/>
          <w:w w:val="105"/>
        </w:rPr>
        <w:t> </w:t>
      </w:r>
      <w:r>
        <w:rPr>
          <w:w w:val="105"/>
        </w:rPr>
        <w:t>primary</w:t>
      </w:r>
      <w:r>
        <w:rPr>
          <w:spacing w:val="-14"/>
          <w:w w:val="105"/>
        </w:rPr>
        <w:t> </w:t>
      </w:r>
      <w:r>
        <w:rPr>
          <w:w w:val="105"/>
        </w:rPr>
        <w:t>case</w:t>
      </w:r>
      <w:r>
        <w:rPr>
          <w:spacing w:val="-13"/>
          <w:w w:val="105"/>
        </w:rPr>
        <w:t> </w:t>
      </w:r>
      <w:r>
        <w:rPr>
          <w:w w:val="105"/>
        </w:rPr>
        <w:t>where</w:t>
      </w:r>
      <w:r>
        <w:rPr>
          <w:w w:val="105"/>
        </w:rPr>
        <w:t> </w:t>
      </w:r>
      <w:r>
        <w:rPr>
          <w:spacing w:val="-2"/>
          <w:w w:val="105"/>
        </w:rPr>
        <w:t>the</w:t>
      </w:r>
      <w:r>
        <w:rPr>
          <w:spacing w:val="-12"/>
          <w:w w:val="105"/>
        </w:rPr>
        <w:t> </w:t>
      </w:r>
      <w:r>
        <w:rPr>
          <w:spacing w:val="-2"/>
          <w:w w:val="105"/>
        </w:rPr>
        <w:t>money</w:t>
      </w:r>
      <w:r>
        <w:rPr>
          <w:spacing w:val="-9"/>
          <w:w w:val="105"/>
        </w:rPr>
        <w:t> </w:t>
      </w:r>
      <w:r>
        <w:rPr>
          <w:spacing w:val="-2"/>
          <w:w w:val="105"/>
        </w:rPr>
        <w:t>is</w:t>
      </w:r>
      <w:r>
        <w:rPr>
          <w:spacing w:val="-12"/>
          <w:w w:val="105"/>
        </w:rPr>
        <w:t> </w:t>
      </w:r>
      <w:r>
        <w:rPr>
          <w:spacing w:val="-2"/>
          <w:w w:val="105"/>
        </w:rPr>
        <w:t>deducted after taxes</w:t>
      </w:r>
      <w:r>
        <w:rPr>
          <w:spacing w:val="-11"/>
          <w:w w:val="105"/>
        </w:rPr>
        <w:t> </w:t>
      </w:r>
      <w:r>
        <w:rPr>
          <w:spacing w:val="-2"/>
          <w:w w:val="105"/>
        </w:rPr>
        <w:t>are</w:t>
      </w:r>
      <w:r>
        <w:rPr>
          <w:spacing w:val="-7"/>
          <w:w w:val="105"/>
        </w:rPr>
        <w:t> </w:t>
      </w:r>
      <w:r>
        <w:rPr>
          <w:spacing w:val="-2"/>
          <w:w w:val="105"/>
        </w:rPr>
        <w:t>paid</w:t>
      </w:r>
      <w:r>
        <w:rPr>
          <w:spacing w:val="-7"/>
          <w:w w:val="105"/>
        </w:rPr>
        <w:t> </w:t>
      </w:r>
      <w:r>
        <w:rPr>
          <w:spacing w:val="-2"/>
          <w:w w:val="105"/>
        </w:rPr>
        <w:t>and</w:t>
      </w:r>
      <w:r>
        <w:rPr>
          <w:spacing w:val="-7"/>
          <w:w w:val="105"/>
        </w:rPr>
        <w:t> </w:t>
      </w:r>
      <w:r>
        <w:rPr>
          <w:spacing w:val="-2"/>
          <w:w w:val="105"/>
        </w:rPr>
        <w:t>may</w:t>
      </w:r>
      <w:r>
        <w:rPr>
          <w:spacing w:val="-10"/>
          <w:w w:val="105"/>
        </w:rPr>
        <w:t> </w:t>
      </w:r>
      <w:r>
        <w:rPr>
          <w:spacing w:val="-2"/>
          <w:w w:val="105"/>
        </w:rPr>
        <w:t>be</w:t>
      </w:r>
      <w:r>
        <w:rPr>
          <w:spacing w:val="-12"/>
          <w:w w:val="105"/>
        </w:rPr>
        <w:t> </w:t>
      </w:r>
      <w:r>
        <w:rPr>
          <w:spacing w:val="-2"/>
          <w:w w:val="105"/>
        </w:rPr>
        <w:t>invested in</w:t>
      </w:r>
      <w:r>
        <w:rPr>
          <w:spacing w:val="-5"/>
          <w:w w:val="105"/>
        </w:rPr>
        <w:t> </w:t>
      </w:r>
      <w:r>
        <w:rPr>
          <w:spacing w:val="-2"/>
          <w:w w:val="105"/>
        </w:rPr>
        <w:t>investment vehicles</w:t>
      </w:r>
      <w:r>
        <w:rPr>
          <w:spacing w:val="-11"/>
          <w:w w:val="105"/>
        </w:rPr>
        <w:t> </w:t>
      </w:r>
      <w:r>
        <w:rPr>
          <w:spacing w:val="-2"/>
          <w:w w:val="105"/>
        </w:rPr>
        <w:t>at</w:t>
      </w:r>
      <w:r>
        <w:rPr>
          <w:spacing w:val="-7"/>
          <w:w w:val="105"/>
        </w:rPr>
        <w:t> </w:t>
      </w:r>
      <w:r>
        <w:rPr>
          <w:spacing w:val="-2"/>
          <w:w w:val="105"/>
        </w:rPr>
        <w:t>the </w:t>
      </w:r>
      <w:r>
        <w:rPr/>
        <w:t>employee's option.</w:t>
      </w:r>
      <w:r>
        <w:rPr>
          <w:spacing w:val="-7"/>
        </w:rPr>
        <w:t> </w:t>
      </w:r>
      <w:r>
        <w:rPr>
          <w:sz w:val="22"/>
        </w:rPr>
        <w:t>As</w:t>
      </w:r>
      <w:r>
        <w:rPr>
          <w:spacing w:val="-3"/>
          <w:sz w:val="22"/>
        </w:rPr>
        <w:t> </w:t>
      </w:r>
      <w:r>
        <w:rPr/>
        <w:t>mentioned above, when withdrawn, only</w:t>
      </w:r>
      <w:r>
        <w:rPr>
          <w:spacing w:val="-1"/>
        </w:rPr>
        <w:t> </w:t>
      </w:r>
      <w:r>
        <w:rPr/>
        <w:t>the</w:t>
      </w:r>
      <w:r>
        <w:rPr>
          <w:spacing w:val="-9"/>
        </w:rPr>
        <w:t> </w:t>
      </w:r>
      <w:r>
        <w:rPr/>
        <w:t>excess</w:t>
      </w:r>
      <w:r>
        <w:rPr>
          <w:spacing w:val="-2"/>
        </w:rPr>
        <w:t> </w:t>
      </w:r>
      <w:r>
        <w:rPr/>
        <w:t>over the</w:t>
      </w:r>
      <w:r>
        <w:rPr>
          <w:spacing w:val="-8"/>
        </w:rPr>
        <w:t> </w:t>
      </w:r>
      <w:r>
        <w:rPr/>
        <w:t>cost basis (those after-tax contributions) is</w:t>
      </w:r>
      <w:r>
        <w:rPr>
          <w:spacing w:val="-7"/>
        </w:rPr>
        <w:t> </w:t>
      </w:r>
      <w:r>
        <w:rPr/>
        <w:t>subject to tax. The most common investments are employer </w:t>
      </w:r>
      <w:r>
        <w:rPr>
          <w:w w:val="105"/>
        </w:rPr>
        <w:t>stock or United States savings bonds.</w:t>
      </w:r>
    </w:p>
    <w:p>
      <w:pPr>
        <w:pStyle w:val="BodyText"/>
        <w:spacing w:before="220"/>
      </w:pPr>
    </w:p>
    <w:p>
      <w:pPr>
        <w:pStyle w:val="Heading8"/>
        <w:ind w:left="1275"/>
        <w:rPr>
          <w:i/>
        </w:rPr>
      </w:pPr>
      <w:r>
        <w:rPr>
          <w:i/>
          <w:w w:val="90"/>
        </w:rPr>
        <w:t>Deferred</w:t>
      </w:r>
      <w:r>
        <w:rPr>
          <w:i/>
          <w:spacing w:val="-10"/>
          <w:w w:val="90"/>
        </w:rPr>
        <w:t> </w:t>
      </w:r>
      <w:r>
        <w:rPr>
          <w:i/>
          <w:w w:val="90"/>
        </w:rPr>
        <w:t>Compensation</w:t>
      </w:r>
      <w:r>
        <w:rPr>
          <w:i/>
          <w:spacing w:val="-2"/>
        </w:rPr>
        <w:t> </w:t>
      </w:r>
      <w:r>
        <w:rPr>
          <w:i/>
          <w:spacing w:val="-2"/>
          <w:w w:val="90"/>
        </w:rPr>
        <w:t>Plans</w:t>
      </w:r>
    </w:p>
    <w:p>
      <w:pPr>
        <w:pStyle w:val="BodyText"/>
        <w:spacing w:line="259" w:lineRule="auto" w:before="98"/>
        <w:ind w:left="1282" w:right="139" w:hanging="9"/>
      </w:pPr>
      <w:r>
        <w:rPr/>
        <w:t>A</w:t>
      </w:r>
      <w:r>
        <w:rPr>
          <w:spacing w:val="-6"/>
        </w:rPr>
        <w:t> </w:t>
      </w:r>
      <w:r>
        <w:rPr>
          <w:b/>
        </w:rPr>
        <w:t>nonqualified deferred compensation</w:t>
      </w:r>
      <w:r>
        <w:rPr>
          <w:b/>
          <w:spacing w:val="27"/>
        </w:rPr>
        <w:t> </w:t>
      </w:r>
      <w:r>
        <w:rPr>
          <w:b/>
        </w:rPr>
        <w:t>(NQDC) plan </w:t>
      </w:r>
      <w:r>
        <w:rPr/>
        <w:t>is</w:t>
      </w:r>
      <w:r>
        <w:rPr>
          <w:spacing w:val="-5"/>
        </w:rPr>
        <w:t> </w:t>
      </w:r>
      <w:r>
        <w:rPr/>
        <w:t>a</w:t>
      </w:r>
      <w:r>
        <w:rPr>
          <w:spacing w:val="-2"/>
        </w:rPr>
        <w:t> </w:t>
      </w:r>
      <w:r>
        <w:rPr/>
        <w:t>contractual agreement</w:t>
      </w:r>
      <w:r>
        <w:rPr>
          <w:spacing w:val="28"/>
        </w:rPr>
        <w:t> </w:t>
      </w:r>
      <w:r>
        <w:rPr/>
        <w:t>between a firm and an employee</w:t>
      </w:r>
      <w:r>
        <w:rPr>
          <w:spacing w:val="20"/>
        </w:rPr>
        <w:t> </w:t>
      </w:r>
      <w:r>
        <w:rPr/>
        <w:t>in which the employee agrees</w:t>
      </w:r>
      <w:r>
        <w:rPr>
          <w:spacing w:val="20"/>
        </w:rPr>
        <w:t> </w:t>
      </w:r>
      <w:r>
        <w:rPr/>
        <w:t>to defer receipt of</w:t>
      </w:r>
      <w:r>
        <w:rPr>
          <w:spacing w:val="-2"/>
        </w:rPr>
        <w:t> </w:t>
      </w:r>
      <w:r>
        <w:rPr/>
        <w:t>current compensation in favor of a payout at retirement. The agreement underlying a deferred compensation</w:t>
      </w:r>
      <w:r>
        <w:rPr>
          <w:spacing w:val="40"/>
        </w:rPr>
        <w:t> </w:t>
      </w:r>
      <w:r>
        <w:rPr/>
        <w:t>plan usually includes the following:</w:t>
      </w:r>
    </w:p>
    <w:p>
      <w:pPr>
        <w:pStyle w:val="BodyText"/>
        <w:tabs>
          <w:tab w:pos="1642" w:val="left" w:leader="none"/>
        </w:tabs>
        <w:spacing w:line="261" w:lineRule="auto" w:before="92"/>
        <w:ind w:left="1636" w:right="277" w:hanging="353"/>
      </w:pPr>
      <w:r>
        <w:rPr>
          <w:rFonts w:ascii="Arial"/>
          <w:spacing w:val="-4"/>
          <w:sz w:val="18"/>
        </w:rPr>
        <w:t>Ill</w:t>
      </w:r>
      <w:r>
        <w:rPr>
          <w:rFonts w:ascii="Arial"/>
          <w:sz w:val="18"/>
        </w:rPr>
        <w:tab/>
        <w:tab/>
      </w:r>
      <w:r>
        <w:rPr/>
        <w:t>Conditions and circumstances</w:t>
      </w:r>
      <w:r>
        <w:rPr>
          <w:spacing w:val="26"/>
        </w:rPr>
        <w:t> </w:t>
      </w:r>
      <w:r>
        <w:rPr/>
        <w:t>under which some or</w:t>
      </w:r>
      <w:r>
        <w:rPr>
          <w:spacing w:val="-1"/>
        </w:rPr>
        <w:t> </w:t>
      </w:r>
      <w:r>
        <w:rPr/>
        <w:t>all</w:t>
      </w:r>
      <w:r>
        <w:rPr>
          <w:spacing w:val="-1"/>
        </w:rPr>
        <w:t> </w:t>
      </w:r>
      <w:r>
        <w:rPr/>
        <w:t>of the benefits may be forfeited, such as if the employee moves to a competing firm</w:t>
      </w:r>
    </w:p>
    <w:p>
      <w:pPr>
        <w:pStyle w:val="BodyText"/>
        <w:tabs>
          <w:tab w:pos="1634" w:val="left" w:leader="none"/>
        </w:tabs>
        <w:spacing w:line="256" w:lineRule="auto" w:before="90"/>
        <w:ind w:left="1639" w:right="740" w:hanging="345"/>
      </w:pPr>
      <w:r>
        <w:rPr>
          <w:rFonts w:ascii="Arial"/>
          <w:spacing w:val="-4"/>
          <w:sz w:val="18"/>
        </w:rPr>
        <w:t>tll</w:t>
      </w:r>
      <w:r>
        <w:rPr>
          <w:rFonts w:ascii="Arial"/>
          <w:sz w:val="18"/>
        </w:rPr>
        <w:tab/>
      </w:r>
      <w:r>
        <w:rPr/>
        <w:t>A</w:t>
      </w:r>
      <w:r>
        <w:rPr>
          <w:spacing w:val="-10"/>
        </w:rPr>
        <w:t> </w:t>
      </w:r>
      <w:r>
        <w:rPr/>
        <w:t>statement to the</w:t>
      </w:r>
      <w:r>
        <w:rPr>
          <w:spacing w:val="-2"/>
        </w:rPr>
        <w:t> </w:t>
      </w:r>
      <w:r>
        <w:rPr/>
        <w:t>effect that the</w:t>
      </w:r>
      <w:r>
        <w:rPr>
          <w:spacing w:val="-1"/>
        </w:rPr>
        <w:t> </w:t>
      </w:r>
      <w:r>
        <w:rPr/>
        <w:t>employee is not entitled to</w:t>
      </w:r>
      <w:r>
        <w:rPr>
          <w:spacing w:val="-5"/>
        </w:rPr>
        <w:t> </w:t>
      </w:r>
      <w:r>
        <w:rPr/>
        <w:t>any</w:t>
      </w:r>
      <w:r>
        <w:rPr>
          <w:spacing w:val="-2"/>
        </w:rPr>
        <w:t> </w:t>
      </w:r>
      <w:r>
        <w:rPr/>
        <w:t>claim against the employer's assets until retirement, death, or disability</w:t>
      </w:r>
    </w:p>
    <w:p>
      <w:pPr>
        <w:pStyle w:val="BodyText"/>
        <w:tabs>
          <w:tab w:pos="1634" w:val="left" w:leader="none"/>
        </w:tabs>
        <w:spacing w:line="256" w:lineRule="auto" w:before="92"/>
        <w:ind w:left="1647" w:right="668" w:hanging="354"/>
      </w:pPr>
      <w:r>
        <w:rPr>
          <w:spacing w:val="-4"/>
          <w:sz w:val="18"/>
        </w:rPr>
        <w:t>ffii</w:t>
      </w:r>
      <w:r>
        <w:rPr>
          <w:sz w:val="18"/>
        </w:rPr>
        <w:tab/>
      </w:r>
      <w:r>
        <w:rPr/>
        <w:t>A</w:t>
      </w:r>
      <w:r>
        <w:rPr>
          <w:spacing w:val="-11"/>
        </w:rPr>
        <w:t> </w:t>
      </w:r>
      <w:r>
        <w:rPr/>
        <w:t>disclaimer</w:t>
      </w:r>
      <w:r>
        <w:rPr>
          <w:spacing w:val="16"/>
        </w:rPr>
        <w:t> </w:t>
      </w:r>
      <w:r>
        <w:rPr/>
        <w:t>that the</w:t>
      </w:r>
      <w:r>
        <w:rPr>
          <w:spacing w:val="-6"/>
        </w:rPr>
        <w:t> </w:t>
      </w:r>
      <w:r>
        <w:rPr/>
        <w:t>agreement</w:t>
      </w:r>
      <w:r>
        <w:rPr>
          <w:spacing w:val="20"/>
        </w:rPr>
        <w:t> </w:t>
      </w:r>
      <w:r>
        <w:rPr/>
        <w:t>may</w:t>
      </w:r>
      <w:r>
        <w:rPr>
          <w:spacing w:val="-1"/>
        </w:rPr>
        <w:t> </w:t>
      </w:r>
      <w:r>
        <w:rPr/>
        <w:t>be</w:t>
      </w:r>
      <w:r>
        <w:rPr>
          <w:spacing w:val="-10"/>
        </w:rPr>
        <w:t> </w:t>
      </w:r>
      <w:r>
        <w:rPr/>
        <w:t>void if the</w:t>
      </w:r>
      <w:r>
        <w:rPr>
          <w:spacing w:val="-10"/>
        </w:rPr>
        <w:t> </w:t>
      </w:r>
      <w:r>
        <w:rPr/>
        <w:t>firm</w:t>
      </w:r>
      <w:r>
        <w:rPr>
          <w:spacing w:val="-2"/>
        </w:rPr>
        <w:t> </w:t>
      </w:r>
      <w:r>
        <w:rPr/>
        <w:t>suffers a</w:t>
      </w:r>
      <w:r>
        <w:rPr>
          <w:spacing w:val="-1"/>
        </w:rPr>
        <w:t> </w:t>
      </w:r>
      <w:r>
        <w:rPr/>
        <w:t>business failure or </w:t>
      </w:r>
      <w:r>
        <w:rPr>
          <w:spacing w:val="-2"/>
        </w:rPr>
        <w:t>bankruptcy</w:t>
      </w:r>
    </w:p>
    <w:p>
      <w:pPr>
        <w:spacing w:before="166"/>
        <w:ind w:left="1515" w:right="0" w:firstLine="0"/>
        <w:jc w:val="left"/>
        <w:rPr>
          <w:rFonts w:ascii="Arial"/>
          <w:b/>
          <w:sz w:val="19"/>
        </w:rPr>
      </w:pPr>
      <w:r>
        <w:rPr>
          <w:rFonts w:ascii="Arial"/>
          <w:b/>
          <w:i/>
          <w:w w:val="105"/>
          <w:sz w:val="43"/>
        </w:rPr>
        <w:t>A\</w:t>
      </w:r>
      <w:r>
        <w:rPr>
          <w:rFonts w:ascii="Arial"/>
          <w:b/>
          <w:i/>
          <w:spacing w:val="50"/>
          <w:w w:val="150"/>
          <w:sz w:val="43"/>
        </w:rPr>
        <w:t> </w:t>
      </w:r>
      <w:r>
        <w:rPr>
          <w:rFonts w:ascii="Arial"/>
          <w:b/>
          <w:w w:val="105"/>
          <w:sz w:val="19"/>
        </w:rPr>
        <w:t>TEST</w:t>
      </w:r>
      <w:r>
        <w:rPr>
          <w:rFonts w:ascii="Arial"/>
          <w:b/>
          <w:spacing w:val="-3"/>
          <w:w w:val="105"/>
          <w:sz w:val="19"/>
        </w:rPr>
        <w:t> </w:t>
      </w:r>
      <w:r>
        <w:rPr>
          <w:rFonts w:ascii="Arial"/>
          <w:b/>
          <w:w w:val="105"/>
          <w:sz w:val="19"/>
        </w:rPr>
        <w:t>TOPIC </w:t>
      </w:r>
      <w:r>
        <w:rPr>
          <w:rFonts w:ascii="Arial"/>
          <w:b/>
          <w:spacing w:val="-2"/>
          <w:w w:val="105"/>
          <w:sz w:val="19"/>
        </w:rPr>
        <w:t>ALERT</w:t>
      </w:r>
    </w:p>
    <w:p>
      <w:pPr>
        <w:spacing w:before="56"/>
        <w:ind w:left="2176" w:right="0" w:firstLine="0"/>
        <w:jc w:val="left"/>
        <w:rPr>
          <w:rFonts w:ascii="Arial"/>
          <w:sz w:val="20"/>
        </w:rPr>
      </w:pPr>
      <w:r>
        <w:rPr/>
        <mc:AlternateContent>
          <mc:Choice Requires="wps">
            <w:drawing>
              <wp:anchor distT="0" distB="0" distL="0" distR="0" allowOverlap="1" layoutInCell="1" locked="0" behindDoc="0" simplePos="0" relativeHeight="15833088">
                <wp:simplePos x="0" y="0"/>
                <wp:positionH relativeFrom="page">
                  <wp:posOffset>2089915</wp:posOffset>
                </wp:positionH>
                <wp:positionV relativeFrom="paragraph">
                  <wp:posOffset>175329</wp:posOffset>
                </wp:positionV>
                <wp:extent cx="38100" cy="7112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64.560303pt;margin-top:13.805493pt;width:3pt;height:5.6pt;mso-position-horizontal-relative:page;mso-position-vertical-relative:paragraph;z-index:15833088" type="#_x0000_t202" id="docshape167"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Because</w:t>
      </w:r>
      <w:r>
        <w:rPr>
          <w:rFonts w:ascii="Arial"/>
          <w:spacing w:val="9"/>
          <w:sz w:val="20"/>
        </w:rPr>
        <w:t> </w:t>
      </w:r>
      <w:r>
        <w:rPr>
          <w:rFonts w:ascii="Arial"/>
          <w:w w:val="90"/>
          <w:sz w:val="20"/>
        </w:rPr>
        <w:t>the</w:t>
      </w:r>
      <w:r>
        <w:rPr>
          <w:rFonts w:ascii="Arial"/>
          <w:spacing w:val="-4"/>
          <w:w w:val="90"/>
          <w:sz w:val="20"/>
        </w:rPr>
        <w:t> </w:t>
      </w:r>
      <w:r>
        <w:rPr>
          <w:rFonts w:ascii="Arial"/>
          <w:w w:val="90"/>
          <w:sz w:val="20"/>
        </w:rPr>
        <w:t>employer</w:t>
      </w:r>
      <w:r>
        <w:rPr>
          <w:rFonts w:ascii="Arial"/>
          <w:spacing w:val="8"/>
          <w:sz w:val="20"/>
        </w:rPr>
        <w:t> </w:t>
      </w:r>
      <w:r>
        <w:rPr>
          <w:rFonts w:ascii="Arial"/>
          <w:w w:val="90"/>
          <w:sz w:val="20"/>
        </w:rPr>
        <w:t>can</w:t>
      </w:r>
      <w:r>
        <w:rPr>
          <w:rFonts w:ascii="Arial"/>
          <w:sz w:val="20"/>
        </w:rPr>
        <w:t> </w:t>
      </w:r>
      <w:r>
        <w:rPr>
          <w:rFonts w:ascii="Arial"/>
          <w:w w:val="90"/>
          <w:sz w:val="20"/>
        </w:rPr>
        <w:t>discriminate,</w:t>
      </w:r>
      <w:r>
        <w:rPr>
          <w:rFonts w:ascii="Arial"/>
          <w:spacing w:val="7"/>
          <w:sz w:val="20"/>
        </w:rPr>
        <w:t> </w:t>
      </w:r>
      <w:r>
        <w:rPr>
          <w:rFonts w:ascii="Arial"/>
          <w:w w:val="90"/>
          <w:sz w:val="20"/>
        </w:rPr>
        <w:t>one</w:t>
      </w:r>
      <w:r>
        <w:rPr>
          <w:rFonts w:ascii="Arial"/>
          <w:spacing w:val="-6"/>
          <w:w w:val="90"/>
          <w:sz w:val="20"/>
        </w:rPr>
        <w:t> </w:t>
      </w:r>
      <w:r>
        <w:rPr>
          <w:rFonts w:ascii="Arial"/>
          <w:w w:val="90"/>
          <w:sz w:val="20"/>
        </w:rPr>
        <w:t>of</w:t>
      </w:r>
      <w:r>
        <w:rPr>
          <w:rFonts w:ascii="Arial"/>
          <w:spacing w:val="-2"/>
          <w:w w:val="90"/>
          <w:sz w:val="20"/>
        </w:rPr>
        <w:t> </w:t>
      </w:r>
      <w:r>
        <w:rPr>
          <w:rFonts w:ascii="Arial"/>
          <w:w w:val="90"/>
          <w:sz w:val="20"/>
        </w:rPr>
        <w:t>the</w:t>
      </w:r>
      <w:r>
        <w:rPr>
          <w:rFonts w:ascii="Arial"/>
          <w:spacing w:val="-5"/>
          <w:w w:val="90"/>
          <w:sz w:val="20"/>
        </w:rPr>
        <w:t> </w:t>
      </w:r>
      <w:r>
        <w:rPr>
          <w:rFonts w:ascii="Arial"/>
          <w:w w:val="90"/>
          <w:sz w:val="20"/>
        </w:rPr>
        <w:t>most</w:t>
      </w:r>
      <w:r>
        <w:rPr>
          <w:rFonts w:ascii="Arial"/>
          <w:spacing w:val="-1"/>
          <w:sz w:val="20"/>
        </w:rPr>
        <w:t> </w:t>
      </w:r>
      <w:r>
        <w:rPr>
          <w:rFonts w:ascii="Arial"/>
          <w:w w:val="90"/>
          <w:sz w:val="20"/>
        </w:rPr>
        <w:t>common</w:t>
      </w:r>
      <w:r>
        <w:rPr>
          <w:rFonts w:ascii="Arial"/>
          <w:spacing w:val="-3"/>
          <w:sz w:val="20"/>
        </w:rPr>
        <w:t> </w:t>
      </w:r>
      <w:r>
        <w:rPr>
          <w:rFonts w:ascii="Arial"/>
          <w:w w:val="90"/>
          <w:sz w:val="20"/>
        </w:rPr>
        <w:t>uses</w:t>
      </w:r>
      <w:r>
        <w:rPr>
          <w:rFonts w:ascii="Arial"/>
          <w:spacing w:val="-5"/>
          <w:sz w:val="20"/>
        </w:rPr>
        <w:t> </w:t>
      </w:r>
      <w:r>
        <w:rPr>
          <w:rFonts w:ascii="Arial"/>
          <w:w w:val="90"/>
          <w:sz w:val="20"/>
        </w:rPr>
        <w:t>of</w:t>
      </w:r>
      <w:r>
        <w:rPr>
          <w:rFonts w:ascii="Arial"/>
          <w:spacing w:val="-1"/>
          <w:w w:val="90"/>
          <w:sz w:val="20"/>
        </w:rPr>
        <w:t> </w:t>
      </w:r>
      <w:r>
        <w:rPr>
          <w:rFonts w:ascii="Arial"/>
          <w:spacing w:val="-2"/>
          <w:w w:val="90"/>
          <w:sz w:val="20"/>
        </w:rPr>
        <w:t>deferred</w:t>
      </w:r>
    </w:p>
    <w:p>
      <w:pPr>
        <w:spacing w:before="26"/>
        <w:ind w:left="353" w:right="0" w:firstLine="0"/>
        <w:jc w:val="center"/>
        <w:rPr>
          <w:rFonts w:ascii="Arial"/>
          <w:sz w:val="20"/>
        </w:rPr>
      </w:pPr>
      <w:r>
        <w:rPr>
          <w:rFonts w:ascii="Arial"/>
          <w:w w:val="90"/>
          <w:sz w:val="20"/>
        </w:rPr>
        <w:t>compensation</w:t>
      </w:r>
      <w:r>
        <w:rPr>
          <w:rFonts w:ascii="Arial"/>
          <w:spacing w:val="18"/>
          <w:sz w:val="20"/>
        </w:rPr>
        <w:t> </w:t>
      </w:r>
      <w:r>
        <w:rPr>
          <w:rFonts w:ascii="Arial"/>
          <w:w w:val="90"/>
          <w:sz w:val="20"/>
        </w:rPr>
        <w:t>plans</w:t>
      </w:r>
      <w:r>
        <w:rPr>
          <w:rFonts w:ascii="Arial"/>
          <w:spacing w:val="-3"/>
          <w:sz w:val="20"/>
        </w:rPr>
        <w:t> </w:t>
      </w:r>
      <w:r>
        <w:rPr>
          <w:rFonts w:ascii="Arial"/>
          <w:w w:val="90"/>
          <w:sz w:val="20"/>
        </w:rPr>
        <w:t>is</w:t>
      </w:r>
      <w:r>
        <w:rPr>
          <w:rFonts w:ascii="Arial"/>
          <w:spacing w:val="-6"/>
          <w:sz w:val="20"/>
        </w:rPr>
        <w:t> </w:t>
      </w:r>
      <w:r>
        <w:rPr>
          <w:rFonts w:ascii="Arial"/>
          <w:w w:val="90"/>
          <w:sz w:val="20"/>
        </w:rPr>
        <w:t>to</w:t>
      </w:r>
      <w:r>
        <w:rPr>
          <w:rFonts w:ascii="Arial"/>
          <w:spacing w:val="-3"/>
          <w:sz w:val="20"/>
        </w:rPr>
        <w:t> </w:t>
      </w:r>
      <w:r>
        <w:rPr>
          <w:rFonts w:ascii="Arial"/>
          <w:w w:val="90"/>
          <w:sz w:val="20"/>
        </w:rPr>
        <w:t>provide</w:t>
      </w:r>
      <w:r>
        <w:rPr>
          <w:rFonts w:ascii="Arial"/>
          <w:spacing w:val="4"/>
          <w:sz w:val="20"/>
        </w:rPr>
        <w:t> </w:t>
      </w:r>
      <w:r>
        <w:rPr>
          <w:rFonts w:ascii="Arial"/>
          <w:w w:val="90"/>
          <w:sz w:val="20"/>
        </w:rPr>
        <w:t>benefits</w:t>
      </w:r>
      <w:r>
        <w:rPr>
          <w:rFonts w:ascii="Arial"/>
          <w:spacing w:val="9"/>
          <w:sz w:val="20"/>
        </w:rPr>
        <w:t> </w:t>
      </w:r>
      <w:r>
        <w:rPr>
          <w:rFonts w:ascii="Arial"/>
          <w:w w:val="90"/>
          <w:sz w:val="20"/>
        </w:rPr>
        <w:t>to</w:t>
      </w:r>
      <w:r>
        <w:rPr>
          <w:rFonts w:ascii="Arial"/>
          <w:spacing w:val="-3"/>
          <w:w w:val="90"/>
          <w:sz w:val="20"/>
        </w:rPr>
        <w:t> </w:t>
      </w:r>
      <w:r>
        <w:rPr>
          <w:rFonts w:ascii="Arial"/>
          <w:w w:val="90"/>
          <w:sz w:val="20"/>
        </w:rPr>
        <w:t>retain</w:t>
      </w:r>
      <w:r>
        <w:rPr>
          <w:rFonts w:ascii="Arial"/>
          <w:spacing w:val="7"/>
          <w:sz w:val="20"/>
        </w:rPr>
        <w:t> </w:t>
      </w:r>
      <w:r>
        <w:rPr>
          <w:rFonts w:ascii="Arial"/>
          <w:w w:val="90"/>
          <w:sz w:val="20"/>
        </w:rPr>
        <w:t>key</w:t>
      </w:r>
      <w:r>
        <w:rPr>
          <w:rFonts w:ascii="Arial"/>
          <w:spacing w:val="-5"/>
          <w:sz w:val="20"/>
        </w:rPr>
        <w:t> </w:t>
      </w:r>
      <w:r>
        <w:rPr>
          <w:rFonts w:ascii="Arial"/>
          <w:spacing w:val="-2"/>
          <w:w w:val="90"/>
          <w:sz w:val="20"/>
        </w:rPr>
        <w:t>employees.</w:t>
      </w:r>
    </w:p>
    <w:p>
      <w:pPr>
        <w:pStyle w:val="BodyText"/>
        <w:spacing w:before="111"/>
        <w:rPr>
          <w:rFonts w:ascii="Arial"/>
        </w:rPr>
      </w:pPr>
    </w:p>
    <w:p>
      <w:pPr>
        <w:pStyle w:val="BodyText"/>
        <w:spacing w:line="244" w:lineRule="auto"/>
        <w:ind w:left="1280" w:right="404" w:hanging="2"/>
      </w:pPr>
      <w:r>
        <w:rPr/>
        <w:t>Generally, an employee enjoys no benefits from a deferred compensation plan until retirement. </w:t>
      </w:r>
      <w:r>
        <w:rPr>
          <w:rFonts w:ascii="Arial"/>
          <w:sz w:val="23"/>
        </w:rPr>
        <w:t>If </w:t>
      </w:r>
      <w:r>
        <w:rPr/>
        <w:t>the business fails, the</w:t>
      </w:r>
      <w:r>
        <w:rPr>
          <w:spacing w:val="-7"/>
        </w:rPr>
        <w:t> </w:t>
      </w:r>
      <w:r>
        <w:rPr/>
        <w:t>employee is</w:t>
      </w:r>
      <w:r>
        <w:rPr>
          <w:spacing w:val="-5"/>
        </w:rPr>
        <w:t> </w:t>
      </w:r>
      <w:r>
        <w:rPr/>
        <w:t>a</w:t>
      </w:r>
      <w:r>
        <w:rPr>
          <w:spacing w:val="-2"/>
        </w:rPr>
        <w:t> </w:t>
      </w:r>
      <w:r>
        <w:rPr/>
        <w:t>general creditor of the business with no guarantee that he will receive the deferred payment.</w:t>
      </w:r>
    </w:p>
    <w:p>
      <w:pPr>
        <w:spacing w:after="0" w:line="244" w:lineRule="auto"/>
        <w:sectPr>
          <w:pgSz w:w="11660" w:h="15540"/>
          <w:pgMar w:header="503" w:footer="0" w:top="1180" w:bottom="280" w:left="1640" w:right="620"/>
        </w:sectPr>
      </w:pPr>
    </w:p>
    <w:p>
      <w:pPr>
        <w:spacing w:before="82"/>
        <w:ind w:left="1060" w:right="0" w:firstLine="0"/>
        <w:jc w:val="left"/>
        <w:rPr>
          <w:rFonts w:ascii="Arial"/>
          <w:b/>
          <w:sz w:val="23"/>
        </w:rPr>
      </w:pPr>
      <w:r>
        <w:rPr>
          <w:rFonts w:ascii="Arial"/>
          <w:b/>
          <w:spacing w:val="-2"/>
          <w:w w:val="90"/>
          <w:sz w:val="23"/>
        </w:rPr>
        <w:t>Qualified</w:t>
      </w:r>
      <w:r>
        <w:rPr>
          <w:rFonts w:ascii="Arial"/>
          <w:b/>
          <w:spacing w:val="-4"/>
          <w:sz w:val="23"/>
        </w:rPr>
        <w:t> </w:t>
      </w:r>
      <w:r>
        <w:rPr>
          <w:rFonts w:ascii="Arial"/>
          <w:b/>
          <w:spacing w:val="-2"/>
          <w:w w:val="90"/>
          <w:sz w:val="23"/>
        </w:rPr>
        <w:t>Plans</w:t>
      </w:r>
      <w:r>
        <w:rPr>
          <w:rFonts w:ascii="Arial"/>
          <w:b/>
          <w:spacing w:val="-9"/>
          <w:sz w:val="23"/>
        </w:rPr>
        <w:t> </w:t>
      </w:r>
      <w:r>
        <w:rPr>
          <w:rFonts w:ascii="Arial"/>
          <w:b/>
          <w:spacing w:val="-2"/>
          <w:w w:val="90"/>
          <w:sz w:val="23"/>
        </w:rPr>
        <w:t>vs.</w:t>
      </w:r>
      <w:r>
        <w:rPr>
          <w:rFonts w:ascii="Arial"/>
          <w:b/>
          <w:spacing w:val="-16"/>
          <w:w w:val="90"/>
          <w:sz w:val="23"/>
        </w:rPr>
        <w:t> </w:t>
      </w:r>
      <w:r>
        <w:rPr>
          <w:rFonts w:ascii="Arial"/>
          <w:b/>
          <w:spacing w:val="-2"/>
          <w:w w:val="90"/>
          <w:sz w:val="23"/>
        </w:rPr>
        <w:t>Nonqualified</w:t>
      </w:r>
      <w:r>
        <w:rPr>
          <w:rFonts w:ascii="Arial"/>
          <w:b/>
          <w:sz w:val="23"/>
        </w:rPr>
        <w:t> </w:t>
      </w:r>
      <w:r>
        <w:rPr>
          <w:rFonts w:ascii="Arial"/>
          <w:b/>
          <w:spacing w:val="-2"/>
          <w:w w:val="90"/>
          <w:sz w:val="23"/>
        </w:rPr>
        <w:t>Plans</w:t>
      </w:r>
    </w:p>
    <w:p>
      <w:pPr>
        <w:pStyle w:val="BodyText"/>
        <w:spacing w:before="11"/>
        <w:rPr>
          <w:rFonts w:ascii="Arial"/>
          <w:b/>
          <w:sz w:val="15"/>
        </w:rPr>
      </w:pPr>
      <w:r>
        <w:rPr/>
        <mc:AlternateContent>
          <mc:Choice Requires="wps">
            <w:drawing>
              <wp:anchor distT="0" distB="0" distL="0" distR="0" allowOverlap="1" layoutInCell="1" locked="0" behindDoc="1" simplePos="0" relativeHeight="487692800">
                <wp:simplePos x="0" y="0"/>
                <wp:positionH relativeFrom="page">
                  <wp:posOffset>1712043</wp:posOffset>
                </wp:positionH>
                <wp:positionV relativeFrom="paragraph">
                  <wp:posOffset>131931</wp:posOffset>
                </wp:positionV>
                <wp:extent cx="3488690" cy="1270"/>
                <wp:effectExtent l="0" t="0" r="0" b="0"/>
                <wp:wrapTopAndBottom/>
                <wp:docPr id="300" name="Graphic 300"/>
                <wp:cNvGraphicFramePr>
                  <a:graphicFrameLocks/>
                </wp:cNvGraphicFramePr>
                <a:graphic>
                  <a:graphicData uri="http://schemas.microsoft.com/office/word/2010/wordprocessingShape">
                    <wps:wsp>
                      <wps:cNvPr id="300" name="Graphic 300"/>
                      <wps:cNvSpPr/>
                      <wps:spPr>
                        <a:xfrm>
                          <a:off x="0" y="0"/>
                          <a:ext cx="3488690" cy="1270"/>
                        </a:xfrm>
                        <a:custGeom>
                          <a:avLst/>
                          <a:gdLst/>
                          <a:ahLst/>
                          <a:cxnLst/>
                          <a:rect l="l" t="t" r="r" b="b"/>
                          <a:pathLst>
                            <a:path w="3488690" h="0">
                              <a:moveTo>
                                <a:pt x="0" y="0"/>
                              </a:moveTo>
                              <a:lnTo>
                                <a:pt x="3488173"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806549pt;margin-top:10.388315pt;width:274.7pt;height:.1pt;mso-position-horizontal-relative:page;mso-position-vertical-relative:paragraph;z-index:-15623680;mso-wrap-distance-left:0;mso-wrap-distance-right:0" id="docshape171" coordorigin="2696,208" coordsize="5494,0" path="m2696,208l8189,208e" filled="false" stroked="true" strokeweight=".900835pt" strokecolor="#000000">
                <v:path arrowok="t"/>
                <v:stroke dashstyle="solid"/>
                <w10:wrap type="topAndBottom"/>
              </v:shape>
            </w:pict>
          </mc:Fallback>
        </mc:AlternateContent>
      </w:r>
    </w:p>
    <w:p>
      <w:pPr>
        <w:tabs>
          <w:tab w:pos="3859" w:val="left" w:leader="none"/>
        </w:tabs>
        <w:spacing w:before="35"/>
        <w:ind w:left="1140" w:right="0" w:firstLine="0"/>
        <w:jc w:val="left"/>
        <w:rPr>
          <w:rFonts w:ascii="Arial"/>
          <w:b/>
          <w:sz w:val="21"/>
        </w:rPr>
      </w:pPr>
      <w:r>
        <w:rPr>
          <w:rFonts w:ascii="Arial"/>
          <w:b/>
          <w:w w:val="85"/>
          <w:sz w:val="21"/>
        </w:rPr>
        <w:t>Qualified</w:t>
      </w:r>
      <w:r>
        <w:rPr>
          <w:rFonts w:ascii="Arial"/>
          <w:b/>
          <w:spacing w:val="20"/>
          <w:sz w:val="21"/>
        </w:rPr>
        <w:t> </w:t>
      </w:r>
      <w:r>
        <w:rPr>
          <w:rFonts w:ascii="Arial"/>
          <w:b/>
          <w:spacing w:val="-2"/>
          <w:sz w:val="21"/>
        </w:rPr>
        <w:t>Plans</w:t>
      </w:r>
      <w:r>
        <w:rPr>
          <w:rFonts w:ascii="Arial"/>
          <w:b/>
          <w:sz w:val="21"/>
        </w:rPr>
        <w:tab/>
      </w:r>
      <w:r>
        <w:rPr>
          <w:rFonts w:ascii="Arial"/>
          <w:b/>
          <w:w w:val="85"/>
          <w:sz w:val="21"/>
        </w:rPr>
        <w:t>Nonqualified</w:t>
      </w:r>
      <w:r>
        <w:rPr>
          <w:rFonts w:ascii="Arial"/>
          <w:b/>
          <w:spacing w:val="31"/>
          <w:sz w:val="21"/>
        </w:rPr>
        <w:t> </w:t>
      </w:r>
      <w:r>
        <w:rPr>
          <w:rFonts w:ascii="Arial"/>
          <w:b/>
          <w:spacing w:val="-2"/>
          <w:sz w:val="21"/>
        </w:rPr>
        <w:t>Plans</w:t>
      </w:r>
    </w:p>
    <w:p>
      <w:pPr>
        <w:spacing w:after="0"/>
        <w:jc w:val="left"/>
        <w:rPr>
          <w:rFonts w:ascii="Arial"/>
          <w:sz w:val="21"/>
        </w:rPr>
        <w:sectPr>
          <w:headerReference w:type="default" r:id="rId179"/>
          <w:headerReference w:type="even" r:id="rId180"/>
          <w:pgSz w:w="11650" w:h="15520"/>
          <w:pgMar w:header="552" w:footer="0" w:top="1180" w:bottom="280" w:left="1640" w:right="0"/>
          <w:pgNumType w:start="449"/>
        </w:sectPr>
      </w:pPr>
    </w:p>
    <w:p>
      <w:pPr>
        <w:spacing w:line="324" w:lineRule="auto" w:before="82"/>
        <w:ind w:left="1140" w:right="0" w:hanging="1"/>
        <w:jc w:val="left"/>
        <w:rPr>
          <w:rFonts w:ascii="Arial"/>
          <w:sz w:val="20"/>
        </w:rPr>
      </w:pPr>
      <w:r>
        <w:rPr/>
        <mc:AlternateContent>
          <mc:Choice Requires="wps">
            <w:drawing>
              <wp:anchor distT="0" distB="0" distL="0" distR="0" allowOverlap="1" layoutInCell="1" locked="0" behindDoc="0" simplePos="0" relativeHeight="15836160">
                <wp:simplePos x="0" y="0"/>
                <wp:positionH relativeFrom="page">
                  <wp:posOffset>1712043</wp:posOffset>
                </wp:positionH>
                <wp:positionV relativeFrom="paragraph">
                  <wp:posOffset>17781</wp:posOffset>
                </wp:positionV>
                <wp:extent cx="3488690" cy="1270"/>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3488690" cy="1270"/>
                        </a:xfrm>
                        <a:custGeom>
                          <a:avLst/>
                          <a:gdLst/>
                          <a:ahLst/>
                          <a:cxnLst/>
                          <a:rect l="l" t="t" r="r" b="b"/>
                          <a:pathLst>
                            <a:path w="3488690" h="0">
                              <a:moveTo>
                                <a:pt x="0" y="0"/>
                              </a:moveTo>
                              <a:lnTo>
                                <a:pt x="3488173"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6160" from="134.806549pt,1.400141pt" to="409.465892pt,1.400141pt" stroked="true" strokeweight=".900835pt" strokecolor="#000000">
                <v:stroke dashstyle="solid"/>
                <w10:wrap type="none"/>
              </v:line>
            </w:pict>
          </mc:Fallback>
        </mc:AlternateContent>
      </w:r>
      <w:r>
        <w:rPr>
          <w:rFonts w:ascii="Arial"/>
          <w:w w:val="90"/>
          <w:sz w:val="20"/>
        </w:rPr>
        <w:t>Contributions tax deductible </w:t>
      </w:r>
      <w:r>
        <w:rPr>
          <w:rFonts w:ascii="Arial"/>
          <w:spacing w:val="-4"/>
          <w:sz w:val="20"/>
        </w:rPr>
        <w:t>Plan</w:t>
      </w:r>
      <w:r>
        <w:rPr>
          <w:rFonts w:ascii="Arial"/>
          <w:spacing w:val="-10"/>
          <w:sz w:val="20"/>
        </w:rPr>
        <w:t> </w:t>
      </w:r>
      <w:r>
        <w:rPr>
          <w:rFonts w:ascii="Arial"/>
          <w:spacing w:val="-4"/>
          <w:sz w:val="20"/>
        </w:rPr>
        <w:t>approved</w:t>
      </w:r>
      <w:r>
        <w:rPr>
          <w:rFonts w:ascii="Arial"/>
          <w:spacing w:val="-5"/>
          <w:sz w:val="20"/>
        </w:rPr>
        <w:t> </w:t>
      </w:r>
      <w:r>
        <w:rPr>
          <w:rFonts w:ascii="Arial"/>
          <w:spacing w:val="-4"/>
          <w:sz w:val="20"/>
        </w:rPr>
        <w:t>by</w:t>
      </w:r>
      <w:r>
        <w:rPr>
          <w:rFonts w:ascii="Arial"/>
          <w:spacing w:val="-12"/>
          <w:sz w:val="20"/>
        </w:rPr>
        <w:t> </w:t>
      </w:r>
      <w:r>
        <w:rPr>
          <w:rFonts w:ascii="Arial"/>
          <w:spacing w:val="-4"/>
          <w:sz w:val="20"/>
        </w:rPr>
        <w:t>the</w:t>
      </w:r>
      <w:r>
        <w:rPr>
          <w:rFonts w:ascii="Arial"/>
          <w:spacing w:val="-22"/>
          <w:sz w:val="20"/>
        </w:rPr>
        <w:t> </w:t>
      </w:r>
      <w:r>
        <w:rPr>
          <w:rFonts w:ascii="Arial"/>
          <w:spacing w:val="-4"/>
          <w:sz w:val="20"/>
        </w:rPr>
        <w:t>IRS </w:t>
      </w:r>
      <w:r>
        <w:rPr>
          <w:rFonts w:ascii="Arial"/>
          <w:sz w:val="20"/>
        </w:rPr>
        <w:t>Plan</w:t>
      </w:r>
      <w:r>
        <w:rPr>
          <w:rFonts w:ascii="Arial"/>
          <w:spacing w:val="-14"/>
          <w:sz w:val="20"/>
        </w:rPr>
        <w:t> </w:t>
      </w:r>
      <w:r>
        <w:rPr>
          <w:rFonts w:ascii="Arial"/>
          <w:sz w:val="20"/>
        </w:rPr>
        <w:t>cannot</w:t>
      </w:r>
      <w:r>
        <w:rPr>
          <w:rFonts w:ascii="Arial"/>
          <w:spacing w:val="-14"/>
          <w:sz w:val="20"/>
        </w:rPr>
        <w:t> </w:t>
      </w:r>
      <w:r>
        <w:rPr>
          <w:rFonts w:ascii="Arial"/>
          <w:sz w:val="20"/>
        </w:rPr>
        <w:t>discriminate </w:t>
      </w:r>
      <w:r>
        <w:rPr>
          <w:rFonts w:ascii="Arial"/>
          <w:spacing w:val="-2"/>
          <w:sz w:val="20"/>
        </w:rPr>
        <w:t>Subject</w:t>
      </w:r>
      <w:r>
        <w:rPr>
          <w:rFonts w:ascii="Arial"/>
          <w:spacing w:val="-12"/>
          <w:sz w:val="20"/>
        </w:rPr>
        <w:t> </w:t>
      </w:r>
      <w:r>
        <w:rPr>
          <w:rFonts w:ascii="Arial"/>
          <w:spacing w:val="-2"/>
          <w:sz w:val="20"/>
        </w:rPr>
        <w:t>to</w:t>
      </w:r>
      <w:r>
        <w:rPr>
          <w:rFonts w:ascii="Arial"/>
          <w:spacing w:val="-18"/>
          <w:sz w:val="20"/>
        </w:rPr>
        <w:t> </w:t>
      </w:r>
      <w:r>
        <w:rPr>
          <w:rFonts w:ascii="Arial"/>
          <w:spacing w:val="-2"/>
          <w:sz w:val="20"/>
        </w:rPr>
        <w:t>ERISA</w:t>
      </w:r>
    </w:p>
    <w:p>
      <w:pPr>
        <w:spacing w:line="326" w:lineRule="auto" w:before="82"/>
        <w:ind w:left="390" w:right="3544" w:hanging="2"/>
        <w:jc w:val="both"/>
        <w:rPr>
          <w:rFonts w:ascii="Arial"/>
          <w:sz w:val="20"/>
        </w:rPr>
      </w:pPr>
      <w:r>
        <w:rPr/>
        <w:br w:type="column"/>
      </w:r>
      <w:r>
        <w:rPr>
          <w:rFonts w:ascii="Arial"/>
          <w:w w:val="90"/>
          <w:sz w:val="20"/>
        </w:rPr>
        <w:t>Contributions</w:t>
      </w:r>
      <w:r>
        <w:rPr>
          <w:rFonts w:ascii="Arial"/>
          <w:sz w:val="20"/>
        </w:rPr>
        <w:t> </w:t>
      </w:r>
      <w:r>
        <w:rPr>
          <w:rFonts w:ascii="Arial"/>
          <w:w w:val="90"/>
          <w:sz w:val="20"/>
        </w:rPr>
        <w:t>not tax deductible </w:t>
      </w:r>
      <w:r>
        <w:rPr>
          <w:rFonts w:ascii="Arial"/>
          <w:spacing w:val="-2"/>
          <w:w w:val="90"/>
          <w:sz w:val="20"/>
        </w:rPr>
        <w:t>Plan</w:t>
      </w:r>
      <w:r>
        <w:rPr>
          <w:rFonts w:ascii="Arial"/>
          <w:spacing w:val="-7"/>
          <w:w w:val="90"/>
          <w:sz w:val="20"/>
        </w:rPr>
        <w:t> </w:t>
      </w:r>
      <w:r>
        <w:rPr>
          <w:rFonts w:ascii="Arial"/>
          <w:spacing w:val="-2"/>
          <w:w w:val="90"/>
          <w:sz w:val="20"/>
        </w:rPr>
        <w:t>does</w:t>
      </w:r>
      <w:r>
        <w:rPr>
          <w:rFonts w:ascii="Arial"/>
          <w:spacing w:val="-6"/>
          <w:w w:val="90"/>
          <w:sz w:val="20"/>
        </w:rPr>
        <w:t> </w:t>
      </w:r>
      <w:r>
        <w:rPr>
          <w:rFonts w:ascii="Arial"/>
          <w:spacing w:val="-2"/>
          <w:w w:val="90"/>
          <w:sz w:val="20"/>
        </w:rPr>
        <w:t>not</w:t>
      </w:r>
      <w:r>
        <w:rPr>
          <w:rFonts w:ascii="Arial"/>
          <w:spacing w:val="-6"/>
          <w:w w:val="90"/>
          <w:sz w:val="20"/>
        </w:rPr>
        <w:t> </w:t>
      </w:r>
      <w:r>
        <w:rPr>
          <w:rFonts w:ascii="Arial"/>
          <w:spacing w:val="-2"/>
          <w:w w:val="90"/>
          <w:sz w:val="20"/>
        </w:rPr>
        <w:t>need</w:t>
      </w:r>
      <w:r>
        <w:rPr>
          <w:rFonts w:ascii="Arial"/>
          <w:spacing w:val="-7"/>
          <w:w w:val="90"/>
          <w:sz w:val="20"/>
        </w:rPr>
        <w:t> </w:t>
      </w:r>
      <w:r>
        <w:rPr>
          <w:rFonts w:ascii="Arial"/>
          <w:spacing w:val="-2"/>
          <w:w w:val="90"/>
          <w:sz w:val="20"/>
        </w:rPr>
        <w:t>IRS</w:t>
      </w:r>
      <w:r>
        <w:rPr>
          <w:rFonts w:ascii="Arial"/>
          <w:spacing w:val="-3"/>
          <w:sz w:val="20"/>
        </w:rPr>
        <w:t> </w:t>
      </w:r>
      <w:r>
        <w:rPr>
          <w:rFonts w:ascii="Arial"/>
          <w:spacing w:val="-2"/>
          <w:w w:val="90"/>
          <w:sz w:val="20"/>
        </w:rPr>
        <w:t>approval </w:t>
      </w:r>
      <w:r>
        <w:rPr>
          <w:rFonts w:ascii="Arial"/>
          <w:sz w:val="20"/>
        </w:rPr>
        <w:t>Plan</w:t>
      </w:r>
      <w:r>
        <w:rPr>
          <w:rFonts w:ascii="Arial"/>
          <w:spacing w:val="-14"/>
          <w:sz w:val="20"/>
        </w:rPr>
        <w:t> </w:t>
      </w:r>
      <w:r>
        <w:rPr>
          <w:rFonts w:ascii="Arial"/>
          <w:sz w:val="20"/>
        </w:rPr>
        <w:t>can</w:t>
      </w:r>
      <w:r>
        <w:rPr>
          <w:rFonts w:ascii="Arial"/>
          <w:spacing w:val="-17"/>
          <w:sz w:val="20"/>
        </w:rPr>
        <w:t> </w:t>
      </w:r>
      <w:r>
        <w:rPr>
          <w:rFonts w:ascii="Arial"/>
          <w:sz w:val="20"/>
        </w:rPr>
        <w:t>discriminate</w:t>
      </w:r>
    </w:p>
    <w:p>
      <w:pPr>
        <w:spacing w:line="229" w:lineRule="exact" w:before="0"/>
        <w:ind w:left="391" w:right="0" w:firstLine="0"/>
        <w:jc w:val="both"/>
        <w:rPr>
          <w:rFonts w:ascii="Arial"/>
          <w:sz w:val="20"/>
        </w:rPr>
      </w:pPr>
      <w:r>
        <w:rPr>
          <w:rFonts w:ascii="Arial"/>
          <w:w w:val="90"/>
          <w:sz w:val="20"/>
        </w:rPr>
        <w:t>Not</w:t>
      </w:r>
      <w:r>
        <w:rPr>
          <w:rFonts w:ascii="Arial"/>
          <w:spacing w:val="-1"/>
          <w:w w:val="90"/>
          <w:sz w:val="20"/>
        </w:rPr>
        <w:t> </w:t>
      </w:r>
      <w:r>
        <w:rPr>
          <w:rFonts w:ascii="Arial"/>
          <w:w w:val="90"/>
          <w:sz w:val="20"/>
        </w:rPr>
        <w:t>subject</w:t>
      </w:r>
      <w:r>
        <w:rPr>
          <w:rFonts w:ascii="Arial"/>
          <w:spacing w:val="3"/>
          <w:sz w:val="20"/>
        </w:rPr>
        <w:t> </w:t>
      </w:r>
      <w:r>
        <w:rPr>
          <w:rFonts w:ascii="Arial"/>
          <w:w w:val="90"/>
          <w:sz w:val="20"/>
        </w:rPr>
        <w:t>to</w:t>
      </w:r>
      <w:r>
        <w:rPr>
          <w:rFonts w:ascii="Arial"/>
          <w:spacing w:val="-9"/>
          <w:w w:val="90"/>
          <w:sz w:val="20"/>
        </w:rPr>
        <w:t> </w:t>
      </w:r>
      <w:r>
        <w:rPr>
          <w:rFonts w:ascii="Arial"/>
          <w:spacing w:val="-4"/>
          <w:w w:val="90"/>
          <w:sz w:val="20"/>
        </w:rPr>
        <w:t>ERISA</w:t>
      </w:r>
    </w:p>
    <w:p>
      <w:pPr>
        <w:spacing w:after="0" w:line="229" w:lineRule="exact"/>
        <w:jc w:val="both"/>
        <w:rPr>
          <w:rFonts w:ascii="Arial"/>
          <w:sz w:val="20"/>
        </w:rPr>
        <w:sectPr>
          <w:type w:val="continuous"/>
          <w:pgSz w:w="11650" w:h="15520"/>
          <w:pgMar w:header="552" w:footer="0" w:top="1760" w:bottom="280" w:left="1640" w:right="0"/>
          <w:cols w:num="2" w:equalWidth="0">
            <w:col w:w="3429" w:space="40"/>
            <w:col w:w="6541"/>
          </w:cols>
        </w:sectPr>
      </w:pPr>
    </w:p>
    <w:p>
      <w:pPr>
        <w:tabs>
          <w:tab w:pos="3858" w:val="left" w:leader="none"/>
        </w:tabs>
        <w:spacing w:line="326" w:lineRule="auto" w:before="4"/>
        <w:ind w:left="1142" w:right="3601" w:hanging="5"/>
        <w:jc w:val="left"/>
        <w:rPr>
          <w:rFonts w:ascii="Arial"/>
          <w:sz w:val="20"/>
        </w:rPr>
      </w:pPr>
      <w:r>
        <w:rPr>
          <w:rFonts w:ascii="Arial"/>
          <w:w w:val="90"/>
          <w:sz w:val="20"/>
        </w:rPr>
        <w:t>Tax</w:t>
      </w:r>
      <w:r>
        <w:rPr>
          <w:rFonts w:ascii="Arial"/>
          <w:spacing w:val="-9"/>
          <w:w w:val="90"/>
          <w:sz w:val="20"/>
        </w:rPr>
        <w:t> </w:t>
      </w:r>
      <w:r>
        <w:rPr>
          <w:rFonts w:ascii="Arial"/>
          <w:w w:val="90"/>
          <w:sz w:val="20"/>
        </w:rPr>
        <w:t>on</w:t>
      </w:r>
      <w:r>
        <w:rPr>
          <w:rFonts w:ascii="Arial"/>
          <w:spacing w:val="-9"/>
          <w:w w:val="90"/>
          <w:sz w:val="20"/>
        </w:rPr>
        <w:t> </w:t>
      </w:r>
      <w:r>
        <w:rPr>
          <w:rFonts w:ascii="Arial"/>
          <w:w w:val="90"/>
          <w:sz w:val="20"/>
        </w:rPr>
        <w:t>accumulation is</w:t>
      </w:r>
      <w:r>
        <w:rPr>
          <w:rFonts w:ascii="Arial"/>
          <w:spacing w:val="-21"/>
          <w:w w:val="90"/>
          <w:sz w:val="20"/>
        </w:rPr>
        <w:t> </w:t>
      </w:r>
      <w:r>
        <w:rPr>
          <w:rFonts w:ascii="Arial"/>
          <w:w w:val="90"/>
          <w:sz w:val="20"/>
        </w:rPr>
        <w:t>deferred</w:t>
      </w:r>
      <w:r>
        <w:rPr>
          <w:rFonts w:ascii="Arial"/>
          <w:spacing w:val="80"/>
          <w:w w:val="150"/>
          <w:sz w:val="20"/>
        </w:rPr>
        <w:t> </w:t>
      </w:r>
      <w:r>
        <w:rPr>
          <w:rFonts w:ascii="Arial"/>
          <w:w w:val="90"/>
          <w:sz w:val="20"/>
        </w:rPr>
        <w:t>Tax</w:t>
      </w:r>
      <w:r>
        <w:rPr>
          <w:rFonts w:ascii="Arial"/>
          <w:spacing w:val="-9"/>
          <w:w w:val="90"/>
          <w:sz w:val="20"/>
        </w:rPr>
        <w:t> </w:t>
      </w:r>
      <w:r>
        <w:rPr>
          <w:rFonts w:ascii="Arial"/>
          <w:w w:val="90"/>
          <w:sz w:val="20"/>
        </w:rPr>
        <w:t>on</w:t>
      </w:r>
      <w:r>
        <w:rPr>
          <w:rFonts w:ascii="Arial"/>
          <w:spacing w:val="-12"/>
          <w:w w:val="90"/>
          <w:sz w:val="20"/>
        </w:rPr>
        <w:t> </w:t>
      </w:r>
      <w:r>
        <w:rPr>
          <w:rFonts w:ascii="Arial"/>
          <w:w w:val="90"/>
          <w:sz w:val="20"/>
        </w:rPr>
        <w:t>accumulation is</w:t>
      </w:r>
      <w:r>
        <w:rPr>
          <w:rFonts w:ascii="Arial"/>
          <w:spacing w:val="-16"/>
          <w:w w:val="90"/>
          <w:sz w:val="20"/>
        </w:rPr>
        <w:t> </w:t>
      </w:r>
      <w:r>
        <w:rPr>
          <w:rFonts w:ascii="Arial"/>
          <w:w w:val="90"/>
          <w:sz w:val="20"/>
        </w:rPr>
        <w:t>deferred </w:t>
      </w:r>
      <w:r>
        <w:rPr>
          <w:rFonts w:ascii="Arial"/>
          <w:sz w:val="20"/>
        </w:rPr>
        <w:t>All</w:t>
      </w:r>
      <w:r>
        <w:rPr>
          <w:rFonts w:ascii="Arial"/>
          <w:spacing w:val="-5"/>
          <w:sz w:val="20"/>
        </w:rPr>
        <w:t> </w:t>
      </w:r>
      <w:r>
        <w:rPr>
          <w:rFonts w:ascii="Arial"/>
          <w:sz w:val="20"/>
        </w:rPr>
        <w:t>withdrawals taxed</w:t>
        <w:tab/>
      </w:r>
      <w:r>
        <w:rPr>
          <w:rFonts w:ascii="Arial"/>
          <w:w w:val="90"/>
          <w:sz w:val="20"/>
        </w:rPr>
        <w:t>Excess over cost base taxed</w:t>
      </w:r>
    </w:p>
    <w:p>
      <w:pPr>
        <w:tabs>
          <w:tab w:pos="3859" w:val="left" w:leader="none"/>
        </w:tabs>
        <w:spacing w:line="228" w:lineRule="exact" w:before="0"/>
        <w:ind w:left="1141" w:right="0" w:firstLine="0"/>
        <w:jc w:val="left"/>
        <w:rPr>
          <w:rFonts w:ascii="Arial"/>
          <w:sz w:val="20"/>
        </w:rPr>
      </w:pPr>
      <w:r>
        <w:rPr/>
        <mc:AlternateContent>
          <mc:Choice Requires="wps">
            <w:drawing>
              <wp:anchor distT="0" distB="0" distL="0" distR="0" allowOverlap="1" layoutInCell="1" locked="0" behindDoc="1" simplePos="0" relativeHeight="487693312">
                <wp:simplePos x="0" y="0"/>
                <wp:positionH relativeFrom="page">
                  <wp:posOffset>1712043</wp:posOffset>
                </wp:positionH>
                <wp:positionV relativeFrom="paragraph">
                  <wp:posOffset>163948</wp:posOffset>
                </wp:positionV>
                <wp:extent cx="3488690" cy="1270"/>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3488690" cy="1270"/>
                        </a:xfrm>
                        <a:custGeom>
                          <a:avLst/>
                          <a:gdLst/>
                          <a:ahLst/>
                          <a:cxnLst/>
                          <a:rect l="l" t="t" r="r" b="b"/>
                          <a:pathLst>
                            <a:path w="3488690" h="0">
                              <a:moveTo>
                                <a:pt x="0" y="0"/>
                              </a:moveTo>
                              <a:lnTo>
                                <a:pt x="3488173"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4.806549pt;margin-top:12.909302pt;width:274.7pt;height:.1pt;mso-position-horizontal-relative:page;mso-position-vertical-relative:paragraph;z-index:-15623168;mso-wrap-distance-left:0;mso-wrap-distance-right:0" id="docshape172" coordorigin="2696,258" coordsize="5494,0" path="m2696,258l8189,258e" filled="false" stroked="true" strokeweight=".900835pt" strokecolor="#000000">
                <v:path arrowok="t"/>
                <v:stroke dashstyle="solid"/>
                <w10:wrap type="topAndBottom"/>
              </v:shape>
            </w:pict>
          </mc:Fallback>
        </mc:AlternateContent>
      </w:r>
      <w:r>
        <w:rPr>
          <w:rFonts w:ascii="Arial"/>
          <w:w w:val="85"/>
          <w:sz w:val="20"/>
        </w:rPr>
        <w:t>Plan</w:t>
      </w:r>
      <w:r>
        <w:rPr>
          <w:rFonts w:ascii="Arial"/>
          <w:spacing w:val="-6"/>
          <w:sz w:val="20"/>
        </w:rPr>
        <w:t> </w:t>
      </w:r>
      <w:r>
        <w:rPr>
          <w:rFonts w:ascii="Arial"/>
          <w:w w:val="85"/>
          <w:sz w:val="20"/>
        </w:rPr>
        <w:t>is</w:t>
      </w:r>
      <w:r>
        <w:rPr>
          <w:rFonts w:ascii="Arial"/>
          <w:spacing w:val="-3"/>
          <w:w w:val="85"/>
          <w:sz w:val="20"/>
        </w:rPr>
        <w:t> </w:t>
      </w:r>
      <w:r>
        <w:rPr>
          <w:rFonts w:ascii="Arial"/>
          <w:w w:val="85"/>
          <w:sz w:val="20"/>
        </w:rPr>
        <w:t>a</w:t>
      </w:r>
      <w:r>
        <w:rPr>
          <w:rFonts w:ascii="Arial"/>
          <w:spacing w:val="-3"/>
          <w:sz w:val="20"/>
        </w:rPr>
        <w:t> </w:t>
      </w:r>
      <w:r>
        <w:rPr>
          <w:rFonts w:ascii="Arial"/>
          <w:spacing w:val="-2"/>
          <w:w w:val="85"/>
          <w:sz w:val="20"/>
        </w:rPr>
        <w:t>trust</w:t>
      </w:r>
      <w:r>
        <w:rPr>
          <w:rFonts w:ascii="Arial"/>
          <w:sz w:val="20"/>
        </w:rPr>
        <w:tab/>
      </w:r>
      <w:r>
        <w:rPr>
          <w:rFonts w:ascii="Arial"/>
          <w:w w:val="90"/>
          <w:sz w:val="20"/>
        </w:rPr>
        <w:t>Plan</w:t>
      </w:r>
      <w:r>
        <w:rPr>
          <w:rFonts w:ascii="Arial"/>
          <w:spacing w:val="-7"/>
          <w:w w:val="90"/>
          <w:sz w:val="20"/>
        </w:rPr>
        <w:t> </w:t>
      </w:r>
      <w:r>
        <w:rPr>
          <w:rFonts w:ascii="Arial"/>
          <w:w w:val="90"/>
          <w:sz w:val="20"/>
        </w:rPr>
        <w:t>is</w:t>
      </w:r>
      <w:r>
        <w:rPr>
          <w:rFonts w:ascii="Arial"/>
          <w:spacing w:val="-7"/>
          <w:w w:val="90"/>
          <w:sz w:val="20"/>
        </w:rPr>
        <w:t> </w:t>
      </w:r>
      <w:r>
        <w:rPr>
          <w:rFonts w:ascii="Arial"/>
          <w:w w:val="90"/>
          <w:sz w:val="20"/>
        </w:rPr>
        <w:t>not</w:t>
      </w:r>
      <w:r>
        <w:rPr>
          <w:rFonts w:ascii="Arial"/>
          <w:spacing w:val="-12"/>
          <w:w w:val="90"/>
          <w:sz w:val="20"/>
        </w:rPr>
        <w:t> </w:t>
      </w:r>
      <w:r>
        <w:rPr>
          <w:rFonts w:ascii="Arial"/>
          <w:w w:val="90"/>
          <w:sz w:val="20"/>
        </w:rPr>
        <w:t>a</w:t>
      </w:r>
      <w:r>
        <w:rPr>
          <w:rFonts w:ascii="Arial"/>
          <w:spacing w:val="-10"/>
          <w:w w:val="90"/>
          <w:sz w:val="20"/>
        </w:rPr>
        <w:t> </w:t>
      </w:r>
      <w:r>
        <w:rPr>
          <w:rFonts w:ascii="Arial"/>
          <w:spacing w:val="-2"/>
          <w:w w:val="90"/>
          <w:sz w:val="20"/>
        </w:rPr>
        <w:t>trust</w:t>
      </w:r>
    </w:p>
    <w:p>
      <w:pPr>
        <w:pStyle w:val="BodyText"/>
        <w:spacing w:before="212"/>
        <w:rPr>
          <w:rFonts w:ascii="Arial"/>
          <w:sz w:val="20"/>
        </w:rPr>
      </w:pPr>
    </w:p>
    <w:p>
      <w:pPr>
        <w:spacing w:before="0"/>
        <w:ind w:left="1952" w:right="0" w:firstLine="0"/>
        <w:jc w:val="left"/>
        <w:rPr>
          <w:rFonts w:ascii="Arial"/>
          <w:b/>
          <w:sz w:val="21"/>
        </w:rPr>
      </w:pPr>
      <w:r>
        <w:rPr/>
        <w:drawing>
          <wp:anchor distT="0" distB="0" distL="0" distR="0" allowOverlap="1" layoutInCell="1" locked="0" behindDoc="0" simplePos="0" relativeHeight="15834624">
            <wp:simplePos x="0" y="0"/>
            <wp:positionH relativeFrom="page">
              <wp:posOffset>1730353</wp:posOffset>
            </wp:positionH>
            <wp:positionV relativeFrom="paragraph">
              <wp:posOffset>38534</wp:posOffset>
            </wp:positionV>
            <wp:extent cx="460054" cy="464488"/>
            <wp:effectExtent l="0" t="0" r="0" b="0"/>
            <wp:wrapNone/>
            <wp:docPr id="303" name="Image 303"/>
            <wp:cNvGraphicFramePr>
              <a:graphicFrameLocks/>
            </wp:cNvGraphicFramePr>
            <a:graphic>
              <a:graphicData uri="http://schemas.openxmlformats.org/drawingml/2006/picture">
                <pic:pic>
                  <pic:nvPicPr>
                    <pic:cNvPr id="303" name="Image 303"/>
                    <pic:cNvPicPr/>
                  </pic:nvPicPr>
                  <pic:blipFill>
                    <a:blip r:embed="rId181" cstate="print"/>
                    <a:stretch>
                      <a:fillRect/>
                    </a:stretch>
                  </pic:blipFill>
                  <pic:spPr>
                    <a:xfrm>
                      <a:off x="0" y="0"/>
                      <a:ext cx="460054" cy="464488"/>
                    </a:xfrm>
                    <a:prstGeom prst="rect">
                      <a:avLst/>
                    </a:prstGeom>
                  </pic:spPr>
                </pic:pic>
              </a:graphicData>
            </a:graphic>
          </wp:anchor>
        </w:drawing>
      </w:r>
      <w:r>
        <w:rPr>
          <w:rFonts w:ascii="Arial"/>
          <w:b/>
          <w:spacing w:val="-9"/>
          <w:sz w:val="21"/>
        </w:rPr>
        <w:t>PRACTICE</w:t>
      </w:r>
      <w:r>
        <w:rPr>
          <w:rFonts w:ascii="Arial"/>
          <w:b/>
          <w:spacing w:val="5"/>
          <w:sz w:val="21"/>
        </w:rPr>
        <w:t> </w:t>
      </w:r>
      <w:r>
        <w:rPr>
          <w:rFonts w:ascii="Arial"/>
          <w:b/>
          <w:spacing w:val="-2"/>
          <w:sz w:val="21"/>
        </w:rPr>
        <w:t>QUESTION</w:t>
      </w:r>
    </w:p>
    <w:p>
      <w:pPr>
        <w:spacing w:line="242" w:lineRule="auto" w:before="94"/>
        <w:ind w:left="2315" w:right="993" w:firstLine="3"/>
        <w:jc w:val="left"/>
        <w:rPr>
          <w:rFonts w:ascii="Arial"/>
          <w:sz w:val="20"/>
        </w:rPr>
      </w:pPr>
      <w:r>
        <w:rPr>
          <w:rFonts w:ascii="Arial"/>
          <w:w w:val="90"/>
          <w:sz w:val="20"/>
        </w:rPr>
        <w:t>Which</w:t>
      </w:r>
      <w:r>
        <w:rPr>
          <w:rFonts w:ascii="Arial"/>
          <w:spacing w:val="-3"/>
          <w:w w:val="90"/>
          <w:sz w:val="20"/>
        </w:rPr>
        <w:t> </w:t>
      </w:r>
      <w:r>
        <w:rPr>
          <w:rFonts w:ascii="Arial"/>
          <w:w w:val="90"/>
          <w:sz w:val="20"/>
        </w:rPr>
        <w:t>of</w:t>
      </w:r>
      <w:r>
        <w:rPr>
          <w:rFonts w:ascii="Arial"/>
          <w:spacing w:val="-5"/>
          <w:w w:val="90"/>
          <w:sz w:val="20"/>
        </w:rPr>
        <w:t> </w:t>
      </w:r>
      <w:r>
        <w:rPr>
          <w:rFonts w:ascii="Arial"/>
          <w:w w:val="90"/>
          <w:sz w:val="20"/>
        </w:rPr>
        <w:t>the</w:t>
      </w:r>
      <w:r>
        <w:rPr>
          <w:rFonts w:ascii="Arial"/>
          <w:spacing w:val="-4"/>
          <w:w w:val="90"/>
          <w:sz w:val="20"/>
        </w:rPr>
        <w:t> </w:t>
      </w:r>
      <w:r>
        <w:rPr>
          <w:rFonts w:ascii="Arial"/>
          <w:w w:val="90"/>
          <w:sz w:val="20"/>
        </w:rPr>
        <w:t>following</w:t>
      </w:r>
      <w:r>
        <w:rPr>
          <w:rFonts w:ascii="Arial"/>
          <w:spacing w:val="-12"/>
          <w:w w:val="90"/>
          <w:sz w:val="20"/>
        </w:rPr>
        <w:t> </w:t>
      </w:r>
      <w:r>
        <w:rPr>
          <w:rFonts w:ascii="Arial"/>
          <w:w w:val="90"/>
          <w:sz w:val="20"/>
        </w:rPr>
        <w:t>objectives would </w:t>
      </w:r>
      <w:r>
        <w:rPr>
          <w:rFonts w:ascii="Arial"/>
          <w:b/>
          <w:w w:val="90"/>
          <w:sz w:val="21"/>
        </w:rPr>
        <w:t>not</w:t>
      </w:r>
      <w:r>
        <w:rPr>
          <w:rFonts w:ascii="Arial"/>
          <w:b/>
          <w:spacing w:val="-3"/>
          <w:w w:val="90"/>
          <w:sz w:val="21"/>
        </w:rPr>
        <w:t> </w:t>
      </w:r>
      <w:r>
        <w:rPr>
          <w:rFonts w:ascii="Arial"/>
          <w:w w:val="90"/>
          <w:sz w:val="20"/>
        </w:rPr>
        <w:t>be</w:t>
      </w:r>
      <w:r>
        <w:rPr>
          <w:rFonts w:ascii="Arial"/>
          <w:spacing w:val="-6"/>
          <w:w w:val="90"/>
          <w:sz w:val="20"/>
        </w:rPr>
        <w:t> </w:t>
      </w:r>
      <w:r>
        <w:rPr>
          <w:rFonts w:ascii="Arial"/>
          <w:w w:val="90"/>
          <w:sz w:val="20"/>
        </w:rPr>
        <w:t>met by</w:t>
      </w:r>
      <w:r>
        <w:rPr>
          <w:rFonts w:ascii="Arial"/>
          <w:spacing w:val="-4"/>
          <w:w w:val="90"/>
          <w:sz w:val="20"/>
        </w:rPr>
        <w:t> </w:t>
      </w:r>
      <w:r>
        <w:rPr>
          <w:rFonts w:ascii="Arial"/>
          <w:w w:val="90"/>
          <w:sz w:val="20"/>
        </w:rPr>
        <w:t>an</w:t>
      </w:r>
      <w:r>
        <w:rPr>
          <w:rFonts w:ascii="Arial"/>
          <w:spacing w:val="-1"/>
          <w:w w:val="90"/>
          <w:sz w:val="20"/>
        </w:rPr>
        <w:t> </w:t>
      </w:r>
      <w:r>
        <w:rPr>
          <w:rFonts w:ascii="Arial"/>
          <w:w w:val="90"/>
          <w:sz w:val="20"/>
        </w:rPr>
        <w:t>employer's use of a </w:t>
      </w:r>
      <w:r>
        <w:rPr>
          <w:rFonts w:ascii="Arial"/>
          <w:spacing w:val="-4"/>
          <w:sz w:val="20"/>
        </w:rPr>
        <w:t>no.nqualified retirement plan?</w:t>
      </w:r>
    </w:p>
    <w:p>
      <w:pPr>
        <w:tabs>
          <w:tab w:pos="2767" w:val="left" w:leader="none"/>
        </w:tabs>
        <w:spacing w:before="34"/>
        <w:ind w:left="2431" w:right="0" w:firstLine="0"/>
        <w:jc w:val="left"/>
        <w:rPr>
          <w:rFonts w:ascii="Arial"/>
          <w:sz w:val="20"/>
        </w:rPr>
      </w:pPr>
      <w:r>
        <w:rPr>
          <w:spacing w:val="-10"/>
          <w:sz w:val="19"/>
        </w:rPr>
        <w:t>A</w:t>
      </w:r>
      <w:r>
        <w:rPr>
          <w:sz w:val="19"/>
        </w:rPr>
        <w:tab/>
      </w:r>
      <w:r>
        <w:rPr>
          <w:rFonts w:ascii="Arial"/>
          <w:w w:val="90"/>
          <w:sz w:val="20"/>
        </w:rPr>
        <w:t>The</w:t>
      </w:r>
      <w:r>
        <w:rPr>
          <w:rFonts w:ascii="Arial"/>
          <w:spacing w:val="-7"/>
          <w:w w:val="90"/>
          <w:sz w:val="20"/>
        </w:rPr>
        <w:t> </w:t>
      </w:r>
      <w:r>
        <w:rPr>
          <w:rFonts w:ascii="Arial"/>
          <w:w w:val="90"/>
          <w:sz w:val="20"/>
        </w:rPr>
        <w:t>employer</w:t>
      </w:r>
      <w:r>
        <w:rPr>
          <w:rFonts w:ascii="Arial"/>
          <w:spacing w:val="2"/>
          <w:sz w:val="20"/>
        </w:rPr>
        <w:t> </w:t>
      </w:r>
      <w:r>
        <w:rPr>
          <w:rFonts w:ascii="Arial"/>
          <w:w w:val="90"/>
          <w:sz w:val="20"/>
        </w:rPr>
        <w:t>desires</w:t>
      </w:r>
      <w:r>
        <w:rPr>
          <w:rFonts w:ascii="Arial"/>
          <w:spacing w:val="-3"/>
          <w:w w:val="90"/>
          <w:sz w:val="20"/>
        </w:rPr>
        <w:t> </w:t>
      </w:r>
      <w:r>
        <w:rPr>
          <w:rFonts w:ascii="Arial"/>
          <w:w w:val="90"/>
          <w:sz w:val="20"/>
        </w:rPr>
        <w:t>current</w:t>
      </w:r>
      <w:r>
        <w:rPr>
          <w:rFonts w:ascii="Arial"/>
          <w:sz w:val="20"/>
        </w:rPr>
        <w:t> </w:t>
      </w:r>
      <w:r>
        <w:rPr>
          <w:rFonts w:ascii="Arial"/>
          <w:w w:val="90"/>
          <w:sz w:val="20"/>
        </w:rPr>
        <w:t>tax</w:t>
      </w:r>
      <w:r>
        <w:rPr>
          <w:rFonts w:ascii="Arial"/>
          <w:spacing w:val="-6"/>
          <w:w w:val="90"/>
          <w:sz w:val="20"/>
        </w:rPr>
        <w:t> </w:t>
      </w:r>
      <w:r>
        <w:rPr>
          <w:rFonts w:ascii="Arial"/>
          <w:spacing w:val="-2"/>
          <w:w w:val="90"/>
          <w:sz w:val="20"/>
        </w:rPr>
        <w:t>savings.</w:t>
      </w:r>
    </w:p>
    <w:p>
      <w:pPr>
        <w:pStyle w:val="ListParagraph"/>
        <w:numPr>
          <w:ilvl w:val="0"/>
          <w:numId w:val="11"/>
        </w:numPr>
        <w:tabs>
          <w:tab w:pos="2760" w:val="left" w:leader="none"/>
          <w:tab w:pos="2763" w:val="left" w:leader="none"/>
        </w:tabs>
        <w:spacing w:line="273" w:lineRule="auto" w:before="29" w:after="0"/>
        <w:ind w:left="2763" w:right="1426" w:hanging="339"/>
        <w:jc w:val="left"/>
        <w:rPr>
          <w:sz w:val="20"/>
        </w:rPr>
      </w:pPr>
      <w:r>
        <w:rPr>
          <w:w w:val="90"/>
          <w:sz w:val="20"/>
        </w:rPr>
        <w:t>The</w:t>
      </w:r>
      <w:r>
        <w:rPr>
          <w:spacing w:val="-2"/>
          <w:w w:val="90"/>
          <w:sz w:val="20"/>
        </w:rPr>
        <w:t> </w:t>
      </w:r>
      <w:r>
        <w:rPr>
          <w:w w:val="90"/>
          <w:sz w:val="20"/>
        </w:rPr>
        <w:t>employer</w:t>
      </w:r>
      <w:r>
        <w:rPr>
          <w:sz w:val="20"/>
        </w:rPr>
        <w:t> </w:t>
      </w:r>
      <w:r>
        <w:rPr>
          <w:w w:val="90"/>
          <w:sz w:val="20"/>
        </w:rPr>
        <w:t>desires an alternative to the</w:t>
      </w:r>
      <w:r>
        <w:rPr>
          <w:spacing w:val="-6"/>
          <w:w w:val="90"/>
          <w:sz w:val="20"/>
        </w:rPr>
        <w:t> </w:t>
      </w:r>
      <w:r>
        <w:rPr>
          <w:w w:val="90"/>
          <w:sz w:val="20"/>
        </w:rPr>
        <w:t>qualified plan because of the </w:t>
      </w:r>
      <w:r>
        <w:rPr>
          <w:spacing w:val="-4"/>
          <w:sz w:val="20"/>
        </w:rPr>
        <w:t>complexity of</w:t>
      </w:r>
      <w:r>
        <w:rPr>
          <w:spacing w:val="-12"/>
          <w:sz w:val="20"/>
        </w:rPr>
        <w:t> </w:t>
      </w:r>
      <w:r>
        <w:rPr>
          <w:spacing w:val="-4"/>
          <w:sz w:val="20"/>
        </w:rPr>
        <w:t>legislative changes.</w:t>
      </w:r>
    </w:p>
    <w:p>
      <w:pPr>
        <w:pStyle w:val="ListParagraph"/>
        <w:numPr>
          <w:ilvl w:val="0"/>
          <w:numId w:val="11"/>
        </w:numPr>
        <w:tabs>
          <w:tab w:pos="2761" w:val="left" w:leader="none"/>
          <w:tab w:pos="2766" w:val="left" w:leader="none"/>
        </w:tabs>
        <w:spacing w:line="271" w:lineRule="auto" w:before="2" w:after="0"/>
        <w:ind w:left="2766" w:right="896" w:hanging="342"/>
        <w:jc w:val="left"/>
        <w:rPr>
          <w:sz w:val="17"/>
        </w:rPr>
      </w:pPr>
      <w:r>
        <w:rPr>
          <w:w w:val="90"/>
          <w:sz w:val="20"/>
        </w:rPr>
        <w:t>The</w:t>
      </w:r>
      <w:r>
        <w:rPr>
          <w:spacing w:val="-2"/>
          <w:w w:val="90"/>
          <w:sz w:val="20"/>
        </w:rPr>
        <w:t> </w:t>
      </w:r>
      <w:r>
        <w:rPr>
          <w:w w:val="90"/>
          <w:sz w:val="20"/>
        </w:rPr>
        <w:t>employer needs to</w:t>
      </w:r>
      <w:r>
        <w:rPr>
          <w:spacing w:val="-3"/>
          <w:w w:val="90"/>
          <w:sz w:val="20"/>
        </w:rPr>
        <w:t> </w:t>
      </w:r>
      <w:r>
        <w:rPr>
          <w:w w:val="90"/>
          <w:sz w:val="20"/>
        </w:rPr>
        <w:t>bring</w:t>
      </w:r>
      <w:r>
        <w:rPr>
          <w:spacing w:val="-13"/>
          <w:w w:val="90"/>
          <w:sz w:val="20"/>
        </w:rPr>
        <w:t> </w:t>
      </w:r>
      <w:r>
        <w:rPr>
          <w:w w:val="90"/>
          <w:sz w:val="20"/>
        </w:rPr>
        <w:t>executive retirement benefits up to</w:t>
      </w:r>
      <w:r>
        <w:rPr>
          <w:spacing w:val="-3"/>
          <w:w w:val="90"/>
          <w:sz w:val="20"/>
        </w:rPr>
        <w:t> </w:t>
      </w:r>
      <w:r>
        <w:rPr>
          <w:w w:val="90"/>
          <w:sz w:val="20"/>
        </w:rPr>
        <w:t>desired levels </w:t>
      </w:r>
      <w:r>
        <w:rPr>
          <w:spacing w:val="-2"/>
          <w:sz w:val="20"/>
        </w:rPr>
        <w:t>by</w:t>
      </w:r>
      <w:r>
        <w:rPr>
          <w:spacing w:val="-20"/>
          <w:sz w:val="20"/>
        </w:rPr>
        <w:t> </w:t>
      </w:r>
      <w:r>
        <w:rPr>
          <w:spacing w:val="-2"/>
          <w:sz w:val="20"/>
        </w:rPr>
        <w:t>adding</w:t>
      </w:r>
      <w:r>
        <w:rPr>
          <w:spacing w:val="-14"/>
          <w:sz w:val="20"/>
        </w:rPr>
        <w:t> </w:t>
      </w:r>
      <w:r>
        <w:rPr>
          <w:spacing w:val="-2"/>
          <w:sz w:val="20"/>
        </w:rPr>
        <w:t>a</w:t>
      </w:r>
      <w:r>
        <w:rPr>
          <w:spacing w:val="-13"/>
          <w:sz w:val="20"/>
        </w:rPr>
        <w:t> </w:t>
      </w:r>
      <w:r>
        <w:rPr>
          <w:spacing w:val="-2"/>
          <w:sz w:val="20"/>
        </w:rPr>
        <w:t>second</w:t>
      </w:r>
      <w:r>
        <w:rPr>
          <w:spacing w:val="-12"/>
          <w:sz w:val="20"/>
        </w:rPr>
        <w:t> </w:t>
      </w:r>
      <w:r>
        <w:rPr>
          <w:spacing w:val="-2"/>
          <w:sz w:val="20"/>
        </w:rPr>
        <w:t>tier</w:t>
      </w:r>
      <w:r>
        <w:rPr>
          <w:spacing w:val="-15"/>
          <w:sz w:val="20"/>
        </w:rPr>
        <w:t> </w:t>
      </w:r>
      <w:r>
        <w:rPr>
          <w:spacing w:val="-2"/>
          <w:sz w:val="20"/>
        </w:rPr>
        <w:t>of</w:t>
      </w:r>
      <w:r>
        <w:rPr>
          <w:spacing w:val="-15"/>
          <w:sz w:val="20"/>
        </w:rPr>
        <w:t> </w:t>
      </w:r>
      <w:r>
        <w:rPr>
          <w:spacing w:val="-2"/>
          <w:sz w:val="20"/>
        </w:rPr>
        <w:t>benefits</w:t>
      </w:r>
      <w:r>
        <w:rPr>
          <w:spacing w:val="-12"/>
          <w:sz w:val="20"/>
        </w:rPr>
        <w:t> </w:t>
      </w:r>
      <w:r>
        <w:rPr>
          <w:spacing w:val="-2"/>
          <w:sz w:val="20"/>
        </w:rPr>
        <w:t>on</w:t>
      </w:r>
      <w:r>
        <w:rPr>
          <w:spacing w:val="-19"/>
          <w:sz w:val="20"/>
        </w:rPr>
        <w:t> </w:t>
      </w:r>
      <w:r>
        <w:rPr>
          <w:spacing w:val="-2"/>
          <w:sz w:val="20"/>
        </w:rPr>
        <w:t>top</w:t>
      </w:r>
      <w:r>
        <w:rPr>
          <w:spacing w:val="-16"/>
          <w:sz w:val="20"/>
        </w:rPr>
        <w:t> </w:t>
      </w:r>
      <w:r>
        <w:rPr>
          <w:spacing w:val="-2"/>
          <w:sz w:val="20"/>
        </w:rPr>
        <w:t>of</w:t>
      </w:r>
      <w:r>
        <w:rPr>
          <w:spacing w:val="-20"/>
          <w:sz w:val="20"/>
        </w:rPr>
        <w:t> </w:t>
      </w:r>
      <w:r>
        <w:rPr>
          <w:spacing w:val="-2"/>
          <w:sz w:val="20"/>
        </w:rPr>
        <w:t>the</w:t>
      </w:r>
      <w:r>
        <w:rPr>
          <w:spacing w:val="-23"/>
          <w:sz w:val="20"/>
        </w:rPr>
        <w:t> </w:t>
      </w:r>
      <w:r>
        <w:rPr>
          <w:spacing w:val="-2"/>
          <w:sz w:val="20"/>
        </w:rPr>
        <w:t>qualified</w:t>
      </w:r>
      <w:r>
        <w:rPr>
          <w:spacing w:val="-12"/>
          <w:sz w:val="20"/>
        </w:rPr>
        <w:t> </w:t>
      </w:r>
      <w:r>
        <w:rPr>
          <w:spacing w:val="-2"/>
          <w:sz w:val="20"/>
        </w:rPr>
        <w:t>plan.</w:t>
      </w:r>
    </w:p>
    <w:p>
      <w:pPr>
        <w:pStyle w:val="ListParagraph"/>
        <w:numPr>
          <w:ilvl w:val="0"/>
          <w:numId w:val="11"/>
        </w:numPr>
        <w:tabs>
          <w:tab w:pos="2756" w:val="left" w:leader="none"/>
          <w:tab w:pos="2761" w:val="left" w:leader="none"/>
        </w:tabs>
        <w:spacing w:line="273" w:lineRule="auto" w:before="3" w:after="0"/>
        <w:ind w:left="2761" w:right="896" w:hanging="345"/>
        <w:jc w:val="left"/>
        <w:rPr>
          <w:sz w:val="20"/>
        </w:rPr>
      </w:pPr>
      <w:r>
        <w:rPr/>
        <w:drawing>
          <wp:anchor distT="0" distB="0" distL="0" distR="0" allowOverlap="1" layoutInCell="1" locked="0" behindDoc="0" simplePos="0" relativeHeight="15835136">
            <wp:simplePos x="0" y="0"/>
            <wp:positionH relativeFrom="page">
              <wp:posOffset>6939724</wp:posOffset>
            </wp:positionH>
            <wp:positionV relativeFrom="paragraph">
              <wp:posOffset>25091</wp:posOffset>
            </wp:positionV>
            <wp:extent cx="453199" cy="1603973"/>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182" cstate="print"/>
                    <a:stretch>
                      <a:fillRect/>
                    </a:stretch>
                  </pic:blipFill>
                  <pic:spPr>
                    <a:xfrm>
                      <a:off x="0" y="0"/>
                      <a:ext cx="453199" cy="1603973"/>
                    </a:xfrm>
                    <a:prstGeom prst="rect">
                      <a:avLst/>
                    </a:prstGeom>
                  </pic:spPr>
                </pic:pic>
              </a:graphicData>
            </a:graphic>
          </wp:anchor>
        </w:drawing>
      </w:r>
      <w:r>
        <w:rPr>
          <w:w w:val="90"/>
          <w:sz w:val="20"/>
        </w:rPr>
        <w:t>The</w:t>
      </w:r>
      <w:r>
        <w:rPr>
          <w:spacing w:val="-1"/>
          <w:w w:val="90"/>
          <w:sz w:val="20"/>
        </w:rPr>
        <w:t> </w:t>
      </w:r>
      <w:r>
        <w:rPr>
          <w:w w:val="90"/>
          <w:sz w:val="20"/>
        </w:rPr>
        <w:t>employer desires a plan in</w:t>
      </w:r>
      <w:r>
        <w:rPr>
          <w:spacing w:val="-8"/>
          <w:w w:val="90"/>
          <w:sz w:val="20"/>
        </w:rPr>
        <w:t> </w:t>
      </w:r>
      <w:r>
        <w:rPr>
          <w:w w:val="90"/>
          <w:sz w:val="20"/>
        </w:rPr>
        <w:t>which benefits may legally discriminate in</w:t>
      </w:r>
      <w:r>
        <w:rPr>
          <w:spacing w:val="-5"/>
          <w:w w:val="90"/>
          <w:sz w:val="20"/>
        </w:rPr>
        <w:t> </w:t>
      </w:r>
      <w:r>
        <w:rPr>
          <w:w w:val="90"/>
          <w:sz w:val="20"/>
        </w:rPr>
        <w:t>favor </w:t>
      </w:r>
      <w:r>
        <w:rPr>
          <w:spacing w:val="-2"/>
          <w:sz w:val="20"/>
        </w:rPr>
        <w:t>of</w:t>
      </w:r>
      <w:r>
        <w:rPr>
          <w:spacing w:val="-19"/>
          <w:sz w:val="20"/>
        </w:rPr>
        <w:t> </w:t>
      </w:r>
      <w:r>
        <w:rPr>
          <w:spacing w:val="-2"/>
          <w:sz w:val="20"/>
        </w:rPr>
        <w:t>highly</w:t>
      </w:r>
      <w:r>
        <w:rPr>
          <w:spacing w:val="-13"/>
          <w:sz w:val="20"/>
        </w:rPr>
        <w:t> </w:t>
      </w:r>
      <w:r>
        <w:rPr>
          <w:spacing w:val="-2"/>
          <w:sz w:val="20"/>
        </w:rPr>
        <w:t>compensated</w:t>
      </w:r>
      <w:r>
        <w:rPr>
          <w:spacing w:val="-12"/>
          <w:sz w:val="20"/>
        </w:rPr>
        <w:t> </w:t>
      </w:r>
      <w:r>
        <w:rPr>
          <w:spacing w:val="-2"/>
          <w:sz w:val="20"/>
        </w:rPr>
        <w:t>employees.</w:t>
      </w:r>
    </w:p>
    <w:p>
      <w:pPr>
        <w:spacing w:line="249" w:lineRule="auto" w:before="61"/>
        <w:ind w:left="2313" w:right="1233" w:firstLine="0"/>
        <w:jc w:val="both"/>
        <w:rPr>
          <w:rFonts w:ascii="Arial"/>
          <w:sz w:val="20"/>
        </w:rPr>
      </w:pPr>
      <w:r>
        <w:rPr>
          <w:rFonts w:ascii="Arial"/>
          <w:b/>
          <w:spacing w:val="-2"/>
          <w:w w:val="90"/>
          <w:sz w:val="21"/>
        </w:rPr>
        <w:t>Answer:</w:t>
      </w:r>
      <w:r>
        <w:rPr>
          <w:rFonts w:ascii="Arial"/>
          <w:b/>
          <w:spacing w:val="-7"/>
          <w:w w:val="90"/>
          <w:sz w:val="21"/>
        </w:rPr>
        <w:t> </w:t>
      </w:r>
      <w:r>
        <w:rPr>
          <w:rFonts w:ascii="Arial"/>
          <w:b/>
          <w:spacing w:val="-2"/>
          <w:w w:val="90"/>
          <w:sz w:val="21"/>
        </w:rPr>
        <w:t>A.</w:t>
      </w:r>
      <w:r>
        <w:rPr>
          <w:rFonts w:ascii="Arial"/>
          <w:b/>
          <w:spacing w:val="-7"/>
          <w:w w:val="90"/>
          <w:sz w:val="21"/>
        </w:rPr>
        <w:t> </w:t>
      </w:r>
      <w:r>
        <w:rPr>
          <w:rFonts w:ascii="Arial"/>
          <w:spacing w:val="-2"/>
          <w:w w:val="90"/>
          <w:sz w:val="20"/>
        </w:rPr>
        <w:t>Tax</w:t>
      </w:r>
      <w:r>
        <w:rPr>
          <w:rFonts w:ascii="Arial"/>
          <w:spacing w:val="-6"/>
          <w:w w:val="90"/>
          <w:sz w:val="20"/>
        </w:rPr>
        <w:t> </w:t>
      </w:r>
      <w:r>
        <w:rPr>
          <w:rFonts w:ascii="Arial"/>
          <w:spacing w:val="-2"/>
          <w:w w:val="90"/>
          <w:sz w:val="20"/>
        </w:rPr>
        <w:t>benefits</w:t>
      </w:r>
      <w:r>
        <w:rPr>
          <w:rFonts w:ascii="Arial"/>
          <w:spacing w:val="-7"/>
          <w:w w:val="90"/>
          <w:sz w:val="20"/>
        </w:rPr>
        <w:t> </w:t>
      </w:r>
      <w:r>
        <w:rPr>
          <w:rFonts w:ascii="Arial"/>
          <w:spacing w:val="-2"/>
          <w:w w:val="90"/>
          <w:sz w:val="20"/>
        </w:rPr>
        <w:t>on</w:t>
      </w:r>
      <w:r>
        <w:rPr>
          <w:rFonts w:ascii="Arial"/>
          <w:spacing w:val="-6"/>
          <w:w w:val="90"/>
          <w:sz w:val="20"/>
        </w:rPr>
        <w:t> </w:t>
      </w:r>
      <w:r>
        <w:rPr>
          <w:rFonts w:ascii="Arial"/>
          <w:spacing w:val="-2"/>
          <w:w w:val="90"/>
          <w:sz w:val="20"/>
        </w:rPr>
        <w:t>a</w:t>
      </w:r>
      <w:r>
        <w:rPr>
          <w:rFonts w:ascii="Arial"/>
          <w:spacing w:val="-6"/>
          <w:w w:val="90"/>
          <w:sz w:val="20"/>
        </w:rPr>
        <w:t> </w:t>
      </w:r>
      <w:r>
        <w:rPr>
          <w:rFonts w:ascii="Arial"/>
          <w:spacing w:val="-2"/>
          <w:w w:val="90"/>
          <w:sz w:val="20"/>
        </w:rPr>
        <w:t>NQDC</w:t>
      </w:r>
      <w:r>
        <w:rPr>
          <w:rFonts w:ascii="Arial"/>
          <w:sz w:val="20"/>
        </w:rPr>
        <w:t> </w:t>
      </w:r>
      <w:r>
        <w:rPr>
          <w:rFonts w:ascii="Arial"/>
          <w:spacing w:val="-2"/>
          <w:w w:val="90"/>
          <w:sz w:val="20"/>
        </w:rPr>
        <w:t>plan</w:t>
      </w:r>
      <w:r>
        <w:rPr>
          <w:rFonts w:ascii="Arial"/>
          <w:spacing w:val="-6"/>
          <w:w w:val="90"/>
          <w:sz w:val="20"/>
        </w:rPr>
        <w:t> </w:t>
      </w:r>
      <w:r>
        <w:rPr>
          <w:rFonts w:ascii="Arial"/>
          <w:spacing w:val="-2"/>
          <w:w w:val="90"/>
          <w:sz w:val="20"/>
        </w:rPr>
        <w:t>only result</w:t>
      </w:r>
      <w:r>
        <w:rPr>
          <w:rFonts w:ascii="Arial"/>
          <w:spacing w:val="-4"/>
          <w:sz w:val="20"/>
        </w:rPr>
        <w:t> </w:t>
      </w:r>
      <w:r>
        <w:rPr>
          <w:rFonts w:ascii="Arial"/>
          <w:spacing w:val="-2"/>
          <w:w w:val="90"/>
          <w:sz w:val="20"/>
        </w:rPr>
        <w:t>when the</w:t>
      </w:r>
      <w:r>
        <w:rPr>
          <w:rFonts w:ascii="Arial"/>
          <w:spacing w:val="-5"/>
          <w:w w:val="90"/>
          <w:sz w:val="20"/>
        </w:rPr>
        <w:t> </w:t>
      </w:r>
      <w:r>
        <w:rPr>
          <w:rFonts w:ascii="Arial"/>
          <w:spacing w:val="-2"/>
          <w:w w:val="90"/>
          <w:sz w:val="20"/>
        </w:rPr>
        <w:t>employee</w:t>
      </w:r>
      <w:r>
        <w:rPr>
          <w:rFonts w:ascii="Arial"/>
          <w:spacing w:val="-3"/>
          <w:sz w:val="20"/>
        </w:rPr>
        <w:t> </w:t>
      </w:r>
      <w:r>
        <w:rPr>
          <w:rFonts w:ascii="Arial"/>
          <w:spacing w:val="-2"/>
          <w:w w:val="90"/>
          <w:sz w:val="20"/>
        </w:rPr>
        <w:t>receives </w:t>
      </w:r>
      <w:r>
        <w:rPr>
          <w:rFonts w:ascii="Arial"/>
          <w:w w:val="90"/>
          <w:sz w:val="20"/>
        </w:rPr>
        <w:t>payment,</w:t>
      </w:r>
      <w:r>
        <w:rPr>
          <w:rFonts w:ascii="Arial"/>
          <w:spacing w:val="-1"/>
          <w:w w:val="90"/>
          <w:sz w:val="20"/>
        </w:rPr>
        <w:t> </w:t>
      </w:r>
      <w:r>
        <w:rPr>
          <w:rFonts w:ascii="Arial"/>
          <w:w w:val="90"/>
          <w:sz w:val="20"/>
        </w:rPr>
        <w:t>so</w:t>
      </w:r>
      <w:r>
        <w:rPr>
          <w:rFonts w:ascii="Arial"/>
          <w:spacing w:val="-1"/>
          <w:w w:val="90"/>
          <w:sz w:val="20"/>
        </w:rPr>
        <w:t> </w:t>
      </w:r>
      <w:r>
        <w:rPr>
          <w:rFonts w:ascii="Arial"/>
          <w:w w:val="90"/>
          <w:sz w:val="20"/>
        </w:rPr>
        <w:t>choice</w:t>
      </w:r>
      <w:r>
        <w:rPr>
          <w:rFonts w:ascii="Arial"/>
          <w:spacing w:val="-5"/>
          <w:w w:val="90"/>
          <w:sz w:val="20"/>
        </w:rPr>
        <w:t> </w:t>
      </w:r>
      <w:r>
        <w:rPr>
          <w:rFonts w:ascii="Arial"/>
          <w:w w:val="90"/>
          <w:sz w:val="20"/>
        </w:rPr>
        <w:t>A</w:t>
      </w:r>
      <w:r>
        <w:rPr>
          <w:rFonts w:ascii="Arial"/>
          <w:spacing w:val="-6"/>
          <w:w w:val="90"/>
          <w:sz w:val="20"/>
        </w:rPr>
        <w:t> </w:t>
      </w:r>
      <w:r>
        <w:rPr>
          <w:rFonts w:ascii="Arial"/>
          <w:w w:val="90"/>
          <w:sz w:val="20"/>
        </w:rPr>
        <w:t>is</w:t>
      </w:r>
      <w:r>
        <w:rPr>
          <w:rFonts w:ascii="Arial"/>
          <w:spacing w:val="-7"/>
          <w:w w:val="90"/>
          <w:sz w:val="20"/>
        </w:rPr>
        <w:t> </w:t>
      </w:r>
      <w:r>
        <w:rPr>
          <w:rFonts w:ascii="Arial"/>
          <w:w w:val="90"/>
          <w:sz w:val="20"/>
        </w:rPr>
        <w:t>correct. All</w:t>
      </w:r>
      <w:r>
        <w:rPr>
          <w:rFonts w:ascii="Arial"/>
          <w:spacing w:val="-4"/>
          <w:w w:val="90"/>
          <w:sz w:val="20"/>
        </w:rPr>
        <w:t> </w:t>
      </w:r>
      <w:r>
        <w:rPr>
          <w:rFonts w:ascii="Arial"/>
          <w:w w:val="90"/>
          <w:sz w:val="20"/>
        </w:rPr>
        <w:t>of the</w:t>
      </w:r>
      <w:r>
        <w:rPr>
          <w:rFonts w:ascii="Arial"/>
          <w:spacing w:val="-9"/>
          <w:w w:val="90"/>
          <w:sz w:val="20"/>
        </w:rPr>
        <w:t> </w:t>
      </w:r>
      <w:r>
        <w:rPr>
          <w:rFonts w:ascii="Arial"/>
          <w:w w:val="90"/>
          <w:sz w:val="20"/>
        </w:rPr>
        <w:t>other</w:t>
      </w:r>
      <w:r>
        <w:rPr>
          <w:rFonts w:ascii="Arial"/>
          <w:spacing w:val="-2"/>
          <w:w w:val="90"/>
          <w:sz w:val="20"/>
        </w:rPr>
        <w:t> </w:t>
      </w:r>
      <w:r>
        <w:rPr>
          <w:rFonts w:ascii="Arial"/>
          <w:w w:val="90"/>
          <w:sz w:val="20"/>
        </w:rPr>
        <w:t>statements</w:t>
      </w:r>
      <w:r>
        <w:rPr>
          <w:rFonts w:ascii="Arial"/>
          <w:sz w:val="20"/>
        </w:rPr>
        <w:t> </w:t>
      </w:r>
      <w:r>
        <w:rPr>
          <w:rFonts w:ascii="Arial"/>
          <w:w w:val="90"/>
          <w:sz w:val="20"/>
        </w:rPr>
        <w:t>describe situations</w:t>
      </w:r>
      <w:r>
        <w:rPr>
          <w:rFonts w:ascii="Arial"/>
          <w:sz w:val="20"/>
        </w:rPr>
        <w:t> </w:t>
      </w:r>
      <w:r>
        <w:rPr>
          <w:rFonts w:ascii="Arial"/>
          <w:w w:val="90"/>
          <w:sz w:val="20"/>
        </w:rPr>
        <w:t>in which employers might benefit from establishing a nonqualified retirement plan.</w:t>
      </w:r>
    </w:p>
    <w:p>
      <w:pPr>
        <w:pStyle w:val="BodyText"/>
        <w:rPr>
          <w:rFonts w:ascii="Arial"/>
          <w:sz w:val="20"/>
        </w:rPr>
      </w:pPr>
    </w:p>
    <w:p>
      <w:pPr>
        <w:pStyle w:val="BodyText"/>
        <w:spacing w:before="16"/>
        <w:rPr>
          <w:rFonts w:ascii="Arial"/>
          <w:sz w:val="20"/>
        </w:rPr>
      </w:pPr>
    </w:p>
    <w:p>
      <w:pPr>
        <w:spacing w:before="0"/>
        <w:ind w:left="1037" w:right="0" w:firstLine="0"/>
        <w:jc w:val="left"/>
        <w:rPr>
          <w:rFonts w:ascii="Arial"/>
          <w:b/>
          <w:i/>
          <w:sz w:val="25"/>
        </w:rPr>
      </w:pPr>
      <w:r>
        <w:rPr>
          <w:rFonts w:ascii="Arial"/>
          <w:b/>
          <w:i/>
          <w:spacing w:val="-4"/>
          <w:sz w:val="25"/>
        </w:rPr>
        <w:t>SERP</w:t>
      </w:r>
    </w:p>
    <w:p>
      <w:pPr>
        <w:spacing w:line="273" w:lineRule="auto" w:before="113"/>
        <w:ind w:left="1056" w:right="993" w:hanging="13"/>
        <w:jc w:val="left"/>
        <w:rPr>
          <w:sz w:val="20"/>
        </w:rPr>
      </w:pPr>
      <w:r>
        <w:rPr>
          <w:w w:val="105"/>
          <w:sz w:val="20"/>
        </w:rPr>
        <w:t>A supplemental</w:t>
      </w:r>
      <w:r>
        <w:rPr>
          <w:spacing w:val="-3"/>
          <w:w w:val="105"/>
          <w:sz w:val="20"/>
        </w:rPr>
        <w:t> </w:t>
      </w:r>
      <w:r>
        <w:rPr>
          <w:w w:val="105"/>
          <w:sz w:val="20"/>
        </w:rPr>
        <w:t>executive retirement</w:t>
      </w:r>
      <w:r>
        <w:rPr>
          <w:w w:val="105"/>
          <w:sz w:val="20"/>
        </w:rPr>
        <w:t> plan</w:t>
      </w:r>
      <w:r>
        <w:rPr>
          <w:spacing w:val="-4"/>
          <w:w w:val="105"/>
          <w:sz w:val="20"/>
        </w:rPr>
        <w:t> </w:t>
      </w:r>
      <w:r>
        <w:rPr>
          <w:w w:val="105"/>
          <w:sz w:val="20"/>
        </w:rPr>
        <w:t>(SERP) provides</w:t>
      </w:r>
      <w:r>
        <w:rPr>
          <w:spacing w:val="-1"/>
          <w:w w:val="105"/>
          <w:sz w:val="20"/>
        </w:rPr>
        <w:t> </w:t>
      </w:r>
      <w:r>
        <w:rPr>
          <w:w w:val="105"/>
          <w:sz w:val="20"/>
        </w:rPr>
        <w:t>benefits</w:t>
      </w:r>
      <w:r>
        <w:rPr>
          <w:spacing w:val="-1"/>
          <w:w w:val="105"/>
          <w:sz w:val="20"/>
        </w:rPr>
        <w:t> </w:t>
      </w:r>
      <w:r>
        <w:rPr>
          <w:w w:val="105"/>
          <w:sz w:val="20"/>
        </w:rPr>
        <w:t>to executives</w:t>
      </w:r>
      <w:r>
        <w:rPr>
          <w:spacing w:val="-2"/>
          <w:w w:val="105"/>
          <w:sz w:val="20"/>
        </w:rPr>
        <w:t> </w:t>
      </w:r>
      <w:r>
        <w:rPr>
          <w:w w:val="105"/>
          <w:sz w:val="20"/>
        </w:rPr>
        <w:t>over</w:t>
      </w:r>
      <w:r>
        <w:rPr>
          <w:spacing w:val="-9"/>
          <w:w w:val="105"/>
          <w:sz w:val="20"/>
        </w:rPr>
        <w:t> </w:t>
      </w:r>
      <w:r>
        <w:rPr>
          <w:w w:val="105"/>
          <w:sz w:val="20"/>
        </w:rPr>
        <w:t>and above the benefits available from a qualified plan and is funded entirely with employer</w:t>
      </w:r>
    </w:p>
    <w:p>
      <w:pPr>
        <w:spacing w:line="266" w:lineRule="auto" w:before="2"/>
        <w:ind w:left="1048" w:right="993" w:firstLine="3"/>
        <w:jc w:val="left"/>
        <w:rPr>
          <w:sz w:val="20"/>
        </w:rPr>
      </w:pPr>
      <w:r>
        <w:rPr>
          <w:w w:val="105"/>
          <w:sz w:val="20"/>
        </w:rPr>
        <w:t>funds. The plan can be</w:t>
      </w:r>
      <w:r>
        <w:rPr>
          <w:spacing w:val="-1"/>
          <w:w w:val="105"/>
          <w:sz w:val="20"/>
        </w:rPr>
        <w:t> </w:t>
      </w:r>
      <w:r>
        <w:rPr>
          <w:w w:val="105"/>
          <w:sz w:val="20"/>
        </w:rPr>
        <w:t>either completely unfunded (like an excess benefit plan) or informally funded. The plan rewards an</w:t>
      </w:r>
      <w:r>
        <w:rPr>
          <w:w w:val="105"/>
          <w:sz w:val="20"/>
        </w:rPr>
        <w:t> executive's continued employment or encourages the early retirement of the executive. A</w:t>
      </w:r>
      <w:r>
        <w:rPr>
          <w:spacing w:val="-11"/>
          <w:w w:val="105"/>
          <w:sz w:val="20"/>
        </w:rPr>
        <w:t> </w:t>
      </w:r>
      <w:r>
        <w:rPr>
          <w:w w:val="105"/>
          <w:sz w:val="20"/>
        </w:rPr>
        <w:t>SERP also may be</w:t>
      </w:r>
      <w:r>
        <w:rPr>
          <w:spacing w:val="-4"/>
          <w:w w:val="105"/>
          <w:sz w:val="20"/>
        </w:rPr>
        <w:t> </w:t>
      </w:r>
      <w:r>
        <w:rPr>
          <w:w w:val="105"/>
          <w:sz w:val="20"/>
        </w:rPr>
        <w:t>established</w:t>
      </w:r>
      <w:r>
        <w:rPr>
          <w:spacing w:val="31"/>
          <w:w w:val="105"/>
          <w:sz w:val="20"/>
        </w:rPr>
        <w:t> </w:t>
      </w:r>
      <w:r>
        <w:rPr>
          <w:w w:val="105"/>
          <w:sz w:val="20"/>
        </w:rPr>
        <w:t>to protect the executive from involuntary termination if the company</w:t>
      </w:r>
      <w:r>
        <w:rPr>
          <w:spacing w:val="-2"/>
          <w:w w:val="105"/>
          <w:sz w:val="20"/>
        </w:rPr>
        <w:t> </w:t>
      </w:r>
      <w:r>
        <w:rPr>
          <w:w w:val="105"/>
          <w:sz w:val="20"/>
        </w:rPr>
        <w:t>changes ownership by</w:t>
      </w:r>
      <w:r>
        <w:rPr>
          <w:spacing w:val="-7"/>
          <w:w w:val="105"/>
          <w:sz w:val="20"/>
        </w:rPr>
        <w:t> </w:t>
      </w:r>
      <w:r>
        <w:rPr>
          <w:w w:val="105"/>
          <w:sz w:val="20"/>
        </w:rPr>
        <w:t>awarding her increased</w:t>
      </w:r>
      <w:r>
        <w:rPr>
          <w:w w:val="105"/>
          <w:sz w:val="20"/>
        </w:rPr>
        <w:t> benefits from the plan.</w:t>
      </w:r>
      <w:r>
        <w:rPr>
          <w:spacing w:val="-5"/>
          <w:w w:val="105"/>
          <w:sz w:val="20"/>
        </w:rPr>
        <w:t> </w:t>
      </w:r>
      <w:r>
        <w:rPr>
          <w:w w:val="105"/>
          <w:sz w:val="20"/>
        </w:rPr>
        <w:t>The</w:t>
      </w:r>
      <w:r>
        <w:rPr>
          <w:spacing w:val="-2"/>
          <w:w w:val="105"/>
          <w:sz w:val="20"/>
        </w:rPr>
        <w:t> </w:t>
      </w:r>
      <w:r>
        <w:rPr>
          <w:w w:val="105"/>
          <w:sz w:val="20"/>
        </w:rPr>
        <w:t>"R"</w:t>
      </w:r>
      <w:r>
        <w:rPr>
          <w:spacing w:val="-10"/>
          <w:w w:val="105"/>
          <w:sz w:val="20"/>
        </w:rPr>
        <w:t> </w:t>
      </w:r>
      <w:r>
        <w:rPr>
          <w:w w:val="105"/>
          <w:sz w:val="20"/>
        </w:rPr>
        <w:t>sometimes refers to</w:t>
      </w:r>
      <w:r>
        <w:rPr>
          <w:spacing w:val="26"/>
          <w:w w:val="105"/>
          <w:sz w:val="20"/>
        </w:rPr>
        <w:t> </w:t>
      </w:r>
      <w:r>
        <w:rPr>
          <w:i/>
          <w:w w:val="105"/>
          <w:sz w:val="22"/>
        </w:rPr>
        <w:t>retention </w:t>
      </w:r>
      <w:r>
        <w:rPr>
          <w:w w:val="105"/>
          <w:sz w:val="20"/>
        </w:rPr>
        <w:t>because these plans</w:t>
      </w:r>
      <w:r>
        <w:rPr>
          <w:spacing w:val="-1"/>
          <w:w w:val="105"/>
          <w:sz w:val="20"/>
        </w:rPr>
        <w:t> </w:t>
      </w:r>
      <w:r>
        <w:rPr>
          <w:w w:val="105"/>
          <w:sz w:val="20"/>
        </w:rPr>
        <w:t>do</w:t>
      </w:r>
      <w:r>
        <w:rPr>
          <w:spacing w:val="-2"/>
          <w:w w:val="105"/>
          <w:sz w:val="20"/>
        </w:rPr>
        <w:t> </w:t>
      </w:r>
      <w:r>
        <w:rPr>
          <w:w w:val="105"/>
          <w:sz w:val="20"/>
        </w:rPr>
        <w:t>encourage key employees to remain until they qualify for the benefit.</w:t>
      </w:r>
    </w:p>
    <w:p>
      <w:pPr>
        <w:pStyle w:val="BodyText"/>
        <w:spacing w:before="123"/>
        <w:rPr>
          <w:sz w:val="20"/>
        </w:rPr>
      </w:pPr>
    </w:p>
    <w:p>
      <w:pPr>
        <w:spacing w:before="0"/>
        <w:ind w:left="1948" w:right="0" w:firstLine="0"/>
        <w:jc w:val="left"/>
        <w:rPr>
          <w:rFonts w:ascii="Arial"/>
          <w:b/>
          <w:sz w:val="21"/>
        </w:rPr>
      </w:pPr>
      <w:r>
        <w:rPr/>
        <mc:AlternateContent>
          <mc:Choice Requires="wps">
            <w:drawing>
              <wp:anchor distT="0" distB="0" distL="0" distR="0" allowOverlap="1" layoutInCell="1" locked="0" behindDoc="0" simplePos="0" relativeHeight="15835648">
                <wp:simplePos x="0" y="0"/>
                <wp:positionH relativeFrom="page">
                  <wp:posOffset>1684577</wp:posOffset>
                </wp:positionH>
                <wp:positionV relativeFrom="paragraph">
                  <wp:posOffset>45347</wp:posOffset>
                </wp:positionV>
                <wp:extent cx="403225" cy="577215"/>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403225" cy="577215"/>
                          <a:chExt cx="403225" cy="577215"/>
                        </a:xfrm>
                      </wpg:grpSpPr>
                      <pic:pic>
                        <pic:nvPicPr>
                          <pic:cNvPr id="306" name="Image 306"/>
                          <pic:cNvPicPr/>
                        </pic:nvPicPr>
                        <pic:blipFill>
                          <a:blip r:embed="rId183" cstate="print"/>
                          <a:stretch>
                            <a:fillRect/>
                          </a:stretch>
                        </pic:blipFill>
                        <pic:spPr>
                          <a:xfrm>
                            <a:off x="0" y="0"/>
                            <a:ext cx="402833" cy="576606"/>
                          </a:xfrm>
                          <a:prstGeom prst="rect">
                            <a:avLst/>
                          </a:prstGeom>
                        </pic:spPr>
                      </pic:pic>
                      <wps:wsp>
                        <wps:cNvPr id="307" name="Textbox 307"/>
                        <wps:cNvSpPr txBox="1"/>
                        <wps:spPr>
                          <a:xfrm>
                            <a:off x="0" y="0"/>
                            <a:ext cx="403225" cy="577215"/>
                          </a:xfrm>
                          <a:prstGeom prst="rect">
                            <a:avLst/>
                          </a:prstGeom>
                        </wps:spPr>
                        <wps:txbx>
                          <w:txbxContent>
                            <w:p>
                              <w:pPr>
                                <w:spacing w:before="185"/>
                                <w:ind w:left="53" w:right="0" w:firstLine="0"/>
                                <w:jc w:val="center"/>
                                <w:rPr>
                                  <w:b/>
                                  <w:sz w:val="55"/>
                                </w:rPr>
                              </w:pPr>
                              <w:r>
                                <w:rPr>
                                  <w:b/>
                                  <w:spacing w:val="-10"/>
                                  <w:w w:val="80"/>
                                  <w:sz w:val="55"/>
                                </w:rPr>
                                <w:t>l</w:t>
                              </w:r>
                            </w:p>
                          </w:txbxContent>
                        </wps:txbx>
                        <wps:bodyPr wrap="square" lIns="0" tIns="0" rIns="0" bIns="0" rtlCol="0">
                          <a:noAutofit/>
                        </wps:bodyPr>
                      </wps:wsp>
                    </wpg:wgp>
                  </a:graphicData>
                </a:graphic>
              </wp:anchor>
            </w:drawing>
          </mc:Choice>
          <mc:Fallback>
            <w:pict>
              <v:group style="position:absolute;margin-left:132.643906pt;margin-top:3.570696pt;width:31.75pt;height:45.45pt;mso-position-horizontal-relative:page;mso-position-vertical-relative:paragraph;z-index:15835648" id="docshapegroup173" coordorigin="2653,71" coordsize="635,909">
                <v:shape style="position:absolute;left:2652;top:71;width:635;height:909" type="#_x0000_t75" id="docshape174" stroked="false">
                  <v:imagedata r:id="rId183" o:title=""/>
                </v:shape>
                <v:shape style="position:absolute;left:2652;top:71;width:635;height:909" type="#_x0000_t202" id="docshape175" filled="false" stroked="false">
                  <v:textbox inset="0,0,0,0">
                    <w:txbxContent>
                      <w:p>
                        <w:pPr>
                          <w:spacing w:before="185"/>
                          <w:ind w:left="53" w:right="0" w:firstLine="0"/>
                          <w:jc w:val="center"/>
                          <w:rPr>
                            <w:b/>
                            <w:sz w:val="55"/>
                          </w:rPr>
                        </w:pPr>
                        <w:r>
                          <w:rPr>
                            <w:b/>
                            <w:spacing w:val="-10"/>
                            <w:w w:val="80"/>
                            <w:sz w:val="55"/>
                          </w:rPr>
                          <w:t>l</w:t>
                        </w:r>
                      </w:p>
                    </w:txbxContent>
                  </v:textbox>
                  <w10:wrap type="none"/>
                </v:shape>
                <w10:wrap type="none"/>
              </v:group>
            </w:pict>
          </mc:Fallback>
        </mc:AlternateContent>
      </w:r>
      <w:r>
        <w:rPr>
          <w:rFonts w:ascii="Arial"/>
          <w:b/>
          <w:w w:val="90"/>
          <w:sz w:val="21"/>
        </w:rPr>
        <w:t>KNOWLEDGE</w:t>
      </w:r>
      <w:r>
        <w:rPr>
          <w:rFonts w:ascii="Arial"/>
          <w:b/>
          <w:spacing w:val="47"/>
          <w:sz w:val="21"/>
        </w:rPr>
        <w:t> </w:t>
      </w:r>
      <w:r>
        <w:rPr>
          <w:rFonts w:ascii="Arial"/>
          <w:b/>
          <w:w w:val="90"/>
          <w:sz w:val="21"/>
        </w:rPr>
        <w:t>CHECK</w:t>
      </w:r>
      <w:r>
        <w:rPr>
          <w:rFonts w:ascii="Arial"/>
          <w:b/>
          <w:spacing w:val="23"/>
          <w:sz w:val="21"/>
        </w:rPr>
        <w:t> </w:t>
      </w:r>
      <w:r>
        <w:rPr>
          <w:rFonts w:ascii="Arial"/>
          <w:b/>
          <w:spacing w:val="-4"/>
          <w:w w:val="90"/>
          <w:sz w:val="21"/>
        </w:rPr>
        <w:t>18.3</w:t>
      </w:r>
    </w:p>
    <w:p>
      <w:pPr>
        <w:pStyle w:val="ListParagraph"/>
        <w:numPr>
          <w:ilvl w:val="0"/>
          <w:numId w:val="72"/>
        </w:numPr>
        <w:tabs>
          <w:tab w:pos="2307" w:val="left" w:leader="none"/>
          <w:tab w:pos="2312" w:val="left" w:leader="none"/>
        </w:tabs>
        <w:spacing w:line="256" w:lineRule="auto" w:before="96" w:after="0"/>
        <w:ind w:left="2312" w:right="1075" w:hanging="370"/>
        <w:jc w:val="left"/>
        <w:rPr>
          <w:sz w:val="20"/>
        </w:rPr>
      </w:pPr>
      <w:r>
        <w:rPr>
          <w:w w:val="90"/>
          <w:sz w:val="20"/>
        </w:rPr>
        <w:t>A</w:t>
      </w:r>
      <w:r>
        <w:rPr>
          <w:spacing w:val="-10"/>
          <w:w w:val="90"/>
          <w:sz w:val="20"/>
        </w:rPr>
        <w:t> </w:t>
      </w:r>
      <w:r>
        <w:rPr>
          <w:w w:val="90"/>
          <w:sz w:val="20"/>
        </w:rPr>
        <w:t>corporation has</w:t>
      </w:r>
      <w:r>
        <w:rPr>
          <w:spacing w:val="-6"/>
          <w:w w:val="90"/>
          <w:sz w:val="20"/>
        </w:rPr>
        <w:t> </w:t>
      </w:r>
      <w:r>
        <w:rPr>
          <w:w w:val="90"/>
          <w:sz w:val="20"/>
        </w:rPr>
        <w:t>set</w:t>
      </w:r>
      <w:r>
        <w:rPr>
          <w:spacing w:val="-10"/>
          <w:w w:val="90"/>
          <w:sz w:val="20"/>
        </w:rPr>
        <w:t> </w:t>
      </w:r>
      <w:r>
        <w:rPr>
          <w:w w:val="90"/>
          <w:sz w:val="20"/>
        </w:rPr>
        <w:t>up</w:t>
      </w:r>
      <w:r>
        <w:rPr>
          <w:spacing w:val="-8"/>
          <w:w w:val="90"/>
          <w:sz w:val="20"/>
        </w:rPr>
        <w:t> </w:t>
      </w:r>
      <w:r>
        <w:rPr>
          <w:w w:val="90"/>
          <w:sz w:val="20"/>
        </w:rPr>
        <w:t>a qualified retirement plan for</w:t>
      </w:r>
      <w:r>
        <w:rPr>
          <w:spacing w:val="-5"/>
          <w:w w:val="90"/>
          <w:sz w:val="20"/>
        </w:rPr>
        <w:t> </w:t>
      </w:r>
      <w:r>
        <w:rPr>
          <w:w w:val="90"/>
          <w:sz w:val="20"/>
        </w:rPr>
        <w:t>its</w:t>
      </w:r>
      <w:r>
        <w:rPr>
          <w:spacing w:val="-14"/>
          <w:w w:val="90"/>
          <w:sz w:val="20"/>
        </w:rPr>
        <w:t> </w:t>
      </w:r>
      <w:r>
        <w:rPr>
          <w:w w:val="90"/>
          <w:sz w:val="20"/>
        </w:rPr>
        <w:t>employees.</w:t>
      </w:r>
      <w:r>
        <w:rPr>
          <w:sz w:val="20"/>
        </w:rPr>
        <w:t> </w:t>
      </w:r>
      <w:r>
        <w:rPr>
          <w:w w:val="90"/>
          <w:sz w:val="20"/>
        </w:rPr>
        <w:t>Which</w:t>
      </w:r>
      <w:r>
        <w:rPr>
          <w:spacing w:val="-2"/>
          <w:w w:val="90"/>
          <w:sz w:val="20"/>
        </w:rPr>
        <w:t> </w:t>
      </w:r>
      <w:r>
        <w:rPr>
          <w:w w:val="90"/>
          <w:sz w:val="20"/>
        </w:rPr>
        <w:t>of</w:t>
      </w:r>
      <w:r>
        <w:rPr>
          <w:spacing w:val="-8"/>
          <w:w w:val="90"/>
          <w:sz w:val="20"/>
        </w:rPr>
        <w:t> </w:t>
      </w:r>
      <w:r>
        <w:rPr>
          <w:w w:val="90"/>
          <w:sz w:val="20"/>
        </w:rPr>
        <w:t>the </w:t>
      </w:r>
      <w:r>
        <w:rPr>
          <w:spacing w:val="-6"/>
          <w:sz w:val="20"/>
        </w:rPr>
        <w:t>following</w:t>
      </w:r>
      <w:r>
        <w:rPr>
          <w:spacing w:val="-7"/>
          <w:sz w:val="20"/>
        </w:rPr>
        <w:t> </w:t>
      </w:r>
      <w:r>
        <w:rPr>
          <w:spacing w:val="-6"/>
          <w:sz w:val="20"/>
        </w:rPr>
        <w:t>plans requires</w:t>
      </w:r>
      <w:r>
        <w:rPr>
          <w:sz w:val="20"/>
        </w:rPr>
        <w:t> </w:t>
      </w:r>
      <w:r>
        <w:rPr>
          <w:spacing w:val="-6"/>
          <w:sz w:val="20"/>
        </w:rPr>
        <w:t>mandatory contributions</w:t>
      </w:r>
      <w:r>
        <w:rPr>
          <w:sz w:val="20"/>
        </w:rPr>
        <w:t> </w:t>
      </w:r>
      <w:r>
        <w:rPr>
          <w:spacing w:val="-6"/>
          <w:sz w:val="20"/>
        </w:rPr>
        <w:t>from the</w:t>
      </w:r>
      <w:r>
        <w:rPr>
          <w:spacing w:val="-10"/>
          <w:sz w:val="20"/>
        </w:rPr>
        <w:t> </w:t>
      </w:r>
      <w:r>
        <w:rPr>
          <w:spacing w:val="-6"/>
          <w:sz w:val="20"/>
        </w:rPr>
        <w:t>employer?</w:t>
      </w:r>
    </w:p>
    <w:p>
      <w:pPr>
        <w:pStyle w:val="ListParagraph"/>
        <w:numPr>
          <w:ilvl w:val="1"/>
          <w:numId w:val="72"/>
        </w:numPr>
        <w:tabs>
          <w:tab w:pos="2752" w:val="left" w:leader="none"/>
        </w:tabs>
        <w:spacing w:line="240" w:lineRule="auto" w:before="5" w:after="0"/>
        <w:ind w:left="2752" w:right="0" w:hanging="273"/>
        <w:jc w:val="left"/>
        <w:rPr>
          <w:sz w:val="20"/>
        </w:rPr>
      </w:pPr>
      <w:r>
        <w:rPr>
          <w:rFonts w:ascii="Times New Roman"/>
          <w:sz w:val="19"/>
        </w:rPr>
        <w:t>40l(k)</w:t>
      </w:r>
      <w:r>
        <w:rPr>
          <w:rFonts w:ascii="Times New Roman"/>
          <w:spacing w:val="26"/>
          <w:sz w:val="19"/>
        </w:rPr>
        <w:t> </w:t>
      </w:r>
      <w:r>
        <w:rPr>
          <w:spacing w:val="-4"/>
          <w:sz w:val="20"/>
        </w:rPr>
        <w:t>plan</w:t>
      </w:r>
    </w:p>
    <w:p>
      <w:pPr>
        <w:pStyle w:val="ListParagraph"/>
        <w:numPr>
          <w:ilvl w:val="1"/>
          <w:numId w:val="72"/>
        </w:numPr>
        <w:tabs>
          <w:tab w:pos="2753" w:val="left" w:leader="none"/>
        </w:tabs>
        <w:spacing w:line="271" w:lineRule="auto" w:before="30" w:after="0"/>
        <w:ind w:left="2385" w:right="4460" w:firstLine="46"/>
        <w:jc w:val="left"/>
        <w:rPr>
          <w:sz w:val="20"/>
        </w:rPr>
      </w:pPr>
      <w:r>
        <w:rPr>
          <w:spacing w:val="-6"/>
          <w:sz w:val="20"/>
        </w:rPr>
        <w:t>Defined</w:t>
      </w:r>
      <w:r>
        <w:rPr>
          <w:spacing w:val="-8"/>
          <w:sz w:val="20"/>
        </w:rPr>
        <w:t> </w:t>
      </w:r>
      <w:r>
        <w:rPr>
          <w:spacing w:val="-6"/>
          <w:sz w:val="20"/>
        </w:rPr>
        <w:t>contribution</w:t>
      </w:r>
      <w:r>
        <w:rPr>
          <w:spacing w:val="-8"/>
          <w:sz w:val="20"/>
        </w:rPr>
        <w:t> </w:t>
      </w:r>
      <w:r>
        <w:rPr>
          <w:spacing w:val="-6"/>
          <w:sz w:val="20"/>
        </w:rPr>
        <w:t>pension</w:t>
      </w:r>
      <w:r>
        <w:rPr>
          <w:spacing w:val="-8"/>
          <w:sz w:val="20"/>
        </w:rPr>
        <w:t> </w:t>
      </w:r>
      <w:r>
        <w:rPr>
          <w:spacing w:val="-6"/>
          <w:sz w:val="20"/>
        </w:rPr>
        <w:t>plan </w:t>
      </w:r>
      <w:r>
        <w:rPr>
          <w:sz w:val="20"/>
        </w:rPr>
        <w:t>Ill.</w:t>
      </w:r>
      <w:r>
        <w:rPr>
          <w:spacing w:val="80"/>
          <w:sz w:val="20"/>
        </w:rPr>
        <w:t> </w:t>
      </w:r>
      <w:r>
        <w:rPr>
          <w:sz w:val="20"/>
        </w:rPr>
        <w:t>Defined</w:t>
      </w:r>
      <w:r>
        <w:rPr>
          <w:spacing w:val="-9"/>
          <w:sz w:val="20"/>
        </w:rPr>
        <w:t> </w:t>
      </w:r>
      <w:r>
        <w:rPr>
          <w:sz w:val="20"/>
        </w:rPr>
        <w:t>benefit</w:t>
      </w:r>
      <w:r>
        <w:rPr>
          <w:spacing w:val="-14"/>
          <w:sz w:val="20"/>
        </w:rPr>
        <w:t> </w:t>
      </w:r>
      <w:r>
        <w:rPr>
          <w:sz w:val="20"/>
        </w:rPr>
        <w:t>pension</w:t>
      </w:r>
      <w:r>
        <w:rPr>
          <w:spacing w:val="-10"/>
          <w:sz w:val="20"/>
        </w:rPr>
        <w:t> </w:t>
      </w:r>
      <w:r>
        <w:rPr>
          <w:sz w:val="20"/>
        </w:rPr>
        <w:t>plan</w:t>
      </w:r>
    </w:p>
    <w:p>
      <w:pPr>
        <w:spacing w:line="273" w:lineRule="auto" w:before="0"/>
        <w:ind w:left="2426" w:right="5666" w:hanging="34"/>
        <w:jc w:val="left"/>
        <w:rPr>
          <w:rFonts w:ascii="Arial"/>
          <w:sz w:val="20"/>
        </w:rPr>
      </w:pPr>
      <w:r>
        <w:rPr>
          <w:rFonts w:ascii="Arial"/>
          <w:spacing w:val="-6"/>
          <w:sz w:val="20"/>
        </w:rPr>
        <w:t>IV.</w:t>
      </w:r>
      <w:r>
        <w:rPr>
          <w:rFonts w:ascii="Arial"/>
          <w:spacing w:val="68"/>
          <w:sz w:val="20"/>
        </w:rPr>
        <w:t> </w:t>
      </w:r>
      <w:r>
        <w:rPr>
          <w:rFonts w:ascii="Arial"/>
          <w:spacing w:val="-6"/>
          <w:sz w:val="20"/>
        </w:rPr>
        <w:t>Profit-sharing</w:t>
      </w:r>
      <w:r>
        <w:rPr>
          <w:rFonts w:ascii="Arial"/>
          <w:spacing w:val="-27"/>
          <w:sz w:val="20"/>
        </w:rPr>
        <w:t> </w:t>
      </w:r>
      <w:r>
        <w:rPr>
          <w:rFonts w:ascii="Arial"/>
          <w:spacing w:val="-6"/>
          <w:sz w:val="20"/>
        </w:rPr>
        <w:t>plan </w:t>
      </w:r>
      <w:r>
        <w:rPr>
          <w:rFonts w:ascii="Arial"/>
          <w:sz w:val="20"/>
        </w:rPr>
        <w:t>A</w:t>
      </w:r>
      <w:r>
        <w:rPr>
          <w:rFonts w:ascii="Arial"/>
          <w:spacing w:val="80"/>
          <w:w w:val="150"/>
          <w:sz w:val="20"/>
        </w:rPr>
        <w:t> </w:t>
      </w:r>
      <w:r>
        <w:rPr>
          <w:rFonts w:ascii="Arial"/>
          <w:sz w:val="20"/>
        </w:rPr>
        <w:t>I and Ill</w:t>
      </w:r>
    </w:p>
    <w:p>
      <w:pPr>
        <w:pStyle w:val="ListParagraph"/>
        <w:numPr>
          <w:ilvl w:val="0"/>
          <w:numId w:val="73"/>
        </w:numPr>
        <w:tabs>
          <w:tab w:pos="2757" w:val="left" w:leader="none"/>
        </w:tabs>
        <w:spacing w:line="225" w:lineRule="exact" w:before="0" w:after="0"/>
        <w:ind w:left="2757" w:right="0" w:hanging="339"/>
        <w:jc w:val="left"/>
        <w:rPr>
          <w:sz w:val="20"/>
        </w:rPr>
      </w:pPr>
      <w:r>
        <w:rPr>
          <w:spacing w:val="-2"/>
          <w:w w:val="105"/>
          <w:sz w:val="20"/>
        </w:rPr>
        <w:t>landlV</w:t>
      </w:r>
    </w:p>
    <w:p>
      <w:pPr>
        <w:pStyle w:val="ListParagraph"/>
        <w:numPr>
          <w:ilvl w:val="0"/>
          <w:numId w:val="73"/>
        </w:numPr>
        <w:tabs>
          <w:tab w:pos="2750" w:val="left" w:leader="none"/>
        </w:tabs>
        <w:spacing w:line="240" w:lineRule="auto" w:before="25" w:after="0"/>
        <w:ind w:left="2750" w:right="0" w:hanging="335"/>
        <w:jc w:val="left"/>
        <w:rPr>
          <w:sz w:val="20"/>
        </w:rPr>
      </w:pPr>
      <w:r>
        <w:rPr>
          <w:w w:val="90"/>
          <w:sz w:val="20"/>
        </w:rPr>
        <w:t>II</w:t>
      </w:r>
      <w:r>
        <w:rPr>
          <w:spacing w:val="-9"/>
          <w:w w:val="90"/>
          <w:sz w:val="20"/>
        </w:rPr>
        <w:t> </w:t>
      </w:r>
      <w:r>
        <w:rPr>
          <w:w w:val="90"/>
          <w:sz w:val="20"/>
        </w:rPr>
        <w:t>and</w:t>
      </w:r>
      <w:r>
        <w:rPr>
          <w:spacing w:val="-6"/>
          <w:w w:val="90"/>
          <w:sz w:val="20"/>
        </w:rPr>
        <w:t> </w:t>
      </w:r>
      <w:r>
        <w:rPr>
          <w:spacing w:val="-5"/>
          <w:w w:val="90"/>
          <w:sz w:val="20"/>
        </w:rPr>
        <w:t>Ill</w:t>
      </w:r>
    </w:p>
    <w:p>
      <w:pPr>
        <w:spacing w:before="29"/>
        <w:ind w:left="2387" w:right="0" w:firstLine="0"/>
        <w:jc w:val="both"/>
        <w:rPr>
          <w:rFonts w:ascii="Arial"/>
          <w:sz w:val="20"/>
        </w:rPr>
      </w:pPr>
      <w:r>
        <w:rPr>
          <w:sz w:val="19"/>
        </w:rPr>
        <w:t>.0.</w:t>
      </w:r>
      <w:r>
        <w:rPr>
          <w:spacing w:val="72"/>
          <w:w w:val="150"/>
          <w:sz w:val="19"/>
        </w:rPr>
        <w:t> </w:t>
      </w:r>
      <w:r>
        <w:rPr>
          <w:rFonts w:ascii="Arial"/>
          <w:sz w:val="20"/>
        </w:rPr>
        <w:t>II</w:t>
      </w:r>
      <w:r>
        <w:rPr>
          <w:rFonts w:ascii="Arial"/>
          <w:spacing w:val="-20"/>
          <w:sz w:val="20"/>
        </w:rPr>
        <w:t> </w:t>
      </w:r>
      <w:r>
        <w:rPr>
          <w:rFonts w:ascii="Arial"/>
          <w:sz w:val="20"/>
        </w:rPr>
        <w:t>and</w:t>
      </w:r>
      <w:r>
        <w:rPr>
          <w:rFonts w:ascii="Arial"/>
          <w:spacing w:val="-18"/>
          <w:sz w:val="20"/>
        </w:rPr>
        <w:t> </w:t>
      </w:r>
      <w:r>
        <w:rPr>
          <w:rFonts w:ascii="Arial"/>
          <w:spacing w:val="-7"/>
          <w:sz w:val="20"/>
        </w:rPr>
        <w:t>IV</w:t>
      </w:r>
    </w:p>
    <w:p>
      <w:pPr>
        <w:spacing w:after="0"/>
        <w:jc w:val="both"/>
        <w:rPr>
          <w:rFonts w:ascii="Arial"/>
          <w:sz w:val="20"/>
        </w:rPr>
        <w:sectPr>
          <w:type w:val="continuous"/>
          <w:pgSz w:w="11650" w:h="15520"/>
          <w:pgMar w:header="552" w:footer="0" w:top="1760" w:bottom="280" w:left="1640" w:right="0"/>
        </w:sectPr>
      </w:pPr>
    </w:p>
    <w:p>
      <w:pPr>
        <w:pStyle w:val="ListParagraph"/>
        <w:numPr>
          <w:ilvl w:val="1"/>
          <w:numId w:val="64"/>
        </w:numPr>
        <w:tabs>
          <w:tab w:pos="3337" w:val="left" w:leader="none"/>
        </w:tabs>
        <w:spacing w:line="240" w:lineRule="auto" w:before="80" w:after="0"/>
        <w:ind w:left="3337" w:right="0" w:hanging="360"/>
        <w:jc w:val="left"/>
        <w:rPr>
          <w:sz w:val="20"/>
        </w:rPr>
      </w:pPr>
      <w:r>
        <w:rPr>
          <w:w w:val="90"/>
          <w:sz w:val="20"/>
        </w:rPr>
        <w:t>Who</w:t>
      </w:r>
      <w:r>
        <w:rPr>
          <w:spacing w:val="-5"/>
          <w:sz w:val="20"/>
        </w:rPr>
        <w:t> </w:t>
      </w:r>
      <w:r>
        <w:rPr>
          <w:w w:val="90"/>
          <w:sz w:val="20"/>
        </w:rPr>
        <w:t>of</w:t>
      </w:r>
      <w:r>
        <w:rPr>
          <w:spacing w:val="-5"/>
          <w:sz w:val="20"/>
        </w:rPr>
        <w:t> </w:t>
      </w:r>
      <w:r>
        <w:rPr>
          <w:w w:val="90"/>
          <w:sz w:val="20"/>
        </w:rPr>
        <w:t>the</w:t>
      </w:r>
      <w:r>
        <w:rPr>
          <w:spacing w:val="-4"/>
          <w:w w:val="90"/>
          <w:sz w:val="20"/>
        </w:rPr>
        <w:t> </w:t>
      </w:r>
      <w:r>
        <w:rPr>
          <w:w w:val="90"/>
          <w:sz w:val="20"/>
        </w:rPr>
        <w:t>following</w:t>
      </w:r>
      <w:r>
        <w:rPr>
          <w:spacing w:val="-3"/>
          <w:w w:val="90"/>
          <w:sz w:val="20"/>
        </w:rPr>
        <w:t> </w:t>
      </w:r>
      <w:r>
        <w:rPr>
          <w:w w:val="90"/>
          <w:sz w:val="20"/>
        </w:rPr>
        <w:t>would</w:t>
      </w:r>
      <w:r>
        <w:rPr>
          <w:spacing w:val="-3"/>
          <w:w w:val="90"/>
          <w:sz w:val="20"/>
        </w:rPr>
        <w:t> </w:t>
      </w:r>
      <w:r>
        <w:rPr>
          <w:rFonts w:ascii="Times New Roman"/>
          <w:i/>
          <w:w w:val="90"/>
          <w:sz w:val="24"/>
        </w:rPr>
        <w:t>not</w:t>
      </w:r>
      <w:r>
        <w:rPr>
          <w:rFonts w:ascii="Times New Roman"/>
          <w:i/>
          <w:spacing w:val="-7"/>
          <w:w w:val="90"/>
          <w:sz w:val="24"/>
        </w:rPr>
        <w:t> </w:t>
      </w:r>
      <w:r>
        <w:rPr>
          <w:w w:val="90"/>
          <w:sz w:val="20"/>
        </w:rPr>
        <w:t>be</w:t>
      </w:r>
      <w:r>
        <w:rPr>
          <w:spacing w:val="-7"/>
          <w:w w:val="90"/>
          <w:sz w:val="20"/>
        </w:rPr>
        <w:t> </w:t>
      </w:r>
      <w:r>
        <w:rPr>
          <w:w w:val="90"/>
          <w:sz w:val="20"/>
        </w:rPr>
        <w:t>eligible</w:t>
      </w:r>
      <w:r>
        <w:rPr>
          <w:spacing w:val="-1"/>
          <w:w w:val="90"/>
          <w:sz w:val="20"/>
        </w:rPr>
        <w:t> </w:t>
      </w:r>
      <w:r>
        <w:rPr>
          <w:w w:val="90"/>
          <w:sz w:val="20"/>
        </w:rPr>
        <w:t>to</w:t>
      </w:r>
      <w:r>
        <w:rPr>
          <w:spacing w:val="-7"/>
          <w:w w:val="90"/>
          <w:sz w:val="20"/>
        </w:rPr>
        <w:t> </w:t>
      </w:r>
      <w:r>
        <w:rPr>
          <w:w w:val="90"/>
          <w:sz w:val="20"/>
        </w:rPr>
        <w:t>contribute</w:t>
      </w:r>
      <w:r>
        <w:rPr>
          <w:spacing w:val="4"/>
          <w:sz w:val="20"/>
        </w:rPr>
        <w:t> </w:t>
      </w:r>
      <w:r>
        <w:rPr>
          <w:w w:val="90"/>
          <w:sz w:val="20"/>
        </w:rPr>
        <w:t>to</w:t>
      </w:r>
      <w:r>
        <w:rPr>
          <w:spacing w:val="-5"/>
          <w:w w:val="90"/>
          <w:sz w:val="20"/>
        </w:rPr>
        <w:t> </w:t>
      </w:r>
      <w:r>
        <w:rPr>
          <w:w w:val="90"/>
          <w:sz w:val="20"/>
        </w:rPr>
        <w:t>a</w:t>
      </w:r>
      <w:r>
        <w:rPr>
          <w:spacing w:val="-4"/>
          <w:sz w:val="20"/>
        </w:rPr>
        <w:t> </w:t>
      </w:r>
      <w:r>
        <w:rPr>
          <w:w w:val="90"/>
          <w:sz w:val="20"/>
        </w:rPr>
        <w:t>403(b)</w:t>
      </w:r>
      <w:r>
        <w:rPr>
          <w:spacing w:val="12"/>
          <w:sz w:val="20"/>
        </w:rPr>
        <w:t> </w:t>
      </w:r>
      <w:r>
        <w:rPr>
          <w:spacing w:val="-2"/>
          <w:w w:val="90"/>
          <w:sz w:val="20"/>
        </w:rPr>
        <w:t>plan?</w:t>
      </w:r>
    </w:p>
    <w:p>
      <w:pPr>
        <w:pStyle w:val="ListParagraph"/>
        <w:numPr>
          <w:ilvl w:val="0"/>
          <w:numId w:val="74"/>
        </w:numPr>
        <w:tabs>
          <w:tab w:pos="3784" w:val="left" w:leader="none"/>
        </w:tabs>
        <w:spacing w:line="268" w:lineRule="auto" w:before="20" w:after="0"/>
        <w:ind w:left="3784" w:right="606" w:hanging="331"/>
        <w:jc w:val="left"/>
        <w:rPr>
          <w:rFonts w:ascii="Times New Roman"/>
          <w:sz w:val="20"/>
        </w:rPr>
      </w:pPr>
      <w:r>
        <w:rPr>
          <w:spacing w:val="-6"/>
          <w:sz w:val="20"/>
        </w:rPr>
        <w:t>A</w:t>
      </w:r>
      <w:r>
        <w:rPr>
          <w:spacing w:val="-14"/>
          <w:sz w:val="20"/>
        </w:rPr>
        <w:t> </w:t>
      </w:r>
      <w:r>
        <w:rPr>
          <w:spacing w:val="-6"/>
          <w:sz w:val="20"/>
        </w:rPr>
        <w:t>nurse</w:t>
      </w:r>
      <w:r>
        <w:rPr>
          <w:spacing w:val="-7"/>
          <w:sz w:val="20"/>
        </w:rPr>
        <w:t> </w:t>
      </w:r>
      <w:r>
        <w:rPr>
          <w:spacing w:val="-6"/>
          <w:sz w:val="20"/>
        </w:rPr>
        <w:t>working</w:t>
      </w:r>
      <w:r>
        <w:rPr>
          <w:spacing w:val="-24"/>
          <w:sz w:val="20"/>
        </w:rPr>
        <w:t> </w:t>
      </w:r>
      <w:r>
        <w:rPr>
          <w:spacing w:val="-6"/>
          <w:sz w:val="20"/>
        </w:rPr>
        <w:t>in</w:t>
      </w:r>
      <w:r>
        <w:rPr>
          <w:spacing w:val="-15"/>
          <w:sz w:val="20"/>
        </w:rPr>
        <w:t> </w:t>
      </w:r>
      <w:r>
        <w:rPr>
          <w:spacing w:val="-6"/>
          <w:sz w:val="20"/>
        </w:rPr>
        <w:t>the</w:t>
      </w:r>
      <w:r>
        <w:rPr>
          <w:spacing w:val="-14"/>
          <w:sz w:val="20"/>
        </w:rPr>
        <w:t> </w:t>
      </w:r>
      <w:r>
        <w:rPr>
          <w:spacing w:val="-6"/>
          <w:sz w:val="20"/>
        </w:rPr>
        <w:t>local</w:t>
      </w:r>
      <w:r>
        <w:rPr>
          <w:spacing w:val="-13"/>
          <w:sz w:val="20"/>
        </w:rPr>
        <w:t> </w:t>
      </w:r>
      <w:r>
        <w:rPr>
          <w:spacing w:val="-6"/>
          <w:sz w:val="20"/>
        </w:rPr>
        <w:t>public</w:t>
      </w:r>
      <w:r>
        <w:rPr>
          <w:spacing w:val="-9"/>
          <w:sz w:val="20"/>
        </w:rPr>
        <w:t> </w:t>
      </w:r>
      <w:r>
        <w:rPr>
          <w:spacing w:val="-6"/>
          <w:sz w:val="20"/>
        </w:rPr>
        <w:t>school</w:t>
      </w:r>
      <w:r>
        <w:rPr>
          <w:spacing w:val="-8"/>
          <w:sz w:val="20"/>
        </w:rPr>
        <w:t> </w:t>
      </w:r>
      <w:r>
        <w:rPr>
          <w:spacing w:val="-6"/>
          <w:sz w:val="20"/>
        </w:rPr>
        <w:t>who</w:t>
      </w:r>
      <w:r>
        <w:rPr>
          <w:spacing w:val="-10"/>
          <w:sz w:val="20"/>
        </w:rPr>
        <w:t> </w:t>
      </w:r>
      <w:r>
        <w:rPr>
          <w:spacing w:val="-6"/>
          <w:sz w:val="20"/>
        </w:rPr>
        <w:t>also</w:t>
      </w:r>
      <w:r>
        <w:rPr>
          <w:spacing w:val="-9"/>
          <w:sz w:val="20"/>
        </w:rPr>
        <w:t> </w:t>
      </w:r>
      <w:r>
        <w:rPr>
          <w:spacing w:val="-6"/>
          <w:sz w:val="20"/>
        </w:rPr>
        <w:t>helps</w:t>
      </w:r>
      <w:r>
        <w:rPr>
          <w:spacing w:val="-12"/>
          <w:sz w:val="20"/>
        </w:rPr>
        <w:t> </w:t>
      </w:r>
      <w:r>
        <w:rPr>
          <w:spacing w:val="-6"/>
          <w:sz w:val="20"/>
        </w:rPr>
        <w:t>out</w:t>
      </w:r>
      <w:r>
        <w:rPr>
          <w:spacing w:val="-17"/>
          <w:sz w:val="20"/>
        </w:rPr>
        <w:t> </w:t>
      </w:r>
      <w:r>
        <w:rPr>
          <w:spacing w:val="-6"/>
          <w:sz w:val="20"/>
        </w:rPr>
        <w:t>in</w:t>
      </w:r>
      <w:r>
        <w:rPr>
          <w:spacing w:val="-20"/>
          <w:sz w:val="20"/>
        </w:rPr>
        <w:t> </w:t>
      </w:r>
      <w:r>
        <w:rPr>
          <w:spacing w:val="-6"/>
          <w:sz w:val="20"/>
        </w:rPr>
        <w:t>the</w:t>
      </w:r>
      <w:r>
        <w:rPr>
          <w:spacing w:val="-16"/>
          <w:sz w:val="20"/>
        </w:rPr>
        <w:t> </w:t>
      </w:r>
      <w:r>
        <w:rPr>
          <w:spacing w:val="-6"/>
          <w:sz w:val="20"/>
        </w:rPr>
        <w:t>local </w:t>
      </w:r>
      <w:r>
        <w:rPr>
          <w:sz w:val="20"/>
        </w:rPr>
        <w:t>hospital on</w:t>
      </w:r>
      <w:r>
        <w:rPr>
          <w:spacing w:val="-10"/>
          <w:sz w:val="20"/>
        </w:rPr>
        <w:t> </w:t>
      </w:r>
      <w:r>
        <w:rPr>
          <w:sz w:val="20"/>
        </w:rPr>
        <w:t>weekends</w:t>
      </w:r>
    </w:p>
    <w:p>
      <w:pPr>
        <w:pStyle w:val="ListParagraph"/>
        <w:numPr>
          <w:ilvl w:val="0"/>
          <w:numId w:val="74"/>
        </w:numPr>
        <w:tabs>
          <w:tab w:pos="3779" w:val="left" w:leader="none"/>
          <w:tab w:pos="3783" w:val="left" w:leader="none"/>
        </w:tabs>
        <w:spacing w:line="271" w:lineRule="auto" w:before="6" w:after="0"/>
        <w:ind w:left="3783" w:right="161" w:hanging="340"/>
        <w:jc w:val="left"/>
        <w:rPr>
          <w:sz w:val="20"/>
        </w:rPr>
      </w:pPr>
      <w:r>
        <w:rPr>
          <w:w w:val="90"/>
          <w:sz w:val="20"/>
        </w:rPr>
        <w:t>The maintenance supervisor in</w:t>
      </w:r>
      <w:r>
        <w:rPr>
          <w:spacing w:val="-4"/>
          <w:w w:val="90"/>
          <w:sz w:val="20"/>
        </w:rPr>
        <w:t> </w:t>
      </w:r>
      <w:r>
        <w:rPr>
          <w:w w:val="90"/>
          <w:sz w:val="20"/>
        </w:rPr>
        <w:t>the local high school who does</w:t>
      </w:r>
      <w:r>
        <w:rPr>
          <w:spacing w:val="-1"/>
          <w:w w:val="90"/>
          <w:sz w:val="20"/>
        </w:rPr>
        <w:t> </w:t>
      </w:r>
      <w:r>
        <w:rPr>
          <w:w w:val="90"/>
          <w:sz w:val="20"/>
        </w:rPr>
        <w:t>office cleanups </w:t>
      </w:r>
      <w:r>
        <w:rPr>
          <w:sz w:val="20"/>
        </w:rPr>
        <w:t>on the weekends</w:t>
      </w:r>
    </w:p>
    <w:p>
      <w:pPr>
        <w:pStyle w:val="ListParagraph"/>
        <w:numPr>
          <w:ilvl w:val="0"/>
          <w:numId w:val="74"/>
        </w:numPr>
        <w:tabs>
          <w:tab w:pos="3780" w:val="left" w:leader="none"/>
        </w:tabs>
        <w:spacing w:line="273" w:lineRule="auto" w:before="6" w:after="0"/>
        <w:ind w:left="3780" w:right="436" w:hanging="332"/>
        <w:jc w:val="left"/>
        <w:rPr>
          <w:sz w:val="20"/>
        </w:rPr>
      </w:pPr>
      <w:r>
        <w:rPr>
          <w:w w:val="90"/>
          <w:sz w:val="20"/>
        </w:rPr>
        <w:t>A retired math teacher</w:t>
      </w:r>
      <w:r>
        <w:rPr>
          <w:sz w:val="20"/>
        </w:rPr>
        <w:t> </w:t>
      </w:r>
      <w:r>
        <w:rPr>
          <w:w w:val="90"/>
          <w:sz w:val="20"/>
        </w:rPr>
        <w:t>who works most evenings tutoring local high school </w:t>
      </w:r>
      <w:r>
        <w:rPr>
          <w:spacing w:val="-4"/>
          <w:sz w:val="20"/>
        </w:rPr>
        <w:t>students for</w:t>
      </w:r>
      <w:r>
        <w:rPr>
          <w:spacing w:val="-16"/>
          <w:sz w:val="20"/>
        </w:rPr>
        <w:t> </w:t>
      </w:r>
      <w:r>
        <w:rPr>
          <w:spacing w:val="-4"/>
          <w:sz w:val="20"/>
        </w:rPr>
        <w:t>the</w:t>
      </w:r>
      <w:r>
        <w:rPr>
          <w:spacing w:val="-16"/>
          <w:sz w:val="20"/>
        </w:rPr>
        <w:t> </w:t>
      </w:r>
      <w:r>
        <w:rPr>
          <w:spacing w:val="-4"/>
          <w:sz w:val="20"/>
        </w:rPr>
        <w:t>SAT</w:t>
      </w:r>
      <w:r>
        <w:rPr>
          <w:spacing w:val="-12"/>
          <w:sz w:val="20"/>
        </w:rPr>
        <w:t> </w:t>
      </w:r>
      <w:r>
        <w:rPr>
          <w:spacing w:val="-4"/>
          <w:sz w:val="20"/>
        </w:rPr>
        <w:t>exams</w:t>
      </w:r>
    </w:p>
    <w:p>
      <w:pPr>
        <w:pStyle w:val="ListParagraph"/>
        <w:numPr>
          <w:ilvl w:val="0"/>
          <w:numId w:val="74"/>
        </w:numPr>
        <w:tabs>
          <w:tab w:pos="3776" w:val="left" w:leader="none"/>
        </w:tabs>
        <w:spacing w:line="228" w:lineRule="exact" w:before="0" w:after="0"/>
        <w:ind w:left="3776" w:right="0" w:hanging="337"/>
        <w:jc w:val="left"/>
        <w:rPr>
          <w:sz w:val="20"/>
        </w:rPr>
      </w:pPr>
      <w:r>
        <w:rPr>
          <w:w w:val="90"/>
          <w:sz w:val="20"/>
        </w:rPr>
        <w:t>The</w:t>
      </w:r>
      <w:r>
        <w:rPr>
          <w:spacing w:val="2"/>
          <w:sz w:val="20"/>
        </w:rPr>
        <w:t> </w:t>
      </w:r>
      <w:r>
        <w:rPr>
          <w:w w:val="90"/>
          <w:sz w:val="20"/>
        </w:rPr>
        <w:t>principal</w:t>
      </w:r>
      <w:r>
        <w:rPr>
          <w:spacing w:val="7"/>
          <w:sz w:val="20"/>
        </w:rPr>
        <w:t> </w:t>
      </w:r>
      <w:r>
        <w:rPr>
          <w:w w:val="90"/>
          <w:sz w:val="20"/>
        </w:rPr>
        <w:t>of</w:t>
      </w:r>
      <w:r>
        <w:rPr>
          <w:sz w:val="20"/>
        </w:rPr>
        <w:t> </w:t>
      </w:r>
      <w:r>
        <w:rPr>
          <w:w w:val="90"/>
          <w:sz w:val="20"/>
        </w:rPr>
        <w:t>the</w:t>
      </w:r>
      <w:r>
        <w:rPr>
          <w:spacing w:val="-2"/>
          <w:sz w:val="20"/>
        </w:rPr>
        <w:t> </w:t>
      </w:r>
      <w:r>
        <w:rPr>
          <w:w w:val="90"/>
          <w:sz w:val="20"/>
        </w:rPr>
        <w:t>local</w:t>
      </w:r>
      <w:r>
        <w:rPr>
          <w:spacing w:val="2"/>
          <w:sz w:val="20"/>
        </w:rPr>
        <w:t> </w:t>
      </w:r>
      <w:r>
        <w:rPr>
          <w:w w:val="90"/>
          <w:sz w:val="20"/>
        </w:rPr>
        <w:t>elementary</w:t>
      </w:r>
      <w:r>
        <w:rPr>
          <w:spacing w:val="12"/>
          <w:sz w:val="20"/>
        </w:rPr>
        <w:t> </w:t>
      </w:r>
      <w:r>
        <w:rPr>
          <w:spacing w:val="-2"/>
          <w:w w:val="90"/>
          <w:sz w:val="20"/>
        </w:rPr>
        <w:t>school</w:t>
      </w:r>
    </w:p>
    <w:p>
      <w:pPr>
        <w:pStyle w:val="ListParagraph"/>
        <w:numPr>
          <w:ilvl w:val="1"/>
          <w:numId w:val="64"/>
        </w:numPr>
        <w:tabs>
          <w:tab w:pos="3337" w:val="left" w:leader="none"/>
        </w:tabs>
        <w:spacing w:line="240" w:lineRule="auto" w:before="106" w:after="0"/>
        <w:ind w:left="3337" w:right="0" w:hanging="367"/>
        <w:jc w:val="left"/>
        <w:rPr>
          <w:sz w:val="20"/>
        </w:rPr>
      </w:pPr>
      <w:r>
        <w:rPr>
          <w:w w:val="90"/>
          <w:sz w:val="20"/>
        </w:rPr>
        <w:t>Which</w:t>
      </w:r>
      <w:r>
        <w:rPr>
          <w:spacing w:val="-2"/>
          <w:sz w:val="20"/>
        </w:rPr>
        <w:t> </w:t>
      </w:r>
      <w:r>
        <w:rPr>
          <w:w w:val="90"/>
          <w:sz w:val="20"/>
        </w:rPr>
        <w:t>of</w:t>
      </w:r>
      <w:r>
        <w:rPr>
          <w:spacing w:val="-5"/>
          <w:w w:val="90"/>
          <w:sz w:val="20"/>
        </w:rPr>
        <w:t> </w:t>
      </w:r>
      <w:r>
        <w:rPr>
          <w:w w:val="90"/>
          <w:sz w:val="20"/>
        </w:rPr>
        <w:t>the</w:t>
      </w:r>
      <w:r>
        <w:rPr>
          <w:spacing w:val="-6"/>
          <w:w w:val="90"/>
          <w:sz w:val="20"/>
        </w:rPr>
        <w:t> </w:t>
      </w:r>
      <w:r>
        <w:rPr>
          <w:w w:val="90"/>
          <w:sz w:val="20"/>
        </w:rPr>
        <w:t>following</w:t>
      </w:r>
      <w:r>
        <w:rPr>
          <w:spacing w:val="-16"/>
          <w:w w:val="90"/>
          <w:sz w:val="20"/>
        </w:rPr>
        <w:t> </w:t>
      </w:r>
      <w:r>
        <w:rPr>
          <w:w w:val="90"/>
          <w:sz w:val="20"/>
        </w:rPr>
        <w:t>is</w:t>
      </w:r>
      <w:r>
        <w:rPr>
          <w:spacing w:val="-10"/>
          <w:w w:val="90"/>
          <w:sz w:val="20"/>
        </w:rPr>
        <w:t> </w:t>
      </w:r>
      <w:r>
        <w:rPr>
          <w:w w:val="90"/>
          <w:sz w:val="20"/>
        </w:rPr>
        <w:t>designed</w:t>
      </w:r>
      <w:r>
        <w:rPr>
          <w:spacing w:val="-2"/>
          <w:sz w:val="20"/>
        </w:rPr>
        <w:t> </w:t>
      </w:r>
      <w:r>
        <w:rPr>
          <w:w w:val="90"/>
          <w:sz w:val="20"/>
        </w:rPr>
        <w:t>to</w:t>
      </w:r>
      <w:r>
        <w:rPr>
          <w:spacing w:val="-5"/>
          <w:w w:val="90"/>
          <w:sz w:val="20"/>
        </w:rPr>
        <w:t> </w:t>
      </w:r>
      <w:r>
        <w:rPr>
          <w:w w:val="90"/>
          <w:sz w:val="20"/>
        </w:rPr>
        <w:t>help</w:t>
      </w:r>
      <w:r>
        <w:rPr>
          <w:spacing w:val="-5"/>
          <w:w w:val="90"/>
          <w:sz w:val="20"/>
        </w:rPr>
        <w:t> </w:t>
      </w:r>
      <w:r>
        <w:rPr>
          <w:w w:val="90"/>
          <w:sz w:val="20"/>
        </w:rPr>
        <w:t>a</w:t>
      </w:r>
      <w:r>
        <w:rPr>
          <w:spacing w:val="-6"/>
          <w:w w:val="90"/>
          <w:sz w:val="20"/>
        </w:rPr>
        <w:t> </w:t>
      </w:r>
      <w:r>
        <w:rPr>
          <w:w w:val="90"/>
          <w:sz w:val="20"/>
        </w:rPr>
        <w:t>corporation</w:t>
      </w:r>
      <w:r>
        <w:rPr>
          <w:spacing w:val="12"/>
          <w:sz w:val="20"/>
        </w:rPr>
        <w:t> </w:t>
      </w:r>
      <w:r>
        <w:rPr>
          <w:w w:val="90"/>
          <w:sz w:val="20"/>
        </w:rPr>
        <w:t>retain</w:t>
      </w:r>
      <w:r>
        <w:rPr>
          <w:spacing w:val="-4"/>
          <w:sz w:val="20"/>
        </w:rPr>
        <w:t> </w:t>
      </w:r>
      <w:r>
        <w:rPr>
          <w:w w:val="90"/>
          <w:sz w:val="20"/>
        </w:rPr>
        <w:t>high-value</w:t>
      </w:r>
      <w:r>
        <w:rPr>
          <w:spacing w:val="2"/>
          <w:sz w:val="20"/>
        </w:rPr>
        <w:t> </w:t>
      </w:r>
      <w:r>
        <w:rPr>
          <w:spacing w:val="-2"/>
          <w:w w:val="90"/>
          <w:sz w:val="20"/>
        </w:rPr>
        <w:t>executives?</w:t>
      </w:r>
    </w:p>
    <w:p>
      <w:pPr>
        <w:pStyle w:val="ListParagraph"/>
        <w:numPr>
          <w:ilvl w:val="0"/>
          <w:numId w:val="75"/>
        </w:numPr>
        <w:tabs>
          <w:tab w:pos="3775" w:val="left" w:leader="none"/>
        </w:tabs>
        <w:spacing w:line="240" w:lineRule="auto" w:before="25" w:after="0"/>
        <w:ind w:left="3775" w:right="0" w:hanging="326"/>
        <w:jc w:val="left"/>
        <w:rPr>
          <w:rFonts w:ascii="Times New Roman"/>
          <w:sz w:val="20"/>
        </w:rPr>
      </w:pPr>
      <w:r>
        <w:rPr>
          <w:spacing w:val="-2"/>
          <w:w w:val="95"/>
          <w:sz w:val="20"/>
        </w:rPr>
        <w:t>SEPIRA</w:t>
      </w:r>
    </w:p>
    <w:p>
      <w:pPr>
        <w:pStyle w:val="ListParagraph"/>
        <w:numPr>
          <w:ilvl w:val="0"/>
          <w:numId w:val="75"/>
        </w:numPr>
        <w:tabs>
          <w:tab w:pos="3778" w:val="left" w:leader="none"/>
        </w:tabs>
        <w:spacing w:line="240" w:lineRule="auto" w:before="29" w:after="0"/>
        <w:ind w:left="3778" w:right="0" w:hanging="335"/>
        <w:jc w:val="left"/>
        <w:rPr>
          <w:sz w:val="20"/>
        </w:rPr>
      </w:pPr>
      <w:r>
        <w:rPr>
          <w:spacing w:val="-4"/>
          <w:w w:val="85"/>
          <w:sz w:val="20"/>
        </w:rPr>
        <w:t>SERP</w:t>
      </w:r>
    </w:p>
    <w:p>
      <w:pPr>
        <w:pStyle w:val="ListParagraph"/>
        <w:numPr>
          <w:ilvl w:val="0"/>
          <w:numId w:val="75"/>
        </w:numPr>
        <w:tabs>
          <w:tab w:pos="3775" w:val="left" w:leader="none"/>
        </w:tabs>
        <w:spacing w:line="240" w:lineRule="auto" w:before="33" w:after="0"/>
        <w:ind w:left="3775" w:right="0" w:hanging="332"/>
        <w:jc w:val="left"/>
        <w:rPr>
          <w:rFonts w:ascii="Times New Roman"/>
          <w:sz w:val="20"/>
        </w:rPr>
      </w:pPr>
      <w:r>
        <w:rPr>
          <w:w w:val="80"/>
          <w:sz w:val="20"/>
        </w:rPr>
        <w:t>SIMPLE</w:t>
      </w:r>
      <w:r>
        <w:rPr>
          <w:sz w:val="20"/>
        </w:rPr>
        <w:t> </w:t>
      </w:r>
      <w:r>
        <w:rPr>
          <w:spacing w:val="-4"/>
          <w:w w:val="95"/>
          <w:sz w:val="20"/>
        </w:rPr>
        <w:t>plan</w:t>
      </w:r>
    </w:p>
    <w:p>
      <w:pPr>
        <w:pStyle w:val="ListParagraph"/>
        <w:numPr>
          <w:ilvl w:val="0"/>
          <w:numId w:val="75"/>
        </w:numPr>
        <w:tabs>
          <w:tab w:pos="3772" w:val="left" w:leader="none"/>
        </w:tabs>
        <w:spacing w:line="240" w:lineRule="auto" w:before="32" w:after="0"/>
        <w:ind w:left="3772" w:right="0" w:hanging="340"/>
        <w:jc w:val="left"/>
        <w:rPr>
          <w:sz w:val="20"/>
        </w:rPr>
      </w:pPr>
      <w:r>
        <w:rPr>
          <w:spacing w:val="-5"/>
          <w:w w:val="90"/>
          <w:sz w:val="20"/>
        </w:rPr>
        <w:t>TSA</w:t>
      </w:r>
    </w:p>
    <w:p>
      <w:pPr>
        <w:pStyle w:val="BodyText"/>
        <w:spacing w:before="153"/>
        <w:rPr>
          <w:rFonts w:ascii="Arial"/>
          <w:sz w:val="20"/>
        </w:rPr>
      </w:pPr>
    </w:p>
    <w:p>
      <w:pPr>
        <w:pStyle w:val="Heading2"/>
        <w:ind w:left="101"/>
      </w:pPr>
      <w:r>
        <w:rPr>
          <w:spacing w:val="-10"/>
        </w:rPr>
        <w:t>LESSON</w:t>
      </w:r>
      <w:r>
        <w:rPr>
          <w:spacing w:val="-13"/>
        </w:rPr>
        <w:t> </w:t>
      </w:r>
      <w:r>
        <w:rPr>
          <w:spacing w:val="-10"/>
        </w:rPr>
        <w:t>18.4:</w:t>
      </w:r>
      <w:r>
        <w:rPr>
          <w:spacing w:val="-28"/>
        </w:rPr>
        <w:t> </w:t>
      </w:r>
      <w:r>
        <w:rPr>
          <w:spacing w:val="-10"/>
        </w:rPr>
        <w:t>TAXATION</w:t>
      </w:r>
      <w:r>
        <w:rPr>
          <w:spacing w:val="2"/>
        </w:rPr>
        <w:t> </w:t>
      </w:r>
      <w:r>
        <w:rPr>
          <w:spacing w:val="-10"/>
        </w:rPr>
        <w:t>OF</w:t>
      </w:r>
      <w:r>
        <w:rPr>
          <w:spacing w:val="-14"/>
        </w:rPr>
        <w:t> </w:t>
      </w:r>
      <w:r>
        <w:rPr>
          <w:spacing w:val="-10"/>
        </w:rPr>
        <w:t>QUALIFIED</w:t>
      </w:r>
      <w:r>
        <w:rPr>
          <w:spacing w:val="-3"/>
        </w:rPr>
        <w:t> </w:t>
      </w:r>
      <w:r>
        <w:rPr>
          <w:spacing w:val="-10"/>
        </w:rPr>
        <w:t>PLANS</w:t>
      </w:r>
    </w:p>
    <w:p>
      <w:pPr>
        <w:pStyle w:val="BodyText"/>
        <w:spacing w:before="9"/>
        <w:rPr>
          <w:rFonts w:ascii="Arial"/>
          <w:b/>
          <w:sz w:val="11"/>
        </w:rPr>
      </w:pPr>
      <w:r>
        <w:rPr/>
        <mc:AlternateContent>
          <mc:Choice Requires="wps">
            <w:drawing>
              <wp:anchor distT="0" distB="0" distL="0" distR="0" allowOverlap="1" layoutInCell="1" locked="0" behindDoc="1" simplePos="0" relativeHeight="487695872">
                <wp:simplePos x="0" y="0"/>
                <wp:positionH relativeFrom="page">
                  <wp:posOffset>1831062</wp:posOffset>
                </wp:positionH>
                <wp:positionV relativeFrom="paragraph">
                  <wp:posOffset>101508</wp:posOffset>
                </wp:positionV>
                <wp:extent cx="5136515" cy="1270"/>
                <wp:effectExtent l="0" t="0" r="0" b="0"/>
                <wp:wrapTopAndBottom/>
                <wp:docPr id="308" name="Graphic 308"/>
                <wp:cNvGraphicFramePr>
                  <a:graphicFrameLocks/>
                </wp:cNvGraphicFramePr>
                <a:graphic>
                  <a:graphicData uri="http://schemas.microsoft.com/office/word/2010/wordprocessingShape">
                    <wps:wsp>
                      <wps:cNvPr id="308" name="Graphic 308"/>
                      <wps:cNvSpPr/>
                      <wps:spPr>
                        <a:xfrm>
                          <a:off x="0" y="0"/>
                          <a:ext cx="5136515" cy="1270"/>
                        </a:xfrm>
                        <a:custGeom>
                          <a:avLst/>
                          <a:gdLst/>
                          <a:ahLst/>
                          <a:cxnLst/>
                          <a:rect l="l" t="t" r="r" b="b"/>
                          <a:pathLst>
                            <a:path w="5136515" h="0">
                              <a:moveTo>
                                <a:pt x="0" y="0"/>
                              </a:moveTo>
                              <a:lnTo>
                                <a:pt x="513612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8131pt;margin-top:7.992807pt;width:404.45pt;height:.1pt;mso-position-horizontal-relative:page;mso-position-vertical-relative:paragraph;z-index:-15620608;mso-wrap-distance-left:0;mso-wrap-distance-right:0" id="docshape176" coordorigin="2884,160" coordsize="8089,0" path="m2884,160l10972,160e" filled="false" stroked="true" strokeweight="1.621503pt" strokecolor="#000000">
                <v:path arrowok="t"/>
                <v:stroke dashstyle="solid"/>
                <w10:wrap type="topAndBottom"/>
              </v:shape>
            </w:pict>
          </mc:Fallback>
        </mc:AlternateContent>
      </w:r>
    </w:p>
    <w:p>
      <w:pPr>
        <w:pStyle w:val="Heading7"/>
        <w:spacing w:line="237" w:lineRule="auto" w:before="107"/>
        <w:ind w:left="2084" w:right="137" w:hanging="1"/>
        <w:rPr>
          <w:rFonts w:ascii="Times New Roman"/>
        </w:rPr>
      </w:pPr>
      <w:r>
        <w:rPr>
          <w:rFonts w:ascii="Times New Roman"/>
          <w:w w:val="105"/>
        </w:rPr>
        <w:t>LO</w:t>
      </w:r>
      <w:r>
        <w:rPr>
          <w:rFonts w:ascii="Times New Roman"/>
          <w:spacing w:val="-18"/>
          <w:w w:val="105"/>
        </w:rPr>
        <w:t> </w:t>
      </w:r>
      <w:r>
        <w:rPr>
          <w:rFonts w:ascii="Times New Roman"/>
          <w:w w:val="105"/>
        </w:rPr>
        <w:t>18.f</w:t>
      </w:r>
      <w:r>
        <w:rPr>
          <w:rFonts w:ascii="Times New Roman"/>
          <w:spacing w:val="-11"/>
          <w:w w:val="105"/>
        </w:rPr>
        <w:t> </w:t>
      </w:r>
      <w:r>
        <w:rPr>
          <w:rFonts w:ascii="Times New Roman"/>
          <w:w w:val="105"/>
        </w:rPr>
        <w:t>Identify</w:t>
      </w:r>
      <w:r>
        <w:rPr>
          <w:rFonts w:ascii="Times New Roman"/>
          <w:spacing w:val="-16"/>
          <w:w w:val="105"/>
        </w:rPr>
        <w:t> </w:t>
      </w:r>
      <w:r>
        <w:rPr>
          <w:rFonts w:ascii="Times New Roman"/>
          <w:w w:val="105"/>
        </w:rPr>
        <w:t>the</w:t>
      </w:r>
      <w:r>
        <w:rPr>
          <w:rFonts w:ascii="Times New Roman"/>
          <w:spacing w:val="3"/>
          <w:w w:val="105"/>
        </w:rPr>
        <w:t> </w:t>
      </w:r>
      <w:r>
        <w:rPr>
          <w:rFonts w:ascii="Times New Roman"/>
          <w:w w:val="105"/>
        </w:rPr>
        <w:t>tax</w:t>
      </w:r>
      <w:r>
        <w:rPr>
          <w:rFonts w:ascii="Times New Roman"/>
          <w:spacing w:val="-18"/>
          <w:w w:val="105"/>
        </w:rPr>
        <w:t> </w:t>
      </w:r>
      <w:r>
        <w:rPr>
          <w:rFonts w:ascii="Times New Roman"/>
          <w:w w:val="105"/>
        </w:rPr>
        <w:t>treatment</w:t>
      </w:r>
      <w:r>
        <w:rPr>
          <w:rFonts w:ascii="Times New Roman"/>
          <w:spacing w:val="-17"/>
          <w:w w:val="105"/>
        </w:rPr>
        <w:t> </w:t>
      </w:r>
      <w:r>
        <w:rPr>
          <w:rFonts w:ascii="Times New Roman"/>
          <w:w w:val="105"/>
        </w:rPr>
        <w:t>of</w:t>
      </w:r>
      <w:r>
        <w:rPr>
          <w:rFonts w:ascii="Times New Roman"/>
          <w:spacing w:val="-14"/>
          <w:w w:val="105"/>
        </w:rPr>
        <w:t> </w:t>
      </w:r>
      <w:r>
        <w:rPr>
          <w:rFonts w:ascii="Times New Roman"/>
          <w:w w:val="105"/>
        </w:rPr>
        <w:t>distributions</w:t>
      </w:r>
      <w:r>
        <w:rPr>
          <w:rFonts w:ascii="Times New Roman"/>
          <w:spacing w:val="-17"/>
          <w:w w:val="105"/>
        </w:rPr>
        <w:t> </w:t>
      </w:r>
      <w:r>
        <w:rPr>
          <w:rFonts w:ascii="Times New Roman"/>
          <w:w w:val="105"/>
        </w:rPr>
        <w:t>from</w:t>
      </w:r>
      <w:r>
        <w:rPr>
          <w:rFonts w:ascii="Times New Roman"/>
          <w:spacing w:val="-14"/>
          <w:w w:val="105"/>
        </w:rPr>
        <w:t> </w:t>
      </w:r>
      <w:r>
        <w:rPr>
          <w:rFonts w:ascii="Times New Roman"/>
          <w:w w:val="105"/>
        </w:rPr>
        <w:t>qualified </w:t>
      </w:r>
      <w:r>
        <w:rPr>
          <w:rFonts w:ascii="Times New Roman"/>
          <w:spacing w:val="-2"/>
          <w:w w:val="105"/>
        </w:rPr>
        <w:t>plans.</w:t>
      </w:r>
    </w:p>
    <w:p>
      <w:pPr>
        <w:pStyle w:val="BodyText"/>
        <w:spacing w:before="3"/>
        <w:rPr>
          <w:b/>
          <w:sz w:val="10"/>
        </w:rPr>
      </w:pPr>
      <w:r>
        <w:rPr/>
        <mc:AlternateContent>
          <mc:Choice Requires="wps">
            <w:drawing>
              <wp:anchor distT="0" distB="0" distL="0" distR="0" allowOverlap="1" layoutInCell="1" locked="0" behindDoc="1" simplePos="0" relativeHeight="487696384">
                <wp:simplePos x="0" y="0"/>
                <wp:positionH relativeFrom="page">
                  <wp:posOffset>1831062</wp:posOffset>
                </wp:positionH>
                <wp:positionV relativeFrom="paragraph">
                  <wp:posOffset>90430</wp:posOffset>
                </wp:positionV>
                <wp:extent cx="5136515" cy="1270"/>
                <wp:effectExtent l="0" t="0" r="0" b="0"/>
                <wp:wrapTopAndBottom/>
                <wp:docPr id="309" name="Graphic 309"/>
                <wp:cNvGraphicFramePr>
                  <a:graphicFrameLocks/>
                </wp:cNvGraphicFramePr>
                <a:graphic>
                  <a:graphicData uri="http://schemas.microsoft.com/office/word/2010/wordprocessingShape">
                    <wps:wsp>
                      <wps:cNvPr id="309" name="Graphic 309"/>
                      <wps:cNvSpPr/>
                      <wps:spPr>
                        <a:xfrm>
                          <a:off x="0" y="0"/>
                          <a:ext cx="5136515" cy="1270"/>
                        </a:xfrm>
                        <a:custGeom>
                          <a:avLst/>
                          <a:gdLst/>
                          <a:ahLst/>
                          <a:cxnLst/>
                          <a:rect l="l" t="t" r="r" b="b"/>
                          <a:pathLst>
                            <a:path w="5136515" h="0">
                              <a:moveTo>
                                <a:pt x="0" y="0"/>
                              </a:moveTo>
                              <a:lnTo>
                                <a:pt x="513612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8131pt;margin-top:7.120519pt;width:404.45pt;height:.1pt;mso-position-horizontal-relative:page;mso-position-vertical-relative:paragraph;z-index:-15620096;mso-wrap-distance-left:0;mso-wrap-distance-right:0" id="docshape177" coordorigin="2884,142" coordsize="8089,0" path="m2884,142l10972,142e" filled="false" stroked="true" strokeweight="1.621503pt" strokecolor="#000000">
                <v:path arrowok="t"/>
                <v:stroke dashstyle="solid"/>
                <w10:wrap type="topAndBottom"/>
              </v:shape>
            </w:pict>
          </mc:Fallback>
        </mc:AlternateContent>
      </w:r>
    </w:p>
    <w:p>
      <w:pPr>
        <w:pStyle w:val="BodyText"/>
        <w:spacing w:line="247" w:lineRule="auto" w:before="138"/>
        <w:ind w:left="2070" w:right="137" w:firstLine="1"/>
      </w:pPr>
      <w:r>
        <w:rPr>
          <w:w w:val="105"/>
          <w:sz w:val="24"/>
        </w:rPr>
        <w:t>If</w:t>
      </w:r>
      <w:r>
        <w:rPr>
          <w:spacing w:val="-16"/>
          <w:w w:val="105"/>
          <w:sz w:val="24"/>
        </w:rPr>
        <w:t> </w:t>
      </w:r>
      <w:r>
        <w:rPr>
          <w:w w:val="105"/>
        </w:rPr>
        <w:t>all</w:t>
      </w:r>
      <w:r>
        <w:rPr>
          <w:spacing w:val="-11"/>
          <w:w w:val="105"/>
        </w:rPr>
        <w:t> </w:t>
      </w:r>
      <w:r>
        <w:rPr>
          <w:w w:val="105"/>
        </w:rPr>
        <w:t>of</w:t>
      </w:r>
      <w:r>
        <w:rPr>
          <w:spacing w:val="-10"/>
          <w:w w:val="105"/>
        </w:rPr>
        <w:t> </w:t>
      </w:r>
      <w:r>
        <w:rPr>
          <w:w w:val="105"/>
        </w:rPr>
        <w:t>the</w:t>
      </w:r>
      <w:r>
        <w:rPr>
          <w:spacing w:val="-10"/>
          <w:w w:val="105"/>
        </w:rPr>
        <w:t> </w:t>
      </w:r>
      <w:r>
        <w:rPr>
          <w:w w:val="105"/>
        </w:rPr>
        <w:t>funds</w:t>
      </w:r>
      <w:r>
        <w:rPr>
          <w:spacing w:val="-10"/>
          <w:w w:val="105"/>
        </w:rPr>
        <w:t> </w:t>
      </w:r>
      <w:r>
        <w:rPr>
          <w:w w:val="105"/>
        </w:rPr>
        <w:t>were</w:t>
      </w:r>
      <w:r>
        <w:rPr>
          <w:spacing w:val="-3"/>
          <w:w w:val="105"/>
        </w:rPr>
        <w:t> </w:t>
      </w:r>
      <w:r>
        <w:rPr>
          <w:w w:val="105"/>
        </w:rPr>
        <w:t>contributed</w:t>
      </w:r>
      <w:r>
        <w:rPr>
          <w:spacing w:val="15"/>
          <w:w w:val="105"/>
        </w:rPr>
        <w:t> </w:t>
      </w:r>
      <w:r>
        <w:rPr>
          <w:w w:val="105"/>
        </w:rPr>
        <w:t>by</w:t>
      </w:r>
      <w:r>
        <w:rPr>
          <w:spacing w:val="-9"/>
          <w:w w:val="105"/>
        </w:rPr>
        <w:t> </w:t>
      </w:r>
      <w:r>
        <w:rPr>
          <w:w w:val="105"/>
        </w:rPr>
        <w:t>the</w:t>
      </w:r>
      <w:r>
        <w:rPr>
          <w:spacing w:val="-13"/>
          <w:w w:val="105"/>
        </w:rPr>
        <w:t> </w:t>
      </w:r>
      <w:r>
        <w:rPr>
          <w:w w:val="105"/>
        </w:rPr>
        <w:t>employer</w:t>
      </w:r>
      <w:r>
        <w:rPr>
          <w:spacing w:val="10"/>
          <w:w w:val="105"/>
        </w:rPr>
        <w:t> </w:t>
      </w:r>
      <w:r>
        <w:rPr>
          <w:w w:val="105"/>
        </w:rPr>
        <w:t>(known</w:t>
      </w:r>
      <w:r>
        <w:rPr>
          <w:spacing w:val="-4"/>
          <w:w w:val="105"/>
        </w:rPr>
        <w:t> </w:t>
      </w:r>
      <w:r>
        <w:rPr>
          <w:w w:val="105"/>
        </w:rPr>
        <w:t>as</w:t>
      </w:r>
      <w:r>
        <w:rPr>
          <w:spacing w:val="-12"/>
          <w:w w:val="105"/>
        </w:rPr>
        <w:t> </w:t>
      </w:r>
      <w:r>
        <w:rPr>
          <w:w w:val="105"/>
        </w:rPr>
        <w:t>a</w:t>
      </w:r>
      <w:r>
        <w:rPr>
          <w:spacing w:val="-10"/>
          <w:w w:val="105"/>
        </w:rPr>
        <w:t> </w:t>
      </w:r>
      <w:r>
        <w:rPr>
          <w:w w:val="105"/>
        </w:rPr>
        <w:t>noncontributory</w:t>
      </w:r>
      <w:r>
        <w:rPr>
          <w:spacing w:val="-14"/>
          <w:w w:val="105"/>
        </w:rPr>
        <w:t> </w:t>
      </w:r>
      <w:r>
        <w:rPr>
          <w:w w:val="105"/>
        </w:rPr>
        <w:t>plan), the </w:t>
      </w:r>
      <w:r>
        <w:rPr/>
        <w:t>employee's tax basis</w:t>
      </w:r>
      <w:r>
        <w:rPr>
          <w:spacing w:val="-3"/>
        </w:rPr>
        <w:t> </w:t>
      </w:r>
      <w:r>
        <w:rPr/>
        <w:t>(cost) is</w:t>
      </w:r>
      <w:r>
        <w:rPr>
          <w:spacing w:val="-13"/>
        </w:rPr>
        <w:t> </w:t>
      </w:r>
      <w:r>
        <w:rPr/>
        <w:t>zero.</w:t>
      </w:r>
      <w:r>
        <w:rPr>
          <w:spacing w:val="-3"/>
        </w:rPr>
        <w:t> </w:t>
      </w:r>
      <w:r>
        <w:rPr>
          <w:sz w:val="24"/>
        </w:rPr>
        <w:t>If</w:t>
      </w:r>
      <w:r>
        <w:rPr>
          <w:spacing w:val="-8"/>
          <w:sz w:val="24"/>
        </w:rPr>
        <w:t> </w:t>
      </w:r>
      <w:r>
        <w:rPr/>
        <w:t>the</w:t>
      </w:r>
      <w:r>
        <w:rPr>
          <w:spacing w:val="-7"/>
        </w:rPr>
        <w:t> </w:t>
      </w:r>
      <w:r>
        <w:rPr/>
        <w:t>employee</w:t>
      </w:r>
      <w:r>
        <w:rPr>
          <w:spacing w:val="-1"/>
        </w:rPr>
        <w:t> </w:t>
      </w:r>
      <w:r>
        <w:rPr/>
        <w:t>contribution were</w:t>
      </w:r>
      <w:r>
        <w:rPr>
          <w:spacing w:val="-4"/>
        </w:rPr>
        <w:t> </w:t>
      </w:r>
      <w:r>
        <w:rPr/>
        <w:t>pre-tax, the</w:t>
      </w:r>
      <w:r>
        <w:rPr>
          <w:spacing w:val="-2"/>
        </w:rPr>
        <w:t> </w:t>
      </w:r>
      <w:r>
        <w:rPr/>
        <w:t>basis</w:t>
      </w:r>
      <w:r>
        <w:rPr>
          <w:spacing w:val="-6"/>
        </w:rPr>
        <w:t> </w:t>
      </w:r>
      <w:r>
        <w:rPr/>
        <w:t>for</w:t>
      </w:r>
      <w:r>
        <w:rPr>
          <w:spacing w:val="-1"/>
        </w:rPr>
        <w:t> </w:t>
      </w:r>
      <w:r>
        <w:rPr/>
        <w:t>that is</w:t>
      </w:r>
      <w:r>
        <w:rPr>
          <w:spacing w:val="-2"/>
        </w:rPr>
        <w:t> </w:t>
      </w:r>
      <w:r>
        <w:rPr/>
        <w:t>zero as</w:t>
      </w:r>
      <w:r>
        <w:rPr>
          <w:spacing w:val="-2"/>
        </w:rPr>
        <w:t> </w:t>
      </w:r>
      <w:r>
        <w:rPr/>
        <w:t>well. Because everything above the cost is taxed at the</w:t>
      </w:r>
      <w:r>
        <w:rPr>
          <w:spacing w:val="-3"/>
        </w:rPr>
        <w:t> </w:t>
      </w:r>
      <w:r>
        <w:rPr/>
        <w:t>employee's ordinary income </w:t>
      </w:r>
      <w:r>
        <w:rPr>
          <w:w w:val="105"/>
        </w:rPr>
        <w:t>rate</w:t>
      </w:r>
      <w:r>
        <w:rPr>
          <w:spacing w:val="-14"/>
          <w:w w:val="105"/>
        </w:rPr>
        <w:t> </w:t>
      </w:r>
      <w:r>
        <w:rPr>
          <w:w w:val="105"/>
        </w:rPr>
        <w:t>at</w:t>
      </w:r>
      <w:r>
        <w:rPr>
          <w:spacing w:val="-14"/>
          <w:w w:val="105"/>
        </w:rPr>
        <w:t> </w:t>
      </w:r>
      <w:r>
        <w:rPr>
          <w:w w:val="105"/>
        </w:rPr>
        <w:t>the</w:t>
      </w:r>
      <w:r>
        <w:rPr>
          <w:spacing w:val="-14"/>
          <w:w w:val="105"/>
        </w:rPr>
        <w:t> </w:t>
      </w:r>
      <w:r>
        <w:rPr>
          <w:w w:val="105"/>
        </w:rPr>
        <w:t>time</w:t>
      </w:r>
      <w:r>
        <w:rPr>
          <w:spacing w:val="-14"/>
          <w:w w:val="105"/>
        </w:rPr>
        <w:t> </w:t>
      </w:r>
      <w:r>
        <w:rPr>
          <w:w w:val="105"/>
        </w:rPr>
        <w:t>of</w:t>
      </w:r>
      <w:r>
        <w:rPr>
          <w:spacing w:val="-13"/>
          <w:w w:val="105"/>
        </w:rPr>
        <w:t> </w:t>
      </w:r>
      <w:r>
        <w:rPr>
          <w:w w:val="105"/>
        </w:rPr>
        <w:t>distribution,</w:t>
      </w:r>
      <w:r>
        <w:rPr>
          <w:spacing w:val="-5"/>
          <w:w w:val="105"/>
        </w:rPr>
        <w:t> </w:t>
      </w:r>
      <w:r>
        <w:rPr>
          <w:w w:val="105"/>
        </w:rPr>
        <w:t>in</w:t>
      </w:r>
      <w:r>
        <w:rPr>
          <w:spacing w:val="-7"/>
          <w:w w:val="105"/>
        </w:rPr>
        <w:t> </w:t>
      </w:r>
      <w:r>
        <w:rPr>
          <w:w w:val="105"/>
        </w:rPr>
        <w:t>most</w:t>
      </w:r>
      <w:r>
        <w:rPr>
          <w:spacing w:val="-10"/>
          <w:w w:val="105"/>
        </w:rPr>
        <w:t> </w:t>
      </w:r>
      <w:r>
        <w:rPr>
          <w:w w:val="105"/>
        </w:rPr>
        <w:t>cases</w:t>
      </w:r>
      <w:r>
        <w:rPr>
          <w:spacing w:val="-10"/>
          <w:w w:val="105"/>
        </w:rPr>
        <w:t> </w:t>
      </w:r>
      <w:r>
        <w:rPr>
          <w:w w:val="105"/>
        </w:rPr>
        <w:t>all</w:t>
      </w:r>
      <w:r>
        <w:rPr>
          <w:spacing w:val="-14"/>
          <w:w w:val="105"/>
        </w:rPr>
        <w:t> </w:t>
      </w:r>
      <w:r>
        <w:rPr>
          <w:w w:val="105"/>
        </w:rPr>
        <w:t>funds</w:t>
      </w:r>
      <w:r>
        <w:rPr>
          <w:spacing w:val="-6"/>
          <w:w w:val="105"/>
        </w:rPr>
        <w:t> </w:t>
      </w:r>
      <w:r>
        <w:rPr>
          <w:w w:val="105"/>
        </w:rPr>
        <w:t>received</w:t>
      </w:r>
      <w:r>
        <w:rPr>
          <w:spacing w:val="-4"/>
          <w:w w:val="105"/>
        </w:rPr>
        <w:t> </w:t>
      </w:r>
      <w:r>
        <w:rPr>
          <w:w w:val="105"/>
        </w:rPr>
        <w:t>are</w:t>
      </w:r>
      <w:r>
        <w:rPr>
          <w:spacing w:val="-14"/>
          <w:w w:val="105"/>
        </w:rPr>
        <w:t> </w:t>
      </w:r>
      <w:r>
        <w:rPr>
          <w:w w:val="105"/>
        </w:rPr>
        <w:t>fully</w:t>
      </w:r>
      <w:r>
        <w:rPr>
          <w:spacing w:val="-7"/>
          <w:w w:val="105"/>
        </w:rPr>
        <w:t> </w:t>
      </w:r>
      <w:r>
        <w:rPr>
          <w:w w:val="105"/>
        </w:rPr>
        <w:t>taxable.</w:t>
      </w:r>
    </w:p>
    <w:p>
      <w:pPr>
        <w:pStyle w:val="BodyText"/>
        <w:spacing w:line="259" w:lineRule="auto" w:before="191"/>
        <w:ind w:left="2066" w:right="243" w:firstLine="11"/>
      </w:pPr>
      <w:r>
        <w:rPr/>
        <w:t>Distributions from a 403(b)</w:t>
      </w:r>
      <w:r>
        <w:rPr>
          <w:spacing w:val="35"/>
        </w:rPr>
        <w:t> </w:t>
      </w:r>
      <w:r>
        <w:rPr/>
        <w:t>must follow the same rules as distributions</w:t>
      </w:r>
      <w:r>
        <w:rPr>
          <w:spacing w:val="32"/>
        </w:rPr>
        <w:t> </w:t>
      </w:r>
      <w:r>
        <w:rPr/>
        <w:t>from all qualified plans. Because the employee's 403(b) contributions are made with pre-tax dollars and all earnings were tax</w:t>
      </w:r>
      <w:r>
        <w:rPr>
          <w:spacing w:val="-7"/>
        </w:rPr>
        <w:t> </w:t>
      </w:r>
      <w:r>
        <w:rPr/>
        <w:t>deferred, any</w:t>
      </w:r>
      <w:r>
        <w:rPr>
          <w:spacing w:val="-2"/>
        </w:rPr>
        <w:t> </w:t>
      </w:r>
      <w:r>
        <w:rPr/>
        <w:t>distribution</w:t>
      </w:r>
      <w:r>
        <w:rPr>
          <w:spacing w:val="24"/>
        </w:rPr>
        <w:t> </w:t>
      </w:r>
      <w:r>
        <w:rPr/>
        <w:t>is</w:t>
      </w:r>
      <w:r>
        <w:rPr>
          <w:spacing w:val="-10"/>
        </w:rPr>
        <w:t> </w:t>
      </w:r>
      <w:r>
        <w:rPr/>
        <w:t>subject</w:t>
      </w:r>
      <w:r>
        <w:rPr>
          <w:spacing w:val="18"/>
        </w:rPr>
        <w:t> </w:t>
      </w:r>
      <w:r>
        <w:rPr/>
        <w:t>to</w:t>
      </w:r>
      <w:r>
        <w:rPr>
          <w:spacing w:val="-4"/>
        </w:rPr>
        <w:t> </w:t>
      </w:r>
      <w:r>
        <w:rPr/>
        <w:t>ordinary income</w:t>
      </w:r>
      <w:r>
        <w:rPr>
          <w:spacing w:val="17"/>
        </w:rPr>
        <w:t> </w:t>
      </w:r>
      <w:r>
        <w:rPr/>
        <w:t>tax rates in the year it</w:t>
      </w:r>
      <w:r>
        <w:rPr>
          <w:spacing w:val="24"/>
        </w:rPr>
        <w:t> </w:t>
      </w:r>
      <w:r>
        <w:rPr/>
        <w:t>is received.</w:t>
      </w:r>
      <w:r>
        <w:rPr>
          <w:spacing w:val="10"/>
        </w:rPr>
        <w:t> </w:t>
      </w:r>
      <w:r>
        <w:rPr/>
        <w:t>A normal</w:t>
      </w:r>
      <w:r>
        <w:rPr>
          <w:spacing w:val="12"/>
        </w:rPr>
        <w:t> </w:t>
      </w:r>
      <w:r>
        <w:rPr/>
        <w:t>distribution</w:t>
      </w:r>
      <w:r>
        <w:rPr>
          <w:spacing w:val="23"/>
        </w:rPr>
        <w:t> </w:t>
      </w:r>
      <w:r>
        <w:rPr/>
        <w:t>can start at</w:t>
      </w:r>
      <w:r>
        <w:rPr>
          <w:spacing w:val="-1"/>
        </w:rPr>
        <w:t> </w:t>
      </w:r>
      <w:r>
        <w:rPr/>
        <w:t>age 59½.</w:t>
      </w:r>
      <w:r>
        <w:rPr>
          <w:spacing w:val="12"/>
        </w:rPr>
        <w:t> </w:t>
      </w:r>
      <w:r>
        <w:rPr/>
        <w:t>Premature</w:t>
      </w:r>
      <w:r>
        <w:rPr>
          <w:spacing w:val="15"/>
        </w:rPr>
        <w:t> </w:t>
      </w:r>
      <w:r>
        <w:rPr/>
        <w:t>distribution</w:t>
      </w:r>
      <w:r>
        <w:rPr>
          <w:spacing w:val="28"/>
        </w:rPr>
        <w:t> </w:t>
      </w:r>
      <w:r>
        <w:rPr/>
        <w:t>is</w:t>
      </w:r>
      <w:r>
        <w:rPr>
          <w:spacing w:val="-7"/>
        </w:rPr>
        <w:t> </w:t>
      </w:r>
      <w:r>
        <w:rPr/>
        <w:t>subject</w:t>
      </w:r>
      <w:r>
        <w:rPr>
          <w:spacing w:val="22"/>
        </w:rPr>
        <w:t> </w:t>
      </w:r>
      <w:r>
        <w:rPr/>
        <w:t>to a 10% penalty tax, and the RMD rules apply as well.</w:t>
      </w:r>
    </w:p>
    <w:p>
      <w:pPr>
        <w:pStyle w:val="BodyText"/>
        <w:spacing w:before="221"/>
      </w:pPr>
    </w:p>
    <w:p>
      <w:pPr>
        <w:pStyle w:val="Heading3"/>
        <w:spacing w:before="1"/>
        <w:ind w:left="2064"/>
      </w:pPr>
      <w:r>
        <w:rPr>
          <w:w w:val="90"/>
        </w:rPr>
        <w:t>Hardship</w:t>
      </w:r>
      <w:r>
        <w:rPr>
          <w:spacing w:val="28"/>
        </w:rPr>
        <w:t> </w:t>
      </w:r>
      <w:r>
        <w:rPr>
          <w:spacing w:val="-2"/>
        </w:rPr>
        <w:t>Withdrawals</w:t>
      </w:r>
    </w:p>
    <w:p>
      <w:pPr>
        <w:pStyle w:val="BodyText"/>
        <w:spacing w:line="259" w:lineRule="auto" w:before="97"/>
        <w:ind w:left="2060" w:right="243" w:firstLine="3"/>
      </w:pPr>
      <w:r>
        <w:rPr/>
        <w:t>401(k) plans are permitted to make hardship withdrawals available to participants facing serious and immediate financial difficulty. There</w:t>
      </w:r>
      <w:r>
        <w:rPr>
          <w:spacing w:val="-1"/>
        </w:rPr>
        <w:t> </w:t>
      </w:r>
      <w:r>
        <w:rPr/>
        <w:t>are maximum limits: the</w:t>
      </w:r>
      <w:r>
        <w:rPr>
          <w:spacing w:val="-2"/>
        </w:rPr>
        <w:t> </w:t>
      </w:r>
      <w:r>
        <w:rPr/>
        <w:t>amount withdrawn is not eligible for a rollover and,</w:t>
      </w:r>
      <w:r>
        <w:rPr>
          <w:spacing w:val="16"/>
        </w:rPr>
        <w:t> </w:t>
      </w:r>
      <w:r>
        <w:rPr/>
        <w:t>therefore,</w:t>
      </w:r>
      <w:r>
        <w:rPr>
          <w:spacing w:val="22"/>
        </w:rPr>
        <w:t> </w:t>
      </w:r>
      <w:r>
        <w:rPr/>
        <w:t>is taxable as ordinary income and</w:t>
      </w:r>
      <w:r>
        <w:rPr>
          <w:spacing w:val="20"/>
        </w:rPr>
        <w:t> </w:t>
      </w:r>
      <w:r>
        <w:rPr/>
        <w:t>possibly</w:t>
      </w:r>
      <w:r>
        <w:rPr>
          <w:spacing w:val="27"/>
        </w:rPr>
        <w:t> </w:t>
      </w:r>
      <w:r>
        <w:rPr/>
        <w:t>the 10% penalty. It differs from a 401(k) loan, which is not taxable as long as the repayment requirements of the IRS are met.</w:t>
      </w:r>
    </w:p>
    <w:p>
      <w:pPr>
        <w:pStyle w:val="BodyText"/>
        <w:spacing w:before="211"/>
      </w:pPr>
    </w:p>
    <w:p>
      <w:pPr>
        <w:pStyle w:val="Heading3"/>
        <w:spacing w:before="1"/>
        <w:ind w:left="2058"/>
      </w:pPr>
      <w:r>
        <w:rPr>
          <w:spacing w:val="-4"/>
        </w:rPr>
        <w:t>401(k)</w:t>
      </w:r>
      <w:r>
        <w:rPr>
          <w:spacing w:val="-8"/>
        </w:rPr>
        <w:t> </w:t>
      </w:r>
      <w:r>
        <w:rPr>
          <w:spacing w:val="-4"/>
        </w:rPr>
        <w:t>Plan</w:t>
      </w:r>
      <w:r>
        <w:rPr>
          <w:spacing w:val="-26"/>
        </w:rPr>
        <w:t> </w:t>
      </w:r>
      <w:r>
        <w:rPr>
          <w:spacing w:val="-4"/>
        </w:rPr>
        <w:t>Loans</w:t>
      </w:r>
    </w:p>
    <w:p>
      <w:pPr>
        <w:pStyle w:val="BodyText"/>
        <w:spacing w:line="256" w:lineRule="auto" w:before="101"/>
        <w:ind w:left="2057" w:right="262"/>
      </w:pPr>
      <w:r>
        <w:rPr/>
        <w:t>Somewhat different from the hardship withdrawal</w:t>
      </w:r>
      <w:r>
        <w:rPr>
          <w:spacing w:val="39"/>
        </w:rPr>
        <w:t> </w:t>
      </w:r>
      <w:r>
        <w:rPr/>
        <w:t>is the ability to borrow from the 40l(k). This has the advantage of not being treated as a distribution, so there is no tax. However, if certain</w:t>
      </w:r>
      <w:r>
        <w:rPr>
          <w:spacing w:val="25"/>
        </w:rPr>
        <w:t> </w:t>
      </w:r>
      <w:r>
        <w:rPr/>
        <w:t>IRS</w:t>
      </w:r>
      <w:r>
        <w:rPr>
          <w:spacing w:val="18"/>
        </w:rPr>
        <w:t> </w:t>
      </w:r>
      <w:r>
        <w:rPr/>
        <w:t>rules are</w:t>
      </w:r>
      <w:r>
        <w:rPr>
          <w:spacing w:val="14"/>
        </w:rPr>
        <w:t> </w:t>
      </w:r>
      <w:r>
        <w:rPr/>
        <w:t>not</w:t>
      </w:r>
      <w:r>
        <w:rPr>
          <w:spacing w:val="13"/>
        </w:rPr>
        <w:t> </w:t>
      </w:r>
      <w:r>
        <w:rPr/>
        <w:t>followed,</w:t>
      </w:r>
      <w:r>
        <w:rPr>
          <w:spacing w:val="23"/>
        </w:rPr>
        <w:t> </w:t>
      </w:r>
      <w:r>
        <w:rPr/>
        <w:t>it</w:t>
      </w:r>
      <w:r>
        <w:rPr>
          <w:spacing w:val="25"/>
        </w:rPr>
        <w:t> </w:t>
      </w:r>
      <w:r>
        <w:rPr/>
        <w:t>will</w:t>
      </w:r>
      <w:r>
        <w:rPr>
          <w:spacing w:val="24"/>
        </w:rPr>
        <w:t> </w:t>
      </w:r>
      <w:r>
        <w:rPr/>
        <w:t>be considered</w:t>
      </w:r>
      <w:r>
        <w:rPr>
          <w:spacing w:val="25"/>
        </w:rPr>
        <w:t> </w:t>
      </w:r>
      <w:r>
        <w:rPr/>
        <w:t>a</w:t>
      </w:r>
      <w:r>
        <w:rPr>
          <w:spacing w:val="16"/>
        </w:rPr>
        <w:t> </w:t>
      </w:r>
      <w:r>
        <w:rPr/>
        <w:t>premature</w:t>
      </w:r>
      <w:r>
        <w:rPr>
          <w:spacing w:val="23"/>
        </w:rPr>
        <w:t> </w:t>
      </w:r>
      <w:r>
        <w:rPr/>
        <w:t>distribution</w:t>
      </w:r>
      <w:r>
        <w:rPr>
          <w:spacing w:val="25"/>
        </w:rPr>
        <w:t> </w:t>
      </w:r>
      <w:r>
        <w:rPr/>
        <w:t>and</w:t>
      </w:r>
      <w:r>
        <w:rPr>
          <w:spacing w:val="18"/>
        </w:rPr>
        <w:t> </w:t>
      </w:r>
      <w:r>
        <w:rPr/>
        <w:t>taxed</w:t>
      </w:r>
      <w:r>
        <w:rPr/>
        <w:t> as</w:t>
      </w:r>
      <w:r>
        <w:rPr>
          <w:spacing w:val="-6"/>
        </w:rPr>
        <w:t> </w:t>
      </w:r>
      <w:r>
        <w:rPr/>
        <w:t>such. The IRS maximum loan amount is 50% of the participant's vested share or $50,000, whichever is</w:t>
      </w:r>
      <w:r>
        <w:rPr>
          <w:spacing w:val="-9"/>
        </w:rPr>
        <w:t> </w:t>
      </w:r>
      <w:r>
        <w:rPr/>
        <w:t>smaller. All loans must carry what the IRS considers to be</w:t>
      </w:r>
      <w:r>
        <w:rPr>
          <w:spacing w:val="-4"/>
        </w:rPr>
        <w:t> </w:t>
      </w:r>
      <w:r>
        <w:rPr/>
        <w:t>a</w:t>
      </w:r>
      <w:r>
        <w:rPr>
          <w:spacing w:val="-7"/>
        </w:rPr>
        <w:t> </w:t>
      </w:r>
      <w:r>
        <w:rPr/>
        <w:t>"reasonable</w:t>
      </w:r>
      <w:r>
        <w:rPr>
          <w:spacing w:val="25"/>
        </w:rPr>
        <w:t> </w:t>
      </w:r>
      <w:r>
        <w:rPr/>
        <w:t>rate</w:t>
      </w:r>
      <w:r>
        <w:rPr>
          <w:spacing w:val="-2"/>
        </w:rPr>
        <w:t> </w:t>
      </w:r>
      <w:r>
        <w:rPr/>
        <w:t>of interest." Specifically,</w:t>
      </w:r>
      <w:r>
        <w:rPr>
          <w:spacing w:val="29"/>
        </w:rPr>
        <w:t> </w:t>
      </w:r>
      <w:r>
        <w:rPr/>
        <w:t>the interest</w:t>
      </w:r>
      <w:r>
        <w:rPr>
          <w:spacing w:val="23"/>
        </w:rPr>
        <w:t> </w:t>
      </w:r>
      <w:r>
        <w:rPr/>
        <w:t>rate charged for a</w:t>
      </w:r>
      <w:r>
        <w:rPr>
          <w:spacing w:val="-1"/>
        </w:rPr>
        <w:t> </w:t>
      </w:r>
      <w:r>
        <w:rPr/>
        <w:t>loan can't be more favorable</w:t>
      </w:r>
      <w:r>
        <w:rPr>
          <w:spacing w:val="21"/>
        </w:rPr>
        <w:t> </w:t>
      </w:r>
      <w:r>
        <w:rPr/>
        <w:t>than what the participant</w:t>
      </w:r>
      <w:r>
        <w:rPr>
          <w:spacing w:val="24"/>
        </w:rPr>
        <w:t> </w:t>
      </w:r>
      <w:r>
        <w:rPr/>
        <w:t>can get from</w:t>
      </w:r>
      <w:r>
        <w:rPr>
          <w:spacing w:val="20"/>
        </w:rPr>
        <w:t> </w:t>
      </w:r>
      <w:r>
        <w:rPr/>
        <w:t>a financial</w:t>
      </w:r>
      <w:r>
        <w:rPr>
          <w:spacing w:val="24"/>
        </w:rPr>
        <w:t> </w:t>
      </w:r>
      <w:r>
        <w:rPr/>
        <w:t>institution</w:t>
      </w:r>
      <w:r>
        <w:rPr>
          <w:spacing w:val="26"/>
        </w:rPr>
        <w:t> </w:t>
      </w:r>
      <w:r>
        <w:rPr/>
        <w:t>for a</w:t>
      </w:r>
      <w:r>
        <w:rPr>
          <w:spacing w:val="-2"/>
        </w:rPr>
        <w:t> </w:t>
      </w:r>
      <w:r>
        <w:rPr/>
        <w:t>similarly</w:t>
      </w:r>
      <w:r>
        <w:rPr>
          <w:spacing w:val="-1"/>
        </w:rPr>
        <w:t> </w:t>
      </w:r>
      <w:r>
        <w:rPr/>
        <w:t>secured</w:t>
      </w:r>
      <w:r>
        <w:rPr>
          <w:spacing w:val="18"/>
        </w:rPr>
        <w:t> </w:t>
      </w:r>
      <w:r>
        <w:rPr/>
        <w:t>loan. Other</w:t>
      </w:r>
      <w:r>
        <w:rPr>
          <w:spacing w:val="28"/>
        </w:rPr>
        <w:t> </w:t>
      </w:r>
      <w:r>
        <w:rPr/>
        <w:t>than if</w:t>
      </w:r>
    </w:p>
    <w:p>
      <w:pPr>
        <w:pStyle w:val="BodyText"/>
        <w:spacing w:line="254" w:lineRule="auto"/>
        <w:ind w:left="2064" w:firstLine="2"/>
      </w:pPr>
      <w:r>
        <w:rPr/>
        <w:t>used for</w:t>
      </w:r>
      <w:r>
        <w:rPr>
          <w:spacing w:val="-4"/>
        </w:rPr>
        <w:t> </w:t>
      </w:r>
      <w:r>
        <w:rPr/>
        <w:t>a home mortgage, the</w:t>
      </w:r>
      <w:r>
        <w:rPr>
          <w:spacing w:val="-6"/>
        </w:rPr>
        <w:t> </w:t>
      </w:r>
      <w:r>
        <w:rPr/>
        <w:t>loan must be</w:t>
      </w:r>
      <w:r>
        <w:rPr>
          <w:spacing w:val="-1"/>
        </w:rPr>
        <w:t> </w:t>
      </w:r>
      <w:r>
        <w:rPr/>
        <w:t>paid back on a regular schedule (usually through </w:t>
      </w:r>
      <w:r>
        <w:rPr>
          <w:w w:val="105"/>
        </w:rPr>
        <w:t>payroll deduction) in</w:t>
      </w:r>
      <w:r>
        <w:rPr>
          <w:spacing w:val="-4"/>
          <w:w w:val="105"/>
        </w:rPr>
        <w:t> </w:t>
      </w:r>
      <w:r>
        <w:rPr>
          <w:w w:val="105"/>
        </w:rPr>
        <w:t>a</w:t>
      </w:r>
      <w:r>
        <w:rPr>
          <w:spacing w:val="-1"/>
          <w:w w:val="105"/>
        </w:rPr>
        <w:t> </w:t>
      </w:r>
      <w:r>
        <w:rPr>
          <w:w w:val="105"/>
        </w:rPr>
        <w:t>period not to</w:t>
      </w:r>
      <w:r>
        <w:rPr>
          <w:spacing w:val="-6"/>
          <w:w w:val="105"/>
        </w:rPr>
        <w:t> </w:t>
      </w:r>
      <w:r>
        <w:rPr>
          <w:w w:val="105"/>
        </w:rPr>
        <w:t>exceed 60 months.</w:t>
      </w:r>
    </w:p>
    <w:p>
      <w:pPr>
        <w:spacing w:after="0" w:line="254" w:lineRule="auto"/>
        <w:sectPr>
          <w:pgSz w:w="11650" w:h="15530"/>
          <w:pgMar w:header="559" w:footer="0" w:top="1200" w:bottom="280" w:left="820" w:right="560"/>
        </w:sectPr>
      </w:pPr>
    </w:p>
    <w:p>
      <w:pPr>
        <w:spacing w:before="83"/>
        <w:ind w:left="1949" w:right="0" w:firstLine="0"/>
        <w:jc w:val="left"/>
        <w:rPr>
          <w:rFonts w:ascii="Arial"/>
          <w:b/>
          <w:sz w:val="21"/>
        </w:rPr>
      </w:pPr>
      <w:r>
        <w:rPr/>
        <w:drawing>
          <wp:anchor distT="0" distB="0" distL="0" distR="0" allowOverlap="1" layoutInCell="1" locked="0" behindDoc="0" simplePos="0" relativeHeight="15837696">
            <wp:simplePos x="0" y="0"/>
            <wp:positionH relativeFrom="page">
              <wp:posOffset>1728064</wp:posOffset>
            </wp:positionH>
            <wp:positionV relativeFrom="paragraph">
              <wp:posOffset>91031</wp:posOffset>
            </wp:positionV>
            <wp:extent cx="462343" cy="453048"/>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184" cstate="print"/>
                    <a:stretch>
                      <a:fillRect/>
                    </a:stretch>
                  </pic:blipFill>
                  <pic:spPr>
                    <a:xfrm>
                      <a:off x="0" y="0"/>
                      <a:ext cx="462343" cy="453048"/>
                    </a:xfrm>
                    <a:prstGeom prst="rect">
                      <a:avLst/>
                    </a:prstGeom>
                  </pic:spPr>
                </pic:pic>
              </a:graphicData>
            </a:graphic>
          </wp:anchor>
        </w:drawing>
      </w:r>
      <w:r>
        <w:rPr>
          <w:rFonts w:ascii="Arial"/>
          <w:b/>
          <w:spacing w:val="-9"/>
          <w:sz w:val="21"/>
        </w:rPr>
        <w:t>PRACTICE</w:t>
      </w:r>
      <w:r>
        <w:rPr>
          <w:rFonts w:ascii="Arial"/>
          <w:b/>
          <w:spacing w:val="2"/>
          <w:sz w:val="21"/>
        </w:rPr>
        <w:t> </w:t>
      </w:r>
      <w:r>
        <w:rPr>
          <w:rFonts w:ascii="Arial"/>
          <w:b/>
          <w:spacing w:val="-2"/>
          <w:sz w:val="21"/>
        </w:rPr>
        <w:t>QUESTION</w:t>
      </w:r>
    </w:p>
    <w:p>
      <w:pPr>
        <w:spacing w:line="252" w:lineRule="auto" w:before="92"/>
        <w:ind w:left="2312" w:right="993" w:hanging="4"/>
        <w:jc w:val="left"/>
        <w:rPr>
          <w:rFonts w:ascii="Arial"/>
          <w:sz w:val="20"/>
        </w:rPr>
      </w:pPr>
      <w:r>
        <w:rPr>
          <w:rFonts w:ascii="Arial"/>
          <w:w w:val="90"/>
          <w:sz w:val="20"/>
        </w:rPr>
        <w:t>Susan</w:t>
      </w:r>
      <w:r>
        <w:rPr>
          <w:rFonts w:ascii="Arial"/>
          <w:spacing w:val="-1"/>
          <w:w w:val="90"/>
          <w:sz w:val="20"/>
        </w:rPr>
        <w:t> </w:t>
      </w:r>
      <w:r>
        <w:rPr>
          <w:rFonts w:ascii="Arial"/>
          <w:w w:val="90"/>
          <w:sz w:val="20"/>
        </w:rPr>
        <w:t>participates</w:t>
      </w:r>
      <w:r>
        <w:rPr>
          <w:rFonts w:ascii="Arial"/>
          <w:sz w:val="20"/>
        </w:rPr>
        <w:t> </w:t>
      </w:r>
      <w:r>
        <w:rPr>
          <w:rFonts w:ascii="Arial"/>
          <w:w w:val="90"/>
          <w:sz w:val="20"/>
        </w:rPr>
        <w:t>in</w:t>
      </w:r>
      <w:r>
        <w:rPr>
          <w:rFonts w:ascii="Arial"/>
          <w:spacing w:val="-6"/>
          <w:w w:val="90"/>
          <w:sz w:val="20"/>
        </w:rPr>
        <w:t> </w:t>
      </w:r>
      <w:r>
        <w:rPr>
          <w:rFonts w:ascii="Arial"/>
          <w:w w:val="90"/>
          <w:sz w:val="20"/>
        </w:rPr>
        <w:t>a</w:t>
      </w:r>
      <w:r>
        <w:rPr>
          <w:rFonts w:ascii="Arial"/>
          <w:spacing w:val="-8"/>
          <w:w w:val="90"/>
          <w:sz w:val="20"/>
        </w:rPr>
        <w:t> </w:t>
      </w:r>
      <w:r>
        <w:rPr>
          <w:rFonts w:ascii="Arial"/>
          <w:w w:val="90"/>
          <w:sz w:val="20"/>
        </w:rPr>
        <w:t>Section 40l(k) plan</w:t>
      </w:r>
      <w:r>
        <w:rPr>
          <w:rFonts w:ascii="Arial"/>
          <w:spacing w:val="-6"/>
          <w:w w:val="90"/>
          <w:sz w:val="20"/>
        </w:rPr>
        <w:t> </w:t>
      </w:r>
      <w:r>
        <w:rPr>
          <w:rFonts w:ascii="Arial"/>
          <w:w w:val="90"/>
          <w:sz w:val="20"/>
        </w:rPr>
        <w:t>at</w:t>
      </w:r>
      <w:r>
        <w:rPr>
          <w:rFonts w:ascii="Arial"/>
          <w:spacing w:val="-3"/>
          <w:w w:val="90"/>
          <w:sz w:val="20"/>
        </w:rPr>
        <w:t> </w:t>
      </w:r>
      <w:r>
        <w:rPr>
          <w:rFonts w:ascii="Arial"/>
          <w:w w:val="90"/>
          <w:sz w:val="20"/>
        </w:rPr>
        <w:t>work that</w:t>
      </w:r>
      <w:r>
        <w:rPr>
          <w:rFonts w:ascii="Arial"/>
          <w:spacing w:val="-7"/>
          <w:w w:val="90"/>
          <w:sz w:val="20"/>
        </w:rPr>
        <w:t> </w:t>
      </w:r>
      <w:r>
        <w:rPr>
          <w:rFonts w:ascii="Arial"/>
          <w:w w:val="90"/>
          <w:sz w:val="20"/>
        </w:rPr>
        <w:t>includes</w:t>
      </w:r>
      <w:r>
        <w:rPr>
          <w:rFonts w:ascii="Arial"/>
          <w:sz w:val="20"/>
        </w:rPr>
        <w:t> </w:t>
      </w:r>
      <w:r>
        <w:rPr>
          <w:rFonts w:ascii="Arial"/>
          <w:w w:val="90"/>
          <w:sz w:val="20"/>
        </w:rPr>
        <w:t>loan</w:t>
      </w:r>
      <w:r>
        <w:rPr>
          <w:rFonts w:ascii="Arial"/>
          <w:spacing w:val="-3"/>
          <w:w w:val="90"/>
          <w:sz w:val="20"/>
        </w:rPr>
        <w:t> </w:t>
      </w:r>
      <w:r>
        <w:rPr>
          <w:rFonts w:ascii="Arial"/>
          <w:w w:val="90"/>
          <w:sz w:val="20"/>
        </w:rPr>
        <w:t>provisions. </w:t>
      </w:r>
      <w:r>
        <w:rPr>
          <w:rFonts w:ascii="Arial"/>
          <w:spacing w:val="-6"/>
          <w:sz w:val="20"/>
        </w:rPr>
        <w:t>Susan</w:t>
      </w:r>
      <w:r>
        <w:rPr>
          <w:rFonts w:ascii="Arial"/>
          <w:spacing w:val="-13"/>
          <w:sz w:val="20"/>
        </w:rPr>
        <w:t> </w:t>
      </w:r>
      <w:r>
        <w:rPr>
          <w:rFonts w:ascii="Arial"/>
          <w:spacing w:val="-6"/>
          <w:sz w:val="20"/>
        </w:rPr>
        <w:t>has</w:t>
      </w:r>
      <w:r>
        <w:rPr>
          <w:rFonts w:ascii="Arial"/>
          <w:spacing w:val="-16"/>
          <w:sz w:val="20"/>
        </w:rPr>
        <w:t> </w:t>
      </w:r>
      <w:r>
        <w:rPr>
          <w:rFonts w:ascii="Arial"/>
          <w:spacing w:val="-6"/>
          <w:sz w:val="20"/>
        </w:rPr>
        <w:t>recently</w:t>
      </w:r>
      <w:r>
        <w:rPr>
          <w:rFonts w:ascii="Arial"/>
          <w:spacing w:val="-8"/>
          <w:sz w:val="20"/>
        </w:rPr>
        <w:t> </w:t>
      </w:r>
      <w:r>
        <w:rPr>
          <w:rFonts w:ascii="Arial"/>
          <w:spacing w:val="-6"/>
          <w:sz w:val="20"/>
        </w:rPr>
        <w:t>enrolled</w:t>
      </w:r>
      <w:r>
        <w:rPr>
          <w:rFonts w:ascii="Arial"/>
          <w:spacing w:val="-14"/>
          <w:sz w:val="20"/>
        </w:rPr>
        <w:t> </w:t>
      </w:r>
      <w:r>
        <w:rPr>
          <w:rFonts w:ascii="Arial"/>
          <w:spacing w:val="-6"/>
          <w:sz w:val="20"/>
        </w:rPr>
        <w:t>in</w:t>
      </w:r>
      <w:r>
        <w:rPr>
          <w:rFonts w:ascii="Arial"/>
          <w:spacing w:val="-25"/>
          <w:sz w:val="20"/>
        </w:rPr>
        <w:t> </w:t>
      </w:r>
      <w:r>
        <w:rPr>
          <w:rFonts w:ascii="Arial"/>
          <w:spacing w:val="-6"/>
          <w:sz w:val="20"/>
        </w:rPr>
        <w:t>college</w:t>
      </w:r>
      <w:r>
        <w:rPr>
          <w:rFonts w:ascii="Arial"/>
          <w:spacing w:val="-13"/>
          <w:sz w:val="20"/>
        </w:rPr>
        <w:t> </w:t>
      </w:r>
      <w:r>
        <w:rPr>
          <w:rFonts w:ascii="Arial"/>
          <w:spacing w:val="-6"/>
          <w:sz w:val="20"/>
        </w:rPr>
        <w:t>and</w:t>
      </w:r>
      <w:r>
        <w:rPr>
          <w:rFonts w:ascii="Arial"/>
          <w:spacing w:val="-12"/>
          <w:sz w:val="20"/>
        </w:rPr>
        <w:t> </w:t>
      </w:r>
      <w:r>
        <w:rPr>
          <w:rFonts w:ascii="Arial"/>
          <w:spacing w:val="-6"/>
          <w:sz w:val="20"/>
        </w:rPr>
        <w:t>has</w:t>
      </w:r>
      <w:r>
        <w:rPr>
          <w:rFonts w:ascii="Arial"/>
          <w:spacing w:val="-23"/>
          <w:sz w:val="20"/>
        </w:rPr>
        <w:t> </w:t>
      </w:r>
      <w:r>
        <w:rPr>
          <w:rFonts w:ascii="Arial"/>
          <w:spacing w:val="-6"/>
          <w:sz w:val="20"/>
        </w:rPr>
        <w:t>inquired about</w:t>
      </w:r>
      <w:r>
        <w:rPr>
          <w:rFonts w:ascii="Arial"/>
          <w:spacing w:val="-8"/>
          <w:sz w:val="20"/>
        </w:rPr>
        <w:t> </w:t>
      </w:r>
      <w:r>
        <w:rPr>
          <w:rFonts w:ascii="Arial"/>
          <w:spacing w:val="-6"/>
          <w:sz w:val="20"/>
        </w:rPr>
        <w:t>the</w:t>
      </w:r>
      <w:r>
        <w:rPr>
          <w:rFonts w:ascii="Arial"/>
          <w:spacing w:val="-20"/>
          <w:sz w:val="20"/>
        </w:rPr>
        <w:t> </w:t>
      </w:r>
      <w:r>
        <w:rPr>
          <w:rFonts w:ascii="Arial"/>
          <w:spacing w:val="-6"/>
          <w:sz w:val="20"/>
        </w:rPr>
        <w:t>possible consequences</w:t>
      </w:r>
      <w:r>
        <w:rPr>
          <w:rFonts w:ascii="Arial"/>
          <w:spacing w:val="-8"/>
          <w:sz w:val="20"/>
        </w:rPr>
        <w:t> </w:t>
      </w:r>
      <w:r>
        <w:rPr>
          <w:rFonts w:ascii="Arial"/>
          <w:spacing w:val="-6"/>
          <w:sz w:val="20"/>
        </w:rPr>
        <w:t>of</w:t>
      </w:r>
      <w:r>
        <w:rPr>
          <w:rFonts w:ascii="Arial"/>
          <w:spacing w:val="-15"/>
          <w:sz w:val="20"/>
        </w:rPr>
        <w:t> </w:t>
      </w:r>
      <w:r>
        <w:rPr>
          <w:rFonts w:ascii="Arial"/>
          <w:spacing w:val="-6"/>
          <w:sz w:val="20"/>
        </w:rPr>
        <w:t>borrowing</w:t>
      </w:r>
      <w:r>
        <w:rPr>
          <w:rFonts w:ascii="Arial"/>
          <w:spacing w:val="-10"/>
          <w:sz w:val="20"/>
        </w:rPr>
        <w:t> </w:t>
      </w:r>
      <w:r>
        <w:rPr>
          <w:rFonts w:ascii="Arial"/>
          <w:spacing w:val="-6"/>
          <w:sz w:val="20"/>
        </w:rPr>
        <w:t>from</w:t>
      </w:r>
      <w:r>
        <w:rPr>
          <w:rFonts w:ascii="Arial"/>
          <w:spacing w:val="-12"/>
          <w:sz w:val="20"/>
        </w:rPr>
        <w:t> </w:t>
      </w:r>
      <w:r>
        <w:rPr>
          <w:rFonts w:ascii="Arial"/>
          <w:spacing w:val="-6"/>
          <w:sz w:val="20"/>
        </w:rPr>
        <w:t>the</w:t>
      </w:r>
      <w:r>
        <w:rPr>
          <w:rFonts w:ascii="Arial"/>
          <w:spacing w:val="-20"/>
          <w:sz w:val="20"/>
        </w:rPr>
        <w:t> </w:t>
      </w:r>
      <w:r>
        <w:rPr>
          <w:rFonts w:ascii="Arial"/>
          <w:spacing w:val="-6"/>
          <w:sz w:val="20"/>
        </w:rPr>
        <w:t>plan</w:t>
      </w:r>
      <w:r>
        <w:rPr>
          <w:rFonts w:ascii="Arial"/>
          <w:spacing w:val="-13"/>
          <w:sz w:val="20"/>
        </w:rPr>
        <w:t> </w:t>
      </w:r>
      <w:r>
        <w:rPr>
          <w:rFonts w:ascii="Arial"/>
          <w:spacing w:val="-6"/>
          <w:sz w:val="20"/>
        </w:rPr>
        <w:t>to</w:t>
      </w:r>
      <w:r>
        <w:rPr>
          <w:rFonts w:ascii="Arial"/>
          <w:spacing w:val="-23"/>
          <w:sz w:val="20"/>
        </w:rPr>
        <w:t> </w:t>
      </w:r>
      <w:r>
        <w:rPr>
          <w:rFonts w:ascii="Arial"/>
          <w:spacing w:val="-6"/>
          <w:sz w:val="20"/>
        </w:rPr>
        <w:t>help</w:t>
      </w:r>
      <w:r>
        <w:rPr>
          <w:rFonts w:ascii="Arial"/>
          <w:spacing w:val="-19"/>
          <w:sz w:val="20"/>
        </w:rPr>
        <w:t> </w:t>
      </w:r>
      <w:r>
        <w:rPr>
          <w:rFonts w:ascii="Arial"/>
          <w:spacing w:val="-6"/>
          <w:sz w:val="20"/>
        </w:rPr>
        <w:t>pay</w:t>
      </w:r>
      <w:r>
        <w:rPr>
          <w:rFonts w:ascii="Arial"/>
          <w:spacing w:val="-8"/>
          <w:sz w:val="20"/>
        </w:rPr>
        <w:t> </w:t>
      </w:r>
      <w:r>
        <w:rPr>
          <w:rFonts w:ascii="Arial"/>
          <w:spacing w:val="-6"/>
          <w:sz w:val="20"/>
        </w:rPr>
        <w:t>for</w:t>
      </w:r>
      <w:r>
        <w:rPr>
          <w:rFonts w:ascii="Arial"/>
          <w:spacing w:val="-18"/>
          <w:sz w:val="20"/>
        </w:rPr>
        <w:t> </w:t>
      </w:r>
      <w:r>
        <w:rPr>
          <w:rFonts w:ascii="Arial"/>
          <w:spacing w:val="-6"/>
          <w:sz w:val="20"/>
        </w:rPr>
        <w:t>her</w:t>
      </w:r>
      <w:r>
        <w:rPr>
          <w:rFonts w:ascii="Arial"/>
          <w:spacing w:val="-18"/>
          <w:sz w:val="20"/>
        </w:rPr>
        <w:t> </w:t>
      </w:r>
      <w:r>
        <w:rPr>
          <w:rFonts w:ascii="Arial"/>
          <w:spacing w:val="-6"/>
          <w:sz w:val="20"/>
        </w:rPr>
        <w:t>education.</w:t>
      </w:r>
      <w:r>
        <w:rPr>
          <w:rFonts w:ascii="Arial"/>
          <w:spacing w:val="-8"/>
          <w:sz w:val="20"/>
        </w:rPr>
        <w:t> </w:t>
      </w:r>
      <w:r>
        <w:rPr>
          <w:rFonts w:ascii="Arial"/>
          <w:spacing w:val="-6"/>
          <w:sz w:val="20"/>
        </w:rPr>
        <w:t>As</w:t>
      </w:r>
      <w:r>
        <w:rPr>
          <w:rFonts w:ascii="Arial"/>
          <w:spacing w:val="-16"/>
          <w:sz w:val="20"/>
        </w:rPr>
        <w:t> </w:t>
      </w:r>
      <w:r>
        <w:rPr>
          <w:rFonts w:ascii="Arial"/>
          <w:spacing w:val="-6"/>
          <w:sz w:val="20"/>
        </w:rPr>
        <w:t>her </w:t>
      </w:r>
      <w:r>
        <w:rPr>
          <w:rFonts w:ascii="Arial"/>
          <w:spacing w:val="-4"/>
          <w:sz w:val="20"/>
        </w:rPr>
        <w:t>financial</w:t>
      </w:r>
      <w:r>
        <w:rPr>
          <w:rFonts w:ascii="Arial"/>
          <w:spacing w:val="-8"/>
          <w:sz w:val="20"/>
        </w:rPr>
        <w:t> </w:t>
      </w:r>
      <w:r>
        <w:rPr>
          <w:rFonts w:ascii="Arial"/>
          <w:spacing w:val="-4"/>
          <w:sz w:val="20"/>
        </w:rPr>
        <w:t>planner,</w:t>
      </w:r>
      <w:r>
        <w:rPr>
          <w:rFonts w:ascii="Arial"/>
          <w:spacing w:val="-12"/>
          <w:sz w:val="20"/>
        </w:rPr>
        <w:t> </w:t>
      </w:r>
      <w:r>
        <w:rPr>
          <w:rFonts w:ascii="Arial"/>
          <w:spacing w:val="-4"/>
          <w:sz w:val="20"/>
        </w:rPr>
        <w:t>what</w:t>
      </w:r>
      <w:r>
        <w:rPr>
          <w:rFonts w:ascii="Arial"/>
          <w:spacing w:val="-19"/>
          <w:sz w:val="20"/>
        </w:rPr>
        <w:t> </w:t>
      </w:r>
      <w:r>
        <w:rPr>
          <w:rFonts w:ascii="Arial"/>
          <w:spacing w:val="-4"/>
          <w:sz w:val="20"/>
        </w:rPr>
        <w:t>is</w:t>
      </w:r>
      <w:r>
        <w:rPr>
          <w:rFonts w:ascii="Arial"/>
          <w:spacing w:val="-27"/>
          <w:sz w:val="20"/>
        </w:rPr>
        <w:t> </w:t>
      </w:r>
      <w:r>
        <w:rPr>
          <w:rFonts w:ascii="Arial"/>
          <w:spacing w:val="-4"/>
          <w:sz w:val="20"/>
        </w:rPr>
        <w:t>your</w:t>
      </w:r>
      <w:r>
        <w:rPr>
          <w:rFonts w:ascii="Arial"/>
          <w:spacing w:val="-15"/>
          <w:sz w:val="20"/>
        </w:rPr>
        <w:t> </w:t>
      </w:r>
      <w:r>
        <w:rPr>
          <w:rFonts w:ascii="Arial"/>
          <w:spacing w:val="-4"/>
          <w:sz w:val="20"/>
        </w:rPr>
        <w:t>advice</w:t>
      </w:r>
      <w:r>
        <w:rPr>
          <w:rFonts w:ascii="Arial"/>
          <w:spacing w:val="-18"/>
          <w:sz w:val="20"/>
        </w:rPr>
        <w:t> </w:t>
      </w:r>
      <w:r>
        <w:rPr>
          <w:rFonts w:ascii="Arial"/>
          <w:spacing w:val="-4"/>
          <w:sz w:val="20"/>
        </w:rPr>
        <w:t>to</w:t>
      </w:r>
      <w:r>
        <w:rPr>
          <w:rFonts w:ascii="Arial"/>
          <w:spacing w:val="-20"/>
          <w:sz w:val="20"/>
        </w:rPr>
        <w:t> </w:t>
      </w:r>
      <w:r>
        <w:rPr>
          <w:rFonts w:ascii="Arial"/>
          <w:spacing w:val="-4"/>
          <w:sz w:val="20"/>
        </w:rPr>
        <w:t>her?</w:t>
      </w:r>
    </w:p>
    <w:p>
      <w:pPr>
        <w:pStyle w:val="ListParagraph"/>
        <w:numPr>
          <w:ilvl w:val="0"/>
          <w:numId w:val="76"/>
        </w:numPr>
        <w:tabs>
          <w:tab w:pos="2758" w:val="left" w:leader="none"/>
        </w:tabs>
        <w:spacing w:line="240" w:lineRule="auto" w:before="18" w:after="0"/>
        <w:ind w:left="2758" w:right="0" w:hanging="329"/>
        <w:jc w:val="left"/>
        <w:rPr>
          <w:sz w:val="20"/>
        </w:rPr>
      </w:pPr>
      <w:r>
        <w:rPr>
          <w:w w:val="90"/>
          <w:sz w:val="20"/>
        </w:rPr>
        <w:t>The</w:t>
      </w:r>
      <w:r>
        <w:rPr>
          <w:spacing w:val="-1"/>
          <w:sz w:val="20"/>
        </w:rPr>
        <w:t> </w:t>
      </w:r>
      <w:r>
        <w:rPr>
          <w:w w:val="90"/>
          <w:sz w:val="20"/>
        </w:rPr>
        <w:t>loan</w:t>
      </w:r>
      <w:r>
        <w:rPr>
          <w:spacing w:val="5"/>
          <w:sz w:val="20"/>
        </w:rPr>
        <w:t> </w:t>
      </w:r>
      <w:r>
        <w:rPr>
          <w:w w:val="90"/>
          <w:sz w:val="20"/>
        </w:rPr>
        <w:t>will</w:t>
      </w:r>
      <w:r>
        <w:rPr>
          <w:spacing w:val="-5"/>
          <w:w w:val="90"/>
          <w:sz w:val="20"/>
        </w:rPr>
        <w:t> </w:t>
      </w:r>
      <w:r>
        <w:rPr>
          <w:w w:val="90"/>
          <w:sz w:val="20"/>
        </w:rPr>
        <w:t>statutorily</w:t>
      </w:r>
      <w:r>
        <w:rPr>
          <w:spacing w:val="2"/>
          <w:sz w:val="20"/>
        </w:rPr>
        <w:t> </w:t>
      </w:r>
      <w:r>
        <w:rPr>
          <w:w w:val="90"/>
          <w:sz w:val="20"/>
        </w:rPr>
        <w:t>be</w:t>
      </w:r>
      <w:r>
        <w:rPr>
          <w:spacing w:val="-3"/>
          <w:sz w:val="20"/>
        </w:rPr>
        <w:t> </w:t>
      </w:r>
      <w:r>
        <w:rPr>
          <w:w w:val="90"/>
          <w:sz w:val="20"/>
        </w:rPr>
        <w:t>treated</w:t>
      </w:r>
      <w:r>
        <w:rPr>
          <w:spacing w:val="5"/>
          <w:sz w:val="20"/>
        </w:rPr>
        <w:t> </w:t>
      </w:r>
      <w:r>
        <w:rPr>
          <w:w w:val="90"/>
          <w:sz w:val="20"/>
        </w:rPr>
        <w:t>as</w:t>
      </w:r>
      <w:r>
        <w:rPr>
          <w:spacing w:val="-2"/>
          <w:w w:val="90"/>
          <w:sz w:val="20"/>
        </w:rPr>
        <w:t> </w:t>
      </w:r>
      <w:r>
        <w:rPr>
          <w:w w:val="90"/>
          <w:sz w:val="20"/>
        </w:rPr>
        <w:t>a</w:t>
      </w:r>
      <w:r>
        <w:rPr>
          <w:spacing w:val="1"/>
          <w:sz w:val="20"/>
        </w:rPr>
        <w:t> </w:t>
      </w:r>
      <w:r>
        <w:rPr>
          <w:w w:val="90"/>
          <w:sz w:val="20"/>
        </w:rPr>
        <w:t>taxable</w:t>
      </w:r>
      <w:r>
        <w:rPr>
          <w:spacing w:val="4"/>
          <w:sz w:val="20"/>
        </w:rPr>
        <w:t> </w:t>
      </w:r>
      <w:r>
        <w:rPr>
          <w:w w:val="90"/>
          <w:sz w:val="20"/>
        </w:rPr>
        <w:t>distribution</w:t>
      </w:r>
      <w:r>
        <w:rPr>
          <w:spacing w:val="14"/>
          <w:sz w:val="20"/>
        </w:rPr>
        <w:t> </w:t>
      </w:r>
      <w:r>
        <w:rPr>
          <w:w w:val="90"/>
          <w:sz w:val="20"/>
        </w:rPr>
        <w:t>from</w:t>
      </w:r>
      <w:r>
        <w:rPr>
          <w:spacing w:val="11"/>
          <w:sz w:val="20"/>
        </w:rPr>
        <w:t> </w:t>
      </w:r>
      <w:r>
        <w:rPr>
          <w:w w:val="90"/>
          <w:sz w:val="20"/>
        </w:rPr>
        <w:t>the</w:t>
      </w:r>
      <w:r>
        <w:rPr>
          <w:spacing w:val="5"/>
          <w:sz w:val="20"/>
        </w:rPr>
        <w:t> </w:t>
      </w:r>
      <w:r>
        <w:rPr>
          <w:spacing w:val="-2"/>
          <w:w w:val="90"/>
          <w:sz w:val="20"/>
        </w:rPr>
        <w:t>plan.</w:t>
      </w:r>
    </w:p>
    <w:p>
      <w:pPr>
        <w:pStyle w:val="ListParagraph"/>
        <w:numPr>
          <w:ilvl w:val="0"/>
          <w:numId w:val="76"/>
        </w:numPr>
        <w:tabs>
          <w:tab w:pos="2758" w:val="left" w:leader="none"/>
        </w:tabs>
        <w:spacing w:line="240" w:lineRule="auto" w:before="33" w:after="0"/>
        <w:ind w:left="2758" w:right="0" w:hanging="336"/>
        <w:jc w:val="left"/>
        <w:rPr>
          <w:sz w:val="20"/>
        </w:rPr>
      </w:pPr>
      <w:r>
        <w:rPr>
          <w:w w:val="90"/>
          <w:sz w:val="20"/>
        </w:rPr>
        <w:t>The</w:t>
      </w:r>
      <w:r>
        <w:rPr>
          <w:spacing w:val="-4"/>
          <w:w w:val="90"/>
          <w:sz w:val="20"/>
        </w:rPr>
        <w:t> </w:t>
      </w:r>
      <w:r>
        <w:rPr>
          <w:w w:val="90"/>
          <w:sz w:val="20"/>
        </w:rPr>
        <w:t>loan</w:t>
      </w:r>
      <w:r>
        <w:rPr>
          <w:spacing w:val="-7"/>
          <w:w w:val="90"/>
          <w:sz w:val="20"/>
        </w:rPr>
        <w:t> </w:t>
      </w:r>
      <w:r>
        <w:rPr>
          <w:w w:val="90"/>
          <w:sz w:val="20"/>
        </w:rPr>
        <w:t>must</w:t>
      </w:r>
      <w:r>
        <w:rPr>
          <w:spacing w:val="-2"/>
          <w:w w:val="90"/>
          <w:sz w:val="20"/>
        </w:rPr>
        <w:t> </w:t>
      </w:r>
      <w:r>
        <w:rPr>
          <w:w w:val="90"/>
          <w:sz w:val="20"/>
        </w:rPr>
        <w:t>be</w:t>
      </w:r>
      <w:r>
        <w:rPr>
          <w:spacing w:val="-9"/>
          <w:w w:val="90"/>
          <w:sz w:val="20"/>
        </w:rPr>
        <w:t> </w:t>
      </w:r>
      <w:r>
        <w:rPr>
          <w:w w:val="90"/>
          <w:sz w:val="20"/>
        </w:rPr>
        <w:t>repayable</w:t>
      </w:r>
      <w:r>
        <w:rPr>
          <w:spacing w:val="4"/>
          <w:sz w:val="20"/>
        </w:rPr>
        <w:t> </w:t>
      </w:r>
      <w:r>
        <w:rPr>
          <w:w w:val="90"/>
          <w:sz w:val="20"/>
        </w:rPr>
        <w:t>within</w:t>
      </w:r>
      <w:r>
        <w:rPr>
          <w:spacing w:val="-2"/>
          <w:sz w:val="20"/>
        </w:rPr>
        <w:t> </w:t>
      </w:r>
      <w:r>
        <w:rPr>
          <w:w w:val="90"/>
          <w:sz w:val="20"/>
        </w:rPr>
        <w:t>five</w:t>
      </w:r>
      <w:r>
        <w:rPr>
          <w:spacing w:val="-7"/>
          <w:w w:val="90"/>
          <w:sz w:val="20"/>
        </w:rPr>
        <w:t> </w:t>
      </w:r>
      <w:r>
        <w:rPr>
          <w:w w:val="90"/>
          <w:sz w:val="20"/>
        </w:rPr>
        <w:t>years</w:t>
      </w:r>
      <w:r>
        <w:rPr>
          <w:spacing w:val="-4"/>
          <w:w w:val="90"/>
          <w:sz w:val="20"/>
        </w:rPr>
        <w:t> </w:t>
      </w:r>
      <w:r>
        <w:rPr>
          <w:w w:val="90"/>
          <w:sz w:val="20"/>
        </w:rPr>
        <w:t>at</w:t>
      </w:r>
      <w:r>
        <w:rPr>
          <w:spacing w:val="-8"/>
          <w:w w:val="90"/>
          <w:sz w:val="20"/>
        </w:rPr>
        <w:t> </w:t>
      </w:r>
      <w:r>
        <w:rPr>
          <w:w w:val="90"/>
          <w:sz w:val="20"/>
        </w:rPr>
        <w:t>a</w:t>
      </w:r>
      <w:r>
        <w:rPr>
          <w:spacing w:val="-2"/>
          <w:w w:val="90"/>
          <w:sz w:val="20"/>
        </w:rPr>
        <w:t> </w:t>
      </w:r>
      <w:r>
        <w:rPr>
          <w:w w:val="90"/>
          <w:sz w:val="20"/>
        </w:rPr>
        <w:t>reasonable</w:t>
      </w:r>
      <w:r>
        <w:rPr>
          <w:spacing w:val="6"/>
          <w:sz w:val="20"/>
        </w:rPr>
        <w:t> </w:t>
      </w:r>
      <w:r>
        <w:rPr>
          <w:w w:val="90"/>
          <w:sz w:val="20"/>
        </w:rPr>
        <w:t>rate</w:t>
      </w:r>
      <w:r>
        <w:rPr>
          <w:spacing w:val="-12"/>
          <w:w w:val="90"/>
          <w:sz w:val="20"/>
        </w:rPr>
        <w:t> </w:t>
      </w:r>
      <w:r>
        <w:rPr>
          <w:w w:val="90"/>
          <w:sz w:val="20"/>
        </w:rPr>
        <w:t>of</w:t>
      </w:r>
      <w:r>
        <w:rPr>
          <w:spacing w:val="-5"/>
          <w:w w:val="90"/>
          <w:sz w:val="20"/>
        </w:rPr>
        <w:t> </w:t>
      </w:r>
      <w:r>
        <w:rPr>
          <w:spacing w:val="-2"/>
          <w:w w:val="90"/>
          <w:sz w:val="20"/>
        </w:rPr>
        <w:t>interest.</w:t>
      </w:r>
    </w:p>
    <w:p>
      <w:pPr>
        <w:pStyle w:val="ListParagraph"/>
        <w:numPr>
          <w:ilvl w:val="0"/>
          <w:numId w:val="76"/>
        </w:numPr>
        <w:tabs>
          <w:tab w:pos="2757" w:val="left" w:leader="none"/>
          <w:tab w:pos="2761" w:val="left" w:leader="none"/>
        </w:tabs>
        <w:spacing w:line="278" w:lineRule="auto" w:before="33" w:after="0"/>
        <w:ind w:left="2761" w:right="1594" w:hanging="339"/>
        <w:jc w:val="left"/>
        <w:rPr>
          <w:sz w:val="20"/>
        </w:rPr>
      </w:pPr>
      <w:r>
        <w:rPr>
          <w:w w:val="90"/>
          <w:sz w:val="20"/>
        </w:rPr>
        <w:t>The 40l(k) plan needs to be rewritten, as loans are</w:t>
      </w:r>
      <w:r>
        <w:rPr>
          <w:spacing w:val="-6"/>
          <w:w w:val="90"/>
          <w:sz w:val="20"/>
        </w:rPr>
        <w:t> </w:t>
      </w:r>
      <w:r>
        <w:rPr>
          <w:w w:val="90"/>
          <w:sz w:val="20"/>
        </w:rPr>
        <w:t>only available from </w:t>
      </w:r>
      <w:r>
        <w:rPr>
          <w:sz w:val="20"/>
        </w:rPr>
        <w:t>qualified plans.</w:t>
      </w:r>
    </w:p>
    <w:p>
      <w:pPr>
        <w:pStyle w:val="ListParagraph"/>
        <w:numPr>
          <w:ilvl w:val="0"/>
          <w:numId w:val="76"/>
        </w:numPr>
        <w:tabs>
          <w:tab w:pos="2757" w:val="left" w:leader="none"/>
          <w:tab w:pos="2761" w:val="left" w:leader="none"/>
        </w:tabs>
        <w:spacing w:line="273" w:lineRule="auto" w:before="0" w:after="0"/>
        <w:ind w:left="2761" w:right="1161" w:hanging="348"/>
        <w:jc w:val="left"/>
        <w:rPr>
          <w:sz w:val="20"/>
        </w:rPr>
      </w:pPr>
      <w:r>
        <w:rPr>
          <w:w w:val="90"/>
          <w:sz w:val="20"/>
        </w:rPr>
        <w:t>The loan is</w:t>
      </w:r>
      <w:r>
        <w:rPr>
          <w:spacing w:val="-6"/>
          <w:w w:val="90"/>
          <w:sz w:val="20"/>
        </w:rPr>
        <w:t> </w:t>
      </w:r>
      <w:r>
        <w:rPr>
          <w:w w:val="90"/>
          <w:sz w:val="20"/>
        </w:rPr>
        <w:t>not being</w:t>
      </w:r>
      <w:r>
        <w:rPr>
          <w:spacing w:val="-17"/>
          <w:w w:val="90"/>
          <w:sz w:val="20"/>
        </w:rPr>
        <w:t> </w:t>
      </w:r>
      <w:r>
        <w:rPr>
          <w:w w:val="90"/>
          <w:sz w:val="20"/>
        </w:rPr>
        <w:t>made for</w:t>
      </w:r>
      <w:r>
        <w:rPr>
          <w:spacing w:val="-11"/>
          <w:w w:val="90"/>
          <w:sz w:val="20"/>
        </w:rPr>
        <w:t> </w:t>
      </w:r>
      <w:r>
        <w:rPr>
          <w:w w:val="90"/>
          <w:sz w:val="20"/>
        </w:rPr>
        <w:t>reasons of</w:t>
      </w:r>
      <w:r>
        <w:rPr>
          <w:spacing w:val="-4"/>
          <w:w w:val="90"/>
          <w:sz w:val="20"/>
        </w:rPr>
        <w:t> </w:t>
      </w:r>
      <w:r>
        <w:rPr>
          <w:w w:val="90"/>
          <w:sz w:val="20"/>
        </w:rPr>
        <w:t>an</w:t>
      </w:r>
      <w:r>
        <w:rPr>
          <w:spacing w:val="-14"/>
          <w:w w:val="90"/>
          <w:sz w:val="20"/>
        </w:rPr>
        <w:t> </w:t>
      </w:r>
      <w:r>
        <w:rPr>
          <w:w w:val="90"/>
          <w:sz w:val="20"/>
        </w:rPr>
        <w:t>unforeseeable</w:t>
      </w:r>
      <w:r>
        <w:rPr>
          <w:sz w:val="20"/>
        </w:rPr>
        <w:t> </w:t>
      </w:r>
      <w:r>
        <w:rPr>
          <w:w w:val="90"/>
          <w:sz w:val="20"/>
        </w:rPr>
        <w:t>emergency and </w:t>
      </w:r>
      <w:r>
        <w:rPr>
          <w:sz w:val="20"/>
        </w:rPr>
        <w:t>therefore</w:t>
      </w:r>
      <w:r>
        <w:rPr>
          <w:spacing w:val="-14"/>
          <w:sz w:val="20"/>
        </w:rPr>
        <w:t> </w:t>
      </w:r>
      <w:r>
        <w:rPr>
          <w:sz w:val="20"/>
        </w:rPr>
        <w:t>is</w:t>
      </w:r>
      <w:r>
        <w:rPr>
          <w:spacing w:val="-23"/>
          <w:sz w:val="20"/>
        </w:rPr>
        <w:t> </w:t>
      </w:r>
      <w:r>
        <w:rPr>
          <w:sz w:val="20"/>
        </w:rPr>
        <w:t>not</w:t>
      </w:r>
      <w:r>
        <w:rPr>
          <w:spacing w:val="-14"/>
          <w:sz w:val="20"/>
        </w:rPr>
        <w:t> </w:t>
      </w:r>
      <w:r>
        <w:rPr>
          <w:sz w:val="20"/>
        </w:rPr>
        <w:t>possible.</w:t>
      </w:r>
    </w:p>
    <w:p>
      <w:pPr>
        <w:spacing w:line="249" w:lineRule="auto" w:before="50"/>
        <w:ind w:left="2308" w:right="1209" w:hanging="2"/>
        <w:jc w:val="left"/>
        <w:rPr>
          <w:rFonts w:ascii="Arial"/>
          <w:sz w:val="20"/>
        </w:rPr>
      </w:pPr>
      <w:r>
        <w:rPr>
          <w:rFonts w:ascii="Arial"/>
          <w:b/>
          <w:w w:val="90"/>
          <w:sz w:val="21"/>
        </w:rPr>
        <w:t>Answer:</w:t>
      </w:r>
      <w:r>
        <w:rPr>
          <w:rFonts w:ascii="Arial"/>
          <w:b/>
          <w:spacing w:val="-13"/>
          <w:w w:val="90"/>
          <w:sz w:val="21"/>
        </w:rPr>
        <w:t> </w:t>
      </w:r>
      <w:r>
        <w:rPr>
          <w:rFonts w:ascii="Arial"/>
          <w:b/>
          <w:w w:val="90"/>
          <w:sz w:val="21"/>
        </w:rPr>
        <w:t>B.</w:t>
      </w:r>
      <w:r>
        <w:rPr>
          <w:rFonts w:ascii="Arial"/>
          <w:b/>
          <w:spacing w:val="-15"/>
          <w:w w:val="90"/>
          <w:sz w:val="21"/>
        </w:rPr>
        <w:t> </w:t>
      </w:r>
      <w:r>
        <w:rPr>
          <w:rFonts w:ascii="Arial"/>
          <w:w w:val="90"/>
          <w:sz w:val="20"/>
        </w:rPr>
        <w:t>For</w:t>
      </w:r>
      <w:r>
        <w:rPr>
          <w:rFonts w:ascii="Arial"/>
          <w:spacing w:val="-3"/>
          <w:w w:val="90"/>
          <w:sz w:val="20"/>
        </w:rPr>
        <w:t> </w:t>
      </w:r>
      <w:r>
        <w:rPr>
          <w:rFonts w:ascii="Arial"/>
          <w:w w:val="90"/>
          <w:sz w:val="20"/>
        </w:rPr>
        <w:t>a</w:t>
      </w:r>
      <w:r>
        <w:rPr>
          <w:rFonts w:ascii="Arial"/>
          <w:spacing w:val="-1"/>
          <w:w w:val="90"/>
          <w:sz w:val="20"/>
        </w:rPr>
        <w:t> </w:t>
      </w:r>
      <w:r>
        <w:rPr>
          <w:rFonts w:ascii="Arial"/>
          <w:w w:val="90"/>
          <w:sz w:val="20"/>
        </w:rPr>
        <w:t>loan</w:t>
      </w:r>
      <w:r>
        <w:rPr>
          <w:rFonts w:ascii="Arial"/>
          <w:spacing w:val="-8"/>
          <w:w w:val="90"/>
          <w:sz w:val="20"/>
        </w:rPr>
        <w:t> </w:t>
      </w:r>
      <w:r>
        <w:rPr>
          <w:rFonts w:ascii="Arial"/>
          <w:w w:val="90"/>
          <w:sz w:val="20"/>
        </w:rPr>
        <w:t>not</w:t>
      </w:r>
      <w:r>
        <w:rPr>
          <w:rFonts w:ascii="Arial"/>
          <w:spacing w:val="-12"/>
          <w:w w:val="90"/>
          <w:sz w:val="20"/>
        </w:rPr>
        <w:t> </w:t>
      </w:r>
      <w:r>
        <w:rPr>
          <w:rFonts w:ascii="Arial"/>
          <w:w w:val="90"/>
          <w:sz w:val="20"/>
        </w:rPr>
        <w:t>to</w:t>
      </w:r>
      <w:r>
        <w:rPr>
          <w:rFonts w:ascii="Arial"/>
          <w:spacing w:val="-13"/>
          <w:w w:val="90"/>
          <w:sz w:val="20"/>
        </w:rPr>
        <w:t> </w:t>
      </w:r>
      <w:r>
        <w:rPr>
          <w:rFonts w:ascii="Arial"/>
          <w:w w:val="90"/>
          <w:sz w:val="20"/>
        </w:rPr>
        <w:t>be</w:t>
      </w:r>
      <w:r>
        <w:rPr>
          <w:rFonts w:ascii="Arial"/>
          <w:spacing w:val="-18"/>
          <w:w w:val="90"/>
          <w:sz w:val="20"/>
        </w:rPr>
        <w:t> </w:t>
      </w:r>
      <w:r>
        <w:rPr>
          <w:rFonts w:ascii="Arial"/>
          <w:w w:val="90"/>
          <w:sz w:val="20"/>
        </w:rPr>
        <w:t>treated</w:t>
      </w:r>
      <w:r>
        <w:rPr>
          <w:rFonts w:ascii="Arial"/>
          <w:spacing w:val="-6"/>
          <w:w w:val="90"/>
          <w:sz w:val="20"/>
        </w:rPr>
        <w:t> </w:t>
      </w:r>
      <w:r>
        <w:rPr>
          <w:rFonts w:ascii="Arial"/>
          <w:w w:val="90"/>
          <w:sz w:val="20"/>
        </w:rPr>
        <w:t>as</w:t>
      </w:r>
      <w:r>
        <w:rPr>
          <w:rFonts w:ascii="Arial"/>
          <w:spacing w:val="-7"/>
          <w:w w:val="90"/>
          <w:sz w:val="20"/>
        </w:rPr>
        <w:t> </w:t>
      </w:r>
      <w:r>
        <w:rPr>
          <w:rFonts w:ascii="Arial"/>
          <w:w w:val="90"/>
          <w:sz w:val="20"/>
        </w:rPr>
        <w:t>a</w:t>
      </w:r>
      <w:r>
        <w:rPr>
          <w:rFonts w:ascii="Arial"/>
          <w:spacing w:val="-10"/>
          <w:w w:val="90"/>
          <w:sz w:val="20"/>
        </w:rPr>
        <w:t> </w:t>
      </w:r>
      <w:r>
        <w:rPr>
          <w:rFonts w:ascii="Arial"/>
          <w:w w:val="90"/>
          <w:sz w:val="20"/>
        </w:rPr>
        <w:t>taxable</w:t>
      </w:r>
      <w:r>
        <w:rPr>
          <w:rFonts w:ascii="Arial"/>
          <w:spacing w:val="-6"/>
          <w:w w:val="90"/>
          <w:sz w:val="20"/>
        </w:rPr>
        <w:t> </w:t>
      </w:r>
      <w:r>
        <w:rPr>
          <w:rFonts w:ascii="Arial"/>
          <w:w w:val="90"/>
          <w:sz w:val="20"/>
        </w:rPr>
        <w:t>distribution</w:t>
      </w:r>
      <w:r>
        <w:rPr>
          <w:rFonts w:ascii="Arial"/>
          <w:spacing w:val="8"/>
          <w:sz w:val="20"/>
        </w:rPr>
        <w:t> </w:t>
      </w:r>
      <w:r>
        <w:rPr>
          <w:rFonts w:ascii="Arial"/>
          <w:w w:val="90"/>
          <w:sz w:val="20"/>
        </w:rPr>
        <w:t>for</w:t>
      </w:r>
      <w:r>
        <w:rPr>
          <w:rFonts w:ascii="Arial"/>
          <w:spacing w:val="-10"/>
          <w:w w:val="90"/>
          <w:sz w:val="20"/>
        </w:rPr>
        <w:t> </w:t>
      </w:r>
      <w:r>
        <w:rPr>
          <w:rFonts w:ascii="Arial"/>
          <w:w w:val="90"/>
          <w:sz w:val="20"/>
        </w:rPr>
        <w:t>tax</w:t>
      </w:r>
      <w:r>
        <w:rPr>
          <w:rFonts w:ascii="Arial"/>
          <w:spacing w:val="-8"/>
          <w:w w:val="90"/>
          <w:sz w:val="20"/>
        </w:rPr>
        <w:t> </w:t>
      </w:r>
      <w:r>
        <w:rPr>
          <w:rFonts w:ascii="Arial"/>
          <w:w w:val="90"/>
          <w:sz w:val="20"/>
        </w:rPr>
        <w:t>purposes, </w:t>
      </w:r>
      <w:r>
        <w:rPr>
          <w:rFonts w:ascii="Arial"/>
          <w:spacing w:val="-6"/>
          <w:sz w:val="20"/>
        </w:rPr>
        <w:t>it</w:t>
      </w:r>
      <w:r>
        <w:rPr>
          <w:rFonts w:ascii="Arial"/>
          <w:spacing w:val="-5"/>
          <w:sz w:val="20"/>
        </w:rPr>
        <w:t> </w:t>
      </w:r>
      <w:r>
        <w:rPr>
          <w:rFonts w:ascii="Arial"/>
          <w:spacing w:val="-6"/>
          <w:sz w:val="20"/>
        </w:rPr>
        <w:t>must</w:t>
      </w:r>
      <w:r>
        <w:rPr>
          <w:rFonts w:ascii="Arial"/>
          <w:spacing w:val="-16"/>
          <w:sz w:val="20"/>
        </w:rPr>
        <w:t> </w:t>
      </w:r>
      <w:r>
        <w:rPr>
          <w:rFonts w:ascii="Arial"/>
          <w:spacing w:val="-6"/>
          <w:sz w:val="20"/>
        </w:rPr>
        <w:t>be</w:t>
      </w:r>
      <w:r>
        <w:rPr>
          <w:rFonts w:ascii="Arial"/>
          <w:spacing w:val="-22"/>
          <w:sz w:val="20"/>
        </w:rPr>
        <w:t> </w:t>
      </w:r>
      <w:r>
        <w:rPr>
          <w:rFonts w:ascii="Arial"/>
          <w:spacing w:val="-6"/>
          <w:sz w:val="20"/>
        </w:rPr>
        <w:t>repayable</w:t>
      </w:r>
      <w:r>
        <w:rPr>
          <w:rFonts w:ascii="Arial"/>
          <w:spacing w:val="-9"/>
          <w:sz w:val="20"/>
        </w:rPr>
        <w:t> </w:t>
      </w:r>
      <w:r>
        <w:rPr>
          <w:rFonts w:ascii="Arial"/>
          <w:spacing w:val="-6"/>
          <w:sz w:val="20"/>
        </w:rPr>
        <w:t>within</w:t>
      </w:r>
      <w:r>
        <w:rPr>
          <w:rFonts w:ascii="Arial"/>
          <w:spacing w:val="-13"/>
          <w:sz w:val="20"/>
        </w:rPr>
        <w:t> </w:t>
      </w:r>
      <w:r>
        <w:rPr>
          <w:rFonts w:ascii="Arial"/>
          <w:spacing w:val="-6"/>
          <w:sz w:val="20"/>
        </w:rPr>
        <w:t>five</w:t>
      </w:r>
      <w:r>
        <w:rPr>
          <w:rFonts w:ascii="Arial"/>
          <w:spacing w:val="-26"/>
          <w:sz w:val="20"/>
        </w:rPr>
        <w:t> </w:t>
      </w:r>
      <w:r>
        <w:rPr>
          <w:rFonts w:ascii="Arial"/>
          <w:spacing w:val="-6"/>
          <w:sz w:val="20"/>
        </w:rPr>
        <w:t>years</w:t>
      </w:r>
      <w:r>
        <w:rPr>
          <w:rFonts w:ascii="Arial"/>
          <w:spacing w:val="-13"/>
          <w:sz w:val="20"/>
        </w:rPr>
        <w:t> </w:t>
      </w:r>
      <w:r>
        <w:rPr>
          <w:rFonts w:ascii="Arial"/>
          <w:spacing w:val="-6"/>
          <w:sz w:val="20"/>
        </w:rPr>
        <w:t>at</w:t>
      </w:r>
      <w:r>
        <w:rPr>
          <w:rFonts w:ascii="Arial"/>
          <w:spacing w:val="-22"/>
          <w:sz w:val="20"/>
        </w:rPr>
        <w:t> </w:t>
      </w:r>
      <w:r>
        <w:rPr>
          <w:rFonts w:ascii="Arial"/>
          <w:spacing w:val="-6"/>
          <w:sz w:val="20"/>
        </w:rPr>
        <w:t>a</w:t>
      </w:r>
      <w:r>
        <w:rPr>
          <w:rFonts w:ascii="Arial"/>
          <w:spacing w:val="-16"/>
          <w:sz w:val="20"/>
        </w:rPr>
        <w:t> </w:t>
      </w:r>
      <w:r>
        <w:rPr>
          <w:rFonts w:ascii="Arial"/>
          <w:spacing w:val="-6"/>
          <w:sz w:val="20"/>
        </w:rPr>
        <w:t>reasonable</w:t>
      </w:r>
      <w:r>
        <w:rPr>
          <w:rFonts w:ascii="Arial"/>
          <w:spacing w:val="-3"/>
          <w:sz w:val="20"/>
        </w:rPr>
        <w:t> </w:t>
      </w:r>
      <w:r>
        <w:rPr>
          <w:rFonts w:ascii="Arial"/>
          <w:spacing w:val="-6"/>
          <w:sz w:val="20"/>
        </w:rPr>
        <w:t>rate</w:t>
      </w:r>
      <w:r>
        <w:rPr>
          <w:rFonts w:ascii="Arial"/>
          <w:spacing w:val="-14"/>
          <w:sz w:val="20"/>
        </w:rPr>
        <w:t> </w:t>
      </w:r>
      <w:r>
        <w:rPr>
          <w:rFonts w:ascii="Arial"/>
          <w:spacing w:val="-6"/>
          <w:sz w:val="20"/>
        </w:rPr>
        <w:t>of</w:t>
      </w:r>
      <w:r>
        <w:rPr>
          <w:rFonts w:ascii="Arial"/>
          <w:spacing w:val="-23"/>
          <w:sz w:val="20"/>
        </w:rPr>
        <w:t> </w:t>
      </w:r>
      <w:r>
        <w:rPr>
          <w:rFonts w:ascii="Arial"/>
          <w:spacing w:val="-6"/>
          <w:sz w:val="20"/>
        </w:rPr>
        <w:t>interest.</w:t>
      </w:r>
      <w:r>
        <w:rPr>
          <w:rFonts w:ascii="Arial"/>
          <w:spacing w:val="-20"/>
          <w:sz w:val="20"/>
        </w:rPr>
        <w:t> </w:t>
      </w:r>
      <w:r>
        <w:rPr>
          <w:rFonts w:ascii="Arial"/>
          <w:spacing w:val="-6"/>
          <w:sz w:val="20"/>
        </w:rPr>
        <w:t>The </w:t>
      </w:r>
      <w:r>
        <w:rPr>
          <w:rFonts w:ascii="Arial"/>
          <w:w w:val="90"/>
          <w:sz w:val="20"/>
        </w:rPr>
        <w:t>unforeseeable emergency requirements</w:t>
      </w:r>
      <w:r>
        <w:rPr>
          <w:rFonts w:ascii="Arial"/>
          <w:sz w:val="20"/>
        </w:rPr>
        <w:t> </w:t>
      </w:r>
      <w:r>
        <w:rPr>
          <w:rFonts w:ascii="Arial"/>
          <w:w w:val="90"/>
          <w:sz w:val="20"/>
        </w:rPr>
        <w:t>are found in</w:t>
      </w:r>
      <w:r>
        <w:rPr>
          <w:rFonts w:ascii="Arial"/>
          <w:spacing w:val="-1"/>
          <w:w w:val="90"/>
          <w:sz w:val="20"/>
        </w:rPr>
        <w:t> </w:t>
      </w:r>
      <w:r>
        <w:rPr>
          <w:rFonts w:ascii="Arial"/>
          <w:w w:val="90"/>
          <w:sz w:val="20"/>
        </w:rPr>
        <w:t>a Section 457 plan.</w:t>
      </w:r>
    </w:p>
    <w:p>
      <w:pPr>
        <w:pStyle w:val="BodyText"/>
        <w:spacing w:before="155"/>
        <w:rPr>
          <w:rFonts w:ascii="Arial"/>
          <w:sz w:val="28"/>
        </w:rPr>
      </w:pPr>
    </w:p>
    <w:p>
      <w:pPr>
        <w:pStyle w:val="Heading3"/>
        <w:ind w:left="1050"/>
      </w:pPr>
      <w:r>
        <w:rPr>
          <w:spacing w:val="-8"/>
        </w:rPr>
        <w:t>Net</w:t>
      </w:r>
      <w:r>
        <w:rPr>
          <w:spacing w:val="-29"/>
        </w:rPr>
        <w:t> </w:t>
      </w:r>
      <w:r>
        <w:rPr>
          <w:spacing w:val="-8"/>
        </w:rPr>
        <w:t>Unrealized</w:t>
      </w:r>
      <w:r>
        <w:rPr>
          <w:spacing w:val="-12"/>
        </w:rPr>
        <w:t> </w:t>
      </w:r>
      <w:r>
        <w:rPr>
          <w:spacing w:val="-8"/>
        </w:rPr>
        <w:t>Appreciation</w:t>
      </w:r>
      <w:r>
        <w:rPr>
          <w:spacing w:val="-3"/>
        </w:rPr>
        <w:t> </w:t>
      </w:r>
      <w:r>
        <w:rPr>
          <w:spacing w:val="-8"/>
        </w:rPr>
        <w:t>(NUA)</w:t>
      </w:r>
    </w:p>
    <w:p>
      <w:pPr>
        <w:pStyle w:val="BodyText"/>
        <w:spacing w:line="256" w:lineRule="auto" w:before="101"/>
        <w:ind w:left="1045" w:right="1144" w:firstLine="7"/>
      </w:pPr>
      <w:r>
        <w:rPr/>
        <w:drawing>
          <wp:anchor distT="0" distB="0" distL="0" distR="0" allowOverlap="1" layoutInCell="1" locked="0" behindDoc="0" simplePos="0" relativeHeight="15838208">
            <wp:simplePos x="0" y="0"/>
            <wp:positionH relativeFrom="page">
              <wp:posOffset>6930569</wp:posOffset>
            </wp:positionH>
            <wp:positionV relativeFrom="paragraph">
              <wp:posOffset>699113</wp:posOffset>
            </wp:positionV>
            <wp:extent cx="462354" cy="1608550"/>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185" cstate="print"/>
                    <a:stretch>
                      <a:fillRect/>
                    </a:stretch>
                  </pic:blipFill>
                  <pic:spPr>
                    <a:xfrm>
                      <a:off x="0" y="0"/>
                      <a:ext cx="462354" cy="1608550"/>
                    </a:xfrm>
                    <a:prstGeom prst="rect">
                      <a:avLst/>
                    </a:prstGeom>
                  </pic:spPr>
                </pic:pic>
              </a:graphicData>
            </a:graphic>
          </wp:anchor>
        </w:drawing>
      </w:r>
      <w:r>
        <w:rPr/>
        <w:t>Many employers enable employees to buy the stock or bonds of their company inside the 401(k) or other retirement</w:t>
      </w:r>
      <w:r>
        <w:rPr>
          <w:spacing w:val="40"/>
        </w:rPr>
        <w:t> </w:t>
      </w:r>
      <w:r>
        <w:rPr/>
        <w:t>plans. The distribution</w:t>
      </w:r>
      <w:r>
        <w:rPr>
          <w:spacing w:val="40"/>
        </w:rPr>
        <w:t> </w:t>
      </w:r>
      <w:r>
        <w:rPr/>
        <w:t>of employer securities is sometimes eligible for special treatment under the tax code.</w:t>
      </w:r>
      <w:r>
        <w:rPr>
          <w:spacing w:val="-2"/>
        </w:rPr>
        <w:t> </w:t>
      </w:r>
      <w:r>
        <w:rPr/>
        <w:t>Those receiving a distribution of</w:t>
      </w:r>
      <w:r>
        <w:rPr>
          <w:spacing w:val="-3"/>
        </w:rPr>
        <w:t> </w:t>
      </w:r>
      <w:r>
        <w:rPr/>
        <w:t>employer securities from a</w:t>
      </w:r>
      <w:r>
        <w:rPr>
          <w:spacing w:val="-8"/>
        </w:rPr>
        <w:t> </w:t>
      </w:r>
      <w:r>
        <w:rPr/>
        <w:t>qualified retirement plan may be</w:t>
      </w:r>
      <w:r>
        <w:rPr>
          <w:spacing w:val="-8"/>
        </w:rPr>
        <w:t> </w:t>
      </w:r>
      <w:r>
        <w:rPr/>
        <w:t>able to</w:t>
      </w:r>
      <w:r>
        <w:rPr>
          <w:spacing w:val="-3"/>
        </w:rPr>
        <w:t> </w:t>
      </w:r>
      <w:r>
        <w:rPr/>
        <w:t>defer the tax</w:t>
      </w:r>
      <w:r>
        <w:rPr>
          <w:spacing w:val="-3"/>
        </w:rPr>
        <w:t> </w:t>
      </w:r>
      <w:r>
        <w:rPr/>
        <w:t>on the net unrealized appreciation (NUA) in the</w:t>
      </w:r>
      <w:r>
        <w:rPr>
          <w:spacing w:val="-2"/>
        </w:rPr>
        <w:t> </w:t>
      </w:r>
      <w:r>
        <w:rPr/>
        <w:t>securities. The NUA is the net increase in the securities' value while</w:t>
      </w:r>
      <w:r>
        <w:rPr>
          <w:spacing w:val="24"/>
        </w:rPr>
        <w:t> </w:t>
      </w:r>
      <w:r>
        <w:rPr/>
        <w:t>they were in</w:t>
      </w:r>
      <w:r>
        <w:rPr>
          <w:spacing w:val="25"/>
        </w:rPr>
        <w:t> </w:t>
      </w:r>
      <w:r>
        <w:rPr/>
        <w:t>the plan's</w:t>
      </w:r>
      <w:r>
        <w:rPr>
          <w:spacing w:val="21"/>
        </w:rPr>
        <w:t> </w:t>
      </w:r>
      <w:r>
        <w:rPr/>
        <w:t>trust. </w:t>
      </w:r>
      <w:r>
        <w:rPr>
          <w:rFonts w:ascii="Arial"/>
          <w:sz w:val="23"/>
        </w:rPr>
        <w:t>If</w:t>
      </w:r>
      <w:r>
        <w:rPr>
          <w:rFonts w:ascii="Arial"/>
          <w:spacing w:val="34"/>
          <w:sz w:val="23"/>
        </w:rPr>
        <w:t> </w:t>
      </w:r>
      <w:r>
        <w:rPr/>
        <w:t>taken</w:t>
      </w:r>
      <w:r>
        <w:rPr>
          <w:spacing w:val="27"/>
        </w:rPr>
        <w:t> </w:t>
      </w:r>
      <w:r>
        <w:rPr/>
        <w:t>as a lump-sum</w:t>
      </w:r>
      <w:r>
        <w:rPr>
          <w:spacing w:val="29"/>
        </w:rPr>
        <w:t> </w:t>
      </w:r>
      <w:r>
        <w:rPr/>
        <w:t>distribution,</w:t>
      </w:r>
      <w:r>
        <w:rPr>
          <w:spacing w:val="38"/>
        </w:rPr>
        <w:t> </w:t>
      </w:r>
      <w:r>
        <w:rPr/>
        <w:t>the participant</w:t>
      </w:r>
      <w:r>
        <w:rPr>
          <w:spacing w:val="32"/>
        </w:rPr>
        <w:t> </w:t>
      </w:r>
      <w:r>
        <w:rPr/>
        <w:t>has the option of deferring tax on all of the NUA. A lump-sum distribution</w:t>
      </w:r>
      <w:r>
        <w:rPr>
          <w:spacing w:val="40"/>
        </w:rPr>
        <w:t> </w:t>
      </w:r>
      <w:r>
        <w:rPr/>
        <w:t>is defined as the disbursement of the entire vested account balance within one taxable year as the result of a triggering event. Triggering events are limited to:</w:t>
      </w:r>
    </w:p>
    <w:p>
      <w:pPr>
        <w:pStyle w:val="BodyText"/>
        <w:tabs>
          <w:tab w:pos="1406" w:val="left" w:leader="none"/>
        </w:tabs>
        <w:spacing w:before="89"/>
        <w:ind w:left="1050"/>
      </w:pPr>
      <w:r>
        <w:rPr>
          <w:rFonts w:ascii="Arial"/>
          <w:spacing w:val="-5"/>
          <w:sz w:val="18"/>
        </w:rPr>
        <w:t>Ii</w:t>
      </w:r>
      <w:r>
        <w:rPr>
          <w:rFonts w:ascii="Arial"/>
          <w:sz w:val="18"/>
        </w:rPr>
        <w:tab/>
      </w:r>
      <w:r>
        <w:rPr/>
        <w:t>separation</w:t>
      </w:r>
      <w:r>
        <w:rPr>
          <w:spacing w:val="20"/>
        </w:rPr>
        <w:t> </w:t>
      </w:r>
      <w:r>
        <w:rPr/>
        <w:t>from</w:t>
      </w:r>
      <w:r>
        <w:rPr>
          <w:spacing w:val="4"/>
        </w:rPr>
        <w:t> </w:t>
      </w:r>
      <w:r>
        <w:rPr>
          <w:spacing w:val="-2"/>
        </w:rPr>
        <w:t>service;</w:t>
      </w:r>
    </w:p>
    <w:p>
      <w:pPr>
        <w:pStyle w:val="BodyText"/>
        <w:tabs>
          <w:tab w:pos="1409" w:val="left" w:leader="none"/>
        </w:tabs>
        <w:spacing w:before="112"/>
        <w:ind w:left="1061"/>
      </w:pPr>
      <w:r>
        <w:rPr>
          <w:spacing w:val="-5"/>
          <w:sz w:val="20"/>
        </w:rPr>
        <w:t>Im</w:t>
      </w:r>
      <w:r>
        <w:rPr>
          <w:sz w:val="20"/>
        </w:rPr>
        <w:tab/>
      </w:r>
      <w:r>
        <w:rPr/>
        <w:t>attainment</w:t>
      </w:r>
      <w:r>
        <w:rPr>
          <w:spacing w:val="24"/>
        </w:rPr>
        <w:t> </w:t>
      </w:r>
      <w:r>
        <w:rPr/>
        <w:t>of</w:t>
      </w:r>
      <w:r>
        <w:rPr>
          <w:spacing w:val="2"/>
        </w:rPr>
        <w:t> </w:t>
      </w:r>
      <w:r>
        <w:rPr/>
        <w:t>age</w:t>
      </w:r>
      <w:r>
        <w:rPr>
          <w:spacing w:val="4"/>
        </w:rPr>
        <w:t> </w:t>
      </w:r>
      <w:r>
        <w:rPr/>
        <w:t>S9½;</w:t>
      </w:r>
      <w:r>
        <w:rPr>
          <w:spacing w:val="8"/>
        </w:rPr>
        <w:t> </w:t>
      </w:r>
      <w:r>
        <w:rPr>
          <w:spacing w:val="-7"/>
        </w:rPr>
        <w:t>or</w:t>
      </w:r>
    </w:p>
    <w:p>
      <w:pPr>
        <w:tabs>
          <w:tab w:pos="1405" w:val="left" w:leader="none"/>
        </w:tabs>
        <w:spacing w:before="105"/>
        <w:ind w:left="1046" w:right="0" w:firstLine="0"/>
        <w:jc w:val="left"/>
        <w:rPr>
          <w:sz w:val="21"/>
        </w:rPr>
      </w:pPr>
      <w:r>
        <w:rPr>
          <w:rFonts w:ascii="Arial"/>
          <w:spacing w:val="-5"/>
          <w:w w:val="105"/>
          <w:sz w:val="18"/>
        </w:rPr>
        <w:t>Ill</w:t>
      </w:r>
      <w:r>
        <w:rPr>
          <w:rFonts w:ascii="Arial"/>
          <w:sz w:val="18"/>
        </w:rPr>
        <w:tab/>
      </w:r>
      <w:r>
        <w:rPr>
          <w:spacing w:val="-2"/>
          <w:w w:val="105"/>
          <w:sz w:val="21"/>
        </w:rPr>
        <w:t>death.</w:t>
      </w:r>
    </w:p>
    <w:p>
      <w:pPr>
        <w:pStyle w:val="BodyText"/>
        <w:spacing w:line="256" w:lineRule="auto" w:before="195"/>
        <w:ind w:left="1038" w:right="907" w:hanging="7"/>
      </w:pPr>
      <w:r>
        <w:rPr>
          <w:rFonts w:ascii="Arial"/>
          <w:sz w:val="22"/>
        </w:rPr>
        <w:t>In </w:t>
      </w:r>
      <w:r>
        <w:rPr/>
        <w:t>order to qualify for the NUA treatment, an employee must complete</w:t>
      </w:r>
      <w:r>
        <w:rPr>
          <w:spacing w:val="26"/>
        </w:rPr>
        <w:t> </w:t>
      </w:r>
      <w:r>
        <w:rPr/>
        <w:t>the entire distribution within</w:t>
      </w:r>
      <w:r>
        <w:rPr>
          <w:spacing w:val="29"/>
        </w:rPr>
        <w:t> </w:t>
      </w:r>
      <w:r>
        <w:rPr/>
        <w:t>the</w:t>
      </w:r>
      <w:r>
        <w:rPr>
          <w:spacing w:val="-5"/>
        </w:rPr>
        <w:t> </w:t>
      </w:r>
      <w:r>
        <w:rPr/>
        <w:t>same calendar</w:t>
      </w:r>
      <w:r>
        <w:rPr>
          <w:spacing w:val="27"/>
        </w:rPr>
        <w:t> </w:t>
      </w:r>
      <w:r>
        <w:rPr/>
        <w:t>year.</w:t>
      </w:r>
      <w:r>
        <w:rPr>
          <w:spacing w:val="22"/>
        </w:rPr>
        <w:t> </w:t>
      </w:r>
      <w:r>
        <w:rPr/>
        <w:t>How does</w:t>
      </w:r>
      <w:r>
        <w:rPr>
          <w:spacing w:val="18"/>
        </w:rPr>
        <w:t> </w:t>
      </w:r>
      <w:r>
        <w:rPr/>
        <w:t>this work?</w:t>
      </w:r>
      <w:r>
        <w:rPr>
          <w:spacing w:val="27"/>
        </w:rPr>
        <w:t> </w:t>
      </w:r>
      <w:r>
        <w:rPr/>
        <w:t>Normally,</w:t>
      </w:r>
      <w:r>
        <w:rPr>
          <w:spacing w:val="27"/>
        </w:rPr>
        <w:t> </w:t>
      </w:r>
      <w:r>
        <w:rPr/>
        <w:t>the entire value of a distribution</w:t>
      </w:r>
      <w:r>
        <w:rPr>
          <w:spacing w:val="34"/>
        </w:rPr>
        <w:t> </w:t>
      </w:r>
      <w:r>
        <w:rPr/>
        <w:t>from</w:t>
      </w:r>
      <w:r>
        <w:rPr>
          <w:spacing w:val="16"/>
        </w:rPr>
        <w:t> </w:t>
      </w:r>
      <w:r>
        <w:rPr/>
        <w:t>a qualified</w:t>
      </w:r>
      <w:r>
        <w:rPr>
          <w:spacing w:val="30"/>
        </w:rPr>
        <w:t> </w:t>
      </w:r>
      <w:r>
        <w:rPr/>
        <w:t>plan</w:t>
      </w:r>
      <w:r>
        <w:rPr>
          <w:spacing w:val="20"/>
        </w:rPr>
        <w:t> </w:t>
      </w:r>
      <w:r>
        <w:rPr/>
        <w:t>is</w:t>
      </w:r>
      <w:r>
        <w:rPr>
          <w:spacing w:val="14"/>
        </w:rPr>
        <w:t> </w:t>
      </w:r>
      <w:r>
        <w:rPr/>
        <w:t>taxed</w:t>
      </w:r>
      <w:r>
        <w:rPr>
          <w:spacing w:val="18"/>
        </w:rPr>
        <w:t> </w:t>
      </w:r>
      <w:r>
        <w:rPr/>
        <w:t>as ordinary income. Even </w:t>
      </w:r>
      <w:r>
        <w:rPr>
          <w:rFonts w:ascii="Arial"/>
          <w:sz w:val="23"/>
        </w:rPr>
        <w:t>if</w:t>
      </w:r>
      <w:r>
        <w:rPr>
          <w:rFonts w:ascii="Arial"/>
          <w:spacing w:val="35"/>
          <w:sz w:val="23"/>
        </w:rPr>
        <w:t> </w:t>
      </w:r>
      <w:r>
        <w:rPr/>
        <w:t>rolled</w:t>
      </w:r>
      <w:r>
        <w:rPr>
          <w:spacing w:val="24"/>
        </w:rPr>
        <w:t> </w:t>
      </w:r>
      <w:r>
        <w:rPr/>
        <w:t>over</w:t>
      </w:r>
      <w:r>
        <w:rPr>
          <w:spacing w:val="17"/>
        </w:rPr>
        <w:t> </w:t>
      </w:r>
      <w:r>
        <w:rPr/>
        <w:t>into an</w:t>
      </w:r>
      <w:r>
        <w:rPr/>
        <w:t> IRA, when ultimately distributed, the</w:t>
      </w:r>
      <w:r>
        <w:rPr>
          <w:spacing w:val="-2"/>
        </w:rPr>
        <w:t> </w:t>
      </w:r>
      <w:r>
        <w:rPr/>
        <w:t>entire value will be taxed as</w:t>
      </w:r>
      <w:r>
        <w:rPr>
          <w:spacing w:val="-5"/>
        </w:rPr>
        <w:t> </w:t>
      </w:r>
      <w:r>
        <w:rPr/>
        <w:t>ordinary income. However, when using the NUA approach, only the original cost basis (as supplied by the employer) is subject to tax.</w:t>
      </w:r>
      <w:r>
        <w:rPr>
          <w:spacing w:val="-6"/>
        </w:rPr>
        <w:t> </w:t>
      </w:r>
      <w:r>
        <w:rPr/>
        <w:t>Any unrealized appreciation will be taxed as</w:t>
      </w:r>
      <w:r>
        <w:rPr>
          <w:spacing w:val="-7"/>
        </w:rPr>
        <w:t> </w:t>
      </w:r>
      <w:r>
        <w:rPr/>
        <w:t>a long-term capital gain whenever sold. And, to make things even sweeter, as long</w:t>
      </w:r>
      <w:r>
        <w:rPr>
          <w:spacing w:val="-1"/>
        </w:rPr>
        <w:t> </w:t>
      </w:r>
      <w:r>
        <w:rPr/>
        <w:t>as</w:t>
      </w:r>
      <w:r>
        <w:rPr>
          <w:spacing w:val="-1"/>
        </w:rPr>
        <w:t> </w:t>
      </w:r>
      <w:r>
        <w:rPr/>
        <w:t>it is held more than 12 months, any further appreciation</w:t>
      </w:r>
      <w:r>
        <w:rPr>
          <w:spacing w:val="40"/>
        </w:rPr>
        <w:t> </w:t>
      </w:r>
      <w:r>
        <w:rPr/>
        <w:t>is taxed as a long-term capital gain. Let's take a look at an example.</w:t>
      </w:r>
    </w:p>
    <w:p>
      <w:pPr>
        <w:pStyle w:val="BodyText"/>
        <w:spacing w:before="103"/>
      </w:pPr>
    </w:p>
    <w:p>
      <w:pPr>
        <w:spacing w:before="0"/>
        <w:ind w:left="1941" w:right="0" w:firstLine="0"/>
        <w:jc w:val="left"/>
        <w:rPr>
          <w:rFonts w:ascii="Arial"/>
          <w:b/>
          <w:sz w:val="21"/>
        </w:rPr>
      </w:pPr>
      <w:r>
        <w:rPr/>
        <w:drawing>
          <wp:anchor distT="0" distB="0" distL="0" distR="0" allowOverlap="1" layoutInCell="1" locked="0" behindDoc="0" simplePos="0" relativeHeight="15838720">
            <wp:simplePos x="0" y="0"/>
            <wp:positionH relativeFrom="page">
              <wp:posOffset>1748664</wp:posOffset>
            </wp:positionH>
            <wp:positionV relativeFrom="paragraph">
              <wp:posOffset>40599</wp:posOffset>
            </wp:positionV>
            <wp:extent cx="400544" cy="448472"/>
            <wp:effectExtent l="0" t="0" r="0" b="0"/>
            <wp:wrapNone/>
            <wp:docPr id="312" name="Image 312"/>
            <wp:cNvGraphicFramePr>
              <a:graphicFrameLocks/>
            </wp:cNvGraphicFramePr>
            <a:graphic>
              <a:graphicData uri="http://schemas.openxmlformats.org/drawingml/2006/picture">
                <pic:pic>
                  <pic:nvPicPr>
                    <pic:cNvPr id="312" name="Image 312"/>
                    <pic:cNvPicPr/>
                  </pic:nvPicPr>
                  <pic:blipFill>
                    <a:blip r:embed="rId186" cstate="print"/>
                    <a:stretch>
                      <a:fillRect/>
                    </a:stretch>
                  </pic:blipFill>
                  <pic:spPr>
                    <a:xfrm>
                      <a:off x="0" y="0"/>
                      <a:ext cx="400544" cy="448472"/>
                    </a:xfrm>
                    <a:prstGeom prst="rect">
                      <a:avLst/>
                    </a:prstGeom>
                  </pic:spPr>
                </pic:pic>
              </a:graphicData>
            </a:graphic>
          </wp:anchor>
        </w:drawing>
      </w:r>
      <w:r>
        <w:rPr>
          <w:rFonts w:ascii="Arial"/>
          <w:b/>
          <w:spacing w:val="-2"/>
          <w:sz w:val="21"/>
        </w:rPr>
        <w:t>EXAMPLE</w:t>
      </w:r>
    </w:p>
    <w:p>
      <w:pPr>
        <w:spacing w:line="268" w:lineRule="auto" w:before="121"/>
        <w:ind w:left="1940" w:right="1206" w:hanging="1"/>
        <w:jc w:val="left"/>
        <w:rPr>
          <w:rFonts w:ascii="Arial"/>
          <w:sz w:val="20"/>
        </w:rPr>
      </w:pPr>
      <w:r>
        <w:rPr>
          <w:rFonts w:ascii="Arial"/>
          <w:w w:val="90"/>
          <w:sz w:val="20"/>
        </w:rPr>
        <w:t>George has</w:t>
      </w:r>
      <w:r>
        <w:rPr>
          <w:rFonts w:ascii="Arial"/>
          <w:spacing w:val="-13"/>
          <w:w w:val="90"/>
          <w:sz w:val="20"/>
        </w:rPr>
        <w:t> </w:t>
      </w:r>
      <w:r>
        <w:rPr>
          <w:rFonts w:ascii="Arial"/>
          <w:w w:val="90"/>
          <w:sz w:val="20"/>
        </w:rPr>
        <w:t>been</w:t>
      </w:r>
      <w:r>
        <w:rPr>
          <w:rFonts w:ascii="Arial"/>
          <w:spacing w:val="-5"/>
          <w:w w:val="90"/>
          <w:sz w:val="20"/>
        </w:rPr>
        <w:t> </w:t>
      </w:r>
      <w:r>
        <w:rPr>
          <w:rFonts w:ascii="Arial"/>
          <w:w w:val="90"/>
          <w:sz w:val="20"/>
        </w:rPr>
        <w:t>an</w:t>
      </w:r>
      <w:r>
        <w:rPr>
          <w:rFonts w:ascii="Arial"/>
          <w:spacing w:val="-8"/>
          <w:w w:val="90"/>
          <w:sz w:val="20"/>
        </w:rPr>
        <w:t> </w:t>
      </w:r>
      <w:r>
        <w:rPr>
          <w:rFonts w:ascii="Arial"/>
          <w:w w:val="90"/>
          <w:sz w:val="20"/>
        </w:rPr>
        <w:t>employee of</w:t>
      </w:r>
      <w:r>
        <w:rPr>
          <w:rFonts w:ascii="Arial"/>
          <w:spacing w:val="-10"/>
          <w:w w:val="90"/>
          <w:sz w:val="20"/>
        </w:rPr>
        <w:t> </w:t>
      </w:r>
      <w:r>
        <w:rPr>
          <w:rFonts w:ascii="Arial"/>
          <w:w w:val="90"/>
          <w:sz w:val="20"/>
        </w:rPr>
        <w:t>KAPCO</w:t>
      </w:r>
      <w:r>
        <w:rPr>
          <w:rFonts w:ascii="Arial"/>
          <w:spacing w:val="-1"/>
          <w:w w:val="90"/>
          <w:sz w:val="20"/>
        </w:rPr>
        <w:t> </w:t>
      </w:r>
      <w:r>
        <w:rPr>
          <w:rFonts w:ascii="Arial"/>
          <w:w w:val="90"/>
          <w:sz w:val="20"/>
        </w:rPr>
        <w:t>Manufacturing Company for</w:t>
      </w:r>
      <w:r>
        <w:rPr>
          <w:rFonts w:ascii="Arial"/>
          <w:spacing w:val="-4"/>
          <w:w w:val="90"/>
          <w:sz w:val="20"/>
        </w:rPr>
        <w:t> </w:t>
      </w:r>
      <w:r>
        <w:rPr>
          <w:rFonts w:ascii="Arial"/>
          <w:w w:val="90"/>
          <w:sz w:val="20"/>
        </w:rPr>
        <w:t>20</w:t>
      </w:r>
      <w:r>
        <w:rPr>
          <w:rFonts w:ascii="Arial"/>
          <w:spacing w:val="-10"/>
          <w:w w:val="90"/>
          <w:sz w:val="20"/>
        </w:rPr>
        <w:t> </w:t>
      </w:r>
      <w:r>
        <w:rPr>
          <w:rFonts w:ascii="Arial"/>
          <w:w w:val="90"/>
          <w:sz w:val="20"/>
        </w:rPr>
        <w:t>years.</w:t>
      </w:r>
      <w:r>
        <w:rPr>
          <w:rFonts w:ascii="Arial"/>
          <w:spacing w:val="-8"/>
          <w:w w:val="90"/>
          <w:sz w:val="20"/>
        </w:rPr>
        <w:t> </w:t>
      </w:r>
      <w:r>
        <w:rPr>
          <w:rFonts w:ascii="Arial"/>
          <w:w w:val="90"/>
          <w:sz w:val="20"/>
        </w:rPr>
        <w:t>He</w:t>
      </w:r>
      <w:r>
        <w:rPr>
          <w:rFonts w:ascii="Arial"/>
          <w:spacing w:val="-10"/>
          <w:w w:val="90"/>
          <w:sz w:val="20"/>
        </w:rPr>
        <w:t> </w:t>
      </w:r>
      <w:r>
        <w:rPr>
          <w:rFonts w:ascii="Arial"/>
          <w:w w:val="90"/>
          <w:sz w:val="20"/>
        </w:rPr>
        <w:t>is </w:t>
      </w:r>
      <w:r>
        <w:rPr>
          <w:rFonts w:ascii="Arial"/>
          <w:spacing w:val="-6"/>
          <w:sz w:val="20"/>
        </w:rPr>
        <w:t>turning</w:t>
      </w:r>
      <w:r>
        <w:rPr>
          <w:rFonts w:ascii="Arial"/>
          <w:spacing w:val="-25"/>
          <w:sz w:val="20"/>
        </w:rPr>
        <w:t> </w:t>
      </w:r>
      <w:r>
        <w:rPr>
          <w:rFonts w:ascii="Arial"/>
          <w:spacing w:val="-6"/>
          <w:sz w:val="20"/>
        </w:rPr>
        <w:t>65</w:t>
      </w:r>
      <w:r>
        <w:rPr>
          <w:rFonts w:ascii="Arial"/>
          <w:spacing w:val="-15"/>
          <w:sz w:val="20"/>
        </w:rPr>
        <w:t> </w:t>
      </w:r>
      <w:r>
        <w:rPr>
          <w:rFonts w:ascii="Arial"/>
          <w:spacing w:val="-6"/>
          <w:sz w:val="20"/>
        </w:rPr>
        <w:t>this</w:t>
      </w:r>
      <w:r>
        <w:rPr>
          <w:rFonts w:ascii="Arial"/>
          <w:spacing w:val="-21"/>
          <w:sz w:val="20"/>
        </w:rPr>
        <w:t> </w:t>
      </w:r>
      <w:r>
        <w:rPr>
          <w:rFonts w:ascii="Arial"/>
          <w:spacing w:val="-6"/>
          <w:sz w:val="20"/>
        </w:rPr>
        <w:t>year</w:t>
      </w:r>
      <w:r>
        <w:rPr>
          <w:rFonts w:ascii="Arial"/>
          <w:spacing w:val="-10"/>
          <w:sz w:val="20"/>
        </w:rPr>
        <w:t> </w:t>
      </w:r>
      <w:r>
        <w:rPr>
          <w:rFonts w:ascii="Arial"/>
          <w:spacing w:val="-6"/>
          <w:sz w:val="20"/>
        </w:rPr>
        <w:t>and</w:t>
      </w:r>
      <w:r>
        <w:rPr>
          <w:rFonts w:ascii="Arial"/>
          <w:spacing w:val="-15"/>
          <w:sz w:val="20"/>
        </w:rPr>
        <w:t> </w:t>
      </w:r>
      <w:r>
        <w:rPr>
          <w:rFonts w:ascii="Arial"/>
          <w:spacing w:val="-6"/>
          <w:sz w:val="20"/>
        </w:rPr>
        <w:t>plans to</w:t>
      </w:r>
      <w:r>
        <w:rPr>
          <w:rFonts w:ascii="Arial"/>
          <w:spacing w:val="-20"/>
          <w:sz w:val="20"/>
        </w:rPr>
        <w:t> </w:t>
      </w:r>
      <w:r>
        <w:rPr>
          <w:rFonts w:ascii="Arial"/>
          <w:spacing w:val="-6"/>
          <w:sz w:val="20"/>
        </w:rPr>
        <w:t>retire.</w:t>
      </w:r>
      <w:r>
        <w:rPr>
          <w:rFonts w:ascii="Arial"/>
          <w:spacing w:val="-14"/>
          <w:sz w:val="20"/>
        </w:rPr>
        <w:t> </w:t>
      </w:r>
      <w:r>
        <w:rPr>
          <w:rFonts w:ascii="Arial"/>
          <w:spacing w:val="-6"/>
          <w:sz w:val="20"/>
        </w:rPr>
        <w:t>In</w:t>
      </w:r>
      <w:r>
        <w:rPr>
          <w:rFonts w:ascii="Arial"/>
          <w:spacing w:val="-14"/>
          <w:sz w:val="20"/>
        </w:rPr>
        <w:t> </w:t>
      </w:r>
      <w:r>
        <w:rPr>
          <w:rFonts w:ascii="Arial"/>
          <w:spacing w:val="-6"/>
          <w:sz w:val="20"/>
        </w:rPr>
        <w:t>his</w:t>
      </w:r>
      <w:r>
        <w:rPr>
          <w:rFonts w:ascii="Arial"/>
          <w:spacing w:val="-16"/>
          <w:sz w:val="20"/>
        </w:rPr>
        <w:t> </w:t>
      </w:r>
      <w:r>
        <w:rPr>
          <w:rFonts w:ascii="Arial"/>
          <w:spacing w:val="-6"/>
          <w:sz w:val="20"/>
        </w:rPr>
        <w:t>40l(k) plan,</w:t>
      </w:r>
      <w:r>
        <w:rPr>
          <w:rFonts w:ascii="Arial"/>
          <w:spacing w:val="-17"/>
          <w:sz w:val="20"/>
        </w:rPr>
        <w:t> </w:t>
      </w:r>
      <w:r>
        <w:rPr>
          <w:rFonts w:ascii="Arial"/>
          <w:spacing w:val="-6"/>
          <w:sz w:val="20"/>
        </w:rPr>
        <w:t>he</w:t>
      </w:r>
      <w:r>
        <w:rPr>
          <w:rFonts w:ascii="Arial"/>
          <w:spacing w:val="-14"/>
          <w:sz w:val="20"/>
        </w:rPr>
        <w:t> </w:t>
      </w:r>
      <w:r>
        <w:rPr>
          <w:rFonts w:ascii="Arial"/>
          <w:spacing w:val="-6"/>
          <w:sz w:val="20"/>
        </w:rPr>
        <w:t>has</w:t>
      </w:r>
      <w:r>
        <w:rPr>
          <w:rFonts w:ascii="Arial"/>
          <w:spacing w:val="-13"/>
          <w:sz w:val="20"/>
        </w:rPr>
        <w:t> </w:t>
      </w:r>
      <w:r>
        <w:rPr>
          <w:rFonts w:ascii="Arial"/>
          <w:spacing w:val="-6"/>
          <w:sz w:val="20"/>
        </w:rPr>
        <w:t>assets</w:t>
      </w:r>
      <w:r>
        <w:rPr>
          <w:rFonts w:ascii="Arial"/>
          <w:spacing w:val="-12"/>
          <w:sz w:val="20"/>
        </w:rPr>
        <w:t> </w:t>
      </w:r>
      <w:r>
        <w:rPr>
          <w:rFonts w:ascii="Arial"/>
          <w:spacing w:val="-6"/>
          <w:sz w:val="20"/>
        </w:rPr>
        <w:t>of</w:t>
      </w:r>
      <w:r>
        <w:rPr>
          <w:rFonts w:ascii="Arial"/>
          <w:spacing w:val="-12"/>
          <w:sz w:val="20"/>
        </w:rPr>
        <w:t> </w:t>
      </w:r>
      <w:r>
        <w:rPr>
          <w:rFonts w:ascii="Arial"/>
          <w:spacing w:val="-6"/>
          <w:sz w:val="20"/>
        </w:rPr>
        <w:t>$600,000</w:t>
      </w:r>
      <w:r>
        <w:rPr>
          <w:rFonts w:ascii="Arial"/>
          <w:spacing w:val="-6"/>
          <w:sz w:val="20"/>
        </w:rPr>
        <w:t> </w:t>
      </w:r>
      <w:r>
        <w:rPr>
          <w:rFonts w:ascii="Arial"/>
          <w:spacing w:val="-2"/>
          <w:w w:val="90"/>
          <w:sz w:val="20"/>
        </w:rPr>
        <w:t>of</w:t>
      </w:r>
      <w:r>
        <w:rPr>
          <w:rFonts w:ascii="Arial"/>
          <w:spacing w:val="-8"/>
          <w:w w:val="90"/>
          <w:sz w:val="20"/>
        </w:rPr>
        <w:t> </w:t>
      </w:r>
      <w:r>
        <w:rPr>
          <w:rFonts w:ascii="Arial"/>
          <w:spacing w:val="-2"/>
          <w:w w:val="90"/>
          <w:sz w:val="20"/>
        </w:rPr>
        <w:t>which $250,000 is</w:t>
      </w:r>
      <w:r>
        <w:rPr>
          <w:rFonts w:ascii="Arial"/>
          <w:spacing w:val="-17"/>
          <w:w w:val="90"/>
          <w:sz w:val="20"/>
        </w:rPr>
        <w:t> </w:t>
      </w:r>
      <w:r>
        <w:rPr>
          <w:rFonts w:ascii="Arial"/>
          <w:spacing w:val="-2"/>
          <w:w w:val="90"/>
          <w:sz w:val="20"/>
        </w:rPr>
        <w:t>KAPCO</w:t>
      </w:r>
      <w:r>
        <w:rPr>
          <w:rFonts w:ascii="Arial"/>
          <w:sz w:val="20"/>
        </w:rPr>
        <w:t> </w:t>
      </w:r>
      <w:r>
        <w:rPr>
          <w:rFonts w:ascii="Arial"/>
          <w:spacing w:val="-2"/>
          <w:w w:val="90"/>
          <w:sz w:val="20"/>
        </w:rPr>
        <w:t>stock</w:t>
      </w:r>
      <w:r>
        <w:rPr>
          <w:rFonts w:ascii="Arial"/>
          <w:sz w:val="20"/>
        </w:rPr>
        <w:t> </w:t>
      </w:r>
      <w:r>
        <w:rPr>
          <w:rFonts w:ascii="Arial"/>
          <w:spacing w:val="-2"/>
          <w:w w:val="90"/>
          <w:sz w:val="20"/>
        </w:rPr>
        <w:t>with</w:t>
      </w:r>
      <w:r>
        <w:rPr>
          <w:rFonts w:ascii="Arial"/>
          <w:spacing w:val="-3"/>
          <w:w w:val="90"/>
          <w:sz w:val="20"/>
        </w:rPr>
        <w:t> </w:t>
      </w:r>
      <w:r>
        <w:rPr>
          <w:rFonts w:ascii="Arial"/>
          <w:spacing w:val="-2"/>
          <w:w w:val="90"/>
          <w:sz w:val="20"/>
        </w:rPr>
        <w:t>a</w:t>
      </w:r>
      <w:r>
        <w:rPr>
          <w:rFonts w:ascii="Arial"/>
          <w:spacing w:val="-9"/>
          <w:w w:val="90"/>
          <w:sz w:val="20"/>
        </w:rPr>
        <w:t> </w:t>
      </w:r>
      <w:r>
        <w:rPr>
          <w:rFonts w:ascii="Arial"/>
          <w:spacing w:val="-2"/>
          <w:w w:val="90"/>
          <w:sz w:val="20"/>
        </w:rPr>
        <w:t>cost</w:t>
      </w:r>
      <w:r>
        <w:rPr>
          <w:rFonts w:ascii="Arial"/>
          <w:spacing w:val="-4"/>
          <w:w w:val="90"/>
          <w:sz w:val="20"/>
        </w:rPr>
        <w:t> </w:t>
      </w:r>
      <w:r>
        <w:rPr>
          <w:rFonts w:ascii="Arial"/>
          <w:spacing w:val="-2"/>
          <w:w w:val="90"/>
          <w:sz w:val="20"/>
        </w:rPr>
        <w:t>basis</w:t>
      </w:r>
      <w:r>
        <w:rPr>
          <w:rFonts w:ascii="Arial"/>
          <w:spacing w:val="-3"/>
          <w:w w:val="90"/>
          <w:sz w:val="20"/>
        </w:rPr>
        <w:t> </w:t>
      </w:r>
      <w:r>
        <w:rPr>
          <w:rFonts w:ascii="Arial"/>
          <w:spacing w:val="-2"/>
          <w:w w:val="90"/>
          <w:sz w:val="20"/>
        </w:rPr>
        <w:t>of</w:t>
      </w:r>
      <w:r>
        <w:rPr>
          <w:rFonts w:ascii="Arial"/>
          <w:spacing w:val="-8"/>
          <w:w w:val="90"/>
          <w:sz w:val="20"/>
        </w:rPr>
        <w:t> </w:t>
      </w:r>
      <w:r>
        <w:rPr>
          <w:rFonts w:ascii="Arial"/>
          <w:spacing w:val="-2"/>
          <w:w w:val="90"/>
          <w:sz w:val="20"/>
        </w:rPr>
        <w:t>$100,000.</w:t>
      </w:r>
      <w:r>
        <w:rPr>
          <w:rFonts w:ascii="Arial"/>
          <w:spacing w:val="-3"/>
          <w:w w:val="90"/>
          <w:sz w:val="20"/>
        </w:rPr>
        <w:t> </w:t>
      </w:r>
      <w:r>
        <w:rPr>
          <w:rFonts w:ascii="Arial"/>
          <w:spacing w:val="-2"/>
          <w:w w:val="90"/>
          <w:sz w:val="20"/>
        </w:rPr>
        <w:t>At</w:t>
      </w:r>
      <w:r>
        <w:rPr>
          <w:rFonts w:ascii="Arial"/>
          <w:spacing w:val="-7"/>
          <w:w w:val="90"/>
          <w:sz w:val="20"/>
        </w:rPr>
        <w:t> </w:t>
      </w:r>
      <w:r>
        <w:rPr>
          <w:rFonts w:ascii="Arial"/>
          <w:spacing w:val="-2"/>
          <w:w w:val="90"/>
          <w:sz w:val="20"/>
        </w:rPr>
        <w:t>retirement,</w:t>
      </w:r>
      <w:r>
        <w:rPr>
          <w:rFonts w:ascii="Arial"/>
          <w:spacing w:val="-6"/>
          <w:w w:val="90"/>
          <w:sz w:val="20"/>
        </w:rPr>
        <w:t> </w:t>
      </w:r>
      <w:r>
        <w:rPr>
          <w:rFonts w:ascii="Arial"/>
          <w:spacing w:val="-2"/>
          <w:w w:val="90"/>
          <w:sz w:val="20"/>
        </w:rPr>
        <w:t>George </w:t>
      </w:r>
      <w:r>
        <w:rPr>
          <w:rFonts w:ascii="Arial"/>
          <w:w w:val="90"/>
          <w:sz w:val="20"/>
        </w:rPr>
        <w:t>should transfer the</w:t>
      </w:r>
      <w:r>
        <w:rPr>
          <w:rFonts w:ascii="Arial"/>
          <w:spacing w:val="-2"/>
          <w:w w:val="90"/>
          <w:sz w:val="20"/>
        </w:rPr>
        <w:t> </w:t>
      </w:r>
      <w:r>
        <w:rPr>
          <w:rFonts w:ascii="Arial"/>
          <w:w w:val="90"/>
          <w:sz w:val="20"/>
        </w:rPr>
        <w:t>$350,000</w:t>
      </w:r>
      <w:r>
        <w:rPr>
          <w:rFonts w:ascii="Arial"/>
          <w:sz w:val="20"/>
        </w:rPr>
        <w:t> </w:t>
      </w:r>
      <w:r>
        <w:rPr>
          <w:rFonts w:ascii="Arial"/>
          <w:w w:val="90"/>
          <w:sz w:val="20"/>
        </w:rPr>
        <w:t>that</w:t>
      </w:r>
      <w:r>
        <w:rPr>
          <w:rFonts w:ascii="Arial"/>
          <w:spacing w:val="-4"/>
          <w:w w:val="90"/>
          <w:sz w:val="20"/>
        </w:rPr>
        <w:t> </w:t>
      </w:r>
      <w:r>
        <w:rPr>
          <w:rFonts w:ascii="Arial"/>
          <w:w w:val="90"/>
          <w:sz w:val="20"/>
        </w:rPr>
        <w:t>is</w:t>
      </w:r>
      <w:r>
        <w:rPr>
          <w:rFonts w:ascii="Arial"/>
          <w:spacing w:val="-1"/>
          <w:w w:val="90"/>
          <w:sz w:val="20"/>
        </w:rPr>
        <w:t> </w:t>
      </w:r>
      <w:r>
        <w:rPr>
          <w:rFonts w:ascii="Arial"/>
          <w:w w:val="90"/>
          <w:sz w:val="20"/>
        </w:rPr>
        <w:t>not</w:t>
      </w:r>
      <w:r>
        <w:rPr>
          <w:rFonts w:ascii="Arial"/>
          <w:spacing w:val="-2"/>
          <w:w w:val="90"/>
          <w:sz w:val="20"/>
        </w:rPr>
        <w:t> </w:t>
      </w:r>
      <w:r>
        <w:rPr>
          <w:rFonts w:ascii="Arial"/>
          <w:w w:val="90"/>
          <w:sz w:val="20"/>
        </w:rPr>
        <w:t>KAPCO stock into an</w:t>
      </w:r>
      <w:r>
        <w:rPr>
          <w:rFonts w:ascii="Arial"/>
          <w:spacing w:val="-5"/>
          <w:w w:val="90"/>
          <w:sz w:val="20"/>
        </w:rPr>
        <w:t> </w:t>
      </w:r>
      <w:r>
        <w:rPr>
          <w:rFonts w:ascii="Arial"/>
          <w:w w:val="90"/>
          <w:sz w:val="20"/>
        </w:rPr>
        <w:t>IRA.</w:t>
      </w:r>
      <w:r>
        <w:rPr>
          <w:rFonts w:ascii="Arial"/>
          <w:spacing w:val="-4"/>
          <w:w w:val="90"/>
          <w:sz w:val="20"/>
        </w:rPr>
        <w:t> </w:t>
      </w:r>
      <w:r>
        <w:rPr>
          <w:rFonts w:ascii="Arial"/>
          <w:w w:val="90"/>
          <w:sz w:val="20"/>
        </w:rPr>
        <w:t>That will</w:t>
      </w:r>
      <w:r>
        <w:rPr>
          <w:rFonts w:ascii="Arial"/>
          <w:spacing w:val="-8"/>
          <w:w w:val="90"/>
          <w:sz w:val="20"/>
        </w:rPr>
        <w:t> </w:t>
      </w:r>
      <w:r>
        <w:rPr>
          <w:rFonts w:ascii="Arial"/>
          <w:w w:val="90"/>
          <w:sz w:val="20"/>
        </w:rPr>
        <w:t>defer</w:t>
      </w:r>
    </w:p>
    <w:p>
      <w:pPr>
        <w:spacing w:line="266" w:lineRule="auto" w:before="4"/>
        <w:ind w:left="1942" w:right="1371" w:firstLine="0"/>
        <w:jc w:val="left"/>
        <w:rPr>
          <w:rFonts w:ascii="Arial"/>
          <w:sz w:val="20"/>
        </w:rPr>
      </w:pPr>
      <w:r>
        <w:rPr>
          <w:rFonts w:ascii="Arial"/>
          <w:w w:val="90"/>
          <w:sz w:val="20"/>
        </w:rPr>
        <w:t>taxes</w:t>
      </w:r>
      <w:r>
        <w:rPr>
          <w:rFonts w:ascii="Arial"/>
          <w:spacing w:val="-7"/>
          <w:w w:val="90"/>
          <w:sz w:val="20"/>
        </w:rPr>
        <w:t> </w:t>
      </w:r>
      <w:r>
        <w:rPr>
          <w:rFonts w:ascii="Arial"/>
          <w:w w:val="90"/>
          <w:sz w:val="20"/>
        </w:rPr>
        <w:t>on</w:t>
      </w:r>
      <w:r>
        <w:rPr>
          <w:rFonts w:ascii="Arial"/>
          <w:spacing w:val="-12"/>
          <w:w w:val="90"/>
          <w:sz w:val="20"/>
        </w:rPr>
        <w:t> </w:t>
      </w:r>
      <w:r>
        <w:rPr>
          <w:rFonts w:ascii="Arial"/>
          <w:w w:val="90"/>
          <w:sz w:val="20"/>
        </w:rPr>
        <w:t>that</w:t>
      </w:r>
      <w:r>
        <w:rPr>
          <w:rFonts w:ascii="Arial"/>
          <w:spacing w:val="-11"/>
          <w:w w:val="90"/>
          <w:sz w:val="20"/>
        </w:rPr>
        <w:t> </w:t>
      </w:r>
      <w:r>
        <w:rPr>
          <w:rFonts w:ascii="Arial"/>
          <w:w w:val="90"/>
          <w:sz w:val="20"/>
        </w:rPr>
        <w:t>money.</w:t>
      </w:r>
      <w:r>
        <w:rPr>
          <w:rFonts w:ascii="Arial"/>
          <w:spacing w:val="-6"/>
          <w:w w:val="90"/>
          <w:sz w:val="20"/>
        </w:rPr>
        <w:t> </w:t>
      </w:r>
      <w:r>
        <w:rPr>
          <w:rFonts w:ascii="Arial"/>
          <w:w w:val="90"/>
          <w:sz w:val="20"/>
        </w:rPr>
        <w:t>Then,</w:t>
      </w:r>
      <w:r>
        <w:rPr>
          <w:rFonts w:ascii="Arial"/>
          <w:spacing w:val="-12"/>
          <w:w w:val="90"/>
          <w:sz w:val="20"/>
        </w:rPr>
        <w:t> </w:t>
      </w:r>
      <w:r>
        <w:rPr>
          <w:rFonts w:ascii="Arial"/>
          <w:w w:val="90"/>
          <w:sz w:val="20"/>
        </w:rPr>
        <w:t>the</w:t>
      </w:r>
      <w:r>
        <w:rPr>
          <w:rFonts w:ascii="Arial"/>
          <w:spacing w:val="-12"/>
          <w:w w:val="90"/>
          <w:sz w:val="20"/>
        </w:rPr>
        <w:t> </w:t>
      </w:r>
      <w:r>
        <w:rPr>
          <w:rFonts w:ascii="Arial"/>
          <w:w w:val="90"/>
          <w:sz w:val="20"/>
        </w:rPr>
        <w:t>$250,000 of</w:t>
      </w:r>
      <w:r>
        <w:rPr>
          <w:rFonts w:ascii="Arial"/>
          <w:spacing w:val="-13"/>
          <w:w w:val="90"/>
          <w:sz w:val="20"/>
        </w:rPr>
        <w:t> </w:t>
      </w:r>
      <w:r>
        <w:rPr>
          <w:rFonts w:ascii="Arial"/>
          <w:w w:val="90"/>
          <w:sz w:val="20"/>
        </w:rPr>
        <w:t>KAPCO stock</w:t>
      </w:r>
      <w:r>
        <w:rPr>
          <w:rFonts w:ascii="Arial"/>
          <w:spacing w:val="-6"/>
          <w:w w:val="90"/>
          <w:sz w:val="20"/>
        </w:rPr>
        <w:t> </w:t>
      </w:r>
      <w:r>
        <w:rPr>
          <w:rFonts w:ascii="Arial"/>
          <w:w w:val="90"/>
          <w:sz w:val="20"/>
        </w:rPr>
        <w:t>should</w:t>
      </w:r>
      <w:r>
        <w:rPr>
          <w:rFonts w:ascii="Arial"/>
          <w:spacing w:val="-3"/>
          <w:w w:val="90"/>
          <w:sz w:val="20"/>
        </w:rPr>
        <w:t> </w:t>
      </w:r>
      <w:r>
        <w:rPr>
          <w:rFonts w:ascii="Arial"/>
          <w:w w:val="90"/>
          <w:sz w:val="20"/>
        </w:rPr>
        <w:t>be</w:t>
      </w:r>
      <w:r>
        <w:rPr>
          <w:rFonts w:ascii="Arial"/>
          <w:spacing w:val="-17"/>
          <w:w w:val="90"/>
          <w:sz w:val="20"/>
        </w:rPr>
        <w:t> </w:t>
      </w:r>
      <w:r>
        <w:rPr>
          <w:rFonts w:ascii="Arial"/>
          <w:w w:val="90"/>
          <w:sz w:val="20"/>
        </w:rPr>
        <w:t>transferred into </w:t>
      </w:r>
      <w:r>
        <w:rPr>
          <w:rFonts w:ascii="Arial"/>
          <w:spacing w:val="-6"/>
          <w:sz w:val="20"/>
        </w:rPr>
        <w:t>a</w:t>
      </w:r>
      <w:r>
        <w:rPr>
          <w:rFonts w:ascii="Arial"/>
          <w:spacing w:val="-9"/>
          <w:sz w:val="20"/>
        </w:rPr>
        <w:t> </w:t>
      </w:r>
      <w:r>
        <w:rPr>
          <w:rFonts w:ascii="Arial"/>
          <w:spacing w:val="-6"/>
          <w:sz w:val="20"/>
        </w:rPr>
        <w:t>regular,</w:t>
      </w:r>
      <w:r>
        <w:rPr>
          <w:rFonts w:ascii="Arial"/>
          <w:spacing w:val="-11"/>
          <w:sz w:val="20"/>
        </w:rPr>
        <w:t> </w:t>
      </w:r>
      <w:r>
        <w:rPr>
          <w:rFonts w:ascii="Arial"/>
          <w:spacing w:val="-6"/>
          <w:sz w:val="20"/>
        </w:rPr>
        <w:t>taxable</w:t>
      </w:r>
      <w:r>
        <w:rPr>
          <w:rFonts w:ascii="Arial"/>
          <w:spacing w:val="-12"/>
          <w:sz w:val="20"/>
        </w:rPr>
        <w:t> </w:t>
      </w:r>
      <w:r>
        <w:rPr>
          <w:rFonts w:ascii="Arial"/>
          <w:spacing w:val="-6"/>
          <w:sz w:val="20"/>
        </w:rPr>
        <w:t>brokerage</w:t>
      </w:r>
      <w:r>
        <w:rPr>
          <w:rFonts w:ascii="Arial"/>
          <w:spacing w:val="-8"/>
          <w:sz w:val="20"/>
        </w:rPr>
        <w:t> </w:t>
      </w:r>
      <w:r>
        <w:rPr>
          <w:rFonts w:ascii="Arial"/>
          <w:spacing w:val="-6"/>
          <w:sz w:val="20"/>
        </w:rPr>
        <w:t>account.</w:t>
      </w:r>
      <w:r>
        <w:rPr>
          <w:rFonts w:ascii="Arial"/>
          <w:spacing w:val="-21"/>
          <w:sz w:val="20"/>
        </w:rPr>
        <w:t> </w:t>
      </w:r>
      <w:r>
        <w:rPr>
          <w:rFonts w:ascii="Arial"/>
          <w:spacing w:val="-6"/>
          <w:sz w:val="20"/>
        </w:rPr>
        <w:t>In</w:t>
      </w:r>
      <w:r>
        <w:rPr>
          <w:rFonts w:ascii="Arial"/>
          <w:spacing w:val="-20"/>
          <w:sz w:val="20"/>
        </w:rPr>
        <w:t> </w:t>
      </w:r>
      <w:r>
        <w:rPr>
          <w:rFonts w:ascii="Arial"/>
          <w:spacing w:val="-6"/>
          <w:sz w:val="20"/>
        </w:rPr>
        <w:t>the</w:t>
      </w:r>
      <w:r>
        <w:rPr>
          <w:rFonts w:ascii="Arial"/>
          <w:spacing w:val="-23"/>
          <w:sz w:val="20"/>
        </w:rPr>
        <w:t> </w:t>
      </w:r>
      <w:r>
        <w:rPr>
          <w:rFonts w:ascii="Arial"/>
          <w:spacing w:val="-6"/>
          <w:sz w:val="20"/>
        </w:rPr>
        <w:t>year</w:t>
      </w:r>
      <w:r>
        <w:rPr>
          <w:rFonts w:ascii="Arial"/>
          <w:spacing w:val="-13"/>
          <w:sz w:val="20"/>
        </w:rPr>
        <w:t> </w:t>
      </w:r>
      <w:r>
        <w:rPr>
          <w:rFonts w:ascii="Arial"/>
          <w:spacing w:val="-6"/>
          <w:sz w:val="20"/>
        </w:rPr>
        <w:t>of</w:t>
      </w:r>
      <w:r>
        <w:rPr>
          <w:rFonts w:ascii="Arial"/>
          <w:spacing w:val="-15"/>
          <w:sz w:val="20"/>
        </w:rPr>
        <w:t> </w:t>
      </w:r>
      <w:r>
        <w:rPr>
          <w:rFonts w:ascii="Arial"/>
          <w:spacing w:val="-6"/>
          <w:sz w:val="20"/>
        </w:rPr>
        <w:t>retirement,</w:t>
      </w:r>
      <w:r>
        <w:rPr>
          <w:rFonts w:ascii="Arial"/>
          <w:spacing w:val="-15"/>
          <w:sz w:val="20"/>
        </w:rPr>
        <w:t> </w:t>
      </w:r>
      <w:r>
        <w:rPr>
          <w:rFonts w:ascii="Arial"/>
          <w:spacing w:val="-6"/>
          <w:sz w:val="20"/>
        </w:rPr>
        <w:t>George</w:t>
      </w:r>
      <w:r>
        <w:rPr>
          <w:rFonts w:ascii="Arial"/>
          <w:spacing w:val="-8"/>
          <w:sz w:val="20"/>
        </w:rPr>
        <w:t> </w:t>
      </w:r>
      <w:r>
        <w:rPr>
          <w:rFonts w:ascii="Arial"/>
          <w:spacing w:val="-6"/>
          <w:sz w:val="20"/>
        </w:rPr>
        <w:t>will</w:t>
      </w:r>
      <w:r>
        <w:rPr>
          <w:rFonts w:ascii="Arial"/>
          <w:spacing w:val="-20"/>
          <w:sz w:val="20"/>
        </w:rPr>
        <w:t> </w:t>
      </w:r>
      <w:r>
        <w:rPr>
          <w:rFonts w:ascii="Arial"/>
          <w:spacing w:val="-6"/>
          <w:sz w:val="20"/>
        </w:rPr>
        <w:t>have</w:t>
      </w:r>
    </w:p>
    <w:p>
      <w:pPr>
        <w:spacing w:line="271" w:lineRule="auto" w:before="1"/>
        <w:ind w:left="1942" w:right="993" w:firstLine="0"/>
        <w:jc w:val="left"/>
        <w:rPr>
          <w:rFonts w:ascii="Arial"/>
          <w:sz w:val="20"/>
        </w:rPr>
      </w:pPr>
      <w:r>
        <w:rPr>
          <w:rFonts w:ascii="Arial"/>
          <w:w w:val="90"/>
          <w:sz w:val="20"/>
        </w:rPr>
        <w:t>to report the $100,000 cost basis as</w:t>
      </w:r>
      <w:r>
        <w:rPr>
          <w:rFonts w:ascii="Arial"/>
          <w:spacing w:val="-1"/>
          <w:w w:val="90"/>
          <w:sz w:val="20"/>
        </w:rPr>
        <w:t> </w:t>
      </w:r>
      <w:r>
        <w:rPr>
          <w:rFonts w:ascii="Arial"/>
          <w:w w:val="90"/>
          <w:sz w:val="20"/>
        </w:rPr>
        <w:t>ordinary income. However, the $150,000 in </w:t>
      </w:r>
      <w:r>
        <w:rPr>
          <w:rFonts w:ascii="Arial"/>
          <w:spacing w:val="-6"/>
          <w:sz w:val="20"/>
        </w:rPr>
        <w:t>unrealized</w:t>
      </w:r>
      <w:r>
        <w:rPr>
          <w:rFonts w:ascii="Arial"/>
          <w:spacing w:val="8"/>
          <w:sz w:val="20"/>
        </w:rPr>
        <w:t> </w:t>
      </w:r>
      <w:r>
        <w:rPr>
          <w:rFonts w:ascii="Arial"/>
          <w:spacing w:val="-6"/>
          <w:sz w:val="20"/>
        </w:rPr>
        <w:t>appreciation</w:t>
      </w:r>
      <w:r>
        <w:rPr>
          <w:rFonts w:ascii="Arial"/>
          <w:sz w:val="20"/>
        </w:rPr>
        <w:t> </w:t>
      </w:r>
      <w:r>
        <w:rPr>
          <w:rFonts w:ascii="Arial"/>
          <w:spacing w:val="-6"/>
          <w:sz w:val="20"/>
        </w:rPr>
        <w:t>will</w:t>
      </w:r>
      <w:r>
        <w:rPr>
          <w:rFonts w:ascii="Arial"/>
          <w:spacing w:val="-19"/>
          <w:sz w:val="20"/>
        </w:rPr>
        <w:t> </w:t>
      </w:r>
      <w:r>
        <w:rPr>
          <w:rFonts w:ascii="Arial"/>
          <w:spacing w:val="-6"/>
          <w:sz w:val="20"/>
        </w:rPr>
        <w:t>receive</w:t>
      </w:r>
      <w:r>
        <w:rPr>
          <w:rFonts w:ascii="Arial"/>
          <w:spacing w:val="-7"/>
          <w:sz w:val="20"/>
        </w:rPr>
        <w:t> </w:t>
      </w:r>
      <w:r>
        <w:rPr>
          <w:rFonts w:ascii="Arial"/>
          <w:spacing w:val="-6"/>
          <w:sz w:val="20"/>
        </w:rPr>
        <w:t>the</w:t>
      </w:r>
      <w:r>
        <w:rPr>
          <w:rFonts w:ascii="Arial"/>
          <w:spacing w:val="-21"/>
          <w:sz w:val="20"/>
        </w:rPr>
        <w:t> </w:t>
      </w:r>
      <w:r>
        <w:rPr>
          <w:rFonts w:ascii="Arial"/>
          <w:spacing w:val="-6"/>
          <w:sz w:val="20"/>
        </w:rPr>
        <w:t>more</w:t>
      </w:r>
      <w:r>
        <w:rPr>
          <w:rFonts w:ascii="Arial"/>
          <w:spacing w:val="-10"/>
          <w:sz w:val="20"/>
        </w:rPr>
        <w:t> </w:t>
      </w:r>
      <w:r>
        <w:rPr>
          <w:rFonts w:ascii="Arial"/>
          <w:spacing w:val="-6"/>
          <w:sz w:val="20"/>
        </w:rPr>
        <w:t>favorable</w:t>
      </w:r>
      <w:r>
        <w:rPr>
          <w:rFonts w:ascii="Arial"/>
          <w:sz w:val="20"/>
        </w:rPr>
        <w:t> </w:t>
      </w:r>
      <w:r>
        <w:rPr>
          <w:rFonts w:ascii="Arial"/>
          <w:spacing w:val="-6"/>
          <w:sz w:val="20"/>
        </w:rPr>
        <w:t>long-term capital</w:t>
      </w:r>
      <w:r>
        <w:rPr>
          <w:rFonts w:ascii="Arial"/>
          <w:spacing w:val="-12"/>
          <w:sz w:val="20"/>
        </w:rPr>
        <w:t> </w:t>
      </w:r>
      <w:r>
        <w:rPr>
          <w:rFonts w:ascii="Arial"/>
          <w:spacing w:val="-6"/>
          <w:sz w:val="20"/>
        </w:rPr>
        <w:t>gains</w:t>
      </w:r>
      <w:r>
        <w:rPr>
          <w:rFonts w:ascii="Arial"/>
          <w:spacing w:val="-12"/>
          <w:sz w:val="20"/>
        </w:rPr>
        <w:t> </w:t>
      </w:r>
      <w:r>
        <w:rPr>
          <w:rFonts w:ascii="Arial"/>
          <w:spacing w:val="-6"/>
          <w:sz w:val="20"/>
        </w:rPr>
        <w:t>rate </w:t>
      </w:r>
      <w:r>
        <w:rPr>
          <w:rFonts w:ascii="Arial"/>
          <w:w w:val="90"/>
          <w:sz w:val="20"/>
        </w:rPr>
        <w:t>when</w:t>
      </w:r>
      <w:r>
        <w:rPr>
          <w:rFonts w:ascii="Arial"/>
          <w:spacing w:val="-1"/>
          <w:w w:val="90"/>
          <w:sz w:val="20"/>
        </w:rPr>
        <w:t> </w:t>
      </w:r>
      <w:r>
        <w:rPr>
          <w:rFonts w:ascii="Arial"/>
          <w:w w:val="90"/>
          <w:sz w:val="20"/>
        </w:rPr>
        <w:t>sold.</w:t>
      </w:r>
      <w:r>
        <w:rPr>
          <w:rFonts w:ascii="Arial"/>
          <w:spacing w:val="-8"/>
          <w:w w:val="90"/>
          <w:sz w:val="20"/>
        </w:rPr>
        <w:t> </w:t>
      </w:r>
      <w:r>
        <w:rPr>
          <w:rFonts w:ascii="Arial"/>
          <w:w w:val="90"/>
          <w:sz w:val="20"/>
        </w:rPr>
        <w:t>If</w:t>
      </w:r>
      <w:r>
        <w:rPr>
          <w:rFonts w:ascii="Arial"/>
          <w:spacing w:val="-6"/>
          <w:w w:val="90"/>
          <w:sz w:val="20"/>
        </w:rPr>
        <w:t> </w:t>
      </w:r>
      <w:r>
        <w:rPr>
          <w:rFonts w:ascii="Arial"/>
          <w:w w:val="90"/>
          <w:sz w:val="20"/>
        </w:rPr>
        <w:t>George holds onto the</w:t>
      </w:r>
      <w:r>
        <w:rPr>
          <w:rFonts w:ascii="Arial"/>
          <w:spacing w:val="-7"/>
          <w:w w:val="90"/>
          <w:sz w:val="20"/>
        </w:rPr>
        <w:t> </w:t>
      </w:r>
      <w:r>
        <w:rPr>
          <w:rFonts w:ascii="Arial"/>
          <w:w w:val="90"/>
          <w:sz w:val="20"/>
        </w:rPr>
        <w:t>stock for</w:t>
      </w:r>
      <w:r>
        <w:rPr>
          <w:rFonts w:ascii="Arial"/>
          <w:spacing w:val="-1"/>
          <w:w w:val="90"/>
          <w:sz w:val="20"/>
        </w:rPr>
        <w:t> </w:t>
      </w:r>
      <w:r>
        <w:rPr>
          <w:rFonts w:ascii="Arial"/>
          <w:w w:val="90"/>
          <w:sz w:val="20"/>
        </w:rPr>
        <w:t>another five</w:t>
      </w:r>
      <w:r>
        <w:rPr>
          <w:rFonts w:ascii="Arial"/>
          <w:spacing w:val="-5"/>
          <w:w w:val="90"/>
          <w:sz w:val="20"/>
        </w:rPr>
        <w:t> </w:t>
      </w:r>
      <w:r>
        <w:rPr>
          <w:rFonts w:ascii="Arial"/>
          <w:w w:val="90"/>
          <w:sz w:val="20"/>
        </w:rPr>
        <w:t>years and it</w:t>
      </w:r>
      <w:r>
        <w:rPr>
          <w:rFonts w:ascii="Arial"/>
          <w:sz w:val="20"/>
        </w:rPr>
        <w:t> </w:t>
      </w:r>
      <w:r>
        <w:rPr>
          <w:rFonts w:ascii="Arial"/>
          <w:w w:val="90"/>
          <w:sz w:val="20"/>
        </w:rPr>
        <w:t>appreciates by another</w:t>
      </w:r>
      <w:r>
        <w:rPr>
          <w:rFonts w:ascii="Arial"/>
          <w:spacing w:val="2"/>
          <w:sz w:val="20"/>
        </w:rPr>
        <w:t> </w:t>
      </w:r>
      <w:r>
        <w:rPr>
          <w:rFonts w:ascii="Arial"/>
          <w:w w:val="90"/>
          <w:sz w:val="20"/>
        </w:rPr>
        <w:t>$50,000,</w:t>
      </w:r>
      <w:r>
        <w:rPr>
          <w:rFonts w:ascii="Arial"/>
          <w:spacing w:val="-4"/>
          <w:w w:val="90"/>
          <w:sz w:val="20"/>
        </w:rPr>
        <w:t> </w:t>
      </w:r>
      <w:r>
        <w:rPr>
          <w:rFonts w:ascii="Arial"/>
          <w:w w:val="90"/>
          <w:sz w:val="20"/>
        </w:rPr>
        <w:t>then,</w:t>
      </w:r>
      <w:r>
        <w:rPr>
          <w:rFonts w:ascii="Arial"/>
          <w:spacing w:val="-20"/>
          <w:w w:val="90"/>
          <w:sz w:val="20"/>
        </w:rPr>
        <w:t> </w:t>
      </w:r>
      <w:r>
        <w:rPr>
          <w:rFonts w:ascii="Arial"/>
          <w:w w:val="90"/>
          <w:sz w:val="20"/>
        </w:rPr>
        <w:t>upon</w:t>
      </w:r>
      <w:r>
        <w:rPr>
          <w:rFonts w:ascii="Arial"/>
          <w:spacing w:val="-6"/>
          <w:w w:val="90"/>
          <w:sz w:val="20"/>
        </w:rPr>
        <w:t> </w:t>
      </w:r>
      <w:r>
        <w:rPr>
          <w:rFonts w:ascii="Arial"/>
          <w:w w:val="90"/>
          <w:sz w:val="20"/>
        </w:rPr>
        <w:t>sale,</w:t>
      </w:r>
      <w:r>
        <w:rPr>
          <w:rFonts w:ascii="Arial"/>
          <w:spacing w:val="-18"/>
          <w:w w:val="90"/>
          <w:sz w:val="20"/>
        </w:rPr>
        <w:t> </w:t>
      </w:r>
      <w:r>
        <w:rPr>
          <w:rFonts w:ascii="Arial"/>
          <w:w w:val="90"/>
          <w:sz w:val="20"/>
        </w:rPr>
        <w:t>the</w:t>
      </w:r>
      <w:r>
        <w:rPr>
          <w:rFonts w:ascii="Arial"/>
          <w:spacing w:val="-10"/>
          <w:w w:val="90"/>
          <w:sz w:val="20"/>
        </w:rPr>
        <w:t> </w:t>
      </w:r>
      <w:r>
        <w:rPr>
          <w:rFonts w:ascii="Arial"/>
          <w:w w:val="90"/>
          <w:sz w:val="20"/>
        </w:rPr>
        <w:t>entire</w:t>
      </w:r>
      <w:r>
        <w:rPr>
          <w:rFonts w:ascii="Arial"/>
          <w:spacing w:val="-1"/>
          <w:w w:val="90"/>
          <w:sz w:val="20"/>
        </w:rPr>
        <w:t> </w:t>
      </w:r>
      <w:r>
        <w:rPr>
          <w:rFonts w:ascii="Arial"/>
          <w:w w:val="90"/>
          <w:sz w:val="20"/>
        </w:rPr>
        <w:t>$200,000</w:t>
      </w:r>
      <w:r>
        <w:rPr>
          <w:rFonts w:ascii="Arial"/>
          <w:spacing w:val="6"/>
          <w:sz w:val="20"/>
        </w:rPr>
        <w:t> </w:t>
      </w:r>
      <w:r>
        <w:rPr>
          <w:rFonts w:ascii="Arial"/>
          <w:w w:val="90"/>
          <w:sz w:val="20"/>
        </w:rPr>
        <w:t>of</w:t>
      </w:r>
      <w:r>
        <w:rPr>
          <w:rFonts w:ascii="Arial"/>
          <w:spacing w:val="-2"/>
          <w:w w:val="90"/>
          <w:sz w:val="20"/>
        </w:rPr>
        <w:t> </w:t>
      </w:r>
      <w:r>
        <w:rPr>
          <w:rFonts w:ascii="Arial"/>
          <w:w w:val="90"/>
          <w:sz w:val="20"/>
        </w:rPr>
        <w:t>gain</w:t>
      </w:r>
      <w:r>
        <w:rPr>
          <w:rFonts w:ascii="Arial"/>
          <w:spacing w:val="-9"/>
          <w:w w:val="90"/>
          <w:sz w:val="20"/>
        </w:rPr>
        <w:t> </w:t>
      </w:r>
      <w:r>
        <w:rPr>
          <w:rFonts w:ascii="Arial"/>
          <w:w w:val="90"/>
          <w:sz w:val="20"/>
        </w:rPr>
        <w:t>is</w:t>
      </w:r>
      <w:r>
        <w:rPr>
          <w:rFonts w:ascii="Arial"/>
          <w:spacing w:val="-16"/>
          <w:w w:val="90"/>
          <w:sz w:val="20"/>
        </w:rPr>
        <w:t> </w:t>
      </w:r>
      <w:r>
        <w:rPr>
          <w:rFonts w:ascii="Arial"/>
          <w:w w:val="90"/>
          <w:sz w:val="20"/>
        </w:rPr>
        <w:t>considered</w:t>
      </w:r>
      <w:r>
        <w:rPr>
          <w:rFonts w:ascii="Arial"/>
          <w:spacing w:val="6"/>
          <w:sz w:val="20"/>
        </w:rPr>
        <w:t> </w:t>
      </w:r>
      <w:r>
        <w:rPr>
          <w:rFonts w:ascii="Arial"/>
          <w:w w:val="90"/>
          <w:sz w:val="20"/>
        </w:rPr>
        <w:t>long</w:t>
      </w:r>
      <w:r>
        <w:rPr>
          <w:rFonts w:ascii="Arial"/>
          <w:spacing w:val="-17"/>
          <w:w w:val="90"/>
          <w:sz w:val="20"/>
        </w:rPr>
        <w:t> </w:t>
      </w:r>
      <w:r>
        <w:rPr>
          <w:rFonts w:ascii="Arial"/>
          <w:spacing w:val="-2"/>
          <w:w w:val="90"/>
          <w:sz w:val="20"/>
        </w:rPr>
        <w:t>term.</w:t>
      </w:r>
    </w:p>
    <w:p>
      <w:pPr>
        <w:spacing w:after="0" w:line="271" w:lineRule="auto"/>
        <w:jc w:val="left"/>
        <w:rPr>
          <w:rFonts w:ascii="Arial"/>
          <w:sz w:val="20"/>
        </w:rPr>
        <w:sectPr>
          <w:pgSz w:w="11650" w:h="15510"/>
          <w:pgMar w:header="552" w:footer="0" w:top="1200" w:bottom="280" w:left="1640" w:right="0"/>
        </w:sectPr>
      </w:pPr>
    </w:p>
    <w:p>
      <w:pPr>
        <w:spacing w:before="80"/>
        <w:ind w:left="1305" w:right="0" w:firstLine="0"/>
        <w:jc w:val="left"/>
        <w:rPr>
          <w:rFonts w:ascii="Arial"/>
          <w:b/>
          <w:sz w:val="29"/>
        </w:rPr>
      </w:pPr>
      <w:r>
        <w:rPr>
          <w:rFonts w:ascii="Arial"/>
          <w:b/>
          <w:w w:val="90"/>
          <w:sz w:val="29"/>
        </w:rPr>
        <w:t>Summary</w:t>
      </w:r>
      <w:r>
        <w:rPr>
          <w:rFonts w:ascii="Arial"/>
          <w:b/>
          <w:spacing w:val="1"/>
          <w:sz w:val="29"/>
        </w:rPr>
        <w:t> </w:t>
      </w:r>
      <w:r>
        <w:rPr>
          <w:rFonts w:ascii="Arial"/>
          <w:b/>
          <w:w w:val="90"/>
          <w:sz w:val="29"/>
        </w:rPr>
        <w:t>of</w:t>
      </w:r>
      <w:r>
        <w:rPr>
          <w:rFonts w:ascii="Arial"/>
          <w:b/>
          <w:spacing w:val="-16"/>
          <w:w w:val="90"/>
          <w:sz w:val="29"/>
        </w:rPr>
        <w:t> </w:t>
      </w:r>
      <w:r>
        <w:rPr>
          <w:rFonts w:ascii="Arial"/>
          <w:b/>
          <w:w w:val="90"/>
          <w:sz w:val="29"/>
        </w:rPr>
        <w:t>Distribution</w:t>
      </w:r>
      <w:r>
        <w:rPr>
          <w:rFonts w:ascii="Arial"/>
          <w:b/>
          <w:spacing w:val="12"/>
          <w:sz w:val="29"/>
        </w:rPr>
        <w:t> </w:t>
      </w:r>
      <w:r>
        <w:rPr>
          <w:rFonts w:ascii="Arial"/>
          <w:b/>
          <w:w w:val="90"/>
          <w:sz w:val="29"/>
        </w:rPr>
        <w:t>Rules</w:t>
      </w:r>
      <w:r>
        <w:rPr>
          <w:rFonts w:ascii="Arial"/>
          <w:b/>
          <w:spacing w:val="-10"/>
          <w:w w:val="90"/>
          <w:sz w:val="29"/>
        </w:rPr>
        <w:t> </w:t>
      </w:r>
      <w:r>
        <w:rPr>
          <w:rFonts w:ascii="Arial"/>
          <w:b/>
          <w:w w:val="90"/>
          <w:sz w:val="29"/>
        </w:rPr>
        <w:t>from</w:t>
      </w:r>
      <w:r>
        <w:rPr>
          <w:rFonts w:ascii="Arial"/>
          <w:b/>
          <w:spacing w:val="-16"/>
          <w:w w:val="90"/>
          <w:sz w:val="29"/>
        </w:rPr>
        <w:t> </w:t>
      </w:r>
      <w:r>
        <w:rPr>
          <w:rFonts w:ascii="Arial"/>
          <w:b/>
          <w:w w:val="90"/>
          <w:sz w:val="29"/>
        </w:rPr>
        <w:t>Both</w:t>
      </w:r>
      <w:r>
        <w:rPr>
          <w:rFonts w:ascii="Arial"/>
          <w:b/>
          <w:spacing w:val="-12"/>
          <w:w w:val="90"/>
          <w:sz w:val="29"/>
        </w:rPr>
        <w:t> </w:t>
      </w:r>
      <w:r>
        <w:rPr>
          <w:rFonts w:ascii="Arial"/>
          <w:b/>
          <w:w w:val="90"/>
          <w:sz w:val="29"/>
        </w:rPr>
        <w:t>Qualified</w:t>
      </w:r>
      <w:r>
        <w:rPr>
          <w:rFonts w:ascii="Arial"/>
          <w:b/>
          <w:spacing w:val="-6"/>
          <w:sz w:val="29"/>
        </w:rPr>
        <w:t> </w:t>
      </w:r>
      <w:r>
        <w:rPr>
          <w:rFonts w:ascii="Arial"/>
          <w:b/>
          <w:w w:val="90"/>
          <w:sz w:val="29"/>
        </w:rPr>
        <w:t>Plans</w:t>
      </w:r>
      <w:r>
        <w:rPr>
          <w:rFonts w:ascii="Arial"/>
          <w:b/>
          <w:spacing w:val="-11"/>
          <w:w w:val="90"/>
          <w:sz w:val="29"/>
        </w:rPr>
        <w:t> </w:t>
      </w:r>
      <w:r>
        <w:rPr>
          <w:rFonts w:ascii="Arial"/>
          <w:b/>
          <w:spacing w:val="-5"/>
          <w:w w:val="90"/>
          <w:sz w:val="29"/>
        </w:rPr>
        <w:t>and</w:t>
      </w:r>
    </w:p>
    <w:p>
      <w:pPr>
        <w:pStyle w:val="Heading5"/>
        <w:spacing w:before="6"/>
        <w:ind w:left="1304"/>
      </w:pPr>
      <w:r>
        <w:rPr>
          <w:spacing w:val="-4"/>
        </w:rPr>
        <w:t>IRAs</w:t>
      </w:r>
    </w:p>
    <w:p>
      <w:pPr>
        <w:pStyle w:val="BodyText"/>
        <w:spacing w:line="254" w:lineRule="auto" w:before="115"/>
        <w:ind w:left="1304" w:hanging="1"/>
      </w:pPr>
      <w:r>
        <w:rPr/>
        <w:t>Even though we</w:t>
      </w:r>
      <w:r>
        <w:rPr>
          <w:spacing w:val="-2"/>
        </w:rPr>
        <w:t> </w:t>
      </w:r>
      <w:r>
        <w:rPr/>
        <w:t>have previously discussed IRA</w:t>
      </w:r>
      <w:r>
        <w:rPr>
          <w:spacing w:val="-11"/>
        </w:rPr>
        <w:t> </w:t>
      </w:r>
      <w:r>
        <w:rPr/>
        <w:t>withdrawals, it is</w:t>
      </w:r>
      <w:r>
        <w:rPr>
          <w:spacing w:val="-9"/>
        </w:rPr>
        <w:t> </w:t>
      </w:r>
      <w:r>
        <w:rPr/>
        <w:t>worth repeating them here to compare and contrast them with distributions from qualified plans.</w:t>
      </w:r>
    </w:p>
    <w:p>
      <w:pPr>
        <w:pStyle w:val="BodyText"/>
        <w:spacing w:line="254" w:lineRule="auto" w:before="190"/>
        <w:ind w:left="1296" w:firstLine="11"/>
      </w:pPr>
      <w:r>
        <w:rPr/>
        <w:t>Distributions from traditional IRAs must generally begin no</w:t>
      </w:r>
      <w:r>
        <w:rPr>
          <w:spacing w:val="-4"/>
        </w:rPr>
        <w:t> </w:t>
      </w:r>
      <w:r>
        <w:rPr/>
        <w:t>later than April 1 of the</w:t>
      </w:r>
      <w:r>
        <w:rPr>
          <w:spacing w:val="-7"/>
        </w:rPr>
        <w:t> </w:t>
      </w:r>
      <w:r>
        <w:rPr/>
        <w:t>year following the year in which the taxpayer attains age 73.</w:t>
      </w:r>
    </w:p>
    <w:p>
      <w:pPr>
        <w:pStyle w:val="BodyText"/>
        <w:spacing w:line="254" w:lineRule="auto" w:before="163"/>
        <w:ind w:left="1297" w:right="295" w:firstLine="9"/>
      </w:pPr>
      <w:r>
        <w:rPr/>
        <w:t>In applying distribution</w:t>
      </w:r>
      <w:r>
        <w:rPr>
          <w:spacing w:val="29"/>
        </w:rPr>
        <w:t> </w:t>
      </w:r>
      <w:r>
        <w:rPr/>
        <w:t>rules, </w:t>
      </w:r>
      <w:r>
        <w:rPr>
          <w:sz w:val="24"/>
        </w:rPr>
        <w:t>all </w:t>
      </w:r>
      <w:r>
        <w:rPr/>
        <w:t>traditional IRAs and SEPs are treated as</w:t>
      </w:r>
      <w:r>
        <w:rPr>
          <w:spacing w:val="-1"/>
        </w:rPr>
        <w:t> </w:t>
      </w:r>
      <w:r>
        <w:rPr/>
        <w:t>a</w:t>
      </w:r>
      <w:r>
        <w:rPr>
          <w:spacing w:val="-10"/>
        </w:rPr>
        <w:t> </w:t>
      </w:r>
      <w:r>
        <w:rPr/>
        <w:t>single account and</w:t>
      </w:r>
      <w:r>
        <w:rPr>
          <w:spacing w:val="-1"/>
        </w:rPr>
        <w:t> </w:t>
      </w:r>
      <w:r>
        <w:rPr/>
        <w:t>must be</w:t>
      </w:r>
      <w:r>
        <w:rPr>
          <w:spacing w:val="-9"/>
        </w:rPr>
        <w:t> </w:t>
      </w:r>
      <w:r>
        <w:rPr/>
        <w:t>liquidated at</w:t>
      </w:r>
      <w:r>
        <w:rPr>
          <w:spacing w:val="-7"/>
        </w:rPr>
        <w:t> </w:t>
      </w:r>
      <w:r>
        <w:rPr/>
        <w:t>least to</w:t>
      </w:r>
      <w:r>
        <w:rPr>
          <w:spacing w:val="-4"/>
        </w:rPr>
        <w:t> </w:t>
      </w:r>
      <w:r>
        <w:rPr/>
        <w:t>the</w:t>
      </w:r>
      <w:r>
        <w:rPr>
          <w:spacing w:val="-10"/>
        </w:rPr>
        <w:t> </w:t>
      </w:r>
      <w:r>
        <w:rPr/>
        <w:t>extent</w:t>
      </w:r>
      <w:r>
        <w:rPr>
          <w:spacing w:val="-3"/>
        </w:rPr>
        <w:t> </w:t>
      </w:r>
      <w:r>
        <w:rPr/>
        <w:t>of</w:t>
      </w:r>
      <w:r>
        <w:rPr>
          <w:spacing w:val="-4"/>
        </w:rPr>
        <w:t> </w:t>
      </w:r>
      <w:r>
        <w:rPr/>
        <w:t>percentages specified on IRS</w:t>
      </w:r>
      <w:r>
        <w:rPr>
          <w:spacing w:val="-2"/>
        </w:rPr>
        <w:t> </w:t>
      </w:r>
      <w:r>
        <w:rPr/>
        <w:t>tables.</w:t>
      </w:r>
      <w:r>
        <w:rPr>
          <w:spacing w:val="-8"/>
        </w:rPr>
        <w:t> </w:t>
      </w:r>
      <w:r>
        <w:rPr/>
        <w:t>Qualified plans, however, are</w:t>
      </w:r>
      <w:r>
        <w:rPr>
          <w:spacing w:val="-2"/>
        </w:rPr>
        <w:t> </w:t>
      </w:r>
      <w:r>
        <w:rPr/>
        <w:t>not</w:t>
      </w:r>
      <w:r>
        <w:rPr>
          <w:spacing w:val="-3"/>
        </w:rPr>
        <w:t> </w:t>
      </w:r>
      <w:r>
        <w:rPr/>
        <w:t>aggregated; distributions from one</w:t>
      </w:r>
      <w:r>
        <w:rPr>
          <w:spacing w:val="-9"/>
        </w:rPr>
        <w:t> </w:t>
      </w:r>
      <w:r>
        <w:rPr/>
        <w:t>qualified plan are</w:t>
      </w:r>
      <w:r>
        <w:rPr>
          <w:spacing w:val="-3"/>
        </w:rPr>
        <w:t> </w:t>
      </w:r>
      <w:r>
        <w:rPr/>
        <w:t>not affected by</w:t>
      </w:r>
    </w:p>
    <w:p>
      <w:pPr>
        <w:pStyle w:val="BodyText"/>
        <w:spacing w:line="261" w:lineRule="auto" w:before="6"/>
        <w:ind w:left="1292" w:right="167" w:firstLine="5"/>
      </w:pPr>
      <w:r>
        <w:rPr/>
        <w:t>distributions from another.</w:t>
      </w:r>
      <w:r>
        <w:rPr>
          <w:spacing w:val="-1"/>
        </w:rPr>
        <w:t> </w:t>
      </w:r>
      <w:r>
        <w:rPr/>
        <w:t>What that means is</w:t>
      </w:r>
      <w:r>
        <w:rPr>
          <w:spacing w:val="-4"/>
        </w:rPr>
        <w:t> </w:t>
      </w:r>
      <w:r>
        <w:rPr/>
        <w:t>an individual with multiple IRAs computes the RMD from each but can elect to distribute</w:t>
      </w:r>
      <w:r>
        <w:rPr>
          <w:spacing w:val="26"/>
        </w:rPr>
        <w:t> </w:t>
      </w:r>
      <w:r>
        <w:rPr/>
        <w:t>the amounts from each IRA or select</w:t>
      </w:r>
      <w:r>
        <w:rPr>
          <w:spacing w:val="21"/>
        </w:rPr>
        <w:t> </w:t>
      </w:r>
      <w:r>
        <w:rPr/>
        <w:t>the IRA(s) from which to make the distribution. In the case of multiple qualified plans (the individual worked for more than one</w:t>
      </w:r>
      <w:r>
        <w:rPr>
          <w:spacing w:val="-2"/>
        </w:rPr>
        <w:t> </w:t>
      </w:r>
      <w:r>
        <w:rPr/>
        <w:t>employer and did not rollover the earlier employer's plan), the required RMD must be taken from each plan; there is no combining as there is</w:t>
      </w:r>
      <w:r>
        <w:rPr>
          <w:spacing w:val="-1"/>
        </w:rPr>
        <w:t> </w:t>
      </w:r>
      <w:r>
        <w:rPr/>
        <w:t>with IRAs.</w:t>
      </w:r>
    </w:p>
    <w:p>
      <w:pPr>
        <w:pStyle w:val="BodyText"/>
        <w:spacing w:before="207"/>
      </w:pPr>
    </w:p>
    <w:p>
      <w:pPr>
        <w:pStyle w:val="Heading8"/>
        <w:ind w:left="1290"/>
        <w:rPr>
          <w:i/>
        </w:rPr>
      </w:pPr>
      <w:r>
        <w:rPr>
          <w:i/>
          <w:spacing w:val="-10"/>
        </w:rPr>
        <w:t>Early</w:t>
      </w:r>
      <w:r>
        <w:rPr>
          <w:i/>
          <w:spacing w:val="-16"/>
        </w:rPr>
        <w:t> </w:t>
      </w:r>
      <w:r>
        <w:rPr>
          <w:i/>
          <w:spacing w:val="-10"/>
        </w:rPr>
        <w:t>Withdrawal</w:t>
      </w:r>
      <w:r>
        <w:rPr>
          <w:i/>
          <w:spacing w:val="13"/>
        </w:rPr>
        <w:t> </w:t>
      </w:r>
      <w:r>
        <w:rPr>
          <w:i/>
          <w:spacing w:val="-10"/>
        </w:rPr>
        <w:t>Penalties</w:t>
      </w:r>
    </w:p>
    <w:p>
      <w:pPr>
        <w:pStyle w:val="BodyText"/>
        <w:spacing w:line="252" w:lineRule="auto" w:before="83"/>
        <w:ind w:left="1293" w:right="125" w:firstLine="8"/>
      </w:pPr>
      <w:r>
        <w:rPr>
          <w:sz w:val="23"/>
        </w:rPr>
        <w:t>In </w:t>
      </w:r>
      <w:r>
        <w:rPr/>
        <w:t>general, withdrawals from both IRAs and qualified plans are taxed as·ordinary income. However, withdrawals from such arrangements occurring before owners turn age 59½ are subject</w:t>
      </w:r>
      <w:r>
        <w:rPr>
          <w:spacing w:val="30"/>
        </w:rPr>
        <w:t> </w:t>
      </w:r>
      <w:r>
        <w:rPr/>
        <w:t>to an</w:t>
      </w:r>
      <w:r>
        <w:rPr>
          <w:spacing w:val="19"/>
        </w:rPr>
        <w:t> </w:t>
      </w:r>
      <w:r>
        <w:rPr/>
        <w:t>additional</w:t>
      </w:r>
      <w:r>
        <w:rPr>
          <w:spacing w:val="28"/>
        </w:rPr>
        <w:t> </w:t>
      </w:r>
      <w:r>
        <w:rPr/>
        <w:t>10%</w:t>
      </w:r>
      <w:r>
        <w:rPr>
          <w:spacing w:val="16"/>
        </w:rPr>
        <w:t> </w:t>
      </w:r>
      <w:r>
        <w:rPr/>
        <w:t>early withdrawal</w:t>
      </w:r>
      <w:r>
        <w:rPr>
          <w:spacing w:val="40"/>
        </w:rPr>
        <w:t> </w:t>
      </w:r>
      <w:r>
        <w:rPr/>
        <w:t>tax. Withdrawals</w:t>
      </w:r>
      <w:r>
        <w:rPr>
          <w:spacing w:val="32"/>
        </w:rPr>
        <w:t> </w:t>
      </w:r>
      <w:r>
        <w:rPr/>
        <w:t>from</w:t>
      </w:r>
      <w:r>
        <w:rPr>
          <w:spacing w:val="28"/>
        </w:rPr>
        <w:t> </w:t>
      </w:r>
      <w:r>
        <w:rPr/>
        <w:t>both</w:t>
      </w:r>
      <w:r>
        <w:rPr>
          <w:spacing w:val="19"/>
        </w:rPr>
        <w:t> </w:t>
      </w:r>
      <w:r>
        <w:rPr/>
        <w:t>escape</w:t>
      </w:r>
      <w:r>
        <w:rPr>
          <w:spacing w:val="24"/>
        </w:rPr>
        <w:t> </w:t>
      </w:r>
      <w:r>
        <w:rPr/>
        <w:t>that</w:t>
      </w:r>
      <w:r>
        <w:rPr>
          <w:spacing w:val="16"/>
        </w:rPr>
        <w:t> </w:t>
      </w:r>
      <w:r>
        <w:rPr/>
        <w:t>10% tax</w:t>
      </w:r>
      <w:r>
        <w:rPr>
          <w:spacing w:val="-4"/>
        </w:rPr>
        <w:t> </w:t>
      </w:r>
      <w:r>
        <w:rPr/>
        <w:t>when they</w:t>
      </w:r>
      <w:r>
        <w:rPr>
          <w:spacing w:val="-4"/>
        </w:rPr>
        <w:t> </w:t>
      </w:r>
      <w:r>
        <w:rPr/>
        <w:t>are made on account of</w:t>
      </w:r>
      <w:r>
        <w:rPr>
          <w:spacing w:val="-4"/>
        </w:rPr>
        <w:t> </w:t>
      </w:r>
      <w:r>
        <w:rPr/>
        <w:t>death or total disability, correcting excess contributions, or as a</w:t>
      </w:r>
      <w:r>
        <w:rPr>
          <w:spacing w:val="-3"/>
        </w:rPr>
        <w:t> </w:t>
      </w:r>
      <w:r>
        <w:rPr/>
        <w:t>series of</w:t>
      </w:r>
      <w:r>
        <w:rPr>
          <w:spacing w:val="-1"/>
        </w:rPr>
        <w:t> </w:t>
      </w:r>
      <w:r>
        <w:rPr/>
        <w:t>substantially equal payments over the</w:t>
      </w:r>
      <w:r>
        <w:rPr>
          <w:spacing w:val="-3"/>
        </w:rPr>
        <w:t> </w:t>
      </w:r>
      <w:r>
        <w:rPr/>
        <w:t>life of the plan</w:t>
      </w:r>
      <w:r>
        <w:rPr>
          <w:spacing w:val="27"/>
        </w:rPr>
        <w:t> </w:t>
      </w:r>
      <w:r>
        <w:rPr/>
        <w:t>participant</w:t>
      </w:r>
      <w:r>
        <w:rPr>
          <w:spacing w:val="28"/>
        </w:rPr>
        <w:t> </w:t>
      </w:r>
      <w:r>
        <w:rPr/>
        <w:t>and beneficiary, if</w:t>
      </w:r>
      <w:r>
        <w:rPr>
          <w:spacing w:val="-13"/>
        </w:rPr>
        <w:t> </w:t>
      </w:r>
      <w:r>
        <w:rPr/>
        <w:t>applicable. Only</w:t>
      </w:r>
      <w:r>
        <w:rPr>
          <w:spacing w:val="-10"/>
        </w:rPr>
        <w:t> </w:t>
      </w:r>
      <w:r>
        <w:rPr/>
        <w:t>in</w:t>
      </w:r>
      <w:r>
        <w:rPr>
          <w:spacing w:val="-4"/>
        </w:rPr>
        <w:t> </w:t>
      </w:r>
      <w:r>
        <w:rPr/>
        <w:t>the</w:t>
      </w:r>
      <w:r>
        <w:rPr>
          <w:spacing w:val="-9"/>
        </w:rPr>
        <w:t> </w:t>
      </w:r>
      <w:r>
        <w:rPr/>
        <w:t>case</w:t>
      </w:r>
      <w:r>
        <w:rPr>
          <w:spacing w:val="-7"/>
        </w:rPr>
        <w:t> </w:t>
      </w:r>
      <w:r>
        <w:rPr/>
        <w:t>of</w:t>
      </w:r>
      <w:r>
        <w:rPr>
          <w:spacing w:val="-12"/>
        </w:rPr>
        <w:t> </w:t>
      </w:r>
      <w:r>
        <w:rPr/>
        <w:t>a</w:t>
      </w:r>
      <w:r>
        <w:rPr>
          <w:spacing w:val="-9"/>
        </w:rPr>
        <w:t> </w:t>
      </w:r>
      <w:r>
        <w:rPr>
          <w:i/>
          <w:sz w:val="24"/>
        </w:rPr>
        <w:t>qualified</w:t>
      </w:r>
      <w:r>
        <w:rPr>
          <w:i/>
          <w:spacing w:val="-4"/>
          <w:sz w:val="24"/>
        </w:rPr>
        <w:t> </w:t>
      </w:r>
      <w:r>
        <w:rPr>
          <w:i/>
          <w:sz w:val="24"/>
        </w:rPr>
        <w:t>plan</w:t>
      </w:r>
      <w:r>
        <w:rPr>
          <w:i/>
          <w:spacing w:val="-13"/>
          <w:sz w:val="24"/>
        </w:rPr>
        <w:t> </w:t>
      </w:r>
      <w:r>
        <w:rPr/>
        <w:t>is</w:t>
      </w:r>
      <w:r>
        <w:rPr>
          <w:spacing w:val="-5"/>
        </w:rPr>
        <w:t> </w:t>
      </w:r>
      <w:r>
        <w:rPr/>
        <w:t>the</w:t>
      </w:r>
      <w:r>
        <w:rPr>
          <w:spacing w:val="-7"/>
        </w:rPr>
        <w:t> </w:t>
      </w:r>
      <w:r>
        <w:rPr/>
        <w:t>penalty</w:t>
      </w:r>
      <w:r>
        <w:rPr>
          <w:spacing w:val="-11"/>
        </w:rPr>
        <w:t> </w:t>
      </w:r>
      <w:r>
        <w:rPr/>
        <w:t>avoided by</w:t>
      </w:r>
      <w:r>
        <w:rPr>
          <w:spacing w:val="-6"/>
        </w:rPr>
        <w:t> </w:t>
      </w:r>
      <w:r>
        <w:rPr/>
        <w:t>using</w:t>
      </w:r>
      <w:r>
        <w:rPr>
          <w:spacing w:val="-6"/>
        </w:rPr>
        <w:t> </w:t>
      </w:r>
      <w:r>
        <w:rPr/>
        <w:t>a qualified domestic relations order (QDRO).</w:t>
      </w:r>
    </w:p>
    <w:p>
      <w:pPr>
        <w:pStyle w:val="BodyText"/>
        <w:spacing w:before="229"/>
      </w:pPr>
    </w:p>
    <w:p>
      <w:pPr>
        <w:pStyle w:val="Heading8"/>
        <w:ind w:left="1285"/>
        <w:rPr>
          <w:i/>
        </w:rPr>
      </w:pPr>
      <w:r>
        <w:rPr>
          <w:i/>
          <w:w w:val="90"/>
        </w:rPr>
        <w:t>Qualified</w:t>
      </w:r>
      <w:r>
        <w:rPr>
          <w:i/>
          <w:spacing w:val="-1"/>
        </w:rPr>
        <w:t> </w:t>
      </w:r>
      <w:r>
        <w:rPr>
          <w:i/>
          <w:w w:val="90"/>
        </w:rPr>
        <w:t>Domestic</w:t>
      </w:r>
      <w:r>
        <w:rPr>
          <w:i/>
          <w:spacing w:val="-12"/>
          <w:w w:val="90"/>
        </w:rPr>
        <w:t> </w:t>
      </w:r>
      <w:r>
        <w:rPr>
          <w:i/>
          <w:w w:val="90"/>
        </w:rPr>
        <w:t>Relations</w:t>
      </w:r>
      <w:r>
        <w:rPr>
          <w:i/>
          <w:spacing w:val="-10"/>
          <w:w w:val="90"/>
        </w:rPr>
        <w:t> </w:t>
      </w:r>
      <w:r>
        <w:rPr>
          <w:i/>
          <w:w w:val="90"/>
        </w:rPr>
        <w:t>Order</w:t>
      </w:r>
      <w:r>
        <w:rPr>
          <w:i/>
          <w:spacing w:val="-5"/>
          <w:w w:val="90"/>
        </w:rPr>
        <w:t> </w:t>
      </w:r>
      <w:r>
        <w:rPr>
          <w:i/>
          <w:spacing w:val="-2"/>
          <w:w w:val="90"/>
        </w:rPr>
        <w:t>(QDRO)</w:t>
      </w:r>
    </w:p>
    <w:p>
      <w:pPr>
        <w:pStyle w:val="BodyText"/>
        <w:spacing w:line="256" w:lineRule="auto" w:before="74"/>
        <w:ind w:left="1298" w:right="167" w:hanging="10"/>
      </w:pPr>
      <w:r>
        <w:rPr>
          <w:w w:val="105"/>
          <w:sz w:val="24"/>
        </w:rPr>
        <w:t>As</w:t>
      </w:r>
      <w:r>
        <w:rPr>
          <w:spacing w:val="-16"/>
          <w:w w:val="105"/>
          <w:sz w:val="24"/>
        </w:rPr>
        <w:t> </w:t>
      </w:r>
      <w:r>
        <w:rPr>
          <w:w w:val="105"/>
        </w:rPr>
        <w:t>just</w:t>
      </w:r>
      <w:r>
        <w:rPr>
          <w:spacing w:val="-14"/>
          <w:w w:val="105"/>
        </w:rPr>
        <w:t> </w:t>
      </w:r>
      <w:r>
        <w:rPr>
          <w:w w:val="105"/>
        </w:rPr>
        <w:t>stated,</w:t>
      </w:r>
      <w:r>
        <w:rPr>
          <w:spacing w:val="-8"/>
          <w:w w:val="105"/>
        </w:rPr>
        <w:t> </w:t>
      </w:r>
      <w:r>
        <w:rPr>
          <w:w w:val="105"/>
        </w:rPr>
        <w:t>premature</w:t>
      </w:r>
      <w:r>
        <w:rPr>
          <w:spacing w:val="-3"/>
          <w:w w:val="105"/>
        </w:rPr>
        <w:t> </w:t>
      </w:r>
      <w:r>
        <w:rPr>
          <w:w w:val="105"/>
        </w:rPr>
        <w:t>distributions</w:t>
      </w:r>
      <w:r>
        <w:rPr>
          <w:spacing w:val="-1"/>
          <w:w w:val="105"/>
        </w:rPr>
        <w:t> </w:t>
      </w:r>
      <w:r>
        <w:rPr>
          <w:w w:val="105"/>
        </w:rPr>
        <w:t>that</w:t>
      </w:r>
      <w:r>
        <w:rPr>
          <w:spacing w:val="-10"/>
          <w:w w:val="105"/>
        </w:rPr>
        <w:t> </w:t>
      </w:r>
      <w:r>
        <w:rPr>
          <w:w w:val="105"/>
        </w:rPr>
        <w:t>are</w:t>
      </w:r>
      <w:r>
        <w:rPr>
          <w:spacing w:val="-10"/>
          <w:w w:val="105"/>
        </w:rPr>
        <w:t> </w:t>
      </w:r>
      <w:r>
        <w:rPr>
          <w:w w:val="105"/>
        </w:rPr>
        <w:t>taken</w:t>
      </w:r>
      <w:r>
        <w:rPr>
          <w:spacing w:val="-6"/>
          <w:w w:val="105"/>
        </w:rPr>
        <w:t> </w:t>
      </w:r>
      <w:r>
        <w:rPr>
          <w:w w:val="105"/>
        </w:rPr>
        <w:t>pursuant to</w:t>
      </w:r>
      <w:r>
        <w:rPr>
          <w:spacing w:val="-14"/>
          <w:w w:val="105"/>
        </w:rPr>
        <w:t> </w:t>
      </w:r>
      <w:r>
        <w:rPr>
          <w:w w:val="105"/>
        </w:rPr>
        <w:t>a</w:t>
      </w:r>
      <w:r>
        <w:rPr>
          <w:spacing w:val="-14"/>
          <w:w w:val="105"/>
        </w:rPr>
        <w:t> </w:t>
      </w:r>
      <w:r>
        <w:rPr>
          <w:w w:val="105"/>
        </w:rPr>
        <w:t>qualified</w:t>
      </w:r>
      <w:r>
        <w:rPr>
          <w:spacing w:val="-7"/>
          <w:w w:val="105"/>
        </w:rPr>
        <w:t> </w:t>
      </w:r>
      <w:r>
        <w:rPr>
          <w:w w:val="105"/>
        </w:rPr>
        <w:t>domestic </w:t>
      </w:r>
      <w:r>
        <w:rPr>
          <w:spacing w:val="-2"/>
          <w:w w:val="105"/>
        </w:rPr>
        <w:t>relations</w:t>
      </w:r>
      <w:r>
        <w:rPr>
          <w:spacing w:val="-12"/>
          <w:w w:val="105"/>
        </w:rPr>
        <w:t> </w:t>
      </w:r>
      <w:r>
        <w:rPr>
          <w:spacing w:val="-2"/>
          <w:w w:val="105"/>
        </w:rPr>
        <w:t>order,</w:t>
      </w:r>
      <w:r>
        <w:rPr>
          <w:spacing w:val="-7"/>
          <w:w w:val="105"/>
        </w:rPr>
        <w:t> </w:t>
      </w:r>
      <w:r>
        <w:rPr>
          <w:spacing w:val="-2"/>
          <w:w w:val="105"/>
        </w:rPr>
        <w:t>or</w:t>
      </w:r>
      <w:r>
        <w:rPr>
          <w:spacing w:val="-11"/>
          <w:w w:val="105"/>
        </w:rPr>
        <w:t> </w:t>
      </w:r>
      <w:r>
        <w:rPr>
          <w:spacing w:val="-2"/>
          <w:w w:val="105"/>
        </w:rPr>
        <w:t>QDRO,</w:t>
      </w:r>
      <w:r>
        <w:rPr>
          <w:spacing w:val="-7"/>
          <w:w w:val="105"/>
        </w:rPr>
        <w:t> </w:t>
      </w:r>
      <w:r>
        <w:rPr>
          <w:spacing w:val="-2"/>
          <w:w w:val="105"/>
        </w:rPr>
        <w:t>are</w:t>
      </w:r>
      <w:r>
        <w:rPr>
          <w:spacing w:val="-12"/>
          <w:w w:val="105"/>
        </w:rPr>
        <w:t> </w:t>
      </w:r>
      <w:r>
        <w:rPr>
          <w:spacing w:val="-2"/>
          <w:w w:val="105"/>
        </w:rPr>
        <w:t>exempt</w:t>
      </w:r>
      <w:r>
        <w:rPr>
          <w:spacing w:val="-3"/>
          <w:w w:val="105"/>
        </w:rPr>
        <w:t> </w:t>
      </w:r>
      <w:r>
        <w:rPr>
          <w:spacing w:val="-2"/>
          <w:w w:val="105"/>
        </w:rPr>
        <w:t>from the</w:t>
      </w:r>
      <w:r>
        <w:rPr>
          <w:spacing w:val="-12"/>
          <w:w w:val="105"/>
        </w:rPr>
        <w:t> </w:t>
      </w:r>
      <w:r>
        <w:rPr>
          <w:spacing w:val="-2"/>
          <w:w w:val="105"/>
        </w:rPr>
        <w:t>10%</w:t>
      </w:r>
      <w:r>
        <w:rPr>
          <w:spacing w:val="-10"/>
          <w:w w:val="105"/>
        </w:rPr>
        <w:t> </w:t>
      </w:r>
      <w:r>
        <w:rPr>
          <w:spacing w:val="-2"/>
          <w:w w:val="105"/>
        </w:rPr>
        <w:t>early</w:t>
      </w:r>
      <w:r>
        <w:rPr>
          <w:spacing w:val="-12"/>
          <w:w w:val="105"/>
        </w:rPr>
        <w:t> </w:t>
      </w:r>
      <w:r>
        <w:rPr>
          <w:spacing w:val="-2"/>
          <w:w w:val="105"/>
        </w:rPr>
        <w:t>withdrawal</w:t>
      </w:r>
      <w:r>
        <w:rPr>
          <w:spacing w:val="7"/>
          <w:w w:val="105"/>
        </w:rPr>
        <w:t> </w:t>
      </w:r>
      <w:r>
        <w:rPr>
          <w:spacing w:val="-2"/>
          <w:w w:val="105"/>
        </w:rPr>
        <w:t>tax.</w:t>
      </w:r>
      <w:r>
        <w:rPr>
          <w:spacing w:val="-12"/>
          <w:w w:val="105"/>
        </w:rPr>
        <w:t> </w:t>
      </w:r>
      <w:r>
        <w:rPr>
          <w:spacing w:val="-2"/>
          <w:w w:val="105"/>
        </w:rPr>
        <w:t>That</w:t>
      </w:r>
      <w:r>
        <w:rPr>
          <w:spacing w:val="-4"/>
          <w:w w:val="105"/>
        </w:rPr>
        <w:t> </w:t>
      </w:r>
      <w:r>
        <w:rPr>
          <w:spacing w:val="-2"/>
          <w:w w:val="105"/>
        </w:rPr>
        <w:t>is,</w:t>
      </w:r>
      <w:r>
        <w:rPr>
          <w:spacing w:val="-11"/>
          <w:w w:val="105"/>
        </w:rPr>
        <w:t> </w:t>
      </w:r>
      <w:r>
        <w:rPr>
          <w:spacing w:val="-2"/>
          <w:w w:val="105"/>
        </w:rPr>
        <w:t>when</w:t>
      </w:r>
      <w:r>
        <w:rPr>
          <w:spacing w:val="5"/>
          <w:w w:val="105"/>
        </w:rPr>
        <w:t> </w:t>
      </w:r>
      <w:r>
        <w:rPr>
          <w:spacing w:val="-2"/>
          <w:w w:val="105"/>
        </w:rPr>
        <w:t>the </w:t>
      </w:r>
      <w:r>
        <w:rPr>
          <w:w w:val="105"/>
        </w:rPr>
        <w:t>plan</w:t>
      </w:r>
      <w:r>
        <w:rPr>
          <w:spacing w:val="-1"/>
          <w:w w:val="105"/>
        </w:rPr>
        <w:t> </w:t>
      </w:r>
      <w:r>
        <w:rPr>
          <w:w w:val="105"/>
        </w:rPr>
        <w:t>panicipant</w:t>
      </w:r>
      <w:r>
        <w:rPr>
          <w:spacing w:val="-1"/>
          <w:w w:val="105"/>
        </w:rPr>
        <w:t> </w:t>
      </w:r>
      <w:r>
        <w:rPr>
          <w:w w:val="105"/>
        </w:rPr>
        <w:t>distributes a</w:t>
      </w:r>
      <w:r>
        <w:rPr>
          <w:spacing w:val="-10"/>
          <w:w w:val="105"/>
        </w:rPr>
        <w:t> </w:t>
      </w:r>
      <w:r>
        <w:rPr>
          <w:w w:val="105"/>
        </w:rPr>
        <w:t>portion of</w:t>
      </w:r>
      <w:r>
        <w:rPr>
          <w:spacing w:val="-6"/>
          <w:w w:val="105"/>
        </w:rPr>
        <w:t> </w:t>
      </w:r>
      <w:r>
        <w:rPr>
          <w:w w:val="105"/>
        </w:rPr>
        <w:t>the</w:t>
      </w:r>
      <w:r>
        <w:rPr>
          <w:spacing w:val="-6"/>
          <w:w w:val="105"/>
        </w:rPr>
        <w:t> </w:t>
      </w:r>
      <w:r>
        <w:rPr>
          <w:w w:val="105"/>
        </w:rPr>
        <w:t>plan to</w:t>
      </w:r>
      <w:r>
        <w:rPr>
          <w:spacing w:val="-12"/>
          <w:w w:val="105"/>
        </w:rPr>
        <w:t> </w:t>
      </w:r>
      <w:r>
        <w:rPr>
          <w:w w:val="105"/>
        </w:rPr>
        <w:t>a</w:t>
      </w:r>
      <w:r>
        <w:rPr>
          <w:spacing w:val="-16"/>
          <w:w w:val="105"/>
        </w:rPr>
        <w:t> </w:t>
      </w:r>
      <w:r>
        <w:rPr>
          <w:w w:val="105"/>
        </w:rPr>
        <w:t>spouse</w:t>
      </w:r>
      <w:r>
        <w:rPr>
          <w:spacing w:val="-5"/>
          <w:w w:val="105"/>
        </w:rPr>
        <w:t> </w:t>
      </w:r>
      <w:r>
        <w:rPr>
          <w:w w:val="105"/>
        </w:rPr>
        <w:t>or</w:t>
      </w:r>
      <w:r>
        <w:rPr>
          <w:spacing w:val="-14"/>
          <w:w w:val="105"/>
        </w:rPr>
        <w:t> </w:t>
      </w:r>
      <w:r>
        <w:rPr>
          <w:w w:val="105"/>
        </w:rPr>
        <w:t>former</w:t>
      </w:r>
      <w:r>
        <w:rPr>
          <w:spacing w:val="-4"/>
          <w:w w:val="105"/>
        </w:rPr>
        <w:t> </w:t>
      </w:r>
      <w:r>
        <w:rPr>
          <w:w w:val="105"/>
        </w:rPr>
        <w:t>spouse</w:t>
      </w:r>
      <w:r>
        <w:rPr>
          <w:spacing w:val="-11"/>
          <w:w w:val="105"/>
        </w:rPr>
        <w:t> </w:t>
      </w:r>
      <w:r>
        <w:rPr>
          <w:w w:val="105"/>
        </w:rPr>
        <w:t>who</w:t>
      </w:r>
      <w:r>
        <w:rPr>
          <w:spacing w:val="-4"/>
          <w:w w:val="105"/>
        </w:rPr>
        <w:t> </w:t>
      </w:r>
      <w:r>
        <w:rPr>
          <w:w w:val="105"/>
        </w:rPr>
        <w:t>is</w:t>
      </w:r>
      <w:r>
        <w:rPr>
          <w:spacing w:val="-5"/>
          <w:w w:val="105"/>
        </w:rPr>
        <w:t> </w:t>
      </w:r>
      <w:r>
        <w:rPr>
          <w:w w:val="105"/>
        </w:rPr>
        <w:t>under 59½</w:t>
      </w:r>
      <w:r>
        <w:rPr>
          <w:spacing w:val="-10"/>
          <w:w w:val="105"/>
        </w:rPr>
        <w:t> </w:t>
      </w:r>
      <w:r>
        <w:rPr>
          <w:w w:val="105"/>
        </w:rPr>
        <w:t>years</w:t>
      </w:r>
      <w:r>
        <w:rPr>
          <w:spacing w:val="-8"/>
          <w:w w:val="105"/>
        </w:rPr>
        <w:t> </w:t>
      </w:r>
      <w:r>
        <w:rPr>
          <w:w w:val="105"/>
        </w:rPr>
        <w:t>of</w:t>
      </w:r>
      <w:r>
        <w:rPr>
          <w:spacing w:val="-14"/>
          <w:w w:val="105"/>
        </w:rPr>
        <w:t> </w:t>
      </w:r>
      <w:r>
        <w:rPr>
          <w:w w:val="105"/>
        </w:rPr>
        <w:t>age, the</w:t>
      </w:r>
      <w:r>
        <w:rPr>
          <w:spacing w:val="-11"/>
          <w:w w:val="105"/>
        </w:rPr>
        <w:t> </w:t>
      </w:r>
      <w:r>
        <w:rPr>
          <w:w w:val="105"/>
        </w:rPr>
        <w:t>participant</w:t>
      </w:r>
      <w:r>
        <w:rPr>
          <w:spacing w:val="-2"/>
          <w:w w:val="105"/>
        </w:rPr>
        <w:t> </w:t>
      </w:r>
      <w:r>
        <w:rPr>
          <w:w w:val="105"/>
        </w:rPr>
        <w:t>is</w:t>
      </w:r>
      <w:r>
        <w:rPr>
          <w:spacing w:val="-5"/>
          <w:w w:val="105"/>
        </w:rPr>
        <w:t> </w:t>
      </w:r>
      <w:r>
        <w:rPr>
          <w:w w:val="105"/>
        </w:rPr>
        <w:t>not</w:t>
      </w:r>
      <w:r>
        <w:rPr>
          <w:spacing w:val="-11"/>
          <w:w w:val="105"/>
        </w:rPr>
        <w:t> </w:t>
      </w:r>
      <w:r>
        <w:rPr>
          <w:w w:val="105"/>
        </w:rPr>
        <w:t>charged</w:t>
      </w:r>
      <w:r>
        <w:rPr>
          <w:spacing w:val="7"/>
          <w:w w:val="105"/>
        </w:rPr>
        <w:t> </w:t>
      </w:r>
      <w:r>
        <w:rPr>
          <w:w w:val="105"/>
        </w:rPr>
        <w:t>the</w:t>
      </w:r>
      <w:r>
        <w:rPr>
          <w:spacing w:val="-12"/>
          <w:w w:val="105"/>
        </w:rPr>
        <w:t> </w:t>
      </w:r>
      <w:r>
        <w:rPr>
          <w:w w:val="105"/>
        </w:rPr>
        <w:t>10%</w:t>
      </w:r>
      <w:r>
        <w:rPr>
          <w:spacing w:val="-5"/>
          <w:w w:val="105"/>
        </w:rPr>
        <w:t> </w:t>
      </w:r>
      <w:r>
        <w:rPr>
          <w:w w:val="105"/>
        </w:rPr>
        <w:t>tax</w:t>
      </w:r>
      <w:r>
        <w:rPr>
          <w:spacing w:val="-12"/>
          <w:w w:val="105"/>
        </w:rPr>
        <w:t> </w:t>
      </w:r>
      <w:r>
        <w:rPr>
          <w:w w:val="105"/>
        </w:rPr>
        <w:t>for</w:t>
      </w:r>
      <w:r>
        <w:rPr>
          <w:spacing w:val="-13"/>
          <w:w w:val="105"/>
        </w:rPr>
        <w:t> </w:t>
      </w:r>
      <w:r>
        <w:rPr>
          <w:w w:val="105"/>
        </w:rPr>
        <w:t>an</w:t>
      </w:r>
      <w:r>
        <w:rPr>
          <w:spacing w:val="-8"/>
          <w:w w:val="105"/>
        </w:rPr>
        <w:t> </w:t>
      </w:r>
      <w:r>
        <w:rPr>
          <w:w w:val="105"/>
        </w:rPr>
        <w:t>early</w:t>
      </w:r>
      <w:r>
        <w:rPr>
          <w:spacing w:val="-14"/>
          <w:w w:val="105"/>
        </w:rPr>
        <w:t> </w:t>
      </w:r>
      <w:r>
        <w:rPr>
          <w:w w:val="105"/>
        </w:rPr>
        <w:t>withdrawal.</w:t>
      </w:r>
    </w:p>
    <w:p>
      <w:pPr>
        <w:pStyle w:val="BodyText"/>
        <w:spacing w:line="259" w:lineRule="auto" w:before="183"/>
        <w:ind w:left="1283" w:right="167" w:firstLine="1"/>
      </w:pPr>
      <w:r>
        <w:rPr/>
        <w:t>A</w:t>
      </w:r>
      <w:r>
        <w:rPr>
          <w:spacing w:val="-9"/>
        </w:rPr>
        <w:t> </w:t>
      </w:r>
      <w:r>
        <w:rPr/>
        <w:t>QDRO is</w:t>
      </w:r>
      <w:r>
        <w:rPr>
          <w:spacing w:val="-7"/>
        </w:rPr>
        <w:t> </w:t>
      </w:r>
      <w:r>
        <w:rPr/>
        <w:t>a judgment, decree, or</w:t>
      </w:r>
      <w:r>
        <w:rPr>
          <w:spacing w:val="-6"/>
        </w:rPr>
        <w:t> </w:t>
      </w:r>
      <w:r>
        <w:rPr/>
        <w:t>order, usually issued in the</w:t>
      </w:r>
      <w:r>
        <w:rPr>
          <w:spacing w:val="-7"/>
        </w:rPr>
        <w:t> </w:t>
      </w:r>
      <w:r>
        <w:rPr/>
        <w:t>course of</w:t>
      </w:r>
      <w:r>
        <w:rPr>
          <w:spacing w:val="-6"/>
        </w:rPr>
        <w:t> </w:t>
      </w:r>
      <w:r>
        <w:rPr/>
        <w:t>divorce proceedings, </w:t>
      </w:r>
      <w:r>
        <w:rPr>
          <w:w w:val="105"/>
        </w:rPr>
        <w:t>for</w:t>
      </w:r>
      <w:r>
        <w:rPr>
          <w:spacing w:val="-13"/>
          <w:w w:val="105"/>
        </w:rPr>
        <w:t> </w:t>
      </w:r>
      <w:r>
        <w:rPr>
          <w:w w:val="105"/>
        </w:rPr>
        <w:t>a</w:t>
      </w:r>
      <w:r>
        <w:rPr>
          <w:spacing w:val="-8"/>
          <w:w w:val="105"/>
        </w:rPr>
        <w:t> </w:t>
      </w:r>
      <w:r>
        <w:rPr>
          <w:w w:val="105"/>
        </w:rPr>
        <w:t>retirement</w:t>
      </w:r>
      <w:r>
        <w:rPr>
          <w:spacing w:val="13"/>
          <w:w w:val="105"/>
        </w:rPr>
        <w:t> </w:t>
      </w:r>
      <w:r>
        <w:rPr>
          <w:w w:val="105"/>
        </w:rPr>
        <w:t>plan</w:t>
      </w:r>
      <w:r>
        <w:rPr>
          <w:spacing w:val="-1"/>
          <w:w w:val="105"/>
        </w:rPr>
        <w:t> </w:t>
      </w:r>
      <w:r>
        <w:rPr>
          <w:w w:val="105"/>
        </w:rPr>
        <w:t>to</w:t>
      </w:r>
      <w:r>
        <w:rPr>
          <w:spacing w:val="-7"/>
          <w:w w:val="105"/>
        </w:rPr>
        <w:t> </w:t>
      </w:r>
      <w:r>
        <w:rPr>
          <w:w w:val="105"/>
        </w:rPr>
        <w:t>pay</w:t>
      </w:r>
      <w:r>
        <w:rPr>
          <w:spacing w:val="-14"/>
          <w:w w:val="105"/>
        </w:rPr>
        <w:t> </w:t>
      </w:r>
      <w:r>
        <w:rPr>
          <w:w w:val="105"/>
        </w:rPr>
        <w:t>child</w:t>
      </w:r>
      <w:r>
        <w:rPr>
          <w:spacing w:val="-8"/>
          <w:w w:val="105"/>
        </w:rPr>
        <w:t> </w:t>
      </w:r>
      <w:r>
        <w:rPr>
          <w:w w:val="105"/>
        </w:rPr>
        <w:t>support,</w:t>
      </w:r>
      <w:r>
        <w:rPr>
          <w:spacing w:val="-4"/>
          <w:w w:val="105"/>
        </w:rPr>
        <w:t> </w:t>
      </w:r>
      <w:r>
        <w:rPr>
          <w:w w:val="105"/>
        </w:rPr>
        <w:t>alimony,</w:t>
      </w:r>
      <w:r>
        <w:rPr>
          <w:spacing w:val="-2"/>
          <w:w w:val="105"/>
        </w:rPr>
        <w:t> </w:t>
      </w:r>
      <w:r>
        <w:rPr>
          <w:w w:val="105"/>
        </w:rPr>
        <w:t>or</w:t>
      </w:r>
      <w:r>
        <w:rPr>
          <w:spacing w:val="-8"/>
          <w:w w:val="105"/>
        </w:rPr>
        <w:t> </w:t>
      </w:r>
      <w:r>
        <w:rPr>
          <w:w w:val="105"/>
        </w:rPr>
        <w:t>marital property</w:t>
      </w:r>
      <w:r>
        <w:rPr>
          <w:spacing w:val="-1"/>
          <w:w w:val="105"/>
        </w:rPr>
        <w:t> </w:t>
      </w:r>
      <w:r>
        <w:rPr>
          <w:w w:val="105"/>
        </w:rPr>
        <w:t>rights</w:t>
      </w:r>
      <w:r>
        <w:rPr>
          <w:spacing w:val="-2"/>
          <w:w w:val="105"/>
        </w:rPr>
        <w:t> </w:t>
      </w:r>
      <w:r>
        <w:rPr>
          <w:w w:val="105"/>
        </w:rPr>
        <w:t>to</w:t>
      </w:r>
      <w:r>
        <w:rPr>
          <w:spacing w:val="-14"/>
          <w:w w:val="105"/>
        </w:rPr>
        <w:t> </w:t>
      </w:r>
      <w:r>
        <w:rPr>
          <w:w w:val="105"/>
        </w:rPr>
        <w:t>a</w:t>
      </w:r>
      <w:r>
        <w:rPr>
          <w:spacing w:val="-14"/>
          <w:w w:val="105"/>
        </w:rPr>
        <w:t> </w:t>
      </w:r>
      <w:r>
        <w:rPr>
          <w:w w:val="105"/>
        </w:rPr>
        <w:t>spouse, former</w:t>
      </w:r>
      <w:r>
        <w:rPr>
          <w:spacing w:val="-6"/>
          <w:w w:val="105"/>
        </w:rPr>
        <w:t> </w:t>
      </w:r>
      <w:r>
        <w:rPr>
          <w:w w:val="105"/>
        </w:rPr>
        <w:t>spouse, child,</w:t>
      </w:r>
      <w:r>
        <w:rPr>
          <w:spacing w:val="-4"/>
          <w:w w:val="105"/>
        </w:rPr>
        <w:t> </w:t>
      </w:r>
      <w:r>
        <w:rPr>
          <w:w w:val="105"/>
        </w:rPr>
        <w:t>or</w:t>
      </w:r>
      <w:r>
        <w:rPr>
          <w:spacing w:val="-9"/>
          <w:w w:val="105"/>
        </w:rPr>
        <w:t> </w:t>
      </w:r>
      <w:r>
        <w:rPr>
          <w:w w:val="105"/>
        </w:rPr>
        <w:t>other</w:t>
      </w:r>
      <w:r>
        <w:rPr>
          <w:spacing w:val="-1"/>
          <w:w w:val="105"/>
        </w:rPr>
        <w:t> </w:t>
      </w:r>
      <w:r>
        <w:rPr>
          <w:w w:val="105"/>
        </w:rPr>
        <w:t>dependent of</w:t>
      </w:r>
      <w:r>
        <w:rPr>
          <w:spacing w:val="-12"/>
          <w:w w:val="105"/>
        </w:rPr>
        <w:t> </w:t>
      </w:r>
      <w:r>
        <w:rPr>
          <w:w w:val="105"/>
        </w:rPr>
        <w:t>a</w:t>
      </w:r>
      <w:r>
        <w:rPr>
          <w:spacing w:val="-5"/>
          <w:w w:val="105"/>
        </w:rPr>
        <w:t> </w:t>
      </w:r>
      <w:r>
        <w:rPr>
          <w:w w:val="105"/>
        </w:rPr>
        <w:t>participant. The</w:t>
      </w:r>
      <w:r>
        <w:rPr>
          <w:spacing w:val="-8"/>
          <w:w w:val="105"/>
        </w:rPr>
        <w:t> </w:t>
      </w:r>
      <w:r>
        <w:rPr>
          <w:w w:val="105"/>
        </w:rPr>
        <w:t>QDRO must contain certain specific information, such as:</w:t>
      </w:r>
    </w:p>
    <w:p>
      <w:pPr>
        <w:pStyle w:val="BodyText"/>
        <w:tabs>
          <w:tab w:pos="1659" w:val="left" w:leader="none"/>
        </w:tabs>
        <w:spacing w:before="92"/>
        <w:ind w:left="1295"/>
      </w:pPr>
      <w:r>
        <w:rPr>
          <w:rFonts w:ascii="Arial"/>
          <w:spacing w:val="-5"/>
          <w:sz w:val="18"/>
        </w:rPr>
        <w:t>II</w:t>
      </w:r>
      <w:r>
        <w:rPr>
          <w:rFonts w:ascii="Arial"/>
          <w:sz w:val="18"/>
        </w:rPr>
        <w:tab/>
      </w:r>
      <w:r>
        <w:rPr/>
        <w:t>the</w:t>
      </w:r>
      <w:r>
        <w:rPr>
          <w:spacing w:val="2"/>
        </w:rPr>
        <w:t> </w:t>
      </w:r>
      <w:r>
        <w:rPr/>
        <w:t>plan</w:t>
      </w:r>
      <w:r>
        <w:rPr>
          <w:spacing w:val="9"/>
        </w:rPr>
        <w:t> </w:t>
      </w:r>
      <w:r>
        <w:rPr/>
        <w:t>participant</w:t>
      </w:r>
      <w:r>
        <w:rPr>
          <w:spacing w:val="13"/>
        </w:rPr>
        <w:t> </w:t>
      </w:r>
      <w:r>
        <w:rPr/>
        <w:t>and</w:t>
      </w:r>
      <w:r>
        <w:rPr>
          <w:spacing w:val="-1"/>
        </w:rPr>
        <w:t> </w:t>
      </w:r>
      <w:r>
        <w:rPr/>
        <w:t>each</w:t>
      </w:r>
      <w:r>
        <w:rPr>
          <w:spacing w:val="1"/>
        </w:rPr>
        <w:t> </w:t>
      </w:r>
      <w:r>
        <w:rPr/>
        <w:t>alternate</w:t>
      </w:r>
      <w:r>
        <w:rPr>
          <w:spacing w:val="9"/>
        </w:rPr>
        <w:t> </w:t>
      </w:r>
      <w:r>
        <w:rPr/>
        <w:t>payee's</w:t>
      </w:r>
      <w:r>
        <w:rPr>
          <w:spacing w:val="14"/>
        </w:rPr>
        <w:t> </w:t>
      </w:r>
      <w:r>
        <w:rPr/>
        <w:t>name</w:t>
      </w:r>
      <w:r>
        <w:rPr>
          <w:spacing w:val="-1"/>
        </w:rPr>
        <w:t> </w:t>
      </w:r>
      <w:r>
        <w:rPr/>
        <w:t>and</w:t>
      </w:r>
      <w:r>
        <w:rPr>
          <w:spacing w:val="-1"/>
        </w:rPr>
        <w:t> </w:t>
      </w:r>
      <w:r>
        <w:rPr/>
        <w:t>last</w:t>
      </w:r>
      <w:r>
        <w:rPr>
          <w:spacing w:val="7"/>
        </w:rPr>
        <w:t> </w:t>
      </w:r>
      <w:r>
        <w:rPr/>
        <w:t>known</w:t>
      </w:r>
      <w:r>
        <w:rPr>
          <w:spacing w:val="10"/>
        </w:rPr>
        <w:t> </w:t>
      </w:r>
      <w:r>
        <w:rPr/>
        <w:t>mailing</w:t>
      </w:r>
      <w:r>
        <w:rPr>
          <w:spacing w:val="-2"/>
        </w:rPr>
        <w:t> </w:t>
      </w:r>
      <w:r>
        <w:rPr/>
        <w:t>address;</w:t>
      </w:r>
      <w:r>
        <w:rPr>
          <w:spacing w:val="6"/>
        </w:rPr>
        <w:t> </w:t>
      </w:r>
      <w:r>
        <w:rPr>
          <w:spacing w:val="-5"/>
        </w:rPr>
        <w:t>and</w:t>
      </w:r>
    </w:p>
    <w:p>
      <w:pPr>
        <w:pStyle w:val="BodyText"/>
        <w:tabs>
          <w:tab w:pos="1659" w:val="left" w:leader="none"/>
        </w:tabs>
        <w:spacing w:before="104"/>
        <w:ind w:left="1302"/>
      </w:pPr>
      <w:r>
        <w:rPr>
          <w:spacing w:val="-5"/>
          <w:sz w:val="17"/>
        </w:rPr>
        <w:t>ell</w:t>
      </w:r>
      <w:r>
        <w:rPr>
          <w:sz w:val="17"/>
        </w:rPr>
        <w:tab/>
      </w:r>
      <w:r>
        <w:rPr/>
        <w:t>the</w:t>
      </w:r>
      <w:r>
        <w:rPr>
          <w:spacing w:val="2"/>
        </w:rPr>
        <w:t> </w:t>
      </w:r>
      <w:r>
        <w:rPr/>
        <w:t>amount</w:t>
      </w:r>
      <w:r>
        <w:rPr>
          <w:spacing w:val="9"/>
        </w:rPr>
        <w:t> </w:t>
      </w:r>
      <w:r>
        <w:rPr/>
        <w:t>or</w:t>
      </w:r>
      <w:r>
        <w:rPr>
          <w:spacing w:val="4"/>
        </w:rPr>
        <w:t> </w:t>
      </w:r>
      <w:r>
        <w:rPr/>
        <w:t>percentage</w:t>
      </w:r>
      <w:r>
        <w:rPr>
          <w:spacing w:val="16"/>
        </w:rPr>
        <w:t> </w:t>
      </w:r>
      <w:r>
        <w:rPr/>
        <w:t>of</w:t>
      </w:r>
      <w:r>
        <w:rPr>
          <w:spacing w:val="-4"/>
        </w:rPr>
        <w:t> </w:t>
      </w:r>
      <w:r>
        <w:rPr/>
        <w:t>the</w:t>
      </w:r>
      <w:r>
        <w:rPr>
          <w:spacing w:val="5"/>
        </w:rPr>
        <w:t> </w:t>
      </w:r>
      <w:r>
        <w:rPr/>
        <w:t>participant's</w:t>
      </w:r>
      <w:r>
        <w:rPr>
          <w:spacing w:val="24"/>
        </w:rPr>
        <w:t> </w:t>
      </w:r>
      <w:r>
        <w:rPr/>
        <w:t>benefits</w:t>
      </w:r>
      <w:r>
        <w:rPr>
          <w:spacing w:val="12"/>
        </w:rPr>
        <w:t> </w:t>
      </w:r>
      <w:r>
        <w:rPr/>
        <w:t>to</w:t>
      </w:r>
      <w:r>
        <w:rPr>
          <w:spacing w:val="11"/>
        </w:rPr>
        <w:t> </w:t>
      </w:r>
      <w:r>
        <w:rPr/>
        <w:t>be</w:t>
      </w:r>
      <w:r>
        <w:rPr>
          <w:spacing w:val="1"/>
        </w:rPr>
        <w:t> </w:t>
      </w:r>
      <w:r>
        <w:rPr/>
        <w:t>paid</w:t>
      </w:r>
      <w:r>
        <w:rPr>
          <w:spacing w:val="17"/>
        </w:rPr>
        <w:t> </w:t>
      </w:r>
      <w:r>
        <w:rPr/>
        <w:t>to</w:t>
      </w:r>
      <w:r>
        <w:rPr>
          <w:spacing w:val="2"/>
        </w:rPr>
        <w:t> </w:t>
      </w:r>
      <w:r>
        <w:rPr/>
        <w:t>each</w:t>
      </w:r>
      <w:r>
        <w:rPr>
          <w:spacing w:val="5"/>
        </w:rPr>
        <w:t> </w:t>
      </w:r>
      <w:r>
        <w:rPr/>
        <w:t>alternate</w:t>
      </w:r>
      <w:r>
        <w:rPr>
          <w:spacing w:val="13"/>
        </w:rPr>
        <w:t> </w:t>
      </w:r>
      <w:r>
        <w:rPr>
          <w:spacing w:val="-2"/>
        </w:rPr>
        <w:t>payee.</w:t>
      </w:r>
    </w:p>
    <w:p>
      <w:pPr>
        <w:pStyle w:val="BodyText"/>
        <w:spacing w:line="256" w:lineRule="auto" w:before="198"/>
        <w:ind w:left="1286" w:right="295" w:hanging="6"/>
      </w:pPr>
      <w:r>
        <w:rPr/>
        <w:t>A</w:t>
      </w:r>
      <w:r>
        <w:rPr>
          <w:spacing w:val="-10"/>
        </w:rPr>
        <w:t> </w:t>
      </w:r>
      <w:r>
        <w:rPr/>
        <w:t>spouse or former spouse who receives QDRO benefits from a retirement plan reports the payments received as if they</w:t>
      </w:r>
      <w:r>
        <w:rPr>
          <w:spacing w:val="-7"/>
        </w:rPr>
        <w:t> </w:t>
      </w:r>
      <w:r>
        <w:rPr/>
        <w:t>were</w:t>
      </w:r>
      <w:r>
        <w:rPr>
          <w:spacing w:val="-1"/>
        </w:rPr>
        <w:t> </w:t>
      </w:r>
      <w:r>
        <w:rPr/>
        <w:t>a plan participant. That means if they</w:t>
      </w:r>
      <w:r>
        <w:rPr>
          <w:spacing w:val="-6"/>
        </w:rPr>
        <w:t> </w:t>
      </w:r>
      <w:r>
        <w:rPr/>
        <w:t>are under 59½, they are liable for the 10% early withdrawal</w:t>
      </w:r>
      <w:r>
        <w:rPr>
          <w:spacing w:val="40"/>
        </w:rPr>
        <w:t> </w:t>
      </w:r>
      <w:r>
        <w:rPr/>
        <w:t>tax.</w:t>
      </w:r>
    </w:p>
    <w:p>
      <w:pPr>
        <w:pStyle w:val="BodyText"/>
        <w:spacing w:line="247" w:lineRule="auto" w:before="174"/>
        <w:ind w:left="1286" w:right="210" w:hanging="6"/>
      </w:pPr>
      <w:r>
        <w:rPr>
          <w:sz w:val="22"/>
        </w:rPr>
        <w:t>An </w:t>
      </w:r>
      <w:r>
        <w:rPr/>
        <w:t>individual</w:t>
      </w:r>
      <w:r>
        <w:rPr>
          <w:spacing w:val="32"/>
        </w:rPr>
        <w:t> </w:t>
      </w:r>
      <w:r>
        <w:rPr/>
        <w:t>may be able to roll over tax-free all or part of</w:t>
      </w:r>
      <w:r>
        <w:rPr>
          <w:spacing w:val="-5"/>
        </w:rPr>
        <w:t> </w:t>
      </w:r>
      <w:r>
        <w:rPr/>
        <w:t>a distribution from a qualified retirement</w:t>
      </w:r>
      <w:r>
        <w:rPr>
          <w:spacing w:val="29"/>
        </w:rPr>
        <w:t> </w:t>
      </w:r>
      <w:r>
        <w:rPr/>
        <w:t>plan</w:t>
      </w:r>
      <w:r>
        <w:rPr>
          <w:spacing w:val="20"/>
        </w:rPr>
        <w:t> </w:t>
      </w:r>
      <w:r>
        <w:rPr/>
        <w:t>that they received</w:t>
      </w:r>
      <w:r>
        <w:rPr>
          <w:spacing w:val="28"/>
        </w:rPr>
        <w:t> </w:t>
      </w:r>
      <w:r>
        <w:rPr/>
        <w:t>under a QDRO, but only if they</w:t>
      </w:r>
      <w:r>
        <w:rPr>
          <w:spacing w:val="-3"/>
        </w:rPr>
        <w:t> </w:t>
      </w:r>
      <w:r>
        <w:rPr/>
        <w:t>are the</w:t>
      </w:r>
      <w:r>
        <w:rPr>
          <w:spacing w:val="-2"/>
        </w:rPr>
        <w:t> </w:t>
      </w:r>
      <w:r>
        <w:rPr/>
        <w:t>employee's spouse or</w:t>
      </w:r>
      <w:r>
        <w:rPr>
          <w:spacing w:val="-6"/>
        </w:rPr>
        <w:t> </w:t>
      </w:r>
      <w:r>
        <w:rPr/>
        <w:t>former spouse. </w:t>
      </w:r>
      <w:r>
        <w:rPr>
          <w:sz w:val="23"/>
        </w:rPr>
        <w:t>In</w:t>
      </w:r>
      <w:r>
        <w:rPr>
          <w:spacing w:val="-4"/>
          <w:sz w:val="23"/>
        </w:rPr>
        <w:t> </w:t>
      </w:r>
      <w:r>
        <w:rPr/>
        <w:t>that</w:t>
      </w:r>
      <w:r>
        <w:rPr>
          <w:spacing w:val="-1"/>
        </w:rPr>
        <w:t> </w:t>
      </w:r>
      <w:r>
        <w:rPr/>
        <w:t>case, they</w:t>
      </w:r>
      <w:r>
        <w:rPr>
          <w:spacing w:val="-11"/>
        </w:rPr>
        <w:t> </w:t>
      </w:r>
      <w:r>
        <w:rPr/>
        <w:t>can roll it</w:t>
      </w:r>
      <w:r>
        <w:rPr>
          <w:spacing w:val="-7"/>
        </w:rPr>
        <w:t> </w:t>
      </w:r>
      <w:r>
        <w:rPr/>
        <w:t>over,</w:t>
      </w:r>
      <w:r>
        <w:rPr>
          <w:spacing w:val="13"/>
        </w:rPr>
        <w:t> </w:t>
      </w:r>
      <w:r>
        <w:rPr/>
        <w:t>just</w:t>
      </w:r>
      <w:r>
        <w:rPr>
          <w:spacing w:val="-2"/>
        </w:rPr>
        <w:t> </w:t>
      </w:r>
      <w:r>
        <w:rPr/>
        <w:t>as</w:t>
      </w:r>
      <w:r>
        <w:rPr>
          <w:spacing w:val="-4"/>
        </w:rPr>
        <w:t> </w:t>
      </w:r>
      <w:r>
        <w:rPr/>
        <w:t>if</w:t>
      </w:r>
      <w:r>
        <w:rPr>
          <w:spacing w:val="-5"/>
        </w:rPr>
        <w:t> </w:t>
      </w:r>
      <w:r>
        <w:rPr/>
        <w:t>they</w:t>
      </w:r>
      <w:r>
        <w:rPr>
          <w:spacing w:val="-12"/>
        </w:rPr>
        <w:t> </w:t>
      </w:r>
      <w:r>
        <w:rPr/>
        <w:t>were the</w:t>
      </w:r>
      <w:r>
        <w:rPr>
          <w:spacing w:val="-10"/>
        </w:rPr>
        <w:t> </w:t>
      </w:r>
      <w:r>
        <w:rPr/>
        <w:t>employee</w:t>
      </w:r>
      <w:r>
        <w:rPr>
          <w:spacing w:val="11"/>
        </w:rPr>
        <w:t> </w:t>
      </w:r>
      <w:r>
        <w:rPr/>
        <w:t>receiving a plan distribution and choosing to roll it over.</w:t>
      </w:r>
    </w:p>
    <w:p>
      <w:pPr>
        <w:pStyle w:val="BodyText"/>
        <w:spacing w:line="254" w:lineRule="auto" w:before="190"/>
        <w:ind w:left="1287" w:right="889" w:hanging="7"/>
      </w:pPr>
      <w:r>
        <w:rPr>
          <w:w w:val="105"/>
        </w:rPr>
        <w:t>A</w:t>
      </w:r>
      <w:r>
        <w:rPr>
          <w:spacing w:val="-8"/>
          <w:w w:val="105"/>
        </w:rPr>
        <w:t> </w:t>
      </w:r>
      <w:r>
        <w:rPr>
          <w:w w:val="105"/>
        </w:rPr>
        <w:t>QDRO distribution</w:t>
      </w:r>
      <w:r>
        <w:rPr>
          <w:spacing w:val="21"/>
          <w:w w:val="105"/>
        </w:rPr>
        <w:t> </w:t>
      </w:r>
      <w:r>
        <w:rPr>
          <w:w w:val="105"/>
        </w:rPr>
        <w:t>that is</w:t>
      </w:r>
      <w:r>
        <w:rPr>
          <w:spacing w:val="-2"/>
          <w:w w:val="105"/>
        </w:rPr>
        <w:t> </w:t>
      </w:r>
      <w:r>
        <w:rPr>
          <w:w w:val="105"/>
        </w:rPr>
        <w:t>paid to</w:t>
      </w:r>
      <w:r>
        <w:rPr>
          <w:spacing w:val="-7"/>
          <w:w w:val="105"/>
        </w:rPr>
        <w:t> </w:t>
      </w:r>
      <w:r>
        <w:rPr>
          <w:w w:val="105"/>
        </w:rPr>
        <w:t>a</w:t>
      </w:r>
      <w:r>
        <w:rPr>
          <w:spacing w:val="-8"/>
          <w:w w:val="105"/>
        </w:rPr>
        <w:t> </w:t>
      </w:r>
      <w:r>
        <w:rPr>
          <w:w w:val="105"/>
        </w:rPr>
        <w:t>child or</w:t>
      </w:r>
      <w:r>
        <w:rPr>
          <w:spacing w:val="-6"/>
          <w:w w:val="105"/>
        </w:rPr>
        <w:t> </w:t>
      </w:r>
      <w:r>
        <w:rPr>
          <w:w w:val="105"/>
        </w:rPr>
        <w:t>other</w:t>
      </w:r>
      <w:r>
        <w:rPr>
          <w:spacing w:val="-1"/>
          <w:w w:val="105"/>
        </w:rPr>
        <w:t> </w:t>
      </w:r>
      <w:r>
        <w:rPr>
          <w:w w:val="105"/>
        </w:rPr>
        <w:t>dependent is taxed to</w:t>
      </w:r>
      <w:r>
        <w:rPr>
          <w:spacing w:val="-2"/>
          <w:w w:val="105"/>
        </w:rPr>
        <w:t> </w:t>
      </w:r>
      <w:r>
        <w:rPr>
          <w:w w:val="105"/>
        </w:rPr>
        <w:t>the plan participant</w:t>
      </w:r>
      <w:r>
        <w:rPr>
          <w:spacing w:val="-10"/>
          <w:w w:val="105"/>
        </w:rPr>
        <w:t> </w:t>
      </w:r>
      <w:r>
        <w:rPr>
          <w:w w:val="105"/>
        </w:rPr>
        <w:t>and</w:t>
      </w:r>
      <w:r>
        <w:rPr>
          <w:spacing w:val="-14"/>
          <w:w w:val="105"/>
        </w:rPr>
        <w:t> </w:t>
      </w:r>
      <w:r>
        <w:rPr>
          <w:w w:val="105"/>
        </w:rPr>
        <w:t>will</w:t>
      </w:r>
      <w:r>
        <w:rPr>
          <w:spacing w:val="-13"/>
          <w:w w:val="105"/>
        </w:rPr>
        <w:t> </w:t>
      </w:r>
      <w:r>
        <w:rPr>
          <w:w w:val="105"/>
        </w:rPr>
        <w:t>incur</w:t>
      </w:r>
      <w:r>
        <w:rPr>
          <w:spacing w:val="-14"/>
          <w:w w:val="105"/>
        </w:rPr>
        <w:t> </w:t>
      </w:r>
      <w:r>
        <w:rPr>
          <w:w w:val="105"/>
        </w:rPr>
        <w:t>the</w:t>
      </w:r>
      <w:r>
        <w:rPr>
          <w:spacing w:val="-14"/>
          <w:w w:val="105"/>
        </w:rPr>
        <w:t> </w:t>
      </w:r>
      <w:r>
        <w:rPr>
          <w:w w:val="105"/>
        </w:rPr>
        <w:t>10%</w:t>
      </w:r>
      <w:r>
        <w:rPr>
          <w:spacing w:val="-14"/>
          <w:w w:val="105"/>
        </w:rPr>
        <w:t> </w:t>
      </w:r>
      <w:r>
        <w:rPr>
          <w:w w:val="105"/>
        </w:rPr>
        <w:t>early</w:t>
      </w:r>
      <w:r>
        <w:rPr>
          <w:spacing w:val="-13"/>
          <w:w w:val="105"/>
        </w:rPr>
        <w:t> </w:t>
      </w:r>
      <w:r>
        <w:rPr>
          <w:w w:val="105"/>
        </w:rPr>
        <w:t>withdrawal</w:t>
      </w:r>
      <w:r>
        <w:rPr>
          <w:spacing w:val="-7"/>
          <w:w w:val="105"/>
        </w:rPr>
        <w:t> </w:t>
      </w:r>
      <w:r>
        <w:rPr>
          <w:w w:val="105"/>
        </w:rPr>
        <w:t>tax</w:t>
      </w:r>
      <w:r>
        <w:rPr>
          <w:spacing w:val="-14"/>
          <w:w w:val="105"/>
        </w:rPr>
        <w:t> </w:t>
      </w:r>
      <w:r>
        <w:rPr>
          <w:w w:val="105"/>
        </w:rPr>
        <w:t>if</w:t>
      </w:r>
      <w:r>
        <w:rPr>
          <w:spacing w:val="-14"/>
          <w:w w:val="105"/>
        </w:rPr>
        <w:t> </w:t>
      </w:r>
      <w:r>
        <w:rPr>
          <w:w w:val="105"/>
        </w:rPr>
        <w:t>the</w:t>
      </w:r>
      <w:r>
        <w:rPr>
          <w:spacing w:val="-14"/>
          <w:w w:val="105"/>
        </w:rPr>
        <w:t> </w:t>
      </w:r>
      <w:r>
        <w:rPr>
          <w:w w:val="105"/>
        </w:rPr>
        <w:t>recipient</w:t>
      </w:r>
      <w:r>
        <w:rPr>
          <w:spacing w:val="-11"/>
          <w:w w:val="105"/>
        </w:rPr>
        <w:t> </w:t>
      </w:r>
      <w:r>
        <w:rPr>
          <w:w w:val="105"/>
        </w:rPr>
        <w:t>is</w:t>
      </w:r>
      <w:r>
        <w:rPr>
          <w:spacing w:val="-14"/>
          <w:w w:val="105"/>
        </w:rPr>
        <w:t> </w:t>
      </w:r>
      <w:r>
        <w:rPr>
          <w:w w:val="105"/>
        </w:rPr>
        <w:t>under</w:t>
      </w:r>
      <w:r>
        <w:rPr>
          <w:spacing w:val="-11"/>
          <w:w w:val="105"/>
        </w:rPr>
        <w:t> </w:t>
      </w:r>
      <w:r>
        <w:rPr>
          <w:w w:val="105"/>
        </w:rPr>
        <w:t>59½.</w:t>
      </w:r>
    </w:p>
    <w:p>
      <w:pPr>
        <w:spacing w:after="0" w:line="254" w:lineRule="auto"/>
        <w:sectPr>
          <w:pgSz w:w="11650" w:h="15520"/>
          <w:pgMar w:header="559" w:footer="0" w:top="1200" w:bottom="280" w:left="1640" w:right="520"/>
        </w:sectPr>
      </w:pPr>
    </w:p>
    <w:p>
      <w:pPr>
        <w:pStyle w:val="BodyText"/>
        <w:spacing w:line="271" w:lineRule="auto" w:before="81"/>
        <w:ind w:left="1014" w:right="946" w:hanging="8"/>
      </w:pPr>
      <w:r>
        <w:rPr/>
        <w:t>A</w:t>
      </w:r>
      <w:r>
        <w:rPr>
          <w:spacing w:val="-4"/>
        </w:rPr>
        <w:t> </w:t>
      </w:r>
      <w:r>
        <w:rPr/>
        <w:t>QDRO applies only to</w:t>
      </w:r>
      <w:r>
        <w:rPr>
          <w:spacing w:val="-4"/>
        </w:rPr>
        <w:t> </w:t>
      </w:r>
      <w:r>
        <w:rPr/>
        <w:t>assets in a</w:t>
      </w:r>
      <w:r>
        <w:rPr>
          <w:spacing w:val="-7"/>
        </w:rPr>
        <w:t> </w:t>
      </w:r>
      <w:r>
        <w:rPr/>
        <w:t>qualified employer plan; it would not be</w:t>
      </w:r>
      <w:r>
        <w:rPr>
          <w:spacing w:val="-3"/>
        </w:rPr>
        <w:t> </w:t>
      </w:r>
      <w:r>
        <w:rPr/>
        <w:t>applicable</w:t>
      </w:r>
      <w:r>
        <w:rPr>
          <w:spacing w:val="25"/>
        </w:rPr>
        <w:t> </w:t>
      </w:r>
      <w:r>
        <w:rPr/>
        <w:t>to an IRA or a SEP.</w:t>
      </w:r>
    </w:p>
    <w:p>
      <w:pPr>
        <w:pStyle w:val="BodyText"/>
        <w:spacing w:before="140"/>
        <w:rPr>
          <w:sz w:val="19"/>
        </w:rPr>
      </w:pPr>
    </w:p>
    <w:p>
      <w:pPr>
        <w:spacing w:before="0"/>
        <w:ind w:left="1913" w:right="0" w:firstLine="0"/>
        <w:jc w:val="left"/>
        <w:rPr>
          <w:rFonts w:ascii="Arial"/>
          <w:b/>
          <w:sz w:val="19"/>
        </w:rPr>
      </w:pPr>
      <w:r>
        <w:rPr/>
        <mc:AlternateContent>
          <mc:Choice Requires="wps">
            <w:drawing>
              <wp:anchor distT="0" distB="0" distL="0" distR="0" allowOverlap="1" layoutInCell="1" locked="0" behindDoc="0" simplePos="0" relativeHeight="15839232">
                <wp:simplePos x="0" y="0"/>
                <wp:positionH relativeFrom="page">
                  <wp:posOffset>1734928</wp:posOffset>
                </wp:positionH>
                <wp:positionV relativeFrom="paragraph">
                  <wp:posOffset>35553</wp:posOffset>
                </wp:positionV>
                <wp:extent cx="462915" cy="427990"/>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462915" cy="427990"/>
                          <a:chExt cx="462915" cy="427990"/>
                        </a:xfrm>
                      </wpg:grpSpPr>
                      <pic:pic>
                        <pic:nvPicPr>
                          <pic:cNvPr id="314" name="Image 314"/>
                          <pic:cNvPicPr/>
                        </pic:nvPicPr>
                        <pic:blipFill>
                          <a:blip r:embed="rId187" cstate="print"/>
                          <a:stretch>
                            <a:fillRect/>
                          </a:stretch>
                        </pic:blipFill>
                        <pic:spPr>
                          <a:xfrm>
                            <a:off x="0" y="0"/>
                            <a:ext cx="462342" cy="427879"/>
                          </a:xfrm>
                          <a:prstGeom prst="rect">
                            <a:avLst/>
                          </a:prstGeom>
                        </pic:spPr>
                      </pic:pic>
                      <wps:wsp>
                        <wps:cNvPr id="315" name="Textbox 315"/>
                        <wps:cNvSpPr txBox="1"/>
                        <wps:spPr>
                          <a:xfrm>
                            <a:off x="205612" y="326867"/>
                            <a:ext cx="46355" cy="71120"/>
                          </a:xfrm>
                          <a:prstGeom prst="rect">
                            <a:avLst/>
                          </a:prstGeom>
                        </wps:spPr>
                        <wps:txbx>
                          <w:txbxContent>
                            <w:p>
                              <w:pPr>
                                <w:spacing w:line="112" w:lineRule="exact" w:before="0"/>
                                <w:ind w:left="0" w:right="0" w:firstLine="0"/>
                                <w:jc w:val="left"/>
                                <w:rPr>
                                  <w:rFonts w:ascii="Arial"/>
                                  <w:sz w:val="10"/>
                                </w:rPr>
                              </w:pPr>
                              <w:r>
                                <w:rPr>
                                  <w:rFonts w:ascii="Arial"/>
                                  <w:spacing w:val="-10"/>
                                  <w:sz w:val="10"/>
                                </w:rPr>
                                <w:t>0</w:t>
                              </w:r>
                            </w:p>
                          </w:txbxContent>
                        </wps:txbx>
                        <wps:bodyPr wrap="square" lIns="0" tIns="0" rIns="0" bIns="0" rtlCol="0">
                          <a:noAutofit/>
                        </wps:bodyPr>
                      </wps:wsp>
                    </wpg:wgp>
                  </a:graphicData>
                </a:graphic>
              </wp:anchor>
            </w:drawing>
          </mc:Choice>
          <mc:Fallback>
            <w:pict>
              <v:group style="position:absolute;margin-left:136.608551pt;margin-top:2.799494pt;width:36.450pt;height:33.7pt;mso-position-horizontal-relative:page;mso-position-vertical-relative:paragraph;z-index:15839232" id="docshapegroup178" coordorigin="2732,56" coordsize="729,674">
                <v:shape style="position:absolute;left:2732;top:55;width:729;height:674" type="#_x0000_t75" id="docshape179" stroked="false">
                  <v:imagedata r:id="rId187" o:title=""/>
                </v:shape>
                <v:shape style="position:absolute;left:3055;top:570;width:73;height:112" type="#_x0000_t202" id="docshape180" filled="false" stroked="false">
                  <v:textbox inset="0,0,0,0">
                    <w:txbxContent>
                      <w:p>
                        <w:pPr>
                          <w:spacing w:line="112" w:lineRule="exact" w:before="0"/>
                          <w:ind w:left="0" w:right="0" w:firstLine="0"/>
                          <w:jc w:val="left"/>
                          <w:rPr>
                            <w:rFonts w:ascii="Arial"/>
                            <w:sz w:val="10"/>
                          </w:rPr>
                        </w:pPr>
                        <w:r>
                          <w:rPr>
                            <w:rFonts w:ascii="Arial"/>
                            <w:spacing w:val="-10"/>
                            <w:sz w:val="10"/>
                          </w:rPr>
                          <w:t>0</w:t>
                        </w:r>
                      </w:p>
                    </w:txbxContent>
                  </v:textbox>
                  <w10:wrap type="none"/>
                </v:shape>
                <w10:wrap type="none"/>
              </v:group>
            </w:pict>
          </mc:Fallback>
        </mc:AlternateContent>
      </w:r>
      <w:r>
        <w:rPr>
          <w:rFonts w:ascii="Arial"/>
          <w:b/>
          <w:w w:val="105"/>
          <w:sz w:val="19"/>
        </w:rPr>
        <w:t>TEST</w:t>
      </w:r>
      <w:r>
        <w:rPr>
          <w:rFonts w:ascii="Arial"/>
          <w:b/>
          <w:spacing w:val="8"/>
          <w:w w:val="105"/>
          <w:sz w:val="19"/>
        </w:rPr>
        <w:t> </w:t>
      </w:r>
      <w:r>
        <w:rPr>
          <w:rFonts w:ascii="Arial"/>
          <w:b/>
          <w:w w:val="105"/>
          <w:sz w:val="19"/>
        </w:rPr>
        <w:t>TOPIC</w:t>
      </w:r>
      <w:r>
        <w:rPr>
          <w:rFonts w:ascii="Arial"/>
          <w:b/>
          <w:spacing w:val="7"/>
          <w:w w:val="105"/>
          <w:sz w:val="19"/>
        </w:rPr>
        <w:t> </w:t>
      </w:r>
      <w:r>
        <w:rPr>
          <w:rFonts w:ascii="Arial"/>
          <w:b/>
          <w:spacing w:val="-2"/>
          <w:w w:val="105"/>
          <w:sz w:val="19"/>
        </w:rPr>
        <w:t>ALERT</w:t>
      </w:r>
    </w:p>
    <w:p>
      <w:pPr>
        <w:spacing w:line="278" w:lineRule="auto" w:before="118"/>
        <w:ind w:left="1915" w:right="1163" w:firstLine="2"/>
        <w:jc w:val="left"/>
        <w:rPr>
          <w:rFonts w:ascii="Arial" w:hAnsi="Arial"/>
          <w:sz w:val="20"/>
        </w:rPr>
      </w:pPr>
      <w:r>
        <w:rPr>
          <w:rFonts w:ascii="Arial" w:hAnsi="Arial"/>
          <w:spacing w:val="-6"/>
          <w:sz w:val="20"/>
        </w:rPr>
        <w:t>Although</w:t>
      </w:r>
      <w:r>
        <w:rPr>
          <w:rFonts w:ascii="Arial" w:hAnsi="Arial"/>
          <w:spacing w:val="-8"/>
          <w:sz w:val="20"/>
        </w:rPr>
        <w:t> </w:t>
      </w:r>
      <w:r>
        <w:rPr>
          <w:rFonts w:ascii="Arial" w:hAnsi="Arial"/>
          <w:spacing w:val="-6"/>
          <w:sz w:val="20"/>
        </w:rPr>
        <w:t>pre-age</w:t>
      </w:r>
      <w:r>
        <w:rPr>
          <w:rFonts w:ascii="Arial" w:hAnsi="Arial"/>
          <w:spacing w:val="-15"/>
          <w:sz w:val="20"/>
        </w:rPr>
        <w:t> </w:t>
      </w:r>
      <w:r>
        <w:rPr>
          <w:rFonts w:ascii="Arial" w:hAnsi="Arial"/>
          <w:spacing w:val="-6"/>
          <w:sz w:val="20"/>
        </w:rPr>
        <w:t>59½</w:t>
      </w:r>
      <w:r>
        <w:rPr>
          <w:rFonts w:ascii="Arial" w:hAnsi="Arial"/>
          <w:spacing w:val="-9"/>
          <w:sz w:val="20"/>
        </w:rPr>
        <w:t> </w:t>
      </w:r>
      <w:r>
        <w:rPr>
          <w:rFonts w:ascii="Arial" w:hAnsi="Arial"/>
          <w:spacing w:val="-6"/>
          <w:sz w:val="20"/>
        </w:rPr>
        <w:t>withdrawals</w:t>
      </w:r>
      <w:r>
        <w:rPr>
          <w:rFonts w:ascii="Arial" w:hAnsi="Arial"/>
          <w:spacing w:val="2"/>
          <w:sz w:val="20"/>
        </w:rPr>
        <w:t> </w:t>
      </w:r>
      <w:r>
        <w:rPr>
          <w:rFonts w:ascii="Arial" w:hAnsi="Arial"/>
          <w:spacing w:val="-6"/>
          <w:sz w:val="20"/>
        </w:rPr>
        <w:t>from</w:t>
      </w:r>
      <w:r>
        <w:rPr>
          <w:rFonts w:ascii="Arial" w:hAnsi="Arial"/>
          <w:spacing w:val="-17"/>
          <w:sz w:val="20"/>
        </w:rPr>
        <w:t> </w:t>
      </w:r>
      <w:r>
        <w:rPr>
          <w:rFonts w:ascii="Arial" w:hAnsi="Arial"/>
          <w:spacing w:val="-6"/>
          <w:sz w:val="20"/>
        </w:rPr>
        <w:t>IRAs</w:t>
      </w:r>
      <w:r>
        <w:rPr>
          <w:rFonts w:ascii="Arial" w:hAnsi="Arial"/>
          <w:spacing w:val="-2"/>
          <w:sz w:val="20"/>
        </w:rPr>
        <w:t> </w:t>
      </w:r>
      <w:r>
        <w:rPr>
          <w:rFonts w:ascii="Arial" w:hAnsi="Arial"/>
          <w:spacing w:val="-6"/>
          <w:sz w:val="20"/>
        </w:rPr>
        <w:t>for</w:t>
      </w:r>
      <w:r>
        <w:rPr>
          <w:rFonts w:ascii="Arial" w:hAnsi="Arial"/>
          <w:spacing w:val="-16"/>
          <w:sz w:val="20"/>
        </w:rPr>
        <w:t> </w:t>
      </w:r>
      <w:r>
        <w:rPr>
          <w:rFonts w:ascii="Arial" w:hAnsi="Arial"/>
          <w:spacing w:val="-6"/>
          <w:sz w:val="20"/>
        </w:rPr>
        <w:t>education</w:t>
      </w:r>
      <w:r>
        <w:rPr>
          <w:rFonts w:ascii="Arial" w:hAnsi="Arial"/>
          <w:spacing w:val="-3"/>
          <w:sz w:val="20"/>
        </w:rPr>
        <w:t> </w:t>
      </w:r>
      <w:r>
        <w:rPr>
          <w:rFonts w:ascii="Arial" w:hAnsi="Arial"/>
          <w:spacing w:val="-6"/>
          <w:sz w:val="20"/>
        </w:rPr>
        <w:t>and</w:t>
      </w:r>
      <w:r>
        <w:rPr>
          <w:rFonts w:ascii="Arial" w:hAnsi="Arial"/>
          <w:spacing w:val="-13"/>
          <w:sz w:val="20"/>
        </w:rPr>
        <w:t> </w:t>
      </w:r>
      <w:r>
        <w:rPr>
          <w:rFonts w:ascii="Arial" w:hAnsi="Arial"/>
          <w:spacing w:val="-6"/>
          <w:sz w:val="20"/>
        </w:rPr>
        <w:t>a</w:t>
      </w:r>
      <w:r>
        <w:rPr>
          <w:rFonts w:ascii="Arial" w:hAnsi="Arial"/>
          <w:spacing w:val="-8"/>
          <w:sz w:val="20"/>
        </w:rPr>
        <w:t> </w:t>
      </w:r>
      <w:r>
        <w:rPr>
          <w:rFonts w:ascii="Arial" w:hAnsi="Arial"/>
          <w:spacing w:val="-6"/>
          <w:sz w:val="20"/>
        </w:rPr>
        <w:t>first-time</w:t>
      </w:r>
      <w:r>
        <w:rPr>
          <w:rFonts w:ascii="Arial" w:hAnsi="Arial"/>
          <w:spacing w:val="-3"/>
          <w:sz w:val="20"/>
        </w:rPr>
        <w:t> </w:t>
      </w:r>
      <w:r>
        <w:rPr>
          <w:rFonts w:ascii="Arial" w:hAnsi="Arial"/>
          <w:spacing w:val="-6"/>
          <w:sz w:val="20"/>
        </w:rPr>
        <w:t>home </w:t>
      </w:r>
      <w:r>
        <w:rPr>
          <w:rFonts w:ascii="Arial" w:hAnsi="Arial"/>
          <w:w w:val="90"/>
          <w:sz w:val="20"/>
        </w:rPr>
        <w:t>purchase escape the</w:t>
      </w:r>
      <w:r>
        <w:rPr>
          <w:rFonts w:ascii="Arial" w:hAnsi="Arial"/>
          <w:spacing w:val="-1"/>
          <w:w w:val="90"/>
          <w:sz w:val="20"/>
        </w:rPr>
        <w:t> </w:t>
      </w:r>
      <w:r>
        <w:rPr>
          <w:rFonts w:ascii="Arial" w:hAnsi="Arial"/>
          <w:w w:val="90"/>
          <w:sz w:val="20"/>
        </w:rPr>
        <w:t>early withdrawal penalty, withdrawals from qualified plans for </w:t>
      </w:r>
      <w:r>
        <w:rPr>
          <w:rFonts w:ascii="Arial" w:hAnsi="Arial"/>
          <w:sz w:val="20"/>
        </w:rPr>
        <w:t>those</w:t>
      </w:r>
      <w:r>
        <w:rPr>
          <w:rFonts w:ascii="Arial" w:hAnsi="Arial"/>
          <w:spacing w:val="-8"/>
          <w:sz w:val="20"/>
        </w:rPr>
        <w:t> </w:t>
      </w:r>
      <w:r>
        <w:rPr>
          <w:rFonts w:ascii="Arial" w:hAnsi="Arial"/>
          <w:sz w:val="20"/>
        </w:rPr>
        <w:t>purposes do</w:t>
      </w:r>
      <w:r>
        <w:rPr>
          <w:rFonts w:ascii="Arial" w:hAnsi="Arial"/>
          <w:spacing w:val="-4"/>
          <w:sz w:val="20"/>
        </w:rPr>
        <w:t> </w:t>
      </w:r>
      <w:r>
        <w:rPr>
          <w:rFonts w:ascii="Arial" w:hAnsi="Arial"/>
          <w:sz w:val="20"/>
        </w:rPr>
        <w:t>not.</w:t>
      </w:r>
    </w:p>
    <w:p>
      <w:pPr>
        <w:spacing w:line="283" w:lineRule="auto" w:before="79"/>
        <w:ind w:left="1918" w:right="1178" w:hanging="6"/>
        <w:jc w:val="left"/>
        <w:rPr>
          <w:rFonts w:ascii="Arial" w:hAnsi="Arial"/>
          <w:sz w:val="20"/>
        </w:rPr>
      </w:pPr>
      <w:r>
        <w:rPr>
          <w:rFonts w:ascii="Arial" w:hAnsi="Arial"/>
          <w:w w:val="90"/>
          <w:sz w:val="20"/>
        </w:rPr>
        <w:t>The</w:t>
      </w:r>
      <w:r>
        <w:rPr>
          <w:rFonts w:ascii="Arial" w:hAnsi="Arial"/>
          <w:spacing w:val="-13"/>
          <w:w w:val="90"/>
          <w:sz w:val="20"/>
        </w:rPr>
        <w:t> </w:t>
      </w:r>
      <w:r>
        <w:rPr>
          <w:rFonts w:ascii="Arial" w:hAnsi="Arial"/>
          <w:w w:val="90"/>
          <w:sz w:val="20"/>
        </w:rPr>
        <w:t>10% tax will</w:t>
      </w:r>
      <w:r>
        <w:rPr>
          <w:rFonts w:ascii="Arial" w:hAnsi="Arial"/>
          <w:spacing w:val="-6"/>
          <w:w w:val="90"/>
          <w:sz w:val="20"/>
        </w:rPr>
        <w:t> </w:t>
      </w:r>
      <w:r>
        <w:rPr>
          <w:rFonts w:ascii="Arial" w:hAnsi="Arial"/>
          <w:w w:val="90"/>
          <w:sz w:val="20"/>
        </w:rPr>
        <w:t>not apply on withdrawals from either of these before age</w:t>
      </w:r>
      <w:r>
        <w:rPr>
          <w:rFonts w:ascii="Arial" w:hAnsi="Arial"/>
          <w:spacing w:val="-8"/>
          <w:w w:val="90"/>
          <w:sz w:val="20"/>
        </w:rPr>
        <w:t> </w:t>
      </w:r>
      <w:r>
        <w:rPr>
          <w:rFonts w:ascii="Arial" w:hAnsi="Arial"/>
          <w:w w:val="90"/>
          <w:sz w:val="20"/>
        </w:rPr>
        <w:t>59½, </w:t>
      </w:r>
      <w:r>
        <w:rPr>
          <w:rFonts w:ascii="Arial" w:hAnsi="Arial"/>
          <w:sz w:val="20"/>
        </w:rPr>
        <w:t>however,</w:t>
      </w:r>
      <w:r>
        <w:rPr>
          <w:rFonts w:ascii="Arial" w:hAnsi="Arial"/>
          <w:spacing w:val="-7"/>
          <w:sz w:val="20"/>
        </w:rPr>
        <w:t> </w:t>
      </w:r>
      <w:r>
        <w:rPr>
          <w:rFonts w:ascii="Arial" w:hAnsi="Arial"/>
          <w:sz w:val="20"/>
        </w:rPr>
        <w:t>if:</w:t>
      </w:r>
    </w:p>
    <w:p>
      <w:pPr>
        <w:tabs>
          <w:tab w:pos="2274" w:val="left" w:leader="none"/>
        </w:tabs>
        <w:spacing w:line="273" w:lineRule="auto" w:before="73"/>
        <w:ind w:left="2272" w:right="1398" w:hanging="346"/>
        <w:jc w:val="left"/>
        <w:rPr>
          <w:rFonts w:ascii="Arial"/>
          <w:sz w:val="20"/>
        </w:rPr>
      </w:pPr>
      <w:r>
        <w:rPr>
          <w:rFonts w:ascii="Arial"/>
          <w:spacing w:val="-4"/>
          <w:w w:val="90"/>
          <w:sz w:val="16"/>
        </w:rPr>
        <w:t>e11</w:t>
      </w:r>
      <w:r>
        <w:rPr>
          <w:rFonts w:ascii="Arial"/>
          <w:sz w:val="16"/>
        </w:rPr>
        <w:tab/>
        <w:tab/>
      </w:r>
      <w:r>
        <w:rPr>
          <w:rFonts w:ascii="Arial"/>
          <w:w w:val="95"/>
          <w:sz w:val="20"/>
        </w:rPr>
        <w:t>the</w:t>
      </w:r>
      <w:r>
        <w:rPr>
          <w:rFonts w:ascii="Arial"/>
          <w:spacing w:val="-17"/>
          <w:w w:val="95"/>
          <w:sz w:val="20"/>
        </w:rPr>
        <w:t> </w:t>
      </w:r>
      <w:r>
        <w:rPr>
          <w:rFonts w:ascii="Arial"/>
          <w:w w:val="95"/>
          <w:sz w:val="20"/>
        </w:rPr>
        <w:t>distribution</w:t>
      </w:r>
      <w:r>
        <w:rPr>
          <w:rFonts w:ascii="Arial"/>
          <w:spacing w:val="-11"/>
          <w:w w:val="95"/>
          <w:sz w:val="20"/>
        </w:rPr>
        <w:t> </w:t>
      </w:r>
      <w:r>
        <w:rPr>
          <w:rFonts w:ascii="Arial"/>
          <w:w w:val="95"/>
          <w:sz w:val="20"/>
        </w:rPr>
        <w:t>is</w:t>
      </w:r>
      <w:r>
        <w:rPr>
          <w:rFonts w:ascii="Arial"/>
          <w:spacing w:val="-15"/>
          <w:w w:val="95"/>
          <w:sz w:val="20"/>
        </w:rPr>
        <w:t> </w:t>
      </w:r>
      <w:r>
        <w:rPr>
          <w:rFonts w:ascii="Arial"/>
          <w:w w:val="95"/>
          <w:sz w:val="20"/>
        </w:rPr>
        <w:t>made</w:t>
      </w:r>
      <w:r>
        <w:rPr>
          <w:rFonts w:ascii="Arial"/>
          <w:spacing w:val="-11"/>
          <w:w w:val="95"/>
          <w:sz w:val="20"/>
        </w:rPr>
        <w:t> </w:t>
      </w:r>
      <w:r>
        <w:rPr>
          <w:rFonts w:ascii="Arial"/>
          <w:w w:val="95"/>
          <w:sz w:val="20"/>
        </w:rPr>
        <w:t>to</w:t>
      </w:r>
      <w:r>
        <w:rPr>
          <w:rFonts w:ascii="Arial"/>
          <w:spacing w:val="-14"/>
          <w:w w:val="95"/>
          <w:sz w:val="20"/>
        </w:rPr>
        <w:t> </w:t>
      </w:r>
      <w:r>
        <w:rPr>
          <w:rFonts w:ascii="Arial"/>
          <w:w w:val="95"/>
          <w:sz w:val="20"/>
        </w:rPr>
        <w:t>a</w:t>
      </w:r>
      <w:r>
        <w:rPr>
          <w:rFonts w:ascii="Arial"/>
          <w:spacing w:val="-12"/>
          <w:w w:val="95"/>
          <w:sz w:val="20"/>
        </w:rPr>
        <w:t> </w:t>
      </w:r>
      <w:r>
        <w:rPr>
          <w:rFonts w:ascii="Arial"/>
          <w:w w:val="95"/>
          <w:sz w:val="20"/>
        </w:rPr>
        <w:t>beneficiary</w:t>
      </w:r>
      <w:r>
        <w:rPr>
          <w:rFonts w:ascii="Arial"/>
          <w:spacing w:val="-11"/>
          <w:w w:val="95"/>
          <w:sz w:val="20"/>
        </w:rPr>
        <w:t> </w:t>
      </w:r>
      <w:r>
        <w:rPr>
          <w:rFonts w:ascii="Arial"/>
          <w:w w:val="95"/>
          <w:sz w:val="20"/>
        </w:rPr>
        <w:t>on</w:t>
      </w:r>
      <w:r>
        <w:rPr>
          <w:rFonts w:ascii="Arial"/>
          <w:spacing w:val="-15"/>
          <w:w w:val="95"/>
          <w:sz w:val="20"/>
        </w:rPr>
        <w:t> </w:t>
      </w:r>
      <w:r>
        <w:rPr>
          <w:rFonts w:ascii="Arial"/>
          <w:w w:val="95"/>
          <w:sz w:val="20"/>
        </w:rPr>
        <w:t>or</w:t>
      </w:r>
      <w:r>
        <w:rPr>
          <w:rFonts w:ascii="Arial"/>
          <w:spacing w:val="-11"/>
          <w:w w:val="95"/>
          <w:sz w:val="20"/>
        </w:rPr>
        <w:t> </w:t>
      </w:r>
      <w:r>
        <w:rPr>
          <w:rFonts w:ascii="Arial"/>
          <w:w w:val="95"/>
          <w:sz w:val="20"/>
        </w:rPr>
        <w:t>after</w:t>
      </w:r>
      <w:r>
        <w:rPr>
          <w:rFonts w:ascii="Arial"/>
          <w:spacing w:val="-11"/>
          <w:w w:val="95"/>
          <w:sz w:val="20"/>
        </w:rPr>
        <w:t> </w:t>
      </w:r>
      <w:r>
        <w:rPr>
          <w:rFonts w:ascii="Arial"/>
          <w:w w:val="95"/>
          <w:sz w:val="20"/>
        </w:rPr>
        <w:t>the</w:t>
      </w:r>
      <w:r>
        <w:rPr>
          <w:rFonts w:ascii="Arial"/>
          <w:spacing w:val="-11"/>
          <w:w w:val="95"/>
          <w:sz w:val="20"/>
        </w:rPr>
        <w:t> </w:t>
      </w:r>
      <w:r>
        <w:rPr>
          <w:rFonts w:ascii="Arial"/>
          <w:w w:val="95"/>
          <w:sz w:val="20"/>
        </w:rPr>
        <w:t>death</w:t>
      </w:r>
      <w:r>
        <w:rPr>
          <w:rFonts w:ascii="Arial"/>
          <w:spacing w:val="-11"/>
          <w:w w:val="95"/>
          <w:sz w:val="20"/>
        </w:rPr>
        <w:t> </w:t>
      </w:r>
      <w:r>
        <w:rPr>
          <w:rFonts w:ascii="Arial"/>
          <w:w w:val="95"/>
          <w:sz w:val="20"/>
        </w:rPr>
        <w:t>of</w:t>
      </w:r>
      <w:r>
        <w:rPr>
          <w:rFonts w:ascii="Arial"/>
          <w:spacing w:val="-12"/>
          <w:w w:val="95"/>
          <w:sz w:val="20"/>
        </w:rPr>
        <w:t> </w:t>
      </w:r>
      <w:r>
        <w:rPr>
          <w:rFonts w:ascii="Arial"/>
          <w:w w:val="95"/>
          <w:sz w:val="20"/>
        </w:rPr>
        <w:t>the</w:t>
      </w:r>
      <w:r>
        <w:rPr>
          <w:rFonts w:ascii="Arial"/>
          <w:spacing w:val="-19"/>
          <w:w w:val="95"/>
          <w:sz w:val="20"/>
        </w:rPr>
        <w:t> </w:t>
      </w:r>
      <w:r>
        <w:rPr>
          <w:rFonts w:ascii="Arial"/>
          <w:w w:val="95"/>
          <w:sz w:val="20"/>
        </w:rPr>
        <w:t>employee/ </w:t>
      </w:r>
      <w:r>
        <w:rPr>
          <w:rFonts w:ascii="Arial"/>
          <w:spacing w:val="-2"/>
          <w:sz w:val="20"/>
        </w:rPr>
        <w:t>individual;</w:t>
      </w:r>
    </w:p>
    <w:p>
      <w:pPr>
        <w:tabs>
          <w:tab w:pos="2274" w:val="left" w:leader="none"/>
        </w:tabs>
        <w:spacing w:line="273" w:lineRule="auto" w:before="0"/>
        <w:ind w:left="2275" w:right="1328" w:hanging="358"/>
        <w:jc w:val="left"/>
        <w:rPr>
          <w:rFonts w:ascii="Arial"/>
          <w:sz w:val="20"/>
        </w:rPr>
      </w:pPr>
      <w:r>
        <w:rPr>
          <w:rFonts w:ascii="Arial"/>
          <w:spacing w:val="-6"/>
          <w:sz w:val="17"/>
        </w:rPr>
        <w:t>mi</w:t>
      </w:r>
      <w:r>
        <w:rPr>
          <w:rFonts w:ascii="Arial"/>
          <w:sz w:val="17"/>
        </w:rPr>
        <w:tab/>
      </w:r>
      <w:r>
        <w:rPr>
          <w:rFonts w:ascii="Arial"/>
          <w:spacing w:val="-6"/>
          <w:sz w:val="20"/>
        </w:rPr>
        <w:t>the</w:t>
      </w:r>
      <w:r>
        <w:rPr>
          <w:rFonts w:ascii="Arial"/>
          <w:spacing w:val="-20"/>
          <w:sz w:val="20"/>
        </w:rPr>
        <w:t> </w:t>
      </w:r>
      <w:r>
        <w:rPr>
          <w:rFonts w:ascii="Arial"/>
          <w:spacing w:val="-6"/>
          <w:sz w:val="20"/>
        </w:rPr>
        <w:t>distribution is</w:t>
      </w:r>
      <w:r>
        <w:rPr>
          <w:rFonts w:ascii="Arial"/>
          <w:spacing w:val="-13"/>
          <w:sz w:val="20"/>
        </w:rPr>
        <w:t> </w:t>
      </w:r>
      <w:r>
        <w:rPr>
          <w:rFonts w:ascii="Arial"/>
          <w:spacing w:val="-6"/>
          <w:sz w:val="20"/>
        </w:rPr>
        <w:t>made</w:t>
      </w:r>
      <w:r>
        <w:rPr>
          <w:rFonts w:ascii="Arial"/>
          <w:spacing w:val="-14"/>
          <w:sz w:val="20"/>
        </w:rPr>
        <w:t> </w:t>
      </w:r>
      <w:r>
        <w:rPr>
          <w:rFonts w:ascii="Arial"/>
          <w:spacing w:val="-6"/>
          <w:sz w:val="20"/>
        </w:rPr>
        <w:t>because the</w:t>
      </w:r>
      <w:r>
        <w:rPr>
          <w:rFonts w:ascii="Arial"/>
          <w:spacing w:val="-20"/>
          <w:sz w:val="20"/>
        </w:rPr>
        <w:t> </w:t>
      </w:r>
      <w:r>
        <w:rPr>
          <w:rFonts w:ascii="Arial"/>
          <w:spacing w:val="-6"/>
          <w:sz w:val="20"/>
        </w:rPr>
        <w:t>employee/individual</w:t>
      </w:r>
      <w:r>
        <w:rPr>
          <w:rFonts w:ascii="Arial"/>
          <w:spacing w:val="-22"/>
          <w:sz w:val="20"/>
        </w:rPr>
        <w:t> </w:t>
      </w:r>
      <w:r>
        <w:rPr>
          <w:rFonts w:ascii="Arial"/>
          <w:spacing w:val="-6"/>
          <w:sz w:val="20"/>
        </w:rPr>
        <w:t>acquires</w:t>
      </w:r>
      <w:r>
        <w:rPr>
          <w:rFonts w:ascii="Arial"/>
          <w:sz w:val="20"/>
        </w:rPr>
        <w:t> </w:t>
      </w:r>
      <w:r>
        <w:rPr>
          <w:rFonts w:ascii="Arial"/>
          <w:spacing w:val="-6"/>
          <w:sz w:val="20"/>
        </w:rPr>
        <w:t>a</w:t>
      </w:r>
      <w:r>
        <w:rPr>
          <w:rFonts w:ascii="Arial"/>
          <w:spacing w:val="-12"/>
          <w:sz w:val="20"/>
        </w:rPr>
        <w:t> </w:t>
      </w:r>
      <w:r>
        <w:rPr>
          <w:rFonts w:ascii="Arial"/>
          <w:spacing w:val="-6"/>
          <w:sz w:val="20"/>
        </w:rPr>
        <w:t>qualifying </w:t>
      </w:r>
      <w:r>
        <w:rPr>
          <w:rFonts w:ascii="Arial"/>
          <w:sz w:val="20"/>
        </w:rPr>
        <w:t>disability;</w:t>
      </w:r>
      <w:r>
        <w:rPr>
          <w:rFonts w:ascii="Arial"/>
          <w:spacing w:val="-15"/>
          <w:sz w:val="20"/>
        </w:rPr>
        <w:t> </w:t>
      </w:r>
      <w:r>
        <w:rPr>
          <w:rFonts w:ascii="Arial"/>
          <w:sz w:val="20"/>
        </w:rPr>
        <w:t>or</w:t>
      </w:r>
    </w:p>
    <w:p>
      <w:pPr>
        <w:tabs>
          <w:tab w:pos="2274" w:val="left" w:leader="none"/>
        </w:tabs>
        <w:spacing w:line="273" w:lineRule="auto" w:before="0"/>
        <w:ind w:left="2271" w:right="1163" w:hanging="354"/>
        <w:jc w:val="left"/>
        <w:rPr>
          <w:rFonts w:ascii="Arial"/>
          <w:sz w:val="20"/>
        </w:rPr>
      </w:pPr>
      <w:r>
        <w:rPr>
          <w:rFonts w:ascii="Arial"/>
          <w:spacing w:val="-4"/>
          <w:sz w:val="16"/>
        </w:rPr>
        <w:t>lil</w:t>
      </w:r>
      <w:r>
        <w:rPr>
          <w:rFonts w:ascii="Arial"/>
          <w:sz w:val="16"/>
        </w:rPr>
        <w:tab/>
        <w:tab/>
      </w:r>
      <w:r>
        <w:rPr>
          <w:rFonts w:ascii="Arial"/>
          <w:spacing w:val="-4"/>
          <w:sz w:val="20"/>
        </w:rPr>
        <w:t>the</w:t>
      </w:r>
      <w:r>
        <w:rPr>
          <w:rFonts w:ascii="Arial"/>
          <w:spacing w:val="-16"/>
          <w:sz w:val="20"/>
        </w:rPr>
        <w:t> </w:t>
      </w:r>
      <w:r>
        <w:rPr>
          <w:rFonts w:ascii="Arial"/>
          <w:spacing w:val="-4"/>
          <w:sz w:val="20"/>
        </w:rPr>
        <w:t>distribution</w:t>
      </w:r>
      <w:r>
        <w:rPr>
          <w:rFonts w:ascii="Arial"/>
          <w:spacing w:val="-2"/>
          <w:sz w:val="20"/>
        </w:rPr>
        <w:t> </w:t>
      </w:r>
      <w:r>
        <w:rPr>
          <w:rFonts w:ascii="Arial"/>
          <w:spacing w:val="-4"/>
          <w:sz w:val="20"/>
        </w:rPr>
        <w:t>is</w:t>
      </w:r>
      <w:r>
        <w:rPr>
          <w:rFonts w:ascii="Arial"/>
          <w:spacing w:val="-18"/>
          <w:sz w:val="20"/>
        </w:rPr>
        <w:t> </w:t>
      </w:r>
      <w:r>
        <w:rPr>
          <w:rFonts w:ascii="Arial"/>
          <w:spacing w:val="-4"/>
          <w:sz w:val="20"/>
        </w:rPr>
        <w:t>made</w:t>
      </w:r>
      <w:r>
        <w:rPr>
          <w:rFonts w:ascii="Arial"/>
          <w:spacing w:val="-10"/>
          <w:sz w:val="20"/>
        </w:rPr>
        <w:t> </w:t>
      </w:r>
      <w:r>
        <w:rPr>
          <w:rFonts w:ascii="Arial"/>
          <w:spacing w:val="-4"/>
          <w:sz w:val="20"/>
        </w:rPr>
        <w:t>as</w:t>
      </w:r>
      <w:r>
        <w:rPr>
          <w:rFonts w:ascii="Arial"/>
          <w:spacing w:val="-14"/>
          <w:sz w:val="20"/>
        </w:rPr>
        <w:t> </w:t>
      </w:r>
      <w:r>
        <w:rPr>
          <w:rFonts w:ascii="Arial"/>
          <w:spacing w:val="-4"/>
          <w:sz w:val="20"/>
        </w:rPr>
        <w:t>a</w:t>
      </w:r>
      <w:r>
        <w:rPr>
          <w:rFonts w:ascii="Arial"/>
          <w:spacing w:val="-13"/>
          <w:sz w:val="20"/>
        </w:rPr>
        <w:t> </w:t>
      </w:r>
      <w:r>
        <w:rPr>
          <w:rFonts w:ascii="Arial"/>
          <w:spacing w:val="-4"/>
          <w:sz w:val="20"/>
        </w:rPr>
        <w:t>part</w:t>
      </w:r>
      <w:r>
        <w:rPr>
          <w:rFonts w:ascii="Arial"/>
          <w:spacing w:val="-13"/>
          <w:sz w:val="20"/>
        </w:rPr>
        <w:t> </w:t>
      </w:r>
      <w:r>
        <w:rPr>
          <w:rFonts w:ascii="Arial"/>
          <w:spacing w:val="-4"/>
          <w:sz w:val="20"/>
        </w:rPr>
        <w:t>of</w:t>
      </w:r>
      <w:r>
        <w:rPr>
          <w:rFonts w:ascii="Arial"/>
          <w:spacing w:val="-13"/>
          <w:sz w:val="20"/>
        </w:rPr>
        <w:t> </w:t>
      </w:r>
      <w:r>
        <w:rPr>
          <w:rFonts w:ascii="Arial"/>
          <w:spacing w:val="-4"/>
          <w:sz w:val="20"/>
        </w:rPr>
        <w:t>a</w:t>
      </w:r>
      <w:r>
        <w:rPr>
          <w:rFonts w:ascii="Arial"/>
          <w:spacing w:val="-16"/>
          <w:sz w:val="20"/>
        </w:rPr>
        <w:t> </w:t>
      </w:r>
      <w:r>
        <w:rPr>
          <w:rFonts w:ascii="Arial"/>
          <w:spacing w:val="-4"/>
          <w:sz w:val="20"/>
        </w:rPr>
        <w:t>series</w:t>
      </w:r>
      <w:r>
        <w:rPr>
          <w:rFonts w:ascii="Arial"/>
          <w:spacing w:val="-10"/>
          <w:sz w:val="20"/>
        </w:rPr>
        <w:t> </w:t>
      </w:r>
      <w:r>
        <w:rPr>
          <w:rFonts w:ascii="Arial"/>
          <w:spacing w:val="-4"/>
          <w:sz w:val="20"/>
        </w:rPr>
        <w:t>of</w:t>
      </w:r>
      <w:r>
        <w:rPr>
          <w:rFonts w:ascii="Arial"/>
          <w:spacing w:val="-19"/>
          <w:sz w:val="20"/>
        </w:rPr>
        <w:t> </w:t>
      </w:r>
      <w:r>
        <w:rPr>
          <w:rFonts w:ascii="Arial"/>
          <w:spacing w:val="-4"/>
          <w:sz w:val="20"/>
        </w:rPr>
        <w:t>substantially</w:t>
      </w:r>
      <w:r>
        <w:rPr>
          <w:rFonts w:ascii="Arial"/>
          <w:spacing w:val="-5"/>
          <w:sz w:val="20"/>
        </w:rPr>
        <w:t> </w:t>
      </w:r>
      <w:r>
        <w:rPr>
          <w:rFonts w:ascii="Arial"/>
          <w:spacing w:val="-4"/>
          <w:sz w:val="20"/>
        </w:rPr>
        <w:t>equal</w:t>
      </w:r>
      <w:r>
        <w:rPr>
          <w:rFonts w:ascii="Arial"/>
          <w:spacing w:val="-13"/>
          <w:sz w:val="20"/>
        </w:rPr>
        <w:t> </w:t>
      </w:r>
      <w:r>
        <w:rPr>
          <w:rFonts w:ascii="Arial"/>
          <w:spacing w:val="-4"/>
          <w:sz w:val="20"/>
        </w:rPr>
        <w:t>periodic </w:t>
      </w:r>
      <w:r>
        <w:rPr>
          <w:rFonts w:ascii="Arial"/>
          <w:w w:val="90"/>
          <w:sz w:val="20"/>
        </w:rPr>
        <w:t>payments under IRS Rule 72(t}, beginning after separation</w:t>
      </w:r>
      <w:r>
        <w:rPr>
          <w:rFonts w:ascii="Arial"/>
          <w:sz w:val="20"/>
        </w:rPr>
        <w:t> </w:t>
      </w:r>
      <w:r>
        <w:rPr>
          <w:rFonts w:ascii="Arial"/>
          <w:w w:val="90"/>
          <w:sz w:val="20"/>
        </w:rPr>
        <w:t>from service with the </w:t>
      </w:r>
      <w:r>
        <w:rPr>
          <w:rFonts w:ascii="Arial"/>
          <w:spacing w:val="-4"/>
          <w:sz w:val="20"/>
        </w:rPr>
        <w:t>employer</w:t>
      </w:r>
      <w:r>
        <w:rPr>
          <w:rFonts w:ascii="Arial"/>
          <w:spacing w:val="-10"/>
          <w:sz w:val="20"/>
        </w:rPr>
        <w:t> </w:t>
      </w:r>
      <w:r>
        <w:rPr>
          <w:rFonts w:ascii="Arial"/>
          <w:spacing w:val="-4"/>
          <w:sz w:val="20"/>
        </w:rPr>
        <w:t>maintaining</w:t>
      </w:r>
      <w:r>
        <w:rPr>
          <w:rFonts w:ascii="Arial"/>
          <w:spacing w:val="-20"/>
          <w:sz w:val="20"/>
        </w:rPr>
        <w:t> </w:t>
      </w:r>
      <w:r>
        <w:rPr>
          <w:rFonts w:ascii="Arial"/>
          <w:spacing w:val="-4"/>
          <w:sz w:val="20"/>
        </w:rPr>
        <w:t>the</w:t>
      </w:r>
      <w:r>
        <w:rPr>
          <w:rFonts w:ascii="Arial"/>
          <w:spacing w:val="-13"/>
          <w:sz w:val="20"/>
        </w:rPr>
        <w:t> </w:t>
      </w:r>
      <w:r>
        <w:rPr>
          <w:rFonts w:ascii="Arial"/>
          <w:spacing w:val="-4"/>
          <w:sz w:val="20"/>
        </w:rPr>
        <w:t>plan</w:t>
      </w:r>
      <w:r>
        <w:rPr>
          <w:rFonts w:ascii="Arial"/>
          <w:spacing w:val="-10"/>
          <w:sz w:val="20"/>
        </w:rPr>
        <w:t> </w:t>
      </w:r>
      <w:r>
        <w:rPr>
          <w:rFonts w:ascii="Arial"/>
          <w:spacing w:val="-4"/>
          <w:sz w:val="20"/>
        </w:rPr>
        <w:t>before</w:t>
      </w:r>
      <w:r>
        <w:rPr>
          <w:rFonts w:ascii="Arial"/>
          <w:spacing w:val="-13"/>
          <w:sz w:val="20"/>
        </w:rPr>
        <w:t> </w:t>
      </w:r>
      <w:r>
        <w:rPr>
          <w:rFonts w:ascii="Arial"/>
          <w:spacing w:val="-4"/>
          <w:sz w:val="20"/>
        </w:rPr>
        <w:t>the</w:t>
      </w:r>
      <w:r>
        <w:rPr>
          <w:rFonts w:ascii="Arial"/>
          <w:spacing w:val="-19"/>
          <w:sz w:val="20"/>
        </w:rPr>
        <w:t> </w:t>
      </w:r>
      <w:r>
        <w:rPr>
          <w:rFonts w:ascii="Arial"/>
          <w:spacing w:val="-4"/>
          <w:sz w:val="20"/>
        </w:rPr>
        <w:t>payments</w:t>
      </w:r>
      <w:r>
        <w:rPr>
          <w:rFonts w:ascii="Arial"/>
          <w:spacing w:val="-10"/>
          <w:sz w:val="20"/>
        </w:rPr>
        <w:t> </w:t>
      </w:r>
      <w:r>
        <w:rPr>
          <w:rFonts w:ascii="Arial"/>
          <w:spacing w:val="-4"/>
          <w:sz w:val="20"/>
        </w:rPr>
        <w:t>begin,</w:t>
      </w:r>
      <w:r>
        <w:rPr>
          <w:rFonts w:ascii="Arial"/>
          <w:spacing w:val="-14"/>
          <w:sz w:val="20"/>
        </w:rPr>
        <w:t> </w:t>
      </w:r>
      <w:r>
        <w:rPr>
          <w:rFonts w:ascii="Arial"/>
          <w:spacing w:val="-4"/>
          <w:sz w:val="20"/>
        </w:rPr>
        <w:t>and</w:t>
      </w:r>
      <w:r>
        <w:rPr>
          <w:rFonts w:ascii="Arial"/>
          <w:spacing w:val="-12"/>
          <w:sz w:val="20"/>
        </w:rPr>
        <w:t> </w:t>
      </w:r>
      <w:r>
        <w:rPr>
          <w:rFonts w:ascii="Arial"/>
          <w:spacing w:val="-4"/>
          <w:sz w:val="20"/>
        </w:rPr>
        <w:t>made</w:t>
      </w:r>
      <w:r>
        <w:rPr>
          <w:rFonts w:ascii="Arial"/>
          <w:spacing w:val="-15"/>
          <w:sz w:val="20"/>
        </w:rPr>
        <w:t> </w:t>
      </w:r>
      <w:r>
        <w:rPr>
          <w:rFonts w:ascii="Arial"/>
          <w:spacing w:val="-4"/>
          <w:sz w:val="20"/>
        </w:rPr>
        <w:t>at</w:t>
      </w:r>
      <w:r>
        <w:rPr>
          <w:rFonts w:ascii="Arial"/>
          <w:spacing w:val="-16"/>
          <w:sz w:val="20"/>
        </w:rPr>
        <w:t> </w:t>
      </w:r>
      <w:r>
        <w:rPr>
          <w:rFonts w:ascii="Arial"/>
          <w:spacing w:val="-4"/>
          <w:sz w:val="20"/>
        </w:rPr>
        <w:t>least </w:t>
      </w:r>
      <w:r>
        <w:rPr>
          <w:rFonts w:ascii="Arial"/>
          <w:spacing w:val="-6"/>
          <w:sz w:val="20"/>
        </w:rPr>
        <w:t>annually</w:t>
      </w:r>
      <w:r>
        <w:rPr>
          <w:rFonts w:ascii="Arial"/>
          <w:sz w:val="20"/>
        </w:rPr>
        <w:t> </w:t>
      </w:r>
      <w:r>
        <w:rPr>
          <w:rFonts w:ascii="Arial"/>
          <w:spacing w:val="-6"/>
          <w:sz w:val="20"/>
        </w:rPr>
        <w:t>for</w:t>
      </w:r>
      <w:r>
        <w:rPr>
          <w:rFonts w:ascii="Arial"/>
          <w:spacing w:val="-11"/>
          <w:sz w:val="20"/>
        </w:rPr>
        <w:t> </w:t>
      </w:r>
      <w:r>
        <w:rPr>
          <w:rFonts w:ascii="Arial"/>
          <w:spacing w:val="-6"/>
          <w:sz w:val="20"/>
        </w:rPr>
        <w:t>the</w:t>
      </w:r>
      <w:r>
        <w:rPr>
          <w:rFonts w:ascii="Arial"/>
          <w:spacing w:val="-8"/>
          <w:sz w:val="20"/>
        </w:rPr>
        <w:t> </w:t>
      </w:r>
      <w:r>
        <w:rPr>
          <w:rFonts w:ascii="Arial"/>
          <w:spacing w:val="-6"/>
          <w:sz w:val="20"/>
        </w:rPr>
        <w:t>life</w:t>
      </w:r>
      <w:r>
        <w:rPr>
          <w:rFonts w:ascii="Arial"/>
          <w:spacing w:val="-9"/>
          <w:sz w:val="20"/>
        </w:rPr>
        <w:t> </w:t>
      </w:r>
      <w:r>
        <w:rPr>
          <w:rFonts w:ascii="Arial"/>
          <w:spacing w:val="-6"/>
          <w:sz w:val="20"/>
        </w:rPr>
        <w:t>or</w:t>
      </w:r>
      <w:r>
        <w:rPr>
          <w:rFonts w:ascii="Arial"/>
          <w:spacing w:val="-10"/>
          <w:sz w:val="20"/>
        </w:rPr>
        <w:t> </w:t>
      </w:r>
      <w:r>
        <w:rPr>
          <w:rFonts w:ascii="Arial"/>
          <w:spacing w:val="-6"/>
          <w:sz w:val="20"/>
        </w:rPr>
        <w:t>life</w:t>
      </w:r>
      <w:r>
        <w:rPr>
          <w:rFonts w:ascii="Arial"/>
          <w:spacing w:val="-18"/>
          <w:sz w:val="20"/>
        </w:rPr>
        <w:t> </w:t>
      </w:r>
      <w:r>
        <w:rPr>
          <w:rFonts w:ascii="Arial"/>
          <w:spacing w:val="-6"/>
          <w:sz w:val="20"/>
        </w:rPr>
        <w:t>expectancy</w:t>
      </w:r>
      <w:r>
        <w:rPr>
          <w:rFonts w:ascii="Arial"/>
          <w:spacing w:val="9"/>
          <w:sz w:val="20"/>
        </w:rPr>
        <w:t> </w:t>
      </w:r>
      <w:r>
        <w:rPr>
          <w:rFonts w:ascii="Arial"/>
          <w:spacing w:val="-6"/>
          <w:sz w:val="20"/>
        </w:rPr>
        <w:t>of</w:t>
      </w:r>
      <w:r>
        <w:rPr>
          <w:rFonts w:ascii="Arial"/>
          <w:spacing w:val="-11"/>
          <w:sz w:val="20"/>
        </w:rPr>
        <w:t> </w:t>
      </w:r>
      <w:r>
        <w:rPr>
          <w:rFonts w:ascii="Arial"/>
          <w:spacing w:val="-6"/>
          <w:sz w:val="20"/>
        </w:rPr>
        <w:t>the</w:t>
      </w:r>
      <w:r>
        <w:rPr>
          <w:rFonts w:ascii="Arial"/>
          <w:spacing w:val="-19"/>
          <w:sz w:val="20"/>
        </w:rPr>
        <w:t> </w:t>
      </w:r>
      <w:r>
        <w:rPr>
          <w:rFonts w:ascii="Arial"/>
          <w:spacing w:val="-6"/>
          <w:sz w:val="20"/>
        </w:rPr>
        <w:t>employee/individual</w:t>
      </w:r>
      <w:r>
        <w:rPr>
          <w:rFonts w:ascii="Arial"/>
          <w:spacing w:val="-19"/>
          <w:sz w:val="20"/>
        </w:rPr>
        <w:t> </w:t>
      </w:r>
      <w:r>
        <w:rPr>
          <w:rFonts w:ascii="Arial"/>
          <w:spacing w:val="-6"/>
          <w:sz w:val="20"/>
        </w:rPr>
        <w:t>or</w:t>
      </w:r>
      <w:r>
        <w:rPr>
          <w:rFonts w:ascii="Arial"/>
          <w:spacing w:val="-8"/>
          <w:sz w:val="20"/>
        </w:rPr>
        <w:t> </w:t>
      </w:r>
      <w:r>
        <w:rPr>
          <w:rFonts w:ascii="Arial"/>
          <w:spacing w:val="-6"/>
          <w:sz w:val="20"/>
        </w:rPr>
        <w:t>the</w:t>
      </w:r>
      <w:r>
        <w:rPr>
          <w:rFonts w:ascii="Arial"/>
          <w:spacing w:val="-13"/>
          <w:sz w:val="20"/>
        </w:rPr>
        <w:t> </w:t>
      </w:r>
      <w:r>
        <w:rPr>
          <w:rFonts w:ascii="Arial"/>
          <w:spacing w:val="-6"/>
          <w:sz w:val="20"/>
        </w:rPr>
        <w:t>joint lives </w:t>
      </w:r>
      <w:r>
        <w:rPr>
          <w:rFonts w:ascii="Arial"/>
          <w:spacing w:val="-4"/>
          <w:sz w:val="20"/>
        </w:rPr>
        <w:t>or</w:t>
      </w:r>
      <w:r>
        <w:rPr>
          <w:rFonts w:ascii="Arial"/>
          <w:spacing w:val="-15"/>
          <w:sz w:val="20"/>
        </w:rPr>
        <w:t> </w:t>
      </w:r>
      <w:r>
        <w:rPr>
          <w:rFonts w:ascii="Arial"/>
          <w:spacing w:val="-4"/>
          <w:sz w:val="20"/>
        </w:rPr>
        <w:t>life</w:t>
      </w:r>
      <w:r>
        <w:rPr>
          <w:rFonts w:ascii="Arial"/>
          <w:spacing w:val="-19"/>
          <w:sz w:val="20"/>
        </w:rPr>
        <w:t> </w:t>
      </w:r>
      <w:r>
        <w:rPr>
          <w:rFonts w:ascii="Arial"/>
          <w:spacing w:val="-4"/>
          <w:sz w:val="20"/>
        </w:rPr>
        <w:t>expectancies</w:t>
      </w:r>
      <w:r>
        <w:rPr>
          <w:rFonts w:ascii="Arial"/>
          <w:spacing w:val="-10"/>
          <w:sz w:val="20"/>
        </w:rPr>
        <w:t> </w:t>
      </w:r>
      <w:r>
        <w:rPr>
          <w:rFonts w:ascii="Arial"/>
          <w:spacing w:val="-4"/>
          <w:sz w:val="20"/>
        </w:rPr>
        <w:t>of</w:t>
      </w:r>
      <w:r>
        <w:rPr>
          <w:rFonts w:ascii="Arial"/>
          <w:spacing w:val="-16"/>
          <w:sz w:val="20"/>
        </w:rPr>
        <w:t> </w:t>
      </w:r>
      <w:r>
        <w:rPr>
          <w:rFonts w:ascii="Arial"/>
          <w:spacing w:val="-4"/>
          <w:sz w:val="20"/>
        </w:rPr>
        <w:t>the</w:t>
      </w:r>
      <w:r>
        <w:rPr>
          <w:rFonts w:ascii="Arial"/>
          <w:spacing w:val="-20"/>
          <w:sz w:val="20"/>
        </w:rPr>
        <w:t> </w:t>
      </w:r>
      <w:r>
        <w:rPr>
          <w:rFonts w:ascii="Arial"/>
          <w:spacing w:val="-4"/>
          <w:sz w:val="20"/>
        </w:rPr>
        <w:t>employee/individual</w:t>
      </w:r>
      <w:r>
        <w:rPr>
          <w:rFonts w:ascii="Arial"/>
          <w:spacing w:val="-24"/>
          <w:sz w:val="20"/>
        </w:rPr>
        <w:t> </w:t>
      </w:r>
      <w:r>
        <w:rPr>
          <w:rFonts w:ascii="Arial"/>
          <w:spacing w:val="-4"/>
          <w:sz w:val="20"/>
        </w:rPr>
        <w:t>and</w:t>
      </w:r>
      <w:r>
        <w:rPr>
          <w:rFonts w:ascii="Arial"/>
          <w:spacing w:val="-12"/>
          <w:sz w:val="20"/>
        </w:rPr>
        <w:t> </w:t>
      </w:r>
      <w:r>
        <w:rPr>
          <w:rFonts w:ascii="Arial"/>
          <w:spacing w:val="-4"/>
          <w:sz w:val="20"/>
        </w:rPr>
        <w:t>his</w:t>
      </w:r>
      <w:r>
        <w:rPr>
          <w:rFonts w:ascii="Arial"/>
          <w:spacing w:val="-21"/>
          <w:sz w:val="20"/>
        </w:rPr>
        <w:t> </w:t>
      </w:r>
      <w:r>
        <w:rPr>
          <w:rFonts w:ascii="Arial"/>
          <w:spacing w:val="-4"/>
          <w:sz w:val="20"/>
        </w:rPr>
        <w:t>designated</w:t>
      </w:r>
      <w:r>
        <w:rPr>
          <w:rFonts w:ascii="Arial"/>
          <w:spacing w:val="-10"/>
          <w:sz w:val="20"/>
        </w:rPr>
        <w:t> </w:t>
      </w:r>
      <w:r>
        <w:rPr>
          <w:rFonts w:ascii="Arial"/>
          <w:spacing w:val="-4"/>
          <w:sz w:val="20"/>
        </w:rPr>
        <w:t>beneficiary. </w:t>
      </w:r>
      <w:r>
        <w:rPr>
          <w:rFonts w:ascii="Arial"/>
          <w:spacing w:val="-6"/>
          <w:sz w:val="20"/>
        </w:rPr>
        <w:t>(Except</w:t>
      </w:r>
      <w:r>
        <w:rPr>
          <w:rFonts w:ascii="Arial"/>
          <w:sz w:val="20"/>
        </w:rPr>
        <w:t> </w:t>
      </w:r>
      <w:r>
        <w:rPr>
          <w:rFonts w:ascii="Arial"/>
          <w:spacing w:val="-6"/>
          <w:sz w:val="20"/>
        </w:rPr>
        <w:t>in</w:t>
      </w:r>
      <w:r>
        <w:rPr>
          <w:rFonts w:ascii="Arial"/>
          <w:spacing w:val="-15"/>
          <w:sz w:val="20"/>
        </w:rPr>
        <w:t> </w:t>
      </w:r>
      <w:r>
        <w:rPr>
          <w:rFonts w:ascii="Arial"/>
          <w:spacing w:val="-6"/>
          <w:sz w:val="20"/>
        </w:rPr>
        <w:t>the</w:t>
      </w:r>
      <w:r>
        <w:rPr>
          <w:rFonts w:ascii="Arial"/>
          <w:spacing w:val="-19"/>
          <w:sz w:val="20"/>
        </w:rPr>
        <w:t> </w:t>
      </w:r>
      <w:r>
        <w:rPr>
          <w:rFonts w:ascii="Arial"/>
          <w:spacing w:val="-6"/>
          <w:sz w:val="20"/>
        </w:rPr>
        <w:t>case</w:t>
      </w:r>
      <w:r>
        <w:rPr>
          <w:rFonts w:ascii="Arial"/>
          <w:spacing w:val="-9"/>
          <w:sz w:val="20"/>
        </w:rPr>
        <w:t> </w:t>
      </w:r>
      <w:r>
        <w:rPr>
          <w:rFonts w:ascii="Arial"/>
          <w:spacing w:val="-6"/>
          <w:sz w:val="20"/>
        </w:rPr>
        <w:t>of</w:t>
      </w:r>
      <w:r>
        <w:rPr>
          <w:rFonts w:ascii="Arial"/>
          <w:spacing w:val="-9"/>
          <w:sz w:val="20"/>
        </w:rPr>
        <w:t> </w:t>
      </w:r>
      <w:r>
        <w:rPr>
          <w:rFonts w:ascii="Arial"/>
          <w:spacing w:val="-6"/>
          <w:sz w:val="20"/>
        </w:rPr>
        <w:t>death</w:t>
      </w:r>
      <w:r>
        <w:rPr>
          <w:rFonts w:ascii="Arial"/>
          <w:spacing w:val="-7"/>
          <w:sz w:val="20"/>
        </w:rPr>
        <w:t> </w:t>
      </w:r>
      <w:r>
        <w:rPr>
          <w:rFonts w:ascii="Arial"/>
          <w:spacing w:val="-6"/>
          <w:sz w:val="20"/>
        </w:rPr>
        <w:t>or</w:t>
      </w:r>
      <w:r>
        <w:rPr>
          <w:rFonts w:ascii="Arial"/>
          <w:spacing w:val="-14"/>
          <w:sz w:val="20"/>
        </w:rPr>
        <w:t> </w:t>
      </w:r>
      <w:r>
        <w:rPr>
          <w:rFonts w:ascii="Arial"/>
          <w:spacing w:val="-6"/>
          <w:sz w:val="20"/>
        </w:rPr>
        <w:t>disability,</w:t>
      </w:r>
      <w:r>
        <w:rPr>
          <w:rFonts w:ascii="Arial"/>
          <w:spacing w:val="-8"/>
          <w:sz w:val="20"/>
        </w:rPr>
        <w:t> </w:t>
      </w:r>
      <w:r>
        <w:rPr>
          <w:rFonts w:ascii="Arial"/>
          <w:spacing w:val="-6"/>
          <w:sz w:val="20"/>
        </w:rPr>
        <w:t>the</w:t>
      </w:r>
      <w:r>
        <w:rPr>
          <w:rFonts w:ascii="Arial"/>
          <w:spacing w:val="-12"/>
          <w:sz w:val="20"/>
        </w:rPr>
        <w:t> </w:t>
      </w:r>
      <w:r>
        <w:rPr>
          <w:rFonts w:ascii="Arial"/>
          <w:spacing w:val="-6"/>
          <w:sz w:val="20"/>
        </w:rPr>
        <w:t>payments under this</w:t>
      </w:r>
      <w:r>
        <w:rPr>
          <w:rFonts w:ascii="Arial"/>
          <w:spacing w:val="-18"/>
          <w:sz w:val="20"/>
        </w:rPr>
        <w:t> </w:t>
      </w:r>
      <w:r>
        <w:rPr>
          <w:rFonts w:ascii="Arial"/>
          <w:spacing w:val="-6"/>
          <w:sz w:val="20"/>
        </w:rPr>
        <w:t>exception</w:t>
      </w:r>
    </w:p>
    <w:p>
      <w:pPr>
        <w:spacing w:line="271" w:lineRule="auto" w:before="0"/>
        <w:ind w:left="2266" w:right="1210" w:firstLine="9"/>
        <w:jc w:val="both"/>
        <w:rPr>
          <w:rFonts w:ascii="Arial" w:hAnsi="Arial"/>
          <w:sz w:val="20"/>
        </w:rPr>
      </w:pPr>
      <w:r>
        <w:rPr/>
        <w:drawing>
          <wp:anchor distT="0" distB="0" distL="0" distR="0" allowOverlap="1" layoutInCell="1" locked="0" behindDoc="0" simplePos="0" relativeHeight="15839744">
            <wp:simplePos x="0" y="0"/>
            <wp:positionH relativeFrom="page">
              <wp:posOffset>6912247</wp:posOffset>
            </wp:positionH>
            <wp:positionV relativeFrom="paragraph">
              <wp:posOffset>145631</wp:posOffset>
            </wp:positionV>
            <wp:extent cx="489820" cy="1608551"/>
            <wp:effectExtent l="0" t="0" r="0" b="0"/>
            <wp:wrapNone/>
            <wp:docPr id="316" name="Image 316"/>
            <wp:cNvGraphicFramePr>
              <a:graphicFrameLocks/>
            </wp:cNvGraphicFramePr>
            <a:graphic>
              <a:graphicData uri="http://schemas.openxmlformats.org/drawingml/2006/picture">
                <pic:pic>
                  <pic:nvPicPr>
                    <pic:cNvPr id="316" name="Image 316"/>
                    <pic:cNvPicPr/>
                  </pic:nvPicPr>
                  <pic:blipFill>
                    <a:blip r:embed="rId188" cstate="print"/>
                    <a:stretch>
                      <a:fillRect/>
                    </a:stretch>
                  </pic:blipFill>
                  <pic:spPr>
                    <a:xfrm>
                      <a:off x="0" y="0"/>
                      <a:ext cx="489820" cy="1608551"/>
                    </a:xfrm>
                    <a:prstGeom prst="rect">
                      <a:avLst/>
                    </a:prstGeom>
                  </pic:spPr>
                </pic:pic>
              </a:graphicData>
            </a:graphic>
          </wp:anchor>
        </w:drawing>
      </w:r>
      <w:r>
        <w:rPr>
          <w:rFonts w:ascii="Arial" w:hAnsi="Arial"/>
          <w:w w:val="90"/>
          <w:sz w:val="20"/>
        </w:rPr>
        <w:t>must continue</w:t>
      </w:r>
      <w:r>
        <w:rPr>
          <w:rFonts w:ascii="Arial" w:hAnsi="Arial"/>
          <w:spacing w:val="22"/>
          <w:sz w:val="20"/>
        </w:rPr>
        <w:t> </w:t>
      </w:r>
      <w:r>
        <w:rPr>
          <w:rFonts w:ascii="Arial" w:hAnsi="Arial"/>
          <w:w w:val="90"/>
          <w:sz w:val="20"/>
        </w:rPr>
        <w:t>for at least</w:t>
      </w:r>
      <w:r>
        <w:rPr>
          <w:rFonts w:ascii="Arial" w:hAnsi="Arial"/>
          <w:sz w:val="20"/>
        </w:rPr>
        <w:t> </w:t>
      </w:r>
      <w:r>
        <w:rPr>
          <w:rFonts w:ascii="Arial" w:hAnsi="Arial"/>
          <w:w w:val="90"/>
          <w:sz w:val="20"/>
        </w:rPr>
        <w:t>five</w:t>
      </w:r>
      <w:r>
        <w:rPr>
          <w:rFonts w:ascii="Arial" w:hAnsi="Arial"/>
          <w:spacing w:val="-4"/>
          <w:w w:val="90"/>
          <w:sz w:val="20"/>
        </w:rPr>
        <w:t> </w:t>
      </w:r>
      <w:r>
        <w:rPr>
          <w:rFonts w:ascii="Arial" w:hAnsi="Arial"/>
          <w:w w:val="90"/>
          <w:sz w:val="20"/>
        </w:rPr>
        <w:t>years or until the employee/individual</w:t>
      </w:r>
      <w:r>
        <w:rPr>
          <w:rFonts w:ascii="Arial" w:hAnsi="Arial"/>
          <w:spacing w:val="-8"/>
          <w:w w:val="90"/>
          <w:sz w:val="20"/>
        </w:rPr>
        <w:t> </w:t>
      </w:r>
      <w:r>
        <w:rPr>
          <w:rFonts w:ascii="Arial" w:hAnsi="Arial"/>
          <w:w w:val="90"/>
          <w:sz w:val="20"/>
        </w:rPr>
        <w:t>reaches age 59½, whichever is</w:t>
      </w:r>
      <w:r>
        <w:rPr>
          <w:rFonts w:ascii="Arial" w:hAnsi="Arial"/>
          <w:spacing w:val="-7"/>
          <w:w w:val="90"/>
          <w:sz w:val="20"/>
        </w:rPr>
        <w:t> </w:t>
      </w:r>
      <w:r>
        <w:rPr>
          <w:rFonts w:ascii="Arial" w:hAnsi="Arial"/>
          <w:w w:val="90"/>
          <w:sz w:val="20"/>
        </w:rPr>
        <w:t>the</w:t>
      </w:r>
      <w:r>
        <w:rPr>
          <w:rFonts w:ascii="Arial" w:hAnsi="Arial"/>
          <w:spacing w:val="-9"/>
          <w:w w:val="90"/>
          <w:sz w:val="20"/>
        </w:rPr>
        <w:t> </w:t>
      </w:r>
      <w:r>
        <w:rPr>
          <w:rFonts w:ascii="Arial" w:hAnsi="Arial"/>
          <w:w w:val="90"/>
          <w:sz w:val="20"/>
        </w:rPr>
        <w:t>longer period.} This</w:t>
      </w:r>
      <w:r>
        <w:rPr>
          <w:rFonts w:ascii="Arial" w:hAnsi="Arial"/>
          <w:spacing w:val="-1"/>
          <w:w w:val="90"/>
          <w:sz w:val="20"/>
        </w:rPr>
        <w:t> </w:t>
      </w:r>
      <w:r>
        <w:rPr>
          <w:rFonts w:ascii="Arial" w:hAnsi="Arial"/>
          <w:w w:val="90"/>
          <w:sz w:val="20"/>
        </w:rPr>
        <w:t>applies when the</w:t>
      </w:r>
      <w:r>
        <w:rPr>
          <w:rFonts w:ascii="Arial" w:hAnsi="Arial"/>
          <w:spacing w:val="-5"/>
          <w:w w:val="90"/>
          <w:sz w:val="20"/>
        </w:rPr>
        <w:t> </w:t>
      </w:r>
      <w:r>
        <w:rPr>
          <w:rFonts w:ascii="Arial" w:hAnsi="Arial"/>
          <w:w w:val="90"/>
          <w:sz w:val="20"/>
        </w:rPr>
        <w:t>separation</w:t>
      </w:r>
      <w:r>
        <w:rPr>
          <w:rFonts w:ascii="Arial" w:hAnsi="Arial"/>
          <w:sz w:val="20"/>
        </w:rPr>
        <w:t> </w:t>
      </w:r>
      <w:r>
        <w:rPr>
          <w:rFonts w:ascii="Arial" w:hAnsi="Arial"/>
          <w:w w:val="90"/>
          <w:sz w:val="20"/>
        </w:rPr>
        <w:t>of</w:t>
      </w:r>
      <w:r>
        <w:rPr>
          <w:rFonts w:ascii="Arial" w:hAnsi="Arial"/>
          <w:spacing w:val="-7"/>
          <w:w w:val="90"/>
          <w:sz w:val="20"/>
        </w:rPr>
        <w:t> </w:t>
      </w:r>
      <w:r>
        <w:rPr>
          <w:rFonts w:ascii="Arial" w:hAnsi="Arial"/>
          <w:w w:val="90"/>
          <w:sz w:val="20"/>
        </w:rPr>
        <w:t>service </w:t>
      </w:r>
      <w:r>
        <w:rPr>
          <w:rFonts w:ascii="Arial" w:hAnsi="Arial"/>
          <w:spacing w:val="-4"/>
          <w:sz w:val="20"/>
        </w:rPr>
        <w:t>occurs</w:t>
      </w:r>
      <w:r>
        <w:rPr>
          <w:rFonts w:ascii="Arial" w:hAnsi="Arial"/>
          <w:spacing w:val="-12"/>
          <w:sz w:val="20"/>
        </w:rPr>
        <w:t> </w:t>
      </w:r>
      <w:r>
        <w:rPr>
          <w:rFonts w:ascii="Arial" w:hAnsi="Arial"/>
          <w:spacing w:val="-4"/>
          <w:sz w:val="20"/>
        </w:rPr>
        <w:t>once</w:t>
      </w:r>
      <w:r>
        <w:rPr>
          <w:rFonts w:ascii="Arial" w:hAnsi="Arial"/>
          <w:spacing w:val="-12"/>
          <w:sz w:val="20"/>
        </w:rPr>
        <w:t> </w:t>
      </w:r>
      <w:r>
        <w:rPr>
          <w:rFonts w:ascii="Arial" w:hAnsi="Arial"/>
          <w:spacing w:val="-4"/>
          <w:sz w:val="20"/>
        </w:rPr>
        <w:t>the</w:t>
      </w:r>
      <w:r>
        <w:rPr>
          <w:rFonts w:ascii="Arial" w:hAnsi="Arial"/>
          <w:spacing w:val="-20"/>
          <w:sz w:val="20"/>
        </w:rPr>
        <w:t> </w:t>
      </w:r>
      <w:r>
        <w:rPr>
          <w:rFonts w:ascii="Arial" w:hAnsi="Arial"/>
          <w:spacing w:val="-4"/>
          <w:sz w:val="20"/>
        </w:rPr>
        <w:t>employee</w:t>
      </w:r>
      <w:r>
        <w:rPr>
          <w:rFonts w:ascii="Arial" w:hAnsi="Arial"/>
          <w:spacing w:val="-10"/>
          <w:sz w:val="20"/>
        </w:rPr>
        <w:t> </w:t>
      </w:r>
      <w:r>
        <w:rPr>
          <w:rFonts w:ascii="Arial" w:hAnsi="Arial"/>
          <w:spacing w:val="-4"/>
          <w:sz w:val="20"/>
        </w:rPr>
        <w:t>has</w:t>
      </w:r>
      <w:r>
        <w:rPr>
          <w:rFonts w:ascii="Arial" w:hAnsi="Arial"/>
          <w:spacing w:val="-16"/>
          <w:sz w:val="20"/>
        </w:rPr>
        <w:t> </w:t>
      </w:r>
      <w:r>
        <w:rPr>
          <w:rFonts w:ascii="Arial" w:hAnsi="Arial"/>
          <w:spacing w:val="-4"/>
          <w:sz w:val="20"/>
        </w:rPr>
        <w:t>attained</w:t>
      </w:r>
      <w:r>
        <w:rPr>
          <w:rFonts w:ascii="Arial" w:hAnsi="Arial"/>
          <w:spacing w:val="-10"/>
          <w:sz w:val="20"/>
        </w:rPr>
        <w:t> </w:t>
      </w:r>
      <w:r>
        <w:rPr>
          <w:rFonts w:ascii="Arial" w:hAnsi="Arial"/>
          <w:spacing w:val="-4"/>
          <w:sz w:val="20"/>
        </w:rPr>
        <w:t>age</w:t>
      </w:r>
      <w:r>
        <w:rPr>
          <w:rFonts w:ascii="Arial" w:hAnsi="Arial"/>
          <w:spacing w:val="-20"/>
          <w:sz w:val="20"/>
        </w:rPr>
        <w:t> </w:t>
      </w:r>
      <w:r>
        <w:rPr>
          <w:rFonts w:ascii="Arial" w:hAnsi="Arial"/>
          <w:spacing w:val="-4"/>
          <w:sz w:val="20"/>
        </w:rPr>
        <w:t>55.</w:t>
      </w:r>
    </w:p>
    <w:p>
      <w:pPr>
        <w:pStyle w:val="BodyText"/>
        <w:spacing w:before="46"/>
        <w:rPr>
          <w:rFonts w:ascii="Arial"/>
          <w:sz w:val="20"/>
        </w:rPr>
      </w:pPr>
    </w:p>
    <w:p>
      <w:pPr>
        <w:spacing w:before="1"/>
        <w:ind w:left="1913" w:right="0" w:firstLine="0"/>
        <w:jc w:val="left"/>
        <w:rPr>
          <w:rFonts w:ascii="Arial"/>
          <w:b/>
          <w:sz w:val="19"/>
        </w:rPr>
      </w:pPr>
      <w:r>
        <w:rPr/>
        <mc:AlternateContent>
          <mc:Choice Requires="wps">
            <w:drawing>
              <wp:anchor distT="0" distB="0" distL="0" distR="0" allowOverlap="1" layoutInCell="1" locked="0" behindDoc="1" simplePos="0" relativeHeight="485338112">
                <wp:simplePos x="0" y="0"/>
                <wp:positionH relativeFrom="page">
                  <wp:posOffset>1828055</wp:posOffset>
                </wp:positionH>
                <wp:positionV relativeFrom="paragraph">
                  <wp:posOffset>-47764</wp:posOffset>
                </wp:positionV>
                <wp:extent cx="248285" cy="408305"/>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248285" cy="408305"/>
                        </a:xfrm>
                        <a:prstGeom prst="rect">
                          <a:avLst/>
                        </a:prstGeom>
                      </wps:spPr>
                      <wps:txbx>
                        <w:txbxContent>
                          <w:p>
                            <w:pPr>
                              <w:spacing w:line="643" w:lineRule="exact" w:before="0"/>
                              <w:ind w:left="0" w:right="0" w:firstLine="0"/>
                              <w:jc w:val="left"/>
                              <w:rPr>
                                <w:i/>
                                <w:sz w:val="58"/>
                              </w:rPr>
                            </w:pPr>
                            <w:r>
                              <w:rPr>
                                <w:i/>
                                <w:spacing w:val="-10"/>
                                <w:w w:val="110"/>
                                <w:sz w:val="58"/>
                              </w:rPr>
                              <w:t>R</w:t>
                            </w:r>
                          </w:p>
                        </w:txbxContent>
                      </wps:txbx>
                      <wps:bodyPr wrap="square" lIns="0" tIns="0" rIns="0" bIns="0" rtlCol="0">
                        <a:noAutofit/>
                      </wps:bodyPr>
                    </wps:wsp>
                  </a:graphicData>
                </a:graphic>
              </wp:anchor>
            </w:drawing>
          </mc:Choice>
          <mc:Fallback>
            <w:pict>
              <v:shape style="position:absolute;margin-left:143.941406pt;margin-top:-3.761015pt;width:19.55pt;height:32.15pt;mso-position-horizontal-relative:page;mso-position-vertical-relative:paragraph;z-index:-17978368" type="#_x0000_t202" id="docshape181" filled="false" stroked="false">
                <v:textbox inset="0,0,0,0">
                  <w:txbxContent>
                    <w:p>
                      <w:pPr>
                        <w:spacing w:line="643" w:lineRule="exact" w:before="0"/>
                        <w:ind w:left="0" w:right="0" w:firstLine="0"/>
                        <w:jc w:val="left"/>
                        <w:rPr>
                          <w:i/>
                          <w:sz w:val="58"/>
                        </w:rPr>
                      </w:pPr>
                      <w:r>
                        <w:rPr>
                          <w:i/>
                          <w:spacing w:val="-10"/>
                          <w:w w:val="110"/>
                          <w:sz w:val="58"/>
                        </w:rPr>
                        <w:t>R</w:t>
                      </w:r>
                    </w:p>
                  </w:txbxContent>
                </v:textbox>
                <w10:wrap type="none"/>
              </v:shape>
            </w:pict>
          </mc:Fallback>
        </mc:AlternateContent>
      </w:r>
      <w:r>
        <w:rPr/>
        <mc:AlternateContent>
          <mc:Choice Requires="wps">
            <w:drawing>
              <wp:anchor distT="0" distB="0" distL="0" distR="0" allowOverlap="1" layoutInCell="1" locked="0" behindDoc="1" simplePos="0" relativeHeight="485338624">
                <wp:simplePos x="0" y="0"/>
                <wp:positionH relativeFrom="page">
                  <wp:posOffset>1893365</wp:posOffset>
                </wp:positionH>
                <wp:positionV relativeFrom="paragraph">
                  <wp:posOffset>154012</wp:posOffset>
                </wp:positionV>
                <wp:extent cx="73025" cy="74612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73025" cy="746125"/>
                        </a:xfrm>
                        <a:prstGeom prst="rect">
                          <a:avLst/>
                        </a:prstGeom>
                      </wps:spPr>
                      <wps:txbx>
                        <w:txbxContent>
                          <w:p>
                            <w:pPr>
                              <w:spacing w:line="1175" w:lineRule="exact" w:before="0"/>
                              <w:ind w:left="0" w:right="0" w:firstLine="0"/>
                              <w:jc w:val="left"/>
                              <w:rPr>
                                <w:sz w:val="106"/>
                              </w:rPr>
                            </w:pPr>
                            <w:r>
                              <w:rPr>
                                <w:spacing w:val="-10"/>
                                <w:w w:val="60"/>
                                <w:sz w:val="106"/>
                              </w:rPr>
                              <w:t>'</w:t>
                            </w:r>
                          </w:p>
                        </w:txbxContent>
                      </wps:txbx>
                      <wps:bodyPr wrap="square" lIns="0" tIns="0" rIns="0" bIns="0" rtlCol="0">
                        <a:noAutofit/>
                      </wps:bodyPr>
                    </wps:wsp>
                  </a:graphicData>
                </a:graphic>
              </wp:anchor>
            </w:drawing>
          </mc:Choice>
          <mc:Fallback>
            <w:pict>
              <v:shape style="position:absolute;margin-left:149.083893pt;margin-top:12.126998pt;width:5.75pt;height:58.75pt;mso-position-horizontal-relative:page;mso-position-vertical-relative:paragraph;z-index:-17977856" type="#_x0000_t202" id="docshape182" filled="false" stroked="false">
                <v:textbox inset="0,0,0,0">
                  <w:txbxContent>
                    <w:p>
                      <w:pPr>
                        <w:spacing w:line="1175" w:lineRule="exact" w:before="0"/>
                        <w:ind w:left="0" w:right="0" w:firstLine="0"/>
                        <w:jc w:val="left"/>
                        <w:rPr>
                          <w:sz w:val="106"/>
                        </w:rPr>
                      </w:pPr>
                      <w:r>
                        <w:rPr>
                          <w:spacing w:val="-10"/>
                          <w:w w:val="60"/>
                          <w:sz w:val="106"/>
                        </w:rPr>
                        <w:t>'</w:t>
                      </w:r>
                    </w:p>
                  </w:txbxContent>
                </v:textbox>
                <w10:wrap type="none"/>
              </v:shape>
            </w:pict>
          </mc:Fallback>
        </mc:AlternateContent>
      </w:r>
      <w:r>
        <w:rPr>
          <w:rFonts w:ascii="Arial"/>
          <w:b/>
          <w:sz w:val="19"/>
        </w:rPr>
        <w:t>TAKE</w:t>
      </w:r>
      <w:r>
        <w:rPr>
          <w:rFonts w:ascii="Arial"/>
          <w:b/>
          <w:spacing w:val="8"/>
          <w:sz w:val="19"/>
        </w:rPr>
        <w:t> </w:t>
      </w:r>
      <w:r>
        <w:rPr>
          <w:rFonts w:ascii="Arial"/>
          <w:b/>
          <w:spacing w:val="-4"/>
          <w:sz w:val="19"/>
        </w:rPr>
        <w:t>NOTE</w:t>
      </w:r>
    </w:p>
    <w:p>
      <w:pPr>
        <w:spacing w:line="273" w:lineRule="auto" w:before="125"/>
        <w:ind w:left="1913" w:right="946" w:hanging="4"/>
        <w:jc w:val="left"/>
        <w:rPr>
          <w:rFonts w:ascii="Arial"/>
          <w:sz w:val="20"/>
        </w:rPr>
      </w:pPr>
      <w:r>
        <w:rPr>
          <w:rFonts w:ascii="Arial"/>
          <w:w w:val="90"/>
          <w:sz w:val="20"/>
        </w:rPr>
        <w:t>After a person begins taking</w:t>
      </w:r>
      <w:r>
        <w:rPr>
          <w:rFonts w:ascii="Arial"/>
          <w:spacing w:val="-11"/>
          <w:w w:val="90"/>
          <w:sz w:val="20"/>
        </w:rPr>
        <w:t> </w:t>
      </w:r>
      <w:r>
        <w:rPr>
          <w:rFonts w:ascii="Arial"/>
          <w:w w:val="90"/>
          <w:sz w:val="20"/>
        </w:rPr>
        <w:t>distributions</w:t>
      </w:r>
      <w:r>
        <w:rPr>
          <w:rFonts w:ascii="Arial"/>
          <w:sz w:val="20"/>
        </w:rPr>
        <w:t> </w:t>
      </w:r>
      <w:r>
        <w:rPr>
          <w:rFonts w:ascii="Arial"/>
          <w:w w:val="90"/>
          <w:sz w:val="20"/>
        </w:rPr>
        <w:t>from an</w:t>
      </w:r>
      <w:r>
        <w:rPr>
          <w:rFonts w:ascii="Arial"/>
          <w:spacing w:val="-4"/>
          <w:w w:val="90"/>
          <w:sz w:val="20"/>
        </w:rPr>
        <w:t> </w:t>
      </w:r>
      <w:r>
        <w:rPr>
          <w:rFonts w:ascii="Arial"/>
          <w:w w:val="90"/>
          <w:sz w:val="20"/>
        </w:rPr>
        <w:t>IRA under Rule 72(t},</w:t>
      </w:r>
      <w:r>
        <w:rPr>
          <w:rFonts w:ascii="Arial"/>
          <w:spacing w:val="-7"/>
          <w:w w:val="90"/>
          <w:sz w:val="20"/>
        </w:rPr>
        <w:t> </w:t>
      </w:r>
      <w:r>
        <w:rPr>
          <w:rFonts w:ascii="Arial"/>
          <w:w w:val="90"/>
          <w:sz w:val="20"/>
        </w:rPr>
        <w:t>contributions, </w:t>
      </w:r>
      <w:r>
        <w:rPr>
          <w:rFonts w:ascii="Arial"/>
          <w:spacing w:val="-6"/>
          <w:sz w:val="20"/>
        </w:rPr>
        <w:t>asset transfers, or</w:t>
      </w:r>
      <w:r>
        <w:rPr>
          <w:rFonts w:ascii="Arial"/>
          <w:spacing w:val="-17"/>
          <w:sz w:val="20"/>
        </w:rPr>
        <w:t> </w:t>
      </w:r>
      <w:r>
        <w:rPr>
          <w:rFonts w:ascii="Arial"/>
          <w:spacing w:val="-6"/>
          <w:sz w:val="20"/>
        </w:rPr>
        <w:t>rollovers</w:t>
      </w:r>
      <w:r>
        <w:rPr>
          <w:rFonts w:ascii="Arial"/>
          <w:spacing w:val="-8"/>
          <w:sz w:val="20"/>
        </w:rPr>
        <w:t> </w:t>
      </w:r>
      <w:r>
        <w:rPr>
          <w:rFonts w:ascii="Arial"/>
          <w:spacing w:val="-6"/>
          <w:sz w:val="20"/>
        </w:rPr>
        <w:t>are</w:t>
      </w:r>
      <w:r>
        <w:rPr>
          <w:rFonts w:ascii="Arial"/>
          <w:spacing w:val="-18"/>
          <w:sz w:val="20"/>
        </w:rPr>
        <w:t> </w:t>
      </w:r>
      <w:r>
        <w:rPr>
          <w:rFonts w:ascii="Arial"/>
          <w:spacing w:val="-6"/>
          <w:sz w:val="20"/>
        </w:rPr>
        <w:t>not</w:t>
      </w:r>
      <w:r>
        <w:rPr>
          <w:rFonts w:ascii="Arial"/>
          <w:spacing w:val="-11"/>
          <w:sz w:val="20"/>
        </w:rPr>
        <w:t> </w:t>
      </w:r>
      <w:r>
        <w:rPr>
          <w:rFonts w:ascii="Arial"/>
          <w:spacing w:val="-6"/>
          <w:sz w:val="20"/>
        </w:rPr>
        <w:t>permitted</w:t>
      </w:r>
      <w:r>
        <w:rPr>
          <w:rFonts w:ascii="Arial"/>
          <w:sz w:val="20"/>
        </w:rPr>
        <w:t> </w:t>
      </w:r>
      <w:r>
        <w:rPr>
          <w:rFonts w:ascii="Arial"/>
          <w:spacing w:val="-6"/>
          <w:sz w:val="20"/>
        </w:rPr>
        <w:t>while</w:t>
      </w:r>
      <w:r>
        <w:rPr>
          <w:rFonts w:ascii="Arial"/>
          <w:spacing w:val="-13"/>
          <w:sz w:val="20"/>
        </w:rPr>
        <w:t> </w:t>
      </w:r>
      <w:r>
        <w:rPr>
          <w:rFonts w:ascii="Arial"/>
          <w:spacing w:val="-6"/>
          <w:sz w:val="20"/>
        </w:rPr>
        <w:t>receiving</w:t>
      </w:r>
      <w:r>
        <w:rPr>
          <w:rFonts w:ascii="Arial"/>
          <w:spacing w:val="-11"/>
          <w:sz w:val="20"/>
        </w:rPr>
        <w:t> </w:t>
      </w:r>
      <w:r>
        <w:rPr>
          <w:rFonts w:ascii="Arial"/>
          <w:spacing w:val="-6"/>
          <w:sz w:val="20"/>
        </w:rPr>
        <w:t>payments.</w:t>
      </w:r>
    </w:p>
    <w:p>
      <w:pPr>
        <w:pStyle w:val="BodyText"/>
        <w:spacing w:before="57"/>
        <w:rPr>
          <w:rFonts w:ascii="Arial"/>
          <w:sz w:val="26"/>
        </w:rPr>
      </w:pPr>
    </w:p>
    <w:p>
      <w:pPr>
        <w:pStyle w:val="Heading8"/>
        <w:ind w:left="1009"/>
        <w:rPr>
          <w:i/>
        </w:rPr>
      </w:pPr>
      <w:r>
        <w:rPr>
          <w:i/>
          <w:w w:val="90"/>
        </w:rPr>
        <w:t>Penalty</w:t>
      </w:r>
      <w:r>
        <w:rPr>
          <w:i/>
          <w:spacing w:val="-2"/>
        </w:rPr>
        <w:t> </w:t>
      </w:r>
      <w:r>
        <w:rPr>
          <w:i/>
          <w:w w:val="90"/>
        </w:rPr>
        <w:t>Tax</w:t>
      </w:r>
      <w:r>
        <w:rPr>
          <w:i/>
          <w:spacing w:val="-15"/>
          <w:w w:val="90"/>
        </w:rPr>
        <w:t> </w:t>
      </w:r>
      <w:r>
        <w:rPr>
          <w:i/>
          <w:w w:val="90"/>
        </w:rPr>
        <w:t>on</w:t>
      </w:r>
      <w:r>
        <w:rPr>
          <w:i/>
          <w:spacing w:val="-6"/>
          <w:w w:val="90"/>
        </w:rPr>
        <w:t> </w:t>
      </w:r>
      <w:r>
        <w:rPr>
          <w:i/>
          <w:w w:val="90"/>
        </w:rPr>
        <w:t>Failure</w:t>
      </w:r>
      <w:r>
        <w:rPr>
          <w:i/>
          <w:spacing w:val="-3"/>
          <w:w w:val="90"/>
        </w:rPr>
        <w:t> </w:t>
      </w:r>
      <w:r>
        <w:rPr>
          <w:i/>
          <w:w w:val="90"/>
        </w:rPr>
        <w:t>to</w:t>
      </w:r>
      <w:r>
        <w:rPr>
          <w:i/>
          <w:spacing w:val="-15"/>
          <w:w w:val="90"/>
        </w:rPr>
        <w:t> </w:t>
      </w:r>
      <w:r>
        <w:rPr>
          <w:i/>
          <w:w w:val="90"/>
        </w:rPr>
        <w:t>Make</w:t>
      </w:r>
      <w:r>
        <w:rPr>
          <w:i/>
          <w:spacing w:val="-6"/>
          <w:w w:val="90"/>
        </w:rPr>
        <w:t> </w:t>
      </w:r>
      <w:r>
        <w:rPr>
          <w:i/>
          <w:w w:val="90"/>
        </w:rPr>
        <w:t>Required</w:t>
      </w:r>
      <w:r>
        <w:rPr>
          <w:i/>
          <w:spacing w:val="9"/>
        </w:rPr>
        <w:t> </w:t>
      </w:r>
      <w:r>
        <w:rPr>
          <w:i/>
          <w:w w:val="90"/>
        </w:rPr>
        <w:t>Minimum</w:t>
      </w:r>
      <w:r>
        <w:rPr>
          <w:i/>
          <w:spacing w:val="7"/>
        </w:rPr>
        <w:t> </w:t>
      </w:r>
      <w:r>
        <w:rPr>
          <w:i/>
          <w:spacing w:val="-2"/>
          <w:w w:val="90"/>
        </w:rPr>
        <w:t>Distributions</w:t>
      </w:r>
    </w:p>
    <w:p>
      <w:pPr>
        <w:pStyle w:val="BodyText"/>
        <w:spacing w:line="261" w:lineRule="auto" w:before="101"/>
        <w:ind w:left="1010" w:right="946" w:firstLine="3"/>
      </w:pPr>
      <w:r>
        <w:rPr>
          <w:rFonts w:ascii="Arial"/>
          <w:i/>
        </w:rPr>
        <w:t>As </w:t>
      </w:r>
      <w:r>
        <w:rPr/>
        <w:t>with traditional IRAs, failure to distribute the required amount from qualified plans generates a 25% penalty tax on the amount of money required</w:t>
      </w:r>
      <w:r>
        <w:rPr>
          <w:spacing w:val="40"/>
        </w:rPr>
        <w:t> </w:t>
      </w:r>
      <w:r>
        <w:rPr/>
        <w:t>to be withdrawn.</w:t>
      </w:r>
      <w:r>
        <w:rPr>
          <w:spacing w:val="40"/>
        </w:rPr>
        <w:t> </w:t>
      </w:r>
      <w:r>
        <w:rPr/>
        <w:t>Prompt correction can reduce the penalty to 10%. However, as mentioned earlier, and of particular importance</w:t>
      </w:r>
      <w:r>
        <w:rPr>
          <w:spacing w:val="28"/>
        </w:rPr>
        <w:t> </w:t>
      </w:r>
      <w:r>
        <w:rPr/>
        <w:t>as employees are working</w:t>
      </w:r>
      <w:r>
        <w:rPr>
          <w:spacing w:val="18"/>
        </w:rPr>
        <w:t> </w:t>
      </w:r>
      <w:r>
        <w:rPr/>
        <w:t>to much later ages than</w:t>
      </w:r>
      <w:r>
        <w:rPr>
          <w:spacing w:val="23"/>
        </w:rPr>
        <w:t> </w:t>
      </w:r>
      <w:r>
        <w:rPr/>
        <w:t>in</w:t>
      </w:r>
      <w:r>
        <w:rPr>
          <w:spacing w:val="21"/>
        </w:rPr>
        <w:t> </w:t>
      </w:r>
      <w:r>
        <w:rPr/>
        <w:t>previous generations,</w:t>
      </w:r>
      <w:r>
        <w:rPr>
          <w:spacing w:val="33"/>
        </w:rPr>
        <w:t> </w:t>
      </w:r>
      <w:r>
        <w:rPr/>
        <w:t>there are no RMDs from a</w:t>
      </w:r>
      <w:r>
        <w:rPr>
          <w:spacing w:val="-6"/>
        </w:rPr>
        <w:t> </w:t>
      </w:r>
      <w:r>
        <w:rPr/>
        <w:t>qualified</w:t>
      </w:r>
      <w:r>
        <w:rPr>
          <w:spacing w:val="19"/>
        </w:rPr>
        <w:t> </w:t>
      </w:r>
      <w:r>
        <w:rPr/>
        <w:t>plan while still employed</w:t>
      </w:r>
      <w:r>
        <w:rPr>
          <w:spacing w:val="21"/>
        </w:rPr>
        <w:t> </w:t>
      </w:r>
      <w:r>
        <w:rPr/>
        <w:t>by</w:t>
      </w:r>
      <w:r>
        <w:rPr>
          <w:spacing w:val="-2"/>
        </w:rPr>
        <w:t> </w:t>
      </w:r>
      <w:r>
        <w:rPr/>
        <w:t>the</w:t>
      </w:r>
      <w:r>
        <w:rPr>
          <w:spacing w:val="-6"/>
        </w:rPr>
        <w:t> </w:t>
      </w:r>
      <w:r>
        <w:rPr/>
        <w:t>sponsor of that plan, regardless of your age.</w:t>
      </w:r>
    </w:p>
    <w:p>
      <w:pPr>
        <w:pStyle w:val="BodyText"/>
        <w:spacing w:before="200"/>
      </w:pPr>
    </w:p>
    <w:p>
      <w:pPr>
        <w:pStyle w:val="Heading8"/>
        <w:ind w:left="996"/>
        <w:rPr>
          <w:i/>
        </w:rPr>
      </w:pPr>
      <w:r>
        <w:rPr>
          <w:i/>
          <w:w w:val="90"/>
        </w:rPr>
        <w:t>Withholding</w:t>
      </w:r>
      <w:r>
        <w:rPr>
          <w:i/>
          <w:spacing w:val="-4"/>
        </w:rPr>
        <w:t> </w:t>
      </w:r>
      <w:r>
        <w:rPr>
          <w:i/>
          <w:w w:val="90"/>
        </w:rPr>
        <w:t>on</w:t>
      </w:r>
      <w:r>
        <w:rPr>
          <w:i/>
          <w:spacing w:val="-6"/>
          <w:w w:val="90"/>
        </w:rPr>
        <w:t> </w:t>
      </w:r>
      <w:r>
        <w:rPr>
          <w:i/>
          <w:w w:val="90"/>
        </w:rPr>
        <w:t>Eligible</w:t>
      </w:r>
      <w:r>
        <w:rPr>
          <w:i/>
          <w:spacing w:val="-7"/>
        </w:rPr>
        <w:t> </w:t>
      </w:r>
      <w:r>
        <w:rPr>
          <w:i/>
          <w:w w:val="90"/>
        </w:rPr>
        <w:t>Rollover</w:t>
      </w:r>
      <w:r>
        <w:rPr>
          <w:i/>
          <w:spacing w:val="1"/>
        </w:rPr>
        <w:t> </w:t>
      </w:r>
      <w:r>
        <w:rPr>
          <w:i/>
          <w:w w:val="90"/>
        </w:rPr>
        <w:t>Distributions</w:t>
      </w:r>
      <w:r>
        <w:rPr>
          <w:i/>
          <w:spacing w:val="6"/>
        </w:rPr>
        <w:t> </w:t>
      </w:r>
      <w:r>
        <w:rPr>
          <w:i/>
          <w:w w:val="90"/>
        </w:rPr>
        <w:t>from</w:t>
      </w:r>
      <w:r>
        <w:rPr>
          <w:i/>
          <w:spacing w:val="-9"/>
          <w:w w:val="90"/>
        </w:rPr>
        <w:t> </w:t>
      </w:r>
      <w:r>
        <w:rPr>
          <w:i/>
          <w:w w:val="90"/>
        </w:rPr>
        <w:t>Qualified</w:t>
      </w:r>
      <w:r>
        <w:rPr>
          <w:i/>
          <w:spacing w:val="4"/>
        </w:rPr>
        <w:t> </w:t>
      </w:r>
      <w:r>
        <w:rPr>
          <w:i/>
          <w:spacing w:val="-2"/>
          <w:w w:val="90"/>
        </w:rPr>
        <w:t>Plans</w:t>
      </w:r>
    </w:p>
    <w:p>
      <w:pPr>
        <w:pStyle w:val="BodyText"/>
        <w:spacing w:line="256" w:lineRule="auto" w:before="95"/>
        <w:ind w:left="1012" w:right="934" w:firstLine="3"/>
      </w:pPr>
      <w:r>
        <w:rPr>
          <w:w w:val="105"/>
        </w:rPr>
        <w:t>Distributions</w:t>
      </w:r>
      <w:r>
        <w:rPr>
          <w:spacing w:val="-10"/>
          <w:w w:val="105"/>
        </w:rPr>
        <w:t> </w:t>
      </w:r>
      <w:r>
        <w:rPr>
          <w:w w:val="105"/>
        </w:rPr>
        <w:t>paid</w:t>
      </w:r>
      <w:r>
        <w:rPr>
          <w:spacing w:val="-10"/>
          <w:w w:val="105"/>
        </w:rPr>
        <w:t> </w:t>
      </w:r>
      <w:r>
        <w:rPr>
          <w:w w:val="105"/>
        </w:rPr>
        <w:t>to</w:t>
      </w:r>
      <w:r>
        <w:rPr>
          <w:spacing w:val="-14"/>
          <w:w w:val="105"/>
        </w:rPr>
        <w:t> </w:t>
      </w:r>
      <w:r>
        <w:rPr>
          <w:w w:val="105"/>
        </w:rPr>
        <w:t>an</w:t>
      </w:r>
      <w:r>
        <w:rPr>
          <w:spacing w:val="-13"/>
          <w:w w:val="105"/>
        </w:rPr>
        <w:t> </w:t>
      </w:r>
      <w:r>
        <w:rPr>
          <w:w w:val="105"/>
        </w:rPr>
        <w:t>employee</w:t>
      </w:r>
      <w:r>
        <w:rPr>
          <w:spacing w:val="-14"/>
          <w:w w:val="105"/>
        </w:rPr>
        <w:t> </w:t>
      </w:r>
      <w:r>
        <w:rPr>
          <w:w w:val="105"/>
        </w:rPr>
        <w:t>are</w:t>
      </w:r>
      <w:r>
        <w:rPr>
          <w:spacing w:val="-14"/>
          <w:w w:val="105"/>
        </w:rPr>
        <w:t> </w:t>
      </w:r>
      <w:r>
        <w:rPr>
          <w:w w:val="105"/>
        </w:rPr>
        <w:t>subjected</w:t>
      </w:r>
      <w:r>
        <w:rPr>
          <w:spacing w:val="-12"/>
          <w:w w:val="105"/>
        </w:rPr>
        <w:t> </w:t>
      </w:r>
      <w:r>
        <w:rPr>
          <w:rFonts w:ascii="Arial"/>
          <w:w w:val="105"/>
          <w:sz w:val="15"/>
        </w:rPr>
        <w:t>to</w:t>
      </w:r>
      <w:r>
        <w:rPr>
          <w:rFonts w:ascii="Arial"/>
          <w:spacing w:val="18"/>
          <w:w w:val="105"/>
          <w:sz w:val="15"/>
        </w:rPr>
        <w:t> </w:t>
      </w:r>
      <w:r>
        <w:rPr>
          <w:w w:val="105"/>
        </w:rPr>
        <w:t>a</w:t>
      </w:r>
      <w:r>
        <w:rPr>
          <w:spacing w:val="-14"/>
          <w:w w:val="105"/>
        </w:rPr>
        <w:t> </w:t>
      </w:r>
      <w:r>
        <w:rPr>
          <w:w w:val="105"/>
        </w:rPr>
        <w:t>mandatory</w:t>
      </w:r>
      <w:r>
        <w:rPr>
          <w:spacing w:val="-14"/>
          <w:w w:val="105"/>
        </w:rPr>
        <w:t> </w:t>
      </w:r>
      <w:r>
        <w:rPr>
          <w:w w:val="105"/>
        </w:rPr>
        <w:t>federal</w:t>
      </w:r>
      <w:r>
        <w:rPr>
          <w:spacing w:val="-13"/>
          <w:w w:val="105"/>
        </w:rPr>
        <w:t> </w:t>
      </w:r>
      <w:r>
        <w:rPr>
          <w:w w:val="105"/>
        </w:rPr>
        <w:t>withholding</w:t>
      </w:r>
      <w:r>
        <w:rPr>
          <w:spacing w:val="-14"/>
          <w:w w:val="105"/>
        </w:rPr>
        <w:t> </w:t>
      </w:r>
      <w:r>
        <w:rPr>
          <w:w w:val="105"/>
        </w:rPr>
        <w:t>of</w:t>
      </w:r>
      <w:r>
        <w:rPr>
          <w:spacing w:val="-14"/>
          <w:w w:val="105"/>
        </w:rPr>
        <w:t> </w:t>
      </w:r>
      <w:r>
        <w:rPr>
          <w:w w:val="105"/>
        </w:rPr>
        <w:t>20%</w:t>
      </w:r>
      <w:r>
        <w:rPr>
          <w:spacing w:val="-14"/>
          <w:w w:val="105"/>
        </w:rPr>
        <w:t> </w:t>
      </w:r>
      <w:r>
        <w:rPr>
          <w:w w:val="105"/>
        </w:rPr>
        <w:t>if </w:t>
      </w:r>
      <w:r>
        <w:rPr/>
        <w:t>the distribution is</w:t>
      </w:r>
      <w:r>
        <w:rPr>
          <w:spacing w:val="-3"/>
        </w:rPr>
        <w:t> </w:t>
      </w:r>
      <w:r>
        <w:rPr/>
        <w:t>an eligible rollover distribution. Eligible rollover distributions (those which </w:t>
      </w:r>
      <w:r>
        <w:rPr>
          <w:w w:val="105"/>
        </w:rPr>
        <w:t>can</w:t>
      </w:r>
      <w:r>
        <w:rPr>
          <w:spacing w:val="-3"/>
          <w:w w:val="105"/>
        </w:rPr>
        <w:t> </w:t>
      </w:r>
      <w:r>
        <w:rPr>
          <w:w w:val="105"/>
        </w:rPr>
        <w:t>be</w:t>
      </w:r>
      <w:r>
        <w:rPr>
          <w:spacing w:val="-13"/>
          <w:w w:val="105"/>
        </w:rPr>
        <w:t> </w:t>
      </w:r>
      <w:r>
        <w:rPr>
          <w:w w:val="105"/>
        </w:rPr>
        <w:t>rolled</w:t>
      </w:r>
      <w:r>
        <w:rPr>
          <w:spacing w:val="-3"/>
          <w:w w:val="105"/>
        </w:rPr>
        <w:t> </w:t>
      </w:r>
      <w:r>
        <w:rPr>
          <w:w w:val="105"/>
        </w:rPr>
        <w:t>over</w:t>
      </w:r>
      <w:r>
        <w:rPr>
          <w:spacing w:val="-11"/>
          <w:w w:val="105"/>
        </w:rPr>
        <w:t> </w:t>
      </w:r>
      <w:r>
        <w:rPr>
          <w:w w:val="105"/>
        </w:rPr>
        <w:t>or</w:t>
      </w:r>
      <w:r>
        <w:rPr>
          <w:spacing w:val="-8"/>
          <w:w w:val="105"/>
        </w:rPr>
        <w:t> </w:t>
      </w:r>
      <w:r>
        <w:rPr>
          <w:w w:val="105"/>
        </w:rPr>
        <w:t>transferred</w:t>
      </w:r>
      <w:r>
        <w:rPr>
          <w:spacing w:val="-4"/>
          <w:w w:val="105"/>
        </w:rPr>
        <w:t> </w:t>
      </w:r>
      <w:r>
        <w:rPr>
          <w:w w:val="105"/>
        </w:rPr>
        <w:t>without</w:t>
      </w:r>
      <w:r>
        <w:rPr>
          <w:spacing w:val="-6"/>
          <w:w w:val="105"/>
        </w:rPr>
        <w:t> </w:t>
      </w:r>
      <w:r>
        <w:rPr>
          <w:w w:val="105"/>
        </w:rPr>
        <w:t>current</w:t>
      </w:r>
      <w:r>
        <w:rPr>
          <w:spacing w:val="-1"/>
          <w:w w:val="105"/>
        </w:rPr>
        <w:t> </w:t>
      </w:r>
      <w:r>
        <w:rPr>
          <w:w w:val="105"/>
        </w:rPr>
        <w:t>taxation) do</w:t>
      </w:r>
      <w:r>
        <w:rPr>
          <w:spacing w:val="-8"/>
          <w:w w:val="105"/>
        </w:rPr>
        <w:t> </w:t>
      </w:r>
      <w:r>
        <w:rPr>
          <w:w w:val="105"/>
        </w:rPr>
        <w:t>not</w:t>
      </w:r>
      <w:r>
        <w:rPr>
          <w:spacing w:val="-9"/>
          <w:w w:val="105"/>
        </w:rPr>
        <w:t> </w:t>
      </w:r>
      <w:r>
        <w:rPr>
          <w:w w:val="105"/>
        </w:rPr>
        <w:t>include</w:t>
      </w:r>
      <w:r>
        <w:rPr>
          <w:spacing w:val="-5"/>
          <w:w w:val="105"/>
        </w:rPr>
        <w:t> </w:t>
      </w:r>
      <w:r>
        <w:rPr>
          <w:w w:val="105"/>
        </w:rPr>
        <w:t>the</w:t>
      </w:r>
      <w:r>
        <w:rPr>
          <w:spacing w:val="-14"/>
          <w:w w:val="105"/>
        </w:rPr>
        <w:t> </w:t>
      </w:r>
      <w:r>
        <w:rPr>
          <w:w w:val="105"/>
        </w:rPr>
        <w:t>following:</w:t>
      </w:r>
    </w:p>
    <w:p>
      <w:pPr>
        <w:tabs>
          <w:tab w:pos="1376" w:val="left" w:leader="none"/>
        </w:tabs>
        <w:spacing w:before="93"/>
        <w:ind w:left="1029" w:right="0" w:firstLine="0"/>
        <w:jc w:val="left"/>
        <w:rPr>
          <w:sz w:val="21"/>
        </w:rPr>
      </w:pPr>
      <w:r>
        <w:rPr>
          <w:spacing w:val="-5"/>
          <w:sz w:val="19"/>
        </w:rPr>
        <w:t>ml</w:t>
      </w:r>
      <w:r>
        <w:rPr>
          <w:sz w:val="19"/>
        </w:rPr>
        <w:tab/>
      </w:r>
      <w:r>
        <w:rPr>
          <w:spacing w:val="-2"/>
          <w:sz w:val="21"/>
        </w:rPr>
        <w:t>RMDs;</w:t>
      </w:r>
    </w:p>
    <w:p>
      <w:pPr>
        <w:pStyle w:val="BodyText"/>
        <w:spacing w:before="108"/>
        <w:ind w:left="1020"/>
      </w:pPr>
      <w:r>
        <w:rPr>
          <w:rFonts w:ascii="Arial"/>
          <w:sz w:val="17"/>
        </w:rPr>
        <w:t>liJ</w:t>
      </w:r>
      <w:r>
        <w:rPr>
          <w:rFonts w:ascii="Arial"/>
          <w:spacing w:val="51"/>
          <w:sz w:val="17"/>
        </w:rPr>
        <w:t>  </w:t>
      </w:r>
      <w:r>
        <w:rPr/>
        <w:t>a</w:t>
      </w:r>
      <w:r>
        <w:rPr>
          <w:spacing w:val="6"/>
        </w:rPr>
        <w:t> </w:t>
      </w:r>
      <w:r>
        <w:rPr/>
        <w:t>hardship</w:t>
      </w:r>
      <w:r>
        <w:rPr>
          <w:spacing w:val="6"/>
        </w:rPr>
        <w:t> </w:t>
      </w:r>
      <w:r>
        <w:rPr>
          <w:spacing w:val="-2"/>
        </w:rPr>
        <w:t>distribution;</w:t>
      </w:r>
    </w:p>
    <w:p>
      <w:pPr>
        <w:pStyle w:val="BodyText"/>
        <w:tabs>
          <w:tab w:pos="1366" w:val="left" w:leader="none"/>
        </w:tabs>
        <w:spacing w:before="108"/>
        <w:ind w:left="1026"/>
      </w:pPr>
      <w:r>
        <w:rPr>
          <w:spacing w:val="-5"/>
          <w:sz w:val="19"/>
        </w:rPr>
        <w:t>Im</w:t>
      </w:r>
      <w:r>
        <w:rPr>
          <w:sz w:val="19"/>
        </w:rPr>
        <w:tab/>
      </w:r>
      <w:r>
        <w:rPr/>
        <w:t>substantially</w:t>
      </w:r>
      <w:r>
        <w:rPr>
          <w:spacing w:val="4"/>
        </w:rPr>
        <w:t> </w:t>
      </w:r>
      <w:r>
        <w:rPr/>
        <w:t>equal</w:t>
      </w:r>
      <w:r>
        <w:rPr>
          <w:spacing w:val="-2"/>
        </w:rPr>
        <w:t> </w:t>
      </w:r>
      <w:r>
        <w:rPr/>
        <w:t>lifetime</w:t>
      </w:r>
      <w:r>
        <w:rPr>
          <w:spacing w:val="8"/>
        </w:rPr>
        <w:t> </w:t>
      </w:r>
      <w:r>
        <w:rPr/>
        <w:t>payments</w:t>
      </w:r>
      <w:r>
        <w:rPr>
          <w:spacing w:val="-9"/>
        </w:rPr>
        <w:t> </w:t>
      </w:r>
      <w:r>
        <w:rPr>
          <w:spacing w:val="-2"/>
        </w:rPr>
        <w:t>{SEPP);</w:t>
      </w:r>
    </w:p>
    <w:p>
      <w:pPr>
        <w:pStyle w:val="BodyText"/>
        <w:tabs>
          <w:tab w:pos="1369" w:val="left" w:leader="none"/>
        </w:tabs>
        <w:spacing w:before="108"/>
        <w:ind w:left="1009"/>
      </w:pPr>
      <w:r>
        <w:rPr>
          <w:spacing w:val="-5"/>
          <w:w w:val="95"/>
          <w:sz w:val="19"/>
        </w:rPr>
        <w:t>!BJ</w:t>
      </w:r>
      <w:r>
        <w:rPr>
          <w:sz w:val="19"/>
        </w:rPr>
        <w:tab/>
      </w:r>
      <w:r>
        <w:rPr/>
        <w:t>a</w:t>
      </w:r>
      <w:r>
        <w:rPr>
          <w:spacing w:val="-2"/>
        </w:rPr>
        <w:t> </w:t>
      </w:r>
      <w:r>
        <w:rPr/>
        <w:t>distribution</w:t>
      </w:r>
      <w:r>
        <w:rPr>
          <w:spacing w:val="28"/>
        </w:rPr>
        <w:t> </w:t>
      </w:r>
      <w:r>
        <w:rPr/>
        <w:t>of</w:t>
      </w:r>
      <w:r>
        <w:rPr>
          <w:spacing w:val="-7"/>
        </w:rPr>
        <w:t> </w:t>
      </w:r>
      <w:r>
        <w:rPr/>
        <w:t>an</w:t>
      </w:r>
      <w:r>
        <w:rPr>
          <w:spacing w:val="9"/>
        </w:rPr>
        <w:t> </w:t>
      </w:r>
      <w:r>
        <w:rPr/>
        <w:t>excess</w:t>
      </w:r>
      <w:r>
        <w:rPr>
          <w:spacing w:val="5"/>
        </w:rPr>
        <w:t> </w:t>
      </w:r>
      <w:r>
        <w:rPr/>
        <w:t>contribution;</w:t>
      </w:r>
      <w:r>
        <w:rPr>
          <w:spacing w:val="26"/>
        </w:rPr>
        <w:t> </w:t>
      </w:r>
      <w:r>
        <w:rPr>
          <w:spacing w:val="-5"/>
        </w:rPr>
        <w:t>or</w:t>
      </w:r>
    </w:p>
    <w:p>
      <w:pPr>
        <w:pStyle w:val="BodyText"/>
        <w:tabs>
          <w:tab w:pos="1369" w:val="left" w:leader="none"/>
        </w:tabs>
        <w:spacing w:before="104"/>
        <w:ind w:left="1018"/>
      </w:pPr>
      <w:r>
        <w:rPr>
          <w:rFonts w:ascii="Arial"/>
          <w:spacing w:val="-5"/>
          <w:w w:val="105"/>
          <w:sz w:val="18"/>
        </w:rPr>
        <w:t>iJ</w:t>
      </w:r>
      <w:r>
        <w:rPr>
          <w:rFonts w:ascii="Arial"/>
          <w:sz w:val="18"/>
        </w:rPr>
        <w:tab/>
      </w:r>
      <w:r>
        <w:rPr>
          <w:w w:val="105"/>
        </w:rPr>
        <w:t>a</w:t>
      </w:r>
      <w:r>
        <w:rPr>
          <w:spacing w:val="-14"/>
          <w:w w:val="105"/>
        </w:rPr>
        <w:t> </w:t>
      </w:r>
      <w:r>
        <w:rPr>
          <w:w w:val="105"/>
        </w:rPr>
        <w:t>loan</w:t>
      </w:r>
      <w:r>
        <w:rPr>
          <w:spacing w:val="-12"/>
          <w:w w:val="105"/>
        </w:rPr>
        <w:t> </w:t>
      </w:r>
      <w:r>
        <w:rPr>
          <w:w w:val="105"/>
        </w:rPr>
        <w:t>that</w:t>
      </w:r>
      <w:r>
        <w:rPr>
          <w:spacing w:val="-13"/>
          <w:w w:val="105"/>
        </w:rPr>
        <w:t> </w:t>
      </w:r>
      <w:r>
        <w:rPr>
          <w:w w:val="105"/>
        </w:rPr>
        <w:t>is</w:t>
      </w:r>
      <w:r>
        <w:rPr>
          <w:spacing w:val="-13"/>
          <w:w w:val="105"/>
        </w:rPr>
        <w:t> </w:t>
      </w:r>
      <w:r>
        <w:rPr>
          <w:w w:val="105"/>
        </w:rPr>
        <w:t>treated</w:t>
      </w:r>
      <w:r>
        <w:rPr>
          <w:spacing w:val="-8"/>
          <w:w w:val="105"/>
        </w:rPr>
        <w:t> </w:t>
      </w:r>
      <w:r>
        <w:rPr>
          <w:w w:val="105"/>
        </w:rPr>
        <w:t>as</w:t>
      </w:r>
      <w:r>
        <w:rPr>
          <w:spacing w:val="-14"/>
          <w:w w:val="105"/>
        </w:rPr>
        <w:t> </w:t>
      </w:r>
      <w:r>
        <w:rPr>
          <w:w w:val="105"/>
        </w:rPr>
        <w:t>a</w:t>
      </w:r>
      <w:r>
        <w:rPr>
          <w:spacing w:val="-13"/>
          <w:w w:val="105"/>
        </w:rPr>
        <w:t> </w:t>
      </w:r>
      <w:r>
        <w:rPr>
          <w:w w:val="105"/>
        </w:rPr>
        <w:t>deemed</w:t>
      </w:r>
      <w:r>
        <w:rPr>
          <w:spacing w:val="-12"/>
          <w:w w:val="105"/>
        </w:rPr>
        <w:t> </w:t>
      </w:r>
      <w:r>
        <w:rPr>
          <w:spacing w:val="-2"/>
          <w:w w:val="105"/>
        </w:rPr>
        <w:t>distribution.</w:t>
      </w:r>
    </w:p>
    <w:p>
      <w:pPr>
        <w:spacing w:after="0"/>
        <w:sectPr>
          <w:pgSz w:w="11660" w:h="15500"/>
          <w:pgMar w:header="552" w:footer="0" w:top="1140" w:bottom="280" w:left="1640" w:right="0"/>
        </w:sectPr>
      </w:pPr>
    </w:p>
    <w:p>
      <w:pPr>
        <w:spacing w:before="119"/>
        <w:ind w:left="2979" w:right="0" w:firstLine="0"/>
        <w:jc w:val="left"/>
        <w:rPr>
          <w:rFonts w:ascii="Arial"/>
          <w:b/>
          <w:sz w:val="21"/>
        </w:rPr>
      </w:pPr>
      <w:r>
        <w:rPr/>
        <mc:AlternateContent>
          <mc:Choice Requires="wps">
            <w:drawing>
              <wp:anchor distT="0" distB="0" distL="0" distR="0" allowOverlap="1" layoutInCell="1" locked="0" behindDoc="0" simplePos="0" relativeHeight="15841792">
                <wp:simplePos x="0" y="0"/>
                <wp:positionH relativeFrom="page">
                  <wp:posOffset>2089693</wp:posOffset>
                </wp:positionH>
                <wp:positionV relativeFrom="paragraph">
                  <wp:posOffset>238956</wp:posOffset>
                </wp:positionV>
                <wp:extent cx="68580" cy="76073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68580" cy="760730"/>
                        </a:xfrm>
                        <a:prstGeom prst="rect">
                          <a:avLst/>
                        </a:prstGeom>
                      </wps:spPr>
                      <wps:txbx>
                        <w:txbxContent>
                          <w:p>
                            <w:pPr>
                              <w:spacing w:line="1197" w:lineRule="exact" w:before="0"/>
                              <w:ind w:left="0" w:right="0" w:firstLine="0"/>
                              <w:jc w:val="left"/>
                              <w:rPr>
                                <w:sz w:val="108"/>
                              </w:rPr>
                            </w:pPr>
                            <w:r>
                              <w:rPr>
                                <w:spacing w:val="-10"/>
                                <w:w w:val="55"/>
                                <w:sz w:val="108"/>
                              </w:rPr>
                              <w:t>'</w:t>
                            </w:r>
                          </w:p>
                        </w:txbxContent>
                      </wps:txbx>
                      <wps:bodyPr wrap="square" lIns="0" tIns="0" rIns="0" bIns="0" rtlCol="0">
                        <a:noAutofit/>
                      </wps:bodyPr>
                    </wps:wsp>
                  </a:graphicData>
                </a:graphic>
              </wp:anchor>
            </w:drawing>
          </mc:Choice>
          <mc:Fallback>
            <w:pict>
              <v:shape style="position:absolute;margin-left:164.542801pt;margin-top:18.815470pt;width:5.4pt;height:59.9pt;mso-position-horizontal-relative:page;mso-position-vertical-relative:paragraph;z-index:15841792" type="#_x0000_t202" id="docshape186" filled="false" stroked="false">
                <v:textbox inset="0,0,0,0">
                  <w:txbxContent>
                    <w:p>
                      <w:pPr>
                        <w:spacing w:line="1197" w:lineRule="exact" w:before="0"/>
                        <w:ind w:left="0" w:right="0" w:firstLine="0"/>
                        <w:jc w:val="left"/>
                        <w:rPr>
                          <w:sz w:val="108"/>
                        </w:rPr>
                      </w:pPr>
                      <w:r>
                        <w:rPr>
                          <w:spacing w:val="-10"/>
                          <w:w w:val="55"/>
                          <w:sz w:val="108"/>
                        </w:rPr>
                        <w:t>'</w:t>
                      </w:r>
                    </w:p>
                  </w:txbxContent>
                </v:textbox>
                <w10:wrap type="none"/>
              </v:shape>
            </w:pict>
          </mc:Fallback>
        </mc:AlternateContent>
      </w:r>
      <w:r>
        <w:rPr/>
        <mc:AlternateContent>
          <mc:Choice Requires="wps">
            <w:drawing>
              <wp:anchor distT="0" distB="0" distL="0" distR="0" allowOverlap="1" layoutInCell="1" locked="0" behindDoc="0" simplePos="0" relativeHeight="15842304">
                <wp:simplePos x="0" y="0"/>
                <wp:positionH relativeFrom="page">
                  <wp:posOffset>1992189</wp:posOffset>
                </wp:positionH>
                <wp:positionV relativeFrom="paragraph">
                  <wp:posOffset>57150</wp:posOffset>
                </wp:positionV>
                <wp:extent cx="137795" cy="38354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137795" cy="383540"/>
                        </a:xfrm>
                        <a:prstGeom prst="rect">
                          <a:avLst/>
                        </a:prstGeom>
                      </wps:spPr>
                      <wps:txbx>
                        <w:txbxContent>
                          <w:p>
                            <w:pPr>
                              <w:spacing w:line="604" w:lineRule="exact" w:before="0"/>
                              <w:ind w:left="0" w:right="0" w:firstLine="0"/>
                              <w:jc w:val="left"/>
                              <w:rPr>
                                <w:rFonts w:ascii="Arial"/>
                                <w:sz w:val="54"/>
                              </w:rPr>
                            </w:pPr>
                            <w:r>
                              <w:rPr>
                                <w:rFonts w:ascii="Arial"/>
                                <w:spacing w:val="-5"/>
                                <w:w w:val="90"/>
                                <w:sz w:val="54"/>
                              </w:rPr>
                              <w:t>ll</w:t>
                            </w:r>
                          </w:p>
                        </w:txbxContent>
                      </wps:txbx>
                      <wps:bodyPr wrap="square" lIns="0" tIns="0" rIns="0" bIns="0" rtlCol="0">
                        <a:noAutofit/>
                      </wps:bodyPr>
                    </wps:wsp>
                  </a:graphicData>
                </a:graphic>
              </wp:anchor>
            </w:drawing>
          </mc:Choice>
          <mc:Fallback>
            <w:pict>
              <v:shape style="position:absolute;margin-left:156.865295pt;margin-top:4.5pt;width:10.85pt;height:30.2pt;mso-position-horizontal-relative:page;mso-position-vertical-relative:paragraph;z-index:15842304" type="#_x0000_t202" id="docshape187" filled="false" stroked="false">
                <v:textbox inset="0,0,0,0">
                  <w:txbxContent>
                    <w:p>
                      <w:pPr>
                        <w:spacing w:line="604" w:lineRule="exact" w:before="0"/>
                        <w:ind w:left="0" w:right="0" w:firstLine="0"/>
                        <w:jc w:val="left"/>
                        <w:rPr>
                          <w:rFonts w:ascii="Arial"/>
                          <w:sz w:val="54"/>
                        </w:rPr>
                      </w:pPr>
                      <w:r>
                        <w:rPr>
                          <w:rFonts w:ascii="Arial"/>
                          <w:spacing w:val="-5"/>
                          <w:w w:val="90"/>
                          <w:sz w:val="54"/>
                        </w:rPr>
                        <w:t>ll</w:t>
                      </w:r>
                    </w:p>
                  </w:txbxContent>
                </v:textbox>
                <w10:wrap type="none"/>
              </v:shape>
            </w:pict>
          </mc:Fallback>
        </mc:AlternateContent>
      </w:r>
      <w:r>
        <w:rPr>
          <w:rFonts w:ascii="Arial"/>
          <w:b/>
          <w:w w:val="90"/>
          <w:sz w:val="21"/>
        </w:rPr>
        <w:t>TAKE</w:t>
      </w:r>
      <w:r>
        <w:rPr>
          <w:rFonts w:ascii="Arial"/>
          <w:b/>
          <w:spacing w:val="7"/>
          <w:sz w:val="21"/>
        </w:rPr>
        <w:t> </w:t>
      </w:r>
      <w:r>
        <w:rPr>
          <w:rFonts w:ascii="Arial"/>
          <w:b/>
          <w:spacing w:val="-4"/>
          <w:sz w:val="21"/>
        </w:rPr>
        <w:t>NOTE</w:t>
      </w:r>
    </w:p>
    <w:p>
      <w:pPr>
        <w:spacing w:line="273" w:lineRule="auto" w:before="135"/>
        <w:ind w:left="2979" w:right="426" w:firstLine="4"/>
        <w:jc w:val="left"/>
        <w:rPr>
          <w:rFonts w:ascii="Arial"/>
          <w:sz w:val="20"/>
        </w:rPr>
      </w:pPr>
      <w:r>
        <w:rPr>
          <w:rFonts w:ascii="Arial"/>
          <w:spacing w:val="-6"/>
          <w:sz w:val="20"/>
        </w:rPr>
        <w:t>An</w:t>
      </w:r>
      <w:r>
        <w:rPr>
          <w:rFonts w:ascii="Arial"/>
          <w:spacing w:val="-12"/>
          <w:sz w:val="20"/>
        </w:rPr>
        <w:t> </w:t>
      </w:r>
      <w:r>
        <w:rPr>
          <w:rFonts w:ascii="Arial"/>
          <w:spacing w:val="-6"/>
          <w:sz w:val="20"/>
        </w:rPr>
        <w:t>employee</w:t>
      </w:r>
      <w:r>
        <w:rPr>
          <w:rFonts w:ascii="Arial"/>
          <w:spacing w:val="-4"/>
          <w:sz w:val="20"/>
        </w:rPr>
        <w:t> </w:t>
      </w:r>
      <w:r>
        <w:rPr>
          <w:rFonts w:ascii="Arial"/>
          <w:spacing w:val="-6"/>
          <w:sz w:val="20"/>
        </w:rPr>
        <w:t>may</w:t>
      </w:r>
      <w:r>
        <w:rPr>
          <w:rFonts w:ascii="Arial"/>
          <w:spacing w:val="-12"/>
          <w:sz w:val="20"/>
        </w:rPr>
        <w:t> </w:t>
      </w:r>
      <w:r>
        <w:rPr>
          <w:rFonts w:ascii="Arial"/>
          <w:spacing w:val="-6"/>
          <w:sz w:val="20"/>
        </w:rPr>
        <w:t>avoid</w:t>
      </w:r>
      <w:r>
        <w:rPr>
          <w:rFonts w:ascii="Arial"/>
          <w:spacing w:val="-11"/>
          <w:sz w:val="20"/>
        </w:rPr>
        <w:t> </w:t>
      </w:r>
      <w:r>
        <w:rPr>
          <w:rFonts w:ascii="Arial"/>
          <w:spacing w:val="-6"/>
          <w:sz w:val="20"/>
        </w:rPr>
        <w:t>the</w:t>
      </w:r>
      <w:r>
        <w:rPr>
          <w:rFonts w:ascii="Arial"/>
          <w:spacing w:val="-19"/>
          <w:sz w:val="20"/>
        </w:rPr>
        <w:t> </w:t>
      </w:r>
      <w:r>
        <w:rPr>
          <w:rFonts w:ascii="Arial"/>
          <w:spacing w:val="-6"/>
          <w:sz w:val="20"/>
        </w:rPr>
        <w:t>20%</w:t>
      </w:r>
      <w:r>
        <w:rPr>
          <w:rFonts w:ascii="Arial"/>
          <w:spacing w:val="-15"/>
          <w:sz w:val="20"/>
        </w:rPr>
        <w:t> </w:t>
      </w:r>
      <w:r>
        <w:rPr>
          <w:rFonts w:ascii="Arial"/>
          <w:spacing w:val="-6"/>
          <w:sz w:val="20"/>
        </w:rPr>
        <w:t>withholding</w:t>
      </w:r>
      <w:r>
        <w:rPr>
          <w:rFonts w:ascii="Arial"/>
          <w:spacing w:val="-9"/>
          <w:sz w:val="20"/>
        </w:rPr>
        <w:t> </w:t>
      </w:r>
      <w:r>
        <w:rPr>
          <w:rFonts w:ascii="Arial"/>
          <w:spacing w:val="-6"/>
          <w:sz w:val="20"/>
        </w:rPr>
        <w:t>by</w:t>
      </w:r>
      <w:r>
        <w:rPr>
          <w:rFonts w:ascii="Arial"/>
          <w:spacing w:val="-15"/>
          <w:sz w:val="20"/>
        </w:rPr>
        <w:t> </w:t>
      </w:r>
      <w:r>
        <w:rPr>
          <w:rFonts w:ascii="Arial"/>
          <w:spacing w:val="-6"/>
          <w:sz w:val="20"/>
        </w:rPr>
        <w:t>having</w:t>
      </w:r>
      <w:r>
        <w:rPr>
          <w:rFonts w:ascii="Arial"/>
          <w:spacing w:val="-22"/>
          <w:sz w:val="20"/>
        </w:rPr>
        <w:t> </w:t>
      </w:r>
      <w:r>
        <w:rPr>
          <w:rFonts w:ascii="Arial"/>
          <w:spacing w:val="-6"/>
          <w:sz w:val="20"/>
        </w:rPr>
        <w:t>the</w:t>
      </w:r>
      <w:r>
        <w:rPr>
          <w:rFonts w:ascii="Arial"/>
          <w:spacing w:val="-16"/>
          <w:sz w:val="20"/>
        </w:rPr>
        <w:t> </w:t>
      </w:r>
      <w:r>
        <w:rPr>
          <w:rFonts w:ascii="Arial"/>
          <w:spacing w:val="-6"/>
          <w:sz w:val="20"/>
        </w:rPr>
        <w:t>distribution</w:t>
      </w:r>
      <w:r>
        <w:rPr>
          <w:rFonts w:ascii="Arial"/>
          <w:spacing w:val="2"/>
          <w:sz w:val="20"/>
        </w:rPr>
        <w:t> </w:t>
      </w:r>
      <w:r>
        <w:rPr>
          <w:rFonts w:ascii="Arial"/>
          <w:spacing w:val="-6"/>
          <w:sz w:val="20"/>
        </w:rPr>
        <w:t>processed as</w:t>
      </w:r>
      <w:r>
        <w:rPr>
          <w:rFonts w:ascii="Arial"/>
          <w:spacing w:val="-12"/>
          <w:sz w:val="20"/>
        </w:rPr>
        <w:t> </w:t>
      </w:r>
      <w:r>
        <w:rPr>
          <w:rFonts w:ascii="Arial"/>
          <w:spacing w:val="-6"/>
          <w:sz w:val="20"/>
        </w:rPr>
        <w:t>a</w:t>
      </w:r>
      <w:r>
        <w:rPr>
          <w:rFonts w:ascii="Arial"/>
          <w:spacing w:val="-7"/>
          <w:sz w:val="20"/>
        </w:rPr>
        <w:t> </w:t>
      </w:r>
      <w:r>
        <w:rPr>
          <w:rFonts w:ascii="Arial"/>
          <w:spacing w:val="-6"/>
          <w:sz w:val="20"/>
        </w:rPr>
        <w:t>direct rollover</w:t>
      </w:r>
      <w:r>
        <w:rPr>
          <w:rFonts w:ascii="Arial"/>
          <w:spacing w:val="-1"/>
          <w:sz w:val="20"/>
        </w:rPr>
        <w:t> </w:t>
      </w:r>
      <w:r>
        <w:rPr>
          <w:rFonts w:ascii="Arial"/>
          <w:spacing w:val="-6"/>
          <w:sz w:val="20"/>
        </w:rPr>
        <w:t>to</w:t>
      </w:r>
      <w:r>
        <w:rPr>
          <w:rFonts w:ascii="Arial"/>
          <w:spacing w:val="-15"/>
          <w:sz w:val="20"/>
        </w:rPr>
        <w:t> </w:t>
      </w:r>
      <w:r>
        <w:rPr>
          <w:rFonts w:ascii="Arial"/>
          <w:spacing w:val="-6"/>
          <w:sz w:val="20"/>
        </w:rPr>
        <w:t>an</w:t>
      </w:r>
      <w:r>
        <w:rPr>
          <w:rFonts w:ascii="Arial"/>
          <w:spacing w:val="-12"/>
          <w:sz w:val="20"/>
        </w:rPr>
        <w:t> </w:t>
      </w:r>
      <w:r>
        <w:rPr>
          <w:rFonts w:ascii="Arial"/>
          <w:spacing w:val="-6"/>
          <w:sz w:val="20"/>
        </w:rPr>
        <w:t>eligible retirement</w:t>
      </w:r>
      <w:r>
        <w:rPr>
          <w:rFonts w:ascii="Arial"/>
          <w:sz w:val="20"/>
        </w:rPr>
        <w:t> </w:t>
      </w:r>
      <w:r>
        <w:rPr>
          <w:rFonts w:ascii="Arial"/>
          <w:spacing w:val="-6"/>
          <w:sz w:val="20"/>
        </w:rPr>
        <w:t>plan.</w:t>
      </w:r>
      <w:r>
        <w:rPr>
          <w:rFonts w:ascii="Arial"/>
          <w:spacing w:val="-13"/>
          <w:sz w:val="20"/>
        </w:rPr>
        <w:t> </w:t>
      </w:r>
      <w:r>
        <w:rPr>
          <w:rFonts w:ascii="Arial"/>
          <w:spacing w:val="-6"/>
          <w:sz w:val="20"/>
        </w:rPr>
        <w:t>In</w:t>
      </w:r>
      <w:r>
        <w:rPr>
          <w:rFonts w:ascii="Arial"/>
          <w:spacing w:val="-14"/>
          <w:sz w:val="20"/>
        </w:rPr>
        <w:t> </w:t>
      </w:r>
      <w:r>
        <w:rPr>
          <w:rFonts w:ascii="Arial"/>
          <w:spacing w:val="-6"/>
          <w:sz w:val="20"/>
        </w:rPr>
        <w:t>a</w:t>
      </w:r>
      <w:r>
        <w:rPr>
          <w:rFonts w:ascii="Arial"/>
          <w:spacing w:val="-11"/>
          <w:sz w:val="20"/>
        </w:rPr>
        <w:t> </w:t>
      </w:r>
      <w:r>
        <w:rPr>
          <w:rFonts w:ascii="Arial"/>
          <w:spacing w:val="-6"/>
          <w:sz w:val="20"/>
        </w:rPr>
        <w:t>direct rollover</w:t>
      </w:r>
      <w:r>
        <w:rPr>
          <w:rFonts w:ascii="Arial"/>
          <w:spacing w:val="-1"/>
          <w:sz w:val="20"/>
        </w:rPr>
        <w:t> </w:t>
      </w:r>
      <w:r>
        <w:rPr>
          <w:rFonts w:ascii="Arial"/>
          <w:spacing w:val="-6"/>
          <w:sz w:val="20"/>
        </w:rPr>
        <w:t>the</w:t>
      </w:r>
      <w:r>
        <w:rPr>
          <w:rFonts w:ascii="Arial"/>
          <w:spacing w:val="-17"/>
          <w:sz w:val="20"/>
        </w:rPr>
        <w:t> </w:t>
      </w:r>
      <w:r>
        <w:rPr>
          <w:rFonts w:ascii="Arial"/>
          <w:spacing w:val="-6"/>
          <w:sz w:val="20"/>
        </w:rPr>
        <w:t>distribution check</w:t>
      </w:r>
      <w:r>
        <w:rPr>
          <w:rFonts w:ascii="Arial"/>
          <w:spacing w:val="-10"/>
          <w:sz w:val="20"/>
        </w:rPr>
        <w:t> </w:t>
      </w:r>
      <w:r>
        <w:rPr>
          <w:rFonts w:ascii="Arial"/>
          <w:spacing w:val="-6"/>
          <w:sz w:val="20"/>
        </w:rPr>
        <w:t>is</w:t>
      </w:r>
      <w:r>
        <w:rPr>
          <w:rFonts w:ascii="Arial"/>
          <w:spacing w:val="-15"/>
          <w:sz w:val="20"/>
        </w:rPr>
        <w:t> </w:t>
      </w:r>
      <w:r>
        <w:rPr>
          <w:rFonts w:ascii="Arial"/>
          <w:spacing w:val="-6"/>
          <w:sz w:val="20"/>
        </w:rPr>
        <w:t>made payable</w:t>
      </w:r>
      <w:r>
        <w:rPr>
          <w:rFonts w:ascii="Arial"/>
          <w:spacing w:val="-9"/>
          <w:sz w:val="20"/>
        </w:rPr>
        <w:t> </w:t>
      </w:r>
      <w:r>
        <w:rPr>
          <w:rFonts w:ascii="Arial"/>
          <w:spacing w:val="-6"/>
          <w:sz w:val="20"/>
        </w:rPr>
        <w:t>to</w:t>
      </w:r>
      <w:r>
        <w:rPr>
          <w:rFonts w:ascii="Arial"/>
          <w:spacing w:val="-14"/>
          <w:sz w:val="20"/>
        </w:rPr>
        <w:t> </w:t>
      </w:r>
      <w:r>
        <w:rPr>
          <w:rFonts w:ascii="Arial"/>
          <w:spacing w:val="-6"/>
          <w:sz w:val="20"/>
        </w:rPr>
        <w:t>the</w:t>
      </w:r>
      <w:r>
        <w:rPr>
          <w:rFonts w:ascii="Arial"/>
          <w:spacing w:val="-14"/>
          <w:sz w:val="20"/>
        </w:rPr>
        <w:t> </w:t>
      </w:r>
      <w:r>
        <w:rPr>
          <w:rFonts w:ascii="Arial"/>
          <w:spacing w:val="-6"/>
          <w:sz w:val="20"/>
        </w:rPr>
        <w:t>trustee</w:t>
      </w:r>
      <w:r>
        <w:rPr>
          <w:rFonts w:ascii="Arial"/>
          <w:spacing w:val="-12"/>
          <w:sz w:val="20"/>
        </w:rPr>
        <w:t> </w:t>
      </w:r>
      <w:r>
        <w:rPr>
          <w:rFonts w:ascii="Arial"/>
          <w:spacing w:val="-6"/>
          <w:sz w:val="20"/>
        </w:rPr>
        <w:t>or</w:t>
      </w:r>
      <w:r>
        <w:rPr>
          <w:rFonts w:ascii="Arial"/>
          <w:spacing w:val="-21"/>
          <w:sz w:val="20"/>
        </w:rPr>
        <w:t> </w:t>
      </w:r>
      <w:r>
        <w:rPr>
          <w:rFonts w:ascii="Arial"/>
          <w:spacing w:val="-6"/>
          <w:sz w:val="20"/>
        </w:rPr>
        <w:t>custodian</w:t>
      </w:r>
      <w:r>
        <w:rPr>
          <w:rFonts w:ascii="Arial"/>
          <w:sz w:val="20"/>
        </w:rPr>
        <w:t> </w:t>
      </w:r>
      <w:r>
        <w:rPr>
          <w:rFonts w:ascii="Arial"/>
          <w:spacing w:val="-6"/>
          <w:sz w:val="20"/>
        </w:rPr>
        <w:t>of</w:t>
      </w:r>
      <w:r>
        <w:rPr>
          <w:rFonts w:ascii="Arial"/>
          <w:spacing w:val="-12"/>
          <w:sz w:val="20"/>
        </w:rPr>
        <w:t> </w:t>
      </w:r>
      <w:r>
        <w:rPr>
          <w:rFonts w:ascii="Arial"/>
          <w:spacing w:val="-6"/>
          <w:sz w:val="20"/>
        </w:rPr>
        <w:t>the</w:t>
      </w:r>
      <w:r>
        <w:rPr>
          <w:rFonts w:ascii="Arial"/>
          <w:spacing w:val="-15"/>
          <w:sz w:val="20"/>
        </w:rPr>
        <w:t> </w:t>
      </w:r>
      <w:r>
        <w:rPr>
          <w:rFonts w:ascii="Arial"/>
          <w:spacing w:val="-6"/>
          <w:sz w:val="20"/>
        </w:rPr>
        <w:t>receiving</w:t>
      </w:r>
      <w:r>
        <w:rPr>
          <w:rFonts w:ascii="Arial"/>
          <w:spacing w:val="-17"/>
          <w:sz w:val="20"/>
        </w:rPr>
        <w:t> </w:t>
      </w:r>
      <w:r>
        <w:rPr>
          <w:rFonts w:ascii="Arial"/>
          <w:spacing w:val="-6"/>
          <w:sz w:val="20"/>
        </w:rPr>
        <w:t>retirement</w:t>
      </w:r>
      <w:r>
        <w:rPr>
          <w:rFonts w:ascii="Arial"/>
          <w:spacing w:val="-4"/>
          <w:sz w:val="20"/>
        </w:rPr>
        <w:t> </w:t>
      </w:r>
      <w:r>
        <w:rPr>
          <w:rFonts w:ascii="Arial"/>
          <w:spacing w:val="-6"/>
          <w:sz w:val="20"/>
        </w:rPr>
        <w:t>plan.</w:t>
      </w:r>
    </w:p>
    <w:p>
      <w:pPr>
        <w:pStyle w:val="BodyText"/>
        <w:spacing w:before="48"/>
        <w:rPr>
          <w:rFonts w:ascii="Arial"/>
          <w:sz w:val="22"/>
        </w:rPr>
      </w:pPr>
    </w:p>
    <w:p>
      <w:pPr>
        <w:spacing w:before="0"/>
        <w:ind w:left="104" w:right="0" w:firstLine="0"/>
        <w:jc w:val="left"/>
        <w:rPr>
          <w:rFonts w:ascii="Arial"/>
          <w:b/>
          <w:sz w:val="22"/>
        </w:rPr>
      </w:pPr>
      <w:r>
        <w:rPr>
          <w:rFonts w:ascii="Arial"/>
          <w:b/>
          <w:w w:val="85"/>
          <w:sz w:val="22"/>
        </w:rPr>
        <w:t>100/o</w:t>
      </w:r>
      <w:r>
        <w:rPr>
          <w:rFonts w:ascii="Arial"/>
          <w:b/>
          <w:spacing w:val="-9"/>
          <w:sz w:val="22"/>
        </w:rPr>
        <w:t> </w:t>
      </w:r>
      <w:r>
        <w:rPr>
          <w:rFonts w:ascii="Arial"/>
          <w:b/>
          <w:w w:val="85"/>
          <w:sz w:val="22"/>
        </w:rPr>
        <w:t>Early</w:t>
      </w:r>
      <w:r>
        <w:rPr>
          <w:rFonts w:ascii="Arial"/>
          <w:b/>
          <w:spacing w:val="-7"/>
          <w:sz w:val="22"/>
        </w:rPr>
        <w:t> </w:t>
      </w:r>
      <w:r>
        <w:rPr>
          <w:rFonts w:ascii="Arial"/>
          <w:b/>
          <w:w w:val="85"/>
          <w:sz w:val="22"/>
        </w:rPr>
        <w:t>Distribution</w:t>
      </w:r>
      <w:r>
        <w:rPr>
          <w:rFonts w:ascii="Arial"/>
          <w:b/>
          <w:spacing w:val="-1"/>
          <w:sz w:val="22"/>
        </w:rPr>
        <w:t> </w:t>
      </w:r>
      <w:r>
        <w:rPr>
          <w:rFonts w:ascii="Arial"/>
          <w:b/>
          <w:w w:val="85"/>
          <w:sz w:val="22"/>
        </w:rPr>
        <w:t>Penalty</w:t>
      </w:r>
      <w:r>
        <w:rPr>
          <w:rFonts w:ascii="Arial"/>
          <w:b/>
          <w:spacing w:val="1"/>
          <w:sz w:val="22"/>
        </w:rPr>
        <w:t> </w:t>
      </w:r>
      <w:r>
        <w:rPr>
          <w:rFonts w:ascii="Arial"/>
          <w:b/>
          <w:w w:val="85"/>
          <w:sz w:val="22"/>
        </w:rPr>
        <w:t>Exceptions</w:t>
      </w:r>
      <w:r>
        <w:rPr>
          <w:rFonts w:ascii="Arial"/>
          <w:b/>
          <w:spacing w:val="8"/>
          <w:sz w:val="22"/>
        </w:rPr>
        <w:t> </w:t>
      </w:r>
      <w:r>
        <w:rPr>
          <w:rFonts w:ascii="Arial"/>
          <w:b/>
          <w:w w:val="85"/>
          <w:sz w:val="22"/>
        </w:rPr>
        <w:t>by</w:t>
      </w:r>
      <w:r>
        <w:rPr>
          <w:rFonts w:ascii="Arial"/>
          <w:b/>
          <w:spacing w:val="-8"/>
          <w:w w:val="85"/>
          <w:sz w:val="22"/>
        </w:rPr>
        <w:t> </w:t>
      </w:r>
      <w:r>
        <w:rPr>
          <w:rFonts w:ascii="Arial"/>
          <w:b/>
          <w:w w:val="85"/>
          <w:sz w:val="22"/>
        </w:rPr>
        <w:t>Plan</w:t>
      </w:r>
      <w:r>
        <w:rPr>
          <w:rFonts w:ascii="Arial"/>
          <w:b/>
          <w:spacing w:val="-9"/>
          <w:sz w:val="22"/>
        </w:rPr>
        <w:t> </w:t>
      </w:r>
      <w:r>
        <w:rPr>
          <w:rFonts w:ascii="Arial"/>
          <w:b/>
          <w:spacing w:val="-4"/>
          <w:w w:val="85"/>
          <w:sz w:val="22"/>
        </w:rPr>
        <w:t>Types</w:t>
      </w:r>
    </w:p>
    <w:p>
      <w:pPr>
        <w:pStyle w:val="BodyText"/>
        <w:rPr>
          <w:rFonts w:ascii="Arial"/>
          <w:b/>
          <w:sz w:val="11"/>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0"/>
        <w:gridCol w:w="3570"/>
        <w:gridCol w:w="1552"/>
        <w:gridCol w:w="2193"/>
      </w:tblGrid>
      <w:tr>
        <w:trPr>
          <w:trHeight w:val="534" w:hRule="atLeast"/>
        </w:trPr>
        <w:tc>
          <w:tcPr>
            <w:tcW w:w="2750" w:type="dxa"/>
            <w:tcBorders>
              <w:top w:val="single" w:sz="8" w:space="0" w:color="000000"/>
              <w:bottom w:val="single" w:sz="8" w:space="0" w:color="000000"/>
            </w:tcBorders>
          </w:tcPr>
          <w:p>
            <w:pPr>
              <w:pStyle w:val="TableParagraph"/>
              <w:rPr>
                <w:rFonts w:ascii="Times New Roman"/>
                <w:sz w:val="20"/>
              </w:rPr>
            </w:pPr>
          </w:p>
        </w:tc>
        <w:tc>
          <w:tcPr>
            <w:tcW w:w="3570" w:type="dxa"/>
            <w:tcBorders>
              <w:top w:val="single" w:sz="8" w:space="0" w:color="000000"/>
              <w:bottom w:val="single" w:sz="8" w:space="0" w:color="000000"/>
            </w:tcBorders>
          </w:tcPr>
          <w:p>
            <w:pPr>
              <w:pStyle w:val="TableParagraph"/>
              <w:spacing w:line="230" w:lineRule="atLeast" w:before="44"/>
              <w:ind w:left="93" w:firstLine="3"/>
              <w:rPr>
                <w:b/>
                <w:sz w:val="20"/>
              </w:rPr>
            </w:pPr>
            <w:r>
              <w:rPr>
                <w:b/>
                <w:w w:val="90"/>
                <w:sz w:val="20"/>
              </w:rPr>
              <w:t>Qualified Pension, Profit-Sharing,</w:t>
            </w:r>
            <w:r>
              <w:rPr>
                <w:b/>
                <w:spacing w:val="-3"/>
                <w:w w:val="90"/>
                <w:sz w:val="20"/>
              </w:rPr>
              <w:t> </w:t>
            </w:r>
            <w:r>
              <w:rPr>
                <w:b/>
                <w:w w:val="90"/>
                <w:sz w:val="20"/>
              </w:rPr>
              <w:t>and </w:t>
            </w:r>
            <w:r>
              <w:rPr>
                <w:b/>
                <w:sz w:val="20"/>
              </w:rPr>
              <w:t>TSA</w:t>
            </w:r>
            <w:r>
              <w:rPr>
                <w:b/>
                <w:spacing w:val="-14"/>
                <w:sz w:val="20"/>
              </w:rPr>
              <w:t> </w:t>
            </w:r>
            <w:r>
              <w:rPr>
                <w:b/>
                <w:sz w:val="20"/>
              </w:rPr>
              <w:t>{403(b))</w:t>
            </w:r>
            <w:r>
              <w:rPr>
                <w:b/>
                <w:spacing w:val="-14"/>
                <w:sz w:val="20"/>
              </w:rPr>
              <w:t> </w:t>
            </w:r>
            <w:r>
              <w:rPr>
                <w:b/>
                <w:sz w:val="20"/>
              </w:rPr>
              <w:t>Plans</w:t>
            </w:r>
          </w:p>
        </w:tc>
        <w:tc>
          <w:tcPr>
            <w:tcW w:w="1552" w:type="dxa"/>
            <w:tcBorders>
              <w:top w:val="single" w:sz="8" w:space="0" w:color="000000"/>
              <w:bottom w:val="single" w:sz="8" w:space="0" w:color="000000"/>
            </w:tcBorders>
          </w:tcPr>
          <w:p>
            <w:pPr>
              <w:pStyle w:val="TableParagraph"/>
              <w:spacing w:line="240" w:lineRule="atLeast" w:before="35"/>
              <w:ind w:left="146" w:hanging="4"/>
              <w:rPr>
                <w:b/>
                <w:sz w:val="20"/>
              </w:rPr>
            </w:pPr>
            <w:r>
              <w:rPr>
                <w:b/>
                <w:sz w:val="20"/>
              </w:rPr>
              <w:t>401(k) and </w:t>
            </w:r>
            <w:r>
              <w:rPr>
                <w:b/>
                <w:w w:val="85"/>
                <w:sz w:val="20"/>
              </w:rPr>
              <w:t>SIMPLE</w:t>
            </w:r>
            <w:r>
              <w:rPr>
                <w:b/>
                <w:spacing w:val="-1"/>
                <w:w w:val="85"/>
                <w:sz w:val="20"/>
              </w:rPr>
              <w:t> </w:t>
            </w:r>
            <w:r>
              <w:rPr>
                <w:b/>
                <w:w w:val="85"/>
                <w:sz w:val="20"/>
              </w:rPr>
              <w:t>Plans</w:t>
            </w:r>
          </w:p>
        </w:tc>
        <w:tc>
          <w:tcPr>
            <w:tcW w:w="2193" w:type="dxa"/>
            <w:tcBorders>
              <w:top w:val="single" w:sz="8" w:space="0" w:color="000000"/>
              <w:bottom w:val="single" w:sz="8" w:space="0" w:color="000000"/>
            </w:tcBorders>
          </w:tcPr>
          <w:p>
            <w:pPr>
              <w:pStyle w:val="TableParagraph"/>
              <w:spacing w:line="240" w:lineRule="atLeast" w:before="35"/>
              <w:ind w:left="230" w:right="98" w:hanging="5"/>
              <w:rPr>
                <w:b/>
                <w:sz w:val="20"/>
              </w:rPr>
            </w:pPr>
            <w:r>
              <w:rPr>
                <w:b/>
                <w:spacing w:val="-6"/>
                <w:sz w:val="20"/>
              </w:rPr>
              <w:t>Traditional,</w:t>
            </w:r>
            <w:r>
              <w:rPr>
                <w:b/>
                <w:spacing w:val="-8"/>
                <w:sz w:val="20"/>
              </w:rPr>
              <w:t> </w:t>
            </w:r>
            <w:r>
              <w:rPr>
                <w:b/>
                <w:spacing w:val="-6"/>
                <w:sz w:val="20"/>
              </w:rPr>
              <w:t>Roth, </w:t>
            </w:r>
            <w:r>
              <w:rPr>
                <w:b/>
                <w:sz w:val="20"/>
              </w:rPr>
              <w:t>and</w:t>
            </w:r>
            <w:r>
              <w:rPr>
                <w:b/>
                <w:spacing w:val="-15"/>
                <w:sz w:val="20"/>
              </w:rPr>
              <w:t> </w:t>
            </w:r>
            <w:r>
              <w:rPr>
                <w:b/>
                <w:sz w:val="20"/>
              </w:rPr>
              <w:t>SEP</w:t>
            </w:r>
            <w:r>
              <w:rPr>
                <w:b/>
                <w:spacing w:val="-17"/>
                <w:sz w:val="20"/>
              </w:rPr>
              <w:t> </w:t>
            </w:r>
            <w:r>
              <w:rPr>
                <w:b/>
                <w:sz w:val="20"/>
              </w:rPr>
              <w:t>IRAs</w:t>
            </w:r>
          </w:p>
        </w:tc>
      </w:tr>
      <w:tr>
        <w:trPr>
          <w:trHeight w:val="293" w:hRule="atLeast"/>
        </w:trPr>
        <w:tc>
          <w:tcPr>
            <w:tcW w:w="2750" w:type="dxa"/>
            <w:tcBorders>
              <w:top w:val="single" w:sz="8" w:space="0" w:color="000000"/>
              <w:bottom w:val="single" w:sz="8" w:space="0" w:color="000000"/>
            </w:tcBorders>
          </w:tcPr>
          <w:p>
            <w:pPr>
              <w:pStyle w:val="TableParagraph"/>
              <w:spacing w:before="33"/>
              <w:ind w:left="81"/>
              <w:rPr>
                <w:sz w:val="20"/>
              </w:rPr>
            </w:pPr>
            <w:r>
              <w:rPr>
                <w:spacing w:val="-2"/>
                <w:sz w:val="20"/>
              </w:rPr>
              <w:t>Death</w:t>
            </w:r>
          </w:p>
        </w:tc>
        <w:tc>
          <w:tcPr>
            <w:tcW w:w="3570" w:type="dxa"/>
            <w:tcBorders>
              <w:top w:val="single" w:sz="8" w:space="0" w:color="000000"/>
              <w:bottom w:val="single" w:sz="8" w:space="0" w:color="000000"/>
            </w:tcBorders>
          </w:tcPr>
          <w:p>
            <w:pPr>
              <w:pStyle w:val="TableParagraph"/>
              <w:spacing w:before="49"/>
              <w:ind w:left="100"/>
              <w:rPr>
                <w:sz w:val="19"/>
              </w:rPr>
            </w:pPr>
            <w:r>
              <w:rPr>
                <w:spacing w:val="-10"/>
                <w:w w:val="85"/>
                <w:sz w:val="19"/>
              </w:rPr>
              <w:t>X</w:t>
            </w:r>
          </w:p>
        </w:tc>
        <w:tc>
          <w:tcPr>
            <w:tcW w:w="1552" w:type="dxa"/>
            <w:tcBorders>
              <w:top w:val="single" w:sz="8" w:space="0" w:color="000000"/>
              <w:bottom w:val="single" w:sz="8" w:space="0" w:color="000000"/>
            </w:tcBorders>
          </w:tcPr>
          <w:p>
            <w:pPr>
              <w:pStyle w:val="TableParagraph"/>
              <w:spacing w:line="213" w:lineRule="exact" w:before="60"/>
              <w:ind w:left="149"/>
              <w:rPr>
                <w:sz w:val="19"/>
              </w:rPr>
            </w:pPr>
            <w:r>
              <w:rPr>
                <w:spacing w:val="-10"/>
                <w:w w:val="85"/>
                <w:sz w:val="19"/>
              </w:rPr>
              <w:t>X</w:t>
            </w:r>
          </w:p>
        </w:tc>
        <w:tc>
          <w:tcPr>
            <w:tcW w:w="2193" w:type="dxa"/>
            <w:tcBorders>
              <w:top w:val="single" w:sz="8" w:space="0" w:color="000000"/>
              <w:bottom w:val="single" w:sz="8" w:space="0" w:color="000000"/>
            </w:tcBorders>
          </w:tcPr>
          <w:p>
            <w:pPr>
              <w:pStyle w:val="TableParagraph"/>
              <w:spacing w:line="217" w:lineRule="exact" w:before="57"/>
              <w:ind w:left="233"/>
              <w:rPr>
                <w:sz w:val="19"/>
              </w:rPr>
            </w:pPr>
            <w:r>
              <w:rPr>
                <w:spacing w:val="-10"/>
                <w:w w:val="80"/>
                <w:sz w:val="19"/>
              </w:rPr>
              <w:t>X</w:t>
            </w:r>
          </w:p>
        </w:tc>
      </w:tr>
      <w:tr>
        <w:trPr>
          <w:trHeight w:val="293" w:hRule="atLeast"/>
        </w:trPr>
        <w:tc>
          <w:tcPr>
            <w:tcW w:w="2750" w:type="dxa"/>
            <w:tcBorders>
              <w:top w:val="single" w:sz="8" w:space="0" w:color="000000"/>
              <w:bottom w:val="single" w:sz="8" w:space="0" w:color="000000"/>
            </w:tcBorders>
          </w:tcPr>
          <w:p>
            <w:pPr>
              <w:pStyle w:val="TableParagraph"/>
              <w:spacing w:before="33"/>
              <w:ind w:left="89"/>
              <w:rPr>
                <w:sz w:val="20"/>
              </w:rPr>
            </w:pPr>
            <w:r>
              <w:rPr>
                <w:spacing w:val="-2"/>
                <w:sz w:val="20"/>
              </w:rPr>
              <w:t>Disability</w:t>
            </w:r>
          </w:p>
        </w:tc>
        <w:tc>
          <w:tcPr>
            <w:tcW w:w="3570" w:type="dxa"/>
            <w:tcBorders>
              <w:top w:val="single" w:sz="8" w:space="0" w:color="000000"/>
              <w:bottom w:val="single" w:sz="8" w:space="0" w:color="000000"/>
            </w:tcBorders>
          </w:tcPr>
          <w:p>
            <w:pPr>
              <w:pStyle w:val="TableParagraph"/>
              <w:spacing w:before="49"/>
              <w:ind w:left="100"/>
              <w:rPr>
                <w:sz w:val="19"/>
              </w:rPr>
            </w:pPr>
            <w:r>
              <w:rPr>
                <w:spacing w:val="-10"/>
                <w:w w:val="85"/>
                <w:sz w:val="19"/>
              </w:rPr>
              <w:t>X</w:t>
            </w:r>
          </w:p>
        </w:tc>
        <w:tc>
          <w:tcPr>
            <w:tcW w:w="1552" w:type="dxa"/>
            <w:tcBorders>
              <w:top w:val="single" w:sz="8" w:space="0" w:color="000000"/>
              <w:bottom w:val="single" w:sz="8" w:space="0" w:color="000000"/>
            </w:tcBorders>
          </w:tcPr>
          <w:p>
            <w:pPr>
              <w:pStyle w:val="TableParagraph"/>
              <w:spacing w:line="217" w:lineRule="exact" w:before="57"/>
              <w:ind w:left="149"/>
              <w:rPr>
                <w:sz w:val="19"/>
              </w:rPr>
            </w:pPr>
            <w:r>
              <w:rPr>
                <w:spacing w:val="-10"/>
                <w:w w:val="85"/>
                <w:sz w:val="19"/>
              </w:rPr>
              <w:t>X</w:t>
            </w:r>
          </w:p>
        </w:tc>
        <w:tc>
          <w:tcPr>
            <w:tcW w:w="2193" w:type="dxa"/>
            <w:tcBorders>
              <w:top w:val="single" w:sz="8" w:space="0" w:color="000000"/>
              <w:bottom w:val="single" w:sz="8" w:space="0" w:color="000000"/>
            </w:tcBorders>
          </w:tcPr>
          <w:p>
            <w:pPr>
              <w:pStyle w:val="TableParagraph"/>
              <w:spacing w:line="217" w:lineRule="exact" w:before="57"/>
              <w:ind w:left="233"/>
              <w:rPr>
                <w:sz w:val="19"/>
              </w:rPr>
            </w:pPr>
            <w:r>
              <w:rPr>
                <w:spacing w:val="-10"/>
                <w:w w:val="80"/>
                <w:sz w:val="19"/>
              </w:rPr>
              <w:t>X</w:t>
            </w:r>
          </w:p>
        </w:tc>
      </w:tr>
      <w:tr>
        <w:trPr>
          <w:trHeight w:val="531" w:hRule="atLeast"/>
        </w:trPr>
        <w:tc>
          <w:tcPr>
            <w:tcW w:w="2750" w:type="dxa"/>
            <w:tcBorders>
              <w:top w:val="single" w:sz="8" w:space="0" w:color="000000"/>
              <w:bottom w:val="single" w:sz="8" w:space="0" w:color="000000"/>
            </w:tcBorders>
          </w:tcPr>
          <w:p>
            <w:pPr>
              <w:pStyle w:val="TableParagraph"/>
              <w:spacing w:line="240" w:lineRule="atLeast" w:before="26"/>
              <w:ind w:left="87"/>
              <w:rPr>
                <w:sz w:val="20"/>
              </w:rPr>
            </w:pPr>
            <w:r>
              <w:rPr>
                <w:w w:val="90"/>
                <w:sz w:val="20"/>
              </w:rPr>
              <w:t>Separation</w:t>
            </w:r>
            <w:r>
              <w:rPr>
                <w:spacing w:val="-9"/>
                <w:w w:val="90"/>
                <w:sz w:val="20"/>
              </w:rPr>
              <w:t> </w:t>
            </w:r>
            <w:r>
              <w:rPr>
                <w:w w:val="90"/>
                <w:sz w:val="20"/>
              </w:rPr>
              <w:t>from</w:t>
            </w:r>
            <w:r>
              <w:rPr>
                <w:spacing w:val="-9"/>
                <w:w w:val="90"/>
                <w:sz w:val="20"/>
              </w:rPr>
              <w:t> </w:t>
            </w:r>
            <w:r>
              <w:rPr>
                <w:w w:val="90"/>
                <w:sz w:val="20"/>
              </w:rPr>
              <w:t>service</w:t>
            </w:r>
            <w:r>
              <w:rPr>
                <w:spacing w:val="-11"/>
                <w:w w:val="90"/>
                <w:sz w:val="20"/>
              </w:rPr>
              <w:t> </w:t>
            </w:r>
            <w:r>
              <w:rPr>
                <w:w w:val="90"/>
                <w:sz w:val="20"/>
              </w:rPr>
              <w:t>after </w:t>
            </w:r>
            <w:r>
              <w:rPr>
                <w:sz w:val="20"/>
              </w:rPr>
              <w:t>reaching</w:t>
            </w:r>
            <w:r>
              <w:rPr>
                <w:spacing w:val="-15"/>
                <w:sz w:val="20"/>
              </w:rPr>
              <w:t> </w:t>
            </w:r>
            <w:r>
              <w:rPr>
                <w:sz w:val="20"/>
              </w:rPr>
              <w:t>age</w:t>
            </w:r>
            <w:r>
              <w:rPr>
                <w:spacing w:val="-18"/>
                <w:sz w:val="20"/>
              </w:rPr>
              <w:t> </w:t>
            </w:r>
            <w:r>
              <w:rPr>
                <w:sz w:val="20"/>
              </w:rPr>
              <w:t>55</w:t>
            </w:r>
          </w:p>
        </w:tc>
        <w:tc>
          <w:tcPr>
            <w:tcW w:w="3570" w:type="dxa"/>
            <w:tcBorders>
              <w:top w:val="single" w:sz="8" w:space="0" w:color="000000"/>
              <w:bottom w:val="single" w:sz="8" w:space="0" w:color="000000"/>
            </w:tcBorders>
          </w:tcPr>
          <w:p>
            <w:pPr>
              <w:pStyle w:val="TableParagraph"/>
              <w:spacing w:before="53"/>
              <w:ind w:left="100"/>
              <w:rPr>
                <w:sz w:val="19"/>
              </w:rPr>
            </w:pPr>
            <w:r>
              <w:rPr>
                <w:spacing w:val="-10"/>
                <w:w w:val="85"/>
                <w:sz w:val="19"/>
              </w:rPr>
              <w:t>X</w:t>
            </w:r>
          </w:p>
        </w:tc>
        <w:tc>
          <w:tcPr>
            <w:tcW w:w="1552" w:type="dxa"/>
            <w:tcBorders>
              <w:top w:val="single" w:sz="8" w:space="0" w:color="000000"/>
              <w:bottom w:val="single" w:sz="8" w:space="0" w:color="000000"/>
            </w:tcBorders>
          </w:tcPr>
          <w:p>
            <w:pPr>
              <w:pStyle w:val="TableParagraph"/>
              <w:spacing w:before="53"/>
              <w:ind w:left="149"/>
              <w:rPr>
                <w:sz w:val="19"/>
              </w:rPr>
            </w:pPr>
            <w:r>
              <w:rPr>
                <w:spacing w:val="-10"/>
                <w:w w:val="85"/>
                <w:sz w:val="19"/>
              </w:rPr>
              <w:t>X</w:t>
            </w:r>
          </w:p>
        </w:tc>
        <w:tc>
          <w:tcPr>
            <w:tcW w:w="2193" w:type="dxa"/>
            <w:tcBorders>
              <w:top w:val="single" w:sz="8" w:space="0" w:color="000000"/>
              <w:bottom w:val="single" w:sz="8" w:space="0" w:color="000000"/>
            </w:tcBorders>
          </w:tcPr>
          <w:p>
            <w:pPr>
              <w:pStyle w:val="TableParagraph"/>
              <w:rPr>
                <w:rFonts w:ascii="Times New Roman"/>
                <w:sz w:val="20"/>
              </w:rPr>
            </w:pPr>
          </w:p>
        </w:tc>
      </w:tr>
      <w:tr>
        <w:trPr>
          <w:trHeight w:val="289" w:hRule="atLeast"/>
        </w:trPr>
        <w:tc>
          <w:tcPr>
            <w:tcW w:w="2750" w:type="dxa"/>
            <w:tcBorders>
              <w:top w:val="single" w:sz="8" w:space="0" w:color="000000"/>
              <w:bottom w:val="single" w:sz="8" w:space="0" w:color="000000"/>
            </w:tcBorders>
          </w:tcPr>
          <w:p>
            <w:pPr>
              <w:pStyle w:val="TableParagraph"/>
              <w:spacing w:before="36"/>
              <w:ind w:left="83"/>
              <w:rPr>
                <w:sz w:val="20"/>
              </w:rPr>
            </w:pPr>
            <w:r>
              <w:rPr>
                <w:w w:val="90"/>
                <w:sz w:val="20"/>
              </w:rPr>
              <w:t>Certain</w:t>
            </w:r>
            <w:r>
              <w:rPr>
                <w:spacing w:val="-5"/>
                <w:sz w:val="20"/>
              </w:rPr>
              <w:t> </w:t>
            </w:r>
            <w:r>
              <w:rPr>
                <w:w w:val="90"/>
                <w:sz w:val="20"/>
              </w:rPr>
              <w:t>medical</w:t>
            </w:r>
            <w:r>
              <w:rPr>
                <w:spacing w:val="-12"/>
                <w:w w:val="90"/>
                <w:sz w:val="20"/>
              </w:rPr>
              <w:t> </w:t>
            </w:r>
            <w:r>
              <w:rPr>
                <w:spacing w:val="-2"/>
                <w:w w:val="90"/>
                <w:sz w:val="20"/>
              </w:rPr>
              <w:t>expenses</w:t>
            </w:r>
          </w:p>
        </w:tc>
        <w:tc>
          <w:tcPr>
            <w:tcW w:w="3570" w:type="dxa"/>
            <w:tcBorders>
              <w:top w:val="single" w:sz="8" w:space="0" w:color="000000"/>
              <w:bottom w:val="single" w:sz="8" w:space="0" w:color="000000"/>
            </w:tcBorders>
          </w:tcPr>
          <w:p>
            <w:pPr>
              <w:pStyle w:val="TableParagraph"/>
              <w:spacing w:before="46"/>
              <w:ind w:left="100"/>
              <w:rPr>
                <w:sz w:val="19"/>
              </w:rPr>
            </w:pPr>
            <w:r>
              <w:rPr>
                <w:spacing w:val="-10"/>
                <w:w w:val="85"/>
                <w:sz w:val="19"/>
              </w:rPr>
              <w:t>X</w:t>
            </w:r>
          </w:p>
        </w:tc>
        <w:tc>
          <w:tcPr>
            <w:tcW w:w="1552" w:type="dxa"/>
            <w:tcBorders>
              <w:top w:val="single" w:sz="8" w:space="0" w:color="000000"/>
              <w:bottom w:val="single" w:sz="8" w:space="0" w:color="000000"/>
            </w:tcBorders>
          </w:tcPr>
          <w:p>
            <w:pPr>
              <w:pStyle w:val="TableParagraph"/>
              <w:spacing w:line="217" w:lineRule="exact" w:before="53"/>
              <w:ind w:left="152"/>
              <w:rPr>
                <w:sz w:val="19"/>
              </w:rPr>
            </w:pPr>
            <w:r>
              <w:rPr>
                <w:spacing w:val="-10"/>
                <w:w w:val="85"/>
                <w:sz w:val="19"/>
              </w:rPr>
              <w:t>X</w:t>
            </w:r>
          </w:p>
        </w:tc>
        <w:tc>
          <w:tcPr>
            <w:tcW w:w="2193" w:type="dxa"/>
            <w:tcBorders>
              <w:top w:val="single" w:sz="8" w:space="0" w:color="000000"/>
              <w:bottom w:val="single" w:sz="8" w:space="0" w:color="000000"/>
            </w:tcBorders>
          </w:tcPr>
          <w:p>
            <w:pPr>
              <w:pStyle w:val="TableParagraph"/>
              <w:spacing w:line="217" w:lineRule="exact" w:before="53"/>
              <w:ind w:left="233"/>
              <w:rPr>
                <w:sz w:val="19"/>
              </w:rPr>
            </w:pPr>
            <w:r>
              <w:rPr>
                <w:spacing w:val="-10"/>
                <w:w w:val="80"/>
                <w:sz w:val="19"/>
              </w:rPr>
              <w:t>X</w:t>
            </w:r>
          </w:p>
        </w:tc>
      </w:tr>
      <w:tr>
        <w:trPr>
          <w:trHeight w:val="289" w:hRule="atLeast"/>
        </w:trPr>
        <w:tc>
          <w:tcPr>
            <w:tcW w:w="2750" w:type="dxa"/>
            <w:tcBorders>
              <w:top w:val="single" w:sz="8" w:space="0" w:color="000000"/>
              <w:bottom w:val="single" w:sz="8" w:space="0" w:color="000000"/>
            </w:tcBorders>
          </w:tcPr>
          <w:p>
            <w:pPr>
              <w:pStyle w:val="TableParagraph"/>
              <w:spacing w:line="230" w:lineRule="exact" w:before="40"/>
              <w:ind w:left="88"/>
              <w:rPr>
                <w:sz w:val="20"/>
              </w:rPr>
            </w:pPr>
            <w:r>
              <w:rPr>
                <w:spacing w:val="-2"/>
                <w:w w:val="90"/>
                <w:sz w:val="20"/>
              </w:rPr>
              <w:t>QDROs</w:t>
            </w:r>
          </w:p>
        </w:tc>
        <w:tc>
          <w:tcPr>
            <w:tcW w:w="3570" w:type="dxa"/>
            <w:tcBorders>
              <w:top w:val="single" w:sz="8" w:space="0" w:color="000000"/>
              <w:bottom w:val="single" w:sz="8" w:space="0" w:color="000000"/>
            </w:tcBorders>
          </w:tcPr>
          <w:p>
            <w:pPr>
              <w:pStyle w:val="TableParagraph"/>
              <w:spacing w:line="230" w:lineRule="exact" w:before="40"/>
              <w:ind w:left="103"/>
              <w:rPr>
                <w:sz w:val="20"/>
              </w:rPr>
            </w:pPr>
            <w:r>
              <w:rPr>
                <w:spacing w:val="-10"/>
                <w:w w:val="80"/>
                <w:sz w:val="20"/>
              </w:rPr>
              <w:t>X</w:t>
            </w:r>
          </w:p>
        </w:tc>
        <w:tc>
          <w:tcPr>
            <w:tcW w:w="1552" w:type="dxa"/>
            <w:tcBorders>
              <w:top w:val="single" w:sz="8" w:space="0" w:color="000000"/>
              <w:bottom w:val="single" w:sz="8" w:space="0" w:color="000000"/>
            </w:tcBorders>
          </w:tcPr>
          <w:p>
            <w:pPr>
              <w:pStyle w:val="TableParagraph"/>
              <w:spacing w:line="217" w:lineRule="exact" w:before="53"/>
              <w:ind w:left="152"/>
              <w:rPr>
                <w:sz w:val="19"/>
              </w:rPr>
            </w:pPr>
            <w:r>
              <w:rPr>
                <w:spacing w:val="-10"/>
                <w:w w:val="85"/>
                <w:sz w:val="19"/>
              </w:rPr>
              <w:t>X</w:t>
            </w:r>
          </w:p>
        </w:tc>
        <w:tc>
          <w:tcPr>
            <w:tcW w:w="2193" w:type="dxa"/>
            <w:tcBorders>
              <w:top w:val="single" w:sz="8" w:space="0" w:color="000000"/>
              <w:bottom w:val="single" w:sz="8" w:space="0" w:color="000000"/>
            </w:tcBorders>
          </w:tcPr>
          <w:p>
            <w:pPr>
              <w:pStyle w:val="TableParagraph"/>
              <w:rPr>
                <w:rFonts w:ascii="Times New Roman"/>
                <w:sz w:val="20"/>
              </w:rPr>
            </w:pPr>
          </w:p>
        </w:tc>
      </w:tr>
      <w:tr>
        <w:trPr>
          <w:trHeight w:val="279" w:hRule="atLeast"/>
        </w:trPr>
        <w:tc>
          <w:tcPr>
            <w:tcW w:w="2750" w:type="dxa"/>
            <w:tcBorders>
              <w:top w:val="single" w:sz="8" w:space="0" w:color="000000"/>
            </w:tcBorders>
          </w:tcPr>
          <w:p>
            <w:pPr>
              <w:pStyle w:val="TableParagraph"/>
              <w:spacing w:line="220" w:lineRule="exact" w:before="40"/>
              <w:ind w:left="85"/>
              <w:rPr>
                <w:sz w:val="20"/>
              </w:rPr>
            </w:pPr>
            <w:r>
              <w:rPr>
                <w:w w:val="85"/>
                <w:sz w:val="20"/>
              </w:rPr>
              <w:t>To</w:t>
            </w:r>
            <w:r>
              <w:rPr>
                <w:spacing w:val="-10"/>
                <w:w w:val="85"/>
                <w:sz w:val="20"/>
              </w:rPr>
              <w:t> </w:t>
            </w:r>
            <w:r>
              <w:rPr>
                <w:w w:val="85"/>
                <w:sz w:val="20"/>
              </w:rPr>
              <w:t>reduce</w:t>
            </w:r>
            <w:r>
              <w:rPr>
                <w:spacing w:val="-7"/>
                <w:sz w:val="20"/>
              </w:rPr>
              <w:t> </w:t>
            </w:r>
            <w:r>
              <w:rPr>
                <w:w w:val="85"/>
                <w:sz w:val="20"/>
              </w:rPr>
              <w:t>excess</w:t>
            </w:r>
            <w:r>
              <w:rPr>
                <w:spacing w:val="-2"/>
                <w:w w:val="85"/>
                <w:sz w:val="20"/>
              </w:rPr>
              <w:t> contributions</w:t>
            </w:r>
          </w:p>
        </w:tc>
        <w:tc>
          <w:tcPr>
            <w:tcW w:w="3570" w:type="dxa"/>
            <w:tcBorders>
              <w:top w:val="single" w:sz="8" w:space="0" w:color="000000"/>
            </w:tcBorders>
          </w:tcPr>
          <w:p>
            <w:pPr>
              <w:pStyle w:val="TableParagraph"/>
              <w:spacing w:line="220" w:lineRule="exact" w:before="40"/>
              <w:ind w:left="100"/>
              <w:rPr>
                <w:sz w:val="20"/>
              </w:rPr>
            </w:pPr>
            <w:r>
              <w:rPr>
                <w:spacing w:val="-10"/>
                <w:w w:val="80"/>
                <w:sz w:val="20"/>
              </w:rPr>
              <w:t>X</w:t>
            </w:r>
          </w:p>
        </w:tc>
        <w:tc>
          <w:tcPr>
            <w:tcW w:w="1552" w:type="dxa"/>
            <w:tcBorders>
              <w:top w:val="single" w:sz="8" w:space="0" w:color="000000"/>
            </w:tcBorders>
          </w:tcPr>
          <w:p>
            <w:pPr>
              <w:pStyle w:val="TableParagraph"/>
              <w:spacing w:line="207" w:lineRule="exact" w:before="53"/>
              <w:ind w:left="149"/>
              <w:rPr>
                <w:sz w:val="19"/>
              </w:rPr>
            </w:pPr>
            <w:r>
              <w:rPr>
                <w:spacing w:val="-10"/>
                <w:w w:val="85"/>
                <w:sz w:val="19"/>
              </w:rPr>
              <w:t>X</w:t>
            </w:r>
          </w:p>
        </w:tc>
        <w:tc>
          <w:tcPr>
            <w:tcW w:w="2193" w:type="dxa"/>
            <w:tcBorders>
              <w:top w:val="single" w:sz="8" w:space="0" w:color="000000"/>
            </w:tcBorders>
          </w:tcPr>
          <w:p>
            <w:pPr>
              <w:pStyle w:val="TableParagraph"/>
              <w:spacing w:line="207" w:lineRule="exact" w:before="53"/>
              <w:ind w:left="233"/>
              <w:rPr>
                <w:sz w:val="19"/>
              </w:rPr>
            </w:pPr>
            <w:r>
              <w:rPr>
                <w:spacing w:val="-10"/>
                <w:w w:val="80"/>
                <w:sz w:val="19"/>
              </w:rPr>
              <w:t>X</w:t>
            </w:r>
          </w:p>
        </w:tc>
      </w:tr>
      <w:tr>
        <w:trPr>
          <w:trHeight w:val="255" w:hRule="atLeast"/>
        </w:trPr>
        <w:tc>
          <w:tcPr>
            <w:tcW w:w="2750" w:type="dxa"/>
            <w:tcBorders>
              <w:bottom w:val="single" w:sz="8" w:space="0" w:color="000000"/>
            </w:tcBorders>
          </w:tcPr>
          <w:p>
            <w:pPr>
              <w:pStyle w:val="TableParagraph"/>
              <w:spacing w:before="1"/>
              <w:ind w:left="90"/>
              <w:rPr>
                <w:sz w:val="20"/>
              </w:rPr>
            </w:pPr>
            <w:r>
              <w:rPr>
                <w:spacing w:val="-4"/>
                <w:sz w:val="20"/>
              </w:rPr>
              <w:t>or</w:t>
            </w:r>
            <w:r>
              <w:rPr>
                <w:spacing w:val="-21"/>
                <w:sz w:val="20"/>
              </w:rPr>
              <w:t> </w:t>
            </w:r>
            <w:r>
              <w:rPr>
                <w:spacing w:val="-2"/>
                <w:sz w:val="20"/>
              </w:rPr>
              <w:t>deferrals</w:t>
            </w:r>
          </w:p>
        </w:tc>
        <w:tc>
          <w:tcPr>
            <w:tcW w:w="3570" w:type="dxa"/>
            <w:tcBorders>
              <w:bottom w:val="single" w:sz="8" w:space="0" w:color="000000"/>
            </w:tcBorders>
          </w:tcPr>
          <w:p>
            <w:pPr>
              <w:pStyle w:val="TableParagraph"/>
              <w:rPr>
                <w:rFonts w:ascii="Times New Roman"/>
                <w:sz w:val="18"/>
              </w:rPr>
            </w:pPr>
          </w:p>
        </w:tc>
        <w:tc>
          <w:tcPr>
            <w:tcW w:w="1552" w:type="dxa"/>
            <w:tcBorders>
              <w:bottom w:val="single" w:sz="8" w:space="0" w:color="000000"/>
            </w:tcBorders>
          </w:tcPr>
          <w:p>
            <w:pPr>
              <w:pStyle w:val="TableParagraph"/>
              <w:rPr>
                <w:rFonts w:ascii="Times New Roman"/>
                <w:sz w:val="18"/>
              </w:rPr>
            </w:pPr>
          </w:p>
        </w:tc>
        <w:tc>
          <w:tcPr>
            <w:tcW w:w="2193" w:type="dxa"/>
            <w:tcBorders>
              <w:bottom w:val="single" w:sz="8" w:space="0" w:color="000000"/>
            </w:tcBorders>
          </w:tcPr>
          <w:p>
            <w:pPr>
              <w:pStyle w:val="TableParagraph"/>
              <w:rPr>
                <w:rFonts w:ascii="Times New Roman"/>
                <w:sz w:val="18"/>
              </w:rPr>
            </w:pPr>
          </w:p>
        </w:tc>
      </w:tr>
      <w:tr>
        <w:trPr>
          <w:trHeight w:val="534" w:hRule="atLeast"/>
        </w:trPr>
        <w:tc>
          <w:tcPr>
            <w:tcW w:w="2750" w:type="dxa"/>
            <w:tcBorders>
              <w:top w:val="single" w:sz="8" w:space="0" w:color="000000"/>
              <w:bottom w:val="single" w:sz="8" w:space="0" w:color="000000"/>
            </w:tcBorders>
          </w:tcPr>
          <w:p>
            <w:pPr>
              <w:pStyle w:val="TableParagraph"/>
              <w:spacing w:line="230" w:lineRule="atLeast" w:before="44"/>
              <w:ind w:left="90" w:hanging="1"/>
              <w:rPr>
                <w:sz w:val="20"/>
              </w:rPr>
            </w:pPr>
            <w:r>
              <w:rPr>
                <w:w w:val="90"/>
                <w:sz w:val="20"/>
              </w:rPr>
              <w:t>As</w:t>
            </w:r>
            <w:r>
              <w:rPr>
                <w:spacing w:val="-15"/>
                <w:w w:val="90"/>
                <w:sz w:val="20"/>
              </w:rPr>
              <w:t> </w:t>
            </w:r>
            <w:r>
              <w:rPr>
                <w:w w:val="90"/>
                <w:sz w:val="20"/>
              </w:rPr>
              <w:t>substantially</w:t>
            </w:r>
            <w:r>
              <w:rPr>
                <w:spacing w:val="-8"/>
                <w:w w:val="90"/>
                <w:sz w:val="20"/>
              </w:rPr>
              <w:t> </w:t>
            </w:r>
            <w:r>
              <w:rPr>
                <w:w w:val="90"/>
                <w:sz w:val="20"/>
              </w:rPr>
              <w:t>equal</w:t>
            </w:r>
            <w:r>
              <w:rPr>
                <w:spacing w:val="-11"/>
                <w:w w:val="90"/>
                <w:sz w:val="20"/>
              </w:rPr>
              <w:t> </w:t>
            </w:r>
            <w:r>
              <w:rPr>
                <w:w w:val="90"/>
                <w:sz w:val="20"/>
              </w:rPr>
              <w:t>payments </w:t>
            </w:r>
            <w:r>
              <w:rPr>
                <w:sz w:val="20"/>
              </w:rPr>
              <w:t>over</w:t>
            </w:r>
            <w:r>
              <w:rPr>
                <w:spacing w:val="-11"/>
                <w:sz w:val="20"/>
              </w:rPr>
              <w:t> </w:t>
            </w:r>
            <w:r>
              <w:rPr>
                <w:sz w:val="20"/>
              </w:rPr>
              <w:t>life</w:t>
            </w:r>
          </w:p>
        </w:tc>
        <w:tc>
          <w:tcPr>
            <w:tcW w:w="3570" w:type="dxa"/>
            <w:tcBorders>
              <w:top w:val="single" w:sz="8" w:space="0" w:color="000000"/>
              <w:bottom w:val="single" w:sz="8" w:space="0" w:color="000000"/>
            </w:tcBorders>
          </w:tcPr>
          <w:p>
            <w:pPr>
              <w:pStyle w:val="TableParagraph"/>
              <w:spacing w:before="44"/>
              <w:ind w:left="100"/>
              <w:rPr>
                <w:sz w:val="20"/>
              </w:rPr>
            </w:pPr>
            <w:r>
              <w:rPr>
                <w:spacing w:val="-10"/>
                <w:w w:val="80"/>
                <w:sz w:val="20"/>
              </w:rPr>
              <w:t>X</w:t>
            </w:r>
          </w:p>
        </w:tc>
        <w:tc>
          <w:tcPr>
            <w:tcW w:w="1552" w:type="dxa"/>
            <w:tcBorders>
              <w:top w:val="single" w:sz="8" w:space="0" w:color="000000"/>
              <w:bottom w:val="single" w:sz="8" w:space="0" w:color="000000"/>
            </w:tcBorders>
          </w:tcPr>
          <w:p>
            <w:pPr>
              <w:pStyle w:val="TableParagraph"/>
              <w:spacing w:before="53"/>
              <w:ind w:left="152"/>
              <w:rPr>
                <w:sz w:val="19"/>
              </w:rPr>
            </w:pPr>
            <w:r>
              <w:rPr>
                <w:spacing w:val="-10"/>
                <w:w w:val="85"/>
                <w:sz w:val="19"/>
              </w:rPr>
              <w:t>X</w:t>
            </w:r>
          </w:p>
        </w:tc>
        <w:tc>
          <w:tcPr>
            <w:tcW w:w="2193" w:type="dxa"/>
            <w:tcBorders>
              <w:top w:val="single" w:sz="8" w:space="0" w:color="000000"/>
              <w:bottom w:val="single" w:sz="8" w:space="0" w:color="000000"/>
            </w:tcBorders>
          </w:tcPr>
          <w:p>
            <w:pPr>
              <w:pStyle w:val="TableParagraph"/>
              <w:spacing w:before="49"/>
              <w:ind w:left="233"/>
              <w:rPr>
                <w:sz w:val="19"/>
              </w:rPr>
            </w:pPr>
            <w:r>
              <w:rPr>
                <w:spacing w:val="-10"/>
                <w:w w:val="85"/>
                <w:sz w:val="19"/>
              </w:rPr>
              <w:t>X</w:t>
            </w:r>
          </w:p>
        </w:tc>
      </w:tr>
      <w:tr>
        <w:trPr>
          <w:trHeight w:val="293" w:hRule="atLeast"/>
        </w:trPr>
        <w:tc>
          <w:tcPr>
            <w:tcW w:w="2750" w:type="dxa"/>
            <w:tcBorders>
              <w:top w:val="single" w:sz="8" w:space="0" w:color="000000"/>
              <w:bottom w:val="single" w:sz="8" w:space="0" w:color="000000"/>
            </w:tcBorders>
          </w:tcPr>
          <w:p>
            <w:pPr>
              <w:pStyle w:val="TableParagraph"/>
              <w:spacing w:before="40"/>
              <w:ind w:left="88"/>
              <w:rPr>
                <w:sz w:val="20"/>
              </w:rPr>
            </w:pPr>
            <w:r>
              <w:rPr>
                <w:w w:val="90"/>
                <w:sz w:val="20"/>
              </w:rPr>
              <w:t>First-time</w:t>
            </w:r>
            <w:r>
              <w:rPr>
                <w:spacing w:val="-3"/>
                <w:sz w:val="20"/>
              </w:rPr>
              <w:t> </w:t>
            </w:r>
            <w:r>
              <w:rPr>
                <w:w w:val="90"/>
                <w:sz w:val="20"/>
              </w:rPr>
              <w:t>home</w:t>
            </w:r>
            <w:r>
              <w:rPr>
                <w:spacing w:val="-13"/>
                <w:w w:val="90"/>
                <w:sz w:val="20"/>
              </w:rPr>
              <w:t> </w:t>
            </w:r>
            <w:r>
              <w:rPr>
                <w:spacing w:val="-2"/>
                <w:w w:val="90"/>
                <w:sz w:val="20"/>
              </w:rPr>
              <w:t>purchase</w:t>
            </w:r>
          </w:p>
        </w:tc>
        <w:tc>
          <w:tcPr>
            <w:tcW w:w="3570" w:type="dxa"/>
            <w:tcBorders>
              <w:top w:val="single" w:sz="8" w:space="0" w:color="000000"/>
              <w:bottom w:val="single" w:sz="8" w:space="0" w:color="000000"/>
            </w:tcBorders>
          </w:tcPr>
          <w:p>
            <w:pPr>
              <w:pStyle w:val="TableParagraph"/>
              <w:rPr>
                <w:rFonts w:ascii="Times New Roman"/>
                <w:sz w:val="20"/>
              </w:rPr>
            </w:pPr>
          </w:p>
        </w:tc>
        <w:tc>
          <w:tcPr>
            <w:tcW w:w="1552" w:type="dxa"/>
            <w:tcBorders>
              <w:top w:val="single" w:sz="8" w:space="0" w:color="000000"/>
              <w:bottom w:val="single" w:sz="8" w:space="0" w:color="000000"/>
            </w:tcBorders>
          </w:tcPr>
          <w:p>
            <w:pPr>
              <w:pStyle w:val="TableParagraph"/>
              <w:rPr>
                <w:rFonts w:ascii="Times New Roman"/>
                <w:sz w:val="20"/>
              </w:rPr>
            </w:pPr>
          </w:p>
        </w:tc>
        <w:tc>
          <w:tcPr>
            <w:tcW w:w="2193" w:type="dxa"/>
            <w:tcBorders>
              <w:top w:val="single" w:sz="8" w:space="0" w:color="000000"/>
              <w:bottom w:val="single" w:sz="8" w:space="0" w:color="000000"/>
            </w:tcBorders>
          </w:tcPr>
          <w:p>
            <w:pPr>
              <w:pStyle w:val="TableParagraph"/>
              <w:spacing w:before="46"/>
              <w:ind w:left="229"/>
              <w:rPr>
                <w:sz w:val="19"/>
              </w:rPr>
            </w:pPr>
            <w:r>
              <w:rPr>
                <w:spacing w:val="-10"/>
                <w:w w:val="85"/>
                <w:sz w:val="19"/>
              </w:rPr>
              <w:t>X</w:t>
            </w:r>
          </w:p>
        </w:tc>
      </w:tr>
      <w:tr>
        <w:trPr>
          <w:trHeight w:val="289" w:hRule="atLeast"/>
        </w:trPr>
        <w:tc>
          <w:tcPr>
            <w:tcW w:w="2750" w:type="dxa"/>
            <w:tcBorders>
              <w:top w:val="single" w:sz="8" w:space="0" w:color="000000"/>
              <w:bottom w:val="single" w:sz="8" w:space="0" w:color="000000"/>
            </w:tcBorders>
          </w:tcPr>
          <w:p>
            <w:pPr>
              <w:pStyle w:val="TableParagraph"/>
              <w:spacing w:line="230" w:lineRule="exact" w:before="40"/>
              <w:ind w:left="91"/>
              <w:rPr>
                <w:sz w:val="20"/>
              </w:rPr>
            </w:pPr>
            <w:r>
              <w:rPr>
                <w:w w:val="90"/>
                <w:sz w:val="20"/>
              </w:rPr>
              <w:t>Higher</w:t>
            </w:r>
            <w:r>
              <w:rPr>
                <w:spacing w:val="-3"/>
                <w:w w:val="90"/>
                <w:sz w:val="20"/>
              </w:rPr>
              <w:t> </w:t>
            </w:r>
            <w:r>
              <w:rPr>
                <w:w w:val="90"/>
                <w:sz w:val="20"/>
              </w:rPr>
              <w:t>education</w:t>
            </w:r>
            <w:r>
              <w:rPr>
                <w:spacing w:val="1"/>
                <w:sz w:val="20"/>
              </w:rPr>
              <w:t> </w:t>
            </w:r>
            <w:r>
              <w:rPr>
                <w:spacing w:val="-2"/>
                <w:w w:val="90"/>
                <w:sz w:val="20"/>
              </w:rPr>
              <w:t>expenses</w:t>
            </w:r>
          </w:p>
        </w:tc>
        <w:tc>
          <w:tcPr>
            <w:tcW w:w="3570" w:type="dxa"/>
            <w:tcBorders>
              <w:top w:val="single" w:sz="8" w:space="0" w:color="000000"/>
              <w:bottom w:val="single" w:sz="8" w:space="0" w:color="000000"/>
            </w:tcBorders>
          </w:tcPr>
          <w:p>
            <w:pPr>
              <w:pStyle w:val="TableParagraph"/>
              <w:rPr>
                <w:rFonts w:ascii="Times New Roman"/>
                <w:sz w:val="20"/>
              </w:rPr>
            </w:pPr>
          </w:p>
        </w:tc>
        <w:tc>
          <w:tcPr>
            <w:tcW w:w="1552" w:type="dxa"/>
            <w:tcBorders>
              <w:top w:val="single" w:sz="8" w:space="0" w:color="000000"/>
              <w:bottom w:val="single" w:sz="8" w:space="0" w:color="000000"/>
            </w:tcBorders>
          </w:tcPr>
          <w:p>
            <w:pPr>
              <w:pStyle w:val="TableParagraph"/>
              <w:rPr>
                <w:rFonts w:ascii="Times New Roman"/>
                <w:sz w:val="20"/>
              </w:rPr>
            </w:pPr>
          </w:p>
        </w:tc>
        <w:tc>
          <w:tcPr>
            <w:tcW w:w="2193" w:type="dxa"/>
            <w:tcBorders>
              <w:top w:val="single" w:sz="8" w:space="0" w:color="000000"/>
              <w:bottom w:val="single" w:sz="8" w:space="0" w:color="000000"/>
            </w:tcBorders>
          </w:tcPr>
          <w:p>
            <w:pPr>
              <w:pStyle w:val="TableParagraph"/>
              <w:spacing w:before="46"/>
              <w:ind w:left="233"/>
              <w:rPr>
                <w:sz w:val="19"/>
              </w:rPr>
            </w:pPr>
            <w:r>
              <w:rPr>
                <w:spacing w:val="-10"/>
                <w:w w:val="80"/>
                <w:sz w:val="19"/>
              </w:rPr>
              <w:t>X</w:t>
            </w:r>
          </w:p>
        </w:tc>
      </w:tr>
    </w:tbl>
    <w:p>
      <w:pPr>
        <w:spacing w:line="180" w:lineRule="exact" w:before="37"/>
        <w:ind w:left="192" w:right="0" w:firstLine="0"/>
        <w:jc w:val="left"/>
        <w:rPr>
          <w:rFonts w:ascii="Arial"/>
          <w:sz w:val="20"/>
        </w:rPr>
      </w:pPr>
      <w:r>
        <w:rPr>
          <w:rFonts w:ascii="Arial"/>
          <w:spacing w:val="-2"/>
          <w:w w:val="90"/>
          <w:sz w:val="20"/>
        </w:rPr>
        <w:t>Health</w:t>
      </w:r>
      <w:r>
        <w:rPr>
          <w:rFonts w:ascii="Arial"/>
          <w:spacing w:val="-8"/>
          <w:sz w:val="20"/>
        </w:rPr>
        <w:t> </w:t>
      </w:r>
      <w:r>
        <w:rPr>
          <w:rFonts w:ascii="Arial"/>
          <w:spacing w:val="-2"/>
          <w:w w:val="90"/>
          <w:sz w:val="20"/>
        </w:rPr>
        <w:t>insurance</w:t>
      </w:r>
      <w:r>
        <w:rPr>
          <w:rFonts w:ascii="Arial"/>
          <w:spacing w:val="1"/>
          <w:sz w:val="20"/>
        </w:rPr>
        <w:t> </w:t>
      </w:r>
      <w:r>
        <w:rPr>
          <w:rFonts w:ascii="Arial"/>
          <w:spacing w:val="-2"/>
          <w:w w:val="90"/>
          <w:sz w:val="20"/>
        </w:rPr>
        <w:t>premiums</w:t>
      </w:r>
    </w:p>
    <w:p>
      <w:pPr>
        <w:tabs>
          <w:tab w:pos="8205" w:val="left" w:leader="none"/>
        </w:tabs>
        <w:spacing w:line="291" w:lineRule="exact" w:before="0"/>
        <w:ind w:left="190" w:right="0" w:firstLine="0"/>
        <w:jc w:val="left"/>
        <w:rPr>
          <w:rFonts w:ascii="Arial"/>
          <w:sz w:val="19"/>
        </w:rPr>
      </w:pPr>
      <w:r>
        <w:rPr/>
        <mc:AlternateContent>
          <mc:Choice Requires="wps">
            <w:drawing>
              <wp:anchor distT="0" distB="0" distL="0" distR="0" allowOverlap="1" layoutInCell="1" locked="0" behindDoc="1" simplePos="0" relativeHeight="487700480">
                <wp:simplePos x="0" y="0"/>
                <wp:positionH relativeFrom="page">
                  <wp:posOffset>622559</wp:posOffset>
                </wp:positionH>
                <wp:positionV relativeFrom="paragraph">
                  <wp:posOffset>203906</wp:posOffset>
                </wp:positionV>
                <wp:extent cx="6390640" cy="1270"/>
                <wp:effectExtent l="0" t="0" r="0" b="0"/>
                <wp:wrapTopAndBottom/>
                <wp:docPr id="324" name="Graphic 324"/>
                <wp:cNvGraphicFramePr>
                  <a:graphicFrameLocks/>
                </wp:cNvGraphicFramePr>
                <a:graphic>
                  <a:graphicData uri="http://schemas.microsoft.com/office/word/2010/wordprocessingShape">
                    <wps:wsp>
                      <wps:cNvPr id="324" name="Graphic 324"/>
                      <wps:cNvSpPr/>
                      <wps:spPr>
                        <a:xfrm>
                          <a:off x="0" y="0"/>
                          <a:ext cx="6390640" cy="1270"/>
                        </a:xfrm>
                        <a:custGeom>
                          <a:avLst/>
                          <a:gdLst/>
                          <a:ahLst/>
                          <a:cxnLst/>
                          <a:rect l="l" t="t" r="r" b="b"/>
                          <a:pathLst>
                            <a:path w="6390640" h="0">
                              <a:moveTo>
                                <a:pt x="0" y="0"/>
                              </a:moveTo>
                              <a:lnTo>
                                <a:pt x="6390388"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9.02042pt;margin-top:16.055605pt;width:503.2pt;height:.1pt;mso-position-horizontal-relative:page;mso-position-vertical-relative:paragraph;z-index:-15616000;mso-wrap-distance-left:0;mso-wrap-distance-right:0" id="docshape188" coordorigin="980,321" coordsize="10064,0" path="m980,321l11044,321e" filled="false" stroked="true" strokeweight=".900836pt" strokecolor="#000000">
                <v:path arrowok="t"/>
                <v:stroke dashstyle="solid"/>
                <w10:wrap type="topAndBottom"/>
              </v:shape>
            </w:pict>
          </mc:Fallback>
        </mc:AlternateContent>
      </w:r>
      <w:r>
        <w:rPr>
          <w:rFonts w:ascii="Arial"/>
          <w:w w:val="90"/>
          <w:sz w:val="20"/>
        </w:rPr>
        <w:t>while</w:t>
      </w:r>
      <w:r>
        <w:rPr>
          <w:rFonts w:ascii="Arial"/>
          <w:spacing w:val="-1"/>
          <w:w w:val="95"/>
          <w:sz w:val="20"/>
        </w:rPr>
        <w:t> </w:t>
      </w:r>
      <w:r>
        <w:rPr>
          <w:rFonts w:ascii="Arial"/>
          <w:spacing w:val="-2"/>
          <w:w w:val="95"/>
          <w:sz w:val="20"/>
        </w:rPr>
        <w:t>unemployed</w:t>
      </w:r>
      <w:r>
        <w:rPr>
          <w:rFonts w:ascii="Arial"/>
          <w:sz w:val="20"/>
        </w:rPr>
        <w:tab/>
      </w:r>
      <w:r>
        <w:rPr>
          <w:rFonts w:ascii="Arial"/>
          <w:spacing w:val="-10"/>
          <w:w w:val="95"/>
          <w:position w:val="12"/>
          <w:sz w:val="19"/>
        </w:rPr>
        <w:t>X</w:t>
      </w:r>
    </w:p>
    <w:p>
      <w:pPr>
        <w:pStyle w:val="BodyText"/>
        <w:spacing w:before="36"/>
        <w:rPr>
          <w:rFonts w:ascii="Arial"/>
          <w:sz w:val="28"/>
        </w:rPr>
      </w:pPr>
    </w:p>
    <w:p>
      <w:pPr>
        <w:pStyle w:val="Heading3"/>
        <w:spacing w:before="1"/>
        <w:ind w:left="2080"/>
      </w:pPr>
      <w:r>
        <w:rPr>
          <w:w w:val="90"/>
        </w:rPr>
        <w:t>Summary</w:t>
      </w:r>
      <w:r>
        <w:rPr>
          <w:spacing w:val="27"/>
        </w:rPr>
        <w:t> </w:t>
      </w:r>
      <w:r>
        <w:rPr>
          <w:w w:val="90"/>
        </w:rPr>
        <w:t>of</w:t>
      </w:r>
      <w:r>
        <w:rPr>
          <w:spacing w:val="-3"/>
        </w:rPr>
        <w:t> </w:t>
      </w:r>
      <w:r>
        <w:rPr>
          <w:w w:val="90"/>
        </w:rPr>
        <w:t>Rollover</w:t>
      </w:r>
      <w:r>
        <w:rPr>
          <w:spacing w:val="34"/>
        </w:rPr>
        <w:t> </w:t>
      </w:r>
      <w:r>
        <w:rPr>
          <w:w w:val="90"/>
        </w:rPr>
        <w:t>and</w:t>
      </w:r>
      <w:r>
        <w:rPr>
          <w:spacing w:val="-1"/>
        </w:rPr>
        <w:t> </w:t>
      </w:r>
      <w:r>
        <w:rPr>
          <w:w w:val="90"/>
        </w:rPr>
        <w:t>Transfer</w:t>
      </w:r>
      <w:r>
        <w:rPr>
          <w:spacing w:val="13"/>
        </w:rPr>
        <w:t> </w:t>
      </w:r>
      <w:r>
        <w:rPr>
          <w:spacing w:val="-2"/>
          <w:w w:val="90"/>
        </w:rPr>
        <w:t>Rules</w:t>
      </w:r>
    </w:p>
    <w:p>
      <w:pPr>
        <w:pStyle w:val="BodyText"/>
        <w:spacing w:line="261" w:lineRule="auto" w:before="101"/>
        <w:ind w:left="2079" w:right="311" w:firstLine="7"/>
      </w:pPr>
      <w:r>
        <w:rPr/>
        <w:t>Following is</w:t>
      </w:r>
      <w:r>
        <w:rPr>
          <w:spacing w:val="-7"/>
        </w:rPr>
        <w:t> </w:t>
      </w:r>
      <w:r>
        <w:rPr/>
        <w:t>a</w:t>
      </w:r>
      <w:r>
        <w:rPr>
          <w:spacing w:val="-13"/>
        </w:rPr>
        <w:t> </w:t>
      </w:r>
      <w:r>
        <w:rPr/>
        <w:t>summary of the rules that apply to moving money</w:t>
      </w:r>
      <w:r>
        <w:rPr>
          <w:spacing w:val="-3"/>
        </w:rPr>
        <w:t> </w:t>
      </w:r>
      <w:r>
        <w:rPr/>
        <w:t>from one tax-deferred account to another. Here are the three key points:</w:t>
      </w:r>
    </w:p>
    <w:p>
      <w:pPr>
        <w:pStyle w:val="ListParagraph"/>
        <w:numPr>
          <w:ilvl w:val="0"/>
          <w:numId w:val="77"/>
        </w:numPr>
        <w:tabs>
          <w:tab w:pos="2435" w:val="left" w:leader="none"/>
          <w:tab w:pos="2438" w:val="left" w:leader="none"/>
        </w:tabs>
        <w:spacing w:line="256" w:lineRule="auto" w:before="90" w:after="0"/>
        <w:ind w:left="2438" w:right="268" w:hanging="359"/>
        <w:jc w:val="left"/>
        <w:rPr>
          <w:rFonts w:ascii="Times New Roman" w:hAnsi="Times New Roman"/>
          <w:sz w:val="21"/>
        </w:rPr>
      </w:pPr>
      <w:r>
        <w:rPr>
          <w:rFonts w:ascii="Times New Roman" w:hAnsi="Times New Roman"/>
          <w:b/>
          <w:sz w:val="21"/>
        </w:rPr>
        <w:t>Direct rollover-In</w:t>
      </w:r>
      <w:r>
        <w:rPr>
          <w:rFonts w:ascii="Times New Roman" w:hAnsi="Times New Roman"/>
          <w:b/>
          <w:spacing w:val="40"/>
          <w:sz w:val="21"/>
        </w:rPr>
        <w:t> </w:t>
      </w:r>
      <w:r>
        <w:rPr>
          <w:rFonts w:ascii="Times New Roman" w:hAnsi="Times New Roman"/>
          <w:sz w:val="21"/>
        </w:rPr>
        <w:t>the event</w:t>
      </w:r>
      <w:r>
        <w:rPr>
          <w:rFonts w:ascii="Times New Roman" w:hAnsi="Times New Roman"/>
          <w:spacing w:val="40"/>
          <w:sz w:val="21"/>
        </w:rPr>
        <w:t> </w:t>
      </w:r>
      <w:r>
        <w:rPr>
          <w:rFonts w:ascii="Times New Roman" w:hAnsi="Times New Roman"/>
          <w:sz w:val="21"/>
        </w:rPr>
        <w:t>the qualified</w:t>
      </w:r>
      <w:r>
        <w:rPr>
          <w:rFonts w:ascii="Times New Roman" w:hAnsi="Times New Roman"/>
          <w:spacing w:val="40"/>
          <w:sz w:val="21"/>
        </w:rPr>
        <w:t> </w:t>
      </w:r>
      <w:r>
        <w:rPr>
          <w:rFonts w:ascii="Times New Roman" w:hAnsi="Times New Roman"/>
          <w:sz w:val="21"/>
        </w:rPr>
        <w:t>plan calls for a distribution</w:t>
      </w:r>
      <w:r>
        <w:rPr>
          <w:rFonts w:ascii="Times New Roman" w:hAnsi="Times New Roman"/>
          <w:spacing w:val="40"/>
          <w:sz w:val="21"/>
        </w:rPr>
        <w:t> </w:t>
      </w:r>
      <w:r>
        <w:rPr>
          <w:rFonts w:ascii="Times New Roman" w:hAnsi="Times New Roman"/>
          <w:sz w:val="21"/>
        </w:rPr>
        <w:t>upon separation from service,</w:t>
      </w:r>
      <w:r>
        <w:rPr>
          <w:rFonts w:ascii="Times New Roman" w:hAnsi="Times New Roman"/>
          <w:spacing w:val="26"/>
          <w:sz w:val="21"/>
        </w:rPr>
        <w:t> </w:t>
      </w:r>
      <w:r>
        <w:rPr>
          <w:rFonts w:ascii="Times New Roman" w:hAnsi="Times New Roman"/>
          <w:sz w:val="21"/>
        </w:rPr>
        <w:t>a request can</w:t>
      </w:r>
      <w:r>
        <w:rPr>
          <w:rFonts w:ascii="Times New Roman" w:hAnsi="Times New Roman"/>
          <w:spacing w:val="27"/>
          <w:sz w:val="21"/>
        </w:rPr>
        <w:t> </w:t>
      </w:r>
      <w:r>
        <w:rPr>
          <w:rFonts w:ascii="Times New Roman" w:hAnsi="Times New Roman"/>
          <w:sz w:val="21"/>
        </w:rPr>
        <w:t>be made to the plan administrator</w:t>
      </w:r>
      <w:r>
        <w:rPr>
          <w:rFonts w:ascii="Times New Roman" w:hAnsi="Times New Roman"/>
          <w:spacing w:val="40"/>
          <w:sz w:val="21"/>
        </w:rPr>
        <w:t> </w:t>
      </w:r>
      <w:r>
        <w:rPr>
          <w:rFonts w:ascii="Times New Roman" w:hAnsi="Times New Roman"/>
          <w:sz w:val="21"/>
        </w:rPr>
        <w:t>to send</w:t>
      </w:r>
      <w:r>
        <w:rPr>
          <w:rFonts w:ascii="Times New Roman" w:hAnsi="Times New Roman"/>
          <w:spacing w:val="26"/>
          <w:sz w:val="21"/>
        </w:rPr>
        <w:t> </w:t>
      </w:r>
      <w:r>
        <w:rPr>
          <w:rFonts w:ascii="Times New Roman" w:hAnsi="Times New Roman"/>
          <w:sz w:val="21"/>
        </w:rPr>
        <w:t>the payment directly to·another retirement plan or to</w:t>
      </w:r>
      <w:r>
        <w:rPr>
          <w:rFonts w:ascii="Times New Roman" w:hAnsi="Times New Roman"/>
          <w:spacing w:val="-1"/>
          <w:sz w:val="21"/>
        </w:rPr>
        <w:t> </w:t>
      </w:r>
      <w:r>
        <w:rPr>
          <w:rFonts w:ascii="Times New Roman" w:hAnsi="Times New Roman"/>
          <w:sz w:val="21"/>
        </w:rPr>
        <w:t>an IRA. In this</w:t>
      </w:r>
      <w:r>
        <w:rPr>
          <w:rFonts w:ascii="Times New Roman" w:hAnsi="Times New Roman"/>
          <w:spacing w:val="-1"/>
          <w:sz w:val="21"/>
        </w:rPr>
        <w:t> </w:t>
      </w:r>
      <w:r>
        <w:rPr>
          <w:rFonts w:ascii="Times New Roman" w:hAnsi="Times New Roman"/>
          <w:sz w:val="21"/>
        </w:rPr>
        <w:t>case, there are no taxes withheld from</w:t>
      </w:r>
      <w:r>
        <w:rPr>
          <w:rFonts w:ascii="Times New Roman" w:hAnsi="Times New Roman"/>
          <w:spacing w:val="36"/>
          <w:sz w:val="21"/>
        </w:rPr>
        <w:t> </w:t>
      </w:r>
      <w:r>
        <w:rPr>
          <w:rFonts w:ascii="Times New Roman" w:hAnsi="Times New Roman"/>
          <w:sz w:val="21"/>
        </w:rPr>
        <w:t>the amount</w:t>
      </w:r>
      <w:r>
        <w:rPr>
          <w:rFonts w:ascii="Times New Roman" w:hAnsi="Times New Roman"/>
          <w:spacing w:val="40"/>
          <w:sz w:val="21"/>
        </w:rPr>
        <w:t> </w:t>
      </w:r>
      <w:r>
        <w:rPr>
          <w:rFonts w:ascii="Times New Roman" w:hAnsi="Times New Roman"/>
          <w:sz w:val="21"/>
        </w:rPr>
        <w:t>transferred,</w:t>
      </w:r>
      <w:r>
        <w:rPr>
          <w:rFonts w:ascii="Times New Roman" w:hAnsi="Times New Roman"/>
          <w:spacing w:val="36"/>
          <w:sz w:val="21"/>
        </w:rPr>
        <w:t> </w:t>
      </w:r>
      <w:r>
        <w:rPr>
          <w:rFonts w:ascii="Times New Roman" w:hAnsi="Times New Roman"/>
          <w:sz w:val="21"/>
        </w:rPr>
        <w:t>and no income is reported for tax purposes.</w:t>
      </w:r>
    </w:p>
    <w:p>
      <w:pPr>
        <w:pStyle w:val="ListParagraph"/>
        <w:numPr>
          <w:ilvl w:val="0"/>
          <w:numId w:val="77"/>
        </w:numPr>
        <w:tabs>
          <w:tab w:pos="2429" w:val="left" w:leader="none"/>
          <w:tab w:pos="2432" w:val="left" w:leader="none"/>
        </w:tabs>
        <w:spacing w:line="261" w:lineRule="auto" w:before="98" w:after="0"/>
        <w:ind w:left="2432" w:right="559" w:hanging="355"/>
        <w:jc w:val="left"/>
        <w:rPr>
          <w:rFonts w:ascii="Times New Roman"/>
          <w:sz w:val="21"/>
        </w:rPr>
      </w:pPr>
      <w:r>
        <w:rPr>
          <w:rFonts w:ascii="Times New Roman"/>
          <w:b/>
          <w:sz w:val="21"/>
        </w:rPr>
        <w:t>Trustee</w:t>
      </w:r>
      <w:r>
        <w:rPr>
          <w:rFonts w:ascii="Times New Roman"/>
          <w:b/>
          <w:spacing w:val="18"/>
          <w:sz w:val="21"/>
        </w:rPr>
        <w:t> </w:t>
      </w:r>
      <w:r>
        <w:rPr>
          <w:rFonts w:ascii="Times New Roman"/>
          <w:b/>
          <w:sz w:val="21"/>
        </w:rPr>
        <w:t>to trustee</w:t>
      </w:r>
      <w:r>
        <w:rPr>
          <w:rFonts w:ascii="Times New Roman"/>
          <w:b/>
          <w:spacing w:val="25"/>
          <w:sz w:val="21"/>
        </w:rPr>
        <w:t> </w:t>
      </w:r>
      <w:r>
        <w:rPr>
          <w:rFonts w:ascii="Times New Roman"/>
          <w:b/>
          <w:sz w:val="21"/>
        </w:rPr>
        <w:t>transfer-If</w:t>
      </w:r>
      <w:r>
        <w:rPr>
          <w:rFonts w:ascii="Times New Roman"/>
          <w:b/>
          <w:spacing w:val="26"/>
          <w:sz w:val="21"/>
        </w:rPr>
        <w:t> </w:t>
      </w:r>
      <w:r>
        <w:rPr>
          <w:rFonts w:ascii="Times New Roman"/>
          <w:sz w:val="21"/>
        </w:rPr>
        <w:t>an</w:t>
      </w:r>
      <w:r>
        <w:rPr>
          <w:rFonts w:ascii="Times New Roman"/>
          <w:spacing w:val="23"/>
          <w:sz w:val="21"/>
        </w:rPr>
        <w:t> </w:t>
      </w:r>
      <w:r>
        <w:rPr>
          <w:rFonts w:ascii="Times New Roman"/>
          <w:sz w:val="21"/>
        </w:rPr>
        <w:t>investor</w:t>
      </w:r>
      <w:r>
        <w:rPr>
          <w:rFonts w:ascii="Times New Roman"/>
          <w:spacing w:val="30"/>
          <w:sz w:val="21"/>
        </w:rPr>
        <w:t> </w:t>
      </w:r>
      <w:r>
        <w:rPr>
          <w:rFonts w:ascii="Times New Roman"/>
          <w:sz w:val="21"/>
        </w:rPr>
        <w:t>wishes</w:t>
      </w:r>
      <w:r>
        <w:rPr>
          <w:rFonts w:ascii="Times New Roman"/>
          <w:spacing w:val="30"/>
          <w:sz w:val="21"/>
        </w:rPr>
        <w:t> </w:t>
      </w:r>
      <w:r>
        <w:rPr>
          <w:rFonts w:ascii="Times New Roman"/>
          <w:sz w:val="21"/>
        </w:rPr>
        <w:t>to change</w:t>
      </w:r>
      <w:r>
        <w:rPr>
          <w:rFonts w:ascii="Times New Roman"/>
          <w:spacing w:val="35"/>
          <w:sz w:val="21"/>
        </w:rPr>
        <w:t> </w:t>
      </w:r>
      <w:r>
        <w:rPr>
          <w:rFonts w:ascii="Times New Roman"/>
          <w:sz w:val="21"/>
        </w:rPr>
        <w:t>trustees</w:t>
      </w:r>
      <w:r>
        <w:rPr>
          <w:rFonts w:ascii="Times New Roman"/>
          <w:spacing w:val="27"/>
          <w:sz w:val="21"/>
        </w:rPr>
        <w:t> </w:t>
      </w:r>
      <w:r>
        <w:rPr>
          <w:rFonts w:ascii="Times New Roman"/>
          <w:sz w:val="21"/>
        </w:rPr>
        <w:t>for an</w:t>
      </w:r>
      <w:r>
        <w:rPr>
          <w:rFonts w:ascii="Times New Roman"/>
          <w:spacing w:val="19"/>
          <w:sz w:val="21"/>
        </w:rPr>
        <w:t> </w:t>
      </w:r>
      <w:r>
        <w:rPr>
          <w:rFonts w:ascii="Times New Roman"/>
          <w:sz w:val="21"/>
        </w:rPr>
        <w:t>IRA, such</w:t>
      </w:r>
      <w:r>
        <w:rPr>
          <w:rFonts w:ascii="Times New Roman"/>
          <w:spacing w:val="17"/>
          <w:sz w:val="21"/>
        </w:rPr>
        <w:t> </w:t>
      </w:r>
      <w:r>
        <w:rPr>
          <w:rFonts w:ascii="Times New Roman"/>
          <w:sz w:val="21"/>
        </w:rPr>
        <w:t>as moving the account</w:t>
      </w:r>
      <w:r>
        <w:rPr>
          <w:rFonts w:ascii="Times New Roman"/>
          <w:spacing w:val="25"/>
          <w:sz w:val="21"/>
        </w:rPr>
        <w:t> </w:t>
      </w:r>
      <w:r>
        <w:rPr>
          <w:rFonts w:ascii="Times New Roman"/>
          <w:sz w:val="21"/>
        </w:rPr>
        <w:t>to another</w:t>
      </w:r>
      <w:r>
        <w:rPr>
          <w:rFonts w:ascii="Times New Roman"/>
          <w:spacing w:val="14"/>
          <w:sz w:val="21"/>
        </w:rPr>
        <w:t> </w:t>
      </w:r>
      <w:r>
        <w:rPr>
          <w:rFonts w:ascii="Times New Roman"/>
          <w:sz w:val="21"/>
        </w:rPr>
        <w:t>firm</w:t>
      </w:r>
      <w:r>
        <w:rPr>
          <w:rFonts w:ascii="Times New Roman"/>
          <w:spacing w:val="19"/>
          <w:sz w:val="21"/>
        </w:rPr>
        <w:t> </w:t>
      </w:r>
      <w:r>
        <w:rPr>
          <w:rFonts w:ascii="Times New Roman"/>
          <w:sz w:val="21"/>
        </w:rPr>
        <w:t>or mutual fund group,</w:t>
      </w:r>
      <w:r>
        <w:rPr>
          <w:rFonts w:ascii="Times New Roman"/>
          <w:spacing w:val="26"/>
          <w:sz w:val="21"/>
        </w:rPr>
        <w:t> </w:t>
      </w:r>
      <w:r>
        <w:rPr>
          <w:rFonts w:ascii="Times New Roman"/>
          <w:sz w:val="21"/>
        </w:rPr>
        <w:t>upon</w:t>
      </w:r>
      <w:r>
        <w:rPr>
          <w:rFonts w:ascii="Times New Roman"/>
          <w:spacing w:val="34"/>
          <w:sz w:val="21"/>
        </w:rPr>
        <w:t> </w:t>
      </w:r>
      <w:r>
        <w:rPr>
          <w:rFonts w:ascii="Times New Roman"/>
          <w:sz w:val="21"/>
        </w:rPr>
        <w:t>request,</w:t>
      </w:r>
      <w:r>
        <w:rPr>
          <w:rFonts w:ascii="Times New Roman"/>
          <w:spacing w:val="21"/>
          <w:sz w:val="21"/>
        </w:rPr>
        <w:t> </w:t>
      </w:r>
      <w:r>
        <w:rPr>
          <w:rFonts w:ascii="Times New Roman"/>
          <w:sz w:val="21"/>
        </w:rPr>
        <w:t>the</w:t>
      </w:r>
    </w:p>
    <w:p>
      <w:pPr>
        <w:pStyle w:val="BodyText"/>
        <w:spacing w:line="259" w:lineRule="auto"/>
        <w:ind w:left="2439" w:right="288" w:firstLine="9"/>
      </w:pPr>
      <w:r>
        <w:rPr/>
        <w:t>trustee or custodian</w:t>
      </w:r>
      <w:r>
        <w:rPr>
          <w:spacing w:val="26"/>
        </w:rPr>
        <w:t> </w:t>
      </w:r>
      <w:r>
        <w:rPr/>
        <w:t>for</w:t>
      </w:r>
      <w:r>
        <w:rPr>
          <w:spacing w:val="26"/>
        </w:rPr>
        <w:t> </w:t>
      </w:r>
      <w:r>
        <w:rPr/>
        <w:t>the "old" IRA will</w:t>
      </w:r>
      <w:r>
        <w:rPr>
          <w:spacing w:val="21"/>
        </w:rPr>
        <w:t> </w:t>
      </w:r>
      <w:r>
        <w:rPr/>
        <w:t>make</w:t>
      </w:r>
      <w:r>
        <w:rPr>
          <w:spacing w:val="20"/>
        </w:rPr>
        <w:t> </w:t>
      </w:r>
      <w:r>
        <w:rPr/>
        <w:t>the payment</w:t>
      </w:r>
      <w:r>
        <w:rPr>
          <w:spacing w:val="31"/>
        </w:rPr>
        <w:t> </w:t>
      </w:r>
      <w:r>
        <w:rPr/>
        <w:t>directly</w:t>
      </w:r>
      <w:r>
        <w:rPr>
          <w:spacing w:val="30"/>
        </w:rPr>
        <w:t> </w:t>
      </w:r>
      <w:r>
        <w:rPr/>
        <w:t>to</w:t>
      </w:r>
      <w:r>
        <w:rPr>
          <w:spacing w:val="23"/>
        </w:rPr>
        <w:t> </w:t>
      </w:r>
      <w:r>
        <w:rPr/>
        <w:t>the trustee of the "new" IRA. In some cases, the IRA distribution</w:t>
      </w:r>
      <w:r>
        <w:rPr>
          <w:spacing w:val="40"/>
        </w:rPr>
        <w:t> </w:t>
      </w:r>
      <w:r>
        <w:rPr/>
        <w:t>may be made to the trustees of an employer-sponsored plan in this fashion. </w:t>
      </w:r>
      <w:r>
        <w:rPr>
          <w:rFonts w:ascii="Arial" w:hAnsi="Arial"/>
        </w:rPr>
        <w:t>In </w:t>
      </w:r>
      <w:r>
        <w:rPr/>
        <w:t>either case, there are no taxes</w:t>
      </w:r>
      <w:r>
        <w:rPr>
          <w:spacing w:val="-3"/>
        </w:rPr>
        <w:t> </w:t>
      </w:r>
      <w:r>
        <w:rPr/>
        <w:t>withheld from the amount transferred,·and no income is reported for tax purposes.</w:t>
      </w:r>
    </w:p>
    <w:p>
      <w:pPr>
        <w:pStyle w:val="ListParagraph"/>
        <w:numPr>
          <w:ilvl w:val="0"/>
          <w:numId w:val="77"/>
        </w:numPr>
        <w:tabs>
          <w:tab w:pos="2436" w:val="left" w:leader="none"/>
        </w:tabs>
        <w:spacing w:line="256" w:lineRule="auto" w:before="83" w:after="0"/>
        <w:ind w:left="2436" w:right="165" w:hanging="359"/>
        <w:jc w:val="left"/>
        <w:rPr>
          <w:rFonts w:ascii="Times New Roman" w:hAnsi="Times New Roman"/>
          <w:sz w:val="21"/>
        </w:rPr>
      </w:pPr>
      <w:r>
        <w:rPr>
          <w:b/>
          <w:sz w:val="19"/>
        </w:rPr>
        <w:t>60-day</w:t>
      </w:r>
      <w:r>
        <w:rPr>
          <w:b/>
          <w:spacing w:val="19"/>
          <w:sz w:val="19"/>
        </w:rPr>
        <w:t> </w:t>
      </w:r>
      <w:r>
        <w:rPr>
          <w:rFonts w:ascii="Times New Roman" w:hAnsi="Times New Roman"/>
          <w:b/>
          <w:sz w:val="21"/>
        </w:rPr>
        <w:t>rollover-In</w:t>
      </w:r>
      <w:r>
        <w:rPr>
          <w:rFonts w:ascii="Times New Roman" w:hAnsi="Times New Roman"/>
          <w:b/>
          <w:spacing w:val="40"/>
          <w:sz w:val="21"/>
        </w:rPr>
        <w:t> </w:t>
      </w:r>
      <w:r>
        <w:rPr>
          <w:rFonts w:ascii="Times New Roman" w:hAnsi="Times New Roman"/>
          <w:sz w:val="21"/>
        </w:rPr>
        <w:t>the</w:t>
      </w:r>
      <w:r>
        <w:rPr>
          <w:rFonts w:ascii="Times New Roman" w:hAnsi="Times New Roman"/>
          <w:spacing w:val="16"/>
          <w:sz w:val="21"/>
        </w:rPr>
        <w:t> </w:t>
      </w:r>
      <w:r>
        <w:rPr>
          <w:rFonts w:ascii="Times New Roman" w:hAnsi="Times New Roman"/>
          <w:sz w:val="21"/>
        </w:rPr>
        <w:t>event</w:t>
      </w:r>
      <w:r>
        <w:rPr>
          <w:rFonts w:ascii="Times New Roman" w:hAnsi="Times New Roman"/>
          <w:spacing w:val="40"/>
          <w:sz w:val="21"/>
        </w:rPr>
        <w:t> </w:t>
      </w:r>
      <w:r>
        <w:rPr>
          <w:rFonts w:ascii="Times New Roman" w:hAnsi="Times New Roman"/>
          <w:sz w:val="21"/>
        </w:rPr>
        <w:t>the</w:t>
      </w:r>
      <w:r>
        <w:rPr>
          <w:rFonts w:ascii="Times New Roman" w:hAnsi="Times New Roman"/>
          <w:spacing w:val="18"/>
          <w:sz w:val="21"/>
        </w:rPr>
        <w:t> </w:t>
      </w:r>
      <w:r>
        <w:rPr>
          <w:rFonts w:ascii="Times New Roman" w:hAnsi="Times New Roman"/>
          <w:sz w:val="21"/>
        </w:rPr>
        <w:t>distribution</w:t>
      </w:r>
      <w:r>
        <w:rPr>
          <w:rFonts w:ascii="Times New Roman" w:hAnsi="Times New Roman"/>
          <w:spacing w:val="40"/>
          <w:sz w:val="21"/>
        </w:rPr>
        <w:t> </w:t>
      </w:r>
      <w:r>
        <w:rPr>
          <w:rFonts w:ascii="Times New Roman" w:hAnsi="Times New Roman"/>
          <w:sz w:val="21"/>
        </w:rPr>
        <w:t>from</w:t>
      </w:r>
      <w:r>
        <w:rPr>
          <w:rFonts w:ascii="Times New Roman" w:hAnsi="Times New Roman"/>
          <w:spacing w:val="26"/>
          <w:sz w:val="21"/>
        </w:rPr>
        <w:t> </w:t>
      </w:r>
      <w:r>
        <w:rPr>
          <w:rFonts w:ascii="Times New Roman" w:hAnsi="Times New Roman"/>
          <w:sz w:val="21"/>
        </w:rPr>
        <w:t>an</w:t>
      </w:r>
      <w:r>
        <w:rPr>
          <w:rFonts w:ascii="Times New Roman" w:hAnsi="Times New Roman"/>
          <w:spacing w:val="36"/>
          <w:sz w:val="21"/>
        </w:rPr>
        <w:t> </w:t>
      </w:r>
      <w:r>
        <w:rPr>
          <w:rFonts w:ascii="Times New Roman" w:hAnsi="Times New Roman"/>
          <w:sz w:val="21"/>
        </w:rPr>
        <w:t>IRA</w:t>
      </w:r>
      <w:r>
        <w:rPr>
          <w:rFonts w:ascii="Times New Roman" w:hAnsi="Times New Roman"/>
          <w:spacing w:val="13"/>
          <w:sz w:val="21"/>
        </w:rPr>
        <w:t> </w:t>
      </w:r>
      <w:r>
        <w:rPr>
          <w:rFonts w:ascii="Times New Roman" w:hAnsi="Times New Roman"/>
          <w:sz w:val="21"/>
        </w:rPr>
        <w:t>or</w:t>
      </w:r>
      <w:r>
        <w:rPr>
          <w:rFonts w:ascii="Times New Roman" w:hAnsi="Times New Roman"/>
          <w:spacing w:val="19"/>
          <w:sz w:val="21"/>
        </w:rPr>
        <w:t> </w:t>
      </w:r>
      <w:r>
        <w:rPr>
          <w:rFonts w:ascii="Times New Roman" w:hAnsi="Times New Roman"/>
          <w:sz w:val="21"/>
        </w:rPr>
        <w:t>qualified</w:t>
      </w:r>
      <w:r>
        <w:rPr>
          <w:rFonts w:ascii="Times New Roman" w:hAnsi="Times New Roman"/>
          <w:spacing w:val="40"/>
          <w:sz w:val="21"/>
        </w:rPr>
        <w:t> </w:t>
      </w:r>
      <w:r>
        <w:rPr>
          <w:rFonts w:ascii="Times New Roman" w:hAnsi="Times New Roman"/>
          <w:sz w:val="21"/>
        </w:rPr>
        <w:t>employer</w:t>
      </w:r>
      <w:r>
        <w:rPr>
          <w:rFonts w:ascii="Times New Roman" w:hAnsi="Times New Roman"/>
          <w:spacing w:val="58"/>
          <w:sz w:val="21"/>
        </w:rPr>
        <w:t> </w:t>
      </w:r>
      <w:r>
        <w:rPr>
          <w:rFonts w:ascii="Times New Roman" w:hAnsi="Times New Roman"/>
          <w:sz w:val="21"/>
        </w:rPr>
        <w:t>plan</w:t>
      </w:r>
      <w:r>
        <w:rPr>
          <w:rFonts w:ascii="Times New Roman" w:hAnsi="Times New Roman"/>
          <w:sz w:val="21"/>
        </w:rPr>
        <w:t> is paid directly to the participant,</w:t>
      </w:r>
      <w:r>
        <w:rPr>
          <w:rFonts w:ascii="Times New Roman" w:hAnsi="Times New Roman"/>
          <w:spacing w:val="40"/>
          <w:sz w:val="21"/>
        </w:rPr>
        <w:t> </w:t>
      </w:r>
      <w:r>
        <w:rPr>
          <w:rFonts w:ascii="Times New Roman" w:hAnsi="Times New Roman"/>
          <w:sz w:val="21"/>
        </w:rPr>
        <w:t>there is the option</w:t>
      </w:r>
      <w:r>
        <w:rPr>
          <w:rFonts w:ascii="Times New Roman" w:hAnsi="Times New Roman"/>
          <w:spacing w:val="34"/>
          <w:sz w:val="21"/>
        </w:rPr>
        <w:t> </w:t>
      </w:r>
      <w:r>
        <w:rPr>
          <w:rFonts w:ascii="Times New Roman" w:hAnsi="Times New Roman"/>
          <w:sz w:val="21"/>
        </w:rPr>
        <w:t>to deposit all or any part of it</w:t>
      </w:r>
      <w:r>
        <w:rPr>
          <w:rFonts w:ascii="Times New Roman" w:hAnsi="Times New Roman"/>
          <w:spacing w:val="28"/>
          <w:sz w:val="21"/>
        </w:rPr>
        <w:t> </w:t>
      </w:r>
      <w:r>
        <w:rPr>
          <w:rFonts w:ascii="Times New Roman" w:hAnsi="Times New Roman"/>
          <w:sz w:val="21"/>
        </w:rPr>
        <w:t>to another IRA or qualified</w:t>
      </w:r>
      <w:r>
        <w:rPr>
          <w:rFonts w:ascii="Times New Roman" w:hAnsi="Times New Roman"/>
          <w:spacing w:val="38"/>
          <w:sz w:val="21"/>
        </w:rPr>
        <w:t> </w:t>
      </w:r>
      <w:r>
        <w:rPr>
          <w:rFonts w:ascii="Times New Roman" w:hAnsi="Times New Roman"/>
          <w:sz w:val="21"/>
        </w:rPr>
        <w:t>plan within 60 calendar days. However, there will be a 20% withholding</w:t>
      </w:r>
      <w:r>
        <w:rPr>
          <w:rFonts w:ascii="Times New Roman" w:hAnsi="Times New Roman"/>
          <w:spacing w:val="35"/>
          <w:sz w:val="21"/>
        </w:rPr>
        <w:t> </w:t>
      </w:r>
      <w:r>
        <w:rPr>
          <w:rFonts w:ascii="Times New Roman" w:hAnsi="Times New Roman"/>
          <w:sz w:val="21"/>
        </w:rPr>
        <w:t>tax on</w:t>
      </w:r>
      <w:r>
        <w:rPr>
          <w:rFonts w:ascii="Times New Roman" w:hAnsi="Times New Roman"/>
          <w:spacing w:val="34"/>
          <w:sz w:val="21"/>
        </w:rPr>
        <w:t> </w:t>
      </w:r>
      <w:r>
        <w:rPr>
          <w:rFonts w:ascii="Times New Roman" w:hAnsi="Times New Roman"/>
          <w:sz w:val="21"/>
        </w:rPr>
        <w:t>this distribution</w:t>
      </w:r>
      <w:r>
        <w:rPr>
          <w:rFonts w:ascii="Times New Roman" w:hAnsi="Times New Roman"/>
          <w:spacing w:val="40"/>
          <w:sz w:val="21"/>
        </w:rPr>
        <w:t> </w:t>
      </w:r>
      <w:r>
        <w:rPr>
          <w:rFonts w:ascii="Times New Roman" w:hAnsi="Times New Roman"/>
          <w:sz w:val="21"/>
        </w:rPr>
        <w:t>from</w:t>
      </w:r>
      <w:r>
        <w:rPr>
          <w:rFonts w:ascii="Times New Roman" w:hAnsi="Times New Roman"/>
          <w:spacing w:val="39"/>
          <w:sz w:val="21"/>
        </w:rPr>
        <w:t> </w:t>
      </w:r>
      <w:r>
        <w:rPr>
          <w:rFonts w:ascii="Times New Roman" w:hAnsi="Times New Roman"/>
          <w:sz w:val="21"/>
        </w:rPr>
        <w:t>the qualified</w:t>
      </w:r>
      <w:r>
        <w:rPr>
          <w:rFonts w:ascii="Times New Roman" w:hAnsi="Times New Roman"/>
          <w:spacing w:val="40"/>
          <w:sz w:val="21"/>
        </w:rPr>
        <w:t> </w:t>
      </w:r>
      <w:r>
        <w:rPr>
          <w:rFonts w:ascii="Times New Roman" w:hAnsi="Times New Roman"/>
          <w:sz w:val="21"/>
        </w:rPr>
        <w:t>plan</w:t>
      </w:r>
      <w:r>
        <w:rPr>
          <w:rFonts w:ascii="Times New Roman" w:hAnsi="Times New Roman"/>
          <w:spacing w:val="34"/>
          <w:sz w:val="21"/>
        </w:rPr>
        <w:t> </w:t>
      </w:r>
      <w:r>
        <w:rPr>
          <w:rFonts w:ascii="Times New Roman" w:hAnsi="Times New Roman"/>
          <w:sz w:val="21"/>
        </w:rPr>
        <w:t>(withholding</w:t>
      </w:r>
      <w:r>
        <w:rPr>
          <w:rFonts w:ascii="Times New Roman" w:hAnsi="Times New Roman"/>
          <w:spacing w:val="30"/>
          <w:sz w:val="21"/>
        </w:rPr>
        <w:t> </w:t>
      </w:r>
      <w:r>
        <w:rPr>
          <w:rFonts w:ascii="Times New Roman" w:hAnsi="Times New Roman"/>
          <w:sz w:val="21"/>
        </w:rPr>
        <w:t>is optional</w:t>
      </w:r>
      <w:r>
        <w:rPr>
          <w:rFonts w:ascii="Times New Roman" w:hAnsi="Times New Roman"/>
          <w:spacing w:val="40"/>
          <w:sz w:val="21"/>
        </w:rPr>
        <w:t> </w:t>
      </w:r>
      <w:r>
        <w:rPr>
          <w:rFonts w:ascii="Times New Roman" w:hAnsi="Times New Roman"/>
          <w:sz w:val="21"/>
        </w:rPr>
        <w:t>on the IRA distribution). That</w:t>
      </w:r>
      <w:r>
        <w:rPr>
          <w:rFonts w:ascii="Times New Roman" w:hAnsi="Times New Roman"/>
          <w:spacing w:val="29"/>
          <w:sz w:val="21"/>
        </w:rPr>
        <w:t> </w:t>
      </w:r>
      <w:r>
        <w:rPr>
          <w:rFonts w:ascii="Times New Roman" w:hAnsi="Times New Roman"/>
          <w:sz w:val="21"/>
        </w:rPr>
        <w:t>means, in order</w:t>
      </w:r>
      <w:r>
        <w:rPr>
          <w:rFonts w:ascii="Times New Roman" w:hAnsi="Times New Roman"/>
          <w:spacing w:val="28"/>
          <w:sz w:val="21"/>
        </w:rPr>
        <w:t> </w:t>
      </w:r>
      <w:r>
        <w:rPr>
          <w:rFonts w:ascii="Times New Roman" w:hAnsi="Times New Roman"/>
          <w:sz w:val="21"/>
        </w:rPr>
        <w:t>to avoid any tax, the individual</w:t>
      </w:r>
      <w:r>
        <w:rPr>
          <w:rFonts w:ascii="Times New Roman" w:hAnsi="Times New Roman"/>
          <w:spacing w:val="33"/>
          <w:sz w:val="21"/>
        </w:rPr>
        <w:t> </w:t>
      </w:r>
      <w:r>
        <w:rPr>
          <w:rFonts w:ascii="Times New Roman" w:hAnsi="Times New Roman"/>
          <w:sz w:val="21"/>
        </w:rPr>
        <w:t>will have to find other funds</w:t>
      </w:r>
      <w:r>
        <w:rPr>
          <w:rFonts w:ascii="Times New Roman" w:hAnsi="Times New Roman"/>
          <w:spacing w:val="24"/>
          <w:sz w:val="21"/>
        </w:rPr>
        <w:t> </w:t>
      </w:r>
      <w:r>
        <w:rPr>
          <w:rFonts w:ascii="Times New Roman" w:hAnsi="Times New Roman"/>
          <w:sz w:val="21"/>
        </w:rPr>
        <w:t>to deposit</w:t>
      </w:r>
      <w:r>
        <w:rPr>
          <w:rFonts w:ascii="Times New Roman" w:hAnsi="Times New Roman"/>
          <w:spacing w:val="30"/>
          <w:sz w:val="21"/>
        </w:rPr>
        <w:t> </w:t>
      </w:r>
      <w:r>
        <w:rPr>
          <w:rFonts w:ascii="Times New Roman" w:hAnsi="Times New Roman"/>
          <w:sz w:val="21"/>
        </w:rPr>
        <w:t>to cover the withheld</w:t>
      </w:r>
      <w:r>
        <w:rPr>
          <w:rFonts w:ascii="Times New Roman" w:hAnsi="Times New Roman"/>
          <w:spacing w:val="24"/>
          <w:sz w:val="21"/>
        </w:rPr>
        <w:t> </w:t>
      </w:r>
      <w:r>
        <w:rPr>
          <w:rFonts w:ascii="Times New Roman" w:hAnsi="Times New Roman"/>
          <w:sz w:val="21"/>
        </w:rPr>
        <w:t>amount. Any portion</w:t>
      </w:r>
      <w:r>
        <w:rPr>
          <w:rFonts w:ascii="Times New Roman" w:hAnsi="Times New Roman"/>
          <w:spacing w:val="24"/>
          <w:sz w:val="21"/>
        </w:rPr>
        <w:t> </w:t>
      </w:r>
      <w:r>
        <w:rPr>
          <w:rFonts w:ascii="Times New Roman" w:hAnsi="Times New Roman"/>
          <w:sz w:val="21"/>
        </w:rPr>
        <w:t>of the distribution that is not rolled over will be subject</w:t>
      </w:r>
      <w:r>
        <w:rPr>
          <w:rFonts w:ascii="Times New Roman" w:hAnsi="Times New Roman"/>
          <w:spacing w:val="26"/>
          <w:sz w:val="21"/>
        </w:rPr>
        <w:t> </w:t>
      </w:r>
      <w:r>
        <w:rPr>
          <w:rFonts w:ascii="Times New Roman" w:hAnsi="Times New Roman"/>
          <w:sz w:val="21"/>
        </w:rPr>
        <w:t>to tax and, if under age 59½, will be</w:t>
      </w:r>
      <w:r>
        <w:rPr>
          <w:rFonts w:ascii="Times New Roman" w:hAnsi="Times New Roman"/>
          <w:spacing w:val="-9"/>
          <w:sz w:val="21"/>
        </w:rPr>
        <w:t> </w:t>
      </w:r>
      <w:r>
        <w:rPr>
          <w:rFonts w:ascii="Times New Roman" w:hAnsi="Times New Roman"/>
          <w:sz w:val="21"/>
        </w:rPr>
        <w:t>subject</w:t>
      </w:r>
      <w:r>
        <w:rPr>
          <w:rFonts w:ascii="Times New Roman" w:hAnsi="Times New Roman"/>
          <w:spacing w:val="26"/>
          <w:sz w:val="21"/>
        </w:rPr>
        <w:t> </w:t>
      </w:r>
      <w:r>
        <w:rPr>
          <w:rFonts w:ascii="Times New Roman" w:hAnsi="Times New Roman"/>
          <w:sz w:val="21"/>
        </w:rPr>
        <w:t>to the 10% (unless qualifying for one of the exemptions from the penalty tax).</w:t>
      </w:r>
    </w:p>
    <w:p>
      <w:pPr>
        <w:spacing w:after="0" w:line="256" w:lineRule="auto"/>
        <w:jc w:val="left"/>
        <w:rPr>
          <w:rFonts w:ascii="Times New Roman" w:hAnsi="Times New Roman"/>
          <w:sz w:val="21"/>
        </w:rPr>
        <w:sectPr>
          <w:headerReference w:type="even" r:id="rId189"/>
          <w:headerReference w:type="default" r:id="rId190"/>
          <w:pgSz w:w="11680" w:h="15510"/>
          <w:pgMar w:header="478" w:footer="0" w:top="1120" w:bottom="280" w:left="880" w:right="520"/>
          <w:pgNumType w:start="454"/>
        </w:sectPr>
      </w:pPr>
    </w:p>
    <w:p>
      <w:pPr>
        <w:spacing w:before="83"/>
        <w:ind w:left="2991" w:right="0" w:firstLine="0"/>
        <w:jc w:val="left"/>
        <w:rPr>
          <w:rFonts w:ascii="Arial"/>
          <w:b/>
          <w:sz w:val="20"/>
        </w:rPr>
      </w:pPr>
      <w:r>
        <w:rPr/>
        <mc:AlternateContent>
          <mc:Choice Requires="wps">
            <w:drawing>
              <wp:anchor distT="0" distB="0" distL="0" distR="0" allowOverlap="1" layoutInCell="1" locked="0" behindDoc="0" simplePos="0" relativeHeight="15843840">
                <wp:simplePos x="0" y="0"/>
                <wp:positionH relativeFrom="page">
                  <wp:posOffset>1677707</wp:posOffset>
                </wp:positionH>
                <wp:positionV relativeFrom="paragraph">
                  <wp:posOffset>92141</wp:posOffset>
                </wp:positionV>
                <wp:extent cx="414655" cy="581660"/>
                <wp:effectExtent l="0" t="0" r="0" b="0"/>
                <wp:wrapNone/>
                <wp:docPr id="325" name="Group 325"/>
                <wp:cNvGraphicFramePr>
                  <a:graphicFrameLocks/>
                </wp:cNvGraphicFramePr>
                <a:graphic>
                  <a:graphicData uri="http://schemas.microsoft.com/office/word/2010/wordprocessingGroup">
                    <wpg:wgp>
                      <wpg:cNvPr id="325" name="Group 325"/>
                      <wpg:cNvGrpSpPr/>
                      <wpg:grpSpPr>
                        <a:xfrm>
                          <a:off x="0" y="0"/>
                          <a:ext cx="414655" cy="581660"/>
                          <a:chExt cx="414655" cy="581660"/>
                        </a:xfrm>
                      </wpg:grpSpPr>
                      <pic:pic>
                        <pic:nvPicPr>
                          <pic:cNvPr id="326" name="Image 326"/>
                          <pic:cNvPicPr/>
                        </pic:nvPicPr>
                        <pic:blipFill>
                          <a:blip r:embed="rId191" cstate="print"/>
                          <a:stretch>
                            <a:fillRect/>
                          </a:stretch>
                        </pic:blipFill>
                        <pic:spPr>
                          <a:xfrm>
                            <a:off x="0" y="0"/>
                            <a:ext cx="414276" cy="581182"/>
                          </a:xfrm>
                          <a:prstGeom prst="rect">
                            <a:avLst/>
                          </a:prstGeom>
                        </pic:spPr>
                      </pic:pic>
                      <wps:wsp>
                        <wps:cNvPr id="327" name="Textbox 327"/>
                        <wps:cNvSpPr txBox="1"/>
                        <wps:spPr>
                          <a:xfrm>
                            <a:off x="0" y="0"/>
                            <a:ext cx="414655" cy="581660"/>
                          </a:xfrm>
                          <a:prstGeom prst="rect">
                            <a:avLst/>
                          </a:prstGeom>
                        </wps:spPr>
                        <wps:txbx>
                          <w:txbxContent>
                            <w:p>
                              <w:pPr>
                                <w:spacing w:before="224"/>
                                <w:ind w:left="43" w:right="0" w:firstLine="0"/>
                                <w:jc w:val="left"/>
                                <w:rPr>
                                  <w:rFonts w:ascii="Arial" w:hAnsi="Arial"/>
                                  <w:b/>
                                  <w:sz w:val="51"/>
                                </w:rPr>
                              </w:pPr>
                              <w:r>
                                <w:rPr>
                                  <w:rFonts w:ascii="Arial" w:hAnsi="Arial"/>
                                  <w:b/>
                                  <w:spacing w:val="-125"/>
                                  <w:w w:val="86"/>
                                  <w:sz w:val="51"/>
                                </w:rPr>
                                <w:t>:</w:t>
                              </w:r>
                              <w:r>
                                <w:rPr>
                                  <w:rFonts w:ascii="Arial" w:hAnsi="Arial"/>
                                  <w:w w:val="107"/>
                                  <w:position w:val="24"/>
                                  <w:sz w:val="20"/>
                                </w:rPr>
                                <w:t>•</w:t>
                              </w:r>
                              <w:r>
                                <w:rPr>
                                  <w:rFonts w:ascii="Arial" w:hAnsi="Arial"/>
                                  <w:spacing w:val="-34"/>
                                  <w:w w:val="107"/>
                                  <w:position w:val="24"/>
                                  <w:sz w:val="20"/>
                                </w:rPr>
                                <w:t>-</w:t>
                              </w:r>
                              <w:r>
                                <w:rPr>
                                  <w:rFonts w:ascii="Arial" w:hAnsi="Arial"/>
                                  <w:b/>
                                  <w:spacing w:val="-5"/>
                                  <w:sz w:val="51"/>
                                </w:rPr>
                                <w:t>=l</w:t>
                              </w:r>
                            </w:p>
                          </w:txbxContent>
                        </wps:txbx>
                        <wps:bodyPr wrap="square" lIns="0" tIns="0" rIns="0" bIns="0" rtlCol="0">
                          <a:noAutofit/>
                        </wps:bodyPr>
                      </wps:wsp>
                    </wpg:wgp>
                  </a:graphicData>
                </a:graphic>
              </wp:anchor>
            </w:drawing>
          </mc:Choice>
          <mc:Fallback>
            <w:pict>
              <v:group style="position:absolute;margin-left:132.102921pt;margin-top:7.255203pt;width:32.65pt;height:45.8pt;mso-position-horizontal-relative:page;mso-position-vertical-relative:paragraph;z-index:15843840" id="docshapegroup189" coordorigin="2642,145" coordsize="653,916">
                <v:shape style="position:absolute;left:2642;top:145;width:653;height:916" type="#_x0000_t75" id="docshape190" stroked="false">
                  <v:imagedata r:id="rId191" o:title=""/>
                </v:shape>
                <v:shape style="position:absolute;left:2642;top:145;width:653;height:916" type="#_x0000_t202" id="docshape191" filled="false" stroked="false">
                  <v:textbox inset="0,0,0,0">
                    <w:txbxContent>
                      <w:p>
                        <w:pPr>
                          <w:spacing w:before="224"/>
                          <w:ind w:left="43" w:right="0" w:firstLine="0"/>
                          <w:jc w:val="left"/>
                          <w:rPr>
                            <w:rFonts w:ascii="Arial" w:hAnsi="Arial"/>
                            <w:b/>
                            <w:sz w:val="51"/>
                          </w:rPr>
                        </w:pPr>
                        <w:r>
                          <w:rPr>
                            <w:rFonts w:ascii="Arial" w:hAnsi="Arial"/>
                            <w:b/>
                            <w:spacing w:val="-125"/>
                            <w:w w:val="86"/>
                            <w:sz w:val="51"/>
                          </w:rPr>
                          <w:t>:</w:t>
                        </w:r>
                        <w:r>
                          <w:rPr>
                            <w:rFonts w:ascii="Arial" w:hAnsi="Arial"/>
                            <w:w w:val="107"/>
                            <w:position w:val="24"/>
                            <w:sz w:val="20"/>
                          </w:rPr>
                          <w:t>•</w:t>
                        </w:r>
                        <w:r>
                          <w:rPr>
                            <w:rFonts w:ascii="Arial" w:hAnsi="Arial"/>
                            <w:spacing w:val="-34"/>
                            <w:w w:val="107"/>
                            <w:position w:val="24"/>
                            <w:sz w:val="20"/>
                          </w:rPr>
                          <w:t>-</w:t>
                        </w:r>
                        <w:r>
                          <w:rPr>
                            <w:rFonts w:ascii="Arial" w:hAnsi="Arial"/>
                            <w:b/>
                            <w:spacing w:val="-5"/>
                            <w:sz w:val="51"/>
                          </w:rPr>
                          <w:t>=l</w:t>
                        </w:r>
                      </w:p>
                    </w:txbxContent>
                  </v:textbox>
                  <w10:wrap type="none"/>
                </v:shape>
                <w10:wrap type="none"/>
              </v:group>
            </w:pict>
          </mc:Fallback>
        </mc:AlternateContent>
      </w:r>
      <w:r>
        <w:rPr>
          <w:rFonts w:ascii="Arial"/>
          <w:b/>
          <w:spacing w:val="-2"/>
          <w:sz w:val="20"/>
        </w:rPr>
        <w:t>KNOWLEDGE</w:t>
      </w:r>
      <w:r>
        <w:rPr>
          <w:rFonts w:ascii="Arial"/>
          <w:b/>
          <w:spacing w:val="4"/>
          <w:sz w:val="20"/>
        </w:rPr>
        <w:t> </w:t>
      </w:r>
      <w:r>
        <w:rPr>
          <w:rFonts w:ascii="Arial"/>
          <w:b/>
          <w:spacing w:val="-2"/>
          <w:sz w:val="20"/>
        </w:rPr>
        <w:t>CHECK</w:t>
      </w:r>
      <w:r>
        <w:rPr>
          <w:rFonts w:ascii="Arial"/>
          <w:b/>
          <w:spacing w:val="-9"/>
          <w:sz w:val="20"/>
        </w:rPr>
        <w:t> </w:t>
      </w:r>
      <w:r>
        <w:rPr>
          <w:rFonts w:ascii="Arial"/>
          <w:b/>
          <w:spacing w:val="-4"/>
          <w:sz w:val="20"/>
        </w:rPr>
        <w:t>18.4</w:t>
      </w:r>
    </w:p>
    <w:p>
      <w:pPr>
        <w:tabs>
          <w:tab w:pos="3357" w:val="left" w:leader="none"/>
        </w:tabs>
        <w:spacing w:line="252" w:lineRule="auto" w:before="105"/>
        <w:ind w:left="3356" w:right="949" w:hanging="372"/>
        <w:jc w:val="left"/>
        <w:rPr>
          <w:rFonts w:ascii="Arial"/>
          <w:b/>
          <w:sz w:val="20"/>
        </w:rPr>
      </w:pPr>
      <w:r>
        <w:rPr/>
        <mc:AlternateContent>
          <mc:Choice Requires="wps">
            <w:drawing>
              <wp:anchor distT="0" distB="0" distL="0" distR="0" allowOverlap="1" layoutInCell="1" locked="0" behindDoc="1" simplePos="0" relativeHeight="485342720">
                <wp:simplePos x="0" y="0"/>
                <wp:positionH relativeFrom="page">
                  <wp:posOffset>2319702</wp:posOffset>
                </wp:positionH>
                <wp:positionV relativeFrom="paragraph">
                  <wp:posOffset>46138</wp:posOffset>
                </wp:positionV>
                <wp:extent cx="26670" cy="36258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26670" cy="362585"/>
                        </a:xfrm>
                        <a:prstGeom prst="rect">
                          <a:avLst/>
                        </a:prstGeom>
                      </wps:spPr>
                      <wps:txbx>
                        <w:txbxContent>
                          <w:p>
                            <w:pPr>
                              <w:spacing w:line="570" w:lineRule="exact" w:before="0"/>
                              <w:ind w:left="0" w:right="0" w:firstLine="0"/>
                              <w:jc w:val="left"/>
                              <w:rPr>
                                <w:rFonts w:ascii="Arial" w:hAnsi="Arial"/>
                                <w:sz w:val="51"/>
                              </w:rPr>
                            </w:pPr>
                            <w:r>
                              <w:rPr>
                                <w:rFonts w:ascii="Arial" w:hAnsi="Arial"/>
                                <w:spacing w:val="-10"/>
                                <w:w w:val="20"/>
                                <w:sz w:val="51"/>
                              </w:rPr>
                              <w:t>•</w:t>
                            </w:r>
                          </w:p>
                        </w:txbxContent>
                      </wps:txbx>
                      <wps:bodyPr wrap="square" lIns="0" tIns="0" rIns="0" bIns="0" rtlCol="0">
                        <a:noAutofit/>
                      </wps:bodyPr>
                    </wps:wsp>
                  </a:graphicData>
                </a:graphic>
              </wp:anchor>
            </w:drawing>
          </mc:Choice>
          <mc:Fallback>
            <w:pict>
              <v:shape style="position:absolute;margin-left:182.653702pt;margin-top:3.632916pt;width:2.1pt;height:28.55pt;mso-position-horizontal-relative:page;mso-position-vertical-relative:paragraph;z-index:-17973760" type="#_x0000_t202" id="docshape192" filled="false" stroked="false">
                <v:textbox inset="0,0,0,0">
                  <w:txbxContent>
                    <w:p>
                      <w:pPr>
                        <w:spacing w:line="570" w:lineRule="exact" w:before="0"/>
                        <w:ind w:left="0" w:right="0" w:firstLine="0"/>
                        <w:jc w:val="left"/>
                        <w:rPr>
                          <w:rFonts w:ascii="Arial" w:hAnsi="Arial"/>
                          <w:sz w:val="51"/>
                        </w:rPr>
                      </w:pPr>
                      <w:r>
                        <w:rPr>
                          <w:rFonts w:ascii="Arial" w:hAnsi="Arial"/>
                          <w:spacing w:val="-10"/>
                          <w:w w:val="20"/>
                          <w:sz w:val="51"/>
                        </w:rPr>
                        <w:t>•</w:t>
                      </w:r>
                    </w:p>
                  </w:txbxContent>
                </v:textbox>
                <w10:wrap type="none"/>
              </v:shape>
            </w:pict>
          </mc:Fallback>
        </mc:AlternateContent>
      </w:r>
      <w:r>
        <w:rPr>
          <w:rFonts w:ascii="Arial"/>
          <w:spacing w:val="-10"/>
          <w:sz w:val="20"/>
        </w:rPr>
        <w:t>1</w:t>
      </w:r>
      <w:r>
        <w:rPr>
          <w:rFonts w:ascii="Arial"/>
          <w:sz w:val="20"/>
        </w:rPr>
        <w:tab/>
      </w:r>
      <w:r>
        <w:rPr>
          <w:rFonts w:ascii="Arial"/>
          <w:w w:val="90"/>
          <w:sz w:val="20"/>
        </w:rPr>
        <w:t>Withdrawals</w:t>
      </w:r>
      <w:r>
        <w:rPr>
          <w:rFonts w:ascii="Arial"/>
          <w:spacing w:val="11"/>
          <w:sz w:val="20"/>
        </w:rPr>
        <w:t> </w:t>
      </w:r>
      <w:r>
        <w:rPr>
          <w:rFonts w:ascii="Arial"/>
          <w:w w:val="90"/>
          <w:sz w:val="20"/>
        </w:rPr>
        <w:t>from</w:t>
      </w:r>
      <w:r>
        <w:rPr>
          <w:rFonts w:ascii="Arial"/>
          <w:spacing w:val="-3"/>
          <w:w w:val="90"/>
          <w:sz w:val="20"/>
        </w:rPr>
        <w:t> </w:t>
      </w:r>
      <w:r>
        <w:rPr>
          <w:rFonts w:ascii="Arial"/>
          <w:w w:val="90"/>
          <w:sz w:val="20"/>
        </w:rPr>
        <w:t>a</w:t>
      </w:r>
      <w:r>
        <w:rPr>
          <w:rFonts w:ascii="Arial"/>
          <w:spacing w:val="-8"/>
          <w:w w:val="90"/>
          <w:sz w:val="20"/>
        </w:rPr>
        <w:t> </w:t>
      </w:r>
      <w:r>
        <w:rPr>
          <w:rFonts w:ascii="Arial"/>
          <w:w w:val="90"/>
          <w:sz w:val="20"/>
        </w:rPr>
        <w:t>traditional</w:t>
      </w:r>
      <w:r>
        <w:rPr>
          <w:rFonts w:ascii="Arial"/>
          <w:spacing w:val="-4"/>
          <w:w w:val="90"/>
          <w:sz w:val="20"/>
        </w:rPr>
        <w:t> </w:t>
      </w:r>
      <w:r>
        <w:rPr>
          <w:rFonts w:ascii="Arial"/>
          <w:w w:val="90"/>
          <w:sz w:val="20"/>
        </w:rPr>
        <w:t>IRA made</w:t>
      </w:r>
      <w:r>
        <w:rPr>
          <w:rFonts w:ascii="Arial"/>
          <w:spacing w:val="-4"/>
          <w:w w:val="90"/>
          <w:sz w:val="20"/>
        </w:rPr>
        <w:t> </w:t>
      </w:r>
      <w:r>
        <w:rPr>
          <w:rFonts w:ascii="Arial"/>
          <w:w w:val="90"/>
          <w:sz w:val="20"/>
        </w:rPr>
        <w:t>by</w:t>
      </w:r>
      <w:r>
        <w:rPr>
          <w:rFonts w:ascii="Arial"/>
          <w:spacing w:val="-7"/>
          <w:w w:val="90"/>
          <w:sz w:val="20"/>
        </w:rPr>
        <w:t> </w:t>
      </w:r>
      <w:r>
        <w:rPr>
          <w:rFonts w:ascii="Arial"/>
          <w:w w:val="90"/>
          <w:sz w:val="20"/>
        </w:rPr>
        <w:t>an</w:t>
      </w:r>
      <w:r>
        <w:rPr>
          <w:rFonts w:ascii="Arial"/>
          <w:spacing w:val="-8"/>
          <w:w w:val="90"/>
          <w:sz w:val="20"/>
        </w:rPr>
        <w:t> </w:t>
      </w:r>
      <w:r>
        <w:rPr>
          <w:rFonts w:ascii="Arial"/>
          <w:w w:val="90"/>
          <w:sz w:val="20"/>
        </w:rPr>
        <w:t>owner aged</w:t>
      </w:r>
      <w:r>
        <w:rPr>
          <w:rFonts w:ascii="Arial"/>
          <w:spacing w:val="-8"/>
          <w:w w:val="90"/>
          <w:sz w:val="20"/>
        </w:rPr>
        <w:t> </w:t>
      </w:r>
      <w:r>
        <w:rPr>
          <w:rFonts w:ascii="Arial"/>
          <w:w w:val="90"/>
          <w:sz w:val="20"/>
        </w:rPr>
        <w:t>54</w:t>
      </w:r>
      <w:r>
        <w:rPr>
          <w:rFonts w:ascii="Arial"/>
          <w:spacing w:val="-11"/>
          <w:w w:val="90"/>
          <w:sz w:val="20"/>
        </w:rPr>
        <w:t> </w:t>
      </w:r>
      <w:r>
        <w:rPr>
          <w:rFonts w:ascii="Arial"/>
          <w:w w:val="90"/>
          <w:sz w:val="20"/>
        </w:rPr>
        <w:t>would be</w:t>
      </w:r>
      <w:r>
        <w:rPr>
          <w:rFonts w:ascii="Arial"/>
          <w:spacing w:val="-15"/>
          <w:w w:val="90"/>
          <w:sz w:val="20"/>
        </w:rPr>
        <w:t> </w:t>
      </w:r>
      <w:r>
        <w:rPr>
          <w:rFonts w:ascii="Arial"/>
          <w:w w:val="90"/>
          <w:sz w:val="20"/>
        </w:rPr>
        <w:t>exempt from </w:t>
      </w:r>
      <w:r>
        <w:rPr>
          <w:rFonts w:ascii="Arial"/>
          <w:spacing w:val="-4"/>
          <w:sz w:val="20"/>
        </w:rPr>
        <w:t>the</w:t>
      </w:r>
      <w:r>
        <w:rPr>
          <w:rFonts w:ascii="Arial"/>
          <w:spacing w:val="-31"/>
          <w:sz w:val="20"/>
        </w:rPr>
        <w:t> </w:t>
      </w:r>
      <w:r>
        <w:rPr>
          <w:rFonts w:ascii="Arial"/>
          <w:spacing w:val="-4"/>
          <w:sz w:val="20"/>
        </w:rPr>
        <w:t>10%</w:t>
      </w:r>
      <w:r>
        <w:rPr>
          <w:rFonts w:ascii="Arial"/>
          <w:spacing w:val="-15"/>
          <w:sz w:val="20"/>
        </w:rPr>
        <w:t> </w:t>
      </w:r>
      <w:r>
        <w:rPr>
          <w:rFonts w:ascii="Arial"/>
          <w:spacing w:val="-4"/>
          <w:sz w:val="20"/>
        </w:rPr>
        <w:t>penalty</w:t>
      </w:r>
      <w:r>
        <w:rPr>
          <w:rFonts w:ascii="Arial"/>
          <w:spacing w:val="-10"/>
          <w:sz w:val="20"/>
        </w:rPr>
        <w:t> </w:t>
      </w:r>
      <w:r>
        <w:rPr>
          <w:rFonts w:ascii="Arial"/>
          <w:spacing w:val="-4"/>
          <w:sz w:val="20"/>
        </w:rPr>
        <w:t>in</w:t>
      </w:r>
      <w:r>
        <w:rPr>
          <w:rFonts w:ascii="Arial"/>
          <w:spacing w:val="-17"/>
          <w:sz w:val="20"/>
        </w:rPr>
        <w:t> </w:t>
      </w:r>
      <w:r>
        <w:rPr>
          <w:rFonts w:ascii="Arial"/>
          <w:spacing w:val="-4"/>
          <w:sz w:val="20"/>
        </w:rPr>
        <w:t>all</w:t>
      </w:r>
      <w:r>
        <w:rPr>
          <w:rFonts w:ascii="Arial"/>
          <w:spacing w:val="-23"/>
          <w:sz w:val="20"/>
        </w:rPr>
        <w:t> </w:t>
      </w:r>
      <w:r>
        <w:rPr>
          <w:rFonts w:ascii="Arial"/>
          <w:spacing w:val="-4"/>
          <w:sz w:val="20"/>
        </w:rPr>
        <w:t>of</w:t>
      </w:r>
      <w:r>
        <w:rPr>
          <w:rFonts w:ascii="Arial"/>
          <w:spacing w:val="-13"/>
          <w:sz w:val="20"/>
        </w:rPr>
        <w:t> </w:t>
      </w:r>
      <w:r>
        <w:rPr>
          <w:rFonts w:ascii="Arial"/>
          <w:spacing w:val="-4"/>
          <w:sz w:val="20"/>
        </w:rPr>
        <w:t>the</w:t>
      </w:r>
      <w:r>
        <w:rPr>
          <w:rFonts w:ascii="Arial"/>
          <w:spacing w:val="-16"/>
          <w:sz w:val="20"/>
        </w:rPr>
        <w:t> </w:t>
      </w:r>
      <w:r>
        <w:rPr>
          <w:rFonts w:ascii="Arial"/>
          <w:spacing w:val="-4"/>
          <w:sz w:val="20"/>
        </w:rPr>
        <w:t>following</w:t>
      </w:r>
      <w:r>
        <w:rPr>
          <w:rFonts w:ascii="Arial"/>
          <w:spacing w:val="-17"/>
          <w:sz w:val="20"/>
        </w:rPr>
        <w:t> </w:t>
      </w:r>
      <w:r>
        <w:rPr>
          <w:rFonts w:ascii="Arial"/>
          <w:spacing w:val="-4"/>
          <w:sz w:val="20"/>
        </w:rPr>
        <w:t>circumstances</w:t>
      </w:r>
      <w:r>
        <w:rPr>
          <w:rFonts w:ascii="Arial"/>
          <w:spacing w:val="-10"/>
          <w:sz w:val="20"/>
        </w:rPr>
        <w:t> </w:t>
      </w:r>
      <w:r>
        <w:rPr>
          <w:rFonts w:ascii="Arial"/>
          <w:b/>
          <w:spacing w:val="-4"/>
          <w:sz w:val="20"/>
        </w:rPr>
        <w:t>except</w:t>
      </w:r>
    </w:p>
    <w:p>
      <w:pPr>
        <w:pStyle w:val="ListParagraph"/>
        <w:numPr>
          <w:ilvl w:val="1"/>
          <w:numId w:val="77"/>
        </w:numPr>
        <w:tabs>
          <w:tab w:pos="3804" w:val="left" w:leader="none"/>
        </w:tabs>
        <w:spacing w:line="240" w:lineRule="auto" w:before="18" w:after="0"/>
        <w:ind w:left="3804" w:right="0" w:hanging="331"/>
        <w:jc w:val="left"/>
        <w:rPr>
          <w:rFonts w:ascii="Times New Roman"/>
          <w:sz w:val="20"/>
        </w:rPr>
      </w:pPr>
      <w:r>
        <w:rPr>
          <w:w w:val="90"/>
          <w:sz w:val="20"/>
        </w:rPr>
        <w:t>when</w:t>
      </w:r>
      <w:r>
        <w:rPr>
          <w:spacing w:val="-5"/>
          <w:sz w:val="20"/>
        </w:rPr>
        <w:t> </w:t>
      </w:r>
      <w:r>
        <w:rPr>
          <w:w w:val="90"/>
          <w:sz w:val="20"/>
        </w:rPr>
        <w:t>the</w:t>
      </w:r>
      <w:r>
        <w:rPr>
          <w:spacing w:val="-10"/>
          <w:w w:val="90"/>
          <w:sz w:val="20"/>
        </w:rPr>
        <w:t> </w:t>
      </w:r>
      <w:r>
        <w:rPr>
          <w:w w:val="90"/>
          <w:sz w:val="20"/>
        </w:rPr>
        <w:t>taxpayer</w:t>
      </w:r>
      <w:r>
        <w:rPr>
          <w:spacing w:val="-2"/>
          <w:sz w:val="20"/>
        </w:rPr>
        <w:t> </w:t>
      </w:r>
      <w:r>
        <w:rPr>
          <w:w w:val="90"/>
          <w:sz w:val="20"/>
        </w:rPr>
        <w:t>is</w:t>
      </w:r>
      <w:r>
        <w:rPr>
          <w:spacing w:val="-6"/>
          <w:w w:val="90"/>
          <w:sz w:val="20"/>
        </w:rPr>
        <w:t> </w:t>
      </w:r>
      <w:r>
        <w:rPr>
          <w:spacing w:val="-2"/>
          <w:w w:val="90"/>
          <w:sz w:val="20"/>
        </w:rPr>
        <w:t>disabled.</w:t>
      </w:r>
    </w:p>
    <w:p>
      <w:pPr>
        <w:pStyle w:val="ListParagraph"/>
        <w:numPr>
          <w:ilvl w:val="1"/>
          <w:numId w:val="77"/>
        </w:numPr>
        <w:tabs>
          <w:tab w:pos="3805" w:val="left" w:leader="none"/>
        </w:tabs>
        <w:spacing w:line="271" w:lineRule="auto" w:before="33" w:after="0"/>
        <w:ind w:left="3805" w:right="1497" w:hanging="342"/>
        <w:jc w:val="left"/>
        <w:rPr>
          <w:sz w:val="20"/>
        </w:rPr>
      </w:pPr>
      <w:r>
        <w:rPr>
          <w:spacing w:val="-6"/>
          <w:sz w:val="20"/>
        </w:rPr>
        <w:t>when</w:t>
      </w:r>
      <w:r>
        <w:rPr>
          <w:spacing w:val="-9"/>
          <w:sz w:val="20"/>
        </w:rPr>
        <w:t> </w:t>
      </w:r>
      <w:r>
        <w:rPr>
          <w:spacing w:val="-6"/>
          <w:sz w:val="20"/>
        </w:rPr>
        <w:t>the</w:t>
      </w:r>
      <w:r>
        <w:rPr>
          <w:spacing w:val="-17"/>
          <w:sz w:val="20"/>
        </w:rPr>
        <w:t> </w:t>
      </w:r>
      <w:r>
        <w:rPr>
          <w:spacing w:val="-6"/>
          <w:sz w:val="20"/>
        </w:rPr>
        <w:t>withdrawal</w:t>
      </w:r>
      <w:r>
        <w:rPr>
          <w:spacing w:val="-8"/>
          <w:sz w:val="20"/>
        </w:rPr>
        <w:t> </w:t>
      </w:r>
      <w:r>
        <w:rPr>
          <w:spacing w:val="-6"/>
          <w:sz w:val="20"/>
        </w:rPr>
        <w:t>is</w:t>
      </w:r>
      <w:r>
        <w:rPr>
          <w:spacing w:val="-15"/>
          <w:sz w:val="20"/>
        </w:rPr>
        <w:t> </w:t>
      </w:r>
      <w:r>
        <w:rPr>
          <w:spacing w:val="-6"/>
          <w:sz w:val="20"/>
        </w:rPr>
        <w:t>done</w:t>
      </w:r>
      <w:r>
        <w:rPr>
          <w:spacing w:val="-17"/>
          <w:sz w:val="20"/>
        </w:rPr>
        <w:t> </w:t>
      </w:r>
      <w:r>
        <w:rPr>
          <w:spacing w:val="-6"/>
          <w:sz w:val="20"/>
        </w:rPr>
        <w:t>under</w:t>
      </w:r>
      <w:r>
        <w:rPr>
          <w:spacing w:val="-8"/>
          <w:sz w:val="20"/>
        </w:rPr>
        <w:t> </w:t>
      </w:r>
      <w:r>
        <w:rPr>
          <w:spacing w:val="-6"/>
          <w:sz w:val="20"/>
        </w:rPr>
        <w:t>a</w:t>
      </w:r>
      <w:r>
        <w:rPr>
          <w:spacing w:val="-17"/>
          <w:sz w:val="20"/>
        </w:rPr>
        <w:t> </w:t>
      </w:r>
      <w:r>
        <w:rPr>
          <w:spacing w:val="-6"/>
          <w:sz w:val="20"/>
        </w:rPr>
        <w:t>qualified</w:t>
      </w:r>
      <w:r>
        <w:rPr>
          <w:spacing w:val="-11"/>
          <w:sz w:val="20"/>
        </w:rPr>
        <w:t> </w:t>
      </w:r>
      <w:r>
        <w:rPr>
          <w:spacing w:val="-6"/>
          <w:sz w:val="20"/>
        </w:rPr>
        <w:t>domestic</w:t>
      </w:r>
      <w:r>
        <w:rPr>
          <w:spacing w:val="-8"/>
          <w:sz w:val="20"/>
        </w:rPr>
        <w:t> </w:t>
      </w:r>
      <w:r>
        <w:rPr>
          <w:spacing w:val="-6"/>
          <w:sz w:val="20"/>
        </w:rPr>
        <w:t>relations</w:t>
      </w:r>
      <w:r>
        <w:rPr>
          <w:spacing w:val="-11"/>
          <w:sz w:val="20"/>
        </w:rPr>
        <w:t> </w:t>
      </w:r>
      <w:r>
        <w:rPr>
          <w:spacing w:val="-6"/>
          <w:sz w:val="20"/>
        </w:rPr>
        <w:t>order </w:t>
      </w:r>
      <w:r>
        <w:rPr>
          <w:spacing w:val="-2"/>
          <w:sz w:val="20"/>
        </w:rPr>
        <w:t>(QDRO).</w:t>
      </w:r>
    </w:p>
    <w:p>
      <w:pPr>
        <w:pStyle w:val="ListParagraph"/>
        <w:numPr>
          <w:ilvl w:val="1"/>
          <w:numId w:val="77"/>
        </w:numPr>
        <w:tabs>
          <w:tab w:pos="3801" w:val="left" w:leader="none"/>
        </w:tabs>
        <w:spacing w:line="240" w:lineRule="auto" w:before="2" w:after="0"/>
        <w:ind w:left="3801" w:right="0" w:hanging="338"/>
        <w:jc w:val="left"/>
        <w:rPr>
          <w:rFonts w:ascii="Times New Roman"/>
          <w:sz w:val="20"/>
        </w:rPr>
      </w:pPr>
      <w:r>
        <w:rPr>
          <w:w w:val="90"/>
          <w:sz w:val="20"/>
        </w:rPr>
        <w:t>to</w:t>
      </w:r>
      <w:r>
        <w:rPr>
          <w:spacing w:val="-3"/>
          <w:w w:val="90"/>
          <w:sz w:val="20"/>
        </w:rPr>
        <w:t> </w:t>
      </w:r>
      <w:r>
        <w:rPr>
          <w:w w:val="90"/>
          <w:sz w:val="20"/>
        </w:rPr>
        <w:t>pay</w:t>
      </w:r>
      <w:r>
        <w:rPr>
          <w:spacing w:val="3"/>
          <w:sz w:val="20"/>
        </w:rPr>
        <w:t> </w:t>
      </w:r>
      <w:r>
        <w:rPr>
          <w:w w:val="90"/>
          <w:sz w:val="20"/>
        </w:rPr>
        <w:t>for</w:t>
      </w:r>
      <w:r>
        <w:rPr>
          <w:spacing w:val="-3"/>
          <w:sz w:val="20"/>
        </w:rPr>
        <w:t> </w:t>
      </w:r>
      <w:r>
        <w:rPr>
          <w:w w:val="90"/>
          <w:sz w:val="20"/>
        </w:rPr>
        <w:t>certain</w:t>
      </w:r>
      <w:r>
        <w:rPr>
          <w:spacing w:val="3"/>
          <w:sz w:val="20"/>
        </w:rPr>
        <w:t> </w:t>
      </w:r>
      <w:r>
        <w:rPr>
          <w:w w:val="90"/>
          <w:sz w:val="20"/>
        </w:rPr>
        <w:t>medical</w:t>
      </w:r>
      <w:r>
        <w:rPr>
          <w:spacing w:val="-5"/>
          <w:sz w:val="20"/>
        </w:rPr>
        <w:t> </w:t>
      </w:r>
      <w:r>
        <w:rPr>
          <w:spacing w:val="-2"/>
          <w:w w:val="90"/>
          <w:sz w:val="20"/>
        </w:rPr>
        <w:t>expenses.</w:t>
      </w:r>
    </w:p>
    <w:p>
      <w:pPr>
        <w:pStyle w:val="ListParagraph"/>
        <w:numPr>
          <w:ilvl w:val="1"/>
          <w:numId w:val="77"/>
        </w:numPr>
        <w:tabs>
          <w:tab w:pos="3797" w:val="left" w:leader="none"/>
        </w:tabs>
        <w:spacing w:line="240" w:lineRule="auto" w:before="29" w:after="0"/>
        <w:ind w:left="3797" w:right="0" w:hanging="342"/>
        <w:jc w:val="left"/>
        <w:rPr>
          <w:sz w:val="20"/>
        </w:rPr>
      </w:pPr>
      <w:r>
        <w:rPr>
          <w:w w:val="90"/>
          <w:sz w:val="20"/>
        </w:rPr>
        <w:t>the</w:t>
      </w:r>
      <w:r>
        <w:rPr>
          <w:spacing w:val="-9"/>
          <w:w w:val="90"/>
          <w:sz w:val="20"/>
        </w:rPr>
        <w:t> </w:t>
      </w:r>
      <w:r>
        <w:rPr>
          <w:w w:val="90"/>
          <w:sz w:val="20"/>
        </w:rPr>
        <w:t>first-time</w:t>
      </w:r>
      <w:r>
        <w:rPr>
          <w:spacing w:val="2"/>
          <w:sz w:val="20"/>
        </w:rPr>
        <w:t> </w:t>
      </w:r>
      <w:r>
        <w:rPr>
          <w:w w:val="90"/>
          <w:sz w:val="20"/>
        </w:rPr>
        <w:t>purchase</w:t>
      </w:r>
      <w:r>
        <w:rPr>
          <w:spacing w:val="-1"/>
          <w:sz w:val="20"/>
        </w:rPr>
        <w:t> </w:t>
      </w:r>
      <w:r>
        <w:rPr>
          <w:w w:val="90"/>
          <w:sz w:val="20"/>
        </w:rPr>
        <w:t>of</w:t>
      </w:r>
      <w:r>
        <w:rPr>
          <w:spacing w:val="-9"/>
          <w:w w:val="90"/>
          <w:sz w:val="20"/>
        </w:rPr>
        <w:t> </w:t>
      </w:r>
      <w:r>
        <w:rPr>
          <w:w w:val="90"/>
          <w:sz w:val="20"/>
        </w:rPr>
        <w:t>a</w:t>
      </w:r>
      <w:r>
        <w:rPr>
          <w:spacing w:val="-3"/>
          <w:w w:val="90"/>
          <w:sz w:val="20"/>
        </w:rPr>
        <w:t> </w:t>
      </w:r>
      <w:r>
        <w:rPr>
          <w:w w:val="90"/>
          <w:sz w:val="20"/>
        </w:rPr>
        <w:t>primary</w:t>
      </w:r>
      <w:r>
        <w:rPr>
          <w:spacing w:val="-6"/>
          <w:sz w:val="20"/>
        </w:rPr>
        <w:t> </w:t>
      </w:r>
      <w:r>
        <w:rPr>
          <w:w w:val="90"/>
          <w:sz w:val="20"/>
        </w:rPr>
        <w:t>residence</w:t>
      </w:r>
      <w:r>
        <w:rPr>
          <w:spacing w:val="-2"/>
          <w:sz w:val="20"/>
        </w:rPr>
        <w:t> </w:t>
      </w:r>
      <w:r>
        <w:rPr>
          <w:w w:val="90"/>
          <w:sz w:val="20"/>
        </w:rPr>
        <w:t>($10,000</w:t>
      </w:r>
      <w:r>
        <w:rPr>
          <w:spacing w:val="4"/>
          <w:sz w:val="20"/>
        </w:rPr>
        <w:t> </w:t>
      </w:r>
      <w:r>
        <w:rPr>
          <w:w w:val="90"/>
          <w:sz w:val="20"/>
        </w:rPr>
        <w:t>lifetime</w:t>
      </w:r>
      <w:r>
        <w:rPr>
          <w:spacing w:val="-1"/>
          <w:w w:val="90"/>
          <w:sz w:val="20"/>
        </w:rPr>
        <w:t> </w:t>
      </w:r>
      <w:r>
        <w:rPr>
          <w:spacing w:val="-2"/>
          <w:w w:val="90"/>
          <w:sz w:val="20"/>
        </w:rPr>
        <w:t>maximum).</w:t>
      </w:r>
    </w:p>
    <w:p>
      <w:pPr>
        <w:pStyle w:val="ListParagraph"/>
        <w:numPr>
          <w:ilvl w:val="0"/>
          <w:numId w:val="78"/>
        </w:numPr>
        <w:tabs>
          <w:tab w:pos="3348" w:val="left" w:leader="none"/>
        </w:tabs>
        <w:spacing w:line="252" w:lineRule="auto" w:before="101" w:after="0"/>
        <w:ind w:left="3348" w:right="944" w:hanging="359"/>
        <w:jc w:val="left"/>
        <w:rPr>
          <w:sz w:val="20"/>
        </w:rPr>
      </w:pPr>
      <w:r>
        <w:rPr>
          <w:w w:val="90"/>
          <w:sz w:val="20"/>
        </w:rPr>
        <w:t>A</w:t>
      </w:r>
      <w:r>
        <w:rPr>
          <w:spacing w:val="-9"/>
          <w:w w:val="90"/>
          <w:sz w:val="20"/>
        </w:rPr>
        <w:t> </w:t>
      </w:r>
      <w:r>
        <w:rPr>
          <w:w w:val="90"/>
          <w:sz w:val="20"/>
        </w:rPr>
        <w:t>taxpayer is</w:t>
      </w:r>
      <w:r>
        <w:rPr>
          <w:spacing w:val="-16"/>
          <w:w w:val="90"/>
          <w:sz w:val="20"/>
        </w:rPr>
        <w:t> </w:t>
      </w:r>
      <w:r>
        <w:rPr>
          <w:w w:val="90"/>
          <w:sz w:val="20"/>
        </w:rPr>
        <w:t>a</w:t>
      </w:r>
      <w:r>
        <w:rPr>
          <w:spacing w:val="-9"/>
          <w:w w:val="90"/>
          <w:sz w:val="20"/>
        </w:rPr>
        <w:t> </w:t>
      </w:r>
      <w:r>
        <w:rPr>
          <w:w w:val="90"/>
          <w:sz w:val="20"/>
        </w:rPr>
        <w:t>participant in</w:t>
      </w:r>
      <w:r>
        <w:rPr>
          <w:spacing w:val="-15"/>
          <w:w w:val="90"/>
          <w:sz w:val="20"/>
        </w:rPr>
        <w:t> </w:t>
      </w:r>
      <w:r>
        <w:rPr>
          <w:w w:val="90"/>
          <w:sz w:val="20"/>
        </w:rPr>
        <w:t>a</w:t>
      </w:r>
      <w:r>
        <w:rPr>
          <w:spacing w:val="-6"/>
          <w:w w:val="90"/>
          <w:sz w:val="20"/>
        </w:rPr>
        <w:t> </w:t>
      </w:r>
      <w:r>
        <w:rPr>
          <w:w w:val="90"/>
          <w:sz w:val="20"/>
        </w:rPr>
        <w:t>40l(k) plan.</w:t>
      </w:r>
      <w:r>
        <w:rPr>
          <w:spacing w:val="-15"/>
          <w:w w:val="90"/>
          <w:sz w:val="20"/>
        </w:rPr>
        <w:t> </w:t>
      </w:r>
      <w:r>
        <w:rPr>
          <w:w w:val="90"/>
          <w:sz w:val="20"/>
        </w:rPr>
        <w:t>The</w:t>
      </w:r>
      <w:r>
        <w:rPr>
          <w:spacing w:val="-11"/>
          <w:w w:val="90"/>
          <w:sz w:val="20"/>
        </w:rPr>
        <w:t> </w:t>
      </w:r>
      <w:r>
        <w:rPr>
          <w:w w:val="90"/>
          <w:sz w:val="20"/>
        </w:rPr>
        <w:t>vested value</w:t>
      </w:r>
      <w:r>
        <w:rPr>
          <w:spacing w:val="-11"/>
          <w:w w:val="90"/>
          <w:sz w:val="20"/>
        </w:rPr>
        <w:t> </w:t>
      </w:r>
      <w:r>
        <w:rPr>
          <w:w w:val="90"/>
          <w:sz w:val="20"/>
        </w:rPr>
        <w:t>in</w:t>
      </w:r>
      <w:r>
        <w:rPr>
          <w:spacing w:val="-14"/>
          <w:w w:val="90"/>
          <w:sz w:val="20"/>
        </w:rPr>
        <w:t> </w:t>
      </w:r>
      <w:r>
        <w:rPr>
          <w:w w:val="90"/>
          <w:sz w:val="20"/>
        </w:rPr>
        <w:t>the</w:t>
      </w:r>
      <w:r>
        <w:rPr>
          <w:spacing w:val="-11"/>
          <w:w w:val="90"/>
          <w:sz w:val="20"/>
        </w:rPr>
        <w:t> </w:t>
      </w:r>
      <w:r>
        <w:rPr>
          <w:w w:val="90"/>
          <w:sz w:val="20"/>
        </w:rPr>
        <w:t>account</w:t>
      </w:r>
      <w:r>
        <w:rPr>
          <w:spacing w:val="-4"/>
          <w:w w:val="90"/>
          <w:sz w:val="20"/>
        </w:rPr>
        <w:t> </w:t>
      </w:r>
      <w:r>
        <w:rPr>
          <w:w w:val="90"/>
          <w:sz w:val="20"/>
        </w:rPr>
        <w:t>is</w:t>
      </w:r>
      <w:r>
        <w:rPr>
          <w:spacing w:val="-9"/>
          <w:w w:val="90"/>
          <w:sz w:val="20"/>
        </w:rPr>
        <w:t> </w:t>
      </w:r>
      <w:r>
        <w:rPr>
          <w:w w:val="90"/>
          <w:sz w:val="20"/>
        </w:rPr>
        <w:t>$90,000. </w:t>
      </w:r>
      <w:r>
        <w:rPr>
          <w:spacing w:val="-4"/>
          <w:sz w:val="20"/>
        </w:rPr>
        <w:t>If</w:t>
      </w:r>
      <w:r>
        <w:rPr>
          <w:spacing w:val="-22"/>
          <w:sz w:val="20"/>
        </w:rPr>
        <w:t> </w:t>
      </w:r>
      <w:r>
        <w:rPr>
          <w:spacing w:val="-4"/>
          <w:sz w:val="20"/>
        </w:rPr>
        <w:t>the</w:t>
      </w:r>
      <w:r>
        <w:rPr>
          <w:spacing w:val="-29"/>
          <w:sz w:val="20"/>
        </w:rPr>
        <w:t> </w:t>
      </w:r>
      <w:r>
        <w:rPr>
          <w:spacing w:val="-4"/>
          <w:sz w:val="20"/>
        </w:rPr>
        <w:t>individual</w:t>
      </w:r>
      <w:r>
        <w:rPr>
          <w:spacing w:val="-8"/>
          <w:sz w:val="20"/>
        </w:rPr>
        <w:t> </w:t>
      </w:r>
      <w:r>
        <w:rPr>
          <w:spacing w:val="-4"/>
          <w:sz w:val="20"/>
        </w:rPr>
        <w:t>wishes</w:t>
      </w:r>
      <w:r>
        <w:rPr>
          <w:spacing w:val="-10"/>
          <w:sz w:val="20"/>
        </w:rPr>
        <w:t> </w:t>
      </w:r>
      <w:r>
        <w:rPr>
          <w:spacing w:val="-4"/>
          <w:sz w:val="20"/>
        </w:rPr>
        <w:t>to</w:t>
      </w:r>
      <w:r>
        <w:rPr>
          <w:spacing w:val="-21"/>
          <w:sz w:val="20"/>
        </w:rPr>
        <w:t> </w:t>
      </w:r>
      <w:r>
        <w:rPr>
          <w:spacing w:val="-4"/>
          <w:sz w:val="20"/>
        </w:rPr>
        <w:t>take</w:t>
      </w:r>
      <w:r>
        <w:rPr>
          <w:spacing w:val="-18"/>
          <w:sz w:val="20"/>
        </w:rPr>
        <w:t> </w:t>
      </w:r>
      <w:r>
        <w:rPr>
          <w:spacing w:val="-4"/>
          <w:sz w:val="20"/>
        </w:rPr>
        <w:t>out</w:t>
      </w:r>
      <w:r>
        <w:rPr>
          <w:spacing w:val="-20"/>
          <w:sz w:val="20"/>
        </w:rPr>
        <w:t> </w:t>
      </w:r>
      <w:r>
        <w:rPr>
          <w:spacing w:val="-4"/>
          <w:sz w:val="20"/>
        </w:rPr>
        <w:t>a</w:t>
      </w:r>
      <w:r>
        <w:rPr>
          <w:spacing w:val="-15"/>
          <w:sz w:val="20"/>
        </w:rPr>
        <w:t> </w:t>
      </w:r>
      <w:r>
        <w:rPr>
          <w:spacing w:val="-4"/>
          <w:sz w:val="20"/>
        </w:rPr>
        <w:t>loan,</w:t>
      </w:r>
      <w:r>
        <w:rPr>
          <w:spacing w:val="-21"/>
          <w:sz w:val="20"/>
        </w:rPr>
        <w:t> </w:t>
      </w:r>
      <w:r>
        <w:rPr>
          <w:spacing w:val="-4"/>
          <w:sz w:val="20"/>
        </w:rPr>
        <w:t>the</w:t>
      </w:r>
      <w:r>
        <w:rPr>
          <w:spacing w:val="-22"/>
          <w:sz w:val="20"/>
        </w:rPr>
        <w:t> </w:t>
      </w:r>
      <w:r>
        <w:rPr>
          <w:spacing w:val="-4"/>
          <w:sz w:val="20"/>
        </w:rPr>
        <w:t>maximum</w:t>
      </w:r>
      <w:r>
        <w:rPr>
          <w:spacing w:val="-1"/>
          <w:sz w:val="20"/>
        </w:rPr>
        <w:t> </w:t>
      </w:r>
      <w:r>
        <w:rPr>
          <w:spacing w:val="-4"/>
          <w:sz w:val="20"/>
        </w:rPr>
        <w:t>permitted amount</w:t>
      </w:r>
      <w:r>
        <w:rPr>
          <w:spacing w:val="-5"/>
          <w:sz w:val="20"/>
        </w:rPr>
        <w:t> </w:t>
      </w:r>
      <w:r>
        <w:rPr>
          <w:spacing w:val="-4"/>
          <w:sz w:val="20"/>
        </w:rPr>
        <w:t>is</w:t>
      </w:r>
    </w:p>
    <w:p>
      <w:pPr>
        <w:pStyle w:val="ListParagraph"/>
        <w:numPr>
          <w:ilvl w:val="1"/>
          <w:numId w:val="78"/>
        </w:numPr>
        <w:tabs>
          <w:tab w:pos="3801" w:val="left" w:leader="none"/>
        </w:tabs>
        <w:spacing w:line="240" w:lineRule="auto" w:before="22" w:after="0"/>
        <w:ind w:left="3801" w:right="0" w:hanging="332"/>
        <w:jc w:val="left"/>
        <w:rPr>
          <w:rFonts w:ascii="Times New Roman"/>
          <w:sz w:val="20"/>
        </w:rPr>
      </w:pPr>
      <w:r>
        <w:rPr>
          <w:spacing w:val="-2"/>
          <w:w w:val="95"/>
          <w:sz w:val="20"/>
        </w:rPr>
        <w:t>$9,000.</w:t>
      </w:r>
    </w:p>
    <w:p>
      <w:pPr>
        <w:pStyle w:val="ListParagraph"/>
        <w:numPr>
          <w:ilvl w:val="1"/>
          <w:numId w:val="78"/>
        </w:numPr>
        <w:tabs>
          <w:tab w:pos="3805" w:val="left" w:leader="none"/>
        </w:tabs>
        <w:spacing w:line="240" w:lineRule="auto" w:before="28" w:after="0"/>
        <w:ind w:left="3805" w:right="0" w:hanging="345"/>
        <w:jc w:val="left"/>
        <w:rPr>
          <w:sz w:val="20"/>
        </w:rPr>
      </w:pPr>
      <w:r>
        <w:rPr>
          <w:spacing w:val="-2"/>
          <w:w w:val="95"/>
          <w:sz w:val="20"/>
        </w:rPr>
        <w:t>$45,000.</w:t>
      </w:r>
    </w:p>
    <w:p>
      <w:pPr>
        <w:pStyle w:val="ListParagraph"/>
        <w:numPr>
          <w:ilvl w:val="1"/>
          <w:numId w:val="78"/>
        </w:numPr>
        <w:tabs>
          <w:tab w:pos="3802" w:val="left" w:leader="none"/>
        </w:tabs>
        <w:spacing w:line="240" w:lineRule="auto" w:before="34" w:after="0"/>
        <w:ind w:left="3802" w:right="0" w:hanging="342"/>
        <w:jc w:val="left"/>
        <w:rPr>
          <w:rFonts w:ascii="Times New Roman"/>
          <w:sz w:val="20"/>
        </w:rPr>
      </w:pPr>
      <w:r>
        <w:rPr>
          <w:spacing w:val="-2"/>
          <w:w w:val="95"/>
          <w:sz w:val="20"/>
        </w:rPr>
        <w:t>$50,000.</w:t>
      </w:r>
    </w:p>
    <w:p>
      <w:pPr>
        <w:pStyle w:val="ListParagraph"/>
        <w:numPr>
          <w:ilvl w:val="1"/>
          <w:numId w:val="78"/>
        </w:numPr>
        <w:tabs>
          <w:tab w:pos="3800" w:val="left" w:leader="none"/>
        </w:tabs>
        <w:spacing w:line="240" w:lineRule="auto" w:before="28" w:after="0"/>
        <w:ind w:left="3800" w:right="0" w:hanging="348"/>
        <w:jc w:val="left"/>
        <w:rPr>
          <w:sz w:val="20"/>
        </w:rPr>
      </w:pPr>
      <w:r>
        <w:rPr>
          <w:spacing w:val="-2"/>
          <w:w w:val="95"/>
          <w:sz w:val="20"/>
        </w:rPr>
        <w:t>$90,000.</w:t>
      </w:r>
    </w:p>
    <w:p>
      <w:pPr>
        <w:pStyle w:val="ListParagraph"/>
        <w:numPr>
          <w:ilvl w:val="0"/>
          <w:numId w:val="78"/>
        </w:numPr>
        <w:tabs>
          <w:tab w:pos="3345" w:val="left" w:leader="none"/>
          <w:tab w:pos="3349" w:val="left" w:leader="none"/>
        </w:tabs>
        <w:spacing w:line="252" w:lineRule="auto" w:before="102" w:after="0"/>
        <w:ind w:left="3345" w:right="1340" w:hanging="363"/>
        <w:jc w:val="left"/>
        <w:rPr>
          <w:sz w:val="20"/>
        </w:rPr>
      </w:pPr>
      <w:r>
        <w:rPr>
          <w:sz w:val="20"/>
        </w:rPr>
        <w:tab/>
      </w:r>
      <w:r>
        <w:rPr>
          <w:w w:val="90"/>
          <w:sz w:val="20"/>
        </w:rPr>
        <w:t>Which of</w:t>
      </w:r>
      <w:r>
        <w:rPr>
          <w:spacing w:val="-9"/>
          <w:w w:val="90"/>
          <w:sz w:val="20"/>
        </w:rPr>
        <w:t> </w:t>
      </w:r>
      <w:r>
        <w:rPr>
          <w:w w:val="90"/>
          <w:sz w:val="20"/>
        </w:rPr>
        <w:t>the</w:t>
      </w:r>
      <w:r>
        <w:rPr>
          <w:spacing w:val="-3"/>
          <w:w w:val="90"/>
          <w:sz w:val="20"/>
        </w:rPr>
        <w:t> </w:t>
      </w:r>
      <w:r>
        <w:rPr>
          <w:w w:val="90"/>
          <w:sz w:val="20"/>
        </w:rPr>
        <w:t>following</w:t>
      </w:r>
      <w:r>
        <w:rPr>
          <w:spacing w:val="-13"/>
          <w:w w:val="90"/>
          <w:sz w:val="20"/>
        </w:rPr>
        <w:t> </w:t>
      </w:r>
      <w:r>
        <w:rPr>
          <w:w w:val="90"/>
          <w:sz w:val="20"/>
        </w:rPr>
        <w:t>parties may be</w:t>
      </w:r>
      <w:r>
        <w:rPr>
          <w:spacing w:val="-10"/>
          <w:w w:val="90"/>
          <w:sz w:val="20"/>
        </w:rPr>
        <w:t> </w:t>
      </w:r>
      <w:r>
        <w:rPr>
          <w:w w:val="90"/>
          <w:sz w:val="20"/>
        </w:rPr>
        <w:t>an alternate payee pursuant</w:t>
      </w:r>
      <w:r>
        <w:rPr>
          <w:sz w:val="20"/>
        </w:rPr>
        <w:t> </w:t>
      </w:r>
      <w:r>
        <w:rPr>
          <w:w w:val="90"/>
          <w:sz w:val="20"/>
        </w:rPr>
        <w:t>to</w:t>
      </w:r>
      <w:r>
        <w:rPr>
          <w:spacing w:val="-8"/>
          <w:w w:val="90"/>
          <w:sz w:val="20"/>
        </w:rPr>
        <w:t> </w:t>
      </w:r>
      <w:r>
        <w:rPr>
          <w:w w:val="90"/>
          <w:sz w:val="20"/>
        </w:rPr>
        <w:t>a</w:t>
      </w:r>
      <w:r>
        <w:rPr>
          <w:spacing w:val="-2"/>
          <w:w w:val="90"/>
          <w:sz w:val="20"/>
        </w:rPr>
        <w:t> </w:t>
      </w:r>
      <w:r>
        <w:rPr>
          <w:w w:val="90"/>
          <w:sz w:val="20"/>
        </w:rPr>
        <w:t>qualified </w:t>
      </w:r>
      <w:r>
        <w:rPr>
          <w:spacing w:val="-6"/>
          <w:sz w:val="20"/>
        </w:rPr>
        <w:t>domestic</w:t>
      </w:r>
      <w:r>
        <w:rPr>
          <w:spacing w:val="-8"/>
          <w:sz w:val="20"/>
        </w:rPr>
        <w:t> </w:t>
      </w:r>
      <w:r>
        <w:rPr>
          <w:spacing w:val="-6"/>
          <w:sz w:val="20"/>
        </w:rPr>
        <w:t>relations</w:t>
      </w:r>
      <w:r>
        <w:rPr>
          <w:spacing w:val="-8"/>
          <w:sz w:val="20"/>
        </w:rPr>
        <w:t> </w:t>
      </w:r>
      <w:r>
        <w:rPr>
          <w:spacing w:val="-6"/>
          <w:sz w:val="20"/>
        </w:rPr>
        <w:t>order</w:t>
      </w:r>
      <w:r>
        <w:rPr>
          <w:spacing w:val="-11"/>
          <w:sz w:val="20"/>
        </w:rPr>
        <w:t> </w:t>
      </w:r>
      <w:r>
        <w:rPr>
          <w:spacing w:val="-6"/>
          <w:sz w:val="20"/>
        </w:rPr>
        <w:t>(QDRO)?</w:t>
      </w:r>
    </w:p>
    <w:p>
      <w:pPr>
        <w:spacing w:before="21"/>
        <w:ind w:left="3524" w:right="0" w:firstLine="0"/>
        <w:jc w:val="left"/>
        <w:rPr>
          <w:rFonts w:ascii="Arial"/>
          <w:sz w:val="20"/>
        </w:rPr>
      </w:pPr>
      <w:r>
        <w:rPr>
          <w:rFonts w:ascii="Arial"/>
          <w:spacing w:val="-4"/>
          <w:sz w:val="20"/>
        </w:rPr>
        <w:t>I.</w:t>
      </w:r>
      <w:r>
        <w:rPr>
          <w:rFonts w:ascii="Arial"/>
          <w:spacing w:val="71"/>
          <w:sz w:val="20"/>
        </w:rPr>
        <w:t> </w:t>
      </w:r>
      <w:r>
        <w:rPr>
          <w:rFonts w:ascii="Arial"/>
          <w:spacing w:val="-4"/>
          <w:sz w:val="20"/>
        </w:rPr>
        <w:t>An</w:t>
      </w:r>
      <w:r>
        <w:rPr>
          <w:rFonts w:ascii="Arial"/>
          <w:spacing w:val="-12"/>
          <w:sz w:val="20"/>
        </w:rPr>
        <w:t> </w:t>
      </w:r>
      <w:r>
        <w:rPr>
          <w:rFonts w:ascii="Arial"/>
          <w:spacing w:val="-4"/>
          <w:sz w:val="20"/>
        </w:rPr>
        <w:t>aunt</w:t>
      </w:r>
      <w:r>
        <w:rPr>
          <w:rFonts w:ascii="Arial"/>
          <w:spacing w:val="-11"/>
          <w:sz w:val="20"/>
        </w:rPr>
        <w:t> </w:t>
      </w:r>
      <w:r>
        <w:rPr>
          <w:rFonts w:ascii="Arial"/>
          <w:spacing w:val="-4"/>
          <w:sz w:val="20"/>
        </w:rPr>
        <w:t>or</w:t>
      </w:r>
      <w:r>
        <w:rPr>
          <w:rFonts w:ascii="Arial"/>
          <w:spacing w:val="-12"/>
          <w:sz w:val="20"/>
        </w:rPr>
        <w:t> </w:t>
      </w:r>
      <w:r>
        <w:rPr>
          <w:rFonts w:ascii="Arial"/>
          <w:spacing w:val="-4"/>
          <w:sz w:val="20"/>
        </w:rPr>
        <w:t>uncle</w:t>
      </w:r>
      <w:r>
        <w:rPr>
          <w:rFonts w:ascii="Arial"/>
          <w:spacing w:val="-17"/>
          <w:sz w:val="20"/>
        </w:rPr>
        <w:t> </w:t>
      </w:r>
      <w:r>
        <w:rPr>
          <w:rFonts w:ascii="Arial"/>
          <w:spacing w:val="-4"/>
          <w:sz w:val="20"/>
        </w:rPr>
        <w:t>of</w:t>
      </w:r>
      <w:r>
        <w:rPr>
          <w:rFonts w:ascii="Arial"/>
          <w:spacing w:val="-20"/>
          <w:sz w:val="20"/>
        </w:rPr>
        <w:t> </w:t>
      </w:r>
      <w:r>
        <w:rPr>
          <w:rFonts w:ascii="Arial"/>
          <w:spacing w:val="-4"/>
          <w:sz w:val="20"/>
        </w:rPr>
        <w:t>the</w:t>
      </w:r>
      <w:r>
        <w:rPr>
          <w:rFonts w:ascii="Arial"/>
          <w:spacing w:val="-18"/>
          <w:sz w:val="20"/>
        </w:rPr>
        <w:t> </w:t>
      </w:r>
      <w:r>
        <w:rPr>
          <w:rFonts w:ascii="Arial"/>
          <w:spacing w:val="-4"/>
          <w:sz w:val="20"/>
        </w:rPr>
        <w:t>plan</w:t>
      </w:r>
      <w:r>
        <w:rPr>
          <w:rFonts w:ascii="Arial"/>
          <w:spacing w:val="-10"/>
          <w:sz w:val="20"/>
        </w:rPr>
        <w:t> </w:t>
      </w:r>
      <w:r>
        <w:rPr>
          <w:rFonts w:ascii="Arial"/>
          <w:spacing w:val="-4"/>
          <w:sz w:val="20"/>
        </w:rPr>
        <w:t>participant</w:t>
      </w:r>
    </w:p>
    <w:p>
      <w:pPr>
        <w:spacing w:line="271" w:lineRule="auto" w:before="30"/>
        <w:ind w:left="3423" w:right="5119" w:firstLine="48"/>
        <w:jc w:val="left"/>
        <w:rPr>
          <w:rFonts w:ascii="Arial"/>
          <w:sz w:val="20"/>
        </w:rPr>
      </w:pPr>
      <w:r>
        <w:rPr>
          <w:rFonts w:ascii="Arial"/>
          <w:w w:val="90"/>
          <w:sz w:val="19"/>
        </w:rPr>
        <w:t>11.</w:t>
      </w:r>
      <w:r>
        <w:rPr>
          <w:rFonts w:ascii="Arial"/>
          <w:spacing w:val="67"/>
          <w:sz w:val="19"/>
        </w:rPr>
        <w:t> </w:t>
      </w:r>
      <w:r>
        <w:rPr>
          <w:rFonts w:ascii="Arial"/>
          <w:w w:val="90"/>
          <w:sz w:val="20"/>
        </w:rPr>
        <w:t>A</w:t>
      </w:r>
      <w:r>
        <w:rPr>
          <w:rFonts w:ascii="Arial"/>
          <w:spacing w:val="-14"/>
          <w:w w:val="90"/>
          <w:sz w:val="20"/>
        </w:rPr>
        <w:t> </w:t>
      </w:r>
      <w:r>
        <w:rPr>
          <w:rFonts w:ascii="Arial"/>
          <w:w w:val="90"/>
          <w:sz w:val="20"/>
        </w:rPr>
        <w:t>spouse</w:t>
      </w:r>
      <w:r>
        <w:rPr>
          <w:rFonts w:ascii="Arial"/>
          <w:spacing w:val="-8"/>
          <w:w w:val="90"/>
          <w:sz w:val="20"/>
        </w:rPr>
        <w:t> </w:t>
      </w:r>
      <w:r>
        <w:rPr>
          <w:rFonts w:ascii="Arial"/>
          <w:w w:val="90"/>
          <w:sz w:val="20"/>
        </w:rPr>
        <w:t>or</w:t>
      </w:r>
      <w:r>
        <w:rPr>
          <w:rFonts w:ascii="Arial"/>
          <w:spacing w:val="-9"/>
          <w:w w:val="90"/>
          <w:sz w:val="20"/>
        </w:rPr>
        <w:t> </w:t>
      </w:r>
      <w:r>
        <w:rPr>
          <w:rFonts w:ascii="Arial"/>
          <w:w w:val="90"/>
          <w:sz w:val="20"/>
        </w:rPr>
        <w:t>former</w:t>
      </w:r>
      <w:r>
        <w:rPr>
          <w:rFonts w:ascii="Arial"/>
          <w:spacing w:val="-8"/>
          <w:w w:val="90"/>
          <w:sz w:val="20"/>
        </w:rPr>
        <w:t> </w:t>
      </w:r>
      <w:r>
        <w:rPr>
          <w:rFonts w:ascii="Arial"/>
          <w:w w:val="90"/>
          <w:sz w:val="20"/>
        </w:rPr>
        <w:t>spouse </w:t>
      </w:r>
      <w:r>
        <w:rPr>
          <w:rFonts w:ascii="Arial"/>
          <w:sz w:val="20"/>
        </w:rPr>
        <w:t>Ill.</w:t>
      </w:r>
      <w:r>
        <w:rPr>
          <w:rFonts w:ascii="Arial"/>
          <w:spacing w:val="80"/>
          <w:sz w:val="20"/>
        </w:rPr>
        <w:t> </w:t>
      </w:r>
      <w:r>
        <w:rPr>
          <w:rFonts w:ascii="Arial"/>
          <w:sz w:val="20"/>
        </w:rPr>
        <w:t>Achild</w:t>
      </w:r>
    </w:p>
    <w:p>
      <w:pPr>
        <w:pStyle w:val="ListParagraph"/>
        <w:numPr>
          <w:ilvl w:val="0"/>
          <w:numId w:val="79"/>
        </w:numPr>
        <w:tabs>
          <w:tab w:pos="3793" w:val="left" w:leader="none"/>
        </w:tabs>
        <w:spacing w:line="240" w:lineRule="auto" w:before="6" w:after="0"/>
        <w:ind w:left="3793" w:right="0" w:hanging="362"/>
        <w:jc w:val="left"/>
        <w:rPr>
          <w:sz w:val="20"/>
        </w:rPr>
      </w:pPr>
      <w:r>
        <w:rPr>
          <w:w w:val="90"/>
          <w:sz w:val="20"/>
        </w:rPr>
        <w:t>An</w:t>
      </w:r>
      <w:r>
        <w:rPr>
          <w:spacing w:val="-2"/>
          <w:w w:val="90"/>
          <w:sz w:val="20"/>
        </w:rPr>
        <w:t> </w:t>
      </w:r>
      <w:r>
        <w:rPr>
          <w:w w:val="90"/>
          <w:sz w:val="20"/>
        </w:rPr>
        <w:t>individual</w:t>
      </w:r>
      <w:r>
        <w:rPr>
          <w:spacing w:val="6"/>
          <w:sz w:val="20"/>
        </w:rPr>
        <w:t> </w:t>
      </w:r>
      <w:r>
        <w:rPr>
          <w:w w:val="90"/>
          <w:sz w:val="20"/>
        </w:rPr>
        <w:t>who</w:t>
      </w:r>
      <w:r>
        <w:rPr>
          <w:spacing w:val="-1"/>
          <w:sz w:val="20"/>
        </w:rPr>
        <w:t> </w:t>
      </w:r>
      <w:r>
        <w:rPr>
          <w:w w:val="90"/>
          <w:sz w:val="20"/>
        </w:rPr>
        <w:t>is</w:t>
      </w:r>
      <w:r>
        <w:rPr>
          <w:spacing w:val="-4"/>
          <w:w w:val="90"/>
          <w:sz w:val="20"/>
        </w:rPr>
        <w:t> </w:t>
      </w:r>
      <w:r>
        <w:rPr>
          <w:w w:val="90"/>
          <w:sz w:val="20"/>
        </w:rPr>
        <w:t>legally</w:t>
      </w:r>
      <w:r>
        <w:rPr>
          <w:spacing w:val="2"/>
          <w:sz w:val="20"/>
        </w:rPr>
        <w:t> </w:t>
      </w:r>
      <w:r>
        <w:rPr>
          <w:w w:val="90"/>
          <w:sz w:val="20"/>
        </w:rPr>
        <w:t>a</w:t>
      </w:r>
      <w:r>
        <w:rPr>
          <w:spacing w:val="-3"/>
          <w:sz w:val="20"/>
        </w:rPr>
        <w:t> </w:t>
      </w:r>
      <w:r>
        <w:rPr>
          <w:w w:val="90"/>
          <w:sz w:val="20"/>
        </w:rPr>
        <w:t>dependent</w:t>
      </w:r>
      <w:r>
        <w:rPr>
          <w:spacing w:val="14"/>
          <w:sz w:val="20"/>
        </w:rPr>
        <w:t> </w:t>
      </w:r>
      <w:r>
        <w:rPr>
          <w:w w:val="90"/>
          <w:sz w:val="20"/>
        </w:rPr>
        <w:t>of</w:t>
      </w:r>
      <w:r>
        <w:rPr>
          <w:spacing w:val="-4"/>
          <w:sz w:val="20"/>
        </w:rPr>
        <w:t> </w:t>
      </w:r>
      <w:r>
        <w:rPr>
          <w:w w:val="90"/>
          <w:sz w:val="20"/>
        </w:rPr>
        <w:t>the</w:t>
      </w:r>
      <w:r>
        <w:rPr>
          <w:spacing w:val="-3"/>
          <w:sz w:val="20"/>
        </w:rPr>
        <w:t> </w:t>
      </w:r>
      <w:r>
        <w:rPr>
          <w:w w:val="90"/>
          <w:sz w:val="20"/>
        </w:rPr>
        <w:t>plan</w:t>
      </w:r>
      <w:r>
        <w:rPr>
          <w:spacing w:val="2"/>
          <w:sz w:val="20"/>
        </w:rPr>
        <w:t> </w:t>
      </w:r>
      <w:r>
        <w:rPr>
          <w:spacing w:val="-2"/>
          <w:w w:val="90"/>
          <w:sz w:val="20"/>
        </w:rPr>
        <w:t>participant</w:t>
      </w:r>
    </w:p>
    <w:p>
      <w:pPr>
        <w:pStyle w:val="ListParagraph"/>
        <w:numPr>
          <w:ilvl w:val="1"/>
          <w:numId w:val="79"/>
        </w:numPr>
        <w:tabs>
          <w:tab w:pos="3790" w:val="left" w:leader="none"/>
        </w:tabs>
        <w:spacing w:line="240" w:lineRule="auto" w:before="29" w:after="0"/>
        <w:ind w:left="3790" w:right="0" w:hanging="324"/>
        <w:jc w:val="left"/>
        <w:rPr>
          <w:rFonts w:ascii="Times New Roman"/>
          <w:sz w:val="20"/>
        </w:rPr>
      </w:pPr>
      <w:r>
        <w:rPr/>
        <w:drawing>
          <wp:anchor distT="0" distB="0" distL="0" distR="0" allowOverlap="1" layoutInCell="1" locked="0" behindDoc="0" simplePos="0" relativeHeight="15844352">
            <wp:simplePos x="0" y="0"/>
            <wp:positionH relativeFrom="page">
              <wp:posOffset>6921398</wp:posOffset>
            </wp:positionH>
            <wp:positionV relativeFrom="paragraph">
              <wp:posOffset>144850</wp:posOffset>
            </wp:positionV>
            <wp:extent cx="485241" cy="1610837"/>
            <wp:effectExtent l="0" t="0" r="0" b="0"/>
            <wp:wrapNone/>
            <wp:docPr id="329" name="Image 329"/>
            <wp:cNvGraphicFramePr>
              <a:graphicFrameLocks/>
            </wp:cNvGraphicFramePr>
            <a:graphic>
              <a:graphicData uri="http://schemas.openxmlformats.org/drawingml/2006/picture">
                <pic:pic>
                  <pic:nvPicPr>
                    <pic:cNvPr id="329" name="Image 329"/>
                    <pic:cNvPicPr/>
                  </pic:nvPicPr>
                  <pic:blipFill>
                    <a:blip r:embed="rId192" cstate="print"/>
                    <a:stretch>
                      <a:fillRect/>
                    </a:stretch>
                  </pic:blipFill>
                  <pic:spPr>
                    <a:xfrm>
                      <a:off x="0" y="0"/>
                      <a:ext cx="485241" cy="1610837"/>
                    </a:xfrm>
                    <a:prstGeom prst="rect">
                      <a:avLst/>
                    </a:prstGeom>
                  </pic:spPr>
                </pic:pic>
              </a:graphicData>
            </a:graphic>
          </wp:anchor>
        </w:drawing>
      </w:r>
      <w:r>
        <w:rPr>
          <w:spacing w:val="-4"/>
          <w:sz w:val="20"/>
        </w:rPr>
        <w:t>I,</w:t>
      </w:r>
      <w:r>
        <w:rPr>
          <w:spacing w:val="-31"/>
          <w:sz w:val="20"/>
        </w:rPr>
        <w:t> </w:t>
      </w:r>
      <w:r>
        <w:rPr>
          <w:spacing w:val="-4"/>
          <w:sz w:val="20"/>
        </w:rPr>
        <w:t>II,</w:t>
      </w:r>
      <w:r>
        <w:rPr>
          <w:spacing w:val="-24"/>
          <w:sz w:val="20"/>
        </w:rPr>
        <w:t> </w:t>
      </w:r>
      <w:r>
        <w:rPr>
          <w:spacing w:val="-4"/>
          <w:sz w:val="20"/>
        </w:rPr>
        <w:t>Ill,</w:t>
      </w:r>
      <w:r>
        <w:rPr>
          <w:spacing w:val="-24"/>
          <w:sz w:val="20"/>
        </w:rPr>
        <w:t> </w:t>
      </w:r>
      <w:r>
        <w:rPr>
          <w:spacing w:val="-4"/>
          <w:sz w:val="20"/>
        </w:rPr>
        <w:t>and</w:t>
      </w:r>
      <w:r>
        <w:rPr>
          <w:spacing w:val="-9"/>
          <w:sz w:val="20"/>
        </w:rPr>
        <w:t> </w:t>
      </w:r>
      <w:r>
        <w:rPr>
          <w:spacing w:val="-5"/>
          <w:sz w:val="20"/>
        </w:rPr>
        <w:t>IV</w:t>
      </w:r>
    </w:p>
    <w:p>
      <w:pPr>
        <w:pStyle w:val="ListParagraph"/>
        <w:numPr>
          <w:ilvl w:val="1"/>
          <w:numId w:val="79"/>
        </w:numPr>
        <w:tabs>
          <w:tab w:pos="3789" w:val="left" w:leader="none"/>
        </w:tabs>
        <w:spacing w:line="240" w:lineRule="auto" w:before="33" w:after="0"/>
        <w:ind w:left="3789" w:right="0" w:hanging="333"/>
        <w:jc w:val="left"/>
        <w:rPr>
          <w:sz w:val="20"/>
        </w:rPr>
      </w:pPr>
      <w:r>
        <w:rPr>
          <w:spacing w:val="-4"/>
          <w:sz w:val="20"/>
        </w:rPr>
        <w:t>II,</w:t>
      </w:r>
      <w:r>
        <w:rPr>
          <w:spacing w:val="-28"/>
          <w:sz w:val="20"/>
        </w:rPr>
        <w:t> </w:t>
      </w:r>
      <w:r>
        <w:rPr>
          <w:spacing w:val="-4"/>
          <w:sz w:val="20"/>
        </w:rPr>
        <w:t>Ill,</w:t>
      </w:r>
      <w:r>
        <w:rPr>
          <w:spacing w:val="-22"/>
          <w:sz w:val="20"/>
        </w:rPr>
        <w:t> </w:t>
      </w:r>
      <w:r>
        <w:rPr>
          <w:spacing w:val="-4"/>
          <w:sz w:val="20"/>
        </w:rPr>
        <w:t>and</w:t>
      </w:r>
      <w:r>
        <w:rPr>
          <w:spacing w:val="-14"/>
          <w:sz w:val="20"/>
        </w:rPr>
        <w:t> </w:t>
      </w:r>
      <w:r>
        <w:rPr>
          <w:spacing w:val="-5"/>
          <w:sz w:val="20"/>
        </w:rPr>
        <w:t>IV</w:t>
      </w:r>
    </w:p>
    <w:p>
      <w:pPr>
        <w:pStyle w:val="ListParagraph"/>
        <w:numPr>
          <w:ilvl w:val="1"/>
          <w:numId w:val="79"/>
        </w:numPr>
        <w:tabs>
          <w:tab w:pos="3790" w:val="left" w:leader="none"/>
        </w:tabs>
        <w:spacing w:line="240" w:lineRule="auto" w:before="29" w:after="0"/>
        <w:ind w:left="3790" w:right="0" w:hanging="334"/>
        <w:jc w:val="left"/>
        <w:rPr>
          <w:rFonts w:ascii="Times New Roman"/>
          <w:sz w:val="20"/>
        </w:rPr>
      </w:pPr>
      <w:r>
        <w:rPr>
          <w:w w:val="90"/>
          <w:sz w:val="20"/>
        </w:rPr>
        <w:t>II</w:t>
      </w:r>
      <w:r>
        <w:rPr>
          <w:spacing w:val="-9"/>
          <w:w w:val="90"/>
          <w:sz w:val="20"/>
        </w:rPr>
        <w:t> </w:t>
      </w:r>
      <w:r>
        <w:rPr>
          <w:w w:val="90"/>
          <w:sz w:val="20"/>
        </w:rPr>
        <w:t>and</w:t>
      </w:r>
      <w:r>
        <w:rPr>
          <w:spacing w:val="-6"/>
          <w:w w:val="90"/>
          <w:sz w:val="20"/>
        </w:rPr>
        <w:t> </w:t>
      </w:r>
      <w:r>
        <w:rPr>
          <w:spacing w:val="-5"/>
          <w:w w:val="90"/>
          <w:sz w:val="20"/>
        </w:rPr>
        <w:t>Ill</w:t>
      </w:r>
    </w:p>
    <w:p>
      <w:pPr>
        <w:pStyle w:val="ListParagraph"/>
        <w:numPr>
          <w:ilvl w:val="1"/>
          <w:numId w:val="79"/>
        </w:numPr>
        <w:tabs>
          <w:tab w:pos="3798" w:val="left" w:leader="none"/>
        </w:tabs>
        <w:spacing w:line="240" w:lineRule="auto" w:before="29" w:after="0"/>
        <w:ind w:left="3798" w:right="0" w:hanging="346"/>
        <w:jc w:val="left"/>
        <w:rPr>
          <w:sz w:val="20"/>
        </w:rPr>
      </w:pPr>
      <w:r>
        <w:rPr>
          <w:spacing w:val="-2"/>
          <w:w w:val="105"/>
          <w:sz w:val="20"/>
        </w:rPr>
        <w:t>landlV</w:t>
      </w:r>
    </w:p>
    <w:p>
      <w:pPr>
        <w:pStyle w:val="BodyText"/>
        <w:spacing w:before="68"/>
        <w:rPr>
          <w:rFonts w:ascii="Arial"/>
          <w:sz w:val="28"/>
        </w:rPr>
      </w:pPr>
    </w:p>
    <w:p>
      <w:pPr>
        <w:pStyle w:val="Heading3"/>
        <w:ind w:left="115"/>
      </w:pPr>
      <w:r>
        <w:rPr>
          <w:w w:val="105"/>
        </w:rPr>
        <w:t>LESSON</w:t>
      </w:r>
      <w:r>
        <w:rPr>
          <w:spacing w:val="-14"/>
          <w:w w:val="105"/>
        </w:rPr>
        <w:t> </w:t>
      </w:r>
      <w:r>
        <w:rPr>
          <w:w w:val="105"/>
        </w:rPr>
        <w:t>18.5:</w:t>
      </w:r>
      <w:r>
        <w:rPr>
          <w:spacing w:val="-35"/>
          <w:w w:val="105"/>
        </w:rPr>
        <w:t> </w:t>
      </w:r>
      <w:r>
        <w:rPr>
          <w:spacing w:val="-4"/>
          <w:w w:val="105"/>
        </w:rPr>
        <w:t>ERISA</w:t>
      </w:r>
    </w:p>
    <w:p>
      <w:pPr>
        <w:pStyle w:val="BodyText"/>
        <w:spacing w:before="9"/>
        <w:rPr>
          <w:rFonts w:ascii="Arial"/>
          <w:b/>
          <w:sz w:val="12"/>
        </w:rPr>
      </w:pPr>
      <w:r>
        <w:rPr/>
        <mc:AlternateContent>
          <mc:Choice Requires="wps">
            <w:drawing>
              <wp:anchor distT="0" distB="0" distL="0" distR="0" allowOverlap="1" layoutInCell="1" locked="0" behindDoc="1" simplePos="0" relativeHeight="487702016">
                <wp:simplePos x="0" y="0"/>
                <wp:positionH relativeFrom="page">
                  <wp:posOffset>1684573</wp:posOffset>
                </wp:positionH>
                <wp:positionV relativeFrom="paragraph">
                  <wp:posOffset>109004</wp:posOffset>
                </wp:positionV>
                <wp:extent cx="5136515" cy="1270"/>
                <wp:effectExtent l="0" t="0" r="0" b="0"/>
                <wp:wrapTopAndBottom/>
                <wp:docPr id="330" name="Graphic 330"/>
                <wp:cNvGraphicFramePr>
                  <a:graphicFrameLocks/>
                </wp:cNvGraphicFramePr>
                <a:graphic>
                  <a:graphicData uri="http://schemas.microsoft.com/office/word/2010/wordprocessingShape">
                    <wps:wsp>
                      <wps:cNvPr id="330" name="Graphic 330"/>
                      <wps:cNvSpPr/>
                      <wps:spPr>
                        <a:xfrm>
                          <a:off x="0" y="0"/>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8.583012pt;width:404.45pt;height:.1pt;mso-position-horizontal-relative:page;mso-position-vertical-relative:paragraph;z-index:-15614464;mso-wrap-distance-left:0;mso-wrap-distance-right:0" id="docshape193" coordorigin="2653,172" coordsize="8089,0" path="m2653,172l10741,172e" filled="false" stroked="true" strokeweight="1.621503pt" strokecolor="#000000">
                <v:path arrowok="t"/>
                <v:stroke dashstyle="solid"/>
                <w10:wrap type="topAndBottom"/>
              </v:shape>
            </w:pict>
          </mc:Fallback>
        </mc:AlternateContent>
      </w:r>
    </w:p>
    <w:p>
      <w:pPr>
        <w:spacing w:line="264" w:lineRule="auto" w:before="122"/>
        <w:ind w:left="2084" w:right="1004" w:firstLine="1"/>
        <w:jc w:val="left"/>
        <w:rPr>
          <w:rFonts w:ascii="Arial"/>
          <w:b/>
          <w:sz w:val="24"/>
        </w:rPr>
      </w:pPr>
      <w:r>
        <w:rPr>
          <w:rFonts w:ascii="Arial"/>
          <w:b/>
          <w:w w:val="105"/>
          <w:sz w:val="24"/>
        </w:rPr>
        <w:t>LO</w:t>
      </w:r>
      <w:r>
        <w:rPr>
          <w:rFonts w:ascii="Arial"/>
          <w:b/>
          <w:spacing w:val="-18"/>
          <w:w w:val="105"/>
          <w:sz w:val="24"/>
        </w:rPr>
        <w:t> </w:t>
      </w:r>
      <w:r>
        <w:rPr>
          <w:rFonts w:ascii="Arial"/>
          <w:b/>
          <w:w w:val="105"/>
          <w:sz w:val="24"/>
        </w:rPr>
        <w:t>18.g</w:t>
      </w:r>
      <w:r>
        <w:rPr>
          <w:rFonts w:ascii="Arial"/>
          <w:b/>
          <w:spacing w:val="-18"/>
          <w:w w:val="105"/>
          <w:sz w:val="24"/>
        </w:rPr>
        <w:t> </w:t>
      </w:r>
      <w:r>
        <w:rPr>
          <w:rFonts w:ascii="Arial"/>
          <w:b/>
          <w:w w:val="105"/>
          <w:sz w:val="24"/>
        </w:rPr>
        <w:t>Identify</w:t>
      </w:r>
      <w:r>
        <w:rPr>
          <w:rFonts w:ascii="Arial"/>
          <w:b/>
          <w:spacing w:val="-18"/>
          <w:w w:val="105"/>
          <w:sz w:val="24"/>
        </w:rPr>
        <w:t> </w:t>
      </w:r>
      <w:r>
        <w:rPr>
          <w:rFonts w:ascii="Arial"/>
          <w:b/>
          <w:w w:val="105"/>
          <w:sz w:val="24"/>
        </w:rPr>
        <w:t>the</w:t>
      </w:r>
      <w:r>
        <w:rPr>
          <w:rFonts w:ascii="Arial"/>
          <w:b/>
          <w:spacing w:val="-17"/>
          <w:w w:val="105"/>
          <w:sz w:val="24"/>
        </w:rPr>
        <w:t> </w:t>
      </w:r>
      <w:r>
        <w:rPr>
          <w:rFonts w:ascii="Arial"/>
          <w:b/>
          <w:w w:val="105"/>
          <w:sz w:val="24"/>
        </w:rPr>
        <w:t>purpose</w:t>
      </w:r>
      <w:r>
        <w:rPr>
          <w:rFonts w:ascii="Arial"/>
          <w:b/>
          <w:spacing w:val="-6"/>
          <w:w w:val="105"/>
          <w:sz w:val="24"/>
        </w:rPr>
        <w:t> </w:t>
      </w:r>
      <w:r>
        <w:rPr>
          <w:rFonts w:ascii="Arial"/>
          <w:b/>
          <w:w w:val="105"/>
          <w:sz w:val="24"/>
        </w:rPr>
        <w:t>of</w:t>
      </w:r>
      <w:r>
        <w:rPr>
          <w:rFonts w:ascii="Arial"/>
          <w:b/>
          <w:spacing w:val="-18"/>
          <w:w w:val="105"/>
          <w:sz w:val="24"/>
        </w:rPr>
        <w:t> </w:t>
      </w:r>
      <w:r>
        <w:rPr>
          <w:rFonts w:ascii="Arial"/>
          <w:b/>
          <w:w w:val="105"/>
          <w:sz w:val="24"/>
        </w:rPr>
        <w:t>the</w:t>
      </w:r>
      <w:r>
        <w:rPr>
          <w:rFonts w:ascii="Arial"/>
          <w:b/>
          <w:spacing w:val="-16"/>
          <w:w w:val="105"/>
          <w:sz w:val="24"/>
        </w:rPr>
        <w:t> </w:t>
      </w:r>
      <w:r>
        <w:rPr>
          <w:rFonts w:ascii="Arial"/>
          <w:b/>
          <w:w w:val="105"/>
          <w:sz w:val="24"/>
        </w:rPr>
        <w:t>Employee</w:t>
      </w:r>
      <w:r>
        <w:rPr>
          <w:rFonts w:ascii="Arial"/>
          <w:b/>
          <w:spacing w:val="-3"/>
          <w:w w:val="105"/>
          <w:sz w:val="24"/>
        </w:rPr>
        <w:t> </w:t>
      </w:r>
      <w:r>
        <w:rPr>
          <w:rFonts w:ascii="Arial"/>
          <w:b/>
          <w:w w:val="105"/>
          <w:sz w:val="24"/>
        </w:rPr>
        <w:t>Retirement Income </w:t>
      </w:r>
      <w:r>
        <w:rPr>
          <w:rFonts w:ascii="Arial"/>
          <w:b/>
          <w:spacing w:val="-2"/>
          <w:w w:val="105"/>
          <w:sz w:val="24"/>
        </w:rPr>
        <w:t>Security</w:t>
      </w:r>
      <w:r>
        <w:rPr>
          <w:rFonts w:ascii="Arial"/>
          <w:b/>
          <w:spacing w:val="-12"/>
          <w:w w:val="105"/>
          <w:sz w:val="24"/>
        </w:rPr>
        <w:t> </w:t>
      </w:r>
      <w:r>
        <w:rPr>
          <w:rFonts w:ascii="Arial"/>
          <w:b/>
          <w:spacing w:val="-2"/>
          <w:w w:val="105"/>
          <w:sz w:val="24"/>
        </w:rPr>
        <w:t>Act</w:t>
      </w:r>
      <w:r>
        <w:rPr>
          <w:rFonts w:ascii="Arial"/>
          <w:b/>
          <w:spacing w:val="-10"/>
          <w:w w:val="105"/>
          <w:sz w:val="24"/>
        </w:rPr>
        <w:t> </w:t>
      </w:r>
      <w:r>
        <w:rPr>
          <w:rFonts w:ascii="Arial"/>
          <w:b/>
          <w:spacing w:val="-2"/>
          <w:w w:val="105"/>
          <w:sz w:val="24"/>
        </w:rPr>
        <w:t>of</w:t>
      </w:r>
      <w:r>
        <w:rPr>
          <w:rFonts w:ascii="Arial"/>
          <w:b/>
          <w:spacing w:val="-17"/>
          <w:w w:val="105"/>
          <w:sz w:val="24"/>
        </w:rPr>
        <w:t> </w:t>
      </w:r>
      <w:r>
        <w:rPr>
          <w:rFonts w:ascii="Arial"/>
          <w:b/>
          <w:spacing w:val="-2"/>
          <w:w w:val="105"/>
          <w:sz w:val="24"/>
        </w:rPr>
        <w:t>1974</w:t>
      </w:r>
      <w:r>
        <w:rPr>
          <w:rFonts w:ascii="Arial"/>
          <w:b/>
          <w:spacing w:val="-3"/>
          <w:w w:val="105"/>
          <w:sz w:val="24"/>
        </w:rPr>
        <w:t> </w:t>
      </w:r>
      <w:r>
        <w:rPr>
          <w:rFonts w:ascii="Arial"/>
          <w:b/>
          <w:spacing w:val="-2"/>
          <w:w w:val="105"/>
          <w:sz w:val="24"/>
        </w:rPr>
        <w:t>and</w:t>
      </w:r>
      <w:r>
        <w:rPr>
          <w:rFonts w:ascii="Arial"/>
          <w:b/>
          <w:spacing w:val="-18"/>
          <w:w w:val="105"/>
          <w:sz w:val="24"/>
        </w:rPr>
        <w:t> </w:t>
      </w:r>
      <w:r>
        <w:rPr>
          <w:rFonts w:ascii="Arial"/>
          <w:b/>
          <w:spacing w:val="-2"/>
          <w:w w:val="105"/>
          <w:sz w:val="24"/>
        </w:rPr>
        <w:t>its</w:t>
      </w:r>
      <w:r>
        <w:rPr>
          <w:rFonts w:ascii="Arial"/>
          <w:b/>
          <w:spacing w:val="-19"/>
          <w:w w:val="105"/>
          <w:sz w:val="24"/>
        </w:rPr>
        <w:t> </w:t>
      </w:r>
      <w:r>
        <w:rPr>
          <w:rFonts w:ascii="Arial"/>
          <w:b/>
          <w:spacing w:val="-2"/>
          <w:w w:val="105"/>
          <w:sz w:val="24"/>
        </w:rPr>
        <w:t>primary</w:t>
      </w:r>
      <w:r>
        <w:rPr>
          <w:rFonts w:ascii="Arial"/>
          <w:b/>
          <w:spacing w:val="-5"/>
          <w:w w:val="105"/>
          <w:sz w:val="24"/>
        </w:rPr>
        <w:t> </w:t>
      </w:r>
      <w:r>
        <w:rPr>
          <w:rFonts w:ascii="Arial"/>
          <w:b/>
          <w:spacing w:val="-2"/>
          <w:w w:val="105"/>
          <w:sz w:val="24"/>
        </w:rPr>
        <w:t>features,</w:t>
      </w:r>
      <w:r>
        <w:rPr>
          <w:rFonts w:ascii="Arial"/>
          <w:b/>
          <w:spacing w:val="-14"/>
          <w:w w:val="105"/>
          <w:sz w:val="24"/>
        </w:rPr>
        <w:t> </w:t>
      </w:r>
      <w:r>
        <w:rPr>
          <w:rFonts w:ascii="Arial"/>
          <w:b/>
          <w:spacing w:val="-2"/>
          <w:w w:val="105"/>
          <w:sz w:val="24"/>
        </w:rPr>
        <w:t>including</w:t>
      </w:r>
      <w:r>
        <w:rPr>
          <w:rFonts w:ascii="Arial"/>
          <w:b/>
          <w:spacing w:val="-14"/>
          <w:w w:val="105"/>
          <w:sz w:val="24"/>
        </w:rPr>
        <w:t> </w:t>
      </w:r>
      <w:r>
        <w:rPr>
          <w:rFonts w:ascii="Arial"/>
          <w:b/>
          <w:spacing w:val="-2"/>
          <w:w w:val="105"/>
          <w:sz w:val="24"/>
        </w:rPr>
        <w:t>the</w:t>
      </w:r>
      <w:r>
        <w:rPr>
          <w:rFonts w:ascii="Arial"/>
          <w:b/>
          <w:spacing w:val="-11"/>
          <w:w w:val="105"/>
          <w:sz w:val="24"/>
        </w:rPr>
        <w:t> </w:t>
      </w:r>
      <w:r>
        <w:rPr>
          <w:rFonts w:ascii="Arial"/>
          <w:b/>
          <w:spacing w:val="-2"/>
          <w:w w:val="105"/>
          <w:sz w:val="24"/>
        </w:rPr>
        <w:t>fiduciary </w:t>
      </w:r>
      <w:r>
        <w:rPr>
          <w:rFonts w:ascii="Arial"/>
          <w:b/>
          <w:w w:val="105"/>
          <w:sz w:val="24"/>
        </w:rPr>
        <w:t>obligations under</w:t>
      </w:r>
      <w:r>
        <w:rPr>
          <w:rFonts w:ascii="Arial"/>
          <w:b/>
          <w:spacing w:val="-5"/>
          <w:w w:val="105"/>
          <w:sz w:val="24"/>
        </w:rPr>
        <w:t> </w:t>
      </w:r>
      <w:r>
        <w:rPr>
          <w:rFonts w:ascii="Arial"/>
          <w:b/>
          <w:w w:val="105"/>
          <w:sz w:val="24"/>
        </w:rPr>
        <w:t>the</w:t>
      </w:r>
      <w:r>
        <w:rPr>
          <w:rFonts w:ascii="Arial"/>
          <w:b/>
          <w:spacing w:val="-11"/>
          <w:w w:val="105"/>
          <w:sz w:val="24"/>
        </w:rPr>
        <w:t> </w:t>
      </w:r>
      <w:r>
        <w:rPr>
          <w:rFonts w:ascii="Arial"/>
          <w:b/>
          <w:w w:val="105"/>
          <w:sz w:val="24"/>
        </w:rPr>
        <w:t>Uniform</w:t>
      </w:r>
      <w:r>
        <w:rPr>
          <w:rFonts w:ascii="Arial"/>
          <w:b/>
          <w:spacing w:val="-2"/>
          <w:w w:val="105"/>
          <w:sz w:val="24"/>
        </w:rPr>
        <w:t> </w:t>
      </w:r>
      <w:r>
        <w:rPr>
          <w:rFonts w:ascii="Arial"/>
          <w:b/>
          <w:w w:val="105"/>
          <w:sz w:val="24"/>
        </w:rPr>
        <w:t>Prudent</w:t>
      </w:r>
      <w:r>
        <w:rPr>
          <w:rFonts w:ascii="Arial"/>
          <w:b/>
          <w:spacing w:val="-1"/>
          <w:w w:val="105"/>
          <w:sz w:val="24"/>
        </w:rPr>
        <w:t> </w:t>
      </w:r>
      <w:r>
        <w:rPr>
          <w:rFonts w:ascii="Arial"/>
          <w:b/>
          <w:w w:val="105"/>
          <w:sz w:val="24"/>
        </w:rPr>
        <w:t>Investor</w:t>
      </w:r>
      <w:r>
        <w:rPr>
          <w:rFonts w:ascii="Arial"/>
          <w:b/>
          <w:spacing w:val="-4"/>
          <w:w w:val="105"/>
          <w:sz w:val="24"/>
        </w:rPr>
        <w:t> </w:t>
      </w:r>
      <w:r>
        <w:rPr>
          <w:rFonts w:ascii="Arial"/>
          <w:b/>
          <w:w w:val="105"/>
          <w:sz w:val="24"/>
        </w:rPr>
        <w:t>Act.</w:t>
      </w:r>
    </w:p>
    <w:p>
      <w:pPr>
        <w:pStyle w:val="BodyText"/>
        <w:spacing w:before="10"/>
        <w:rPr>
          <w:rFonts w:ascii="Arial"/>
          <w:b/>
          <w:sz w:val="7"/>
        </w:rPr>
      </w:pPr>
      <w:r>
        <w:rPr/>
        <mc:AlternateContent>
          <mc:Choice Requires="wps">
            <w:drawing>
              <wp:anchor distT="0" distB="0" distL="0" distR="0" allowOverlap="1" layoutInCell="1" locked="0" behindDoc="1" simplePos="0" relativeHeight="487702528">
                <wp:simplePos x="0" y="0"/>
                <wp:positionH relativeFrom="page">
                  <wp:posOffset>1684573</wp:posOffset>
                </wp:positionH>
                <wp:positionV relativeFrom="paragraph">
                  <wp:posOffset>72987</wp:posOffset>
                </wp:positionV>
                <wp:extent cx="5136515" cy="1270"/>
                <wp:effectExtent l="0" t="0" r="0" b="0"/>
                <wp:wrapTopAndBottom/>
                <wp:docPr id="331" name="Graphic 331"/>
                <wp:cNvGraphicFramePr>
                  <a:graphicFrameLocks/>
                </wp:cNvGraphicFramePr>
                <a:graphic>
                  <a:graphicData uri="http://schemas.microsoft.com/office/word/2010/wordprocessingShape">
                    <wps:wsp>
                      <wps:cNvPr id="331" name="Graphic 331"/>
                      <wps:cNvSpPr/>
                      <wps:spPr>
                        <a:xfrm>
                          <a:off x="0" y="0"/>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616pt;margin-top:5.747072pt;width:404.45pt;height:.1pt;mso-position-horizontal-relative:page;mso-position-vertical-relative:paragraph;z-index:-15613952;mso-wrap-distance-left:0;mso-wrap-distance-right:0" id="docshape194" coordorigin="2653,115" coordsize="8089,0" path="m2653,115l10741,115e" filled="false" stroked="true" strokeweight="1.621503pt" strokecolor="#000000">
                <v:path arrowok="t"/>
                <v:stroke dashstyle="solid"/>
                <w10:wrap type="topAndBottom"/>
              </v:shape>
            </w:pict>
          </mc:Fallback>
        </mc:AlternateContent>
      </w:r>
    </w:p>
    <w:p>
      <w:pPr>
        <w:pStyle w:val="BodyText"/>
        <w:spacing w:before="175"/>
        <w:rPr>
          <w:rFonts w:ascii="Arial"/>
          <w:b/>
          <w:sz w:val="24"/>
        </w:rPr>
      </w:pPr>
    </w:p>
    <w:p>
      <w:pPr>
        <w:pStyle w:val="Heading4"/>
        <w:ind w:left="2081"/>
      </w:pPr>
      <w:r>
        <w:rPr>
          <w:spacing w:val="-2"/>
        </w:rPr>
        <w:t>ERISA</w:t>
      </w:r>
    </w:p>
    <w:p>
      <w:pPr>
        <w:pStyle w:val="BodyText"/>
        <w:spacing w:before="103"/>
        <w:ind w:left="2083"/>
      </w:pPr>
      <w:r>
        <w:rPr/>
        <w:t>ERISA</w:t>
      </w:r>
      <w:r>
        <w:rPr>
          <w:spacing w:val="-9"/>
        </w:rPr>
        <w:t> </w:t>
      </w:r>
      <w:r>
        <w:rPr/>
        <w:t>guidelines</w:t>
      </w:r>
      <w:r>
        <w:rPr>
          <w:spacing w:val="5"/>
        </w:rPr>
        <w:t> </w:t>
      </w:r>
      <w:r>
        <w:rPr/>
        <w:t>for</w:t>
      </w:r>
      <w:r>
        <w:rPr>
          <w:spacing w:val="3"/>
        </w:rPr>
        <w:t> </w:t>
      </w:r>
      <w:r>
        <w:rPr/>
        <w:t>the</w:t>
      </w:r>
      <w:r>
        <w:rPr>
          <w:spacing w:val="4"/>
        </w:rPr>
        <w:t> </w:t>
      </w:r>
      <w:r>
        <w:rPr/>
        <w:t>regulation</w:t>
      </w:r>
      <w:r>
        <w:rPr>
          <w:spacing w:val="15"/>
        </w:rPr>
        <w:t> </w:t>
      </w:r>
      <w:r>
        <w:rPr/>
        <w:t>of</w:t>
      </w:r>
      <w:r>
        <w:rPr>
          <w:spacing w:val="-1"/>
        </w:rPr>
        <w:t> </w:t>
      </w:r>
      <w:r>
        <w:rPr/>
        <w:t>retirement</w:t>
      </w:r>
      <w:r>
        <w:rPr>
          <w:spacing w:val="22"/>
        </w:rPr>
        <w:t> </w:t>
      </w:r>
      <w:r>
        <w:rPr/>
        <w:t>plans</w:t>
      </w:r>
      <w:r>
        <w:rPr>
          <w:spacing w:val="4"/>
        </w:rPr>
        <w:t> </w:t>
      </w:r>
      <w:r>
        <w:rPr/>
        <w:t>include</w:t>
      </w:r>
      <w:r>
        <w:rPr>
          <w:spacing w:val="15"/>
        </w:rPr>
        <w:t> </w:t>
      </w:r>
      <w:r>
        <w:rPr/>
        <w:t>the</w:t>
      </w:r>
      <w:r>
        <w:rPr>
          <w:spacing w:val="-6"/>
        </w:rPr>
        <w:t> </w:t>
      </w:r>
      <w:r>
        <w:rPr>
          <w:spacing w:val="-2"/>
        </w:rPr>
        <w:t>following:</w:t>
      </w:r>
    </w:p>
    <w:p>
      <w:pPr>
        <w:pStyle w:val="BodyText"/>
        <w:tabs>
          <w:tab w:pos="2439" w:val="left" w:leader="none"/>
        </w:tabs>
        <w:spacing w:line="254" w:lineRule="auto" w:before="84"/>
        <w:ind w:left="2438" w:right="1177" w:hanging="339"/>
      </w:pPr>
      <w:r>
        <w:rPr>
          <w:spacing w:val="-4"/>
          <w:sz w:val="18"/>
        </w:rPr>
        <w:t>llJ</w:t>
      </w:r>
      <w:r>
        <w:rPr>
          <w:sz w:val="18"/>
        </w:rPr>
        <w:tab/>
      </w:r>
      <w:r>
        <w:rPr>
          <w:b/>
          <w:sz w:val="24"/>
        </w:rPr>
        <w:t>Eligibility.</w:t>
      </w:r>
      <w:r>
        <w:rPr>
          <w:b/>
          <w:spacing w:val="-15"/>
          <w:sz w:val="24"/>
        </w:rPr>
        <w:t> </w:t>
      </w:r>
      <w:r>
        <w:rPr>
          <w:rFonts w:ascii="Arial"/>
          <w:sz w:val="23"/>
        </w:rPr>
        <w:t>If</w:t>
      </w:r>
      <w:r>
        <w:rPr>
          <w:rFonts w:ascii="Arial"/>
          <w:spacing w:val="-2"/>
          <w:sz w:val="23"/>
        </w:rPr>
        <w:t> </w:t>
      </w:r>
      <w:r>
        <w:rPr/>
        <w:t>a</w:t>
      </w:r>
      <w:r>
        <w:rPr>
          <w:spacing w:val="-13"/>
        </w:rPr>
        <w:t> </w:t>
      </w:r>
      <w:r>
        <w:rPr/>
        <w:t>company</w:t>
      </w:r>
      <w:r>
        <w:rPr>
          <w:spacing w:val="-12"/>
        </w:rPr>
        <w:t> </w:t>
      </w:r>
      <w:r>
        <w:rPr/>
        <w:t>offers</w:t>
      </w:r>
      <w:r>
        <w:rPr>
          <w:spacing w:val="-14"/>
        </w:rPr>
        <w:t> </w:t>
      </w:r>
      <w:r>
        <w:rPr/>
        <w:t>a</w:t>
      </w:r>
      <w:r>
        <w:rPr>
          <w:spacing w:val="-7"/>
        </w:rPr>
        <w:t> </w:t>
      </w:r>
      <w:r>
        <w:rPr/>
        <w:t>retirement</w:t>
      </w:r>
      <w:r>
        <w:rPr>
          <w:spacing w:val="3"/>
        </w:rPr>
        <w:t> </w:t>
      </w:r>
      <w:r>
        <w:rPr/>
        <w:t>plan,</w:t>
      </w:r>
      <w:r>
        <w:rPr>
          <w:spacing w:val="-12"/>
        </w:rPr>
        <w:t> </w:t>
      </w:r>
      <w:r>
        <w:rPr/>
        <w:t>all</w:t>
      </w:r>
      <w:r>
        <w:rPr>
          <w:spacing w:val="-13"/>
        </w:rPr>
        <w:t> </w:t>
      </w:r>
      <w:r>
        <w:rPr/>
        <w:t>employees must</w:t>
      </w:r>
      <w:r>
        <w:rPr>
          <w:spacing w:val="-2"/>
        </w:rPr>
        <w:t> </w:t>
      </w:r>
      <w:r>
        <w:rPr/>
        <w:t>be</w:t>
      </w:r>
      <w:r>
        <w:rPr>
          <w:spacing w:val="-14"/>
        </w:rPr>
        <w:t> </w:t>
      </w:r>
      <w:r>
        <w:rPr/>
        <w:t>covered</w:t>
      </w:r>
      <w:r>
        <w:rPr>
          <w:spacing w:val="-4"/>
        </w:rPr>
        <w:t> </w:t>
      </w:r>
      <w:r>
        <w:rPr/>
        <w:t>if</w:t>
      </w:r>
      <w:r>
        <w:rPr>
          <w:spacing w:val="-12"/>
        </w:rPr>
        <w:t> </w:t>
      </w:r>
      <w:r>
        <w:rPr/>
        <w:t>they are 21 years old or older, have one year of</w:t>
      </w:r>
      <w:r>
        <w:rPr>
          <w:spacing w:val="-8"/>
        </w:rPr>
        <w:t> </w:t>
      </w:r>
      <w:r>
        <w:rPr/>
        <w:t>service, and work 1,000 hours per year. The SECURE Act added a provision for permanent part-time employees covered under</w:t>
      </w:r>
    </w:p>
    <w:p>
      <w:pPr>
        <w:pStyle w:val="BodyText"/>
        <w:spacing w:line="254" w:lineRule="auto" w:before="2"/>
        <w:ind w:left="2444" w:right="1004" w:hanging="5"/>
      </w:pPr>
      <w:r>
        <w:rPr/>
        <w:t>a</w:t>
      </w:r>
      <w:r>
        <w:rPr>
          <w:spacing w:val="-3"/>
        </w:rPr>
        <w:t> </w:t>
      </w:r>
      <w:r>
        <w:rPr/>
        <w:t>40I(k) plan. These are individuals who</w:t>
      </w:r>
      <w:r>
        <w:rPr>
          <w:spacing w:val="-1"/>
        </w:rPr>
        <w:t> </w:t>
      </w:r>
      <w:r>
        <w:rPr/>
        <w:t>worked at</w:t>
      </w:r>
      <w:r>
        <w:rPr>
          <w:spacing w:val="-4"/>
        </w:rPr>
        <w:t> </w:t>
      </w:r>
      <w:r>
        <w:rPr/>
        <w:t>least 500 hours per year for the previous three consecutive years.</w:t>
      </w:r>
    </w:p>
    <w:p>
      <w:pPr>
        <w:pStyle w:val="BodyText"/>
        <w:tabs>
          <w:tab w:pos="2438" w:val="left" w:leader="none"/>
        </w:tabs>
        <w:spacing w:line="254" w:lineRule="auto" w:before="71"/>
        <w:ind w:left="2434" w:right="1004" w:hanging="341"/>
      </w:pPr>
      <w:r>
        <w:rPr>
          <w:spacing w:val="-6"/>
          <w:sz w:val="19"/>
        </w:rPr>
        <w:t>Im</w:t>
      </w:r>
      <w:r>
        <w:rPr>
          <w:sz w:val="19"/>
        </w:rPr>
        <w:tab/>
        <w:tab/>
      </w:r>
      <w:r>
        <w:rPr>
          <w:b/>
          <w:sz w:val="23"/>
        </w:rPr>
        <w:t>Funding. </w:t>
      </w:r>
      <w:r>
        <w:rPr/>
        <w:t>Funds contributed</w:t>
      </w:r>
      <w:r>
        <w:rPr>
          <w:spacing w:val="37"/>
        </w:rPr>
        <w:t> </w:t>
      </w:r>
      <w:r>
        <w:rPr/>
        <w:t>to the·plan must be</w:t>
      </w:r>
      <w:r>
        <w:rPr>
          <w:spacing w:val="-4"/>
        </w:rPr>
        <w:t> </w:t>
      </w:r>
      <w:r>
        <w:rPr/>
        <w:t>segregated</w:t>
      </w:r>
      <w:r>
        <w:rPr>
          <w:spacing w:val="31"/>
        </w:rPr>
        <w:t> </w:t>
      </w:r>
      <w:r>
        <w:rPr/>
        <w:t>from other corporate assets. The plan's trustees have</w:t>
      </w:r>
      <w:r>
        <w:rPr>
          <w:spacing w:val="-4"/>
        </w:rPr>
        <w:t> </w:t>
      </w:r>
      <w:r>
        <w:rPr/>
        <w:t>a</w:t>
      </w:r>
      <w:r>
        <w:rPr>
          <w:spacing w:val="-7"/>
        </w:rPr>
        <w:t> </w:t>
      </w:r>
      <w:r>
        <w:rPr/>
        <w:t>fiduciary responsibility to</w:t>
      </w:r>
      <w:r>
        <w:rPr>
          <w:spacing w:val="-7"/>
        </w:rPr>
        <w:t> </w:t>
      </w:r>
      <w:r>
        <w:rPr/>
        <w:t>invest</w:t>
      </w:r>
      <w:r>
        <w:rPr>
          <w:spacing w:val="15"/>
        </w:rPr>
        <w:t> </w:t>
      </w:r>
      <w:r>
        <w:rPr/>
        <w:t>prudently and</w:t>
      </w:r>
      <w:r>
        <w:rPr>
          <w:spacing w:val="19"/>
        </w:rPr>
        <w:t> </w:t>
      </w:r>
      <w:r>
        <w:rPr/>
        <w:t>manage</w:t>
      </w:r>
      <w:r>
        <w:rPr>
          <w:spacing w:val="-2"/>
        </w:rPr>
        <w:t> </w:t>
      </w:r>
      <w:r>
        <w:rPr/>
        <w:t>funds in a way that represents the best interests of all participants.</w:t>
      </w:r>
    </w:p>
    <w:p>
      <w:pPr>
        <w:pStyle w:val="BodyText"/>
        <w:tabs>
          <w:tab w:pos="2431" w:val="left" w:leader="none"/>
        </w:tabs>
        <w:spacing w:line="252" w:lineRule="auto" w:before="76"/>
        <w:ind w:left="2440" w:right="1177" w:hanging="356"/>
      </w:pPr>
      <w:r>
        <w:rPr>
          <w:rFonts w:ascii="Arial"/>
          <w:spacing w:val="-4"/>
          <w:sz w:val="18"/>
        </w:rPr>
        <w:t>Ill</w:t>
      </w:r>
      <w:r>
        <w:rPr>
          <w:rFonts w:ascii="Arial"/>
          <w:sz w:val="18"/>
        </w:rPr>
        <w:tab/>
      </w:r>
      <w:r>
        <w:rPr>
          <w:b/>
          <w:sz w:val="23"/>
        </w:rPr>
        <w:t>Vesting. </w:t>
      </w:r>
      <w:r>
        <w:rPr/>
        <w:t>Employees must be</w:t>
      </w:r>
      <w:r>
        <w:rPr>
          <w:spacing w:val="-8"/>
        </w:rPr>
        <w:t> </w:t>
      </w:r>
      <w:r>
        <w:rPr/>
        <w:t>entitled to</w:t>
      </w:r>
      <w:r>
        <w:rPr>
          <w:spacing w:val="-1"/>
        </w:rPr>
        <w:t> </w:t>
      </w:r>
      <w:r>
        <w:rPr/>
        <w:t>their entire retirement benefit amounts within a certain time, even if they no longer work for the employer.</w:t>
      </w:r>
    </w:p>
    <w:p>
      <w:pPr>
        <w:pStyle w:val="BodyText"/>
        <w:tabs>
          <w:tab w:pos="2439" w:val="left" w:leader="none"/>
        </w:tabs>
        <w:spacing w:line="256" w:lineRule="auto" w:before="93"/>
        <w:ind w:left="2439" w:right="1177" w:hanging="345"/>
      </w:pPr>
      <w:r>
        <w:rPr>
          <w:spacing w:val="-4"/>
          <w:w w:val="90"/>
          <w:sz w:val="19"/>
        </w:rPr>
        <w:t>D!I</w:t>
      </w:r>
      <w:r>
        <w:rPr>
          <w:sz w:val="19"/>
        </w:rPr>
        <w:tab/>
      </w:r>
      <w:r>
        <w:rPr>
          <w:b/>
        </w:rPr>
        <w:t>Communication.</w:t>
      </w:r>
      <w:r>
        <w:rPr>
          <w:b/>
          <w:spacing w:val="-15"/>
        </w:rPr>
        <w:t> </w:t>
      </w:r>
      <w:r>
        <w:rPr/>
        <w:t>The retirement</w:t>
      </w:r>
      <w:r>
        <w:rPr>
          <w:spacing w:val="33"/>
        </w:rPr>
        <w:t> </w:t>
      </w:r>
      <w:r>
        <w:rPr/>
        <w:t>plan must be in writing, and employees must be kept informed of plan benefits, availability, account status, and vesting procedure no less frequently than annually.</w:t>
      </w:r>
    </w:p>
    <w:p>
      <w:pPr>
        <w:pStyle w:val="BodyText"/>
        <w:tabs>
          <w:tab w:pos="2441" w:val="left" w:leader="none"/>
        </w:tabs>
        <w:spacing w:line="254" w:lineRule="auto" w:before="90"/>
        <w:ind w:left="2436" w:right="1387" w:hanging="356"/>
      </w:pPr>
      <w:r>
        <w:rPr>
          <w:rFonts w:ascii="Arial"/>
          <w:spacing w:val="-4"/>
          <w:sz w:val="18"/>
        </w:rPr>
        <w:t>Iii</w:t>
      </w:r>
      <w:r>
        <w:rPr>
          <w:rFonts w:ascii="Arial"/>
          <w:sz w:val="18"/>
        </w:rPr>
        <w:tab/>
        <w:tab/>
      </w:r>
      <w:r>
        <w:rPr>
          <w:b/>
        </w:rPr>
        <w:t>Nondiscrimination.</w:t>
      </w:r>
      <w:r>
        <w:rPr>
          <w:b/>
          <w:spacing w:val="-5"/>
        </w:rPr>
        <w:t> </w:t>
      </w:r>
      <w:r>
        <w:rPr/>
        <w:t>A uniformly applied formula determines employee benefits and contributions. Such a method ensures equitable and impartial</w:t>
      </w:r>
      <w:r>
        <w:rPr>
          <w:spacing w:val="40"/>
        </w:rPr>
        <w:t> </w:t>
      </w:r>
      <w:r>
        <w:rPr/>
        <w:t>treatment.</w:t>
      </w:r>
    </w:p>
    <w:p>
      <w:pPr>
        <w:spacing w:after="0" w:line="254" w:lineRule="auto"/>
        <w:sectPr>
          <w:pgSz w:w="11670" w:h="15520"/>
          <w:pgMar w:header="541" w:footer="0" w:top="1200" w:bottom="0" w:left="580" w:right="0"/>
        </w:sectPr>
      </w:pPr>
    </w:p>
    <w:p>
      <w:pPr>
        <w:spacing w:before="80"/>
        <w:ind w:left="2194" w:right="0" w:firstLine="0"/>
        <w:jc w:val="left"/>
        <w:rPr>
          <w:b/>
          <w:sz w:val="23"/>
        </w:rPr>
      </w:pPr>
      <w:r>
        <w:rPr/>
        <w:drawing>
          <wp:anchor distT="0" distB="0" distL="0" distR="0" allowOverlap="1" layoutInCell="1" locked="0" behindDoc="0" simplePos="0" relativeHeight="15845376">
            <wp:simplePos x="0" y="0"/>
            <wp:positionH relativeFrom="page">
              <wp:posOffset>1995853</wp:posOffset>
            </wp:positionH>
            <wp:positionV relativeFrom="paragraph">
              <wp:posOffset>102756</wp:posOffset>
            </wp:positionV>
            <wp:extent cx="215149" cy="453047"/>
            <wp:effectExtent l="0" t="0" r="0" b="0"/>
            <wp:wrapNone/>
            <wp:docPr id="332" name="Image 332"/>
            <wp:cNvGraphicFramePr>
              <a:graphicFrameLocks/>
            </wp:cNvGraphicFramePr>
            <a:graphic>
              <a:graphicData uri="http://schemas.openxmlformats.org/drawingml/2006/picture">
                <pic:pic>
                  <pic:nvPicPr>
                    <pic:cNvPr id="332" name="Image 332"/>
                    <pic:cNvPicPr/>
                  </pic:nvPicPr>
                  <pic:blipFill>
                    <a:blip r:embed="rId193" cstate="print"/>
                    <a:stretch>
                      <a:fillRect/>
                    </a:stretch>
                  </pic:blipFill>
                  <pic:spPr>
                    <a:xfrm>
                      <a:off x="0" y="0"/>
                      <a:ext cx="215149" cy="453047"/>
                    </a:xfrm>
                    <a:prstGeom prst="rect">
                      <a:avLst/>
                    </a:prstGeom>
                  </pic:spPr>
                </pic:pic>
              </a:graphicData>
            </a:graphic>
          </wp:anchor>
        </w:drawing>
      </w:r>
      <w:r>
        <w:rPr>
          <w:b/>
          <w:w w:val="80"/>
          <w:sz w:val="23"/>
        </w:rPr>
        <w:t>TAKE</w:t>
      </w:r>
      <w:r>
        <w:rPr>
          <w:b/>
          <w:spacing w:val="13"/>
          <w:sz w:val="23"/>
        </w:rPr>
        <w:t> </w:t>
      </w:r>
      <w:r>
        <w:rPr>
          <w:b/>
          <w:spacing w:val="-4"/>
          <w:w w:val="90"/>
          <w:sz w:val="23"/>
        </w:rPr>
        <w:t>NOTE</w:t>
      </w:r>
    </w:p>
    <w:p>
      <w:pPr>
        <w:spacing w:line="273" w:lineRule="auto" w:before="116"/>
        <w:ind w:left="2199" w:right="286" w:hanging="2"/>
        <w:jc w:val="left"/>
        <w:rPr>
          <w:rFonts w:ascii="Arial"/>
          <w:sz w:val="20"/>
        </w:rPr>
      </w:pPr>
      <w:r>
        <w:rPr>
          <w:rFonts w:ascii="Arial"/>
          <w:w w:val="90"/>
          <w:sz w:val="20"/>
        </w:rPr>
        <w:t>ERISA is</w:t>
      </w:r>
      <w:r>
        <w:rPr>
          <w:rFonts w:ascii="Arial"/>
          <w:spacing w:val="-12"/>
          <w:w w:val="90"/>
          <w:sz w:val="20"/>
        </w:rPr>
        <w:t> </w:t>
      </w:r>
      <w:r>
        <w:rPr>
          <w:rFonts w:ascii="Arial"/>
          <w:w w:val="90"/>
          <w:sz w:val="20"/>
        </w:rPr>
        <w:t>often referred to</w:t>
      </w:r>
      <w:r>
        <w:rPr>
          <w:rFonts w:ascii="Arial"/>
          <w:spacing w:val="-10"/>
          <w:w w:val="90"/>
          <w:sz w:val="20"/>
        </w:rPr>
        <w:t> </w:t>
      </w:r>
      <w:r>
        <w:rPr>
          <w:rFonts w:ascii="Arial"/>
          <w:w w:val="90"/>
          <w:sz w:val="20"/>
        </w:rPr>
        <w:t>as</w:t>
      </w:r>
      <w:r>
        <w:rPr>
          <w:rFonts w:ascii="Arial"/>
          <w:spacing w:val="-10"/>
          <w:w w:val="90"/>
          <w:sz w:val="20"/>
        </w:rPr>
        <w:t> </w:t>
      </w:r>
      <w:r>
        <w:rPr>
          <w:rFonts w:ascii="Arial"/>
          <w:w w:val="90"/>
          <w:sz w:val="20"/>
        </w:rPr>
        <w:t>the</w:t>
      </w:r>
      <w:r>
        <w:rPr>
          <w:rFonts w:ascii="Arial"/>
          <w:spacing w:val="-16"/>
          <w:w w:val="90"/>
          <w:sz w:val="20"/>
        </w:rPr>
        <w:t> </w:t>
      </w:r>
      <w:r>
        <w:rPr>
          <w:rFonts w:ascii="Arial"/>
          <w:b/>
          <w:w w:val="90"/>
          <w:sz w:val="20"/>
        </w:rPr>
        <w:t>Pension</w:t>
      </w:r>
      <w:r>
        <w:rPr>
          <w:rFonts w:ascii="Arial"/>
          <w:b/>
          <w:spacing w:val="-6"/>
          <w:w w:val="90"/>
          <w:sz w:val="20"/>
        </w:rPr>
        <w:t> </w:t>
      </w:r>
      <w:r>
        <w:rPr>
          <w:rFonts w:ascii="Arial"/>
          <w:b/>
          <w:w w:val="90"/>
          <w:sz w:val="20"/>
        </w:rPr>
        <w:t>Reform Act,</w:t>
      </w:r>
      <w:r>
        <w:rPr>
          <w:rFonts w:ascii="Arial"/>
          <w:b/>
          <w:spacing w:val="-8"/>
          <w:w w:val="90"/>
          <w:sz w:val="20"/>
        </w:rPr>
        <w:t> </w:t>
      </w:r>
      <w:r>
        <w:rPr>
          <w:rFonts w:ascii="Arial"/>
          <w:w w:val="90"/>
          <w:sz w:val="20"/>
        </w:rPr>
        <w:t>but</w:t>
      </w:r>
      <w:r>
        <w:rPr>
          <w:rFonts w:ascii="Arial"/>
          <w:spacing w:val="-11"/>
          <w:w w:val="90"/>
          <w:sz w:val="20"/>
        </w:rPr>
        <w:t> </w:t>
      </w:r>
      <w:r>
        <w:rPr>
          <w:rFonts w:ascii="Arial"/>
          <w:w w:val="90"/>
          <w:sz w:val="20"/>
        </w:rPr>
        <w:t>it regulates almost all</w:t>
      </w:r>
      <w:r>
        <w:rPr>
          <w:rFonts w:ascii="Arial"/>
          <w:spacing w:val="-12"/>
          <w:w w:val="90"/>
          <w:sz w:val="20"/>
        </w:rPr>
        <w:t> </w:t>
      </w:r>
      <w:r>
        <w:rPr>
          <w:rFonts w:ascii="Arial"/>
          <w:w w:val="90"/>
          <w:sz w:val="20"/>
        </w:rPr>
        <w:t>types </w:t>
      </w:r>
      <w:r>
        <w:rPr>
          <w:rFonts w:ascii="Arial"/>
          <w:spacing w:val="-4"/>
          <w:sz w:val="20"/>
        </w:rPr>
        <w:t>of</w:t>
      </w:r>
      <w:r>
        <w:rPr>
          <w:rFonts w:ascii="Arial"/>
          <w:spacing w:val="-17"/>
          <w:sz w:val="20"/>
        </w:rPr>
        <w:t> </w:t>
      </w:r>
      <w:r>
        <w:rPr>
          <w:rFonts w:ascii="Arial"/>
          <w:spacing w:val="-4"/>
          <w:sz w:val="20"/>
        </w:rPr>
        <w:t>employee</w:t>
      </w:r>
      <w:r>
        <w:rPr>
          <w:rFonts w:ascii="Arial"/>
          <w:spacing w:val="-10"/>
          <w:sz w:val="20"/>
        </w:rPr>
        <w:t> </w:t>
      </w:r>
      <w:r>
        <w:rPr>
          <w:rFonts w:ascii="Arial"/>
          <w:spacing w:val="-4"/>
          <w:sz w:val="20"/>
        </w:rPr>
        <w:t>benefit</w:t>
      </w:r>
      <w:r>
        <w:rPr>
          <w:rFonts w:ascii="Arial"/>
          <w:spacing w:val="-10"/>
          <w:sz w:val="20"/>
        </w:rPr>
        <w:t> </w:t>
      </w:r>
      <w:r>
        <w:rPr>
          <w:rFonts w:ascii="Arial"/>
          <w:spacing w:val="-4"/>
          <w:sz w:val="20"/>
        </w:rPr>
        <w:t>plans</w:t>
      </w:r>
      <w:r>
        <w:rPr>
          <w:rFonts w:ascii="Arial"/>
          <w:spacing w:val="-10"/>
          <w:sz w:val="20"/>
        </w:rPr>
        <w:t> </w:t>
      </w:r>
      <w:r>
        <w:rPr>
          <w:rFonts w:ascii="Arial"/>
          <w:spacing w:val="-4"/>
          <w:sz w:val="20"/>
        </w:rPr>
        <w:t>and</w:t>
      </w:r>
      <w:r>
        <w:rPr>
          <w:rFonts w:ascii="Arial"/>
          <w:spacing w:val="-12"/>
          <w:sz w:val="20"/>
        </w:rPr>
        <w:t> </w:t>
      </w:r>
      <w:r>
        <w:rPr>
          <w:rFonts w:ascii="Arial"/>
          <w:spacing w:val="-4"/>
          <w:sz w:val="20"/>
        </w:rPr>
        <w:t>personal</w:t>
      </w:r>
      <w:r>
        <w:rPr>
          <w:rFonts w:ascii="Arial"/>
          <w:spacing w:val="-5"/>
          <w:sz w:val="20"/>
        </w:rPr>
        <w:t> </w:t>
      </w:r>
      <w:r>
        <w:rPr>
          <w:rFonts w:ascii="Arial"/>
          <w:spacing w:val="-4"/>
          <w:sz w:val="20"/>
        </w:rPr>
        <w:t>retirement</w:t>
      </w:r>
      <w:r>
        <w:rPr>
          <w:rFonts w:ascii="Arial"/>
          <w:spacing w:val="-7"/>
          <w:sz w:val="20"/>
        </w:rPr>
        <w:t> </w:t>
      </w:r>
      <w:r>
        <w:rPr>
          <w:rFonts w:ascii="Arial"/>
          <w:spacing w:val="-4"/>
          <w:sz w:val="20"/>
        </w:rPr>
        <w:t>plans.</w:t>
      </w:r>
    </w:p>
    <w:p>
      <w:pPr>
        <w:pStyle w:val="BodyText"/>
        <w:spacing w:before="83"/>
        <w:rPr>
          <w:rFonts w:ascii="Arial"/>
        </w:rPr>
      </w:pPr>
    </w:p>
    <w:p>
      <w:pPr>
        <w:pStyle w:val="BodyText"/>
        <w:spacing w:line="261" w:lineRule="auto"/>
        <w:ind w:left="1305" w:hanging="1"/>
      </w:pPr>
      <w:r>
        <w:rPr/>
        <w:t>ERISA</w:t>
      </w:r>
      <w:r>
        <w:rPr>
          <w:spacing w:val="-4"/>
        </w:rPr>
        <w:t> </w:t>
      </w:r>
      <w:r>
        <w:rPr/>
        <w:t>regulations</w:t>
      </w:r>
      <w:r>
        <w:rPr>
          <w:spacing w:val="-5"/>
        </w:rPr>
        <w:t> </w:t>
      </w:r>
      <w:r>
        <w:rPr/>
        <w:t>apply</w:t>
      </w:r>
      <w:r>
        <w:rPr>
          <w:spacing w:val="-9"/>
        </w:rPr>
        <w:t> </w:t>
      </w:r>
      <w:r>
        <w:rPr/>
        <w:t>to</w:t>
      </w:r>
      <w:r>
        <w:rPr>
          <w:spacing w:val="-13"/>
        </w:rPr>
        <w:t> </w:t>
      </w:r>
      <w:r>
        <w:rPr>
          <w:i/>
        </w:rPr>
        <w:t>private</w:t>
      </w:r>
      <w:r>
        <w:rPr>
          <w:i/>
          <w:spacing w:val="-11"/>
        </w:rPr>
        <w:t> </w:t>
      </w:r>
      <w:r>
        <w:rPr>
          <w:i/>
        </w:rPr>
        <w:t>sector</w:t>
      </w:r>
      <w:r>
        <w:rPr>
          <w:i/>
          <w:spacing w:val="-7"/>
        </w:rPr>
        <w:t> </w:t>
      </w:r>
      <w:r>
        <w:rPr/>
        <w:t>(corporate</w:t>
      </w:r>
      <w:r>
        <w:rPr>
          <w:spacing w:val="-4"/>
        </w:rPr>
        <w:t> </w:t>
      </w:r>
      <w:r>
        <w:rPr/>
        <w:t>or</w:t>
      </w:r>
      <w:r>
        <w:rPr>
          <w:spacing w:val="-9"/>
        </w:rPr>
        <w:t> </w:t>
      </w:r>
      <w:r>
        <w:rPr/>
        <w:t>private</w:t>
      </w:r>
      <w:r>
        <w:rPr>
          <w:spacing w:val="-1"/>
        </w:rPr>
        <w:t> </w:t>
      </w:r>
      <w:r>
        <w:rPr/>
        <w:t>tax-exempt entities) plans</w:t>
      </w:r>
      <w:r>
        <w:rPr>
          <w:spacing w:val="-8"/>
        </w:rPr>
        <w:t> </w:t>
      </w:r>
      <w:r>
        <w:rPr/>
        <w:t>only. Plans for federal or</w:t>
      </w:r>
      <w:r>
        <w:rPr>
          <w:spacing w:val="-8"/>
        </w:rPr>
        <w:t> </w:t>
      </w:r>
      <w:r>
        <w:rPr/>
        <w:t>state government workers </w:t>
      </w:r>
      <w:r>
        <w:rPr>
          <w:i/>
        </w:rPr>
        <w:t>(public</w:t>
      </w:r>
      <w:r>
        <w:rPr>
          <w:i/>
          <w:spacing w:val="-1"/>
        </w:rPr>
        <w:t> </w:t>
      </w:r>
      <w:r>
        <w:rPr>
          <w:i/>
        </w:rPr>
        <w:t>sector</w:t>
      </w:r>
      <w:r>
        <w:rPr>
          <w:i/>
          <w:spacing w:val="-3"/>
        </w:rPr>
        <w:t> </w:t>
      </w:r>
      <w:r>
        <w:rPr/>
        <w:t>plans) are not</w:t>
      </w:r>
      <w:r>
        <w:rPr>
          <w:spacing w:val="-2"/>
        </w:rPr>
        <w:t> </w:t>
      </w:r>
      <w:r>
        <w:rPr/>
        <w:t>subject to ERISA.</w:t>
      </w:r>
    </w:p>
    <w:p>
      <w:pPr>
        <w:pStyle w:val="BodyText"/>
        <w:spacing w:before="214"/>
      </w:pPr>
    </w:p>
    <w:p>
      <w:pPr>
        <w:pStyle w:val="Heading3"/>
        <w:ind w:left="1295"/>
      </w:pPr>
      <w:r>
        <w:rPr>
          <w:w w:val="90"/>
        </w:rPr>
        <w:t>Fiduciary</w:t>
      </w:r>
      <w:r>
        <w:rPr>
          <w:spacing w:val="36"/>
        </w:rPr>
        <w:t> </w:t>
      </w:r>
      <w:r>
        <w:rPr>
          <w:w w:val="90"/>
        </w:rPr>
        <w:t>Responsibility</w:t>
      </w:r>
      <w:r>
        <w:rPr>
          <w:spacing w:val="15"/>
        </w:rPr>
        <w:t> </w:t>
      </w:r>
      <w:r>
        <w:rPr>
          <w:w w:val="90"/>
        </w:rPr>
        <w:t>Under</w:t>
      </w:r>
      <w:r>
        <w:rPr>
          <w:spacing w:val="42"/>
        </w:rPr>
        <w:t> </w:t>
      </w:r>
      <w:r>
        <w:rPr>
          <w:spacing w:val="-4"/>
          <w:w w:val="90"/>
        </w:rPr>
        <w:t>ERISA</w:t>
      </w:r>
    </w:p>
    <w:p>
      <w:pPr>
        <w:pStyle w:val="BodyText"/>
        <w:spacing w:line="259" w:lineRule="auto" w:before="98"/>
        <w:ind w:left="1298" w:right="333" w:firstLine="6"/>
        <w:jc w:val="both"/>
      </w:pPr>
      <w:r>
        <w:rPr/>
        <w:t>Because most retirement plans were</w:t>
      </w:r>
      <w:r>
        <w:rPr>
          <w:spacing w:val="-5"/>
        </w:rPr>
        <w:t> </w:t>
      </w:r>
      <w:r>
        <w:rPr/>
        <w:t>set up under trust</w:t>
      </w:r>
      <w:r>
        <w:rPr>
          <w:spacing w:val="-2"/>
        </w:rPr>
        <w:t> </w:t>
      </w:r>
      <w:r>
        <w:rPr/>
        <w:t>agreements, when </w:t>
      </w:r>
      <w:r>
        <w:rPr>
          <w:rFonts w:ascii="Arial"/>
          <w:sz w:val="20"/>
        </w:rPr>
        <w:t>it</w:t>
      </w:r>
      <w:r>
        <w:rPr>
          <w:rFonts w:ascii="Arial"/>
          <w:spacing w:val="34"/>
          <w:sz w:val="20"/>
        </w:rPr>
        <w:t> </w:t>
      </w:r>
      <w:r>
        <w:rPr/>
        <w:t>became time</w:t>
      </w:r>
      <w:r>
        <w:rPr>
          <w:spacing w:val="-5"/>
        </w:rPr>
        <w:t> </w:t>
      </w:r>
      <w:r>
        <w:rPr/>
        <w:t>for ERISA to</w:t>
      </w:r>
      <w:r>
        <w:rPr>
          <w:spacing w:val="-2"/>
        </w:rPr>
        <w:t> </w:t>
      </w:r>
      <w:r>
        <w:rPr/>
        <w:t>address fiduciary responsibilities</w:t>
      </w:r>
      <w:r>
        <w:rPr>
          <w:spacing w:val="-10"/>
        </w:rPr>
        <w:t> </w:t>
      </w:r>
      <w:r>
        <w:rPr/>
        <w:t>of plan trustees, there</w:t>
      </w:r>
      <w:r>
        <w:rPr>
          <w:spacing w:val="-2"/>
        </w:rPr>
        <w:t> </w:t>
      </w:r>
      <w:r>
        <w:rPr/>
        <w:t>was a</w:t>
      </w:r>
      <w:r>
        <w:rPr>
          <w:spacing w:val="-2"/>
        </w:rPr>
        <w:t> </w:t>
      </w:r>
      <w:r>
        <w:rPr/>
        <w:t>long history of trust law to fall back on.</w:t>
      </w:r>
    </w:p>
    <w:p>
      <w:pPr>
        <w:pStyle w:val="BodyText"/>
        <w:spacing w:line="261" w:lineRule="auto" w:before="183"/>
        <w:ind w:left="1298" w:right="109" w:firstLine="1"/>
      </w:pPr>
      <w:r>
        <w:rPr>
          <w:w w:val="105"/>
        </w:rPr>
        <w:t>It</w:t>
      </w:r>
      <w:r>
        <w:rPr>
          <w:spacing w:val="-14"/>
          <w:w w:val="105"/>
        </w:rPr>
        <w:t> </w:t>
      </w:r>
      <w:r>
        <w:rPr>
          <w:w w:val="105"/>
        </w:rPr>
        <w:t>all</w:t>
      </w:r>
      <w:r>
        <w:rPr>
          <w:spacing w:val="-2"/>
          <w:w w:val="105"/>
        </w:rPr>
        <w:t> </w:t>
      </w:r>
      <w:r>
        <w:rPr>
          <w:w w:val="105"/>
        </w:rPr>
        <w:t>began</w:t>
      </w:r>
      <w:r>
        <w:rPr>
          <w:spacing w:val="-8"/>
          <w:w w:val="105"/>
        </w:rPr>
        <w:t> </w:t>
      </w:r>
      <w:r>
        <w:rPr>
          <w:w w:val="105"/>
        </w:rPr>
        <w:t>with the</w:t>
      </w:r>
      <w:r>
        <w:rPr>
          <w:spacing w:val="-5"/>
          <w:w w:val="105"/>
        </w:rPr>
        <w:t> </w:t>
      </w:r>
      <w:r>
        <w:rPr>
          <w:w w:val="105"/>
        </w:rPr>
        <w:t>Prudent Man Rule.</w:t>
      </w:r>
      <w:r>
        <w:rPr>
          <w:spacing w:val="-14"/>
          <w:w w:val="105"/>
        </w:rPr>
        <w:t> </w:t>
      </w:r>
      <w:r>
        <w:rPr>
          <w:w w:val="105"/>
        </w:rPr>
        <w:t>That</w:t>
      </w:r>
      <w:r>
        <w:rPr>
          <w:spacing w:val="-12"/>
          <w:w w:val="105"/>
        </w:rPr>
        <w:t> </w:t>
      </w:r>
      <w:r>
        <w:rPr>
          <w:w w:val="105"/>
        </w:rPr>
        <w:t>legal</w:t>
      </w:r>
      <w:r>
        <w:rPr>
          <w:spacing w:val="-10"/>
          <w:w w:val="105"/>
        </w:rPr>
        <w:t> </w:t>
      </w:r>
      <w:r>
        <w:rPr>
          <w:w w:val="105"/>
        </w:rPr>
        <w:t>standard</w:t>
      </w:r>
      <w:r>
        <w:rPr>
          <w:spacing w:val="-6"/>
          <w:w w:val="105"/>
        </w:rPr>
        <w:t> </w:t>
      </w:r>
      <w:r>
        <w:rPr>
          <w:w w:val="105"/>
        </w:rPr>
        <w:t>was</w:t>
      </w:r>
      <w:r>
        <w:rPr>
          <w:spacing w:val="-9"/>
          <w:w w:val="105"/>
        </w:rPr>
        <w:t> </w:t>
      </w:r>
      <w:r>
        <w:rPr>
          <w:w w:val="105"/>
        </w:rPr>
        <w:t>established</w:t>
      </w:r>
      <w:r>
        <w:rPr>
          <w:spacing w:val="9"/>
          <w:w w:val="105"/>
        </w:rPr>
        <w:t> </w:t>
      </w:r>
      <w:r>
        <w:rPr>
          <w:w w:val="105"/>
        </w:rPr>
        <w:t>in</w:t>
      </w:r>
      <w:r>
        <w:rPr>
          <w:spacing w:val="-9"/>
          <w:w w:val="105"/>
        </w:rPr>
        <w:t> </w:t>
      </w:r>
      <w:r>
        <w:rPr>
          <w:w w:val="105"/>
        </w:rPr>
        <w:t>1830</w:t>
      </w:r>
      <w:r>
        <w:rPr>
          <w:spacing w:val="-5"/>
          <w:w w:val="105"/>
        </w:rPr>
        <w:t> </w:t>
      </w:r>
      <w:r>
        <w:rPr>
          <w:w w:val="105"/>
        </w:rPr>
        <w:t>by</w:t>
      </w:r>
      <w:r>
        <w:rPr>
          <w:spacing w:val="-14"/>
          <w:w w:val="105"/>
        </w:rPr>
        <w:t> </w:t>
      </w:r>
      <w:r>
        <w:rPr>
          <w:w w:val="105"/>
        </w:rPr>
        <w:t>a Massachusetts</w:t>
      </w:r>
      <w:r>
        <w:rPr>
          <w:spacing w:val="-10"/>
          <w:w w:val="105"/>
        </w:rPr>
        <w:t> </w:t>
      </w:r>
      <w:r>
        <w:rPr>
          <w:w w:val="105"/>
        </w:rPr>
        <w:t>Court</w:t>
      </w:r>
      <w:r>
        <w:rPr>
          <w:spacing w:val="-14"/>
          <w:w w:val="105"/>
        </w:rPr>
        <w:t> </w:t>
      </w:r>
      <w:r>
        <w:rPr>
          <w:w w:val="105"/>
        </w:rPr>
        <w:t>decision</w:t>
      </w:r>
      <w:r>
        <w:rPr>
          <w:spacing w:val="-13"/>
          <w:w w:val="105"/>
        </w:rPr>
        <w:t> </w:t>
      </w:r>
      <w:r>
        <w:rPr>
          <w:i/>
          <w:w w:val="105"/>
        </w:rPr>
        <w:t>(Harvard</w:t>
      </w:r>
      <w:r>
        <w:rPr>
          <w:i/>
          <w:spacing w:val="-14"/>
          <w:w w:val="105"/>
        </w:rPr>
        <w:t> </w:t>
      </w:r>
      <w:r>
        <w:rPr>
          <w:i/>
          <w:w w:val="105"/>
        </w:rPr>
        <w:t>College</w:t>
      </w:r>
      <w:r>
        <w:rPr>
          <w:i/>
          <w:spacing w:val="-13"/>
          <w:w w:val="105"/>
        </w:rPr>
        <w:t> </w:t>
      </w:r>
      <w:r>
        <w:rPr>
          <w:i/>
          <w:w w:val="105"/>
        </w:rPr>
        <w:t>v.</w:t>
      </w:r>
      <w:r>
        <w:rPr>
          <w:i/>
          <w:spacing w:val="-14"/>
          <w:w w:val="105"/>
        </w:rPr>
        <w:t> </w:t>
      </w:r>
      <w:r>
        <w:rPr>
          <w:i/>
          <w:w w:val="120"/>
        </w:rPr>
        <w:t>Amo</w:t>
      </w:r>
      <w:r>
        <w:rPr>
          <w:i/>
          <w:spacing w:val="-13"/>
          <w:w w:val="120"/>
        </w:rPr>
        <w:t> </w:t>
      </w:r>
      <w:r>
        <w:rPr>
          <w:w w:val="105"/>
        </w:rPr>
        <w:t>9</w:t>
      </w:r>
      <w:r>
        <w:rPr>
          <w:spacing w:val="-14"/>
          <w:w w:val="105"/>
        </w:rPr>
        <w:t> </w:t>
      </w:r>
      <w:r>
        <w:rPr>
          <w:w w:val="105"/>
        </w:rPr>
        <w:t>Pick.</w:t>
      </w:r>
      <w:r>
        <w:rPr>
          <w:spacing w:val="-13"/>
          <w:w w:val="105"/>
        </w:rPr>
        <w:t> </w:t>
      </w:r>
      <w:r>
        <w:rPr>
          <w:w w:val="105"/>
        </w:rPr>
        <w:t>[26</w:t>
      </w:r>
      <w:r>
        <w:rPr>
          <w:spacing w:val="-14"/>
          <w:w w:val="105"/>
        </w:rPr>
        <w:t> </w:t>
      </w:r>
      <w:r>
        <w:rPr>
          <w:w w:val="105"/>
        </w:rPr>
        <w:t>Mass.]</w:t>
      </w:r>
      <w:r>
        <w:rPr>
          <w:spacing w:val="-11"/>
          <w:w w:val="105"/>
        </w:rPr>
        <w:t> </w:t>
      </w:r>
      <w:r>
        <w:rPr>
          <w:w w:val="105"/>
        </w:rPr>
        <w:t>446,461</w:t>
      </w:r>
      <w:r>
        <w:rPr>
          <w:spacing w:val="-13"/>
          <w:w w:val="105"/>
        </w:rPr>
        <w:t> </w:t>
      </w:r>
      <w:r>
        <w:rPr>
          <w:w w:val="105"/>
        </w:rPr>
        <w:t>[1830]):</w:t>
      </w:r>
    </w:p>
    <w:p>
      <w:pPr>
        <w:spacing w:line="259" w:lineRule="auto" w:before="177"/>
        <w:ind w:left="1295" w:right="0" w:firstLine="6"/>
        <w:jc w:val="left"/>
        <w:rPr>
          <w:sz w:val="21"/>
        </w:rPr>
      </w:pPr>
      <w:r>
        <w:rPr>
          <w:i/>
          <w:spacing w:val="-2"/>
          <w:sz w:val="21"/>
        </w:rPr>
        <w:t>'54//</w:t>
      </w:r>
      <w:r>
        <w:rPr>
          <w:i/>
          <w:spacing w:val="-12"/>
          <w:sz w:val="21"/>
        </w:rPr>
        <w:t> </w:t>
      </w:r>
      <w:r>
        <w:rPr>
          <w:i/>
          <w:spacing w:val="-2"/>
          <w:sz w:val="21"/>
        </w:rPr>
        <w:t>that</w:t>
      </w:r>
      <w:r>
        <w:rPr>
          <w:i/>
          <w:spacing w:val="-11"/>
          <w:sz w:val="21"/>
        </w:rPr>
        <w:t> </w:t>
      </w:r>
      <w:r>
        <w:rPr>
          <w:rFonts w:ascii="Arial"/>
          <w:i/>
          <w:spacing w:val="-2"/>
          <w:sz w:val="19"/>
        </w:rPr>
        <w:t>is</w:t>
      </w:r>
      <w:r>
        <w:rPr>
          <w:rFonts w:ascii="Arial"/>
          <w:i/>
          <w:spacing w:val="-4"/>
          <w:sz w:val="19"/>
        </w:rPr>
        <w:t> </w:t>
      </w:r>
      <w:r>
        <w:rPr>
          <w:i/>
          <w:spacing w:val="-2"/>
          <w:sz w:val="21"/>
        </w:rPr>
        <w:t>required of</w:t>
      </w:r>
      <w:r>
        <w:rPr>
          <w:i/>
          <w:spacing w:val="-17"/>
          <w:sz w:val="21"/>
        </w:rPr>
        <w:t> </w:t>
      </w:r>
      <w:r>
        <w:rPr>
          <w:i/>
          <w:spacing w:val="-2"/>
          <w:sz w:val="21"/>
        </w:rPr>
        <w:t>a</w:t>
      </w:r>
      <w:r>
        <w:rPr>
          <w:i/>
          <w:spacing w:val="-8"/>
          <w:sz w:val="21"/>
        </w:rPr>
        <w:t> </w:t>
      </w:r>
      <w:r>
        <w:rPr>
          <w:i/>
          <w:spacing w:val="-2"/>
          <w:sz w:val="21"/>
        </w:rPr>
        <w:t>trustee</w:t>
      </w:r>
      <w:r>
        <w:rPr>
          <w:i/>
          <w:spacing w:val="-5"/>
          <w:sz w:val="21"/>
        </w:rPr>
        <w:t> </w:t>
      </w:r>
      <w:r>
        <w:rPr>
          <w:i/>
          <w:spacing w:val="-2"/>
          <w:sz w:val="21"/>
        </w:rPr>
        <w:t>to</w:t>
      </w:r>
      <w:r>
        <w:rPr>
          <w:i/>
          <w:spacing w:val="-12"/>
          <w:sz w:val="21"/>
        </w:rPr>
        <w:t> </w:t>
      </w:r>
      <w:r>
        <w:rPr>
          <w:i/>
          <w:spacing w:val="-2"/>
          <w:sz w:val="21"/>
        </w:rPr>
        <w:t>invest</w:t>
      </w:r>
      <w:r>
        <w:rPr>
          <w:i/>
          <w:spacing w:val="-8"/>
          <w:sz w:val="21"/>
        </w:rPr>
        <w:t> </w:t>
      </w:r>
      <w:r>
        <w:rPr>
          <w:i/>
          <w:spacing w:val="-2"/>
          <w:sz w:val="21"/>
        </w:rPr>
        <w:t>is,</w:t>
      </w:r>
      <w:r>
        <w:rPr>
          <w:i/>
          <w:spacing w:val="-12"/>
          <w:sz w:val="21"/>
        </w:rPr>
        <w:t> </w:t>
      </w:r>
      <w:r>
        <w:rPr>
          <w:i/>
          <w:spacing w:val="-2"/>
          <w:sz w:val="21"/>
        </w:rPr>
        <w:t>that</w:t>
      </w:r>
      <w:r>
        <w:rPr>
          <w:i/>
          <w:spacing w:val="-11"/>
          <w:sz w:val="21"/>
        </w:rPr>
        <w:t> </w:t>
      </w:r>
      <w:r>
        <w:rPr>
          <w:i/>
          <w:spacing w:val="-2"/>
          <w:sz w:val="21"/>
        </w:rPr>
        <w:t>he</w:t>
      </w:r>
      <w:r>
        <w:rPr>
          <w:i/>
          <w:spacing w:val="-14"/>
          <w:sz w:val="21"/>
        </w:rPr>
        <w:t> </w:t>
      </w:r>
      <w:r>
        <w:rPr>
          <w:i/>
          <w:spacing w:val="-2"/>
          <w:sz w:val="21"/>
        </w:rPr>
        <w:t>shall</w:t>
      </w:r>
      <w:r>
        <w:rPr>
          <w:i/>
          <w:spacing w:val="-11"/>
          <w:sz w:val="21"/>
        </w:rPr>
        <w:t> </w:t>
      </w:r>
      <w:r>
        <w:rPr>
          <w:i/>
          <w:spacing w:val="-2"/>
          <w:sz w:val="21"/>
        </w:rPr>
        <w:t>conduct</w:t>
      </w:r>
      <w:r>
        <w:rPr>
          <w:i/>
          <w:spacing w:val="-3"/>
          <w:sz w:val="21"/>
        </w:rPr>
        <w:t> </w:t>
      </w:r>
      <w:r>
        <w:rPr>
          <w:i/>
          <w:spacing w:val="-2"/>
          <w:sz w:val="21"/>
        </w:rPr>
        <w:t>himself</w:t>
      </w:r>
      <w:r>
        <w:rPr>
          <w:i/>
          <w:spacing w:val="-12"/>
          <w:sz w:val="21"/>
        </w:rPr>
        <w:t> </w:t>
      </w:r>
      <w:r>
        <w:rPr>
          <w:i/>
          <w:spacing w:val="-2"/>
          <w:sz w:val="21"/>
        </w:rPr>
        <w:t>faithfully and</w:t>
      </w:r>
      <w:r>
        <w:rPr>
          <w:i/>
          <w:spacing w:val="-10"/>
          <w:sz w:val="21"/>
        </w:rPr>
        <w:t> </w:t>
      </w:r>
      <w:r>
        <w:rPr>
          <w:i/>
          <w:spacing w:val="-2"/>
          <w:sz w:val="21"/>
        </w:rPr>
        <w:t>exercise</w:t>
      </w:r>
      <w:r>
        <w:rPr>
          <w:i/>
          <w:spacing w:val="-2"/>
          <w:sz w:val="21"/>
        </w:rPr>
        <w:t> sound</w:t>
      </w:r>
      <w:r>
        <w:rPr>
          <w:i/>
          <w:spacing w:val="-12"/>
          <w:sz w:val="21"/>
        </w:rPr>
        <w:t> </w:t>
      </w:r>
      <w:r>
        <w:rPr>
          <w:i/>
          <w:spacing w:val="-2"/>
          <w:sz w:val="21"/>
        </w:rPr>
        <w:t>discretion.</w:t>
      </w:r>
      <w:r>
        <w:rPr>
          <w:i/>
          <w:spacing w:val="-4"/>
          <w:sz w:val="21"/>
        </w:rPr>
        <w:t> </w:t>
      </w:r>
      <w:r>
        <w:rPr>
          <w:i/>
          <w:spacing w:val="-2"/>
          <w:sz w:val="21"/>
        </w:rPr>
        <w:t>He</w:t>
      </w:r>
      <w:r>
        <w:rPr>
          <w:i/>
          <w:spacing w:val="-15"/>
          <w:sz w:val="21"/>
        </w:rPr>
        <w:t> </w:t>
      </w:r>
      <w:r>
        <w:rPr>
          <w:i/>
          <w:spacing w:val="-2"/>
          <w:sz w:val="21"/>
        </w:rPr>
        <w:t>is</w:t>
      </w:r>
      <w:r>
        <w:rPr>
          <w:i/>
          <w:spacing w:val="-14"/>
          <w:sz w:val="21"/>
        </w:rPr>
        <w:t> </w:t>
      </w:r>
      <w:r>
        <w:rPr>
          <w:i/>
          <w:spacing w:val="-2"/>
          <w:sz w:val="21"/>
        </w:rPr>
        <w:t>to</w:t>
      </w:r>
      <w:r>
        <w:rPr>
          <w:i/>
          <w:spacing w:val="-11"/>
          <w:sz w:val="21"/>
        </w:rPr>
        <w:t> </w:t>
      </w:r>
      <w:r>
        <w:rPr>
          <w:i/>
          <w:spacing w:val="-2"/>
          <w:sz w:val="21"/>
        </w:rPr>
        <w:t>observe</w:t>
      </w:r>
      <w:r>
        <w:rPr>
          <w:i/>
          <w:spacing w:val="-12"/>
          <w:sz w:val="21"/>
        </w:rPr>
        <w:t> </w:t>
      </w:r>
      <w:r>
        <w:rPr>
          <w:i/>
          <w:spacing w:val="-2"/>
          <w:sz w:val="21"/>
        </w:rPr>
        <w:t>how</w:t>
      </w:r>
      <w:r>
        <w:rPr>
          <w:i/>
          <w:spacing w:val="-8"/>
          <w:sz w:val="21"/>
        </w:rPr>
        <w:t> </w:t>
      </w:r>
      <w:r>
        <w:rPr>
          <w:i/>
          <w:spacing w:val="-2"/>
          <w:sz w:val="21"/>
        </w:rPr>
        <w:t>men</w:t>
      </w:r>
      <w:r>
        <w:rPr>
          <w:i/>
          <w:spacing w:val="-8"/>
          <w:sz w:val="21"/>
        </w:rPr>
        <w:t> </w:t>
      </w:r>
      <w:r>
        <w:rPr>
          <w:i/>
          <w:spacing w:val="-2"/>
          <w:sz w:val="21"/>
        </w:rPr>
        <w:t>of</w:t>
      </w:r>
      <w:r>
        <w:rPr>
          <w:i/>
          <w:spacing w:val="-14"/>
          <w:sz w:val="21"/>
        </w:rPr>
        <w:t> </w:t>
      </w:r>
      <w:r>
        <w:rPr>
          <w:i/>
          <w:spacing w:val="-2"/>
          <w:sz w:val="21"/>
        </w:rPr>
        <w:t>prudence,</w:t>
      </w:r>
      <w:r>
        <w:rPr>
          <w:i/>
          <w:spacing w:val="-10"/>
          <w:sz w:val="21"/>
        </w:rPr>
        <w:t> </w:t>
      </w:r>
      <w:r>
        <w:rPr>
          <w:i/>
          <w:spacing w:val="-2"/>
          <w:sz w:val="21"/>
        </w:rPr>
        <w:t>discretion and</w:t>
      </w:r>
      <w:r>
        <w:rPr>
          <w:i/>
          <w:spacing w:val="-12"/>
          <w:sz w:val="21"/>
        </w:rPr>
        <w:t> </w:t>
      </w:r>
      <w:r>
        <w:rPr>
          <w:i/>
          <w:spacing w:val="-2"/>
          <w:sz w:val="21"/>
        </w:rPr>
        <w:t>intelligence manage</w:t>
      </w:r>
      <w:r>
        <w:rPr>
          <w:i/>
          <w:spacing w:val="-8"/>
          <w:sz w:val="21"/>
        </w:rPr>
        <w:t> </w:t>
      </w:r>
      <w:r>
        <w:rPr>
          <w:i/>
          <w:spacing w:val="-2"/>
          <w:sz w:val="21"/>
        </w:rPr>
        <w:t>their own</w:t>
      </w:r>
      <w:r>
        <w:rPr>
          <w:i/>
          <w:spacing w:val="-12"/>
          <w:sz w:val="21"/>
        </w:rPr>
        <w:t> </w:t>
      </w:r>
      <w:r>
        <w:rPr>
          <w:i/>
          <w:spacing w:val="-2"/>
          <w:sz w:val="21"/>
        </w:rPr>
        <w:t>affeirs,</w:t>
      </w:r>
      <w:r>
        <w:rPr>
          <w:i/>
          <w:spacing w:val="-11"/>
          <w:sz w:val="21"/>
        </w:rPr>
        <w:t> </w:t>
      </w:r>
      <w:r>
        <w:rPr>
          <w:i/>
          <w:spacing w:val="-2"/>
          <w:sz w:val="21"/>
        </w:rPr>
        <w:t>not</w:t>
      </w:r>
      <w:r>
        <w:rPr>
          <w:i/>
          <w:spacing w:val="-11"/>
          <w:sz w:val="21"/>
        </w:rPr>
        <w:t> </w:t>
      </w:r>
      <w:r>
        <w:rPr>
          <w:i/>
          <w:spacing w:val="-2"/>
          <w:sz w:val="21"/>
        </w:rPr>
        <w:t>in</w:t>
      </w:r>
      <w:r>
        <w:rPr>
          <w:i/>
          <w:spacing w:val="-6"/>
          <w:sz w:val="21"/>
        </w:rPr>
        <w:t> </w:t>
      </w:r>
      <w:r>
        <w:rPr>
          <w:i/>
          <w:spacing w:val="-2"/>
          <w:sz w:val="21"/>
        </w:rPr>
        <w:t>regard</w:t>
      </w:r>
      <w:r>
        <w:rPr>
          <w:i/>
          <w:spacing w:val="-11"/>
          <w:sz w:val="21"/>
        </w:rPr>
        <w:t> </w:t>
      </w:r>
      <w:r>
        <w:rPr>
          <w:i/>
          <w:spacing w:val="-2"/>
          <w:sz w:val="21"/>
        </w:rPr>
        <w:t>to</w:t>
      </w:r>
      <w:r>
        <w:rPr>
          <w:i/>
          <w:spacing w:val="-11"/>
          <w:sz w:val="21"/>
        </w:rPr>
        <w:t> </w:t>
      </w:r>
      <w:r>
        <w:rPr>
          <w:i/>
          <w:spacing w:val="-2"/>
          <w:sz w:val="21"/>
        </w:rPr>
        <w:t>speculation,</w:t>
      </w:r>
      <w:r>
        <w:rPr>
          <w:i/>
          <w:spacing w:val="-11"/>
          <w:sz w:val="21"/>
        </w:rPr>
        <w:t> </w:t>
      </w:r>
      <w:r>
        <w:rPr>
          <w:i/>
          <w:spacing w:val="-2"/>
          <w:sz w:val="21"/>
        </w:rPr>
        <w:t>but</w:t>
      </w:r>
      <w:r>
        <w:rPr>
          <w:i/>
          <w:spacing w:val="-11"/>
          <w:sz w:val="21"/>
        </w:rPr>
        <w:t> </w:t>
      </w:r>
      <w:r>
        <w:rPr>
          <w:i/>
          <w:spacing w:val="-2"/>
          <w:sz w:val="21"/>
        </w:rPr>
        <w:t>in</w:t>
      </w:r>
      <w:r>
        <w:rPr>
          <w:i/>
          <w:spacing w:val="-4"/>
          <w:sz w:val="21"/>
        </w:rPr>
        <w:t> </w:t>
      </w:r>
      <w:r>
        <w:rPr>
          <w:i/>
          <w:spacing w:val="-2"/>
          <w:sz w:val="21"/>
        </w:rPr>
        <w:t>regard</w:t>
      </w:r>
      <w:r>
        <w:rPr>
          <w:i/>
          <w:spacing w:val="-10"/>
          <w:sz w:val="21"/>
        </w:rPr>
        <w:t> </w:t>
      </w:r>
      <w:r>
        <w:rPr>
          <w:i/>
          <w:spacing w:val="-2"/>
          <w:sz w:val="21"/>
        </w:rPr>
        <w:t>to</w:t>
      </w:r>
      <w:r>
        <w:rPr>
          <w:i/>
          <w:spacing w:val="-11"/>
          <w:sz w:val="21"/>
        </w:rPr>
        <w:t> </w:t>
      </w:r>
      <w:r>
        <w:rPr>
          <w:i/>
          <w:spacing w:val="-2"/>
          <w:sz w:val="21"/>
        </w:rPr>
        <w:t>the</w:t>
      </w:r>
      <w:r>
        <w:rPr>
          <w:i/>
          <w:spacing w:val="-14"/>
          <w:sz w:val="21"/>
        </w:rPr>
        <w:t> </w:t>
      </w:r>
      <w:r>
        <w:rPr>
          <w:i/>
          <w:spacing w:val="-2"/>
          <w:sz w:val="21"/>
        </w:rPr>
        <w:t>permanent</w:t>
      </w:r>
      <w:r>
        <w:rPr>
          <w:i/>
          <w:spacing w:val="-12"/>
          <w:sz w:val="21"/>
        </w:rPr>
        <w:t> </w:t>
      </w:r>
      <w:r>
        <w:rPr>
          <w:i/>
          <w:spacing w:val="-2"/>
          <w:sz w:val="21"/>
        </w:rPr>
        <w:t>disposition of</w:t>
      </w:r>
      <w:r>
        <w:rPr>
          <w:i/>
          <w:spacing w:val="-12"/>
          <w:sz w:val="21"/>
        </w:rPr>
        <w:t> </w:t>
      </w:r>
      <w:r>
        <w:rPr>
          <w:i/>
          <w:spacing w:val="-2"/>
          <w:sz w:val="21"/>
        </w:rPr>
        <w:t>their</w:t>
      </w:r>
      <w:r>
        <w:rPr>
          <w:i/>
          <w:spacing w:val="-11"/>
          <w:sz w:val="21"/>
        </w:rPr>
        <w:t> </w:t>
      </w:r>
      <w:r>
        <w:rPr>
          <w:i/>
          <w:spacing w:val="-2"/>
          <w:sz w:val="21"/>
        </w:rPr>
        <w:t>funds, considering</w:t>
      </w:r>
      <w:r>
        <w:rPr>
          <w:i/>
          <w:spacing w:val="-12"/>
          <w:sz w:val="21"/>
        </w:rPr>
        <w:t> </w:t>
      </w:r>
      <w:r>
        <w:rPr>
          <w:i/>
          <w:spacing w:val="-2"/>
          <w:sz w:val="21"/>
        </w:rPr>
        <w:t>the</w:t>
      </w:r>
      <w:r>
        <w:rPr>
          <w:i/>
          <w:spacing w:val="-11"/>
          <w:sz w:val="21"/>
        </w:rPr>
        <w:t> </w:t>
      </w:r>
      <w:r>
        <w:rPr>
          <w:i/>
          <w:spacing w:val="-2"/>
          <w:sz w:val="21"/>
        </w:rPr>
        <w:t>probable</w:t>
      </w:r>
      <w:r>
        <w:rPr>
          <w:i/>
          <w:spacing w:val="-11"/>
          <w:sz w:val="21"/>
        </w:rPr>
        <w:t> </w:t>
      </w:r>
      <w:r>
        <w:rPr>
          <w:i/>
          <w:spacing w:val="-2"/>
          <w:sz w:val="21"/>
        </w:rPr>
        <w:t>income,</w:t>
      </w:r>
      <w:r>
        <w:rPr>
          <w:i/>
          <w:spacing w:val="-11"/>
          <w:sz w:val="21"/>
        </w:rPr>
        <w:t> </w:t>
      </w:r>
      <w:r>
        <w:rPr>
          <w:i/>
          <w:spacing w:val="-2"/>
          <w:sz w:val="21"/>
        </w:rPr>
        <w:t>as</w:t>
      </w:r>
      <w:r>
        <w:rPr>
          <w:i/>
          <w:spacing w:val="-11"/>
          <w:sz w:val="21"/>
        </w:rPr>
        <w:t> </w:t>
      </w:r>
      <w:r>
        <w:rPr>
          <w:i/>
          <w:spacing w:val="-2"/>
          <w:sz w:val="21"/>
        </w:rPr>
        <w:t>well</w:t>
      </w:r>
      <w:r>
        <w:rPr>
          <w:i/>
          <w:spacing w:val="-11"/>
          <w:sz w:val="21"/>
        </w:rPr>
        <w:t> </w:t>
      </w:r>
      <w:r>
        <w:rPr>
          <w:i/>
          <w:spacing w:val="-2"/>
          <w:sz w:val="21"/>
        </w:rPr>
        <w:t>as</w:t>
      </w:r>
      <w:r>
        <w:rPr>
          <w:i/>
          <w:spacing w:val="-12"/>
          <w:sz w:val="21"/>
        </w:rPr>
        <w:t> </w:t>
      </w:r>
      <w:r>
        <w:rPr>
          <w:i/>
          <w:spacing w:val="-2"/>
          <w:sz w:val="21"/>
        </w:rPr>
        <w:t>the</w:t>
      </w:r>
      <w:r>
        <w:rPr>
          <w:i/>
          <w:spacing w:val="-11"/>
          <w:sz w:val="21"/>
        </w:rPr>
        <w:t> </w:t>
      </w:r>
      <w:r>
        <w:rPr>
          <w:i/>
          <w:spacing w:val="-2"/>
          <w:sz w:val="21"/>
        </w:rPr>
        <w:t>probable</w:t>
      </w:r>
      <w:r>
        <w:rPr>
          <w:i/>
          <w:spacing w:val="-11"/>
          <w:sz w:val="21"/>
        </w:rPr>
        <w:t> </w:t>
      </w:r>
      <w:r>
        <w:rPr>
          <w:i/>
          <w:spacing w:val="-2"/>
          <w:sz w:val="21"/>
        </w:rPr>
        <w:t>safety</w:t>
      </w:r>
      <w:r>
        <w:rPr>
          <w:i/>
          <w:spacing w:val="-12"/>
          <w:sz w:val="21"/>
        </w:rPr>
        <w:t> </w:t>
      </w:r>
      <w:r>
        <w:rPr>
          <w:i/>
          <w:spacing w:val="-2"/>
          <w:sz w:val="21"/>
        </w:rPr>
        <w:t>of</w:t>
      </w:r>
      <w:r>
        <w:rPr>
          <w:i/>
          <w:spacing w:val="-13"/>
          <w:sz w:val="21"/>
        </w:rPr>
        <w:t> </w:t>
      </w:r>
      <w:r>
        <w:rPr>
          <w:i/>
          <w:spacing w:val="-2"/>
          <w:sz w:val="21"/>
        </w:rPr>
        <w:t>the</w:t>
      </w:r>
      <w:r>
        <w:rPr>
          <w:i/>
          <w:spacing w:val="-11"/>
          <w:sz w:val="21"/>
        </w:rPr>
        <w:t> </w:t>
      </w:r>
      <w:r>
        <w:rPr>
          <w:i/>
          <w:spacing w:val="-2"/>
          <w:sz w:val="21"/>
        </w:rPr>
        <w:t>capital</w:t>
      </w:r>
      <w:r>
        <w:rPr>
          <w:i/>
          <w:spacing w:val="-11"/>
          <w:sz w:val="21"/>
        </w:rPr>
        <w:t> </w:t>
      </w:r>
      <w:r>
        <w:rPr>
          <w:i/>
          <w:spacing w:val="-2"/>
          <w:sz w:val="21"/>
        </w:rPr>
        <w:t>to</w:t>
      </w:r>
      <w:r>
        <w:rPr>
          <w:i/>
          <w:spacing w:val="-11"/>
          <w:sz w:val="21"/>
        </w:rPr>
        <w:t> </w:t>
      </w:r>
      <w:r>
        <w:rPr>
          <w:i/>
          <w:spacing w:val="-2"/>
          <w:sz w:val="21"/>
        </w:rPr>
        <w:t>be</w:t>
      </w:r>
      <w:r>
        <w:rPr>
          <w:i/>
          <w:spacing w:val="-11"/>
          <w:sz w:val="21"/>
        </w:rPr>
        <w:t> </w:t>
      </w:r>
      <w:r>
        <w:rPr>
          <w:i/>
          <w:spacing w:val="-2"/>
          <w:sz w:val="21"/>
        </w:rPr>
        <w:t>invested</w:t>
      </w:r>
      <w:r>
        <w:rPr>
          <w:i/>
          <w:spacing w:val="10"/>
          <w:sz w:val="21"/>
        </w:rPr>
        <w:t> </w:t>
      </w:r>
      <w:r>
        <w:rPr>
          <w:spacing w:val="-2"/>
          <w:sz w:val="21"/>
        </w:rPr>
        <w:t>"</w:t>
      </w:r>
    </w:p>
    <w:p>
      <w:pPr>
        <w:pStyle w:val="BodyText"/>
        <w:spacing w:line="259" w:lineRule="auto" w:before="185"/>
        <w:ind w:left="1294" w:right="283" w:hanging="10"/>
      </w:pPr>
      <w:r>
        <w:rPr/>
        <w:t>Although</w:t>
      </w:r>
      <w:r>
        <w:rPr>
          <w:spacing w:val="35"/>
        </w:rPr>
        <w:t> </w:t>
      </w:r>
      <w:r>
        <w:rPr/>
        <w:t>it was</w:t>
      </w:r>
      <w:r>
        <w:rPr>
          <w:spacing w:val="27"/>
        </w:rPr>
        <w:t> </w:t>
      </w:r>
      <w:r>
        <w:rPr/>
        <w:t>possible</w:t>
      </w:r>
      <w:r>
        <w:rPr>
          <w:spacing w:val="26"/>
        </w:rPr>
        <w:t> </w:t>
      </w:r>
      <w:r>
        <w:rPr/>
        <w:t>to</w:t>
      </w:r>
      <w:r>
        <w:rPr>
          <w:spacing w:val="16"/>
        </w:rPr>
        <w:t> </w:t>
      </w:r>
      <w:r>
        <w:rPr/>
        <w:t>place</w:t>
      </w:r>
      <w:r>
        <w:rPr>
          <w:spacing w:val="10"/>
        </w:rPr>
        <w:t> </w:t>
      </w:r>
      <w:r>
        <w:rPr/>
        <w:t>common</w:t>
      </w:r>
      <w:r>
        <w:rPr>
          <w:spacing w:val="21"/>
        </w:rPr>
        <w:t> </w:t>
      </w:r>
      <w:r>
        <w:rPr/>
        <w:t>stock</w:t>
      </w:r>
      <w:r>
        <w:rPr>
          <w:spacing w:val="11"/>
        </w:rPr>
        <w:t> </w:t>
      </w:r>
      <w:r>
        <w:rPr/>
        <w:t>in a</w:t>
      </w:r>
      <w:r>
        <w:rPr>
          <w:spacing w:val="10"/>
        </w:rPr>
        <w:t> </w:t>
      </w:r>
      <w:r>
        <w:rPr/>
        <w:t>trust</w:t>
      </w:r>
      <w:r>
        <w:rPr>
          <w:spacing w:val="26"/>
        </w:rPr>
        <w:t> </w:t>
      </w:r>
      <w:r>
        <w:rPr/>
        <w:t>portfolio,</w:t>
      </w:r>
      <w:r>
        <w:rPr>
          <w:spacing w:val="30"/>
        </w:rPr>
        <w:t> </w:t>
      </w:r>
      <w:r>
        <w:rPr/>
        <w:t>the emphasis</w:t>
      </w:r>
      <w:r>
        <w:rPr>
          <w:spacing w:val="18"/>
        </w:rPr>
        <w:t> </w:t>
      </w:r>
      <w:r>
        <w:rPr/>
        <w:t>seemed</w:t>
      </w:r>
      <w:r>
        <w:rPr/>
        <w:t> to be</w:t>
      </w:r>
      <w:r>
        <w:rPr>
          <w:spacing w:val="-5"/>
        </w:rPr>
        <w:t> </w:t>
      </w:r>
      <w:r>
        <w:rPr/>
        <w:t>on taking defensive positions that,</w:t>
      </w:r>
      <w:r>
        <w:rPr>
          <w:spacing w:val="-2"/>
        </w:rPr>
        <w:t> </w:t>
      </w:r>
      <w:r>
        <w:rPr/>
        <w:t>while preserving capital, did</w:t>
      </w:r>
      <w:r>
        <w:rPr>
          <w:spacing w:val="-2"/>
        </w:rPr>
        <w:t> </w:t>
      </w:r>
      <w:r>
        <w:rPr/>
        <w:t>expose the portfolio to inflation risk. It was clear that some updating was necessary.</w:t>
      </w:r>
    </w:p>
    <w:p>
      <w:pPr>
        <w:pStyle w:val="BodyText"/>
        <w:spacing w:line="259" w:lineRule="auto" w:before="180"/>
        <w:ind w:left="1290" w:right="240" w:firstLine="7"/>
      </w:pPr>
      <w:r>
        <w:rPr/>
        <w:t>Beginning with the dynamic growth of the stock markets in the late 1960s, the investment practices of fiduciaries experienced significant change. </w:t>
      </w:r>
      <w:r>
        <w:rPr>
          <w:i/>
        </w:rPr>
        <w:t>As </w:t>
      </w:r>
      <w:r>
        <w:rPr/>
        <w:t>a result, the Uniform Prudent Investor Act (UPIA) was adopted in 1994 as an attempt to update trust investment laws in recognition of those many changes. One of the major influences on this legislation was the growing acceptance of modern</w:t>
      </w:r>
      <w:r>
        <w:rPr>
          <w:spacing w:val="38"/>
        </w:rPr>
        <w:t> </w:t>
      </w:r>
      <w:r>
        <w:rPr/>
        <w:t>portfolio theory. The UPIA (now used in almost every state) makes five fundamental alterations in the</w:t>
      </w:r>
      <w:r>
        <w:rPr>
          <w:spacing w:val="-2"/>
        </w:rPr>
        <w:t> </w:t>
      </w:r>
      <w:r>
        <w:rPr/>
        <w:t>former criteria for prudent investing. Those changes are as follows:</w:t>
      </w:r>
    </w:p>
    <w:p>
      <w:pPr>
        <w:pStyle w:val="BodyText"/>
        <w:spacing w:line="256" w:lineRule="auto" w:before="98"/>
        <w:ind w:left="1647" w:right="82" w:hanging="340"/>
      </w:pPr>
      <w:r>
        <w:rPr>
          <w:sz w:val="18"/>
        </w:rPr>
        <w:t>IE!</w:t>
      </w:r>
      <w:r>
        <w:rPr>
          <w:spacing w:val="80"/>
          <w:w w:val="150"/>
          <w:sz w:val="18"/>
        </w:rPr>
        <w:t> </w:t>
      </w:r>
      <w:r>
        <w:rPr/>
        <w:t>The</w:t>
      </w:r>
      <w:r>
        <w:rPr>
          <w:spacing w:val="-6"/>
        </w:rPr>
        <w:t> </w:t>
      </w:r>
      <w:r>
        <w:rPr/>
        <w:t>standard of prudence is</w:t>
      </w:r>
      <w:r>
        <w:rPr>
          <w:spacing w:val="-8"/>
        </w:rPr>
        <w:t> </w:t>
      </w:r>
      <w:r>
        <w:rPr/>
        <w:t>applied to</w:t>
      </w:r>
      <w:r>
        <w:rPr>
          <w:spacing w:val="-5"/>
        </w:rPr>
        <w:t> </w:t>
      </w:r>
      <w:r>
        <w:rPr/>
        <w:t>any investment as part of the total portfolio, rather than</w:t>
      </w:r>
      <w:r>
        <w:rPr>
          <w:spacing w:val="21"/>
        </w:rPr>
        <w:t> </w:t>
      </w:r>
      <w:r>
        <w:rPr/>
        <w:t>to individual</w:t>
      </w:r>
      <w:r>
        <w:rPr>
          <w:spacing w:val="31"/>
        </w:rPr>
        <w:t> </w:t>
      </w:r>
      <w:r>
        <w:rPr/>
        <w:t>investments.</w:t>
      </w:r>
      <w:r>
        <w:rPr>
          <w:spacing w:val="39"/>
        </w:rPr>
        <w:t> </w:t>
      </w:r>
      <w:r>
        <w:rPr/>
        <w:t>In</w:t>
      </w:r>
      <w:r>
        <w:rPr>
          <w:spacing w:val="18"/>
        </w:rPr>
        <w:t> </w:t>
      </w:r>
      <w:r>
        <w:rPr/>
        <w:t>this context,</w:t>
      </w:r>
      <w:r>
        <w:rPr>
          <w:spacing w:val="29"/>
        </w:rPr>
        <w:t> </w:t>
      </w:r>
      <w:r>
        <w:rPr/>
        <w:t>the</w:t>
      </w:r>
      <w:r>
        <w:rPr>
          <w:spacing w:val="14"/>
        </w:rPr>
        <w:t> </w:t>
      </w:r>
      <w:r>
        <w:rPr/>
        <w:t>term</w:t>
      </w:r>
      <w:r>
        <w:rPr>
          <w:spacing w:val="24"/>
        </w:rPr>
        <w:t> </w:t>
      </w:r>
      <w:r>
        <w:rPr>
          <w:i/>
        </w:rPr>
        <w:t>portfolio</w:t>
      </w:r>
      <w:r>
        <w:rPr>
          <w:i/>
          <w:spacing w:val="15"/>
        </w:rPr>
        <w:t> </w:t>
      </w:r>
      <w:r>
        <w:rPr/>
        <w:t>means</w:t>
      </w:r>
      <w:r>
        <w:rPr>
          <w:spacing w:val="15"/>
        </w:rPr>
        <w:t> </w:t>
      </w:r>
      <w:r>
        <w:rPr/>
        <w:t>all of the</w:t>
      </w:r>
      <w:r>
        <w:rPr>
          <w:spacing w:val="16"/>
        </w:rPr>
        <w:t> </w:t>
      </w:r>
      <w:r>
        <w:rPr/>
        <w:t>trust's</w:t>
      </w:r>
      <w:r>
        <w:rPr/>
        <w:t> or estate's assets.</w:t>
      </w:r>
    </w:p>
    <w:p>
      <w:pPr>
        <w:pStyle w:val="BodyText"/>
        <w:tabs>
          <w:tab w:pos="1644" w:val="left" w:leader="none"/>
        </w:tabs>
        <w:spacing w:line="261" w:lineRule="auto" w:before="97"/>
        <w:ind w:left="1658" w:right="560" w:hanging="362"/>
      </w:pPr>
      <w:r>
        <w:rPr>
          <w:rFonts w:ascii="Arial"/>
          <w:spacing w:val="-4"/>
          <w:sz w:val="18"/>
        </w:rPr>
        <w:t>lil</w:t>
      </w:r>
      <w:r>
        <w:rPr>
          <w:rFonts w:ascii="Arial"/>
          <w:sz w:val="18"/>
        </w:rPr>
        <w:tab/>
      </w:r>
      <w:r>
        <w:rPr/>
        <w:t>The trade-off in</w:t>
      </w:r>
      <w:r>
        <w:rPr>
          <w:spacing w:val="-2"/>
        </w:rPr>
        <w:t> </w:t>
      </w:r>
      <w:r>
        <w:rPr/>
        <w:t>all investments between risk</w:t>
      </w:r>
      <w:r>
        <w:rPr>
          <w:spacing w:val="-6"/>
        </w:rPr>
        <w:t> </w:t>
      </w:r>
      <w:r>
        <w:rPr/>
        <w:t>and return is</w:t>
      </w:r>
      <w:r>
        <w:rPr>
          <w:spacing w:val="-11"/>
        </w:rPr>
        <w:t> </w:t>
      </w:r>
      <w:r>
        <w:rPr/>
        <w:t>identified as the</w:t>
      </w:r>
      <w:r>
        <w:rPr>
          <w:spacing w:val="-11"/>
        </w:rPr>
        <w:t> </w:t>
      </w:r>
      <w:r>
        <w:rPr/>
        <w:t>fiduciary's primary consideration.</w:t>
      </w:r>
    </w:p>
    <w:p>
      <w:pPr>
        <w:pStyle w:val="BodyText"/>
        <w:tabs>
          <w:tab w:pos="1641" w:val="left" w:leader="none"/>
        </w:tabs>
        <w:spacing w:line="256" w:lineRule="auto" w:before="90"/>
        <w:ind w:left="1651" w:right="283" w:hanging="361"/>
      </w:pPr>
      <w:r>
        <w:rPr>
          <w:rFonts w:ascii="Arial"/>
          <w:spacing w:val="-4"/>
          <w:sz w:val="18"/>
        </w:rPr>
        <w:t>Ill</w:t>
      </w:r>
      <w:r>
        <w:rPr>
          <w:rFonts w:ascii="Arial"/>
          <w:sz w:val="18"/>
        </w:rPr>
        <w:tab/>
      </w:r>
      <w:r>
        <w:rPr/>
        <w:t>All categorical</w:t>
      </w:r>
      <w:r>
        <w:rPr>
          <w:spacing w:val="28"/>
        </w:rPr>
        <w:t> </w:t>
      </w:r>
      <w:r>
        <w:rPr/>
        <w:t>restrictions on types of investments have been removed; the trustee can invest in anything that plays</w:t>
      </w:r>
      <w:r>
        <w:rPr>
          <w:spacing w:val="-1"/>
        </w:rPr>
        <w:t> </w:t>
      </w:r>
      <w:r>
        <w:rPr/>
        <w:t>an appropriate role in achieving the risk/return objectives of the trust and meets the other requirements of prudent investing.</w:t>
      </w:r>
    </w:p>
    <w:p>
      <w:pPr>
        <w:pStyle w:val="BodyText"/>
        <w:tabs>
          <w:tab w:pos="1640" w:val="left" w:leader="none"/>
        </w:tabs>
        <w:spacing w:line="256" w:lineRule="auto" w:before="93"/>
        <w:ind w:left="1648" w:right="786" w:hanging="349"/>
      </w:pPr>
      <w:r>
        <w:rPr>
          <w:spacing w:val="-4"/>
          <w:w w:val="95"/>
          <w:sz w:val="19"/>
        </w:rPr>
        <w:t>IEi</w:t>
      </w:r>
      <w:r>
        <w:rPr>
          <w:sz w:val="19"/>
        </w:rPr>
        <w:tab/>
      </w:r>
      <w:r>
        <w:rPr/>
        <w:t>The</w:t>
      </w:r>
      <w:r>
        <w:rPr>
          <w:spacing w:val="-12"/>
        </w:rPr>
        <w:t> </w:t>
      </w:r>
      <w:r>
        <w:rPr/>
        <w:t>well-accepted</w:t>
      </w:r>
      <w:r>
        <w:rPr>
          <w:spacing w:val="15"/>
        </w:rPr>
        <w:t> </w:t>
      </w:r>
      <w:r>
        <w:rPr/>
        <w:t>requirement that</w:t>
      </w:r>
      <w:r>
        <w:rPr>
          <w:spacing w:val="-6"/>
        </w:rPr>
        <w:t> </w:t>
      </w:r>
      <w:r>
        <w:rPr/>
        <w:t>fiduciaries</w:t>
      </w:r>
      <w:r>
        <w:rPr>
          <w:spacing w:val="-4"/>
        </w:rPr>
        <w:t> </w:t>
      </w:r>
      <w:r>
        <w:rPr/>
        <w:t>diversify their investments has</w:t>
      </w:r>
      <w:r>
        <w:rPr>
          <w:spacing w:val="-1"/>
        </w:rPr>
        <w:t> </w:t>
      </w:r>
      <w:r>
        <w:rPr/>
        <w:t>been integrated into the definition of prudent investing.</w:t>
      </w:r>
    </w:p>
    <w:p>
      <w:pPr>
        <w:pStyle w:val="BodyText"/>
        <w:spacing w:line="256" w:lineRule="auto" w:before="89"/>
        <w:ind w:left="1649" w:right="286" w:hanging="351"/>
      </w:pPr>
      <w:r>
        <w:rPr>
          <w:sz w:val="18"/>
        </w:rPr>
        <w:t>li1</w:t>
      </w:r>
      <w:r>
        <w:rPr>
          <w:spacing w:val="80"/>
          <w:w w:val="150"/>
          <w:sz w:val="18"/>
        </w:rPr>
        <w:t> </w:t>
      </w:r>
      <w:r>
        <w:rPr/>
        <w:t>The much-criticized</w:t>
      </w:r>
      <w:r>
        <w:rPr>
          <w:spacing w:val="-11"/>
        </w:rPr>
        <w:t> </w:t>
      </w:r>
      <w:r>
        <w:rPr/>
        <w:t>former rule forbidding the trustee to delegate investment functions has been reversed. Delegation is now permitted, subject to</w:t>
      </w:r>
      <w:r>
        <w:rPr>
          <w:spacing w:val="-3"/>
        </w:rPr>
        <w:t> </w:t>
      </w:r>
      <w:r>
        <w:rPr/>
        <w:t>safeguards.</w:t>
      </w:r>
    </w:p>
    <w:p>
      <w:pPr>
        <w:pStyle w:val="BodyText"/>
        <w:spacing w:line="256" w:lineRule="auto" w:before="182"/>
        <w:ind w:left="1284" w:right="283" w:hanging="5"/>
      </w:pPr>
      <w:r>
        <w:rPr/>
        <w:t>With greater numbers of trustees delegating investment decisions to investment advisers, NASM has determined</w:t>
      </w:r>
      <w:r>
        <w:rPr>
          <w:spacing w:val="35"/>
        </w:rPr>
        <w:t> </w:t>
      </w:r>
      <w:r>
        <w:rPr/>
        <w:t>that you must know how the UPIA affects your role. Here are</w:t>
      </w:r>
      <w:r>
        <w:rPr>
          <w:spacing w:val="-1"/>
        </w:rPr>
        <w:t> </w:t>
      </w:r>
      <w:r>
        <w:rPr/>
        <w:t>some thoughts that will help you on the exam.</w:t>
      </w:r>
    </w:p>
    <w:p>
      <w:pPr>
        <w:pStyle w:val="BodyText"/>
        <w:tabs>
          <w:tab w:pos="1634" w:val="left" w:leader="none"/>
        </w:tabs>
        <w:spacing w:line="256" w:lineRule="auto" w:before="93"/>
        <w:ind w:left="1633" w:right="240" w:hanging="345"/>
      </w:pPr>
      <w:r>
        <w:rPr>
          <w:rFonts w:ascii="Arial"/>
          <w:spacing w:val="-6"/>
          <w:sz w:val="18"/>
        </w:rPr>
        <w:t>i1</w:t>
      </w:r>
      <w:r>
        <w:rPr>
          <w:rFonts w:ascii="Arial"/>
          <w:sz w:val="18"/>
        </w:rPr>
        <w:tab/>
      </w:r>
      <w:r>
        <w:rPr/>
        <w:t>A</w:t>
      </w:r>
      <w:r>
        <w:rPr>
          <w:spacing w:val="-1"/>
        </w:rPr>
        <w:t> </w:t>
      </w:r>
      <w:r>
        <w:rPr/>
        <w:t>trustee must invest and manage trust assets as</w:t>
      </w:r>
      <w:r>
        <w:rPr>
          <w:spacing w:val="-7"/>
        </w:rPr>
        <w:t> </w:t>
      </w:r>
      <w:r>
        <w:rPr/>
        <w:t>a prudent investor would, by</w:t>
      </w:r>
      <w:r>
        <w:rPr>
          <w:spacing w:val="-4"/>
        </w:rPr>
        <w:t> </w:t>
      </w:r>
      <w:r>
        <w:rPr/>
        <w:t>considering the purposes, terms, distribution requirements, and other circumstances of the trust. In satisfying this standard, the trustee must exercise reasonable care, skill, and caution.</w:t>
      </w:r>
    </w:p>
    <w:p>
      <w:pPr>
        <w:spacing w:after="0" w:line="256" w:lineRule="auto"/>
        <w:sectPr>
          <w:pgSz w:w="11670" w:h="15530"/>
          <w:pgMar w:header="478" w:footer="0" w:top="1220" w:bottom="280" w:left="1640" w:right="560"/>
        </w:sectPr>
      </w:pPr>
    </w:p>
    <w:p>
      <w:pPr>
        <w:pStyle w:val="BodyText"/>
        <w:tabs>
          <w:tab w:pos="1371" w:val="left" w:leader="none"/>
        </w:tabs>
        <w:spacing w:line="264" w:lineRule="auto" w:before="81"/>
        <w:ind w:left="1372" w:right="993" w:hanging="355"/>
      </w:pPr>
      <w:r>
        <w:rPr>
          <w:rFonts w:ascii="Arial"/>
          <w:spacing w:val="-4"/>
          <w:sz w:val="18"/>
        </w:rPr>
        <w:t>Iii</w:t>
      </w:r>
      <w:r>
        <w:rPr>
          <w:rFonts w:ascii="Arial"/>
          <w:sz w:val="18"/>
        </w:rPr>
        <w:tab/>
      </w:r>
      <w:r>
        <w:rPr/>
        <w:t>A trustee's investment</w:t>
      </w:r>
      <w:r>
        <w:rPr>
          <w:spacing w:val="29"/>
        </w:rPr>
        <w:t> </w:t>
      </w:r>
      <w:r>
        <w:rPr/>
        <w:t>and management</w:t>
      </w:r>
      <w:r>
        <w:rPr>
          <w:spacing w:val="26"/>
        </w:rPr>
        <w:t> </w:t>
      </w:r>
      <w:r>
        <w:rPr/>
        <w:t>decisions about individual</w:t>
      </w:r>
      <w:r>
        <w:rPr>
          <w:spacing w:val="29"/>
        </w:rPr>
        <w:t> </w:t>
      </w:r>
      <w:r>
        <w:rPr/>
        <w:t>assets must</w:t>
      </w:r>
      <w:r>
        <w:rPr>
          <w:spacing w:val="25"/>
        </w:rPr>
        <w:t> </w:t>
      </w:r>
      <w:r>
        <w:rPr/>
        <w:t>be evaluated</w:t>
      </w:r>
      <w:r>
        <w:rPr>
          <w:spacing w:val="40"/>
        </w:rPr>
        <w:t> </w:t>
      </w:r>
      <w:r>
        <w:rPr/>
        <w:t>not</w:t>
      </w:r>
      <w:r>
        <w:rPr>
          <w:spacing w:val="21"/>
        </w:rPr>
        <w:t> </w:t>
      </w:r>
      <w:r>
        <w:rPr/>
        <w:t>in</w:t>
      </w:r>
      <w:r>
        <w:rPr>
          <w:spacing w:val="19"/>
        </w:rPr>
        <w:t> </w:t>
      </w:r>
      <w:r>
        <w:rPr/>
        <w:t>isolation</w:t>
      </w:r>
      <w:r>
        <w:rPr>
          <w:spacing w:val="40"/>
        </w:rPr>
        <w:t> </w:t>
      </w:r>
      <w:r>
        <w:rPr/>
        <w:t>but</w:t>
      </w:r>
      <w:r>
        <w:rPr>
          <w:spacing w:val="22"/>
        </w:rPr>
        <w:t> </w:t>
      </w:r>
      <w:r>
        <w:rPr/>
        <w:t>in</w:t>
      </w:r>
      <w:r>
        <w:rPr>
          <w:spacing w:val="22"/>
        </w:rPr>
        <w:t> </w:t>
      </w:r>
      <w:r>
        <w:rPr/>
        <w:t>the context</w:t>
      </w:r>
      <w:r>
        <w:rPr>
          <w:spacing w:val="27"/>
        </w:rPr>
        <w:t> </w:t>
      </w:r>
      <w:r>
        <w:rPr/>
        <w:t>of the</w:t>
      </w:r>
      <w:r>
        <w:rPr>
          <w:spacing w:val="17"/>
        </w:rPr>
        <w:t> </w:t>
      </w:r>
      <w:r>
        <w:rPr/>
        <w:t>total</w:t>
      </w:r>
      <w:r>
        <w:rPr>
          <w:spacing w:val="23"/>
        </w:rPr>
        <w:t> </w:t>
      </w:r>
      <w:r>
        <w:rPr/>
        <w:t>portfolio</w:t>
      </w:r>
      <w:r>
        <w:rPr>
          <w:spacing w:val="19"/>
        </w:rPr>
        <w:t> </w:t>
      </w:r>
      <w:r>
        <w:rPr/>
        <w:t>and</w:t>
      </w:r>
      <w:r>
        <w:rPr>
          <w:spacing w:val="15"/>
        </w:rPr>
        <w:t> </w:t>
      </w:r>
      <w:r>
        <w:rPr/>
        <w:t>as a</w:t>
      </w:r>
      <w:r>
        <w:rPr>
          <w:spacing w:val="19"/>
        </w:rPr>
        <w:t> </w:t>
      </w:r>
      <w:r>
        <w:rPr/>
        <w:t>part</w:t>
      </w:r>
      <w:r>
        <w:rPr>
          <w:spacing w:val="23"/>
        </w:rPr>
        <w:t> </w:t>
      </w:r>
      <w:r>
        <w:rPr/>
        <w:t>of an overall investment strategy</w:t>
      </w:r>
      <w:r>
        <w:rPr>
          <w:spacing w:val="-2"/>
        </w:rPr>
        <w:t> </w:t>
      </w:r>
      <w:r>
        <w:rPr/>
        <w:t>with risk</w:t>
      </w:r>
      <w:r>
        <w:rPr>
          <w:spacing w:val="-2"/>
        </w:rPr>
        <w:t> </w:t>
      </w:r>
      <w:r>
        <w:rPr/>
        <w:t>and return objectives that are reasonably</w:t>
      </w:r>
      <w:r>
        <w:rPr>
          <w:spacing w:val="-2"/>
        </w:rPr>
        <w:t> </w:t>
      </w:r>
      <w:r>
        <w:rPr/>
        <w:t>suited to</w:t>
      </w:r>
      <w:r>
        <w:rPr>
          <w:spacing w:val="-2"/>
        </w:rPr>
        <w:t> </w:t>
      </w:r>
      <w:r>
        <w:rPr/>
        <w:t>the </w:t>
      </w:r>
      <w:r>
        <w:rPr>
          <w:spacing w:val="-2"/>
        </w:rPr>
        <w:t>trust.</w:t>
      </w:r>
    </w:p>
    <w:p>
      <w:pPr>
        <w:pStyle w:val="BodyText"/>
        <w:tabs>
          <w:tab w:pos="1371" w:val="left" w:leader="none"/>
        </w:tabs>
        <w:spacing w:line="264" w:lineRule="auto" w:before="76"/>
        <w:ind w:left="1380" w:right="1111" w:hanging="355"/>
      </w:pPr>
      <w:r>
        <w:rPr>
          <w:rFonts w:ascii="Arial"/>
          <w:spacing w:val="-6"/>
          <w:sz w:val="18"/>
        </w:rPr>
        <w:t>ii</w:t>
      </w:r>
      <w:r>
        <w:rPr>
          <w:rFonts w:ascii="Arial"/>
          <w:sz w:val="18"/>
        </w:rPr>
        <w:tab/>
      </w:r>
      <w:r>
        <w:rPr/>
        <w:t>Among circumstances that a trustee must consider in investing</w:t>
      </w:r>
      <w:r>
        <w:rPr>
          <w:spacing w:val="-2"/>
        </w:rPr>
        <w:t> </w:t>
      </w:r>
      <w:r>
        <w:rPr/>
        <w:t>and managing trust assets are any of the following that are relevant</w:t>
      </w:r>
      <w:r>
        <w:rPr>
          <w:spacing w:val="38"/>
        </w:rPr>
        <w:t> </w:t>
      </w:r>
      <w:r>
        <w:rPr/>
        <w:t>to the trust or its beneficiaries:</w:t>
      </w:r>
    </w:p>
    <w:p>
      <w:pPr>
        <w:pStyle w:val="BodyText"/>
        <w:spacing w:before="89"/>
        <w:ind w:left="1740"/>
      </w:pPr>
      <w:r>
        <w:rPr/>
        <w:t>General</w:t>
      </w:r>
      <w:r>
        <w:rPr>
          <w:spacing w:val="7"/>
        </w:rPr>
        <w:t> </w:t>
      </w:r>
      <w:r>
        <w:rPr/>
        <w:t>economic</w:t>
      </w:r>
      <w:r>
        <w:rPr>
          <w:spacing w:val="1"/>
        </w:rPr>
        <w:t> </w:t>
      </w:r>
      <w:r>
        <w:rPr>
          <w:spacing w:val="-2"/>
        </w:rPr>
        <w:t>conditions</w:t>
      </w:r>
    </w:p>
    <w:p>
      <w:pPr>
        <w:pStyle w:val="BodyText"/>
        <w:spacing w:before="104"/>
        <w:ind w:left="1734"/>
      </w:pPr>
      <w:r>
        <w:rPr/>
        <w:t>The possible</w:t>
      </w:r>
      <w:r>
        <w:rPr>
          <w:spacing w:val="-2"/>
        </w:rPr>
        <w:t> </w:t>
      </w:r>
      <w:r>
        <w:rPr/>
        <w:t>effect</w:t>
      </w:r>
      <w:r>
        <w:rPr>
          <w:spacing w:val="-3"/>
        </w:rPr>
        <w:t> </w:t>
      </w:r>
      <w:r>
        <w:rPr/>
        <w:t>of</w:t>
      </w:r>
      <w:r>
        <w:rPr>
          <w:spacing w:val="-9"/>
        </w:rPr>
        <w:t> </w:t>
      </w:r>
      <w:r>
        <w:rPr/>
        <w:t>inflation</w:t>
      </w:r>
      <w:r>
        <w:rPr>
          <w:spacing w:val="6"/>
        </w:rPr>
        <w:t> </w:t>
      </w:r>
      <w:r>
        <w:rPr/>
        <w:t>or</w:t>
      </w:r>
      <w:r>
        <w:rPr>
          <w:spacing w:val="-4"/>
        </w:rPr>
        <w:t> </w:t>
      </w:r>
      <w:r>
        <w:rPr>
          <w:spacing w:val="-2"/>
        </w:rPr>
        <w:t>deflation</w:t>
      </w:r>
    </w:p>
    <w:p>
      <w:pPr>
        <w:pStyle w:val="BodyText"/>
        <w:spacing w:before="112"/>
        <w:ind w:left="1738"/>
      </w:pPr>
      <w:r>
        <w:rPr/>
        <w:t>The</w:t>
      </w:r>
      <w:r>
        <w:rPr>
          <w:spacing w:val="-11"/>
        </w:rPr>
        <w:t> </w:t>
      </w:r>
      <w:r>
        <w:rPr/>
        <w:t>expected</w:t>
      </w:r>
      <w:r>
        <w:rPr>
          <w:spacing w:val="11"/>
        </w:rPr>
        <w:t> </w:t>
      </w:r>
      <w:r>
        <w:rPr/>
        <w:t>tax</w:t>
      </w:r>
      <w:r>
        <w:rPr>
          <w:spacing w:val="-9"/>
        </w:rPr>
        <w:t> </w:t>
      </w:r>
      <w:r>
        <w:rPr/>
        <w:t>consequences</w:t>
      </w:r>
      <w:r>
        <w:rPr>
          <w:spacing w:val="2"/>
        </w:rPr>
        <w:t> </w:t>
      </w:r>
      <w:r>
        <w:rPr/>
        <w:t>of</w:t>
      </w:r>
      <w:r>
        <w:rPr>
          <w:spacing w:val="-10"/>
        </w:rPr>
        <w:t> </w:t>
      </w:r>
      <w:r>
        <w:rPr/>
        <w:t>investment</w:t>
      </w:r>
      <w:r>
        <w:rPr>
          <w:spacing w:val="6"/>
        </w:rPr>
        <w:t> </w:t>
      </w:r>
      <w:r>
        <w:rPr/>
        <w:t>decisions or</w:t>
      </w:r>
      <w:r>
        <w:rPr>
          <w:spacing w:val="-13"/>
        </w:rPr>
        <w:t> </w:t>
      </w:r>
      <w:r>
        <w:rPr>
          <w:spacing w:val="-2"/>
        </w:rPr>
        <w:t>strategies</w:t>
      </w:r>
    </w:p>
    <w:p>
      <w:pPr>
        <w:pStyle w:val="BodyText"/>
        <w:spacing w:line="264" w:lineRule="auto" w:before="108"/>
        <w:ind w:left="1746" w:right="1043" w:hanging="12"/>
      </w:pPr>
      <w:r>
        <w:rPr/>
        <w:t>The role</w:t>
      </w:r>
      <w:r>
        <w:rPr>
          <w:spacing w:val="-1"/>
        </w:rPr>
        <w:t> </w:t>
      </w:r>
      <w:r>
        <w:rPr/>
        <w:t>that each asset plays</w:t>
      </w:r>
      <w:r>
        <w:rPr>
          <w:spacing w:val="-7"/>
        </w:rPr>
        <w:t> </w:t>
      </w:r>
      <w:r>
        <w:rPr/>
        <w:t>within the</w:t>
      </w:r>
      <w:r>
        <w:rPr>
          <w:spacing w:val="-1"/>
        </w:rPr>
        <w:t> </w:t>
      </w:r>
      <w:r>
        <w:rPr/>
        <w:t>total portfolio, including financial assets, tangible and intangible personal property, and real property</w:t>
      </w:r>
    </w:p>
    <w:p>
      <w:pPr>
        <w:pStyle w:val="BodyText"/>
        <w:spacing w:line="350" w:lineRule="auto" w:before="85"/>
        <w:ind w:left="1740" w:right="2084" w:hanging="3"/>
      </w:pPr>
      <w:r>
        <w:rPr/>
        <w:t>The</w:t>
      </w:r>
      <w:r>
        <w:rPr>
          <w:spacing w:val="-3"/>
        </w:rPr>
        <w:t> </w:t>
      </w:r>
      <w:r>
        <w:rPr/>
        <w:t>expected</w:t>
      </w:r>
      <w:r>
        <w:rPr>
          <w:spacing w:val="29"/>
        </w:rPr>
        <w:t> </w:t>
      </w:r>
      <w:r>
        <w:rPr/>
        <w:t>total return from income and the appreciation of</w:t>
      </w:r>
      <w:r>
        <w:rPr>
          <w:spacing w:val="-3"/>
        </w:rPr>
        <w:t> </w:t>
      </w:r>
      <w:r>
        <w:rPr/>
        <w:t>capital Other resources of the beneficiaries</w:t>
      </w:r>
    </w:p>
    <w:p>
      <w:pPr>
        <w:pStyle w:val="BodyText"/>
        <w:spacing w:before="1"/>
        <w:ind w:left="1743"/>
      </w:pPr>
      <w:r>
        <w:rPr/>
        <w:t>Needs</w:t>
      </w:r>
      <w:r>
        <w:rPr>
          <w:spacing w:val="2"/>
        </w:rPr>
        <w:t> </w:t>
      </w:r>
      <w:r>
        <w:rPr/>
        <w:t>for</w:t>
      </w:r>
      <w:r>
        <w:rPr>
          <w:spacing w:val="-2"/>
        </w:rPr>
        <w:t> </w:t>
      </w:r>
      <w:r>
        <w:rPr/>
        <w:t>liquidity,</w:t>
      </w:r>
      <w:r>
        <w:rPr>
          <w:spacing w:val="12"/>
        </w:rPr>
        <w:t> </w:t>
      </w:r>
      <w:r>
        <w:rPr/>
        <w:t>regularity</w:t>
      </w:r>
      <w:r>
        <w:rPr>
          <w:spacing w:val="4"/>
        </w:rPr>
        <w:t> </w:t>
      </w:r>
      <w:r>
        <w:rPr/>
        <w:t>of</w:t>
      </w:r>
      <w:r>
        <w:rPr>
          <w:spacing w:val="-7"/>
        </w:rPr>
        <w:t> </w:t>
      </w:r>
      <w:r>
        <w:rPr/>
        <w:t>income,</w:t>
      </w:r>
      <w:r>
        <w:rPr>
          <w:spacing w:val="4"/>
        </w:rPr>
        <w:t> </w:t>
      </w:r>
      <w:r>
        <w:rPr/>
        <w:t>and</w:t>
      </w:r>
      <w:r>
        <w:rPr>
          <w:spacing w:val="17"/>
        </w:rPr>
        <w:t> </w:t>
      </w:r>
      <w:r>
        <w:rPr/>
        <w:t>preservation</w:t>
      </w:r>
      <w:r>
        <w:rPr>
          <w:spacing w:val="23"/>
        </w:rPr>
        <w:t> </w:t>
      </w:r>
      <w:r>
        <w:rPr/>
        <w:t>or appreciation</w:t>
      </w:r>
      <w:r>
        <w:rPr>
          <w:spacing w:val="25"/>
        </w:rPr>
        <w:t> </w:t>
      </w:r>
      <w:r>
        <w:rPr/>
        <w:t>of</w:t>
      </w:r>
      <w:r>
        <w:rPr>
          <w:spacing w:val="-3"/>
        </w:rPr>
        <w:t> </w:t>
      </w:r>
      <w:r>
        <w:rPr>
          <w:spacing w:val="-2"/>
        </w:rPr>
        <w:t>capital</w:t>
      </w:r>
    </w:p>
    <w:p>
      <w:pPr>
        <w:pStyle w:val="BodyText"/>
        <w:spacing w:line="252" w:lineRule="auto" w:before="89"/>
        <w:ind w:left="1737" w:right="993" w:hanging="2"/>
      </w:pPr>
      <w:r>
        <w:rPr>
          <w:sz w:val="23"/>
        </w:rPr>
        <w:t>An</w:t>
      </w:r>
      <w:r>
        <w:rPr>
          <w:spacing w:val="-5"/>
          <w:sz w:val="23"/>
        </w:rPr>
        <w:t> </w:t>
      </w:r>
      <w:r>
        <w:rPr/>
        <w:t>asset's</w:t>
      </w:r>
      <w:r>
        <w:rPr>
          <w:spacing w:val="-8"/>
        </w:rPr>
        <w:t> </w:t>
      </w:r>
      <w:r>
        <w:rPr/>
        <w:t>special relationship or</w:t>
      </w:r>
      <w:r>
        <w:rPr>
          <w:spacing w:val="-11"/>
        </w:rPr>
        <w:t> </w:t>
      </w:r>
      <w:r>
        <w:rPr/>
        <w:t>special value, if</w:t>
      </w:r>
      <w:r>
        <w:rPr>
          <w:spacing w:val="-10"/>
        </w:rPr>
        <w:t> </w:t>
      </w:r>
      <w:r>
        <w:rPr/>
        <w:t>any, to the</w:t>
      </w:r>
      <w:r>
        <w:rPr>
          <w:spacing w:val="-2"/>
        </w:rPr>
        <w:t> </w:t>
      </w:r>
      <w:r>
        <w:rPr/>
        <w:t>purposes of</w:t>
      </w:r>
      <w:r>
        <w:rPr>
          <w:spacing w:val="-4"/>
        </w:rPr>
        <w:t> </w:t>
      </w:r>
      <w:r>
        <w:rPr/>
        <w:t>the trust</w:t>
      </w:r>
      <w:r>
        <w:rPr>
          <w:spacing w:val="-6"/>
        </w:rPr>
        <w:t> </w:t>
      </w:r>
      <w:r>
        <w:rPr/>
        <w:t>or to one or more of the beneficiaries</w:t>
      </w:r>
    </w:p>
    <w:p>
      <w:pPr>
        <w:pStyle w:val="BodyText"/>
        <w:tabs>
          <w:tab w:pos="1371" w:val="left" w:leader="none"/>
        </w:tabs>
        <w:spacing w:line="261" w:lineRule="auto" w:before="100"/>
        <w:ind w:left="1385" w:right="1111" w:hanging="356"/>
      </w:pPr>
      <w:r>
        <w:rPr/>
        <w:drawing>
          <wp:anchor distT="0" distB="0" distL="0" distR="0" allowOverlap="1" layoutInCell="1" locked="0" behindDoc="0" simplePos="0" relativeHeight="15845888">
            <wp:simplePos x="0" y="0"/>
            <wp:positionH relativeFrom="page">
              <wp:posOffset>6912257</wp:posOffset>
            </wp:positionH>
            <wp:positionV relativeFrom="paragraph">
              <wp:posOffset>378206</wp:posOffset>
            </wp:positionV>
            <wp:extent cx="480665" cy="1608551"/>
            <wp:effectExtent l="0" t="0" r="0" b="0"/>
            <wp:wrapNone/>
            <wp:docPr id="336" name="Image 336"/>
            <wp:cNvGraphicFramePr>
              <a:graphicFrameLocks/>
            </wp:cNvGraphicFramePr>
            <a:graphic>
              <a:graphicData uri="http://schemas.openxmlformats.org/drawingml/2006/picture">
                <pic:pic>
                  <pic:nvPicPr>
                    <pic:cNvPr id="336" name="Image 336"/>
                    <pic:cNvPicPr/>
                  </pic:nvPicPr>
                  <pic:blipFill>
                    <a:blip r:embed="rId196" cstate="print"/>
                    <a:stretch>
                      <a:fillRect/>
                    </a:stretch>
                  </pic:blipFill>
                  <pic:spPr>
                    <a:xfrm>
                      <a:off x="0" y="0"/>
                      <a:ext cx="480665" cy="1608551"/>
                    </a:xfrm>
                    <a:prstGeom prst="rect">
                      <a:avLst/>
                    </a:prstGeom>
                  </pic:spPr>
                </pic:pic>
              </a:graphicData>
            </a:graphic>
          </wp:anchor>
        </w:drawing>
      </w:r>
      <w:r>
        <w:rPr>
          <w:rFonts w:ascii="Arial"/>
          <w:spacing w:val="-6"/>
          <w:sz w:val="18"/>
        </w:rPr>
        <w:t>ii</w:t>
      </w:r>
      <w:r>
        <w:rPr>
          <w:rFonts w:ascii="Arial"/>
          <w:sz w:val="18"/>
        </w:rPr>
        <w:tab/>
      </w:r>
      <w:r>
        <w:rPr/>
        <w:t>A trustee</w:t>
      </w:r>
      <w:r>
        <w:rPr>
          <w:spacing w:val="-1"/>
        </w:rPr>
        <w:t> </w:t>
      </w:r>
      <w:r>
        <w:rPr/>
        <w:t>who</w:t>
      </w:r>
      <w:r>
        <w:rPr>
          <w:spacing w:val="-1"/>
        </w:rPr>
        <w:t> </w:t>
      </w:r>
      <w:r>
        <w:rPr/>
        <w:t>has</w:t>
      </w:r>
      <w:r>
        <w:rPr>
          <w:spacing w:val="-12"/>
        </w:rPr>
        <w:t> </w:t>
      </w:r>
      <w:r>
        <w:rPr/>
        <w:t>special skills or</w:t>
      </w:r>
      <w:r>
        <w:rPr>
          <w:spacing w:val="-3"/>
        </w:rPr>
        <w:t> </w:t>
      </w:r>
      <w:r>
        <w:rPr/>
        <w:t>expertise, or</w:t>
      </w:r>
      <w:r>
        <w:rPr>
          <w:spacing w:val="-4"/>
        </w:rPr>
        <w:t> </w:t>
      </w:r>
      <w:r>
        <w:rPr/>
        <w:t>who is named trustee in reliance upon the trustee's representation that the trustee has special skills or expertise, has a duty to use those special skills or expertise. This particular item led</w:t>
      </w:r>
      <w:r>
        <w:rPr>
          <w:spacing w:val="28"/>
        </w:rPr>
        <w:t> </w:t>
      </w:r>
      <w:r>
        <w:rPr/>
        <w:t>to the most stringent standard, that of the </w:t>
      </w:r>
      <w:r>
        <w:rPr>
          <w:b/>
          <w:sz w:val="20"/>
        </w:rPr>
        <w:t>prudent expert </w:t>
      </w:r>
      <w:r>
        <w:rPr/>
        <w:t>for one acting as a professional</w:t>
      </w:r>
      <w:r>
        <w:rPr>
          <w:spacing w:val="40"/>
        </w:rPr>
        <w:t> </w:t>
      </w:r>
      <w:r>
        <w:rPr/>
        <w:t>money manager.</w:t>
      </w:r>
    </w:p>
    <w:p>
      <w:pPr>
        <w:pStyle w:val="BodyText"/>
        <w:tabs>
          <w:tab w:pos="1387" w:val="left" w:leader="none"/>
        </w:tabs>
        <w:spacing w:line="256" w:lineRule="auto" w:before="86"/>
        <w:ind w:left="1381" w:right="1144" w:hanging="361"/>
      </w:pPr>
      <w:r>
        <w:rPr>
          <w:rFonts w:ascii="Arial"/>
          <w:spacing w:val="-4"/>
          <w:sz w:val="18"/>
        </w:rPr>
        <w:t>Iii</w:t>
      </w:r>
      <w:r>
        <w:rPr>
          <w:rFonts w:ascii="Arial"/>
          <w:sz w:val="18"/>
        </w:rPr>
        <w:tab/>
        <w:tab/>
      </w:r>
      <w:r>
        <w:rPr/>
        <w:t>For those without special skills or expertise, a trustee may delegate investment and management</w:t>
      </w:r>
      <w:r>
        <w:rPr>
          <w:spacing w:val="17"/>
        </w:rPr>
        <w:t> </w:t>
      </w:r>
      <w:r>
        <w:rPr/>
        <w:t>functions as</w:t>
      </w:r>
      <w:r>
        <w:rPr>
          <w:spacing w:val="-9"/>
        </w:rPr>
        <w:t> </w:t>
      </w:r>
      <w:r>
        <w:rPr/>
        <w:t>long</w:t>
      </w:r>
      <w:r>
        <w:rPr>
          <w:spacing w:val="-6"/>
        </w:rPr>
        <w:t> </w:t>
      </w:r>
      <w:r>
        <w:rPr/>
        <w:t>as the</w:t>
      </w:r>
      <w:r>
        <w:rPr>
          <w:spacing w:val="-3"/>
        </w:rPr>
        <w:t> </w:t>
      </w:r>
      <w:r>
        <w:rPr/>
        <w:t>trustee exercises reasonable care,</w:t>
      </w:r>
      <w:r>
        <w:rPr>
          <w:spacing w:val="-4"/>
        </w:rPr>
        <w:t> </w:t>
      </w:r>
      <w:r>
        <w:rPr/>
        <w:t>skill,</w:t>
      </w:r>
      <w:r>
        <w:rPr>
          <w:spacing w:val="-3"/>
        </w:rPr>
        <w:t> </w:t>
      </w:r>
      <w:r>
        <w:rPr/>
        <w:t>and</w:t>
      </w:r>
      <w:r>
        <w:rPr>
          <w:spacing w:val="-1"/>
        </w:rPr>
        <w:t> </w:t>
      </w:r>
      <w:r>
        <w:rPr/>
        <w:t>caution </w:t>
      </w:r>
      <w:r>
        <w:rPr>
          <w:spacing w:val="-4"/>
        </w:rPr>
        <w:t>in:</w:t>
      </w:r>
    </w:p>
    <w:p>
      <w:pPr>
        <w:pStyle w:val="BodyText"/>
        <w:spacing w:before="97"/>
        <w:ind w:left="1734"/>
      </w:pPr>
      <w:r>
        <w:rPr/>
        <w:t>selecting</w:t>
      </w:r>
      <w:r>
        <w:rPr>
          <w:spacing w:val="9"/>
        </w:rPr>
        <w:t> </w:t>
      </w:r>
      <w:r>
        <w:rPr/>
        <w:t>the</w:t>
      </w:r>
      <w:r>
        <w:rPr>
          <w:spacing w:val="-4"/>
        </w:rPr>
        <w:t> </w:t>
      </w:r>
      <w:r>
        <w:rPr>
          <w:spacing w:val="-2"/>
        </w:rPr>
        <w:t>adviser,</w:t>
      </w:r>
    </w:p>
    <w:p>
      <w:pPr>
        <w:pStyle w:val="BodyText"/>
        <w:spacing w:line="261" w:lineRule="auto" w:before="108"/>
        <w:ind w:left="1746" w:right="993" w:hanging="6"/>
      </w:pPr>
      <w:r>
        <w:rPr/>
        <w:t>establishing the</w:t>
      </w:r>
      <w:r>
        <w:rPr>
          <w:spacing w:val="-4"/>
        </w:rPr>
        <w:t> </w:t>
      </w:r>
      <w:r>
        <w:rPr/>
        <w:t>scope and terms of the</w:t>
      </w:r>
      <w:r>
        <w:rPr>
          <w:spacing w:val="-5"/>
        </w:rPr>
        <w:t> </w:t>
      </w:r>
      <w:r>
        <w:rPr/>
        <w:t>delegation, consistent with the purposes and terms of the trust, and</w:t>
      </w:r>
    </w:p>
    <w:p>
      <w:pPr>
        <w:pStyle w:val="BodyText"/>
        <w:spacing w:line="252" w:lineRule="auto" w:before="90"/>
        <w:ind w:left="1737" w:right="1170" w:firstLine="8"/>
      </w:pPr>
      <w:r>
        <w:rPr/>
        <w:t>periodically reviewing the adviser's actions to monitor the</w:t>
      </w:r>
      <w:r>
        <w:rPr>
          <w:spacing w:val="-2"/>
        </w:rPr>
        <w:t> </w:t>
      </w:r>
      <w:r>
        <w:rPr/>
        <w:t>adviser's performance</w:t>
      </w:r>
      <w:r>
        <w:rPr>
          <w:spacing w:val="40"/>
          <w:w w:val="105"/>
        </w:rPr>
        <w:t> </w:t>
      </w:r>
      <w:r>
        <w:rPr>
          <w:spacing w:val="-2"/>
          <w:w w:val="105"/>
        </w:rPr>
        <w:t>and</w:t>
      </w:r>
      <w:r>
        <w:rPr>
          <w:spacing w:val="-12"/>
          <w:w w:val="105"/>
        </w:rPr>
        <w:t> </w:t>
      </w:r>
      <w:r>
        <w:rPr>
          <w:spacing w:val="-2"/>
          <w:w w:val="105"/>
        </w:rPr>
        <w:t>compliance</w:t>
      </w:r>
      <w:r>
        <w:rPr>
          <w:spacing w:val="-3"/>
          <w:w w:val="105"/>
        </w:rPr>
        <w:t> </w:t>
      </w:r>
      <w:r>
        <w:rPr>
          <w:spacing w:val="-2"/>
          <w:w w:val="105"/>
        </w:rPr>
        <w:t>with the</w:t>
      </w:r>
      <w:r>
        <w:rPr>
          <w:spacing w:val="-10"/>
          <w:w w:val="105"/>
        </w:rPr>
        <w:t> </w:t>
      </w:r>
      <w:r>
        <w:rPr>
          <w:spacing w:val="-2"/>
          <w:w w:val="105"/>
        </w:rPr>
        <w:t>terms</w:t>
      </w:r>
      <w:r>
        <w:rPr>
          <w:spacing w:val="-12"/>
          <w:w w:val="105"/>
        </w:rPr>
        <w:t> </w:t>
      </w:r>
      <w:r>
        <w:rPr>
          <w:spacing w:val="-2"/>
          <w:w w:val="105"/>
        </w:rPr>
        <w:t>of</w:t>
      </w:r>
      <w:r>
        <w:rPr>
          <w:spacing w:val="-12"/>
          <w:w w:val="105"/>
        </w:rPr>
        <w:t> </w:t>
      </w:r>
      <w:r>
        <w:rPr>
          <w:spacing w:val="-2"/>
          <w:w w:val="105"/>
        </w:rPr>
        <w:t>the</w:t>
      </w:r>
      <w:r>
        <w:rPr>
          <w:spacing w:val="-12"/>
          <w:w w:val="105"/>
        </w:rPr>
        <w:t> </w:t>
      </w:r>
      <w:r>
        <w:rPr>
          <w:spacing w:val="-2"/>
          <w:w w:val="105"/>
        </w:rPr>
        <w:t>delegation.</w:t>
      </w:r>
      <w:r>
        <w:rPr>
          <w:spacing w:val="6"/>
          <w:w w:val="105"/>
        </w:rPr>
        <w:t> </w:t>
      </w:r>
      <w:r>
        <w:rPr>
          <w:spacing w:val="-2"/>
          <w:w w:val="105"/>
        </w:rPr>
        <w:t>(However,</w:t>
      </w:r>
      <w:r>
        <w:rPr>
          <w:spacing w:val="-7"/>
          <w:w w:val="105"/>
        </w:rPr>
        <w:t> </w:t>
      </w:r>
      <w:r>
        <w:rPr>
          <w:spacing w:val="-2"/>
          <w:w w:val="105"/>
        </w:rPr>
        <w:t>something that</w:t>
      </w:r>
      <w:r>
        <w:rPr>
          <w:spacing w:val="-7"/>
          <w:w w:val="105"/>
        </w:rPr>
        <w:t> </w:t>
      </w:r>
      <w:r>
        <w:rPr>
          <w:spacing w:val="-2"/>
          <w:w w:val="105"/>
        </w:rPr>
        <w:t>cannot </w:t>
      </w:r>
      <w:r>
        <w:rPr>
          <w:w w:val="105"/>
        </w:rPr>
        <w:t>be</w:t>
      </w:r>
      <w:r>
        <w:rPr>
          <w:spacing w:val="-8"/>
          <w:w w:val="105"/>
        </w:rPr>
        <w:t> </w:t>
      </w:r>
      <w:r>
        <w:rPr>
          <w:w w:val="105"/>
        </w:rPr>
        <w:t>delegated is</w:t>
      </w:r>
      <w:r>
        <w:rPr>
          <w:spacing w:val="-2"/>
          <w:w w:val="105"/>
        </w:rPr>
        <w:t> </w:t>
      </w:r>
      <w:r>
        <w:rPr>
          <w:w w:val="105"/>
        </w:rPr>
        <w:t>the</w:t>
      </w:r>
      <w:r>
        <w:rPr>
          <w:spacing w:val="-6"/>
          <w:w w:val="105"/>
        </w:rPr>
        <w:t> </w:t>
      </w:r>
      <w:r>
        <w:rPr>
          <w:w w:val="105"/>
        </w:rPr>
        <w:t>amount</w:t>
      </w:r>
      <w:r>
        <w:rPr>
          <w:spacing w:val="-3"/>
          <w:w w:val="105"/>
        </w:rPr>
        <w:t> </w:t>
      </w:r>
      <w:r>
        <w:rPr>
          <w:w w:val="105"/>
        </w:rPr>
        <w:t>and timing</w:t>
      </w:r>
      <w:r>
        <w:rPr>
          <w:spacing w:val="-5"/>
          <w:w w:val="105"/>
        </w:rPr>
        <w:t> </w:t>
      </w:r>
      <w:r>
        <w:rPr>
          <w:w w:val="105"/>
        </w:rPr>
        <w:t>of</w:t>
      </w:r>
      <w:r>
        <w:rPr>
          <w:spacing w:val="-12"/>
          <w:w w:val="105"/>
        </w:rPr>
        <w:t> </w:t>
      </w:r>
      <w:r>
        <w:rPr>
          <w:w w:val="105"/>
        </w:rPr>
        <w:t>distributions.</w:t>
      </w:r>
      <w:r>
        <w:rPr>
          <w:spacing w:val="-29"/>
          <w:w w:val="105"/>
        </w:rPr>
        <w:t> </w:t>
      </w:r>
      <w:r>
        <w:rPr>
          <w:rFonts w:ascii="Arial"/>
          <w:w w:val="105"/>
          <w:sz w:val="23"/>
        </w:rPr>
        <w:t>If </w:t>
      </w:r>
      <w:r>
        <w:rPr>
          <w:w w:val="105"/>
        </w:rPr>
        <w:t>it is</w:t>
      </w:r>
      <w:r>
        <w:rPr>
          <w:spacing w:val="-11"/>
          <w:w w:val="105"/>
        </w:rPr>
        <w:t> </w:t>
      </w:r>
      <w:r>
        <w:rPr>
          <w:w w:val="105"/>
        </w:rPr>
        <w:t>for a</w:t>
      </w:r>
      <w:r>
        <w:rPr>
          <w:spacing w:val="-3"/>
          <w:w w:val="105"/>
        </w:rPr>
        <w:t> </w:t>
      </w:r>
      <w:r>
        <w:rPr>
          <w:w w:val="105"/>
        </w:rPr>
        <w:t>trust, the</w:t>
      </w:r>
      <w:r>
        <w:rPr>
          <w:spacing w:val="-2"/>
          <w:w w:val="105"/>
        </w:rPr>
        <w:t> </w:t>
      </w:r>
      <w:r>
        <w:rPr>
          <w:w w:val="105"/>
        </w:rPr>
        <w:t>trust</w:t>
      </w:r>
    </w:p>
    <w:p>
      <w:pPr>
        <w:pStyle w:val="BodyText"/>
        <w:spacing w:line="261" w:lineRule="auto"/>
        <w:ind w:left="1745" w:right="894" w:hanging="5"/>
      </w:pPr>
      <w:r>
        <w:rPr/>
        <w:t>document usually</w:t>
      </w:r>
      <w:r>
        <w:rPr>
          <w:spacing w:val="-5"/>
        </w:rPr>
        <w:t> </w:t>
      </w:r>
      <w:r>
        <w:rPr/>
        <w:t>spells out those provisions, and, in the</w:t>
      </w:r>
      <w:r>
        <w:rPr>
          <w:spacing w:val="-5"/>
        </w:rPr>
        <w:t> </w:t>
      </w:r>
      <w:r>
        <w:rPr/>
        <w:t>case</w:t>
      </w:r>
      <w:r>
        <w:rPr>
          <w:spacing w:val="-1"/>
        </w:rPr>
        <w:t> </w:t>
      </w:r>
      <w:r>
        <w:rPr/>
        <w:t>of</w:t>
      </w:r>
      <w:r>
        <w:rPr>
          <w:spacing w:val="-4"/>
        </w:rPr>
        <w:t> </w:t>
      </w:r>
      <w:r>
        <w:rPr/>
        <w:t>a</w:t>
      </w:r>
      <w:r>
        <w:rPr>
          <w:spacing w:val="-7"/>
        </w:rPr>
        <w:t> </w:t>
      </w:r>
      <w:r>
        <w:rPr/>
        <w:t>qualified</w:t>
      </w:r>
      <w:r>
        <w:rPr>
          <w:spacing w:val="23"/>
        </w:rPr>
        <w:t> </w:t>
      </w:r>
      <w:r>
        <w:rPr/>
        <w:t>retirement plan, the plan document accomplishes</w:t>
      </w:r>
      <w:r>
        <w:rPr>
          <w:spacing w:val="40"/>
        </w:rPr>
        <w:t> </w:t>
      </w:r>
      <w:r>
        <w:rPr/>
        <w:t>the same purpose.)</w:t>
      </w:r>
    </w:p>
    <w:p>
      <w:pPr>
        <w:pStyle w:val="BodyText"/>
        <w:tabs>
          <w:tab w:pos="1371" w:val="left" w:leader="none"/>
        </w:tabs>
        <w:spacing w:line="256" w:lineRule="auto" w:before="86"/>
        <w:ind w:left="1379" w:right="1111" w:hanging="353"/>
      </w:pPr>
      <w:r>
        <w:rPr>
          <w:spacing w:val="-4"/>
          <w:sz w:val="19"/>
        </w:rPr>
        <w:t>fil</w:t>
      </w:r>
      <w:r>
        <w:rPr>
          <w:sz w:val="19"/>
        </w:rPr>
        <w:tab/>
      </w:r>
      <w:r>
        <w:rPr/>
        <w:t>A trustee who</w:t>
      </w:r>
      <w:r>
        <w:rPr>
          <w:spacing w:val="-1"/>
        </w:rPr>
        <w:t> </w:t>
      </w:r>
      <w:r>
        <w:rPr/>
        <w:t>complies with all of the</w:t>
      </w:r>
      <w:r>
        <w:rPr>
          <w:spacing w:val="-1"/>
        </w:rPr>
        <w:t> </w:t>
      </w:r>
      <w:r>
        <w:rPr/>
        <w:t>above</w:t>
      </w:r>
      <w:r>
        <w:rPr>
          <w:spacing w:val="-1"/>
        </w:rPr>
        <w:t> </w:t>
      </w:r>
      <w:r>
        <w:rPr/>
        <w:t>is not liable to the beneficiaries or the trust for the decisions or actions of the adviser to whom</w:t>
      </w:r>
      <w:r>
        <w:rPr>
          <w:spacing w:val="36"/>
        </w:rPr>
        <w:t> </w:t>
      </w:r>
      <w:r>
        <w:rPr/>
        <w:t>the function was delegated.</w:t>
      </w:r>
    </w:p>
    <w:p>
      <w:pPr>
        <w:pStyle w:val="BodyText"/>
        <w:tabs>
          <w:tab w:pos="1382" w:val="left" w:leader="none"/>
        </w:tabs>
        <w:spacing w:line="256" w:lineRule="auto" w:before="93"/>
        <w:ind w:left="1386" w:right="1627" w:hanging="366"/>
      </w:pPr>
      <w:r>
        <w:rPr>
          <w:rFonts w:ascii="Arial"/>
          <w:spacing w:val="-6"/>
          <w:sz w:val="19"/>
        </w:rPr>
        <w:t>Ii</w:t>
      </w:r>
      <w:r>
        <w:rPr>
          <w:rFonts w:ascii="Arial"/>
          <w:sz w:val="19"/>
        </w:rPr>
        <w:tab/>
      </w:r>
      <w:r>
        <w:rPr/>
        <w:t>In performing a</w:t>
      </w:r>
      <w:r>
        <w:rPr>
          <w:spacing w:val="-6"/>
        </w:rPr>
        <w:t> </w:t>
      </w:r>
      <w:r>
        <w:rPr/>
        <w:t>delegated function, the</w:t>
      </w:r>
      <w:r>
        <w:rPr>
          <w:spacing w:val="-4"/>
        </w:rPr>
        <w:t> </w:t>
      </w:r>
      <w:r>
        <w:rPr/>
        <w:t>adviser owes a</w:t>
      </w:r>
      <w:r>
        <w:rPr>
          <w:spacing w:val="-3"/>
        </w:rPr>
        <w:t> </w:t>
      </w:r>
      <w:r>
        <w:rPr/>
        <w:t>duty to the trust to exercise reasonable care to comply with the terms of the delegation.</w:t>
      </w:r>
    </w:p>
    <w:p>
      <w:pPr>
        <w:pStyle w:val="BodyText"/>
        <w:spacing w:before="129"/>
      </w:pPr>
    </w:p>
    <w:p>
      <w:pPr>
        <w:spacing w:before="0"/>
        <w:ind w:left="1913" w:right="0" w:firstLine="0"/>
        <w:jc w:val="left"/>
        <w:rPr>
          <w:rFonts w:ascii="Arial"/>
          <w:b/>
          <w:sz w:val="20"/>
        </w:rPr>
      </w:pPr>
      <w:r>
        <w:rPr/>
        <w:drawing>
          <wp:anchor distT="0" distB="0" distL="0" distR="0" allowOverlap="1" layoutInCell="1" locked="0" behindDoc="0" simplePos="0" relativeHeight="15846400">
            <wp:simplePos x="0" y="0"/>
            <wp:positionH relativeFrom="page">
              <wp:posOffset>1702887</wp:posOffset>
            </wp:positionH>
            <wp:positionV relativeFrom="paragraph">
              <wp:posOffset>34730</wp:posOffset>
            </wp:positionV>
            <wp:extent cx="437166" cy="446184"/>
            <wp:effectExtent l="0" t="0" r="0" b="0"/>
            <wp:wrapNone/>
            <wp:docPr id="337" name="Image 337"/>
            <wp:cNvGraphicFramePr>
              <a:graphicFrameLocks/>
            </wp:cNvGraphicFramePr>
            <a:graphic>
              <a:graphicData uri="http://schemas.openxmlformats.org/drawingml/2006/picture">
                <pic:pic>
                  <pic:nvPicPr>
                    <pic:cNvPr id="337" name="Image 337"/>
                    <pic:cNvPicPr/>
                  </pic:nvPicPr>
                  <pic:blipFill>
                    <a:blip r:embed="rId197" cstate="print"/>
                    <a:stretch>
                      <a:fillRect/>
                    </a:stretch>
                  </pic:blipFill>
                  <pic:spPr>
                    <a:xfrm>
                      <a:off x="0" y="0"/>
                      <a:ext cx="437166" cy="446184"/>
                    </a:xfrm>
                    <a:prstGeom prst="rect">
                      <a:avLst/>
                    </a:prstGeom>
                  </pic:spPr>
                </pic:pic>
              </a:graphicData>
            </a:graphic>
          </wp:anchor>
        </w:drawing>
      </w:r>
      <w:r>
        <w:rPr>
          <w:rFonts w:ascii="Arial"/>
          <w:b/>
          <w:spacing w:val="-2"/>
          <w:sz w:val="20"/>
        </w:rPr>
        <w:t>PRACTICE</w:t>
      </w:r>
      <w:r>
        <w:rPr>
          <w:rFonts w:ascii="Arial"/>
          <w:b/>
          <w:spacing w:val="3"/>
          <w:sz w:val="20"/>
        </w:rPr>
        <w:t> </w:t>
      </w:r>
      <w:r>
        <w:rPr>
          <w:rFonts w:ascii="Arial"/>
          <w:b/>
          <w:spacing w:val="-2"/>
          <w:sz w:val="20"/>
        </w:rPr>
        <w:t>QUESTION</w:t>
      </w:r>
    </w:p>
    <w:p>
      <w:pPr>
        <w:spacing w:before="98"/>
        <w:ind w:left="2279" w:right="0" w:firstLine="0"/>
        <w:jc w:val="left"/>
        <w:rPr>
          <w:rFonts w:ascii="Arial"/>
          <w:sz w:val="20"/>
        </w:rPr>
      </w:pPr>
      <w:r>
        <w:rPr>
          <w:rFonts w:ascii="Arial"/>
          <w:w w:val="90"/>
          <w:sz w:val="20"/>
        </w:rPr>
        <w:t>Which</w:t>
      </w:r>
      <w:r>
        <w:rPr>
          <w:rFonts w:ascii="Arial"/>
          <w:spacing w:val="-1"/>
          <w:w w:val="90"/>
          <w:sz w:val="20"/>
        </w:rPr>
        <w:t> </w:t>
      </w:r>
      <w:r>
        <w:rPr>
          <w:rFonts w:ascii="Arial"/>
          <w:w w:val="90"/>
          <w:sz w:val="20"/>
        </w:rPr>
        <w:t>of</w:t>
      </w:r>
      <w:r>
        <w:rPr>
          <w:rFonts w:ascii="Arial"/>
          <w:spacing w:val="-6"/>
          <w:w w:val="90"/>
          <w:sz w:val="20"/>
        </w:rPr>
        <w:t> </w:t>
      </w:r>
      <w:r>
        <w:rPr>
          <w:rFonts w:ascii="Arial"/>
          <w:w w:val="90"/>
          <w:sz w:val="20"/>
        </w:rPr>
        <w:t>the</w:t>
      </w:r>
      <w:r>
        <w:rPr>
          <w:rFonts w:ascii="Arial"/>
          <w:spacing w:val="-9"/>
          <w:w w:val="90"/>
          <w:sz w:val="20"/>
        </w:rPr>
        <w:t> </w:t>
      </w:r>
      <w:r>
        <w:rPr>
          <w:rFonts w:ascii="Arial"/>
          <w:w w:val="90"/>
          <w:sz w:val="20"/>
        </w:rPr>
        <w:t>following</w:t>
      </w:r>
      <w:r>
        <w:rPr>
          <w:rFonts w:ascii="Arial"/>
          <w:spacing w:val="-6"/>
          <w:w w:val="90"/>
          <w:sz w:val="20"/>
        </w:rPr>
        <w:t> </w:t>
      </w:r>
      <w:r>
        <w:rPr>
          <w:rFonts w:ascii="Arial"/>
          <w:w w:val="90"/>
          <w:sz w:val="20"/>
        </w:rPr>
        <w:t>would</w:t>
      </w:r>
      <w:r>
        <w:rPr>
          <w:rFonts w:ascii="Arial"/>
          <w:spacing w:val="1"/>
          <w:sz w:val="20"/>
        </w:rPr>
        <w:t> </w:t>
      </w:r>
      <w:r>
        <w:rPr>
          <w:rFonts w:ascii="Arial"/>
          <w:w w:val="90"/>
          <w:sz w:val="20"/>
        </w:rPr>
        <w:t>best</w:t>
      </w:r>
      <w:r>
        <w:rPr>
          <w:rFonts w:ascii="Arial"/>
          <w:spacing w:val="-1"/>
          <w:sz w:val="20"/>
        </w:rPr>
        <w:t> </w:t>
      </w:r>
      <w:r>
        <w:rPr>
          <w:rFonts w:ascii="Arial"/>
          <w:w w:val="90"/>
          <w:sz w:val="20"/>
        </w:rPr>
        <w:t>describe</w:t>
      </w:r>
      <w:r>
        <w:rPr>
          <w:rFonts w:ascii="Arial"/>
          <w:sz w:val="20"/>
        </w:rPr>
        <w:t> </w:t>
      </w:r>
      <w:r>
        <w:rPr>
          <w:rFonts w:ascii="Arial"/>
          <w:w w:val="90"/>
          <w:sz w:val="20"/>
        </w:rPr>
        <w:t>a</w:t>
      </w:r>
      <w:r>
        <w:rPr>
          <w:rFonts w:ascii="Arial"/>
          <w:spacing w:val="-3"/>
          <w:sz w:val="20"/>
        </w:rPr>
        <w:t> </w:t>
      </w:r>
      <w:r>
        <w:rPr>
          <w:rFonts w:ascii="Arial"/>
          <w:w w:val="90"/>
          <w:sz w:val="20"/>
        </w:rPr>
        <w:t>prudent</w:t>
      </w:r>
      <w:r>
        <w:rPr>
          <w:rFonts w:ascii="Arial"/>
          <w:spacing w:val="2"/>
          <w:sz w:val="20"/>
        </w:rPr>
        <w:t> </w:t>
      </w:r>
      <w:r>
        <w:rPr>
          <w:rFonts w:ascii="Arial"/>
          <w:spacing w:val="-2"/>
          <w:w w:val="90"/>
          <w:sz w:val="20"/>
        </w:rPr>
        <w:t>investor?</w:t>
      </w:r>
    </w:p>
    <w:p>
      <w:pPr>
        <w:pStyle w:val="ListParagraph"/>
        <w:numPr>
          <w:ilvl w:val="0"/>
          <w:numId w:val="80"/>
        </w:numPr>
        <w:tabs>
          <w:tab w:pos="2724" w:val="left" w:leader="none"/>
        </w:tabs>
        <w:spacing w:line="240" w:lineRule="auto" w:before="26" w:after="0"/>
        <w:ind w:left="2724" w:right="0" w:hanging="329"/>
        <w:jc w:val="left"/>
        <w:rPr>
          <w:rFonts w:ascii="Times New Roman"/>
          <w:sz w:val="20"/>
        </w:rPr>
      </w:pPr>
      <w:r>
        <w:rPr>
          <w:w w:val="90"/>
          <w:sz w:val="20"/>
        </w:rPr>
        <w:t>A</w:t>
      </w:r>
      <w:r>
        <w:rPr>
          <w:spacing w:val="-1"/>
          <w:w w:val="90"/>
          <w:sz w:val="20"/>
        </w:rPr>
        <w:t> </w:t>
      </w:r>
      <w:r>
        <w:rPr>
          <w:w w:val="90"/>
          <w:sz w:val="20"/>
        </w:rPr>
        <w:t>person</w:t>
      </w:r>
      <w:r>
        <w:rPr>
          <w:spacing w:val="3"/>
          <w:sz w:val="20"/>
        </w:rPr>
        <w:t> </w:t>
      </w:r>
      <w:r>
        <w:rPr>
          <w:w w:val="90"/>
          <w:sz w:val="20"/>
        </w:rPr>
        <w:t>in</w:t>
      </w:r>
      <w:r>
        <w:rPr>
          <w:spacing w:val="-8"/>
          <w:w w:val="90"/>
          <w:sz w:val="20"/>
        </w:rPr>
        <w:t> </w:t>
      </w:r>
      <w:r>
        <w:rPr>
          <w:w w:val="90"/>
          <w:sz w:val="20"/>
        </w:rPr>
        <w:t>a</w:t>
      </w:r>
      <w:r>
        <w:rPr>
          <w:spacing w:val="-5"/>
          <w:sz w:val="20"/>
        </w:rPr>
        <w:t> </w:t>
      </w:r>
      <w:r>
        <w:rPr>
          <w:w w:val="90"/>
          <w:sz w:val="20"/>
        </w:rPr>
        <w:t>fiduciary</w:t>
      </w:r>
      <w:r>
        <w:rPr>
          <w:spacing w:val="2"/>
          <w:sz w:val="20"/>
        </w:rPr>
        <w:t> </w:t>
      </w:r>
      <w:r>
        <w:rPr>
          <w:w w:val="90"/>
          <w:sz w:val="20"/>
        </w:rPr>
        <w:t>capacity</w:t>
      </w:r>
      <w:r>
        <w:rPr>
          <w:sz w:val="20"/>
        </w:rPr>
        <w:t> </w:t>
      </w:r>
      <w:r>
        <w:rPr>
          <w:w w:val="90"/>
          <w:sz w:val="20"/>
        </w:rPr>
        <w:t>who</w:t>
      </w:r>
      <w:r>
        <w:rPr>
          <w:spacing w:val="-3"/>
          <w:sz w:val="20"/>
        </w:rPr>
        <w:t> </w:t>
      </w:r>
      <w:r>
        <w:rPr>
          <w:w w:val="90"/>
          <w:sz w:val="20"/>
        </w:rPr>
        <w:t>invests</w:t>
      </w:r>
      <w:r>
        <w:rPr>
          <w:spacing w:val="-4"/>
          <w:w w:val="90"/>
          <w:sz w:val="20"/>
        </w:rPr>
        <w:t> </w:t>
      </w:r>
      <w:r>
        <w:rPr>
          <w:w w:val="90"/>
          <w:sz w:val="20"/>
        </w:rPr>
        <w:t>in</w:t>
      </w:r>
      <w:r>
        <w:rPr>
          <w:spacing w:val="-2"/>
          <w:w w:val="90"/>
          <w:sz w:val="20"/>
        </w:rPr>
        <w:t> </w:t>
      </w:r>
      <w:r>
        <w:rPr>
          <w:w w:val="90"/>
          <w:sz w:val="20"/>
        </w:rPr>
        <w:t>a</w:t>
      </w:r>
      <w:r>
        <w:rPr>
          <w:spacing w:val="3"/>
          <w:sz w:val="20"/>
        </w:rPr>
        <w:t> </w:t>
      </w:r>
      <w:r>
        <w:rPr>
          <w:w w:val="90"/>
          <w:sz w:val="20"/>
        </w:rPr>
        <w:t>prudent</w:t>
      </w:r>
      <w:r>
        <w:rPr>
          <w:spacing w:val="8"/>
          <w:sz w:val="20"/>
        </w:rPr>
        <w:t> </w:t>
      </w:r>
      <w:r>
        <w:rPr>
          <w:spacing w:val="-2"/>
          <w:w w:val="90"/>
          <w:sz w:val="20"/>
        </w:rPr>
        <w:t>manner</w:t>
      </w:r>
    </w:p>
    <w:p>
      <w:pPr>
        <w:pStyle w:val="ListParagraph"/>
        <w:numPr>
          <w:ilvl w:val="0"/>
          <w:numId w:val="80"/>
        </w:numPr>
        <w:tabs>
          <w:tab w:pos="2722" w:val="left" w:leader="none"/>
        </w:tabs>
        <w:spacing w:line="240" w:lineRule="auto" w:before="25" w:after="0"/>
        <w:ind w:left="2722" w:right="0" w:hanging="337"/>
        <w:jc w:val="left"/>
        <w:rPr>
          <w:sz w:val="20"/>
        </w:rPr>
      </w:pPr>
      <w:r>
        <w:rPr>
          <w:w w:val="90"/>
          <w:sz w:val="20"/>
        </w:rPr>
        <w:t>A</w:t>
      </w:r>
      <w:r>
        <w:rPr>
          <w:spacing w:val="-11"/>
          <w:w w:val="90"/>
          <w:sz w:val="20"/>
        </w:rPr>
        <w:t> </w:t>
      </w:r>
      <w:r>
        <w:rPr>
          <w:w w:val="90"/>
          <w:sz w:val="20"/>
        </w:rPr>
        <w:t>trustee</w:t>
      </w:r>
      <w:r>
        <w:rPr>
          <w:spacing w:val="-2"/>
          <w:sz w:val="20"/>
        </w:rPr>
        <w:t> </w:t>
      </w:r>
      <w:r>
        <w:rPr>
          <w:w w:val="90"/>
          <w:sz w:val="20"/>
        </w:rPr>
        <w:t>who</w:t>
      </w:r>
      <w:r>
        <w:rPr>
          <w:spacing w:val="-3"/>
          <w:w w:val="90"/>
          <w:sz w:val="20"/>
        </w:rPr>
        <w:t> </w:t>
      </w:r>
      <w:r>
        <w:rPr>
          <w:w w:val="90"/>
          <w:sz w:val="20"/>
        </w:rPr>
        <w:t>invests</w:t>
      </w:r>
      <w:r>
        <w:rPr>
          <w:spacing w:val="-2"/>
          <w:sz w:val="20"/>
        </w:rPr>
        <w:t> </w:t>
      </w:r>
      <w:r>
        <w:rPr>
          <w:w w:val="90"/>
          <w:sz w:val="20"/>
        </w:rPr>
        <w:t>with</w:t>
      </w:r>
      <w:r>
        <w:rPr>
          <w:spacing w:val="-4"/>
          <w:w w:val="90"/>
          <w:sz w:val="20"/>
        </w:rPr>
        <w:t> </w:t>
      </w:r>
      <w:r>
        <w:rPr>
          <w:w w:val="90"/>
          <w:sz w:val="20"/>
        </w:rPr>
        <w:t>reasonable</w:t>
      </w:r>
      <w:r>
        <w:rPr>
          <w:spacing w:val="1"/>
          <w:sz w:val="20"/>
        </w:rPr>
        <w:t> </w:t>
      </w:r>
      <w:r>
        <w:rPr>
          <w:w w:val="90"/>
          <w:sz w:val="20"/>
        </w:rPr>
        <w:t>care,</w:t>
      </w:r>
      <w:r>
        <w:rPr>
          <w:spacing w:val="-7"/>
          <w:w w:val="90"/>
          <w:sz w:val="20"/>
        </w:rPr>
        <w:t> </w:t>
      </w:r>
      <w:r>
        <w:rPr>
          <w:w w:val="90"/>
          <w:sz w:val="20"/>
        </w:rPr>
        <w:t>skill,</w:t>
      </w:r>
      <w:r>
        <w:rPr>
          <w:spacing w:val="-13"/>
          <w:w w:val="90"/>
          <w:sz w:val="20"/>
        </w:rPr>
        <w:t> </w:t>
      </w:r>
      <w:r>
        <w:rPr>
          <w:w w:val="90"/>
          <w:sz w:val="20"/>
        </w:rPr>
        <w:t>and</w:t>
      </w:r>
      <w:r>
        <w:rPr>
          <w:spacing w:val="-7"/>
          <w:w w:val="90"/>
          <w:sz w:val="20"/>
        </w:rPr>
        <w:t> </w:t>
      </w:r>
      <w:r>
        <w:rPr>
          <w:spacing w:val="-2"/>
          <w:w w:val="90"/>
          <w:sz w:val="20"/>
        </w:rPr>
        <w:t>caution</w:t>
      </w:r>
    </w:p>
    <w:p>
      <w:pPr>
        <w:pStyle w:val="ListParagraph"/>
        <w:numPr>
          <w:ilvl w:val="0"/>
          <w:numId w:val="80"/>
        </w:numPr>
        <w:tabs>
          <w:tab w:pos="2723" w:val="left" w:leader="none"/>
        </w:tabs>
        <w:spacing w:line="240" w:lineRule="auto" w:before="29" w:after="0"/>
        <w:ind w:left="2723" w:right="0" w:hanging="338"/>
        <w:jc w:val="left"/>
        <w:rPr>
          <w:rFonts w:ascii="Times New Roman"/>
          <w:sz w:val="20"/>
        </w:rPr>
      </w:pPr>
      <w:r>
        <w:rPr>
          <w:w w:val="90"/>
          <w:sz w:val="20"/>
        </w:rPr>
        <w:t>An</w:t>
      </w:r>
      <w:r>
        <w:rPr>
          <w:spacing w:val="-2"/>
          <w:w w:val="90"/>
          <w:sz w:val="20"/>
        </w:rPr>
        <w:t> </w:t>
      </w:r>
      <w:r>
        <w:rPr>
          <w:w w:val="90"/>
          <w:sz w:val="20"/>
        </w:rPr>
        <w:t>investment</w:t>
      </w:r>
      <w:r>
        <w:rPr>
          <w:spacing w:val="15"/>
          <w:sz w:val="20"/>
        </w:rPr>
        <w:t> </w:t>
      </w:r>
      <w:r>
        <w:rPr>
          <w:w w:val="90"/>
          <w:sz w:val="20"/>
        </w:rPr>
        <w:t>adviser</w:t>
      </w:r>
      <w:r>
        <w:rPr>
          <w:spacing w:val="9"/>
          <w:sz w:val="20"/>
        </w:rPr>
        <w:t> </w:t>
      </w:r>
      <w:r>
        <w:rPr>
          <w:w w:val="90"/>
          <w:sz w:val="20"/>
        </w:rPr>
        <w:t>representative</w:t>
      </w:r>
      <w:r>
        <w:rPr>
          <w:spacing w:val="-3"/>
          <w:w w:val="90"/>
          <w:sz w:val="20"/>
        </w:rPr>
        <w:t> </w:t>
      </w:r>
      <w:r>
        <w:rPr>
          <w:w w:val="90"/>
          <w:sz w:val="20"/>
        </w:rPr>
        <w:t>handling</w:t>
      </w:r>
      <w:r>
        <w:rPr>
          <w:spacing w:val="-8"/>
          <w:w w:val="90"/>
          <w:sz w:val="20"/>
        </w:rPr>
        <w:t> </w:t>
      </w:r>
      <w:r>
        <w:rPr>
          <w:w w:val="90"/>
          <w:sz w:val="20"/>
        </w:rPr>
        <w:t>a</w:t>
      </w:r>
      <w:r>
        <w:rPr>
          <w:sz w:val="20"/>
        </w:rPr>
        <w:t> </w:t>
      </w:r>
      <w:r>
        <w:rPr>
          <w:w w:val="90"/>
          <w:sz w:val="20"/>
        </w:rPr>
        <w:t>discretionary</w:t>
      </w:r>
      <w:r>
        <w:rPr>
          <w:spacing w:val="13"/>
          <w:sz w:val="20"/>
        </w:rPr>
        <w:t> </w:t>
      </w:r>
      <w:r>
        <w:rPr>
          <w:spacing w:val="-2"/>
          <w:w w:val="90"/>
          <w:sz w:val="20"/>
        </w:rPr>
        <w:t>account</w:t>
      </w:r>
    </w:p>
    <w:p>
      <w:pPr>
        <w:pStyle w:val="ListParagraph"/>
        <w:numPr>
          <w:ilvl w:val="0"/>
          <w:numId w:val="80"/>
        </w:numPr>
        <w:tabs>
          <w:tab w:pos="2721" w:val="left" w:leader="none"/>
        </w:tabs>
        <w:spacing w:line="240" w:lineRule="auto" w:before="29" w:after="0"/>
        <w:ind w:left="2721" w:right="0" w:hanging="344"/>
        <w:jc w:val="left"/>
        <w:rPr>
          <w:sz w:val="20"/>
        </w:rPr>
      </w:pPr>
      <w:r>
        <w:rPr>
          <w:w w:val="90"/>
          <w:sz w:val="20"/>
        </w:rPr>
        <w:t>The</w:t>
      </w:r>
      <w:r>
        <w:rPr>
          <w:spacing w:val="-7"/>
          <w:w w:val="90"/>
          <w:sz w:val="20"/>
        </w:rPr>
        <w:t> </w:t>
      </w:r>
      <w:r>
        <w:rPr>
          <w:w w:val="90"/>
          <w:sz w:val="20"/>
        </w:rPr>
        <w:t>custodian</w:t>
      </w:r>
      <w:r>
        <w:rPr>
          <w:spacing w:val="14"/>
          <w:sz w:val="20"/>
        </w:rPr>
        <w:t> </w:t>
      </w:r>
      <w:r>
        <w:rPr>
          <w:w w:val="90"/>
          <w:sz w:val="20"/>
        </w:rPr>
        <w:t>for</w:t>
      </w:r>
      <w:r>
        <w:rPr>
          <w:spacing w:val="-6"/>
          <w:w w:val="90"/>
          <w:sz w:val="20"/>
        </w:rPr>
        <w:t> </w:t>
      </w:r>
      <w:r>
        <w:rPr>
          <w:w w:val="90"/>
          <w:sz w:val="20"/>
        </w:rPr>
        <w:t>a</w:t>
      </w:r>
      <w:r>
        <w:rPr>
          <w:spacing w:val="-2"/>
          <w:sz w:val="20"/>
        </w:rPr>
        <w:t> </w:t>
      </w:r>
      <w:r>
        <w:rPr>
          <w:w w:val="90"/>
          <w:sz w:val="20"/>
        </w:rPr>
        <w:t>minor</w:t>
      </w:r>
      <w:r>
        <w:rPr>
          <w:spacing w:val="-2"/>
          <w:sz w:val="20"/>
        </w:rPr>
        <w:t> </w:t>
      </w:r>
      <w:r>
        <w:rPr>
          <w:w w:val="90"/>
          <w:sz w:val="20"/>
        </w:rPr>
        <w:t>under</w:t>
      </w:r>
      <w:r>
        <w:rPr>
          <w:sz w:val="20"/>
        </w:rPr>
        <w:t> </w:t>
      </w:r>
      <w:r>
        <w:rPr>
          <w:w w:val="90"/>
          <w:sz w:val="20"/>
        </w:rPr>
        <w:t>the</w:t>
      </w:r>
      <w:r>
        <w:rPr>
          <w:spacing w:val="-7"/>
          <w:w w:val="90"/>
          <w:sz w:val="20"/>
        </w:rPr>
        <w:t> </w:t>
      </w:r>
      <w:r>
        <w:rPr>
          <w:w w:val="90"/>
          <w:sz w:val="20"/>
        </w:rPr>
        <w:t>Uniform</w:t>
      </w:r>
      <w:r>
        <w:rPr>
          <w:spacing w:val="3"/>
          <w:sz w:val="20"/>
        </w:rPr>
        <w:t> </w:t>
      </w:r>
      <w:r>
        <w:rPr>
          <w:w w:val="90"/>
          <w:sz w:val="20"/>
        </w:rPr>
        <w:t>Transfers</w:t>
      </w:r>
      <w:r>
        <w:rPr>
          <w:spacing w:val="9"/>
          <w:sz w:val="20"/>
        </w:rPr>
        <w:t> </w:t>
      </w:r>
      <w:r>
        <w:rPr>
          <w:w w:val="90"/>
          <w:sz w:val="20"/>
        </w:rPr>
        <w:t>to</w:t>
      </w:r>
      <w:r>
        <w:rPr>
          <w:spacing w:val="-3"/>
          <w:w w:val="90"/>
          <w:sz w:val="20"/>
        </w:rPr>
        <w:t> </w:t>
      </w:r>
      <w:r>
        <w:rPr>
          <w:w w:val="90"/>
          <w:sz w:val="20"/>
        </w:rPr>
        <w:t>Minors</w:t>
      </w:r>
      <w:r>
        <w:rPr>
          <w:spacing w:val="-2"/>
          <w:sz w:val="20"/>
        </w:rPr>
        <w:t> </w:t>
      </w:r>
      <w:r>
        <w:rPr>
          <w:spacing w:val="-5"/>
          <w:w w:val="90"/>
          <w:sz w:val="20"/>
        </w:rPr>
        <w:t>Act</w:t>
      </w:r>
    </w:p>
    <w:p>
      <w:pPr>
        <w:spacing w:line="252" w:lineRule="auto" w:before="98"/>
        <w:ind w:left="2275" w:right="1086" w:firstLine="2"/>
        <w:jc w:val="both"/>
        <w:rPr>
          <w:rFonts w:ascii="Arial"/>
          <w:sz w:val="20"/>
        </w:rPr>
      </w:pPr>
      <w:r>
        <w:rPr>
          <w:rFonts w:ascii="Arial"/>
          <w:b/>
          <w:w w:val="90"/>
          <w:sz w:val="20"/>
        </w:rPr>
        <w:t>Answer: B.</w:t>
      </w:r>
      <w:r>
        <w:rPr>
          <w:rFonts w:ascii="Arial"/>
          <w:b/>
          <w:spacing w:val="-6"/>
          <w:w w:val="90"/>
          <w:sz w:val="20"/>
        </w:rPr>
        <w:t> </w:t>
      </w:r>
      <w:r>
        <w:rPr>
          <w:rFonts w:ascii="Arial"/>
          <w:w w:val="90"/>
          <w:sz w:val="20"/>
        </w:rPr>
        <w:t>Although</w:t>
      </w:r>
      <w:r>
        <w:rPr>
          <w:rFonts w:ascii="Arial"/>
          <w:sz w:val="20"/>
        </w:rPr>
        <w:t> </w:t>
      </w:r>
      <w:r>
        <w:rPr>
          <w:rFonts w:ascii="Arial"/>
          <w:w w:val="90"/>
          <w:sz w:val="20"/>
        </w:rPr>
        <w:t>all</w:t>
      </w:r>
      <w:r>
        <w:rPr>
          <w:rFonts w:ascii="Arial"/>
          <w:spacing w:val="-7"/>
          <w:w w:val="90"/>
          <w:sz w:val="20"/>
        </w:rPr>
        <w:t> </w:t>
      </w:r>
      <w:r>
        <w:rPr>
          <w:rFonts w:ascii="Arial"/>
          <w:w w:val="90"/>
          <w:sz w:val="20"/>
        </w:rPr>
        <w:t>of</w:t>
      </w:r>
      <w:r>
        <w:rPr>
          <w:rFonts w:ascii="Arial"/>
          <w:spacing w:val="-3"/>
          <w:w w:val="90"/>
          <w:sz w:val="20"/>
        </w:rPr>
        <w:t> </w:t>
      </w:r>
      <w:r>
        <w:rPr>
          <w:rFonts w:ascii="Arial"/>
          <w:w w:val="90"/>
          <w:sz w:val="20"/>
        </w:rPr>
        <w:t>these may have a fiduciary responsibility,</w:t>
      </w:r>
      <w:r>
        <w:rPr>
          <w:rFonts w:ascii="Arial"/>
          <w:spacing w:val="-6"/>
          <w:w w:val="90"/>
          <w:sz w:val="20"/>
        </w:rPr>
        <w:t> </w:t>
      </w:r>
      <w:r>
        <w:rPr>
          <w:rFonts w:ascii="Arial"/>
          <w:w w:val="90"/>
          <w:sz w:val="20"/>
        </w:rPr>
        <w:t>the</w:t>
      </w:r>
      <w:r>
        <w:rPr>
          <w:rFonts w:ascii="Arial"/>
          <w:spacing w:val="-7"/>
          <w:w w:val="90"/>
          <w:sz w:val="20"/>
        </w:rPr>
        <w:t> </w:t>
      </w:r>
      <w:r>
        <w:rPr>
          <w:rFonts w:ascii="Arial"/>
          <w:w w:val="90"/>
          <w:sz w:val="20"/>
        </w:rPr>
        <w:t>definition, as</w:t>
      </w:r>
      <w:r>
        <w:rPr>
          <w:rFonts w:ascii="Arial"/>
          <w:spacing w:val="-9"/>
          <w:w w:val="90"/>
          <w:sz w:val="20"/>
        </w:rPr>
        <w:t> </w:t>
      </w:r>
      <w:r>
        <w:rPr>
          <w:rFonts w:ascii="Arial"/>
          <w:w w:val="90"/>
          <w:sz w:val="20"/>
        </w:rPr>
        <w:t>expressed</w:t>
      </w:r>
      <w:r>
        <w:rPr>
          <w:rFonts w:ascii="Arial"/>
          <w:spacing w:val="-8"/>
          <w:w w:val="90"/>
          <w:sz w:val="20"/>
        </w:rPr>
        <w:t> </w:t>
      </w:r>
      <w:r>
        <w:rPr>
          <w:rFonts w:ascii="Arial"/>
          <w:w w:val="90"/>
          <w:sz w:val="20"/>
        </w:rPr>
        <w:t>in</w:t>
      </w:r>
      <w:r>
        <w:rPr>
          <w:rFonts w:ascii="Arial"/>
          <w:spacing w:val="-8"/>
          <w:w w:val="90"/>
          <w:sz w:val="20"/>
        </w:rPr>
        <w:t> </w:t>
      </w:r>
      <w:r>
        <w:rPr>
          <w:rFonts w:ascii="Arial"/>
          <w:w w:val="90"/>
          <w:sz w:val="20"/>
        </w:rPr>
        <w:t>the</w:t>
      </w:r>
      <w:r>
        <w:rPr>
          <w:rFonts w:ascii="Arial"/>
          <w:spacing w:val="-9"/>
          <w:w w:val="90"/>
          <w:sz w:val="20"/>
        </w:rPr>
        <w:t> </w:t>
      </w:r>
      <w:r>
        <w:rPr>
          <w:rFonts w:ascii="Arial"/>
          <w:w w:val="90"/>
          <w:sz w:val="20"/>
        </w:rPr>
        <w:t>Uniform</w:t>
      </w:r>
      <w:r>
        <w:rPr>
          <w:rFonts w:ascii="Arial"/>
          <w:spacing w:val="-8"/>
          <w:w w:val="90"/>
          <w:sz w:val="20"/>
        </w:rPr>
        <w:t> </w:t>
      </w:r>
      <w:r>
        <w:rPr>
          <w:rFonts w:ascii="Arial"/>
          <w:w w:val="90"/>
          <w:sz w:val="20"/>
        </w:rPr>
        <w:t>Prudent</w:t>
      </w:r>
      <w:r>
        <w:rPr>
          <w:rFonts w:ascii="Arial"/>
          <w:spacing w:val="-8"/>
          <w:w w:val="90"/>
          <w:sz w:val="20"/>
        </w:rPr>
        <w:t> </w:t>
      </w:r>
      <w:r>
        <w:rPr>
          <w:rFonts w:ascii="Arial"/>
          <w:w w:val="90"/>
          <w:sz w:val="20"/>
        </w:rPr>
        <w:t>Investor</w:t>
      </w:r>
      <w:r>
        <w:rPr>
          <w:rFonts w:ascii="Arial"/>
          <w:spacing w:val="-9"/>
          <w:w w:val="90"/>
          <w:sz w:val="20"/>
        </w:rPr>
        <w:t> </w:t>
      </w:r>
      <w:r>
        <w:rPr>
          <w:rFonts w:ascii="Arial"/>
          <w:w w:val="90"/>
          <w:sz w:val="20"/>
        </w:rPr>
        <w:t>Act</w:t>
      </w:r>
      <w:r>
        <w:rPr>
          <w:rFonts w:ascii="Arial"/>
          <w:spacing w:val="-8"/>
          <w:w w:val="90"/>
          <w:sz w:val="20"/>
        </w:rPr>
        <w:t> </w:t>
      </w:r>
      <w:r>
        <w:rPr>
          <w:rFonts w:ascii="Arial"/>
          <w:w w:val="90"/>
          <w:sz w:val="20"/>
        </w:rPr>
        <w:t>of</w:t>
      </w:r>
      <w:r>
        <w:rPr>
          <w:rFonts w:ascii="Arial"/>
          <w:spacing w:val="-9"/>
          <w:w w:val="90"/>
          <w:sz w:val="20"/>
        </w:rPr>
        <w:t> </w:t>
      </w:r>
      <w:r>
        <w:rPr>
          <w:rFonts w:ascii="Arial"/>
          <w:w w:val="90"/>
          <w:sz w:val="20"/>
        </w:rPr>
        <w:t>1994,</w:t>
      </w:r>
      <w:r>
        <w:rPr>
          <w:rFonts w:ascii="Arial"/>
          <w:spacing w:val="-8"/>
          <w:w w:val="90"/>
          <w:sz w:val="20"/>
        </w:rPr>
        <w:t> </w:t>
      </w:r>
      <w:r>
        <w:rPr>
          <w:rFonts w:ascii="Arial"/>
          <w:w w:val="90"/>
          <w:sz w:val="20"/>
        </w:rPr>
        <w:t>requires</w:t>
      </w:r>
      <w:r>
        <w:rPr>
          <w:rFonts w:ascii="Arial"/>
          <w:spacing w:val="-8"/>
          <w:w w:val="90"/>
          <w:sz w:val="20"/>
        </w:rPr>
        <w:t> </w:t>
      </w:r>
      <w:r>
        <w:rPr>
          <w:rFonts w:ascii="Arial"/>
          <w:w w:val="90"/>
          <w:sz w:val="20"/>
        </w:rPr>
        <w:t>reasonable</w:t>
      </w:r>
      <w:r>
        <w:rPr>
          <w:rFonts w:ascii="Arial"/>
          <w:spacing w:val="-9"/>
          <w:w w:val="90"/>
          <w:sz w:val="20"/>
        </w:rPr>
        <w:t> </w:t>
      </w:r>
      <w:r>
        <w:rPr>
          <w:rFonts w:ascii="Arial"/>
          <w:w w:val="90"/>
          <w:sz w:val="20"/>
        </w:rPr>
        <w:t>care, </w:t>
      </w:r>
      <w:r>
        <w:rPr>
          <w:rFonts w:ascii="Arial"/>
          <w:sz w:val="20"/>
        </w:rPr>
        <w:t>skill,</w:t>
      </w:r>
      <w:r>
        <w:rPr>
          <w:rFonts w:ascii="Arial"/>
          <w:spacing w:val="-8"/>
          <w:sz w:val="20"/>
        </w:rPr>
        <w:t> </w:t>
      </w:r>
      <w:r>
        <w:rPr>
          <w:rFonts w:ascii="Arial"/>
          <w:sz w:val="20"/>
        </w:rPr>
        <w:t>and</w:t>
      </w:r>
      <w:r>
        <w:rPr>
          <w:rFonts w:ascii="Arial"/>
          <w:spacing w:val="-2"/>
          <w:sz w:val="20"/>
        </w:rPr>
        <w:t> </w:t>
      </w:r>
      <w:r>
        <w:rPr>
          <w:rFonts w:ascii="Arial"/>
          <w:sz w:val="20"/>
        </w:rPr>
        <w:t>caution.</w:t>
      </w:r>
    </w:p>
    <w:p>
      <w:pPr>
        <w:spacing w:after="0" w:line="252" w:lineRule="auto"/>
        <w:jc w:val="both"/>
        <w:rPr>
          <w:rFonts w:ascii="Arial"/>
          <w:sz w:val="20"/>
        </w:rPr>
        <w:sectPr>
          <w:headerReference w:type="default" r:id="rId194"/>
          <w:headerReference w:type="even" r:id="rId195"/>
          <w:pgSz w:w="11650" w:h="15500"/>
          <w:pgMar w:header="510" w:footer="0" w:top="1160" w:bottom="280" w:left="1640" w:right="0"/>
          <w:pgNumType w:start="457"/>
        </w:sectPr>
      </w:pPr>
    </w:p>
    <w:p>
      <w:pPr>
        <w:spacing w:before="82"/>
        <w:ind w:left="1306" w:right="0" w:firstLine="0"/>
        <w:jc w:val="left"/>
        <w:rPr>
          <w:rFonts w:ascii="Arial"/>
          <w:b/>
          <w:sz w:val="25"/>
        </w:rPr>
      </w:pPr>
      <w:r>
        <w:rPr>
          <w:rFonts w:ascii="Arial"/>
          <w:b/>
          <w:w w:val="110"/>
          <w:sz w:val="25"/>
        </w:rPr>
        <w:t>Sedion</w:t>
      </w:r>
      <w:r>
        <w:rPr>
          <w:rFonts w:ascii="Arial"/>
          <w:b/>
          <w:spacing w:val="-17"/>
          <w:w w:val="110"/>
          <w:sz w:val="25"/>
        </w:rPr>
        <w:t> </w:t>
      </w:r>
      <w:r>
        <w:rPr>
          <w:rFonts w:ascii="Arial"/>
          <w:b/>
          <w:w w:val="110"/>
          <w:sz w:val="25"/>
        </w:rPr>
        <w:t>404</w:t>
      </w:r>
      <w:r>
        <w:rPr>
          <w:rFonts w:ascii="Arial"/>
          <w:b/>
          <w:spacing w:val="-20"/>
          <w:w w:val="110"/>
          <w:sz w:val="25"/>
        </w:rPr>
        <w:t> </w:t>
      </w:r>
      <w:r>
        <w:rPr>
          <w:rFonts w:ascii="Arial"/>
          <w:b/>
          <w:w w:val="110"/>
          <w:sz w:val="25"/>
        </w:rPr>
        <w:t>of</w:t>
      </w:r>
      <w:r>
        <w:rPr>
          <w:rFonts w:ascii="Arial"/>
          <w:b/>
          <w:spacing w:val="-22"/>
          <w:w w:val="110"/>
          <w:sz w:val="25"/>
        </w:rPr>
        <w:t> </w:t>
      </w:r>
      <w:r>
        <w:rPr>
          <w:rFonts w:ascii="Arial"/>
          <w:b/>
          <w:spacing w:val="-2"/>
          <w:w w:val="110"/>
          <w:sz w:val="25"/>
        </w:rPr>
        <w:t>ERISA</w:t>
      </w:r>
    </w:p>
    <w:p>
      <w:pPr>
        <w:pStyle w:val="BodyText"/>
        <w:spacing w:line="254" w:lineRule="auto" w:before="115"/>
        <w:ind w:left="1298"/>
      </w:pPr>
      <w:r>
        <w:rPr/>
        <w:t>Specifically,</w:t>
      </w:r>
      <w:r>
        <w:rPr>
          <w:spacing w:val="23"/>
        </w:rPr>
        <w:t> </w:t>
      </w:r>
      <w:r>
        <w:rPr/>
        <w:t>there</w:t>
      </w:r>
      <w:r>
        <w:rPr>
          <w:spacing w:val="-4"/>
        </w:rPr>
        <w:t> </w:t>
      </w:r>
      <w:r>
        <w:rPr/>
        <w:t>are</w:t>
      </w:r>
      <w:r>
        <w:rPr>
          <w:spacing w:val="-13"/>
        </w:rPr>
        <w:t> </w:t>
      </w:r>
      <w:r>
        <w:rPr/>
        <w:t>a</w:t>
      </w:r>
      <w:r>
        <w:rPr>
          <w:spacing w:val="-2"/>
        </w:rPr>
        <w:t> </w:t>
      </w:r>
      <w:r>
        <w:rPr/>
        <w:t>number</w:t>
      </w:r>
      <w:r>
        <w:rPr>
          <w:spacing w:val="-4"/>
        </w:rPr>
        <w:t> </w:t>
      </w:r>
      <w:r>
        <w:rPr/>
        <w:t>of</w:t>
      </w:r>
      <w:r>
        <w:rPr>
          <w:spacing w:val="-3"/>
        </w:rPr>
        <w:t> </w:t>
      </w:r>
      <w:r>
        <w:rPr/>
        <w:t>regulations that</w:t>
      </w:r>
      <w:r>
        <w:rPr>
          <w:spacing w:val="-4"/>
        </w:rPr>
        <w:t> </w:t>
      </w:r>
      <w:r>
        <w:rPr/>
        <w:t>apply</w:t>
      </w:r>
      <w:r>
        <w:rPr>
          <w:spacing w:val="-3"/>
        </w:rPr>
        <w:t> </w:t>
      </w:r>
      <w:r>
        <w:rPr/>
        <w:t>directly to retirement</w:t>
      </w:r>
      <w:r>
        <w:rPr>
          <w:spacing w:val="16"/>
        </w:rPr>
        <w:t> </w:t>
      </w:r>
      <w:r>
        <w:rPr/>
        <w:t>plan</w:t>
      </w:r>
      <w:r>
        <w:rPr>
          <w:spacing w:val="-1"/>
        </w:rPr>
        <w:t> </w:t>
      </w:r>
      <w:r>
        <w:rPr/>
        <w:t>fiduciaries. The details are spelled out in ERISA Section 404.</w:t>
      </w:r>
    </w:p>
    <w:p>
      <w:pPr>
        <w:pStyle w:val="BodyText"/>
        <w:spacing w:line="259" w:lineRule="auto" w:before="190"/>
        <w:ind w:left="1305" w:right="167" w:firstLine="5"/>
      </w:pPr>
      <w:r>
        <w:rPr/>
        <w:t>Under Section 404</w:t>
      </w:r>
      <w:r>
        <w:rPr>
          <w:spacing w:val="-1"/>
        </w:rPr>
        <w:t> </w:t>
      </w:r>
      <w:r>
        <w:rPr/>
        <w:t>of ERISA, every person who acts as a</w:t>
      </w:r>
      <w:r>
        <w:rPr>
          <w:spacing w:val="-2"/>
        </w:rPr>
        <w:t> </w:t>
      </w:r>
      <w:r>
        <w:rPr/>
        <w:t>fiduciary for an employee benefit plan must perform his responsibilities in accordance with the plan document specifications. Under ERISA, trustees cannot delegate fiduciary duties, but they can delegate investment management</w:t>
      </w:r>
      <w:r>
        <w:rPr>
          <w:spacing w:val="40"/>
        </w:rPr>
        <w:t> </w:t>
      </w:r>
      <w:r>
        <w:rPr/>
        <w:t>responsibilities to a qualified investment</w:t>
      </w:r>
      <w:r>
        <w:rPr>
          <w:spacing w:val="40"/>
        </w:rPr>
        <w:t> </w:t>
      </w:r>
      <w:r>
        <w:rPr/>
        <w:t>manager.</w:t>
      </w:r>
    </w:p>
    <w:p>
      <w:pPr>
        <w:tabs>
          <w:tab w:pos="2194" w:val="left" w:leader="none"/>
        </w:tabs>
        <w:spacing w:before="237"/>
        <w:ind w:left="1536" w:right="0" w:firstLine="0"/>
        <w:jc w:val="left"/>
        <w:rPr>
          <w:rFonts w:ascii="Arial"/>
          <w:b/>
          <w:sz w:val="19"/>
        </w:rPr>
      </w:pPr>
      <w:r>
        <w:rPr>
          <w:rFonts w:ascii="Arial"/>
          <w:b/>
          <w:i/>
          <w:spacing w:val="-5"/>
          <w:sz w:val="35"/>
        </w:rPr>
        <w:t>A\_</w:t>
      </w:r>
      <w:r>
        <w:rPr>
          <w:rFonts w:ascii="Arial"/>
          <w:b/>
          <w:i/>
          <w:sz w:val="35"/>
        </w:rPr>
        <w:tab/>
      </w:r>
      <w:r>
        <w:rPr>
          <w:rFonts w:ascii="Arial"/>
          <w:b/>
          <w:sz w:val="19"/>
        </w:rPr>
        <w:t>TEST</w:t>
      </w:r>
      <w:r>
        <w:rPr>
          <w:rFonts w:ascii="Arial"/>
          <w:b/>
          <w:spacing w:val="39"/>
          <w:sz w:val="19"/>
        </w:rPr>
        <w:t> </w:t>
      </w:r>
      <w:r>
        <w:rPr>
          <w:rFonts w:ascii="Arial"/>
          <w:b/>
          <w:sz w:val="19"/>
        </w:rPr>
        <w:t>TOPIC</w:t>
      </w:r>
      <w:r>
        <w:rPr>
          <w:rFonts w:ascii="Arial"/>
          <w:b/>
          <w:spacing w:val="31"/>
          <w:sz w:val="19"/>
        </w:rPr>
        <w:t> </w:t>
      </w:r>
      <w:r>
        <w:rPr>
          <w:rFonts w:ascii="Arial"/>
          <w:b/>
          <w:spacing w:val="-2"/>
          <w:sz w:val="19"/>
        </w:rPr>
        <w:t>ALERT</w:t>
      </w:r>
    </w:p>
    <w:p>
      <w:pPr>
        <w:spacing w:before="88"/>
        <w:ind w:left="2199" w:right="0" w:firstLine="0"/>
        <w:jc w:val="left"/>
        <w:rPr>
          <w:rFonts w:ascii="Arial"/>
          <w:sz w:val="20"/>
        </w:rPr>
      </w:pPr>
      <w:r>
        <w:rPr/>
        <mc:AlternateContent>
          <mc:Choice Requires="wps">
            <w:drawing>
              <wp:anchor distT="0" distB="0" distL="0" distR="0" allowOverlap="1" layoutInCell="1" locked="0" behindDoc="0" simplePos="0" relativeHeight="15847424">
                <wp:simplePos x="0" y="0"/>
                <wp:positionH relativeFrom="page">
                  <wp:posOffset>2103652</wp:posOffset>
                </wp:positionH>
                <wp:positionV relativeFrom="paragraph">
                  <wp:posOffset>195572</wp:posOffset>
                </wp:positionV>
                <wp:extent cx="38100" cy="7112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65.641907pt;margin-top:15.399391pt;width:3pt;height:5.6pt;mso-position-horizontal-relative:page;mso-position-vertical-relative:paragraph;z-index:15847424" type="#_x0000_t202" id="docshape198"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Although</w:t>
      </w:r>
      <w:r>
        <w:rPr>
          <w:rFonts w:ascii="Arial"/>
          <w:spacing w:val="-1"/>
          <w:w w:val="90"/>
          <w:sz w:val="20"/>
        </w:rPr>
        <w:t> </w:t>
      </w:r>
      <w:r>
        <w:rPr>
          <w:rFonts w:ascii="Arial"/>
          <w:w w:val="90"/>
          <w:sz w:val="20"/>
        </w:rPr>
        <w:t>the</w:t>
      </w:r>
      <w:r>
        <w:rPr>
          <w:rFonts w:ascii="Arial"/>
          <w:spacing w:val="-3"/>
          <w:w w:val="90"/>
          <w:sz w:val="20"/>
        </w:rPr>
        <w:t> </w:t>
      </w:r>
      <w:r>
        <w:rPr>
          <w:rFonts w:ascii="Arial"/>
          <w:w w:val="90"/>
          <w:sz w:val="20"/>
        </w:rPr>
        <w:t>UPIA</w:t>
      </w:r>
      <w:r>
        <w:rPr>
          <w:rFonts w:ascii="Arial"/>
          <w:spacing w:val="4"/>
          <w:sz w:val="20"/>
        </w:rPr>
        <w:t> </w:t>
      </w:r>
      <w:r>
        <w:rPr>
          <w:rFonts w:ascii="Arial"/>
          <w:w w:val="90"/>
          <w:sz w:val="20"/>
        </w:rPr>
        <w:t>permits</w:t>
      </w:r>
      <w:r>
        <w:rPr>
          <w:rFonts w:ascii="Arial"/>
          <w:spacing w:val="8"/>
          <w:sz w:val="20"/>
        </w:rPr>
        <w:t> </w:t>
      </w:r>
      <w:r>
        <w:rPr>
          <w:rFonts w:ascii="Arial"/>
          <w:w w:val="90"/>
          <w:sz w:val="20"/>
        </w:rPr>
        <w:t>the</w:t>
      </w:r>
      <w:r>
        <w:rPr>
          <w:rFonts w:ascii="Arial"/>
          <w:spacing w:val="-5"/>
          <w:w w:val="90"/>
          <w:sz w:val="20"/>
        </w:rPr>
        <w:t> </w:t>
      </w:r>
      <w:r>
        <w:rPr>
          <w:rFonts w:ascii="Arial"/>
          <w:w w:val="90"/>
          <w:sz w:val="20"/>
        </w:rPr>
        <w:t>delegation</w:t>
      </w:r>
      <w:r>
        <w:rPr>
          <w:rFonts w:ascii="Arial"/>
          <w:spacing w:val="12"/>
          <w:sz w:val="20"/>
        </w:rPr>
        <w:t> </w:t>
      </w:r>
      <w:r>
        <w:rPr>
          <w:rFonts w:ascii="Arial"/>
          <w:w w:val="90"/>
          <w:sz w:val="20"/>
        </w:rPr>
        <w:t>of</w:t>
      </w:r>
      <w:r>
        <w:rPr>
          <w:rFonts w:ascii="Arial"/>
          <w:spacing w:val="-5"/>
          <w:sz w:val="20"/>
        </w:rPr>
        <w:t> </w:t>
      </w:r>
      <w:r>
        <w:rPr>
          <w:rFonts w:ascii="Arial"/>
          <w:w w:val="90"/>
          <w:sz w:val="20"/>
        </w:rPr>
        <w:t>portfolio</w:t>
      </w:r>
      <w:r>
        <w:rPr>
          <w:rFonts w:ascii="Arial"/>
          <w:spacing w:val="9"/>
          <w:sz w:val="20"/>
        </w:rPr>
        <w:t> </w:t>
      </w:r>
      <w:r>
        <w:rPr>
          <w:rFonts w:ascii="Arial"/>
          <w:w w:val="90"/>
          <w:sz w:val="20"/>
        </w:rPr>
        <w:t>management</w:t>
      </w:r>
      <w:r>
        <w:rPr>
          <w:rFonts w:ascii="Arial"/>
          <w:spacing w:val="14"/>
          <w:sz w:val="20"/>
        </w:rPr>
        <w:t> </w:t>
      </w:r>
      <w:r>
        <w:rPr>
          <w:rFonts w:ascii="Arial"/>
          <w:w w:val="90"/>
          <w:sz w:val="20"/>
        </w:rPr>
        <w:t>decisions,</w:t>
      </w:r>
      <w:r>
        <w:rPr>
          <w:rFonts w:ascii="Arial"/>
          <w:spacing w:val="11"/>
          <w:sz w:val="20"/>
        </w:rPr>
        <w:t> </w:t>
      </w:r>
      <w:r>
        <w:rPr>
          <w:rFonts w:ascii="Arial"/>
          <w:spacing w:val="-2"/>
          <w:w w:val="90"/>
          <w:sz w:val="20"/>
        </w:rPr>
        <w:t>trustees</w:t>
      </w:r>
    </w:p>
    <w:p>
      <w:pPr>
        <w:spacing w:line="271" w:lineRule="auto" w:before="26"/>
        <w:ind w:left="2195" w:right="314" w:firstLine="2"/>
        <w:jc w:val="left"/>
        <w:rPr>
          <w:rFonts w:ascii="Arial"/>
          <w:sz w:val="20"/>
        </w:rPr>
      </w:pPr>
      <w:r>
        <w:rPr>
          <w:rFonts w:ascii="Arial"/>
          <w:spacing w:val="-6"/>
          <w:sz w:val="20"/>
        </w:rPr>
        <w:t>cannot</w:t>
      </w:r>
      <w:r>
        <w:rPr>
          <w:rFonts w:ascii="Arial"/>
          <w:spacing w:val="-8"/>
          <w:sz w:val="20"/>
        </w:rPr>
        <w:t> </w:t>
      </w:r>
      <w:r>
        <w:rPr>
          <w:rFonts w:ascii="Arial"/>
          <w:spacing w:val="-6"/>
          <w:sz w:val="20"/>
        </w:rPr>
        <w:t>delegate</w:t>
      </w:r>
      <w:r>
        <w:rPr>
          <w:rFonts w:ascii="Arial"/>
          <w:spacing w:val="-13"/>
          <w:sz w:val="20"/>
        </w:rPr>
        <w:t> </w:t>
      </w:r>
      <w:r>
        <w:rPr>
          <w:rFonts w:ascii="Arial"/>
          <w:spacing w:val="-6"/>
          <w:sz w:val="20"/>
        </w:rPr>
        <w:t>certain</w:t>
      </w:r>
      <w:r>
        <w:rPr>
          <w:rFonts w:ascii="Arial"/>
          <w:spacing w:val="-8"/>
          <w:sz w:val="20"/>
        </w:rPr>
        <w:t> </w:t>
      </w:r>
      <w:r>
        <w:rPr>
          <w:rFonts w:ascii="Arial"/>
          <w:spacing w:val="-6"/>
          <w:sz w:val="20"/>
        </w:rPr>
        <w:t>fiduciary</w:t>
      </w:r>
      <w:r>
        <w:rPr>
          <w:rFonts w:ascii="Arial"/>
          <w:spacing w:val="-8"/>
          <w:sz w:val="20"/>
        </w:rPr>
        <w:t> </w:t>
      </w:r>
      <w:r>
        <w:rPr>
          <w:rFonts w:ascii="Arial"/>
          <w:spacing w:val="-6"/>
          <w:sz w:val="20"/>
        </w:rPr>
        <w:t>duties,</w:t>
      </w:r>
      <w:r>
        <w:rPr>
          <w:rFonts w:ascii="Arial"/>
          <w:spacing w:val="-22"/>
          <w:sz w:val="20"/>
        </w:rPr>
        <w:t> </w:t>
      </w:r>
      <w:r>
        <w:rPr>
          <w:rFonts w:ascii="Arial"/>
          <w:spacing w:val="-6"/>
          <w:sz w:val="20"/>
        </w:rPr>
        <w:t>such</w:t>
      </w:r>
      <w:r>
        <w:rPr>
          <w:rFonts w:ascii="Arial"/>
          <w:spacing w:val="-9"/>
          <w:sz w:val="20"/>
        </w:rPr>
        <w:t> </w:t>
      </w:r>
      <w:r>
        <w:rPr>
          <w:rFonts w:ascii="Arial"/>
          <w:spacing w:val="-6"/>
          <w:sz w:val="20"/>
        </w:rPr>
        <w:t>as</w:t>
      </w:r>
      <w:r>
        <w:rPr>
          <w:rFonts w:ascii="Arial"/>
          <w:spacing w:val="-14"/>
          <w:sz w:val="20"/>
        </w:rPr>
        <w:t> </w:t>
      </w:r>
      <w:r>
        <w:rPr>
          <w:rFonts w:ascii="Arial"/>
          <w:spacing w:val="-6"/>
          <w:sz w:val="20"/>
        </w:rPr>
        <w:t>determining</w:t>
      </w:r>
      <w:r>
        <w:rPr>
          <w:rFonts w:ascii="Arial"/>
          <w:spacing w:val="-15"/>
          <w:sz w:val="20"/>
        </w:rPr>
        <w:t> </w:t>
      </w:r>
      <w:r>
        <w:rPr>
          <w:rFonts w:ascii="Arial"/>
          <w:spacing w:val="-6"/>
          <w:sz w:val="20"/>
        </w:rPr>
        <w:t>the</w:t>
      </w:r>
      <w:r>
        <w:rPr>
          <w:rFonts w:ascii="Arial"/>
          <w:spacing w:val="-20"/>
          <w:sz w:val="20"/>
        </w:rPr>
        <w:t> </w:t>
      </w:r>
      <w:r>
        <w:rPr>
          <w:rFonts w:ascii="Arial"/>
          <w:spacing w:val="-6"/>
          <w:sz w:val="20"/>
        </w:rPr>
        <w:t>amount</w:t>
      </w:r>
      <w:r>
        <w:rPr>
          <w:rFonts w:ascii="Arial"/>
          <w:spacing w:val="-8"/>
          <w:sz w:val="20"/>
        </w:rPr>
        <w:t> </w:t>
      </w:r>
      <w:r>
        <w:rPr>
          <w:rFonts w:ascii="Arial"/>
          <w:spacing w:val="-6"/>
          <w:sz w:val="20"/>
        </w:rPr>
        <w:t>and</w:t>
      </w:r>
      <w:r>
        <w:rPr>
          <w:rFonts w:ascii="Arial"/>
          <w:spacing w:val="-16"/>
          <w:sz w:val="20"/>
        </w:rPr>
        <w:t> </w:t>
      </w:r>
      <w:r>
        <w:rPr>
          <w:rFonts w:ascii="Arial"/>
          <w:spacing w:val="-6"/>
          <w:sz w:val="20"/>
        </w:rPr>
        <w:t>timing </w:t>
      </w:r>
      <w:r>
        <w:rPr>
          <w:rFonts w:ascii="Arial"/>
          <w:sz w:val="20"/>
        </w:rPr>
        <w:t>of</w:t>
      </w:r>
      <w:r>
        <w:rPr>
          <w:rFonts w:ascii="Arial"/>
          <w:spacing w:val="-16"/>
          <w:sz w:val="20"/>
        </w:rPr>
        <w:t> </w:t>
      </w:r>
      <w:r>
        <w:rPr>
          <w:rFonts w:ascii="Arial"/>
          <w:sz w:val="20"/>
        </w:rPr>
        <w:t>distributions.</w:t>
      </w:r>
    </w:p>
    <w:p>
      <w:pPr>
        <w:pStyle w:val="BodyText"/>
        <w:spacing w:before="88"/>
        <w:rPr>
          <w:rFonts w:ascii="Arial"/>
        </w:rPr>
      </w:pPr>
    </w:p>
    <w:p>
      <w:pPr>
        <w:pStyle w:val="BodyText"/>
        <w:spacing w:line="264" w:lineRule="auto"/>
        <w:ind w:left="1297" w:right="314" w:firstLine="7"/>
      </w:pPr>
      <w:r>
        <w:rPr/>
        <w:t>Fiduciary responsibilities to</w:t>
      </w:r>
      <w:r>
        <w:rPr>
          <w:spacing w:val="-1"/>
        </w:rPr>
        <w:t> </w:t>
      </w:r>
      <w:r>
        <w:rPr/>
        <w:t>the plan are</w:t>
      </w:r>
      <w:r>
        <w:rPr>
          <w:spacing w:val="-6"/>
        </w:rPr>
        <w:t> </w:t>
      </w:r>
      <w:r>
        <w:rPr/>
        <w:t>explicit.</w:t>
      </w:r>
      <w:r>
        <w:rPr>
          <w:spacing w:val="-2"/>
        </w:rPr>
        <w:t> </w:t>
      </w:r>
      <w:r>
        <w:rPr/>
        <w:t>With respect to the plan, fiduciaries must </w:t>
      </w:r>
      <w:r>
        <w:rPr>
          <w:spacing w:val="-4"/>
        </w:rPr>
        <w:t>act:</w:t>
      </w:r>
    </w:p>
    <w:p>
      <w:pPr>
        <w:pStyle w:val="BodyText"/>
        <w:tabs>
          <w:tab w:pos="1654" w:val="left" w:leader="none"/>
        </w:tabs>
        <w:spacing w:before="85"/>
        <w:ind w:left="1303"/>
      </w:pPr>
      <w:r>
        <w:rPr>
          <w:rFonts w:ascii="Arial"/>
          <w:spacing w:val="-5"/>
          <w:sz w:val="17"/>
        </w:rPr>
        <w:t>Ill</w:t>
      </w:r>
      <w:r>
        <w:rPr>
          <w:rFonts w:ascii="Arial"/>
          <w:sz w:val="17"/>
        </w:rPr>
        <w:tab/>
      </w:r>
      <w:r>
        <w:rPr/>
        <w:t>solely</w:t>
      </w:r>
      <w:r>
        <w:rPr>
          <w:spacing w:val="4"/>
        </w:rPr>
        <w:t> </w:t>
      </w:r>
      <w:r>
        <w:rPr/>
        <w:t>in</w:t>
      </w:r>
      <w:r>
        <w:rPr>
          <w:spacing w:val="12"/>
        </w:rPr>
        <w:t> </w:t>
      </w:r>
      <w:r>
        <w:rPr/>
        <w:t>the</w:t>
      </w:r>
      <w:r>
        <w:rPr>
          <w:spacing w:val="1"/>
        </w:rPr>
        <w:t> </w:t>
      </w:r>
      <w:r>
        <w:rPr/>
        <w:t>interest</w:t>
      </w:r>
      <w:r>
        <w:rPr>
          <w:spacing w:val="11"/>
        </w:rPr>
        <w:t> </w:t>
      </w:r>
      <w:r>
        <w:rPr/>
        <w:t>of</w:t>
      </w:r>
      <w:r>
        <w:rPr>
          <w:spacing w:val="3"/>
        </w:rPr>
        <w:t> </w:t>
      </w:r>
      <w:r>
        <w:rPr/>
        <w:t>plan</w:t>
      </w:r>
      <w:r>
        <w:rPr>
          <w:spacing w:val="15"/>
        </w:rPr>
        <w:t> </w:t>
      </w:r>
      <w:r>
        <w:rPr/>
        <w:t>participants</w:t>
      </w:r>
      <w:r>
        <w:rPr>
          <w:spacing w:val="12"/>
        </w:rPr>
        <w:t> </w:t>
      </w:r>
      <w:r>
        <w:rPr/>
        <w:t>and</w:t>
      </w:r>
      <w:r>
        <w:rPr>
          <w:spacing w:val="12"/>
        </w:rPr>
        <w:t> </w:t>
      </w:r>
      <w:r>
        <w:rPr>
          <w:spacing w:val="-2"/>
        </w:rPr>
        <w:t>beneficiaries;</w:t>
      </w:r>
    </w:p>
    <w:p>
      <w:pPr>
        <w:pStyle w:val="BodyText"/>
        <w:tabs>
          <w:tab w:pos="1660" w:val="left" w:leader="none"/>
        </w:tabs>
        <w:spacing w:line="256" w:lineRule="auto" w:before="108"/>
        <w:ind w:left="1658" w:right="295" w:hanging="345"/>
      </w:pPr>
      <w:r>
        <w:rPr>
          <w:spacing w:val="-2"/>
          <w:w w:val="90"/>
          <w:sz w:val="18"/>
        </w:rPr>
        <w:t>lliiJ</w:t>
      </w:r>
      <w:r>
        <w:rPr>
          <w:sz w:val="18"/>
        </w:rPr>
        <w:tab/>
        <w:tab/>
      </w:r>
      <w:r>
        <w:rPr/>
        <w:t>for the</w:t>
      </w:r>
      <w:r>
        <w:rPr>
          <w:spacing w:val="-9"/>
        </w:rPr>
        <w:t> </w:t>
      </w:r>
      <w:r>
        <w:rPr/>
        <w:t>exclusive purpose</w:t>
      </w:r>
      <w:r>
        <w:rPr>
          <w:spacing w:val="-2"/>
        </w:rPr>
        <w:t> </w:t>
      </w:r>
      <w:r>
        <w:rPr/>
        <w:t>of</w:t>
      </w:r>
      <w:r>
        <w:rPr>
          <w:spacing w:val="-3"/>
        </w:rPr>
        <w:t> </w:t>
      </w:r>
      <w:r>
        <w:rPr/>
        <w:t>providing benefits to participants and their beneficiaries and defraying reasonable plan expenses;</w:t>
      </w:r>
    </w:p>
    <w:p>
      <w:pPr>
        <w:pStyle w:val="BodyText"/>
        <w:tabs>
          <w:tab w:pos="1660" w:val="left" w:leader="none"/>
        </w:tabs>
        <w:spacing w:line="254" w:lineRule="auto" w:before="54"/>
        <w:ind w:left="1661" w:right="242" w:hanging="359"/>
        <w:rPr>
          <w:b/>
          <w:sz w:val="20"/>
        </w:rPr>
      </w:pPr>
      <w:r>
        <w:rPr>
          <w:rFonts w:ascii="Arial"/>
          <w:spacing w:val="-10"/>
          <w:sz w:val="25"/>
        </w:rPr>
        <w:t>m</w:t>
      </w:r>
      <w:r>
        <w:rPr>
          <w:rFonts w:ascii="Arial"/>
          <w:sz w:val="25"/>
        </w:rPr>
        <w:tab/>
      </w:r>
      <w:r>
        <w:rPr/>
        <w:t>with the</w:t>
      </w:r>
      <w:r>
        <w:rPr>
          <w:spacing w:val="-3"/>
        </w:rPr>
        <w:t> </w:t>
      </w:r>
      <w:r>
        <w:rPr/>
        <w:t>care, skill, prudence,</w:t>
      </w:r>
      <w:r>
        <w:rPr>
          <w:spacing w:val="15"/>
        </w:rPr>
        <w:t> </w:t>
      </w:r>
      <w:r>
        <w:rPr/>
        <w:t>and diligence</w:t>
      </w:r>
      <w:r>
        <w:rPr>
          <w:spacing w:val="17"/>
        </w:rPr>
        <w:t> </w:t>
      </w:r>
      <w:r>
        <w:rPr/>
        <w:t>under</w:t>
      </w:r>
      <w:r>
        <w:rPr>
          <w:spacing w:val="17"/>
        </w:rPr>
        <w:t> </w:t>
      </w:r>
      <w:r>
        <w:rPr/>
        <w:t>the</w:t>
      </w:r>
      <w:r>
        <w:rPr>
          <w:spacing w:val="-5"/>
        </w:rPr>
        <w:t> </w:t>
      </w:r>
      <w:r>
        <w:rPr/>
        <w:t>circumstances</w:t>
      </w:r>
      <w:r>
        <w:rPr>
          <w:spacing w:val="20"/>
        </w:rPr>
        <w:t> </w:t>
      </w:r>
      <w:r>
        <w:rPr/>
        <w:t>then</w:t>
      </w:r>
      <w:r>
        <w:rPr>
          <w:spacing w:val="16"/>
        </w:rPr>
        <w:t> </w:t>
      </w:r>
      <w:r>
        <w:rPr/>
        <w:t>prevailing</w:t>
      </w:r>
      <w:r>
        <w:rPr>
          <w:spacing w:val="18"/>
        </w:rPr>
        <w:t> </w:t>
      </w:r>
      <w:r>
        <w:rPr/>
        <w:t>that a prudent professional would use (known as the </w:t>
      </w:r>
      <w:r>
        <w:rPr>
          <w:b/>
          <w:sz w:val="20"/>
        </w:rPr>
        <w:t>prudent expert rule);</w:t>
      </w:r>
    </w:p>
    <w:p>
      <w:pPr>
        <w:pStyle w:val="BodyText"/>
        <w:tabs>
          <w:tab w:pos="1663" w:val="left" w:leader="none"/>
        </w:tabs>
        <w:spacing w:line="261" w:lineRule="auto" w:before="97"/>
        <w:ind w:left="1666" w:right="259" w:hanging="351"/>
      </w:pPr>
      <w:r>
        <w:rPr>
          <w:spacing w:val="-6"/>
          <w:w w:val="90"/>
          <w:sz w:val="19"/>
        </w:rPr>
        <w:t>ED</w:t>
      </w:r>
      <w:r>
        <w:rPr>
          <w:sz w:val="19"/>
        </w:rPr>
        <w:tab/>
      </w:r>
      <w:r>
        <w:rPr/>
        <w:t>to</w:t>
      </w:r>
      <w:r>
        <w:rPr>
          <w:spacing w:val="-12"/>
        </w:rPr>
        <w:t> </w:t>
      </w:r>
      <w:r>
        <w:rPr/>
        <w:t>diversify</w:t>
      </w:r>
      <w:r>
        <w:rPr>
          <w:spacing w:val="-1"/>
        </w:rPr>
        <w:t> </w:t>
      </w:r>
      <w:r>
        <w:rPr/>
        <w:t>investments</w:t>
      </w:r>
      <w:r>
        <w:rPr>
          <w:spacing w:val="14"/>
        </w:rPr>
        <w:t> </w:t>
      </w:r>
      <w:r>
        <w:rPr/>
        <w:t>to minimize the risk</w:t>
      </w:r>
      <w:r>
        <w:rPr>
          <w:spacing w:val="-4"/>
        </w:rPr>
        <w:t> </w:t>
      </w:r>
      <w:r>
        <w:rPr/>
        <w:t>of</w:t>
      </w:r>
      <w:r>
        <w:rPr>
          <w:spacing w:val="-10"/>
        </w:rPr>
        <w:t> </w:t>
      </w:r>
      <w:r>
        <w:rPr/>
        <w:t>large</w:t>
      </w:r>
      <w:r>
        <w:rPr>
          <w:spacing w:val="-5"/>
        </w:rPr>
        <w:t> </w:t>
      </w:r>
      <w:r>
        <w:rPr/>
        <w:t>losses, unless</w:t>
      </w:r>
      <w:r>
        <w:rPr>
          <w:spacing w:val="-5"/>
        </w:rPr>
        <w:t> </w:t>
      </w:r>
      <w:r>
        <w:rPr/>
        <w:t>doing</w:t>
      </w:r>
      <w:r>
        <w:rPr>
          <w:spacing w:val="-12"/>
        </w:rPr>
        <w:t> </w:t>
      </w:r>
      <w:r>
        <w:rPr/>
        <w:t>so</w:t>
      </w:r>
      <w:r>
        <w:rPr>
          <w:spacing w:val="-4"/>
        </w:rPr>
        <w:t> </w:t>
      </w:r>
      <w:r>
        <w:rPr/>
        <w:t>is</w:t>
      </w:r>
      <w:r>
        <w:rPr>
          <w:spacing w:val="-13"/>
        </w:rPr>
        <w:t> </w:t>
      </w:r>
      <w:r>
        <w:rPr/>
        <w:t>clearly not prudent</w:t>
      </w:r>
      <w:r>
        <w:rPr>
          <w:spacing w:val="40"/>
        </w:rPr>
        <w:t> </w:t>
      </w:r>
      <w:r>
        <w:rPr/>
        <w:t>under the circumstances; and</w:t>
      </w:r>
    </w:p>
    <w:p>
      <w:pPr>
        <w:pStyle w:val="BodyText"/>
        <w:tabs>
          <w:tab w:pos="1662" w:val="left" w:leader="none"/>
        </w:tabs>
        <w:spacing w:line="261" w:lineRule="auto" w:before="86"/>
        <w:ind w:left="1661" w:right="561" w:hanging="359"/>
      </w:pPr>
      <w:r>
        <w:rPr>
          <w:rFonts w:ascii="Arial"/>
          <w:spacing w:val="-6"/>
          <w:sz w:val="18"/>
        </w:rPr>
        <w:t>Ii</w:t>
      </w:r>
      <w:r>
        <w:rPr>
          <w:rFonts w:ascii="Arial"/>
          <w:sz w:val="18"/>
        </w:rPr>
        <w:tab/>
      </w:r>
      <w:r>
        <w:rPr/>
        <w:t>in accordance with the governing plan documents unless they</w:t>
      </w:r>
      <w:r>
        <w:rPr>
          <w:spacing w:val="-3"/>
        </w:rPr>
        <w:t> </w:t>
      </w:r>
      <w:r>
        <w:rPr/>
        <w:t>are not consistent with </w:t>
      </w:r>
      <w:r>
        <w:rPr>
          <w:spacing w:val="-2"/>
        </w:rPr>
        <w:t>ERISA.</w:t>
      </w:r>
    </w:p>
    <w:p>
      <w:pPr>
        <w:pStyle w:val="BodyText"/>
        <w:spacing w:line="261" w:lineRule="auto" w:before="173"/>
        <w:ind w:left="1297" w:right="167" w:firstLine="6"/>
      </w:pPr>
      <w:r>
        <w:rPr/>
        <w:t>Under ERISA provisions,</w:t>
      </w:r>
      <w:r>
        <w:rPr>
          <w:spacing w:val="22"/>
        </w:rPr>
        <w:t> </w:t>
      </w:r>
      <w:r>
        <w:rPr/>
        <w:t>the</w:t>
      </w:r>
      <w:r>
        <w:rPr>
          <w:spacing w:val="-5"/>
        </w:rPr>
        <w:t> </w:t>
      </w:r>
      <w:r>
        <w:rPr/>
        <w:t>fiduciary must be</w:t>
      </w:r>
      <w:r>
        <w:rPr>
          <w:spacing w:val="-6"/>
        </w:rPr>
        <w:t> </w:t>
      </w:r>
      <w:r>
        <w:rPr/>
        <w:t>as prudent as the</w:t>
      </w:r>
      <w:r>
        <w:rPr>
          <w:spacing w:val="-4"/>
        </w:rPr>
        <w:t> </w:t>
      </w:r>
      <w:r>
        <w:rPr/>
        <w:t>average expert, not the average person. To act with care, skill, prudence, and caution, the fiduciary must also:</w:t>
      </w:r>
    </w:p>
    <w:p>
      <w:pPr>
        <w:pStyle w:val="BodyText"/>
        <w:tabs>
          <w:tab w:pos="1658" w:val="left" w:leader="none"/>
        </w:tabs>
        <w:spacing w:before="90"/>
        <w:ind w:left="1302"/>
      </w:pPr>
      <w:r>
        <w:rPr>
          <w:rFonts w:ascii="Arial"/>
          <w:spacing w:val="-5"/>
          <w:sz w:val="18"/>
        </w:rPr>
        <w:t>Ii</w:t>
      </w:r>
      <w:r>
        <w:rPr>
          <w:rFonts w:ascii="Arial"/>
          <w:sz w:val="18"/>
        </w:rPr>
        <w:tab/>
      </w:r>
      <w:r>
        <w:rPr/>
        <w:t>diversify</w:t>
      </w:r>
      <w:r>
        <w:rPr>
          <w:spacing w:val="-5"/>
        </w:rPr>
        <w:t> </w:t>
      </w:r>
      <w:r>
        <w:rPr/>
        <w:t>plan</w:t>
      </w:r>
      <w:r>
        <w:rPr>
          <w:spacing w:val="-11"/>
        </w:rPr>
        <w:t> </w:t>
      </w:r>
      <w:r>
        <w:rPr>
          <w:spacing w:val="-2"/>
        </w:rPr>
        <w:t>assets;</w:t>
      </w:r>
    </w:p>
    <w:p>
      <w:pPr>
        <w:pStyle w:val="BodyText"/>
        <w:tabs>
          <w:tab w:pos="1663" w:val="left" w:leader="none"/>
        </w:tabs>
        <w:spacing w:before="111"/>
        <w:ind w:left="1317"/>
      </w:pPr>
      <w:r>
        <w:rPr>
          <w:spacing w:val="-5"/>
          <w:sz w:val="19"/>
        </w:rPr>
        <w:t>ml</w:t>
      </w:r>
      <w:r>
        <w:rPr>
          <w:sz w:val="19"/>
        </w:rPr>
        <w:tab/>
      </w:r>
      <w:r>
        <w:rPr/>
        <w:t>make</w:t>
      </w:r>
      <w:r>
        <w:rPr>
          <w:spacing w:val="2"/>
        </w:rPr>
        <w:t> </w:t>
      </w:r>
      <w:r>
        <w:rPr/>
        <w:t>investment</w:t>
      </w:r>
      <w:r>
        <w:rPr>
          <w:spacing w:val="13"/>
        </w:rPr>
        <w:t> </w:t>
      </w:r>
      <w:r>
        <w:rPr/>
        <w:t>decisions</w:t>
      </w:r>
      <w:r>
        <w:rPr>
          <w:spacing w:val="19"/>
        </w:rPr>
        <w:t> </w:t>
      </w:r>
      <w:r>
        <w:rPr/>
        <w:t>under</w:t>
      </w:r>
      <w:r>
        <w:rPr>
          <w:spacing w:val="14"/>
        </w:rPr>
        <w:t> </w:t>
      </w:r>
      <w:r>
        <w:rPr/>
        <w:t>the</w:t>
      </w:r>
      <w:r>
        <w:rPr>
          <w:spacing w:val="7"/>
        </w:rPr>
        <w:t> </w:t>
      </w:r>
      <w:r>
        <w:rPr/>
        <w:t>prudent</w:t>
      </w:r>
      <w:r>
        <w:rPr>
          <w:spacing w:val="17"/>
        </w:rPr>
        <w:t> </w:t>
      </w:r>
      <w:r>
        <w:rPr/>
        <w:t>expert</w:t>
      </w:r>
      <w:r>
        <w:rPr>
          <w:spacing w:val="6"/>
        </w:rPr>
        <w:t> </w:t>
      </w:r>
      <w:r>
        <w:rPr>
          <w:spacing w:val="-2"/>
        </w:rPr>
        <w:t>standard;</w:t>
      </w:r>
    </w:p>
    <w:p>
      <w:pPr>
        <w:pStyle w:val="BodyText"/>
        <w:tabs>
          <w:tab w:pos="1659" w:val="left" w:leader="none"/>
        </w:tabs>
        <w:spacing w:before="112"/>
        <w:ind w:left="1314"/>
      </w:pPr>
      <w:r>
        <w:rPr>
          <w:rFonts w:ascii="Arial"/>
          <w:spacing w:val="-5"/>
          <w:sz w:val="17"/>
        </w:rPr>
        <w:t>fi</w:t>
      </w:r>
      <w:r>
        <w:rPr>
          <w:rFonts w:ascii="Arial"/>
          <w:sz w:val="17"/>
        </w:rPr>
        <w:tab/>
      </w:r>
      <w:r>
        <w:rPr/>
        <w:t>monitor</w:t>
      </w:r>
      <w:r>
        <w:rPr>
          <w:spacing w:val="22"/>
        </w:rPr>
        <w:t> </w:t>
      </w:r>
      <w:r>
        <w:rPr/>
        <w:t>investment</w:t>
      </w:r>
      <w:r>
        <w:rPr>
          <w:spacing w:val="33"/>
        </w:rPr>
        <w:t> </w:t>
      </w:r>
      <w:r>
        <w:rPr>
          <w:spacing w:val="-2"/>
        </w:rPr>
        <w:t>performance;</w:t>
      </w:r>
    </w:p>
    <w:p>
      <w:pPr>
        <w:pStyle w:val="BodyText"/>
        <w:tabs>
          <w:tab w:pos="1654" w:val="left" w:leader="none"/>
        </w:tabs>
        <w:spacing w:before="112"/>
        <w:ind w:left="1312"/>
      </w:pPr>
      <w:r>
        <w:rPr>
          <w:spacing w:val="-5"/>
          <w:w w:val="90"/>
          <w:sz w:val="16"/>
        </w:rPr>
        <w:t>Em!</w:t>
      </w:r>
      <w:r>
        <w:rPr>
          <w:sz w:val="16"/>
        </w:rPr>
        <w:tab/>
      </w:r>
      <w:r>
        <w:rPr/>
        <w:t>control</w:t>
      </w:r>
      <w:r>
        <w:rPr>
          <w:spacing w:val="-3"/>
        </w:rPr>
        <w:t> </w:t>
      </w:r>
      <w:r>
        <w:rPr/>
        <w:t>investment</w:t>
      </w:r>
      <w:r>
        <w:rPr>
          <w:spacing w:val="-2"/>
        </w:rPr>
        <w:t> </w:t>
      </w:r>
      <w:r>
        <w:rPr/>
        <w:t>expenses; </w:t>
      </w:r>
      <w:r>
        <w:rPr>
          <w:spacing w:val="-5"/>
        </w:rPr>
        <w:t>and</w:t>
      </w:r>
    </w:p>
    <w:p>
      <w:pPr>
        <w:pStyle w:val="BodyText"/>
        <w:tabs>
          <w:tab w:pos="1663" w:val="left" w:leader="none"/>
        </w:tabs>
        <w:spacing w:before="111"/>
        <w:ind w:left="1299"/>
      </w:pPr>
      <w:r>
        <w:rPr>
          <w:rFonts w:ascii="Arial"/>
          <w:spacing w:val="-5"/>
          <w:sz w:val="17"/>
        </w:rPr>
        <w:t>Iii</w:t>
      </w:r>
      <w:r>
        <w:rPr>
          <w:rFonts w:ascii="Arial"/>
          <w:sz w:val="17"/>
        </w:rPr>
        <w:tab/>
      </w:r>
      <w:r>
        <w:rPr/>
        <w:t>not</w:t>
      </w:r>
      <w:r>
        <w:rPr>
          <w:spacing w:val="2"/>
        </w:rPr>
        <w:t> </w:t>
      </w:r>
      <w:r>
        <w:rPr/>
        <w:t>engage</w:t>
      </w:r>
      <w:r>
        <w:rPr>
          <w:spacing w:val="12"/>
        </w:rPr>
        <w:t> </w:t>
      </w:r>
      <w:r>
        <w:rPr/>
        <w:t>in</w:t>
      </w:r>
      <w:r>
        <w:rPr>
          <w:spacing w:val="13"/>
        </w:rPr>
        <w:t> </w:t>
      </w:r>
      <w:r>
        <w:rPr/>
        <w:t>prohibited</w:t>
      </w:r>
      <w:r>
        <w:rPr>
          <w:spacing w:val="28"/>
        </w:rPr>
        <w:t> </w:t>
      </w:r>
      <w:r>
        <w:rPr>
          <w:spacing w:val="-2"/>
        </w:rPr>
        <w:t>transactions.</w:t>
      </w:r>
    </w:p>
    <w:p>
      <w:pPr>
        <w:pStyle w:val="BodyText"/>
        <w:spacing w:before="178"/>
        <w:rPr>
          <w:sz w:val="19"/>
        </w:rPr>
      </w:pPr>
    </w:p>
    <w:p>
      <w:pPr>
        <w:spacing w:before="0"/>
        <w:ind w:left="2194" w:right="0" w:firstLine="0"/>
        <w:jc w:val="left"/>
        <w:rPr>
          <w:rFonts w:ascii="Arial"/>
          <w:b/>
          <w:sz w:val="19"/>
        </w:rPr>
      </w:pPr>
      <w:r>
        <w:rPr/>
        <mc:AlternateContent>
          <mc:Choice Requires="wps">
            <w:drawing>
              <wp:anchor distT="0" distB="0" distL="0" distR="0" allowOverlap="1" layoutInCell="1" locked="0" behindDoc="1" simplePos="0" relativeHeight="485344768">
                <wp:simplePos x="0" y="0"/>
                <wp:positionH relativeFrom="page">
                  <wp:posOffset>2075712</wp:posOffset>
                </wp:positionH>
                <wp:positionV relativeFrom="paragraph">
                  <wp:posOffset>157872</wp:posOffset>
                </wp:positionV>
                <wp:extent cx="69215" cy="704215"/>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69215" cy="704215"/>
                        </a:xfrm>
                        <a:prstGeom prst="rect">
                          <a:avLst/>
                        </a:prstGeom>
                      </wps:spPr>
                      <wps:txbx>
                        <w:txbxContent>
                          <w:p>
                            <w:pPr>
                              <w:spacing w:line="1108" w:lineRule="exact" w:before="0"/>
                              <w:ind w:left="0" w:right="0" w:firstLine="0"/>
                              <w:jc w:val="left"/>
                              <w:rPr>
                                <w:sz w:val="100"/>
                              </w:rPr>
                            </w:pPr>
                            <w:r>
                              <w:rPr>
                                <w:spacing w:val="-10"/>
                                <w:w w:val="60"/>
                                <w:sz w:val="100"/>
                              </w:rPr>
                              <w:t>'</w:t>
                            </w:r>
                          </w:p>
                        </w:txbxContent>
                      </wps:txbx>
                      <wps:bodyPr wrap="square" lIns="0" tIns="0" rIns="0" bIns="0" rtlCol="0">
                        <a:noAutofit/>
                      </wps:bodyPr>
                    </wps:wsp>
                  </a:graphicData>
                </a:graphic>
              </wp:anchor>
            </w:drawing>
          </mc:Choice>
          <mc:Fallback>
            <w:pict>
              <v:shape style="position:absolute;margin-left:163.441895pt;margin-top:12.430934pt;width:5.45pt;height:55.45pt;mso-position-horizontal-relative:page;mso-position-vertical-relative:paragraph;z-index:-17971712" type="#_x0000_t202" id="docshape199" filled="false" stroked="false">
                <v:textbox inset="0,0,0,0">
                  <w:txbxContent>
                    <w:p>
                      <w:pPr>
                        <w:spacing w:line="1108" w:lineRule="exact" w:before="0"/>
                        <w:ind w:left="0" w:right="0" w:firstLine="0"/>
                        <w:jc w:val="left"/>
                        <w:rPr>
                          <w:sz w:val="100"/>
                        </w:rPr>
                      </w:pPr>
                      <w:r>
                        <w:rPr>
                          <w:spacing w:val="-10"/>
                          <w:w w:val="60"/>
                          <w:sz w:val="100"/>
                        </w:rPr>
                        <w:t>'</w:t>
                      </w:r>
                    </w:p>
                  </w:txbxContent>
                </v:textbox>
                <w10:wrap type="none"/>
              </v:shape>
            </w:pict>
          </mc:Fallback>
        </mc:AlternateContent>
      </w:r>
      <w:r>
        <w:rPr/>
        <mc:AlternateContent>
          <mc:Choice Requires="wps">
            <w:drawing>
              <wp:anchor distT="0" distB="0" distL="0" distR="0" allowOverlap="1" layoutInCell="1" locked="0" behindDoc="0" simplePos="0" relativeHeight="15847936">
                <wp:simplePos x="0" y="0"/>
                <wp:positionH relativeFrom="page">
                  <wp:posOffset>1961753</wp:posOffset>
                </wp:positionH>
                <wp:positionV relativeFrom="paragraph">
                  <wp:posOffset>-24592</wp:posOffset>
                </wp:positionV>
                <wp:extent cx="326390" cy="37655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326390" cy="376555"/>
                        </a:xfrm>
                        <a:prstGeom prst="rect">
                          <a:avLst/>
                        </a:prstGeom>
                      </wps:spPr>
                      <wps:txbx>
                        <w:txbxContent>
                          <w:p>
                            <w:pPr>
                              <w:spacing w:line="593" w:lineRule="exact" w:before="0"/>
                              <w:ind w:left="0" w:right="0" w:firstLine="0"/>
                              <w:jc w:val="left"/>
                              <w:rPr>
                                <w:rFonts w:ascii="Arial"/>
                                <w:sz w:val="53"/>
                              </w:rPr>
                            </w:pPr>
                            <w:r>
                              <w:rPr>
                                <w:rFonts w:ascii="Arial"/>
                                <w:spacing w:val="-5"/>
                                <w:w w:val="85"/>
                                <w:sz w:val="53"/>
                              </w:rPr>
                              <w:t>11</w:t>
                            </w:r>
                          </w:p>
                        </w:txbxContent>
                      </wps:txbx>
                      <wps:bodyPr wrap="square" lIns="0" tIns="0" rIns="0" bIns="0" rtlCol="0">
                        <a:noAutofit/>
                      </wps:bodyPr>
                    </wps:wsp>
                  </a:graphicData>
                </a:graphic>
              </wp:anchor>
            </w:drawing>
          </mc:Choice>
          <mc:Fallback>
            <w:pict>
              <v:shape style="position:absolute;margin-left:154.468796pt;margin-top:-1.936443pt;width:25.7pt;height:29.65pt;mso-position-horizontal-relative:page;mso-position-vertical-relative:paragraph;z-index:15847936" type="#_x0000_t202" id="docshape200" filled="false" stroked="false">
                <v:textbox inset="0,0,0,0">
                  <w:txbxContent>
                    <w:p>
                      <w:pPr>
                        <w:spacing w:line="593" w:lineRule="exact" w:before="0"/>
                        <w:ind w:left="0" w:right="0" w:firstLine="0"/>
                        <w:jc w:val="left"/>
                        <w:rPr>
                          <w:rFonts w:ascii="Arial"/>
                          <w:sz w:val="53"/>
                        </w:rPr>
                      </w:pPr>
                      <w:r>
                        <w:rPr>
                          <w:rFonts w:ascii="Arial"/>
                          <w:spacing w:val="-5"/>
                          <w:w w:val="85"/>
                          <w:sz w:val="53"/>
                        </w:rPr>
                        <w:t>11</w:t>
                      </w:r>
                    </w:p>
                  </w:txbxContent>
                </v:textbox>
                <w10:wrap type="none"/>
              </v:shape>
            </w:pict>
          </mc:Fallback>
        </mc:AlternateContent>
      </w:r>
      <w:r>
        <w:rPr>
          <w:rFonts w:ascii="Arial"/>
          <w:b/>
          <w:sz w:val="19"/>
        </w:rPr>
        <w:t>TAKE</w:t>
      </w:r>
      <w:r>
        <w:rPr>
          <w:rFonts w:ascii="Arial"/>
          <w:b/>
          <w:spacing w:val="8"/>
          <w:sz w:val="19"/>
        </w:rPr>
        <w:t> </w:t>
      </w:r>
      <w:r>
        <w:rPr>
          <w:rFonts w:ascii="Arial"/>
          <w:b/>
          <w:spacing w:val="-4"/>
          <w:sz w:val="19"/>
        </w:rPr>
        <w:t>NOTE</w:t>
      </w:r>
    </w:p>
    <w:p>
      <w:pPr>
        <w:spacing w:line="273" w:lineRule="auto" w:before="114"/>
        <w:ind w:left="2196" w:right="0" w:firstLine="2"/>
        <w:jc w:val="left"/>
        <w:rPr>
          <w:rFonts w:ascii="Arial"/>
          <w:sz w:val="20"/>
        </w:rPr>
      </w:pPr>
      <w:r>
        <w:rPr>
          <w:rFonts w:ascii="Arial"/>
          <w:w w:val="90"/>
          <w:sz w:val="20"/>
        </w:rPr>
        <w:t>A plan participant</w:t>
      </w:r>
      <w:r>
        <w:rPr>
          <w:rFonts w:ascii="Arial"/>
          <w:sz w:val="20"/>
        </w:rPr>
        <w:t> </w:t>
      </w:r>
      <w:r>
        <w:rPr>
          <w:rFonts w:ascii="Arial"/>
          <w:w w:val="90"/>
          <w:sz w:val="20"/>
        </w:rPr>
        <w:t>or beneficiary</w:t>
      </w:r>
      <w:r>
        <w:rPr>
          <w:rFonts w:ascii="Arial"/>
          <w:sz w:val="20"/>
        </w:rPr>
        <w:t> </w:t>
      </w:r>
      <w:r>
        <w:rPr>
          <w:rFonts w:ascii="Arial"/>
          <w:w w:val="90"/>
          <w:sz w:val="20"/>
        </w:rPr>
        <w:t>who controls his</w:t>
      </w:r>
      <w:r>
        <w:rPr>
          <w:rFonts w:ascii="Arial"/>
          <w:spacing w:val="-3"/>
          <w:w w:val="90"/>
          <w:sz w:val="20"/>
        </w:rPr>
        <w:t> </w:t>
      </w:r>
      <w:r>
        <w:rPr>
          <w:rFonts w:ascii="Arial"/>
          <w:w w:val="90"/>
          <w:sz w:val="20"/>
        </w:rPr>
        <w:t>or her specific</w:t>
      </w:r>
      <w:r>
        <w:rPr>
          <w:rFonts w:ascii="Arial"/>
          <w:sz w:val="20"/>
        </w:rPr>
        <w:t> </w:t>
      </w:r>
      <w:r>
        <w:rPr>
          <w:rFonts w:ascii="Arial"/>
          <w:w w:val="90"/>
          <w:sz w:val="20"/>
        </w:rPr>
        <w:t>plan account is not a </w:t>
      </w:r>
      <w:r>
        <w:rPr>
          <w:rFonts w:ascii="Arial"/>
          <w:spacing w:val="-2"/>
          <w:sz w:val="20"/>
        </w:rPr>
        <w:t>fiduciary.</w:t>
      </w:r>
    </w:p>
    <w:p>
      <w:pPr>
        <w:tabs>
          <w:tab w:pos="2190" w:val="left" w:leader="none"/>
        </w:tabs>
        <w:spacing w:before="135"/>
        <w:ind w:left="1529" w:right="0" w:firstLine="0"/>
        <w:jc w:val="left"/>
        <w:rPr>
          <w:rFonts w:ascii="Arial"/>
          <w:b/>
          <w:sz w:val="19"/>
        </w:rPr>
      </w:pPr>
      <w:r>
        <w:rPr>
          <w:rFonts w:ascii="Arial"/>
          <w:b/>
          <w:i/>
          <w:spacing w:val="-5"/>
          <w:sz w:val="35"/>
        </w:rPr>
        <w:t>A\_</w:t>
      </w:r>
      <w:r>
        <w:rPr>
          <w:rFonts w:ascii="Arial"/>
          <w:b/>
          <w:i/>
          <w:sz w:val="35"/>
        </w:rPr>
        <w:tab/>
      </w:r>
      <w:r>
        <w:rPr>
          <w:rFonts w:ascii="Arial"/>
          <w:b/>
          <w:sz w:val="19"/>
        </w:rPr>
        <w:t>TEST</w:t>
      </w:r>
      <w:r>
        <w:rPr>
          <w:rFonts w:ascii="Arial"/>
          <w:b/>
          <w:spacing w:val="37"/>
          <w:sz w:val="19"/>
        </w:rPr>
        <w:t> </w:t>
      </w:r>
      <w:r>
        <w:rPr>
          <w:rFonts w:ascii="Arial"/>
          <w:b/>
          <w:sz w:val="19"/>
        </w:rPr>
        <w:t>TOPIC</w:t>
      </w:r>
      <w:r>
        <w:rPr>
          <w:rFonts w:ascii="Arial"/>
          <w:b/>
          <w:spacing w:val="40"/>
          <w:sz w:val="19"/>
        </w:rPr>
        <w:t> </w:t>
      </w:r>
      <w:r>
        <w:rPr>
          <w:rFonts w:ascii="Arial"/>
          <w:b/>
          <w:spacing w:val="-4"/>
          <w:sz w:val="19"/>
        </w:rPr>
        <w:t>ALERT</w:t>
      </w:r>
    </w:p>
    <w:p>
      <w:pPr>
        <w:spacing w:before="84"/>
        <w:ind w:left="2190" w:right="0" w:firstLine="0"/>
        <w:jc w:val="left"/>
        <w:rPr>
          <w:rFonts w:ascii="Arial"/>
          <w:sz w:val="20"/>
        </w:rPr>
      </w:pPr>
      <w:r>
        <w:rPr/>
        <mc:AlternateContent>
          <mc:Choice Requires="wps">
            <w:drawing>
              <wp:anchor distT="0" distB="0" distL="0" distR="0" allowOverlap="1" layoutInCell="1" locked="0" behindDoc="0" simplePos="0" relativeHeight="15848448">
                <wp:simplePos x="0" y="0"/>
                <wp:positionH relativeFrom="page">
                  <wp:posOffset>2101362</wp:posOffset>
                </wp:positionH>
                <wp:positionV relativeFrom="paragraph">
                  <wp:posOffset>193197</wp:posOffset>
                </wp:positionV>
                <wp:extent cx="38100" cy="7112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65.461594pt;margin-top:15.212381pt;width:3pt;height:5.6pt;mso-position-horizontal-relative:page;mso-position-vertical-relative:paragraph;z-index:15848448" type="#_x0000_t202" id="docshape201"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You</w:t>
      </w:r>
      <w:r>
        <w:rPr>
          <w:rFonts w:ascii="Arial"/>
          <w:spacing w:val="-6"/>
          <w:sz w:val="20"/>
        </w:rPr>
        <w:t> </w:t>
      </w:r>
      <w:r>
        <w:rPr>
          <w:rFonts w:ascii="Arial"/>
          <w:w w:val="90"/>
          <w:sz w:val="20"/>
        </w:rPr>
        <w:t>may</w:t>
      </w:r>
      <w:r>
        <w:rPr>
          <w:rFonts w:ascii="Arial"/>
          <w:sz w:val="20"/>
        </w:rPr>
        <w:t> </w:t>
      </w:r>
      <w:r>
        <w:rPr>
          <w:rFonts w:ascii="Arial"/>
          <w:w w:val="90"/>
          <w:sz w:val="20"/>
        </w:rPr>
        <w:t>be</w:t>
      </w:r>
      <w:r>
        <w:rPr>
          <w:rFonts w:ascii="Arial"/>
          <w:spacing w:val="-4"/>
          <w:w w:val="90"/>
          <w:sz w:val="20"/>
        </w:rPr>
        <w:t> </w:t>
      </w:r>
      <w:r>
        <w:rPr>
          <w:rFonts w:ascii="Arial"/>
          <w:w w:val="90"/>
          <w:sz w:val="20"/>
        </w:rPr>
        <w:t>required</w:t>
      </w:r>
      <w:r>
        <w:rPr>
          <w:rFonts w:ascii="Arial"/>
          <w:spacing w:val="12"/>
          <w:sz w:val="20"/>
        </w:rPr>
        <w:t> </w:t>
      </w:r>
      <w:r>
        <w:rPr>
          <w:rFonts w:ascii="Arial"/>
          <w:w w:val="90"/>
          <w:sz w:val="20"/>
        </w:rPr>
        <w:t>to</w:t>
      </w:r>
      <w:r>
        <w:rPr>
          <w:rFonts w:ascii="Arial"/>
          <w:spacing w:val="-2"/>
          <w:w w:val="90"/>
          <w:sz w:val="20"/>
        </w:rPr>
        <w:t> </w:t>
      </w:r>
      <w:r>
        <w:rPr>
          <w:rFonts w:ascii="Arial"/>
          <w:w w:val="90"/>
          <w:sz w:val="20"/>
        </w:rPr>
        <w:t>know</w:t>
      </w:r>
      <w:r>
        <w:rPr>
          <w:rFonts w:ascii="Arial"/>
          <w:spacing w:val="1"/>
          <w:sz w:val="20"/>
        </w:rPr>
        <w:t> </w:t>
      </w:r>
      <w:r>
        <w:rPr>
          <w:rFonts w:ascii="Arial"/>
          <w:w w:val="90"/>
          <w:sz w:val="20"/>
        </w:rPr>
        <w:t>that</w:t>
      </w:r>
      <w:r>
        <w:rPr>
          <w:rFonts w:ascii="Arial"/>
          <w:spacing w:val="-5"/>
          <w:w w:val="90"/>
          <w:sz w:val="20"/>
        </w:rPr>
        <w:t> </w:t>
      </w:r>
      <w:r>
        <w:rPr>
          <w:rFonts w:ascii="Arial"/>
          <w:w w:val="90"/>
          <w:sz w:val="20"/>
        </w:rPr>
        <w:t>transaction</w:t>
      </w:r>
      <w:r>
        <w:rPr>
          <w:rFonts w:ascii="Arial"/>
          <w:spacing w:val="6"/>
          <w:sz w:val="20"/>
        </w:rPr>
        <w:t> </w:t>
      </w:r>
      <w:r>
        <w:rPr>
          <w:rFonts w:ascii="Arial"/>
          <w:w w:val="90"/>
          <w:sz w:val="20"/>
        </w:rPr>
        <w:t>cost</w:t>
      </w:r>
      <w:r>
        <w:rPr>
          <w:rFonts w:ascii="Arial"/>
          <w:spacing w:val="-2"/>
          <w:w w:val="90"/>
          <w:sz w:val="20"/>
        </w:rPr>
        <w:t> </w:t>
      </w:r>
      <w:r>
        <w:rPr>
          <w:rFonts w:ascii="Arial"/>
          <w:w w:val="90"/>
          <w:sz w:val="20"/>
        </w:rPr>
        <w:t>is</w:t>
      </w:r>
      <w:r>
        <w:rPr>
          <w:rFonts w:ascii="Arial"/>
          <w:spacing w:val="-5"/>
          <w:sz w:val="20"/>
        </w:rPr>
        <w:t> </w:t>
      </w:r>
      <w:r>
        <w:rPr>
          <w:rFonts w:ascii="Arial"/>
          <w:w w:val="90"/>
          <w:sz w:val="20"/>
        </w:rPr>
        <w:t>not</w:t>
      </w:r>
      <w:r>
        <w:rPr>
          <w:rFonts w:ascii="Arial"/>
          <w:spacing w:val="-3"/>
          <w:sz w:val="20"/>
        </w:rPr>
        <w:t> </w:t>
      </w:r>
      <w:r>
        <w:rPr>
          <w:rFonts w:ascii="Arial"/>
          <w:w w:val="90"/>
          <w:sz w:val="20"/>
        </w:rPr>
        <w:t>a</w:t>
      </w:r>
      <w:r>
        <w:rPr>
          <w:rFonts w:ascii="Arial"/>
          <w:spacing w:val="-3"/>
          <w:sz w:val="20"/>
        </w:rPr>
        <w:t> </w:t>
      </w:r>
      <w:r>
        <w:rPr>
          <w:rFonts w:ascii="Arial"/>
          <w:w w:val="90"/>
          <w:sz w:val="20"/>
        </w:rPr>
        <w:t>determining</w:t>
      </w:r>
      <w:r>
        <w:rPr>
          <w:rFonts w:ascii="Arial"/>
          <w:spacing w:val="5"/>
          <w:sz w:val="20"/>
        </w:rPr>
        <w:t> </w:t>
      </w:r>
      <w:r>
        <w:rPr>
          <w:rFonts w:ascii="Arial"/>
          <w:w w:val="90"/>
          <w:sz w:val="20"/>
        </w:rPr>
        <w:t>factor</w:t>
      </w:r>
      <w:r>
        <w:rPr>
          <w:rFonts w:ascii="Arial"/>
          <w:spacing w:val="4"/>
          <w:sz w:val="20"/>
        </w:rPr>
        <w:t> </w:t>
      </w:r>
      <w:r>
        <w:rPr>
          <w:rFonts w:ascii="Arial"/>
          <w:spacing w:val="-5"/>
          <w:w w:val="90"/>
          <w:sz w:val="20"/>
        </w:rPr>
        <w:t>in</w:t>
      </w:r>
    </w:p>
    <w:p>
      <w:pPr>
        <w:spacing w:line="268" w:lineRule="auto" w:before="23"/>
        <w:ind w:left="2194" w:right="758" w:hanging="2"/>
        <w:jc w:val="both"/>
        <w:rPr>
          <w:rFonts w:ascii="Arial"/>
          <w:sz w:val="20"/>
        </w:rPr>
      </w:pPr>
      <w:r>
        <w:rPr>
          <w:rFonts w:ascii="Arial"/>
          <w:w w:val="90"/>
          <w:sz w:val="20"/>
        </w:rPr>
        <w:t>security selection. That is, when the fiduciary is deciding what security will fit the </w:t>
      </w:r>
      <w:r>
        <w:rPr>
          <w:rFonts w:ascii="Arial"/>
          <w:spacing w:val="-8"/>
          <w:sz w:val="20"/>
        </w:rPr>
        <w:t>needs</w:t>
      </w:r>
      <w:r>
        <w:rPr>
          <w:rFonts w:ascii="Arial"/>
          <w:spacing w:val="-6"/>
          <w:sz w:val="20"/>
        </w:rPr>
        <w:t> </w:t>
      </w:r>
      <w:r>
        <w:rPr>
          <w:rFonts w:ascii="Arial"/>
          <w:spacing w:val="-8"/>
          <w:sz w:val="20"/>
        </w:rPr>
        <w:t>of</w:t>
      </w:r>
      <w:r>
        <w:rPr>
          <w:rFonts w:ascii="Arial"/>
          <w:spacing w:val="-6"/>
          <w:sz w:val="20"/>
        </w:rPr>
        <w:t> </w:t>
      </w:r>
      <w:r>
        <w:rPr>
          <w:rFonts w:ascii="Arial"/>
          <w:spacing w:val="-8"/>
          <w:sz w:val="20"/>
        </w:rPr>
        <w:t>the</w:t>
      </w:r>
      <w:r>
        <w:rPr>
          <w:rFonts w:ascii="Arial"/>
          <w:spacing w:val="-6"/>
          <w:sz w:val="20"/>
        </w:rPr>
        <w:t> </w:t>
      </w:r>
      <w:r>
        <w:rPr>
          <w:rFonts w:ascii="Arial"/>
          <w:spacing w:val="-8"/>
          <w:sz w:val="20"/>
        </w:rPr>
        <w:t>portfolio,</w:t>
      </w:r>
      <w:r>
        <w:rPr>
          <w:rFonts w:ascii="Arial"/>
          <w:spacing w:val="-6"/>
          <w:sz w:val="20"/>
        </w:rPr>
        <w:t> </w:t>
      </w:r>
      <w:r>
        <w:rPr>
          <w:rFonts w:ascii="Arial"/>
          <w:spacing w:val="-8"/>
          <w:sz w:val="20"/>
        </w:rPr>
        <w:t>the</w:t>
      </w:r>
      <w:r>
        <w:rPr>
          <w:rFonts w:ascii="Arial"/>
          <w:spacing w:val="-6"/>
          <w:sz w:val="20"/>
        </w:rPr>
        <w:t> </w:t>
      </w:r>
      <w:r>
        <w:rPr>
          <w:rFonts w:ascii="Arial"/>
          <w:spacing w:val="-8"/>
          <w:sz w:val="20"/>
        </w:rPr>
        <w:t>amount</w:t>
      </w:r>
      <w:r>
        <w:rPr>
          <w:rFonts w:ascii="Arial"/>
          <w:spacing w:val="-6"/>
          <w:sz w:val="20"/>
        </w:rPr>
        <w:t> </w:t>
      </w:r>
      <w:r>
        <w:rPr>
          <w:rFonts w:ascii="Arial"/>
          <w:spacing w:val="-8"/>
          <w:sz w:val="20"/>
        </w:rPr>
        <w:t>of</w:t>
      </w:r>
      <w:r>
        <w:rPr>
          <w:rFonts w:ascii="Arial"/>
          <w:spacing w:val="-6"/>
          <w:sz w:val="20"/>
        </w:rPr>
        <w:t> </w:t>
      </w:r>
      <w:r>
        <w:rPr>
          <w:rFonts w:ascii="Arial"/>
          <w:spacing w:val="-8"/>
          <w:sz w:val="20"/>
        </w:rPr>
        <w:t>commission</w:t>
      </w:r>
      <w:r>
        <w:rPr>
          <w:rFonts w:ascii="Arial"/>
          <w:spacing w:val="10"/>
          <w:sz w:val="20"/>
        </w:rPr>
        <w:t> </w:t>
      </w:r>
      <w:r>
        <w:rPr>
          <w:rFonts w:ascii="Arial"/>
          <w:spacing w:val="-8"/>
          <w:sz w:val="20"/>
        </w:rPr>
        <w:t>involved</w:t>
      </w:r>
      <w:r>
        <w:rPr>
          <w:rFonts w:ascii="Arial"/>
          <w:spacing w:val="11"/>
          <w:sz w:val="20"/>
        </w:rPr>
        <w:t> </w:t>
      </w:r>
      <w:r>
        <w:rPr>
          <w:rFonts w:ascii="Arial"/>
          <w:spacing w:val="-8"/>
          <w:sz w:val="20"/>
        </w:rPr>
        <w:t>in</w:t>
      </w:r>
      <w:r>
        <w:rPr>
          <w:rFonts w:ascii="Arial"/>
          <w:spacing w:val="-5"/>
          <w:sz w:val="20"/>
        </w:rPr>
        <w:t> </w:t>
      </w:r>
      <w:r>
        <w:rPr>
          <w:rFonts w:ascii="Arial"/>
          <w:spacing w:val="-8"/>
          <w:sz w:val="20"/>
        </w:rPr>
        <w:t>the</w:t>
      </w:r>
      <w:r>
        <w:rPr>
          <w:rFonts w:ascii="Arial"/>
          <w:spacing w:val="-6"/>
          <w:sz w:val="20"/>
        </w:rPr>
        <w:t> </w:t>
      </w:r>
      <w:r>
        <w:rPr>
          <w:rFonts w:ascii="Arial"/>
          <w:spacing w:val="-8"/>
          <w:sz w:val="20"/>
        </w:rPr>
        <w:t>purchase</w:t>
      </w:r>
      <w:r>
        <w:rPr>
          <w:rFonts w:ascii="Arial"/>
          <w:spacing w:val="10"/>
          <w:sz w:val="20"/>
        </w:rPr>
        <w:t> </w:t>
      </w:r>
      <w:r>
        <w:rPr>
          <w:rFonts w:ascii="Arial"/>
          <w:spacing w:val="-8"/>
          <w:sz w:val="20"/>
        </w:rPr>
        <w:t>is</w:t>
      </w:r>
      <w:r>
        <w:rPr>
          <w:rFonts w:ascii="Arial"/>
          <w:spacing w:val="-6"/>
          <w:sz w:val="20"/>
        </w:rPr>
        <w:t> </w:t>
      </w:r>
      <w:r>
        <w:rPr>
          <w:rFonts w:ascii="Arial"/>
          <w:spacing w:val="-8"/>
          <w:sz w:val="20"/>
        </w:rPr>
        <w:t>not </w:t>
      </w:r>
      <w:r>
        <w:rPr>
          <w:rFonts w:ascii="Arial"/>
          <w:spacing w:val="-4"/>
          <w:sz w:val="20"/>
        </w:rPr>
        <w:t>considered</w:t>
      </w:r>
      <w:r>
        <w:rPr>
          <w:rFonts w:ascii="Arial"/>
          <w:sz w:val="20"/>
        </w:rPr>
        <w:t> </w:t>
      </w:r>
      <w:r>
        <w:rPr>
          <w:rFonts w:ascii="Arial"/>
          <w:spacing w:val="-4"/>
          <w:sz w:val="20"/>
        </w:rPr>
        <w:t>when</w:t>
      </w:r>
      <w:r>
        <w:rPr>
          <w:rFonts w:ascii="Arial"/>
          <w:spacing w:val="-13"/>
          <w:sz w:val="20"/>
        </w:rPr>
        <w:t> </w:t>
      </w:r>
      <w:r>
        <w:rPr>
          <w:rFonts w:ascii="Arial"/>
          <w:spacing w:val="-4"/>
          <w:sz w:val="20"/>
        </w:rPr>
        <w:t>determining</w:t>
      </w:r>
      <w:r>
        <w:rPr>
          <w:rFonts w:ascii="Arial"/>
          <w:spacing w:val="-15"/>
          <w:sz w:val="20"/>
        </w:rPr>
        <w:t> </w:t>
      </w:r>
      <w:r>
        <w:rPr>
          <w:rFonts w:ascii="Arial"/>
          <w:spacing w:val="-4"/>
          <w:sz w:val="20"/>
        </w:rPr>
        <w:t>if</w:t>
      </w:r>
      <w:r>
        <w:rPr>
          <w:rFonts w:ascii="Arial"/>
          <w:spacing w:val="-19"/>
          <w:sz w:val="20"/>
        </w:rPr>
        <w:t> </w:t>
      </w:r>
      <w:r>
        <w:rPr>
          <w:rFonts w:ascii="Arial"/>
          <w:spacing w:val="-4"/>
          <w:sz w:val="20"/>
        </w:rPr>
        <w:t>that</w:t>
      </w:r>
      <w:r>
        <w:rPr>
          <w:rFonts w:ascii="Arial"/>
          <w:spacing w:val="-15"/>
          <w:sz w:val="20"/>
        </w:rPr>
        <w:t> </w:t>
      </w:r>
      <w:r>
        <w:rPr>
          <w:rFonts w:ascii="Arial"/>
          <w:spacing w:val="-4"/>
          <w:sz w:val="20"/>
        </w:rPr>
        <w:t>security</w:t>
      </w:r>
      <w:r>
        <w:rPr>
          <w:rFonts w:ascii="Arial"/>
          <w:spacing w:val="-6"/>
          <w:sz w:val="20"/>
        </w:rPr>
        <w:t> </w:t>
      </w:r>
      <w:r>
        <w:rPr>
          <w:rFonts w:ascii="Arial"/>
          <w:spacing w:val="-4"/>
          <w:sz w:val="20"/>
        </w:rPr>
        <w:t>is</w:t>
      </w:r>
      <w:r>
        <w:rPr>
          <w:rFonts w:ascii="Arial"/>
          <w:spacing w:val="-16"/>
          <w:sz w:val="20"/>
        </w:rPr>
        <w:t> </w:t>
      </w:r>
      <w:r>
        <w:rPr>
          <w:rFonts w:ascii="Arial"/>
          <w:spacing w:val="-4"/>
          <w:sz w:val="20"/>
        </w:rPr>
        <w:t>an</w:t>
      </w:r>
      <w:r>
        <w:rPr>
          <w:rFonts w:ascii="Arial"/>
          <w:spacing w:val="-14"/>
          <w:sz w:val="20"/>
        </w:rPr>
        <w:t> </w:t>
      </w:r>
      <w:r>
        <w:rPr>
          <w:rFonts w:ascii="Arial"/>
          <w:spacing w:val="-4"/>
          <w:sz w:val="20"/>
        </w:rPr>
        <w:t>appropriate</w:t>
      </w:r>
      <w:r>
        <w:rPr>
          <w:rFonts w:ascii="Arial"/>
          <w:spacing w:val="-6"/>
          <w:sz w:val="20"/>
        </w:rPr>
        <w:t> </w:t>
      </w:r>
      <w:r>
        <w:rPr>
          <w:rFonts w:ascii="Arial"/>
          <w:spacing w:val="-4"/>
          <w:sz w:val="20"/>
        </w:rPr>
        <w:t>addition.</w:t>
      </w:r>
    </w:p>
    <w:p>
      <w:pPr>
        <w:spacing w:after="0" w:line="268" w:lineRule="auto"/>
        <w:jc w:val="both"/>
        <w:rPr>
          <w:rFonts w:ascii="Arial"/>
          <w:sz w:val="20"/>
        </w:rPr>
        <w:sectPr>
          <w:pgSz w:w="11650" w:h="15510"/>
          <w:pgMar w:header="488" w:footer="0" w:top="1180" w:bottom="280" w:left="1640" w:right="520"/>
        </w:sectPr>
      </w:pPr>
    </w:p>
    <w:p>
      <w:pPr>
        <w:pStyle w:val="Heading5"/>
        <w:spacing w:before="81"/>
        <w:ind w:left="990"/>
      </w:pPr>
      <w:r>
        <w:rPr>
          <w:spacing w:val="-6"/>
        </w:rPr>
        <w:t>Investment</w:t>
      </w:r>
      <w:r>
        <w:rPr>
          <w:spacing w:val="-2"/>
        </w:rPr>
        <w:t> </w:t>
      </w:r>
      <w:r>
        <w:rPr>
          <w:spacing w:val="-6"/>
        </w:rPr>
        <w:t>Policy</w:t>
      </w:r>
      <w:r>
        <w:rPr>
          <w:spacing w:val="-13"/>
        </w:rPr>
        <w:t> </w:t>
      </w:r>
      <w:r>
        <w:rPr>
          <w:spacing w:val="-6"/>
        </w:rPr>
        <w:t>Statement</w:t>
      </w:r>
    </w:p>
    <w:p>
      <w:pPr>
        <w:pStyle w:val="BodyText"/>
        <w:spacing w:line="261" w:lineRule="auto" w:before="93"/>
        <w:ind w:left="988" w:right="1260" w:hanging="6"/>
      </w:pPr>
      <w:r>
        <w:rPr/>
        <w:t>Although it is not specifically mandated under ERISA, it is</w:t>
      </w:r>
      <w:r>
        <w:rPr>
          <w:spacing w:val="-2"/>
        </w:rPr>
        <w:t> </w:t>
      </w:r>
      <w:r>
        <w:rPr/>
        <w:t>strongly suggested</w:t>
      </w:r>
      <w:r>
        <w:rPr>
          <w:spacing w:val="38"/>
        </w:rPr>
        <w:t> </w:t>
      </w:r>
      <w:r>
        <w:rPr/>
        <w:t>that each employee benefit plan have an investment policy statement, preferably in writing, that</w:t>
      </w:r>
      <w:r>
        <w:rPr>
          <w:spacing w:val="40"/>
        </w:rPr>
        <w:t> </w:t>
      </w:r>
      <w:r>
        <w:rPr/>
        <w:t>serves as</w:t>
      </w:r>
      <w:r>
        <w:rPr>
          <w:spacing w:val="-4"/>
        </w:rPr>
        <w:t> </w:t>
      </w:r>
      <w:r>
        <w:rPr/>
        <w:t>a</w:t>
      </w:r>
      <w:r>
        <w:rPr>
          <w:spacing w:val="-13"/>
        </w:rPr>
        <w:t> </w:t>
      </w:r>
      <w:r>
        <w:rPr/>
        <w:t>guideline for the plan's fiduciary regarding funding and investment management decisions. Investment</w:t>
      </w:r>
      <w:r>
        <w:rPr>
          <w:spacing w:val="31"/>
        </w:rPr>
        <w:t> </w:t>
      </w:r>
      <w:r>
        <w:rPr/>
        <w:t>policy</w:t>
      </w:r>
      <w:r>
        <w:rPr>
          <w:spacing w:val="-2"/>
        </w:rPr>
        <w:t> </w:t>
      </w:r>
      <w:r>
        <w:rPr/>
        <w:t>statei:nents address the</w:t>
      </w:r>
      <w:r>
        <w:rPr>
          <w:spacing w:val="-2"/>
        </w:rPr>
        <w:t> </w:t>
      </w:r>
      <w:r>
        <w:rPr/>
        <w:t>specific needs of the plan.</w:t>
      </w:r>
    </w:p>
    <w:p>
      <w:pPr>
        <w:pStyle w:val="BodyText"/>
        <w:spacing w:line="264" w:lineRule="auto" w:before="176"/>
        <w:ind w:left="989" w:right="818" w:firstLine="12"/>
      </w:pPr>
      <w:r>
        <w:rPr/>
        <w:t>For employee benefit plans that use outside investment managers (such as mutual funds), the fiduciary must ensure that the</w:t>
      </w:r>
      <w:r>
        <w:rPr>
          <w:spacing w:val="-3"/>
        </w:rPr>
        <w:t> </w:t>
      </w:r>
      <w:r>
        <w:rPr/>
        <w:t>investment alternatives available to</w:t>
      </w:r>
      <w:r>
        <w:rPr>
          <w:spacing w:val="-1"/>
        </w:rPr>
        <w:t> </w:t>
      </w:r>
      <w:r>
        <w:rPr/>
        <w:t>plan members are</w:t>
      </w:r>
      <w:r>
        <w:rPr>
          <w:spacing w:val="-9"/>
        </w:rPr>
        <w:t> </w:t>
      </w:r>
      <w:r>
        <w:rPr/>
        <w:t>consistent with the policy statement.</w:t>
      </w:r>
    </w:p>
    <w:p>
      <w:pPr>
        <w:pStyle w:val="BodyText"/>
        <w:spacing w:before="172"/>
        <w:ind w:left="985"/>
      </w:pPr>
      <w:r>
        <w:rPr/>
        <w:t>A</w:t>
      </w:r>
      <w:r>
        <w:rPr>
          <w:spacing w:val="-9"/>
        </w:rPr>
        <w:t> </w:t>
      </w:r>
      <w:r>
        <w:rPr/>
        <w:t>typical</w:t>
      </w:r>
      <w:r>
        <w:rPr>
          <w:spacing w:val="10"/>
        </w:rPr>
        <w:t> </w:t>
      </w:r>
      <w:r>
        <w:rPr/>
        <w:t>investment</w:t>
      </w:r>
      <w:r>
        <w:rPr>
          <w:spacing w:val="12"/>
        </w:rPr>
        <w:t> </w:t>
      </w:r>
      <w:r>
        <w:rPr/>
        <w:t>policy</w:t>
      </w:r>
      <w:r>
        <w:rPr>
          <w:spacing w:val="-6"/>
        </w:rPr>
        <w:t> </w:t>
      </w:r>
      <w:r>
        <w:rPr/>
        <w:t>statement</w:t>
      </w:r>
      <w:r>
        <w:rPr>
          <w:spacing w:val="12"/>
        </w:rPr>
        <w:t> </w:t>
      </w:r>
      <w:r>
        <w:rPr/>
        <w:t>(IPS)</w:t>
      </w:r>
      <w:r>
        <w:rPr>
          <w:spacing w:val="4"/>
        </w:rPr>
        <w:t> </w:t>
      </w:r>
      <w:r>
        <w:rPr/>
        <w:t>will</w:t>
      </w:r>
      <w:r>
        <w:rPr>
          <w:spacing w:val="-1"/>
        </w:rPr>
        <w:t> </w:t>
      </w:r>
      <w:r>
        <w:rPr>
          <w:spacing w:val="-2"/>
        </w:rPr>
        <w:t>include:</w:t>
      </w:r>
    </w:p>
    <w:p>
      <w:pPr>
        <w:pStyle w:val="BodyText"/>
        <w:tabs>
          <w:tab w:pos="1356" w:val="left" w:leader="none"/>
        </w:tabs>
        <w:spacing w:before="108"/>
        <w:ind w:left="1000"/>
      </w:pPr>
      <w:r>
        <w:rPr>
          <w:rFonts w:ascii="Arial"/>
          <w:spacing w:val="-5"/>
          <w:sz w:val="18"/>
        </w:rPr>
        <w:t>ii</w:t>
      </w:r>
      <w:r>
        <w:rPr>
          <w:rFonts w:ascii="Arial"/>
          <w:sz w:val="18"/>
        </w:rPr>
        <w:tab/>
      </w:r>
      <w:r>
        <w:rPr/>
        <w:t>investment</w:t>
      </w:r>
      <w:r>
        <w:rPr>
          <w:spacing w:val="5"/>
        </w:rPr>
        <w:t> </w:t>
      </w:r>
      <w:r>
        <w:rPr/>
        <w:t>objectives</w:t>
      </w:r>
      <w:r>
        <w:rPr>
          <w:spacing w:val="2"/>
        </w:rPr>
        <w:t> </w:t>
      </w:r>
      <w:r>
        <w:rPr/>
        <w:t>for</w:t>
      </w:r>
      <w:r>
        <w:rPr>
          <w:spacing w:val="4"/>
        </w:rPr>
        <w:t> </w:t>
      </w:r>
      <w:r>
        <w:rPr/>
        <w:t>the</w:t>
      </w:r>
      <w:r>
        <w:rPr>
          <w:spacing w:val="-3"/>
        </w:rPr>
        <w:t> </w:t>
      </w:r>
      <w:r>
        <w:rPr>
          <w:spacing w:val="-2"/>
        </w:rPr>
        <w:t>plan;</w:t>
      </w:r>
    </w:p>
    <w:p>
      <w:pPr>
        <w:pStyle w:val="BodyText"/>
        <w:spacing w:before="112"/>
        <w:ind w:right="3032"/>
        <w:jc w:val="center"/>
      </w:pPr>
      <w:r>
        <w:rPr/>
        <w:t>determination</w:t>
      </w:r>
      <w:r>
        <w:rPr>
          <w:spacing w:val="22"/>
        </w:rPr>
        <w:t> </w:t>
      </w:r>
      <w:r>
        <w:rPr/>
        <w:t>for</w:t>
      </w:r>
      <w:r>
        <w:rPr>
          <w:spacing w:val="12"/>
        </w:rPr>
        <w:t> </w:t>
      </w:r>
      <w:r>
        <w:rPr/>
        <w:t>meeting</w:t>
      </w:r>
      <w:r>
        <w:rPr>
          <w:spacing w:val="9"/>
        </w:rPr>
        <w:t> </w:t>
      </w:r>
      <w:r>
        <w:rPr/>
        <w:t>future</w:t>
      </w:r>
      <w:r>
        <w:rPr>
          <w:spacing w:val="5"/>
        </w:rPr>
        <w:t> </w:t>
      </w:r>
      <w:r>
        <w:rPr/>
        <w:t>cash</w:t>
      </w:r>
      <w:r>
        <w:rPr>
          <w:spacing w:val="12"/>
        </w:rPr>
        <w:t> </w:t>
      </w:r>
      <w:r>
        <w:rPr/>
        <w:t>flow</w:t>
      </w:r>
      <w:r>
        <w:rPr>
          <w:spacing w:val="15"/>
        </w:rPr>
        <w:t> </w:t>
      </w:r>
      <w:r>
        <w:rPr>
          <w:spacing w:val="-2"/>
        </w:rPr>
        <w:t>needs;</w:t>
      </w:r>
    </w:p>
    <w:p>
      <w:pPr>
        <w:pStyle w:val="BodyText"/>
        <w:tabs>
          <w:tab w:pos="355" w:val="left" w:leader="none"/>
        </w:tabs>
        <w:spacing w:before="111"/>
        <w:ind w:right="3010"/>
        <w:jc w:val="center"/>
      </w:pPr>
      <w:r>
        <w:rPr>
          <w:rFonts w:ascii="Arial"/>
          <w:spacing w:val="-5"/>
          <w:sz w:val="18"/>
        </w:rPr>
        <w:t>il</w:t>
      </w:r>
      <w:r>
        <w:rPr>
          <w:rFonts w:ascii="Arial"/>
          <w:sz w:val="18"/>
        </w:rPr>
        <w:tab/>
      </w:r>
      <w:r>
        <w:rPr/>
        <w:t>investment</w:t>
      </w:r>
      <w:r>
        <w:rPr>
          <w:spacing w:val="17"/>
        </w:rPr>
        <w:t> </w:t>
      </w:r>
      <w:r>
        <w:rPr/>
        <w:t>philosophy</w:t>
      </w:r>
      <w:r>
        <w:rPr>
          <w:spacing w:val="9"/>
        </w:rPr>
        <w:t> </w:t>
      </w:r>
      <w:r>
        <w:rPr/>
        <w:t>including</w:t>
      </w:r>
      <w:r>
        <w:rPr>
          <w:spacing w:val="6"/>
        </w:rPr>
        <w:t> </w:t>
      </w:r>
      <w:r>
        <w:rPr/>
        <w:t>asset</w:t>
      </w:r>
      <w:r>
        <w:rPr>
          <w:spacing w:val="5"/>
        </w:rPr>
        <w:t> </w:t>
      </w:r>
      <w:r>
        <w:rPr/>
        <w:t>allocation</w:t>
      </w:r>
      <w:r>
        <w:rPr>
          <w:spacing w:val="3"/>
        </w:rPr>
        <w:t> </w:t>
      </w:r>
      <w:r>
        <w:rPr>
          <w:spacing w:val="-2"/>
        </w:rPr>
        <w:t>style;</w:t>
      </w:r>
    </w:p>
    <w:p>
      <w:pPr>
        <w:pStyle w:val="BodyText"/>
        <w:tabs>
          <w:tab w:pos="1348" w:val="left" w:leader="none"/>
        </w:tabs>
        <w:spacing w:before="112"/>
        <w:ind w:left="992"/>
      </w:pPr>
      <w:r>
        <w:rPr>
          <w:rFonts w:ascii="Arial"/>
          <w:spacing w:val="-5"/>
          <w:sz w:val="18"/>
        </w:rPr>
        <w:t>Iii</w:t>
      </w:r>
      <w:r>
        <w:rPr>
          <w:rFonts w:ascii="Arial"/>
          <w:sz w:val="18"/>
        </w:rPr>
        <w:tab/>
      </w:r>
      <w:r>
        <w:rPr/>
        <w:t>investment</w:t>
      </w:r>
      <w:r>
        <w:rPr>
          <w:spacing w:val="-6"/>
        </w:rPr>
        <w:t> </w:t>
      </w:r>
      <w:r>
        <w:rPr/>
        <w:t>selection</w:t>
      </w:r>
      <w:r>
        <w:rPr>
          <w:spacing w:val="2"/>
        </w:rPr>
        <w:t> </w:t>
      </w:r>
      <w:r>
        <w:rPr/>
        <w:t>criteria</w:t>
      </w:r>
      <w:r>
        <w:rPr>
          <w:spacing w:val="5"/>
        </w:rPr>
        <w:t> </w:t>
      </w:r>
      <w:r>
        <w:rPr/>
        <w:t>(but</w:t>
      </w:r>
      <w:r>
        <w:rPr>
          <w:spacing w:val="5"/>
        </w:rPr>
        <w:t> </w:t>
      </w:r>
      <w:r>
        <w:rPr>
          <w:i/>
          <w:sz w:val="20"/>
        </w:rPr>
        <w:t>not</w:t>
      </w:r>
      <w:r>
        <w:rPr>
          <w:i/>
          <w:spacing w:val="-6"/>
          <w:sz w:val="20"/>
        </w:rPr>
        <w:t> </w:t>
      </w:r>
      <w:r>
        <w:rPr/>
        <w:t>the</w:t>
      </w:r>
      <w:r>
        <w:rPr>
          <w:spacing w:val="-13"/>
        </w:rPr>
        <w:t> </w:t>
      </w:r>
      <w:r>
        <w:rPr/>
        <w:t>specific</w:t>
      </w:r>
      <w:r>
        <w:rPr>
          <w:spacing w:val="-12"/>
        </w:rPr>
        <w:t> </w:t>
      </w:r>
      <w:r>
        <w:rPr/>
        <w:t>securities</w:t>
      </w:r>
      <w:r>
        <w:rPr>
          <w:spacing w:val="5"/>
        </w:rPr>
        <w:t> </w:t>
      </w:r>
      <w:r>
        <w:rPr/>
        <w:t>themselves);</w:t>
      </w:r>
      <w:r>
        <w:rPr>
          <w:spacing w:val="2"/>
        </w:rPr>
        <w:t> </w:t>
      </w:r>
      <w:r>
        <w:rPr>
          <w:spacing w:val="-5"/>
        </w:rPr>
        <w:t>and</w:t>
      </w:r>
    </w:p>
    <w:p>
      <w:pPr>
        <w:pStyle w:val="BodyText"/>
        <w:tabs>
          <w:tab w:pos="1356" w:val="left" w:leader="none"/>
        </w:tabs>
        <w:spacing w:before="112"/>
        <w:ind w:left="1008"/>
      </w:pPr>
      <w:r>
        <w:rPr>
          <w:spacing w:val="-4"/>
          <w:sz w:val="18"/>
        </w:rPr>
        <w:t>I!!!</w:t>
      </w:r>
      <w:r>
        <w:rPr>
          <w:sz w:val="18"/>
        </w:rPr>
        <w:tab/>
      </w:r>
      <w:r>
        <w:rPr/>
        <w:t>methods</w:t>
      </w:r>
      <w:r>
        <w:rPr>
          <w:spacing w:val="11"/>
        </w:rPr>
        <w:t> </w:t>
      </w:r>
      <w:r>
        <w:rPr/>
        <w:t>for</w:t>
      </w:r>
      <w:r>
        <w:rPr>
          <w:spacing w:val="17"/>
        </w:rPr>
        <w:t> </w:t>
      </w:r>
      <w:r>
        <w:rPr/>
        <w:t>monitoring</w:t>
      </w:r>
      <w:r>
        <w:rPr>
          <w:spacing w:val="28"/>
        </w:rPr>
        <w:t> </w:t>
      </w:r>
      <w:r>
        <w:rPr/>
        <w:t>procedures</w:t>
      </w:r>
      <w:r>
        <w:rPr>
          <w:spacing w:val="14"/>
        </w:rPr>
        <w:t> </w:t>
      </w:r>
      <w:r>
        <w:rPr/>
        <w:t>and</w:t>
      </w:r>
      <w:r>
        <w:rPr>
          <w:spacing w:val="16"/>
        </w:rPr>
        <w:t> </w:t>
      </w:r>
      <w:r>
        <w:rPr>
          <w:spacing w:val="-2"/>
        </w:rPr>
        <w:t>performance.</w:t>
      </w:r>
    </w:p>
    <w:p>
      <w:pPr>
        <w:spacing w:before="213"/>
        <w:ind w:left="1223" w:right="0" w:firstLine="0"/>
        <w:jc w:val="left"/>
        <w:rPr>
          <w:rFonts w:ascii="Arial"/>
          <w:b/>
          <w:sz w:val="19"/>
        </w:rPr>
      </w:pPr>
      <w:r>
        <w:rPr>
          <w:rFonts w:ascii="Arial"/>
          <w:b/>
          <w:i/>
          <w:w w:val="105"/>
          <w:sz w:val="40"/>
        </w:rPr>
        <w:t>A\</w:t>
      </w:r>
      <w:r>
        <w:rPr>
          <w:rFonts w:ascii="Arial"/>
          <w:b/>
          <w:i/>
          <w:spacing w:val="79"/>
          <w:w w:val="150"/>
          <w:sz w:val="40"/>
        </w:rPr>
        <w:t> </w:t>
      </w:r>
      <w:r>
        <w:rPr>
          <w:rFonts w:ascii="Arial"/>
          <w:b/>
          <w:w w:val="105"/>
          <w:sz w:val="19"/>
        </w:rPr>
        <w:t>TEST</w:t>
      </w:r>
      <w:r>
        <w:rPr>
          <w:rFonts w:ascii="Arial"/>
          <w:b/>
          <w:spacing w:val="7"/>
          <w:w w:val="105"/>
          <w:sz w:val="19"/>
        </w:rPr>
        <w:t> </w:t>
      </w:r>
      <w:r>
        <w:rPr>
          <w:rFonts w:ascii="Arial"/>
          <w:b/>
          <w:w w:val="105"/>
          <w:sz w:val="19"/>
        </w:rPr>
        <w:t>TOPIC</w:t>
      </w:r>
      <w:r>
        <w:rPr>
          <w:rFonts w:ascii="Arial"/>
          <w:b/>
          <w:spacing w:val="1"/>
          <w:w w:val="105"/>
          <w:sz w:val="19"/>
        </w:rPr>
        <w:t> </w:t>
      </w:r>
      <w:r>
        <w:rPr>
          <w:rFonts w:ascii="Arial"/>
          <w:b/>
          <w:spacing w:val="-4"/>
          <w:w w:val="105"/>
          <w:sz w:val="19"/>
        </w:rPr>
        <w:t>ALERT</w:t>
      </w:r>
    </w:p>
    <w:p>
      <w:pPr>
        <w:spacing w:before="70"/>
        <w:ind w:left="1884" w:right="0" w:firstLine="0"/>
        <w:jc w:val="left"/>
        <w:rPr>
          <w:rFonts w:ascii="Arial"/>
          <w:sz w:val="20"/>
        </w:rPr>
      </w:pPr>
      <w:r>
        <w:rPr/>
        <w:drawing>
          <wp:anchor distT="0" distB="0" distL="0" distR="0" allowOverlap="1" layoutInCell="1" locked="0" behindDoc="0" simplePos="0" relativeHeight="15848960">
            <wp:simplePos x="0" y="0"/>
            <wp:positionH relativeFrom="page">
              <wp:posOffset>6893941</wp:posOffset>
            </wp:positionH>
            <wp:positionV relativeFrom="paragraph">
              <wp:posOffset>200507</wp:posOffset>
            </wp:positionV>
            <wp:extent cx="503553" cy="1608550"/>
            <wp:effectExtent l="0" t="0" r="0" b="0"/>
            <wp:wrapNone/>
            <wp:docPr id="342" name="Image 342"/>
            <wp:cNvGraphicFramePr>
              <a:graphicFrameLocks/>
            </wp:cNvGraphicFramePr>
            <a:graphic>
              <a:graphicData uri="http://schemas.openxmlformats.org/drawingml/2006/picture">
                <pic:pic>
                  <pic:nvPicPr>
                    <pic:cNvPr id="342" name="Image 342"/>
                    <pic:cNvPicPr/>
                  </pic:nvPicPr>
                  <pic:blipFill>
                    <a:blip r:embed="rId198" cstate="print"/>
                    <a:stretch>
                      <a:fillRect/>
                    </a:stretch>
                  </pic:blipFill>
                  <pic:spPr>
                    <a:xfrm>
                      <a:off x="0" y="0"/>
                      <a:ext cx="503553" cy="1608550"/>
                    </a:xfrm>
                    <a:prstGeom prst="rect">
                      <a:avLst/>
                    </a:prstGeom>
                  </pic:spPr>
                </pic:pic>
              </a:graphicData>
            </a:graphic>
          </wp:anchor>
        </w:drawing>
      </w:r>
      <w:r>
        <w:rPr>
          <w:rFonts w:ascii="Arial"/>
          <w:w w:val="90"/>
          <w:sz w:val="20"/>
        </w:rPr>
        <w:t>The</w:t>
      </w:r>
      <w:r>
        <w:rPr>
          <w:rFonts w:ascii="Arial"/>
          <w:spacing w:val="-4"/>
          <w:w w:val="90"/>
          <w:sz w:val="20"/>
        </w:rPr>
        <w:t> </w:t>
      </w:r>
      <w:r>
        <w:rPr>
          <w:rFonts w:ascii="Arial"/>
          <w:w w:val="90"/>
          <w:sz w:val="20"/>
        </w:rPr>
        <w:t>IPS</w:t>
      </w:r>
      <w:r>
        <w:rPr>
          <w:rFonts w:ascii="Arial"/>
          <w:spacing w:val="4"/>
          <w:sz w:val="20"/>
        </w:rPr>
        <w:t> </w:t>
      </w:r>
      <w:r>
        <w:rPr>
          <w:rFonts w:ascii="Arial"/>
          <w:w w:val="90"/>
          <w:sz w:val="20"/>
        </w:rPr>
        <w:t>will</w:t>
      </w:r>
      <w:r>
        <w:rPr>
          <w:rFonts w:ascii="Arial"/>
          <w:spacing w:val="-9"/>
          <w:w w:val="90"/>
          <w:sz w:val="20"/>
        </w:rPr>
        <w:t> </w:t>
      </w:r>
      <w:r>
        <w:rPr>
          <w:rFonts w:ascii="Arial"/>
          <w:b/>
          <w:w w:val="90"/>
          <w:sz w:val="19"/>
        </w:rPr>
        <w:t>not</w:t>
      </w:r>
      <w:r>
        <w:rPr>
          <w:rFonts w:ascii="Arial"/>
          <w:b/>
          <w:sz w:val="19"/>
        </w:rPr>
        <w:t> </w:t>
      </w:r>
      <w:r>
        <w:rPr>
          <w:rFonts w:ascii="Arial"/>
          <w:w w:val="90"/>
          <w:sz w:val="20"/>
        </w:rPr>
        <w:t>include</w:t>
      </w:r>
      <w:r>
        <w:rPr>
          <w:rFonts w:ascii="Arial"/>
          <w:spacing w:val="-4"/>
          <w:sz w:val="20"/>
        </w:rPr>
        <w:t> </w:t>
      </w:r>
      <w:r>
        <w:rPr>
          <w:rFonts w:ascii="Arial"/>
          <w:w w:val="90"/>
          <w:sz w:val="20"/>
        </w:rPr>
        <w:t>specific</w:t>
      </w:r>
      <w:r>
        <w:rPr>
          <w:rFonts w:ascii="Arial"/>
          <w:spacing w:val="12"/>
          <w:sz w:val="20"/>
        </w:rPr>
        <w:t> </w:t>
      </w:r>
      <w:r>
        <w:rPr>
          <w:rFonts w:ascii="Arial"/>
          <w:w w:val="90"/>
          <w:sz w:val="20"/>
        </w:rPr>
        <w:t>security</w:t>
      </w:r>
      <w:r>
        <w:rPr>
          <w:rFonts w:ascii="Arial"/>
          <w:spacing w:val="4"/>
          <w:sz w:val="20"/>
        </w:rPr>
        <w:t> </w:t>
      </w:r>
      <w:r>
        <w:rPr>
          <w:rFonts w:ascii="Arial"/>
          <w:spacing w:val="-2"/>
          <w:w w:val="90"/>
          <w:sz w:val="20"/>
        </w:rPr>
        <w:t>selection.</w:t>
      </w:r>
    </w:p>
    <w:p>
      <w:pPr>
        <w:pStyle w:val="BodyText"/>
        <w:spacing w:before="170"/>
        <w:rPr>
          <w:rFonts w:ascii="Arial"/>
          <w:sz w:val="20"/>
        </w:rPr>
      </w:pPr>
    </w:p>
    <w:p>
      <w:pPr>
        <w:pStyle w:val="Heading5"/>
        <w:ind w:left="985"/>
      </w:pPr>
      <w:r>
        <w:rPr>
          <w:spacing w:val="-2"/>
        </w:rPr>
        <w:t>Prohibited</w:t>
      </w:r>
      <w:r>
        <w:rPr>
          <w:spacing w:val="-11"/>
        </w:rPr>
        <w:t> </w:t>
      </w:r>
      <w:r>
        <w:rPr>
          <w:spacing w:val="-2"/>
        </w:rPr>
        <w:t>Investments</w:t>
      </w:r>
      <w:r>
        <w:rPr>
          <w:spacing w:val="-15"/>
        </w:rPr>
        <w:t> </w:t>
      </w:r>
      <w:r>
        <w:rPr>
          <w:spacing w:val="-2"/>
        </w:rPr>
        <w:t>Under</w:t>
      </w:r>
      <w:r>
        <w:rPr>
          <w:spacing w:val="-15"/>
        </w:rPr>
        <w:t> </w:t>
      </w:r>
      <w:r>
        <w:rPr>
          <w:spacing w:val="-2"/>
        </w:rPr>
        <w:t>ERISA</w:t>
      </w:r>
    </w:p>
    <w:p>
      <w:pPr>
        <w:pStyle w:val="BodyText"/>
        <w:spacing w:line="259" w:lineRule="auto" w:before="100"/>
        <w:ind w:left="981" w:right="1111" w:firstLine="7"/>
      </w:pPr>
      <w:r>
        <w:rPr/>
        <w:t>It</w:t>
      </w:r>
      <w:r>
        <w:rPr>
          <w:spacing w:val="39"/>
        </w:rPr>
        <w:t> </w:t>
      </w:r>
      <w:r>
        <w:rPr/>
        <w:t>is important to differentiate between prohibited investments and prohibited transactions. Similar to IRAs, qualified plans cannot invest in art, antiques, gems, coins, collectibles, or alcoholic beverages. They</w:t>
      </w:r>
      <w:r>
        <w:rPr>
          <w:spacing w:val="-9"/>
        </w:rPr>
        <w:t> </w:t>
      </w:r>
      <w:r>
        <w:rPr/>
        <w:t>can invest</w:t>
      </w:r>
      <w:r>
        <w:rPr>
          <w:spacing w:val="-3"/>
        </w:rPr>
        <w:t> </w:t>
      </w:r>
      <w:r>
        <w:rPr/>
        <w:t>in precious metals,</w:t>
      </w:r>
      <w:r>
        <w:rPr>
          <w:spacing w:val="-5"/>
        </w:rPr>
        <w:t> </w:t>
      </w:r>
      <w:r>
        <w:rPr/>
        <w:t>such</w:t>
      </w:r>
      <w:r>
        <w:rPr>
          <w:spacing w:val="-3"/>
        </w:rPr>
        <w:t> </w:t>
      </w:r>
      <w:r>
        <w:rPr/>
        <w:t>as</w:t>
      </w:r>
      <w:r>
        <w:rPr>
          <w:spacing w:val="-9"/>
        </w:rPr>
        <w:t> </w:t>
      </w:r>
      <w:r>
        <w:rPr/>
        <w:t>gold</w:t>
      </w:r>
      <w:r>
        <w:rPr>
          <w:spacing w:val="-3"/>
        </w:rPr>
        <w:t> </w:t>
      </w:r>
      <w:r>
        <w:rPr/>
        <w:t>and</w:t>
      </w:r>
      <w:r>
        <w:rPr>
          <w:spacing w:val="-7"/>
        </w:rPr>
        <w:t> </w:t>
      </w:r>
      <w:r>
        <w:rPr/>
        <w:t>silver</w:t>
      </w:r>
      <w:r>
        <w:rPr>
          <w:spacing w:val="-3"/>
        </w:rPr>
        <w:t> </w:t>
      </w:r>
      <w:r>
        <w:rPr/>
        <w:t>coins minted by</w:t>
      </w:r>
      <w:r>
        <w:rPr>
          <w:spacing w:val="-1"/>
        </w:rPr>
        <w:t> </w:t>
      </w:r>
      <w:r>
        <w:rPr/>
        <w:t>the</w:t>
      </w:r>
      <w:r>
        <w:rPr>
          <w:spacing w:val="-1"/>
        </w:rPr>
        <w:t> </w:t>
      </w:r>
      <w:r>
        <w:rPr/>
        <w:t>U.S.</w:t>
      </w:r>
      <w:r>
        <w:rPr>
          <w:spacing w:val="-14"/>
        </w:rPr>
        <w:t> </w:t>
      </w:r>
      <w:r>
        <w:rPr/>
        <w:t>Treasury, only</w:t>
      </w:r>
      <w:r>
        <w:rPr>
          <w:spacing w:val="-5"/>
        </w:rPr>
        <w:t> </w:t>
      </w:r>
      <w:r>
        <w:rPr/>
        <w:t>if they</w:t>
      </w:r>
      <w:r>
        <w:rPr>
          <w:spacing w:val="-2"/>
        </w:rPr>
        <w:t> </w:t>
      </w:r>
      <w:r>
        <w:rPr/>
        <w:t>meet various federal requirements.</w:t>
      </w:r>
      <w:r>
        <w:rPr>
          <w:spacing w:val="21"/>
        </w:rPr>
        <w:t> </w:t>
      </w:r>
      <w:r>
        <w:rPr/>
        <w:t>ERISA</w:t>
      </w:r>
      <w:r>
        <w:rPr>
          <w:spacing w:val="-7"/>
        </w:rPr>
        <w:t> </w:t>
      </w:r>
      <w:r>
        <w:rPr/>
        <w:t>also</w:t>
      </w:r>
      <w:r>
        <w:rPr>
          <w:spacing w:val="-1"/>
        </w:rPr>
        <w:t> </w:t>
      </w:r>
      <w:r>
        <w:rPr/>
        <w:t>limits how much some plans can invest in the employer's stock. Although not specifically prohibited under ERISA, the</w:t>
      </w:r>
      <w:r>
        <w:rPr>
          <w:spacing w:val="-1"/>
        </w:rPr>
        <w:t> </w:t>
      </w:r>
      <w:r>
        <w:rPr/>
        <w:t>exam will never find writing uncovered calls in a retirement plan to be</w:t>
      </w:r>
      <w:r>
        <w:rPr>
          <w:spacing w:val="-6"/>
        </w:rPr>
        <w:t> </w:t>
      </w:r>
      <w:r>
        <w:rPr/>
        <w:t>a prudent decision.</w:t>
      </w:r>
    </w:p>
    <w:p>
      <w:pPr>
        <w:pStyle w:val="BodyText"/>
        <w:spacing w:before="232"/>
      </w:pPr>
    </w:p>
    <w:p>
      <w:pPr>
        <w:pStyle w:val="Heading5"/>
      </w:pPr>
      <w:r>
        <w:rPr>
          <w:spacing w:val="-4"/>
        </w:rPr>
        <w:t>Prohibited</w:t>
      </w:r>
      <w:r>
        <w:rPr>
          <w:spacing w:val="3"/>
        </w:rPr>
        <w:t> </w:t>
      </w:r>
      <w:r>
        <w:rPr>
          <w:spacing w:val="-4"/>
        </w:rPr>
        <w:t>Transactions</w:t>
      </w:r>
      <w:r>
        <w:rPr>
          <w:spacing w:val="-8"/>
        </w:rPr>
        <w:t> </w:t>
      </w:r>
      <w:r>
        <w:rPr>
          <w:spacing w:val="-4"/>
        </w:rPr>
        <w:t>by</w:t>
      </w:r>
      <w:r>
        <w:rPr>
          <w:spacing w:val="-23"/>
        </w:rPr>
        <w:t> </w:t>
      </w:r>
      <w:r>
        <w:rPr>
          <w:spacing w:val="-4"/>
        </w:rPr>
        <w:t>the</w:t>
      </w:r>
      <w:r>
        <w:rPr>
          <w:spacing w:val="-20"/>
        </w:rPr>
        <w:t> </w:t>
      </w:r>
      <w:r>
        <w:rPr>
          <w:spacing w:val="-4"/>
        </w:rPr>
        <w:t>Plan</w:t>
      </w:r>
      <w:r>
        <w:rPr>
          <w:spacing w:val="-20"/>
        </w:rPr>
        <w:t> </w:t>
      </w:r>
      <w:r>
        <w:rPr>
          <w:spacing w:val="-4"/>
        </w:rPr>
        <w:t>Fiduciary</w:t>
      </w:r>
    </w:p>
    <w:p>
      <w:pPr>
        <w:pStyle w:val="BodyText"/>
        <w:spacing w:line="261" w:lineRule="auto" w:before="100"/>
        <w:ind w:left="973" w:right="993" w:firstLine="9"/>
      </w:pPr>
      <w:r>
        <w:rPr/>
        <w:t>ERISA</w:t>
      </w:r>
      <w:r>
        <w:rPr>
          <w:spacing w:val="-2"/>
        </w:rPr>
        <w:t> </w:t>
      </w:r>
      <w:r>
        <w:rPr/>
        <w:t>allows</w:t>
      </w:r>
      <w:r>
        <w:rPr>
          <w:spacing w:val="-1"/>
        </w:rPr>
        <w:t> </w:t>
      </w:r>
      <w:r>
        <w:rPr/>
        <w:t>for</w:t>
      </w:r>
      <w:r>
        <w:rPr>
          <w:spacing w:val="-3"/>
        </w:rPr>
        <w:t> </w:t>
      </w:r>
      <w:r>
        <w:rPr/>
        <w:t>a</w:t>
      </w:r>
      <w:r>
        <w:rPr>
          <w:spacing w:val="-9"/>
        </w:rPr>
        <w:t> </w:t>
      </w:r>
      <w:r>
        <w:rPr/>
        <w:t>wide range of</w:t>
      </w:r>
      <w:r>
        <w:rPr>
          <w:spacing w:val="-8"/>
        </w:rPr>
        <w:t> </w:t>
      </w:r>
      <w:r>
        <w:rPr/>
        <w:t>investments and investment practices, but</w:t>
      </w:r>
      <w:r>
        <w:rPr>
          <w:spacing w:val="-2"/>
        </w:rPr>
        <w:t> </w:t>
      </w:r>
      <w:r>
        <w:rPr/>
        <w:t>a plan fiduciary is strictly prohibited from any conflicts of interest, such as:</w:t>
      </w:r>
    </w:p>
    <w:p>
      <w:pPr>
        <w:pStyle w:val="BodyText"/>
        <w:tabs>
          <w:tab w:pos="1334" w:val="left" w:leader="none"/>
        </w:tabs>
        <w:spacing w:before="86"/>
        <w:ind w:left="986"/>
      </w:pPr>
      <w:r>
        <w:rPr>
          <w:rFonts w:ascii="Arial"/>
          <w:spacing w:val="-5"/>
          <w:sz w:val="19"/>
        </w:rPr>
        <w:t>l:i</w:t>
      </w:r>
      <w:r>
        <w:rPr>
          <w:rFonts w:ascii="Arial"/>
          <w:sz w:val="19"/>
        </w:rPr>
        <w:tab/>
      </w:r>
      <w:r>
        <w:rPr/>
        <w:t>self-dealing-dealing</w:t>
      </w:r>
      <w:r>
        <w:rPr>
          <w:spacing w:val="-14"/>
        </w:rPr>
        <w:t> </w:t>
      </w:r>
      <w:r>
        <w:rPr/>
        <w:t>with</w:t>
      </w:r>
      <w:r>
        <w:rPr>
          <w:spacing w:val="29"/>
        </w:rPr>
        <w:t> </w:t>
      </w:r>
      <w:r>
        <w:rPr/>
        <w:t>plan</w:t>
      </w:r>
      <w:r>
        <w:rPr>
          <w:spacing w:val="18"/>
        </w:rPr>
        <w:t> </w:t>
      </w:r>
      <w:r>
        <w:rPr/>
        <w:t>assets</w:t>
      </w:r>
      <w:r>
        <w:rPr>
          <w:spacing w:val="17"/>
        </w:rPr>
        <w:t> </w:t>
      </w:r>
      <w:r>
        <w:rPr/>
        <w:t>in</w:t>
      </w:r>
      <w:r>
        <w:rPr>
          <w:spacing w:val="17"/>
        </w:rPr>
        <w:t> </w:t>
      </w:r>
      <w:r>
        <w:rPr/>
        <w:t>his</w:t>
      </w:r>
      <w:r>
        <w:rPr>
          <w:spacing w:val="13"/>
        </w:rPr>
        <w:t> </w:t>
      </w:r>
      <w:r>
        <w:rPr/>
        <w:t>own</w:t>
      </w:r>
      <w:r>
        <w:rPr>
          <w:spacing w:val="20"/>
        </w:rPr>
        <w:t> </w:t>
      </w:r>
      <w:r>
        <w:rPr/>
        <w:t>interest</w:t>
      </w:r>
      <w:r>
        <w:rPr>
          <w:spacing w:val="16"/>
        </w:rPr>
        <w:t> </w:t>
      </w:r>
      <w:r>
        <w:rPr/>
        <w:t>or</w:t>
      </w:r>
      <w:r>
        <w:rPr>
          <w:spacing w:val="13"/>
        </w:rPr>
        <w:t> </w:t>
      </w:r>
      <w:r>
        <w:rPr/>
        <w:t>for</w:t>
      </w:r>
      <w:r>
        <w:rPr>
          <w:spacing w:val="21"/>
        </w:rPr>
        <w:t> </w:t>
      </w:r>
      <w:r>
        <w:rPr/>
        <w:t>his</w:t>
      </w:r>
      <w:r>
        <w:rPr>
          <w:spacing w:val="12"/>
        </w:rPr>
        <w:t> </w:t>
      </w:r>
      <w:r>
        <w:rPr/>
        <w:t>own</w:t>
      </w:r>
      <w:r>
        <w:rPr>
          <w:spacing w:val="14"/>
        </w:rPr>
        <w:t> </w:t>
      </w:r>
      <w:r>
        <w:rPr>
          <w:spacing w:val="-2"/>
        </w:rPr>
        <w:t>account;</w:t>
      </w:r>
    </w:p>
    <w:p>
      <w:pPr>
        <w:pStyle w:val="BodyText"/>
        <w:tabs>
          <w:tab w:pos="1337" w:val="left" w:leader="none"/>
        </w:tabs>
        <w:spacing w:line="254" w:lineRule="auto" w:before="105"/>
        <w:ind w:left="1345" w:right="993" w:hanging="347"/>
      </w:pPr>
      <w:r>
        <w:rPr>
          <w:spacing w:val="-4"/>
          <w:w w:val="95"/>
          <w:sz w:val="18"/>
        </w:rPr>
        <w:t>Eal</w:t>
      </w:r>
      <w:r>
        <w:rPr>
          <w:sz w:val="18"/>
        </w:rPr>
        <w:tab/>
      </w:r>
      <w:r>
        <w:rPr/>
        <w:t>acting in a transaction</w:t>
      </w:r>
      <w:r>
        <w:rPr>
          <w:spacing w:val="26"/>
        </w:rPr>
        <w:t> </w:t>
      </w:r>
      <w:r>
        <w:rPr/>
        <w:t>involving the</w:t>
      </w:r>
      <w:r>
        <w:rPr>
          <w:spacing w:val="-2"/>
        </w:rPr>
        <w:t> </w:t>
      </w:r>
      <w:r>
        <w:rPr/>
        <w:t>plan on behalf of</w:t>
      </w:r>
      <w:r>
        <w:rPr>
          <w:spacing w:val="-4"/>
        </w:rPr>
        <w:t> </w:t>
      </w:r>
      <w:r>
        <w:rPr/>
        <w:t>a party</w:t>
      </w:r>
      <w:r>
        <w:rPr>
          <w:spacing w:val="-4"/>
        </w:rPr>
        <w:t> </w:t>
      </w:r>
      <w:r>
        <w:rPr/>
        <w:t>with interests adverse to the plan; and</w:t>
      </w:r>
    </w:p>
    <w:p>
      <w:pPr>
        <w:pStyle w:val="BodyText"/>
        <w:tabs>
          <w:tab w:pos="1346" w:val="left" w:leader="none"/>
        </w:tabs>
        <w:spacing w:line="254" w:lineRule="auto" w:before="97"/>
        <w:ind w:left="1341" w:right="1043" w:hanging="361"/>
      </w:pPr>
      <w:r>
        <w:rPr>
          <w:rFonts w:ascii="Arial"/>
          <w:spacing w:val="-4"/>
          <w:sz w:val="18"/>
        </w:rPr>
        <w:t>Iii</w:t>
      </w:r>
      <w:r>
        <w:rPr>
          <w:rFonts w:ascii="Arial"/>
          <w:sz w:val="18"/>
        </w:rPr>
        <w:tab/>
        <w:tab/>
      </w:r>
      <w:r>
        <w:rPr/>
        <w:t>receiving any</w:t>
      </w:r>
      <w:r>
        <w:rPr>
          <w:spacing w:val="-1"/>
        </w:rPr>
        <w:t> </w:t>
      </w:r>
      <w:r>
        <w:rPr/>
        <w:t>compensation</w:t>
      </w:r>
      <w:r>
        <w:rPr>
          <w:spacing w:val="22"/>
        </w:rPr>
        <w:t> </w:t>
      </w:r>
      <w:r>
        <w:rPr/>
        <w:t>for his personal account from any party dealing with the plan in connection with plan transactions.</w:t>
      </w:r>
    </w:p>
    <w:p>
      <w:pPr>
        <w:spacing w:before="154"/>
        <w:ind w:left="1187" w:right="0" w:firstLine="0"/>
        <w:jc w:val="left"/>
        <w:rPr>
          <w:rFonts w:ascii="Arial"/>
          <w:b/>
          <w:sz w:val="19"/>
        </w:rPr>
      </w:pPr>
      <w:r>
        <w:rPr>
          <w:rFonts w:ascii="Arial"/>
          <w:b/>
          <w:i/>
          <w:spacing w:val="-6"/>
          <w:sz w:val="44"/>
        </w:rPr>
        <w:t>fm\</w:t>
      </w:r>
      <w:r>
        <w:rPr>
          <w:rFonts w:ascii="Arial"/>
          <w:b/>
          <w:i/>
          <w:spacing w:val="61"/>
          <w:sz w:val="44"/>
        </w:rPr>
        <w:t> </w:t>
      </w:r>
      <w:r>
        <w:rPr>
          <w:rFonts w:ascii="Arial"/>
          <w:b/>
          <w:spacing w:val="-6"/>
          <w:sz w:val="19"/>
        </w:rPr>
        <w:t>TEST</w:t>
      </w:r>
      <w:r>
        <w:rPr>
          <w:rFonts w:ascii="Arial"/>
          <w:b/>
          <w:spacing w:val="-7"/>
          <w:sz w:val="19"/>
        </w:rPr>
        <w:t> </w:t>
      </w:r>
      <w:r>
        <w:rPr>
          <w:rFonts w:ascii="Arial"/>
          <w:b/>
          <w:spacing w:val="-6"/>
          <w:sz w:val="19"/>
        </w:rPr>
        <w:t>TOPIC</w:t>
      </w:r>
      <w:r>
        <w:rPr>
          <w:rFonts w:ascii="Arial"/>
          <w:b/>
          <w:spacing w:val="-7"/>
          <w:sz w:val="19"/>
        </w:rPr>
        <w:t> </w:t>
      </w:r>
      <w:r>
        <w:rPr>
          <w:rFonts w:ascii="Arial"/>
          <w:b/>
          <w:spacing w:val="-6"/>
          <w:sz w:val="19"/>
        </w:rPr>
        <w:t>ALERT</w:t>
      </w:r>
    </w:p>
    <w:p>
      <w:pPr>
        <w:spacing w:before="65"/>
        <w:ind w:left="1876" w:right="0" w:firstLine="0"/>
        <w:jc w:val="left"/>
        <w:rPr>
          <w:rFonts w:ascii="Arial"/>
          <w:sz w:val="20"/>
        </w:rPr>
      </w:pPr>
      <w:r>
        <w:rPr/>
        <mc:AlternateContent>
          <mc:Choice Requires="wps">
            <w:drawing>
              <wp:anchor distT="0" distB="0" distL="0" distR="0" allowOverlap="1" layoutInCell="1" locked="0" behindDoc="0" simplePos="0" relativeHeight="15849472">
                <wp:simplePos x="0" y="0"/>
                <wp:positionH relativeFrom="page">
                  <wp:posOffset>1897655</wp:posOffset>
                </wp:positionH>
                <wp:positionV relativeFrom="paragraph">
                  <wp:posOffset>180836</wp:posOffset>
                </wp:positionV>
                <wp:extent cx="38100" cy="7112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38100" cy="71120"/>
                        </a:xfrm>
                        <a:prstGeom prst="rect">
                          <a:avLst/>
                        </a:prstGeom>
                      </wps:spPr>
                      <wps:txbx>
                        <w:txbxContent>
                          <w:p>
                            <w:pPr>
                              <w:spacing w:line="112" w:lineRule="exact" w:before="0"/>
                              <w:ind w:left="0" w:right="0" w:firstLine="0"/>
                              <w:jc w:val="left"/>
                              <w:rPr>
                                <w:rFonts w:ascii="Arial"/>
                                <w:sz w:val="10"/>
                              </w:rPr>
                            </w:pPr>
                            <w:r>
                              <w:rPr>
                                <w:rFonts w:ascii="Arial"/>
                                <w:spacing w:val="-10"/>
                                <w:w w:val="105"/>
                                <w:sz w:val="10"/>
                              </w:rPr>
                              <w:t>0</w:t>
                            </w:r>
                          </w:p>
                        </w:txbxContent>
                      </wps:txbx>
                      <wps:bodyPr wrap="square" lIns="0" tIns="0" rIns="0" bIns="0" rtlCol="0">
                        <a:noAutofit/>
                      </wps:bodyPr>
                    </wps:wsp>
                  </a:graphicData>
                </a:graphic>
              </wp:anchor>
            </w:drawing>
          </mc:Choice>
          <mc:Fallback>
            <w:pict>
              <v:shape style="position:absolute;margin-left:149.421707pt;margin-top:14.239075pt;width:3pt;height:5.6pt;mso-position-horizontal-relative:page;mso-position-vertical-relative:paragraph;z-index:15849472" type="#_x0000_t202" id="docshape202" filled="false" stroked="false">
                <v:textbox inset="0,0,0,0">
                  <w:txbxContent>
                    <w:p>
                      <w:pPr>
                        <w:spacing w:line="112" w:lineRule="exact" w:before="0"/>
                        <w:ind w:left="0" w:right="0" w:firstLine="0"/>
                        <w:jc w:val="left"/>
                        <w:rPr>
                          <w:rFonts w:ascii="Arial"/>
                          <w:sz w:val="10"/>
                        </w:rPr>
                      </w:pPr>
                      <w:r>
                        <w:rPr>
                          <w:rFonts w:ascii="Arial"/>
                          <w:spacing w:val="-10"/>
                          <w:w w:val="105"/>
                          <w:sz w:val="10"/>
                        </w:rPr>
                        <w:t>0</w:t>
                      </w:r>
                    </w:p>
                  </w:txbxContent>
                </v:textbox>
                <w10:wrap type="none"/>
              </v:shape>
            </w:pict>
          </mc:Fallback>
        </mc:AlternateContent>
      </w:r>
      <w:r>
        <w:rPr>
          <w:rFonts w:ascii="Arial"/>
          <w:w w:val="90"/>
          <w:sz w:val="20"/>
        </w:rPr>
        <w:t>Under</w:t>
      </w:r>
      <w:r>
        <w:rPr>
          <w:rFonts w:ascii="Arial"/>
          <w:spacing w:val="-5"/>
          <w:sz w:val="20"/>
        </w:rPr>
        <w:t> </w:t>
      </w:r>
      <w:r>
        <w:rPr>
          <w:rFonts w:ascii="Arial"/>
          <w:w w:val="90"/>
          <w:sz w:val="20"/>
        </w:rPr>
        <w:t>Section</w:t>
      </w:r>
      <w:r>
        <w:rPr>
          <w:rFonts w:ascii="Arial"/>
          <w:spacing w:val="-7"/>
          <w:w w:val="90"/>
          <w:sz w:val="20"/>
        </w:rPr>
        <w:t> </w:t>
      </w:r>
      <w:r>
        <w:rPr>
          <w:rFonts w:ascii="Arial"/>
          <w:w w:val="90"/>
          <w:sz w:val="20"/>
        </w:rPr>
        <w:t>407</w:t>
      </w:r>
      <w:r>
        <w:rPr>
          <w:rFonts w:ascii="Arial"/>
          <w:spacing w:val="-6"/>
          <w:w w:val="90"/>
          <w:sz w:val="20"/>
        </w:rPr>
        <w:t> </w:t>
      </w:r>
      <w:r>
        <w:rPr>
          <w:rFonts w:ascii="Arial"/>
          <w:w w:val="90"/>
          <w:sz w:val="20"/>
        </w:rPr>
        <w:t>of</w:t>
      </w:r>
      <w:r>
        <w:rPr>
          <w:rFonts w:ascii="Arial"/>
          <w:spacing w:val="-10"/>
          <w:w w:val="90"/>
          <w:sz w:val="20"/>
        </w:rPr>
        <w:t> </w:t>
      </w:r>
      <w:r>
        <w:rPr>
          <w:rFonts w:ascii="Arial"/>
          <w:w w:val="90"/>
          <w:sz w:val="20"/>
        </w:rPr>
        <w:t>ERISA,</w:t>
      </w:r>
      <w:r>
        <w:rPr>
          <w:rFonts w:ascii="Arial"/>
          <w:spacing w:val="-8"/>
          <w:w w:val="90"/>
          <w:sz w:val="20"/>
        </w:rPr>
        <w:t> </w:t>
      </w:r>
      <w:r>
        <w:rPr>
          <w:rFonts w:ascii="Arial"/>
          <w:w w:val="90"/>
          <w:sz w:val="20"/>
        </w:rPr>
        <w:t>a</w:t>
      </w:r>
      <w:r>
        <w:rPr>
          <w:rFonts w:ascii="Arial"/>
          <w:spacing w:val="-8"/>
          <w:w w:val="90"/>
          <w:sz w:val="20"/>
        </w:rPr>
        <w:t> </w:t>
      </w:r>
      <w:r>
        <w:rPr>
          <w:rFonts w:ascii="Arial"/>
          <w:w w:val="90"/>
          <w:sz w:val="20"/>
        </w:rPr>
        <w:t>plan</w:t>
      </w:r>
      <w:r>
        <w:rPr>
          <w:rFonts w:ascii="Arial"/>
          <w:spacing w:val="-6"/>
          <w:w w:val="90"/>
          <w:sz w:val="20"/>
        </w:rPr>
        <w:t> </w:t>
      </w:r>
      <w:r>
        <w:rPr>
          <w:rFonts w:ascii="Arial"/>
          <w:w w:val="90"/>
          <w:sz w:val="20"/>
        </w:rPr>
        <w:t>may</w:t>
      </w:r>
      <w:r>
        <w:rPr>
          <w:rFonts w:ascii="Arial"/>
          <w:spacing w:val="-6"/>
          <w:w w:val="90"/>
          <w:sz w:val="20"/>
        </w:rPr>
        <w:t> </w:t>
      </w:r>
      <w:r>
        <w:rPr>
          <w:rFonts w:ascii="Arial"/>
          <w:w w:val="90"/>
          <w:sz w:val="20"/>
        </w:rPr>
        <w:t>not</w:t>
      </w:r>
      <w:r>
        <w:rPr>
          <w:rFonts w:ascii="Arial"/>
          <w:spacing w:val="-10"/>
          <w:w w:val="90"/>
          <w:sz w:val="20"/>
        </w:rPr>
        <w:t> </w:t>
      </w:r>
      <w:r>
        <w:rPr>
          <w:rFonts w:ascii="Arial"/>
          <w:w w:val="90"/>
          <w:sz w:val="20"/>
        </w:rPr>
        <w:t>acquire</w:t>
      </w:r>
      <w:r>
        <w:rPr>
          <w:rFonts w:ascii="Arial"/>
          <w:spacing w:val="-2"/>
          <w:w w:val="90"/>
          <w:sz w:val="20"/>
        </w:rPr>
        <w:t> </w:t>
      </w:r>
      <w:r>
        <w:rPr>
          <w:rFonts w:ascii="Arial"/>
          <w:w w:val="90"/>
          <w:sz w:val="20"/>
        </w:rPr>
        <w:t>any</w:t>
      </w:r>
      <w:r>
        <w:rPr>
          <w:rFonts w:ascii="Arial"/>
          <w:spacing w:val="-13"/>
          <w:w w:val="90"/>
          <w:sz w:val="20"/>
        </w:rPr>
        <w:t> </w:t>
      </w:r>
      <w:r>
        <w:rPr>
          <w:rFonts w:ascii="Arial"/>
          <w:w w:val="90"/>
          <w:sz w:val="20"/>
        </w:rPr>
        <w:t>security</w:t>
      </w:r>
      <w:r>
        <w:rPr>
          <w:rFonts w:ascii="Arial"/>
          <w:spacing w:val="-6"/>
          <w:sz w:val="20"/>
        </w:rPr>
        <w:t> </w:t>
      </w:r>
      <w:r>
        <w:rPr>
          <w:rFonts w:ascii="Arial"/>
          <w:w w:val="90"/>
          <w:sz w:val="20"/>
        </w:rPr>
        <w:t>or</w:t>
      </w:r>
      <w:r>
        <w:rPr>
          <w:rFonts w:ascii="Arial"/>
          <w:spacing w:val="-9"/>
          <w:w w:val="90"/>
          <w:sz w:val="20"/>
        </w:rPr>
        <w:t> </w:t>
      </w:r>
      <w:r>
        <w:rPr>
          <w:rFonts w:ascii="Arial"/>
          <w:w w:val="90"/>
          <w:sz w:val="20"/>
        </w:rPr>
        <w:t>real</w:t>
      </w:r>
      <w:r>
        <w:rPr>
          <w:rFonts w:ascii="Arial"/>
          <w:spacing w:val="-8"/>
          <w:w w:val="90"/>
          <w:sz w:val="20"/>
        </w:rPr>
        <w:t> </w:t>
      </w:r>
      <w:r>
        <w:rPr>
          <w:rFonts w:ascii="Arial"/>
          <w:w w:val="90"/>
          <w:sz w:val="20"/>
        </w:rPr>
        <w:t>(or</w:t>
      </w:r>
      <w:r>
        <w:rPr>
          <w:rFonts w:ascii="Arial"/>
          <w:spacing w:val="-12"/>
          <w:w w:val="90"/>
          <w:sz w:val="20"/>
        </w:rPr>
        <w:t> </w:t>
      </w:r>
      <w:r>
        <w:rPr>
          <w:rFonts w:ascii="Arial"/>
          <w:spacing w:val="-2"/>
          <w:w w:val="90"/>
          <w:sz w:val="20"/>
        </w:rPr>
        <w:t>personal)</w:t>
      </w:r>
    </w:p>
    <w:p>
      <w:pPr>
        <w:spacing w:line="268" w:lineRule="auto" w:before="22"/>
        <w:ind w:left="1874" w:right="1643" w:firstLine="1"/>
        <w:jc w:val="both"/>
        <w:rPr>
          <w:rFonts w:ascii="Arial"/>
          <w:sz w:val="20"/>
        </w:rPr>
      </w:pPr>
      <w:r>
        <w:rPr>
          <w:rFonts w:ascii="Arial"/>
          <w:w w:val="90"/>
          <w:sz w:val="20"/>
        </w:rPr>
        <w:t>property of the</w:t>
      </w:r>
      <w:r>
        <w:rPr>
          <w:rFonts w:ascii="Arial"/>
          <w:spacing w:val="-9"/>
          <w:w w:val="90"/>
          <w:sz w:val="20"/>
        </w:rPr>
        <w:t> </w:t>
      </w:r>
      <w:r>
        <w:rPr>
          <w:rFonts w:ascii="Arial"/>
          <w:w w:val="90"/>
          <w:sz w:val="20"/>
        </w:rPr>
        <w:t>employer, if</w:t>
      </w:r>
      <w:r>
        <w:rPr>
          <w:rFonts w:ascii="Arial"/>
          <w:spacing w:val="-6"/>
          <w:w w:val="90"/>
          <w:sz w:val="20"/>
        </w:rPr>
        <w:t> </w:t>
      </w:r>
      <w:r>
        <w:rPr>
          <w:rFonts w:ascii="Arial"/>
          <w:w w:val="90"/>
          <w:sz w:val="20"/>
        </w:rPr>
        <w:t>immediately</w:t>
      </w:r>
      <w:r>
        <w:rPr>
          <w:rFonts w:ascii="Arial"/>
          <w:sz w:val="20"/>
        </w:rPr>
        <w:t> </w:t>
      </w:r>
      <w:r>
        <w:rPr>
          <w:rFonts w:ascii="Arial"/>
          <w:w w:val="90"/>
          <w:sz w:val="20"/>
        </w:rPr>
        <w:t>after such acquisition</w:t>
      </w:r>
      <w:r>
        <w:rPr>
          <w:rFonts w:ascii="Arial"/>
          <w:spacing w:val="27"/>
          <w:sz w:val="20"/>
        </w:rPr>
        <w:t> </w:t>
      </w:r>
      <w:r>
        <w:rPr>
          <w:rFonts w:ascii="Arial"/>
          <w:w w:val="90"/>
          <w:sz w:val="20"/>
        </w:rPr>
        <w:t>the aggregate fair market value</w:t>
      </w:r>
      <w:r>
        <w:rPr>
          <w:rFonts w:ascii="Arial"/>
          <w:spacing w:val="-2"/>
          <w:w w:val="90"/>
          <w:sz w:val="20"/>
        </w:rPr>
        <w:t> </w:t>
      </w:r>
      <w:r>
        <w:rPr>
          <w:rFonts w:ascii="Arial"/>
          <w:w w:val="90"/>
          <w:sz w:val="20"/>
        </w:rPr>
        <w:t>of employer securities and employer</w:t>
      </w:r>
      <w:r>
        <w:rPr>
          <w:rFonts w:ascii="Arial"/>
          <w:sz w:val="20"/>
        </w:rPr>
        <w:t> </w:t>
      </w:r>
      <w:r>
        <w:rPr>
          <w:rFonts w:ascii="Arial"/>
          <w:w w:val="90"/>
          <w:sz w:val="20"/>
        </w:rPr>
        <w:t>real property held by the plan </w:t>
      </w:r>
      <w:r>
        <w:rPr>
          <w:rFonts w:ascii="Arial"/>
          <w:spacing w:val="-6"/>
          <w:sz w:val="20"/>
        </w:rPr>
        <w:t>exceeds</w:t>
      </w:r>
      <w:r>
        <w:rPr>
          <w:rFonts w:ascii="Arial"/>
          <w:spacing w:val="-11"/>
          <w:sz w:val="20"/>
        </w:rPr>
        <w:t> </w:t>
      </w:r>
      <w:r>
        <w:rPr>
          <w:rFonts w:ascii="Arial"/>
          <w:spacing w:val="-6"/>
          <w:sz w:val="20"/>
        </w:rPr>
        <w:t>10%</w:t>
      </w:r>
      <w:r>
        <w:rPr>
          <w:rFonts w:ascii="Arial"/>
          <w:spacing w:val="-19"/>
          <w:sz w:val="20"/>
        </w:rPr>
        <w:t> </w:t>
      </w:r>
      <w:r>
        <w:rPr>
          <w:rFonts w:ascii="Arial"/>
          <w:spacing w:val="-6"/>
          <w:sz w:val="20"/>
        </w:rPr>
        <w:t>of</w:t>
      </w:r>
      <w:r>
        <w:rPr>
          <w:rFonts w:ascii="Arial"/>
          <w:spacing w:val="-15"/>
          <w:sz w:val="20"/>
        </w:rPr>
        <w:t> </w:t>
      </w:r>
      <w:r>
        <w:rPr>
          <w:rFonts w:ascii="Arial"/>
          <w:spacing w:val="-6"/>
          <w:sz w:val="20"/>
        </w:rPr>
        <w:t>the</w:t>
      </w:r>
      <w:r>
        <w:rPr>
          <w:rFonts w:ascii="Arial"/>
          <w:spacing w:val="-10"/>
          <w:sz w:val="20"/>
        </w:rPr>
        <w:t> </w:t>
      </w:r>
      <w:r>
        <w:rPr>
          <w:rFonts w:ascii="Arial"/>
          <w:spacing w:val="-6"/>
          <w:sz w:val="20"/>
        </w:rPr>
        <w:t>fair</w:t>
      </w:r>
      <w:r>
        <w:rPr>
          <w:rFonts w:ascii="Arial"/>
          <w:spacing w:val="-13"/>
          <w:sz w:val="20"/>
        </w:rPr>
        <w:t> </w:t>
      </w:r>
      <w:r>
        <w:rPr>
          <w:rFonts w:ascii="Arial"/>
          <w:spacing w:val="-6"/>
          <w:sz w:val="20"/>
        </w:rPr>
        <w:t>market value</w:t>
      </w:r>
      <w:r>
        <w:rPr>
          <w:rFonts w:ascii="Arial"/>
          <w:spacing w:val="-7"/>
          <w:sz w:val="20"/>
        </w:rPr>
        <w:t> </w:t>
      </w:r>
      <w:r>
        <w:rPr>
          <w:rFonts w:ascii="Arial"/>
          <w:spacing w:val="-6"/>
          <w:sz w:val="20"/>
        </w:rPr>
        <w:t>of</w:t>
      </w:r>
      <w:r>
        <w:rPr>
          <w:rFonts w:ascii="Arial"/>
          <w:spacing w:val="-12"/>
          <w:sz w:val="20"/>
        </w:rPr>
        <w:t> </w:t>
      </w:r>
      <w:r>
        <w:rPr>
          <w:rFonts w:ascii="Arial"/>
          <w:spacing w:val="-6"/>
          <w:sz w:val="20"/>
        </w:rPr>
        <w:t>the</w:t>
      </w:r>
      <w:r>
        <w:rPr>
          <w:rFonts w:ascii="Arial"/>
          <w:spacing w:val="-17"/>
          <w:sz w:val="20"/>
        </w:rPr>
        <w:t> </w:t>
      </w:r>
      <w:r>
        <w:rPr>
          <w:rFonts w:ascii="Arial"/>
          <w:spacing w:val="-6"/>
          <w:sz w:val="20"/>
        </w:rPr>
        <w:t>assets</w:t>
      </w:r>
      <w:r>
        <w:rPr>
          <w:rFonts w:ascii="Arial"/>
          <w:spacing w:val="-12"/>
          <w:sz w:val="20"/>
        </w:rPr>
        <w:t> </w:t>
      </w:r>
      <w:r>
        <w:rPr>
          <w:rFonts w:ascii="Arial"/>
          <w:spacing w:val="-6"/>
          <w:sz w:val="20"/>
        </w:rPr>
        <w:t>of</w:t>
      </w:r>
      <w:r>
        <w:rPr>
          <w:rFonts w:ascii="Arial"/>
          <w:spacing w:val="-8"/>
          <w:sz w:val="20"/>
        </w:rPr>
        <w:t> </w:t>
      </w:r>
      <w:r>
        <w:rPr>
          <w:rFonts w:ascii="Arial"/>
          <w:spacing w:val="-6"/>
          <w:sz w:val="20"/>
        </w:rPr>
        <w:t>the</w:t>
      </w:r>
      <w:r>
        <w:rPr>
          <w:rFonts w:ascii="Arial"/>
          <w:spacing w:val="-17"/>
          <w:sz w:val="20"/>
        </w:rPr>
        <w:t> </w:t>
      </w:r>
      <w:r>
        <w:rPr>
          <w:rFonts w:ascii="Arial"/>
          <w:spacing w:val="-6"/>
          <w:sz w:val="20"/>
        </w:rPr>
        <w:t>plan.</w:t>
      </w:r>
    </w:p>
    <w:p>
      <w:pPr>
        <w:spacing w:after="0" w:line="268" w:lineRule="auto"/>
        <w:jc w:val="both"/>
        <w:rPr>
          <w:rFonts w:ascii="Arial"/>
          <w:sz w:val="20"/>
        </w:rPr>
        <w:sectPr>
          <w:pgSz w:w="11650" w:h="15510"/>
          <w:pgMar w:header="510" w:footer="0" w:top="1100" w:bottom="280" w:left="1640" w:right="0"/>
        </w:sectPr>
      </w:pPr>
    </w:p>
    <w:p>
      <w:pPr>
        <w:pStyle w:val="Heading3"/>
        <w:spacing w:before="81"/>
        <w:ind w:left="1305"/>
      </w:pPr>
      <w:r>
        <w:rPr>
          <w:spacing w:val="-2"/>
        </w:rPr>
        <w:t>Party</w:t>
      </w:r>
      <w:r>
        <w:rPr>
          <w:spacing w:val="-21"/>
        </w:rPr>
        <w:t> </w:t>
      </w:r>
      <w:r>
        <w:rPr>
          <w:spacing w:val="-2"/>
        </w:rPr>
        <w:t>in</w:t>
      </w:r>
      <w:r>
        <w:rPr>
          <w:spacing w:val="-31"/>
        </w:rPr>
        <w:t> </w:t>
      </w:r>
      <w:r>
        <w:rPr>
          <w:spacing w:val="-2"/>
        </w:rPr>
        <w:t>Interest</w:t>
      </w:r>
    </w:p>
    <w:p>
      <w:pPr>
        <w:pStyle w:val="BodyText"/>
        <w:spacing w:line="256" w:lineRule="auto" w:before="99"/>
        <w:ind w:left="1304" w:right="195" w:firstLine="6"/>
      </w:pPr>
      <w:r>
        <w:rPr/>
        <w:t>ERISA has a rather broad definition of the term </w:t>
      </w:r>
      <w:r>
        <w:rPr>
          <w:i/>
          <w:sz w:val="22"/>
        </w:rPr>
        <w:t>party</w:t>
      </w:r>
      <w:r>
        <w:rPr>
          <w:i/>
          <w:spacing w:val="-1"/>
          <w:sz w:val="22"/>
        </w:rPr>
        <w:t> </w:t>
      </w:r>
      <w:r>
        <w:rPr>
          <w:i/>
          <w:sz w:val="22"/>
        </w:rPr>
        <w:t>in</w:t>
      </w:r>
      <w:r>
        <w:rPr>
          <w:i/>
          <w:spacing w:val="-12"/>
          <w:sz w:val="22"/>
        </w:rPr>
        <w:t> </w:t>
      </w:r>
      <w:r>
        <w:rPr>
          <w:i/>
          <w:sz w:val="22"/>
        </w:rPr>
        <w:t>interest, </w:t>
      </w:r>
      <w:r>
        <w:rPr/>
        <w:t>but it basically includes anyone who can have an impact on an employee benefit plan, including those who render advice to the plan. It is not an overstatement to</w:t>
      </w:r>
      <w:r>
        <w:rPr>
          <w:spacing w:val="-10"/>
        </w:rPr>
        <w:t> </w:t>
      </w:r>
      <w:r>
        <w:rPr/>
        <w:t>say that</w:t>
      </w:r>
      <w:r>
        <w:rPr>
          <w:spacing w:val="-1"/>
        </w:rPr>
        <w:t> </w:t>
      </w:r>
      <w:r>
        <w:rPr/>
        <w:t>all transactions involving parties in interest to an ERISA-covered</w:t>
      </w:r>
      <w:r>
        <w:rPr>
          <w:spacing w:val="40"/>
        </w:rPr>
        <w:t> </w:t>
      </w:r>
      <w:r>
        <w:rPr/>
        <w:t>plan are prohibited,</w:t>
      </w:r>
      <w:r>
        <w:rPr>
          <w:spacing w:val="40"/>
        </w:rPr>
        <w:t> </w:t>
      </w:r>
      <w:r>
        <w:rPr/>
        <w:t>unless there is an exemption for them.</w:t>
      </w:r>
    </w:p>
    <w:p>
      <w:pPr>
        <w:spacing w:line="494" w:lineRule="exact" w:before="133"/>
        <w:ind w:left="1537" w:right="0" w:firstLine="0"/>
        <w:jc w:val="left"/>
        <w:rPr>
          <w:rFonts w:ascii="Arial"/>
          <w:b/>
          <w:sz w:val="19"/>
        </w:rPr>
      </w:pPr>
      <w:r>
        <w:rPr>
          <w:b/>
          <w:i/>
          <w:w w:val="105"/>
          <w:sz w:val="47"/>
        </w:rPr>
        <w:t>h\</w:t>
      </w:r>
      <w:r>
        <w:rPr>
          <w:b/>
          <w:i/>
          <w:spacing w:val="79"/>
          <w:w w:val="150"/>
          <w:sz w:val="47"/>
        </w:rPr>
        <w:t> </w:t>
      </w:r>
      <w:r>
        <w:rPr>
          <w:rFonts w:ascii="Arial"/>
          <w:b/>
          <w:w w:val="105"/>
          <w:sz w:val="19"/>
        </w:rPr>
        <w:t>TEST</w:t>
      </w:r>
      <w:r>
        <w:rPr>
          <w:rFonts w:ascii="Arial"/>
          <w:b/>
          <w:spacing w:val="8"/>
          <w:w w:val="105"/>
          <w:sz w:val="19"/>
        </w:rPr>
        <w:t> </w:t>
      </w:r>
      <w:r>
        <w:rPr>
          <w:rFonts w:ascii="Arial"/>
          <w:b/>
          <w:w w:val="105"/>
          <w:sz w:val="19"/>
        </w:rPr>
        <w:t>TOPIC</w:t>
      </w:r>
      <w:r>
        <w:rPr>
          <w:rFonts w:ascii="Arial"/>
          <w:b/>
          <w:spacing w:val="6"/>
          <w:w w:val="105"/>
          <w:sz w:val="19"/>
        </w:rPr>
        <w:t> </w:t>
      </w:r>
      <w:r>
        <w:rPr>
          <w:rFonts w:ascii="Arial"/>
          <w:b/>
          <w:spacing w:val="-2"/>
          <w:w w:val="105"/>
          <w:sz w:val="19"/>
        </w:rPr>
        <w:t>ALERT</w:t>
      </w:r>
    </w:p>
    <w:p>
      <w:pPr>
        <w:spacing w:line="343" w:lineRule="exact" w:before="0"/>
        <w:ind w:left="1375" w:right="0" w:firstLine="0"/>
        <w:jc w:val="left"/>
        <w:rPr>
          <w:rFonts w:ascii="Arial"/>
          <w:sz w:val="20"/>
        </w:rPr>
      </w:pPr>
      <w:r>
        <w:rPr>
          <w:rFonts w:ascii="Arial"/>
          <w:i/>
          <w:spacing w:val="-6"/>
          <w:sz w:val="36"/>
        </w:rPr>
        <w:t>L_D</w:t>
      </w:r>
      <w:r>
        <w:rPr>
          <w:rFonts w:ascii="Arial"/>
          <w:i/>
          <w:spacing w:val="-9"/>
          <w:sz w:val="36"/>
        </w:rPr>
        <w:t> </w:t>
      </w:r>
      <w:r>
        <w:rPr>
          <w:rFonts w:ascii="Arial"/>
          <w:spacing w:val="-6"/>
          <w:sz w:val="20"/>
        </w:rPr>
        <w:t>Anyone</w:t>
      </w:r>
      <w:r>
        <w:rPr>
          <w:rFonts w:ascii="Arial"/>
          <w:spacing w:val="-14"/>
          <w:sz w:val="20"/>
        </w:rPr>
        <w:t> </w:t>
      </w:r>
      <w:r>
        <w:rPr>
          <w:rFonts w:ascii="Arial"/>
          <w:spacing w:val="-6"/>
          <w:sz w:val="20"/>
        </w:rPr>
        <w:t>in</w:t>
      </w:r>
      <w:r>
        <w:rPr>
          <w:rFonts w:ascii="Arial"/>
          <w:spacing w:val="-13"/>
          <w:sz w:val="20"/>
        </w:rPr>
        <w:t> </w:t>
      </w:r>
      <w:r>
        <w:rPr>
          <w:rFonts w:ascii="Arial"/>
          <w:spacing w:val="-6"/>
          <w:sz w:val="20"/>
        </w:rPr>
        <w:t>the</w:t>
      </w:r>
      <w:r>
        <w:rPr>
          <w:rFonts w:ascii="Arial"/>
          <w:spacing w:val="-13"/>
          <w:sz w:val="20"/>
        </w:rPr>
        <w:t> </w:t>
      </w:r>
      <w:r>
        <w:rPr>
          <w:rFonts w:ascii="Arial"/>
          <w:spacing w:val="-6"/>
          <w:sz w:val="20"/>
        </w:rPr>
        <w:t>position</w:t>
      </w:r>
      <w:r>
        <w:rPr>
          <w:rFonts w:ascii="Arial"/>
          <w:spacing w:val="-13"/>
          <w:sz w:val="20"/>
        </w:rPr>
        <w:t> </w:t>
      </w:r>
      <w:r>
        <w:rPr>
          <w:rFonts w:ascii="Arial"/>
          <w:spacing w:val="-6"/>
          <w:sz w:val="20"/>
        </w:rPr>
        <w:t>of</w:t>
      </w:r>
      <w:r>
        <w:rPr>
          <w:rFonts w:ascii="Arial"/>
          <w:spacing w:val="-13"/>
          <w:sz w:val="20"/>
        </w:rPr>
        <w:t> </w:t>
      </w:r>
      <w:r>
        <w:rPr>
          <w:rFonts w:ascii="Arial"/>
          <w:spacing w:val="-6"/>
          <w:sz w:val="20"/>
        </w:rPr>
        <w:t>trustee</w:t>
      </w:r>
      <w:r>
        <w:rPr>
          <w:rFonts w:ascii="Arial"/>
          <w:spacing w:val="-10"/>
          <w:sz w:val="20"/>
        </w:rPr>
        <w:t> </w:t>
      </w:r>
      <w:r>
        <w:rPr>
          <w:rFonts w:ascii="Arial"/>
          <w:spacing w:val="-6"/>
          <w:sz w:val="20"/>
        </w:rPr>
        <w:t>over</w:t>
      </w:r>
      <w:r>
        <w:rPr>
          <w:rFonts w:ascii="Arial"/>
          <w:spacing w:val="-14"/>
          <w:sz w:val="20"/>
        </w:rPr>
        <w:t> </w:t>
      </w:r>
      <w:r>
        <w:rPr>
          <w:rFonts w:ascii="Arial"/>
          <w:spacing w:val="-6"/>
          <w:sz w:val="20"/>
        </w:rPr>
        <w:t>the</w:t>
      </w:r>
      <w:r>
        <w:rPr>
          <w:rFonts w:ascii="Arial"/>
          <w:spacing w:val="-16"/>
          <w:sz w:val="20"/>
        </w:rPr>
        <w:t> </w:t>
      </w:r>
      <w:r>
        <w:rPr>
          <w:rFonts w:ascii="Arial"/>
          <w:spacing w:val="-6"/>
          <w:sz w:val="20"/>
        </w:rPr>
        <w:t>assets</w:t>
      </w:r>
      <w:r>
        <w:rPr>
          <w:rFonts w:ascii="Arial"/>
          <w:spacing w:val="-8"/>
          <w:sz w:val="20"/>
        </w:rPr>
        <w:t> </w:t>
      </w:r>
      <w:r>
        <w:rPr>
          <w:rFonts w:ascii="Arial"/>
          <w:spacing w:val="-6"/>
          <w:sz w:val="20"/>
        </w:rPr>
        <w:t>of</w:t>
      </w:r>
      <w:r>
        <w:rPr>
          <w:rFonts w:ascii="Arial"/>
          <w:spacing w:val="-17"/>
          <w:sz w:val="20"/>
        </w:rPr>
        <w:t> </w:t>
      </w:r>
      <w:r>
        <w:rPr>
          <w:rFonts w:ascii="Arial"/>
          <w:spacing w:val="-6"/>
          <w:sz w:val="20"/>
        </w:rPr>
        <w:t>a</w:t>
      </w:r>
      <w:r>
        <w:rPr>
          <w:rFonts w:ascii="Arial"/>
          <w:spacing w:val="-9"/>
          <w:sz w:val="20"/>
        </w:rPr>
        <w:t> </w:t>
      </w:r>
      <w:r>
        <w:rPr>
          <w:rFonts w:ascii="Arial"/>
          <w:spacing w:val="-6"/>
          <w:sz w:val="20"/>
        </w:rPr>
        <w:t>qualified</w:t>
      </w:r>
      <w:r>
        <w:rPr>
          <w:rFonts w:ascii="Arial"/>
          <w:spacing w:val="-10"/>
          <w:sz w:val="20"/>
        </w:rPr>
        <w:t> </w:t>
      </w:r>
      <w:r>
        <w:rPr>
          <w:rFonts w:ascii="Arial"/>
          <w:spacing w:val="-6"/>
          <w:sz w:val="20"/>
        </w:rPr>
        <w:t>plan</w:t>
      </w:r>
      <w:r>
        <w:rPr>
          <w:rFonts w:ascii="Arial"/>
          <w:spacing w:val="-8"/>
          <w:sz w:val="20"/>
        </w:rPr>
        <w:t> </w:t>
      </w:r>
      <w:r>
        <w:rPr>
          <w:rFonts w:ascii="Arial"/>
          <w:spacing w:val="-6"/>
          <w:sz w:val="20"/>
        </w:rPr>
        <w:t>may</w:t>
      </w:r>
      <w:r>
        <w:rPr>
          <w:rFonts w:ascii="Arial"/>
          <w:spacing w:val="-11"/>
          <w:sz w:val="20"/>
        </w:rPr>
        <w:t> </w:t>
      </w:r>
      <w:r>
        <w:rPr>
          <w:rFonts w:ascii="Arial"/>
          <w:spacing w:val="-6"/>
          <w:sz w:val="20"/>
        </w:rPr>
        <w:t>not</w:t>
      </w:r>
      <w:r>
        <w:rPr>
          <w:rFonts w:ascii="Arial"/>
          <w:spacing w:val="-14"/>
          <w:sz w:val="20"/>
        </w:rPr>
        <w:t> </w:t>
      </w:r>
      <w:r>
        <w:rPr>
          <w:rFonts w:ascii="Arial"/>
          <w:spacing w:val="-6"/>
          <w:sz w:val="20"/>
        </w:rPr>
        <w:t>use</w:t>
      </w:r>
      <w:r>
        <w:rPr>
          <w:rFonts w:ascii="Arial"/>
          <w:spacing w:val="-17"/>
          <w:sz w:val="20"/>
        </w:rPr>
        <w:t> </w:t>
      </w:r>
      <w:r>
        <w:rPr>
          <w:rFonts w:ascii="Arial"/>
          <w:spacing w:val="-6"/>
          <w:sz w:val="20"/>
        </w:rPr>
        <w:t>the</w:t>
      </w:r>
    </w:p>
    <w:p>
      <w:pPr>
        <w:spacing w:line="29" w:lineRule="exact" w:before="0"/>
        <w:ind w:left="1707" w:right="0" w:firstLine="0"/>
        <w:jc w:val="left"/>
        <w:rPr>
          <w:rFonts w:ascii="Arial"/>
          <w:sz w:val="10"/>
        </w:rPr>
      </w:pPr>
      <w:r>
        <w:rPr>
          <w:rFonts w:ascii="Arial"/>
          <w:spacing w:val="-10"/>
          <w:sz w:val="10"/>
        </w:rPr>
        <w:t>0</w:t>
      </w:r>
    </w:p>
    <w:p>
      <w:pPr>
        <w:spacing w:line="271" w:lineRule="auto" w:before="0"/>
        <w:ind w:left="2205" w:right="0" w:hanging="2"/>
        <w:jc w:val="left"/>
        <w:rPr>
          <w:rFonts w:ascii="Arial"/>
          <w:sz w:val="20"/>
        </w:rPr>
      </w:pPr>
      <w:r>
        <w:rPr>
          <w:rFonts w:ascii="Arial"/>
          <w:w w:val="90"/>
          <w:sz w:val="20"/>
        </w:rPr>
        <w:t>plan assets to</w:t>
      </w:r>
      <w:r>
        <w:rPr>
          <w:rFonts w:ascii="Arial"/>
          <w:spacing w:val="-2"/>
          <w:w w:val="90"/>
          <w:sz w:val="20"/>
        </w:rPr>
        <w:t> </w:t>
      </w:r>
      <w:r>
        <w:rPr>
          <w:rFonts w:ascii="Arial"/>
          <w:w w:val="90"/>
          <w:sz w:val="20"/>
        </w:rPr>
        <w:t>make loans to</w:t>
      </w:r>
      <w:r>
        <w:rPr>
          <w:rFonts w:ascii="Arial"/>
          <w:spacing w:val="-3"/>
          <w:w w:val="90"/>
          <w:sz w:val="20"/>
        </w:rPr>
        <w:t> </w:t>
      </w:r>
      <w:r>
        <w:rPr>
          <w:rFonts w:ascii="Arial"/>
          <w:w w:val="90"/>
          <w:sz w:val="20"/>
        </w:rPr>
        <w:t>the</w:t>
      </w:r>
      <w:r>
        <w:rPr>
          <w:rFonts w:ascii="Arial"/>
          <w:spacing w:val="-3"/>
          <w:w w:val="90"/>
          <w:sz w:val="20"/>
        </w:rPr>
        <w:t> </w:t>
      </w:r>
      <w:r>
        <w:rPr>
          <w:rFonts w:ascii="Arial"/>
          <w:w w:val="90"/>
          <w:sz w:val="20"/>
        </w:rPr>
        <w:t>employer, even if failure to</w:t>
      </w:r>
      <w:r>
        <w:rPr>
          <w:rFonts w:ascii="Arial"/>
          <w:spacing w:val="-3"/>
          <w:w w:val="90"/>
          <w:sz w:val="20"/>
        </w:rPr>
        <w:t> </w:t>
      </w:r>
      <w:r>
        <w:rPr>
          <w:rFonts w:ascii="Arial"/>
          <w:w w:val="90"/>
          <w:sz w:val="20"/>
        </w:rPr>
        <w:t>do</w:t>
      </w:r>
      <w:r>
        <w:rPr>
          <w:rFonts w:ascii="Arial"/>
          <w:spacing w:val="-4"/>
          <w:w w:val="90"/>
          <w:sz w:val="20"/>
        </w:rPr>
        <w:t> </w:t>
      </w:r>
      <w:r>
        <w:rPr>
          <w:rFonts w:ascii="Arial"/>
          <w:w w:val="90"/>
          <w:sz w:val="20"/>
        </w:rPr>
        <w:t>so</w:t>
      </w:r>
      <w:r>
        <w:rPr>
          <w:rFonts w:ascii="Arial"/>
          <w:spacing w:val="-1"/>
          <w:w w:val="90"/>
          <w:sz w:val="20"/>
        </w:rPr>
        <w:t> </w:t>
      </w:r>
      <w:r>
        <w:rPr>
          <w:rFonts w:ascii="Arial"/>
          <w:w w:val="90"/>
          <w:sz w:val="20"/>
        </w:rPr>
        <w:t>could lead to</w:t>
      </w:r>
      <w:r>
        <w:rPr>
          <w:rFonts w:ascii="Arial"/>
          <w:spacing w:val="-4"/>
          <w:w w:val="90"/>
          <w:sz w:val="20"/>
        </w:rPr>
        <w:t> </w:t>
      </w:r>
      <w:r>
        <w:rPr>
          <w:rFonts w:ascii="Arial"/>
          <w:w w:val="90"/>
          <w:sz w:val="20"/>
        </w:rPr>
        <w:t>the </w:t>
      </w:r>
      <w:r>
        <w:rPr>
          <w:rFonts w:ascii="Arial"/>
          <w:spacing w:val="-2"/>
          <w:sz w:val="20"/>
        </w:rPr>
        <w:t>company</w:t>
      </w:r>
      <w:r>
        <w:rPr>
          <w:rFonts w:ascii="Arial"/>
          <w:spacing w:val="-12"/>
          <w:sz w:val="20"/>
        </w:rPr>
        <w:t> </w:t>
      </w:r>
      <w:r>
        <w:rPr>
          <w:rFonts w:ascii="Arial"/>
          <w:spacing w:val="-2"/>
          <w:sz w:val="20"/>
        </w:rPr>
        <w:t>suffering</w:t>
      </w:r>
      <w:r>
        <w:rPr>
          <w:rFonts w:ascii="Arial"/>
          <w:spacing w:val="-14"/>
          <w:sz w:val="20"/>
        </w:rPr>
        <w:t> </w:t>
      </w:r>
      <w:r>
        <w:rPr>
          <w:rFonts w:ascii="Arial"/>
          <w:spacing w:val="-2"/>
          <w:sz w:val="20"/>
        </w:rPr>
        <w:t>a</w:t>
      </w:r>
      <w:r>
        <w:rPr>
          <w:rFonts w:ascii="Arial"/>
          <w:spacing w:val="-12"/>
          <w:sz w:val="20"/>
        </w:rPr>
        <w:t> </w:t>
      </w:r>
      <w:r>
        <w:rPr>
          <w:rFonts w:ascii="Arial"/>
          <w:spacing w:val="-2"/>
          <w:sz w:val="20"/>
        </w:rPr>
        <w:t>financial</w:t>
      </w:r>
      <w:r>
        <w:rPr>
          <w:rFonts w:ascii="Arial"/>
          <w:spacing w:val="-12"/>
          <w:sz w:val="20"/>
        </w:rPr>
        <w:t> </w:t>
      </w:r>
      <w:r>
        <w:rPr>
          <w:rFonts w:ascii="Arial"/>
          <w:spacing w:val="-2"/>
          <w:sz w:val="20"/>
        </w:rPr>
        <w:t>failure.</w:t>
      </w:r>
    </w:p>
    <w:p>
      <w:pPr>
        <w:pStyle w:val="BodyText"/>
        <w:spacing w:before="127"/>
        <w:rPr>
          <w:rFonts w:ascii="Arial"/>
          <w:sz w:val="20"/>
        </w:rPr>
      </w:pPr>
    </w:p>
    <w:p>
      <w:pPr>
        <w:pStyle w:val="Heading3"/>
        <w:spacing w:before="1"/>
        <w:ind w:left="1309"/>
      </w:pPr>
      <w:r>
        <w:rPr>
          <w:w w:val="90"/>
        </w:rPr>
        <w:t>Safe</w:t>
      </w:r>
      <w:r>
        <w:rPr>
          <w:spacing w:val="-1"/>
          <w:w w:val="90"/>
        </w:rPr>
        <w:t> </w:t>
      </w:r>
      <w:r>
        <w:rPr>
          <w:w w:val="90"/>
        </w:rPr>
        <w:t>Harbor</w:t>
      </w:r>
      <w:r>
        <w:rPr>
          <w:spacing w:val="16"/>
        </w:rPr>
        <w:t> </w:t>
      </w:r>
      <w:r>
        <w:rPr>
          <w:w w:val="90"/>
        </w:rPr>
        <w:t>Provisions</w:t>
      </w:r>
      <w:r>
        <w:rPr>
          <w:spacing w:val="14"/>
        </w:rPr>
        <w:t> </w:t>
      </w:r>
      <w:r>
        <w:rPr>
          <w:w w:val="90"/>
        </w:rPr>
        <w:t>of</w:t>
      </w:r>
      <w:r>
        <w:rPr>
          <w:spacing w:val="-2"/>
          <w:w w:val="90"/>
        </w:rPr>
        <w:t> </w:t>
      </w:r>
      <w:r>
        <w:rPr>
          <w:w w:val="90"/>
        </w:rPr>
        <w:t>Section</w:t>
      </w:r>
      <w:r>
        <w:rPr>
          <w:spacing w:val="11"/>
        </w:rPr>
        <w:t> </w:t>
      </w:r>
      <w:r>
        <w:rPr>
          <w:spacing w:val="-2"/>
          <w:w w:val="90"/>
        </w:rPr>
        <w:t>404(c)</w:t>
      </w:r>
    </w:p>
    <w:p>
      <w:pPr>
        <w:pStyle w:val="BodyText"/>
        <w:spacing w:line="259" w:lineRule="auto" w:before="97"/>
        <w:ind w:left="1307" w:right="195" w:hanging="6"/>
      </w:pPr>
      <w:r>
        <w:rPr/>
        <w:t>Several times, we have mentioned the requirement for the plan fiduciary to diversify the plan's investments. There is a particular part ofERISA, Section 404(c), dealing with 40I(k) plans that provides a</w:t>
      </w:r>
      <w:r>
        <w:rPr>
          <w:spacing w:val="-2"/>
        </w:rPr>
        <w:t> </w:t>
      </w:r>
      <w:r>
        <w:rPr/>
        <w:t>safe harbor from liability for the trustee if</w:t>
      </w:r>
      <w:r>
        <w:rPr>
          <w:spacing w:val="-2"/>
        </w:rPr>
        <w:t> </w:t>
      </w:r>
      <w:r>
        <w:rPr/>
        <w:t>certain conditions are met. Under ERISA Section</w:t>
      </w:r>
      <w:r>
        <w:rPr>
          <w:spacing w:val="26"/>
        </w:rPr>
        <w:t> </w:t>
      </w:r>
      <w:r>
        <w:rPr/>
        <w:t>404(c), a fiduciary is not liable for losses to the plan</w:t>
      </w:r>
      <w:r>
        <w:rPr>
          <w:spacing w:val="28"/>
        </w:rPr>
        <w:t> </w:t>
      </w:r>
      <w:r>
        <w:rPr/>
        <w:t>resulting from the participant's selection of investment</w:t>
      </w:r>
      <w:r>
        <w:rPr>
          <w:spacing w:val="32"/>
        </w:rPr>
        <w:t> </w:t>
      </w:r>
      <w:r>
        <w:rPr/>
        <w:t>in his</w:t>
      </w:r>
      <w:r>
        <w:rPr>
          <w:spacing w:val="-1"/>
        </w:rPr>
        <w:t> </w:t>
      </w:r>
      <w:r>
        <w:rPr/>
        <w:t>or her own account, provided the participant exercised control over the investment and the plan met the detailed requirements of a Department</w:t>
      </w:r>
      <w:r>
        <w:rPr>
          <w:spacing w:val="40"/>
        </w:rPr>
        <w:t> </w:t>
      </w:r>
      <w:r>
        <w:rPr/>
        <w:t>of</w:t>
      </w:r>
      <w:r>
        <w:rPr>
          <w:spacing w:val="40"/>
        </w:rPr>
        <w:t> </w:t>
      </w:r>
      <w:r>
        <w:rPr/>
        <w:t>Labor</w:t>
      </w:r>
      <w:r>
        <w:rPr>
          <w:spacing w:val="40"/>
        </w:rPr>
        <w:t> </w:t>
      </w:r>
      <w:r>
        <w:rPr/>
        <w:t>regulation-that</w:t>
      </w:r>
      <w:r>
        <w:rPr>
          <w:spacing w:val="40"/>
        </w:rPr>
        <w:t> </w:t>
      </w:r>
      <w:r>
        <w:rPr/>
        <w:t>is,</w:t>
      </w:r>
      <w:r>
        <w:rPr>
          <w:spacing w:val="40"/>
        </w:rPr>
        <w:t> </w:t>
      </w:r>
      <w:r>
        <w:rPr/>
        <w:t>the 404(c)</w:t>
      </w:r>
      <w:r>
        <w:rPr>
          <w:spacing w:val="40"/>
        </w:rPr>
        <w:t> </w:t>
      </w:r>
      <w:r>
        <w:rPr/>
        <w:t>regulation.</w:t>
      </w:r>
    </w:p>
    <w:p>
      <w:pPr>
        <w:pStyle w:val="BodyText"/>
        <w:spacing w:before="185"/>
        <w:ind w:left="1309"/>
      </w:pPr>
      <w:r>
        <w:rPr/>
        <w:t>There are</w:t>
      </w:r>
      <w:r>
        <w:rPr>
          <w:spacing w:val="7"/>
        </w:rPr>
        <w:t> </w:t>
      </w:r>
      <w:r>
        <w:rPr/>
        <w:t>three</w:t>
      </w:r>
      <w:r>
        <w:rPr>
          <w:spacing w:val="7"/>
        </w:rPr>
        <w:t> </w:t>
      </w:r>
      <w:r>
        <w:rPr/>
        <w:t>basic conditions</w:t>
      </w:r>
      <w:r>
        <w:rPr>
          <w:spacing w:val="2"/>
        </w:rPr>
        <w:t> </w:t>
      </w:r>
      <w:r>
        <w:rPr/>
        <w:t>of</w:t>
      </w:r>
      <w:r>
        <w:rPr>
          <w:spacing w:val="1"/>
        </w:rPr>
        <w:t> </w:t>
      </w:r>
      <w:r>
        <w:rPr/>
        <w:t>this</w:t>
      </w:r>
      <w:r>
        <w:rPr>
          <w:spacing w:val="8"/>
        </w:rPr>
        <w:t> </w:t>
      </w:r>
      <w:r>
        <w:rPr>
          <w:spacing w:val="-2"/>
        </w:rPr>
        <w:t>regulation:</w:t>
      </w:r>
    </w:p>
    <w:p>
      <w:pPr>
        <w:pStyle w:val="BodyText"/>
        <w:tabs>
          <w:tab w:pos="1674" w:val="left" w:leader="none"/>
        </w:tabs>
        <w:spacing w:before="112"/>
        <w:ind w:left="1313"/>
      </w:pPr>
      <w:r>
        <w:rPr>
          <w:rFonts w:ascii="Arial"/>
          <w:spacing w:val="-5"/>
          <w:sz w:val="18"/>
        </w:rPr>
        <w:t>Iii</w:t>
      </w:r>
      <w:r>
        <w:rPr>
          <w:rFonts w:ascii="Arial"/>
          <w:sz w:val="18"/>
        </w:rPr>
        <w:tab/>
      </w:r>
      <w:r>
        <w:rPr/>
        <w:t>Investment</w:t>
      </w:r>
      <w:r>
        <w:rPr>
          <w:spacing w:val="10"/>
        </w:rPr>
        <w:t> </w:t>
      </w:r>
      <w:r>
        <w:rPr>
          <w:spacing w:val="-2"/>
        </w:rPr>
        <w:t>selection</w:t>
      </w:r>
    </w:p>
    <w:p>
      <w:pPr>
        <w:pStyle w:val="BodyText"/>
        <w:tabs>
          <w:tab w:pos="1674" w:val="left" w:leader="none"/>
        </w:tabs>
        <w:spacing w:before="108"/>
        <w:ind w:left="1313"/>
      </w:pPr>
      <w:r>
        <w:rPr>
          <w:rFonts w:ascii="Arial"/>
          <w:spacing w:val="-5"/>
          <w:sz w:val="18"/>
        </w:rPr>
        <w:t>Iii</w:t>
      </w:r>
      <w:r>
        <w:rPr>
          <w:rFonts w:ascii="Arial"/>
          <w:sz w:val="18"/>
        </w:rPr>
        <w:tab/>
      </w:r>
      <w:r>
        <w:rPr/>
        <w:t>Investment</w:t>
      </w:r>
      <w:r>
        <w:rPr>
          <w:spacing w:val="16"/>
        </w:rPr>
        <w:t> </w:t>
      </w:r>
      <w:r>
        <w:rPr>
          <w:spacing w:val="-2"/>
        </w:rPr>
        <w:t>control</w:t>
      </w:r>
    </w:p>
    <w:p>
      <w:pPr>
        <w:pStyle w:val="BodyText"/>
        <w:tabs>
          <w:tab w:pos="1671" w:val="left" w:leader="none"/>
        </w:tabs>
        <w:spacing w:line="441" w:lineRule="auto" w:before="112"/>
        <w:ind w:left="1318" w:right="4406" w:firstLine="7"/>
      </w:pPr>
      <w:r>
        <w:rPr>
          <w:spacing w:val="-4"/>
          <w:sz w:val="19"/>
        </w:rPr>
        <w:t>fil</w:t>
      </w:r>
      <w:r>
        <w:rPr>
          <w:sz w:val="19"/>
        </w:rPr>
        <w:tab/>
      </w:r>
      <w:r>
        <w:rPr/>
        <w:t>Communicating required </w:t>
      </w:r>
      <w:r>
        <w:rPr/>
        <w:t>information Let's look at these individually.</w:t>
      </w:r>
    </w:p>
    <w:p>
      <w:pPr>
        <w:pStyle w:val="BodyText"/>
        <w:spacing w:before="29"/>
      </w:pPr>
    </w:p>
    <w:p>
      <w:pPr>
        <w:pStyle w:val="Heading8"/>
        <w:ind w:left="1310"/>
        <w:rPr>
          <w:i/>
        </w:rPr>
      </w:pPr>
      <w:r>
        <w:rPr>
          <w:i/>
          <w:w w:val="90"/>
        </w:rPr>
        <w:t>Investment</w:t>
      </w:r>
      <w:r>
        <w:rPr>
          <w:i/>
          <w:spacing w:val="20"/>
        </w:rPr>
        <w:t> </w:t>
      </w:r>
      <w:r>
        <w:rPr>
          <w:i/>
          <w:spacing w:val="-2"/>
        </w:rPr>
        <w:t>Selection</w:t>
      </w:r>
    </w:p>
    <w:p>
      <w:pPr>
        <w:pStyle w:val="BodyText"/>
        <w:spacing w:before="102"/>
        <w:ind w:left="1306"/>
      </w:pPr>
      <w:r>
        <w:rPr/>
        <w:t>A</w:t>
      </w:r>
      <w:r>
        <w:rPr>
          <w:spacing w:val="-8"/>
        </w:rPr>
        <w:t> </w:t>
      </w:r>
      <w:r>
        <w:rPr/>
        <w:t>404(c)</w:t>
      </w:r>
      <w:r>
        <w:rPr>
          <w:spacing w:val="28"/>
        </w:rPr>
        <w:t> </w:t>
      </w:r>
      <w:r>
        <w:rPr/>
        <w:t>plan</w:t>
      </w:r>
      <w:r>
        <w:rPr>
          <w:spacing w:val="11"/>
        </w:rPr>
        <w:t> </w:t>
      </w:r>
      <w:r>
        <w:rPr/>
        <w:t>participant</w:t>
      </w:r>
      <w:r>
        <w:rPr>
          <w:spacing w:val="26"/>
        </w:rPr>
        <w:t> </w:t>
      </w:r>
      <w:r>
        <w:rPr/>
        <w:t>must</w:t>
      </w:r>
      <w:r>
        <w:rPr>
          <w:spacing w:val="18"/>
        </w:rPr>
        <w:t> </w:t>
      </w:r>
      <w:r>
        <w:rPr/>
        <w:t>be</w:t>
      </w:r>
      <w:r>
        <w:rPr>
          <w:spacing w:val="-4"/>
        </w:rPr>
        <w:t> </w:t>
      </w:r>
      <w:r>
        <w:rPr/>
        <w:t>able</w:t>
      </w:r>
      <w:r>
        <w:rPr>
          <w:spacing w:val="11"/>
        </w:rPr>
        <w:t> </w:t>
      </w:r>
      <w:r>
        <w:rPr>
          <w:spacing w:val="-5"/>
        </w:rPr>
        <w:t>to:</w:t>
      </w:r>
    </w:p>
    <w:p>
      <w:pPr>
        <w:pStyle w:val="BodyText"/>
        <w:tabs>
          <w:tab w:pos="1681" w:val="left" w:leader="none"/>
        </w:tabs>
        <w:spacing w:before="108"/>
        <w:ind w:left="1328"/>
      </w:pPr>
      <w:r>
        <w:rPr>
          <w:spacing w:val="-5"/>
          <w:sz w:val="19"/>
        </w:rPr>
        <w:t>Im</w:t>
      </w:r>
      <w:r>
        <w:rPr>
          <w:sz w:val="19"/>
        </w:rPr>
        <w:tab/>
      </w:r>
      <w:r>
        <w:rPr/>
        <w:t>materially</w:t>
      </w:r>
      <w:r>
        <w:rPr>
          <w:spacing w:val="4"/>
        </w:rPr>
        <w:t> </w:t>
      </w:r>
      <w:r>
        <w:rPr/>
        <w:t>affect</w:t>
      </w:r>
      <w:r>
        <w:rPr>
          <w:spacing w:val="10"/>
        </w:rPr>
        <w:t> </w:t>
      </w:r>
      <w:r>
        <w:rPr/>
        <w:t>portfolio</w:t>
      </w:r>
      <w:r>
        <w:rPr>
          <w:spacing w:val="19"/>
        </w:rPr>
        <w:t> </w:t>
      </w:r>
      <w:r>
        <w:rPr/>
        <w:t>return</w:t>
      </w:r>
      <w:r>
        <w:rPr>
          <w:spacing w:val="15"/>
        </w:rPr>
        <w:t> </w:t>
      </w:r>
      <w:r>
        <w:rPr/>
        <w:t>potential</w:t>
      </w:r>
      <w:r>
        <w:rPr>
          <w:spacing w:val="12"/>
        </w:rPr>
        <w:t> </w:t>
      </w:r>
      <w:r>
        <w:rPr/>
        <w:t>and</w:t>
      </w:r>
      <w:r>
        <w:rPr>
          <w:spacing w:val="10"/>
        </w:rPr>
        <w:t> </w:t>
      </w:r>
      <w:r>
        <w:rPr/>
        <w:t>risk</w:t>
      </w:r>
      <w:r>
        <w:rPr>
          <w:spacing w:val="-9"/>
        </w:rPr>
        <w:t> </w:t>
      </w:r>
      <w:r>
        <w:rPr>
          <w:spacing w:val="-2"/>
        </w:rPr>
        <w:t>level;</w:t>
      </w:r>
    </w:p>
    <w:p>
      <w:pPr>
        <w:pStyle w:val="BodyText"/>
        <w:tabs>
          <w:tab w:pos="1675" w:val="left" w:leader="none"/>
        </w:tabs>
        <w:spacing w:before="112"/>
        <w:ind w:left="1316"/>
      </w:pPr>
      <w:r>
        <w:rPr>
          <w:rFonts w:ascii="Arial"/>
          <w:spacing w:val="-5"/>
          <w:sz w:val="18"/>
        </w:rPr>
        <w:t>Ii</w:t>
      </w:r>
      <w:r>
        <w:rPr>
          <w:rFonts w:ascii="Arial"/>
          <w:sz w:val="18"/>
        </w:rPr>
        <w:tab/>
      </w:r>
      <w:r>
        <w:rPr/>
        <w:t>choose between</w:t>
      </w:r>
      <w:r>
        <w:rPr>
          <w:spacing w:val="5"/>
        </w:rPr>
        <w:t> </w:t>
      </w:r>
      <w:r>
        <w:rPr/>
        <w:t>at</w:t>
      </w:r>
      <w:r>
        <w:rPr>
          <w:spacing w:val="-9"/>
        </w:rPr>
        <w:t> </w:t>
      </w:r>
      <w:r>
        <w:rPr/>
        <w:t>least</w:t>
      </w:r>
      <w:r>
        <w:rPr>
          <w:spacing w:val="3"/>
        </w:rPr>
        <w:t> </w:t>
      </w:r>
      <w:r>
        <w:rPr/>
        <w:t>three</w:t>
      </w:r>
      <w:r>
        <w:rPr>
          <w:spacing w:val="-7"/>
        </w:rPr>
        <w:t> </w:t>
      </w:r>
      <w:r>
        <w:rPr/>
        <w:t>investment</w:t>
      </w:r>
      <w:r>
        <w:rPr>
          <w:spacing w:val="3"/>
        </w:rPr>
        <w:t> </w:t>
      </w:r>
      <w:r>
        <w:rPr/>
        <w:t>alternatives;</w:t>
      </w:r>
      <w:r>
        <w:rPr>
          <w:spacing w:val="4"/>
        </w:rPr>
        <w:t> </w:t>
      </w:r>
      <w:r>
        <w:rPr>
          <w:spacing w:val="-5"/>
        </w:rPr>
        <w:t>and</w:t>
      </w:r>
    </w:p>
    <w:p>
      <w:pPr>
        <w:pStyle w:val="BodyText"/>
        <w:tabs>
          <w:tab w:pos="1676" w:val="left" w:leader="none"/>
        </w:tabs>
        <w:spacing w:before="111"/>
        <w:ind w:left="1320"/>
      </w:pPr>
      <w:r>
        <w:rPr>
          <w:rFonts w:ascii="Arial"/>
          <w:spacing w:val="-5"/>
          <w:sz w:val="18"/>
        </w:rPr>
        <w:t>Ii</w:t>
      </w:r>
      <w:r>
        <w:rPr>
          <w:rFonts w:ascii="Arial"/>
          <w:sz w:val="18"/>
        </w:rPr>
        <w:tab/>
      </w:r>
      <w:r>
        <w:rPr/>
        <w:t>diversify</w:t>
      </w:r>
      <w:r>
        <w:rPr>
          <w:spacing w:val="3"/>
        </w:rPr>
        <w:t> </w:t>
      </w:r>
      <w:r>
        <w:rPr/>
        <w:t>the investment</w:t>
      </w:r>
      <w:r>
        <w:rPr>
          <w:spacing w:val="19"/>
        </w:rPr>
        <w:t> </w:t>
      </w:r>
      <w:r>
        <w:rPr/>
        <w:t>to</w:t>
      </w:r>
      <w:r>
        <w:rPr>
          <w:spacing w:val="5"/>
        </w:rPr>
        <w:t> </w:t>
      </w:r>
      <w:r>
        <w:rPr/>
        <w:t>minimize</w:t>
      </w:r>
      <w:r>
        <w:rPr>
          <w:spacing w:val="9"/>
        </w:rPr>
        <w:t> </w:t>
      </w:r>
      <w:r>
        <w:rPr/>
        <w:t>the risk</w:t>
      </w:r>
      <w:r>
        <w:rPr>
          <w:spacing w:val="-2"/>
        </w:rPr>
        <w:t> </w:t>
      </w:r>
      <w:r>
        <w:rPr/>
        <w:t>of</w:t>
      </w:r>
      <w:r>
        <w:rPr>
          <w:spacing w:val="-7"/>
        </w:rPr>
        <w:t> </w:t>
      </w:r>
      <w:r>
        <w:rPr/>
        <w:t>large </w:t>
      </w:r>
      <w:r>
        <w:rPr>
          <w:spacing w:val="-2"/>
        </w:rPr>
        <w:t>losses.</w:t>
      </w:r>
    </w:p>
    <w:p>
      <w:pPr>
        <w:pStyle w:val="BodyText"/>
        <w:spacing w:line="259" w:lineRule="auto" w:before="198"/>
        <w:ind w:left="1318" w:hanging="6"/>
      </w:pPr>
      <w:r>
        <w:rPr/>
        <w:t>The practical effect of this is that it would be highly unlikely for the plan to meet the requirements</w:t>
      </w:r>
      <w:r>
        <w:rPr>
          <w:spacing w:val="21"/>
        </w:rPr>
        <w:t> </w:t>
      </w:r>
      <w:r>
        <w:rPr/>
        <w:t>by</w:t>
      </w:r>
      <w:r>
        <w:rPr>
          <w:spacing w:val="-4"/>
        </w:rPr>
        <w:t> </w:t>
      </w:r>
      <w:r>
        <w:rPr/>
        <w:t>limiting the</w:t>
      </w:r>
      <w:r>
        <w:rPr>
          <w:spacing w:val="-4"/>
        </w:rPr>
        <w:t> </w:t>
      </w:r>
      <w:r>
        <w:rPr/>
        <w:t>available choices to highly</w:t>
      </w:r>
      <w:r>
        <w:rPr>
          <w:spacing w:val="-9"/>
        </w:rPr>
        <w:t> </w:t>
      </w:r>
      <w:r>
        <w:rPr/>
        <w:t>speculative funds, such as junk bond funds and highly aggressive growth funds.</w:t>
      </w:r>
    </w:p>
    <w:p>
      <w:pPr>
        <w:spacing w:line="458" w:lineRule="exact" w:before="151"/>
        <w:ind w:left="1555" w:right="0" w:firstLine="0"/>
        <w:jc w:val="left"/>
        <w:rPr>
          <w:rFonts w:ascii="Arial"/>
          <w:b/>
          <w:sz w:val="19"/>
        </w:rPr>
      </w:pPr>
      <w:r>
        <w:rPr>
          <w:rFonts w:ascii="Arial"/>
          <w:b/>
          <w:i/>
          <w:w w:val="105"/>
          <w:sz w:val="44"/>
        </w:rPr>
        <w:t>A\</w:t>
      </w:r>
      <w:r>
        <w:rPr>
          <w:rFonts w:ascii="Arial"/>
          <w:b/>
          <w:i/>
          <w:spacing w:val="38"/>
          <w:w w:val="150"/>
          <w:sz w:val="44"/>
        </w:rPr>
        <w:t> </w:t>
      </w:r>
      <w:r>
        <w:rPr>
          <w:rFonts w:ascii="Arial"/>
          <w:b/>
          <w:w w:val="105"/>
          <w:sz w:val="19"/>
        </w:rPr>
        <w:t>TEST</w:t>
      </w:r>
      <w:r>
        <w:rPr>
          <w:rFonts w:ascii="Arial"/>
          <w:b/>
          <w:spacing w:val="-4"/>
          <w:w w:val="105"/>
          <w:sz w:val="19"/>
        </w:rPr>
        <w:t> </w:t>
      </w:r>
      <w:r>
        <w:rPr>
          <w:rFonts w:ascii="Arial"/>
          <w:b/>
          <w:w w:val="105"/>
          <w:sz w:val="19"/>
        </w:rPr>
        <w:t>TOPIC</w:t>
      </w:r>
      <w:r>
        <w:rPr>
          <w:rFonts w:ascii="Arial"/>
          <w:b/>
          <w:spacing w:val="-3"/>
          <w:w w:val="105"/>
          <w:sz w:val="19"/>
        </w:rPr>
        <w:t> </w:t>
      </w:r>
      <w:r>
        <w:rPr>
          <w:rFonts w:ascii="Arial"/>
          <w:b/>
          <w:spacing w:val="-2"/>
          <w:w w:val="105"/>
          <w:sz w:val="19"/>
        </w:rPr>
        <w:t>ALERT</w:t>
      </w:r>
    </w:p>
    <w:p>
      <w:pPr>
        <w:tabs>
          <w:tab w:pos="2215" w:val="left" w:leader="none"/>
        </w:tabs>
        <w:spacing w:line="346" w:lineRule="exact" w:before="0"/>
        <w:ind w:left="1399" w:right="0" w:firstLine="0"/>
        <w:jc w:val="left"/>
        <w:rPr>
          <w:rFonts w:ascii="Arial"/>
          <w:sz w:val="20"/>
        </w:rPr>
      </w:pPr>
      <w:r>
        <w:rPr>
          <w:rFonts w:ascii="Arial"/>
          <w:i/>
          <w:spacing w:val="-5"/>
          <w:sz w:val="36"/>
        </w:rPr>
        <w:t>[D</w:t>
      </w:r>
      <w:r>
        <w:rPr>
          <w:rFonts w:ascii="Arial"/>
          <w:i/>
          <w:sz w:val="36"/>
        </w:rPr>
        <w:tab/>
      </w:r>
      <w:r>
        <w:rPr>
          <w:rFonts w:ascii="Arial"/>
          <w:w w:val="90"/>
          <w:sz w:val="20"/>
        </w:rPr>
        <w:t>The</w:t>
      </w:r>
      <w:r>
        <w:rPr>
          <w:rFonts w:ascii="Arial"/>
          <w:spacing w:val="-7"/>
          <w:w w:val="90"/>
          <w:sz w:val="20"/>
        </w:rPr>
        <w:t> </w:t>
      </w:r>
      <w:r>
        <w:rPr>
          <w:rFonts w:ascii="Arial"/>
          <w:w w:val="90"/>
          <w:sz w:val="20"/>
        </w:rPr>
        <w:t>trustee</w:t>
      </w:r>
      <w:r>
        <w:rPr>
          <w:rFonts w:ascii="Arial"/>
          <w:spacing w:val="-5"/>
          <w:w w:val="90"/>
          <w:sz w:val="20"/>
        </w:rPr>
        <w:t> </w:t>
      </w:r>
      <w:r>
        <w:rPr>
          <w:rFonts w:ascii="Arial"/>
          <w:w w:val="90"/>
          <w:sz w:val="20"/>
        </w:rPr>
        <w:t>of</w:t>
      </w:r>
      <w:r>
        <w:rPr>
          <w:rFonts w:ascii="Arial"/>
          <w:spacing w:val="-1"/>
          <w:w w:val="90"/>
          <w:sz w:val="20"/>
        </w:rPr>
        <w:t> </w:t>
      </w:r>
      <w:r>
        <w:rPr>
          <w:rFonts w:ascii="Arial"/>
          <w:w w:val="90"/>
          <w:sz w:val="20"/>
        </w:rPr>
        <w:t>a</w:t>
      </w:r>
      <w:r>
        <w:rPr>
          <w:rFonts w:ascii="Arial"/>
          <w:spacing w:val="-4"/>
          <w:w w:val="90"/>
          <w:sz w:val="20"/>
        </w:rPr>
        <w:t> </w:t>
      </w:r>
      <w:r>
        <w:rPr>
          <w:rFonts w:ascii="Arial"/>
          <w:w w:val="90"/>
          <w:sz w:val="20"/>
        </w:rPr>
        <w:t>40l(k)</w:t>
      </w:r>
      <w:r>
        <w:rPr>
          <w:rFonts w:ascii="Arial"/>
          <w:sz w:val="20"/>
        </w:rPr>
        <w:t> </w:t>
      </w:r>
      <w:r>
        <w:rPr>
          <w:rFonts w:ascii="Arial"/>
          <w:w w:val="90"/>
          <w:sz w:val="20"/>
        </w:rPr>
        <w:t>would</w:t>
      </w:r>
      <w:r>
        <w:rPr>
          <w:rFonts w:ascii="Arial"/>
          <w:spacing w:val="-5"/>
          <w:sz w:val="20"/>
        </w:rPr>
        <w:t> </w:t>
      </w:r>
      <w:r>
        <w:rPr>
          <w:rFonts w:ascii="Arial"/>
          <w:w w:val="90"/>
          <w:sz w:val="20"/>
        </w:rPr>
        <w:t>be</w:t>
      </w:r>
      <w:r>
        <w:rPr>
          <w:rFonts w:ascii="Arial"/>
          <w:spacing w:val="-11"/>
          <w:w w:val="90"/>
          <w:sz w:val="20"/>
        </w:rPr>
        <w:t> </w:t>
      </w:r>
      <w:r>
        <w:rPr>
          <w:rFonts w:ascii="Arial"/>
          <w:w w:val="90"/>
          <w:sz w:val="20"/>
        </w:rPr>
        <w:t>able</w:t>
      </w:r>
      <w:r>
        <w:rPr>
          <w:rFonts w:ascii="Arial"/>
          <w:spacing w:val="-7"/>
          <w:w w:val="90"/>
          <w:sz w:val="20"/>
        </w:rPr>
        <w:t> </w:t>
      </w:r>
      <w:r>
        <w:rPr>
          <w:rFonts w:ascii="Arial"/>
          <w:w w:val="90"/>
          <w:sz w:val="20"/>
        </w:rPr>
        <w:t>to</w:t>
      </w:r>
      <w:r>
        <w:rPr>
          <w:rFonts w:ascii="Arial"/>
          <w:spacing w:val="-8"/>
          <w:w w:val="90"/>
          <w:sz w:val="20"/>
        </w:rPr>
        <w:t> </w:t>
      </w:r>
      <w:r>
        <w:rPr>
          <w:rFonts w:ascii="Arial"/>
          <w:w w:val="90"/>
          <w:sz w:val="20"/>
        </w:rPr>
        <w:t>reduce</w:t>
      </w:r>
      <w:r>
        <w:rPr>
          <w:rFonts w:ascii="Arial"/>
          <w:spacing w:val="-6"/>
          <w:w w:val="90"/>
          <w:sz w:val="20"/>
        </w:rPr>
        <w:t> </w:t>
      </w:r>
      <w:r>
        <w:rPr>
          <w:rFonts w:ascii="Arial"/>
          <w:w w:val="90"/>
          <w:sz w:val="20"/>
        </w:rPr>
        <w:t>her</w:t>
      </w:r>
      <w:r>
        <w:rPr>
          <w:rFonts w:ascii="Arial"/>
          <w:spacing w:val="-4"/>
          <w:w w:val="90"/>
          <w:sz w:val="20"/>
        </w:rPr>
        <w:t> </w:t>
      </w:r>
      <w:r>
        <w:rPr>
          <w:rFonts w:ascii="Arial"/>
          <w:w w:val="90"/>
          <w:sz w:val="20"/>
        </w:rPr>
        <w:t>ERISA</w:t>
      </w:r>
      <w:r>
        <w:rPr>
          <w:rFonts w:ascii="Arial"/>
          <w:spacing w:val="4"/>
          <w:sz w:val="20"/>
        </w:rPr>
        <w:t> </w:t>
      </w:r>
      <w:r>
        <w:rPr>
          <w:rFonts w:ascii="Arial"/>
          <w:w w:val="90"/>
          <w:sz w:val="20"/>
        </w:rPr>
        <w:t>fiduciary</w:t>
      </w:r>
      <w:r>
        <w:rPr>
          <w:rFonts w:ascii="Arial"/>
          <w:spacing w:val="-6"/>
          <w:sz w:val="20"/>
        </w:rPr>
        <w:t> </w:t>
      </w:r>
      <w:r>
        <w:rPr>
          <w:rFonts w:ascii="Arial"/>
          <w:w w:val="90"/>
          <w:sz w:val="20"/>
        </w:rPr>
        <w:t>exposure</w:t>
      </w:r>
      <w:r>
        <w:rPr>
          <w:rFonts w:ascii="Arial"/>
          <w:spacing w:val="5"/>
          <w:sz w:val="20"/>
        </w:rPr>
        <w:t> </w:t>
      </w:r>
      <w:r>
        <w:rPr>
          <w:rFonts w:ascii="Arial"/>
          <w:spacing w:val="-5"/>
          <w:w w:val="90"/>
          <w:sz w:val="20"/>
        </w:rPr>
        <w:t>and</w:t>
      </w:r>
    </w:p>
    <w:p>
      <w:pPr>
        <w:spacing w:line="22" w:lineRule="exact" w:before="0"/>
        <w:ind w:left="1694" w:right="0" w:firstLine="0"/>
        <w:jc w:val="left"/>
        <w:rPr>
          <w:rFonts w:ascii="Arial"/>
          <w:sz w:val="10"/>
        </w:rPr>
      </w:pPr>
      <w:r>
        <w:rPr>
          <w:rFonts w:ascii="Arial"/>
          <w:spacing w:val="-10"/>
          <w:sz w:val="10"/>
        </w:rPr>
        <w:t>0</w:t>
      </w:r>
    </w:p>
    <w:p>
      <w:pPr>
        <w:spacing w:line="268" w:lineRule="auto" w:before="0"/>
        <w:ind w:left="2217" w:right="235" w:firstLine="0"/>
        <w:jc w:val="left"/>
        <w:rPr>
          <w:rFonts w:ascii="Arial"/>
          <w:sz w:val="20"/>
        </w:rPr>
      </w:pPr>
      <w:r>
        <w:rPr>
          <w:rFonts w:ascii="Arial"/>
          <w:spacing w:val="-6"/>
          <w:sz w:val="20"/>
        </w:rPr>
        <w:t>meet the</w:t>
      </w:r>
      <w:r>
        <w:rPr>
          <w:rFonts w:ascii="Arial"/>
          <w:spacing w:val="-23"/>
          <w:sz w:val="20"/>
        </w:rPr>
        <w:t> </w:t>
      </w:r>
      <w:r>
        <w:rPr>
          <w:rFonts w:ascii="Arial"/>
          <w:spacing w:val="-6"/>
          <w:sz w:val="20"/>
        </w:rPr>
        <w:t>safe</w:t>
      </w:r>
      <w:r>
        <w:rPr>
          <w:rFonts w:ascii="Arial"/>
          <w:spacing w:val="-14"/>
          <w:sz w:val="20"/>
        </w:rPr>
        <w:t> </w:t>
      </w:r>
      <w:r>
        <w:rPr>
          <w:rFonts w:ascii="Arial"/>
          <w:spacing w:val="-6"/>
          <w:sz w:val="20"/>
        </w:rPr>
        <w:t>harbor provisions of</w:t>
      </w:r>
      <w:r>
        <w:rPr>
          <w:rFonts w:ascii="Arial"/>
          <w:spacing w:val="-12"/>
          <w:sz w:val="20"/>
        </w:rPr>
        <w:t> </w:t>
      </w:r>
      <w:r>
        <w:rPr>
          <w:rFonts w:ascii="Arial"/>
          <w:spacing w:val="-6"/>
          <w:sz w:val="20"/>
        </w:rPr>
        <w:t>404(c)</w:t>
      </w:r>
      <w:r>
        <w:rPr>
          <w:rFonts w:ascii="Arial"/>
          <w:sz w:val="20"/>
        </w:rPr>
        <w:t> </w:t>
      </w:r>
      <w:r>
        <w:rPr>
          <w:rFonts w:ascii="Arial"/>
          <w:spacing w:val="-6"/>
          <w:sz w:val="20"/>
        </w:rPr>
        <w:t>if</w:t>
      </w:r>
      <w:r>
        <w:rPr>
          <w:rFonts w:ascii="Arial"/>
          <w:spacing w:val="-11"/>
          <w:sz w:val="20"/>
        </w:rPr>
        <w:t> </w:t>
      </w:r>
      <w:r>
        <w:rPr>
          <w:rFonts w:ascii="Arial"/>
          <w:spacing w:val="-6"/>
          <w:sz w:val="20"/>
        </w:rPr>
        <w:t>the</w:t>
      </w:r>
      <w:r>
        <w:rPr>
          <w:rFonts w:ascii="Arial"/>
          <w:spacing w:val="-13"/>
          <w:sz w:val="20"/>
        </w:rPr>
        <w:t> </w:t>
      </w:r>
      <w:r>
        <w:rPr>
          <w:rFonts w:ascii="Arial"/>
          <w:spacing w:val="-6"/>
          <w:sz w:val="20"/>
        </w:rPr>
        <w:t>plan</w:t>
      </w:r>
      <w:r>
        <w:rPr>
          <w:rFonts w:ascii="Arial"/>
          <w:spacing w:val="-12"/>
          <w:sz w:val="20"/>
        </w:rPr>
        <w:t> </w:t>
      </w:r>
      <w:r>
        <w:rPr>
          <w:rFonts w:ascii="Arial"/>
          <w:spacing w:val="-6"/>
          <w:sz w:val="20"/>
        </w:rPr>
        <w:t>offered a</w:t>
      </w:r>
      <w:r>
        <w:rPr>
          <w:rFonts w:ascii="Arial"/>
          <w:spacing w:val="-12"/>
          <w:sz w:val="20"/>
        </w:rPr>
        <w:t> </w:t>
      </w:r>
      <w:r>
        <w:rPr>
          <w:rFonts w:ascii="Arial"/>
          <w:spacing w:val="-6"/>
          <w:sz w:val="20"/>
        </w:rPr>
        <w:t>broad index</w:t>
      </w:r>
      <w:r>
        <w:rPr>
          <w:rFonts w:ascii="Arial"/>
          <w:spacing w:val="-4"/>
          <w:sz w:val="20"/>
        </w:rPr>
        <w:t> </w:t>
      </w:r>
      <w:r>
        <w:rPr>
          <w:rFonts w:ascii="Arial"/>
          <w:spacing w:val="-6"/>
          <w:sz w:val="20"/>
        </w:rPr>
        <w:t>fund,</w:t>
      </w:r>
      <w:r>
        <w:rPr>
          <w:rFonts w:ascii="Arial"/>
          <w:spacing w:val="-23"/>
          <w:sz w:val="20"/>
        </w:rPr>
        <w:t> </w:t>
      </w:r>
      <w:r>
        <w:rPr>
          <w:rFonts w:ascii="Arial"/>
          <w:spacing w:val="-6"/>
          <w:sz w:val="20"/>
        </w:rPr>
        <w:t>a medium-term</w:t>
      </w:r>
      <w:r>
        <w:rPr>
          <w:rFonts w:ascii="Arial"/>
          <w:spacing w:val="-8"/>
          <w:sz w:val="20"/>
        </w:rPr>
        <w:t> </w:t>
      </w:r>
      <w:r>
        <w:rPr>
          <w:rFonts w:ascii="Arial"/>
          <w:spacing w:val="-6"/>
          <w:sz w:val="20"/>
        </w:rPr>
        <w:t>government</w:t>
      </w:r>
      <w:r>
        <w:rPr>
          <w:rFonts w:ascii="Arial"/>
          <w:spacing w:val="-8"/>
          <w:sz w:val="20"/>
        </w:rPr>
        <w:t> </w:t>
      </w:r>
      <w:r>
        <w:rPr>
          <w:rFonts w:ascii="Arial"/>
          <w:spacing w:val="-6"/>
          <w:sz w:val="20"/>
        </w:rPr>
        <w:t>bond</w:t>
      </w:r>
      <w:r>
        <w:rPr>
          <w:rFonts w:ascii="Arial"/>
          <w:spacing w:val="-8"/>
          <w:sz w:val="20"/>
        </w:rPr>
        <w:t> </w:t>
      </w:r>
      <w:r>
        <w:rPr>
          <w:rFonts w:ascii="Arial"/>
          <w:spacing w:val="-6"/>
          <w:sz w:val="20"/>
        </w:rPr>
        <w:t>fund,</w:t>
      </w:r>
      <w:r>
        <w:rPr>
          <w:rFonts w:ascii="Arial"/>
          <w:spacing w:val="-18"/>
          <w:sz w:val="20"/>
        </w:rPr>
        <w:t> </w:t>
      </w:r>
      <w:r>
        <w:rPr>
          <w:rFonts w:ascii="Arial"/>
          <w:spacing w:val="-6"/>
          <w:sz w:val="20"/>
        </w:rPr>
        <w:t>and</w:t>
      </w:r>
      <w:r>
        <w:rPr>
          <w:rFonts w:ascii="Arial"/>
          <w:spacing w:val="-13"/>
          <w:sz w:val="20"/>
        </w:rPr>
        <w:t> </w:t>
      </w:r>
      <w:r>
        <w:rPr>
          <w:rFonts w:ascii="Arial"/>
          <w:spacing w:val="-6"/>
          <w:sz w:val="20"/>
        </w:rPr>
        <w:t>a</w:t>
      </w:r>
      <w:r>
        <w:rPr>
          <w:rFonts w:ascii="Arial"/>
          <w:spacing w:val="-15"/>
          <w:sz w:val="20"/>
        </w:rPr>
        <w:t> </w:t>
      </w:r>
      <w:r>
        <w:rPr>
          <w:rFonts w:ascii="Arial"/>
          <w:spacing w:val="-6"/>
          <w:sz w:val="20"/>
        </w:rPr>
        <w:t>cash</w:t>
      </w:r>
      <w:r>
        <w:rPr>
          <w:rFonts w:ascii="Arial"/>
          <w:spacing w:val="-14"/>
          <w:sz w:val="20"/>
        </w:rPr>
        <w:t> </w:t>
      </w:r>
      <w:r>
        <w:rPr>
          <w:rFonts w:ascii="Arial"/>
          <w:spacing w:val="-6"/>
          <w:sz w:val="20"/>
        </w:rPr>
        <w:t>equivalent</w:t>
      </w:r>
      <w:r>
        <w:rPr>
          <w:rFonts w:ascii="Arial"/>
          <w:spacing w:val="-8"/>
          <w:sz w:val="20"/>
        </w:rPr>
        <w:t> </w:t>
      </w:r>
      <w:r>
        <w:rPr>
          <w:rFonts w:ascii="Arial"/>
          <w:spacing w:val="-6"/>
          <w:sz w:val="20"/>
        </w:rPr>
        <w:t>fund.</w:t>
      </w:r>
      <w:r>
        <w:rPr>
          <w:rFonts w:ascii="Arial"/>
          <w:spacing w:val="-22"/>
          <w:sz w:val="20"/>
        </w:rPr>
        <w:t> </w:t>
      </w:r>
      <w:r>
        <w:rPr>
          <w:rFonts w:ascii="Arial"/>
          <w:spacing w:val="-6"/>
          <w:sz w:val="20"/>
        </w:rPr>
        <w:t>It</w:t>
      </w:r>
      <w:r>
        <w:rPr>
          <w:rFonts w:ascii="Arial"/>
          <w:spacing w:val="-20"/>
          <w:sz w:val="20"/>
        </w:rPr>
        <w:t> </w:t>
      </w:r>
      <w:r>
        <w:rPr>
          <w:rFonts w:ascii="Arial"/>
          <w:spacing w:val="-6"/>
          <w:sz w:val="20"/>
        </w:rPr>
        <w:t>isn't</w:t>
      </w:r>
      <w:r>
        <w:rPr>
          <w:rFonts w:ascii="Arial"/>
          <w:spacing w:val="-10"/>
          <w:sz w:val="20"/>
        </w:rPr>
        <w:t> </w:t>
      </w:r>
      <w:r>
        <w:rPr>
          <w:rFonts w:ascii="Arial"/>
          <w:spacing w:val="-6"/>
          <w:sz w:val="20"/>
        </w:rPr>
        <w:t>the</w:t>
      </w:r>
      <w:r>
        <w:rPr>
          <w:rFonts w:ascii="Arial"/>
          <w:spacing w:val="-22"/>
          <w:sz w:val="20"/>
        </w:rPr>
        <w:t> </w:t>
      </w:r>
      <w:r>
        <w:rPr>
          <w:rFonts w:ascii="Arial"/>
          <w:spacing w:val="-6"/>
          <w:sz w:val="20"/>
        </w:rPr>
        <w:t>number </w:t>
      </w:r>
      <w:r>
        <w:rPr>
          <w:rFonts w:ascii="Arial"/>
          <w:w w:val="90"/>
          <w:sz w:val="20"/>
        </w:rPr>
        <w:t>of funds</w:t>
      </w:r>
      <w:r>
        <w:rPr>
          <w:rFonts w:ascii="Arial"/>
          <w:spacing w:val="-3"/>
          <w:w w:val="90"/>
          <w:sz w:val="20"/>
        </w:rPr>
        <w:t> </w:t>
      </w:r>
      <w:r>
        <w:rPr>
          <w:rFonts w:ascii="Arial"/>
          <w:w w:val="90"/>
          <w:sz w:val="20"/>
        </w:rPr>
        <w:t>that counts;</w:t>
      </w:r>
      <w:r>
        <w:rPr>
          <w:rFonts w:ascii="Arial"/>
          <w:spacing w:val="-3"/>
          <w:w w:val="90"/>
          <w:sz w:val="20"/>
        </w:rPr>
        <w:t> </w:t>
      </w:r>
      <w:r>
        <w:rPr>
          <w:rFonts w:ascii="Arial"/>
          <w:w w:val="90"/>
          <w:sz w:val="20"/>
        </w:rPr>
        <w:t>it</w:t>
      </w:r>
      <w:r>
        <w:rPr>
          <w:rFonts w:ascii="Arial"/>
          <w:sz w:val="20"/>
        </w:rPr>
        <w:t> </w:t>
      </w:r>
      <w:r>
        <w:rPr>
          <w:rFonts w:ascii="Arial"/>
          <w:w w:val="90"/>
          <w:sz w:val="20"/>
        </w:rPr>
        <w:t>is</w:t>
      </w:r>
      <w:r>
        <w:rPr>
          <w:rFonts w:ascii="Arial"/>
          <w:spacing w:val="-1"/>
          <w:w w:val="90"/>
          <w:sz w:val="20"/>
        </w:rPr>
        <w:t> </w:t>
      </w:r>
      <w:r>
        <w:rPr>
          <w:rFonts w:ascii="Arial"/>
          <w:w w:val="90"/>
          <w:sz w:val="20"/>
        </w:rPr>
        <w:t>the</w:t>
      </w:r>
      <w:r>
        <w:rPr>
          <w:rFonts w:ascii="Arial"/>
          <w:spacing w:val="-3"/>
          <w:w w:val="90"/>
          <w:sz w:val="20"/>
        </w:rPr>
        <w:t> </w:t>
      </w:r>
      <w:r>
        <w:rPr>
          <w:rFonts w:ascii="Arial"/>
          <w:w w:val="90"/>
          <w:sz w:val="20"/>
        </w:rPr>
        <w:t>different asset classes available. For example,</w:t>
      </w:r>
      <w:r>
        <w:rPr>
          <w:rFonts w:ascii="Arial"/>
          <w:spacing w:val="-1"/>
          <w:w w:val="90"/>
          <w:sz w:val="20"/>
        </w:rPr>
        <w:t> </w:t>
      </w:r>
      <w:r>
        <w:rPr>
          <w:rFonts w:ascii="Arial"/>
          <w:w w:val="90"/>
          <w:sz w:val="20"/>
        </w:rPr>
        <w:t>if</w:t>
      </w:r>
      <w:r>
        <w:rPr>
          <w:rFonts w:ascii="Arial"/>
          <w:spacing w:val="-2"/>
          <w:w w:val="90"/>
          <w:sz w:val="20"/>
        </w:rPr>
        <w:t> </w:t>
      </w:r>
      <w:r>
        <w:rPr>
          <w:rFonts w:ascii="Arial"/>
          <w:w w:val="90"/>
          <w:sz w:val="20"/>
        </w:rPr>
        <w:t>the plan </w:t>
      </w:r>
      <w:r>
        <w:rPr>
          <w:rFonts w:ascii="Arial"/>
          <w:spacing w:val="-6"/>
          <w:sz w:val="20"/>
        </w:rPr>
        <w:t>offered</w:t>
      </w:r>
      <w:r>
        <w:rPr>
          <w:rFonts w:ascii="Arial"/>
          <w:spacing w:val="-8"/>
          <w:sz w:val="20"/>
        </w:rPr>
        <w:t> </w:t>
      </w:r>
      <w:r>
        <w:rPr>
          <w:rFonts w:ascii="Arial"/>
          <w:spacing w:val="-6"/>
          <w:sz w:val="20"/>
        </w:rPr>
        <w:t>10</w:t>
      </w:r>
      <w:r>
        <w:rPr>
          <w:rFonts w:ascii="Arial"/>
          <w:spacing w:val="-12"/>
          <w:sz w:val="20"/>
        </w:rPr>
        <w:t> </w:t>
      </w:r>
      <w:r>
        <w:rPr>
          <w:rFonts w:ascii="Arial"/>
          <w:spacing w:val="-6"/>
          <w:sz w:val="20"/>
        </w:rPr>
        <w:t>investment</w:t>
      </w:r>
      <w:r>
        <w:rPr>
          <w:rFonts w:ascii="Arial"/>
          <w:spacing w:val="-8"/>
          <w:sz w:val="20"/>
        </w:rPr>
        <w:t> </w:t>
      </w:r>
      <w:r>
        <w:rPr>
          <w:rFonts w:ascii="Arial"/>
          <w:spacing w:val="-6"/>
          <w:sz w:val="20"/>
        </w:rPr>
        <w:t>options</w:t>
      </w:r>
      <w:r>
        <w:rPr>
          <w:rFonts w:ascii="Arial"/>
          <w:spacing w:val="-9"/>
          <w:sz w:val="20"/>
        </w:rPr>
        <w:t> </w:t>
      </w:r>
      <w:r>
        <w:rPr>
          <w:rFonts w:ascii="Arial"/>
          <w:spacing w:val="-6"/>
          <w:sz w:val="20"/>
        </w:rPr>
        <w:t>instead</w:t>
      </w:r>
      <w:r>
        <w:rPr>
          <w:rFonts w:ascii="Arial"/>
          <w:spacing w:val="-8"/>
          <w:sz w:val="20"/>
        </w:rPr>
        <w:t> </w:t>
      </w:r>
      <w:r>
        <w:rPr>
          <w:rFonts w:ascii="Arial"/>
          <w:spacing w:val="-6"/>
          <w:sz w:val="20"/>
        </w:rPr>
        <w:t>of</w:t>
      </w:r>
      <w:r>
        <w:rPr>
          <w:rFonts w:ascii="Arial"/>
          <w:spacing w:val="-18"/>
          <w:sz w:val="20"/>
        </w:rPr>
        <w:t> </w:t>
      </w:r>
      <w:r>
        <w:rPr>
          <w:rFonts w:ascii="Arial"/>
          <w:spacing w:val="-6"/>
          <w:sz w:val="20"/>
        </w:rPr>
        <w:t>3,</w:t>
      </w:r>
      <w:r>
        <w:rPr>
          <w:rFonts w:ascii="Arial"/>
          <w:spacing w:val="-21"/>
          <w:sz w:val="20"/>
        </w:rPr>
        <w:t> </w:t>
      </w:r>
      <w:r>
        <w:rPr>
          <w:rFonts w:ascii="Arial"/>
          <w:spacing w:val="-6"/>
          <w:sz w:val="20"/>
        </w:rPr>
        <w:t>but</w:t>
      </w:r>
      <w:r>
        <w:rPr>
          <w:rFonts w:ascii="Arial"/>
          <w:spacing w:val="-19"/>
          <w:sz w:val="20"/>
        </w:rPr>
        <w:t> </w:t>
      </w:r>
      <w:r>
        <w:rPr>
          <w:rFonts w:ascii="Arial"/>
          <w:spacing w:val="-6"/>
          <w:sz w:val="20"/>
        </w:rPr>
        <w:t>they</w:t>
      </w:r>
      <w:r>
        <w:rPr>
          <w:rFonts w:ascii="Arial"/>
          <w:spacing w:val="-16"/>
          <w:sz w:val="20"/>
        </w:rPr>
        <w:t> </w:t>
      </w:r>
      <w:r>
        <w:rPr>
          <w:rFonts w:ascii="Arial"/>
          <w:spacing w:val="-6"/>
          <w:sz w:val="20"/>
        </w:rPr>
        <w:t>were</w:t>
      </w:r>
      <w:r>
        <w:rPr>
          <w:rFonts w:ascii="Arial"/>
          <w:spacing w:val="-11"/>
          <w:sz w:val="20"/>
        </w:rPr>
        <w:t> </w:t>
      </w:r>
      <w:r>
        <w:rPr>
          <w:rFonts w:ascii="Arial"/>
          <w:spacing w:val="-6"/>
          <w:sz w:val="20"/>
        </w:rPr>
        <w:t>all</w:t>
      </w:r>
      <w:r>
        <w:rPr>
          <w:rFonts w:ascii="Arial"/>
          <w:spacing w:val="-23"/>
          <w:sz w:val="20"/>
        </w:rPr>
        <w:t> </w:t>
      </w:r>
      <w:r>
        <w:rPr>
          <w:rFonts w:ascii="Arial"/>
          <w:spacing w:val="-6"/>
          <w:sz w:val="20"/>
        </w:rPr>
        <w:t>of</w:t>
      </w:r>
      <w:r>
        <w:rPr>
          <w:rFonts w:ascii="Arial"/>
          <w:spacing w:val="-13"/>
          <w:sz w:val="20"/>
        </w:rPr>
        <w:t> </w:t>
      </w:r>
      <w:r>
        <w:rPr>
          <w:rFonts w:ascii="Arial"/>
          <w:spacing w:val="-6"/>
          <w:sz w:val="20"/>
        </w:rPr>
        <w:t>the</w:t>
      </w:r>
      <w:r>
        <w:rPr>
          <w:rFonts w:ascii="Arial"/>
          <w:spacing w:val="-13"/>
          <w:sz w:val="20"/>
        </w:rPr>
        <w:t> </w:t>
      </w:r>
      <w:r>
        <w:rPr>
          <w:rFonts w:ascii="Arial"/>
          <w:spacing w:val="-6"/>
          <w:sz w:val="20"/>
        </w:rPr>
        <w:t>same</w:t>
      </w:r>
      <w:r>
        <w:rPr>
          <w:rFonts w:ascii="Arial"/>
          <w:spacing w:val="-10"/>
          <w:sz w:val="20"/>
        </w:rPr>
        <w:t> </w:t>
      </w:r>
      <w:r>
        <w:rPr>
          <w:rFonts w:ascii="Arial"/>
          <w:spacing w:val="-6"/>
          <w:sz w:val="20"/>
        </w:rPr>
        <w:t>asset</w:t>
      </w:r>
      <w:r>
        <w:rPr>
          <w:rFonts w:ascii="Arial"/>
          <w:spacing w:val="-8"/>
          <w:sz w:val="20"/>
        </w:rPr>
        <w:t> </w:t>
      </w:r>
      <w:r>
        <w:rPr>
          <w:rFonts w:ascii="Arial"/>
          <w:spacing w:val="-6"/>
          <w:sz w:val="20"/>
        </w:rPr>
        <w:t>class, such</w:t>
      </w:r>
      <w:r>
        <w:rPr>
          <w:rFonts w:ascii="Arial"/>
          <w:spacing w:val="-10"/>
          <w:sz w:val="20"/>
        </w:rPr>
        <w:t> </w:t>
      </w:r>
      <w:r>
        <w:rPr>
          <w:rFonts w:ascii="Arial"/>
          <w:spacing w:val="-6"/>
          <w:sz w:val="20"/>
        </w:rPr>
        <w:t>as</w:t>
      </w:r>
      <w:r>
        <w:rPr>
          <w:rFonts w:ascii="Arial"/>
          <w:spacing w:val="-19"/>
          <w:sz w:val="20"/>
        </w:rPr>
        <w:t> </w:t>
      </w:r>
      <w:r>
        <w:rPr>
          <w:rFonts w:ascii="Arial"/>
          <w:spacing w:val="-6"/>
          <w:sz w:val="20"/>
        </w:rPr>
        <w:t>10</w:t>
      </w:r>
      <w:r>
        <w:rPr>
          <w:rFonts w:ascii="Arial"/>
          <w:spacing w:val="-15"/>
          <w:sz w:val="20"/>
        </w:rPr>
        <w:t> </w:t>
      </w:r>
      <w:r>
        <w:rPr>
          <w:rFonts w:ascii="Arial"/>
          <w:spacing w:val="-6"/>
          <w:sz w:val="20"/>
        </w:rPr>
        <w:t>equity funds</w:t>
      </w:r>
      <w:r>
        <w:rPr>
          <w:rFonts w:ascii="Arial"/>
          <w:spacing w:val="-16"/>
          <w:sz w:val="20"/>
        </w:rPr>
        <w:t> </w:t>
      </w:r>
      <w:r>
        <w:rPr>
          <w:rFonts w:ascii="Arial"/>
          <w:spacing w:val="-6"/>
          <w:sz w:val="20"/>
        </w:rPr>
        <w:t>or</w:t>
      </w:r>
      <w:r>
        <w:rPr>
          <w:rFonts w:ascii="Arial"/>
          <w:spacing w:val="-17"/>
          <w:sz w:val="20"/>
        </w:rPr>
        <w:t> </w:t>
      </w:r>
      <w:r>
        <w:rPr>
          <w:rFonts w:ascii="Arial"/>
          <w:spacing w:val="-6"/>
          <w:sz w:val="20"/>
        </w:rPr>
        <w:t>10</w:t>
      </w:r>
      <w:r>
        <w:rPr>
          <w:rFonts w:ascii="Arial"/>
          <w:spacing w:val="-10"/>
          <w:sz w:val="20"/>
        </w:rPr>
        <w:t> </w:t>
      </w:r>
      <w:r>
        <w:rPr>
          <w:rFonts w:ascii="Arial"/>
          <w:spacing w:val="-6"/>
          <w:sz w:val="20"/>
        </w:rPr>
        <w:t>bond</w:t>
      </w:r>
      <w:r>
        <w:rPr>
          <w:rFonts w:ascii="Arial"/>
          <w:sz w:val="20"/>
        </w:rPr>
        <w:t> </w:t>
      </w:r>
      <w:r>
        <w:rPr>
          <w:rFonts w:ascii="Arial"/>
          <w:spacing w:val="-6"/>
          <w:sz w:val="20"/>
        </w:rPr>
        <w:t>funds,</w:t>
      </w:r>
      <w:r>
        <w:rPr>
          <w:rFonts w:ascii="Arial"/>
          <w:spacing w:val="-8"/>
          <w:sz w:val="20"/>
        </w:rPr>
        <w:t> </w:t>
      </w:r>
      <w:r>
        <w:rPr>
          <w:rFonts w:ascii="Arial"/>
          <w:spacing w:val="-6"/>
          <w:sz w:val="20"/>
        </w:rPr>
        <w:t>that</w:t>
      </w:r>
      <w:r>
        <w:rPr>
          <w:rFonts w:ascii="Arial"/>
          <w:spacing w:val="-13"/>
          <w:sz w:val="20"/>
        </w:rPr>
        <w:t> </w:t>
      </w:r>
      <w:r>
        <w:rPr>
          <w:rFonts w:ascii="Arial"/>
          <w:spacing w:val="-6"/>
          <w:sz w:val="20"/>
        </w:rPr>
        <w:t>would l)Ot comply with</w:t>
      </w:r>
      <w:r>
        <w:rPr>
          <w:rFonts w:ascii="Arial"/>
          <w:spacing w:val="-11"/>
          <w:sz w:val="20"/>
        </w:rPr>
        <w:t> </w:t>
      </w:r>
      <w:r>
        <w:rPr>
          <w:rFonts w:ascii="Arial"/>
          <w:spacing w:val="-6"/>
          <w:sz w:val="20"/>
        </w:rPr>
        <w:t>404(c).</w:t>
      </w:r>
    </w:p>
    <w:p>
      <w:pPr>
        <w:spacing w:after="0" w:line="268" w:lineRule="auto"/>
        <w:jc w:val="left"/>
        <w:rPr>
          <w:rFonts w:ascii="Arial"/>
          <w:sz w:val="20"/>
        </w:rPr>
        <w:sectPr>
          <w:pgSz w:w="11660" w:h="15510"/>
          <w:pgMar w:header="488" w:footer="0" w:top="1100" w:bottom="280" w:left="1640" w:right="680"/>
        </w:sectPr>
      </w:pPr>
    </w:p>
    <w:p>
      <w:pPr>
        <w:pStyle w:val="Heading8"/>
        <w:spacing w:before="81"/>
        <w:ind w:left="992"/>
        <w:rPr>
          <w:i/>
        </w:rPr>
      </w:pPr>
      <w:r>
        <w:rPr>
          <w:i/>
          <w:w w:val="90"/>
        </w:rPr>
        <w:t>Investment</w:t>
      </w:r>
      <w:r>
        <w:rPr>
          <w:i/>
          <w:spacing w:val="26"/>
        </w:rPr>
        <w:t> </w:t>
      </w:r>
      <w:r>
        <w:rPr>
          <w:i/>
          <w:spacing w:val="-2"/>
        </w:rPr>
        <w:t>Control</w:t>
      </w:r>
    </w:p>
    <w:p>
      <w:pPr>
        <w:pStyle w:val="BodyText"/>
        <w:spacing w:before="99"/>
        <w:ind w:left="996"/>
      </w:pPr>
      <w:r>
        <w:rPr/>
        <w:t>Investment</w:t>
      </w:r>
      <w:r>
        <w:rPr>
          <w:spacing w:val="20"/>
        </w:rPr>
        <w:t> </w:t>
      </w:r>
      <w:r>
        <w:rPr/>
        <w:t>control</w:t>
      </w:r>
      <w:r>
        <w:rPr>
          <w:spacing w:val="8"/>
        </w:rPr>
        <w:t> </w:t>
      </w:r>
      <w:r>
        <w:rPr/>
        <w:t>is</w:t>
      </w:r>
      <w:r>
        <w:rPr>
          <w:spacing w:val="-7"/>
        </w:rPr>
        <w:t> </w:t>
      </w:r>
      <w:r>
        <w:rPr/>
        <w:t>defined</w:t>
      </w:r>
      <w:r>
        <w:rPr>
          <w:spacing w:val="9"/>
        </w:rPr>
        <w:t> </w:t>
      </w:r>
      <w:r>
        <w:rPr>
          <w:spacing w:val="-5"/>
        </w:rPr>
        <w:t>as:</w:t>
      </w:r>
    </w:p>
    <w:p>
      <w:pPr>
        <w:pStyle w:val="BodyText"/>
        <w:tabs>
          <w:tab w:pos="1355" w:val="left" w:leader="none"/>
        </w:tabs>
        <w:spacing w:line="256" w:lineRule="auto" w:before="108"/>
        <w:ind w:left="1355" w:right="1394" w:hanging="341"/>
      </w:pPr>
      <w:r>
        <w:rPr>
          <w:spacing w:val="-6"/>
          <w:sz w:val="18"/>
        </w:rPr>
        <w:t>ml</w:t>
      </w:r>
      <w:r>
        <w:rPr>
          <w:sz w:val="18"/>
        </w:rPr>
        <w:tab/>
      </w:r>
      <w:r>
        <w:rPr/>
        <w:t>allowing</w:t>
      </w:r>
      <w:r>
        <w:rPr>
          <w:spacing w:val="-3"/>
        </w:rPr>
        <w:t> </w:t>
      </w:r>
      <w:r>
        <w:rPr/>
        <w:t>employees the</w:t>
      </w:r>
      <w:r>
        <w:rPr>
          <w:spacing w:val="-3"/>
        </w:rPr>
        <w:t> </w:t>
      </w:r>
      <w:r>
        <w:rPr/>
        <w:t>opportunity to</w:t>
      </w:r>
      <w:r>
        <w:rPr>
          <w:spacing w:val="-8"/>
        </w:rPr>
        <w:t> </w:t>
      </w:r>
      <w:r>
        <w:rPr/>
        <w:t>exercise independent control over the</w:t>
      </w:r>
      <w:r>
        <w:rPr>
          <w:spacing w:val="-3"/>
        </w:rPr>
        <w:t> </w:t>
      </w:r>
      <w:r>
        <w:rPr/>
        <w:t>assets in their account by letting them make their own choices among the investment options companies have selected (at least three);</w:t>
      </w:r>
    </w:p>
    <w:p>
      <w:pPr>
        <w:pStyle w:val="BodyText"/>
        <w:tabs>
          <w:tab w:pos="1356" w:val="left" w:leader="none"/>
        </w:tabs>
        <w:spacing w:line="256" w:lineRule="auto" w:before="100"/>
        <w:ind w:left="1361" w:right="1170" w:hanging="351"/>
      </w:pPr>
      <w:r>
        <w:rPr>
          <w:spacing w:val="-2"/>
          <w:w w:val="90"/>
          <w:sz w:val="18"/>
        </w:rPr>
        <w:t>ll!ll</w:t>
      </w:r>
      <w:r>
        <w:rPr>
          <w:sz w:val="18"/>
        </w:rPr>
        <w:tab/>
      </w:r>
      <w:r>
        <w:rPr/>
        <w:t>informing employees that they</w:t>
      </w:r>
      <w:r>
        <w:rPr>
          <w:spacing w:val="-5"/>
        </w:rPr>
        <w:t> </w:t>
      </w:r>
      <w:r>
        <w:rPr/>
        <w:t>can change their investment allocations at</w:t>
      </w:r>
      <w:r>
        <w:rPr>
          <w:spacing w:val="-1"/>
        </w:rPr>
        <w:t> </w:t>
      </w:r>
      <w:r>
        <w:rPr/>
        <w:t>least quarterly (a growing number of plans allow employees to make plan changes daily); and</w:t>
      </w:r>
    </w:p>
    <w:p>
      <w:pPr>
        <w:pStyle w:val="BodyText"/>
        <w:spacing w:line="259" w:lineRule="auto" w:before="96"/>
        <w:ind w:left="1351" w:right="1108" w:hanging="343"/>
      </w:pPr>
      <w:r>
        <w:rPr>
          <w:sz w:val="19"/>
        </w:rPr>
        <w:t>E!</w:t>
      </w:r>
      <w:r>
        <w:rPr>
          <w:spacing w:val="80"/>
          <w:w w:val="150"/>
          <w:sz w:val="19"/>
        </w:rPr>
        <w:t> </w:t>
      </w:r>
      <w:r>
        <w:rPr/>
        <w:t>even though the</w:t>
      </w:r>
      <w:r>
        <w:rPr>
          <w:spacing w:val="-6"/>
        </w:rPr>
        <w:t> </w:t>
      </w:r>
      <w:r>
        <w:rPr/>
        <w:t>employees maintain investment control, the</w:t>
      </w:r>
      <w:r>
        <w:rPr>
          <w:spacing w:val="-3"/>
        </w:rPr>
        <w:t> </w:t>
      </w:r>
      <w:r>
        <w:rPr/>
        <w:t>plan fiduciary is not relieved of the responsibility to monitor the performance of the investment alternatives being offered and replace them when necessary.</w:t>
      </w:r>
    </w:p>
    <w:p>
      <w:pPr>
        <w:pStyle w:val="BodyText"/>
        <w:spacing w:before="153"/>
      </w:pPr>
    </w:p>
    <w:p>
      <w:pPr>
        <w:pStyle w:val="Heading8"/>
        <w:spacing w:before="1"/>
        <w:ind w:left="977"/>
        <w:rPr>
          <w:i/>
        </w:rPr>
      </w:pPr>
      <w:r>
        <w:rPr>
          <w:i/>
          <w:w w:val="90"/>
        </w:rPr>
        <w:t>Communicating</w:t>
      </w:r>
      <w:r>
        <w:rPr>
          <w:i/>
          <w:spacing w:val="1"/>
        </w:rPr>
        <w:t> </w:t>
      </w:r>
      <w:r>
        <w:rPr>
          <w:i/>
          <w:w w:val="90"/>
        </w:rPr>
        <w:t>Required</w:t>
      </w:r>
      <w:r>
        <w:rPr>
          <w:i/>
          <w:spacing w:val="-6"/>
          <w:w w:val="90"/>
        </w:rPr>
        <w:t> </w:t>
      </w:r>
      <w:r>
        <w:rPr>
          <w:i/>
          <w:spacing w:val="-2"/>
          <w:w w:val="90"/>
        </w:rPr>
        <w:t>Information</w:t>
      </w:r>
    </w:p>
    <w:p>
      <w:pPr>
        <w:pStyle w:val="BodyText"/>
        <w:spacing w:before="102"/>
        <w:ind w:left="994"/>
      </w:pPr>
      <w:r>
        <w:rPr/>
        <w:t>Communicating</w:t>
      </w:r>
      <w:r>
        <w:rPr>
          <w:spacing w:val="46"/>
        </w:rPr>
        <w:t> </w:t>
      </w:r>
      <w:r>
        <w:rPr/>
        <w:t>required</w:t>
      </w:r>
      <w:r>
        <w:rPr>
          <w:spacing w:val="28"/>
        </w:rPr>
        <w:t> </w:t>
      </w:r>
      <w:r>
        <w:rPr/>
        <w:t>information</w:t>
      </w:r>
      <w:r>
        <w:rPr>
          <w:spacing w:val="51"/>
        </w:rPr>
        <w:t> </w:t>
      </w:r>
      <w:r>
        <w:rPr>
          <w:spacing w:val="-2"/>
        </w:rPr>
        <w:t>means:</w:t>
      </w:r>
    </w:p>
    <w:p>
      <w:pPr>
        <w:pStyle w:val="BodyText"/>
        <w:tabs>
          <w:tab w:pos="1353" w:val="left" w:leader="none"/>
        </w:tabs>
        <w:spacing w:line="261" w:lineRule="auto" w:before="111"/>
        <w:ind w:left="1341" w:right="1266" w:hanging="349"/>
      </w:pPr>
      <w:r>
        <w:rPr>
          <w:rFonts w:ascii="Arial"/>
          <w:spacing w:val="-6"/>
          <w:sz w:val="18"/>
        </w:rPr>
        <w:t>II</w:t>
      </w:r>
      <w:r>
        <w:rPr>
          <w:rFonts w:ascii="Arial"/>
          <w:sz w:val="18"/>
        </w:rPr>
        <w:tab/>
        <w:tab/>
      </w:r>
      <w:r>
        <w:rPr/>
        <w:t>making certain information available upon request, such as prospectuses and financial statements or reports relating to the investment options (included must be information such as annual operating expenses and portfolio composition);</w:t>
      </w:r>
    </w:p>
    <w:p>
      <w:pPr>
        <w:pStyle w:val="BodyText"/>
        <w:tabs>
          <w:tab w:pos="1347" w:val="left" w:leader="none"/>
        </w:tabs>
        <w:spacing w:line="256" w:lineRule="auto" w:before="90"/>
        <w:ind w:left="1348" w:right="1108" w:hanging="342"/>
      </w:pPr>
      <w:r>
        <w:rPr/>
        <w:drawing>
          <wp:anchor distT="0" distB="0" distL="0" distR="0" allowOverlap="1" layoutInCell="1" locked="0" behindDoc="0" simplePos="0" relativeHeight="15849984">
            <wp:simplePos x="0" y="0"/>
            <wp:positionH relativeFrom="page">
              <wp:posOffset>6898504</wp:posOffset>
            </wp:positionH>
            <wp:positionV relativeFrom="paragraph">
              <wp:posOffset>415056</wp:posOffset>
            </wp:positionV>
            <wp:extent cx="508118" cy="1608550"/>
            <wp:effectExtent l="0" t="0" r="0" b="0"/>
            <wp:wrapNone/>
            <wp:docPr id="347" name="Image 347"/>
            <wp:cNvGraphicFramePr>
              <a:graphicFrameLocks/>
            </wp:cNvGraphicFramePr>
            <a:graphic>
              <a:graphicData uri="http://schemas.openxmlformats.org/drawingml/2006/picture">
                <pic:pic>
                  <pic:nvPicPr>
                    <pic:cNvPr id="347" name="Image 347"/>
                    <pic:cNvPicPr/>
                  </pic:nvPicPr>
                  <pic:blipFill>
                    <a:blip r:embed="rId201" cstate="print"/>
                    <a:stretch>
                      <a:fillRect/>
                    </a:stretch>
                  </pic:blipFill>
                  <pic:spPr>
                    <a:xfrm>
                      <a:off x="0" y="0"/>
                      <a:ext cx="508118" cy="1608550"/>
                    </a:xfrm>
                    <a:prstGeom prst="rect">
                      <a:avLst/>
                    </a:prstGeom>
                  </pic:spPr>
                </pic:pic>
              </a:graphicData>
            </a:graphic>
          </wp:anchor>
        </w:drawing>
      </w:r>
      <w:r>
        <w:rPr>
          <w:rFonts w:ascii="Arial"/>
          <w:spacing w:val="-6"/>
          <w:sz w:val="18"/>
        </w:rPr>
        <w:t>fi</w:t>
      </w:r>
      <w:r>
        <w:rPr>
          <w:rFonts w:ascii="Arial"/>
          <w:sz w:val="18"/>
        </w:rPr>
        <w:tab/>
      </w:r>
      <w:r>
        <w:rPr/>
        <w:t>a</w:t>
      </w:r>
      <w:r>
        <w:rPr>
          <w:spacing w:val="-7"/>
        </w:rPr>
        <w:t> </w:t>
      </w:r>
      <w:r>
        <w:rPr/>
        <w:t>statement</w:t>
      </w:r>
      <w:r>
        <w:rPr>
          <w:spacing w:val="24"/>
        </w:rPr>
        <w:t> </w:t>
      </w:r>
      <w:r>
        <w:rPr/>
        <w:t>that the plan is intended</w:t>
      </w:r>
      <w:r>
        <w:rPr>
          <w:spacing w:val="28"/>
        </w:rPr>
        <w:t> </w:t>
      </w:r>
      <w:r>
        <w:rPr/>
        <w:t>to constitute an ERISA Section</w:t>
      </w:r>
      <w:r>
        <w:rPr>
          <w:spacing w:val="26"/>
        </w:rPr>
        <w:t> </w:t>
      </w:r>
      <w:r>
        <w:rPr/>
        <w:t>404(c)</w:t>
      </w:r>
      <w:r>
        <w:rPr>
          <w:spacing w:val="27"/>
        </w:rPr>
        <w:t> </w:t>
      </w:r>
      <w:r>
        <w:rPr/>
        <w:t>plan and that plan fiduciaries may be relieved of</w:t>
      </w:r>
      <w:r>
        <w:rPr>
          <w:spacing w:val="-2"/>
        </w:rPr>
        <w:t> </w:t>
      </w:r>
      <w:r>
        <w:rPr/>
        <w:t>liability for investment losses;</w:t>
      </w:r>
    </w:p>
    <w:p>
      <w:pPr>
        <w:pStyle w:val="BodyText"/>
        <w:spacing w:line="249" w:lineRule="auto" w:before="96"/>
        <w:ind w:left="1340" w:right="937" w:hanging="340"/>
      </w:pPr>
      <w:r>
        <w:rPr>
          <w:sz w:val="18"/>
        </w:rPr>
        <w:t>Iii!</w:t>
      </w:r>
      <w:r>
        <w:rPr>
          <w:spacing w:val="80"/>
          <w:w w:val="150"/>
          <w:sz w:val="18"/>
        </w:rPr>
        <w:t> </w:t>
      </w:r>
      <w:r>
        <w:rPr/>
        <w:t>a</w:t>
      </w:r>
      <w:r>
        <w:rPr>
          <w:spacing w:val="-6"/>
        </w:rPr>
        <w:t> </w:t>
      </w:r>
      <w:r>
        <w:rPr/>
        <w:t>description of</w:t>
      </w:r>
      <w:r>
        <w:rPr>
          <w:spacing w:val="-1"/>
        </w:rPr>
        <w:t> </w:t>
      </w:r>
      <w:r>
        <w:rPr/>
        <w:t>the risk</w:t>
      </w:r>
      <w:r>
        <w:rPr>
          <w:spacing w:val="-5"/>
        </w:rPr>
        <w:t> </w:t>
      </w:r>
      <w:r>
        <w:rPr/>
        <w:t>and return characteristics</w:t>
      </w:r>
      <w:r>
        <w:rPr>
          <w:spacing w:val="-11"/>
        </w:rPr>
        <w:t> </w:t>
      </w:r>
      <w:r>
        <w:rPr/>
        <w:t>of</w:t>
      </w:r>
      <w:r>
        <w:rPr>
          <w:spacing w:val="-10"/>
        </w:rPr>
        <w:t> </w:t>
      </w:r>
      <w:r>
        <w:rPr/>
        <w:t>each of</w:t>
      </w:r>
      <w:r>
        <w:rPr>
          <w:spacing w:val="-5"/>
        </w:rPr>
        <w:t> </w:t>
      </w:r>
      <w:r>
        <w:rPr/>
        <w:t>the</w:t>
      </w:r>
      <w:r>
        <w:rPr>
          <w:spacing w:val="-4"/>
        </w:rPr>
        <w:t> </w:t>
      </w:r>
      <w:r>
        <w:rPr/>
        <w:t>investment alternatives available under the plan;</w:t>
      </w:r>
    </w:p>
    <w:p>
      <w:pPr>
        <w:pStyle w:val="BodyText"/>
        <w:tabs>
          <w:tab w:pos="1340" w:val="left" w:leader="none"/>
        </w:tabs>
        <w:spacing w:before="106"/>
        <w:ind w:left="998"/>
      </w:pPr>
      <w:r>
        <w:rPr>
          <w:spacing w:val="-5"/>
          <w:sz w:val="19"/>
        </w:rPr>
        <w:t>Lil</w:t>
      </w:r>
      <w:r>
        <w:rPr>
          <w:sz w:val="19"/>
        </w:rPr>
        <w:tab/>
      </w:r>
      <w:r>
        <w:rPr/>
        <w:t>an</w:t>
      </w:r>
      <w:r>
        <w:rPr>
          <w:spacing w:val="3"/>
        </w:rPr>
        <w:t> </w:t>
      </w:r>
      <w:r>
        <w:rPr/>
        <w:t>explanation</w:t>
      </w:r>
      <w:r>
        <w:rPr>
          <w:spacing w:val="19"/>
        </w:rPr>
        <w:t> </w:t>
      </w:r>
      <w:r>
        <w:rPr/>
        <w:t>of how</w:t>
      </w:r>
      <w:r>
        <w:rPr>
          <w:spacing w:val="10"/>
        </w:rPr>
        <w:t> </w:t>
      </w:r>
      <w:r>
        <w:rPr/>
        <w:t>to</w:t>
      </w:r>
      <w:r>
        <w:rPr>
          <w:spacing w:val="-4"/>
        </w:rPr>
        <w:t> </w:t>
      </w:r>
      <w:r>
        <w:rPr/>
        <w:t>give</w:t>
      </w:r>
      <w:r>
        <w:rPr>
          <w:spacing w:val="4"/>
        </w:rPr>
        <w:t> </w:t>
      </w:r>
      <w:r>
        <w:rPr/>
        <w:t>investment</w:t>
      </w:r>
      <w:r>
        <w:rPr>
          <w:spacing w:val="21"/>
        </w:rPr>
        <w:t> </w:t>
      </w:r>
      <w:r>
        <w:rPr/>
        <w:t>instructions;</w:t>
      </w:r>
      <w:r>
        <w:rPr>
          <w:spacing w:val="9"/>
        </w:rPr>
        <w:t> </w:t>
      </w:r>
      <w:r>
        <w:rPr>
          <w:spacing w:val="-5"/>
        </w:rPr>
        <w:t>and</w:t>
      </w:r>
    </w:p>
    <w:p>
      <w:pPr>
        <w:pStyle w:val="BodyText"/>
        <w:tabs>
          <w:tab w:pos="1340" w:val="left" w:leader="none"/>
        </w:tabs>
        <w:spacing w:before="112"/>
        <w:ind w:left="990"/>
      </w:pPr>
      <w:r>
        <w:rPr>
          <w:rFonts w:ascii="Arial"/>
          <w:spacing w:val="-5"/>
          <w:sz w:val="18"/>
        </w:rPr>
        <w:t>l'i</w:t>
      </w:r>
      <w:r>
        <w:rPr>
          <w:rFonts w:ascii="Arial"/>
          <w:sz w:val="18"/>
        </w:rPr>
        <w:tab/>
      </w:r>
      <w:r>
        <w:rPr/>
        <w:t>allowing</w:t>
      </w:r>
      <w:r>
        <w:rPr>
          <w:spacing w:val="5"/>
        </w:rPr>
        <w:t> </w:t>
      </w:r>
      <w:r>
        <w:rPr/>
        <w:t>real-time</w:t>
      </w:r>
      <w:r>
        <w:rPr>
          <w:spacing w:val="1"/>
        </w:rPr>
        <w:t> </w:t>
      </w:r>
      <w:r>
        <w:rPr/>
        <w:t>access</w:t>
      </w:r>
      <w:r>
        <w:rPr>
          <w:spacing w:val="9"/>
        </w:rPr>
        <w:t> </w:t>
      </w:r>
      <w:r>
        <w:rPr/>
        <w:t>to</w:t>
      </w:r>
      <w:r>
        <w:rPr>
          <w:spacing w:val="-4"/>
        </w:rPr>
        <w:t> </w:t>
      </w:r>
      <w:r>
        <w:rPr/>
        <w:t>employee</w:t>
      </w:r>
      <w:r>
        <w:rPr>
          <w:spacing w:val="2"/>
        </w:rPr>
        <w:t> </w:t>
      </w:r>
      <w:r>
        <w:rPr/>
        <w:t>accounts,</w:t>
      </w:r>
      <w:r>
        <w:rPr>
          <w:spacing w:val="3"/>
        </w:rPr>
        <w:t> </w:t>
      </w:r>
      <w:r>
        <w:rPr/>
        <w:t>either</w:t>
      </w:r>
      <w:r>
        <w:rPr>
          <w:spacing w:val="10"/>
        </w:rPr>
        <w:t> </w:t>
      </w:r>
      <w:r>
        <w:rPr/>
        <w:t>by</w:t>
      </w:r>
      <w:r>
        <w:rPr>
          <w:spacing w:val="-3"/>
        </w:rPr>
        <w:t> </w:t>
      </w:r>
      <w:r>
        <w:rPr/>
        <w:t>telephone</w:t>
      </w:r>
      <w:r>
        <w:rPr>
          <w:spacing w:val="3"/>
        </w:rPr>
        <w:t> </w:t>
      </w:r>
      <w:r>
        <w:rPr/>
        <w:t>or</w:t>
      </w:r>
      <w:r>
        <w:rPr>
          <w:spacing w:val="-1"/>
        </w:rPr>
        <w:t> </w:t>
      </w:r>
      <w:r>
        <w:rPr/>
        <w:t>the</w:t>
      </w:r>
      <w:r>
        <w:rPr>
          <w:spacing w:val="-6"/>
        </w:rPr>
        <w:t> </w:t>
      </w:r>
      <w:r>
        <w:rPr>
          <w:spacing w:val="-2"/>
        </w:rPr>
        <w:t>internet.</w:t>
      </w:r>
    </w:p>
    <w:p>
      <w:pPr>
        <w:spacing w:before="176"/>
        <w:ind w:left="1189" w:right="0" w:firstLine="0"/>
        <w:jc w:val="left"/>
        <w:rPr>
          <w:rFonts w:ascii="Arial"/>
          <w:b/>
          <w:sz w:val="19"/>
        </w:rPr>
      </w:pPr>
      <w:r>
        <w:rPr>
          <w:rFonts w:ascii="Arial"/>
          <w:b/>
          <w:i/>
          <w:w w:val="105"/>
          <w:sz w:val="44"/>
        </w:rPr>
        <w:t>h\</w:t>
      </w:r>
      <w:r>
        <w:rPr>
          <w:rFonts w:ascii="Arial"/>
          <w:b/>
          <w:i/>
          <w:spacing w:val="11"/>
          <w:w w:val="105"/>
          <w:sz w:val="44"/>
        </w:rPr>
        <w:t>  </w:t>
      </w:r>
      <w:r>
        <w:rPr>
          <w:rFonts w:ascii="Arial"/>
          <w:b/>
          <w:w w:val="105"/>
          <w:sz w:val="19"/>
        </w:rPr>
        <w:t>TEST</w:t>
      </w:r>
      <w:r>
        <w:rPr>
          <w:rFonts w:ascii="Arial"/>
          <w:b/>
          <w:spacing w:val="4"/>
          <w:w w:val="105"/>
          <w:sz w:val="19"/>
        </w:rPr>
        <w:t> </w:t>
      </w:r>
      <w:r>
        <w:rPr>
          <w:rFonts w:ascii="Arial"/>
          <w:b/>
          <w:w w:val="105"/>
          <w:sz w:val="19"/>
        </w:rPr>
        <w:t>TOPIC</w:t>
      </w:r>
      <w:r>
        <w:rPr>
          <w:rFonts w:ascii="Arial"/>
          <w:b/>
          <w:spacing w:val="5"/>
          <w:w w:val="105"/>
          <w:sz w:val="19"/>
        </w:rPr>
        <w:t> </w:t>
      </w:r>
      <w:r>
        <w:rPr>
          <w:rFonts w:ascii="Arial"/>
          <w:b/>
          <w:spacing w:val="-4"/>
          <w:w w:val="105"/>
          <w:sz w:val="19"/>
        </w:rPr>
        <w:t>ALERT</w:t>
      </w:r>
    </w:p>
    <w:p>
      <w:pPr>
        <w:spacing w:before="65"/>
        <w:ind w:left="341" w:right="0" w:firstLine="0"/>
        <w:jc w:val="center"/>
        <w:rPr>
          <w:rFonts w:ascii="Arial"/>
          <w:sz w:val="20"/>
        </w:rPr>
      </w:pPr>
      <w:r>
        <w:rPr/>
        <mc:AlternateContent>
          <mc:Choice Requires="wps">
            <w:drawing>
              <wp:anchor distT="0" distB="0" distL="0" distR="0" allowOverlap="1" layoutInCell="1" locked="0" behindDoc="0" simplePos="0" relativeHeight="15851008">
                <wp:simplePos x="0" y="0"/>
                <wp:positionH relativeFrom="page">
                  <wp:posOffset>1897651</wp:posOffset>
                </wp:positionH>
                <wp:positionV relativeFrom="paragraph">
                  <wp:posOffset>178562</wp:posOffset>
                </wp:positionV>
                <wp:extent cx="34925" cy="7112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34925" cy="71120"/>
                        </a:xfrm>
                        <a:prstGeom prst="rect">
                          <a:avLst/>
                        </a:prstGeom>
                      </wps:spPr>
                      <wps:txbx>
                        <w:txbxContent>
                          <w:p>
                            <w:pPr>
                              <w:spacing w:line="112" w:lineRule="exact" w:before="0"/>
                              <w:ind w:left="0" w:right="0" w:firstLine="0"/>
                              <w:jc w:val="left"/>
                              <w:rPr>
                                <w:rFonts w:ascii="Arial"/>
                                <w:sz w:val="10"/>
                              </w:rPr>
                            </w:pPr>
                            <w:r>
                              <w:rPr>
                                <w:rFonts w:ascii="Arial"/>
                                <w:spacing w:val="-12"/>
                                <w:sz w:val="10"/>
                              </w:rPr>
                              <w:t>0</w:t>
                            </w:r>
                          </w:p>
                        </w:txbxContent>
                      </wps:txbx>
                      <wps:bodyPr wrap="square" lIns="0" tIns="0" rIns="0" bIns="0" rtlCol="0">
                        <a:noAutofit/>
                      </wps:bodyPr>
                    </wps:wsp>
                  </a:graphicData>
                </a:graphic>
              </wp:anchor>
            </w:drawing>
          </mc:Choice>
          <mc:Fallback>
            <w:pict>
              <v:shape style="position:absolute;margin-left:149.421402pt;margin-top:14.060019pt;width:2.75pt;height:5.6pt;mso-position-horizontal-relative:page;mso-position-vertical-relative:paragraph;z-index:15851008" type="#_x0000_t202" id="docshape206" filled="false" stroked="false">
                <v:textbox inset="0,0,0,0">
                  <w:txbxContent>
                    <w:p>
                      <w:pPr>
                        <w:spacing w:line="112" w:lineRule="exact" w:before="0"/>
                        <w:ind w:left="0" w:right="0" w:firstLine="0"/>
                        <w:jc w:val="left"/>
                        <w:rPr>
                          <w:rFonts w:ascii="Arial"/>
                          <w:sz w:val="10"/>
                        </w:rPr>
                      </w:pPr>
                      <w:r>
                        <w:rPr>
                          <w:rFonts w:ascii="Arial"/>
                          <w:spacing w:val="-12"/>
                          <w:sz w:val="10"/>
                        </w:rPr>
                        <w:t>0</w:t>
                      </w:r>
                    </w:p>
                  </w:txbxContent>
                </v:textbox>
                <w10:wrap type="none"/>
              </v:shape>
            </w:pict>
          </mc:Fallback>
        </mc:AlternateContent>
      </w:r>
      <w:r>
        <w:rPr>
          <w:rFonts w:ascii="Arial"/>
          <w:w w:val="90"/>
          <w:sz w:val="20"/>
        </w:rPr>
        <w:t>Although</w:t>
      </w:r>
      <w:r>
        <w:rPr>
          <w:rFonts w:ascii="Arial"/>
          <w:spacing w:val="4"/>
          <w:sz w:val="20"/>
        </w:rPr>
        <w:t> </w:t>
      </w:r>
      <w:r>
        <w:rPr>
          <w:rFonts w:ascii="Arial"/>
          <w:w w:val="90"/>
          <w:sz w:val="20"/>
        </w:rPr>
        <w:t>we</w:t>
      </w:r>
      <w:r>
        <w:rPr>
          <w:rFonts w:ascii="Arial"/>
          <w:spacing w:val="-10"/>
          <w:w w:val="90"/>
          <w:sz w:val="20"/>
        </w:rPr>
        <w:t> </w:t>
      </w:r>
      <w:r>
        <w:rPr>
          <w:rFonts w:ascii="Arial"/>
          <w:w w:val="90"/>
          <w:sz w:val="20"/>
        </w:rPr>
        <w:t>have</w:t>
      </w:r>
      <w:r>
        <w:rPr>
          <w:rFonts w:ascii="Arial"/>
          <w:spacing w:val="-5"/>
          <w:w w:val="90"/>
          <w:sz w:val="20"/>
        </w:rPr>
        <w:t> </w:t>
      </w:r>
      <w:r>
        <w:rPr>
          <w:rFonts w:ascii="Arial"/>
          <w:w w:val="90"/>
          <w:sz w:val="20"/>
        </w:rPr>
        <w:t>made</w:t>
      </w:r>
      <w:r>
        <w:rPr>
          <w:rFonts w:ascii="Arial"/>
          <w:spacing w:val="-3"/>
          <w:w w:val="90"/>
          <w:sz w:val="20"/>
        </w:rPr>
        <w:t> </w:t>
      </w:r>
      <w:r>
        <w:rPr>
          <w:rFonts w:ascii="Arial"/>
          <w:w w:val="90"/>
          <w:sz w:val="20"/>
        </w:rPr>
        <w:t>extensive</w:t>
      </w:r>
      <w:r>
        <w:rPr>
          <w:rFonts w:ascii="Arial"/>
          <w:spacing w:val="7"/>
          <w:sz w:val="20"/>
        </w:rPr>
        <w:t> </w:t>
      </w:r>
      <w:r>
        <w:rPr>
          <w:rFonts w:ascii="Arial"/>
          <w:w w:val="90"/>
          <w:sz w:val="20"/>
        </w:rPr>
        <w:t>reference</w:t>
      </w:r>
      <w:r>
        <w:rPr>
          <w:rFonts w:ascii="Arial"/>
          <w:spacing w:val="-2"/>
          <w:sz w:val="20"/>
        </w:rPr>
        <w:t> </w:t>
      </w:r>
      <w:r>
        <w:rPr>
          <w:rFonts w:ascii="Arial"/>
          <w:w w:val="90"/>
          <w:sz w:val="20"/>
        </w:rPr>
        <w:t>to</w:t>
      </w:r>
      <w:r>
        <w:rPr>
          <w:rFonts w:ascii="Arial"/>
          <w:spacing w:val="-15"/>
          <w:w w:val="90"/>
          <w:sz w:val="20"/>
        </w:rPr>
        <w:t> </w:t>
      </w:r>
      <w:r>
        <w:rPr>
          <w:rFonts w:ascii="Arial"/>
          <w:b/>
          <w:w w:val="90"/>
          <w:sz w:val="20"/>
        </w:rPr>
        <w:t>control</w:t>
      </w:r>
      <w:r>
        <w:rPr>
          <w:rFonts w:ascii="Arial"/>
          <w:b/>
          <w:spacing w:val="-8"/>
          <w:w w:val="90"/>
          <w:sz w:val="20"/>
        </w:rPr>
        <w:t> </w:t>
      </w:r>
      <w:r>
        <w:rPr>
          <w:rFonts w:ascii="Arial"/>
          <w:w w:val="90"/>
          <w:sz w:val="20"/>
        </w:rPr>
        <w:t>in</w:t>
      </w:r>
      <w:r>
        <w:rPr>
          <w:rFonts w:ascii="Arial"/>
          <w:spacing w:val="-5"/>
          <w:w w:val="90"/>
          <w:sz w:val="20"/>
        </w:rPr>
        <w:t> </w:t>
      </w:r>
      <w:r>
        <w:rPr>
          <w:rFonts w:ascii="Arial"/>
          <w:w w:val="90"/>
          <w:sz w:val="20"/>
        </w:rPr>
        <w:t>the</w:t>
      </w:r>
      <w:r>
        <w:rPr>
          <w:rFonts w:ascii="Arial"/>
          <w:spacing w:val="-5"/>
          <w:w w:val="90"/>
          <w:sz w:val="20"/>
        </w:rPr>
        <w:t> </w:t>
      </w:r>
      <w:r>
        <w:rPr>
          <w:rFonts w:ascii="Arial"/>
          <w:w w:val="90"/>
          <w:sz w:val="20"/>
        </w:rPr>
        <w:t>previous</w:t>
      </w:r>
      <w:r>
        <w:rPr>
          <w:rFonts w:ascii="Arial"/>
          <w:spacing w:val="-2"/>
          <w:w w:val="90"/>
          <w:sz w:val="20"/>
        </w:rPr>
        <w:t> </w:t>
      </w:r>
      <w:r>
        <w:rPr>
          <w:rFonts w:ascii="Arial"/>
          <w:w w:val="90"/>
          <w:sz w:val="20"/>
        </w:rPr>
        <w:t>pages,</w:t>
      </w:r>
      <w:r>
        <w:rPr>
          <w:rFonts w:ascii="Arial"/>
          <w:spacing w:val="-4"/>
          <w:w w:val="90"/>
          <w:sz w:val="20"/>
        </w:rPr>
        <w:t> that</w:t>
      </w:r>
    </w:p>
    <w:p>
      <w:pPr>
        <w:spacing w:line="271" w:lineRule="auto" w:before="29"/>
        <w:ind w:left="1874" w:right="1212" w:firstLine="1"/>
        <w:jc w:val="left"/>
        <w:rPr>
          <w:rFonts w:ascii="Arial"/>
          <w:sz w:val="20"/>
        </w:rPr>
      </w:pPr>
      <w:r>
        <w:rPr>
          <w:rFonts w:ascii="Arial"/>
          <w:w w:val="90"/>
          <w:sz w:val="20"/>
        </w:rPr>
        <w:t>must be</w:t>
      </w:r>
      <w:r>
        <w:rPr>
          <w:rFonts w:ascii="Arial"/>
          <w:spacing w:val="-7"/>
          <w:w w:val="90"/>
          <w:sz w:val="20"/>
        </w:rPr>
        <w:t> </w:t>
      </w:r>
      <w:r>
        <w:rPr>
          <w:rFonts w:ascii="Arial"/>
          <w:w w:val="90"/>
          <w:sz w:val="20"/>
        </w:rPr>
        <w:t>taken in</w:t>
      </w:r>
      <w:r>
        <w:rPr>
          <w:rFonts w:ascii="Arial"/>
          <w:spacing w:val="-9"/>
          <w:w w:val="90"/>
          <w:sz w:val="20"/>
        </w:rPr>
        <w:t> </w:t>
      </w:r>
      <w:r>
        <w:rPr>
          <w:rFonts w:ascii="Arial"/>
          <w:w w:val="90"/>
          <w:sz w:val="20"/>
        </w:rPr>
        <w:t>context. Participants in a 40l(k) do have a choice of investments,</w:t>
      </w:r>
      <w:r>
        <w:rPr>
          <w:rFonts w:ascii="Arial"/>
          <w:sz w:val="20"/>
        </w:rPr>
        <w:t> </w:t>
      </w:r>
      <w:r>
        <w:rPr>
          <w:rFonts w:ascii="Arial"/>
          <w:w w:val="90"/>
          <w:sz w:val="20"/>
        </w:rPr>
        <w:t>but </w:t>
      </w:r>
      <w:r>
        <w:rPr>
          <w:rFonts w:ascii="Arial"/>
          <w:spacing w:val="-4"/>
          <w:sz w:val="20"/>
        </w:rPr>
        <w:t>that</w:t>
      </w:r>
      <w:r>
        <w:rPr>
          <w:rFonts w:ascii="Arial"/>
          <w:spacing w:val="-13"/>
          <w:sz w:val="20"/>
        </w:rPr>
        <w:t> </w:t>
      </w:r>
      <w:r>
        <w:rPr>
          <w:rFonts w:ascii="Arial"/>
          <w:spacing w:val="-4"/>
          <w:sz w:val="20"/>
        </w:rPr>
        <w:t>choice</w:t>
      </w:r>
      <w:r>
        <w:rPr>
          <w:rFonts w:ascii="Arial"/>
          <w:spacing w:val="-13"/>
          <w:sz w:val="20"/>
        </w:rPr>
        <w:t> </w:t>
      </w:r>
      <w:r>
        <w:rPr>
          <w:rFonts w:ascii="Arial"/>
          <w:spacing w:val="-4"/>
          <w:sz w:val="20"/>
        </w:rPr>
        <w:t>is</w:t>
      </w:r>
      <w:r>
        <w:rPr>
          <w:rFonts w:ascii="Arial"/>
          <w:spacing w:val="-22"/>
          <w:sz w:val="20"/>
        </w:rPr>
        <w:t> </w:t>
      </w:r>
      <w:r>
        <w:rPr>
          <w:rFonts w:ascii="Arial"/>
          <w:spacing w:val="-4"/>
          <w:sz w:val="20"/>
        </w:rPr>
        <w:t>limited</w:t>
      </w:r>
      <w:r>
        <w:rPr>
          <w:rFonts w:ascii="Arial"/>
          <w:spacing w:val="-9"/>
          <w:sz w:val="20"/>
        </w:rPr>
        <w:t> </w:t>
      </w:r>
      <w:r>
        <w:rPr>
          <w:rFonts w:ascii="Arial"/>
          <w:spacing w:val="-4"/>
          <w:sz w:val="20"/>
        </w:rPr>
        <w:t>to</w:t>
      </w:r>
      <w:r>
        <w:rPr>
          <w:rFonts w:ascii="Arial"/>
          <w:spacing w:val="-14"/>
          <w:sz w:val="20"/>
        </w:rPr>
        <w:t> </w:t>
      </w:r>
      <w:r>
        <w:rPr>
          <w:rFonts w:ascii="Arial"/>
          <w:spacing w:val="-4"/>
          <w:sz w:val="20"/>
        </w:rPr>
        <w:t>the</w:t>
      </w:r>
      <w:r>
        <w:rPr>
          <w:rFonts w:ascii="Arial"/>
          <w:spacing w:val="-17"/>
          <w:sz w:val="20"/>
        </w:rPr>
        <w:t> </w:t>
      </w:r>
      <w:r>
        <w:rPr>
          <w:rFonts w:ascii="Arial"/>
          <w:spacing w:val="-4"/>
          <w:sz w:val="20"/>
        </w:rPr>
        <w:t>package</w:t>
      </w:r>
      <w:r>
        <w:rPr>
          <w:rFonts w:ascii="Arial"/>
          <w:spacing w:val="-10"/>
          <w:sz w:val="20"/>
        </w:rPr>
        <w:t> </w:t>
      </w:r>
      <w:r>
        <w:rPr>
          <w:rFonts w:ascii="Arial"/>
          <w:spacing w:val="-4"/>
          <w:sz w:val="20"/>
        </w:rPr>
        <w:t>included in</w:t>
      </w:r>
      <w:r>
        <w:rPr>
          <w:rFonts w:ascii="Arial"/>
          <w:spacing w:val="-21"/>
          <w:sz w:val="20"/>
        </w:rPr>
        <w:t> </w:t>
      </w:r>
      <w:r>
        <w:rPr>
          <w:rFonts w:ascii="Arial"/>
          <w:spacing w:val="-4"/>
          <w:sz w:val="20"/>
        </w:rPr>
        <w:t>the</w:t>
      </w:r>
      <w:r>
        <w:rPr>
          <w:rFonts w:ascii="Arial"/>
          <w:spacing w:val="-20"/>
          <w:sz w:val="20"/>
        </w:rPr>
        <w:t> </w:t>
      </w:r>
      <w:r>
        <w:rPr>
          <w:rFonts w:ascii="Arial"/>
          <w:spacing w:val="-4"/>
          <w:sz w:val="20"/>
        </w:rPr>
        <w:t>employer's plan.</w:t>
      </w:r>
      <w:r>
        <w:rPr>
          <w:rFonts w:ascii="Arial"/>
          <w:spacing w:val="-19"/>
          <w:sz w:val="20"/>
        </w:rPr>
        <w:t> </w:t>
      </w:r>
      <w:r>
        <w:rPr>
          <w:rFonts w:ascii="Arial"/>
          <w:spacing w:val="-4"/>
          <w:sz w:val="20"/>
        </w:rPr>
        <w:t>Participants</w:t>
      </w:r>
      <w:r>
        <w:rPr>
          <w:rFonts w:ascii="Arial"/>
          <w:sz w:val="20"/>
        </w:rPr>
        <w:t> </w:t>
      </w:r>
      <w:r>
        <w:rPr>
          <w:rFonts w:ascii="Arial"/>
          <w:spacing w:val="-4"/>
          <w:sz w:val="20"/>
        </w:rPr>
        <w:t>in</w:t>
      </w:r>
      <w:r>
        <w:rPr>
          <w:rFonts w:ascii="Arial"/>
          <w:spacing w:val="-4"/>
          <w:sz w:val="20"/>
        </w:rPr>
        <w:t> </w:t>
      </w:r>
      <w:r>
        <w:rPr>
          <w:rFonts w:ascii="Arial"/>
          <w:w w:val="90"/>
          <w:sz w:val="20"/>
        </w:rPr>
        <w:t>a 403(b) plan have even fewer choices; annuities are</w:t>
      </w:r>
      <w:r>
        <w:rPr>
          <w:rFonts w:ascii="Arial"/>
          <w:spacing w:val="-1"/>
          <w:w w:val="90"/>
          <w:sz w:val="20"/>
        </w:rPr>
        <w:t> </w:t>
      </w:r>
      <w:r>
        <w:rPr>
          <w:rFonts w:ascii="Arial"/>
          <w:w w:val="90"/>
          <w:sz w:val="20"/>
        </w:rPr>
        <w:t>the primary investment asset in</w:t>
      </w:r>
    </w:p>
    <w:p>
      <w:pPr>
        <w:spacing w:line="271" w:lineRule="auto" w:before="3"/>
        <w:ind w:left="1876" w:right="1108" w:hanging="2"/>
        <w:jc w:val="left"/>
        <w:rPr>
          <w:rFonts w:ascii="Arial"/>
          <w:sz w:val="20"/>
        </w:rPr>
      </w:pPr>
      <w:r>
        <w:rPr>
          <w:rFonts w:ascii="Arial"/>
          <w:w w:val="90"/>
          <w:sz w:val="20"/>
        </w:rPr>
        <w:t>those plans.</w:t>
      </w:r>
      <w:r>
        <w:rPr>
          <w:rFonts w:ascii="Arial"/>
          <w:spacing w:val="-2"/>
          <w:w w:val="90"/>
          <w:sz w:val="20"/>
        </w:rPr>
        <w:t> </w:t>
      </w:r>
      <w:r>
        <w:rPr>
          <w:rFonts w:ascii="Arial"/>
          <w:w w:val="90"/>
          <w:sz w:val="20"/>
        </w:rPr>
        <w:t>If inv</w:t>
      </w:r>
      <w:r>
        <w:rPr>
          <w:rFonts w:ascii="Arial"/>
          <w:sz w:val="20"/>
        </w:rPr>
        <w:t> </w:t>
      </w:r>
      <w:r>
        <w:rPr>
          <w:rFonts w:ascii="Arial"/>
          <w:w w:val="90"/>
          <w:sz w:val="20"/>
        </w:rPr>
        <w:t>stment choice is</w:t>
      </w:r>
      <w:r>
        <w:rPr>
          <w:rFonts w:ascii="Arial"/>
          <w:spacing w:val="-2"/>
          <w:w w:val="90"/>
          <w:sz w:val="20"/>
        </w:rPr>
        <w:t> </w:t>
      </w:r>
      <w:r>
        <w:rPr>
          <w:rFonts w:ascii="Arial"/>
          <w:w w:val="90"/>
          <w:sz w:val="20"/>
        </w:rPr>
        <w:t>the</w:t>
      </w:r>
      <w:r>
        <w:rPr>
          <w:rFonts w:ascii="Arial"/>
          <w:spacing w:val="-4"/>
          <w:w w:val="90"/>
          <w:sz w:val="20"/>
        </w:rPr>
        <w:t> </w:t>
      </w:r>
      <w:r>
        <w:rPr>
          <w:rFonts w:ascii="Arial"/>
          <w:w w:val="90"/>
          <w:sz w:val="20"/>
        </w:rPr>
        <w:t>criteria, then the</w:t>
      </w:r>
      <w:r>
        <w:rPr>
          <w:rFonts w:ascii="Arial"/>
          <w:spacing w:val="-2"/>
          <w:w w:val="90"/>
          <w:sz w:val="20"/>
        </w:rPr>
        <w:t> </w:t>
      </w:r>
      <w:r>
        <w:rPr>
          <w:rFonts w:ascii="Arial"/>
          <w:w w:val="90"/>
          <w:sz w:val="20"/>
        </w:rPr>
        <w:t>greatest control is with an</w:t>
      </w:r>
      <w:r>
        <w:rPr>
          <w:rFonts w:ascii="Arial"/>
          <w:spacing w:val="-1"/>
          <w:w w:val="90"/>
          <w:sz w:val="20"/>
        </w:rPr>
        <w:t> </w:t>
      </w:r>
      <w:r>
        <w:rPr>
          <w:rFonts w:ascii="Arial"/>
          <w:w w:val="90"/>
          <w:sz w:val="20"/>
        </w:rPr>
        <w:t>IRA </w:t>
      </w:r>
      <w:r>
        <w:rPr>
          <w:rFonts w:ascii="Arial"/>
          <w:spacing w:val="-6"/>
          <w:sz w:val="20"/>
        </w:rPr>
        <w:t>(see</w:t>
      </w:r>
      <w:r>
        <w:rPr>
          <w:rFonts w:ascii="Arial"/>
          <w:spacing w:val="-10"/>
          <w:sz w:val="20"/>
        </w:rPr>
        <w:t> </w:t>
      </w:r>
      <w:r>
        <w:rPr>
          <w:rFonts w:ascii="Arial"/>
          <w:spacing w:val="-6"/>
          <w:sz w:val="20"/>
        </w:rPr>
        <w:t>the</w:t>
      </w:r>
      <w:r>
        <w:rPr>
          <w:rFonts w:ascii="Arial"/>
          <w:spacing w:val="-17"/>
          <w:sz w:val="20"/>
        </w:rPr>
        <w:t> </w:t>
      </w:r>
      <w:r>
        <w:rPr>
          <w:rFonts w:ascii="Arial"/>
          <w:spacing w:val="-6"/>
          <w:sz w:val="20"/>
        </w:rPr>
        <w:t>earlier</w:t>
      </w:r>
      <w:r>
        <w:rPr>
          <w:rFonts w:ascii="Arial"/>
          <w:spacing w:val="-8"/>
          <w:sz w:val="20"/>
        </w:rPr>
        <w:t> </w:t>
      </w:r>
      <w:r>
        <w:rPr>
          <w:rFonts w:ascii="Arial"/>
          <w:spacing w:val="-6"/>
          <w:sz w:val="20"/>
        </w:rPr>
        <w:t>discussion</w:t>
      </w:r>
      <w:r>
        <w:rPr>
          <w:rFonts w:ascii="Arial"/>
          <w:spacing w:val="-8"/>
          <w:sz w:val="20"/>
        </w:rPr>
        <w:t> </w:t>
      </w:r>
      <w:r>
        <w:rPr>
          <w:rFonts w:ascii="Arial"/>
          <w:spacing w:val="-6"/>
          <w:sz w:val="20"/>
        </w:rPr>
        <w:t>on</w:t>
      </w:r>
      <w:r>
        <w:rPr>
          <w:rFonts w:ascii="Arial"/>
          <w:spacing w:val="-19"/>
          <w:sz w:val="20"/>
        </w:rPr>
        <w:t> </w:t>
      </w:r>
      <w:r>
        <w:rPr>
          <w:rFonts w:ascii="Arial"/>
          <w:spacing w:val="-6"/>
          <w:sz w:val="20"/>
        </w:rPr>
        <w:t>IRA</w:t>
      </w:r>
      <w:r>
        <w:rPr>
          <w:rFonts w:ascii="Arial"/>
          <w:spacing w:val="-8"/>
          <w:sz w:val="20"/>
        </w:rPr>
        <w:t> </w:t>
      </w:r>
      <w:r>
        <w:rPr>
          <w:rFonts w:ascii="Arial"/>
          <w:spacing w:val="-6"/>
          <w:sz w:val="20"/>
        </w:rPr>
        <w:t>investments).</w:t>
      </w:r>
    </w:p>
    <w:p>
      <w:pPr>
        <w:pStyle w:val="BodyText"/>
        <w:spacing w:before="52"/>
        <w:rPr>
          <w:rFonts w:ascii="Arial"/>
          <w:sz w:val="20"/>
        </w:rPr>
      </w:pPr>
    </w:p>
    <w:p>
      <w:pPr>
        <w:spacing w:before="0"/>
        <w:ind w:left="1871" w:right="0" w:firstLine="0"/>
        <w:jc w:val="left"/>
        <w:rPr>
          <w:rFonts w:ascii="Arial"/>
          <w:b/>
          <w:sz w:val="19"/>
        </w:rPr>
      </w:pPr>
      <w:r>
        <w:rPr/>
        <w:drawing>
          <wp:anchor distT="0" distB="0" distL="0" distR="0" allowOverlap="1" layoutInCell="1" locked="0" behindDoc="0" simplePos="0" relativeHeight="15850496">
            <wp:simplePos x="0" y="0"/>
            <wp:positionH relativeFrom="page">
              <wp:posOffset>1679994</wp:posOffset>
            </wp:positionH>
            <wp:positionV relativeFrom="paragraph">
              <wp:posOffset>33359</wp:posOffset>
            </wp:positionV>
            <wp:extent cx="460052" cy="462200"/>
            <wp:effectExtent l="0" t="0" r="0" b="0"/>
            <wp:wrapNone/>
            <wp:docPr id="349" name="Image 349"/>
            <wp:cNvGraphicFramePr>
              <a:graphicFrameLocks/>
            </wp:cNvGraphicFramePr>
            <a:graphic>
              <a:graphicData uri="http://schemas.openxmlformats.org/drawingml/2006/picture">
                <pic:pic>
                  <pic:nvPicPr>
                    <pic:cNvPr id="349" name="Image 349"/>
                    <pic:cNvPicPr/>
                  </pic:nvPicPr>
                  <pic:blipFill>
                    <a:blip r:embed="rId202" cstate="print"/>
                    <a:stretch>
                      <a:fillRect/>
                    </a:stretch>
                  </pic:blipFill>
                  <pic:spPr>
                    <a:xfrm>
                      <a:off x="0" y="0"/>
                      <a:ext cx="460052" cy="462200"/>
                    </a:xfrm>
                    <a:prstGeom prst="rect">
                      <a:avLst/>
                    </a:prstGeom>
                  </pic:spPr>
                </pic:pic>
              </a:graphicData>
            </a:graphic>
          </wp:anchor>
        </w:drawing>
      </w:r>
      <w:r>
        <w:rPr>
          <w:rFonts w:ascii="Arial"/>
          <w:b/>
          <w:spacing w:val="-2"/>
          <w:w w:val="105"/>
          <w:sz w:val="19"/>
        </w:rPr>
        <w:t>PRACTICE</w:t>
      </w:r>
      <w:r>
        <w:rPr>
          <w:rFonts w:ascii="Arial"/>
          <w:b/>
          <w:spacing w:val="2"/>
          <w:w w:val="105"/>
          <w:sz w:val="19"/>
        </w:rPr>
        <w:t> </w:t>
      </w:r>
      <w:r>
        <w:rPr>
          <w:rFonts w:ascii="Arial"/>
          <w:b/>
          <w:spacing w:val="-2"/>
          <w:w w:val="105"/>
          <w:sz w:val="19"/>
        </w:rPr>
        <w:t>QUESTION</w:t>
      </w:r>
    </w:p>
    <w:p>
      <w:pPr>
        <w:spacing w:line="244" w:lineRule="auto" w:before="107"/>
        <w:ind w:left="2228" w:right="1170" w:firstLine="2"/>
        <w:jc w:val="left"/>
        <w:rPr>
          <w:rFonts w:ascii="Arial"/>
          <w:sz w:val="20"/>
        </w:rPr>
      </w:pPr>
      <w:r>
        <w:rPr>
          <w:rFonts w:ascii="Arial"/>
          <w:w w:val="90"/>
          <w:sz w:val="20"/>
        </w:rPr>
        <w:t>To</w:t>
      </w:r>
      <w:r>
        <w:rPr>
          <w:rFonts w:ascii="Arial"/>
          <w:spacing w:val="-10"/>
          <w:w w:val="90"/>
          <w:sz w:val="20"/>
        </w:rPr>
        <w:t> </w:t>
      </w:r>
      <w:r>
        <w:rPr>
          <w:rFonts w:ascii="Arial"/>
          <w:w w:val="90"/>
          <w:sz w:val="20"/>
        </w:rPr>
        <w:t>comply</w:t>
      </w:r>
      <w:r>
        <w:rPr>
          <w:rFonts w:ascii="Arial"/>
          <w:spacing w:val="-8"/>
          <w:w w:val="90"/>
          <w:sz w:val="20"/>
        </w:rPr>
        <w:t> </w:t>
      </w:r>
      <w:r>
        <w:rPr>
          <w:rFonts w:ascii="Arial"/>
          <w:w w:val="90"/>
          <w:sz w:val="20"/>
        </w:rPr>
        <w:t>with</w:t>
      </w:r>
      <w:r>
        <w:rPr>
          <w:rFonts w:ascii="Arial"/>
          <w:spacing w:val="-13"/>
          <w:w w:val="90"/>
          <w:sz w:val="20"/>
        </w:rPr>
        <w:t> </w:t>
      </w:r>
      <w:r>
        <w:rPr>
          <w:rFonts w:ascii="Arial"/>
          <w:w w:val="90"/>
          <w:sz w:val="20"/>
        </w:rPr>
        <w:t>the</w:t>
      </w:r>
      <w:r>
        <w:rPr>
          <w:rFonts w:ascii="Arial"/>
          <w:spacing w:val="-16"/>
          <w:w w:val="90"/>
          <w:sz w:val="20"/>
        </w:rPr>
        <w:t> </w:t>
      </w:r>
      <w:r>
        <w:rPr>
          <w:rFonts w:ascii="Arial"/>
          <w:w w:val="90"/>
          <w:sz w:val="20"/>
        </w:rPr>
        <w:t>safe</w:t>
      </w:r>
      <w:r>
        <w:rPr>
          <w:rFonts w:ascii="Arial"/>
          <w:spacing w:val="-8"/>
          <w:w w:val="90"/>
          <w:sz w:val="20"/>
        </w:rPr>
        <w:t> </w:t>
      </w:r>
      <w:r>
        <w:rPr>
          <w:rFonts w:ascii="Arial"/>
          <w:w w:val="90"/>
          <w:sz w:val="20"/>
        </w:rPr>
        <w:t>harbor</w:t>
      </w:r>
      <w:r>
        <w:rPr>
          <w:rFonts w:ascii="Arial"/>
          <w:spacing w:val="-9"/>
          <w:w w:val="90"/>
          <w:sz w:val="20"/>
        </w:rPr>
        <w:t> </w:t>
      </w:r>
      <w:r>
        <w:rPr>
          <w:rFonts w:ascii="Arial"/>
          <w:w w:val="90"/>
          <w:sz w:val="20"/>
        </w:rPr>
        <w:t>requirements</w:t>
      </w:r>
      <w:r>
        <w:rPr>
          <w:rFonts w:ascii="Arial"/>
          <w:spacing w:val="-6"/>
          <w:w w:val="90"/>
          <w:sz w:val="20"/>
        </w:rPr>
        <w:t> </w:t>
      </w:r>
      <w:r>
        <w:rPr>
          <w:rFonts w:ascii="Arial"/>
          <w:w w:val="90"/>
          <w:sz w:val="20"/>
        </w:rPr>
        <w:t>of</w:t>
      </w:r>
      <w:r>
        <w:rPr>
          <w:rFonts w:ascii="Arial"/>
          <w:spacing w:val="-14"/>
          <w:w w:val="90"/>
          <w:sz w:val="20"/>
        </w:rPr>
        <w:t> </w:t>
      </w:r>
      <w:r>
        <w:rPr>
          <w:rFonts w:ascii="Arial"/>
          <w:w w:val="90"/>
          <w:sz w:val="20"/>
        </w:rPr>
        <w:t>Section</w:t>
      </w:r>
      <w:r>
        <w:rPr>
          <w:rFonts w:ascii="Arial"/>
          <w:spacing w:val="-6"/>
          <w:w w:val="90"/>
          <w:sz w:val="20"/>
        </w:rPr>
        <w:t> </w:t>
      </w:r>
      <w:r>
        <w:rPr>
          <w:rFonts w:ascii="Arial"/>
          <w:w w:val="90"/>
          <w:sz w:val="20"/>
        </w:rPr>
        <w:t>404(c)</w:t>
      </w:r>
      <w:r>
        <w:rPr>
          <w:rFonts w:ascii="Arial"/>
          <w:spacing w:val="-6"/>
          <w:w w:val="90"/>
          <w:sz w:val="20"/>
        </w:rPr>
        <w:t> </w:t>
      </w:r>
      <w:r>
        <w:rPr>
          <w:rFonts w:ascii="Arial"/>
          <w:w w:val="90"/>
          <w:sz w:val="20"/>
        </w:rPr>
        <w:t>of</w:t>
      </w:r>
      <w:r>
        <w:rPr>
          <w:rFonts w:ascii="Arial"/>
          <w:spacing w:val="-16"/>
          <w:w w:val="90"/>
          <w:sz w:val="20"/>
        </w:rPr>
        <w:t> </w:t>
      </w:r>
      <w:r>
        <w:rPr>
          <w:rFonts w:ascii="Arial"/>
          <w:w w:val="90"/>
          <w:sz w:val="20"/>
        </w:rPr>
        <w:t>ERISA,</w:t>
      </w:r>
      <w:r>
        <w:rPr>
          <w:rFonts w:ascii="Arial"/>
          <w:spacing w:val="-5"/>
          <w:w w:val="90"/>
          <w:sz w:val="20"/>
        </w:rPr>
        <w:t> </w:t>
      </w:r>
      <w:r>
        <w:rPr>
          <w:rFonts w:ascii="Arial"/>
          <w:w w:val="90"/>
          <w:sz w:val="20"/>
        </w:rPr>
        <w:t>the</w:t>
      </w:r>
      <w:r>
        <w:rPr>
          <w:rFonts w:ascii="Arial"/>
          <w:spacing w:val="-13"/>
          <w:w w:val="90"/>
          <w:sz w:val="20"/>
        </w:rPr>
        <w:t> </w:t>
      </w:r>
      <w:r>
        <w:rPr>
          <w:rFonts w:ascii="Arial"/>
          <w:w w:val="90"/>
          <w:sz w:val="20"/>
        </w:rPr>
        <w:t>trustee </w:t>
      </w:r>
      <w:r>
        <w:rPr>
          <w:rFonts w:ascii="Arial"/>
          <w:sz w:val="20"/>
        </w:rPr>
        <w:t>of</w:t>
      </w:r>
      <w:r>
        <w:rPr>
          <w:rFonts w:ascii="Arial"/>
          <w:spacing w:val="-6"/>
          <w:sz w:val="20"/>
        </w:rPr>
        <w:t> </w:t>
      </w:r>
      <w:r>
        <w:rPr>
          <w:rFonts w:ascii="Arial"/>
          <w:sz w:val="20"/>
        </w:rPr>
        <w:t>a</w:t>
      </w:r>
      <w:r>
        <w:rPr>
          <w:rFonts w:ascii="Arial"/>
          <w:spacing w:val="-8"/>
          <w:sz w:val="20"/>
        </w:rPr>
        <w:t> </w:t>
      </w:r>
      <w:r>
        <w:rPr>
          <w:rFonts w:ascii="Arial"/>
          <w:sz w:val="20"/>
        </w:rPr>
        <w:t>40l(k) plan must</w:t>
      </w:r>
    </w:p>
    <w:p>
      <w:pPr>
        <w:pStyle w:val="ListParagraph"/>
        <w:numPr>
          <w:ilvl w:val="0"/>
          <w:numId w:val="81"/>
        </w:numPr>
        <w:tabs>
          <w:tab w:pos="2680" w:val="left" w:leader="none"/>
        </w:tabs>
        <w:spacing w:line="240" w:lineRule="auto" w:before="28" w:after="0"/>
        <w:ind w:left="2680" w:right="0" w:hanging="277"/>
        <w:jc w:val="left"/>
        <w:rPr>
          <w:sz w:val="20"/>
        </w:rPr>
      </w:pPr>
      <w:r>
        <w:rPr>
          <w:w w:val="90"/>
          <w:sz w:val="20"/>
        </w:rPr>
        <w:t>offer</w:t>
      </w:r>
      <w:r>
        <w:rPr>
          <w:spacing w:val="-2"/>
          <w:sz w:val="20"/>
        </w:rPr>
        <w:t> </w:t>
      </w:r>
      <w:r>
        <w:rPr>
          <w:w w:val="90"/>
          <w:sz w:val="20"/>
        </w:rPr>
        <w:t>plan</w:t>
      </w:r>
      <w:r>
        <w:rPr>
          <w:spacing w:val="1"/>
          <w:sz w:val="20"/>
        </w:rPr>
        <w:t> </w:t>
      </w:r>
      <w:r>
        <w:rPr>
          <w:w w:val="90"/>
          <w:sz w:val="20"/>
        </w:rPr>
        <w:t>participants</w:t>
      </w:r>
      <w:r>
        <w:rPr>
          <w:spacing w:val="11"/>
          <w:sz w:val="20"/>
        </w:rPr>
        <w:t> </w:t>
      </w:r>
      <w:r>
        <w:rPr>
          <w:w w:val="90"/>
          <w:sz w:val="20"/>
        </w:rPr>
        <w:t>at</w:t>
      </w:r>
      <w:r>
        <w:rPr>
          <w:spacing w:val="-5"/>
          <w:sz w:val="20"/>
        </w:rPr>
        <w:t> </w:t>
      </w:r>
      <w:r>
        <w:rPr>
          <w:w w:val="90"/>
          <w:sz w:val="20"/>
        </w:rPr>
        <w:t>least</w:t>
      </w:r>
      <w:r>
        <w:rPr>
          <w:spacing w:val="-3"/>
          <w:sz w:val="20"/>
        </w:rPr>
        <w:t> </w:t>
      </w:r>
      <w:r>
        <w:rPr>
          <w:w w:val="90"/>
          <w:sz w:val="20"/>
        </w:rPr>
        <w:t>10</w:t>
      </w:r>
      <w:r>
        <w:rPr>
          <w:spacing w:val="-1"/>
          <w:w w:val="90"/>
          <w:sz w:val="20"/>
        </w:rPr>
        <w:t> </w:t>
      </w:r>
      <w:r>
        <w:rPr>
          <w:w w:val="90"/>
          <w:sz w:val="20"/>
        </w:rPr>
        <w:t>different</w:t>
      </w:r>
      <w:r>
        <w:rPr>
          <w:spacing w:val="8"/>
          <w:sz w:val="20"/>
        </w:rPr>
        <w:t> </w:t>
      </w:r>
      <w:r>
        <w:rPr>
          <w:w w:val="90"/>
          <w:sz w:val="20"/>
        </w:rPr>
        <w:t>investment</w:t>
      </w:r>
      <w:r>
        <w:rPr>
          <w:spacing w:val="14"/>
          <w:sz w:val="20"/>
        </w:rPr>
        <w:t> </w:t>
      </w:r>
      <w:r>
        <w:rPr>
          <w:spacing w:val="-2"/>
          <w:w w:val="90"/>
          <w:sz w:val="20"/>
        </w:rPr>
        <w:t>alternatives.</w:t>
      </w:r>
    </w:p>
    <w:p>
      <w:pPr>
        <w:pStyle w:val="ListParagraph"/>
        <w:numPr>
          <w:ilvl w:val="0"/>
          <w:numId w:val="81"/>
        </w:numPr>
        <w:tabs>
          <w:tab w:pos="2679" w:val="left" w:leader="none"/>
        </w:tabs>
        <w:spacing w:line="240" w:lineRule="auto" w:before="26" w:after="0"/>
        <w:ind w:left="2679" w:right="0" w:hanging="326"/>
        <w:jc w:val="left"/>
        <w:rPr>
          <w:sz w:val="20"/>
        </w:rPr>
      </w:pPr>
      <w:r>
        <w:rPr>
          <w:w w:val="90"/>
          <w:sz w:val="20"/>
        </w:rPr>
        <w:t>allow</w:t>
      </w:r>
      <w:r>
        <w:rPr>
          <w:spacing w:val="2"/>
          <w:sz w:val="20"/>
        </w:rPr>
        <w:t> </w:t>
      </w:r>
      <w:r>
        <w:rPr>
          <w:w w:val="90"/>
          <w:sz w:val="20"/>
        </w:rPr>
        <w:t>plan</w:t>
      </w:r>
      <w:r>
        <w:rPr>
          <w:spacing w:val="3"/>
          <w:sz w:val="20"/>
        </w:rPr>
        <w:t> </w:t>
      </w:r>
      <w:r>
        <w:rPr>
          <w:w w:val="90"/>
          <w:sz w:val="20"/>
        </w:rPr>
        <w:t>participants</w:t>
      </w:r>
      <w:r>
        <w:rPr>
          <w:spacing w:val="9"/>
          <w:sz w:val="20"/>
        </w:rPr>
        <w:t> </w:t>
      </w:r>
      <w:r>
        <w:rPr>
          <w:w w:val="90"/>
          <w:sz w:val="20"/>
        </w:rPr>
        <w:t>to</w:t>
      </w:r>
      <w:r>
        <w:rPr>
          <w:spacing w:val="-5"/>
          <w:sz w:val="20"/>
        </w:rPr>
        <w:t> </w:t>
      </w:r>
      <w:r>
        <w:rPr>
          <w:w w:val="90"/>
          <w:sz w:val="20"/>
        </w:rPr>
        <w:t>exercise</w:t>
      </w:r>
      <w:r>
        <w:rPr>
          <w:spacing w:val="10"/>
          <w:sz w:val="20"/>
        </w:rPr>
        <w:t> </w:t>
      </w:r>
      <w:r>
        <w:rPr>
          <w:w w:val="90"/>
          <w:sz w:val="20"/>
        </w:rPr>
        <w:t>control</w:t>
      </w:r>
      <w:r>
        <w:rPr>
          <w:spacing w:val="8"/>
          <w:sz w:val="20"/>
        </w:rPr>
        <w:t> </w:t>
      </w:r>
      <w:r>
        <w:rPr>
          <w:w w:val="90"/>
          <w:sz w:val="20"/>
        </w:rPr>
        <w:t>over</w:t>
      </w:r>
      <w:r>
        <w:rPr>
          <w:sz w:val="20"/>
        </w:rPr>
        <w:t> </w:t>
      </w:r>
      <w:r>
        <w:rPr>
          <w:w w:val="90"/>
          <w:sz w:val="20"/>
        </w:rPr>
        <w:t>their</w:t>
      </w:r>
      <w:r>
        <w:rPr>
          <w:spacing w:val="-1"/>
          <w:sz w:val="20"/>
        </w:rPr>
        <w:t> </w:t>
      </w:r>
      <w:r>
        <w:rPr>
          <w:spacing w:val="-2"/>
          <w:w w:val="90"/>
          <w:sz w:val="20"/>
        </w:rPr>
        <w:t>investments.</w:t>
      </w:r>
    </w:p>
    <w:p>
      <w:pPr>
        <w:spacing w:line="264" w:lineRule="auto" w:before="30"/>
        <w:ind w:left="2678" w:right="1052" w:hanging="376"/>
        <w:jc w:val="left"/>
        <w:rPr>
          <w:rFonts w:ascii="Arial"/>
          <w:sz w:val="20"/>
        </w:rPr>
      </w:pPr>
      <w:r>
        <w:rPr>
          <w:rFonts w:ascii="Arial"/>
          <w:spacing w:val="-6"/>
          <w:sz w:val="20"/>
        </w:rPr>
        <w:t>Ill.</w:t>
      </w:r>
      <w:r>
        <w:rPr>
          <w:rFonts w:ascii="Arial"/>
          <w:spacing w:val="80"/>
          <w:w w:val="150"/>
          <w:sz w:val="20"/>
        </w:rPr>
        <w:t> </w:t>
      </w:r>
      <w:r>
        <w:rPr>
          <w:rFonts w:ascii="Arial"/>
          <w:spacing w:val="-6"/>
          <w:sz w:val="20"/>
        </w:rPr>
        <w:t>allow</w:t>
      </w:r>
      <w:r>
        <w:rPr>
          <w:rFonts w:ascii="Arial"/>
          <w:spacing w:val="-8"/>
          <w:sz w:val="20"/>
        </w:rPr>
        <w:t> </w:t>
      </w:r>
      <w:r>
        <w:rPr>
          <w:rFonts w:ascii="Arial"/>
          <w:spacing w:val="-6"/>
          <w:sz w:val="20"/>
        </w:rPr>
        <w:t>plan</w:t>
      </w:r>
      <w:r>
        <w:rPr>
          <w:rFonts w:ascii="Arial"/>
          <w:spacing w:val="-8"/>
          <w:sz w:val="20"/>
        </w:rPr>
        <w:t> </w:t>
      </w:r>
      <w:r>
        <w:rPr>
          <w:rFonts w:ascii="Arial"/>
          <w:spacing w:val="-6"/>
          <w:sz w:val="20"/>
        </w:rPr>
        <w:t>participants</w:t>
      </w:r>
      <w:r>
        <w:rPr>
          <w:rFonts w:ascii="Arial"/>
          <w:spacing w:val="-7"/>
          <w:sz w:val="20"/>
        </w:rPr>
        <w:t> </w:t>
      </w:r>
      <w:r>
        <w:rPr>
          <w:rFonts w:ascii="Arial"/>
          <w:spacing w:val="-6"/>
          <w:sz w:val="20"/>
        </w:rPr>
        <w:t>to</w:t>
      </w:r>
      <w:r>
        <w:rPr>
          <w:rFonts w:ascii="Arial"/>
          <w:spacing w:val="-18"/>
          <w:sz w:val="20"/>
        </w:rPr>
        <w:t> </w:t>
      </w:r>
      <w:r>
        <w:rPr>
          <w:rFonts w:ascii="Arial"/>
          <w:spacing w:val="-6"/>
          <w:sz w:val="20"/>
        </w:rPr>
        <w:t>change their</w:t>
      </w:r>
      <w:r>
        <w:rPr>
          <w:rFonts w:ascii="Arial"/>
          <w:spacing w:val="-11"/>
          <w:sz w:val="20"/>
        </w:rPr>
        <w:t> </w:t>
      </w:r>
      <w:r>
        <w:rPr>
          <w:rFonts w:ascii="Arial"/>
          <w:spacing w:val="-6"/>
          <w:sz w:val="20"/>
        </w:rPr>
        <w:t>investment options</w:t>
      </w:r>
      <w:r>
        <w:rPr>
          <w:rFonts w:ascii="Arial"/>
          <w:spacing w:val="-13"/>
          <w:sz w:val="20"/>
        </w:rPr>
        <w:t> </w:t>
      </w:r>
      <w:r>
        <w:rPr>
          <w:rFonts w:ascii="Arial"/>
          <w:spacing w:val="-6"/>
          <w:sz w:val="20"/>
        </w:rPr>
        <w:t>no</w:t>
      </w:r>
      <w:r>
        <w:rPr>
          <w:rFonts w:ascii="Arial"/>
          <w:spacing w:val="-10"/>
          <w:sz w:val="20"/>
        </w:rPr>
        <w:t> </w:t>
      </w:r>
      <w:r>
        <w:rPr>
          <w:rFonts w:ascii="Arial"/>
          <w:spacing w:val="-6"/>
          <w:sz w:val="20"/>
        </w:rPr>
        <w:t>less</w:t>
      </w:r>
      <w:r>
        <w:rPr>
          <w:rFonts w:ascii="Arial"/>
          <w:spacing w:val="-12"/>
          <w:sz w:val="20"/>
        </w:rPr>
        <w:t> </w:t>
      </w:r>
      <w:r>
        <w:rPr>
          <w:rFonts w:ascii="Arial"/>
          <w:spacing w:val="-6"/>
          <w:sz w:val="20"/>
        </w:rPr>
        <w:t>frequently </w:t>
      </w:r>
      <w:r>
        <w:rPr>
          <w:rFonts w:ascii="Arial"/>
          <w:sz w:val="20"/>
        </w:rPr>
        <w:t>than</w:t>
      </w:r>
      <w:r>
        <w:rPr>
          <w:rFonts w:ascii="Arial"/>
          <w:spacing w:val="-7"/>
          <w:sz w:val="20"/>
        </w:rPr>
        <w:t> </w:t>
      </w:r>
      <w:r>
        <w:rPr>
          <w:rFonts w:ascii="Arial"/>
          <w:sz w:val="20"/>
        </w:rPr>
        <w:t>monthly.</w:t>
      </w:r>
    </w:p>
    <w:p>
      <w:pPr>
        <w:pStyle w:val="ListParagraph"/>
        <w:numPr>
          <w:ilvl w:val="0"/>
          <w:numId w:val="82"/>
        </w:numPr>
        <w:tabs>
          <w:tab w:pos="2671" w:val="left" w:leader="none"/>
          <w:tab w:pos="2675" w:val="left" w:leader="none"/>
        </w:tabs>
        <w:spacing w:line="271" w:lineRule="auto" w:before="9" w:after="0"/>
        <w:ind w:left="2675" w:right="1983" w:hanging="363"/>
        <w:jc w:val="left"/>
        <w:rPr>
          <w:sz w:val="20"/>
        </w:rPr>
      </w:pPr>
      <w:r>
        <w:rPr>
          <w:spacing w:val="-6"/>
          <w:sz w:val="20"/>
        </w:rPr>
        <w:t>provide</w:t>
      </w:r>
      <w:r>
        <w:rPr>
          <w:sz w:val="20"/>
        </w:rPr>
        <w:t> </w:t>
      </w:r>
      <w:r>
        <w:rPr>
          <w:spacing w:val="-6"/>
          <w:sz w:val="20"/>
        </w:rPr>
        <w:t>plan participants with</w:t>
      </w:r>
      <w:r>
        <w:rPr>
          <w:spacing w:val="-14"/>
          <w:sz w:val="20"/>
        </w:rPr>
        <w:t> </w:t>
      </w:r>
      <w:r>
        <w:rPr>
          <w:spacing w:val="-6"/>
          <w:sz w:val="20"/>
        </w:rPr>
        <w:t>information</w:t>
      </w:r>
      <w:r>
        <w:rPr>
          <w:spacing w:val="11"/>
          <w:sz w:val="20"/>
        </w:rPr>
        <w:t> </w:t>
      </w:r>
      <w:r>
        <w:rPr>
          <w:spacing w:val="-6"/>
          <w:sz w:val="20"/>
        </w:rPr>
        <w:t>relating</w:t>
      </w:r>
      <w:r>
        <w:rPr>
          <w:spacing w:val="-18"/>
          <w:sz w:val="20"/>
        </w:rPr>
        <w:t> </w:t>
      </w:r>
      <w:r>
        <w:rPr>
          <w:spacing w:val="-6"/>
          <w:sz w:val="20"/>
        </w:rPr>
        <w:t>to</w:t>
      </w:r>
      <w:r>
        <w:rPr>
          <w:spacing w:val="-13"/>
          <w:sz w:val="20"/>
        </w:rPr>
        <w:t> </w:t>
      </w:r>
      <w:r>
        <w:rPr>
          <w:spacing w:val="-6"/>
          <w:sz w:val="20"/>
        </w:rPr>
        <w:t>the</w:t>
      </w:r>
      <w:r>
        <w:rPr>
          <w:spacing w:val="-15"/>
          <w:sz w:val="20"/>
        </w:rPr>
        <w:t> </w:t>
      </w:r>
      <w:r>
        <w:rPr>
          <w:spacing w:val="-6"/>
          <w:sz w:val="20"/>
        </w:rPr>
        <w:t>risks and </w:t>
      </w:r>
      <w:r>
        <w:rPr>
          <w:spacing w:val="-4"/>
          <w:sz w:val="20"/>
        </w:rPr>
        <w:t>performance</w:t>
      </w:r>
      <w:r>
        <w:rPr>
          <w:spacing w:val="-10"/>
          <w:sz w:val="20"/>
        </w:rPr>
        <w:t> </w:t>
      </w:r>
      <w:r>
        <w:rPr>
          <w:spacing w:val="-4"/>
          <w:sz w:val="20"/>
        </w:rPr>
        <w:t>of</w:t>
      </w:r>
      <w:r>
        <w:rPr>
          <w:spacing w:val="-17"/>
          <w:sz w:val="20"/>
        </w:rPr>
        <w:t> </w:t>
      </w:r>
      <w:r>
        <w:rPr>
          <w:spacing w:val="-4"/>
          <w:sz w:val="20"/>
        </w:rPr>
        <w:t>each</w:t>
      </w:r>
      <w:r>
        <w:rPr>
          <w:spacing w:val="-12"/>
          <w:sz w:val="20"/>
        </w:rPr>
        <w:t> </w:t>
      </w:r>
      <w:r>
        <w:rPr>
          <w:spacing w:val="-4"/>
          <w:sz w:val="20"/>
        </w:rPr>
        <w:t>investment</w:t>
      </w:r>
      <w:r>
        <w:rPr>
          <w:spacing w:val="-10"/>
          <w:sz w:val="20"/>
        </w:rPr>
        <w:t> </w:t>
      </w:r>
      <w:r>
        <w:rPr>
          <w:spacing w:val="-4"/>
          <w:sz w:val="20"/>
        </w:rPr>
        <w:t>alternative</w:t>
      </w:r>
      <w:r>
        <w:rPr>
          <w:spacing w:val="-10"/>
          <w:sz w:val="20"/>
        </w:rPr>
        <w:t> </w:t>
      </w:r>
      <w:r>
        <w:rPr>
          <w:spacing w:val="-4"/>
          <w:sz w:val="20"/>
        </w:rPr>
        <w:t>offered.</w:t>
      </w:r>
    </w:p>
    <w:p>
      <w:pPr>
        <w:pStyle w:val="ListParagraph"/>
        <w:numPr>
          <w:ilvl w:val="1"/>
          <w:numId w:val="82"/>
        </w:numPr>
        <w:tabs>
          <w:tab w:pos="2674" w:val="left" w:leader="none"/>
        </w:tabs>
        <w:spacing w:line="226" w:lineRule="exact" w:before="0" w:after="0"/>
        <w:ind w:left="2674" w:right="0" w:hanging="330"/>
        <w:jc w:val="left"/>
        <w:rPr>
          <w:rFonts w:ascii="Times New Roman"/>
          <w:sz w:val="20"/>
        </w:rPr>
      </w:pPr>
      <w:r>
        <w:rPr>
          <w:spacing w:val="-2"/>
          <w:w w:val="115"/>
          <w:sz w:val="20"/>
        </w:rPr>
        <w:t>landlll</w:t>
      </w:r>
    </w:p>
    <w:p>
      <w:pPr>
        <w:pStyle w:val="ListParagraph"/>
        <w:numPr>
          <w:ilvl w:val="1"/>
          <w:numId w:val="82"/>
        </w:numPr>
        <w:tabs>
          <w:tab w:pos="2674" w:val="left" w:leader="none"/>
        </w:tabs>
        <w:spacing w:line="240" w:lineRule="auto" w:before="29" w:after="0"/>
        <w:ind w:left="2674" w:right="0" w:hanging="339"/>
        <w:jc w:val="left"/>
        <w:rPr>
          <w:sz w:val="20"/>
        </w:rPr>
      </w:pPr>
      <w:r>
        <w:rPr>
          <w:spacing w:val="-2"/>
          <w:w w:val="105"/>
          <w:sz w:val="20"/>
        </w:rPr>
        <w:t>landlV</w:t>
      </w:r>
    </w:p>
    <w:p>
      <w:pPr>
        <w:pStyle w:val="ListParagraph"/>
        <w:numPr>
          <w:ilvl w:val="1"/>
          <w:numId w:val="82"/>
        </w:numPr>
        <w:tabs>
          <w:tab w:pos="2669" w:val="left" w:leader="none"/>
        </w:tabs>
        <w:spacing w:line="240" w:lineRule="auto" w:before="29" w:after="0"/>
        <w:ind w:left="2669" w:right="0" w:hanging="334"/>
        <w:jc w:val="left"/>
        <w:rPr>
          <w:rFonts w:ascii="Times New Roman"/>
          <w:sz w:val="20"/>
        </w:rPr>
      </w:pPr>
      <w:r>
        <w:rPr>
          <w:w w:val="90"/>
          <w:sz w:val="20"/>
        </w:rPr>
        <w:t>II</w:t>
      </w:r>
      <w:r>
        <w:rPr>
          <w:spacing w:val="-3"/>
          <w:w w:val="90"/>
          <w:sz w:val="20"/>
        </w:rPr>
        <w:t> </w:t>
      </w:r>
      <w:r>
        <w:rPr>
          <w:w w:val="90"/>
          <w:sz w:val="20"/>
        </w:rPr>
        <w:t>and</w:t>
      </w:r>
      <w:r>
        <w:rPr>
          <w:spacing w:val="-8"/>
          <w:w w:val="90"/>
          <w:sz w:val="20"/>
        </w:rPr>
        <w:t> </w:t>
      </w:r>
      <w:r>
        <w:rPr>
          <w:spacing w:val="-5"/>
          <w:w w:val="90"/>
          <w:sz w:val="20"/>
        </w:rPr>
        <w:t>Ill</w:t>
      </w:r>
    </w:p>
    <w:p>
      <w:pPr>
        <w:pStyle w:val="ListParagraph"/>
        <w:numPr>
          <w:ilvl w:val="1"/>
          <w:numId w:val="82"/>
        </w:numPr>
        <w:tabs>
          <w:tab w:pos="2668" w:val="left" w:leader="none"/>
        </w:tabs>
        <w:spacing w:line="240" w:lineRule="auto" w:before="25" w:after="0"/>
        <w:ind w:left="2668" w:right="0" w:hanging="341"/>
        <w:jc w:val="left"/>
        <w:rPr>
          <w:sz w:val="20"/>
        </w:rPr>
      </w:pPr>
      <w:r>
        <w:rPr>
          <w:w w:val="90"/>
          <w:sz w:val="20"/>
        </w:rPr>
        <w:t>II</w:t>
      </w:r>
      <w:r>
        <w:rPr>
          <w:spacing w:val="-5"/>
          <w:w w:val="90"/>
          <w:sz w:val="20"/>
        </w:rPr>
        <w:t> </w:t>
      </w:r>
      <w:r>
        <w:rPr>
          <w:w w:val="90"/>
          <w:sz w:val="20"/>
        </w:rPr>
        <w:t>and</w:t>
      </w:r>
      <w:r>
        <w:rPr>
          <w:spacing w:val="-10"/>
          <w:w w:val="90"/>
          <w:sz w:val="20"/>
        </w:rPr>
        <w:t> </w:t>
      </w:r>
      <w:r>
        <w:rPr>
          <w:spacing w:val="-5"/>
          <w:w w:val="90"/>
          <w:sz w:val="20"/>
        </w:rPr>
        <w:t>IV</w:t>
      </w:r>
    </w:p>
    <w:p>
      <w:pPr>
        <w:spacing w:line="247" w:lineRule="auto" w:before="105"/>
        <w:ind w:left="2222" w:right="937" w:hanging="3"/>
        <w:jc w:val="left"/>
        <w:rPr>
          <w:rFonts w:ascii="Arial"/>
          <w:sz w:val="20"/>
        </w:rPr>
      </w:pPr>
      <w:r>
        <w:rPr>
          <w:rFonts w:ascii="Arial"/>
          <w:b/>
          <w:w w:val="90"/>
          <w:sz w:val="20"/>
        </w:rPr>
        <w:t>Answer:</w:t>
      </w:r>
      <w:r>
        <w:rPr>
          <w:rFonts w:ascii="Arial"/>
          <w:b/>
          <w:spacing w:val="-17"/>
          <w:w w:val="90"/>
          <w:sz w:val="20"/>
        </w:rPr>
        <w:t> </w:t>
      </w:r>
      <w:r>
        <w:rPr>
          <w:rFonts w:ascii="Arial"/>
          <w:b/>
          <w:w w:val="90"/>
          <w:sz w:val="20"/>
        </w:rPr>
        <w:t>D.</w:t>
      </w:r>
      <w:r>
        <w:rPr>
          <w:rFonts w:ascii="Arial"/>
          <w:b/>
          <w:spacing w:val="-16"/>
          <w:w w:val="90"/>
          <w:sz w:val="20"/>
        </w:rPr>
        <w:t> </w:t>
      </w:r>
      <w:r>
        <w:rPr>
          <w:w w:val="90"/>
          <w:sz w:val="20"/>
        </w:rPr>
        <w:t>To</w:t>
      </w:r>
      <w:r>
        <w:rPr>
          <w:spacing w:val="-8"/>
          <w:w w:val="90"/>
          <w:sz w:val="20"/>
        </w:rPr>
        <w:t> </w:t>
      </w:r>
      <w:r>
        <w:rPr>
          <w:rFonts w:ascii="Arial"/>
          <w:w w:val="90"/>
          <w:sz w:val="20"/>
        </w:rPr>
        <w:t>comply</w:t>
      </w:r>
      <w:r>
        <w:rPr>
          <w:rFonts w:ascii="Arial"/>
          <w:spacing w:val="-9"/>
          <w:w w:val="90"/>
          <w:sz w:val="20"/>
        </w:rPr>
        <w:t> </w:t>
      </w:r>
      <w:r>
        <w:rPr>
          <w:rFonts w:ascii="Arial"/>
          <w:w w:val="90"/>
          <w:sz w:val="20"/>
        </w:rPr>
        <w:t>with</w:t>
      </w:r>
      <w:r>
        <w:rPr>
          <w:rFonts w:ascii="Arial"/>
          <w:spacing w:val="-12"/>
          <w:w w:val="90"/>
          <w:sz w:val="20"/>
        </w:rPr>
        <w:t> </w:t>
      </w:r>
      <w:r>
        <w:rPr>
          <w:rFonts w:ascii="Arial"/>
          <w:w w:val="90"/>
          <w:sz w:val="20"/>
        </w:rPr>
        <w:t>the</w:t>
      </w:r>
      <w:r>
        <w:rPr>
          <w:rFonts w:ascii="Arial"/>
          <w:spacing w:val="-17"/>
          <w:w w:val="90"/>
          <w:sz w:val="20"/>
        </w:rPr>
        <w:t> </w:t>
      </w:r>
      <w:r>
        <w:rPr>
          <w:rFonts w:ascii="Arial"/>
          <w:w w:val="90"/>
          <w:sz w:val="20"/>
        </w:rPr>
        <w:t>safe</w:t>
      </w:r>
      <w:r>
        <w:rPr>
          <w:rFonts w:ascii="Arial"/>
          <w:spacing w:val="-8"/>
          <w:w w:val="90"/>
          <w:sz w:val="20"/>
        </w:rPr>
        <w:t> </w:t>
      </w:r>
      <w:r>
        <w:rPr>
          <w:rFonts w:ascii="Arial"/>
          <w:w w:val="90"/>
          <w:sz w:val="20"/>
        </w:rPr>
        <w:t>harbor</w:t>
      </w:r>
      <w:r>
        <w:rPr>
          <w:rFonts w:ascii="Arial"/>
          <w:spacing w:val="-8"/>
          <w:w w:val="90"/>
          <w:sz w:val="20"/>
        </w:rPr>
        <w:t> </w:t>
      </w:r>
      <w:r>
        <w:rPr>
          <w:rFonts w:ascii="Arial"/>
          <w:w w:val="90"/>
          <w:sz w:val="20"/>
        </w:rPr>
        <w:t>provisions</w:t>
      </w:r>
      <w:r>
        <w:rPr>
          <w:rFonts w:ascii="Arial"/>
          <w:spacing w:val="-6"/>
          <w:w w:val="90"/>
          <w:sz w:val="20"/>
        </w:rPr>
        <w:t> </w:t>
      </w:r>
      <w:r>
        <w:rPr>
          <w:rFonts w:ascii="Arial"/>
          <w:w w:val="90"/>
          <w:sz w:val="20"/>
        </w:rPr>
        <w:t>of</w:t>
      </w:r>
      <w:r>
        <w:rPr>
          <w:rFonts w:ascii="Arial"/>
          <w:spacing w:val="-13"/>
          <w:w w:val="90"/>
          <w:sz w:val="20"/>
        </w:rPr>
        <w:t> </w:t>
      </w:r>
      <w:r>
        <w:rPr>
          <w:rFonts w:ascii="Arial"/>
          <w:w w:val="90"/>
          <w:sz w:val="20"/>
        </w:rPr>
        <w:t>ERISA's</w:t>
      </w:r>
      <w:r>
        <w:rPr>
          <w:rFonts w:ascii="Arial"/>
          <w:spacing w:val="-8"/>
          <w:w w:val="90"/>
          <w:sz w:val="20"/>
        </w:rPr>
        <w:t> </w:t>
      </w:r>
      <w:r>
        <w:rPr>
          <w:rFonts w:ascii="Arial"/>
          <w:w w:val="90"/>
          <w:sz w:val="20"/>
        </w:rPr>
        <w:t>Section</w:t>
      </w:r>
      <w:r>
        <w:rPr>
          <w:rFonts w:ascii="Arial"/>
          <w:spacing w:val="-5"/>
          <w:w w:val="90"/>
          <w:sz w:val="20"/>
        </w:rPr>
        <w:t> </w:t>
      </w:r>
      <w:r>
        <w:rPr>
          <w:rFonts w:ascii="Arial"/>
          <w:w w:val="90"/>
          <w:sz w:val="20"/>
        </w:rPr>
        <w:t>404(c),</w:t>
      </w:r>
      <w:r>
        <w:rPr>
          <w:rFonts w:ascii="Arial"/>
          <w:spacing w:val="-12"/>
          <w:w w:val="90"/>
          <w:sz w:val="20"/>
        </w:rPr>
        <w:t> </w:t>
      </w:r>
      <w:r>
        <w:rPr>
          <w:rFonts w:ascii="Arial"/>
          <w:w w:val="90"/>
          <w:sz w:val="20"/>
        </w:rPr>
        <w:t>the plan trustee must allow each participant control over their investments</w:t>
      </w:r>
      <w:r>
        <w:rPr>
          <w:rFonts w:ascii="Arial"/>
          <w:sz w:val="20"/>
        </w:rPr>
        <w:t> </w:t>
      </w:r>
      <w:r>
        <w:rPr>
          <w:rFonts w:ascii="Arial"/>
          <w:w w:val="90"/>
          <w:sz w:val="20"/>
        </w:rPr>
        <w:t>and furnish </w:t>
      </w:r>
      <w:r>
        <w:rPr>
          <w:rFonts w:ascii="Arial"/>
          <w:spacing w:val="-6"/>
          <w:sz w:val="20"/>
        </w:rPr>
        <w:t>them with</w:t>
      </w:r>
      <w:r>
        <w:rPr>
          <w:rFonts w:ascii="Arial"/>
          <w:spacing w:val="-7"/>
          <w:sz w:val="20"/>
        </w:rPr>
        <w:t> </w:t>
      </w:r>
      <w:r>
        <w:rPr>
          <w:rFonts w:ascii="Arial"/>
          <w:spacing w:val="-6"/>
          <w:sz w:val="20"/>
        </w:rPr>
        <w:t>full</w:t>
      </w:r>
      <w:r>
        <w:rPr>
          <w:rFonts w:ascii="Arial"/>
          <w:spacing w:val="-20"/>
          <w:sz w:val="20"/>
        </w:rPr>
        <w:t> </w:t>
      </w:r>
      <w:r>
        <w:rPr>
          <w:rFonts w:ascii="Arial"/>
          <w:spacing w:val="-6"/>
          <w:sz w:val="20"/>
        </w:rPr>
        <w:t>performance</w:t>
      </w:r>
      <w:r>
        <w:rPr>
          <w:rFonts w:ascii="Arial"/>
          <w:sz w:val="20"/>
        </w:rPr>
        <w:t> </w:t>
      </w:r>
      <w:r>
        <w:rPr>
          <w:rFonts w:ascii="Arial"/>
          <w:spacing w:val="-6"/>
          <w:sz w:val="20"/>
        </w:rPr>
        <w:t>and</w:t>
      </w:r>
      <w:r>
        <w:rPr>
          <w:rFonts w:ascii="Arial"/>
          <w:spacing w:val="-9"/>
          <w:sz w:val="20"/>
        </w:rPr>
        <w:t> </w:t>
      </w:r>
      <w:r>
        <w:rPr>
          <w:rFonts w:ascii="Arial"/>
          <w:spacing w:val="-6"/>
          <w:sz w:val="20"/>
        </w:rPr>
        <w:t>risk</w:t>
      </w:r>
      <w:r>
        <w:rPr>
          <w:rFonts w:ascii="Arial"/>
          <w:spacing w:val="-14"/>
          <w:sz w:val="20"/>
        </w:rPr>
        <w:t> </w:t>
      </w:r>
      <w:r>
        <w:rPr>
          <w:rFonts w:ascii="Arial"/>
          <w:spacing w:val="-6"/>
          <w:sz w:val="20"/>
        </w:rPr>
        <w:t>information.</w:t>
      </w:r>
      <w:r>
        <w:rPr>
          <w:rFonts w:ascii="Arial"/>
          <w:spacing w:val="-12"/>
          <w:sz w:val="20"/>
        </w:rPr>
        <w:t> </w:t>
      </w:r>
      <w:r>
        <w:rPr>
          <w:rFonts w:ascii="Arial"/>
          <w:spacing w:val="-6"/>
          <w:sz w:val="20"/>
        </w:rPr>
        <w:t>Choice</w:t>
      </w:r>
      <w:r>
        <w:rPr>
          <w:rFonts w:ascii="Arial"/>
          <w:spacing w:val="-9"/>
          <w:sz w:val="20"/>
        </w:rPr>
        <w:t> </w:t>
      </w:r>
      <w:r>
        <w:rPr>
          <w:rFonts w:ascii="Arial"/>
          <w:spacing w:val="-6"/>
          <w:sz w:val="20"/>
        </w:rPr>
        <w:t>D</w:t>
      </w:r>
      <w:r>
        <w:rPr>
          <w:rFonts w:ascii="Arial"/>
          <w:spacing w:val="-15"/>
          <w:sz w:val="20"/>
        </w:rPr>
        <w:t> </w:t>
      </w:r>
      <w:r>
        <w:rPr>
          <w:rFonts w:ascii="Arial"/>
          <w:spacing w:val="-6"/>
          <w:sz w:val="20"/>
        </w:rPr>
        <w:t>contains both</w:t>
      </w:r>
      <w:r>
        <w:rPr>
          <w:rFonts w:ascii="Arial"/>
          <w:spacing w:val="-11"/>
          <w:sz w:val="20"/>
        </w:rPr>
        <w:t> </w:t>
      </w:r>
      <w:r>
        <w:rPr>
          <w:rFonts w:ascii="Arial"/>
          <w:spacing w:val="-6"/>
          <w:sz w:val="20"/>
        </w:rPr>
        <w:t>of</w:t>
      </w:r>
      <w:r>
        <w:rPr>
          <w:rFonts w:ascii="Arial"/>
          <w:spacing w:val="-15"/>
          <w:sz w:val="20"/>
        </w:rPr>
        <w:t> </w:t>
      </w:r>
      <w:r>
        <w:rPr>
          <w:rFonts w:ascii="Arial"/>
          <w:spacing w:val="-6"/>
          <w:sz w:val="20"/>
        </w:rPr>
        <w:t>these. The</w:t>
      </w:r>
      <w:r>
        <w:rPr>
          <w:rFonts w:ascii="Arial"/>
          <w:spacing w:val="-18"/>
          <w:sz w:val="20"/>
        </w:rPr>
        <w:t> </w:t>
      </w:r>
      <w:r>
        <w:rPr>
          <w:rFonts w:ascii="Arial"/>
          <w:spacing w:val="-6"/>
          <w:sz w:val="20"/>
        </w:rPr>
        <w:t>rule</w:t>
      </w:r>
      <w:r>
        <w:rPr>
          <w:rFonts w:ascii="Arial"/>
          <w:spacing w:val="-21"/>
          <w:sz w:val="20"/>
        </w:rPr>
        <w:t> </w:t>
      </w:r>
      <w:r>
        <w:rPr>
          <w:rFonts w:ascii="Arial"/>
          <w:spacing w:val="-6"/>
          <w:sz w:val="20"/>
        </w:rPr>
        <w:t>only</w:t>
      </w:r>
      <w:r>
        <w:rPr>
          <w:rFonts w:ascii="Arial"/>
          <w:spacing w:val="-11"/>
          <w:sz w:val="20"/>
        </w:rPr>
        <w:t> </w:t>
      </w:r>
      <w:r>
        <w:rPr>
          <w:rFonts w:ascii="Arial"/>
          <w:spacing w:val="-6"/>
          <w:sz w:val="20"/>
        </w:rPr>
        <w:t>mandates a</w:t>
      </w:r>
      <w:r>
        <w:rPr>
          <w:rFonts w:ascii="Arial"/>
          <w:spacing w:val="-16"/>
          <w:sz w:val="20"/>
        </w:rPr>
        <w:t> </w:t>
      </w:r>
      <w:r>
        <w:rPr>
          <w:rFonts w:ascii="Arial"/>
          <w:spacing w:val="-6"/>
          <w:sz w:val="20"/>
        </w:rPr>
        <w:t>minimum</w:t>
      </w:r>
      <w:r>
        <w:rPr>
          <w:rFonts w:ascii="Arial"/>
          <w:spacing w:val="-7"/>
          <w:sz w:val="20"/>
        </w:rPr>
        <w:t> </w:t>
      </w:r>
      <w:r>
        <w:rPr>
          <w:rFonts w:ascii="Arial"/>
          <w:spacing w:val="-6"/>
          <w:sz w:val="20"/>
        </w:rPr>
        <w:t>of</w:t>
      </w:r>
      <w:r>
        <w:rPr>
          <w:rFonts w:ascii="Arial"/>
          <w:spacing w:val="-20"/>
          <w:sz w:val="20"/>
        </w:rPr>
        <w:t> </w:t>
      </w:r>
      <w:r>
        <w:rPr>
          <w:rFonts w:ascii="Arial"/>
          <w:spacing w:val="-6"/>
          <w:sz w:val="20"/>
        </w:rPr>
        <w:t>three</w:t>
      </w:r>
      <w:r>
        <w:rPr>
          <w:rFonts w:ascii="Arial"/>
          <w:spacing w:val="-16"/>
          <w:sz w:val="20"/>
        </w:rPr>
        <w:t> </w:t>
      </w:r>
      <w:r>
        <w:rPr>
          <w:rFonts w:ascii="Arial"/>
          <w:spacing w:val="-6"/>
          <w:sz w:val="20"/>
        </w:rPr>
        <w:t>alternatives</w:t>
      </w:r>
      <w:r>
        <w:rPr>
          <w:rFonts w:ascii="Arial"/>
          <w:spacing w:val="-1"/>
          <w:sz w:val="20"/>
        </w:rPr>
        <w:t> </w:t>
      </w:r>
      <w:r>
        <w:rPr>
          <w:rFonts w:ascii="Arial"/>
          <w:spacing w:val="-6"/>
          <w:sz w:val="20"/>
        </w:rPr>
        <w:t>and</w:t>
      </w:r>
      <w:r>
        <w:rPr>
          <w:rFonts w:ascii="Arial"/>
          <w:spacing w:val="-20"/>
          <w:sz w:val="20"/>
        </w:rPr>
        <w:t> </w:t>
      </w:r>
      <w:r>
        <w:rPr>
          <w:rFonts w:ascii="Arial"/>
          <w:spacing w:val="-6"/>
          <w:sz w:val="20"/>
        </w:rPr>
        <w:t>quarterly</w:t>
      </w:r>
      <w:r>
        <w:rPr>
          <w:rFonts w:ascii="Arial"/>
          <w:spacing w:val="-14"/>
          <w:sz w:val="20"/>
        </w:rPr>
        <w:t> </w:t>
      </w:r>
      <w:r>
        <w:rPr>
          <w:rFonts w:ascii="Arial"/>
          <w:spacing w:val="-6"/>
          <w:sz w:val="20"/>
        </w:rPr>
        <w:t>changes.</w:t>
      </w:r>
    </w:p>
    <w:p>
      <w:pPr>
        <w:spacing w:after="0" w:line="247" w:lineRule="auto"/>
        <w:jc w:val="left"/>
        <w:rPr>
          <w:rFonts w:ascii="Arial"/>
          <w:sz w:val="20"/>
        </w:rPr>
        <w:sectPr>
          <w:headerReference w:type="default" r:id="rId199"/>
          <w:headerReference w:type="even" r:id="rId200"/>
          <w:pgSz w:w="11680" w:h="15510"/>
          <w:pgMar w:header="481" w:footer="0" w:top="1120" w:bottom="280" w:left="1640" w:right="0"/>
          <w:pgNumType w:start="461"/>
        </w:sectPr>
      </w:pPr>
    </w:p>
    <w:p>
      <w:pPr>
        <w:pStyle w:val="Heading3"/>
        <w:spacing w:before="81"/>
        <w:ind w:left="1323"/>
      </w:pPr>
      <w:r>
        <w:rPr>
          <w:w w:val="90"/>
        </w:rPr>
        <w:t>Summary</w:t>
      </w:r>
      <w:r>
        <w:rPr>
          <w:spacing w:val="34"/>
        </w:rPr>
        <w:t> </w:t>
      </w:r>
      <w:r>
        <w:rPr>
          <w:w w:val="90"/>
        </w:rPr>
        <w:t>Plan</w:t>
      </w:r>
      <w:r>
        <w:rPr>
          <w:spacing w:val="-2"/>
        </w:rPr>
        <w:t> </w:t>
      </w:r>
      <w:r>
        <w:rPr>
          <w:w w:val="90"/>
        </w:rPr>
        <w:t>Description</w:t>
      </w:r>
      <w:r>
        <w:rPr>
          <w:spacing w:val="43"/>
        </w:rPr>
        <w:t> </w:t>
      </w:r>
      <w:r>
        <w:rPr>
          <w:spacing w:val="-4"/>
          <w:w w:val="90"/>
        </w:rPr>
        <w:t>(SPD)</w:t>
      </w:r>
    </w:p>
    <w:p>
      <w:pPr>
        <w:pStyle w:val="BodyText"/>
        <w:spacing w:line="259" w:lineRule="auto" w:before="92"/>
        <w:ind w:left="1323" w:hanging="7"/>
      </w:pPr>
      <w:r>
        <w:rPr/>
        <w:t>Sometimes</w:t>
      </w:r>
      <w:r>
        <w:rPr>
          <w:spacing w:val="16"/>
        </w:rPr>
        <w:t> </w:t>
      </w:r>
      <w:r>
        <w:rPr/>
        <w:t>referred to</w:t>
      </w:r>
      <w:r>
        <w:rPr>
          <w:spacing w:val="-9"/>
        </w:rPr>
        <w:t> </w:t>
      </w:r>
      <w:r>
        <w:rPr/>
        <w:t>as</w:t>
      </w:r>
      <w:r>
        <w:rPr>
          <w:spacing w:val="-1"/>
        </w:rPr>
        <w:t> </w:t>
      </w:r>
      <w:r>
        <w:rPr/>
        <w:t>the</w:t>
      </w:r>
      <w:r>
        <w:rPr>
          <w:spacing w:val="-8"/>
        </w:rPr>
        <w:t> </w:t>
      </w:r>
      <w:r>
        <w:rPr>
          <w:i/>
          <w:sz w:val="22"/>
        </w:rPr>
        <w:t>summary plan</w:t>
      </w:r>
      <w:r>
        <w:rPr>
          <w:i/>
          <w:spacing w:val="-8"/>
          <w:sz w:val="22"/>
        </w:rPr>
        <w:t> </w:t>
      </w:r>
      <w:r>
        <w:rPr>
          <w:i/>
          <w:sz w:val="22"/>
        </w:rPr>
        <w:t>document,</w:t>
      </w:r>
      <w:r>
        <w:rPr>
          <w:i/>
          <w:spacing w:val="-7"/>
          <w:sz w:val="22"/>
        </w:rPr>
        <w:t> </w:t>
      </w:r>
      <w:r>
        <w:rPr/>
        <w:t>one</w:t>
      </w:r>
      <w:r>
        <w:rPr>
          <w:spacing w:val="-12"/>
        </w:rPr>
        <w:t> </w:t>
      </w:r>
      <w:r>
        <w:rPr/>
        <w:t>of</w:t>
      </w:r>
      <w:r>
        <w:rPr>
          <w:spacing w:val="-3"/>
        </w:rPr>
        <w:t> </w:t>
      </w:r>
      <w:r>
        <w:rPr/>
        <w:t>the</w:t>
      </w:r>
      <w:r>
        <w:rPr>
          <w:spacing w:val="-4"/>
        </w:rPr>
        <w:t> </w:t>
      </w:r>
      <w:r>
        <w:rPr/>
        <w:t>most</w:t>
      </w:r>
      <w:r>
        <w:rPr>
          <w:spacing w:val="-1"/>
        </w:rPr>
        <w:t> </w:t>
      </w:r>
      <w:r>
        <w:rPr/>
        <w:t>important documents participants are entitled to receive automatically when becoming a participant of an</w:t>
      </w:r>
    </w:p>
    <w:p>
      <w:pPr>
        <w:pStyle w:val="BodyText"/>
        <w:spacing w:line="252" w:lineRule="auto"/>
        <w:ind w:left="1312" w:firstLine="6"/>
      </w:pPr>
      <w:r>
        <w:rPr/>
        <w:t>ERISA-covered</w:t>
      </w:r>
      <w:r>
        <w:rPr>
          <w:spacing w:val="37"/>
        </w:rPr>
        <w:t> </w:t>
      </w:r>
      <w:r>
        <w:rPr/>
        <w:t>retirement plan or a beneficiary receiving benefits under such a plan is a summary</w:t>
      </w:r>
      <w:r>
        <w:rPr>
          <w:spacing w:val="-14"/>
        </w:rPr>
        <w:t> </w:t>
      </w:r>
      <w:r>
        <w:rPr/>
        <w:t>of</w:t>
      </w:r>
      <w:r>
        <w:rPr>
          <w:spacing w:val="-12"/>
        </w:rPr>
        <w:t> </w:t>
      </w:r>
      <w:r>
        <w:rPr/>
        <w:t>the</w:t>
      </w:r>
      <w:r>
        <w:rPr>
          <w:spacing w:val="-12"/>
        </w:rPr>
        <w:t> </w:t>
      </w:r>
      <w:r>
        <w:rPr/>
        <w:t>plan,</w:t>
      </w:r>
      <w:r>
        <w:rPr>
          <w:spacing w:val="-5"/>
        </w:rPr>
        <w:t> </w:t>
      </w:r>
      <w:r>
        <w:rPr/>
        <w:t>called</w:t>
      </w:r>
      <w:r>
        <w:rPr>
          <w:spacing w:val="-2"/>
        </w:rPr>
        <w:t> </w:t>
      </w:r>
      <w:r>
        <w:rPr/>
        <w:t>the</w:t>
      </w:r>
      <w:r>
        <w:rPr>
          <w:spacing w:val="-14"/>
        </w:rPr>
        <w:t> </w:t>
      </w:r>
      <w:r>
        <w:rPr>
          <w:i/>
          <w:sz w:val="22"/>
        </w:rPr>
        <w:t>summary</w:t>
      </w:r>
      <w:r>
        <w:rPr>
          <w:i/>
          <w:spacing w:val="-13"/>
          <w:sz w:val="22"/>
        </w:rPr>
        <w:t> </w:t>
      </w:r>
      <w:r>
        <w:rPr>
          <w:i/>
          <w:sz w:val="22"/>
        </w:rPr>
        <w:t>plan</w:t>
      </w:r>
      <w:r>
        <w:rPr>
          <w:i/>
          <w:spacing w:val="-14"/>
          <w:sz w:val="22"/>
        </w:rPr>
        <w:t> </w:t>
      </w:r>
      <w:r>
        <w:rPr>
          <w:i/>
          <w:sz w:val="22"/>
        </w:rPr>
        <w:t>description</w:t>
      </w:r>
      <w:r>
        <w:rPr>
          <w:i/>
          <w:spacing w:val="-4"/>
          <w:sz w:val="22"/>
        </w:rPr>
        <w:t> </w:t>
      </w:r>
      <w:r>
        <w:rPr>
          <w:i/>
          <w:sz w:val="22"/>
        </w:rPr>
        <w:t>(SPD).</w:t>
      </w:r>
      <w:r>
        <w:rPr>
          <w:i/>
          <w:spacing w:val="-6"/>
          <w:sz w:val="22"/>
        </w:rPr>
        <w:t> </w:t>
      </w:r>
      <w:r>
        <w:rPr/>
        <w:t>Under</w:t>
      </w:r>
      <w:r>
        <w:rPr>
          <w:spacing w:val="-4"/>
        </w:rPr>
        <w:t> </w:t>
      </w:r>
      <w:r>
        <w:rPr/>
        <w:t>regulations</w:t>
      </w:r>
      <w:r>
        <w:rPr>
          <w:spacing w:val="-5"/>
        </w:rPr>
        <w:t> </w:t>
      </w:r>
      <w:r>
        <w:rPr/>
        <w:t>of</w:t>
      </w:r>
      <w:r>
        <w:rPr>
          <w:spacing w:val="-12"/>
        </w:rPr>
        <w:t> </w:t>
      </w:r>
      <w:r>
        <w:rPr/>
        <w:t>the</w:t>
      </w:r>
    </w:p>
    <w:p>
      <w:pPr>
        <w:pStyle w:val="BodyText"/>
        <w:spacing w:line="259" w:lineRule="auto" w:before="1"/>
        <w:ind w:left="1319" w:right="523" w:firstLine="5"/>
      </w:pPr>
      <w:r>
        <w:rPr/>
        <w:t>U.S. Department</w:t>
      </w:r>
      <w:r>
        <w:rPr>
          <w:spacing w:val="29"/>
        </w:rPr>
        <w:t> </w:t>
      </w:r>
      <w:r>
        <w:rPr/>
        <w:t>of Labor</w:t>
      </w:r>
      <w:r>
        <w:rPr>
          <w:spacing w:val="22"/>
        </w:rPr>
        <w:t> </w:t>
      </w:r>
      <w:r>
        <w:rPr/>
        <w:t>(DOL),</w:t>
      </w:r>
      <w:r>
        <w:rPr>
          <w:spacing w:val="28"/>
        </w:rPr>
        <w:t> </w:t>
      </w:r>
      <w:r>
        <w:rPr/>
        <w:t>the plan administrator</w:t>
      </w:r>
      <w:r>
        <w:rPr>
          <w:spacing w:val="20"/>
        </w:rPr>
        <w:t> </w:t>
      </w:r>
      <w:r>
        <w:rPr/>
        <w:t>is legally obligated</w:t>
      </w:r>
      <w:r>
        <w:rPr>
          <w:spacing w:val="40"/>
        </w:rPr>
        <w:t> </w:t>
      </w:r>
      <w:r>
        <w:rPr/>
        <w:t>to provide to participants, free of charge, the SPD. The summary plan description</w:t>
      </w:r>
      <w:r>
        <w:rPr>
          <w:spacing w:val="40"/>
        </w:rPr>
        <w:t> </w:t>
      </w:r>
      <w:r>
        <w:rPr/>
        <w:t>is an important document that tells participants what the plan provides and how it operates. </w:t>
      </w:r>
      <w:r>
        <w:rPr>
          <w:rFonts w:ascii="Arial"/>
        </w:rPr>
        <w:t>It</w:t>
      </w:r>
      <w:r>
        <w:rPr>
          <w:rFonts w:ascii="Arial"/>
          <w:spacing w:val="40"/>
        </w:rPr>
        <w:t> </w:t>
      </w:r>
      <w:r>
        <w:rPr/>
        <w:t>provides information on when an employee can begin to participate in the plan, how service and benefits are</w:t>
      </w:r>
      <w:r>
        <w:rPr>
          <w:spacing w:val="-6"/>
        </w:rPr>
        <w:t> </w:t>
      </w:r>
      <w:r>
        <w:rPr/>
        <w:t>calculated, when benefits become</w:t>
      </w:r>
      <w:r>
        <w:rPr>
          <w:spacing w:val="-3"/>
        </w:rPr>
        <w:t> </w:t>
      </w:r>
      <w:r>
        <w:rPr/>
        <w:t>vested, when and in</w:t>
      </w:r>
      <w:r>
        <w:rPr>
          <w:spacing w:val="-3"/>
        </w:rPr>
        <w:t> </w:t>
      </w:r>
      <w:r>
        <w:rPr/>
        <w:t>what</w:t>
      </w:r>
      <w:r>
        <w:rPr>
          <w:spacing w:val="-1"/>
        </w:rPr>
        <w:t> </w:t>
      </w:r>
      <w:r>
        <w:rPr/>
        <w:t>form benefits are</w:t>
      </w:r>
    </w:p>
    <w:p>
      <w:pPr>
        <w:pStyle w:val="BodyText"/>
        <w:spacing w:line="256" w:lineRule="auto" w:before="3"/>
        <w:ind w:left="1319" w:right="268" w:firstLine="7"/>
      </w:pPr>
      <w:r>
        <w:rPr/>
        <w:t>paid, and how to</w:t>
      </w:r>
      <w:r>
        <w:rPr>
          <w:spacing w:val="-3"/>
        </w:rPr>
        <w:t> </w:t>
      </w:r>
      <w:r>
        <w:rPr/>
        <w:t>file a claim for benefits. Unlike the investment policy statement, it does not deal with the investment characteristics of the plan.</w:t>
      </w:r>
    </w:p>
    <w:p>
      <w:pPr>
        <w:pStyle w:val="BodyText"/>
        <w:spacing w:before="236"/>
      </w:pPr>
    </w:p>
    <w:p>
      <w:pPr>
        <w:spacing w:before="0"/>
        <w:ind w:left="1312" w:right="0" w:firstLine="0"/>
        <w:jc w:val="left"/>
        <w:rPr>
          <w:rFonts w:ascii="Arial"/>
          <w:b/>
          <w:i/>
          <w:sz w:val="24"/>
        </w:rPr>
      </w:pPr>
      <w:r>
        <w:rPr>
          <w:rFonts w:ascii="Arial"/>
          <w:b/>
          <w:i/>
          <w:spacing w:val="-4"/>
          <w:sz w:val="24"/>
        </w:rPr>
        <w:t>Top-Heavy</w:t>
      </w:r>
      <w:r>
        <w:rPr>
          <w:rFonts w:ascii="Arial"/>
          <w:b/>
          <w:i/>
          <w:spacing w:val="-1"/>
          <w:sz w:val="24"/>
        </w:rPr>
        <w:t> </w:t>
      </w:r>
      <w:r>
        <w:rPr>
          <w:rFonts w:ascii="Arial"/>
          <w:b/>
          <w:i/>
          <w:spacing w:val="-4"/>
          <w:sz w:val="24"/>
        </w:rPr>
        <w:t>Plan</w:t>
      </w:r>
    </w:p>
    <w:p>
      <w:pPr>
        <w:pStyle w:val="BodyText"/>
        <w:spacing w:line="261" w:lineRule="auto" w:before="106"/>
        <w:ind w:left="1312" w:right="268" w:firstLine="9"/>
      </w:pPr>
      <w:r>
        <w:rPr/>
        <w:t>Because all qualified</w:t>
      </w:r>
      <w:r>
        <w:rPr>
          <w:spacing w:val="36"/>
        </w:rPr>
        <w:t> </w:t>
      </w:r>
      <w:r>
        <w:rPr/>
        <w:t>plans</w:t>
      </w:r>
      <w:r>
        <w:rPr>
          <w:spacing w:val="20"/>
        </w:rPr>
        <w:t> </w:t>
      </w:r>
      <w:r>
        <w:rPr/>
        <w:t>must</w:t>
      </w:r>
      <w:r>
        <w:rPr>
          <w:spacing w:val="23"/>
        </w:rPr>
        <w:t> </w:t>
      </w:r>
      <w:r>
        <w:rPr/>
        <w:t>be nondiscriminatory, the IRS</w:t>
      </w:r>
      <w:r>
        <w:rPr>
          <w:spacing w:val="24"/>
        </w:rPr>
        <w:t> </w:t>
      </w:r>
      <w:r>
        <w:rPr/>
        <w:t>has defined a </w:t>
      </w:r>
      <w:r>
        <w:rPr>
          <w:b/>
        </w:rPr>
        <w:t>top-heavy 401(k) plan </w:t>
      </w:r>
      <w:r>
        <w:rPr/>
        <w:t>as one in which a disproportionate amount of the benefit goes to key employees. The plan must be tested on an annual basis to</w:t>
      </w:r>
      <w:r>
        <w:rPr>
          <w:spacing w:val="-1"/>
        </w:rPr>
        <w:t> </w:t>
      </w:r>
      <w:r>
        <w:rPr/>
        <w:t>ensure that it</w:t>
      </w:r>
      <w:r>
        <w:rPr>
          <w:spacing w:val="-3"/>
        </w:rPr>
        <w:t> </w:t>
      </w:r>
      <w:r>
        <w:rPr/>
        <w:t>complies with the regulations. On the exam, you may be asked to define a top-heavy plan and will have to choose between</w:t>
      </w:r>
      <w:r>
        <w:rPr>
          <w:spacing w:val="30"/>
        </w:rPr>
        <w:t> </w:t>
      </w:r>
      <w:r>
        <w:rPr/>
        <w:t>key employees and highly compensated</w:t>
      </w:r>
      <w:r>
        <w:rPr>
          <w:spacing w:val="35"/>
        </w:rPr>
        <w:t> </w:t>
      </w:r>
      <w:r>
        <w:rPr/>
        <w:t>employees. The easiest way to remember is to match the</w:t>
      </w:r>
    </w:p>
    <w:p>
      <w:pPr>
        <w:pStyle w:val="ListParagraph"/>
        <w:numPr>
          <w:ilvl w:val="0"/>
          <w:numId w:val="83"/>
        </w:numPr>
        <w:tabs>
          <w:tab w:pos="1625" w:val="left" w:leader="none"/>
        </w:tabs>
        <w:spacing w:line="240" w:lineRule="exact" w:before="0" w:after="0"/>
        <w:ind w:left="1625" w:right="0" w:hanging="297"/>
        <w:jc w:val="left"/>
        <w:rPr>
          <w:rFonts w:ascii="Times New Roman"/>
          <w:i/>
          <w:sz w:val="24"/>
        </w:rPr>
      </w:pPr>
      <w:r>
        <w:rPr>
          <w:rFonts w:ascii="Times New Roman"/>
          <w:sz w:val="21"/>
        </w:rPr>
        <w:t>in</w:t>
      </w:r>
      <w:r>
        <w:rPr>
          <w:rFonts w:ascii="Times New Roman"/>
          <w:spacing w:val="7"/>
          <w:sz w:val="21"/>
        </w:rPr>
        <w:t> </w:t>
      </w:r>
      <w:r>
        <w:rPr>
          <w:rFonts w:ascii="Times New Roman"/>
          <w:sz w:val="21"/>
        </w:rPr>
        <w:t>401(k)</w:t>
      </w:r>
      <w:r>
        <w:rPr>
          <w:rFonts w:ascii="Times New Roman"/>
          <w:spacing w:val="18"/>
          <w:sz w:val="21"/>
        </w:rPr>
        <w:t> </w:t>
      </w:r>
      <w:r>
        <w:rPr>
          <w:rFonts w:ascii="Times New Roman"/>
          <w:sz w:val="21"/>
        </w:rPr>
        <w:t>with</w:t>
      </w:r>
      <w:r>
        <w:rPr>
          <w:rFonts w:ascii="Times New Roman"/>
          <w:spacing w:val="25"/>
          <w:sz w:val="21"/>
        </w:rPr>
        <w:t> </w:t>
      </w:r>
      <w:r>
        <w:rPr>
          <w:rFonts w:ascii="Times New Roman"/>
          <w:sz w:val="21"/>
        </w:rPr>
        <w:t>the</w:t>
      </w:r>
      <w:r>
        <w:rPr>
          <w:rFonts w:ascii="Times New Roman"/>
          <w:spacing w:val="4"/>
          <w:sz w:val="21"/>
        </w:rPr>
        <w:t> </w:t>
      </w:r>
      <w:r>
        <w:rPr>
          <w:rFonts w:ascii="Times New Roman"/>
          <w:sz w:val="21"/>
        </w:rPr>
        <w:t>word</w:t>
      </w:r>
      <w:r>
        <w:rPr>
          <w:rFonts w:ascii="Times New Roman"/>
          <w:spacing w:val="22"/>
          <w:sz w:val="21"/>
        </w:rPr>
        <w:t> </w:t>
      </w:r>
      <w:r>
        <w:rPr>
          <w:rFonts w:ascii="Times New Roman"/>
          <w:i/>
          <w:spacing w:val="-4"/>
          <w:sz w:val="24"/>
        </w:rPr>
        <w:t>key.</w:t>
      </w:r>
    </w:p>
    <w:p>
      <w:pPr>
        <w:pStyle w:val="BodyText"/>
        <w:rPr>
          <w:i/>
        </w:rPr>
      </w:pPr>
    </w:p>
    <w:p>
      <w:pPr>
        <w:pStyle w:val="BodyText"/>
        <w:spacing w:before="8"/>
        <w:rPr>
          <w:i/>
        </w:rPr>
      </w:pPr>
    </w:p>
    <w:p>
      <w:pPr>
        <w:spacing w:before="0"/>
        <w:ind w:left="1304" w:right="0" w:firstLine="0"/>
        <w:jc w:val="left"/>
        <w:rPr>
          <w:rFonts w:ascii="Arial"/>
          <w:b/>
          <w:i/>
          <w:sz w:val="24"/>
        </w:rPr>
      </w:pPr>
      <w:r>
        <w:rPr>
          <w:rFonts w:ascii="Arial"/>
          <w:b/>
          <w:i/>
          <w:w w:val="105"/>
          <w:sz w:val="24"/>
        </w:rPr>
        <w:t>Safe</w:t>
      </w:r>
      <w:r>
        <w:rPr>
          <w:rFonts w:ascii="Arial"/>
          <w:b/>
          <w:i/>
          <w:spacing w:val="-22"/>
          <w:w w:val="105"/>
          <w:sz w:val="24"/>
        </w:rPr>
        <w:t> </w:t>
      </w:r>
      <w:r>
        <w:rPr>
          <w:rFonts w:ascii="Arial"/>
          <w:b/>
          <w:i/>
          <w:w w:val="105"/>
          <w:sz w:val="24"/>
        </w:rPr>
        <w:t>Harbor</w:t>
      </w:r>
      <w:r>
        <w:rPr>
          <w:rFonts w:ascii="Arial"/>
          <w:b/>
          <w:i/>
          <w:spacing w:val="-3"/>
          <w:w w:val="105"/>
          <w:sz w:val="24"/>
        </w:rPr>
        <w:t> </w:t>
      </w:r>
      <w:r>
        <w:rPr>
          <w:rFonts w:ascii="Arial"/>
          <w:b/>
          <w:i/>
          <w:w w:val="105"/>
          <w:sz w:val="24"/>
        </w:rPr>
        <w:t>40l(k)</w:t>
      </w:r>
      <w:r>
        <w:rPr>
          <w:rFonts w:ascii="Arial"/>
          <w:b/>
          <w:i/>
          <w:spacing w:val="-17"/>
          <w:w w:val="105"/>
          <w:sz w:val="24"/>
        </w:rPr>
        <w:t> </w:t>
      </w:r>
      <w:r>
        <w:rPr>
          <w:rFonts w:ascii="Arial"/>
          <w:b/>
          <w:i/>
          <w:spacing w:val="-4"/>
          <w:w w:val="105"/>
          <w:sz w:val="24"/>
        </w:rPr>
        <w:t>Plan</w:t>
      </w:r>
    </w:p>
    <w:p>
      <w:pPr>
        <w:pStyle w:val="BodyText"/>
        <w:spacing w:line="256" w:lineRule="auto" w:before="102"/>
        <w:ind w:left="1324" w:right="139" w:hanging="12"/>
      </w:pPr>
      <w:r>
        <w:rPr/>
        <w:t>Several years</w:t>
      </w:r>
      <w:r>
        <w:rPr>
          <w:spacing w:val="-7"/>
        </w:rPr>
        <w:t> </w:t>
      </w:r>
      <w:r>
        <w:rPr/>
        <w:t>after the top-heavy rules</w:t>
      </w:r>
      <w:r>
        <w:rPr>
          <w:spacing w:val="-5"/>
        </w:rPr>
        <w:t> </w:t>
      </w:r>
      <w:r>
        <w:rPr/>
        <w:t>were</w:t>
      </w:r>
      <w:r>
        <w:rPr>
          <w:spacing w:val="-7"/>
        </w:rPr>
        <w:t> </w:t>
      </w:r>
      <w:r>
        <w:rPr/>
        <w:t>written, relief</w:t>
      </w:r>
      <w:r>
        <w:rPr>
          <w:spacing w:val="-7"/>
        </w:rPr>
        <w:t> </w:t>
      </w:r>
      <w:r>
        <w:rPr/>
        <w:t>was</w:t>
      </w:r>
      <w:r>
        <w:rPr>
          <w:spacing w:val="-4"/>
        </w:rPr>
        <w:t> </w:t>
      </w:r>
      <w:r>
        <w:rPr/>
        <w:t>offered in</w:t>
      </w:r>
      <w:r>
        <w:rPr>
          <w:spacing w:val="-3"/>
        </w:rPr>
        <w:t> </w:t>
      </w:r>
      <w:r>
        <w:rPr/>
        <w:t>the</w:t>
      </w:r>
      <w:r>
        <w:rPr>
          <w:spacing w:val="-5"/>
        </w:rPr>
        <w:t> </w:t>
      </w:r>
      <w:r>
        <w:rPr/>
        <w:t>form</w:t>
      </w:r>
      <w:r>
        <w:rPr>
          <w:spacing w:val="-3"/>
        </w:rPr>
        <w:t> </w:t>
      </w:r>
      <w:r>
        <w:rPr/>
        <w:t>of</w:t>
      </w:r>
      <w:r>
        <w:rPr>
          <w:spacing w:val="-3"/>
        </w:rPr>
        <w:t> </w:t>
      </w:r>
      <w:r>
        <w:rPr/>
        <w:t>the</w:t>
      </w:r>
      <w:r>
        <w:rPr>
          <w:spacing w:val="-12"/>
        </w:rPr>
        <w:t> </w:t>
      </w:r>
      <w:r>
        <w:rPr/>
        <w:t>safe harbor</w:t>
      </w:r>
      <w:r>
        <w:rPr>
          <w:spacing w:val="10"/>
        </w:rPr>
        <w:t> </w:t>
      </w:r>
      <w:r>
        <w:rPr/>
        <w:t>401(k).</w:t>
      </w:r>
      <w:r>
        <w:rPr>
          <w:spacing w:val="-4"/>
        </w:rPr>
        <w:t> </w:t>
      </w:r>
      <w:r>
        <w:rPr/>
        <w:t>A</w:t>
      </w:r>
      <w:r>
        <w:rPr>
          <w:spacing w:val="4"/>
        </w:rPr>
        <w:t> </w:t>
      </w:r>
      <w:r>
        <w:rPr/>
        <w:t>plan</w:t>
      </w:r>
      <w:r>
        <w:rPr>
          <w:spacing w:val="11"/>
        </w:rPr>
        <w:t> </w:t>
      </w:r>
      <w:r>
        <w:rPr/>
        <w:t>does</w:t>
      </w:r>
      <w:r>
        <w:rPr>
          <w:spacing w:val="9"/>
        </w:rPr>
        <w:t> </w:t>
      </w:r>
      <w:r>
        <w:rPr/>
        <w:t>not</w:t>
      </w:r>
      <w:r>
        <w:rPr>
          <w:spacing w:val="11"/>
        </w:rPr>
        <w:t> </w:t>
      </w:r>
      <w:r>
        <w:rPr/>
        <w:t>have</w:t>
      </w:r>
      <w:r>
        <w:rPr>
          <w:spacing w:val="19"/>
        </w:rPr>
        <w:t> </w:t>
      </w:r>
      <w:r>
        <w:rPr/>
        <w:t>to</w:t>
      </w:r>
      <w:r>
        <w:rPr>
          <w:spacing w:val="13"/>
        </w:rPr>
        <w:t> </w:t>
      </w:r>
      <w:r>
        <w:rPr/>
        <w:t>undergo</w:t>
      </w:r>
      <w:r>
        <w:rPr>
          <w:spacing w:val="13"/>
        </w:rPr>
        <w:t> </w:t>
      </w:r>
      <w:r>
        <w:rPr/>
        <w:t>annual</w:t>
      </w:r>
      <w:r>
        <w:rPr>
          <w:spacing w:val="20"/>
        </w:rPr>
        <w:t> </w:t>
      </w:r>
      <w:r>
        <w:rPr/>
        <w:t>top-heavy</w:t>
      </w:r>
      <w:r>
        <w:rPr>
          <w:spacing w:val="18"/>
        </w:rPr>
        <w:t> </w:t>
      </w:r>
      <w:r>
        <w:rPr/>
        <w:t>testing</w:t>
      </w:r>
      <w:r>
        <w:rPr>
          <w:spacing w:val="9"/>
        </w:rPr>
        <w:t> </w:t>
      </w:r>
      <w:r>
        <w:rPr/>
        <w:t>if</w:t>
      </w:r>
      <w:r>
        <w:rPr>
          <w:spacing w:val="-8"/>
        </w:rPr>
        <w:t> </w:t>
      </w:r>
      <w:r>
        <w:rPr/>
        <w:t>set</w:t>
      </w:r>
      <w:r>
        <w:rPr>
          <w:spacing w:val="16"/>
        </w:rPr>
        <w:t> </w:t>
      </w:r>
      <w:r>
        <w:rPr/>
        <w:t>up</w:t>
      </w:r>
      <w:r>
        <w:rPr>
          <w:spacing w:val="10"/>
        </w:rPr>
        <w:t> </w:t>
      </w:r>
      <w:r>
        <w:rPr>
          <w:spacing w:val="-2"/>
        </w:rPr>
        <w:t>properly.</w:t>
      </w:r>
    </w:p>
    <w:p>
      <w:pPr>
        <w:pStyle w:val="BodyText"/>
        <w:spacing w:line="254" w:lineRule="auto" w:before="186"/>
        <w:ind w:left="1318" w:right="139" w:firstLine="1"/>
      </w:pPr>
      <w:r>
        <w:rPr/>
        <w:t>There are two basic</w:t>
      </w:r>
      <w:r>
        <w:rPr>
          <w:spacing w:val="-2"/>
        </w:rPr>
        <w:t> </w:t>
      </w:r>
      <w:r>
        <w:rPr/>
        <w:t>choices for setting up a</w:t>
      </w:r>
      <w:r>
        <w:rPr>
          <w:spacing w:val="-8"/>
        </w:rPr>
        <w:t> </w:t>
      </w:r>
      <w:r>
        <w:rPr/>
        <w:t>safe harbor plan. The employer will either match employee contributions or use</w:t>
      </w:r>
      <w:r>
        <w:rPr>
          <w:spacing w:val="-2"/>
        </w:rPr>
        <w:t> </w:t>
      </w:r>
      <w:r>
        <w:rPr/>
        <w:t>a nonelective formula (the employees don't have to</w:t>
      </w:r>
      <w:r>
        <w:rPr>
          <w:spacing w:val="-2"/>
        </w:rPr>
        <w:t> </w:t>
      </w:r>
      <w:r>
        <w:rPr/>
        <w:t>contribute) of</w:t>
      </w:r>
      <w:r>
        <w:rPr>
          <w:spacing w:val="-3"/>
        </w:rPr>
        <w:t> </w:t>
      </w:r>
      <w:r>
        <w:rPr/>
        <w:t>eligible employee compensation</w:t>
      </w:r>
      <w:r>
        <w:rPr>
          <w:spacing w:val="40"/>
        </w:rPr>
        <w:t> </w:t>
      </w:r>
      <w:r>
        <w:rPr/>
        <w:t>to satisfy IRS requirements. </w:t>
      </w:r>
      <w:r>
        <w:rPr>
          <w:rFonts w:ascii="Arial"/>
          <w:sz w:val="23"/>
        </w:rPr>
        <w:t>If </w:t>
      </w:r>
      <w:r>
        <w:rPr/>
        <w:t>a matching formula is </w:t>
      </w:r>
      <w:r>
        <w:rPr>
          <w:spacing w:val="-2"/>
        </w:rPr>
        <w:t>elected:</w:t>
      </w:r>
    </w:p>
    <w:p>
      <w:pPr>
        <w:pStyle w:val="BodyText"/>
        <w:spacing w:before="175"/>
        <w:ind w:left="1324"/>
        <w:jc w:val="both"/>
      </w:pPr>
      <w:r>
        <w:rPr/>
        <w:t>In</w:t>
      </w:r>
      <w:r>
        <w:rPr>
          <w:spacing w:val="-11"/>
        </w:rPr>
        <w:t> </w:t>
      </w:r>
      <w:r>
        <w:rPr/>
        <w:t>either</w:t>
      </w:r>
      <w:r>
        <w:rPr>
          <w:spacing w:val="-7"/>
        </w:rPr>
        <w:t> </w:t>
      </w:r>
      <w:r>
        <w:rPr/>
        <w:t>case,</w:t>
      </w:r>
      <w:r>
        <w:rPr>
          <w:spacing w:val="-7"/>
        </w:rPr>
        <w:t> </w:t>
      </w:r>
      <w:r>
        <w:rPr/>
        <w:t>all</w:t>
      </w:r>
      <w:r>
        <w:rPr>
          <w:spacing w:val="-13"/>
        </w:rPr>
        <w:t> </w:t>
      </w:r>
      <w:r>
        <w:rPr/>
        <w:t>employer contributions</w:t>
      </w:r>
      <w:r>
        <w:rPr>
          <w:spacing w:val="3"/>
        </w:rPr>
        <w:t> </w:t>
      </w:r>
      <w:r>
        <w:rPr/>
        <w:t>are</w:t>
      </w:r>
      <w:r>
        <w:rPr>
          <w:spacing w:val="-13"/>
        </w:rPr>
        <w:t> </w:t>
      </w:r>
      <w:r>
        <w:rPr>
          <w:i/>
          <w:sz w:val="22"/>
        </w:rPr>
        <w:t>immediately</w:t>
      </w:r>
      <w:r>
        <w:rPr>
          <w:i/>
          <w:spacing w:val="1"/>
          <w:sz w:val="22"/>
        </w:rPr>
        <w:t> </w:t>
      </w:r>
      <w:r>
        <w:rPr>
          <w:spacing w:val="-2"/>
        </w:rPr>
        <w:t>vested.</w:t>
      </w:r>
    </w:p>
    <w:p>
      <w:pPr>
        <w:pStyle w:val="BodyText"/>
        <w:spacing w:line="261" w:lineRule="auto" w:before="102"/>
        <w:ind w:left="1683" w:right="163" w:hanging="360"/>
        <w:jc w:val="both"/>
      </w:pPr>
      <w:r>
        <w:rPr>
          <w:rFonts w:ascii="Arial"/>
          <w:sz w:val="18"/>
        </w:rPr>
        <w:t>Iii</w:t>
      </w:r>
      <w:r>
        <w:rPr>
          <w:rFonts w:ascii="Arial"/>
          <w:spacing w:val="75"/>
          <w:sz w:val="18"/>
        </w:rPr>
        <w:t>  </w:t>
      </w:r>
      <w:r>
        <w:rPr/>
        <w:t>The base formula</w:t>
      </w:r>
      <w:r>
        <w:rPr>
          <w:spacing w:val="16"/>
        </w:rPr>
        <w:t> </w:t>
      </w:r>
      <w:r>
        <w:rPr/>
        <w:t>is 100% of</w:t>
      </w:r>
      <w:r>
        <w:rPr>
          <w:spacing w:val="-2"/>
        </w:rPr>
        <w:t> </w:t>
      </w:r>
      <w:r>
        <w:rPr/>
        <w:t>elective deferrals</w:t>
      </w:r>
      <w:r>
        <w:rPr>
          <w:spacing w:val="27"/>
        </w:rPr>
        <w:t> </w:t>
      </w:r>
      <w:r>
        <w:rPr/>
        <w:t>up to 3% of</w:t>
      </w:r>
      <w:r>
        <w:rPr>
          <w:spacing w:val="-1"/>
        </w:rPr>
        <w:t> </w:t>
      </w:r>
      <w:r>
        <w:rPr/>
        <w:t>compensation</w:t>
      </w:r>
      <w:r>
        <w:rPr>
          <w:spacing w:val="30"/>
        </w:rPr>
        <w:t> </w:t>
      </w:r>
      <w:r>
        <w:rPr/>
        <w:t>and</w:t>
      </w:r>
      <w:r>
        <w:rPr>
          <w:spacing w:val="19"/>
        </w:rPr>
        <w:t> </w:t>
      </w:r>
      <w:r>
        <w:rPr/>
        <w:t>then</w:t>
      </w:r>
      <w:r>
        <w:rPr>
          <w:spacing w:val="16"/>
        </w:rPr>
        <w:t> </w:t>
      </w:r>
      <w:r>
        <w:rPr/>
        <w:t>50% of</w:t>
      </w:r>
      <w:r>
        <w:rPr>
          <w:spacing w:val="-7"/>
        </w:rPr>
        <w:t> </w:t>
      </w:r>
      <w:r>
        <w:rPr/>
        <w:t>elective deferrals on the next 2% of</w:t>
      </w:r>
      <w:r>
        <w:rPr>
          <w:spacing w:val="-6"/>
        </w:rPr>
        <w:t> </w:t>
      </w:r>
      <w:r>
        <w:rPr/>
        <w:t>compensation. This means the maximum match is 4%</w:t>
      </w:r>
      <w:r>
        <w:rPr>
          <w:spacing w:val="40"/>
        </w:rPr>
        <w:t> </w:t>
      </w:r>
      <w:r>
        <w:rPr/>
        <w:t>(100%</w:t>
      </w:r>
      <w:r>
        <w:rPr>
          <w:spacing w:val="40"/>
        </w:rPr>
        <w:t> </w:t>
      </w:r>
      <w:r>
        <w:rPr>
          <w:sz w:val="19"/>
        </w:rPr>
        <w:t>x</w:t>
      </w:r>
      <w:r>
        <w:rPr>
          <w:spacing w:val="40"/>
          <w:sz w:val="19"/>
        </w:rPr>
        <w:t> </w:t>
      </w:r>
      <w:r>
        <w:rPr/>
        <w:t>3%</w:t>
      </w:r>
      <w:r>
        <w:rPr>
          <w:spacing w:val="32"/>
        </w:rPr>
        <w:t> </w:t>
      </w:r>
      <w:r>
        <w:rPr>
          <w:sz w:val="18"/>
        </w:rPr>
        <w:t>+</w:t>
      </w:r>
      <w:r>
        <w:rPr>
          <w:spacing w:val="39"/>
          <w:sz w:val="18"/>
        </w:rPr>
        <w:t> </w:t>
      </w:r>
      <w:r>
        <w:rPr/>
        <w:t>50%</w:t>
      </w:r>
      <w:r>
        <w:rPr>
          <w:spacing w:val="40"/>
        </w:rPr>
        <w:t> </w:t>
      </w:r>
      <w:r>
        <w:rPr>
          <w:sz w:val="19"/>
        </w:rPr>
        <w:t>x</w:t>
      </w:r>
      <w:r>
        <w:rPr>
          <w:spacing w:val="40"/>
          <w:sz w:val="19"/>
        </w:rPr>
        <w:t> </w:t>
      </w:r>
      <w:r>
        <w:rPr/>
        <w:t>2% </w:t>
      </w:r>
      <w:r>
        <w:rPr>
          <w:rFonts w:ascii="Arial"/>
          <w:sz w:val="18"/>
        </w:rPr>
        <w:t>= </w:t>
      </w:r>
      <w:r>
        <w:rPr/>
        <w:t>3%</w:t>
      </w:r>
      <w:r>
        <w:rPr>
          <w:spacing w:val="29"/>
        </w:rPr>
        <w:t> </w:t>
      </w:r>
      <w:r>
        <w:rPr>
          <w:sz w:val="18"/>
        </w:rPr>
        <w:t>+</w:t>
      </w:r>
      <w:r>
        <w:rPr>
          <w:spacing w:val="33"/>
          <w:sz w:val="18"/>
        </w:rPr>
        <w:t> </w:t>
      </w:r>
      <w:r>
        <w:rPr/>
        <w:t>1%); or</w:t>
      </w:r>
    </w:p>
    <w:p>
      <w:pPr>
        <w:pStyle w:val="BodyText"/>
        <w:tabs>
          <w:tab w:pos="1673" w:val="left" w:leader="none"/>
        </w:tabs>
        <w:spacing w:line="261" w:lineRule="auto" w:before="86"/>
        <w:ind w:left="1684" w:right="198" w:hanging="365"/>
      </w:pPr>
      <w:r>
        <w:rPr>
          <w:spacing w:val="-6"/>
          <w:w w:val="95"/>
          <w:sz w:val="18"/>
        </w:rPr>
        <w:t>1M</w:t>
      </w:r>
      <w:r>
        <w:rPr>
          <w:sz w:val="18"/>
        </w:rPr>
        <w:tab/>
      </w:r>
      <w:r>
        <w:rPr/>
        <w:t>The employer may elect the nonelective formula (minimum of 3%) of all eligible participants' compensation. Under this</w:t>
      </w:r>
      <w:r>
        <w:rPr>
          <w:spacing w:val="-5"/>
        </w:rPr>
        <w:t> </w:t>
      </w:r>
      <w:r>
        <w:rPr/>
        <w:t>formula, all</w:t>
      </w:r>
      <w:r>
        <w:rPr>
          <w:spacing w:val="-4"/>
        </w:rPr>
        <w:t> </w:t>
      </w:r>
      <w:r>
        <w:rPr/>
        <w:t>eligible employees would receive this nonelective contribution, whether</w:t>
      </w:r>
      <w:r>
        <w:rPr>
          <w:spacing w:val="40"/>
        </w:rPr>
        <w:t> </w:t>
      </w:r>
      <w:r>
        <w:rPr/>
        <w:t>making salary reduction</w:t>
      </w:r>
      <w:r>
        <w:rPr>
          <w:spacing w:val="40"/>
        </w:rPr>
        <w:t> </w:t>
      </w:r>
      <w:r>
        <w:rPr/>
        <w:t>contributions</w:t>
      </w:r>
      <w:r>
        <w:rPr>
          <w:spacing w:val="40"/>
        </w:rPr>
        <w:t> </w:t>
      </w:r>
      <w:r>
        <w:rPr/>
        <w:t>or not.</w:t>
      </w:r>
    </w:p>
    <w:p>
      <w:pPr>
        <w:spacing w:after="0" w:line="261" w:lineRule="auto"/>
        <w:sectPr>
          <w:pgSz w:w="11680" w:h="15530"/>
          <w:pgMar w:header="506" w:footer="0" w:top="1160" w:bottom="280" w:left="1640" w:right="580"/>
        </w:sectPr>
      </w:pPr>
    </w:p>
    <w:p>
      <w:pPr>
        <w:spacing w:before="83"/>
        <w:ind w:left="2976" w:right="0" w:firstLine="0"/>
        <w:jc w:val="left"/>
        <w:rPr>
          <w:rFonts w:ascii="Arial"/>
          <w:b/>
          <w:sz w:val="21"/>
        </w:rPr>
      </w:pPr>
      <w:r>
        <w:rPr/>
        <w:drawing>
          <wp:anchor distT="0" distB="0" distL="0" distR="0" allowOverlap="1" layoutInCell="1" locked="0" behindDoc="0" simplePos="0" relativeHeight="15852544">
            <wp:simplePos x="0" y="0"/>
            <wp:positionH relativeFrom="page">
              <wp:posOffset>1668555</wp:posOffset>
            </wp:positionH>
            <wp:positionV relativeFrom="paragraph">
              <wp:posOffset>97896</wp:posOffset>
            </wp:positionV>
            <wp:extent cx="492097" cy="594912"/>
            <wp:effectExtent l="0" t="0" r="0" b="0"/>
            <wp:wrapNone/>
            <wp:docPr id="353" name="Image 353"/>
            <wp:cNvGraphicFramePr>
              <a:graphicFrameLocks/>
            </wp:cNvGraphicFramePr>
            <a:graphic>
              <a:graphicData uri="http://schemas.openxmlformats.org/drawingml/2006/picture">
                <pic:pic>
                  <pic:nvPicPr>
                    <pic:cNvPr id="353" name="Image 353"/>
                    <pic:cNvPicPr/>
                  </pic:nvPicPr>
                  <pic:blipFill>
                    <a:blip r:embed="rId205" cstate="print"/>
                    <a:stretch>
                      <a:fillRect/>
                    </a:stretch>
                  </pic:blipFill>
                  <pic:spPr>
                    <a:xfrm>
                      <a:off x="0" y="0"/>
                      <a:ext cx="492097" cy="594912"/>
                    </a:xfrm>
                    <a:prstGeom prst="rect">
                      <a:avLst/>
                    </a:prstGeom>
                  </pic:spPr>
                </pic:pic>
              </a:graphicData>
            </a:graphic>
          </wp:anchor>
        </w:drawing>
      </w:r>
      <w:r>
        <w:rPr>
          <w:rFonts w:ascii="Arial"/>
          <w:b/>
          <w:spacing w:val="-10"/>
          <w:sz w:val="21"/>
        </w:rPr>
        <w:t>KNOWLEDGE</w:t>
      </w:r>
      <w:r>
        <w:rPr>
          <w:rFonts w:ascii="Arial"/>
          <w:b/>
          <w:spacing w:val="12"/>
          <w:sz w:val="21"/>
        </w:rPr>
        <w:t> </w:t>
      </w:r>
      <w:r>
        <w:rPr>
          <w:rFonts w:ascii="Arial"/>
          <w:b/>
          <w:spacing w:val="-10"/>
          <w:sz w:val="21"/>
        </w:rPr>
        <w:t>CHECK</w:t>
      </w:r>
      <w:r>
        <w:rPr>
          <w:rFonts w:ascii="Arial"/>
          <w:b/>
          <w:spacing w:val="-5"/>
          <w:sz w:val="21"/>
        </w:rPr>
        <w:t> </w:t>
      </w:r>
      <w:r>
        <w:rPr>
          <w:rFonts w:ascii="Arial"/>
          <w:b/>
          <w:spacing w:val="-10"/>
          <w:sz w:val="21"/>
        </w:rPr>
        <w:t>18.5</w:t>
      </w:r>
    </w:p>
    <w:p>
      <w:pPr>
        <w:pStyle w:val="ListParagraph"/>
        <w:numPr>
          <w:ilvl w:val="1"/>
          <w:numId w:val="83"/>
        </w:numPr>
        <w:tabs>
          <w:tab w:pos="3342" w:val="left" w:leader="none"/>
          <w:tab w:pos="3345" w:val="left" w:leader="none"/>
        </w:tabs>
        <w:spacing w:line="256" w:lineRule="auto" w:before="89" w:after="0"/>
        <w:ind w:left="3345" w:right="1046" w:hanging="372"/>
        <w:jc w:val="left"/>
        <w:rPr>
          <w:sz w:val="20"/>
        </w:rPr>
      </w:pPr>
      <w:r>
        <w:rPr>
          <w:w w:val="90"/>
          <w:sz w:val="20"/>
        </w:rPr>
        <w:t>Complying</w:t>
      </w:r>
      <w:r>
        <w:rPr>
          <w:spacing w:val="-9"/>
          <w:w w:val="90"/>
          <w:sz w:val="20"/>
        </w:rPr>
        <w:t> </w:t>
      </w:r>
      <w:r>
        <w:rPr>
          <w:w w:val="90"/>
          <w:sz w:val="20"/>
        </w:rPr>
        <w:t>with</w:t>
      </w:r>
      <w:r>
        <w:rPr>
          <w:spacing w:val="-9"/>
          <w:w w:val="90"/>
          <w:sz w:val="20"/>
        </w:rPr>
        <w:t> </w:t>
      </w:r>
      <w:r>
        <w:rPr>
          <w:w w:val="90"/>
          <w:sz w:val="20"/>
        </w:rPr>
        <w:t>the</w:t>
      </w:r>
      <w:r>
        <w:rPr>
          <w:spacing w:val="-16"/>
          <w:w w:val="90"/>
          <w:sz w:val="20"/>
        </w:rPr>
        <w:t> </w:t>
      </w:r>
      <w:r>
        <w:rPr>
          <w:w w:val="90"/>
          <w:sz w:val="20"/>
        </w:rPr>
        <w:t>safe</w:t>
      </w:r>
      <w:r>
        <w:rPr>
          <w:spacing w:val="-11"/>
          <w:w w:val="90"/>
          <w:sz w:val="20"/>
        </w:rPr>
        <w:t> </w:t>
      </w:r>
      <w:r>
        <w:rPr>
          <w:w w:val="90"/>
          <w:sz w:val="20"/>
        </w:rPr>
        <w:t>harbor</w:t>
      </w:r>
      <w:r>
        <w:rPr>
          <w:spacing w:val="-8"/>
          <w:w w:val="90"/>
          <w:sz w:val="20"/>
        </w:rPr>
        <w:t> </w:t>
      </w:r>
      <w:r>
        <w:rPr>
          <w:w w:val="90"/>
          <w:sz w:val="20"/>
        </w:rPr>
        <w:t>provisions</w:t>
      </w:r>
      <w:r>
        <w:rPr>
          <w:spacing w:val="-9"/>
          <w:w w:val="90"/>
          <w:sz w:val="20"/>
        </w:rPr>
        <w:t> </w:t>
      </w:r>
      <w:r>
        <w:rPr>
          <w:w w:val="90"/>
          <w:sz w:val="20"/>
        </w:rPr>
        <w:t>of</w:t>
      </w:r>
      <w:r>
        <w:rPr>
          <w:spacing w:val="-12"/>
          <w:w w:val="90"/>
          <w:sz w:val="20"/>
        </w:rPr>
        <w:t> </w:t>
      </w:r>
      <w:r>
        <w:rPr>
          <w:w w:val="90"/>
          <w:sz w:val="20"/>
        </w:rPr>
        <w:t>ERISA</w:t>
      </w:r>
      <w:r>
        <w:rPr>
          <w:spacing w:val="-4"/>
          <w:w w:val="90"/>
          <w:sz w:val="20"/>
        </w:rPr>
        <w:t> </w:t>
      </w:r>
      <w:r>
        <w:rPr>
          <w:w w:val="90"/>
          <w:sz w:val="20"/>
        </w:rPr>
        <w:t>Section</w:t>
      </w:r>
      <w:r>
        <w:rPr>
          <w:spacing w:val="-8"/>
          <w:w w:val="90"/>
          <w:sz w:val="20"/>
        </w:rPr>
        <w:t> </w:t>
      </w:r>
      <w:r>
        <w:rPr>
          <w:w w:val="90"/>
          <w:sz w:val="20"/>
        </w:rPr>
        <w:t>404(c)</w:t>
      </w:r>
      <w:r>
        <w:rPr>
          <w:spacing w:val="-2"/>
          <w:w w:val="90"/>
          <w:sz w:val="20"/>
        </w:rPr>
        <w:t> </w:t>
      </w:r>
      <w:r>
        <w:rPr>
          <w:w w:val="90"/>
          <w:sz w:val="20"/>
        </w:rPr>
        <w:t>requires</w:t>
      </w:r>
      <w:r>
        <w:rPr>
          <w:spacing w:val="-4"/>
          <w:w w:val="90"/>
          <w:sz w:val="20"/>
        </w:rPr>
        <w:t> </w:t>
      </w:r>
      <w:r>
        <w:rPr>
          <w:w w:val="90"/>
          <w:sz w:val="20"/>
        </w:rPr>
        <w:t>meeting </w:t>
      </w:r>
      <w:r>
        <w:rPr>
          <w:spacing w:val="-6"/>
          <w:sz w:val="20"/>
        </w:rPr>
        <w:t>three</w:t>
      </w:r>
      <w:r>
        <w:rPr>
          <w:spacing w:val="-11"/>
          <w:sz w:val="20"/>
        </w:rPr>
        <w:t> </w:t>
      </w:r>
      <w:r>
        <w:rPr>
          <w:spacing w:val="-6"/>
          <w:sz w:val="20"/>
        </w:rPr>
        <w:t>specific conditions. Which of</w:t>
      </w:r>
      <w:r>
        <w:rPr>
          <w:spacing w:val="-14"/>
          <w:sz w:val="20"/>
        </w:rPr>
        <w:t> </w:t>
      </w:r>
      <w:r>
        <w:rPr>
          <w:spacing w:val="-6"/>
          <w:sz w:val="20"/>
        </w:rPr>
        <w:t>the</w:t>
      </w:r>
      <w:r>
        <w:rPr>
          <w:spacing w:val="-10"/>
          <w:sz w:val="20"/>
        </w:rPr>
        <w:t> </w:t>
      </w:r>
      <w:r>
        <w:rPr>
          <w:spacing w:val="-6"/>
          <w:sz w:val="20"/>
        </w:rPr>
        <w:t>following</w:t>
      </w:r>
      <w:r>
        <w:rPr>
          <w:spacing w:val="-17"/>
          <w:sz w:val="20"/>
        </w:rPr>
        <w:t> </w:t>
      </w:r>
      <w:r>
        <w:rPr>
          <w:spacing w:val="-6"/>
          <w:sz w:val="20"/>
        </w:rPr>
        <w:t>is</w:t>
      </w:r>
      <w:r>
        <w:rPr>
          <w:spacing w:val="-21"/>
          <w:sz w:val="20"/>
        </w:rPr>
        <w:t> </w:t>
      </w:r>
      <w:r>
        <w:rPr>
          <w:i/>
          <w:spacing w:val="-6"/>
          <w:sz w:val="18"/>
        </w:rPr>
        <w:t>not </w:t>
      </w:r>
      <w:r>
        <w:rPr>
          <w:spacing w:val="-6"/>
          <w:sz w:val="20"/>
        </w:rPr>
        <w:t>one of</w:t>
      </w:r>
      <w:r>
        <w:rPr>
          <w:spacing w:val="-11"/>
          <w:sz w:val="20"/>
        </w:rPr>
        <w:t> </w:t>
      </w:r>
      <w:r>
        <w:rPr>
          <w:spacing w:val="-6"/>
          <w:sz w:val="20"/>
        </w:rPr>
        <w:t>those</w:t>
      </w:r>
      <w:r>
        <w:rPr>
          <w:spacing w:val="-10"/>
          <w:sz w:val="20"/>
        </w:rPr>
        <w:t> </w:t>
      </w:r>
      <w:r>
        <w:rPr>
          <w:spacing w:val="-6"/>
          <w:sz w:val="20"/>
        </w:rPr>
        <w:t>three?</w:t>
      </w:r>
    </w:p>
    <w:p>
      <w:pPr>
        <w:pStyle w:val="ListParagraph"/>
        <w:numPr>
          <w:ilvl w:val="2"/>
          <w:numId w:val="83"/>
        </w:numPr>
        <w:tabs>
          <w:tab w:pos="3786" w:val="left" w:leader="none"/>
        </w:tabs>
        <w:spacing w:line="240" w:lineRule="auto" w:before="11" w:after="0"/>
        <w:ind w:left="3786" w:right="0" w:hanging="328"/>
        <w:jc w:val="left"/>
        <w:rPr>
          <w:rFonts w:ascii="Times New Roman"/>
          <w:sz w:val="21"/>
        </w:rPr>
      </w:pPr>
      <w:r>
        <w:rPr>
          <w:w w:val="90"/>
          <w:sz w:val="20"/>
        </w:rPr>
        <w:t>Investment</w:t>
      </w:r>
      <w:r>
        <w:rPr>
          <w:spacing w:val="9"/>
          <w:sz w:val="20"/>
        </w:rPr>
        <w:t> </w:t>
      </w:r>
      <w:r>
        <w:rPr>
          <w:spacing w:val="-2"/>
          <w:w w:val="95"/>
          <w:sz w:val="20"/>
        </w:rPr>
        <w:t>control</w:t>
      </w:r>
    </w:p>
    <w:p>
      <w:pPr>
        <w:pStyle w:val="ListParagraph"/>
        <w:numPr>
          <w:ilvl w:val="2"/>
          <w:numId w:val="83"/>
        </w:numPr>
        <w:tabs>
          <w:tab w:pos="3786" w:val="left" w:leader="none"/>
        </w:tabs>
        <w:spacing w:line="240" w:lineRule="auto" w:before="30" w:after="0"/>
        <w:ind w:left="3786" w:right="0" w:hanging="333"/>
        <w:jc w:val="left"/>
        <w:rPr>
          <w:sz w:val="20"/>
        </w:rPr>
      </w:pPr>
      <w:r>
        <w:rPr>
          <w:w w:val="90"/>
          <w:sz w:val="20"/>
        </w:rPr>
        <w:t>Investment</w:t>
      </w:r>
      <w:r>
        <w:rPr>
          <w:spacing w:val="11"/>
          <w:sz w:val="20"/>
        </w:rPr>
        <w:t> </w:t>
      </w:r>
      <w:r>
        <w:rPr>
          <w:spacing w:val="-2"/>
          <w:sz w:val="20"/>
        </w:rPr>
        <w:t>performance</w:t>
      </w:r>
    </w:p>
    <w:p>
      <w:pPr>
        <w:pStyle w:val="ListParagraph"/>
        <w:numPr>
          <w:ilvl w:val="2"/>
          <w:numId w:val="83"/>
        </w:numPr>
        <w:tabs>
          <w:tab w:pos="3785" w:val="left" w:leader="none"/>
        </w:tabs>
        <w:spacing w:line="240" w:lineRule="auto" w:before="33" w:after="0"/>
        <w:ind w:left="3785" w:right="0" w:hanging="335"/>
        <w:jc w:val="left"/>
        <w:rPr>
          <w:sz w:val="20"/>
        </w:rPr>
      </w:pPr>
      <w:r>
        <w:rPr>
          <w:w w:val="90"/>
          <w:sz w:val="20"/>
        </w:rPr>
        <w:t>Investment</w:t>
      </w:r>
      <w:r>
        <w:rPr>
          <w:spacing w:val="11"/>
          <w:sz w:val="20"/>
        </w:rPr>
        <w:t> </w:t>
      </w:r>
      <w:r>
        <w:rPr>
          <w:spacing w:val="-2"/>
          <w:sz w:val="20"/>
        </w:rPr>
        <w:t>selection</w:t>
      </w:r>
    </w:p>
    <w:p>
      <w:pPr>
        <w:pStyle w:val="ListParagraph"/>
        <w:numPr>
          <w:ilvl w:val="2"/>
          <w:numId w:val="83"/>
        </w:numPr>
        <w:tabs>
          <w:tab w:pos="3787" w:val="left" w:leader="none"/>
        </w:tabs>
        <w:spacing w:line="240" w:lineRule="auto" w:before="29" w:after="0"/>
        <w:ind w:left="3787" w:right="0" w:hanging="342"/>
        <w:jc w:val="left"/>
        <w:rPr>
          <w:sz w:val="20"/>
        </w:rPr>
      </w:pPr>
      <w:r>
        <w:rPr>
          <w:w w:val="90"/>
          <w:sz w:val="20"/>
        </w:rPr>
        <w:t>Communicating</w:t>
      </w:r>
      <w:r>
        <w:rPr>
          <w:spacing w:val="18"/>
          <w:sz w:val="20"/>
        </w:rPr>
        <w:t> </w:t>
      </w:r>
      <w:r>
        <w:rPr>
          <w:w w:val="90"/>
          <w:sz w:val="20"/>
        </w:rPr>
        <w:t>required</w:t>
      </w:r>
      <w:r>
        <w:rPr>
          <w:spacing w:val="18"/>
          <w:sz w:val="20"/>
        </w:rPr>
        <w:t> </w:t>
      </w:r>
      <w:r>
        <w:rPr>
          <w:spacing w:val="-2"/>
          <w:w w:val="90"/>
          <w:sz w:val="20"/>
        </w:rPr>
        <w:t>information</w:t>
      </w:r>
    </w:p>
    <w:p>
      <w:pPr>
        <w:pStyle w:val="ListParagraph"/>
        <w:numPr>
          <w:ilvl w:val="1"/>
          <w:numId w:val="83"/>
        </w:numPr>
        <w:tabs>
          <w:tab w:pos="3345" w:val="left" w:leader="none"/>
          <w:tab w:pos="3347" w:val="left" w:leader="none"/>
        </w:tabs>
        <w:spacing w:line="252" w:lineRule="auto" w:before="95" w:after="0"/>
        <w:ind w:left="3347" w:right="1583" w:hanging="365"/>
        <w:jc w:val="left"/>
        <w:rPr>
          <w:sz w:val="20"/>
        </w:rPr>
      </w:pPr>
      <w:r>
        <w:rPr>
          <w:w w:val="90"/>
          <w:sz w:val="20"/>
        </w:rPr>
        <w:t>A</w:t>
      </w:r>
      <w:r>
        <w:rPr>
          <w:spacing w:val="-10"/>
          <w:w w:val="90"/>
          <w:sz w:val="20"/>
        </w:rPr>
        <w:t> </w:t>
      </w:r>
      <w:r>
        <w:rPr>
          <w:w w:val="90"/>
          <w:sz w:val="20"/>
        </w:rPr>
        <w:t>significant portion</w:t>
      </w:r>
      <w:r>
        <w:rPr>
          <w:spacing w:val="-4"/>
          <w:w w:val="90"/>
          <w:sz w:val="20"/>
        </w:rPr>
        <w:t> </w:t>
      </w:r>
      <w:r>
        <w:rPr>
          <w:w w:val="90"/>
          <w:sz w:val="20"/>
        </w:rPr>
        <w:t>of</w:t>
      </w:r>
      <w:r>
        <w:rPr>
          <w:spacing w:val="-7"/>
          <w:w w:val="90"/>
          <w:sz w:val="20"/>
        </w:rPr>
        <w:t> </w:t>
      </w:r>
      <w:r>
        <w:rPr>
          <w:w w:val="90"/>
          <w:sz w:val="20"/>
        </w:rPr>
        <w:t>ERISA deals</w:t>
      </w:r>
      <w:r>
        <w:rPr>
          <w:spacing w:val="-1"/>
          <w:w w:val="90"/>
          <w:sz w:val="20"/>
        </w:rPr>
        <w:t> </w:t>
      </w:r>
      <w:r>
        <w:rPr>
          <w:w w:val="90"/>
          <w:sz w:val="20"/>
        </w:rPr>
        <w:t>with</w:t>
      </w:r>
      <w:r>
        <w:rPr>
          <w:spacing w:val="-2"/>
          <w:w w:val="90"/>
          <w:sz w:val="20"/>
        </w:rPr>
        <w:t> </w:t>
      </w:r>
      <w:r>
        <w:rPr>
          <w:w w:val="90"/>
          <w:sz w:val="20"/>
        </w:rPr>
        <w:t>fiduciary responsibility.</w:t>
      </w:r>
      <w:r>
        <w:rPr>
          <w:spacing w:val="-16"/>
          <w:w w:val="90"/>
          <w:sz w:val="20"/>
        </w:rPr>
        <w:t> </w:t>
      </w:r>
      <w:r>
        <w:rPr>
          <w:w w:val="90"/>
          <w:sz w:val="20"/>
        </w:rPr>
        <w:t>Which</w:t>
      </w:r>
      <w:r>
        <w:rPr>
          <w:spacing w:val="-4"/>
          <w:w w:val="90"/>
          <w:sz w:val="20"/>
        </w:rPr>
        <w:t> </w:t>
      </w:r>
      <w:r>
        <w:rPr>
          <w:w w:val="90"/>
          <w:sz w:val="20"/>
        </w:rPr>
        <w:t>of</w:t>
      </w:r>
      <w:r>
        <w:rPr>
          <w:spacing w:val="-5"/>
          <w:w w:val="90"/>
          <w:sz w:val="20"/>
        </w:rPr>
        <w:t> </w:t>
      </w:r>
      <w:r>
        <w:rPr>
          <w:w w:val="90"/>
          <w:sz w:val="20"/>
        </w:rPr>
        <w:t>the </w:t>
      </w:r>
      <w:r>
        <w:rPr>
          <w:spacing w:val="-4"/>
          <w:sz w:val="20"/>
        </w:rPr>
        <w:t>following</w:t>
      </w:r>
      <w:r>
        <w:rPr>
          <w:spacing w:val="-20"/>
          <w:sz w:val="20"/>
        </w:rPr>
        <w:t> </w:t>
      </w:r>
      <w:r>
        <w:rPr>
          <w:spacing w:val="-4"/>
          <w:sz w:val="20"/>
        </w:rPr>
        <w:t>would</w:t>
      </w:r>
      <w:r>
        <w:rPr>
          <w:spacing w:val="-10"/>
          <w:sz w:val="20"/>
        </w:rPr>
        <w:t> </w:t>
      </w:r>
      <w:r>
        <w:rPr>
          <w:spacing w:val="-4"/>
          <w:sz w:val="20"/>
        </w:rPr>
        <w:t>be</w:t>
      </w:r>
      <w:r>
        <w:rPr>
          <w:spacing w:val="-25"/>
          <w:sz w:val="20"/>
        </w:rPr>
        <w:t> </w:t>
      </w:r>
      <w:r>
        <w:rPr>
          <w:spacing w:val="-4"/>
          <w:sz w:val="20"/>
        </w:rPr>
        <w:t>considered</w:t>
      </w:r>
      <w:r>
        <w:rPr>
          <w:spacing w:val="-10"/>
          <w:sz w:val="20"/>
        </w:rPr>
        <w:t> </w:t>
      </w:r>
      <w:r>
        <w:rPr>
          <w:spacing w:val="-4"/>
          <w:sz w:val="20"/>
        </w:rPr>
        <w:t>a</w:t>
      </w:r>
      <w:r>
        <w:rPr>
          <w:spacing w:val="-13"/>
          <w:sz w:val="20"/>
        </w:rPr>
        <w:t> </w:t>
      </w:r>
      <w:r>
        <w:rPr>
          <w:spacing w:val="-4"/>
          <w:sz w:val="20"/>
        </w:rPr>
        <w:t>prohibited</w:t>
      </w:r>
      <w:r>
        <w:rPr>
          <w:spacing w:val="-10"/>
          <w:sz w:val="20"/>
        </w:rPr>
        <w:t> </w:t>
      </w:r>
      <w:r>
        <w:rPr>
          <w:spacing w:val="-4"/>
          <w:sz w:val="20"/>
        </w:rPr>
        <w:t>transaction?</w:t>
      </w:r>
    </w:p>
    <w:p>
      <w:pPr>
        <w:pStyle w:val="ListParagraph"/>
        <w:numPr>
          <w:ilvl w:val="2"/>
          <w:numId w:val="83"/>
        </w:numPr>
        <w:tabs>
          <w:tab w:pos="3785" w:val="left" w:leader="none"/>
        </w:tabs>
        <w:spacing w:line="240" w:lineRule="auto" w:before="13" w:after="0"/>
        <w:ind w:left="3785" w:right="0" w:hanging="327"/>
        <w:jc w:val="left"/>
        <w:rPr>
          <w:rFonts w:ascii="Times New Roman"/>
          <w:sz w:val="21"/>
        </w:rPr>
      </w:pPr>
      <w:r>
        <w:rPr>
          <w:w w:val="90"/>
          <w:sz w:val="20"/>
        </w:rPr>
        <w:t>The</w:t>
      </w:r>
      <w:r>
        <w:rPr>
          <w:spacing w:val="-4"/>
          <w:sz w:val="20"/>
        </w:rPr>
        <w:t> </w:t>
      </w:r>
      <w:r>
        <w:rPr>
          <w:w w:val="90"/>
          <w:sz w:val="20"/>
        </w:rPr>
        <w:t>fiduciary</w:t>
      </w:r>
      <w:r>
        <w:rPr>
          <w:spacing w:val="8"/>
          <w:sz w:val="20"/>
        </w:rPr>
        <w:t> </w:t>
      </w:r>
      <w:r>
        <w:rPr>
          <w:w w:val="90"/>
          <w:sz w:val="20"/>
        </w:rPr>
        <w:t>selling</w:t>
      </w:r>
      <w:r>
        <w:rPr>
          <w:spacing w:val="-4"/>
          <w:w w:val="90"/>
          <w:sz w:val="20"/>
        </w:rPr>
        <w:t> </w:t>
      </w:r>
      <w:r>
        <w:rPr>
          <w:rFonts w:ascii="Times New Roman"/>
          <w:i/>
          <w:w w:val="90"/>
          <w:sz w:val="20"/>
        </w:rPr>
        <w:t>1,000</w:t>
      </w:r>
      <w:r>
        <w:rPr>
          <w:rFonts w:ascii="Times New Roman"/>
          <w:i/>
          <w:spacing w:val="3"/>
          <w:sz w:val="20"/>
        </w:rPr>
        <w:t> </w:t>
      </w:r>
      <w:r>
        <w:rPr>
          <w:w w:val="90"/>
          <w:sz w:val="20"/>
        </w:rPr>
        <w:t>shares</w:t>
      </w:r>
      <w:r>
        <w:rPr>
          <w:spacing w:val="-1"/>
          <w:w w:val="90"/>
          <w:sz w:val="20"/>
        </w:rPr>
        <w:t> </w:t>
      </w:r>
      <w:r>
        <w:rPr>
          <w:w w:val="90"/>
          <w:sz w:val="20"/>
        </w:rPr>
        <w:t>of</w:t>
      </w:r>
      <w:r>
        <w:rPr>
          <w:spacing w:val="-6"/>
          <w:sz w:val="20"/>
        </w:rPr>
        <w:t> </w:t>
      </w:r>
      <w:r>
        <w:rPr>
          <w:w w:val="90"/>
          <w:sz w:val="20"/>
        </w:rPr>
        <w:t>a</w:t>
      </w:r>
      <w:r>
        <w:rPr>
          <w:spacing w:val="2"/>
          <w:sz w:val="20"/>
        </w:rPr>
        <w:t> </w:t>
      </w:r>
      <w:r>
        <w:rPr>
          <w:w w:val="90"/>
          <w:sz w:val="20"/>
        </w:rPr>
        <w:t>personally</w:t>
      </w:r>
      <w:r>
        <w:rPr>
          <w:spacing w:val="13"/>
          <w:sz w:val="20"/>
        </w:rPr>
        <w:t> </w:t>
      </w:r>
      <w:r>
        <w:rPr>
          <w:w w:val="90"/>
          <w:sz w:val="20"/>
        </w:rPr>
        <w:t>owned</w:t>
      </w:r>
      <w:r>
        <w:rPr>
          <w:spacing w:val="3"/>
          <w:sz w:val="20"/>
        </w:rPr>
        <w:t> </w:t>
      </w:r>
      <w:r>
        <w:rPr>
          <w:w w:val="90"/>
          <w:sz w:val="20"/>
        </w:rPr>
        <w:t>stock</w:t>
      </w:r>
      <w:r>
        <w:rPr>
          <w:spacing w:val="6"/>
          <w:sz w:val="20"/>
        </w:rPr>
        <w:t> </w:t>
      </w:r>
      <w:r>
        <w:rPr>
          <w:w w:val="90"/>
          <w:sz w:val="20"/>
        </w:rPr>
        <w:t>to</w:t>
      </w:r>
      <w:r>
        <w:rPr>
          <w:spacing w:val="-3"/>
          <w:w w:val="90"/>
          <w:sz w:val="20"/>
        </w:rPr>
        <w:t> </w:t>
      </w:r>
      <w:r>
        <w:rPr>
          <w:w w:val="90"/>
          <w:sz w:val="20"/>
        </w:rPr>
        <w:t>the</w:t>
      </w:r>
      <w:r>
        <w:rPr>
          <w:spacing w:val="-5"/>
          <w:sz w:val="20"/>
        </w:rPr>
        <w:t> </w:t>
      </w:r>
      <w:r>
        <w:rPr>
          <w:spacing w:val="-4"/>
          <w:w w:val="90"/>
          <w:sz w:val="20"/>
        </w:rPr>
        <w:t>plan</w:t>
      </w:r>
    </w:p>
    <w:p>
      <w:pPr>
        <w:pStyle w:val="ListParagraph"/>
        <w:numPr>
          <w:ilvl w:val="2"/>
          <w:numId w:val="83"/>
        </w:numPr>
        <w:tabs>
          <w:tab w:pos="3786" w:val="left" w:leader="none"/>
        </w:tabs>
        <w:spacing w:line="240" w:lineRule="auto" w:before="30" w:after="0"/>
        <w:ind w:left="3786" w:right="0" w:hanging="333"/>
        <w:jc w:val="left"/>
        <w:rPr>
          <w:sz w:val="20"/>
        </w:rPr>
      </w:pPr>
      <w:r>
        <w:rPr>
          <w:w w:val="90"/>
          <w:sz w:val="20"/>
        </w:rPr>
        <w:t>The</w:t>
      </w:r>
      <w:r>
        <w:rPr>
          <w:spacing w:val="-3"/>
          <w:w w:val="90"/>
          <w:sz w:val="20"/>
        </w:rPr>
        <w:t> </w:t>
      </w:r>
      <w:r>
        <w:rPr>
          <w:w w:val="90"/>
          <w:sz w:val="20"/>
        </w:rPr>
        <w:t>purchase</w:t>
      </w:r>
      <w:r>
        <w:rPr>
          <w:spacing w:val="8"/>
          <w:sz w:val="20"/>
        </w:rPr>
        <w:t> </w:t>
      </w:r>
      <w:r>
        <w:rPr>
          <w:w w:val="90"/>
          <w:sz w:val="20"/>
        </w:rPr>
        <w:t>of</w:t>
      </w:r>
      <w:r>
        <w:rPr>
          <w:spacing w:val="-1"/>
          <w:w w:val="90"/>
          <w:sz w:val="20"/>
        </w:rPr>
        <w:t> </w:t>
      </w:r>
      <w:r>
        <w:rPr>
          <w:w w:val="90"/>
          <w:sz w:val="20"/>
        </w:rPr>
        <w:t>art</w:t>
      </w:r>
      <w:r>
        <w:rPr>
          <w:spacing w:val="-5"/>
          <w:sz w:val="20"/>
        </w:rPr>
        <w:t> </w:t>
      </w:r>
      <w:r>
        <w:rPr>
          <w:w w:val="90"/>
          <w:sz w:val="20"/>
        </w:rPr>
        <w:t>or</w:t>
      </w:r>
      <w:r>
        <w:rPr>
          <w:spacing w:val="-6"/>
          <w:sz w:val="20"/>
        </w:rPr>
        <w:t> </w:t>
      </w:r>
      <w:r>
        <w:rPr>
          <w:w w:val="90"/>
          <w:sz w:val="20"/>
        </w:rPr>
        <w:t>antiques</w:t>
      </w:r>
      <w:r>
        <w:rPr>
          <w:spacing w:val="9"/>
          <w:sz w:val="20"/>
        </w:rPr>
        <w:t> </w:t>
      </w:r>
      <w:r>
        <w:rPr>
          <w:w w:val="90"/>
          <w:sz w:val="20"/>
        </w:rPr>
        <w:t>for</w:t>
      </w:r>
      <w:r>
        <w:rPr>
          <w:spacing w:val="-3"/>
          <w:w w:val="90"/>
          <w:sz w:val="20"/>
        </w:rPr>
        <w:t> </w:t>
      </w:r>
      <w:r>
        <w:rPr>
          <w:w w:val="90"/>
          <w:sz w:val="20"/>
        </w:rPr>
        <w:t>the</w:t>
      </w:r>
      <w:r>
        <w:rPr>
          <w:spacing w:val="-4"/>
          <w:sz w:val="20"/>
        </w:rPr>
        <w:t> </w:t>
      </w:r>
      <w:r>
        <w:rPr>
          <w:spacing w:val="-4"/>
          <w:w w:val="90"/>
          <w:sz w:val="20"/>
        </w:rPr>
        <w:t>plan</w:t>
      </w:r>
    </w:p>
    <w:p>
      <w:pPr>
        <w:pStyle w:val="ListParagraph"/>
        <w:numPr>
          <w:ilvl w:val="2"/>
          <w:numId w:val="83"/>
        </w:numPr>
        <w:tabs>
          <w:tab w:pos="3785" w:val="left" w:leader="none"/>
        </w:tabs>
        <w:spacing w:line="240" w:lineRule="auto" w:before="29" w:after="0"/>
        <w:ind w:left="3785" w:right="0" w:hanging="335"/>
        <w:jc w:val="left"/>
        <w:rPr>
          <w:sz w:val="20"/>
        </w:rPr>
      </w:pPr>
      <w:r>
        <w:rPr>
          <w:w w:val="90"/>
          <w:sz w:val="20"/>
        </w:rPr>
        <w:t>Investing</w:t>
      </w:r>
      <w:r>
        <w:rPr>
          <w:spacing w:val="-3"/>
          <w:w w:val="90"/>
          <w:sz w:val="20"/>
        </w:rPr>
        <w:t> </w:t>
      </w:r>
      <w:r>
        <w:rPr>
          <w:w w:val="90"/>
          <w:sz w:val="20"/>
        </w:rPr>
        <w:t>more</w:t>
      </w:r>
      <w:r>
        <w:rPr>
          <w:spacing w:val="-1"/>
          <w:sz w:val="20"/>
        </w:rPr>
        <w:t> </w:t>
      </w:r>
      <w:r>
        <w:rPr>
          <w:w w:val="90"/>
          <w:sz w:val="20"/>
        </w:rPr>
        <w:t>than</w:t>
      </w:r>
      <w:r>
        <w:rPr>
          <w:spacing w:val="-4"/>
          <w:w w:val="90"/>
          <w:sz w:val="20"/>
        </w:rPr>
        <w:t> </w:t>
      </w:r>
      <w:r>
        <w:rPr>
          <w:w w:val="90"/>
          <w:sz w:val="20"/>
        </w:rPr>
        <w:t>50%</w:t>
      </w:r>
      <w:r>
        <w:rPr>
          <w:spacing w:val="-10"/>
          <w:w w:val="90"/>
          <w:sz w:val="20"/>
        </w:rPr>
        <w:t> </w:t>
      </w:r>
      <w:r>
        <w:rPr>
          <w:w w:val="90"/>
          <w:sz w:val="20"/>
        </w:rPr>
        <w:t>of</w:t>
      </w:r>
      <w:r>
        <w:rPr>
          <w:spacing w:val="-2"/>
          <w:w w:val="90"/>
          <w:sz w:val="20"/>
        </w:rPr>
        <w:t> </w:t>
      </w:r>
      <w:r>
        <w:rPr>
          <w:w w:val="90"/>
          <w:sz w:val="20"/>
        </w:rPr>
        <w:t>the</w:t>
      </w:r>
      <w:r>
        <w:rPr>
          <w:spacing w:val="-5"/>
          <w:sz w:val="20"/>
        </w:rPr>
        <w:t> </w:t>
      </w:r>
      <w:r>
        <w:rPr>
          <w:w w:val="90"/>
          <w:sz w:val="20"/>
        </w:rPr>
        <w:t>plan's</w:t>
      </w:r>
      <w:r>
        <w:rPr>
          <w:sz w:val="20"/>
        </w:rPr>
        <w:t> </w:t>
      </w:r>
      <w:r>
        <w:rPr>
          <w:w w:val="90"/>
          <w:sz w:val="20"/>
        </w:rPr>
        <w:t>assets</w:t>
      </w:r>
      <w:r>
        <w:rPr>
          <w:spacing w:val="-4"/>
          <w:sz w:val="20"/>
        </w:rPr>
        <w:t> </w:t>
      </w:r>
      <w:r>
        <w:rPr>
          <w:w w:val="90"/>
          <w:sz w:val="20"/>
        </w:rPr>
        <w:t>in</w:t>
      </w:r>
      <w:r>
        <w:rPr>
          <w:spacing w:val="-5"/>
          <w:w w:val="90"/>
          <w:sz w:val="20"/>
        </w:rPr>
        <w:t> </w:t>
      </w:r>
      <w:r>
        <w:rPr>
          <w:w w:val="90"/>
          <w:sz w:val="20"/>
        </w:rPr>
        <w:t>the</w:t>
      </w:r>
      <w:r>
        <w:rPr>
          <w:spacing w:val="-9"/>
          <w:w w:val="90"/>
          <w:sz w:val="20"/>
        </w:rPr>
        <w:t> </w:t>
      </w:r>
      <w:r>
        <w:rPr>
          <w:w w:val="90"/>
          <w:sz w:val="20"/>
        </w:rPr>
        <w:t>company's</w:t>
      </w:r>
      <w:r>
        <w:rPr>
          <w:spacing w:val="1"/>
          <w:sz w:val="20"/>
        </w:rPr>
        <w:t> </w:t>
      </w:r>
      <w:r>
        <w:rPr>
          <w:spacing w:val="-2"/>
          <w:w w:val="90"/>
          <w:sz w:val="20"/>
        </w:rPr>
        <w:t>stock</w:t>
      </w:r>
    </w:p>
    <w:p>
      <w:pPr>
        <w:pStyle w:val="ListParagraph"/>
        <w:numPr>
          <w:ilvl w:val="2"/>
          <w:numId w:val="83"/>
        </w:numPr>
        <w:tabs>
          <w:tab w:pos="3788" w:val="left" w:leader="none"/>
        </w:tabs>
        <w:spacing w:line="240" w:lineRule="auto" w:before="33" w:after="0"/>
        <w:ind w:left="3788" w:right="0" w:hanging="343"/>
        <w:jc w:val="left"/>
        <w:rPr>
          <w:sz w:val="20"/>
        </w:rPr>
      </w:pPr>
      <w:r>
        <w:rPr>
          <w:w w:val="90"/>
          <w:sz w:val="20"/>
        </w:rPr>
        <w:t>Using</w:t>
      </w:r>
      <w:r>
        <w:rPr>
          <w:spacing w:val="-16"/>
          <w:w w:val="90"/>
          <w:sz w:val="20"/>
        </w:rPr>
        <w:t> </w:t>
      </w:r>
      <w:r>
        <w:rPr>
          <w:w w:val="90"/>
          <w:sz w:val="20"/>
        </w:rPr>
        <w:t>plan</w:t>
      </w:r>
      <w:r>
        <w:rPr>
          <w:spacing w:val="1"/>
          <w:sz w:val="20"/>
        </w:rPr>
        <w:t> </w:t>
      </w:r>
      <w:r>
        <w:rPr>
          <w:w w:val="90"/>
          <w:sz w:val="20"/>
        </w:rPr>
        <w:t>assets</w:t>
      </w:r>
      <w:r>
        <w:rPr>
          <w:spacing w:val="-1"/>
          <w:sz w:val="20"/>
        </w:rPr>
        <w:t> </w:t>
      </w:r>
      <w:r>
        <w:rPr>
          <w:w w:val="90"/>
          <w:sz w:val="20"/>
        </w:rPr>
        <w:t>to</w:t>
      </w:r>
      <w:r>
        <w:rPr>
          <w:spacing w:val="-2"/>
          <w:w w:val="90"/>
          <w:sz w:val="20"/>
        </w:rPr>
        <w:t> </w:t>
      </w:r>
      <w:r>
        <w:rPr>
          <w:w w:val="90"/>
          <w:sz w:val="20"/>
        </w:rPr>
        <w:t>build</w:t>
      </w:r>
      <w:r>
        <w:rPr>
          <w:spacing w:val="-1"/>
          <w:sz w:val="20"/>
        </w:rPr>
        <w:t> </w:t>
      </w:r>
      <w:r>
        <w:rPr>
          <w:w w:val="90"/>
          <w:sz w:val="20"/>
        </w:rPr>
        <w:t>a</w:t>
      </w:r>
      <w:r>
        <w:rPr>
          <w:spacing w:val="-6"/>
          <w:sz w:val="20"/>
        </w:rPr>
        <w:t> </w:t>
      </w:r>
      <w:r>
        <w:rPr>
          <w:w w:val="90"/>
          <w:sz w:val="20"/>
        </w:rPr>
        <w:t>collection</w:t>
      </w:r>
      <w:r>
        <w:rPr>
          <w:spacing w:val="8"/>
          <w:sz w:val="20"/>
        </w:rPr>
        <w:t> </w:t>
      </w:r>
      <w:r>
        <w:rPr>
          <w:w w:val="90"/>
          <w:sz w:val="20"/>
        </w:rPr>
        <w:t>of</w:t>
      </w:r>
      <w:r>
        <w:rPr>
          <w:spacing w:val="-1"/>
          <w:w w:val="90"/>
          <w:sz w:val="20"/>
        </w:rPr>
        <w:t> </w:t>
      </w:r>
      <w:r>
        <w:rPr>
          <w:w w:val="90"/>
          <w:sz w:val="20"/>
        </w:rPr>
        <w:t>rare</w:t>
      </w:r>
      <w:r>
        <w:rPr>
          <w:spacing w:val="-2"/>
          <w:w w:val="90"/>
          <w:sz w:val="20"/>
        </w:rPr>
        <w:t> automobiles</w:t>
      </w:r>
    </w:p>
    <w:p>
      <w:pPr>
        <w:pStyle w:val="BodyText"/>
        <w:spacing w:before="34"/>
        <w:rPr>
          <w:rFonts w:ascii="Arial"/>
          <w:sz w:val="30"/>
        </w:rPr>
      </w:pPr>
    </w:p>
    <w:p>
      <w:pPr>
        <w:pStyle w:val="Heading2"/>
        <w:ind w:left="106"/>
      </w:pPr>
      <w:r>
        <w:rPr>
          <w:spacing w:val="-8"/>
        </w:rPr>
        <w:t>LESSON</w:t>
      </w:r>
      <w:r>
        <w:rPr>
          <w:spacing w:val="-13"/>
        </w:rPr>
        <w:t> </w:t>
      </w:r>
      <w:r>
        <w:rPr>
          <w:spacing w:val="-8"/>
        </w:rPr>
        <w:t>18.6:</w:t>
      </w:r>
      <w:r>
        <w:rPr>
          <w:spacing w:val="-35"/>
        </w:rPr>
        <w:t> </w:t>
      </w:r>
      <w:r>
        <w:rPr>
          <w:spacing w:val="-8"/>
        </w:rPr>
        <w:t>EDUCATION</w:t>
      </w:r>
      <w:r>
        <w:rPr>
          <w:spacing w:val="-9"/>
        </w:rPr>
        <w:t> </w:t>
      </w:r>
      <w:r>
        <w:rPr>
          <w:spacing w:val="-8"/>
        </w:rPr>
        <w:t>FUNDING</w:t>
      </w:r>
      <w:r>
        <w:rPr>
          <w:spacing w:val="-3"/>
        </w:rPr>
        <w:t> </w:t>
      </w:r>
      <w:r>
        <w:rPr>
          <w:spacing w:val="-8"/>
        </w:rPr>
        <w:t>PROGRAMS</w:t>
      </w:r>
    </w:p>
    <w:p>
      <w:pPr>
        <w:pStyle w:val="BodyText"/>
        <w:spacing w:before="6"/>
        <w:rPr>
          <w:rFonts w:ascii="Arial"/>
          <w:b/>
          <w:sz w:val="11"/>
        </w:rPr>
      </w:pPr>
      <w:r>
        <w:rPr/>
        <mc:AlternateContent>
          <mc:Choice Requires="wps">
            <w:drawing>
              <wp:anchor distT="0" distB="0" distL="0" distR="0" allowOverlap="1" layoutInCell="1" locked="0" behindDoc="1" simplePos="0" relativeHeight="487710720">
                <wp:simplePos x="0" y="0"/>
                <wp:positionH relativeFrom="page">
                  <wp:posOffset>1684577</wp:posOffset>
                </wp:positionH>
                <wp:positionV relativeFrom="paragraph">
                  <wp:posOffset>99418</wp:posOffset>
                </wp:positionV>
                <wp:extent cx="5136515" cy="1270"/>
                <wp:effectExtent l="0" t="0" r="0" b="0"/>
                <wp:wrapTopAndBottom/>
                <wp:docPr id="354" name="Graphic 354"/>
                <wp:cNvGraphicFramePr>
                  <a:graphicFrameLocks/>
                </wp:cNvGraphicFramePr>
                <a:graphic>
                  <a:graphicData uri="http://schemas.microsoft.com/office/word/2010/wordprocessingShape">
                    <wps:wsp>
                      <wps:cNvPr id="354" name="Graphic 354"/>
                      <wps:cNvSpPr/>
                      <wps:spPr>
                        <a:xfrm>
                          <a:off x="0" y="0"/>
                          <a:ext cx="5136515" cy="1270"/>
                        </a:xfrm>
                        <a:custGeom>
                          <a:avLst/>
                          <a:gdLst/>
                          <a:ahLst/>
                          <a:cxnLst/>
                          <a:rect l="l" t="t" r="r" b="b"/>
                          <a:pathLst>
                            <a:path w="5136515" h="0">
                              <a:moveTo>
                                <a:pt x="0" y="0"/>
                              </a:moveTo>
                              <a:lnTo>
                                <a:pt x="513612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875pt;margin-top:7.828238pt;width:404.45pt;height:.1pt;mso-position-horizontal-relative:page;mso-position-vertical-relative:paragraph;z-index:-15605760;mso-wrap-distance-left:0;mso-wrap-distance-right:0" id="docshape210" coordorigin="2653,157" coordsize="8089,0" path="m2653,157l10741,157e" filled="false" stroked="true" strokeweight="1.801674pt" strokecolor="#000000">
                <v:path arrowok="t"/>
                <v:stroke dashstyle="solid"/>
                <w10:wrap type="topAndBottom"/>
              </v:shape>
            </w:pict>
          </mc:Fallback>
        </mc:AlternateContent>
      </w:r>
    </w:p>
    <w:p>
      <w:pPr>
        <w:spacing w:line="264" w:lineRule="auto" w:before="121"/>
        <w:ind w:left="2083" w:right="1426" w:hanging="4"/>
        <w:jc w:val="left"/>
        <w:rPr>
          <w:rFonts w:ascii="Arial"/>
          <w:b/>
          <w:sz w:val="24"/>
        </w:rPr>
      </w:pPr>
      <w:r>
        <w:rPr>
          <w:rFonts w:ascii="Arial"/>
          <w:b/>
          <w:sz w:val="24"/>
        </w:rPr>
        <w:t>LO 18.h Compare the differences between the two major types of education funding programs.</w:t>
      </w:r>
    </w:p>
    <w:p>
      <w:pPr>
        <w:pStyle w:val="BodyText"/>
        <w:spacing w:before="10"/>
        <w:rPr>
          <w:rFonts w:ascii="Arial"/>
          <w:b/>
          <w:sz w:val="7"/>
        </w:rPr>
      </w:pPr>
      <w:r>
        <w:rPr/>
        <mc:AlternateContent>
          <mc:Choice Requires="wps">
            <w:drawing>
              <wp:anchor distT="0" distB="0" distL="0" distR="0" allowOverlap="1" layoutInCell="1" locked="0" behindDoc="1" simplePos="0" relativeHeight="487711232">
                <wp:simplePos x="0" y="0"/>
                <wp:positionH relativeFrom="page">
                  <wp:posOffset>1684577</wp:posOffset>
                </wp:positionH>
                <wp:positionV relativeFrom="paragraph">
                  <wp:posOffset>73047</wp:posOffset>
                </wp:positionV>
                <wp:extent cx="5136515" cy="1270"/>
                <wp:effectExtent l="0" t="0" r="0" b="0"/>
                <wp:wrapTopAndBottom/>
                <wp:docPr id="355" name="Graphic 355"/>
                <wp:cNvGraphicFramePr>
                  <a:graphicFrameLocks/>
                </wp:cNvGraphicFramePr>
                <a:graphic>
                  <a:graphicData uri="http://schemas.microsoft.com/office/word/2010/wordprocessingShape">
                    <wps:wsp>
                      <wps:cNvPr id="355" name="Graphic 355"/>
                      <wps:cNvSpPr/>
                      <wps:spPr>
                        <a:xfrm>
                          <a:off x="0" y="0"/>
                          <a:ext cx="5136515" cy="1270"/>
                        </a:xfrm>
                        <a:custGeom>
                          <a:avLst/>
                          <a:gdLst/>
                          <a:ahLst/>
                          <a:cxnLst/>
                          <a:rect l="l" t="t" r="r" b="b"/>
                          <a:pathLst>
                            <a:path w="5136515" h="0">
                              <a:moveTo>
                                <a:pt x="0" y="0"/>
                              </a:moveTo>
                              <a:lnTo>
                                <a:pt x="5136129" y="0"/>
                              </a:lnTo>
                            </a:path>
                          </a:pathLst>
                        </a:custGeom>
                        <a:ln w="2288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2.643875pt;margin-top:5.751748pt;width:404.45pt;height:.1pt;mso-position-horizontal-relative:page;mso-position-vertical-relative:paragraph;z-index:-15605248;mso-wrap-distance-left:0;mso-wrap-distance-right:0" id="docshape211" coordorigin="2653,115" coordsize="8089,0" path="m2653,115l10741,115e" filled="false" stroked="true" strokeweight="1.801674pt" strokecolor="#000000">
                <v:path arrowok="t"/>
                <v:stroke dashstyle="solid"/>
                <w10:wrap type="topAndBottom"/>
              </v:shape>
            </w:pict>
          </mc:Fallback>
        </mc:AlternateContent>
      </w:r>
    </w:p>
    <w:p>
      <w:pPr>
        <w:pStyle w:val="BodyText"/>
        <w:spacing w:line="261" w:lineRule="auto" w:before="164"/>
        <w:ind w:left="2070" w:right="1073" w:firstLine="6"/>
      </w:pPr>
      <w:r>
        <w:rPr/>
        <w:t>The</w:t>
      </w:r>
      <w:r>
        <w:rPr>
          <w:spacing w:val="-6"/>
        </w:rPr>
        <w:t> </w:t>
      </w:r>
      <w:r>
        <w:rPr/>
        <w:t>examination will</w:t>
      </w:r>
      <w:r>
        <w:rPr>
          <w:spacing w:val="-1"/>
        </w:rPr>
        <w:t> </w:t>
      </w:r>
      <w:r>
        <w:rPr/>
        <w:t>deal</w:t>
      </w:r>
      <w:r>
        <w:rPr>
          <w:spacing w:val="-1"/>
        </w:rPr>
        <w:t> </w:t>
      </w:r>
      <w:r>
        <w:rPr/>
        <w:t>with two</w:t>
      </w:r>
      <w:r>
        <w:rPr>
          <w:spacing w:val="-6"/>
        </w:rPr>
        <w:t> </w:t>
      </w:r>
      <w:r>
        <w:rPr/>
        <w:t>different types</w:t>
      </w:r>
      <w:r>
        <w:rPr>
          <w:spacing w:val="-2"/>
        </w:rPr>
        <w:t> </w:t>
      </w:r>
      <w:r>
        <w:rPr/>
        <w:t>of</w:t>
      </w:r>
      <w:r>
        <w:rPr>
          <w:spacing w:val="-2"/>
        </w:rPr>
        <w:t> </w:t>
      </w:r>
      <w:r>
        <w:rPr/>
        <w:t>programs designed to</w:t>
      </w:r>
      <w:r>
        <w:rPr>
          <w:spacing w:val="-12"/>
        </w:rPr>
        <w:t> </w:t>
      </w:r>
      <w:r>
        <w:rPr/>
        <w:t>offer tax benefits when saving for education. We will begin with the Coverdell ESA and then move on to the Section 529 plan.</w:t>
      </w:r>
    </w:p>
    <w:p>
      <w:pPr>
        <w:pStyle w:val="BodyText"/>
        <w:spacing w:before="217"/>
      </w:pPr>
    </w:p>
    <w:p>
      <w:pPr>
        <w:pStyle w:val="Heading3"/>
        <w:spacing w:before="1"/>
        <w:ind w:left="2077"/>
      </w:pPr>
      <w:r>
        <w:rPr/>
        <w:drawing>
          <wp:anchor distT="0" distB="0" distL="0" distR="0" allowOverlap="1" layoutInCell="1" locked="0" behindDoc="0" simplePos="0" relativeHeight="15853056">
            <wp:simplePos x="0" y="0"/>
            <wp:positionH relativeFrom="page">
              <wp:posOffset>6921413</wp:posOffset>
            </wp:positionH>
            <wp:positionV relativeFrom="paragraph">
              <wp:posOffset>-686186</wp:posOffset>
            </wp:positionV>
            <wp:extent cx="466920" cy="1619993"/>
            <wp:effectExtent l="0" t="0" r="0" b="0"/>
            <wp:wrapNone/>
            <wp:docPr id="356" name="Image 356"/>
            <wp:cNvGraphicFramePr>
              <a:graphicFrameLocks/>
            </wp:cNvGraphicFramePr>
            <a:graphic>
              <a:graphicData uri="http://schemas.openxmlformats.org/drawingml/2006/picture">
                <pic:pic>
                  <pic:nvPicPr>
                    <pic:cNvPr id="356" name="Image 356"/>
                    <pic:cNvPicPr/>
                  </pic:nvPicPr>
                  <pic:blipFill>
                    <a:blip r:embed="rId206" cstate="print"/>
                    <a:stretch>
                      <a:fillRect/>
                    </a:stretch>
                  </pic:blipFill>
                  <pic:spPr>
                    <a:xfrm>
                      <a:off x="0" y="0"/>
                      <a:ext cx="466920" cy="1619993"/>
                    </a:xfrm>
                    <a:prstGeom prst="rect">
                      <a:avLst/>
                    </a:prstGeom>
                  </pic:spPr>
                </pic:pic>
              </a:graphicData>
            </a:graphic>
          </wp:anchor>
        </w:drawing>
      </w:r>
      <w:r>
        <w:rPr>
          <w:w w:val="90"/>
        </w:rPr>
        <w:t>Coverdell</w:t>
      </w:r>
      <w:r>
        <w:rPr>
          <w:spacing w:val="-8"/>
          <w:w w:val="90"/>
        </w:rPr>
        <w:t> </w:t>
      </w:r>
      <w:r>
        <w:rPr>
          <w:w w:val="90"/>
        </w:rPr>
        <w:t>Education</w:t>
      </w:r>
      <w:r>
        <w:rPr>
          <w:spacing w:val="6"/>
        </w:rPr>
        <w:t> </w:t>
      </w:r>
      <w:r>
        <w:rPr>
          <w:w w:val="90"/>
        </w:rPr>
        <w:t>Savings</w:t>
      </w:r>
      <w:r>
        <w:rPr>
          <w:spacing w:val="-7"/>
          <w:w w:val="90"/>
        </w:rPr>
        <w:t> </w:t>
      </w:r>
      <w:r>
        <w:rPr>
          <w:w w:val="90"/>
        </w:rPr>
        <w:t>Accounts</w:t>
      </w:r>
      <w:r>
        <w:rPr>
          <w:spacing w:val="-8"/>
        </w:rPr>
        <w:t> </w:t>
      </w:r>
      <w:r>
        <w:rPr>
          <w:spacing w:val="-2"/>
          <w:w w:val="90"/>
        </w:rPr>
        <w:t>(ESAs)</w:t>
      </w:r>
    </w:p>
    <w:p>
      <w:pPr>
        <w:pStyle w:val="BodyText"/>
        <w:spacing w:line="259" w:lineRule="auto" w:before="75"/>
        <w:ind w:left="2072" w:right="1073" w:hanging="3"/>
      </w:pPr>
      <w:r>
        <w:rPr/>
        <w:t>The</w:t>
      </w:r>
      <w:r>
        <w:rPr>
          <w:spacing w:val="-18"/>
        </w:rPr>
        <w:t> </w:t>
      </w:r>
      <w:r>
        <w:rPr/>
        <w:t>Taxpayer</w:t>
      </w:r>
      <w:r>
        <w:rPr>
          <w:spacing w:val="6"/>
        </w:rPr>
        <w:t> </w:t>
      </w:r>
      <w:r>
        <w:rPr/>
        <w:t>Relief</w:t>
      </w:r>
      <w:r>
        <w:rPr>
          <w:spacing w:val="-14"/>
        </w:rPr>
        <w:t> </w:t>
      </w:r>
      <w:r>
        <w:rPr/>
        <w:t>Act</w:t>
      </w:r>
      <w:r>
        <w:rPr>
          <w:spacing w:val="-1"/>
        </w:rPr>
        <w:t> </w:t>
      </w:r>
      <w:r>
        <w:rPr/>
        <w:t>of</w:t>
      </w:r>
      <w:r>
        <w:rPr>
          <w:spacing w:val="-14"/>
        </w:rPr>
        <w:t> </w:t>
      </w:r>
      <w:r>
        <w:rPr/>
        <w:t>1997</w:t>
      </w:r>
      <w:r>
        <w:rPr>
          <w:spacing w:val="-8"/>
        </w:rPr>
        <w:t> </w:t>
      </w:r>
      <w:r>
        <w:rPr/>
        <w:t>also</w:t>
      </w:r>
      <w:r>
        <w:rPr>
          <w:spacing w:val="-6"/>
        </w:rPr>
        <w:t> </w:t>
      </w:r>
      <w:r>
        <w:rPr/>
        <w:t>created</w:t>
      </w:r>
      <w:r>
        <w:rPr>
          <w:spacing w:val="-3"/>
        </w:rPr>
        <w:t> </w:t>
      </w:r>
      <w:r>
        <w:rPr>
          <w:b/>
        </w:rPr>
        <w:t>Education</w:t>
      </w:r>
      <w:r>
        <w:rPr>
          <w:b/>
          <w:spacing w:val="-4"/>
        </w:rPr>
        <w:t> </w:t>
      </w:r>
      <w:r>
        <w:rPr>
          <w:b/>
          <w:sz w:val="23"/>
        </w:rPr>
        <w:t>IRAs.</w:t>
      </w:r>
      <w:r>
        <w:rPr>
          <w:b/>
          <w:spacing w:val="-4"/>
          <w:sz w:val="23"/>
        </w:rPr>
        <w:t> </w:t>
      </w:r>
      <w:r>
        <w:rPr/>
        <w:t>In</w:t>
      </w:r>
      <w:r>
        <w:rPr>
          <w:spacing w:val="-1"/>
        </w:rPr>
        <w:t> </w:t>
      </w:r>
      <w:r>
        <w:rPr/>
        <w:t>2002, these</w:t>
      </w:r>
      <w:r>
        <w:rPr>
          <w:spacing w:val="-5"/>
        </w:rPr>
        <w:t> </w:t>
      </w:r>
      <w:r>
        <w:rPr/>
        <w:t>were renamed </w:t>
      </w:r>
      <w:r>
        <w:rPr>
          <w:b/>
        </w:rPr>
        <w:t>Coverdell ESAs. </w:t>
      </w:r>
      <w:r>
        <w:rPr/>
        <w:t>ESAs allow</w:t>
      </w:r>
      <w:r>
        <w:rPr>
          <w:spacing w:val="-2"/>
        </w:rPr>
        <w:t> </w:t>
      </w:r>
      <w:r>
        <w:rPr/>
        <w:t>after-tax contributions for</w:t>
      </w:r>
      <w:r>
        <w:rPr>
          <w:spacing w:val="-7"/>
        </w:rPr>
        <w:t> </w:t>
      </w:r>
      <w:r>
        <w:rPr/>
        <w:t>student beneficiaries.</w:t>
      </w:r>
      <w:r>
        <w:rPr>
          <w:spacing w:val="-1"/>
        </w:rPr>
        <w:t> </w:t>
      </w:r>
      <w:r>
        <w:rPr/>
        <w:t>Contributions </w:t>
      </w:r>
      <w:r>
        <w:rPr>
          <w:w w:val="105"/>
        </w:rPr>
        <w:t>must be</w:t>
      </w:r>
      <w:r>
        <w:rPr>
          <w:spacing w:val="-10"/>
          <w:w w:val="105"/>
        </w:rPr>
        <w:t> </w:t>
      </w:r>
      <w:r>
        <w:rPr>
          <w:w w:val="105"/>
        </w:rPr>
        <w:t>made</w:t>
      </w:r>
      <w:r>
        <w:rPr>
          <w:spacing w:val="-7"/>
          <w:w w:val="105"/>
        </w:rPr>
        <w:t> </w:t>
      </w:r>
      <w:r>
        <w:rPr>
          <w:w w:val="105"/>
        </w:rPr>
        <w:t>in</w:t>
      </w:r>
      <w:r>
        <w:rPr>
          <w:spacing w:val="-5"/>
          <w:w w:val="105"/>
        </w:rPr>
        <w:t> </w:t>
      </w:r>
      <w:r>
        <w:rPr>
          <w:w w:val="105"/>
        </w:rPr>
        <w:t>cash</w:t>
      </w:r>
      <w:r>
        <w:rPr>
          <w:spacing w:val="-5"/>
          <w:w w:val="105"/>
        </w:rPr>
        <w:t> </w:t>
      </w:r>
      <w:r>
        <w:rPr>
          <w:w w:val="105"/>
        </w:rPr>
        <w:t>and</w:t>
      </w:r>
      <w:r>
        <w:rPr>
          <w:spacing w:val="-3"/>
          <w:w w:val="105"/>
        </w:rPr>
        <w:t> </w:t>
      </w:r>
      <w:r>
        <w:rPr>
          <w:w w:val="105"/>
        </w:rPr>
        <w:t>must be</w:t>
      </w:r>
      <w:r>
        <w:rPr>
          <w:spacing w:val="-4"/>
          <w:w w:val="105"/>
        </w:rPr>
        <w:t> </w:t>
      </w:r>
      <w:r>
        <w:rPr>
          <w:w w:val="105"/>
        </w:rPr>
        <w:t>made</w:t>
      </w:r>
      <w:r>
        <w:rPr>
          <w:spacing w:val="-10"/>
          <w:w w:val="105"/>
        </w:rPr>
        <w:t> </w:t>
      </w:r>
      <w:r>
        <w:rPr>
          <w:w w:val="105"/>
        </w:rPr>
        <w:t>on</w:t>
      </w:r>
      <w:r>
        <w:rPr>
          <w:spacing w:val="-9"/>
          <w:w w:val="105"/>
        </w:rPr>
        <w:t> </w:t>
      </w:r>
      <w:r>
        <w:rPr>
          <w:w w:val="105"/>
        </w:rPr>
        <w:t>or</w:t>
      </w:r>
      <w:r>
        <w:rPr>
          <w:spacing w:val="-2"/>
          <w:w w:val="105"/>
        </w:rPr>
        <w:t> </w:t>
      </w:r>
      <w:r>
        <w:rPr>
          <w:w w:val="105"/>
        </w:rPr>
        <w:t>before the</w:t>
      </w:r>
      <w:r>
        <w:rPr>
          <w:spacing w:val="-13"/>
          <w:w w:val="105"/>
        </w:rPr>
        <w:t> </w:t>
      </w:r>
      <w:r>
        <w:rPr>
          <w:w w:val="105"/>
        </w:rPr>
        <w:t>date</w:t>
      </w:r>
      <w:r>
        <w:rPr>
          <w:spacing w:val="-10"/>
          <w:w w:val="105"/>
        </w:rPr>
        <w:t> </w:t>
      </w:r>
      <w:r>
        <w:rPr>
          <w:w w:val="105"/>
        </w:rPr>
        <w:t>on</w:t>
      </w:r>
      <w:r>
        <w:rPr>
          <w:spacing w:val="-10"/>
          <w:w w:val="105"/>
        </w:rPr>
        <w:t> </w:t>
      </w:r>
      <w:r>
        <w:rPr>
          <w:w w:val="105"/>
        </w:rPr>
        <w:t>which the</w:t>
      </w:r>
      <w:r>
        <w:rPr>
          <w:spacing w:val="-1"/>
          <w:w w:val="105"/>
        </w:rPr>
        <w:t> </w:t>
      </w:r>
      <w:r>
        <w:rPr>
          <w:w w:val="105"/>
        </w:rPr>
        <w:t>beneficiary attains</w:t>
      </w:r>
      <w:r>
        <w:rPr>
          <w:spacing w:val="-14"/>
          <w:w w:val="105"/>
        </w:rPr>
        <w:t> </w:t>
      </w:r>
      <w:r>
        <w:rPr>
          <w:w w:val="105"/>
        </w:rPr>
        <w:t>age</w:t>
      </w:r>
      <w:r>
        <w:rPr>
          <w:spacing w:val="-11"/>
          <w:w w:val="105"/>
        </w:rPr>
        <w:t> </w:t>
      </w:r>
      <w:r>
        <w:rPr>
          <w:w w:val="105"/>
        </w:rPr>
        <w:t>18</w:t>
      </w:r>
      <w:r>
        <w:rPr>
          <w:spacing w:val="-5"/>
          <w:w w:val="105"/>
        </w:rPr>
        <w:t> </w:t>
      </w:r>
      <w:r>
        <w:rPr>
          <w:w w:val="105"/>
        </w:rPr>
        <w:t>unless</w:t>
      </w:r>
      <w:r>
        <w:rPr>
          <w:spacing w:val="-6"/>
          <w:w w:val="105"/>
        </w:rPr>
        <w:t> </w:t>
      </w:r>
      <w:r>
        <w:rPr>
          <w:w w:val="105"/>
        </w:rPr>
        <w:t>the</w:t>
      </w:r>
      <w:r>
        <w:rPr>
          <w:spacing w:val="-6"/>
          <w:w w:val="105"/>
        </w:rPr>
        <w:t> </w:t>
      </w:r>
      <w:r>
        <w:rPr>
          <w:w w:val="105"/>
        </w:rPr>
        <w:t>beneficiary</w:t>
      </w:r>
      <w:r>
        <w:rPr>
          <w:spacing w:val="-1"/>
          <w:w w:val="105"/>
        </w:rPr>
        <w:t> </w:t>
      </w:r>
      <w:r>
        <w:rPr>
          <w:w w:val="105"/>
        </w:rPr>
        <w:t>is</w:t>
      </w:r>
      <w:r>
        <w:rPr>
          <w:spacing w:val="-14"/>
          <w:w w:val="105"/>
        </w:rPr>
        <w:t> </w:t>
      </w:r>
      <w:r>
        <w:rPr>
          <w:w w:val="105"/>
        </w:rPr>
        <w:t>a</w:t>
      </w:r>
      <w:r>
        <w:rPr>
          <w:spacing w:val="-10"/>
          <w:w w:val="105"/>
        </w:rPr>
        <w:t> </w:t>
      </w:r>
      <w:r>
        <w:rPr>
          <w:b/>
          <w:w w:val="105"/>
        </w:rPr>
        <w:t>special-needs beneficiary-an</w:t>
      </w:r>
      <w:r>
        <w:rPr>
          <w:b/>
          <w:spacing w:val="-15"/>
          <w:w w:val="105"/>
        </w:rPr>
        <w:t> </w:t>
      </w:r>
      <w:r>
        <w:rPr>
          <w:w w:val="105"/>
        </w:rPr>
        <w:t>individual who because</w:t>
      </w:r>
      <w:r>
        <w:rPr>
          <w:spacing w:val="-14"/>
          <w:w w:val="105"/>
        </w:rPr>
        <w:t> </w:t>
      </w:r>
      <w:r>
        <w:rPr>
          <w:w w:val="105"/>
        </w:rPr>
        <w:t>of</w:t>
      </w:r>
      <w:r>
        <w:rPr>
          <w:spacing w:val="-14"/>
          <w:w w:val="105"/>
        </w:rPr>
        <w:t> </w:t>
      </w:r>
      <w:r>
        <w:rPr>
          <w:w w:val="105"/>
        </w:rPr>
        <w:t>a</w:t>
      </w:r>
      <w:r>
        <w:rPr>
          <w:spacing w:val="-14"/>
          <w:w w:val="105"/>
        </w:rPr>
        <w:t> </w:t>
      </w:r>
      <w:r>
        <w:rPr>
          <w:w w:val="105"/>
        </w:rPr>
        <w:t>physical,</w:t>
      </w:r>
      <w:r>
        <w:rPr>
          <w:spacing w:val="-4"/>
          <w:w w:val="105"/>
        </w:rPr>
        <w:t> </w:t>
      </w:r>
      <w:r>
        <w:rPr>
          <w:w w:val="105"/>
        </w:rPr>
        <w:t>mental,</w:t>
      </w:r>
      <w:r>
        <w:rPr>
          <w:spacing w:val="-12"/>
          <w:w w:val="105"/>
        </w:rPr>
        <w:t> </w:t>
      </w:r>
      <w:r>
        <w:rPr>
          <w:w w:val="105"/>
        </w:rPr>
        <w:t>or</w:t>
      </w:r>
      <w:r>
        <w:rPr>
          <w:spacing w:val="-14"/>
          <w:w w:val="105"/>
        </w:rPr>
        <w:t> </w:t>
      </w:r>
      <w:r>
        <w:rPr>
          <w:w w:val="105"/>
        </w:rPr>
        <w:t>emotional</w:t>
      </w:r>
      <w:r>
        <w:rPr>
          <w:spacing w:val="-4"/>
          <w:w w:val="105"/>
        </w:rPr>
        <w:t> </w:t>
      </w:r>
      <w:r>
        <w:rPr>
          <w:w w:val="105"/>
        </w:rPr>
        <w:t>condition</w:t>
      </w:r>
      <w:r>
        <w:rPr>
          <w:spacing w:val="-2"/>
          <w:w w:val="105"/>
        </w:rPr>
        <w:t> </w:t>
      </w:r>
      <w:r>
        <w:rPr>
          <w:w w:val="105"/>
        </w:rPr>
        <w:t>requires</w:t>
      </w:r>
      <w:r>
        <w:rPr>
          <w:spacing w:val="-13"/>
          <w:w w:val="105"/>
        </w:rPr>
        <w:t> </w:t>
      </w:r>
      <w:r>
        <w:rPr>
          <w:w w:val="105"/>
        </w:rPr>
        <w:t>additional time</w:t>
      </w:r>
      <w:r>
        <w:rPr>
          <w:spacing w:val="-10"/>
          <w:w w:val="105"/>
        </w:rPr>
        <w:t> </w:t>
      </w:r>
      <w:r>
        <w:rPr>
          <w:w w:val="105"/>
        </w:rPr>
        <w:t>to</w:t>
      </w:r>
      <w:r>
        <w:rPr>
          <w:spacing w:val="-14"/>
          <w:w w:val="105"/>
        </w:rPr>
        <w:t> </w:t>
      </w:r>
      <w:r>
        <w:rPr>
          <w:w w:val="105"/>
        </w:rPr>
        <w:t>complete </w:t>
      </w:r>
      <w:r>
        <w:rPr/>
        <w:t>their education. Coverdell ESAs fund educational expenses of</w:t>
      </w:r>
      <w:r>
        <w:rPr>
          <w:spacing w:val="-12"/>
        </w:rPr>
        <w:t> </w:t>
      </w:r>
      <w:r>
        <w:rPr/>
        <w:t>a</w:t>
      </w:r>
      <w:r>
        <w:rPr>
          <w:spacing w:val="-8"/>
        </w:rPr>
        <w:t> </w:t>
      </w:r>
      <w:r>
        <w:rPr/>
        <w:t>designated beneficiary by</w:t>
      </w:r>
      <w:r>
        <w:rPr>
          <w:spacing w:val="40"/>
        </w:rPr>
        <w:t> </w:t>
      </w:r>
      <w:r>
        <w:rPr/>
        <w:t>- </w:t>
      </w:r>
      <w:r>
        <w:rPr>
          <w:w w:val="105"/>
        </w:rPr>
        <w:t>allowing</w:t>
      </w:r>
      <w:r>
        <w:rPr>
          <w:spacing w:val="-14"/>
          <w:w w:val="105"/>
        </w:rPr>
        <w:t> </w:t>
      </w:r>
      <w:r>
        <w:rPr>
          <w:w w:val="105"/>
        </w:rPr>
        <w:t>after-tax</w:t>
      </w:r>
      <w:r>
        <w:rPr>
          <w:spacing w:val="-15"/>
          <w:w w:val="105"/>
        </w:rPr>
        <w:t> </w:t>
      </w:r>
      <w:r>
        <w:rPr>
          <w:w w:val="105"/>
        </w:rPr>
        <w:t>{nondeductible)</w:t>
      </w:r>
      <w:r>
        <w:rPr>
          <w:spacing w:val="-14"/>
          <w:w w:val="105"/>
        </w:rPr>
        <w:t> </w:t>
      </w:r>
      <w:r>
        <w:rPr>
          <w:w w:val="105"/>
        </w:rPr>
        <w:t>contributions</w:t>
      </w:r>
      <w:r>
        <w:rPr>
          <w:spacing w:val="-13"/>
          <w:w w:val="105"/>
        </w:rPr>
        <w:t> </w:t>
      </w:r>
      <w:r>
        <w:rPr>
          <w:w w:val="105"/>
        </w:rPr>
        <w:t>to</w:t>
      </w:r>
      <w:r>
        <w:rPr>
          <w:spacing w:val="-14"/>
          <w:w w:val="105"/>
        </w:rPr>
        <w:t> </w:t>
      </w:r>
      <w:r>
        <w:rPr>
          <w:w w:val="105"/>
        </w:rPr>
        <w:t>accumulate</w:t>
      </w:r>
      <w:r>
        <w:rPr>
          <w:spacing w:val="-11"/>
          <w:w w:val="105"/>
        </w:rPr>
        <w:t> </w:t>
      </w:r>
      <w:r>
        <w:rPr>
          <w:w w:val="105"/>
        </w:rPr>
        <w:t>on</w:t>
      </w:r>
      <w:r>
        <w:rPr>
          <w:spacing w:val="-14"/>
          <w:w w:val="105"/>
        </w:rPr>
        <w:t> </w:t>
      </w:r>
      <w:r>
        <w:rPr>
          <w:w w:val="105"/>
        </w:rPr>
        <w:t>a</w:t>
      </w:r>
      <w:r>
        <w:rPr>
          <w:spacing w:val="-14"/>
          <w:w w:val="105"/>
        </w:rPr>
        <w:t> </w:t>
      </w:r>
      <w:r>
        <w:rPr>
          <w:w w:val="105"/>
        </w:rPr>
        <w:t>tax-deferred</w:t>
      </w:r>
      <w:r>
        <w:rPr>
          <w:spacing w:val="-5"/>
          <w:w w:val="105"/>
        </w:rPr>
        <w:t> </w:t>
      </w:r>
      <w:r>
        <w:rPr>
          <w:w w:val="105"/>
        </w:rPr>
        <w:t>basis.</w:t>
      </w:r>
    </w:p>
    <w:p>
      <w:pPr>
        <w:pStyle w:val="BodyText"/>
        <w:spacing w:line="259" w:lineRule="auto" w:before="179"/>
        <w:ind w:left="2068" w:right="1073" w:hanging="3"/>
      </w:pPr>
      <w:r>
        <w:rPr/>
        <w:t>When distributions</w:t>
      </w:r>
      <w:r>
        <w:rPr>
          <w:spacing w:val="19"/>
        </w:rPr>
        <w:t> </w:t>
      </w:r>
      <w:r>
        <w:rPr/>
        <w:t>are made from a Coverdell</w:t>
      </w:r>
      <w:r>
        <w:rPr>
          <w:spacing w:val="20"/>
        </w:rPr>
        <w:t> </w:t>
      </w:r>
      <w:r>
        <w:rPr/>
        <w:t>ESA,</w:t>
      </w:r>
      <w:r>
        <w:rPr>
          <w:spacing w:val="27"/>
        </w:rPr>
        <w:t> </w:t>
      </w:r>
      <w:r>
        <w:rPr/>
        <w:t>the earnings</w:t>
      </w:r>
      <w:r>
        <w:rPr>
          <w:spacing w:val="25"/>
        </w:rPr>
        <w:t> </w:t>
      </w:r>
      <w:r>
        <w:rPr/>
        <w:t>portion</w:t>
      </w:r>
      <w:r>
        <w:rPr>
          <w:spacing w:val="24"/>
        </w:rPr>
        <w:t> </w:t>
      </w:r>
      <w:r>
        <w:rPr/>
        <w:t>of the</w:t>
      </w:r>
      <w:r>
        <w:rPr>
          <w:spacing w:val="-2"/>
        </w:rPr>
        <w:t> </w:t>
      </w:r>
      <w:r>
        <w:rPr/>
        <w:t>distribution is excluded from income when it is used to pay qualified education expenses. Withdrawn earnings are taxed to the recipient</w:t>
      </w:r>
      <w:r>
        <w:rPr>
          <w:spacing w:val="27"/>
        </w:rPr>
        <w:t> </w:t>
      </w:r>
      <w:r>
        <w:rPr/>
        <w:t>(beneficiary)</w:t>
      </w:r>
      <w:r>
        <w:rPr>
          <w:spacing w:val="34"/>
        </w:rPr>
        <w:t> </w:t>
      </w:r>
      <w:r>
        <w:rPr/>
        <w:t>and</w:t>
      </w:r>
      <w:r>
        <w:rPr>
          <w:spacing w:val="-3"/>
        </w:rPr>
        <w:t> </w:t>
      </w:r>
      <w:r>
        <w:rPr/>
        <w:t>subject to</w:t>
      </w:r>
      <w:r>
        <w:rPr>
          <w:spacing w:val="-4"/>
        </w:rPr>
        <w:t> </w:t>
      </w:r>
      <w:r>
        <w:rPr/>
        <w:t>a</w:t>
      </w:r>
      <w:r>
        <w:rPr>
          <w:spacing w:val="-1"/>
        </w:rPr>
        <w:t> </w:t>
      </w:r>
      <w:r>
        <w:rPr/>
        <w:t>10% tax penalty when they are not used to pay qualified education expenses.</w:t>
      </w:r>
    </w:p>
    <w:p>
      <w:pPr>
        <w:pStyle w:val="BodyText"/>
        <w:spacing w:before="112"/>
      </w:pPr>
    </w:p>
    <w:p>
      <w:pPr>
        <w:spacing w:before="0"/>
        <w:ind w:left="2969" w:right="0" w:firstLine="0"/>
        <w:jc w:val="left"/>
        <w:rPr>
          <w:rFonts w:ascii="Arial"/>
          <w:b/>
          <w:sz w:val="21"/>
        </w:rPr>
      </w:pPr>
      <w:r>
        <w:rPr/>
        <mc:AlternateContent>
          <mc:Choice Requires="wps">
            <w:drawing>
              <wp:anchor distT="0" distB="0" distL="0" distR="0" allowOverlap="1" layoutInCell="1" locked="0" behindDoc="0" simplePos="0" relativeHeight="15853568">
                <wp:simplePos x="0" y="0"/>
                <wp:positionH relativeFrom="page">
                  <wp:posOffset>1825625</wp:posOffset>
                </wp:positionH>
                <wp:positionV relativeFrom="paragraph">
                  <wp:posOffset>-30285</wp:posOffset>
                </wp:positionV>
                <wp:extent cx="215265" cy="401320"/>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215265" cy="401320"/>
                        </a:xfrm>
                        <a:prstGeom prst="rect">
                          <a:avLst/>
                        </a:prstGeom>
                      </wps:spPr>
                      <wps:txbx>
                        <w:txbxContent>
                          <w:p>
                            <w:pPr>
                              <w:spacing w:line="632" w:lineRule="exact" w:before="0"/>
                              <w:ind w:left="0" w:right="0" w:firstLine="0"/>
                              <w:jc w:val="left"/>
                              <w:rPr>
                                <w:i/>
                                <w:sz w:val="57"/>
                              </w:rPr>
                            </w:pPr>
                            <w:r>
                              <w:rPr>
                                <w:i/>
                                <w:spacing w:val="-21"/>
                                <w:sz w:val="57"/>
                              </w:rPr>
                              <w:t>R</w:t>
                            </w:r>
                          </w:p>
                        </w:txbxContent>
                      </wps:txbx>
                      <wps:bodyPr wrap="square" lIns="0" tIns="0" rIns="0" bIns="0" rtlCol="0">
                        <a:noAutofit/>
                      </wps:bodyPr>
                    </wps:wsp>
                  </a:graphicData>
                </a:graphic>
              </wp:anchor>
            </w:drawing>
          </mc:Choice>
          <mc:Fallback>
            <w:pict>
              <v:shape style="position:absolute;margin-left:143.75pt;margin-top:-2.384703pt;width:16.95pt;height:31.6pt;mso-position-horizontal-relative:page;mso-position-vertical-relative:paragraph;z-index:15853568" type="#_x0000_t202" id="docshape212" filled="false" stroked="false">
                <v:textbox inset="0,0,0,0">
                  <w:txbxContent>
                    <w:p>
                      <w:pPr>
                        <w:spacing w:line="632" w:lineRule="exact" w:before="0"/>
                        <w:ind w:left="0" w:right="0" w:firstLine="0"/>
                        <w:jc w:val="left"/>
                        <w:rPr>
                          <w:i/>
                          <w:sz w:val="57"/>
                        </w:rPr>
                      </w:pPr>
                      <w:r>
                        <w:rPr>
                          <w:i/>
                          <w:spacing w:val="-21"/>
                          <w:sz w:val="57"/>
                        </w:rPr>
                        <w:t>R</w:t>
                      </w:r>
                    </w:p>
                  </w:txbxContent>
                </v:textbox>
                <w10:wrap type="none"/>
              </v:shape>
            </w:pict>
          </mc:Fallback>
        </mc:AlternateContent>
      </w:r>
      <w:r>
        <w:rPr/>
        <mc:AlternateContent>
          <mc:Choice Requires="wps">
            <w:drawing>
              <wp:anchor distT="0" distB="0" distL="0" distR="0" allowOverlap="1" layoutInCell="1" locked="0" behindDoc="0" simplePos="0" relativeHeight="15854080">
                <wp:simplePos x="0" y="0"/>
                <wp:positionH relativeFrom="page">
                  <wp:posOffset>1893369</wp:posOffset>
                </wp:positionH>
                <wp:positionV relativeFrom="paragraph">
                  <wp:posOffset>163539</wp:posOffset>
                </wp:positionV>
                <wp:extent cx="73025" cy="746125"/>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73025" cy="746125"/>
                        </a:xfrm>
                        <a:prstGeom prst="rect">
                          <a:avLst/>
                        </a:prstGeom>
                      </wps:spPr>
                      <wps:txbx>
                        <w:txbxContent>
                          <w:p>
                            <w:pPr>
                              <w:spacing w:line="1175" w:lineRule="exact" w:before="0"/>
                              <w:ind w:left="0" w:right="0" w:firstLine="0"/>
                              <w:jc w:val="left"/>
                              <w:rPr>
                                <w:sz w:val="106"/>
                              </w:rPr>
                            </w:pPr>
                            <w:r>
                              <w:rPr>
                                <w:spacing w:val="-10"/>
                                <w:w w:val="60"/>
                                <w:sz w:val="106"/>
                              </w:rPr>
                              <w:t>'</w:t>
                            </w:r>
                          </w:p>
                        </w:txbxContent>
                      </wps:txbx>
                      <wps:bodyPr wrap="square" lIns="0" tIns="0" rIns="0" bIns="0" rtlCol="0">
                        <a:noAutofit/>
                      </wps:bodyPr>
                    </wps:wsp>
                  </a:graphicData>
                </a:graphic>
              </wp:anchor>
            </w:drawing>
          </mc:Choice>
          <mc:Fallback>
            <w:pict>
              <v:shape style="position:absolute;margin-left:149.084198pt;margin-top:12.877118pt;width:5.75pt;height:58.75pt;mso-position-horizontal-relative:page;mso-position-vertical-relative:paragraph;z-index:15854080" type="#_x0000_t202" id="docshape213" filled="false" stroked="false">
                <v:textbox inset="0,0,0,0">
                  <w:txbxContent>
                    <w:p>
                      <w:pPr>
                        <w:spacing w:line="1175" w:lineRule="exact" w:before="0"/>
                        <w:ind w:left="0" w:right="0" w:firstLine="0"/>
                        <w:jc w:val="left"/>
                        <w:rPr>
                          <w:sz w:val="106"/>
                        </w:rPr>
                      </w:pPr>
                      <w:r>
                        <w:rPr>
                          <w:spacing w:val="-10"/>
                          <w:w w:val="60"/>
                          <w:sz w:val="106"/>
                        </w:rPr>
                        <w:t>'</w:t>
                      </w:r>
                    </w:p>
                  </w:txbxContent>
                </v:textbox>
                <w10:wrap type="none"/>
              </v:shape>
            </w:pict>
          </mc:Fallback>
        </mc:AlternateContent>
      </w:r>
      <w:r>
        <w:rPr>
          <w:rFonts w:ascii="Arial"/>
          <w:b/>
          <w:w w:val="90"/>
          <w:sz w:val="21"/>
        </w:rPr>
        <w:t>TAKE</w:t>
      </w:r>
      <w:r>
        <w:rPr>
          <w:rFonts w:ascii="Arial"/>
          <w:b/>
          <w:spacing w:val="7"/>
          <w:sz w:val="21"/>
        </w:rPr>
        <w:t> </w:t>
      </w:r>
      <w:r>
        <w:rPr>
          <w:rFonts w:ascii="Arial"/>
          <w:b/>
          <w:spacing w:val="-4"/>
          <w:sz w:val="21"/>
        </w:rPr>
        <w:t>NOTE</w:t>
      </w:r>
    </w:p>
    <w:p>
      <w:pPr>
        <w:spacing w:line="271" w:lineRule="auto" w:before="118"/>
        <w:ind w:left="2970" w:right="1073" w:hanging="5"/>
        <w:jc w:val="left"/>
        <w:rPr>
          <w:rFonts w:ascii="Arial"/>
          <w:sz w:val="20"/>
        </w:rPr>
      </w:pPr>
      <w:r>
        <w:rPr>
          <w:rFonts w:ascii="Arial"/>
          <w:w w:val="90"/>
          <w:sz w:val="20"/>
        </w:rPr>
        <w:t>If</w:t>
      </w:r>
      <w:r>
        <w:rPr>
          <w:rFonts w:ascii="Arial"/>
          <w:spacing w:val="-7"/>
          <w:w w:val="90"/>
          <w:sz w:val="20"/>
        </w:rPr>
        <w:t> </w:t>
      </w:r>
      <w:r>
        <w:rPr>
          <w:rFonts w:ascii="Arial"/>
          <w:w w:val="90"/>
          <w:sz w:val="20"/>
        </w:rPr>
        <w:t>the money</w:t>
      </w:r>
      <w:r>
        <w:rPr>
          <w:rFonts w:ascii="Arial"/>
          <w:spacing w:val="-1"/>
          <w:w w:val="90"/>
          <w:sz w:val="20"/>
        </w:rPr>
        <w:t> </w:t>
      </w:r>
      <w:r>
        <w:rPr>
          <w:rFonts w:ascii="Arial"/>
          <w:w w:val="90"/>
          <w:sz w:val="20"/>
        </w:rPr>
        <w:t>is</w:t>
      </w:r>
      <w:r>
        <w:rPr>
          <w:rFonts w:ascii="Arial"/>
          <w:spacing w:val="-9"/>
          <w:w w:val="90"/>
          <w:sz w:val="20"/>
        </w:rPr>
        <w:t> </w:t>
      </w:r>
      <w:r>
        <w:rPr>
          <w:rFonts w:ascii="Arial"/>
          <w:w w:val="90"/>
          <w:sz w:val="20"/>
        </w:rPr>
        <w:t>not used by a beneficiary's 30th birthday (except for a special-needs beneficiary), it</w:t>
      </w:r>
      <w:r>
        <w:rPr>
          <w:rFonts w:ascii="Arial"/>
          <w:sz w:val="20"/>
        </w:rPr>
        <w:t> </w:t>
      </w:r>
      <w:r>
        <w:rPr>
          <w:rFonts w:ascii="Arial"/>
          <w:w w:val="90"/>
          <w:sz w:val="20"/>
        </w:rPr>
        <w:t>must be</w:t>
      </w:r>
      <w:r>
        <w:rPr>
          <w:rFonts w:ascii="Arial"/>
          <w:spacing w:val="-2"/>
          <w:w w:val="90"/>
          <w:sz w:val="20"/>
        </w:rPr>
        <w:t> </w:t>
      </w:r>
      <w:r>
        <w:rPr>
          <w:rFonts w:ascii="Arial"/>
          <w:w w:val="90"/>
          <w:sz w:val="20"/>
        </w:rPr>
        <w:t>distributed, and the earnings are subject to ordinary income </w:t>
      </w:r>
      <w:r>
        <w:rPr>
          <w:rFonts w:ascii="Arial"/>
          <w:sz w:val="20"/>
        </w:rPr>
        <w:t>taxes</w:t>
      </w:r>
      <w:r>
        <w:rPr>
          <w:rFonts w:ascii="Arial"/>
          <w:spacing w:val="-14"/>
          <w:sz w:val="20"/>
        </w:rPr>
        <w:t> </w:t>
      </w:r>
      <w:r>
        <w:rPr>
          <w:rFonts w:ascii="Arial"/>
          <w:sz w:val="20"/>
        </w:rPr>
        <w:t>and</w:t>
      </w:r>
      <w:r>
        <w:rPr>
          <w:rFonts w:ascii="Arial"/>
          <w:spacing w:val="-17"/>
          <w:sz w:val="20"/>
        </w:rPr>
        <w:t> </w:t>
      </w:r>
      <w:r>
        <w:rPr>
          <w:rFonts w:ascii="Arial"/>
          <w:sz w:val="20"/>
        </w:rPr>
        <w:t>a</w:t>
      </w:r>
      <w:r>
        <w:rPr>
          <w:rFonts w:ascii="Arial"/>
          <w:spacing w:val="-21"/>
          <w:sz w:val="20"/>
        </w:rPr>
        <w:t> </w:t>
      </w:r>
      <w:r>
        <w:rPr>
          <w:rFonts w:ascii="Arial"/>
          <w:sz w:val="20"/>
        </w:rPr>
        <w:t>10%</w:t>
      </w:r>
      <w:r>
        <w:rPr>
          <w:rFonts w:ascii="Arial"/>
          <w:spacing w:val="-19"/>
          <w:sz w:val="20"/>
        </w:rPr>
        <w:t> </w:t>
      </w:r>
      <w:r>
        <w:rPr>
          <w:rFonts w:ascii="Arial"/>
          <w:sz w:val="20"/>
        </w:rPr>
        <w:t>penalty.</w:t>
      </w:r>
    </w:p>
    <w:p>
      <w:pPr>
        <w:spacing w:after="0" w:line="271" w:lineRule="auto"/>
        <w:jc w:val="left"/>
        <w:rPr>
          <w:rFonts w:ascii="Arial"/>
          <w:sz w:val="20"/>
        </w:rPr>
        <w:sectPr>
          <w:headerReference w:type="default" r:id="rId203"/>
          <w:headerReference w:type="even" r:id="rId204"/>
          <w:pgSz w:w="11650" w:h="15480"/>
          <w:pgMar w:header="455" w:footer="0" w:top="1120" w:bottom="280" w:left="580" w:right="0"/>
          <w:pgNumType w:start="463"/>
        </w:sectPr>
      </w:pPr>
    </w:p>
    <w:p>
      <w:pPr>
        <w:pStyle w:val="Heading8"/>
        <w:spacing w:before="81"/>
        <w:ind w:left="1261"/>
        <w:rPr>
          <w:i/>
        </w:rPr>
      </w:pPr>
      <w:r>
        <w:rPr>
          <w:i/>
          <w:spacing w:val="-2"/>
          <w:w w:val="80"/>
        </w:rPr>
        <w:t>ESA</w:t>
      </w:r>
      <w:r>
        <w:rPr>
          <w:i/>
          <w:spacing w:val="-14"/>
          <w:w w:val="80"/>
        </w:rPr>
        <w:t> </w:t>
      </w:r>
      <w:r>
        <w:rPr>
          <w:i/>
          <w:spacing w:val="-2"/>
        </w:rPr>
        <w:t>Contributions</w:t>
      </w:r>
    </w:p>
    <w:p>
      <w:pPr>
        <w:pStyle w:val="BodyText"/>
        <w:spacing w:line="256" w:lineRule="auto" w:before="110"/>
        <w:ind w:left="1261" w:right="137" w:firstLine="10"/>
      </w:pPr>
      <w:r>
        <w:rPr>
          <w:w w:val="105"/>
        </w:rPr>
        <w:t>Under</w:t>
      </w:r>
      <w:r>
        <w:rPr>
          <w:spacing w:val="-8"/>
          <w:w w:val="105"/>
        </w:rPr>
        <w:t> </w:t>
      </w:r>
      <w:r>
        <w:rPr>
          <w:w w:val="105"/>
        </w:rPr>
        <w:t>current law,</w:t>
      </w:r>
      <w:r>
        <w:rPr>
          <w:spacing w:val="-3"/>
          <w:w w:val="105"/>
        </w:rPr>
        <w:t> </w:t>
      </w:r>
      <w:r>
        <w:rPr>
          <w:w w:val="105"/>
        </w:rPr>
        <w:t>the</w:t>
      </w:r>
      <w:r>
        <w:rPr>
          <w:spacing w:val="-9"/>
          <w:w w:val="105"/>
        </w:rPr>
        <w:t> </w:t>
      </w:r>
      <w:r>
        <w:rPr>
          <w:w w:val="105"/>
        </w:rPr>
        <w:t>maximum annual</w:t>
      </w:r>
      <w:r>
        <w:rPr>
          <w:spacing w:val="-3"/>
          <w:w w:val="105"/>
        </w:rPr>
        <w:t> </w:t>
      </w:r>
      <w:r>
        <w:rPr>
          <w:w w:val="105"/>
        </w:rPr>
        <w:t>contribution limit to</w:t>
      </w:r>
      <w:r>
        <w:rPr>
          <w:spacing w:val="-14"/>
          <w:w w:val="105"/>
        </w:rPr>
        <w:t> </w:t>
      </w:r>
      <w:r>
        <w:rPr>
          <w:w w:val="105"/>
        </w:rPr>
        <w:t>a</w:t>
      </w:r>
      <w:r>
        <w:rPr>
          <w:spacing w:val="-14"/>
          <w:w w:val="105"/>
        </w:rPr>
        <w:t> </w:t>
      </w:r>
      <w:r>
        <w:rPr>
          <w:w w:val="105"/>
        </w:rPr>
        <w:t>Coverdell ESA</w:t>
      </w:r>
      <w:r>
        <w:rPr>
          <w:spacing w:val="-14"/>
          <w:w w:val="105"/>
        </w:rPr>
        <w:t> </w:t>
      </w:r>
      <w:r>
        <w:rPr>
          <w:w w:val="105"/>
        </w:rPr>
        <w:t>is</w:t>
      </w:r>
      <w:r>
        <w:rPr>
          <w:spacing w:val="-14"/>
          <w:w w:val="105"/>
        </w:rPr>
        <w:t> </w:t>
      </w:r>
      <w:r>
        <w:rPr>
          <w:w w:val="105"/>
        </w:rPr>
        <w:t>$2,000 </w:t>
      </w:r>
      <w:r>
        <w:rPr/>
        <w:t>per beneficiary. Because this number is</w:t>
      </w:r>
      <w:r>
        <w:rPr>
          <w:spacing w:val="-9"/>
        </w:rPr>
        <w:t> </w:t>
      </w:r>
      <w:r>
        <w:rPr/>
        <w:t>considered permanent, it can and does</w:t>
      </w:r>
      <w:r>
        <w:rPr>
          <w:spacing w:val="-4"/>
        </w:rPr>
        <w:t> </w:t>
      </w:r>
      <w:r>
        <w:rPr/>
        <w:t>appear on the </w:t>
      </w:r>
      <w:r>
        <w:rPr>
          <w:spacing w:val="-2"/>
          <w:w w:val="105"/>
        </w:rPr>
        <w:t>exam.</w:t>
      </w:r>
    </w:p>
    <w:p>
      <w:pPr>
        <w:pStyle w:val="BodyText"/>
        <w:spacing w:line="256" w:lineRule="auto" w:before="180"/>
        <w:ind w:left="1261" w:right="137" w:hanging="14"/>
      </w:pPr>
      <w:r>
        <w:rPr>
          <w:rFonts w:ascii="Arial"/>
          <w:sz w:val="22"/>
        </w:rPr>
        <w:t>In</w:t>
      </w:r>
      <w:r>
        <w:rPr>
          <w:rFonts w:ascii="Arial"/>
          <w:spacing w:val="38"/>
          <w:sz w:val="22"/>
        </w:rPr>
        <w:t> </w:t>
      </w:r>
      <w:r>
        <w:rPr/>
        <w:t>addition</w:t>
      </w:r>
      <w:r>
        <w:rPr>
          <w:spacing w:val="40"/>
        </w:rPr>
        <w:t> </w:t>
      </w:r>
      <w:r>
        <w:rPr/>
        <w:t>to qualified</w:t>
      </w:r>
      <w:r>
        <w:rPr>
          <w:spacing w:val="40"/>
        </w:rPr>
        <w:t> </w:t>
      </w:r>
      <w:r>
        <w:rPr/>
        <w:t>higher education</w:t>
      </w:r>
      <w:r>
        <w:rPr>
          <w:spacing w:val="32"/>
        </w:rPr>
        <w:t> </w:t>
      </w:r>
      <w:r>
        <w:rPr/>
        <w:t>expenses</w:t>
      </w:r>
      <w:r>
        <w:rPr>
          <w:spacing w:val="36"/>
        </w:rPr>
        <w:t> </w:t>
      </w:r>
      <w:r>
        <w:rPr/>
        <w:t>(postsecondary education),</w:t>
      </w:r>
      <w:r>
        <w:rPr>
          <w:spacing w:val="40"/>
        </w:rPr>
        <w:t> </w:t>
      </w:r>
      <w:r>
        <w:rPr/>
        <w:t>the account can also be used for</w:t>
      </w:r>
      <w:r>
        <w:rPr>
          <w:spacing w:val="-1"/>
        </w:rPr>
        <w:t> </w:t>
      </w:r>
      <w:r>
        <w:rPr/>
        <w:t>elementary and</w:t>
      </w:r>
      <w:r>
        <w:rPr>
          <w:spacing w:val="-1"/>
        </w:rPr>
        <w:t> </w:t>
      </w:r>
      <w:r>
        <w:rPr/>
        <w:t>secondary education expenses and for public, private, or religious schools.</w:t>
      </w:r>
    </w:p>
    <w:p>
      <w:pPr>
        <w:pStyle w:val="BodyText"/>
        <w:spacing w:line="256" w:lineRule="auto" w:before="188"/>
        <w:ind w:left="1260" w:hanging="6"/>
      </w:pPr>
      <w:r>
        <w:rPr>
          <w:w w:val="105"/>
        </w:rPr>
        <w:t>The</w:t>
      </w:r>
      <w:r>
        <w:rPr>
          <w:spacing w:val="-14"/>
          <w:w w:val="105"/>
        </w:rPr>
        <w:t> </w:t>
      </w:r>
      <w:r>
        <w:rPr>
          <w:w w:val="105"/>
        </w:rPr>
        <w:t>contribution</w:t>
      </w:r>
      <w:r>
        <w:rPr>
          <w:spacing w:val="-2"/>
          <w:w w:val="105"/>
        </w:rPr>
        <w:t> </w:t>
      </w:r>
      <w:r>
        <w:rPr>
          <w:w w:val="105"/>
        </w:rPr>
        <w:t>to</w:t>
      </w:r>
      <w:r>
        <w:rPr>
          <w:spacing w:val="-14"/>
          <w:w w:val="105"/>
        </w:rPr>
        <w:t> </w:t>
      </w:r>
      <w:r>
        <w:rPr>
          <w:w w:val="105"/>
        </w:rPr>
        <w:t>a</w:t>
      </w:r>
      <w:r>
        <w:rPr>
          <w:spacing w:val="-14"/>
          <w:w w:val="105"/>
        </w:rPr>
        <w:t> </w:t>
      </w:r>
      <w:r>
        <w:rPr>
          <w:w w:val="105"/>
        </w:rPr>
        <w:t>Coverdell</w:t>
      </w:r>
      <w:r>
        <w:rPr>
          <w:spacing w:val="-13"/>
          <w:w w:val="105"/>
        </w:rPr>
        <w:t> </w:t>
      </w:r>
      <w:r>
        <w:rPr>
          <w:w w:val="105"/>
        </w:rPr>
        <w:t>ESA</w:t>
      </w:r>
      <w:r>
        <w:rPr>
          <w:spacing w:val="-14"/>
          <w:w w:val="105"/>
        </w:rPr>
        <w:t> </w:t>
      </w:r>
      <w:r>
        <w:rPr>
          <w:w w:val="105"/>
        </w:rPr>
        <w:t>may</w:t>
      </w:r>
      <w:r>
        <w:rPr>
          <w:spacing w:val="-14"/>
          <w:w w:val="105"/>
        </w:rPr>
        <w:t> </w:t>
      </w:r>
      <w:r>
        <w:rPr>
          <w:w w:val="105"/>
        </w:rPr>
        <w:t>be</w:t>
      </w:r>
      <w:r>
        <w:rPr>
          <w:spacing w:val="-14"/>
          <w:w w:val="105"/>
        </w:rPr>
        <w:t> </w:t>
      </w:r>
      <w:r>
        <w:rPr>
          <w:w w:val="105"/>
        </w:rPr>
        <w:t>limited</w:t>
      </w:r>
      <w:r>
        <w:rPr>
          <w:spacing w:val="-13"/>
          <w:w w:val="105"/>
        </w:rPr>
        <w:t> </w:t>
      </w:r>
      <w:r>
        <w:rPr>
          <w:w w:val="105"/>
        </w:rPr>
        <w:t>depending</w:t>
      </w:r>
      <w:r>
        <w:rPr>
          <w:spacing w:val="-14"/>
          <w:w w:val="105"/>
        </w:rPr>
        <w:t> </w:t>
      </w:r>
      <w:r>
        <w:rPr>
          <w:w w:val="105"/>
        </w:rPr>
        <w:t>on</w:t>
      </w:r>
      <w:r>
        <w:rPr>
          <w:spacing w:val="-12"/>
          <w:w w:val="105"/>
        </w:rPr>
        <w:t> </w:t>
      </w:r>
      <w:r>
        <w:rPr>
          <w:w w:val="105"/>
        </w:rPr>
        <w:t>the</w:t>
      </w:r>
      <w:r>
        <w:rPr>
          <w:spacing w:val="-14"/>
          <w:w w:val="105"/>
        </w:rPr>
        <w:t> </w:t>
      </w:r>
      <w:r>
        <w:rPr>
          <w:w w:val="105"/>
        </w:rPr>
        <w:t>amount</w:t>
      </w:r>
      <w:r>
        <w:rPr>
          <w:spacing w:val="-14"/>
          <w:w w:val="105"/>
        </w:rPr>
        <w:t> </w:t>
      </w:r>
      <w:r>
        <w:rPr>
          <w:w w:val="105"/>
        </w:rPr>
        <w:t>of</w:t>
      </w:r>
      <w:r>
        <w:rPr>
          <w:spacing w:val="-14"/>
          <w:w w:val="105"/>
        </w:rPr>
        <w:t> </w:t>
      </w:r>
      <w:r>
        <w:rPr>
          <w:w w:val="105"/>
        </w:rPr>
        <w:t>AGI</w:t>
      </w:r>
      <w:r>
        <w:rPr>
          <w:spacing w:val="-14"/>
          <w:w w:val="105"/>
        </w:rPr>
        <w:t> </w:t>
      </w:r>
      <w:r>
        <w:rPr>
          <w:w w:val="105"/>
        </w:rPr>
        <w:t>and filing</w:t>
      </w:r>
      <w:r>
        <w:rPr>
          <w:spacing w:val="-9"/>
          <w:w w:val="105"/>
        </w:rPr>
        <w:t> </w:t>
      </w:r>
      <w:r>
        <w:rPr>
          <w:w w:val="105"/>
        </w:rPr>
        <w:t>status.</w:t>
      </w:r>
    </w:p>
    <w:p>
      <w:pPr>
        <w:pStyle w:val="BodyText"/>
        <w:spacing w:before="11"/>
        <w:rPr>
          <w:sz w:val="16"/>
        </w:rPr>
      </w:pPr>
    </w:p>
    <w:tbl>
      <w:tblPr>
        <w:tblW w:w="0" w:type="auto"/>
        <w:jc w:val="left"/>
        <w:tblInd w:w="19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62"/>
        <w:gridCol w:w="1230"/>
        <w:gridCol w:w="1155"/>
      </w:tblGrid>
      <w:tr>
        <w:trPr>
          <w:trHeight w:val="315" w:hRule="atLeast"/>
        </w:trPr>
        <w:tc>
          <w:tcPr>
            <w:tcW w:w="4262" w:type="dxa"/>
            <w:tcBorders>
              <w:top w:val="single" w:sz="8" w:space="0" w:color="000000"/>
            </w:tcBorders>
          </w:tcPr>
          <w:p>
            <w:pPr>
              <w:pStyle w:val="TableParagraph"/>
              <w:spacing w:before="40"/>
              <w:ind w:left="86"/>
              <w:rPr>
                <w:b/>
                <w:sz w:val="20"/>
              </w:rPr>
            </w:pPr>
            <w:r>
              <w:rPr>
                <w:b/>
                <w:w w:val="90"/>
                <w:sz w:val="20"/>
                <w:u w:val="thick"/>
              </w:rPr>
              <w:t>Allowable</w:t>
            </w:r>
            <w:r>
              <w:rPr>
                <w:b/>
                <w:spacing w:val="5"/>
                <w:sz w:val="20"/>
                <w:u w:val="thick"/>
              </w:rPr>
              <w:t> </w:t>
            </w:r>
            <w:r>
              <w:rPr>
                <w:b/>
                <w:spacing w:val="-2"/>
                <w:sz w:val="20"/>
                <w:u w:val="thick"/>
              </w:rPr>
              <w:t>Contribution</w:t>
            </w:r>
          </w:p>
        </w:tc>
        <w:tc>
          <w:tcPr>
            <w:tcW w:w="1230" w:type="dxa"/>
            <w:tcBorders>
              <w:top w:val="single" w:sz="8" w:space="0" w:color="000000"/>
            </w:tcBorders>
          </w:tcPr>
          <w:p>
            <w:pPr>
              <w:pStyle w:val="TableParagraph"/>
              <w:spacing w:before="40"/>
              <w:ind w:left="11" w:right="11"/>
              <w:jc w:val="center"/>
              <w:rPr>
                <w:b/>
                <w:sz w:val="20"/>
              </w:rPr>
            </w:pPr>
            <w:r>
              <w:rPr>
                <w:b/>
                <w:spacing w:val="-2"/>
                <w:w w:val="90"/>
                <w:sz w:val="20"/>
                <w:u w:val="thick"/>
              </w:rPr>
              <w:t>Single</w:t>
            </w:r>
            <w:r>
              <w:rPr>
                <w:b/>
                <w:spacing w:val="-6"/>
                <w:sz w:val="20"/>
                <w:u w:val="thick"/>
              </w:rPr>
              <w:t> </w:t>
            </w:r>
            <w:r>
              <w:rPr>
                <w:b/>
                <w:spacing w:val="-2"/>
                <w:sz w:val="20"/>
                <w:u w:val="thick"/>
              </w:rPr>
              <w:t>Filers</w:t>
            </w:r>
          </w:p>
        </w:tc>
        <w:tc>
          <w:tcPr>
            <w:tcW w:w="1155" w:type="dxa"/>
            <w:tcBorders>
              <w:top w:val="single" w:sz="8" w:space="0" w:color="000000"/>
            </w:tcBorders>
          </w:tcPr>
          <w:p>
            <w:pPr>
              <w:pStyle w:val="TableParagraph"/>
              <w:spacing w:before="40"/>
              <w:ind w:left="13" w:right="23"/>
              <w:jc w:val="center"/>
              <w:rPr>
                <w:b/>
                <w:sz w:val="20"/>
              </w:rPr>
            </w:pPr>
            <w:r>
              <w:rPr>
                <w:b/>
                <w:spacing w:val="-5"/>
                <w:sz w:val="20"/>
                <w:u w:val="thick"/>
              </w:rPr>
              <w:t>Joint</w:t>
            </w:r>
            <w:r>
              <w:rPr>
                <w:b/>
                <w:spacing w:val="-13"/>
                <w:sz w:val="20"/>
                <w:u w:val="thick"/>
              </w:rPr>
              <w:t> </w:t>
            </w:r>
            <w:r>
              <w:rPr>
                <w:b/>
                <w:spacing w:val="-2"/>
                <w:sz w:val="20"/>
                <w:u w:val="thick"/>
              </w:rPr>
              <w:t>Filers</w:t>
            </w:r>
          </w:p>
        </w:tc>
      </w:tr>
      <w:tr>
        <w:trPr>
          <w:trHeight w:val="313" w:hRule="atLeast"/>
        </w:trPr>
        <w:tc>
          <w:tcPr>
            <w:tcW w:w="4262" w:type="dxa"/>
          </w:tcPr>
          <w:p>
            <w:pPr>
              <w:pStyle w:val="TableParagraph"/>
              <w:spacing w:before="38"/>
              <w:ind w:left="88"/>
              <w:rPr>
                <w:sz w:val="20"/>
              </w:rPr>
            </w:pPr>
            <w:r>
              <w:rPr>
                <w:w w:val="90"/>
                <w:sz w:val="20"/>
              </w:rPr>
              <w:t>Full</w:t>
            </w:r>
            <w:r>
              <w:rPr>
                <w:spacing w:val="-15"/>
                <w:w w:val="90"/>
                <w:sz w:val="20"/>
              </w:rPr>
              <w:t> </w:t>
            </w:r>
            <w:r>
              <w:rPr>
                <w:w w:val="90"/>
                <w:sz w:val="20"/>
              </w:rPr>
              <w:t>contribution</w:t>
            </w:r>
            <w:r>
              <w:rPr>
                <w:spacing w:val="-6"/>
                <w:sz w:val="20"/>
              </w:rPr>
              <w:t> </w:t>
            </w:r>
            <w:r>
              <w:rPr>
                <w:w w:val="90"/>
                <w:sz w:val="20"/>
              </w:rPr>
              <w:t>of</w:t>
            </w:r>
            <w:r>
              <w:rPr>
                <w:spacing w:val="-8"/>
                <w:w w:val="90"/>
                <w:sz w:val="20"/>
              </w:rPr>
              <w:t> </w:t>
            </w:r>
            <w:r>
              <w:rPr>
                <w:w w:val="90"/>
                <w:sz w:val="20"/>
              </w:rPr>
              <w:t>$2,000</w:t>
            </w:r>
            <w:r>
              <w:rPr>
                <w:spacing w:val="-4"/>
                <w:w w:val="90"/>
                <w:sz w:val="20"/>
              </w:rPr>
              <w:t> </w:t>
            </w:r>
            <w:r>
              <w:rPr>
                <w:w w:val="90"/>
                <w:sz w:val="20"/>
              </w:rPr>
              <w:t>at</w:t>
            </w:r>
            <w:r>
              <w:rPr>
                <w:spacing w:val="-12"/>
                <w:w w:val="90"/>
                <w:sz w:val="20"/>
              </w:rPr>
              <w:t> </w:t>
            </w:r>
            <w:r>
              <w:rPr>
                <w:w w:val="90"/>
                <w:sz w:val="20"/>
              </w:rPr>
              <w:t>AGI</w:t>
            </w:r>
            <w:r>
              <w:rPr>
                <w:spacing w:val="-6"/>
                <w:w w:val="90"/>
                <w:sz w:val="20"/>
              </w:rPr>
              <w:t> </w:t>
            </w:r>
            <w:r>
              <w:rPr>
                <w:w w:val="90"/>
                <w:sz w:val="20"/>
              </w:rPr>
              <w:t>of</w:t>
            </w:r>
            <w:r>
              <w:rPr>
                <w:spacing w:val="-11"/>
                <w:w w:val="90"/>
                <w:sz w:val="20"/>
              </w:rPr>
              <w:t> </w:t>
            </w:r>
            <w:r>
              <w:rPr>
                <w:w w:val="90"/>
                <w:sz w:val="20"/>
              </w:rPr>
              <w:t>and</w:t>
            </w:r>
            <w:r>
              <w:rPr>
                <w:spacing w:val="-11"/>
                <w:w w:val="90"/>
                <w:sz w:val="20"/>
              </w:rPr>
              <w:t> </w:t>
            </w:r>
            <w:r>
              <w:rPr>
                <w:spacing w:val="-2"/>
                <w:w w:val="90"/>
                <w:sz w:val="20"/>
              </w:rPr>
              <w:t>below</w:t>
            </w:r>
          </w:p>
        </w:tc>
        <w:tc>
          <w:tcPr>
            <w:tcW w:w="1230" w:type="dxa"/>
          </w:tcPr>
          <w:p>
            <w:pPr>
              <w:pStyle w:val="TableParagraph"/>
              <w:spacing w:before="38"/>
              <w:ind w:left="110" w:right="22"/>
              <w:jc w:val="center"/>
              <w:rPr>
                <w:sz w:val="20"/>
              </w:rPr>
            </w:pPr>
            <w:r>
              <w:rPr>
                <w:spacing w:val="-2"/>
                <w:w w:val="95"/>
                <w:sz w:val="20"/>
              </w:rPr>
              <w:t>$95,000</w:t>
            </w:r>
          </w:p>
        </w:tc>
        <w:tc>
          <w:tcPr>
            <w:tcW w:w="1155" w:type="dxa"/>
          </w:tcPr>
          <w:p>
            <w:pPr>
              <w:pStyle w:val="TableParagraph"/>
              <w:spacing w:before="38"/>
              <w:ind w:right="23"/>
              <w:jc w:val="center"/>
              <w:rPr>
                <w:sz w:val="20"/>
              </w:rPr>
            </w:pPr>
            <w:r>
              <w:rPr>
                <w:spacing w:val="-2"/>
                <w:w w:val="95"/>
                <w:sz w:val="20"/>
              </w:rPr>
              <w:t>$190,000</w:t>
            </w:r>
          </w:p>
        </w:tc>
      </w:tr>
      <w:tr>
        <w:trPr>
          <w:trHeight w:val="311" w:hRule="atLeast"/>
        </w:trPr>
        <w:tc>
          <w:tcPr>
            <w:tcW w:w="4262" w:type="dxa"/>
          </w:tcPr>
          <w:p>
            <w:pPr>
              <w:pStyle w:val="TableParagraph"/>
              <w:spacing w:before="38"/>
              <w:ind w:left="89"/>
              <w:rPr>
                <w:sz w:val="20"/>
              </w:rPr>
            </w:pPr>
            <w:r>
              <w:rPr>
                <w:w w:val="90"/>
                <w:sz w:val="20"/>
              </w:rPr>
              <w:t>Partial</w:t>
            </w:r>
            <w:r>
              <w:rPr>
                <w:spacing w:val="-10"/>
                <w:w w:val="90"/>
                <w:sz w:val="20"/>
              </w:rPr>
              <w:t> </w:t>
            </w:r>
            <w:r>
              <w:rPr>
                <w:w w:val="90"/>
                <w:sz w:val="20"/>
              </w:rPr>
              <w:t>phase-out</w:t>
            </w:r>
            <w:r>
              <w:rPr>
                <w:spacing w:val="-4"/>
                <w:sz w:val="20"/>
              </w:rPr>
              <w:t> </w:t>
            </w:r>
            <w:r>
              <w:rPr>
                <w:w w:val="90"/>
                <w:sz w:val="20"/>
              </w:rPr>
              <w:t>begins</w:t>
            </w:r>
            <w:r>
              <w:rPr>
                <w:spacing w:val="-9"/>
                <w:w w:val="90"/>
                <w:sz w:val="20"/>
              </w:rPr>
              <w:t> </w:t>
            </w:r>
            <w:r>
              <w:rPr>
                <w:spacing w:val="-5"/>
                <w:w w:val="90"/>
                <w:sz w:val="20"/>
              </w:rPr>
              <w:t>at</w:t>
            </w:r>
          </w:p>
        </w:tc>
        <w:tc>
          <w:tcPr>
            <w:tcW w:w="1230" w:type="dxa"/>
          </w:tcPr>
          <w:p>
            <w:pPr>
              <w:pStyle w:val="TableParagraph"/>
              <w:spacing w:before="38"/>
              <w:ind w:left="121" w:right="11"/>
              <w:jc w:val="center"/>
              <w:rPr>
                <w:sz w:val="20"/>
              </w:rPr>
            </w:pPr>
            <w:r>
              <w:rPr>
                <w:spacing w:val="-2"/>
                <w:w w:val="95"/>
                <w:sz w:val="20"/>
              </w:rPr>
              <w:t>$95,001</w:t>
            </w:r>
          </w:p>
        </w:tc>
        <w:tc>
          <w:tcPr>
            <w:tcW w:w="1155" w:type="dxa"/>
          </w:tcPr>
          <w:p>
            <w:pPr>
              <w:pStyle w:val="TableParagraph"/>
              <w:spacing w:before="38"/>
              <w:ind w:left="23" w:right="23"/>
              <w:jc w:val="center"/>
              <w:rPr>
                <w:sz w:val="20"/>
              </w:rPr>
            </w:pPr>
            <w:r>
              <w:rPr>
                <w:spacing w:val="-2"/>
                <w:w w:val="95"/>
                <w:sz w:val="20"/>
              </w:rPr>
              <w:t>$190,001</w:t>
            </w:r>
          </w:p>
        </w:tc>
      </w:tr>
      <w:tr>
        <w:trPr>
          <w:trHeight w:val="266" w:hRule="atLeast"/>
        </w:trPr>
        <w:tc>
          <w:tcPr>
            <w:tcW w:w="4262" w:type="dxa"/>
          </w:tcPr>
          <w:p>
            <w:pPr>
              <w:pStyle w:val="TableParagraph"/>
              <w:spacing w:line="210" w:lineRule="exact" w:before="36"/>
              <w:ind w:left="89"/>
              <w:rPr>
                <w:sz w:val="20"/>
              </w:rPr>
            </w:pPr>
            <w:r>
              <w:rPr>
                <w:w w:val="90"/>
                <w:sz w:val="20"/>
                <w:u w:val="thick"/>
              </w:rPr>
              <w:t>No</w:t>
            </w:r>
            <w:r>
              <w:rPr>
                <w:spacing w:val="-4"/>
                <w:w w:val="90"/>
                <w:sz w:val="20"/>
                <w:u w:val="thick"/>
              </w:rPr>
              <w:t> </w:t>
            </w:r>
            <w:r>
              <w:rPr>
                <w:w w:val="90"/>
                <w:sz w:val="20"/>
                <w:u w:val="thick"/>
              </w:rPr>
              <w:t>contributions</w:t>
            </w:r>
            <w:r>
              <w:rPr>
                <w:spacing w:val="-1"/>
                <w:sz w:val="20"/>
                <w:u w:val="thick"/>
              </w:rPr>
              <w:t> </w:t>
            </w:r>
            <w:r>
              <w:rPr>
                <w:w w:val="90"/>
                <w:sz w:val="20"/>
                <w:u w:val="thick"/>
              </w:rPr>
              <w:t>may</w:t>
            </w:r>
            <w:r>
              <w:rPr>
                <w:spacing w:val="-5"/>
                <w:sz w:val="20"/>
                <w:u w:val="thick"/>
              </w:rPr>
              <w:t> </w:t>
            </w:r>
            <w:r>
              <w:rPr>
                <w:w w:val="90"/>
                <w:sz w:val="20"/>
                <w:u w:val="thick"/>
              </w:rPr>
              <w:t>be</w:t>
            </w:r>
            <w:r>
              <w:rPr>
                <w:spacing w:val="-11"/>
                <w:w w:val="90"/>
                <w:sz w:val="20"/>
                <w:u w:val="thick"/>
              </w:rPr>
              <w:t> </w:t>
            </w:r>
            <w:r>
              <w:rPr>
                <w:w w:val="90"/>
                <w:sz w:val="20"/>
                <w:u w:val="thick"/>
              </w:rPr>
              <w:t>made</w:t>
            </w:r>
            <w:r>
              <w:rPr>
                <w:spacing w:val="-4"/>
                <w:sz w:val="20"/>
                <w:u w:val="thick"/>
              </w:rPr>
              <w:t> </w:t>
            </w:r>
            <w:r>
              <w:rPr>
                <w:w w:val="90"/>
                <w:sz w:val="20"/>
                <w:u w:val="thick"/>
              </w:rPr>
              <w:t>at</w:t>
            </w:r>
            <w:r>
              <w:rPr>
                <w:spacing w:val="-8"/>
                <w:w w:val="90"/>
                <w:sz w:val="20"/>
                <w:u w:val="thick"/>
              </w:rPr>
              <w:t> </w:t>
            </w:r>
            <w:r>
              <w:rPr>
                <w:w w:val="90"/>
                <w:sz w:val="20"/>
                <w:u w:val="thick"/>
              </w:rPr>
              <w:t>AGI</w:t>
            </w:r>
            <w:r>
              <w:rPr>
                <w:spacing w:val="-3"/>
                <w:w w:val="90"/>
                <w:sz w:val="20"/>
                <w:u w:val="thick"/>
              </w:rPr>
              <w:t> </w:t>
            </w:r>
            <w:r>
              <w:rPr>
                <w:w w:val="90"/>
                <w:sz w:val="20"/>
                <w:u w:val="thick"/>
              </w:rPr>
              <w:t>of</w:t>
            </w:r>
            <w:r>
              <w:rPr>
                <w:spacing w:val="-2"/>
                <w:w w:val="90"/>
                <w:sz w:val="20"/>
                <w:u w:val="thick"/>
              </w:rPr>
              <w:t> </w:t>
            </w:r>
            <w:r>
              <w:rPr>
                <w:w w:val="90"/>
                <w:sz w:val="20"/>
                <w:u w:val="thick"/>
              </w:rPr>
              <w:t>and</w:t>
            </w:r>
            <w:r>
              <w:rPr>
                <w:spacing w:val="-1"/>
                <w:w w:val="90"/>
                <w:sz w:val="20"/>
                <w:u w:val="thick"/>
              </w:rPr>
              <w:t> </w:t>
            </w:r>
            <w:r>
              <w:rPr>
                <w:spacing w:val="-2"/>
                <w:w w:val="90"/>
                <w:sz w:val="20"/>
                <w:u w:val="thick"/>
              </w:rPr>
              <w:t>above</w:t>
            </w:r>
          </w:p>
        </w:tc>
        <w:tc>
          <w:tcPr>
            <w:tcW w:w="1230" w:type="dxa"/>
          </w:tcPr>
          <w:p>
            <w:pPr>
              <w:pStyle w:val="TableParagraph"/>
              <w:spacing w:line="210" w:lineRule="exact" w:before="36"/>
              <w:ind w:right="11"/>
              <w:jc w:val="center"/>
              <w:rPr>
                <w:sz w:val="20"/>
              </w:rPr>
            </w:pPr>
            <w:r>
              <w:rPr>
                <w:spacing w:val="-2"/>
                <w:w w:val="95"/>
                <w:sz w:val="20"/>
                <w:u w:val="thick"/>
              </w:rPr>
              <w:t>$110,000</w:t>
            </w:r>
          </w:p>
        </w:tc>
        <w:tc>
          <w:tcPr>
            <w:tcW w:w="1155" w:type="dxa"/>
          </w:tcPr>
          <w:p>
            <w:pPr>
              <w:pStyle w:val="TableParagraph"/>
              <w:spacing w:line="210" w:lineRule="exact" w:before="36"/>
              <w:ind w:left="7" w:right="23"/>
              <w:jc w:val="center"/>
              <w:rPr>
                <w:sz w:val="20"/>
              </w:rPr>
            </w:pPr>
            <w:r>
              <w:rPr>
                <w:spacing w:val="-2"/>
                <w:w w:val="95"/>
                <w:sz w:val="20"/>
                <w:u w:val="thick"/>
              </w:rPr>
              <w:t>$220,000</w:t>
            </w:r>
          </w:p>
        </w:tc>
      </w:tr>
    </w:tbl>
    <w:p>
      <w:pPr>
        <w:pStyle w:val="BodyText"/>
      </w:pPr>
    </w:p>
    <w:p>
      <w:pPr>
        <w:pStyle w:val="BodyText"/>
        <w:spacing w:before="9"/>
      </w:pPr>
    </w:p>
    <w:p>
      <w:pPr>
        <w:spacing w:before="0"/>
        <w:ind w:left="2158" w:right="0" w:firstLine="0"/>
        <w:jc w:val="left"/>
        <w:rPr>
          <w:rFonts w:ascii="Arial"/>
          <w:b/>
          <w:sz w:val="19"/>
        </w:rPr>
      </w:pPr>
      <w:r>
        <w:rPr/>
        <w:drawing>
          <wp:anchor distT="0" distB="0" distL="0" distR="0" allowOverlap="1" layoutInCell="1" locked="0" behindDoc="0" simplePos="0" relativeHeight="15854592">
            <wp:simplePos x="0" y="0"/>
            <wp:positionH relativeFrom="page">
              <wp:posOffset>1977544</wp:posOffset>
            </wp:positionH>
            <wp:positionV relativeFrom="paragraph">
              <wp:posOffset>40062</wp:posOffset>
            </wp:positionV>
            <wp:extent cx="244904" cy="448471"/>
            <wp:effectExtent l="0" t="0" r="0" b="0"/>
            <wp:wrapNone/>
            <wp:docPr id="359" name="Image 359"/>
            <wp:cNvGraphicFramePr>
              <a:graphicFrameLocks/>
            </wp:cNvGraphicFramePr>
            <a:graphic>
              <a:graphicData uri="http://schemas.openxmlformats.org/drawingml/2006/picture">
                <pic:pic>
                  <pic:nvPicPr>
                    <pic:cNvPr id="359" name="Image 359"/>
                    <pic:cNvPicPr/>
                  </pic:nvPicPr>
                  <pic:blipFill>
                    <a:blip r:embed="rId207" cstate="print"/>
                    <a:stretch>
                      <a:fillRect/>
                    </a:stretch>
                  </pic:blipFill>
                  <pic:spPr>
                    <a:xfrm>
                      <a:off x="0" y="0"/>
                      <a:ext cx="244904" cy="448471"/>
                    </a:xfrm>
                    <a:prstGeom prst="rect">
                      <a:avLst/>
                    </a:prstGeom>
                  </pic:spPr>
                </pic:pic>
              </a:graphicData>
            </a:graphic>
          </wp:anchor>
        </w:drawing>
      </w:r>
      <w:r>
        <w:rPr>
          <w:rFonts w:ascii="Arial"/>
          <w:b/>
          <w:sz w:val="19"/>
        </w:rPr>
        <w:t>TAKE</w:t>
      </w:r>
      <w:r>
        <w:rPr>
          <w:rFonts w:ascii="Arial"/>
          <w:b/>
          <w:spacing w:val="11"/>
          <w:sz w:val="19"/>
        </w:rPr>
        <w:t> </w:t>
      </w:r>
      <w:r>
        <w:rPr>
          <w:rFonts w:ascii="Arial"/>
          <w:b/>
          <w:spacing w:val="-4"/>
          <w:sz w:val="19"/>
        </w:rPr>
        <w:t>NOTE</w:t>
      </w:r>
    </w:p>
    <w:p>
      <w:pPr>
        <w:spacing w:line="273" w:lineRule="auto" w:before="122"/>
        <w:ind w:left="2161" w:right="137" w:hanging="4"/>
        <w:jc w:val="left"/>
        <w:rPr>
          <w:rFonts w:ascii="Arial"/>
          <w:sz w:val="20"/>
        </w:rPr>
      </w:pPr>
      <w:r>
        <w:rPr>
          <w:rFonts w:ascii="Arial"/>
          <w:spacing w:val="-6"/>
          <w:sz w:val="20"/>
        </w:rPr>
        <w:t>There is</w:t>
      </w:r>
      <w:r>
        <w:rPr>
          <w:rFonts w:ascii="Arial"/>
          <w:spacing w:val="-16"/>
          <w:sz w:val="20"/>
        </w:rPr>
        <w:t> </w:t>
      </w:r>
      <w:r>
        <w:rPr>
          <w:rFonts w:ascii="Arial"/>
          <w:spacing w:val="-6"/>
          <w:sz w:val="20"/>
        </w:rPr>
        <w:t>nothing</w:t>
      </w:r>
      <w:r>
        <w:rPr>
          <w:rFonts w:ascii="Arial"/>
          <w:spacing w:val="-13"/>
          <w:sz w:val="20"/>
        </w:rPr>
        <w:t> </w:t>
      </w:r>
      <w:r>
        <w:rPr>
          <w:rFonts w:ascii="Arial"/>
          <w:spacing w:val="-6"/>
          <w:sz w:val="20"/>
        </w:rPr>
        <w:t>to</w:t>
      </w:r>
      <w:r>
        <w:rPr>
          <w:rFonts w:ascii="Arial"/>
          <w:spacing w:val="-15"/>
          <w:sz w:val="20"/>
        </w:rPr>
        <w:t> </w:t>
      </w:r>
      <w:r>
        <w:rPr>
          <w:rFonts w:ascii="Arial"/>
          <w:spacing w:val="-6"/>
          <w:sz w:val="20"/>
        </w:rPr>
        <w:t>prevent more than</w:t>
      </w:r>
      <w:r>
        <w:rPr>
          <w:rFonts w:ascii="Arial"/>
          <w:spacing w:val="-12"/>
          <w:sz w:val="20"/>
        </w:rPr>
        <w:t> </w:t>
      </w:r>
      <w:r>
        <w:rPr>
          <w:rFonts w:ascii="Arial"/>
          <w:spacing w:val="-6"/>
          <w:sz w:val="20"/>
        </w:rPr>
        <w:t>one</w:t>
      </w:r>
      <w:r>
        <w:rPr>
          <w:rFonts w:ascii="Arial"/>
          <w:spacing w:val="-18"/>
          <w:sz w:val="20"/>
        </w:rPr>
        <w:t> </w:t>
      </w:r>
      <w:r>
        <w:rPr>
          <w:rFonts w:ascii="Arial"/>
          <w:spacing w:val="-6"/>
          <w:sz w:val="20"/>
        </w:rPr>
        <w:t>individual from</w:t>
      </w:r>
      <w:r>
        <w:rPr>
          <w:rFonts w:ascii="Arial"/>
          <w:spacing w:val="-11"/>
          <w:sz w:val="20"/>
        </w:rPr>
        <w:t> </w:t>
      </w:r>
      <w:r>
        <w:rPr>
          <w:rFonts w:ascii="Arial"/>
          <w:spacing w:val="-6"/>
          <w:sz w:val="20"/>
        </w:rPr>
        <w:t>contributing</w:t>
      </w:r>
      <w:r>
        <w:rPr>
          <w:rFonts w:ascii="Arial"/>
          <w:spacing w:val="-18"/>
          <w:sz w:val="20"/>
        </w:rPr>
        <w:t> </w:t>
      </w:r>
      <w:r>
        <w:rPr>
          <w:rFonts w:ascii="Arial"/>
          <w:spacing w:val="-6"/>
          <w:sz w:val="20"/>
        </w:rPr>
        <w:t>to</w:t>
      </w:r>
      <w:r>
        <w:rPr>
          <w:rFonts w:ascii="Arial"/>
          <w:spacing w:val="-15"/>
          <w:sz w:val="20"/>
        </w:rPr>
        <w:t> </w:t>
      </w:r>
      <w:r>
        <w:rPr>
          <w:rFonts w:ascii="Arial"/>
          <w:spacing w:val="-6"/>
          <w:sz w:val="20"/>
        </w:rPr>
        <w:t>a</w:t>
      </w:r>
      <w:r>
        <w:rPr>
          <w:rFonts w:ascii="Arial"/>
          <w:spacing w:val="-15"/>
          <w:sz w:val="20"/>
        </w:rPr>
        <w:t> </w:t>
      </w:r>
      <w:r>
        <w:rPr>
          <w:rFonts w:ascii="Arial"/>
          <w:spacing w:val="-6"/>
          <w:sz w:val="20"/>
        </w:rPr>
        <w:t>Coverdell ESA;</w:t>
      </w:r>
      <w:r>
        <w:rPr>
          <w:rFonts w:ascii="Arial"/>
          <w:spacing w:val="-19"/>
          <w:sz w:val="20"/>
        </w:rPr>
        <w:t> </w:t>
      </w:r>
      <w:r>
        <w:rPr>
          <w:rFonts w:ascii="Arial"/>
          <w:spacing w:val="-6"/>
          <w:sz w:val="20"/>
        </w:rPr>
        <w:t>the</w:t>
      </w:r>
      <w:r>
        <w:rPr>
          <w:rFonts w:ascii="Arial"/>
          <w:spacing w:val="-19"/>
          <w:sz w:val="20"/>
        </w:rPr>
        <w:t> </w:t>
      </w:r>
      <w:r>
        <w:rPr>
          <w:rFonts w:ascii="Arial"/>
          <w:spacing w:val="-6"/>
          <w:sz w:val="20"/>
        </w:rPr>
        <w:t>annual</w:t>
      </w:r>
      <w:r>
        <w:rPr>
          <w:rFonts w:ascii="Arial"/>
          <w:spacing w:val="-8"/>
          <w:sz w:val="20"/>
        </w:rPr>
        <w:t> </w:t>
      </w:r>
      <w:r>
        <w:rPr>
          <w:rFonts w:ascii="Arial"/>
          <w:spacing w:val="-6"/>
          <w:sz w:val="20"/>
        </w:rPr>
        <w:t>limit</w:t>
      </w:r>
      <w:r>
        <w:rPr>
          <w:rFonts w:ascii="Arial"/>
          <w:spacing w:val="-16"/>
          <w:sz w:val="20"/>
        </w:rPr>
        <w:t> </w:t>
      </w:r>
      <w:r>
        <w:rPr>
          <w:rFonts w:ascii="Arial"/>
          <w:spacing w:val="-6"/>
          <w:sz w:val="20"/>
        </w:rPr>
        <w:t>applies</w:t>
      </w:r>
      <w:r>
        <w:rPr>
          <w:rFonts w:ascii="Arial"/>
          <w:spacing w:val="-12"/>
          <w:sz w:val="20"/>
        </w:rPr>
        <w:t> </w:t>
      </w:r>
      <w:r>
        <w:rPr>
          <w:rFonts w:ascii="Arial"/>
          <w:spacing w:val="-6"/>
          <w:sz w:val="20"/>
        </w:rPr>
        <w:t>to</w:t>
      </w:r>
      <w:r>
        <w:rPr>
          <w:rFonts w:ascii="Arial"/>
          <w:spacing w:val="-18"/>
          <w:sz w:val="20"/>
        </w:rPr>
        <w:t> </w:t>
      </w:r>
      <w:r>
        <w:rPr>
          <w:rFonts w:ascii="Arial"/>
          <w:spacing w:val="-6"/>
          <w:sz w:val="20"/>
        </w:rPr>
        <w:t>each</w:t>
      </w:r>
      <w:r>
        <w:rPr>
          <w:rFonts w:ascii="Arial"/>
          <w:spacing w:val="-13"/>
          <w:sz w:val="20"/>
        </w:rPr>
        <w:t> </w:t>
      </w:r>
      <w:r>
        <w:rPr>
          <w:rFonts w:ascii="Arial"/>
          <w:spacing w:val="-6"/>
          <w:sz w:val="20"/>
        </w:rPr>
        <w:t>beneficiary.</w:t>
      </w:r>
      <w:r>
        <w:rPr>
          <w:rFonts w:ascii="Arial"/>
          <w:spacing w:val="-11"/>
          <w:sz w:val="20"/>
        </w:rPr>
        <w:t> </w:t>
      </w:r>
      <w:r>
        <w:rPr>
          <w:rFonts w:ascii="Arial"/>
          <w:spacing w:val="-6"/>
          <w:sz w:val="20"/>
        </w:rPr>
        <w:t>Parents</w:t>
      </w:r>
      <w:r>
        <w:rPr>
          <w:rFonts w:ascii="Arial"/>
          <w:spacing w:val="-10"/>
          <w:sz w:val="20"/>
        </w:rPr>
        <w:t> </w:t>
      </w:r>
      <w:r>
        <w:rPr>
          <w:rFonts w:ascii="Arial"/>
          <w:spacing w:val="-6"/>
          <w:sz w:val="20"/>
        </w:rPr>
        <w:t>and</w:t>
      </w:r>
      <w:r>
        <w:rPr>
          <w:rFonts w:ascii="Arial"/>
          <w:spacing w:val="-12"/>
          <w:sz w:val="20"/>
        </w:rPr>
        <w:t> </w:t>
      </w:r>
      <w:r>
        <w:rPr>
          <w:rFonts w:ascii="Arial"/>
          <w:spacing w:val="-6"/>
          <w:sz w:val="20"/>
        </w:rPr>
        <w:t>grandparents</w:t>
      </w:r>
      <w:r>
        <w:rPr>
          <w:rFonts w:ascii="Arial"/>
          <w:spacing w:val="-3"/>
          <w:sz w:val="20"/>
        </w:rPr>
        <w:t> </w:t>
      </w:r>
      <w:r>
        <w:rPr>
          <w:rFonts w:ascii="Arial"/>
          <w:spacing w:val="-6"/>
          <w:sz w:val="20"/>
        </w:rPr>
        <w:t>can contribute to</w:t>
      </w:r>
      <w:r>
        <w:rPr>
          <w:rFonts w:ascii="Arial"/>
          <w:spacing w:val="-13"/>
          <w:sz w:val="20"/>
        </w:rPr>
        <w:t> </w:t>
      </w:r>
      <w:r>
        <w:rPr>
          <w:rFonts w:ascii="Arial"/>
          <w:spacing w:val="-6"/>
          <w:sz w:val="20"/>
        </w:rPr>
        <w:t>a</w:t>
      </w:r>
      <w:r>
        <w:rPr>
          <w:rFonts w:ascii="Arial"/>
          <w:spacing w:val="-9"/>
          <w:sz w:val="20"/>
        </w:rPr>
        <w:t> </w:t>
      </w:r>
      <w:r>
        <w:rPr>
          <w:rFonts w:ascii="Arial"/>
          <w:spacing w:val="-6"/>
          <w:sz w:val="20"/>
        </w:rPr>
        <w:t>single</w:t>
      </w:r>
      <w:r>
        <w:rPr>
          <w:rFonts w:ascii="Arial"/>
          <w:spacing w:val="-12"/>
          <w:sz w:val="20"/>
        </w:rPr>
        <w:t> </w:t>
      </w:r>
      <w:r>
        <w:rPr>
          <w:rFonts w:ascii="Arial"/>
          <w:spacing w:val="-6"/>
          <w:sz w:val="20"/>
        </w:rPr>
        <w:t>account</w:t>
      </w:r>
      <w:r>
        <w:rPr>
          <w:rFonts w:ascii="Arial"/>
          <w:sz w:val="20"/>
        </w:rPr>
        <w:t> </w:t>
      </w:r>
      <w:r>
        <w:rPr>
          <w:rFonts w:ascii="Arial"/>
          <w:spacing w:val="-6"/>
          <w:sz w:val="20"/>
        </w:rPr>
        <w:t>as</w:t>
      </w:r>
      <w:r>
        <w:rPr>
          <w:rFonts w:ascii="Arial"/>
          <w:spacing w:val="-13"/>
          <w:sz w:val="20"/>
        </w:rPr>
        <w:t> </w:t>
      </w:r>
      <w:r>
        <w:rPr>
          <w:rFonts w:ascii="Arial"/>
          <w:spacing w:val="-6"/>
          <w:sz w:val="20"/>
        </w:rPr>
        <w:t>long</w:t>
      </w:r>
      <w:r>
        <w:rPr>
          <w:rFonts w:ascii="Arial"/>
          <w:spacing w:val="-22"/>
          <w:sz w:val="20"/>
        </w:rPr>
        <w:t> </w:t>
      </w:r>
      <w:r>
        <w:rPr>
          <w:rFonts w:ascii="Arial"/>
          <w:spacing w:val="-6"/>
          <w:sz w:val="20"/>
        </w:rPr>
        <w:t>as</w:t>
      </w:r>
      <w:r>
        <w:rPr>
          <w:rFonts w:ascii="Arial"/>
          <w:spacing w:val="-15"/>
          <w:sz w:val="20"/>
        </w:rPr>
        <w:t> </w:t>
      </w:r>
      <w:r>
        <w:rPr>
          <w:rFonts w:ascii="Arial"/>
          <w:spacing w:val="-6"/>
          <w:sz w:val="20"/>
        </w:rPr>
        <w:t>the</w:t>
      </w:r>
      <w:r>
        <w:rPr>
          <w:rFonts w:ascii="Arial"/>
          <w:spacing w:val="-16"/>
          <w:sz w:val="20"/>
        </w:rPr>
        <w:t> </w:t>
      </w:r>
      <w:r>
        <w:rPr>
          <w:rFonts w:ascii="Arial"/>
          <w:spacing w:val="-6"/>
          <w:sz w:val="20"/>
        </w:rPr>
        <w:t>$2,000 limit</w:t>
      </w:r>
      <w:r>
        <w:rPr>
          <w:rFonts w:ascii="Arial"/>
          <w:spacing w:val="-16"/>
          <w:sz w:val="20"/>
        </w:rPr>
        <w:t> </w:t>
      </w:r>
      <w:r>
        <w:rPr>
          <w:rFonts w:ascii="Arial"/>
          <w:spacing w:val="-6"/>
          <w:sz w:val="20"/>
        </w:rPr>
        <w:t>per</w:t>
      </w:r>
      <w:r>
        <w:rPr>
          <w:rFonts w:ascii="Arial"/>
          <w:spacing w:val="-7"/>
          <w:sz w:val="20"/>
        </w:rPr>
        <w:t> </w:t>
      </w:r>
      <w:r>
        <w:rPr>
          <w:rFonts w:ascii="Arial"/>
          <w:spacing w:val="-6"/>
          <w:sz w:val="20"/>
        </w:rPr>
        <w:t>child is</w:t>
      </w:r>
      <w:r>
        <w:rPr>
          <w:rFonts w:ascii="Arial"/>
          <w:spacing w:val="-15"/>
          <w:sz w:val="20"/>
        </w:rPr>
        <w:t> </w:t>
      </w:r>
      <w:r>
        <w:rPr>
          <w:rFonts w:ascii="Arial"/>
          <w:spacing w:val="-6"/>
          <w:sz w:val="20"/>
        </w:rPr>
        <w:t>not</w:t>
      </w:r>
      <w:r>
        <w:rPr>
          <w:rFonts w:ascii="Arial"/>
          <w:spacing w:val="-12"/>
          <w:sz w:val="20"/>
        </w:rPr>
        <w:t> </w:t>
      </w:r>
      <w:r>
        <w:rPr>
          <w:rFonts w:ascii="Arial"/>
          <w:spacing w:val="-6"/>
          <w:sz w:val="20"/>
        </w:rPr>
        <w:t>exceeded in </w:t>
      </w:r>
      <w:r>
        <w:rPr>
          <w:rFonts w:ascii="Arial"/>
          <w:sz w:val="20"/>
        </w:rPr>
        <w:t>any</w:t>
      </w:r>
      <w:r>
        <w:rPr>
          <w:rFonts w:ascii="Arial"/>
          <w:spacing w:val="-8"/>
          <w:sz w:val="20"/>
        </w:rPr>
        <w:t> </w:t>
      </w:r>
      <w:r>
        <w:rPr>
          <w:rFonts w:ascii="Arial"/>
          <w:sz w:val="20"/>
        </w:rPr>
        <w:t>given</w:t>
      </w:r>
      <w:r>
        <w:rPr>
          <w:rFonts w:ascii="Arial"/>
          <w:spacing w:val="-5"/>
          <w:sz w:val="20"/>
        </w:rPr>
        <w:t> </w:t>
      </w:r>
      <w:r>
        <w:rPr>
          <w:rFonts w:ascii="Arial"/>
          <w:sz w:val="20"/>
        </w:rPr>
        <w:t>year.</w:t>
      </w:r>
    </w:p>
    <w:p>
      <w:pPr>
        <w:pStyle w:val="BodyText"/>
        <w:spacing w:before="96"/>
        <w:rPr>
          <w:rFonts w:ascii="Arial"/>
          <w:sz w:val="20"/>
        </w:rPr>
      </w:pPr>
    </w:p>
    <w:p>
      <w:pPr>
        <w:spacing w:before="0"/>
        <w:ind w:left="1268" w:right="0" w:firstLine="0"/>
        <w:jc w:val="left"/>
        <w:rPr>
          <w:b/>
          <w:sz w:val="21"/>
        </w:rPr>
      </w:pPr>
      <w:r>
        <w:rPr>
          <w:b/>
          <w:spacing w:val="-4"/>
          <w:sz w:val="21"/>
        </w:rPr>
        <w:t>Other</w:t>
      </w:r>
      <w:r>
        <w:rPr>
          <w:b/>
          <w:spacing w:val="-10"/>
          <w:sz w:val="21"/>
        </w:rPr>
        <w:t> </w:t>
      </w:r>
      <w:r>
        <w:rPr>
          <w:b/>
          <w:spacing w:val="-4"/>
          <w:sz w:val="21"/>
        </w:rPr>
        <w:t>changes</w:t>
      </w:r>
      <w:r>
        <w:rPr>
          <w:b/>
          <w:spacing w:val="-9"/>
          <w:sz w:val="21"/>
        </w:rPr>
        <w:t> </w:t>
      </w:r>
      <w:r>
        <w:rPr>
          <w:b/>
          <w:spacing w:val="-4"/>
          <w:sz w:val="21"/>
        </w:rPr>
        <w:t>made</w:t>
      </w:r>
      <w:r>
        <w:rPr>
          <w:b/>
          <w:spacing w:val="-9"/>
          <w:sz w:val="21"/>
        </w:rPr>
        <w:t> </w:t>
      </w:r>
      <w:r>
        <w:rPr>
          <w:b/>
          <w:spacing w:val="-4"/>
          <w:sz w:val="21"/>
        </w:rPr>
        <w:t>since</w:t>
      </w:r>
      <w:r>
        <w:rPr>
          <w:b/>
          <w:spacing w:val="-9"/>
          <w:sz w:val="21"/>
        </w:rPr>
        <w:t> </w:t>
      </w:r>
      <w:r>
        <w:rPr>
          <w:b/>
          <w:spacing w:val="-4"/>
          <w:sz w:val="21"/>
        </w:rPr>
        <w:t>the</w:t>
      </w:r>
      <w:r>
        <w:rPr>
          <w:b/>
          <w:spacing w:val="-9"/>
          <w:sz w:val="21"/>
        </w:rPr>
        <w:t> </w:t>
      </w:r>
      <w:r>
        <w:rPr>
          <w:b/>
          <w:spacing w:val="-4"/>
          <w:sz w:val="21"/>
        </w:rPr>
        <w:t>original</w:t>
      </w:r>
      <w:r>
        <w:rPr>
          <w:b/>
          <w:spacing w:val="-7"/>
          <w:sz w:val="21"/>
        </w:rPr>
        <w:t> </w:t>
      </w:r>
      <w:r>
        <w:rPr>
          <w:b/>
          <w:spacing w:val="-4"/>
          <w:sz w:val="21"/>
        </w:rPr>
        <w:t>Education IRA</w:t>
      </w:r>
      <w:r>
        <w:rPr>
          <w:b/>
          <w:spacing w:val="-9"/>
          <w:sz w:val="21"/>
        </w:rPr>
        <w:t> </w:t>
      </w:r>
      <w:r>
        <w:rPr>
          <w:b/>
          <w:spacing w:val="-4"/>
          <w:sz w:val="21"/>
        </w:rPr>
        <w:t>include:</w:t>
      </w:r>
    </w:p>
    <w:p>
      <w:pPr>
        <w:tabs>
          <w:tab w:pos="1628" w:val="left" w:leader="none"/>
        </w:tabs>
        <w:spacing w:line="261" w:lineRule="auto" w:before="108"/>
        <w:ind w:left="1629" w:right="226" w:hanging="350"/>
        <w:jc w:val="left"/>
        <w:rPr>
          <w:b/>
          <w:sz w:val="21"/>
        </w:rPr>
      </w:pPr>
      <w:r>
        <w:rPr>
          <w:b/>
          <w:spacing w:val="-6"/>
          <w:sz w:val="20"/>
        </w:rPr>
        <w:t>Li</w:t>
      </w:r>
      <w:r>
        <w:rPr>
          <w:b/>
          <w:sz w:val="20"/>
        </w:rPr>
        <w:tab/>
      </w:r>
      <w:r>
        <w:rPr>
          <w:b/>
          <w:spacing w:val="-4"/>
          <w:sz w:val="21"/>
        </w:rPr>
        <w:t>provisions</w:t>
      </w:r>
      <w:r>
        <w:rPr>
          <w:b/>
          <w:spacing w:val="-9"/>
          <w:sz w:val="21"/>
        </w:rPr>
        <w:t> </w:t>
      </w:r>
      <w:r>
        <w:rPr>
          <w:b/>
          <w:spacing w:val="-4"/>
          <w:sz w:val="21"/>
        </w:rPr>
        <w:t>that</w:t>
      </w:r>
      <w:r>
        <w:rPr>
          <w:b/>
          <w:spacing w:val="-9"/>
          <w:sz w:val="21"/>
        </w:rPr>
        <w:t> </w:t>
      </w:r>
      <w:r>
        <w:rPr>
          <w:b/>
          <w:spacing w:val="-4"/>
          <w:sz w:val="21"/>
        </w:rPr>
        <w:t>allow</w:t>
      </w:r>
      <w:r>
        <w:rPr>
          <w:b/>
          <w:spacing w:val="-8"/>
          <w:sz w:val="21"/>
        </w:rPr>
        <w:t> </w:t>
      </w:r>
      <w:r>
        <w:rPr>
          <w:b/>
          <w:spacing w:val="-4"/>
          <w:sz w:val="21"/>
        </w:rPr>
        <w:t>contributions</w:t>
      </w:r>
      <w:r>
        <w:rPr>
          <w:b/>
          <w:spacing w:val="11"/>
          <w:sz w:val="21"/>
        </w:rPr>
        <w:t> </w:t>
      </w:r>
      <w:r>
        <w:rPr>
          <w:b/>
          <w:spacing w:val="-4"/>
          <w:sz w:val="21"/>
        </w:rPr>
        <w:t>to</w:t>
      </w:r>
      <w:r>
        <w:rPr>
          <w:b/>
          <w:spacing w:val="-10"/>
          <w:sz w:val="21"/>
        </w:rPr>
        <w:t> </w:t>
      </w:r>
      <w:r>
        <w:rPr>
          <w:b/>
          <w:spacing w:val="-4"/>
          <w:sz w:val="21"/>
        </w:rPr>
        <w:t>continue</w:t>
      </w:r>
      <w:r>
        <w:rPr>
          <w:b/>
          <w:sz w:val="21"/>
        </w:rPr>
        <w:t> </w:t>
      </w:r>
      <w:r>
        <w:rPr>
          <w:b/>
          <w:spacing w:val="-4"/>
          <w:sz w:val="21"/>
        </w:rPr>
        <w:t>past</w:t>
      </w:r>
      <w:r>
        <w:rPr>
          <w:b/>
          <w:spacing w:val="-10"/>
          <w:sz w:val="21"/>
        </w:rPr>
        <w:t> </w:t>
      </w:r>
      <w:r>
        <w:rPr>
          <w:b/>
          <w:spacing w:val="-4"/>
          <w:sz w:val="21"/>
        </w:rPr>
        <w:t>age 18</w:t>
      </w:r>
      <w:r>
        <w:rPr>
          <w:b/>
          <w:spacing w:val="-10"/>
          <w:sz w:val="21"/>
        </w:rPr>
        <w:t> </w:t>
      </w:r>
      <w:r>
        <w:rPr>
          <w:b/>
          <w:spacing w:val="-4"/>
          <w:sz w:val="21"/>
        </w:rPr>
        <w:t>for</w:t>
      </w:r>
      <w:r>
        <w:rPr>
          <w:b/>
          <w:spacing w:val="-9"/>
          <w:sz w:val="21"/>
        </w:rPr>
        <w:t> </w:t>
      </w:r>
      <w:r>
        <w:rPr>
          <w:b/>
          <w:spacing w:val="-4"/>
          <w:sz w:val="21"/>
        </w:rPr>
        <w:t>beneficiaries</w:t>
      </w:r>
      <w:r>
        <w:rPr>
          <w:b/>
          <w:sz w:val="21"/>
        </w:rPr>
        <w:t> </w:t>
      </w:r>
      <w:r>
        <w:rPr>
          <w:b/>
          <w:spacing w:val="-4"/>
          <w:sz w:val="21"/>
        </w:rPr>
        <w:t>with</w:t>
      </w:r>
      <w:r>
        <w:rPr>
          <w:b/>
          <w:spacing w:val="-10"/>
          <w:sz w:val="21"/>
        </w:rPr>
        <w:t> </w:t>
      </w:r>
      <w:r>
        <w:rPr>
          <w:b/>
          <w:spacing w:val="-4"/>
          <w:sz w:val="21"/>
        </w:rPr>
        <w:t>special </w:t>
      </w:r>
      <w:r>
        <w:rPr>
          <w:b/>
          <w:spacing w:val="-2"/>
          <w:sz w:val="21"/>
        </w:rPr>
        <w:t>needs;</w:t>
      </w:r>
    </w:p>
    <w:p>
      <w:pPr>
        <w:tabs>
          <w:tab w:pos="1624" w:val="left" w:leader="none"/>
        </w:tabs>
        <w:spacing w:line="261" w:lineRule="auto" w:before="86"/>
        <w:ind w:left="1628" w:right="111" w:hanging="353"/>
        <w:jc w:val="left"/>
        <w:rPr>
          <w:b/>
          <w:sz w:val="21"/>
        </w:rPr>
      </w:pPr>
      <w:r>
        <w:rPr>
          <w:rFonts w:ascii="Arial"/>
          <w:spacing w:val="-4"/>
          <w:sz w:val="18"/>
        </w:rPr>
        <w:t>l!I</w:t>
      </w:r>
      <w:r>
        <w:rPr>
          <w:rFonts w:ascii="Arial"/>
          <w:sz w:val="18"/>
        </w:rPr>
        <w:tab/>
      </w:r>
      <w:r>
        <w:rPr>
          <w:b/>
          <w:spacing w:val="-4"/>
          <w:sz w:val="21"/>
        </w:rPr>
        <w:t>extending</w:t>
      </w:r>
      <w:r>
        <w:rPr>
          <w:b/>
          <w:spacing w:val="-10"/>
          <w:sz w:val="21"/>
        </w:rPr>
        <w:t> </w:t>
      </w:r>
      <w:r>
        <w:rPr>
          <w:b/>
          <w:spacing w:val="-4"/>
          <w:sz w:val="21"/>
        </w:rPr>
        <w:t>the</w:t>
      </w:r>
      <w:r>
        <w:rPr>
          <w:b/>
          <w:spacing w:val="-9"/>
          <w:sz w:val="21"/>
        </w:rPr>
        <w:t> </w:t>
      </w:r>
      <w:r>
        <w:rPr>
          <w:b/>
          <w:spacing w:val="-4"/>
          <w:sz w:val="21"/>
        </w:rPr>
        <w:t>period</w:t>
      </w:r>
      <w:r>
        <w:rPr>
          <w:b/>
          <w:spacing w:val="-9"/>
          <w:sz w:val="21"/>
        </w:rPr>
        <w:t> </w:t>
      </w:r>
      <w:r>
        <w:rPr>
          <w:b/>
          <w:spacing w:val="-4"/>
          <w:sz w:val="21"/>
        </w:rPr>
        <w:t>during</w:t>
      </w:r>
      <w:r>
        <w:rPr>
          <w:b/>
          <w:spacing w:val="-9"/>
          <w:sz w:val="21"/>
        </w:rPr>
        <w:t> </w:t>
      </w:r>
      <w:r>
        <w:rPr>
          <w:b/>
          <w:spacing w:val="-4"/>
          <w:sz w:val="21"/>
        </w:rPr>
        <w:t>which</w:t>
      </w:r>
      <w:r>
        <w:rPr>
          <w:b/>
          <w:spacing w:val="-9"/>
          <w:sz w:val="21"/>
        </w:rPr>
        <w:t> </w:t>
      </w:r>
      <w:r>
        <w:rPr>
          <w:b/>
          <w:spacing w:val="-4"/>
          <w:sz w:val="21"/>
        </w:rPr>
        <w:t>corrective</w:t>
      </w:r>
      <w:r>
        <w:rPr>
          <w:b/>
          <w:spacing w:val="-9"/>
          <w:sz w:val="21"/>
        </w:rPr>
        <w:t> </w:t>
      </w:r>
      <w:r>
        <w:rPr>
          <w:b/>
          <w:spacing w:val="-4"/>
          <w:sz w:val="21"/>
        </w:rPr>
        <w:t>withdrawals</w:t>
      </w:r>
      <w:r>
        <w:rPr>
          <w:b/>
          <w:spacing w:val="-9"/>
          <w:sz w:val="21"/>
        </w:rPr>
        <w:t> </w:t>
      </w:r>
      <w:r>
        <w:rPr>
          <w:b/>
          <w:spacing w:val="-4"/>
          <w:sz w:val="21"/>
        </w:rPr>
        <w:t>can</w:t>
      </w:r>
      <w:r>
        <w:rPr>
          <w:b/>
          <w:spacing w:val="-9"/>
          <w:sz w:val="21"/>
        </w:rPr>
        <w:t> </w:t>
      </w:r>
      <w:r>
        <w:rPr>
          <w:b/>
          <w:spacing w:val="-4"/>
          <w:sz w:val="21"/>
        </w:rPr>
        <w:t>be</w:t>
      </w:r>
      <w:r>
        <w:rPr>
          <w:b/>
          <w:spacing w:val="-10"/>
          <w:sz w:val="21"/>
        </w:rPr>
        <w:t> </w:t>
      </w:r>
      <w:r>
        <w:rPr>
          <w:b/>
          <w:spacing w:val="-4"/>
          <w:sz w:val="21"/>
        </w:rPr>
        <w:t>made</w:t>
      </w:r>
      <w:r>
        <w:rPr>
          <w:b/>
          <w:spacing w:val="-5"/>
          <w:sz w:val="21"/>
        </w:rPr>
        <w:t> </w:t>
      </w:r>
      <w:r>
        <w:rPr>
          <w:b/>
          <w:spacing w:val="-4"/>
          <w:sz w:val="21"/>
        </w:rPr>
        <w:t>to</w:t>
      </w:r>
      <w:r>
        <w:rPr>
          <w:b/>
          <w:spacing w:val="-10"/>
          <w:sz w:val="21"/>
        </w:rPr>
        <w:t> </w:t>
      </w:r>
      <w:r>
        <w:rPr>
          <w:b/>
          <w:spacing w:val="-4"/>
          <w:sz w:val="21"/>
        </w:rPr>
        <w:t>avoid</w:t>
      </w:r>
      <w:r>
        <w:rPr>
          <w:b/>
          <w:spacing w:val="-8"/>
          <w:sz w:val="21"/>
        </w:rPr>
        <w:t> </w:t>
      </w:r>
      <w:r>
        <w:rPr>
          <w:b/>
          <w:spacing w:val="-4"/>
          <w:sz w:val="21"/>
        </w:rPr>
        <w:t>the</w:t>
      </w:r>
      <w:r>
        <w:rPr>
          <w:b/>
          <w:spacing w:val="-9"/>
          <w:sz w:val="21"/>
        </w:rPr>
        <w:t> </w:t>
      </w:r>
      <w:r>
        <w:rPr>
          <w:b/>
          <w:spacing w:val="-4"/>
          <w:sz w:val="21"/>
        </w:rPr>
        <w:t>early </w:t>
      </w:r>
      <w:r>
        <w:rPr>
          <w:b/>
          <w:sz w:val="21"/>
        </w:rPr>
        <w:t>distribution</w:t>
      </w:r>
      <w:r>
        <w:rPr>
          <w:b/>
          <w:spacing w:val="-10"/>
          <w:sz w:val="21"/>
        </w:rPr>
        <w:t> </w:t>
      </w:r>
      <w:r>
        <w:rPr>
          <w:b/>
          <w:sz w:val="21"/>
        </w:rPr>
        <w:t>and</w:t>
      </w:r>
      <w:r>
        <w:rPr>
          <w:b/>
          <w:spacing w:val="-14"/>
          <w:sz w:val="21"/>
        </w:rPr>
        <w:t> </w:t>
      </w:r>
      <w:r>
        <w:rPr>
          <w:b/>
          <w:sz w:val="21"/>
        </w:rPr>
        <w:t>excess</w:t>
      </w:r>
      <w:r>
        <w:rPr>
          <w:b/>
          <w:spacing w:val="-13"/>
          <w:sz w:val="21"/>
        </w:rPr>
        <w:t> </w:t>
      </w:r>
      <w:r>
        <w:rPr>
          <w:b/>
          <w:sz w:val="21"/>
        </w:rPr>
        <w:t>contribution</w:t>
      </w:r>
      <w:r>
        <w:rPr>
          <w:b/>
          <w:spacing w:val="-7"/>
          <w:sz w:val="21"/>
        </w:rPr>
        <w:t> </w:t>
      </w:r>
      <w:r>
        <w:rPr>
          <w:b/>
          <w:sz w:val="21"/>
        </w:rPr>
        <w:t>penalties;</w:t>
      </w:r>
      <w:r>
        <w:rPr>
          <w:b/>
          <w:spacing w:val="-13"/>
          <w:sz w:val="21"/>
        </w:rPr>
        <w:t> </w:t>
      </w:r>
      <w:r>
        <w:rPr>
          <w:b/>
          <w:sz w:val="21"/>
        </w:rPr>
        <w:t>and</w:t>
      </w:r>
    </w:p>
    <w:p>
      <w:pPr>
        <w:tabs>
          <w:tab w:pos="1623" w:val="left" w:leader="none"/>
        </w:tabs>
        <w:spacing w:line="261" w:lineRule="auto" w:before="86"/>
        <w:ind w:left="1629" w:right="467" w:hanging="364"/>
        <w:jc w:val="left"/>
        <w:rPr>
          <w:b/>
          <w:sz w:val="21"/>
        </w:rPr>
      </w:pPr>
      <w:r>
        <w:rPr>
          <w:rFonts w:ascii="Arial"/>
          <w:spacing w:val="-4"/>
          <w:sz w:val="18"/>
        </w:rPr>
        <w:t>Iii</w:t>
      </w:r>
      <w:r>
        <w:rPr>
          <w:rFonts w:ascii="Arial"/>
          <w:sz w:val="18"/>
        </w:rPr>
        <w:tab/>
      </w:r>
      <w:r>
        <w:rPr>
          <w:b/>
          <w:spacing w:val="-4"/>
          <w:sz w:val="21"/>
        </w:rPr>
        <w:t>allowing</w:t>
      </w:r>
      <w:r>
        <w:rPr>
          <w:b/>
          <w:spacing w:val="-10"/>
          <w:sz w:val="21"/>
        </w:rPr>
        <w:t> </w:t>
      </w:r>
      <w:r>
        <w:rPr>
          <w:b/>
          <w:spacing w:val="-4"/>
          <w:sz w:val="21"/>
        </w:rPr>
        <w:t>Coverdell</w:t>
      </w:r>
      <w:r>
        <w:rPr>
          <w:b/>
          <w:spacing w:val="2"/>
          <w:sz w:val="21"/>
        </w:rPr>
        <w:t> </w:t>
      </w:r>
      <w:r>
        <w:rPr>
          <w:b/>
          <w:spacing w:val="-4"/>
          <w:sz w:val="21"/>
        </w:rPr>
        <w:t>ESA</w:t>
      </w:r>
      <w:r>
        <w:rPr>
          <w:b/>
          <w:spacing w:val="-9"/>
          <w:sz w:val="21"/>
        </w:rPr>
        <w:t> </w:t>
      </w:r>
      <w:r>
        <w:rPr>
          <w:b/>
          <w:spacing w:val="-4"/>
          <w:sz w:val="21"/>
        </w:rPr>
        <w:t>contributions, for</w:t>
      </w:r>
      <w:r>
        <w:rPr>
          <w:b/>
          <w:spacing w:val="-10"/>
          <w:sz w:val="21"/>
        </w:rPr>
        <w:t> </w:t>
      </w:r>
      <w:r>
        <w:rPr>
          <w:b/>
          <w:spacing w:val="-4"/>
          <w:sz w:val="21"/>
        </w:rPr>
        <w:t>any</w:t>
      </w:r>
      <w:r>
        <w:rPr>
          <w:b/>
          <w:spacing w:val="-10"/>
          <w:sz w:val="21"/>
        </w:rPr>
        <w:t> </w:t>
      </w:r>
      <w:r>
        <w:rPr>
          <w:b/>
          <w:spacing w:val="-4"/>
          <w:sz w:val="21"/>
        </w:rPr>
        <w:t>year,</w:t>
      </w:r>
      <w:r>
        <w:rPr>
          <w:b/>
          <w:spacing w:val="9"/>
          <w:sz w:val="21"/>
        </w:rPr>
        <w:t> </w:t>
      </w:r>
      <w:r>
        <w:rPr>
          <w:b/>
          <w:spacing w:val="-4"/>
          <w:sz w:val="21"/>
        </w:rPr>
        <w:t>to</w:t>
      </w:r>
      <w:r>
        <w:rPr>
          <w:b/>
          <w:spacing w:val="-9"/>
          <w:sz w:val="21"/>
        </w:rPr>
        <w:t> </w:t>
      </w:r>
      <w:r>
        <w:rPr>
          <w:b/>
          <w:spacing w:val="-4"/>
          <w:sz w:val="21"/>
        </w:rPr>
        <w:t>be</w:t>
      </w:r>
      <w:r>
        <w:rPr>
          <w:b/>
          <w:spacing w:val="-10"/>
          <w:sz w:val="21"/>
        </w:rPr>
        <w:t> </w:t>
      </w:r>
      <w:r>
        <w:rPr>
          <w:b/>
          <w:spacing w:val="-4"/>
          <w:sz w:val="21"/>
        </w:rPr>
        <w:t>made</w:t>
      </w:r>
      <w:r>
        <w:rPr>
          <w:b/>
          <w:sz w:val="21"/>
        </w:rPr>
        <w:t> </w:t>
      </w:r>
      <w:r>
        <w:rPr>
          <w:b/>
          <w:spacing w:val="-4"/>
          <w:sz w:val="21"/>
        </w:rPr>
        <w:t>up</w:t>
      </w:r>
      <w:r>
        <w:rPr>
          <w:b/>
          <w:spacing w:val="-6"/>
          <w:sz w:val="21"/>
        </w:rPr>
        <w:t> </w:t>
      </w:r>
      <w:r>
        <w:rPr>
          <w:b/>
          <w:spacing w:val="-4"/>
          <w:sz w:val="21"/>
        </w:rPr>
        <w:t>to</w:t>
      </w:r>
      <w:r>
        <w:rPr>
          <w:b/>
          <w:spacing w:val="-11"/>
          <w:sz w:val="21"/>
        </w:rPr>
        <w:t> </w:t>
      </w:r>
      <w:r>
        <w:rPr>
          <w:b/>
          <w:spacing w:val="-4"/>
          <w:sz w:val="21"/>
        </w:rPr>
        <w:t>April</w:t>
      </w:r>
      <w:r>
        <w:rPr>
          <w:b/>
          <w:spacing w:val="13"/>
          <w:sz w:val="21"/>
        </w:rPr>
        <w:t> </w:t>
      </w:r>
      <w:r>
        <w:rPr>
          <w:b/>
          <w:spacing w:val="-4"/>
          <w:sz w:val="21"/>
        </w:rPr>
        <w:t>15</w:t>
      </w:r>
      <w:r>
        <w:rPr>
          <w:b/>
          <w:sz w:val="21"/>
        </w:rPr>
        <w:t> </w:t>
      </w:r>
      <w:r>
        <w:rPr>
          <w:b/>
          <w:spacing w:val="-4"/>
          <w:sz w:val="21"/>
        </w:rPr>
        <w:t>of</w:t>
      </w:r>
      <w:r>
        <w:rPr>
          <w:b/>
          <w:spacing w:val="-10"/>
          <w:sz w:val="21"/>
        </w:rPr>
        <w:t> </w:t>
      </w:r>
      <w:r>
        <w:rPr>
          <w:b/>
          <w:spacing w:val="-4"/>
          <w:sz w:val="21"/>
        </w:rPr>
        <w:t>the </w:t>
      </w:r>
      <w:r>
        <w:rPr>
          <w:b/>
          <w:sz w:val="21"/>
        </w:rPr>
        <w:t>following</w:t>
      </w:r>
      <w:r>
        <w:rPr>
          <w:b/>
          <w:spacing w:val="-14"/>
          <w:sz w:val="21"/>
        </w:rPr>
        <w:t> </w:t>
      </w:r>
      <w:r>
        <w:rPr>
          <w:b/>
          <w:sz w:val="21"/>
        </w:rPr>
        <w:t>year</w:t>
      </w:r>
      <w:r>
        <w:rPr>
          <w:b/>
          <w:spacing w:val="-13"/>
          <w:sz w:val="21"/>
        </w:rPr>
        <w:t> </w:t>
      </w:r>
      <w:r>
        <w:rPr>
          <w:b/>
          <w:sz w:val="21"/>
        </w:rPr>
        <w:t>(just</w:t>
      </w:r>
      <w:r>
        <w:rPr>
          <w:b/>
          <w:spacing w:val="-11"/>
          <w:sz w:val="21"/>
        </w:rPr>
        <w:t> </w:t>
      </w:r>
      <w:r>
        <w:rPr>
          <w:b/>
          <w:sz w:val="21"/>
        </w:rPr>
        <w:t>like</w:t>
      </w:r>
      <w:r>
        <w:rPr>
          <w:b/>
          <w:spacing w:val="-13"/>
          <w:sz w:val="21"/>
        </w:rPr>
        <w:t> </w:t>
      </w:r>
      <w:r>
        <w:rPr>
          <w:b/>
          <w:sz w:val="21"/>
        </w:rPr>
        <w:t>contributions</w:t>
      </w:r>
      <w:r>
        <w:rPr>
          <w:b/>
          <w:spacing w:val="6"/>
          <w:sz w:val="21"/>
        </w:rPr>
        <w:t> </w:t>
      </w:r>
      <w:r>
        <w:rPr>
          <w:b/>
          <w:sz w:val="21"/>
        </w:rPr>
        <w:t>to</w:t>
      </w:r>
      <w:r>
        <w:rPr>
          <w:b/>
          <w:spacing w:val="-14"/>
          <w:sz w:val="21"/>
        </w:rPr>
        <w:t> </w:t>
      </w:r>
      <w:r>
        <w:rPr>
          <w:b/>
          <w:sz w:val="21"/>
        </w:rPr>
        <w:t>your</w:t>
      </w:r>
      <w:r>
        <w:rPr>
          <w:b/>
          <w:spacing w:val="-10"/>
          <w:sz w:val="21"/>
        </w:rPr>
        <w:t> </w:t>
      </w:r>
      <w:r>
        <w:rPr>
          <w:b/>
          <w:sz w:val="21"/>
        </w:rPr>
        <w:t>IRA).</w:t>
      </w:r>
    </w:p>
    <w:p>
      <w:pPr>
        <w:spacing w:before="158"/>
        <w:ind w:left="1486" w:right="0" w:firstLine="0"/>
        <w:jc w:val="left"/>
        <w:rPr>
          <w:rFonts w:ascii="Arial"/>
          <w:b/>
          <w:sz w:val="19"/>
        </w:rPr>
      </w:pPr>
      <w:r>
        <w:rPr>
          <w:rFonts w:ascii="Arial"/>
          <w:b/>
          <w:i/>
          <w:spacing w:val="-2"/>
          <w:sz w:val="44"/>
        </w:rPr>
        <w:t>Ja\</w:t>
      </w:r>
      <w:r>
        <w:rPr>
          <w:rFonts w:ascii="Arial"/>
          <w:b/>
          <w:i/>
          <w:spacing w:val="57"/>
          <w:sz w:val="44"/>
        </w:rPr>
        <w:t> </w:t>
      </w:r>
      <w:r>
        <w:rPr>
          <w:rFonts w:ascii="Arial"/>
          <w:b/>
          <w:spacing w:val="-2"/>
          <w:sz w:val="19"/>
        </w:rPr>
        <w:t>TEST</w:t>
      </w:r>
      <w:r>
        <w:rPr>
          <w:rFonts w:ascii="Arial"/>
          <w:b/>
          <w:spacing w:val="-8"/>
          <w:sz w:val="19"/>
        </w:rPr>
        <w:t> </w:t>
      </w:r>
      <w:r>
        <w:rPr>
          <w:rFonts w:ascii="Arial"/>
          <w:b/>
          <w:spacing w:val="-2"/>
          <w:sz w:val="19"/>
        </w:rPr>
        <w:t>TOPIC</w:t>
      </w:r>
      <w:r>
        <w:rPr>
          <w:rFonts w:ascii="Arial"/>
          <w:b/>
          <w:spacing w:val="-11"/>
          <w:sz w:val="19"/>
        </w:rPr>
        <w:t> </w:t>
      </w:r>
      <w:r>
        <w:rPr>
          <w:rFonts w:ascii="Arial"/>
          <w:b/>
          <w:spacing w:val="-2"/>
          <w:sz w:val="19"/>
        </w:rPr>
        <w:t>ALERT</w:t>
      </w:r>
    </w:p>
    <w:p>
      <w:pPr>
        <w:spacing w:before="62"/>
        <w:ind w:left="2164" w:right="0" w:firstLine="0"/>
        <w:jc w:val="left"/>
        <w:rPr>
          <w:rFonts w:ascii="Arial"/>
          <w:sz w:val="20"/>
        </w:rPr>
      </w:pPr>
      <w:r>
        <w:rPr>
          <w:rFonts w:ascii="Arial"/>
          <w:w w:val="90"/>
          <w:sz w:val="20"/>
        </w:rPr>
        <w:t>Here</w:t>
      </w:r>
      <w:r>
        <w:rPr>
          <w:rFonts w:ascii="Arial"/>
          <w:spacing w:val="-1"/>
          <w:w w:val="90"/>
          <w:sz w:val="20"/>
        </w:rPr>
        <w:t> </w:t>
      </w:r>
      <w:r>
        <w:rPr>
          <w:rFonts w:ascii="Arial"/>
          <w:w w:val="90"/>
          <w:sz w:val="20"/>
        </w:rPr>
        <w:t>are</w:t>
      </w:r>
      <w:r>
        <w:rPr>
          <w:rFonts w:ascii="Arial"/>
          <w:spacing w:val="-10"/>
          <w:w w:val="90"/>
          <w:sz w:val="20"/>
        </w:rPr>
        <w:t> </w:t>
      </w:r>
      <w:r>
        <w:rPr>
          <w:rFonts w:ascii="Arial"/>
          <w:w w:val="90"/>
          <w:sz w:val="20"/>
        </w:rPr>
        <w:t>some</w:t>
      </w:r>
      <w:r>
        <w:rPr>
          <w:rFonts w:ascii="Arial"/>
          <w:spacing w:val="-5"/>
          <w:w w:val="90"/>
          <w:sz w:val="20"/>
        </w:rPr>
        <w:t> </w:t>
      </w:r>
      <w:r>
        <w:rPr>
          <w:rFonts w:ascii="Arial"/>
          <w:w w:val="90"/>
          <w:sz w:val="20"/>
        </w:rPr>
        <w:t>key</w:t>
      </w:r>
      <w:r>
        <w:rPr>
          <w:rFonts w:ascii="Arial"/>
          <w:spacing w:val="-2"/>
          <w:w w:val="90"/>
          <w:sz w:val="20"/>
        </w:rPr>
        <w:t> </w:t>
      </w:r>
      <w:r>
        <w:rPr>
          <w:rFonts w:ascii="Arial"/>
          <w:w w:val="90"/>
          <w:sz w:val="20"/>
        </w:rPr>
        <w:t>test</w:t>
      </w:r>
      <w:r>
        <w:rPr>
          <w:rFonts w:ascii="Arial"/>
          <w:spacing w:val="-2"/>
          <w:w w:val="90"/>
          <w:sz w:val="20"/>
        </w:rPr>
        <w:t> </w:t>
      </w:r>
      <w:r>
        <w:rPr>
          <w:rFonts w:ascii="Arial"/>
          <w:w w:val="90"/>
          <w:sz w:val="20"/>
        </w:rPr>
        <w:t>points</w:t>
      </w:r>
      <w:r>
        <w:rPr>
          <w:rFonts w:ascii="Arial"/>
          <w:spacing w:val="-3"/>
          <w:sz w:val="20"/>
        </w:rPr>
        <w:t> </w:t>
      </w:r>
      <w:r>
        <w:rPr>
          <w:rFonts w:ascii="Arial"/>
          <w:w w:val="90"/>
          <w:sz w:val="20"/>
        </w:rPr>
        <w:t>about</w:t>
      </w:r>
      <w:r>
        <w:rPr>
          <w:rFonts w:ascii="Arial"/>
          <w:spacing w:val="-2"/>
          <w:w w:val="90"/>
          <w:sz w:val="20"/>
        </w:rPr>
        <w:t> </w:t>
      </w:r>
      <w:r>
        <w:rPr>
          <w:rFonts w:ascii="Arial"/>
          <w:w w:val="90"/>
          <w:sz w:val="20"/>
        </w:rPr>
        <w:t>Coverdell</w:t>
      </w:r>
      <w:r>
        <w:rPr>
          <w:rFonts w:ascii="Arial"/>
          <w:spacing w:val="2"/>
          <w:sz w:val="20"/>
        </w:rPr>
        <w:t> </w:t>
      </w:r>
      <w:r>
        <w:rPr>
          <w:rFonts w:ascii="Arial"/>
          <w:spacing w:val="-2"/>
          <w:w w:val="90"/>
          <w:sz w:val="20"/>
        </w:rPr>
        <w:t>ESAs:</w:t>
      </w:r>
    </w:p>
    <w:p>
      <w:pPr>
        <w:tabs>
          <w:tab w:pos="2527" w:val="left" w:leader="none"/>
        </w:tabs>
        <w:spacing w:line="273" w:lineRule="auto" w:before="112"/>
        <w:ind w:left="2527" w:right="350" w:hanging="349"/>
        <w:jc w:val="left"/>
        <w:rPr>
          <w:rFonts w:ascii="Arial"/>
          <w:sz w:val="20"/>
        </w:rPr>
      </w:pPr>
      <w:r>
        <w:rPr>
          <w:spacing w:val="-2"/>
          <w:w w:val="90"/>
          <w:sz w:val="16"/>
        </w:rPr>
        <w:t>ll!ll</w:t>
      </w:r>
      <w:r>
        <w:rPr>
          <w:sz w:val="16"/>
        </w:rPr>
        <w:tab/>
      </w:r>
      <w:r>
        <w:rPr>
          <w:rFonts w:ascii="Arial"/>
          <w:w w:val="90"/>
          <w:sz w:val="20"/>
        </w:rPr>
        <w:t>Contributions can be made by parents and other adults; the total for one</w:t>
      </w:r>
      <w:r>
        <w:rPr>
          <w:rFonts w:ascii="Arial"/>
          <w:spacing w:val="-1"/>
          <w:w w:val="90"/>
          <w:sz w:val="20"/>
        </w:rPr>
        <w:t> </w:t>
      </w:r>
      <w:r>
        <w:rPr>
          <w:rFonts w:ascii="Arial"/>
          <w:w w:val="90"/>
          <w:sz w:val="20"/>
        </w:rPr>
        <w:t>child is </w:t>
      </w:r>
      <w:r>
        <w:rPr>
          <w:rFonts w:ascii="Arial"/>
          <w:sz w:val="20"/>
        </w:rPr>
        <w:t>still</w:t>
      </w:r>
      <w:r>
        <w:rPr>
          <w:rFonts w:ascii="Arial"/>
          <w:spacing w:val="-20"/>
          <w:sz w:val="20"/>
        </w:rPr>
        <w:t> </w:t>
      </w:r>
      <w:r>
        <w:rPr>
          <w:rFonts w:ascii="Arial"/>
          <w:sz w:val="20"/>
        </w:rPr>
        <w:t>$2,000.</w:t>
      </w:r>
    </w:p>
    <w:p>
      <w:pPr>
        <w:tabs>
          <w:tab w:pos="2523" w:val="left" w:leader="none"/>
        </w:tabs>
        <w:spacing w:line="228" w:lineRule="exact" w:before="0"/>
        <w:ind w:left="2171" w:right="0" w:firstLine="0"/>
        <w:jc w:val="left"/>
        <w:rPr>
          <w:rFonts w:ascii="Arial"/>
          <w:sz w:val="20"/>
        </w:rPr>
      </w:pPr>
      <w:r>
        <w:rPr>
          <w:rFonts w:ascii="Arial"/>
          <w:spacing w:val="-5"/>
          <w:sz w:val="16"/>
        </w:rPr>
        <w:t>EB</w:t>
      </w:r>
      <w:r>
        <w:rPr>
          <w:rFonts w:ascii="Arial"/>
          <w:sz w:val="16"/>
        </w:rPr>
        <w:tab/>
      </w:r>
      <w:r>
        <w:rPr>
          <w:rFonts w:ascii="Arial"/>
          <w:spacing w:val="-6"/>
          <w:sz w:val="20"/>
        </w:rPr>
        <w:t>Contribution</w:t>
      </w:r>
      <w:r>
        <w:rPr>
          <w:rFonts w:ascii="Arial"/>
          <w:spacing w:val="12"/>
          <w:sz w:val="20"/>
        </w:rPr>
        <w:t> </w:t>
      </w:r>
      <w:r>
        <w:rPr>
          <w:rFonts w:ascii="Arial"/>
          <w:spacing w:val="-6"/>
          <w:sz w:val="20"/>
        </w:rPr>
        <w:t>limit</w:t>
      </w:r>
      <w:r>
        <w:rPr>
          <w:rFonts w:ascii="Arial"/>
          <w:spacing w:val="-20"/>
          <w:sz w:val="20"/>
        </w:rPr>
        <w:t> </w:t>
      </w:r>
      <w:r>
        <w:rPr>
          <w:rFonts w:ascii="Arial"/>
          <w:spacing w:val="-6"/>
          <w:sz w:val="20"/>
        </w:rPr>
        <w:t>is</w:t>
      </w:r>
      <w:r>
        <w:rPr>
          <w:rFonts w:ascii="Arial"/>
          <w:spacing w:val="-14"/>
          <w:sz w:val="20"/>
        </w:rPr>
        <w:t> </w:t>
      </w:r>
      <w:r>
        <w:rPr>
          <w:rFonts w:ascii="Arial"/>
          <w:spacing w:val="-6"/>
          <w:sz w:val="20"/>
        </w:rPr>
        <w:t>$2,000</w:t>
      </w:r>
      <w:r>
        <w:rPr>
          <w:rFonts w:ascii="Arial"/>
          <w:spacing w:val="-2"/>
          <w:sz w:val="20"/>
        </w:rPr>
        <w:t> </w:t>
      </w:r>
      <w:r>
        <w:rPr>
          <w:rFonts w:ascii="Arial"/>
          <w:spacing w:val="-6"/>
          <w:sz w:val="20"/>
        </w:rPr>
        <w:t>per</w:t>
      </w:r>
      <w:r>
        <w:rPr>
          <w:rFonts w:ascii="Arial"/>
          <w:spacing w:val="-15"/>
          <w:sz w:val="20"/>
        </w:rPr>
        <w:t> </w:t>
      </w:r>
      <w:r>
        <w:rPr>
          <w:rFonts w:ascii="Arial"/>
          <w:spacing w:val="-6"/>
          <w:sz w:val="20"/>
        </w:rPr>
        <w:t>year</w:t>
      </w:r>
      <w:r>
        <w:rPr>
          <w:rFonts w:ascii="Arial"/>
          <w:spacing w:val="-10"/>
          <w:sz w:val="20"/>
        </w:rPr>
        <w:t> </w:t>
      </w:r>
      <w:r>
        <w:rPr>
          <w:rFonts w:ascii="Arial"/>
          <w:spacing w:val="-6"/>
          <w:sz w:val="20"/>
        </w:rPr>
        <w:t>per</w:t>
      </w:r>
      <w:r>
        <w:rPr>
          <w:rFonts w:ascii="Arial"/>
          <w:spacing w:val="-8"/>
          <w:sz w:val="20"/>
        </w:rPr>
        <w:t> </w:t>
      </w:r>
      <w:r>
        <w:rPr>
          <w:rFonts w:ascii="Arial"/>
          <w:spacing w:val="-6"/>
          <w:sz w:val="20"/>
        </w:rPr>
        <w:t>child</w:t>
      </w:r>
      <w:r>
        <w:rPr>
          <w:rFonts w:ascii="Arial"/>
          <w:spacing w:val="-10"/>
          <w:sz w:val="20"/>
        </w:rPr>
        <w:t> </w:t>
      </w:r>
      <w:r>
        <w:rPr>
          <w:rFonts w:ascii="Arial"/>
          <w:spacing w:val="-6"/>
          <w:sz w:val="20"/>
        </w:rPr>
        <w:t>until</w:t>
      </w:r>
      <w:r>
        <w:rPr>
          <w:rFonts w:ascii="Arial"/>
          <w:spacing w:val="-19"/>
          <w:sz w:val="20"/>
        </w:rPr>
        <w:t> </w:t>
      </w:r>
      <w:r>
        <w:rPr>
          <w:rFonts w:ascii="Arial"/>
          <w:spacing w:val="-6"/>
          <w:sz w:val="20"/>
        </w:rPr>
        <w:t>the</w:t>
      </w:r>
      <w:r>
        <w:rPr>
          <w:rFonts w:ascii="Arial"/>
          <w:spacing w:val="-22"/>
          <w:sz w:val="20"/>
        </w:rPr>
        <w:t> </w:t>
      </w:r>
      <w:r>
        <w:rPr>
          <w:rFonts w:ascii="Arial"/>
          <w:spacing w:val="-6"/>
          <w:sz w:val="20"/>
        </w:rPr>
        <w:t>child's</w:t>
      </w:r>
      <w:r>
        <w:rPr>
          <w:rFonts w:ascii="Arial"/>
          <w:spacing w:val="-23"/>
          <w:sz w:val="20"/>
        </w:rPr>
        <w:t> </w:t>
      </w:r>
      <w:r>
        <w:rPr>
          <w:rFonts w:ascii="Arial"/>
          <w:spacing w:val="-6"/>
          <w:sz w:val="20"/>
        </w:rPr>
        <w:t>18th</w:t>
      </w:r>
      <w:r>
        <w:rPr>
          <w:rFonts w:ascii="Arial"/>
          <w:spacing w:val="-15"/>
          <w:sz w:val="20"/>
        </w:rPr>
        <w:t> </w:t>
      </w:r>
      <w:r>
        <w:rPr>
          <w:rFonts w:ascii="Arial"/>
          <w:spacing w:val="-6"/>
          <w:sz w:val="20"/>
        </w:rPr>
        <w:t>birthday.</w:t>
      </w:r>
    </w:p>
    <w:p>
      <w:pPr>
        <w:tabs>
          <w:tab w:pos="2527" w:val="left" w:leader="none"/>
        </w:tabs>
        <w:spacing w:before="29"/>
        <w:ind w:left="2181" w:right="0" w:firstLine="0"/>
        <w:jc w:val="left"/>
        <w:rPr>
          <w:rFonts w:ascii="Arial"/>
          <w:sz w:val="20"/>
        </w:rPr>
      </w:pPr>
      <w:r>
        <w:rPr>
          <w:rFonts w:ascii="Arial"/>
          <w:spacing w:val="-5"/>
          <w:sz w:val="16"/>
        </w:rPr>
        <w:t>ti</w:t>
      </w:r>
      <w:r>
        <w:rPr>
          <w:rFonts w:ascii="Arial"/>
          <w:sz w:val="16"/>
        </w:rPr>
        <w:tab/>
      </w:r>
      <w:r>
        <w:rPr>
          <w:rFonts w:ascii="Arial"/>
          <w:w w:val="90"/>
          <w:sz w:val="20"/>
        </w:rPr>
        <w:t>Contributions</w:t>
      </w:r>
      <w:r>
        <w:rPr>
          <w:rFonts w:ascii="Arial"/>
          <w:spacing w:val="19"/>
          <w:sz w:val="20"/>
        </w:rPr>
        <w:t> </w:t>
      </w:r>
      <w:r>
        <w:rPr>
          <w:rFonts w:ascii="Arial"/>
          <w:w w:val="90"/>
          <w:sz w:val="20"/>
        </w:rPr>
        <w:t>are</w:t>
      </w:r>
      <w:r>
        <w:rPr>
          <w:rFonts w:ascii="Arial"/>
          <w:sz w:val="20"/>
        </w:rPr>
        <w:t> </w:t>
      </w:r>
      <w:r>
        <w:rPr>
          <w:rFonts w:ascii="Arial"/>
          <w:w w:val="90"/>
          <w:sz w:val="20"/>
        </w:rPr>
        <w:t>not</w:t>
      </w:r>
      <w:r>
        <w:rPr>
          <w:rFonts w:ascii="Arial"/>
          <w:sz w:val="20"/>
        </w:rPr>
        <w:t> </w:t>
      </w:r>
      <w:r>
        <w:rPr>
          <w:rFonts w:ascii="Arial"/>
          <w:w w:val="90"/>
          <w:sz w:val="20"/>
        </w:rPr>
        <w:t>tax</w:t>
      </w:r>
      <w:r>
        <w:rPr>
          <w:rFonts w:ascii="Arial"/>
          <w:spacing w:val="2"/>
          <w:sz w:val="20"/>
        </w:rPr>
        <w:t> </w:t>
      </w:r>
      <w:r>
        <w:rPr>
          <w:rFonts w:ascii="Arial"/>
          <w:w w:val="90"/>
          <w:sz w:val="20"/>
        </w:rPr>
        <w:t>deductible,</w:t>
      </w:r>
      <w:r>
        <w:rPr>
          <w:rFonts w:ascii="Arial"/>
          <w:spacing w:val="3"/>
          <w:sz w:val="20"/>
        </w:rPr>
        <w:t> </w:t>
      </w:r>
      <w:r>
        <w:rPr>
          <w:rFonts w:ascii="Arial"/>
          <w:w w:val="90"/>
          <w:sz w:val="20"/>
        </w:rPr>
        <w:t>but</w:t>
      </w:r>
      <w:r>
        <w:rPr>
          <w:rFonts w:ascii="Arial"/>
          <w:spacing w:val="1"/>
          <w:sz w:val="20"/>
        </w:rPr>
        <w:t> </w:t>
      </w:r>
      <w:r>
        <w:rPr>
          <w:rFonts w:ascii="Arial"/>
          <w:w w:val="90"/>
          <w:sz w:val="20"/>
        </w:rPr>
        <w:t>all</w:t>
      </w:r>
      <w:r>
        <w:rPr>
          <w:rFonts w:ascii="Arial"/>
          <w:spacing w:val="-9"/>
          <w:w w:val="90"/>
          <w:sz w:val="20"/>
        </w:rPr>
        <w:t> </w:t>
      </w:r>
      <w:r>
        <w:rPr>
          <w:rFonts w:ascii="Arial"/>
          <w:w w:val="90"/>
          <w:sz w:val="20"/>
        </w:rPr>
        <w:t>earnings</w:t>
      </w:r>
      <w:r>
        <w:rPr>
          <w:rFonts w:ascii="Arial"/>
          <w:spacing w:val="11"/>
          <w:sz w:val="20"/>
        </w:rPr>
        <w:t> </w:t>
      </w:r>
      <w:r>
        <w:rPr>
          <w:rFonts w:ascii="Arial"/>
          <w:w w:val="90"/>
          <w:sz w:val="20"/>
        </w:rPr>
        <w:t>are</w:t>
      </w:r>
      <w:r>
        <w:rPr>
          <w:rFonts w:ascii="Arial"/>
          <w:spacing w:val="-5"/>
          <w:sz w:val="20"/>
        </w:rPr>
        <w:t> </w:t>
      </w:r>
      <w:r>
        <w:rPr>
          <w:rFonts w:ascii="Arial"/>
          <w:w w:val="90"/>
          <w:sz w:val="20"/>
        </w:rPr>
        <w:t>tax</w:t>
      </w:r>
      <w:r>
        <w:rPr>
          <w:rFonts w:ascii="Arial"/>
          <w:spacing w:val="-4"/>
          <w:sz w:val="20"/>
        </w:rPr>
        <w:t> </w:t>
      </w:r>
      <w:r>
        <w:rPr>
          <w:rFonts w:ascii="Arial"/>
          <w:spacing w:val="-2"/>
          <w:w w:val="90"/>
          <w:sz w:val="20"/>
        </w:rPr>
        <w:t>deferred.</w:t>
      </w:r>
    </w:p>
    <w:p>
      <w:pPr>
        <w:tabs>
          <w:tab w:pos="2525" w:val="left" w:leader="none"/>
        </w:tabs>
        <w:spacing w:line="271" w:lineRule="auto" w:before="30"/>
        <w:ind w:left="2522" w:right="698" w:hanging="356"/>
        <w:jc w:val="left"/>
        <w:rPr>
          <w:rFonts w:ascii="Arial"/>
          <w:sz w:val="20"/>
        </w:rPr>
      </w:pPr>
      <w:r>
        <w:rPr>
          <w:rFonts w:ascii="Arial"/>
          <w:spacing w:val="-10"/>
          <w:sz w:val="20"/>
        </w:rPr>
        <w:t>m</w:t>
      </w:r>
      <w:r>
        <w:rPr>
          <w:rFonts w:ascii="Arial"/>
          <w:sz w:val="20"/>
        </w:rPr>
        <w:tab/>
        <w:tab/>
      </w:r>
      <w:r>
        <w:rPr>
          <w:rFonts w:ascii="Arial"/>
          <w:w w:val="90"/>
          <w:sz w:val="20"/>
        </w:rPr>
        <w:t>Distributions</w:t>
      </w:r>
      <w:r>
        <w:rPr>
          <w:rFonts w:ascii="Arial"/>
          <w:spacing w:val="12"/>
          <w:sz w:val="20"/>
        </w:rPr>
        <w:t> </w:t>
      </w:r>
      <w:r>
        <w:rPr>
          <w:rFonts w:ascii="Arial"/>
          <w:w w:val="90"/>
          <w:sz w:val="20"/>
        </w:rPr>
        <w:t>are</w:t>
      </w:r>
      <w:r>
        <w:rPr>
          <w:rFonts w:ascii="Arial"/>
          <w:spacing w:val="-7"/>
          <w:w w:val="90"/>
          <w:sz w:val="20"/>
        </w:rPr>
        <w:t> </w:t>
      </w:r>
      <w:r>
        <w:rPr>
          <w:rFonts w:ascii="Arial"/>
          <w:w w:val="90"/>
          <w:sz w:val="20"/>
        </w:rPr>
        <w:t>tax free if</w:t>
      </w:r>
      <w:r>
        <w:rPr>
          <w:rFonts w:ascii="Arial"/>
          <w:spacing w:val="-3"/>
          <w:w w:val="90"/>
          <w:sz w:val="20"/>
        </w:rPr>
        <w:t> </w:t>
      </w:r>
      <w:r>
        <w:rPr>
          <w:rFonts w:ascii="Arial"/>
          <w:w w:val="90"/>
          <w:sz w:val="20"/>
        </w:rPr>
        <w:t>they</w:t>
      </w:r>
      <w:r>
        <w:rPr>
          <w:rFonts w:ascii="Arial"/>
          <w:spacing w:val="-1"/>
          <w:w w:val="90"/>
          <w:sz w:val="20"/>
        </w:rPr>
        <w:t> </w:t>
      </w:r>
      <w:r>
        <w:rPr>
          <w:rFonts w:ascii="Arial"/>
          <w:w w:val="90"/>
          <w:sz w:val="20"/>
        </w:rPr>
        <w:t>are</w:t>
      </w:r>
      <w:r>
        <w:rPr>
          <w:rFonts w:ascii="Arial"/>
          <w:spacing w:val="-5"/>
          <w:w w:val="90"/>
          <w:sz w:val="20"/>
        </w:rPr>
        <w:t> </w:t>
      </w:r>
      <w:r>
        <w:rPr>
          <w:rFonts w:ascii="Arial"/>
          <w:w w:val="90"/>
          <w:sz w:val="20"/>
        </w:rPr>
        <w:t>taken before</w:t>
      </w:r>
      <w:r>
        <w:rPr>
          <w:rFonts w:ascii="Arial"/>
          <w:spacing w:val="-1"/>
          <w:w w:val="90"/>
          <w:sz w:val="20"/>
        </w:rPr>
        <w:t> </w:t>
      </w:r>
      <w:r>
        <w:rPr>
          <w:rFonts w:ascii="Arial"/>
          <w:w w:val="90"/>
          <w:sz w:val="20"/>
        </w:rPr>
        <w:t>age</w:t>
      </w:r>
      <w:r>
        <w:rPr>
          <w:rFonts w:ascii="Arial"/>
          <w:spacing w:val="-14"/>
          <w:w w:val="90"/>
          <w:sz w:val="20"/>
        </w:rPr>
        <w:t> </w:t>
      </w:r>
      <w:r>
        <w:rPr>
          <w:rFonts w:ascii="Arial"/>
          <w:w w:val="90"/>
          <w:sz w:val="20"/>
        </w:rPr>
        <w:t>30</w:t>
      </w:r>
      <w:r>
        <w:rPr>
          <w:rFonts w:ascii="Arial"/>
          <w:spacing w:val="-7"/>
          <w:w w:val="90"/>
          <w:sz w:val="20"/>
        </w:rPr>
        <w:t> </w:t>
      </w:r>
      <w:r>
        <w:rPr>
          <w:rFonts w:ascii="Arial"/>
          <w:w w:val="90"/>
          <w:sz w:val="20"/>
        </w:rPr>
        <w:t>and</w:t>
      </w:r>
      <w:r>
        <w:rPr>
          <w:rFonts w:ascii="Arial"/>
          <w:spacing w:val="-5"/>
          <w:w w:val="90"/>
          <w:sz w:val="20"/>
        </w:rPr>
        <w:t> </w:t>
      </w:r>
      <w:r>
        <w:rPr>
          <w:rFonts w:ascii="Arial"/>
          <w:w w:val="90"/>
          <w:sz w:val="20"/>
        </w:rPr>
        <w:t>used for</w:t>
      </w:r>
      <w:r>
        <w:rPr>
          <w:rFonts w:ascii="Arial"/>
          <w:spacing w:val="-7"/>
          <w:w w:val="90"/>
          <w:sz w:val="20"/>
        </w:rPr>
        <w:t> </w:t>
      </w:r>
      <w:r>
        <w:rPr>
          <w:rFonts w:ascii="Arial"/>
          <w:w w:val="90"/>
          <w:sz w:val="20"/>
        </w:rPr>
        <w:t>eligible </w:t>
      </w:r>
      <w:r>
        <w:rPr>
          <w:rFonts w:ascii="Arial"/>
          <w:sz w:val="20"/>
        </w:rPr>
        <w:t>education</w:t>
      </w:r>
      <w:r>
        <w:rPr>
          <w:rFonts w:ascii="Arial"/>
          <w:spacing w:val="-14"/>
          <w:sz w:val="20"/>
        </w:rPr>
        <w:t> </w:t>
      </w:r>
      <w:r>
        <w:rPr>
          <w:rFonts w:ascii="Arial"/>
          <w:sz w:val="20"/>
        </w:rPr>
        <w:t>expenses.</w:t>
      </w:r>
    </w:p>
    <w:p>
      <w:pPr>
        <w:tabs>
          <w:tab w:pos="2522" w:val="left" w:leader="none"/>
        </w:tabs>
        <w:spacing w:line="268" w:lineRule="auto" w:before="0"/>
        <w:ind w:left="2527" w:right="230" w:hanging="361"/>
        <w:jc w:val="left"/>
        <w:rPr>
          <w:rFonts w:ascii="Arial"/>
          <w:sz w:val="20"/>
        </w:rPr>
      </w:pPr>
      <w:r>
        <w:rPr>
          <w:rFonts w:ascii="Arial"/>
          <w:spacing w:val="-6"/>
          <w:sz w:val="16"/>
        </w:rPr>
        <w:t>13</w:t>
      </w:r>
      <w:r>
        <w:rPr>
          <w:rFonts w:ascii="Arial"/>
          <w:sz w:val="16"/>
        </w:rPr>
        <w:tab/>
      </w:r>
      <w:r>
        <w:rPr>
          <w:rFonts w:ascii="Arial"/>
          <w:spacing w:val="-6"/>
          <w:sz w:val="20"/>
        </w:rPr>
        <w:t>If</w:t>
      </w:r>
      <w:r>
        <w:rPr>
          <w:rFonts w:ascii="Arial"/>
          <w:spacing w:val="-11"/>
          <w:sz w:val="20"/>
        </w:rPr>
        <w:t> </w:t>
      </w:r>
      <w:r>
        <w:rPr>
          <w:rFonts w:ascii="Arial"/>
          <w:spacing w:val="-6"/>
          <w:sz w:val="20"/>
        </w:rPr>
        <w:t>the</w:t>
      </w:r>
      <w:r>
        <w:rPr>
          <w:rFonts w:ascii="Arial"/>
          <w:spacing w:val="-21"/>
          <w:sz w:val="20"/>
        </w:rPr>
        <w:t> </w:t>
      </w:r>
      <w:r>
        <w:rPr>
          <w:rFonts w:ascii="Arial"/>
          <w:spacing w:val="-6"/>
          <w:sz w:val="20"/>
        </w:rPr>
        <w:t>accumulated</w:t>
      </w:r>
      <w:r>
        <w:rPr>
          <w:rFonts w:ascii="Arial"/>
          <w:spacing w:val="9"/>
          <w:sz w:val="20"/>
        </w:rPr>
        <w:t> </w:t>
      </w:r>
      <w:r>
        <w:rPr>
          <w:rFonts w:ascii="Arial"/>
          <w:spacing w:val="-6"/>
          <w:sz w:val="20"/>
        </w:rPr>
        <w:t>value</w:t>
      </w:r>
      <w:r>
        <w:rPr>
          <w:rFonts w:ascii="Arial"/>
          <w:spacing w:val="-13"/>
          <w:sz w:val="20"/>
        </w:rPr>
        <w:t> </w:t>
      </w:r>
      <w:r>
        <w:rPr>
          <w:rFonts w:ascii="Arial"/>
          <w:spacing w:val="-6"/>
          <w:sz w:val="20"/>
        </w:rPr>
        <w:t>in</w:t>
      </w:r>
      <w:r>
        <w:rPr>
          <w:rFonts w:ascii="Arial"/>
          <w:spacing w:val="-19"/>
          <w:sz w:val="20"/>
        </w:rPr>
        <w:t> </w:t>
      </w:r>
      <w:r>
        <w:rPr>
          <w:rFonts w:ascii="Arial"/>
          <w:spacing w:val="-6"/>
          <w:sz w:val="20"/>
        </w:rPr>
        <w:t>the</w:t>
      </w:r>
      <w:r>
        <w:rPr>
          <w:rFonts w:ascii="Arial"/>
          <w:spacing w:val="-17"/>
          <w:sz w:val="20"/>
        </w:rPr>
        <w:t> </w:t>
      </w:r>
      <w:r>
        <w:rPr>
          <w:rFonts w:ascii="Arial"/>
          <w:spacing w:val="-6"/>
          <w:sz w:val="20"/>
        </w:rPr>
        <w:t>account</w:t>
      </w:r>
      <w:r>
        <w:rPr>
          <w:rFonts w:ascii="Arial"/>
          <w:spacing w:val="-8"/>
          <w:sz w:val="20"/>
        </w:rPr>
        <w:t> </w:t>
      </w:r>
      <w:r>
        <w:rPr>
          <w:rFonts w:ascii="Arial"/>
          <w:spacing w:val="-6"/>
          <w:sz w:val="20"/>
        </w:rPr>
        <w:t>is</w:t>
      </w:r>
      <w:r>
        <w:rPr>
          <w:rFonts w:ascii="Arial"/>
          <w:spacing w:val="-16"/>
          <w:sz w:val="20"/>
        </w:rPr>
        <w:t> </w:t>
      </w:r>
      <w:r>
        <w:rPr>
          <w:rFonts w:ascii="Arial"/>
          <w:spacing w:val="-6"/>
          <w:sz w:val="20"/>
        </w:rPr>
        <w:t>not</w:t>
      </w:r>
      <w:r>
        <w:rPr>
          <w:rFonts w:ascii="Arial"/>
          <w:spacing w:val="-12"/>
          <w:sz w:val="20"/>
        </w:rPr>
        <w:t> </w:t>
      </w:r>
      <w:r>
        <w:rPr>
          <w:rFonts w:ascii="Arial"/>
          <w:spacing w:val="-6"/>
          <w:sz w:val="20"/>
        </w:rPr>
        <w:t>used</w:t>
      </w:r>
      <w:r>
        <w:rPr>
          <w:rFonts w:ascii="Arial"/>
          <w:spacing w:val="-8"/>
          <w:sz w:val="20"/>
        </w:rPr>
        <w:t> </w:t>
      </w:r>
      <w:r>
        <w:rPr>
          <w:rFonts w:ascii="Arial"/>
          <w:spacing w:val="-6"/>
          <w:sz w:val="20"/>
        </w:rPr>
        <w:t>by</w:t>
      </w:r>
      <w:r>
        <w:rPr>
          <w:rFonts w:ascii="Arial"/>
          <w:spacing w:val="-14"/>
          <w:sz w:val="20"/>
        </w:rPr>
        <w:t> </w:t>
      </w:r>
      <w:r>
        <w:rPr>
          <w:rFonts w:ascii="Arial"/>
          <w:spacing w:val="-6"/>
          <w:sz w:val="20"/>
        </w:rPr>
        <w:t>age</w:t>
      </w:r>
      <w:r>
        <w:rPr>
          <w:rFonts w:ascii="Arial"/>
          <w:spacing w:val="-13"/>
          <w:sz w:val="20"/>
        </w:rPr>
        <w:t> </w:t>
      </w:r>
      <w:r>
        <w:rPr>
          <w:rFonts w:ascii="Arial"/>
          <w:spacing w:val="-6"/>
          <w:sz w:val="20"/>
        </w:rPr>
        <w:t>30,</w:t>
      </w:r>
      <w:r>
        <w:rPr>
          <w:rFonts w:ascii="Arial"/>
          <w:spacing w:val="-20"/>
          <w:sz w:val="20"/>
        </w:rPr>
        <w:t> </w:t>
      </w:r>
      <w:r>
        <w:rPr>
          <w:rFonts w:ascii="Arial"/>
          <w:spacing w:val="-6"/>
          <w:sz w:val="20"/>
        </w:rPr>
        <w:t>the</w:t>
      </w:r>
      <w:r>
        <w:rPr>
          <w:rFonts w:ascii="Arial"/>
          <w:spacing w:val="-14"/>
          <w:sz w:val="20"/>
        </w:rPr>
        <w:t> </w:t>
      </w:r>
      <w:r>
        <w:rPr>
          <w:rFonts w:ascii="Arial"/>
          <w:spacing w:val="-6"/>
          <w:sz w:val="20"/>
        </w:rPr>
        <w:t>funds</w:t>
      </w:r>
      <w:r>
        <w:rPr>
          <w:rFonts w:ascii="Arial"/>
          <w:spacing w:val="-8"/>
          <w:sz w:val="20"/>
        </w:rPr>
        <w:t> </w:t>
      </w:r>
      <w:r>
        <w:rPr>
          <w:rFonts w:ascii="Arial"/>
          <w:spacing w:val="-6"/>
          <w:sz w:val="20"/>
        </w:rPr>
        <w:t>must</w:t>
      </w:r>
      <w:r>
        <w:rPr>
          <w:rFonts w:ascii="Arial"/>
          <w:spacing w:val="-9"/>
          <w:sz w:val="20"/>
        </w:rPr>
        <w:t> </w:t>
      </w:r>
      <w:r>
        <w:rPr>
          <w:rFonts w:ascii="Arial"/>
          <w:spacing w:val="-6"/>
          <w:sz w:val="20"/>
        </w:rPr>
        <w:t>be </w:t>
      </w:r>
      <w:r>
        <w:rPr>
          <w:rFonts w:ascii="Arial"/>
          <w:w w:val="90"/>
          <w:sz w:val="20"/>
        </w:rPr>
        <w:t>distributed and subject to</w:t>
      </w:r>
      <w:r>
        <w:rPr>
          <w:rFonts w:ascii="Arial"/>
          <w:spacing w:val="-2"/>
          <w:w w:val="90"/>
          <w:sz w:val="20"/>
        </w:rPr>
        <w:t> </w:t>
      </w:r>
      <w:r>
        <w:rPr>
          <w:rFonts w:ascii="Arial"/>
          <w:w w:val="90"/>
          <w:sz w:val="20"/>
        </w:rPr>
        <w:t>income tax and a</w:t>
      </w:r>
      <w:r>
        <w:rPr>
          <w:rFonts w:ascii="Arial"/>
          <w:spacing w:val="-7"/>
          <w:w w:val="90"/>
          <w:sz w:val="20"/>
        </w:rPr>
        <w:t> </w:t>
      </w:r>
      <w:r>
        <w:rPr>
          <w:rFonts w:ascii="Arial"/>
          <w:w w:val="90"/>
          <w:sz w:val="20"/>
        </w:rPr>
        <w:t>10% penalty on the</w:t>
      </w:r>
      <w:r>
        <w:rPr>
          <w:rFonts w:ascii="Arial"/>
          <w:spacing w:val="-3"/>
          <w:w w:val="90"/>
          <w:sz w:val="20"/>
        </w:rPr>
        <w:t> </w:t>
      </w:r>
      <w:r>
        <w:rPr>
          <w:rFonts w:ascii="Arial"/>
          <w:w w:val="90"/>
          <w:sz w:val="20"/>
        </w:rPr>
        <w:t>earnings or rolled </w:t>
      </w:r>
      <w:r>
        <w:rPr>
          <w:rFonts w:ascii="Arial"/>
          <w:spacing w:val="-6"/>
          <w:sz w:val="20"/>
        </w:rPr>
        <w:t>over</w:t>
      </w:r>
      <w:r>
        <w:rPr>
          <w:rFonts w:ascii="Arial"/>
          <w:spacing w:val="-13"/>
          <w:sz w:val="20"/>
        </w:rPr>
        <w:t> </w:t>
      </w:r>
      <w:r>
        <w:rPr>
          <w:rFonts w:ascii="Arial"/>
          <w:spacing w:val="-6"/>
          <w:sz w:val="20"/>
        </w:rPr>
        <w:t>into</w:t>
      </w:r>
      <w:r>
        <w:rPr>
          <w:rFonts w:ascii="Arial"/>
          <w:spacing w:val="-13"/>
          <w:sz w:val="20"/>
        </w:rPr>
        <w:t> </w:t>
      </w:r>
      <w:r>
        <w:rPr>
          <w:rFonts w:ascii="Arial"/>
          <w:spacing w:val="-6"/>
          <w:sz w:val="20"/>
        </w:rPr>
        <w:t>a</w:t>
      </w:r>
      <w:r>
        <w:rPr>
          <w:rFonts w:ascii="Arial"/>
          <w:spacing w:val="-13"/>
          <w:sz w:val="20"/>
        </w:rPr>
        <w:t> </w:t>
      </w:r>
      <w:r>
        <w:rPr>
          <w:rFonts w:ascii="Arial"/>
          <w:spacing w:val="-6"/>
          <w:sz w:val="20"/>
        </w:rPr>
        <w:t>different</w:t>
      </w:r>
      <w:r>
        <w:rPr>
          <w:rFonts w:ascii="Arial"/>
          <w:spacing w:val="-10"/>
          <w:sz w:val="20"/>
        </w:rPr>
        <w:t> </w:t>
      </w:r>
      <w:r>
        <w:rPr>
          <w:rFonts w:ascii="Arial"/>
          <w:spacing w:val="-6"/>
          <w:sz w:val="20"/>
        </w:rPr>
        <w:t>Coverdell</w:t>
      </w:r>
      <w:r>
        <w:rPr>
          <w:rFonts w:ascii="Arial"/>
          <w:spacing w:val="-10"/>
          <w:sz w:val="20"/>
        </w:rPr>
        <w:t> </w:t>
      </w:r>
      <w:r>
        <w:rPr>
          <w:rFonts w:ascii="Arial"/>
          <w:spacing w:val="-6"/>
          <w:sz w:val="20"/>
        </w:rPr>
        <w:t>ESA</w:t>
      </w:r>
      <w:r>
        <w:rPr>
          <w:rFonts w:ascii="Arial"/>
          <w:spacing w:val="-8"/>
          <w:sz w:val="20"/>
        </w:rPr>
        <w:t> </w:t>
      </w:r>
      <w:r>
        <w:rPr>
          <w:rFonts w:ascii="Arial"/>
          <w:spacing w:val="-6"/>
          <w:sz w:val="20"/>
        </w:rPr>
        <w:t>for</w:t>
      </w:r>
      <w:r>
        <w:rPr>
          <w:rFonts w:ascii="Arial"/>
          <w:spacing w:val="-17"/>
          <w:sz w:val="20"/>
        </w:rPr>
        <w:t> </w:t>
      </w:r>
      <w:r>
        <w:rPr>
          <w:rFonts w:ascii="Arial"/>
          <w:spacing w:val="-6"/>
          <w:sz w:val="20"/>
        </w:rPr>
        <w:t>another</w:t>
      </w:r>
      <w:r>
        <w:rPr>
          <w:rFonts w:ascii="Arial"/>
          <w:spacing w:val="-8"/>
          <w:sz w:val="20"/>
        </w:rPr>
        <w:t> </w:t>
      </w:r>
      <w:r>
        <w:rPr>
          <w:rFonts w:ascii="Arial"/>
          <w:spacing w:val="-6"/>
          <w:sz w:val="20"/>
        </w:rPr>
        <w:t>family</w:t>
      </w:r>
      <w:r>
        <w:rPr>
          <w:rFonts w:ascii="Arial"/>
          <w:spacing w:val="-8"/>
          <w:sz w:val="20"/>
        </w:rPr>
        <w:t> </w:t>
      </w:r>
      <w:r>
        <w:rPr>
          <w:rFonts w:ascii="Arial"/>
          <w:spacing w:val="-6"/>
          <w:sz w:val="20"/>
        </w:rPr>
        <w:t>member.</w:t>
      </w:r>
      <w:r>
        <w:rPr>
          <w:rFonts w:ascii="Arial"/>
          <w:spacing w:val="-13"/>
          <w:sz w:val="20"/>
        </w:rPr>
        <w:t> </w:t>
      </w:r>
      <w:r>
        <w:rPr>
          <w:rFonts w:ascii="Arial"/>
          <w:spacing w:val="-6"/>
          <w:sz w:val="20"/>
        </w:rPr>
        <w:t>Their</w:t>
      </w:r>
      <w:r>
        <w:rPr>
          <w:rFonts w:ascii="Arial"/>
          <w:spacing w:val="-13"/>
          <w:sz w:val="20"/>
        </w:rPr>
        <w:t> </w:t>
      </w:r>
      <w:r>
        <w:rPr>
          <w:rFonts w:ascii="Arial"/>
          <w:spacing w:val="-6"/>
          <w:sz w:val="20"/>
        </w:rPr>
        <w:t>definition</w:t>
      </w:r>
      <w:r>
        <w:rPr>
          <w:rFonts w:ascii="Arial"/>
          <w:spacing w:val="-5"/>
          <w:sz w:val="20"/>
        </w:rPr>
        <w:t> </w:t>
      </w:r>
      <w:r>
        <w:rPr>
          <w:rFonts w:ascii="Arial"/>
          <w:spacing w:val="-6"/>
          <w:sz w:val="20"/>
        </w:rPr>
        <w:t>of family</w:t>
      </w:r>
      <w:r>
        <w:rPr>
          <w:rFonts w:ascii="Arial"/>
          <w:spacing w:val="-9"/>
          <w:sz w:val="20"/>
        </w:rPr>
        <w:t> </w:t>
      </w:r>
      <w:r>
        <w:rPr>
          <w:rFonts w:ascii="Arial"/>
          <w:spacing w:val="-6"/>
          <w:sz w:val="20"/>
        </w:rPr>
        <w:t>is</w:t>
      </w:r>
      <w:r>
        <w:rPr>
          <w:rFonts w:ascii="Arial"/>
          <w:spacing w:val="-18"/>
          <w:sz w:val="20"/>
        </w:rPr>
        <w:t> </w:t>
      </w:r>
      <w:r>
        <w:rPr>
          <w:rFonts w:ascii="Arial"/>
          <w:spacing w:val="-6"/>
          <w:sz w:val="20"/>
        </w:rPr>
        <w:t>extremely</w:t>
      </w:r>
      <w:r>
        <w:rPr>
          <w:rFonts w:ascii="Arial"/>
          <w:sz w:val="20"/>
        </w:rPr>
        <w:t> </w:t>
      </w:r>
      <w:r>
        <w:rPr>
          <w:rFonts w:ascii="Arial"/>
          <w:spacing w:val="-6"/>
          <w:sz w:val="20"/>
        </w:rPr>
        <w:t>broad and,</w:t>
      </w:r>
      <w:r>
        <w:rPr>
          <w:rFonts w:ascii="Arial"/>
          <w:spacing w:val="-26"/>
          <w:sz w:val="20"/>
        </w:rPr>
        <w:t> </w:t>
      </w:r>
      <w:r>
        <w:rPr>
          <w:rFonts w:ascii="Arial"/>
          <w:spacing w:val="-6"/>
          <w:sz w:val="20"/>
        </w:rPr>
        <w:t>in</w:t>
      </w:r>
      <w:r>
        <w:rPr>
          <w:rFonts w:ascii="Arial"/>
          <w:spacing w:val="-14"/>
          <w:sz w:val="20"/>
        </w:rPr>
        <w:t> </w:t>
      </w:r>
      <w:r>
        <w:rPr>
          <w:rFonts w:ascii="Arial"/>
          <w:spacing w:val="-6"/>
          <w:sz w:val="20"/>
        </w:rPr>
        <w:t>addition to</w:t>
      </w:r>
      <w:r>
        <w:rPr>
          <w:rFonts w:ascii="Arial"/>
          <w:spacing w:val="-14"/>
          <w:sz w:val="20"/>
        </w:rPr>
        <w:t> </w:t>
      </w:r>
      <w:r>
        <w:rPr>
          <w:rFonts w:ascii="Arial"/>
          <w:spacing w:val="-6"/>
          <w:sz w:val="20"/>
        </w:rPr>
        <w:t>the</w:t>
      </w:r>
      <w:r>
        <w:rPr>
          <w:rFonts w:ascii="Arial"/>
          <w:spacing w:val="-16"/>
          <w:sz w:val="20"/>
        </w:rPr>
        <w:t> </w:t>
      </w:r>
      <w:r>
        <w:rPr>
          <w:rFonts w:ascii="Arial"/>
          <w:spacing w:val="-6"/>
          <w:sz w:val="20"/>
        </w:rPr>
        <w:t>obvious,</w:t>
      </w:r>
      <w:r>
        <w:rPr>
          <w:rFonts w:ascii="Arial"/>
          <w:spacing w:val="-13"/>
          <w:sz w:val="20"/>
        </w:rPr>
        <w:t> </w:t>
      </w:r>
      <w:r>
        <w:rPr>
          <w:rFonts w:ascii="Arial"/>
          <w:spacing w:val="-6"/>
          <w:sz w:val="20"/>
        </w:rPr>
        <w:t>includes</w:t>
      </w:r>
      <w:r>
        <w:rPr>
          <w:rFonts w:ascii="Arial"/>
          <w:spacing w:val="-10"/>
          <w:sz w:val="20"/>
        </w:rPr>
        <w:t> </w:t>
      </w:r>
      <w:r>
        <w:rPr>
          <w:rFonts w:ascii="Arial"/>
          <w:spacing w:val="-6"/>
          <w:sz w:val="20"/>
        </w:rPr>
        <w:t>cousins,</w:t>
      </w:r>
      <w:r>
        <w:rPr>
          <w:rFonts w:ascii="Arial"/>
          <w:spacing w:val="-13"/>
          <w:sz w:val="20"/>
        </w:rPr>
        <w:t> </w:t>
      </w:r>
      <w:r>
        <w:rPr>
          <w:rFonts w:ascii="Arial"/>
          <w:spacing w:val="-6"/>
          <w:sz w:val="20"/>
        </w:rPr>
        <w:t>aunts </w:t>
      </w:r>
      <w:r>
        <w:rPr>
          <w:rFonts w:ascii="Arial"/>
          <w:spacing w:val="-2"/>
          <w:sz w:val="20"/>
        </w:rPr>
        <w:t>and</w:t>
      </w:r>
      <w:r>
        <w:rPr>
          <w:rFonts w:ascii="Arial"/>
          <w:spacing w:val="-12"/>
          <w:sz w:val="20"/>
        </w:rPr>
        <w:t> </w:t>
      </w:r>
      <w:r>
        <w:rPr>
          <w:rFonts w:ascii="Arial"/>
          <w:spacing w:val="-2"/>
          <w:sz w:val="20"/>
        </w:rPr>
        <w:t>uncles,</w:t>
      </w:r>
      <w:r>
        <w:rPr>
          <w:rFonts w:ascii="Arial"/>
          <w:spacing w:val="-12"/>
          <w:sz w:val="20"/>
        </w:rPr>
        <w:t> </w:t>
      </w:r>
      <w:r>
        <w:rPr>
          <w:rFonts w:ascii="Arial"/>
          <w:spacing w:val="-2"/>
          <w:sz w:val="20"/>
        </w:rPr>
        <w:t>and</w:t>
      </w:r>
      <w:r>
        <w:rPr>
          <w:rFonts w:ascii="Arial"/>
          <w:spacing w:val="-14"/>
          <w:sz w:val="20"/>
        </w:rPr>
        <w:t> </w:t>
      </w:r>
      <w:r>
        <w:rPr>
          <w:rFonts w:ascii="Arial"/>
          <w:spacing w:val="-2"/>
          <w:sz w:val="20"/>
        </w:rPr>
        <w:t>even</w:t>
      </w:r>
      <w:r>
        <w:rPr>
          <w:rFonts w:ascii="Arial"/>
          <w:spacing w:val="-12"/>
          <w:sz w:val="20"/>
        </w:rPr>
        <w:t> </w:t>
      </w:r>
      <w:r>
        <w:rPr>
          <w:rFonts w:ascii="Arial"/>
          <w:spacing w:val="-2"/>
          <w:sz w:val="20"/>
        </w:rPr>
        <w:t>in-laws.</w:t>
      </w:r>
    </w:p>
    <w:p>
      <w:pPr>
        <w:spacing w:after="0" w:line="268" w:lineRule="auto"/>
        <w:jc w:val="left"/>
        <w:rPr>
          <w:rFonts w:ascii="Arial"/>
          <w:sz w:val="20"/>
        </w:rPr>
        <w:sectPr>
          <w:pgSz w:w="11650" w:h="15520"/>
          <w:pgMar w:header="431" w:footer="0" w:top="1100" w:bottom="280" w:left="1640" w:right="660"/>
        </w:sectPr>
      </w:pPr>
    </w:p>
    <w:p>
      <w:pPr>
        <w:spacing w:before="83"/>
        <w:ind w:left="1902" w:right="0" w:firstLine="0"/>
        <w:jc w:val="left"/>
        <w:rPr>
          <w:rFonts w:ascii="Arial"/>
          <w:b/>
          <w:sz w:val="21"/>
        </w:rPr>
      </w:pPr>
      <w:r>
        <w:rPr/>
        <w:drawing>
          <wp:anchor distT="0" distB="0" distL="0" distR="0" allowOverlap="1" layoutInCell="1" locked="0" behindDoc="0" simplePos="0" relativeHeight="15855104">
            <wp:simplePos x="0" y="0"/>
            <wp:positionH relativeFrom="page">
              <wp:posOffset>1700598</wp:posOffset>
            </wp:positionH>
            <wp:positionV relativeFrom="paragraph">
              <wp:posOffset>93319</wp:posOffset>
            </wp:positionV>
            <wp:extent cx="462343" cy="462201"/>
            <wp:effectExtent l="0" t="0" r="0" b="0"/>
            <wp:wrapNone/>
            <wp:docPr id="360" name="Image 360"/>
            <wp:cNvGraphicFramePr>
              <a:graphicFrameLocks/>
            </wp:cNvGraphicFramePr>
            <a:graphic>
              <a:graphicData uri="http://schemas.openxmlformats.org/drawingml/2006/picture">
                <pic:pic>
                  <pic:nvPicPr>
                    <pic:cNvPr id="360" name="Image 360"/>
                    <pic:cNvPicPr/>
                  </pic:nvPicPr>
                  <pic:blipFill>
                    <a:blip r:embed="rId208" cstate="print"/>
                    <a:stretch>
                      <a:fillRect/>
                    </a:stretch>
                  </pic:blipFill>
                  <pic:spPr>
                    <a:xfrm>
                      <a:off x="0" y="0"/>
                      <a:ext cx="462343" cy="462201"/>
                    </a:xfrm>
                    <a:prstGeom prst="rect">
                      <a:avLst/>
                    </a:prstGeom>
                  </pic:spPr>
                </pic:pic>
              </a:graphicData>
            </a:graphic>
          </wp:anchor>
        </w:drawing>
      </w:r>
      <w:r>
        <w:rPr>
          <w:rFonts w:ascii="Arial"/>
          <w:b/>
          <w:spacing w:val="-9"/>
          <w:sz w:val="21"/>
        </w:rPr>
        <w:t>PRACTICE</w:t>
      </w:r>
      <w:r>
        <w:rPr>
          <w:rFonts w:ascii="Arial"/>
          <w:b/>
          <w:spacing w:val="5"/>
          <w:sz w:val="21"/>
        </w:rPr>
        <w:t> </w:t>
      </w:r>
      <w:r>
        <w:rPr>
          <w:rFonts w:ascii="Arial"/>
          <w:b/>
          <w:spacing w:val="-2"/>
          <w:sz w:val="21"/>
        </w:rPr>
        <w:t>QUESTION</w:t>
      </w:r>
    </w:p>
    <w:p>
      <w:pPr>
        <w:spacing w:before="85"/>
        <w:ind w:left="2262" w:right="0" w:firstLine="0"/>
        <w:jc w:val="left"/>
        <w:rPr>
          <w:rFonts w:ascii="Arial"/>
          <w:sz w:val="20"/>
        </w:rPr>
      </w:pPr>
      <w:r>
        <w:rPr>
          <w:rFonts w:ascii="Arial"/>
          <w:w w:val="90"/>
          <w:sz w:val="20"/>
        </w:rPr>
        <w:t>The</w:t>
      </w:r>
      <w:r>
        <w:rPr>
          <w:rFonts w:ascii="Arial"/>
          <w:spacing w:val="-10"/>
          <w:w w:val="90"/>
          <w:sz w:val="20"/>
        </w:rPr>
        <w:t> </w:t>
      </w:r>
      <w:r>
        <w:rPr>
          <w:rFonts w:ascii="Arial"/>
          <w:w w:val="90"/>
          <w:sz w:val="20"/>
        </w:rPr>
        <w:t>maximum</w:t>
      </w:r>
      <w:r>
        <w:rPr>
          <w:rFonts w:ascii="Arial"/>
          <w:spacing w:val="7"/>
          <w:sz w:val="20"/>
        </w:rPr>
        <w:t> </w:t>
      </w:r>
      <w:r>
        <w:rPr>
          <w:rFonts w:ascii="Arial"/>
          <w:w w:val="90"/>
          <w:sz w:val="20"/>
        </w:rPr>
        <w:t>amount</w:t>
      </w:r>
      <w:r>
        <w:rPr>
          <w:rFonts w:ascii="Arial"/>
          <w:spacing w:val="-4"/>
          <w:w w:val="90"/>
          <w:sz w:val="20"/>
        </w:rPr>
        <w:t> </w:t>
      </w:r>
      <w:r>
        <w:rPr>
          <w:rFonts w:ascii="Arial"/>
          <w:w w:val="90"/>
          <w:sz w:val="20"/>
        </w:rPr>
        <w:t>that</w:t>
      </w:r>
      <w:r>
        <w:rPr>
          <w:rFonts w:ascii="Arial"/>
          <w:spacing w:val="-5"/>
          <w:w w:val="90"/>
          <w:sz w:val="20"/>
        </w:rPr>
        <w:t> </w:t>
      </w:r>
      <w:r>
        <w:rPr>
          <w:rFonts w:ascii="Arial"/>
          <w:w w:val="90"/>
          <w:sz w:val="20"/>
        </w:rPr>
        <w:t>may</w:t>
      </w:r>
      <w:r>
        <w:rPr>
          <w:rFonts w:ascii="Arial"/>
          <w:spacing w:val="-5"/>
          <w:w w:val="90"/>
          <w:sz w:val="20"/>
        </w:rPr>
        <w:t> </w:t>
      </w:r>
      <w:r>
        <w:rPr>
          <w:rFonts w:ascii="Arial"/>
          <w:w w:val="90"/>
          <w:sz w:val="20"/>
        </w:rPr>
        <w:t>be</w:t>
      </w:r>
      <w:r>
        <w:rPr>
          <w:rFonts w:ascii="Arial"/>
          <w:spacing w:val="-14"/>
          <w:w w:val="90"/>
          <w:sz w:val="20"/>
        </w:rPr>
        <w:t> </w:t>
      </w:r>
      <w:r>
        <w:rPr>
          <w:rFonts w:ascii="Arial"/>
          <w:w w:val="90"/>
          <w:sz w:val="20"/>
        </w:rPr>
        <w:t>invested</w:t>
      </w:r>
      <w:r>
        <w:rPr>
          <w:rFonts w:ascii="Arial"/>
          <w:spacing w:val="-2"/>
          <w:sz w:val="20"/>
        </w:rPr>
        <w:t> </w:t>
      </w:r>
      <w:r>
        <w:rPr>
          <w:rFonts w:ascii="Arial"/>
          <w:w w:val="90"/>
          <w:sz w:val="20"/>
        </w:rPr>
        <w:t>in</w:t>
      </w:r>
      <w:r>
        <w:rPr>
          <w:rFonts w:ascii="Arial"/>
          <w:spacing w:val="-17"/>
          <w:w w:val="90"/>
          <w:sz w:val="20"/>
        </w:rPr>
        <w:t> </w:t>
      </w:r>
      <w:r>
        <w:rPr>
          <w:rFonts w:ascii="Arial"/>
          <w:w w:val="90"/>
          <w:sz w:val="20"/>
        </w:rPr>
        <w:t>a</w:t>
      </w:r>
      <w:r>
        <w:rPr>
          <w:rFonts w:ascii="Arial"/>
          <w:spacing w:val="-12"/>
          <w:w w:val="90"/>
          <w:sz w:val="20"/>
        </w:rPr>
        <w:t> </w:t>
      </w:r>
      <w:r>
        <w:rPr>
          <w:rFonts w:ascii="Arial"/>
          <w:w w:val="90"/>
          <w:sz w:val="20"/>
        </w:rPr>
        <w:t>Coverdell</w:t>
      </w:r>
      <w:r>
        <w:rPr>
          <w:rFonts w:ascii="Arial"/>
          <w:spacing w:val="-4"/>
          <w:sz w:val="20"/>
        </w:rPr>
        <w:t> </w:t>
      </w:r>
      <w:r>
        <w:rPr>
          <w:rFonts w:ascii="Arial"/>
          <w:w w:val="90"/>
          <w:sz w:val="20"/>
        </w:rPr>
        <w:t>ESA</w:t>
      </w:r>
      <w:r>
        <w:rPr>
          <w:rFonts w:ascii="Arial"/>
          <w:spacing w:val="-7"/>
          <w:w w:val="90"/>
          <w:sz w:val="20"/>
        </w:rPr>
        <w:t> </w:t>
      </w:r>
      <w:r>
        <w:rPr>
          <w:rFonts w:ascii="Arial"/>
          <w:w w:val="90"/>
          <w:sz w:val="20"/>
        </w:rPr>
        <w:t>in</w:t>
      </w:r>
      <w:r>
        <w:rPr>
          <w:rFonts w:ascii="Arial"/>
          <w:spacing w:val="-16"/>
          <w:w w:val="90"/>
          <w:sz w:val="20"/>
        </w:rPr>
        <w:t> </w:t>
      </w:r>
      <w:r>
        <w:rPr>
          <w:rFonts w:ascii="Arial"/>
          <w:w w:val="90"/>
          <w:sz w:val="20"/>
        </w:rPr>
        <w:t>one</w:t>
      </w:r>
      <w:r>
        <w:rPr>
          <w:rFonts w:ascii="Arial"/>
          <w:spacing w:val="-16"/>
          <w:w w:val="90"/>
          <w:sz w:val="20"/>
        </w:rPr>
        <w:t> </w:t>
      </w:r>
      <w:r>
        <w:rPr>
          <w:rFonts w:ascii="Arial"/>
          <w:w w:val="90"/>
          <w:sz w:val="20"/>
        </w:rPr>
        <w:t>year</w:t>
      </w:r>
      <w:r>
        <w:rPr>
          <w:rFonts w:ascii="Arial"/>
          <w:spacing w:val="-8"/>
          <w:w w:val="90"/>
          <w:sz w:val="20"/>
        </w:rPr>
        <w:t> </w:t>
      </w:r>
      <w:r>
        <w:rPr>
          <w:rFonts w:ascii="Arial"/>
          <w:spacing w:val="-5"/>
          <w:w w:val="90"/>
          <w:sz w:val="20"/>
        </w:rPr>
        <w:t>is</w:t>
      </w:r>
    </w:p>
    <w:p>
      <w:pPr>
        <w:pStyle w:val="ListParagraph"/>
        <w:numPr>
          <w:ilvl w:val="0"/>
          <w:numId w:val="84"/>
        </w:numPr>
        <w:tabs>
          <w:tab w:pos="2719" w:val="left" w:leader="none"/>
        </w:tabs>
        <w:spacing w:line="240" w:lineRule="auto" w:before="40" w:after="0"/>
        <w:ind w:left="2719" w:right="0" w:hanging="329"/>
        <w:jc w:val="left"/>
        <w:rPr>
          <w:sz w:val="20"/>
        </w:rPr>
      </w:pPr>
      <w:r>
        <w:rPr>
          <w:w w:val="85"/>
          <w:sz w:val="20"/>
        </w:rPr>
        <w:t>$500</w:t>
      </w:r>
      <w:r>
        <w:rPr>
          <w:spacing w:val="-5"/>
          <w:sz w:val="20"/>
        </w:rPr>
        <w:t> </w:t>
      </w:r>
      <w:r>
        <w:rPr>
          <w:w w:val="85"/>
          <w:sz w:val="20"/>
        </w:rPr>
        <w:t>per</w:t>
      </w:r>
      <w:r>
        <w:rPr>
          <w:spacing w:val="2"/>
          <w:sz w:val="20"/>
        </w:rPr>
        <w:t> </w:t>
      </w:r>
      <w:r>
        <w:rPr>
          <w:spacing w:val="-2"/>
          <w:w w:val="85"/>
          <w:sz w:val="20"/>
        </w:rPr>
        <w:t>parent.</w:t>
      </w:r>
    </w:p>
    <w:p>
      <w:pPr>
        <w:pStyle w:val="ListParagraph"/>
        <w:numPr>
          <w:ilvl w:val="0"/>
          <w:numId w:val="84"/>
        </w:numPr>
        <w:tabs>
          <w:tab w:pos="2719" w:val="left" w:leader="none"/>
        </w:tabs>
        <w:spacing w:line="240" w:lineRule="auto" w:before="30" w:after="0"/>
        <w:ind w:left="2719" w:right="0" w:hanging="344"/>
        <w:jc w:val="left"/>
        <w:rPr>
          <w:sz w:val="20"/>
        </w:rPr>
      </w:pPr>
      <w:r>
        <w:rPr>
          <w:w w:val="85"/>
          <w:sz w:val="20"/>
        </w:rPr>
        <w:t>$2,000</w:t>
      </w:r>
      <w:r>
        <w:rPr>
          <w:spacing w:val="-2"/>
          <w:sz w:val="20"/>
        </w:rPr>
        <w:t> </w:t>
      </w:r>
      <w:r>
        <w:rPr>
          <w:w w:val="85"/>
          <w:sz w:val="20"/>
        </w:rPr>
        <w:t>per</w:t>
      </w:r>
      <w:r>
        <w:rPr>
          <w:spacing w:val="-7"/>
          <w:sz w:val="20"/>
        </w:rPr>
        <w:t> </w:t>
      </w:r>
      <w:r>
        <w:rPr>
          <w:spacing w:val="-2"/>
          <w:w w:val="85"/>
          <w:sz w:val="20"/>
        </w:rPr>
        <w:t>child.</w:t>
      </w:r>
    </w:p>
    <w:p>
      <w:pPr>
        <w:pStyle w:val="ListParagraph"/>
        <w:numPr>
          <w:ilvl w:val="0"/>
          <w:numId w:val="84"/>
        </w:numPr>
        <w:tabs>
          <w:tab w:pos="2719" w:val="left" w:leader="none"/>
        </w:tabs>
        <w:spacing w:line="240" w:lineRule="auto" w:before="33" w:after="0"/>
        <w:ind w:left="2719" w:right="0" w:hanging="342"/>
        <w:jc w:val="left"/>
        <w:rPr>
          <w:sz w:val="17"/>
        </w:rPr>
      </w:pPr>
      <w:r>
        <w:rPr>
          <w:w w:val="85"/>
          <w:sz w:val="20"/>
        </w:rPr>
        <w:t>$500</w:t>
      </w:r>
      <w:r>
        <w:rPr>
          <w:spacing w:val="-4"/>
          <w:sz w:val="20"/>
        </w:rPr>
        <w:t> </w:t>
      </w:r>
      <w:r>
        <w:rPr>
          <w:w w:val="85"/>
          <w:sz w:val="20"/>
        </w:rPr>
        <w:t>per</w:t>
      </w:r>
      <w:r>
        <w:rPr>
          <w:spacing w:val="-1"/>
          <w:sz w:val="20"/>
        </w:rPr>
        <w:t> </w:t>
      </w:r>
      <w:r>
        <w:rPr>
          <w:spacing w:val="-2"/>
          <w:w w:val="85"/>
          <w:sz w:val="20"/>
        </w:rPr>
        <w:t>couple.</w:t>
      </w:r>
    </w:p>
    <w:p>
      <w:pPr>
        <w:pStyle w:val="ListParagraph"/>
        <w:numPr>
          <w:ilvl w:val="0"/>
          <w:numId w:val="84"/>
        </w:numPr>
        <w:tabs>
          <w:tab w:pos="2719" w:val="left" w:leader="none"/>
        </w:tabs>
        <w:spacing w:line="240" w:lineRule="auto" w:before="33" w:after="0"/>
        <w:ind w:left="2719" w:right="0" w:hanging="345"/>
        <w:jc w:val="left"/>
        <w:rPr>
          <w:sz w:val="20"/>
        </w:rPr>
      </w:pPr>
      <w:r>
        <w:rPr>
          <w:w w:val="85"/>
          <w:sz w:val="20"/>
        </w:rPr>
        <w:t>$2,000</w:t>
      </w:r>
      <w:r>
        <w:rPr>
          <w:spacing w:val="1"/>
          <w:sz w:val="20"/>
        </w:rPr>
        <w:t> </w:t>
      </w:r>
      <w:r>
        <w:rPr>
          <w:w w:val="85"/>
          <w:sz w:val="20"/>
        </w:rPr>
        <w:t>per</w:t>
      </w:r>
      <w:r>
        <w:rPr>
          <w:spacing w:val="-2"/>
          <w:w w:val="85"/>
          <w:sz w:val="20"/>
        </w:rPr>
        <w:t> couple.</w:t>
      </w:r>
    </w:p>
    <w:p>
      <w:pPr>
        <w:spacing w:line="249" w:lineRule="auto" w:before="85"/>
        <w:ind w:left="2271" w:right="993" w:hanging="4"/>
        <w:jc w:val="left"/>
        <w:rPr>
          <w:rFonts w:ascii="Arial"/>
          <w:sz w:val="20"/>
        </w:rPr>
      </w:pPr>
      <w:r>
        <w:rPr>
          <w:rFonts w:ascii="Arial"/>
          <w:b/>
          <w:w w:val="85"/>
          <w:sz w:val="21"/>
        </w:rPr>
        <w:t>Answer:</w:t>
      </w:r>
      <w:r>
        <w:rPr>
          <w:rFonts w:ascii="Arial"/>
          <w:b/>
          <w:spacing w:val="-1"/>
          <w:w w:val="85"/>
          <w:sz w:val="21"/>
        </w:rPr>
        <w:t> </w:t>
      </w:r>
      <w:r>
        <w:rPr>
          <w:rFonts w:ascii="Arial"/>
          <w:b/>
          <w:w w:val="85"/>
          <w:sz w:val="21"/>
        </w:rPr>
        <w:t>B.</w:t>
      </w:r>
      <w:r>
        <w:rPr>
          <w:rFonts w:ascii="Arial"/>
          <w:b/>
          <w:spacing w:val="-11"/>
          <w:w w:val="85"/>
          <w:sz w:val="21"/>
        </w:rPr>
        <w:t> </w:t>
      </w:r>
      <w:r>
        <w:rPr>
          <w:rFonts w:ascii="Arial"/>
          <w:w w:val="85"/>
          <w:sz w:val="20"/>
        </w:rPr>
        <w:t>Only $2,000 may be</w:t>
      </w:r>
      <w:r>
        <w:rPr>
          <w:rFonts w:ascii="Arial"/>
          <w:spacing w:val="-7"/>
          <w:w w:val="85"/>
          <w:sz w:val="20"/>
        </w:rPr>
        <w:t> </w:t>
      </w:r>
      <w:r>
        <w:rPr>
          <w:rFonts w:ascii="Arial"/>
          <w:w w:val="85"/>
          <w:sz w:val="20"/>
        </w:rPr>
        <w:t>invested</w:t>
      </w:r>
      <w:r>
        <w:rPr>
          <w:rFonts w:ascii="Arial"/>
          <w:sz w:val="20"/>
        </w:rPr>
        <w:t> </w:t>
      </w:r>
      <w:r>
        <w:rPr>
          <w:rFonts w:ascii="Arial"/>
          <w:w w:val="85"/>
          <w:sz w:val="20"/>
        </w:rPr>
        <w:t>in</w:t>
      </w:r>
      <w:r>
        <w:rPr>
          <w:rFonts w:ascii="Arial"/>
          <w:spacing w:val="-2"/>
          <w:w w:val="85"/>
          <w:sz w:val="20"/>
        </w:rPr>
        <w:t> </w:t>
      </w:r>
      <w:r>
        <w:rPr>
          <w:rFonts w:ascii="Arial"/>
          <w:w w:val="85"/>
          <w:sz w:val="20"/>
        </w:rPr>
        <w:t>each child's ESA per year. If a couple has </w:t>
      </w:r>
      <w:r>
        <w:rPr>
          <w:rFonts w:ascii="Arial"/>
          <w:spacing w:val="-6"/>
          <w:sz w:val="20"/>
        </w:rPr>
        <w:t>three</w:t>
      </w:r>
      <w:r>
        <w:rPr>
          <w:rFonts w:ascii="Arial"/>
          <w:spacing w:val="-18"/>
          <w:sz w:val="20"/>
        </w:rPr>
        <w:t> </w:t>
      </w:r>
      <w:r>
        <w:rPr>
          <w:rFonts w:ascii="Arial"/>
          <w:spacing w:val="-6"/>
          <w:sz w:val="20"/>
        </w:rPr>
        <w:t>children,</w:t>
      </w:r>
      <w:r>
        <w:rPr>
          <w:rFonts w:ascii="Arial"/>
          <w:spacing w:val="-14"/>
          <w:sz w:val="20"/>
        </w:rPr>
        <w:t> </w:t>
      </w:r>
      <w:r>
        <w:rPr>
          <w:rFonts w:ascii="Arial"/>
          <w:spacing w:val="-6"/>
          <w:sz w:val="20"/>
        </w:rPr>
        <w:t>they</w:t>
      </w:r>
      <w:r>
        <w:rPr>
          <w:rFonts w:ascii="Arial"/>
          <w:spacing w:val="-14"/>
          <w:sz w:val="20"/>
        </w:rPr>
        <w:t> </w:t>
      </w:r>
      <w:r>
        <w:rPr>
          <w:rFonts w:ascii="Arial"/>
          <w:spacing w:val="-6"/>
          <w:sz w:val="20"/>
        </w:rPr>
        <w:t>may</w:t>
      </w:r>
      <w:r>
        <w:rPr>
          <w:rFonts w:ascii="Arial"/>
          <w:spacing w:val="-15"/>
          <w:sz w:val="20"/>
        </w:rPr>
        <w:t> </w:t>
      </w:r>
      <w:r>
        <w:rPr>
          <w:rFonts w:ascii="Arial"/>
          <w:spacing w:val="-6"/>
          <w:sz w:val="20"/>
        </w:rPr>
        <w:t>contribute</w:t>
      </w:r>
      <w:r>
        <w:rPr>
          <w:rFonts w:ascii="Arial"/>
          <w:spacing w:val="-2"/>
          <w:sz w:val="20"/>
        </w:rPr>
        <w:t> </w:t>
      </w:r>
      <w:r>
        <w:rPr>
          <w:rFonts w:ascii="Arial"/>
          <w:spacing w:val="-6"/>
          <w:sz w:val="20"/>
        </w:rPr>
        <w:t>$6,000</w:t>
      </w:r>
      <w:r>
        <w:rPr>
          <w:rFonts w:ascii="Arial"/>
          <w:spacing w:val="-13"/>
          <w:sz w:val="20"/>
        </w:rPr>
        <w:t> </w:t>
      </w:r>
      <w:r>
        <w:rPr>
          <w:rFonts w:ascii="Arial"/>
          <w:spacing w:val="-6"/>
          <w:sz w:val="20"/>
        </w:rPr>
        <w:t>in</w:t>
      </w:r>
      <w:r>
        <w:rPr>
          <w:rFonts w:ascii="Arial"/>
          <w:spacing w:val="-24"/>
          <w:sz w:val="20"/>
        </w:rPr>
        <w:t> </w:t>
      </w:r>
      <w:r>
        <w:rPr>
          <w:rFonts w:ascii="Arial"/>
          <w:spacing w:val="-6"/>
          <w:sz w:val="20"/>
        </w:rPr>
        <w:t>total,</w:t>
      </w:r>
      <w:r>
        <w:rPr>
          <w:rFonts w:ascii="Arial"/>
          <w:spacing w:val="-29"/>
          <w:sz w:val="20"/>
        </w:rPr>
        <w:t> </w:t>
      </w:r>
      <w:r>
        <w:rPr>
          <w:rFonts w:ascii="Arial"/>
          <w:spacing w:val="-6"/>
          <w:sz w:val="20"/>
        </w:rPr>
        <w:t>or</w:t>
      </w:r>
      <w:r>
        <w:rPr>
          <w:rFonts w:ascii="Arial"/>
          <w:spacing w:val="-19"/>
          <w:sz w:val="20"/>
        </w:rPr>
        <w:t> </w:t>
      </w:r>
      <w:r>
        <w:rPr>
          <w:rFonts w:ascii="Arial"/>
          <w:spacing w:val="-6"/>
          <w:sz w:val="20"/>
        </w:rPr>
        <w:t>$2,000</w:t>
      </w:r>
      <w:r>
        <w:rPr>
          <w:rFonts w:ascii="Arial"/>
          <w:spacing w:val="-12"/>
          <w:sz w:val="20"/>
        </w:rPr>
        <w:t> </w:t>
      </w:r>
      <w:r>
        <w:rPr>
          <w:rFonts w:ascii="Arial"/>
          <w:spacing w:val="-6"/>
          <w:sz w:val="20"/>
        </w:rPr>
        <w:t>per</w:t>
      </w:r>
      <w:r>
        <w:rPr>
          <w:rFonts w:ascii="Arial"/>
          <w:spacing w:val="-19"/>
          <w:sz w:val="20"/>
        </w:rPr>
        <w:t> </w:t>
      </w:r>
      <w:r>
        <w:rPr>
          <w:rFonts w:ascii="Arial"/>
          <w:spacing w:val="-6"/>
          <w:sz w:val="20"/>
        </w:rPr>
        <w:t>child,</w:t>
      </w:r>
      <w:r>
        <w:rPr>
          <w:rFonts w:ascii="Arial"/>
          <w:spacing w:val="-21"/>
          <w:sz w:val="20"/>
        </w:rPr>
        <w:t> </w:t>
      </w:r>
      <w:r>
        <w:rPr>
          <w:rFonts w:ascii="Arial"/>
          <w:spacing w:val="-6"/>
          <w:sz w:val="20"/>
        </w:rPr>
        <w:t>per</w:t>
      </w:r>
      <w:r>
        <w:rPr>
          <w:rFonts w:ascii="Arial"/>
          <w:spacing w:val="-22"/>
          <w:sz w:val="20"/>
        </w:rPr>
        <w:t> </w:t>
      </w:r>
      <w:r>
        <w:rPr>
          <w:rFonts w:ascii="Arial"/>
          <w:spacing w:val="-6"/>
          <w:sz w:val="20"/>
        </w:rPr>
        <w:t>year.</w:t>
      </w:r>
    </w:p>
    <w:p>
      <w:pPr>
        <w:pStyle w:val="BodyText"/>
        <w:spacing w:before="61"/>
        <w:rPr>
          <w:rFonts w:ascii="Arial"/>
          <w:sz w:val="20"/>
        </w:rPr>
      </w:pPr>
    </w:p>
    <w:p>
      <w:pPr>
        <w:spacing w:before="0"/>
        <w:ind w:left="1909" w:right="0" w:firstLine="0"/>
        <w:jc w:val="left"/>
        <w:rPr>
          <w:rFonts w:ascii="Arial"/>
          <w:b/>
          <w:sz w:val="21"/>
        </w:rPr>
      </w:pPr>
      <w:r>
        <w:rPr/>
        <mc:AlternateContent>
          <mc:Choice Requires="wps">
            <w:drawing>
              <wp:anchor distT="0" distB="0" distL="0" distR="0" allowOverlap="1" layoutInCell="1" locked="0" behindDoc="1" simplePos="0" relativeHeight="485353984">
                <wp:simplePos x="0" y="0"/>
                <wp:positionH relativeFrom="page">
                  <wp:posOffset>1825625</wp:posOffset>
                </wp:positionH>
                <wp:positionV relativeFrom="paragraph">
                  <wp:posOffset>-30262</wp:posOffset>
                </wp:positionV>
                <wp:extent cx="239395" cy="401320"/>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239395" cy="401320"/>
                        </a:xfrm>
                        <a:prstGeom prst="rect">
                          <a:avLst/>
                        </a:prstGeom>
                      </wps:spPr>
                      <wps:txbx>
                        <w:txbxContent>
                          <w:p>
                            <w:pPr>
                              <w:spacing w:line="632" w:lineRule="exact" w:before="0"/>
                              <w:ind w:left="0" w:right="0" w:firstLine="0"/>
                              <w:jc w:val="left"/>
                              <w:rPr>
                                <w:i/>
                                <w:sz w:val="57"/>
                              </w:rPr>
                            </w:pPr>
                            <w:r>
                              <w:rPr>
                                <w:i/>
                                <w:spacing w:val="-10"/>
                                <w:sz w:val="57"/>
                              </w:rPr>
                              <w:t>R</w:t>
                            </w:r>
                          </w:p>
                        </w:txbxContent>
                      </wps:txbx>
                      <wps:bodyPr wrap="square" lIns="0" tIns="0" rIns="0" bIns="0" rtlCol="0">
                        <a:noAutofit/>
                      </wps:bodyPr>
                    </wps:wsp>
                  </a:graphicData>
                </a:graphic>
              </wp:anchor>
            </w:drawing>
          </mc:Choice>
          <mc:Fallback>
            <w:pict>
              <v:shape style="position:absolute;margin-left:143.75pt;margin-top:-2.382869pt;width:18.850pt;height:31.6pt;mso-position-horizontal-relative:page;mso-position-vertical-relative:paragraph;z-index:-17962496" type="#_x0000_t202" id="docshape214" filled="false" stroked="false">
                <v:textbox inset="0,0,0,0">
                  <w:txbxContent>
                    <w:p>
                      <w:pPr>
                        <w:spacing w:line="632" w:lineRule="exact" w:before="0"/>
                        <w:ind w:left="0" w:right="0" w:firstLine="0"/>
                        <w:jc w:val="left"/>
                        <w:rPr>
                          <w:i/>
                          <w:sz w:val="57"/>
                        </w:rPr>
                      </w:pPr>
                      <w:r>
                        <w:rPr>
                          <w:i/>
                          <w:spacing w:val="-10"/>
                          <w:sz w:val="57"/>
                        </w:rPr>
                        <w:t>R</w:t>
                      </w:r>
                    </w:p>
                  </w:txbxContent>
                </v:textbox>
                <w10:wrap type="none"/>
              </v:shape>
            </w:pict>
          </mc:Fallback>
        </mc:AlternateContent>
      </w:r>
      <w:r>
        <w:rPr/>
        <mc:AlternateContent>
          <mc:Choice Requires="wps">
            <w:drawing>
              <wp:anchor distT="0" distB="0" distL="0" distR="0" allowOverlap="1" layoutInCell="1" locked="0" behindDoc="1" simplePos="0" relativeHeight="485354496">
                <wp:simplePos x="0" y="0"/>
                <wp:positionH relativeFrom="page">
                  <wp:posOffset>1893114</wp:posOffset>
                </wp:positionH>
                <wp:positionV relativeFrom="paragraph">
                  <wp:posOffset>164764</wp:posOffset>
                </wp:positionV>
                <wp:extent cx="72390" cy="753745"/>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72390" cy="753745"/>
                        </a:xfrm>
                        <a:prstGeom prst="rect">
                          <a:avLst/>
                        </a:prstGeom>
                      </wps:spPr>
                      <wps:txbx>
                        <w:txbxContent>
                          <w:p>
                            <w:pPr>
                              <w:spacing w:line="1186" w:lineRule="exact" w:before="0"/>
                              <w:ind w:left="0" w:right="0" w:firstLine="0"/>
                              <w:jc w:val="left"/>
                              <w:rPr>
                                <w:sz w:val="107"/>
                              </w:rPr>
                            </w:pPr>
                            <w:r>
                              <w:rPr>
                                <w:spacing w:val="-10"/>
                                <w:w w:val="55"/>
                                <w:sz w:val="107"/>
                              </w:rPr>
                              <w:t>'</w:t>
                            </w:r>
                          </w:p>
                        </w:txbxContent>
                      </wps:txbx>
                      <wps:bodyPr wrap="square" lIns="0" tIns="0" rIns="0" bIns="0" rtlCol="0">
                        <a:noAutofit/>
                      </wps:bodyPr>
                    </wps:wsp>
                  </a:graphicData>
                </a:graphic>
              </wp:anchor>
            </w:drawing>
          </mc:Choice>
          <mc:Fallback>
            <w:pict>
              <v:shape style="position:absolute;margin-left:149.064102pt;margin-top:12.973582pt;width:5.7pt;height:59.35pt;mso-position-horizontal-relative:page;mso-position-vertical-relative:paragraph;z-index:-17961984" type="#_x0000_t202" id="docshape215" filled="false" stroked="false">
                <v:textbox inset="0,0,0,0">
                  <w:txbxContent>
                    <w:p>
                      <w:pPr>
                        <w:spacing w:line="1186" w:lineRule="exact" w:before="0"/>
                        <w:ind w:left="0" w:right="0" w:firstLine="0"/>
                        <w:jc w:val="left"/>
                        <w:rPr>
                          <w:sz w:val="107"/>
                        </w:rPr>
                      </w:pPr>
                      <w:r>
                        <w:rPr>
                          <w:spacing w:val="-10"/>
                          <w:w w:val="55"/>
                          <w:sz w:val="107"/>
                        </w:rPr>
                        <w:t>'</w:t>
                      </w:r>
                    </w:p>
                  </w:txbxContent>
                </v:textbox>
                <w10:wrap type="none"/>
              </v:shape>
            </w:pict>
          </mc:Fallback>
        </mc:AlternateContent>
      </w:r>
      <w:r>
        <w:rPr>
          <w:rFonts w:ascii="Arial"/>
          <w:b/>
          <w:w w:val="90"/>
          <w:sz w:val="21"/>
        </w:rPr>
        <w:t>TAKE</w:t>
      </w:r>
      <w:r>
        <w:rPr>
          <w:rFonts w:ascii="Arial"/>
          <w:b/>
          <w:spacing w:val="7"/>
          <w:sz w:val="21"/>
        </w:rPr>
        <w:t> </w:t>
      </w:r>
      <w:r>
        <w:rPr>
          <w:rFonts w:ascii="Arial"/>
          <w:b/>
          <w:spacing w:val="-4"/>
          <w:sz w:val="21"/>
        </w:rPr>
        <w:t>NOTE</w:t>
      </w:r>
    </w:p>
    <w:p>
      <w:pPr>
        <w:spacing w:line="273" w:lineRule="auto" w:before="114"/>
        <w:ind w:left="1903" w:right="1248" w:firstLine="7"/>
        <w:jc w:val="left"/>
        <w:rPr>
          <w:rFonts w:ascii="Arial"/>
          <w:sz w:val="20"/>
        </w:rPr>
      </w:pPr>
      <w:r>
        <w:rPr>
          <w:rFonts w:ascii="Arial"/>
          <w:w w:val="90"/>
          <w:sz w:val="20"/>
        </w:rPr>
        <w:t>A</w:t>
      </w:r>
      <w:r>
        <w:rPr>
          <w:rFonts w:ascii="Arial"/>
          <w:spacing w:val="-9"/>
          <w:w w:val="90"/>
          <w:sz w:val="20"/>
        </w:rPr>
        <w:t> </w:t>
      </w:r>
      <w:r>
        <w:rPr>
          <w:rFonts w:ascii="Arial"/>
          <w:w w:val="90"/>
          <w:sz w:val="20"/>
        </w:rPr>
        <w:t>special-needs</w:t>
      </w:r>
      <w:r>
        <w:rPr>
          <w:rFonts w:ascii="Arial"/>
          <w:sz w:val="20"/>
        </w:rPr>
        <w:t> </w:t>
      </w:r>
      <w:r>
        <w:rPr>
          <w:rFonts w:ascii="Arial"/>
          <w:w w:val="90"/>
          <w:sz w:val="20"/>
        </w:rPr>
        <w:t>beneficiary has</w:t>
      </w:r>
      <w:r>
        <w:rPr>
          <w:rFonts w:ascii="Arial"/>
          <w:spacing w:val="-1"/>
          <w:w w:val="90"/>
          <w:sz w:val="20"/>
        </w:rPr>
        <w:t> </w:t>
      </w:r>
      <w:r>
        <w:rPr>
          <w:rFonts w:ascii="Arial"/>
          <w:w w:val="90"/>
          <w:sz w:val="20"/>
        </w:rPr>
        <w:t>different rules.</w:t>
      </w:r>
      <w:r>
        <w:rPr>
          <w:rFonts w:ascii="Arial"/>
          <w:spacing w:val="-3"/>
          <w:w w:val="90"/>
          <w:sz w:val="20"/>
        </w:rPr>
        <w:t> </w:t>
      </w:r>
      <w:r>
        <w:rPr>
          <w:rFonts w:ascii="Arial"/>
          <w:w w:val="90"/>
          <w:sz w:val="20"/>
        </w:rPr>
        <w:t>Contributions</w:t>
      </w:r>
      <w:r>
        <w:rPr>
          <w:rFonts w:ascii="Arial"/>
          <w:sz w:val="20"/>
        </w:rPr>
        <w:t> </w:t>
      </w:r>
      <w:r>
        <w:rPr>
          <w:rFonts w:ascii="Arial"/>
          <w:w w:val="90"/>
          <w:sz w:val="20"/>
        </w:rPr>
        <w:t>may be</w:t>
      </w:r>
      <w:r>
        <w:rPr>
          <w:rFonts w:ascii="Arial"/>
          <w:spacing w:val="-14"/>
          <w:w w:val="90"/>
          <w:sz w:val="20"/>
        </w:rPr>
        <w:t> </w:t>
      </w:r>
      <w:r>
        <w:rPr>
          <w:rFonts w:ascii="Arial"/>
          <w:w w:val="90"/>
          <w:sz w:val="20"/>
        </w:rPr>
        <w:t>made</w:t>
      </w:r>
      <w:r>
        <w:rPr>
          <w:rFonts w:ascii="Arial"/>
          <w:spacing w:val="-1"/>
          <w:w w:val="90"/>
          <w:sz w:val="20"/>
        </w:rPr>
        <w:t> </w:t>
      </w:r>
      <w:r>
        <w:rPr>
          <w:rFonts w:ascii="Arial"/>
          <w:w w:val="90"/>
          <w:sz w:val="20"/>
        </w:rPr>
        <w:t>after</w:t>
      </w:r>
      <w:r>
        <w:rPr>
          <w:rFonts w:ascii="Arial"/>
          <w:spacing w:val="-2"/>
          <w:w w:val="90"/>
          <w:sz w:val="20"/>
        </w:rPr>
        <w:t> </w:t>
      </w:r>
      <w:r>
        <w:rPr>
          <w:rFonts w:ascii="Arial"/>
          <w:w w:val="90"/>
          <w:sz w:val="20"/>
        </w:rPr>
        <w:t>age </w:t>
      </w:r>
      <w:r>
        <w:rPr>
          <w:rFonts w:ascii="Arial"/>
          <w:spacing w:val="-4"/>
          <w:sz w:val="20"/>
        </w:rPr>
        <w:t>18</w:t>
      </w:r>
      <w:r>
        <w:rPr>
          <w:rFonts w:ascii="Arial"/>
          <w:spacing w:val="-16"/>
          <w:sz w:val="20"/>
        </w:rPr>
        <w:t> </w:t>
      </w:r>
      <w:r>
        <w:rPr>
          <w:rFonts w:ascii="Arial"/>
          <w:spacing w:val="-4"/>
          <w:sz w:val="20"/>
        </w:rPr>
        <w:t>and</w:t>
      </w:r>
      <w:r>
        <w:rPr>
          <w:rFonts w:ascii="Arial"/>
          <w:spacing w:val="-14"/>
          <w:sz w:val="20"/>
        </w:rPr>
        <w:t> </w:t>
      </w:r>
      <w:r>
        <w:rPr>
          <w:rFonts w:ascii="Arial"/>
          <w:spacing w:val="-4"/>
          <w:sz w:val="20"/>
        </w:rPr>
        <w:t>withdrawals</w:t>
      </w:r>
      <w:r>
        <w:rPr>
          <w:rFonts w:ascii="Arial"/>
          <w:spacing w:val="-10"/>
          <w:sz w:val="20"/>
        </w:rPr>
        <w:t> </w:t>
      </w:r>
      <w:r>
        <w:rPr>
          <w:rFonts w:ascii="Arial"/>
          <w:spacing w:val="-4"/>
          <w:sz w:val="20"/>
        </w:rPr>
        <w:t>may</w:t>
      </w:r>
      <w:r>
        <w:rPr>
          <w:rFonts w:ascii="Arial"/>
          <w:spacing w:val="-11"/>
          <w:sz w:val="20"/>
        </w:rPr>
        <w:t> </w:t>
      </w:r>
      <w:r>
        <w:rPr>
          <w:rFonts w:ascii="Arial"/>
          <w:spacing w:val="-4"/>
          <w:sz w:val="20"/>
        </w:rPr>
        <w:t>be</w:t>
      </w:r>
      <w:r>
        <w:rPr>
          <w:rFonts w:ascii="Arial"/>
          <w:spacing w:val="-19"/>
          <w:sz w:val="20"/>
        </w:rPr>
        <w:t> </w:t>
      </w:r>
      <w:r>
        <w:rPr>
          <w:rFonts w:ascii="Arial"/>
          <w:spacing w:val="-4"/>
          <w:sz w:val="20"/>
        </w:rPr>
        <w:t>delayed</w:t>
      </w:r>
      <w:r>
        <w:rPr>
          <w:rFonts w:ascii="Arial"/>
          <w:spacing w:val="-10"/>
          <w:sz w:val="20"/>
        </w:rPr>
        <w:t> </w:t>
      </w:r>
      <w:r>
        <w:rPr>
          <w:rFonts w:ascii="Arial"/>
          <w:spacing w:val="-4"/>
          <w:sz w:val="20"/>
        </w:rPr>
        <w:t>past</w:t>
      </w:r>
      <w:r>
        <w:rPr>
          <w:rFonts w:ascii="Arial"/>
          <w:spacing w:val="-15"/>
          <w:sz w:val="20"/>
        </w:rPr>
        <w:t> </w:t>
      </w:r>
      <w:r>
        <w:rPr>
          <w:rFonts w:ascii="Arial"/>
          <w:spacing w:val="-4"/>
          <w:sz w:val="20"/>
        </w:rPr>
        <w:t>age</w:t>
      </w:r>
      <w:r>
        <w:rPr>
          <w:rFonts w:ascii="Arial"/>
          <w:spacing w:val="-23"/>
          <w:sz w:val="20"/>
        </w:rPr>
        <w:t> </w:t>
      </w:r>
      <w:r>
        <w:rPr>
          <w:rFonts w:ascii="Arial"/>
          <w:spacing w:val="-4"/>
          <w:sz w:val="20"/>
        </w:rPr>
        <w:t>30.</w:t>
      </w:r>
    </w:p>
    <w:p>
      <w:pPr>
        <w:pStyle w:val="BodyText"/>
        <w:spacing w:before="86"/>
        <w:rPr>
          <w:rFonts w:ascii="Arial"/>
          <w:sz w:val="26"/>
        </w:rPr>
      </w:pPr>
    </w:p>
    <w:p>
      <w:pPr>
        <w:pStyle w:val="Heading7"/>
        <w:ind w:left="1014"/>
      </w:pPr>
      <w:r>
        <w:rPr>
          <w:w w:val="105"/>
        </w:rPr>
        <w:t>Sedion</w:t>
      </w:r>
      <w:r>
        <w:rPr>
          <w:spacing w:val="-11"/>
          <w:w w:val="105"/>
        </w:rPr>
        <w:t> </w:t>
      </w:r>
      <w:r>
        <w:rPr>
          <w:w w:val="105"/>
        </w:rPr>
        <w:t>529</w:t>
      </w:r>
      <w:r>
        <w:rPr>
          <w:spacing w:val="-11"/>
          <w:w w:val="105"/>
        </w:rPr>
        <w:t> </w:t>
      </w:r>
      <w:r>
        <w:rPr>
          <w:spacing w:val="-2"/>
          <w:w w:val="105"/>
        </w:rPr>
        <w:t>Plans</w:t>
      </w:r>
    </w:p>
    <w:p>
      <w:pPr>
        <w:pStyle w:val="BodyText"/>
        <w:spacing w:line="254" w:lineRule="auto" w:before="99"/>
        <w:ind w:left="1006" w:right="993"/>
      </w:pPr>
      <w:r>
        <w:rPr/>
        <w:drawing>
          <wp:anchor distT="0" distB="0" distL="0" distR="0" allowOverlap="1" layoutInCell="1" locked="0" behindDoc="0" simplePos="0" relativeHeight="15855616">
            <wp:simplePos x="0" y="0"/>
            <wp:positionH relativeFrom="page">
              <wp:posOffset>6912257</wp:posOffset>
            </wp:positionH>
            <wp:positionV relativeFrom="paragraph">
              <wp:posOffset>967617</wp:posOffset>
            </wp:positionV>
            <wp:extent cx="480665" cy="1610840"/>
            <wp:effectExtent l="0" t="0" r="0" b="0"/>
            <wp:wrapNone/>
            <wp:docPr id="363" name="Image 363"/>
            <wp:cNvGraphicFramePr>
              <a:graphicFrameLocks/>
            </wp:cNvGraphicFramePr>
            <a:graphic>
              <a:graphicData uri="http://schemas.openxmlformats.org/drawingml/2006/picture">
                <pic:pic>
                  <pic:nvPicPr>
                    <pic:cNvPr id="363" name="Image 363"/>
                    <pic:cNvPicPr/>
                  </pic:nvPicPr>
                  <pic:blipFill>
                    <a:blip r:embed="rId209" cstate="print"/>
                    <a:stretch>
                      <a:fillRect/>
                    </a:stretch>
                  </pic:blipFill>
                  <pic:spPr>
                    <a:xfrm>
                      <a:off x="0" y="0"/>
                      <a:ext cx="480665" cy="1610840"/>
                    </a:xfrm>
                    <a:prstGeom prst="rect">
                      <a:avLst/>
                    </a:prstGeom>
                  </pic:spPr>
                </pic:pic>
              </a:graphicData>
            </a:graphic>
          </wp:anchor>
        </w:drawing>
      </w:r>
      <w:r>
        <w:rPr/>
        <w:t>Section 529 plans, legally known as qualified tuition programs (QTPs), are state-operated investment</w:t>
      </w:r>
      <w:r>
        <w:rPr>
          <w:spacing w:val="27"/>
        </w:rPr>
        <w:t> </w:t>
      </w:r>
      <w:r>
        <w:rPr/>
        <w:t>plans that were designed to</w:t>
      </w:r>
      <w:r>
        <w:rPr>
          <w:spacing w:val="-2"/>
        </w:rPr>
        <w:t> </w:t>
      </w:r>
      <w:r>
        <w:rPr/>
        <w:t>give families a</w:t>
      </w:r>
      <w:r>
        <w:rPr>
          <w:spacing w:val="-2"/>
        </w:rPr>
        <w:t> </w:t>
      </w:r>
      <w:r>
        <w:rPr/>
        <w:t>way to</w:t>
      </w:r>
      <w:r>
        <w:rPr>
          <w:spacing w:val="-5"/>
        </w:rPr>
        <w:t> </w:t>
      </w:r>
      <w:r>
        <w:rPr/>
        <w:t>save money for college with substantial</w:t>
      </w:r>
      <w:r>
        <w:rPr>
          <w:spacing w:val="31"/>
        </w:rPr>
        <w:t> </w:t>
      </w:r>
      <w:r>
        <w:rPr/>
        <w:t>tax benefits. With the passage of the</w:t>
      </w:r>
      <w:r>
        <w:rPr>
          <w:spacing w:val="-19"/>
        </w:rPr>
        <w:t> </w:t>
      </w:r>
      <w:r>
        <w:rPr/>
        <w:t>Tax Cuts and Jobs</w:t>
      </w:r>
      <w:r>
        <w:rPr>
          <w:spacing w:val="-2"/>
        </w:rPr>
        <w:t> </w:t>
      </w:r>
      <w:r>
        <w:rPr/>
        <w:t>Act of </w:t>
      </w:r>
      <w:r>
        <w:rPr>
          <w:sz w:val="22"/>
        </w:rPr>
        <w:t>2017, </w:t>
      </w:r>
      <w:r>
        <w:rPr/>
        <w:t>these plans extended the</w:t>
      </w:r>
      <w:r>
        <w:rPr>
          <w:spacing w:val="-5"/>
        </w:rPr>
        <w:t> </w:t>
      </w:r>
      <w:r>
        <w:rPr/>
        <w:t>qualification</w:t>
      </w:r>
      <w:r>
        <w:rPr>
          <w:spacing w:val="21"/>
        </w:rPr>
        <w:t> </w:t>
      </w:r>
      <w:r>
        <w:rPr/>
        <w:t>to</w:t>
      </w:r>
      <w:r>
        <w:rPr>
          <w:spacing w:val="-2"/>
        </w:rPr>
        <w:t> </w:t>
      </w:r>
      <w:r>
        <w:rPr>
          <w:sz w:val="22"/>
        </w:rPr>
        <w:t>K-12</w:t>
      </w:r>
      <w:r>
        <w:rPr>
          <w:spacing w:val="-7"/>
          <w:sz w:val="22"/>
        </w:rPr>
        <w:t> </w:t>
      </w:r>
      <w:r>
        <w:rPr/>
        <w:t>schooling</w:t>
      </w:r>
      <w:r>
        <w:rPr>
          <w:spacing w:val="-2"/>
        </w:rPr>
        <w:t> </w:t>
      </w:r>
      <w:r>
        <w:rPr/>
        <w:t>as</w:t>
      </w:r>
      <w:r>
        <w:rPr>
          <w:spacing w:val="-10"/>
        </w:rPr>
        <w:t> </w:t>
      </w:r>
      <w:r>
        <w:rPr/>
        <w:t>well.</w:t>
      </w:r>
      <w:r>
        <w:rPr>
          <w:spacing w:val="-4"/>
        </w:rPr>
        <w:t> </w:t>
      </w:r>
      <w:r>
        <w:rPr/>
        <w:t>That</w:t>
      </w:r>
      <w:r>
        <w:rPr>
          <w:spacing w:val="-2"/>
        </w:rPr>
        <w:t> </w:t>
      </w:r>
      <w:r>
        <w:rPr/>
        <w:t>change</w:t>
      </w:r>
      <w:r>
        <w:rPr>
          <w:spacing w:val="-8"/>
        </w:rPr>
        <w:t> </w:t>
      </w:r>
      <w:r>
        <w:rPr/>
        <w:t>will be</w:t>
      </w:r>
      <w:r>
        <w:rPr>
          <w:spacing w:val="-7"/>
        </w:rPr>
        <w:t> </w:t>
      </w:r>
      <w:r>
        <w:rPr/>
        <w:t>covered separately. There are two basic types of 529 plans: prepaid tuition plans and college savings plans.</w:t>
      </w:r>
    </w:p>
    <w:p>
      <w:pPr>
        <w:pStyle w:val="BodyText"/>
        <w:spacing w:before="215"/>
      </w:pPr>
    </w:p>
    <w:p>
      <w:pPr>
        <w:pStyle w:val="Heading8"/>
        <w:rPr>
          <w:i/>
        </w:rPr>
      </w:pPr>
      <w:r>
        <w:rPr>
          <w:i/>
          <w:w w:val="90"/>
        </w:rPr>
        <w:t>Prepaid</w:t>
      </w:r>
      <w:r>
        <w:rPr>
          <w:i/>
          <w:spacing w:val="-5"/>
          <w:w w:val="90"/>
        </w:rPr>
        <w:t> </w:t>
      </w:r>
      <w:r>
        <w:rPr>
          <w:i/>
          <w:w w:val="90"/>
        </w:rPr>
        <w:t>Tuition</w:t>
      </w:r>
      <w:r>
        <w:rPr>
          <w:i/>
          <w:spacing w:val="-6"/>
        </w:rPr>
        <w:t> </w:t>
      </w:r>
      <w:r>
        <w:rPr>
          <w:i/>
          <w:spacing w:val="-2"/>
          <w:w w:val="90"/>
        </w:rPr>
        <w:t>Plans</w:t>
      </w:r>
    </w:p>
    <w:p>
      <w:pPr>
        <w:pStyle w:val="BodyText"/>
        <w:spacing w:line="259" w:lineRule="auto" w:before="102"/>
        <w:ind w:left="1006" w:right="1111" w:firstLine="13"/>
      </w:pPr>
      <w:r>
        <w:rPr/>
        <w:t>Prepaid tuition plans generally allow college savers to prepay for tuition at participating colleges and universities, and, in</w:t>
      </w:r>
      <w:r>
        <w:rPr>
          <w:spacing w:val="-4"/>
        </w:rPr>
        <w:t> </w:t>
      </w:r>
      <w:r>
        <w:rPr/>
        <w:t>some cases, room and board can be prepaid as</w:t>
      </w:r>
      <w:r>
        <w:rPr>
          <w:spacing w:val="-7"/>
        </w:rPr>
        <w:t> </w:t>
      </w:r>
      <w:r>
        <w:rPr/>
        <w:t>well. Most prepaid tuition plans are</w:t>
      </w:r>
      <w:r>
        <w:rPr>
          <w:spacing w:val="-11"/>
        </w:rPr>
        <w:t> </w:t>
      </w:r>
      <w:r>
        <w:rPr/>
        <w:t>sponsored by</w:t>
      </w:r>
      <w:r>
        <w:rPr>
          <w:spacing w:val="-10"/>
        </w:rPr>
        <w:t> </w:t>
      </w:r>
      <w:r>
        <w:rPr/>
        <w:t>state</w:t>
      </w:r>
      <w:r>
        <w:rPr>
          <w:spacing w:val="-2"/>
        </w:rPr>
        <w:t> </w:t>
      </w:r>
      <w:r>
        <w:rPr/>
        <w:t>governments and have residency requirements. The basic</w:t>
      </w:r>
      <w:r>
        <w:rPr>
          <w:spacing w:val="-4"/>
        </w:rPr>
        <w:t> </w:t>
      </w:r>
      <w:r>
        <w:rPr/>
        <w:t>concept is that if</w:t>
      </w:r>
      <w:r>
        <w:rPr>
          <w:spacing w:val="-5"/>
        </w:rPr>
        <w:t> </w:t>
      </w:r>
      <w:r>
        <w:rPr/>
        <w:t>you pay</w:t>
      </w:r>
      <w:r>
        <w:rPr>
          <w:spacing w:val="-2"/>
        </w:rPr>
        <w:t> </w:t>
      </w:r>
      <w:r>
        <w:rPr/>
        <w:t>for the tuition at today's rates, the child will be</w:t>
      </w:r>
      <w:r>
        <w:rPr>
          <w:spacing w:val="-1"/>
        </w:rPr>
        <w:t> </w:t>
      </w:r>
      <w:r>
        <w:rPr/>
        <w:t>able to attend</w:t>
      </w:r>
      <w:r>
        <w:rPr>
          <w:spacing w:val="38"/>
        </w:rPr>
        <w:t> </w:t>
      </w:r>
      <w:r>
        <w:rPr/>
        <w:t>in the future,</w:t>
      </w:r>
      <w:r>
        <w:rPr>
          <w:spacing w:val="39"/>
        </w:rPr>
        <w:t> </w:t>
      </w:r>
      <w:r>
        <w:rPr/>
        <w:t>regardless of how much higher</w:t>
      </w:r>
      <w:r>
        <w:rPr>
          <w:spacing w:val="39"/>
        </w:rPr>
        <w:t> </w:t>
      </w:r>
      <w:r>
        <w:rPr/>
        <w:t>the tuition is.</w:t>
      </w:r>
    </w:p>
    <w:p>
      <w:pPr>
        <w:pStyle w:val="BodyText"/>
        <w:spacing w:before="215"/>
      </w:pPr>
    </w:p>
    <w:p>
      <w:pPr>
        <w:pStyle w:val="Heading8"/>
        <w:spacing w:before="1"/>
        <w:ind w:left="1002"/>
        <w:rPr>
          <w:i/>
        </w:rPr>
      </w:pPr>
      <w:r>
        <w:rPr>
          <w:i/>
          <w:w w:val="85"/>
        </w:rPr>
        <w:t>College</w:t>
      </w:r>
      <w:r>
        <w:rPr>
          <w:i/>
          <w:spacing w:val="10"/>
        </w:rPr>
        <w:t> </w:t>
      </w:r>
      <w:r>
        <w:rPr>
          <w:i/>
          <w:w w:val="85"/>
        </w:rPr>
        <w:t>Savings</w:t>
      </w:r>
      <w:r>
        <w:rPr>
          <w:i/>
          <w:spacing w:val="22"/>
        </w:rPr>
        <w:t> </w:t>
      </w:r>
      <w:r>
        <w:rPr>
          <w:i/>
          <w:spacing w:val="-4"/>
          <w:w w:val="85"/>
        </w:rPr>
        <w:t>Plans</w:t>
      </w:r>
    </w:p>
    <w:p>
      <w:pPr>
        <w:pStyle w:val="BodyText"/>
        <w:spacing w:line="259" w:lineRule="auto" w:before="102"/>
        <w:ind w:left="1002" w:right="1111" w:firstLine="9"/>
      </w:pPr>
      <w:r>
        <w:rPr/>
        <w:t>College savings plans generally permit the contributor, known as the account holder, to establish an account for</w:t>
      </w:r>
      <w:r>
        <w:rPr>
          <w:spacing w:val="-3"/>
        </w:rPr>
        <w:t> </w:t>
      </w:r>
      <w:r>
        <w:rPr/>
        <w:t>a</w:t>
      </w:r>
      <w:r>
        <w:rPr>
          <w:spacing w:val="-11"/>
        </w:rPr>
        <w:t> </w:t>
      </w:r>
      <w:r>
        <w:rPr/>
        <w:t>student (the beneficiary) for the purpose of paying the beneficiary's qualified college expenses. The typical plan offers a number of</w:t>
      </w:r>
      <w:r>
        <w:rPr>
          <w:spacing w:val="-11"/>
        </w:rPr>
        <w:t> </w:t>
      </w:r>
      <w:r>
        <w:rPr/>
        <w:t>investment options, including stock mutual funds,</w:t>
      </w:r>
      <w:r>
        <w:rPr>
          <w:spacing w:val="28"/>
        </w:rPr>
        <w:t> </w:t>
      </w:r>
      <w:r>
        <w:rPr/>
        <w:t>bond</w:t>
      </w:r>
      <w:r>
        <w:rPr>
          <w:spacing w:val="24"/>
        </w:rPr>
        <w:t> </w:t>
      </w:r>
      <w:r>
        <w:rPr/>
        <w:t>mutual funds, and</w:t>
      </w:r>
      <w:r>
        <w:rPr>
          <w:spacing w:val="25"/>
        </w:rPr>
        <w:t> </w:t>
      </w:r>
      <w:r>
        <w:rPr/>
        <w:t>money market</w:t>
      </w:r>
      <w:r>
        <w:rPr>
          <w:spacing w:val="24"/>
        </w:rPr>
        <w:t> </w:t>
      </w:r>
      <w:r>
        <w:rPr/>
        <w:t>funds. A very popular option</w:t>
      </w:r>
      <w:r>
        <w:rPr>
          <w:spacing w:val="34"/>
        </w:rPr>
        <w:t> </w:t>
      </w:r>
      <w:r>
        <w:rPr/>
        <w:t>is the</w:t>
      </w:r>
      <w:r>
        <w:rPr>
          <w:spacing w:val="-9"/>
        </w:rPr>
        <w:t> </w:t>
      </w:r>
      <w:r>
        <w:rPr/>
        <w:t>age-based portfolio that automatically shifts toward more</w:t>
      </w:r>
      <w:r>
        <w:rPr>
          <w:spacing w:val="-2"/>
        </w:rPr>
        <w:t> </w:t>
      </w:r>
      <w:r>
        <w:rPr/>
        <w:t>conservative investments as the beneficiary gets</w:t>
      </w:r>
      <w:r>
        <w:rPr>
          <w:spacing w:val="-5"/>
        </w:rPr>
        <w:t> </w:t>
      </w:r>
      <w:r>
        <w:rPr/>
        <w:t>closer to</w:t>
      </w:r>
      <w:r>
        <w:rPr>
          <w:spacing w:val="-9"/>
        </w:rPr>
        <w:t> </w:t>
      </w:r>
      <w:r>
        <w:rPr/>
        <w:t>college age.</w:t>
      </w:r>
      <w:r>
        <w:rPr>
          <w:spacing w:val="-5"/>
        </w:rPr>
        <w:t> </w:t>
      </w:r>
      <w:r>
        <w:rPr/>
        <w:t>Withdrawals from college savings plans can generally</w:t>
      </w:r>
    </w:p>
    <w:p>
      <w:pPr>
        <w:pStyle w:val="BodyText"/>
        <w:spacing w:line="256" w:lineRule="auto"/>
        <w:ind w:left="1018" w:right="993" w:firstLine="2"/>
      </w:pPr>
      <w:r>
        <w:rPr/>
        <w:t>be used at</w:t>
      </w:r>
      <w:r>
        <w:rPr>
          <w:spacing w:val="-7"/>
        </w:rPr>
        <w:t> </w:t>
      </w:r>
      <w:r>
        <w:rPr/>
        <w:t>any</w:t>
      </w:r>
      <w:r>
        <w:rPr>
          <w:spacing w:val="-4"/>
        </w:rPr>
        <w:t> </w:t>
      </w:r>
      <w:r>
        <w:rPr/>
        <w:t>college or university regardless of the</w:t>
      </w:r>
      <w:r>
        <w:rPr>
          <w:spacing w:val="-6"/>
        </w:rPr>
        <w:t> </w:t>
      </w:r>
      <w:r>
        <w:rPr/>
        <w:t>state</w:t>
      </w:r>
      <w:r>
        <w:rPr>
          <w:spacing w:val="-6"/>
        </w:rPr>
        <w:t> </w:t>
      </w:r>
      <w:r>
        <w:rPr/>
        <w:t>carrying the plan or the</w:t>
      </w:r>
      <w:r>
        <w:rPr>
          <w:spacing w:val="-10"/>
        </w:rPr>
        <w:t> </w:t>
      </w:r>
      <w:r>
        <w:rPr/>
        <w:t>state</w:t>
      </w:r>
      <w:r>
        <w:rPr>
          <w:spacing w:val="-2"/>
        </w:rPr>
        <w:t> </w:t>
      </w:r>
      <w:r>
        <w:rPr/>
        <w:t>of </w:t>
      </w:r>
      <w:r>
        <w:rPr>
          <w:spacing w:val="-2"/>
        </w:rPr>
        <w:t>residence.</w:t>
      </w:r>
    </w:p>
    <w:p>
      <w:pPr>
        <w:spacing w:after="0" w:line="256" w:lineRule="auto"/>
        <w:sectPr>
          <w:pgSz w:w="11650" w:h="15490"/>
          <w:pgMar w:header="455" w:footer="0" w:top="1100" w:bottom="280" w:left="1640" w:right="0"/>
        </w:sectPr>
      </w:pPr>
    </w:p>
    <w:p>
      <w:pPr>
        <w:pStyle w:val="Heading8"/>
        <w:spacing w:before="81"/>
        <w:ind w:left="1283"/>
        <w:rPr>
          <w:i/>
        </w:rPr>
      </w:pPr>
      <w:r>
        <w:rPr>
          <w:i/>
          <w:w w:val="90"/>
        </w:rPr>
        <w:t>Differences</w:t>
      </w:r>
      <w:r>
        <w:rPr>
          <w:i/>
          <w:spacing w:val="-9"/>
          <w:w w:val="90"/>
        </w:rPr>
        <w:t> </w:t>
      </w:r>
      <w:r>
        <w:rPr>
          <w:i/>
          <w:w w:val="90"/>
        </w:rPr>
        <w:t>Between</w:t>
      </w:r>
      <w:r>
        <w:rPr>
          <w:i/>
          <w:spacing w:val="-8"/>
          <w:w w:val="90"/>
        </w:rPr>
        <w:t> </w:t>
      </w:r>
      <w:r>
        <w:rPr>
          <w:i/>
          <w:w w:val="90"/>
        </w:rPr>
        <w:t>the</w:t>
      </w:r>
      <w:r>
        <w:rPr>
          <w:i/>
          <w:spacing w:val="-23"/>
          <w:w w:val="90"/>
        </w:rPr>
        <w:t> </w:t>
      </w:r>
      <w:r>
        <w:rPr>
          <w:i/>
          <w:w w:val="90"/>
        </w:rPr>
        <w:t>Two</w:t>
      </w:r>
      <w:r>
        <w:rPr>
          <w:i/>
          <w:spacing w:val="-13"/>
          <w:w w:val="90"/>
        </w:rPr>
        <w:t> </w:t>
      </w:r>
      <w:r>
        <w:rPr>
          <w:i/>
          <w:spacing w:val="-4"/>
          <w:w w:val="90"/>
        </w:rPr>
        <w:t>QTPs</w:t>
      </w:r>
    </w:p>
    <w:p>
      <w:pPr>
        <w:pStyle w:val="BodyText"/>
        <w:spacing w:line="256" w:lineRule="auto" w:before="106"/>
        <w:ind w:left="1286" w:hanging="3"/>
      </w:pPr>
      <w:r>
        <w:rPr/>
        <w:t>The</w:t>
      </w:r>
      <w:r>
        <w:rPr>
          <w:spacing w:val="-5"/>
        </w:rPr>
        <w:t> </w:t>
      </w:r>
      <w:r>
        <w:rPr/>
        <w:t>following chart outlines some</w:t>
      </w:r>
      <w:r>
        <w:rPr>
          <w:spacing w:val="-4"/>
        </w:rPr>
        <w:t> </w:t>
      </w:r>
      <w:r>
        <w:rPr/>
        <w:t>of</w:t>
      </w:r>
      <w:r>
        <w:rPr>
          <w:spacing w:val="-4"/>
        </w:rPr>
        <w:t> </w:t>
      </w:r>
      <w:r>
        <w:rPr/>
        <w:t>the major differences between prepaid tuition plans and college savings plans.</w:t>
      </w:r>
    </w:p>
    <w:p>
      <w:pPr>
        <w:pStyle w:val="BodyText"/>
        <w:spacing w:before="6"/>
        <w:rPr>
          <w:sz w:val="14"/>
        </w:rPr>
      </w:pPr>
      <w:r>
        <w:rPr/>
        <mc:AlternateContent>
          <mc:Choice Requires="wps">
            <w:drawing>
              <wp:anchor distT="0" distB="0" distL="0" distR="0" allowOverlap="1" layoutInCell="1" locked="0" behindDoc="1" simplePos="0" relativeHeight="487716352">
                <wp:simplePos x="0" y="0"/>
                <wp:positionH relativeFrom="page">
                  <wp:posOffset>1849369</wp:posOffset>
                </wp:positionH>
                <wp:positionV relativeFrom="paragraph">
                  <wp:posOffset>121445</wp:posOffset>
                </wp:positionV>
                <wp:extent cx="5145405" cy="1270"/>
                <wp:effectExtent l="0" t="0" r="0" b="0"/>
                <wp:wrapTopAndBottom/>
                <wp:docPr id="367" name="Graphic 367"/>
                <wp:cNvGraphicFramePr>
                  <a:graphicFrameLocks/>
                </wp:cNvGraphicFramePr>
                <a:graphic>
                  <a:graphicData uri="http://schemas.microsoft.com/office/word/2010/wordprocessingShape">
                    <wps:wsp>
                      <wps:cNvPr id="367" name="Graphic 367"/>
                      <wps:cNvSpPr/>
                      <wps:spPr>
                        <a:xfrm>
                          <a:off x="0" y="0"/>
                          <a:ext cx="5145405" cy="1270"/>
                        </a:xfrm>
                        <a:custGeom>
                          <a:avLst/>
                          <a:gdLst/>
                          <a:ahLst/>
                          <a:cxnLst/>
                          <a:rect l="l" t="t" r="r" b="b"/>
                          <a:pathLst>
                            <a:path w="5145405" h="0">
                              <a:moveTo>
                                <a:pt x="0" y="0"/>
                              </a:moveTo>
                              <a:lnTo>
                                <a:pt x="514527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5.619614pt;margin-top:9.562675pt;width:405.15pt;height:.1pt;mso-position-horizontal-relative:page;mso-position-vertical-relative:paragraph;z-index:-15600128;mso-wrap-distance-left:0;mso-wrap-distance-right:0" id="docshape219" coordorigin="2912,191" coordsize="8103,0" path="m2912,191l11015,191e" filled="false" stroked="true" strokeweight=".900836pt" strokecolor="#000000">
                <v:path arrowok="t"/>
                <v:stroke dashstyle="solid"/>
                <w10:wrap type="topAndBottom"/>
              </v:shape>
            </w:pict>
          </mc:Fallback>
        </mc:AlternateContent>
      </w:r>
    </w:p>
    <w:p>
      <w:pPr>
        <w:tabs>
          <w:tab w:pos="5887" w:val="left" w:leader="none"/>
        </w:tabs>
        <w:spacing w:before="48"/>
        <w:ind w:left="1365" w:right="0" w:firstLine="0"/>
        <w:jc w:val="left"/>
        <w:rPr>
          <w:rFonts w:ascii="Arial"/>
          <w:b/>
          <w:sz w:val="20"/>
        </w:rPr>
      </w:pPr>
      <w:r>
        <w:rPr>
          <w:rFonts w:ascii="Arial"/>
          <w:b/>
          <w:w w:val="90"/>
          <w:sz w:val="20"/>
        </w:rPr>
        <w:t>Prepaid</w:t>
      </w:r>
      <w:r>
        <w:rPr>
          <w:rFonts w:ascii="Arial"/>
          <w:b/>
          <w:spacing w:val="6"/>
          <w:sz w:val="20"/>
        </w:rPr>
        <w:t> </w:t>
      </w:r>
      <w:r>
        <w:rPr>
          <w:rFonts w:ascii="Arial"/>
          <w:b/>
          <w:w w:val="90"/>
          <w:sz w:val="20"/>
        </w:rPr>
        <w:t>Tuition</w:t>
      </w:r>
      <w:r>
        <w:rPr>
          <w:rFonts w:ascii="Arial"/>
          <w:b/>
          <w:spacing w:val="-1"/>
          <w:sz w:val="20"/>
        </w:rPr>
        <w:t> </w:t>
      </w:r>
      <w:r>
        <w:rPr>
          <w:rFonts w:ascii="Arial"/>
          <w:b/>
          <w:spacing w:val="-4"/>
          <w:w w:val="90"/>
          <w:sz w:val="20"/>
        </w:rPr>
        <w:t>Plan</w:t>
      </w:r>
      <w:r>
        <w:rPr>
          <w:rFonts w:ascii="Arial"/>
          <w:b/>
          <w:sz w:val="20"/>
        </w:rPr>
        <w:tab/>
      </w:r>
      <w:r>
        <w:rPr>
          <w:rFonts w:ascii="Arial"/>
          <w:b/>
          <w:w w:val="85"/>
          <w:sz w:val="20"/>
        </w:rPr>
        <w:t>College</w:t>
      </w:r>
      <w:r>
        <w:rPr>
          <w:rFonts w:ascii="Arial"/>
          <w:b/>
          <w:spacing w:val="11"/>
          <w:sz w:val="20"/>
        </w:rPr>
        <w:t> </w:t>
      </w:r>
      <w:r>
        <w:rPr>
          <w:rFonts w:ascii="Arial"/>
          <w:b/>
          <w:w w:val="85"/>
          <w:sz w:val="20"/>
        </w:rPr>
        <w:t>Savings</w:t>
      </w:r>
      <w:r>
        <w:rPr>
          <w:rFonts w:ascii="Arial"/>
          <w:b/>
          <w:spacing w:val="12"/>
          <w:sz w:val="20"/>
        </w:rPr>
        <w:t> </w:t>
      </w:r>
      <w:r>
        <w:rPr>
          <w:rFonts w:ascii="Arial"/>
          <w:b/>
          <w:spacing w:val="-4"/>
          <w:w w:val="85"/>
          <w:sz w:val="20"/>
        </w:rPr>
        <w:t>Plan</w:t>
      </w:r>
    </w:p>
    <w:p>
      <w:pPr>
        <w:spacing w:after="0"/>
        <w:jc w:val="left"/>
        <w:rPr>
          <w:rFonts w:ascii="Arial"/>
          <w:sz w:val="20"/>
        </w:rPr>
        <w:sectPr>
          <w:headerReference w:type="even" r:id="rId210"/>
          <w:headerReference w:type="default" r:id="rId211"/>
          <w:pgSz w:w="11670" w:h="15500"/>
          <w:pgMar w:header="438" w:footer="0" w:top="1100" w:bottom="280" w:left="1640" w:right="540"/>
          <w:pgNumType w:start="466"/>
        </w:sectPr>
      </w:pPr>
    </w:p>
    <w:p>
      <w:pPr>
        <w:spacing w:line="252" w:lineRule="auto" w:before="80"/>
        <w:ind w:left="1368" w:right="0" w:firstLine="0"/>
        <w:jc w:val="left"/>
        <w:rPr>
          <w:rFonts w:ascii="Arial"/>
          <w:sz w:val="20"/>
        </w:rPr>
      </w:pPr>
      <w:r>
        <w:rPr/>
        <mc:AlternateContent>
          <mc:Choice Requires="wps">
            <w:drawing>
              <wp:anchor distT="0" distB="0" distL="0" distR="0" allowOverlap="1" layoutInCell="1" locked="0" behindDoc="0" simplePos="0" relativeHeight="15858176">
                <wp:simplePos x="0" y="0"/>
                <wp:positionH relativeFrom="page">
                  <wp:posOffset>1849369</wp:posOffset>
                </wp:positionH>
                <wp:positionV relativeFrom="paragraph">
                  <wp:posOffset>16828</wp:posOffset>
                </wp:positionV>
                <wp:extent cx="5145405" cy="1270"/>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5145405" cy="1270"/>
                        </a:xfrm>
                        <a:custGeom>
                          <a:avLst/>
                          <a:gdLst/>
                          <a:ahLst/>
                          <a:cxnLst/>
                          <a:rect l="l" t="t" r="r" b="b"/>
                          <a:pathLst>
                            <a:path w="5145405" h="0">
                              <a:moveTo>
                                <a:pt x="0" y="0"/>
                              </a:moveTo>
                              <a:lnTo>
                                <a:pt x="5145274"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8176" from="145.619614pt,1.325107pt" to="550.759347pt,1.325107pt" stroked="true" strokeweight=".900836pt" strokecolor="#000000">
                <v:stroke dashstyle="solid"/>
                <w10:wrap type="none"/>
              </v:line>
            </w:pict>
          </mc:Fallback>
        </mc:AlternateContent>
      </w:r>
      <w:r>
        <w:rPr>
          <w:rFonts w:ascii="Arial"/>
          <w:w w:val="90"/>
          <w:sz w:val="20"/>
        </w:rPr>
        <w:t>Locks in</w:t>
      </w:r>
      <w:r>
        <w:rPr>
          <w:rFonts w:ascii="Arial"/>
          <w:spacing w:val="-7"/>
          <w:w w:val="90"/>
          <w:sz w:val="20"/>
        </w:rPr>
        <w:t> </w:t>
      </w:r>
      <w:r>
        <w:rPr>
          <w:rFonts w:ascii="Arial"/>
          <w:w w:val="90"/>
          <w:sz w:val="20"/>
        </w:rPr>
        <w:t>tuition</w:t>
      </w:r>
      <w:r>
        <w:rPr>
          <w:rFonts w:ascii="Arial"/>
          <w:spacing w:val="-2"/>
          <w:w w:val="90"/>
          <w:sz w:val="20"/>
        </w:rPr>
        <w:t> </w:t>
      </w:r>
      <w:r>
        <w:rPr>
          <w:rFonts w:ascii="Arial"/>
          <w:w w:val="90"/>
          <w:sz w:val="20"/>
        </w:rPr>
        <w:t>prices at</w:t>
      </w:r>
      <w:r>
        <w:rPr>
          <w:rFonts w:ascii="Arial"/>
          <w:spacing w:val="-4"/>
          <w:w w:val="90"/>
          <w:sz w:val="20"/>
        </w:rPr>
        <w:t> </w:t>
      </w:r>
      <w:r>
        <w:rPr>
          <w:rFonts w:ascii="Arial"/>
          <w:w w:val="90"/>
          <w:sz w:val="20"/>
        </w:rPr>
        <w:t>eligible public and private </w:t>
      </w:r>
      <w:r>
        <w:rPr>
          <w:rFonts w:ascii="Arial"/>
          <w:spacing w:val="-2"/>
          <w:sz w:val="20"/>
        </w:rPr>
        <w:t>colleges</w:t>
      </w:r>
      <w:r>
        <w:rPr>
          <w:rFonts w:ascii="Arial"/>
          <w:spacing w:val="-12"/>
          <w:sz w:val="20"/>
        </w:rPr>
        <w:t> </w:t>
      </w:r>
      <w:r>
        <w:rPr>
          <w:rFonts w:ascii="Arial"/>
          <w:spacing w:val="-2"/>
          <w:sz w:val="20"/>
        </w:rPr>
        <w:t>and</w:t>
      </w:r>
      <w:r>
        <w:rPr>
          <w:rFonts w:ascii="Arial"/>
          <w:spacing w:val="-15"/>
          <w:sz w:val="20"/>
        </w:rPr>
        <w:t> </w:t>
      </w:r>
      <w:r>
        <w:rPr>
          <w:rFonts w:ascii="Arial"/>
          <w:spacing w:val="-2"/>
          <w:sz w:val="20"/>
        </w:rPr>
        <w:t>universities.</w:t>
      </w:r>
    </w:p>
    <w:p>
      <w:pPr>
        <w:spacing w:line="252" w:lineRule="auto" w:before="72"/>
        <w:ind w:left="1365" w:right="0" w:firstLine="0"/>
        <w:jc w:val="left"/>
        <w:rPr>
          <w:rFonts w:ascii="Arial"/>
          <w:sz w:val="20"/>
        </w:rPr>
      </w:pPr>
      <w:r>
        <w:rPr>
          <w:rFonts w:ascii="Arial"/>
          <w:w w:val="90"/>
          <w:sz w:val="20"/>
        </w:rPr>
        <w:t>All</w:t>
      </w:r>
      <w:r>
        <w:rPr>
          <w:rFonts w:ascii="Arial"/>
          <w:spacing w:val="-7"/>
          <w:w w:val="90"/>
          <w:sz w:val="20"/>
        </w:rPr>
        <w:t> </w:t>
      </w:r>
      <w:r>
        <w:rPr>
          <w:rFonts w:ascii="Arial"/>
          <w:w w:val="90"/>
          <w:sz w:val="20"/>
        </w:rPr>
        <w:t>plans</w:t>
      </w:r>
      <w:r>
        <w:rPr>
          <w:rFonts w:ascii="Arial"/>
          <w:spacing w:val="-3"/>
          <w:w w:val="90"/>
          <w:sz w:val="20"/>
        </w:rPr>
        <w:t> </w:t>
      </w:r>
      <w:r>
        <w:rPr>
          <w:rFonts w:ascii="Arial"/>
          <w:w w:val="90"/>
          <w:sz w:val="20"/>
        </w:rPr>
        <w:t>cover</w:t>
      </w:r>
      <w:r>
        <w:rPr>
          <w:rFonts w:ascii="Arial"/>
          <w:spacing w:val="-1"/>
          <w:w w:val="90"/>
          <w:sz w:val="20"/>
        </w:rPr>
        <w:t> </w:t>
      </w:r>
      <w:r>
        <w:rPr>
          <w:rFonts w:ascii="Arial"/>
          <w:w w:val="90"/>
          <w:sz w:val="20"/>
        </w:rPr>
        <w:t>tuition</w:t>
      </w:r>
      <w:r>
        <w:rPr>
          <w:rFonts w:ascii="Arial"/>
          <w:spacing w:val="-3"/>
          <w:w w:val="90"/>
          <w:sz w:val="20"/>
        </w:rPr>
        <w:t> </w:t>
      </w:r>
      <w:r>
        <w:rPr>
          <w:rFonts w:ascii="Arial"/>
          <w:w w:val="90"/>
          <w:sz w:val="20"/>
        </w:rPr>
        <w:t>and</w:t>
      </w:r>
      <w:r>
        <w:rPr>
          <w:rFonts w:ascii="Arial"/>
          <w:spacing w:val="-1"/>
          <w:w w:val="90"/>
          <w:sz w:val="20"/>
        </w:rPr>
        <w:t> </w:t>
      </w:r>
      <w:r>
        <w:rPr>
          <w:rFonts w:ascii="Arial"/>
          <w:w w:val="90"/>
          <w:sz w:val="20"/>
        </w:rPr>
        <w:t>mandatory</w:t>
      </w:r>
      <w:r>
        <w:rPr>
          <w:rFonts w:ascii="Arial"/>
          <w:sz w:val="20"/>
        </w:rPr>
        <w:t> </w:t>
      </w:r>
      <w:r>
        <w:rPr>
          <w:rFonts w:ascii="Arial"/>
          <w:w w:val="90"/>
          <w:sz w:val="20"/>
        </w:rPr>
        <w:t>fees</w:t>
      </w:r>
      <w:r>
        <w:rPr>
          <w:rFonts w:ascii="Arial"/>
          <w:spacing w:val="-5"/>
          <w:w w:val="90"/>
          <w:sz w:val="20"/>
        </w:rPr>
        <w:t> </w:t>
      </w:r>
      <w:r>
        <w:rPr>
          <w:rFonts w:ascii="Arial"/>
          <w:w w:val="90"/>
          <w:sz w:val="20"/>
        </w:rPr>
        <w:t>only.</w:t>
      </w:r>
      <w:r>
        <w:rPr>
          <w:rFonts w:ascii="Arial"/>
          <w:spacing w:val="-13"/>
          <w:w w:val="90"/>
          <w:sz w:val="20"/>
        </w:rPr>
        <w:t> </w:t>
      </w:r>
      <w:r>
        <w:rPr>
          <w:rFonts w:ascii="Arial"/>
          <w:w w:val="90"/>
          <w:sz w:val="20"/>
        </w:rPr>
        <w:t>Some </w:t>
      </w:r>
      <w:r>
        <w:rPr>
          <w:rFonts w:ascii="Arial"/>
          <w:spacing w:val="-4"/>
          <w:sz w:val="20"/>
        </w:rPr>
        <w:t>plans</w:t>
      </w:r>
      <w:r>
        <w:rPr>
          <w:rFonts w:ascii="Arial"/>
          <w:spacing w:val="-18"/>
          <w:sz w:val="20"/>
        </w:rPr>
        <w:t> </w:t>
      </w:r>
      <w:r>
        <w:rPr>
          <w:rFonts w:ascii="Arial"/>
          <w:spacing w:val="-4"/>
          <w:sz w:val="20"/>
        </w:rPr>
        <w:t>allow</w:t>
      </w:r>
      <w:r>
        <w:rPr>
          <w:rFonts w:ascii="Arial"/>
          <w:spacing w:val="-10"/>
          <w:sz w:val="20"/>
        </w:rPr>
        <w:t> </w:t>
      </w:r>
      <w:r>
        <w:rPr>
          <w:rFonts w:ascii="Arial"/>
          <w:spacing w:val="-4"/>
          <w:sz w:val="20"/>
        </w:rPr>
        <w:t>families</w:t>
      </w:r>
      <w:r>
        <w:rPr>
          <w:rFonts w:ascii="Arial"/>
          <w:spacing w:val="-16"/>
          <w:sz w:val="20"/>
        </w:rPr>
        <w:t> </w:t>
      </w:r>
      <w:r>
        <w:rPr>
          <w:rFonts w:ascii="Arial"/>
          <w:spacing w:val="-4"/>
          <w:sz w:val="20"/>
        </w:rPr>
        <w:t>to</w:t>
      </w:r>
      <w:r>
        <w:rPr>
          <w:rFonts w:ascii="Arial"/>
          <w:spacing w:val="-17"/>
          <w:sz w:val="20"/>
        </w:rPr>
        <w:t> </w:t>
      </w:r>
      <w:r>
        <w:rPr>
          <w:rFonts w:ascii="Arial"/>
          <w:spacing w:val="-4"/>
          <w:sz w:val="20"/>
        </w:rPr>
        <w:t>purchase</w:t>
      </w:r>
      <w:r>
        <w:rPr>
          <w:rFonts w:ascii="Arial"/>
          <w:spacing w:val="-13"/>
          <w:sz w:val="20"/>
        </w:rPr>
        <w:t> </w:t>
      </w:r>
      <w:r>
        <w:rPr>
          <w:rFonts w:ascii="Arial"/>
          <w:spacing w:val="-4"/>
          <w:sz w:val="20"/>
        </w:rPr>
        <w:t>a</w:t>
      </w:r>
      <w:r>
        <w:rPr>
          <w:rFonts w:ascii="Arial"/>
          <w:spacing w:val="-11"/>
          <w:sz w:val="20"/>
        </w:rPr>
        <w:t> </w:t>
      </w:r>
      <w:r>
        <w:rPr>
          <w:rFonts w:ascii="Arial"/>
          <w:spacing w:val="-4"/>
          <w:sz w:val="20"/>
        </w:rPr>
        <w:t>room</w:t>
      </w:r>
      <w:r>
        <w:rPr>
          <w:rFonts w:ascii="Arial"/>
          <w:spacing w:val="-11"/>
          <w:sz w:val="20"/>
        </w:rPr>
        <w:t> </w:t>
      </w:r>
      <w:r>
        <w:rPr>
          <w:rFonts w:ascii="Arial"/>
          <w:spacing w:val="-4"/>
          <w:sz w:val="20"/>
        </w:rPr>
        <w:t>and</w:t>
      </w:r>
      <w:r>
        <w:rPr>
          <w:rFonts w:ascii="Arial"/>
          <w:spacing w:val="-12"/>
          <w:sz w:val="20"/>
        </w:rPr>
        <w:t> </w:t>
      </w:r>
      <w:r>
        <w:rPr>
          <w:rFonts w:ascii="Arial"/>
          <w:spacing w:val="-4"/>
          <w:sz w:val="20"/>
        </w:rPr>
        <w:t>board </w:t>
      </w:r>
      <w:r>
        <w:rPr>
          <w:rFonts w:ascii="Arial"/>
          <w:spacing w:val="-6"/>
          <w:sz w:val="20"/>
        </w:rPr>
        <w:t>option</w:t>
      </w:r>
      <w:r>
        <w:rPr>
          <w:rFonts w:ascii="Arial"/>
          <w:spacing w:val="-11"/>
          <w:sz w:val="20"/>
        </w:rPr>
        <w:t> </w:t>
      </w:r>
      <w:r>
        <w:rPr>
          <w:rFonts w:ascii="Arial"/>
          <w:spacing w:val="-6"/>
          <w:sz w:val="20"/>
        </w:rPr>
        <w:t>or</w:t>
      </w:r>
      <w:r>
        <w:rPr>
          <w:rFonts w:ascii="Arial"/>
          <w:spacing w:val="-18"/>
          <w:sz w:val="20"/>
        </w:rPr>
        <w:t> </w:t>
      </w:r>
      <w:r>
        <w:rPr>
          <w:rFonts w:ascii="Arial"/>
          <w:spacing w:val="-6"/>
          <w:sz w:val="20"/>
        </w:rPr>
        <w:t>use</w:t>
      </w:r>
      <w:r>
        <w:rPr>
          <w:rFonts w:ascii="Arial"/>
          <w:spacing w:val="-17"/>
          <w:sz w:val="20"/>
        </w:rPr>
        <w:t> </w:t>
      </w:r>
      <w:r>
        <w:rPr>
          <w:rFonts w:ascii="Arial"/>
          <w:spacing w:val="-6"/>
          <w:sz w:val="20"/>
        </w:rPr>
        <w:t>excess</w:t>
      </w:r>
      <w:r>
        <w:rPr>
          <w:rFonts w:ascii="Arial"/>
          <w:spacing w:val="-7"/>
          <w:sz w:val="20"/>
        </w:rPr>
        <w:t> </w:t>
      </w:r>
      <w:r>
        <w:rPr>
          <w:rFonts w:ascii="Arial"/>
          <w:spacing w:val="-6"/>
          <w:sz w:val="20"/>
        </w:rPr>
        <w:t>tuition</w:t>
      </w:r>
      <w:r>
        <w:rPr>
          <w:rFonts w:ascii="Arial"/>
          <w:spacing w:val="-12"/>
          <w:sz w:val="20"/>
        </w:rPr>
        <w:t> </w:t>
      </w:r>
      <w:r>
        <w:rPr>
          <w:rFonts w:ascii="Arial"/>
          <w:spacing w:val="-6"/>
          <w:sz w:val="20"/>
        </w:rPr>
        <w:t>credits</w:t>
      </w:r>
      <w:r>
        <w:rPr>
          <w:rFonts w:ascii="Arial"/>
          <w:spacing w:val="-9"/>
          <w:sz w:val="20"/>
        </w:rPr>
        <w:t> </w:t>
      </w:r>
      <w:r>
        <w:rPr>
          <w:rFonts w:ascii="Arial"/>
          <w:spacing w:val="-6"/>
          <w:sz w:val="20"/>
        </w:rPr>
        <w:t>for</w:t>
      </w:r>
      <w:r>
        <w:rPr>
          <w:rFonts w:ascii="Arial"/>
          <w:spacing w:val="-19"/>
          <w:sz w:val="20"/>
        </w:rPr>
        <w:t> </w:t>
      </w:r>
      <w:r>
        <w:rPr>
          <w:rFonts w:ascii="Arial"/>
          <w:spacing w:val="-6"/>
          <w:sz w:val="20"/>
        </w:rPr>
        <w:t>other</w:t>
      </w:r>
      <w:r>
        <w:rPr>
          <w:rFonts w:ascii="Arial"/>
          <w:spacing w:val="-12"/>
          <w:sz w:val="20"/>
        </w:rPr>
        <w:t> </w:t>
      </w:r>
      <w:r>
        <w:rPr>
          <w:rFonts w:ascii="Arial"/>
          <w:spacing w:val="-6"/>
          <w:sz w:val="20"/>
        </w:rPr>
        <w:t>qualified </w:t>
      </w:r>
      <w:r>
        <w:rPr>
          <w:rFonts w:ascii="Arial"/>
          <w:spacing w:val="-2"/>
          <w:sz w:val="20"/>
        </w:rPr>
        <w:t>expenses.</w:t>
      </w:r>
    </w:p>
    <w:p>
      <w:pPr>
        <w:pStyle w:val="BodyText"/>
        <w:rPr>
          <w:rFonts w:ascii="Arial"/>
          <w:sz w:val="20"/>
        </w:rPr>
      </w:pPr>
    </w:p>
    <w:p>
      <w:pPr>
        <w:pStyle w:val="BodyText"/>
        <w:rPr>
          <w:rFonts w:ascii="Arial"/>
          <w:sz w:val="20"/>
        </w:rPr>
      </w:pPr>
    </w:p>
    <w:p>
      <w:pPr>
        <w:pStyle w:val="BodyText"/>
        <w:spacing w:before="52"/>
        <w:rPr>
          <w:rFonts w:ascii="Arial"/>
          <w:sz w:val="20"/>
        </w:rPr>
      </w:pPr>
    </w:p>
    <w:p>
      <w:pPr>
        <w:spacing w:line="252" w:lineRule="auto" w:before="0"/>
        <w:ind w:left="1367" w:right="174" w:firstLine="1"/>
        <w:jc w:val="left"/>
        <w:rPr>
          <w:rFonts w:ascii="Arial"/>
          <w:sz w:val="20"/>
        </w:rPr>
      </w:pPr>
      <w:r>
        <w:rPr>
          <w:rFonts w:ascii="Arial"/>
          <w:w w:val="90"/>
          <w:sz w:val="20"/>
        </w:rPr>
        <w:t>Most plans</w:t>
      </w:r>
      <w:r>
        <w:rPr>
          <w:rFonts w:ascii="Arial"/>
          <w:spacing w:val="-7"/>
          <w:w w:val="90"/>
          <w:sz w:val="20"/>
        </w:rPr>
        <w:t> </w:t>
      </w:r>
      <w:r>
        <w:rPr>
          <w:rFonts w:ascii="Arial"/>
          <w:w w:val="90"/>
          <w:sz w:val="20"/>
        </w:rPr>
        <w:t>set</w:t>
      </w:r>
      <w:r>
        <w:rPr>
          <w:rFonts w:ascii="Arial"/>
          <w:spacing w:val="-4"/>
          <w:w w:val="90"/>
          <w:sz w:val="20"/>
        </w:rPr>
        <w:t> </w:t>
      </w:r>
      <w:r>
        <w:rPr>
          <w:rFonts w:ascii="Arial"/>
          <w:w w:val="90"/>
          <w:sz w:val="20"/>
        </w:rPr>
        <w:t>lump-sum and</w:t>
      </w:r>
      <w:r>
        <w:rPr>
          <w:rFonts w:ascii="Arial"/>
          <w:spacing w:val="-7"/>
          <w:w w:val="90"/>
          <w:sz w:val="20"/>
        </w:rPr>
        <w:t> </w:t>
      </w:r>
      <w:r>
        <w:rPr>
          <w:rFonts w:ascii="Arial"/>
          <w:w w:val="90"/>
          <w:sz w:val="20"/>
        </w:rPr>
        <w:t>installment</w:t>
      </w:r>
      <w:r>
        <w:rPr>
          <w:rFonts w:ascii="Arial"/>
          <w:sz w:val="20"/>
        </w:rPr>
        <w:t> </w:t>
      </w:r>
      <w:r>
        <w:rPr>
          <w:rFonts w:ascii="Arial"/>
          <w:w w:val="90"/>
          <w:sz w:val="20"/>
        </w:rPr>
        <w:t>payments </w:t>
      </w:r>
      <w:r>
        <w:rPr>
          <w:rFonts w:ascii="Arial"/>
          <w:spacing w:val="-4"/>
          <w:sz w:val="20"/>
        </w:rPr>
        <w:t>prior</w:t>
      </w:r>
      <w:r>
        <w:rPr>
          <w:rFonts w:ascii="Arial"/>
          <w:spacing w:val="-16"/>
          <w:sz w:val="20"/>
        </w:rPr>
        <w:t> </w:t>
      </w:r>
      <w:r>
        <w:rPr>
          <w:rFonts w:ascii="Arial"/>
          <w:spacing w:val="-4"/>
          <w:sz w:val="20"/>
        </w:rPr>
        <w:t>to</w:t>
      </w:r>
      <w:r>
        <w:rPr>
          <w:rFonts w:ascii="Arial"/>
          <w:spacing w:val="-20"/>
          <w:sz w:val="20"/>
        </w:rPr>
        <w:t> </w:t>
      </w:r>
      <w:r>
        <w:rPr>
          <w:rFonts w:ascii="Arial"/>
          <w:spacing w:val="-4"/>
          <w:sz w:val="20"/>
        </w:rPr>
        <w:t>purchase</w:t>
      </w:r>
      <w:r>
        <w:rPr>
          <w:rFonts w:ascii="Arial"/>
          <w:spacing w:val="-10"/>
          <w:sz w:val="20"/>
        </w:rPr>
        <w:t> </w:t>
      </w:r>
      <w:r>
        <w:rPr>
          <w:rFonts w:ascii="Arial"/>
          <w:spacing w:val="-4"/>
          <w:sz w:val="20"/>
        </w:rPr>
        <w:t>based</w:t>
      </w:r>
      <w:r>
        <w:rPr>
          <w:rFonts w:ascii="Arial"/>
          <w:spacing w:val="-11"/>
          <w:sz w:val="20"/>
        </w:rPr>
        <w:t> </w:t>
      </w:r>
      <w:r>
        <w:rPr>
          <w:rFonts w:ascii="Arial"/>
          <w:spacing w:val="-4"/>
          <w:sz w:val="20"/>
        </w:rPr>
        <w:t>on</w:t>
      </w:r>
      <w:r>
        <w:rPr>
          <w:rFonts w:ascii="Arial"/>
          <w:spacing w:val="-15"/>
          <w:sz w:val="20"/>
        </w:rPr>
        <w:t> </w:t>
      </w:r>
      <w:r>
        <w:rPr>
          <w:rFonts w:ascii="Arial"/>
          <w:spacing w:val="-4"/>
          <w:sz w:val="20"/>
        </w:rPr>
        <w:t>age</w:t>
      </w:r>
      <w:r>
        <w:rPr>
          <w:rFonts w:ascii="Arial"/>
          <w:spacing w:val="-18"/>
          <w:sz w:val="20"/>
        </w:rPr>
        <w:t> </w:t>
      </w:r>
      <w:r>
        <w:rPr>
          <w:rFonts w:ascii="Arial"/>
          <w:spacing w:val="-4"/>
          <w:sz w:val="20"/>
        </w:rPr>
        <w:t>of</w:t>
      </w:r>
      <w:r>
        <w:rPr>
          <w:rFonts w:ascii="Arial"/>
          <w:spacing w:val="-15"/>
          <w:sz w:val="20"/>
        </w:rPr>
        <w:t> </w:t>
      </w:r>
      <w:r>
        <w:rPr>
          <w:rFonts w:ascii="Arial"/>
          <w:spacing w:val="-4"/>
          <w:sz w:val="20"/>
        </w:rPr>
        <w:t>beneficiary</w:t>
      </w:r>
      <w:r>
        <w:rPr>
          <w:rFonts w:ascii="Arial"/>
          <w:spacing w:val="-10"/>
          <w:sz w:val="20"/>
        </w:rPr>
        <w:t> </w:t>
      </w:r>
      <w:r>
        <w:rPr>
          <w:rFonts w:ascii="Arial"/>
          <w:spacing w:val="-4"/>
          <w:sz w:val="20"/>
        </w:rPr>
        <w:t>and number</w:t>
      </w:r>
      <w:r>
        <w:rPr>
          <w:rFonts w:ascii="Arial"/>
          <w:spacing w:val="-6"/>
          <w:sz w:val="20"/>
        </w:rPr>
        <w:t> </w:t>
      </w:r>
      <w:r>
        <w:rPr>
          <w:rFonts w:ascii="Arial"/>
          <w:spacing w:val="-4"/>
          <w:sz w:val="20"/>
        </w:rPr>
        <w:t>of</w:t>
      </w:r>
      <w:r>
        <w:rPr>
          <w:rFonts w:ascii="Arial"/>
          <w:spacing w:val="-19"/>
          <w:sz w:val="20"/>
        </w:rPr>
        <w:t> </w:t>
      </w:r>
      <w:r>
        <w:rPr>
          <w:rFonts w:ascii="Arial"/>
          <w:spacing w:val="-4"/>
          <w:sz w:val="20"/>
        </w:rPr>
        <w:t>years</w:t>
      </w:r>
      <w:r>
        <w:rPr>
          <w:rFonts w:ascii="Arial"/>
          <w:spacing w:val="-16"/>
          <w:sz w:val="20"/>
        </w:rPr>
        <w:t> </w:t>
      </w:r>
      <w:r>
        <w:rPr>
          <w:rFonts w:ascii="Arial"/>
          <w:spacing w:val="-4"/>
          <w:sz w:val="20"/>
        </w:rPr>
        <w:t>of</w:t>
      </w:r>
      <w:r>
        <w:rPr>
          <w:rFonts w:ascii="Arial"/>
          <w:spacing w:val="-20"/>
          <w:sz w:val="20"/>
        </w:rPr>
        <w:t> </w:t>
      </w:r>
      <w:r>
        <w:rPr>
          <w:rFonts w:ascii="Arial"/>
          <w:spacing w:val="-4"/>
          <w:sz w:val="20"/>
        </w:rPr>
        <w:t>college</w:t>
      </w:r>
      <w:r>
        <w:rPr>
          <w:rFonts w:ascii="Arial"/>
          <w:spacing w:val="-12"/>
          <w:sz w:val="20"/>
        </w:rPr>
        <w:t> </w:t>
      </w:r>
      <w:r>
        <w:rPr>
          <w:rFonts w:ascii="Arial"/>
          <w:spacing w:val="-4"/>
          <w:sz w:val="20"/>
        </w:rPr>
        <w:t>tuition</w:t>
      </w:r>
      <w:r>
        <w:rPr>
          <w:rFonts w:ascii="Arial"/>
          <w:spacing w:val="-15"/>
          <w:sz w:val="20"/>
        </w:rPr>
        <w:t> </w:t>
      </w:r>
      <w:r>
        <w:rPr>
          <w:rFonts w:ascii="Arial"/>
          <w:spacing w:val="-4"/>
          <w:sz w:val="20"/>
        </w:rPr>
        <w:t>purchased.</w:t>
      </w:r>
    </w:p>
    <w:p>
      <w:pPr>
        <w:spacing w:before="72"/>
        <w:ind w:left="1369" w:right="0" w:firstLine="0"/>
        <w:jc w:val="left"/>
        <w:rPr>
          <w:rFonts w:ascii="Arial"/>
          <w:sz w:val="20"/>
        </w:rPr>
      </w:pPr>
      <w:r>
        <w:rPr>
          <w:rFonts w:ascii="Arial"/>
          <w:w w:val="90"/>
          <w:sz w:val="20"/>
        </w:rPr>
        <w:t>Many</w:t>
      </w:r>
      <w:r>
        <w:rPr>
          <w:rFonts w:ascii="Arial"/>
          <w:spacing w:val="-12"/>
          <w:w w:val="90"/>
          <w:sz w:val="20"/>
        </w:rPr>
        <w:t> </w:t>
      </w:r>
      <w:r>
        <w:rPr>
          <w:rFonts w:ascii="Arial"/>
          <w:w w:val="90"/>
          <w:sz w:val="20"/>
        </w:rPr>
        <w:t>state</w:t>
      </w:r>
      <w:r>
        <w:rPr>
          <w:rFonts w:ascii="Arial"/>
          <w:spacing w:val="-11"/>
          <w:w w:val="90"/>
          <w:sz w:val="20"/>
        </w:rPr>
        <w:t> </w:t>
      </w:r>
      <w:r>
        <w:rPr>
          <w:rFonts w:ascii="Arial"/>
          <w:w w:val="90"/>
          <w:sz w:val="20"/>
        </w:rPr>
        <w:t>plans</w:t>
      </w:r>
      <w:r>
        <w:rPr>
          <w:rFonts w:ascii="Arial"/>
          <w:spacing w:val="-9"/>
          <w:w w:val="90"/>
          <w:sz w:val="20"/>
        </w:rPr>
        <w:t> </w:t>
      </w:r>
      <w:r>
        <w:rPr>
          <w:rFonts w:ascii="Arial"/>
          <w:w w:val="90"/>
          <w:sz w:val="20"/>
        </w:rPr>
        <w:t>guaranteed</w:t>
      </w:r>
      <w:r>
        <w:rPr>
          <w:rFonts w:ascii="Arial"/>
          <w:spacing w:val="-8"/>
          <w:w w:val="90"/>
          <w:sz w:val="20"/>
        </w:rPr>
        <w:t> </w:t>
      </w:r>
      <w:r>
        <w:rPr>
          <w:rFonts w:ascii="Arial"/>
          <w:w w:val="90"/>
          <w:sz w:val="20"/>
        </w:rPr>
        <w:t>or</w:t>
      </w:r>
      <w:r>
        <w:rPr>
          <w:rFonts w:ascii="Arial"/>
          <w:spacing w:val="-10"/>
          <w:w w:val="90"/>
          <w:sz w:val="20"/>
        </w:rPr>
        <w:t> </w:t>
      </w:r>
      <w:r>
        <w:rPr>
          <w:rFonts w:ascii="Arial"/>
          <w:w w:val="90"/>
          <w:sz w:val="20"/>
        </w:rPr>
        <w:t>backed</w:t>
      </w:r>
      <w:r>
        <w:rPr>
          <w:rFonts w:ascii="Arial"/>
          <w:spacing w:val="-3"/>
          <w:w w:val="90"/>
          <w:sz w:val="20"/>
        </w:rPr>
        <w:t> </w:t>
      </w:r>
      <w:r>
        <w:rPr>
          <w:rFonts w:ascii="Arial"/>
          <w:w w:val="90"/>
          <w:sz w:val="20"/>
        </w:rPr>
        <w:t>by</w:t>
      </w:r>
      <w:r>
        <w:rPr>
          <w:rFonts w:ascii="Arial"/>
          <w:spacing w:val="-13"/>
          <w:w w:val="90"/>
          <w:sz w:val="20"/>
        </w:rPr>
        <w:t> </w:t>
      </w:r>
      <w:r>
        <w:rPr>
          <w:rFonts w:ascii="Arial"/>
          <w:spacing w:val="-2"/>
          <w:w w:val="90"/>
          <w:sz w:val="20"/>
        </w:rPr>
        <w:t>state.</w:t>
      </w:r>
    </w:p>
    <w:p>
      <w:pPr>
        <w:pStyle w:val="BodyText"/>
        <w:rPr>
          <w:rFonts w:ascii="Arial"/>
          <w:sz w:val="20"/>
        </w:rPr>
      </w:pPr>
    </w:p>
    <w:p>
      <w:pPr>
        <w:pStyle w:val="BodyText"/>
        <w:rPr>
          <w:rFonts w:ascii="Arial"/>
          <w:sz w:val="20"/>
        </w:rPr>
      </w:pPr>
    </w:p>
    <w:p>
      <w:pPr>
        <w:pStyle w:val="BodyText"/>
        <w:spacing w:before="114"/>
        <w:rPr>
          <w:rFonts w:ascii="Arial"/>
          <w:sz w:val="20"/>
        </w:rPr>
      </w:pPr>
    </w:p>
    <w:p>
      <w:pPr>
        <w:spacing w:before="0"/>
        <w:ind w:left="1369" w:right="0" w:firstLine="0"/>
        <w:jc w:val="left"/>
        <w:rPr>
          <w:rFonts w:ascii="Arial"/>
          <w:sz w:val="20"/>
        </w:rPr>
      </w:pPr>
      <w:r>
        <w:rPr>
          <w:rFonts w:ascii="Arial"/>
          <w:w w:val="90"/>
          <w:sz w:val="20"/>
        </w:rPr>
        <w:t>Most</w:t>
      </w:r>
      <w:r>
        <w:rPr>
          <w:rFonts w:ascii="Arial"/>
          <w:spacing w:val="-5"/>
          <w:w w:val="90"/>
          <w:sz w:val="20"/>
        </w:rPr>
        <w:t> </w:t>
      </w:r>
      <w:r>
        <w:rPr>
          <w:rFonts w:ascii="Arial"/>
          <w:w w:val="90"/>
          <w:sz w:val="20"/>
        </w:rPr>
        <w:t>plans</w:t>
      </w:r>
      <w:r>
        <w:rPr>
          <w:rFonts w:ascii="Arial"/>
          <w:spacing w:val="-7"/>
          <w:w w:val="90"/>
          <w:sz w:val="20"/>
        </w:rPr>
        <w:t> </w:t>
      </w:r>
      <w:r>
        <w:rPr>
          <w:rFonts w:ascii="Arial"/>
          <w:w w:val="90"/>
          <w:sz w:val="20"/>
        </w:rPr>
        <w:t>have</w:t>
      </w:r>
      <w:r>
        <w:rPr>
          <w:rFonts w:ascii="Arial"/>
          <w:spacing w:val="-10"/>
          <w:w w:val="90"/>
          <w:sz w:val="20"/>
        </w:rPr>
        <w:t> </w:t>
      </w:r>
      <w:r>
        <w:rPr>
          <w:rFonts w:ascii="Arial"/>
          <w:w w:val="90"/>
          <w:sz w:val="20"/>
        </w:rPr>
        <w:t>age/grade</w:t>
      </w:r>
      <w:r>
        <w:rPr>
          <w:rFonts w:ascii="Arial"/>
          <w:spacing w:val="-2"/>
          <w:sz w:val="20"/>
        </w:rPr>
        <w:t> </w:t>
      </w:r>
      <w:r>
        <w:rPr>
          <w:rFonts w:ascii="Arial"/>
          <w:w w:val="90"/>
          <w:sz w:val="20"/>
        </w:rPr>
        <w:t>limits</w:t>
      </w:r>
      <w:r>
        <w:rPr>
          <w:rFonts w:ascii="Arial"/>
          <w:spacing w:val="-5"/>
          <w:w w:val="90"/>
          <w:sz w:val="20"/>
        </w:rPr>
        <w:t> </w:t>
      </w:r>
      <w:r>
        <w:rPr>
          <w:rFonts w:ascii="Arial"/>
          <w:w w:val="90"/>
          <w:sz w:val="20"/>
        </w:rPr>
        <w:t>for</w:t>
      </w:r>
      <w:r>
        <w:rPr>
          <w:rFonts w:ascii="Arial"/>
          <w:spacing w:val="-6"/>
          <w:w w:val="90"/>
          <w:sz w:val="20"/>
        </w:rPr>
        <w:t> </w:t>
      </w:r>
      <w:r>
        <w:rPr>
          <w:rFonts w:ascii="Arial"/>
          <w:spacing w:val="-2"/>
          <w:w w:val="90"/>
          <w:sz w:val="20"/>
        </w:rPr>
        <w:t>beneficiary.</w:t>
      </w:r>
    </w:p>
    <w:p>
      <w:pPr>
        <w:pStyle w:val="BodyText"/>
        <w:spacing w:before="88"/>
        <w:rPr>
          <w:rFonts w:ascii="Arial"/>
          <w:sz w:val="20"/>
        </w:rPr>
      </w:pPr>
    </w:p>
    <w:p>
      <w:pPr>
        <w:spacing w:line="252" w:lineRule="auto" w:before="0"/>
        <w:ind w:left="1370" w:right="0" w:hanging="2"/>
        <w:jc w:val="left"/>
        <w:rPr>
          <w:rFonts w:ascii="Arial"/>
          <w:sz w:val="20"/>
        </w:rPr>
      </w:pPr>
      <w:r>
        <w:rPr>
          <w:rFonts w:ascii="Arial"/>
          <w:w w:val="90"/>
          <w:sz w:val="20"/>
        </w:rPr>
        <w:t>Most</w:t>
      </w:r>
      <w:r>
        <w:rPr>
          <w:rFonts w:ascii="Arial"/>
          <w:spacing w:val="-10"/>
          <w:w w:val="90"/>
          <w:sz w:val="20"/>
        </w:rPr>
        <w:t> </w:t>
      </w:r>
      <w:r>
        <w:rPr>
          <w:rFonts w:ascii="Arial"/>
          <w:w w:val="90"/>
          <w:sz w:val="20"/>
        </w:rPr>
        <w:t>state</w:t>
      </w:r>
      <w:r>
        <w:rPr>
          <w:rFonts w:ascii="Arial"/>
          <w:spacing w:val="-8"/>
          <w:w w:val="90"/>
          <w:sz w:val="20"/>
        </w:rPr>
        <w:t> </w:t>
      </w:r>
      <w:r>
        <w:rPr>
          <w:rFonts w:ascii="Arial"/>
          <w:w w:val="90"/>
          <w:sz w:val="20"/>
        </w:rPr>
        <w:t>plans</w:t>
      </w:r>
      <w:r>
        <w:rPr>
          <w:rFonts w:ascii="Arial"/>
          <w:spacing w:val="-4"/>
          <w:w w:val="90"/>
          <w:sz w:val="20"/>
        </w:rPr>
        <w:t> </w:t>
      </w:r>
      <w:r>
        <w:rPr>
          <w:rFonts w:ascii="Arial"/>
          <w:w w:val="90"/>
          <w:sz w:val="20"/>
        </w:rPr>
        <w:t>require</w:t>
      </w:r>
      <w:r>
        <w:rPr>
          <w:rFonts w:ascii="Arial"/>
          <w:spacing w:val="-2"/>
          <w:w w:val="90"/>
          <w:sz w:val="20"/>
        </w:rPr>
        <w:t> </w:t>
      </w:r>
      <w:r>
        <w:rPr>
          <w:rFonts w:ascii="Arial"/>
          <w:w w:val="90"/>
          <w:sz w:val="20"/>
        </w:rPr>
        <w:t>either owner or</w:t>
      </w:r>
      <w:r>
        <w:rPr>
          <w:rFonts w:ascii="Arial"/>
          <w:spacing w:val="-6"/>
          <w:w w:val="90"/>
          <w:sz w:val="20"/>
        </w:rPr>
        <w:t> </w:t>
      </w:r>
      <w:r>
        <w:rPr>
          <w:rFonts w:ascii="Arial"/>
          <w:w w:val="90"/>
          <w:sz w:val="20"/>
        </w:rPr>
        <w:t>beneficiary</w:t>
      </w:r>
      <w:r>
        <w:rPr>
          <w:rFonts w:ascii="Arial"/>
          <w:sz w:val="20"/>
        </w:rPr>
        <w:t> </w:t>
      </w:r>
      <w:r>
        <w:rPr>
          <w:rFonts w:ascii="Arial"/>
          <w:w w:val="90"/>
          <w:sz w:val="20"/>
        </w:rPr>
        <w:t>of </w:t>
      </w:r>
      <w:r>
        <w:rPr>
          <w:rFonts w:ascii="Arial"/>
          <w:sz w:val="20"/>
        </w:rPr>
        <w:t>plan</w:t>
      </w:r>
      <w:r>
        <w:rPr>
          <w:rFonts w:ascii="Arial"/>
          <w:spacing w:val="-14"/>
          <w:sz w:val="20"/>
        </w:rPr>
        <w:t> </w:t>
      </w:r>
      <w:r>
        <w:rPr>
          <w:rFonts w:ascii="Arial"/>
          <w:sz w:val="20"/>
        </w:rPr>
        <w:t>to</w:t>
      </w:r>
      <w:r>
        <w:rPr>
          <w:rFonts w:ascii="Arial"/>
          <w:spacing w:val="-20"/>
          <w:sz w:val="20"/>
        </w:rPr>
        <w:t> </w:t>
      </w:r>
      <w:r>
        <w:rPr>
          <w:rFonts w:ascii="Arial"/>
          <w:sz w:val="20"/>
        </w:rPr>
        <w:t>be</w:t>
      </w:r>
      <w:r>
        <w:rPr>
          <w:rFonts w:ascii="Arial"/>
          <w:spacing w:val="-24"/>
          <w:sz w:val="20"/>
        </w:rPr>
        <w:t> </w:t>
      </w:r>
      <w:r>
        <w:rPr>
          <w:rFonts w:ascii="Arial"/>
          <w:sz w:val="20"/>
        </w:rPr>
        <w:t>a</w:t>
      </w:r>
      <w:r>
        <w:rPr>
          <w:rFonts w:ascii="Arial"/>
          <w:spacing w:val="-16"/>
          <w:sz w:val="20"/>
        </w:rPr>
        <w:t> </w:t>
      </w:r>
      <w:r>
        <w:rPr>
          <w:rFonts w:ascii="Arial"/>
          <w:sz w:val="20"/>
        </w:rPr>
        <w:t>state</w:t>
      </w:r>
      <w:r>
        <w:rPr>
          <w:rFonts w:ascii="Arial"/>
          <w:spacing w:val="-14"/>
          <w:sz w:val="20"/>
        </w:rPr>
        <w:t> </w:t>
      </w:r>
      <w:r>
        <w:rPr>
          <w:rFonts w:ascii="Arial"/>
          <w:sz w:val="20"/>
        </w:rPr>
        <w:t>resident.</w:t>
      </w:r>
    </w:p>
    <w:p>
      <w:pPr>
        <w:pStyle w:val="BodyText"/>
        <w:rPr>
          <w:rFonts w:ascii="Arial"/>
          <w:sz w:val="20"/>
        </w:rPr>
      </w:pPr>
    </w:p>
    <w:p>
      <w:pPr>
        <w:pStyle w:val="BodyText"/>
        <w:spacing w:before="95"/>
        <w:rPr>
          <w:rFonts w:ascii="Arial"/>
          <w:sz w:val="20"/>
        </w:rPr>
      </w:pPr>
    </w:p>
    <w:p>
      <w:pPr>
        <w:spacing w:before="0"/>
        <w:ind w:left="1369" w:right="0" w:firstLine="0"/>
        <w:jc w:val="left"/>
        <w:rPr>
          <w:rFonts w:ascii="Arial"/>
          <w:sz w:val="20"/>
        </w:rPr>
      </w:pPr>
      <w:r>
        <w:rPr/>
        <mc:AlternateContent>
          <mc:Choice Requires="wps">
            <w:drawing>
              <wp:anchor distT="0" distB="0" distL="0" distR="0" allowOverlap="1" layoutInCell="1" locked="0" behindDoc="0" simplePos="0" relativeHeight="15858688">
                <wp:simplePos x="0" y="0"/>
                <wp:positionH relativeFrom="page">
                  <wp:posOffset>1858524</wp:posOffset>
                </wp:positionH>
                <wp:positionV relativeFrom="paragraph">
                  <wp:posOffset>160399</wp:posOffset>
                </wp:positionV>
                <wp:extent cx="5133975" cy="1270"/>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5133975" cy="1270"/>
                        </a:xfrm>
                        <a:custGeom>
                          <a:avLst/>
                          <a:gdLst/>
                          <a:ahLst/>
                          <a:cxnLst/>
                          <a:rect l="l" t="t" r="r" b="b"/>
                          <a:pathLst>
                            <a:path w="5133975" h="0">
                              <a:moveTo>
                                <a:pt x="0" y="0"/>
                              </a:moveTo>
                              <a:lnTo>
                                <a:pt x="5133830" y="0"/>
                              </a:lnTo>
                            </a:path>
                          </a:pathLst>
                        </a:custGeom>
                        <a:ln w="114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8688" from="146.340515pt,12.62988pt" to="550.579137pt,12.62988pt" stroked="true" strokeweight=".900836pt" strokecolor="#000000">
                <v:stroke dashstyle="solid"/>
                <w10:wrap type="none"/>
              </v:line>
            </w:pict>
          </mc:Fallback>
        </mc:AlternateContent>
      </w:r>
      <w:r>
        <w:rPr>
          <w:rFonts w:ascii="Arial"/>
          <w:w w:val="90"/>
          <w:sz w:val="20"/>
        </w:rPr>
        <w:t>Most</w:t>
      </w:r>
      <w:r>
        <w:rPr>
          <w:rFonts w:ascii="Arial"/>
          <w:spacing w:val="-4"/>
          <w:sz w:val="20"/>
        </w:rPr>
        <w:t> </w:t>
      </w:r>
      <w:r>
        <w:rPr>
          <w:rFonts w:ascii="Arial"/>
          <w:w w:val="90"/>
          <w:sz w:val="20"/>
        </w:rPr>
        <w:t>plans</w:t>
      </w:r>
      <w:r>
        <w:rPr>
          <w:rFonts w:ascii="Arial"/>
          <w:spacing w:val="-6"/>
          <w:sz w:val="20"/>
        </w:rPr>
        <w:t> </w:t>
      </w:r>
      <w:r>
        <w:rPr>
          <w:rFonts w:ascii="Arial"/>
          <w:w w:val="90"/>
          <w:sz w:val="20"/>
        </w:rPr>
        <w:t>have</w:t>
      </w:r>
      <w:r>
        <w:rPr>
          <w:rFonts w:ascii="Arial"/>
          <w:spacing w:val="-5"/>
          <w:sz w:val="20"/>
        </w:rPr>
        <w:t> </w:t>
      </w:r>
      <w:r>
        <w:rPr>
          <w:rFonts w:ascii="Arial"/>
          <w:w w:val="90"/>
          <w:sz w:val="20"/>
        </w:rPr>
        <w:t>limited</w:t>
      </w:r>
      <w:r>
        <w:rPr>
          <w:rFonts w:ascii="Arial"/>
          <w:spacing w:val="-1"/>
          <w:sz w:val="20"/>
        </w:rPr>
        <w:t> </w:t>
      </w:r>
      <w:r>
        <w:rPr>
          <w:rFonts w:ascii="Arial"/>
          <w:w w:val="90"/>
          <w:sz w:val="20"/>
        </w:rPr>
        <w:t>enrollment</w:t>
      </w:r>
      <w:r>
        <w:rPr>
          <w:rFonts w:ascii="Arial"/>
          <w:spacing w:val="14"/>
          <w:sz w:val="20"/>
        </w:rPr>
        <w:t> </w:t>
      </w:r>
      <w:r>
        <w:rPr>
          <w:rFonts w:ascii="Arial"/>
          <w:spacing w:val="-2"/>
          <w:w w:val="90"/>
          <w:sz w:val="20"/>
        </w:rPr>
        <w:t>period.</w:t>
      </w:r>
    </w:p>
    <w:p>
      <w:pPr>
        <w:spacing w:before="80"/>
        <w:ind w:left="1359" w:right="0" w:firstLine="0"/>
        <w:jc w:val="left"/>
        <w:rPr>
          <w:rFonts w:ascii="Arial"/>
          <w:i/>
          <w:sz w:val="20"/>
        </w:rPr>
      </w:pPr>
      <w:r>
        <w:rPr>
          <w:rFonts w:ascii="Arial"/>
          <w:i/>
          <w:w w:val="85"/>
          <w:sz w:val="20"/>
        </w:rPr>
        <w:t>Source:</w:t>
      </w:r>
      <w:r>
        <w:rPr>
          <w:rFonts w:ascii="Arial"/>
          <w:i/>
          <w:spacing w:val="-8"/>
          <w:sz w:val="20"/>
        </w:rPr>
        <w:t> </w:t>
      </w:r>
      <w:r>
        <w:rPr>
          <w:rFonts w:ascii="Arial"/>
          <w:i/>
          <w:w w:val="85"/>
          <w:sz w:val="20"/>
        </w:rPr>
        <w:t>Smart</w:t>
      </w:r>
      <w:r>
        <w:rPr>
          <w:rFonts w:ascii="Arial"/>
          <w:i/>
          <w:spacing w:val="-7"/>
          <w:w w:val="85"/>
          <w:sz w:val="20"/>
        </w:rPr>
        <w:t> </w:t>
      </w:r>
      <w:r>
        <w:rPr>
          <w:rFonts w:ascii="Arial"/>
          <w:i/>
          <w:w w:val="85"/>
          <w:sz w:val="20"/>
        </w:rPr>
        <w:t>Saving</w:t>
      </w:r>
      <w:r>
        <w:rPr>
          <w:rFonts w:ascii="Arial"/>
          <w:i/>
          <w:spacing w:val="8"/>
          <w:sz w:val="20"/>
        </w:rPr>
        <w:t> </w:t>
      </w:r>
      <w:r>
        <w:rPr>
          <w:rFonts w:ascii="Arial"/>
          <w:i/>
          <w:w w:val="85"/>
          <w:sz w:val="20"/>
        </w:rPr>
        <w:t>for</w:t>
      </w:r>
      <w:r>
        <w:rPr>
          <w:rFonts w:ascii="Arial"/>
          <w:i/>
          <w:spacing w:val="-6"/>
          <w:w w:val="85"/>
          <w:sz w:val="20"/>
        </w:rPr>
        <w:t> </w:t>
      </w:r>
      <w:r>
        <w:rPr>
          <w:rFonts w:ascii="Arial"/>
          <w:i/>
          <w:w w:val="85"/>
          <w:sz w:val="20"/>
        </w:rPr>
        <w:t>College,</w:t>
      </w:r>
      <w:r>
        <w:rPr>
          <w:rFonts w:ascii="Arial"/>
          <w:i/>
          <w:spacing w:val="-7"/>
          <w:sz w:val="20"/>
        </w:rPr>
        <w:t> </w:t>
      </w:r>
      <w:r>
        <w:rPr>
          <w:rFonts w:ascii="Arial"/>
          <w:i/>
          <w:spacing w:val="-2"/>
          <w:w w:val="85"/>
          <w:sz w:val="20"/>
        </w:rPr>
        <w:t>FINRA.</w:t>
      </w:r>
    </w:p>
    <w:p>
      <w:pPr>
        <w:spacing w:before="80"/>
        <w:ind w:left="164" w:right="0" w:firstLine="0"/>
        <w:jc w:val="left"/>
        <w:rPr>
          <w:rFonts w:ascii="Arial"/>
          <w:sz w:val="20"/>
        </w:rPr>
      </w:pPr>
      <w:r>
        <w:rPr/>
        <w:br w:type="column"/>
      </w:r>
      <w:r>
        <w:rPr>
          <w:rFonts w:ascii="Arial"/>
          <w:w w:val="90"/>
          <w:sz w:val="20"/>
        </w:rPr>
        <w:t>No</w:t>
      </w:r>
      <w:r>
        <w:rPr>
          <w:rFonts w:ascii="Arial"/>
          <w:spacing w:val="-3"/>
          <w:w w:val="90"/>
          <w:sz w:val="20"/>
        </w:rPr>
        <w:t> </w:t>
      </w:r>
      <w:r>
        <w:rPr>
          <w:rFonts w:ascii="Arial"/>
          <w:w w:val="90"/>
          <w:sz w:val="20"/>
        </w:rPr>
        <w:t>lock</w:t>
      </w:r>
      <w:r>
        <w:rPr>
          <w:rFonts w:ascii="Arial"/>
          <w:spacing w:val="-1"/>
          <w:w w:val="90"/>
          <w:sz w:val="20"/>
        </w:rPr>
        <w:t> </w:t>
      </w:r>
      <w:r>
        <w:rPr>
          <w:rFonts w:ascii="Arial"/>
          <w:w w:val="90"/>
          <w:sz w:val="20"/>
        </w:rPr>
        <w:t>on</w:t>
      </w:r>
      <w:r>
        <w:rPr>
          <w:rFonts w:ascii="Arial"/>
          <w:spacing w:val="-12"/>
          <w:w w:val="90"/>
          <w:sz w:val="20"/>
        </w:rPr>
        <w:t> </w:t>
      </w:r>
      <w:r>
        <w:rPr>
          <w:rFonts w:ascii="Arial"/>
          <w:w w:val="90"/>
          <w:sz w:val="20"/>
        </w:rPr>
        <w:t>college</w:t>
      </w:r>
      <w:r>
        <w:rPr>
          <w:rFonts w:ascii="Arial"/>
          <w:spacing w:val="-2"/>
          <w:w w:val="90"/>
          <w:sz w:val="20"/>
        </w:rPr>
        <w:t> costs.</w:t>
      </w:r>
    </w:p>
    <w:p>
      <w:pPr>
        <w:pStyle w:val="BodyText"/>
        <w:spacing w:before="95"/>
        <w:rPr>
          <w:rFonts w:ascii="Arial"/>
          <w:sz w:val="20"/>
        </w:rPr>
      </w:pPr>
    </w:p>
    <w:p>
      <w:pPr>
        <w:spacing w:line="252" w:lineRule="auto" w:before="0"/>
        <w:ind w:left="165" w:right="0" w:hanging="3"/>
        <w:jc w:val="left"/>
        <w:rPr>
          <w:rFonts w:ascii="Arial"/>
          <w:sz w:val="20"/>
        </w:rPr>
      </w:pPr>
      <w:r>
        <w:rPr>
          <w:rFonts w:ascii="Arial"/>
          <w:w w:val="90"/>
          <w:sz w:val="20"/>
        </w:rPr>
        <w:t>Covers</w:t>
      </w:r>
      <w:r>
        <w:rPr>
          <w:rFonts w:ascii="Arial"/>
          <w:spacing w:val="-2"/>
          <w:w w:val="90"/>
          <w:sz w:val="20"/>
        </w:rPr>
        <w:t> </w:t>
      </w:r>
      <w:r>
        <w:rPr>
          <w:rFonts w:ascii="Arial"/>
          <w:w w:val="90"/>
          <w:sz w:val="20"/>
        </w:rPr>
        <w:t>all</w:t>
      </w:r>
      <w:r>
        <w:rPr>
          <w:rFonts w:ascii="Arial"/>
          <w:spacing w:val="-18"/>
          <w:w w:val="90"/>
          <w:sz w:val="20"/>
        </w:rPr>
        <w:t> </w:t>
      </w:r>
      <w:r>
        <w:rPr>
          <w:rFonts w:ascii="Arial"/>
          <w:w w:val="90"/>
          <w:sz w:val="20"/>
        </w:rPr>
        <w:t>qualified higher education </w:t>
      </w:r>
      <w:r>
        <w:rPr>
          <w:rFonts w:ascii="Arial"/>
          <w:spacing w:val="-4"/>
          <w:sz w:val="20"/>
        </w:rPr>
        <w:t>expenses,</w:t>
      </w:r>
      <w:r>
        <w:rPr>
          <w:rFonts w:ascii="Arial"/>
          <w:spacing w:val="-7"/>
          <w:sz w:val="20"/>
        </w:rPr>
        <w:t> </w:t>
      </w:r>
      <w:r>
        <w:rPr>
          <w:rFonts w:ascii="Arial"/>
          <w:spacing w:val="-4"/>
          <w:sz w:val="20"/>
        </w:rPr>
        <w:t>including</w:t>
      </w:r>
      <w:r>
        <w:rPr>
          <w:rFonts w:ascii="Arial"/>
          <w:spacing w:val="-10"/>
          <w:sz w:val="20"/>
        </w:rPr>
        <w:t> </w:t>
      </w:r>
      <w:r>
        <w:rPr>
          <w:rFonts w:ascii="Arial"/>
          <w:spacing w:val="-4"/>
          <w:sz w:val="20"/>
        </w:rPr>
        <w:t>the</w:t>
      </w:r>
      <w:r>
        <w:rPr>
          <w:rFonts w:ascii="Arial"/>
          <w:spacing w:val="-8"/>
          <w:sz w:val="20"/>
        </w:rPr>
        <w:t> </w:t>
      </w:r>
      <w:r>
        <w:rPr>
          <w:rFonts w:ascii="Arial"/>
          <w:spacing w:val="-4"/>
          <w:sz w:val="20"/>
        </w:rPr>
        <w:t>following:</w:t>
      </w:r>
    </w:p>
    <w:p>
      <w:pPr>
        <w:spacing w:before="47"/>
        <w:ind w:left="169" w:right="0" w:firstLine="0"/>
        <w:jc w:val="left"/>
        <w:rPr>
          <w:rFonts w:ascii="Arial"/>
          <w:sz w:val="20"/>
        </w:rPr>
      </w:pPr>
      <w:r>
        <w:rPr>
          <w:rFonts w:ascii="Arial"/>
          <w:sz w:val="17"/>
        </w:rPr>
        <w:t>t!1</w:t>
      </w:r>
      <w:r>
        <w:rPr>
          <w:rFonts w:ascii="Arial"/>
          <w:spacing w:val="66"/>
          <w:w w:val="150"/>
          <w:sz w:val="17"/>
        </w:rPr>
        <w:t> </w:t>
      </w:r>
      <w:r>
        <w:rPr>
          <w:rFonts w:ascii="Arial"/>
          <w:spacing w:val="-2"/>
          <w:sz w:val="20"/>
        </w:rPr>
        <w:t>Tuition</w:t>
      </w:r>
    </w:p>
    <w:p>
      <w:pPr>
        <w:tabs>
          <w:tab w:pos="502" w:val="left" w:leader="none"/>
        </w:tabs>
        <w:spacing w:line="297" w:lineRule="auto" w:before="58"/>
        <w:ind w:left="153" w:right="1908" w:firstLine="0"/>
        <w:jc w:val="left"/>
        <w:rPr>
          <w:rFonts w:ascii="Arial"/>
          <w:sz w:val="20"/>
        </w:rPr>
      </w:pPr>
      <w:r>
        <w:rPr>
          <w:rFonts w:ascii="Arial"/>
          <w:spacing w:val="-4"/>
          <w:sz w:val="20"/>
        </w:rPr>
        <w:t>Ill</w:t>
      </w:r>
      <w:r>
        <w:rPr>
          <w:rFonts w:ascii="Arial"/>
          <w:sz w:val="20"/>
        </w:rPr>
        <w:tab/>
      </w:r>
      <w:r>
        <w:rPr>
          <w:rFonts w:ascii="Arial"/>
          <w:w w:val="90"/>
          <w:sz w:val="20"/>
        </w:rPr>
        <w:t>Room</w:t>
      </w:r>
      <w:r>
        <w:rPr>
          <w:rFonts w:ascii="Arial"/>
          <w:spacing w:val="-9"/>
          <w:w w:val="90"/>
          <w:sz w:val="20"/>
        </w:rPr>
        <w:t> </w:t>
      </w:r>
      <w:r>
        <w:rPr>
          <w:rFonts w:ascii="Arial"/>
          <w:w w:val="90"/>
          <w:sz w:val="20"/>
        </w:rPr>
        <w:t>and</w:t>
      </w:r>
      <w:r>
        <w:rPr>
          <w:rFonts w:ascii="Arial"/>
          <w:spacing w:val="-8"/>
          <w:w w:val="90"/>
          <w:sz w:val="20"/>
        </w:rPr>
        <w:t> </w:t>
      </w:r>
      <w:r>
        <w:rPr>
          <w:rFonts w:ascii="Arial"/>
          <w:w w:val="90"/>
          <w:sz w:val="20"/>
        </w:rPr>
        <w:t>board </w:t>
      </w:r>
      <w:r>
        <w:rPr>
          <w:rFonts w:ascii="Arial"/>
          <w:spacing w:val="-4"/>
          <w:sz w:val="20"/>
        </w:rPr>
        <w:t>Iii</w:t>
      </w:r>
      <w:r>
        <w:rPr>
          <w:rFonts w:ascii="Arial"/>
          <w:sz w:val="20"/>
        </w:rPr>
        <w:tab/>
      </w:r>
      <w:r>
        <w:rPr>
          <w:rFonts w:ascii="Arial"/>
          <w:spacing w:val="-56"/>
          <w:sz w:val="20"/>
        </w:rPr>
        <w:t> </w:t>
      </w:r>
      <w:r>
        <w:rPr>
          <w:rFonts w:ascii="Arial"/>
          <w:spacing w:val="-2"/>
          <w:sz w:val="20"/>
        </w:rPr>
        <w:t>Mandatory</w:t>
      </w:r>
      <w:r>
        <w:rPr>
          <w:rFonts w:ascii="Arial"/>
          <w:spacing w:val="-12"/>
          <w:sz w:val="20"/>
        </w:rPr>
        <w:t> </w:t>
      </w:r>
      <w:r>
        <w:rPr>
          <w:rFonts w:ascii="Arial"/>
          <w:spacing w:val="-2"/>
          <w:sz w:val="20"/>
        </w:rPr>
        <w:t>fees</w:t>
      </w:r>
    </w:p>
    <w:p>
      <w:pPr>
        <w:spacing w:line="229" w:lineRule="exact" w:before="0"/>
        <w:ind w:left="167" w:right="0" w:firstLine="0"/>
        <w:jc w:val="left"/>
        <w:rPr>
          <w:rFonts w:ascii="Arial"/>
          <w:sz w:val="20"/>
        </w:rPr>
      </w:pPr>
      <w:r>
        <w:rPr>
          <w:w w:val="85"/>
          <w:sz w:val="19"/>
        </w:rPr>
        <w:t>Ifill</w:t>
      </w:r>
      <w:r>
        <w:rPr>
          <w:spacing w:val="45"/>
          <w:sz w:val="19"/>
        </w:rPr>
        <w:t>  </w:t>
      </w:r>
      <w:r>
        <w:rPr>
          <w:rFonts w:ascii="Arial"/>
          <w:w w:val="85"/>
          <w:sz w:val="20"/>
        </w:rPr>
        <w:t>Books,</w:t>
      </w:r>
      <w:r>
        <w:rPr>
          <w:rFonts w:ascii="Arial"/>
          <w:spacing w:val="-8"/>
          <w:w w:val="85"/>
          <w:sz w:val="20"/>
        </w:rPr>
        <w:t> </w:t>
      </w:r>
      <w:r>
        <w:rPr>
          <w:rFonts w:ascii="Arial"/>
          <w:w w:val="85"/>
          <w:sz w:val="20"/>
        </w:rPr>
        <w:t>computers,</w:t>
      </w:r>
      <w:r>
        <w:rPr>
          <w:rFonts w:ascii="Arial"/>
          <w:spacing w:val="-5"/>
          <w:sz w:val="20"/>
        </w:rPr>
        <w:t> </w:t>
      </w:r>
      <w:r>
        <w:rPr>
          <w:rFonts w:ascii="Arial"/>
          <w:w w:val="85"/>
          <w:sz w:val="20"/>
        </w:rPr>
        <w:t>etc.</w:t>
      </w:r>
      <w:r>
        <w:rPr>
          <w:rFonts w:ascii="Arial"/>
          <w:spacing w:val="-10"/>
          <w:w w:val="85"/>
          <w:sz w:val="20"/>
        </w:rPr>
        <w:t> </w:t>
      </w:r>
      <w:r>
        <w:rPr>
          <w:rFonts w:ascii="Arial"/>
          <w:w w:val="85"/>
          <w:sz w:val="20"/>
        </w:rPr>
        <w:t>(if</w:t>
      </w:r>
      <w:r>
        <w:rPr>
          <w:rFonts w:ascii="Arial"/>
          <w:spacing w:val="-8"/>
          <w:w w:val="85"/>
          <w:sz w:val="20"/>
        </w:rPr>
        <w:t> </w:t>
      </w:r>
      <w:r>
        <w:rPr>
          <w:rFonts w:ascii="Arial"/>
          <w:spacing w:val="-2"/>
          <w:w w:val="85"/>
          <w:sz w:val="20"/>
        </w:rPr>
        <w:t>required}</w:t>
      </w:r>
    </w:p>
    <w:p>
      <w:pPr>
        <w:spacing w:line="252" w:lineRule="auto" w:before="84"/>
        <w:ind w:left="165" w:right="247" w:hanging="1"/>
        <w:jc w:val="left"/>
        <w:rPr>
          <w:rFonts w:ascii="Arial"/>
          <w:sz w:val="20"/>
        </w:rPr>
      </w:pPr>
      <w:r>
        <w:rPr>
          <w:rFonts w:ascii="Arial"/>
          <w:w w:val="90"/>
          <w:sz w:val="20"/>
        </w:rPr>
        <w:t>Many plans have</w:t>
      </w:r>
      <w:r>
        <w:rPr>
          <w:rFonts w:ascii="Arial"/>
          <w:spacing w:val="-1"/>
          <w:w w:val="90"/>
          <w:sz w:val="20"/>
        </w:rPr>
        <w:t> </w:t>
      </w:r>
      <w:r>
        <w:rPr>
          <w:rFonts w:ascii="Arial"/>
          <w:w w:val="90"/>
          <w:sz w:val="20"/>
        </w:rPr>
        <w:t>contribution limits in </w:t>
      </w:r>
      <w:r>
        <w:rPr>
          <w:rFonts w:ascii="Arial"/>
          <w:spacing w:val="-6"/>
          <w:sz w:val="20"/>
        </w:rPr>
        <w:t>excess</w:t>
      </w:r>
      <w:r>
        <w:rPr>
          <w:rFonts w:ascii="Arial"/>
          <w:spacing w:val="-11"/>
          <w:sz w:val="20"/>
        </w:rPr>
        <w:t> </w:t>
      </w:r>
      <w:r>
        <w:rPr>
          <w:rFonts w:ascii="Arial"/>
          <w:spacing w:val="-6"/>
          <w:sz w:val="20"/>
        </w:rPr>
        <w:t>of</w:t>
      </w:r>
      <w:r>
        <w:rPr>
          <w:rFonts w:ascii="Arial"/>
          <w:spacing w:val="-17"/>
          <w:sz w:val="20"/>
        </w:rPr>
        <w:t> </w:t>
      </w:r>
      <w:r>
        <w:rPr>
          <w:rFonts w:ascii="Arial"/>
          <w:spacing w:val="-6"/>
          <w:sz w:val="20"/>
        </w:rPr>
        <w:t>$250,000.</w:t>
      </w:r>
    </w:p>
    <w:p>
      <w:pPr>
        <w:pStyle w:val="BodyText"/>
        <w:spacing w:before="83"/>
        <w:rPr>
          <w:rFonts w:ascii="Arial"/>
          <w:sz w:val="20"/>
        </w:rPr>
      </w:pPr>
    </w:p>
    <w:p>
      <w:pPr>
        <w:spacing w:line="249" w:lineRule="auto" w:before="0"/>
        <w:ind w:left="165" w:right="247" w:hanging="2"/>
        <w:jc w:val="left"/>
        <w:rPr>
          <w:rFonts w:ascii="Arial"/>
          <w:sz w:val="20"/>
        </w:rPr>
      </w:pPr>
      <w:r>
        <w:rPr>
          <w:rFonts w:ascii="Arial"/>
          <w:spacing w:val="-6"/>
          <w:sz w:val="20"/>
        </w:rPr>
        <w:t>No</w:t>
      </w:r>
      <w:r>
        <w:rPr>
          <w:rFonts w:ascii="Arial"/>
          <w:spacing w:val="-15"/>
          <w:sz w:val="20"/>
        </w:rPr>
        <w:t> </w:t>
      </w:r>
      <w:r>
        <w:rPr>
          <w:rFonts w:ascii="Arial"/>
          <w:spacing w:val="-6"/>
          <w:sz w:val="20"/>
        </w:rPr>
        <w:t>state</w:t>
      </w:r>
      <w:r>
        <w:rPr>
          <w:rFonts w:ascii="Arial"/>
          <w:spacing w:val="-16"/>
          <w:sz w:val="20"/>
        </w:rPr>
        <w:t> </w:t>
      </w:r>
      <w:r>
        <w:rPr>
          <w:rFonts w:ascii="Arial"/>
          <w:spacing w:val="-6"/>
          <w:sz w:val="20"/>
        </w:rPr>
        <w:t>guarantee. Most</w:t>
      </w:r>
      <w:r>
        <w:rPr>
          <w:rFonts w:ascii="Arial"/>
          <w:spacing w:val="-9"/>
          <w:sz w:val="20"/>
        </w:rPr>
        <w:t> </w:t>
      </w:r>
      <w:r>
        <w:rPr>
          <w:rFonts w:ascii="Arial"/>
          <w:spacing w:val="-6"/>
          <w:sz w:val="20"/>
        </w:rPr>
        <w:t>investment </w:t>
      </w:r>
      <w:r>
        <w:rPr>
          <w:rFonts w:ascii="Arial"/>
          <w:w w:val="90"/>
          <w:sz w:val="20"/>
        </w:rPr>
        <w:t>options</w:t>
      </w:r>
      <w:r>
        <w:rPr>
          <w:rFonts w:ascii="Arial"/>
          <w:spacing w:val="-1"/>
          <w:w w:val="90"/>
          <w:sz w:val="20"/>
        </w:rPr>
        <w:t> </w:t>
      </w:r>
      <w:r>
        <w:rPr>
          <w:rFonts w:ascii="Arial"/>
          <w:w w:val="90"/>
          <w:sz w:val="20"/>
        </w:rPr>
        <w:t>are</w:t>
      </w:r>
      <w:r>
        <w:rPr>
          <w:rFonts w:ascii="Arial"/>
          <w:spacing w:val="-9"/>
          <w:w w:val="90"/>
          <w:sz w:val="20"/>
        </w:rPr>
        <w:t> </w:t>
      </w:r>
      <w:r>
        <w:rPr>
          <w:rFonts w:ascii="Arial"/>
          <w:w w:val="90"/>
          <w:sz w:val="20"/>
        </w:rPr>
        <w:t>subject to</w:t>
      </w:r>
      <w:r>
        <w:rPr>
          <w:rFonts w:ascii="Arial"/>
          <w:spacing w:val="-8"/>
          <w:w w:val="90"/>
          <w:sz w:val="20"/>
        </w:rPr>
        <w:t> </w:t>
      </w:r>
      <w:r>
        <w:rPr>
          <w:rFonts w:ascii="Arial"/>
          <w:w w:val="90"/>
          <w:sz w:val="20"/>
        </w:rPr>
        <w:t>market risk.</w:t>
      </w:r>
      <w:r>
        <w:rPr>
          <w:rFonts w:ascii="Arial"/>
          <w:spacing w:val="-8"/>
          <w:w w:val="90"/>
          <w:sz w:val="20"/>
        </w:rPr>
        <w:t> </w:t>
      </w:r>
      <w:r>
        <w:rPr>
          <w:rFonts w:ascii="Arial"/>
          <w:w w:val="90"/>
          <w:sz w:val="20"/>
        </w:rPr>
        <w:t>Your investment</w:t>
      </w:r>
      <w:r>
        <w:rPr>
          <w:rFonts w:ascii="Arial"/>
          <w:sz w:val="20"/>
        </w:rPr>
        <w:t> </w:t>
      </w:r>
      <w:r>
        <w:rPr>
          <w:rFonts w:ascii="Arial"/>
          <w:w w:val="90"/>
          <w:sz w:val="20"/>
        </w:rPr>
        <w:t>may</w:t>
      </w:r>
      <w:r>
        <w:rPr>
          <w:rFonts w:ascii="Arial"/>
          <w:spacing w:val="-2"/>
          <w:w w:val="90"/>
          <w:sz w:val="20"/>
        </w:rPr>
        <w:t> </w:t>
      </w:r>
      <w:r>
        <w:rPr>
          <w:rFonts w:ascii="Arial"/>
          <w:w w:val="90"/>
          <w:sz w:val="20"/>
        </w:rPr>
        <w:t>make no</w:t>
      </w:r>
      <w:r>
        <w:rPr>
          <w:rFonts w:ascii="Arial"/>
          <w:spacing w:val="-2"/>
          <w:w w:val="90"/>
          <w:sz w:val="20"/>
        </w:rPr>
        <w:t> </w:t>
      </w:r>
      <w:r>
        <w:rPr>
          <w:rFonts w:ascii="Arial"/>
          <w:w w:val="90"/>
          <w:sz w:val="20"/>
        </w:rPr>
        <w:t>profit or</w:t>
      </w:r>
      <w:r>
        <w:rPr>
          <w:rFonts w:ascii="Arial"/>
          <w:spacing w:val="-10"/>
          <w:w w:val="90"/>
          <w:sz w:val="20"/>
        </w:rPr>
        <w:t> </w:t>
      </w:r>
      <w:r>
        <w:rPr>
          <w:rFonts w:ascii="Arial"/>
          <w:w w:val="90"/>
          <w:sz w:val="20"/>
        </w:rPr>
        <w:t>even </w:t>
      </w:r>
      <w:r>
        <w:rPr>
          <w:rFonts w:ascii="Arial"/>
          <w:sz w:val="20"/>
        </w:rPr>
        <w:t>decline in</w:t>
      </w:r>
      <w:r>
        <w:rPr>
          <w:rFonts w:ascii="Arial"/>
          <w:spacing w:val="-15"/>
          <w:sz w:val="20"/>
        </w:rPr>
        <w:t> </w:t>
      </w:r>
      <w:r>
        <w:rPr>
          <w:rFonts w:ascii="Arial"/>
          <w:sz w:val="20"/>
        </w:rPr>
        <w:t>value.</w:t>
      </w:r>
    </w:p>
    <w:p>
      <w:pPr>
        <w:spacing w:line="252" w:lineRule="auto" w:before="74"/>
        <w:ind w:left="168" w:right="247" w:firstLine="0"/>
        <w:jc w:val="left"/>
        <w:rPr>
          <w:rFonts w:ascii="Arial"/>
          <w:sz w:val="20"/>
        </w:rPr>
      </w:pPr>
      <w:r>
        <w:rPr>
          <w:rFonts w:ascii="Arial"/>
          <w:w w:val="90"/>
          <w:sz w:val="20"/>
        </w:rPr>
        <w:t>No</w:t>
      </w:r>
      <w:r>
        <w:rPr>
          <w:rFonts w:ascii="Arial"/>
          <w:spacing w:val="-2"/>
          <w:w w:val="90"/>
          <w:sz w:val="20"/>
        </w:rPr>
        <w:t> </w:t>
      </w:r>
      <w:r>
        <w:rPr>
          <w:rFonts w:ascii="Arial"/>
          <w:w w:val="90"/>
          <w:sz w:val="20"/>
        </w:rPr>
        <w:t>age</w:t>
      </w:r>
      <w:r>
        <w:rPr>
          <w:rFonts w:ascii="Arial"/>
          <w:spacing w:val="-6"/>
          <w:w w:val="90"/>
          <w:sz w:val="20"/>
        </w:rPr>
        <w:t> </w:t>
      </w:r>
      <w:r>
        <w:rPr>
          <w:rFonts w:ascii="Arial"/>
          <w:w w:val="90"/>
          <w:sz w:val="20"/>
        </w:rPr>
        <w:t>limits.</w:t>
      </w:r>
      <w:r>
        <w:rPr>
          <w:rFonts w:ascii="Arial"/>
          <w:spacing w:val="-8"/>
          <w:w w:val="90"/>
          <w:sz w:val="20"/>
        </w:rPr>
        <w:t> </w:t>
      </w:r>
      <w:r>
        <w:rPr>
          <w:rFonts w:ascii="Arial"/>
          <w:w w:val="90"/>
          <w:sz w:val="20"/>
        </w:rPr>
        <w:t>Open to</w:t>
      </w:r>
      <w:r>
        <w:rPr>
          <w:rFonts w:ascii="Arial"/>
          <w:spacing w:val="-7"/>
          <w:w w:val="90"/>
          <w:sz w:val="20"/>
        </w:rPr>
        <w:t> </w:t>
      </w:r>
      <w:r>
        <w:rPr>
          <w:rFonts w:ascii="Arial"/>
          <w:w w:val="90"/>
          <w:sz w:val="20"/>
        </w:rPr>
        <w:t>adults</w:t>
      </w:r>
      <w:r>
        <w:rPr>
          <w:rFonts w:ascii="Arial"/>
          <w:spacing w:val="-7"/>
          <w:w w:val="90"/>
          <w:sz w:val="20"/>
        </w:rPr>
        <w:t> </w:t>
      </w:r>
      <w:r>
        <w:rPr>
          <w:rFonts w:ascii="Arial"/>
          <w:w w:val="90"/>
          <w:sz w:val="20"/>
        </w:rPr>
        <w:t>and </w:t>
      </w:r>
      <w:r>
        <w:rPr>
          <w:rFonts w:ascii="Arial"/>
          <w:spacing w:val="-2"/>
          <w:sz w:val="20"/>
        </w:rPr>
        <w:t>children.</w:t>
      </w:r>
    </w:p>
    <w:p>
      <w:pPr>
        <w:spacing w:line="254" w:lineRule="auto" w:before="65"/>
        <w:ind w:left="170" w:right="52" w:firstLine="1"/>
        <w:jc w:val="left"/>
        <w:rPr>
          <w:rFonts w:ascii="Arial"/>
          <w:sz w:val="20"/>
        </w:rPr>
      </w:pPr>
      <w:r>
        <w:rPr>
          <w:rFonts w:ascii="Arial"/>
          <w:spacing w:val="-4"/>
          <w:sz w:val="20"/>
        </w:rPr>
        <w:t>No</w:t>
      </w:r>
      <w:r>
        <w:rPr>
          <w:rFonts w:ascii="Arial"/>
          <w:spacing w:val="-13"/>
          <w:sz w:val="20"/>
        </w:rPr>
        <w:t> </w:t>
      </w:r>
      <w:r>
        <w:rPr>
          <w:rFonts w:ascii="Arial"/>
          <w:spacing w:val="-4"/>
          <w:sz w:val="20"/>
        </w:rPr>
        <w:t>residency</w:t>
      </w:r>
      <w:r>
        <w:rPr>
          <w:rFonts w:ascii="Arial"/>
          <w:spacing w:val="-10"/>
          <w:sz w:val="20"/>
        </w:rPr>
        <w:t> </w:t>
      </w:r>
      <w:r>
        <w:rPr>
          <w:rFonts w:ascii="Arial"/>
          <w:spacing w:val="-4"/>
          <w:sz w:val="20"/>
        </w:rPr>
        <w:t>requirement.</w:t>
      </w:r>
      <w:r>
        <w:rPr>
          <w:rFonts w:ascii="Arial"/>
          <w:spacing w:val="-10"/>
          <w:sz w:val="20"/>
        </w:rPr>
        <w:t> </w:t>
      </w:r>
      <w:r>
        <w:rPr>
          <w:rFonts w:ascii="Arial"/>
          <w:spacing w:val="-4"/>
          <w:sz w:val="20"/>
        </w:rPr>
        <w:t>However, </w:t>
      </w:r>
      <w:r>
        <w:rPr>
          <w:rFonts w:ascii="Arial"/>
          <w:spacing w:val="-2"/>
          <w:sz w:val="20"/>
        </w:rPr>
        <w:t>nonresidents</w:t>
      </w:r>
      <w:r>
        <w:rPr>
          <w:rFonts w:ascii="Arial"/>
          <w:spacing w:val="-5"/>
          <w:sz w:val="20"/>
        </w:rPr>
        <w:t> </w:t>
      </w:r>
      <w:r>
        <w:rPr>
          <w:rFonts w:ascii="Arial"/>
          <w:spacing w:val="-2"/>
          <w:sz w:val="20"/>
        </w:rPr>
        <w:t>may</w:t>
      </w:r>
      <w:r>
        <w:rPr>
          <w:rFonts w:ascii="Arial"/>
          <w:spacing w:val="-12"/>
          <w:sz w:val="20"/>
        </w:rPr>
        <w:t> </w:t>
      </w:r>
      <w:r>
        <w:rPr>
          <w:rFonts w:ascii="Arial"/>
          <w:spacing w:val="-2"/>
          <w:sz w:val="20"/>
        </w:rPr>
        <w:t>only</w:t>
      </w:r>
      <w:r>
        <w:rPr>
          <w:rFonts w:ascii="Arial"/>
          <w:spacing w:val="-12"/>
          <w:sz w:val="20"/>
        </w:rPr>
        <w:t> </w:t>
      </w:r>
      <w:r>
        <w:rPr>
          <w:rFonts w:ascii="Arial"/>
          <w:spacing w:val="-2"/>
          <w:sz w:val="20"/>
        </w:rPr>
        <w:t>be</w:t>
      </w:r>
      <w:r>
        <w:rPr>
          <w:rFonts w:ascii="Arial"/>
          <w:spacing w:val="-16"/>
          <w:sz w:val="20"/>
        </w:rPr>
        <w:t> </w:t>
      </w:r>
      <w:r>
        <w:rPr>
          <w:rFonts w:ascii="Arial"/>
          <w:spacing w:val="-2"/>
          <w:sz w:val="20"/>
        </w:rPr>
        <w:t>able</w:t>
      </w:r>
      <w:r>
        <w:rPr>
          <w:rFonts w:ascii="Arial"/>
          <w:spacing w:val="-14"/>
          <w:sz w:val="20"/>
        </w:rPr>
        <w:t> </w:t>
      </w:r>
      <w:r>
        <w:rPr>
          <w:rFonts w:ascii="Arial"/>
          <w:spacing w:val="-2"/>
          <w:sz w:val="20"/>
        </w:rPr>
        <w:t>to </w:t>
      </w:r>
      <w:r>
        <w:rPr>
          <w:rFonts w:ascii="Arial"/>
          <w:w w:val="90"/>
          <w:sz w:val="20"/>
        </w:rPr>
        <w:t>purchase some</w:t>
      </w:r>
      <w:r>
        <w:rPr>
          <w:rFonts w:ascii="Arial"/>
          <w:spacing w:val="-4"/>
          <w:w w:val="90"/>
          <w:sz w:val="20"/>
        </w:rPr>
        <w:t> </w:t>
      </w:r>
      <w:r>
        <w:rPr>
          <w:rFonts w:ascii="Arial"/>
          <w:w w:val="90"/>
          <w:sz w:val="20"/>
        </w:rPr>
        <w:t>plans</w:t>
      </w:r>
      <w:r>
        <w:rPr>
          <w:rFonts w:ascii="Arial"/>
          <w:spacing w:val="-5"/>
          <w:w w:val="90"/>
          <w:sz w:val="20"/>
        </w:rPr>
        <w:t> </w:t>
      </w:r>
      <w:r>
        <w:rPr>
          <w:rFonts w:ascii="Arial"/>
          <w:w w:val="90"/>
          <w:sz w:val="20"/>
        </w:rPr>
        <w:t>through financial </w:t>
      </w:r>
      <w:r>
        <w:rPr>
          <w:rFonts w:ascii="Arial"/>
          <w:sz w:val="20"/>
        </w:rPr>
        <w:t>advisers</w:t>
      </w:r>
      <w:r>
        <w:rPr>
          <w:rFonts w:ascii="Arial"/>
          <w:spacing w:val="-14"/>
          <w:sz w:val="20"/>
        </w:rPr>
        <w:t> </w:t>
      </w:r>
      <w:r>
        <w:rPr>
          <w:rFonts w:ascii="Arial"/>
          <w:sz w:val="20"/>
        </w:rPr>
        <w:t>or</w:t>
      </w:r>
      <w:r>
        <w:rPr>
          <w:rFonts w:ascii="Arial"/>
          <w:spacing w:val="-15"/>
          <w:sz w:val="20"/>
        </w:rPr>
        <w:t> </w:t>
      </w:r>
      <w:r>
        <w:rPr>
          <w:rFonts w:ascii="Arial"/>
          <w:sz w:val="20"/>
        </w:rPr>
        <w:t>brokers.</w:t>
      </w:r>
    </w:p>
    <w:p>
      <w:pPr>
        <w:spacing w:before="66"/>
        <w:ind w:left="171" w:right="0" w:firstLine="0"/>
        <w:jc w:val="left"/>
        <w:rPr>
          <w:rFonts w:ascii="Arial"/>
          <w:sz w:val="20"/>
        </w:rPr>
      </w:pPr>
      <w:r>
        <w:rPr>
          <w:rFonts w:ascii="Arial"/>
          <w:w w:val="90"/>
          <w:sz w:val="20"/>
        </w:rPr>
        <w:t>Enrollment</w:t>
      </w:r>
      <w:r>
        <w:rPr>
          <w:rFonts w:ascii="Arial"/>
          <w:spacing w:val="18"/>
          <w:sz w:val="20"/>
        </w:rPr>
        <w:t> </w:t>
      </w:r>
      <w:r>
        <w:rPr>
          <w:rFonts w:ascii="Arial"/>
          <w:w w:val="90"/>
          <w:sz w:val="20"/>
        </w:rPr>
        <w:t>open</w:t>
      </w:r>
      <w:r>
        <w:rPr>
          <w:rFonts w:ascii="Arial"/>
          <w:spacing w:val="-3"/>
          <w:sz w:val="20"/>
        </w:rPr>
        <w:t> </w:t>
      </w:r>
      <w:r>
        <w:rPr>
          <w:rFonts w:ascii="Arial"/>
          <w:w w:val="90"/>
          <w:sz w:val="20"/>
        </w:rPr>
        <w:t>all</w:t>
      </w:r>
      <w:r>
        <w:rPr>
          <w:rFonts w:ascii="Arial"/>
          <w:spacing w:val="-9"/>
          <w:w w:val="90"/>
          <w:sz w:val="20"/>
        </w:rPr>
        <w:t> </w:t>
      </w:r>
      <w:r>
        <w:rPr>
          <w:rFonts w:ascii="Arial"/>
          <w:spacing w:val="-2"/>
          <w:w w:val="90"/>
          <w:sz w:val="20"/>
        </w:rPr>
        <w:t>year.</w:t>
      </w:r>
    </w:p>
    <w:p>
      <w:pPr>
        <w:spacing w:after="0"/>
        <w:jc w:val="left"/>
        <w:rPr>
          <w:rFonts w:ascii="Arial"/>
          <w:sz w:val="20"/>
        </w:rPr>
        <w:sectPr>
          <w:type w:val="continuous"/>
          <w:pgSz w:w="11670" w:h="15500"/>
          <w:pgMar w:header="438" w:footer="0" w:top="1760" w:bottom="280" w:left="1640" w:right="540"/>
          <w:cols w:num="2" w:equalWidth="0">
            <w:col w:w="5685" w:space="40"/>
            <w:col w:w="3765"/>
          </w:cols>
        </w:sectPr>
      </w:pPr>
    </w:p>
    <w:p>
      <w:pPr>
        <w:pStyle w:val="BodyText"/>
        <w:rPr>
          <w:rFonts w:ascii="Arial"/>
          <w:sz w:val="20"/>
        </w:rPr>
      </w:pPr>
    </w:p>
    <w:p>
      <w:pPr>
        <w:pStyle w:val="BodyText"/>
        <w:spacing w:before="23"/>
        <w:rPr>
          <w:rFonts w:ascii="Arial"/>
          <w:sz w:val="20"/>
        </w:rPr>
      </w:pPr>
    </w:p>
    <w:p>
      <w:pPr>
        <w:spacing w:before="0"/>
        <w:ind w:left="2187" w:right="0" w:firstLine="0"/>
        <w:jc w:val="left"/>
        <w:rPr>
          <w:rFonts w:ascii="Arial"/>
          <w:b/>
          <w:sz w:val="20"/>
        </w:rPr>
      </w:pPr>
      <w:r>
        <w:rPr/>
        <w:drawing>
          <wp:anchor distT="0" distB="0" distL="0" distR="0" allowOverlap="1" layoutInCell="1" locked="0" behindDoc="0" simplePos="0" relativeHeight="15857664">
            <wp:simplePos x="0" y="0"/>
            <wp:positionH relativeFrom="page">
              <wp:posOffset>1883700</wp:posOffset>
            </wp:positionH>
            <wp:positionV relativeFrom="paragraph">
              <wp:posOffset>37115</wp:posOffset>
            </wp:positionV>
            <wp:extent cx="460053" cy="475929"/>
            <wp:effectExtent l="0" t="0" r="0" b="0"/>
            <wp:wrapNone/>
            <wp:docPr id="370" name="Image 370"/>
            <wp:cNvGraphicFramePr>
              <a:graphicFrameLocks/>
            </wp:cNvGraphicFramePr>
            <a:graphic>
              <a:graphicData uri="http://schemas.openxmlformats.org/drawingml/2006/picture">
                <pic:pic>
                  <pic:nvPicPr>
                    <pic:cNvPr id="370" name="Image 370"/>
                    <pic:cNvPicPr/>
                  </pic:nvPicPr>
                  <pic:blipFill>
                    <a:blip r:embed="rId212" cstate="print"/>
                    <a:stretch>
                      <a:fillRect/>
                    </a:stretch>
                  </pic:blipFill>
                  <pic:spPr>
                    <a:xfrm>
                      <a:off x="0" y="0"/>
                      <a:ext cx="460053" cy="475929"/>
                    </a:xfrm>
                    <a:prstGeom prst="rect">
                      <a:avLst/>
                    </a:prstGeom>
                  </pic:spPr>
                </pic:pic>
              </a:graphicData>
            </a:graphic>
          </wp:anchor>
        </w:drawing>
      </w:r>
      <w:r>
        <w:rPr>
          <w:rFonts w:ascii="Arial"/>
          <w:b/>
          <w:spacing w:val="-2"/>
          <w:sz w:val="20"/>
        </w:rPr>
        <w:t>PRACTICE</w:t>
      </w:r>
      <w:r>
        <w:rPr>
          <w:rFonts w:ascii="Arial"/>
          <w:b/>
          <w:sz w:val="20"/>
        </w:rPr>
        <w:t> </w:t>
      </w:r>
      <w:r>
        <w:rPr>
          <w:rFonts w:ascii="Arial"/>
          <w:b/>
          <w:spacing w:val="-2"/>
          <w:sz w:val="20"/>
        </w:rPr>
        <w:t>QUESTION</w:t>
      </w:r>
    </w:p>
    <w:p>
      <w:pPr>
        <w:spacing w:line="252" w:lineRule="auto" w:before="98"/>
        <w:ind w:left="2552" w:right="703" w:hanging="7"/>
        <w:jc w:val="left"/>
        <w:rPr>
          <w:rFonts w:ascii="Arial"/>
          <w:sz w:val="20"/>
        </w:rPr>
      </w:pPr>
      <w:r>
        <w:rPr>
          <w:rFonts w:ascii="Arial"/>
          <w:w w:val="90"/>
          <w:sz w:val="20"/>
        </w:rPr>
        <w:t>One</w:t>
      </w:r>
      <w:r>
        <w:rPr>
          <w:rFonts w:ascii="Arial"/>
          <w:spacing w:val="-9"/>
          <w:w w:val="90"/>
          <w:sz w:val="20"/>
        </w:rPr>
        <w:t> </w:t>
      </w:r>
      <w:r>
        <w:rPr>
          <w:rFonts w:ascii="Arial"/>
          <w:w w:val="90"/>
          <w:sz w:val="20"/>
        </w:rPr>
        <w:t>of</w:t>
      </w:r>
      <w:r>
        <w:rPr>
          <w:rFonts w:ascii="Arial"/>
          <w:spacing w:val="-14"/>
          <w:w w:val="90"/>
          <w:sz w:val="20"/>
        </w:rPr>
        <w:t> </w:t>
      </w:r>
      <w:r>
        <w:rPr>
          <w:rFonts w:ascii="Arial"/>
          <w:w w:val="90"/>
          <w:sz w:val="20"/>
        </w:rPr>
        <w:t>your</w:t>
      </w:r>
      <w:r>
        <w:rPr>
          <w:rFonts w:ascii="Arial"/>
          <w:spacing w:val="-10"/>
          <w:w w:val="90"/>
          <w:sz w:val="20"/>
        </w:rPr>
        <w:t> </w:t>
      </w:r>
      <w:r>
        <w:rPr>
          <w:rFonts w:ascii="Arial"/>
          <w:w w:val="90"/>
          <w:sz w:val="20"/>
        </w:rPr>
        <w:t>clients</w:t>
      </w:r>
      <w:r>
        <w:rPr>
          <w:rFonts w:ascii="Arial"/>
          <w:spacing w:val="-14"/>
          <w:w w:val="90"/>
          <w:sz w:val="20"/>
        </w:rPr>
        <w:t> </w:t>
      </w:r>
      <w:r>
        <w:rPr>
          <w:rFonts w:ascii="Arial"/>
          <w:w w:val="90"/>
          <w:sz w:val="20"/>
        </w:rPr>
        <w:t>is</w:t>
      </w:r>
      <w:r>
        <w:rPr>
          <w:rFonts w:ascii="Arial"/>
          <w:spacing w:val="-18"/>
          <w:w w:val="90"/>
          <w:sz w:val="20"/>
        </w:rPr>
        <w:t> </w:t>
      </w:r>
      <w:r>
        <w:rPr>
          <w:rFonts w:ascii="Arial"/>
          <w:w w:val="90"/>
          <w:sz w:val="20"/>
        </w:rPr>
        <w:t>a</w:t>
      </w:r>
      <w:r>
        <w:rPr>
          <w:rFonts w:ascii="Arial"/>
          <w:spacing w:val="-10"/>
          <w:w w:val="90"/>
          <w:sz w:val="20"/>
        </w:rPr>
        <w:t> </w:t>
      </w:r>
      <w:r>
        <w:rPr>
          <w:rFonts w:ascii="Arial"/>
          <w:w w:val="90"/>
          <w:sz w:val="20"/>
        </w:rPr>
        <w:t>successful professional</w:t>
      </w:r>
      <w:r>
        <w:rPr>
          <w:rFonts w:ascii="Arial"/>
          <w:spacing w:val="-7"/>
          <w:w w:val="90"/>
          <w:sz w:val="20"/>
        </w:rPr>
        <w:t> </w:t>
      </w:r>
      <w:r>
        <w:rPr>
          <w:rFonts w:ascii="Arial"/>
          <w:w w:val="90"/>
          <w:sz w:val="20"/>
        </w:rPr>
        <w:t>couple</w:t>
      </w:r>
      <w:r>
        <w:rPr>
          <w:rFonts w:ascii="Arial"/>
          <w:spacing w:val="-4"/>
          <w:w w:val="90"/>
          <w:sz w:val="20"/>
        </w:rPr>
        <w:t> </w:t>
      </w:r>
      <w:r>
        <w:rPr>
          <w:rFonts w:ascii="Arial"/>
          <w:w w:val="90"/>
          <w:sz w:val="20"/>
        </w:rPr>
        <w:t>with</w:t>
      </w:r>
      <w:r>
        <w:rPr>
          <w:rFonts w:ascii="Arial"/>
          <w:spacing w:val="-9"/>
          <w:w w:val="90"/>
          <w:sz w:val="20"/>
        </w:rPr>
        <w:t> </w:t>
      </w:r>
      <w:r>
        <w:rPr>
          <w:rFonts w:ascii="Arial"/>
          <w:w w:val="90"/>
          <w:sz w:val="20"/>
        </w:rPr>
        <w:t>earnings</w:t>
      </w:r>
      <w:r>
        <w:rPr>
          <w:rFonts w:ascii="Arial"/>
          <w:spacing w:val="-8"/>
          <w:w w:val="90"/>
          <w:sz w:val="20"/>
        </w:rPr>
        <w:t> </w:t>
      </w:r>
      <w:r>
        <w:rPr>
          <w:rFonts w:ascii="Arial"/>
          <w:w w:val="90"/>
          <w:sz w:val="20"/>
        </w:rPr>
        <w:t>in</w:t>
      </w:r>
      <w:r>
        <w:rPr>
          <w:rFonts w:ascii="Arial"/>
          <w:spacing w:val="-19"/>
          <w:w w:val="90"/>
          <w:sz w:val="20"/>
        </w:rPr>
        <w:t> </w:t>
      </w:r>
      <w:r>
        <w:rPr>
          <w:rFonts w:ascii="Arial"/>
          <w:w w:val="90"/>
          <w:sz w:val="20"/>
        </w:rPr>
        <w:t>excess of</w:t>
      </w:r>
      <w:r>
        <w:rPr>
          <w:rFonts w:ascii="Arial"/>
          <w:spacing w:val="-3"/>
          <w:w w:val="90"/>
          <w:sz w:val="20"/>
        </w:rPr>
        <w:t> </w:t>
      </w:r>
      <w:r>
        <w:rPr>
          <w:rFonts w:ascii="Arial"/>
          <w:w w:val="90"/>
          <w:sz w:val="20"/>
        </w:rPr>
        <w:t>$500,000</w:t>
      </w:r>
      <w:r>
        <w:rPr>
          <w:rFonts w:ascii="Arial"/>
          <w:sz w:val="20"/>
        </w:rPr>
        <w:t> </w:t>
      </w:r>
      <w:r>
        <w:rPr>
          <w:rFonts w:ascii="Arial"/>
          <w:w w:val="90"/>
          <w:sz w:val="20"/>
        </w:rPr>
        <w:t>per year.</w:t>
      </w:r>
      <w:r>
        <w:rPr>
          <w:rFonts w:ascii="Arial"/>
          <w:spacing w:val="-8"/>
          <w:w w:val="90"/>
          <w:sz w:val="20"/>
        </w:rPr>
        <w:t> </w:t>
      </w:r>
      <w:r>
        <w:rPr>
          <w:rFonts w:ascii="Arial"/>
          <w:w w:val="90"/>
          <w:sz w:val="20"/>
        </w:rPr>
        <w:t>They are</w:t>
      </w:r>
      <w:r>
        <w:rPr>
          <w:rFonts w:ascii="Arial"/>
          <w:spacing w:val="-4"/>
          <w:w w:val="90"/>
          <w:sz w:val="20"/>
        </w:rPr>
        <w:t> </w:t>
      </w:r>
      <w:r>
        <w:rPr>
          <w:rFonts w:ascii="Arial"/>
          <w:w w:val="90"/>
          <w:sz w:val="20"/>
        </w:rPr>
        <w:t>interested</w:t>
      </w:r>
      <w:r>
        <w:rPr>
          <w:rFonts w:ascii="Arial"/>
          <w:sz w:val="20"/>
        </w:rPr>
        <w:t> </w:t>
      </w:r>
      <w:r>
        <w:rPr>
          <w:rFonts w:ascii="Arial"/>
          <w:w w:val="90"/>
          <w:sz w:val="20"/>
        </w:rPr>
        <w:t>in</w:t>
      </w:r>
      <w:r>
        <w:rPr>
          <w:rFonts w:ascii="Arial"/>
          <w:spacing w:val="-2"/>
          <w:w w:val="90"/>
          <w:sz w:val="20"/>
        </w:rPr>
        <w:t> </w:t>
      </w:r>
      <w:r>
        <w:rPr>
          <w:rFonts w:ascii="Arial"/>
          <w:w w:val="90"/>
          <w:sz w:val="20"/>
        </w:rPr>
        <w:t>providing</w:t>
      </w:r>
      <w:r>
        <w:rPr>
          <w:rFonts w:ascii="Arial"/>
          <w:spacing w:val="-3"/>
          <w:w w:val="90"/>
          <w:sz w:val="20"/>
        </w:rPr>
        <w:t> </w:t>
      </w:r>
      <w:r>
        <w:rPr>
          <w:rFonts w:ascii="Arial"/>
          <w:w w:val="90"/>
          <w:sz w:val="20"/>
        </w:rPr>
        <w:t>a funding</w:t>
      </w:r>
      <w:r>
        <w:rPr>
          <w:rFonts w:ascii="Arial"/>
          <w:spacing w:val="-13"/>
          <w:w w:val="90"/>
          <w:sz w:val="20"/>
        </w:rPr>
        <w:t> </w:t>
      </w:r>
      <w:r>
        <w:rPr>
          <w:rFonts w:ascii="Arial"/>
          <w:w w:val="90"/>
          <w:sz w:val="20"/>
        </w:rPr>
        <w:t>source for</w:t>
      </w:r>
    </w:p>
    <w:p>
      <w:pPr>
        <w:spacing w:line="259" w:lineRule="auto" w:before="0"/>
        <w:ind w:left="2548" w:right="0" w:firstLine="4"/>
        <w:jc w:val="left"/>
        <w:rPr>
          <w:rFonts w:ascii="Arial"/>
          <w:sz w:val="20"/>
        </w:rPr>
      </w:pPr>
      <w:r>
        <w:rPr>
          <w:rFonts w:ascii="Arial"/>
          <w:w w:val="90"/>
          <w:sz w:val="20"/>
        </w:rPr>
        <w:t>postsecondary</w:t>
      </w:r>
      <w:r>
        <w:rPr>
          <w:rFonts w:ascii="Arial"/>
          <w:sz w:val="20"/>
        </w:rPr>
        <w:t> </w:t>
      </w:r>
      <w:r>
        <w:rPr>
          <w:rFonts w:ascii="Arial"/>
          <w:w w:val="90"/>
          <w:sz w:val="20"/>
        </w:rPr>
        <w:t>education</w:t>
      </w:r>
      <w:r>
        <w:rPr>
          <w:rFonts w:ascii="Arial"/>
          <w:sz w:val="20"/>
        </w:rPr>
        <w:t> </w:t>
      </w:r>
      <w:r>
        <w:rPr>
          <w:rFonts w:ascii="Arial"/>
          <w:w w:val="90"/>
          <w:sz w:val="20"/>
        </w:rPr>
        <w:t>for their grandchildren.</w:t>
      </w:r>
      <w:r>
        <w:rPr>
          <w:rFonts w:ascii="Arial"/>
          <w:spacing w:val="-2"/>
          <w:w w:val="90"/>
          <w:sz w:val="20"/>
        </w:rPr>
        <w:t> </w:t>
      </w:r>
      <w:r>
        <w:rPr>
          <w:rFonts w:ascii="Arial"/>
          <w:w w:val="90"/>
          <w:sz w:val="20"/>
        </w:rPr>
        <w:t>Which would be appropriate to </w:t>
      </w:r>
      <w:r>
        <w:rPr>
          <w:rFonts w:ascii="Arial"/>
          <w:sz w:val="20"/>
        </w:rPr>
        <w:t>discuss</w:t>
      </w:r>
      <w:r>
        <w:rPr>
          <w:rFonts w:ascii="Arial"/>
          <w:spacing w:val="-4"/>
          <w:sz w:val="20"/>
        </w:rPr>
        <w:t> </w:t>
      </w:r>
      <w:r>
        <w:rPr>
          <w:rFonts w:ascii="Arial"/>
          <w:sz w:val="20"/>
        </w:rPr>
        <w:t>with</w:t>
      </w:r>
      <w:r>
        <w:rPr>
          <w:rFonts w:ascii="Arial"/>
          <w:spacing w:val="-13"/>
          <w:sz w:val="20"/>
        </w:rPr>
        <w:t> </w:t>
      </w:r>
      <w:r>
        <w:rPr>
          <w:rFonts w:ascii="Arial"/>
          <w:sz w:val="20"/>
        </w:rPr>
        <w:t>them?</w:t>
      </w:r>
    </w:p>
    <w:p>
      <w:pPr>
        <w:pStyle w:val="ListParagraph"/>
        <w:numPr>
          <w:ilvl w:val="0"/>
          <w:numId w:val="85"/>
        </w:numPr>
        <w:tabs>
          <w:tab w:pos="2992" w:val="left" w:leader="none"/>
        </w:tabs>
        <w:spacing w:line="240" w:lineRule="auto" w:before="3" w:after="0"/>
        <w:ind w:left="2992" w:right="0" w:hanging="327"/>
        <w:jc w:val="left"/>
        <w:rPr>
          <w:rFonts w:ascii="Times New Roman"/>
          <w:sz w:val="21"/>
        </w:rPr>
      </w:pPr>
      <w:r>
        <w:rPr>
          <w:w w:val="90"/>
          <w:sz w:val="20"/>
        </w:rPr>
        <w:t>The</w:t>
      </w:r>
      <w:r>
        <w:rPr>
          <w:spacing w:val="-13"/>
          <w:w w:val="90"/>
          <w:sz w:val="20"/>
        </w:rPr>
        <w:t> </w:t>
      </w:r>
      <w:r>
        <w:rPr>
          <w:w w:val="90"/>
          <w:sz w:val="20"/>
        </w:rPr>
        <w:t>Coverdell</w:t>
      </w:r>
      <w:r>
        <w:rPr>
          <w:spacing w:val="-6"/>
          <w:w w:val="90"/>
          <w:sz w:val="20"/>
        </w:rPr>
        <w:t> </w:t>
      </w:r>
      <w:r>
        <w:rPr>
          <w:spacing w:val="-5"/>
          <w:w w:val="90"/>
          <w:sz w:val="20"/>
        </w:rPr>
        <w:t>ESA</w:t>
      </w:r>
    </w:p>
    <w:p>
      <w:pPr>
        <w:pStyle w:val="ListParagraph"/>
        <w:numPr>
          <w:ilvl w:val="0"/>
          <w:numId w:val="85"/>
        </w:numPr>
        <w:tabs>
          <w:tab w:pos="2991" w:val="left" w:leader="none"/>
        </w:tabs>
        <w:spacing w:line="240" w:lineRule="auto" w:before="30" w:after="0"/>
        <w:ind w:left="2991" w:right="0" w:hanging="332"/>
        <w:jc w:val="left"/>
        <w:rPr>
          <w:sz w:val="20"/>
        </w:rPr>
      </w:pPr>
      <w:r>
        <w:rPr>
          <w:spacing w:val="-2"/>
          <w:w w:val="90"/>
          <w:sz w:val="20"/>
        </w:rPr>
        <w:t>The</w:t>
      </w:r>
      <w:r>
        <w:rPr>
          <w:spacing w:val="-8"/>
          <w:w w:val="90"/>
          <w:sz w:val="20"/>
        </w:rPr>
        <w:t> </w:t>
      </w:r>
      <w:r>
        <w:rPr>
          <w:spacing w:val="-2"/>
          <w:w w:val="90"/>
          <w:sz w:val="20"/>
        </w:rPr>
        <w:t>Section</w:t>
      </w:r>
      <w:r>
        <w:rPr>
          <w:spacing w:val="-1"/>
          <w:sz w:val="20"/>
        </w:rPr>
        <w:t> </w:t>
      </w:r>
      <w:r>
        <w:rPr>
          <w:spacing w:val="-2"/>
          <w:w w:val="90"/>
          <w:sz w:val="20"/>
        </w:rPr>
        <w:t>529</w:t>
      </w:r>
      <w:r>
        <w:rPr>
          <w:spacing w:val="-5"/>
          <w:w w:val="90"/>
          <w:sz w:val="20"/>
        </w:rPr>
        <w:t> </w:t>
      </w:r>
      <w:r>
        <w:rPr>
          <w:spacing w:val="-4"/>
          <w:w w:val="90"/>
          <w:sz w:val="20"/>
        </w:rPr>
        <w:t>plan</w:t>
      </w:r>
    </w:p>
    <w:p>
      <w:pPr>
        <w:pStyle w:val="ListParagraph"/>
        <w:numPr>
          <w:ilvl w:val="0"/>
          <w:numId w:val="85"/>
        </w:numPr>
        <w:tabs>
          <w:tab w:pos="2998" w:val="left" w:leader="none"/>
        </w:tabs>
        <w:spacing w:line="240" w:lineRule="auto" w:before="21" w:after="0"/>
        <w:ind w:left="2998" w:right="0" w:hanging="335"/>
        <w:jc w:val="left"/>
        <w:rPr>
          <w:rFonts w:ascii="Times New Roman"/>
          <w:sz w:val="21"/>
        </w:rPr>
      </w:pPr>
      <w:r>
        <w:rPr>
          <w:w w:val="90"/>
          <w:sz w:val="20"/>
        </w:rPr>
        <w:t>Both</w:t>
      </w:r>
      <w:r>
        <w:rPr>
          <w:spacing w:val="-9"/>
          <w:w w:val="90"/>
          <w:sz w:val="20"/>
        </w:rPr>
        <w:t> </w:t>
      </w:r>
      <w:r>
        <w:rPr>
          <w:w w:val="90"/>
          <w:sz w:val="20"/>
        </w:rPr>
        <w:t>the</w:t>
      </w:r>
      <w:r>
        <w:rPr>
          <w:spacing w:val="-13"/>
          <w:w w:val="90"/>
          <w:sz w:val="20"/>
        </w:rPr>
        <w:t> </w:t>
      </w:r>
      <w:r>
        <w:rPr>
          <w:w w:val="90"/>
          <w:sz w:val="20"/>
        </w:rPr>
        <w:t>Coverdell</w:t>
      </w:r>
      <w:r>
        <w:rPr>
          <w:spacing w:val="-4"/>
          <w:w w:val="90"/>
          <w:sz w:val="20"/>
        </w:rPr>
        <w:t> </w:t>
      </w:r>
      <w:r>
        <w:rPr>
          <w:w w:val="90"/>
          <w:sz w:val="20"/>
        </w:rPr>
        <w:t>ESA</w:t>
      </w:r>
      <w:r>
        <w:rPr>
          <w:spacing w:val="-5"/>
          <w:w w:val="90"/>
          <w:sz w:val="20"/>
        </w:rPr>
        <w:t> </w:t>
      </w:r>
      <w:r>
        <w:rPr>
          <w:w w:val="90"/>
          <w:sz w:val="20"/>
        </w:rPr>
        <w:t>and</w:t>
      </w:r>
      <w:r>
        <w:rPr>
          <w:spacing w:val="-8"/>
          <w:w w:val="90"/>
          <w:sz w:val="20"/>
        </w:rPr>
        <w:t> </w:t>
      </w:r>
      <w:r>
        <w:rPr>
          <w:w w:val="90"/>
          <w:sz w:val="20"/>
        </w:rPr>
        <w:t>the</w:t>
      </w:r>
      <w:r>
        <w:rPr>
          <w:spacing w:val="-11"/>
          <w:w w:val="90"/>
          <w:sz w:val="20"/>
        </w:rPr>
        <w:t> </w:t>
      </w:r>
      <w:r>
        <w:rPr>
          <w:w w:val="90"/>
          <w:sz w:val="20"/>
        </w:rPr>
        <w:t>Section</w:t>
      </w:r>
      <w:r>
        <w:rPr>
          <w:spacing w:val="-5"/>
          <w:w w:val="90"/>
          <w:sz w:val="20"/>
        </w:rPr>
        <w:t> </w:t>
      </w:r>
      <w:r>
        <w:rPr>
          <w:w w:val="90"/>
          <w:sz w:val="20"/>
        </w:rPr>
        <w:t>529</w:t>
      </w:r>
      <w:r>
        <w:rPr>
          <w:spacing w:val="-8"/>
          <w:w w:val="90"/>
          <w:sz w:val="20"/>
        </w:rPr>
        <w:t> </w:t>
      </w:r>
      <w:r>
        <w:rPr>
          <w:spacing w:val="-4"/>
          <w:w w:val="90"/>
          <w:sz w:val="20"/>
        </w:rPr>
        <w:t>plan</w:t>
      </w:r>
    </w:p>
    <w:p>
      <w:pPr>
        <w:pStyle w:val="ListParagraph"/>
        <w:numPr>
          <w:ilvl w:val="0"/>
          <w:numId w:val="85"/>
        </w:numPr>
        <w:tabs>
          <w:tab w:pos="2995" w:val="left" w:leader="none"/>
        </w:tabs>
        <w:spacing w:line="240" w:lineRule="auto" w:before="26" w:after="0"/>
        <w:ind w:left="2995" w:right="0" w:hanging="340"/>
        <w:jc w:val="left"/>
        <w:rPr>
          <w:sz w:val="20"/>
        </w:rPr>
      </w:pPr>
      <w:r>
        <w:rPr>
          <w:w w:val="90"/>
          <w:sz w:val="20"/>
        </w:rPr>
        <w:t>Neither</w:t>
      </w:r>
      <w:r>
        <w:rPr>
          <w:spacing w:val="-2"/>
          <w:w w:val="90"/>
          <w:sz w:val="20"/>
        </w:rPr>
        <w:t> </w:t>
      </w:r>
      <w:r>
        <w:rPr>
          <w:w w:val="90"/>
          <w:sz w:val="20"/>
        </w:rPr>
        <w:t>the</w:t>
      </w:r>
      <w:r>
        <w:rPr>
          <w:spacing w:val="-19"/>
          <w:w w:val="90"/>
          <w:sz w:val="20"/>
        </w:rPr>
        <w:t> </w:t>
      </w:r>
      <w:r>
        <w:rPr>
          <w:w w:val="90"/>
          <w:sz w:val="20"/>
        </w:rPr>
        <w:t>Coverdell</w:t>
      </w:r>
      <w:r>
        <w:rPr>
          <w:spacing w:val="-1"/>
          <w:w w:val="90"/>
          <w:sz w:val="20"/>
        </w:rPr>
        <w:t> </w:t>
      </w:r>
      <w:r>
        <w:rPr>
          <w:w w:val="90"/>
          <w:sz w:val="20"/>
        </w:rPr>
        <w:t>ESA</w:t>
      </w:r>
      <w:r>
        <w:rPr>
          <w:spacing w:val="-1"/>
          <w:w w:val="90"/>
          <w:sz w:val="20"/>
        </w:rPr>
        <w:t> </w:t>
      </w:r>
      <w:r>
        <w:rPr>
          <w:w w:val="90"/>
          <w:sz w:val="20"/>
        </w:rPr>
        <w:t>nor</w:t>
      </w:r>
      <w:r>
        <w:rPr>
          <w:spacing w:val="-7"/>
          <w:w w:val="90"/>
          <w:sz w:val="20"/>
        </w:rPr>
        <w:t> </w:t>
      </w:r>
      <w:r>
        <w:rPr>
          <w:w w:val="90"/>
          <w:sz w:val="20"/>
        </w:rPr>
        <w:t>the</w:t>
      </w:r>
      <w:r>
        <w:rPr>
          <w:spacing w:val="-17"/>
          <w:w w:val="90"/>
          <w:sz w:val="20"/>
        </w:rPr>
        <w:t> </w:t>
      </w:r>
      <w:r>
        <w:rPr>
          <w:w w:val="90"/>
          <w:sz w:val="20"/>
        </w:rPr>
        <w:t>Section</w:t>
      </w:r>
      <w:r>
        <w:rPr>
          <w:spacing w:val="-6"/>
          <w:w w:val="90"/>
          <w:sz w:val="20"/>
        </w:rPr>
        <w:t> </w:t>
      </w:r>
      <w:r>
        <w:rPr>
          <w:w w:val="90"/>
          <w:sz w:val="20"/>
        </w:rPr>
        <w:t>529</w:t>
      </w:r>
      <w:r>
        <w:rPr>
          <w:spacing w:val="-5"/>
          <w:w w:val="90"/>
          <w:sz w:val="20"/>
        </w:rPr>
        <w:t> </w:t>
      </w:r>
      <w:r>
        <w:rPr>
          <w:spacing w:val="-4"/>
          <w:w w:val="90"/>
          <w:sz w:val="20"/>
        </w:rPr>
        <w:t>plan</w:t>
      </w:r>
    </w:p>
    <w:p>
      <w:pPr>
        <w:spacing w:line="252" w:lineRule="auto" w:before="91"/>
        <w:ind w:left="2551" w:right="295" w:hanging="4"/>
        <w:jc w:val="left"/>
        <w:rPr>
          <w:rFonts w:ascii="Arial"/>
          <w:sz w:val="20"/>
        </w:rPr>
      </w:pPr>
      <w:r>
        <w:rPr>
          <w:rFonts w:ascii="Arial"/>
          <w:b/>
          <w:w w:val="90"/>
          <w:sz w:val="20"/>
        </w:rPr>
        <w:t>Answer:</w:t>
      </w:r>
      <w:r>
        <w:rPr>
          <w:rFonts w:ascii="Arial"/>
          <w:b/>
          <w:spacing w:val="-3"/>
          <w:w w:val="90"/>
          <w:sz w:val="20"/>
        </w:rPr>
        <w:t> </w:t>
      </w:r>
      <w:r>
        <w:rPr>
          <w:rFonts w:ascii="Arial"/>
          <w:b/>
          <w:w w:val="90"/>
          <w:sz w:val="20"/>
        </w:rPr>
        <w:t>B.</w:t>
      </w:r>
      <w:r>
        <w:rPr>
          <w:rFonts w:ascii="Arial"/>
          <w:b/>
          <w:spacing w:val="-3"/>
          <w:w w:val="90"/>
          <w:sz w:val="20"/>
        </w:rPr>
        <w:t> </w:t>
      </w:r>
      <w:r>
        <w:rPr>
          <w:rFonts w:ascii="Arial"/>
          <w:w w:val="90"/>
          <w:sz w:val="20"/>
        </w:rPr>
        <w:t>Although both plans will</w:t>
      </w:r>
      <w:r>
        <w:rPr>
          <w:rFonts w:ascii="Arial"/>
          <w:spacing w:val="-7"/>
          <w:w w:val="90"/>
          <w:sz w:val="20"/>
        </w:rPr>
        <w:t> </w:t>
      </w:r>
      <w:r>
        <w:rPr>
          <w:rFonts w:ascii="Arial"/>
          <w:w w:val="90"/>
          <w:sz w:val="20"/>
        </w:rPr>
        <w:t>help them with their objective, their earnings are</w:t>
      </w:r>
      <w:r>
        <w:rPr>
          <w:rFonts w:ascii="Arial"/>
          <w:spacing w:val="-4"/>
          <w:w w:val="90"/>
          <w:sz w:val="20"/>
        </w:rPr>
        <w:t> </w:t>
      </w:r>
      <w:r>
        <w:rPr>
          <w:rFonts w:ascii="Arial"/>
          <w:w w:val="90"/>
          <w:sz w:val="20"/>
        </w:rPr>
        <w:t>above the</w:t>
      </w:r>
      <w:r>
        <w:rPr>
          <w:rFonts w:ascii="Arial"/>
          <w:spacing w:val="-4"/>
          <w:w w:val="90"/>
          <w:sz w:val="20"/>
        </w:rPr>
        <w:t> </w:t>
      </w:r>
      <w:r>
        <w:rPr>
          <w:rFonts w:ascii="Arial"/>
          <w:w w:val="90"/>
          <w:sz w:val="20"/>
        </w:rPr>
        <w:t>Coverdell</w:t>
      </w:r>
      <w:r>
        <w:rPr>
          <w:rFonts w:ascii="Arial"/>
          <w:sz w:val="20"/>
        </w:rPr>
        <w:t> </w:t>
      </w:r>
      <w:r>
        <w:rPr>
          <w:rFonts w:ascii="Arial"/>
          <w:w w:val="90"/>
          <w:sz w:val="20"/>
        </w:rPr>
        <w:t>ESA limits,</w:t>
      </w:r>
      <w:r>
        <w:rPr>
          <w:rFonts w:ascii="Arial"/>
          <w:spacing w:val="-2"/>
          <w:w w:val="90"/>
          <w:sz w:val="20"/>
        </w:rPr>
        <w:t> </w:t>
      </w:r>
      <w:r>
        <w:rPr>
          <w:rFonts w:ascii="Arial"/>
          <w:w w:val="90"/>
          <w:sz w:val="20"/>
        </w:rPr>
        <w:t>so choice Bis the best answer.</w:t>
      </w:r>
    </w:p>
    <w:p>
      <w:pPr>
        <w:pStyle w:val="BodyText"/>
        <w:spacing w:before="167"/>
        <w:rPr>
          <w:rFonts w:ascii="Arial"/>
          <w:sz w:val="26"/>
        </w:rPr>
      </w:pPr>
    </w:p>
    <w:p>
      <w:pPr>
        <w:pStyle w:val="Heading8"/>
        <w:ind w:left="1280"/>
        <w:rPr>
          <w:i/>
        </w:rPr>
      </w:pPr>
      <w:r>
        <w:rPr>
          <w:i/>
          <w:w w:val="90"/>
        </w:rPr>
        <w:t>Tax</w:t>
      </w:r>
      <w:r>
        <w:rPr>
          <w:i/>
          <w:spacing w:val="-4"/>
        </w:rPr>
        <w:t> </w:t>
      </w:r>
      <w:r>
        <w:rPr>
          <w:i/>
          <w:w w:val="90"/>
        </w:rPr>
        <w:t>Treatment</w:t>
      </w:r>
      <w:r>
        <w:rPr>
          <w:i/>
          <w:spacing w:val="17"/>
        </w:rPr>
        <w:t> </w:t>
      </w:r>
      <w:r>
        <w:rPr>
          <w:i/>
          <w:w w:val="90"/>
        </w:rPr>
        <w:t>of</w:t>
      </w:r>
      <w:r>
        <w:rPr>
          <w:i/>
          <w:spacing w:val="-14"/>
          <w:w w:val="90"/>
        </w:rPr>
        <w:t> </w:t>
      </w:r>
      <w:r>
        <w:rPr>
          <w:i/>
          <w:w w:val="90"/>
        </w:rPr>
        <w:t>529</w:t>
      </w:r>
      <w:r>
        <w:rPr>
          <w:i/>
        </w:rPr>
        <w:t> </w:t>
      </w:r>
      <w:r>
        <w:rPr>
          <w:i/>
          <w:spacing w:val="-2"/>
          <w:w w:val="90"/>
        </w:rPr>
        <w:t>Plans</w:t>
      </w:r>
    </w:p>
    <w:p>
      <w:pPr>
        <w:pStyle w:val="BodyText"/>
        <w:spacing w:line="259" w:lineRule="auto" w:before="95"/>
        <w:ind w:left="1287" w:right="167" w:firstLine="1"/>
      </w:pPr>
      <w:r>
        <w:rPr/>
        <w:t>A major</w:t>
      </w:r>
      <w:r>
        <w:rPr>
          <w:spacing w:val="21"/>
        </w:rPr>
        <w:t> </w:t>
      </w:r>
      <w:r>
        <w:rPr/>
        <w:t>factor</w:t>
      </w:r>
      <w:r>
        <w:rPr>
          <w:spacing w:val="24"/>
        </w:rPr>
        <w:t> </w:t>
      </w:r>
      <w:r>
        <w:rPr/>
        <w:t>in</w:t>
      </w:r>
      <w:r>
        <w:rPr>
          <w:spacing w:val="14"/>
        </w:rPr>
        <w:t> </w:t>
      </w:r>
      <w:r>
        <w:rPr/>
        <w:t>investing</w:t>
      </w:r>
      <w:r>
        <w:rPr>
          <w:spacing w:val="13"/>
        </w:rPr>
        <w:t> </w:t>
      </w:r>
      <w:r>
        <w:rPr/>
        <w:t>in a</w:t>
      </w:r>
      <w:r>
        <w:rPr>
          <w:spacing w:val="14"/>
        </w:rPr>
        <w:t> </w:t>
      </w:r>
      <w:r>
        <w:rPr/>
        <w:t>529</w:t>
      </w:r>
      <w:r>
        <w:rPr>
          <w:spacing w:val="20"/>
        </w:rPr>
        <w:t> </w:t>
      </w:r>
      <w:r>
        <w:rPr/>
        <w:t>plan</w:t>
      </w:r>
      <w:r>
        <w:rPr>
          <w:spacing w:val="23"/>
        </w:rPr>
        <w:t> </w:t>
      </w:r>
      <w:r>
        <w:rPr/>
        <w:t>is</w:t>
      </w:r>
      <w:r>
        <w:rPr>
          <w:spacing w:val="17"/>
        </w:rPr>
        <w:t> </w:t>
      </w:r>
      <w:r>
        <w:rPr/>
        <w:t>tax</w:t>
      </w:r>
      <w:r>
        <w:rPr>
          <w:spacing w:val="19"/>
        </w:rPr>
        <w:t> </w:t>
      </w:r>
      <w:r>
        <w:rPr/>
        <w:t>benefits. Although</w:t>
      </w:r>
      <w:r>
        <w:rPr>
          <w:spacing w:val="29"/>
        </w:rPr>
        <w:t> </w:t>
      </w:r>
      <w:r>
        <w:rPr/>
        <w:t>contributions</w:t>
      </w:r>
      <w:r>
        <w:rPr>
          <w:spacing w:val="34"/>
        </w:rPr>
        <w:t> </w:t>
      </w:r>
      <w:r>
        <w:rPr/>
        <w:t>are</w:t>
      </w:r>
      <w:r>
        <w:rPr>
          <w:spacing w:val="17"/>
        </w:rPr>
        <w:t> </w:t>
      </w:r>
      <w:r>
        <w:rPr/>
        <w:t>made with after-tax money, earnings in 529 plans are not subject to federal tax and, in most cases, state tax,</w:t>
      </w:r>
      <w:r>
        <w:rPr>
          <w:spacing w:val="-9"/>
        </w:rPr>
        <w:t> </w:t>
      </w:r>
      <w:r>
        <w:rPr/>
        <w:t>so</w:t>
      </w:r>
      <w:r>
        <w:rPr>
          <w:spacing w:val="-7"/>
        </w:rPr>
        <w:t> </w:t>
      </w:r>
      <w:r>
        <w:rPr/>
        <w:t>long</w:t>
      </w:r>
      <w:r>
        <w:rPr>
          <w:spacing w:val="-7"/>
        </w:rPr>
        <w:t> </w:t>
      </w:r>
      <w:r>
        <w:rPr/>
        <w:t>as</w:t>
      </w:r>
      <w:r>
        <w:rPr>
          <w:spacing w:val="-5"/>
        </w:rPr>
        <w:t> </w:t>
      </w:r>
      <w:r>
        <w:rPr/>
        <w:t>withdrawals are</w:t>
      </w:r>
      <w:r>
        <w:rPr>
          <w:spacing w:val="-6"/>
        </w:rPr>
        <w:t> </w:t>
      </w:r>
      <w:r>
        <w:rPr/>
        <w:t>for</w:t>
      </w:r>
      <w:r>
        <w:rPr>
          <w:spacing w:val="-1"/>
        </w:rPr>
        <w:t> </w:t>
      </w:r>
      <w:r>
        <w:rPr/>
        <w:t>eligible college expenses, such as</w:t>
      </w:r>
      <w:r>
        <w:rPr>
          <w:spacing w:val="-2"/>
        </w:rPr>
        <w:t> </w:t>
      </w:r>
      <w:r>
        <w:rPr/>
        <w:t>tuition and room and board and even a computer.</w:t>
      </w:r>
    </w:p>
    <w:p>
      <w:pPr>
        <w:pStyle w:val="BodyText"/>
        <w:spacing w:line="256" w:lineRule="auto" w:before="168"/>
        <w:ind w:left="1293" w:right="125" w:firstLine="7"/>
      </w:pPr>
      <w:r>
        <w:rPr/>
        <w:t>However, money representing earnings that is</w:t>
      </w:r>
      <w:r>
        <w:rPr>
          <w:spacing w:val="-2"/>
        </w:rPr>
        <w:t> </w:t>
      </w:r>
      <w:r>
        <w:rPr/>
        <w:t>withdrawn from a 529 plan for ineligible expenses will be</w:t>
      </w:r>
      <w:r>
        <w:rPr>
          <w:spacing w:val="-16"/>
        </w:rPr>
        <w:t> </w:t>
      </w:r>
      <w:r>
        <w:rPr/>
        <w:t>subject to</w:t>
      </w:r>
      <w:r>
        <w:rPr>
          <w:spacing w:val="-3"/>
        </w:rPr>
        <w:t> </w:t>
      </w:r>
      <w:r>
        <w:rPr/>
        <w:t>income tax</w:t>
      </w:r>
      <w:r>
        <w:rPr>
          <w:spacing w:val="-1"/>
        </w:rPr>
        <w:t> </w:t>
      </w:r>
      <w:r>
        <w:rPr/>
        <w:t>and an additional 10%</w:t>
      </w:r>
      <w:r>
        <w:rPr>
          <w:spacing w:val="-3"/>
        </w:rPr>
        <w:t> </w:t>
      </w:r>
      <w:r>
        <w:rPr/>
        <w:t>federal tax</w:t>
      </w:r>
      <w:r>
        <w:rPr>
          <w:spacing w:val="-1"/>
        </w:rPr>
        <w:t> </w:t>
      </w:r>
      <w:r>
        <w:rPr/>
        <w:t>penalty. Unlike</w:t>
      </w:r>
    </w:p>
    <w:p>
      <w:pPr>
        <w:spacing w:after="0" w:line="256" w:lineRule="auto"/>
        <w:sectPr>
          <w:type w:val="continuous"/>
          <w:pgSz w:w="11670" w:h="15500"/>
          <w:pgMar w:header="438" w:footer="0" w:top="1760" w:bottom="280" w:left="1640" w:right="540"/>
        </w:sectPr>
      </w:pPr>
    </w:p>
    <w:p>
      <w:pPr>
        <w:pStyle w:val="BodyText"/>
        <w:spacing w:line="264" w:lineRule="auto" w:before="81"/>
        <w:ind w:left="1027" w:right="1378" w:firstLine="15"/>
      </w:pPr>
      <w:r>
        <w:rPr/>
        <w:t>the IRS, many</w:t>
      </w:r>
      <w:r>
        <w:rPr>
          <w:spacing w:val="-6"/>
        </w:rPr>
        <w:t> </w:t>
      </w:r>
      <w:r>
        <w:rPr/>
        <w:t>states offer deductions or credits against state income </w:t>
      </w:r>
      <w:r>
        <w:rPr>
          <w:rFonts w:ascii="Arial"/>
          <w:sz w:val="15"/>
        </w:rPr>
        <w:t>tax</w:t>
      </w:r>
      <w:r>
        <w:rPr>
          <w:rFonts w:ascii="Arial"/>
          <w:spacing w:val="40"/>
          <w:sz w:val="15"/>
        </w:rPr>
        <w:t> </w:t>
      </w:r>
      <w:r>
        <w:rPr/>
        <w:t>for investing in a 529 plan. But eligibility for these benefits is</w:t>
      </w:r>
      <w:r>
        <w:rPr>
          <w:spacing w:val="-6"/>
        </w:rPr>
        <w:t> </w:t>
      </w:r>
      <w:r>
        <w:rPr/>
        <w:t>generally limited to participants in a 529 plan sponsored</w:t>
      </w:r>
      <w:r>
        <w:rPr>
          <w:spacing w:val="40"/>
        </w:rPr>
        <w:t> </w:t>
      </w:r>
      <w:r>
        <w:rPr/>
        <w:t>by your state of residence.</w:t>
      </w:r>
    </w:p>
    <w:p>
      <w:pPr>
        <w:pStyle w:val="BodyText"/>
        <w:spacing w:before="195"/>
      </w:pPr>
    </w:p>
    <w:p>
      <w:pPr>
        <w:pStyle w:val="Heading6"/>
        <w:spacing w:before="1"/>
        <w:ind w:left="1015"/>
        <w:rPr>
          <w:rFonts w:ascii="Times New Roman"/>
          <w:i/>
        </w:rPr>
      </w:pPr>
      <w:r>
        <w:rPr>
          <w:rFonts w:ascii="Times New Roman"/>
          <w:i/>
        </w:rPr>
        <w:t>Withdrawal</w:t>
      </w:r>
      <w:r>
        <w:rPr>
          <w:rFonts w:ascii="Times New Roman"/>
          <w:i/>
          <w:spacing w:val="29"/>
        </w:rPr>
        <w:t> </w:t>
      </w:r>
      <w:r>
        <w:rPr>
          <w:rFonts w:ascii="Times New Roman"/>
          <w:i/>
          <w:spacing w:val="-2"/>
        </w:rPr>
        <w:t>Restrictions</w:t>
      </w:r>
    </w:p>
    <w:p>
      <w:pPr>
        <w:pStyle w:val="BodyText"/>
        <w:spacing w:line="261" w:lineRule="auto" w:before="95"/>
        <w:ind w:left="1039" w:right="955" w:firstLine="1"/>
        <w:jc w:val="both"/>
      </w:pPr>
      <w:r>
        <w:rPr/>
        <w:t>Both plans place restrictions on withdrawals. With limited exceptions, you can only</w:t>
      </w:r>
      <w:r>
        <w:rPr>
          <w:spacing w:val="-6"/>
        </w:rPr>
        <w:t> </w:t>
      </w:r>
      <w:r>
        <w:rPr/>
        <w:t>withdraw money that you invest in a 529 plan for eligible college expenses without incurring taxes</w:t>
      </w:r>
    </w:p>
    <w:p>
      <w:pPr>
        <w:pStyle w:val="BodyText"/>
        <w:spacing w:line="259" w:lineRule="auto"/>
        <w:ind w:left="1030" w:right="1112" w:firstLine="4"/>
        <w:jc w:val="both"/>
      </w:pPr>
      <w:r>
        <w:rPr/>
        <w:t>and penalties. However, you can roll</w:t>
      </w:r>
      <w:r>
        <w:rPr>
          <w:spacing w:val="-7"/>
        </w:rPr>
        <w:t> </w:t>
      </w:r>
      <w:r>
        <w:rPr/>
        <w:t>over any unused funds to</w:t>
      </w:r>
      <w:r>
        <w:rPr>
          <w:spacing w:val="-6"/>
        </w:rPr>
        <w:t> </w:t>
      </w:r>
      <w:r>
        <w:rPr/>
        <w:t>a</w:t>
      </w:r>
      <w:r>
        <w:rPr>
          <w:spacing w:val="-6"/>
        </w:rPr>
        <w:t> </w:t>
      </w:r>
      <w:r>
        <w:rPr/>
        <w:t>member of</w:t>
      </w:r>
      <w:r>
        <w:rPr>
          <w:spacing w:val="-3"/>
        </w:rPr>
        <w:t> </w:t>
      </w:r>
      <w:r>
        <w:rPr/>
        <w:t>the beneficiary's family without incurring any tax</w:t>
      </w:r>
      <w:r>
        <w:rPr>
          <w:spacing w:val="-1"/>
        </w:rPr>
        <w:t> </w:t>
      </w:r>
      <w:r>
        <w:rPr/>
        <w:t>liability as long</w:t>
      </w:r>
      <w:r>
        <w:rPr>
          <w:spacing w:val="-4"/>
        </w:rPr>
        <w:t> </w:t>
      </w:r>
      <w:r>
        <w:rPr/>
        <w:t>as the rollover is</w:t>
      </w:r>
      <w:r>
        <w:rPr>
          <w:spacing w:val="-5"/>
        </w:rPr>
        <w:t> </w:t>
      </w:r>
      <w:r>
        <w:rPr/>
        <w:t>completed within 60 days </w:t>
      </w:r>
      <w:r>
        <w:rPr>
          <w:w w:val="105"/>
        </w:rPr>
        <w:t>of</w:t>
      </w:r>
      <w:r>
        <w:rPr>
          <w:spacing w:val="-9"/>
          <w:w w:val="105"/>
        </w:rPr>
        <w:t> </w:t>
      </w:r>
      <w:r>
        <w:rPr>
          <w:w w:val="105"/>
        </w:rPr>
        <w:t>the</w:t>
      </w:r>
      <w:r>
        <w:rPr>
          <w:spacing w:val="-11"/>
          <w:w w:val="105"/>
        </w:rPr>
        <w:t> </w:t>
      </w:r>
      <w:r>
        <w:rPr>
          <w:w w:val="105"/>
        </w:rPr>
        <w:t>distribution. Immediate</w:t>
      </w:r>
      <w:r>
        <w:rPr>
          <w:spacing w:val="-3"/>
          <w:w w:val="105"/>
        </w:rPr>
        <w:t> </w:t>
      </w:r>
      <w:r>
        <w:rPr>
          <w:w w:val="105"/>
        </w:rPr>
        <w:t>family</w:t>
      </w:r>
      <w:r>
        <w:rPr>
          <w:spacing w:val="-3"/>
          <w:w w:val="105"/>
        </w:rPr>
        <w:t> </w:t>
      </w:r>
      <w:r>
        <w:rPr>
          <w:w w:val="105"/>
        </w:rPr>
        <w:t>includes</w:t>
      </w:r>
      <w:r>
        <w:rPr>
          <w:spacing w:val="-1"/>
          <w:w w:val="105"/>
        </w:rPr>
        <w:t> </w:t>
      </w:r>
      <w:r>
        <w:rPr>
          <w:w w:val="105"/>
        </w:rPr>
        <w:t>the</w:t>
      </w:r>
      <w:r>
        <w:rPr>
          <w:spacing w:val="-12"/>
          <w:w w:val="105"/>
        </w:rPr>
        <w:t> </w:t>
      </w:r>
      <w:r>
        <w:rPr>
          <w:w w:val="105"/>
        </w:rPr>
        <w:t>following:</w:t>
      </w:r>
    </w:p>
    <w:p>
      <w:pPr>
        <w:pStyle w:val="BodyText"/>
        <w:spacing w:before="93"/>
        <w:ind w:left="1032"/>
        <w:jc w:val="both"/>
      </w:pPr>
      <w:r>
        <w:rPr>
          <w:rFonts w:ascii="Arial"/>
          <w:sz w:val="18"/>
        </w:rPr>
        <w:t>Iii</w:t>
      </w:r>
      <w:r>
        <w:rPr>
          <w:rFonts w:ascii="Arial"/>
          <w:spacing w:val="76"/>
          <w:sz w:val="18"/>
        </w:rPr>
        <w:t>  </w:t>
      </w:r>
      <w:r>
        <w:rPr/>
        <w:t>Son,</w:t>
      </w:r>
      <w:r>
        <w:rPr>
          <w:spacing w:val="9"/>
        </w:rPr>
        <w:t> </w:t>
      </w:r>
      <w:r>
        <w:rPr/>
        <w:t>daughter,</w:t>
      </w:r>
      <w:r>
        <w:rPr>
          <w:spacing w:val="12"/>
        </w:rPr>
        <w:t> </w:t>
      </w:r>
      <w:r>
        <w:rPr/>
        <w:t>stepchild,</w:t>
      </w:r>
      <w:r>
        <w:rPr>
          <w:spacing w:val="17"/>
        </w:rPr>
        <w:t> </w:t>
      </w:r>
      <w:r>
        <w:rPr/>
        <w:t>foster</w:t>
      </w:r>
      <w:r>
        <w:rPr>
          <w:spacing w:val="8"/>
        </w:rPr>
        <w:t> </w:t>
      </w:r>
      <w:r>
        <w:rPr/>
        <w:t>child,</w:t>
      </w:r>
      <w:r>
        <w:rPr>
          <w:spacing w:val="9"/>
        </w:rPr>
        <w:t> </w:t>
      </w:r>
      <w:r>
        <w:rPr/>
        <w:t>adopted</w:t>
      </w:r>
      <w:r>
        <w:rPr>
          <w:spacing w:val="16"/>
        </w:rPr>
        <w:t> </w:t>
      </w:r>
      <w:r>
        <w:rPr/>
        <w:t>child,</w:t>
      </w:r>
      <w:r>
        <w:rPr>
          <w:spacing w:val="7"/>
        </w:rPr>
        <w:t> </w:t>
      </w:r>
      <w:r>
        <w:rPr/>
        <w:t>or a</w:t>
      </w:r>
      <w:r>
        <w:rPr>
          <w:spacing w:val="-1"/>
        </w:rPr>
        <w:t> </w:t>
      </w:r>
      <w:r>
        <w:rPr/>
        <w:t>descendant</w:t>
      </w:r>
      <w:r>
        <w:rPr>
          <w:spacing w:val="22"/>
        </w:rPr>
        <w:t> </w:t>
      </w:r>
      <w:r>
        <w:rPr/>
        <w:t>of any</w:t>
      </w:r>
      <w:r>
        <w:rPr>
          <w:spacing w:val="1"/>
        </w:rPr>
        <w:t> </w:t>
      </w:r>
      <w:r>
        <w:rPr/>
        <w:t>of </w:t>
      </w:r>
      <w:r>
        <w:rPr>
          <w:spacing w:val="-4"/>
        </w:rPr>
        <w:t>them</w:t>
      </w:r>
    </w:p>
    <w:p>
      <w:pPr>
        <w:pStyle w:val="BodyText"/>
        <w:tabs>
          <w:tab w:pos="1381" w:val="left" w:leader="none"/>
        </w:tabs>
        <w:spacing w:line="348" w:lineRule="auto" w:before="108"/>
        <w:ind w:left="1032" w:right="5264"/>
      </w:pPr>
      <w:r>
        <w:rPr>
          <w:rFonts w:ascii="Arial"/>
          <w:spacing w:val="-4"/>
          <w:sz w:val="18"/>
        </w:rPr>
        <w:t>Iii</w:t>
      </w:r>
      <w:r>
        <w:rPr>
          <w:rFonts w:ascii="Arial"/>
          <w:sz w:val="18"/>
        </w:rPr>
        <w:tab/>
      </w:r>
      <w:r>
        <w:rPr>
          <w:rFonts w:ascii="Arial"/>
          <w:spacing w:val="-38"/>
          <w:sz w:val="18"/>
        </w:rPr>
        <w:t> </w:t>
      </w:r>
      <w:r>
        <w:rPr/>
        <w:t>Brother,</w:t>
      </w:r>
      <w:r>
        <w:rPr>
          <w:spacing w:val="-11"/>
        </w:rPr>
        <w:t> </w:t>
      </w:r>
      <w:r>
        <w:rPr/>
        <w:t>sister,</w:t>
      </w:r>
      <w:r>
        <w:rPr>
          <w:spacing w:val="-11"/>
        </w:rPr>
        <w:t> </w:t>
      </w:r>
      <w:r>
        <w:rPr/>
        <w:t>stepbrother, or</w:t>
      </w:r>
      <w:r>
        <w:rPr>
          <w:spacing w:val="-14"/>
        </w:rPr>
        <w:t> </w:t>
      </w:r>
      <w:r>
        <w:rPr/>
        <w:t>stepsister </w:t>
      </w:r>
      <w:r>
        <w:rPr>
          <w:rFonts w:ascii="Arial"/>
          <w:spacing w:val="-6"/>
          <w:sz w:val="15"/>
        </w:rPr>
        <w:t>iJ</w:t>
      </w:r>
      <w:r>
        <w:rPr>
          <w:rFonts w:ascii="Arial"/>
          <w:sz w:val="15"/>
        </w:rPr>
        <w:tab/>
      </w:r>
      <w:r>
        <w:rPr>
          <w:rFonts w:ascii="Arial"/>
          <w:spacing w:val="-32"/>
          <w:sz w:val="15"/>
        </w:rPr>
        <w:t> </w:t>
      </w:r>
      <w:r>
        <w:rPr/>
        <w:t>Father</w:t>
      </w:r>
      <w:r>
        <w:rPr>
          <w:spacing w:val="39"/>
        </w:rPr>
        <w:t> </w:t>
      </w:r>
      <w:r>
        <w:rPr/>
        <w:t>or</w:t>
      </w:r>
      <w:r>
        <w:rPr>
          <w:spacing w:val="34"/>
        </w:rPr>
        <w:t> </w:t>
      </w:r>
      <w:r>
        <w:rPr/>
        <w:t>mother or ancestor</w:t>
      </w:r>
      <w:r>
        <w:rPr>
          <w:spacing w:val="40"/>
        </w:rPr>
        <w:t> </w:t>
      </w:r>
      <w:r>
        <w:rPr/>
        <w:t>of either </w:t>
      </w:r>
      <w:r>
        <w:rPr>
          <w:rFonts w:ascii="Arial"/>
          <w:spacing w:val="-4"/>
          <w:sz w:val="18"/>
        </w:rPr>
        <w:t>Iii</w:t>
      </w:r>
      <w:r>
        <w:rPr>
          <w:rFonts w:ascii="Arial"/>
          <w:sz w:val="18"/>
        </w:rPr>
        <w:tab/>
      </w:r>
      <w:r>
        <w:rPr/>
        <w:t>Stepfather or stepmother</w:t>
      </w:r>
    </w:p>
    <w:p>
      <w:pPr>
        <w:pStyle w:val="BodyText"/>
        <w:tabs>
          <w:tab w:pos="1381" w:val="left" w:leader="none"/>
        </w:tabs>
        <w:spacing w:before="1"/>
        <w:ind w:left="1036"/>
      </w:pPr>
      <w:r>
        <w:rPr>
          <w:spacing w:val="-5"/>
          <w:sz w:val="19"/>
        </w:rPr>
        <w:t>Im</w:t>
      </w:r>
      <w:r>
        <w:rPr>
          <w:sz w:val="19"/>
        </w:rPr>
        <w:tab/>
      </w:r>
      <w:r>
        <w:rPr/>
        <w:t>Son</w:t>
      </w:r>
      <w:r>
        <w:rPr>
          <w:spacing w:val="16"/>
        </w:rPr>
        <w:t> </w:t>
      </w:r>
      <w:r>
        <w:rPr/>
        <w:t>or</w:t>
      </w:r>
      <w:r>
        <w:rPr>
          <w:spacing w:val="9"/>
        </w:rPr>
        <w:t> </w:t>
      </w:r>
      <w:r>
        <w:rPr/>
        <w:t>daughter</w:t>
      </w:r>
      <w:r>
        <w:rPr>
          <w:spacing w:val="20"/>
        </w:rPr>
        <w:t> </w:t>
      </w:r>
      <w:r>
        <w:rPr/>
        <w:t>of</w:t>
      </w:r>
      <w:r>
        <w:rPr>
          <w:spacing w:val="1"/>
        </w:rPr>
        <w:t> </w:t>
      </w:r>
      <w:r>
        <w:rPr/>
        <w:t>a</w:t>
      </w:r>
      <w:r>
        <w:rPr>
          <w:spacing w:val="15"/>
        </w:rPr>
        <w:t> </w:t>
      </w:r>
      <w:r>
        <w:rPr/>
        <w:t>brother</w:t>
      </w:r>
      <w:r>
        <w:rPr>
          <w:spacing w:val="22"/>
        </w:rPr>
        <w:t> </w:t>
      </w:r>
      <w:r>
        <w:rPr/>
        <w:t>or</w:t>
      </w:r>
      <w:r>
        <w:rPr>
          <w:spacing w:val="-8"/>
        </w:rPr>
        <w:t> </w:t>
      </w:r>
      <w:r>
        <w:rPr>
          <w:spacing w:val="-2"/>
        </w:rPr>
        <w:t>sister</w:t>
      </w:r>
    </w:p>
    <w:p>
      <w:pPr>
        <w:pStyle w:val="BodyText"/>
        <w:tabs>
          <w:tab w:pos="1391" w:val="left" w:leader="none"/>
        </w:tabs>
        <w:spacing w:before="112"/>
        <w:ind w:left="1028"/>
      </w:pPr>
      <w:r>
        <w:rPr>
          <w:rFonts w:ascii="Arial"/>
          <w:spacing w:val="-5"/>
          <w:sz w:val="18"/>
        </w:rPr>
        <w:t>Iii</w:t>
      </w:r>
      <w:r>
        <w:rPr>
          <w:rFonts w:ascii="Arial"/>
          <w:sz w:val="18"/>
        </w:rPr>
        <w:tab/>
      </w:r>
      <w:r>
        <w:rPr/>
        <w:t>Brother</w:t>
      </w:r>
      <w:r>
        <w:rPr>
          <w:spacing w:val="16"/>
        </w:rPr>
        <w:t> </w:t>
      </w:r>
      <w:r>
        <w:rPr/>
        <w:t>or</w:t>
      </w:r>
      <w:r>
        <w:rPr>
          <w:spacing w:val="-5"/>
        </w:rPr>
        <w:t> </w:t>
      </w:r>
      <w:r>
        <w:rPr/>
        <w:t>sister</w:t>
      </w:r>
      <w:r>
        <w:rPr>
          <w:spacing w:val="10"/>
        </w:rPr>
        <w:t> </w:t>
      </w:r>
      <w:r>
        <w:rPr/>
        <w:t>of</w:t>
      </w:r>
      <w:r>
        <w:rPr>
          <w:spacing w:val="7"/>
        </w:rPr>
        <w:t> </w:t>
      </w:r>
      <w:r>
        <w:rPr/>
        <w:t>the father</w:t>
      </w:r>
      <w:r>
        <w:rPr>
          <w:spacing w:val="13"/>
        </w:rPr>
        <w:t> </w:t>
      </w:r>
      <w:r>
        <w:rPr/>
        <w:t>or</w:t>
      </w:r>
      <w:r>
        <w:rPr>
          <w:spacing w:val="8"/>
        </w:rPr>
        <w:t> </w:t>
      </w:r>
      <w:r>
        <w:rPr>
          <w:spacing w:val="-2"/>
        </w:rPr>
        <w:t>mother</w:t>
      </w:r>
    </w:p>
    <w:p>
      <w:pPr>
        <w:pStyle w:val="BodyText"/>
        <w:tabs>
          <w:tab w:pos="1378" w:val="left" w:leader="none"/>
        </w:tabs>
        <w:spacing w:before="112"/>
        <w:ind w:left="1038"/>
      </w:pPr>
      <w:r>
        <w:rPr>
          <w:spacing w:val="-5"/>
          <w:w w:val="95"/>
          <w:sz w:val="18"/>
        </w:rPr>
        <w:t>EiJ</w:t>
      </w:r>
      <w:r>
        <w:rPr>
          <w:sz w:val="18"/>
        </w:rPr>
        <w:tab/>
      </w:r>
      <w:r>
        <w:rPr/>
        <w:t>Son-in-law,</w:t>
      </w:r>
      <w:r>
        <w:rPr>
          <w:spacing w:val="22"/>
        </w:rPr>
        <w:t> </w:t>
      </w:r>
      <w:r>
        <w:rPr/>
        <w:t>daughter-in-law,</w:t>
      </w:r>
      <w:r>
        <w:rPr>
          <w:spacing w:val="5"/>
        </w:rPr>
        <w:t> </w:t>
      </w:r>
      <w:r>
        <w:rPr/>
        <w:t>father-in-law,</w:t>
      </w:r>
      <w:r>
        <w:rPr>
          <w:spacing w:val="7"/>
        </w:rPr>
        <w:t> </w:t>
      </w:r>
      <w:r>
        <w:rPr/>
        <w:t>mother-in-law, brother-in-law,</w:t>
      </w:r>
      <w:r>
        <w:rPr>
          <w:spacing w:val="2"/>
        </w:rPr>
        <w:t> </w:t>
      </w:r>
      <w:r>
        <w:rPr/>
        <w:t>or</w:t>
      </w:r>
      <w:r>
        <w:rPr>
          <w:spacing w:val="-6"/>
        </w:rPr>
        <w:t> </w:t>
      </w:r>
      <w:r>
        <w:rPr/>
        <w:t>sister-in-</w:t>
      </w:r>
      <w:r>
        <w:rPr>
          <w:spacing w:val="-5"/>
        </w:rPr>
        <w:t>law</w:t>
      </w:r>
    </w:p>
    <w:p>
      <w:pPr>
        <w:pStyle w:val="BodyText"/>
        <w:tabs>
          <w:tab w:pos="1381" w:val="left" w:leader="none"/>
        </w:tabs>
        <w:spacing w:before="111"/>
        <w:ind w:left="1024"/>
      </w:pPr>
      <w:r>
        <w:rPr/>
        <w:drawing>
          <wp:anchor distT="0" distB="0" distL="0" distR="0" allowOverlap="1" layoutInCell="1" locked="0" behindDoc="0" simplePos="0" relativeHeight="15859200">
            <wp:simplePos x="0" y="0"/>
            <wp:positionH relativeFrom="page">
              <wp:posOffset>6921403</wp:posOffset>
            </wp:positionH>
            <wp:positionV relativeFrom="paragraph">
              <wp:posOffset>122111</wp:posOffset>
            </wp:positionV>
            <wp:extent cx="480664" cy="1603975"/>
            <wp:effectExtent l="0" t="0" r="0" b="0"/>
            <wp:wrapNone/>
            <wp:docPr id="371" name="Image 371"/>
            <wp:cNvGraphicFramePr>
              <a:graphicFrameLocks/>
            </wp:cNvGraphicFramePr>
            <a:graphic>
              <a:graphicData uri="http://schemas.openxmlformats.org/drawingml/2006/picture">
                <pic:pic>
                  <pic:nvPicPr>
                    <pic:cNvPr id="371" name="Image 371"/>
                    <pic:cNvPicPr/>
                  </pic:nvPicPr>
                  <pic:blipFill>
                    <a:blip r:embed="rId213" cstate="print"/>
                    <a:stretch>
                      <a:fillRect/>
                    </a:stretch>
                  </pic:blipFill>
                  <pic:spPr>
                    <a:xfrm>
                      <a:off x="0" y="0"/>
                      <a:ext cx="480664" cy="1603975"/>
                    </a:xfrm>
                    <a:prstGeom prst="rect">
                      <a:avLst/>
                    </a:prstGeom>
                  </pic:spPr>
                </pic:pic>
              </a:graphicData>
            </a:graphic>
          </wp:anchor>
        </w:drawing>
      </w:r>
      <w:r>
        <w:rPr>
          <w:rFonts w:ascii="Arial"/>
          <w:spacing w:val="-5"/>
          <w:sz w:val="18"/>
        </w:rPr>
        <w:t>Iii</w:t>
      </w:r>
      <w:r>
        <w:rPr>
          <w:rFonts w:ascii="Arial"/>
          <w:sz w:val="18"/>
        </w:rPr>
        <w:tab/>
      </w:r>
      <w:r>
        <w:rPr/>
        <w:t>The</w:t>
      </w:r>
      <w:r>
        <w:rPr>
          <w:spacing w:val="-8"/>
        </w:rPr>
        <w:t> </w:t>
      </w:r>
      <w:r>
        <w:rPr/>
        <w:t>spouse</w:t>
      </w:r>
      <w:r>
        <w:rPr>
          <w:spacing w:val="2"/>
        </w:rPr>
        <w:t> </w:t>
      </w:r>
      <w:r>
        <w:rPr/>
        <w:t>of</w:t>
      </w:r>
      <w:r>
        <w:rPr>
          <w:spacing w:val="-5"/>
        </w:rPr>
        <w:t> </w:t>
      </w:r>
      <w:r>
        <w:rPr/>
        <w:t>any</w:t>
      </w:r>
      <w:r>
        <w:rPr>
          <w:spacing w:val="-5"/>
        </w:rPr>
        <w:t> </w:t>
      </w:r>
      <w:r>
        <w:rPr/>
        <w:t>individual</w:t>
      </w:r>
      <w:r>
        <w:rPr>
          <w:spacing w:val="15"/>
        </w:rPr>
        <w:t> </w:t>
      </w:r>
      <w:r>
        <w:rPr/>
        <w:t>listed</w:t>
      </w:r>
      <w:r>
        <w:rPr>
          <w:spacing w:val="1"/>
        </w:rPr>
        <w:t> </w:t>
      </w:r>
      <w:r>
        <w:rPr>
          <w:spacing w:val="-2"/>
        </w:rPr>
        <w:t>above</w:t>
      </w:r>
    </w:p>
    <w:p>
      <w:pPr>
        <w:pStyle w:val="BodyText"/>
        <w:tabs>
          <w:tab w:pos="1387" w:val="left" w:leader="none"/>
        </w:tabs>
        <w:spacing w:before="105"/>
        <w:ind w:left="1034"/>
      </w:pPr>
      <w:r>
        <w:rPr>
          <w:rFonts w:ascii="Arial"/>
          <w:spacing w:val="-5"/>
          <w:sz w:val="17"/>
        </w:rPr>
        <w:t>00</w:t>
      </w:r>
      <w:r>
        <w:rPr>
          <w:rFonts w:ascii="Arial"/>
          <w:sz w:val="17"/>
        </w:rPr>
        <w:tab/>
      </w:r>
      <w:r>
        <w:rPr/>
        <w:t>First</w:t>
      </w:r>
      <w:r>
        <w:rPr>
          <w:spacing w:val="-6"/>
        </w:rPr>
        <w:t> </w:t>
      </w:r>
      <w:r>
        <w:rPr>
          <w:spacing w:val="-2"/>
        </w:rPr>
        <w:t>cousin</w:t>
      </w:r>
    </w:p>
    <w:p>
      <w:pPr>
        <w:spacing w:before="176"/>
        <w:ind w:left="1252" w:right="0" w:firstLine="0"/>
        <w:jc w:val="left"/>
        <w:rPr>
          <w:rFonts w:ascii="Arial"/>
          <w:b/>
          <w:sz w:val="19"/>
        </w:rPr>
      </w:pPr>
      <w:r>
        <w:rPr>
          <w:rFonts w:ascii="Arial"/>
          <w:b/>
          <w:i/>
          <w:w w:val="105"/>
          <w:sz w:val="44"/>
        </w:rPr>
        <w:t>A\</w:t>
      </w:r>
      <w:r>
        <w:rPr>
          <w:rFonts w:ascii="Arial"/>
          <w:b/>
          <w:i/>
          <w:spacing w:val="37"/>
          <w:w w:val="150"/>
          <w:sz w:val="44"/>
        </w:rPr>
        <w:t> </w:t>
      </w:r>
      <w:r>
        <w:rPr>
          <w:rFonts w:ascii="Arial"/>
          <w:b/>
          <w:w w:val="105"/>
          <w:sz w:val="19"/>
        </w:rPr>
        <w:t>TEST TOPIC</w:t>
      </w:r>
      <w:r>
        <w:rPr>
          <w:rFonts w:ascii="Arial"/>
          <w:b/>
          <w:spacing w:val="-5"/>
          <w:w w:val="105"/>
          <w:sz w:val="19"/>
        </w:rPr>
        <w:t> </w:t>
      </w:r>
      <w:r>
        <w:rPr>
          <w:rFonts w:ascii="Arial"/>
          <w:b/>
          <w:spacing w:val="-2"/>
          <w:w w:val="105"/>
          <w:sz w:val="19"/>
        </w:rPr>
        <w:t>ALERT</w:t>
      </w:r>
    </w:p>
    <w:p>
      <w:pPr>
        <w:spacing w:line="271" w:lineRule="auto" w:before="68"/>
        <w:ind w:left="1918" w:right="1430" w:hanging="3"/>
        <w:jc w:val="both"/>
        <w:rPr>
          <w:rFonts w:ascii="Arial"/>
          <w:sz w:val="20"/>
        </w:rPr>
      </w:pPr>
      <w:r>
        <w:rPr>
          <w:rFonts w:ascii="Arial"/>
          <w:spacing w:val="-6"/>
          <w:sz w:val="20"/>
        </w:rPr>
        <w:t>The</w:t>
      </w:r>
      <w:r>
        <w:rPr>
          <w:rFonts w:ascii="Arial"/>
          <w:spacing w:val="-8"/>
          <w:sz w:val="20"/>
        </w:rPr>
        <w:t> </w:t>
      </w:r>
      <w:r>
        <w:rPr>
          <w:rFonts w:ascii="Arial"/>
          <w:spacing w:val="-6"/>
          <w:sz w:val="20"/>
        </w:rPr>
        <w:t>earnings</w:t>
      </w:r>
      <w:r>
        <w:rPr>
          <w:rFonts w:ascii="Arial"/>
          <w:spacing w:val="-8"/>
          <w:sz w:val="20"/>
        </w:rPr>
        <w:t> </w:t>
      </w:r>
      <w:r>
        <w:rPr>
          <w:rFonts w:ascii="Arial"/>
          <w:spacing w:val="-6"/>
          <w:sz w:val="20"/>
        </w:rPr>
        <w:t>portion</w:t>
      </w:r>
      <w:r>
        <w:rPr>
          <w:rFonts w:ascii="Arial"/>
          <w:spacing w:val="-8"/>
          <w:sz w:val="20"/>
        </w:rPr>
        <w:t> </w:t>
      </w:r>
      <w:r>
        <w:rPr>
          <w:rFonts w:ascii="Arial"/>
          <w:spacing w:val="-6"/>
          <w:sz w:val="20"/>
        </w:rPr>
        <w:t>of</w:t>
      </w:r>
      <w:r>
        <w:rPr>
          <w:rFonts w:ascii="Arial"/>
          <w:spacing w:val="-8"/>
          <w:sz w:val="20"/>
        </w:rPr>
        <w:t> </w:t>
      </w:r>
      <w:r>
        <w:rPr>
          <w:rFonts w:ascii="Arial"/>
          <w:spacing w:val="-6"/>
          <w:sz w:val="20"/>
        </w:rPr>
        <w:t>a</w:t>
      </w:r>
      <w:r>
        <w:rPr>
          <w:rFonts w:ascii="Arial"/>
          <w:spacing w:val="-8"/>
          <w:sz w:val="20"/>
        </w:rPr>
        <w:t> </w:t>
      </w:r>
      <w:r>
        <w:rPr>
          <w:rFonts w:ascii="Arial"/>
          <w:spacing w:val="-6"/>
          <w:sz w:val="20"/>
        </w:rPr>
        <w:t>nonqualified</w:t>
      </w:r>
      <w:r>
        <w:rPr>
          <w:rFonts w:ascii="Arial"/>
          <w:spacing w:val="-8"/>
          <w:sz w:val="20"/>
        </w:rPr>
        <w:t> </w:t>
      </w:r>
      <w:r>
        <w:rPr>
          <w:rFonts w:ascii="Arial"/>
          <w:spacing w:val="-6"/>
          <w:sz w:val="20"/>
        </w:rPr>
        <w:t>distribution</w:t>
      </w:r>
      <w:r>
        <w:rPr>
          <w:rFonts w:ascii="Arial"/>
          <w:spacing w:val="-5"/>
          <w:sz w:val="20"/>
        </w:rPr>
        <w:t> </w:t>
      </w:r>
      <w:r>
        <w:rPr>
          <w:rFonts w:ascii="Arial"/>
          <w:spacing w:val="-6"/>
          <w:sz w:val="20"/>
        </w:rPr>
        <w:t>is</w:t>
      </w:r>
      <w:r>
        <w:rPr>
          <w:rFonts w:ascii="Arial"/>
          <w:spacing w:val="-8"/>
          <w:sz w:val="20"/>
        </w:rPr>
        <w:t> </w:t>
      </w:r>
      <w:r>
        <w:rPr>
          <w:rFonts w:ascii="Arial"/>
          <w:spacing w:val="-6"/>
          <w:sz w:val="20"/>
        </w:rPr>
        <w:t>taxable</w:t>
      </w:r>
      <w:r>
        <w:rPr>
          <w:rFonts w:ascii="Arial"/>
          <w:spacing w:val="-4"/>
          <w:sz w:val="20"/>
        </w:rPr>
        <w:t> </w:t>
      </w:r>
      <w:r>
        <w:rPr>
          <w:rFonts w:ascii="Arial"/>
          <w:spacing w:val="-6"/>
          <w:sz w:val="20"/>
        </w:rPr>
        <w:t>to</w:t>
      </w:r>
      <w:r>
        <w:rPr>
          <w:rFonts w:ascii="Arial"/>
          <w:spacing w:val="-8"/>
          <w:sz w:val="20"/>
        </w:rPr>
        <w:t> </w:t>
      </w:r>
      <w:r>
        <w:rPr>
          <w:rFonts w:ascii="Arial"/>
          <w:spacing w:val="-6"/>
          <w:sz w:val="20"/>
        </w:rPr>
        <w:t>the</w:t>
      </w:r>
      <w:r>
        <w:rPr>
          <w:rFonts w:ascii="Arial"/>
          <w:spacing w:val="-8"/>
          <w:sz w:val="20"/>
        </w:rPr>
        <w:t> </w:t>
      </w:r>
      <w:r>
        <w:rPr>
          <w:rFonts w:ascii="Arial"/>
          <w:spacing w:val="-6"/>
          <w:sz w:val="20"/>
        </w:rPr>
        <w:t>individual</w:t>
      </w:r>
      <w:r>
        <w:rPr>
          <w:rFonts w:ascii="Arial"/>
          <w:spacing w:val="-2"/>
          <w:sz w:val="20"/>
        </w:rPr>
        <w:t> </w:t>
      </w:r>
      <w:r>
        <w:rPr>
          <w:rFonts w:ascii="Arial"/>
          <w:spacing w:val="-6"/>
          <w:sz w:val="20"/>
        </w:rPr>
        <w:t>who receives the</w:t>
      </w:r>
      <w:r>
        <w:rPr>
          <w:rFonts w:ascii="Arial"/>
          <w:spacing w:val="-9"/>
          <w:sz w:val="20"/>
        </w:rPr>
        <w:t> </w:t>
      </w:r>
      <w:r>
        <w:rPr>
          <w:rFonts w:ascii="Arial"/>
          <w:spacing w:val="-6"/>
          <w:sz w:val="20"/>
        </w:rPr>
        <w:t>payment,</w:t>
      </w:r>
      <w:r>
        <w:rPr>
          <w:rFonts w:ascii="Arial"/>
          <w:spacing w:val="-9"/>
          <w:sz w:val="20"/>
        </w:rPr>
        <w:t> </w:t>
      </w:r>
      <w:r>
        <w:rPr>
          <w:rFonts w:ascii="Arial"/>
          <w:spacing w:val="-6"/>
          <w:sz w:val="20"/>
        </w:rPr>
        <w:t>either</w:t>
      </w:r>
      <w:r>
        <w:rPr>
          <w:rFonts w:ascii="Arial"/>
          <w:spacing w:val="-10"/>
          <w:sz w:val="20"/>
        </w:rPr>
        <w:t> </w:t>
      </w:r>
      <w:r>
        <w:rPr>
          <w:rFonts w:ascii="Arial"/>
          <w:spacing w:val="-6"/>
          <w:sz w:val="20"/>
        </w:rPr>
        <w:t>the</w:t>
      </w:r>
      <w:r>
        <w:rPr>
          <w:rFonts w:ascii="Arial"/>
          <w:spacing w:val="-13"/>
          <w:sz w:val="20"/>
        </w:rPr>
        <w:t> </w:t>
      </w:r>
      <w:r>
        <w:rPr>
          <w:rFonts w:ascii="Arial"/>
          <w:spacing w:val="-6"/>
          <w:sz w:val="20"/>
        </w:rPr>
        <w:t>account owner or</w:t>
      </w:r>
      <w:r>
        <w:rPr>
          <w:rFonts w:ascii="Arial"/>
          <w:spacing w:val="-15"/>
          <w:sz w:val="20"/>
        </w:rPr>
        <w:t> </w:t>
      </w:r>
      <w:r>
        <w:rPr>
          <w:rFonts w:ascii="Arial"/>
          <w:spacing w:val="-6"/>
          <w:sz w:val="20"/>
        </w:rPr>
        <w:t>the</w:t>
      </w:r>
      <w:r>
        <w:rPr>
          <w:rFonts w:ascii="Arial"/>
          <w:spacing w:val="-13"/>
          <w:sz w:val="20"/>
        </w:rPr>
        <w:t> </w:t>
      </w:r>
      <w:r>
        <w:rPr>
          <w:rFonts w:ascii="Arial"/>
          <w:spacing w:val="-6"/>
          <w:sz w:val="20"/>
        </w:rPr>
        <w:t>designated</w:t>
      </w:r>
      <w:r>
        <w:rPr>
          <w:rFonts w:ascii="Arial"/>
          <w:sz w:val="20"/>
        </w:rPr>
        <w:t> </w:t>
      </w:r>
      <w:r>
        <w:rPr>
          <w:rFonts w:ascii="Arial"/>
          <w:spacing w:val="-6"/>
          <w:sz w:val="20"/>
        </w:rPr>
        <w:t>beneficiary.</w:t>
      </w:r>
      <w:r>
        <w:rPr>
          <w:rFonts w:ascii="Arial"/>
          <w:spacing w:val="-8"/>
          <w:sz w:val="20"/>
        </w:rPr>
        <w:t> </w:t>
      </w:r>
      <w:r>
        <w:rPr>
          <w:rFonts w:ascii="Arial"/>
          <w:spacing w:val="-6"/>
          <w:sz w:val="20"/>
        </w:rPr>
        <w:t>If</w:t>
      </w:r>
    </w:p>
    <w:p>
      <w:pPr>
        <w:spacing w:line="273" w:lineRule="auto" w:before="0"/>
        <w:ind w:left="1915" w:right="1105" w:firstLine="2"/>
        <w:jc w:val="both"/>
        <w:rPr>
          <w:rFonts w:ascii="Arial" w:hAnsi="Arial"/>
          <w:sz w:val="20"/>
        </w:rPr>
      </w:pPr>
      <w:r>
        <w:rPr>
          <w:rFonts w:ascii="Arial" w:hAnsi="Arial"/>
          <w:spacing w:val="-6"/>
          <w:sz w:val="20"/>
        </w:rPr>
        <w:t>the</w:t>
      </w:r>
      <w:r>
        <w:rPr>
          <w:rFonts w:ascii="Arial" w:hAnsi="Arial"/>
          <w:spacing w:val="-8"/>
          <w:sz w:val="20"/>
        </w:rPr>
        <w:t> </w:t>
      </w:r>
      <w:r>
        <w:rPr>
          <w:rFonts w:ascii="Arial" w:hAnsi="Arial"/>
          <w:spacing w:val="-6"/>
          <w:sz w:val="20"/>
        </w:rPr>
        <w:t>payment</w:t>
      </w:r>
      <w:r>
        <w:rPr>
          <w:rFonts w:ascii="Arial" w:hAnsi="Arial"/>
          <w:spacing w:val="-8"/>
          <w:sz w:val="20"/>
        </w:rPr>
        <w:t> </w:t>
      </w:r>
      <w:r>
        <w:rPr>
          <w:rFonts w:ascii="Arial" w:hAnsi="Arial"/>
          <w:spacing w:val="-6"/>
          <w:sz w:val="20"/>
        </w:rPr>
        <w:t>is</w:t>
      </w:r>
      <w:r>
        <w:rPr>
          <w:rFonts w:ascii="Arial" w:hAnsi="Arial"/>
          <w:spacing w:val="-8"/>
          <w:sz w:val="20"/>
        </w:rPr>
        <w:t> </w:t>
      </w:r>
      <w:r>
        <w:rPr>
          <w:rFonts w:ascii="Arial" w:hAnsi="Arial"/>
          <w:spacing w:val="-6"/>
          <w:sz w:val="20"/>
        </w:rPr>
        <w:t>not</w:t>
      </w:r>
      <w:r>
        <w:rPr>
          <w:rFonts w:ascii="Arial" w:hAnsi="Arial"/>
          <w:spacing w:val="-8"/>
          <w:sz w:val="20"/>
        </w:rPr>
        <w:t> </w:t>
      </w:r>
      <w:r>
        <w:rPr>
          <w:rFonts w:ascii="Arial" w:hAnsi="Arial"/>
          <w:spacing w:val="-6"/>
          <w:sz w:val="20"/>
        </w:rPr>
        <w:t>made</w:t>
      </w:r>
      <w:r>
        <w:rPr>
          <w:rFonts w:ascii="Arial" w:hAnsi="Arial"/>
          <w:spacing w:val="-8"/>
          <w:sz w:val="20"/>
        </w:rPr>
        <w:t> </w:t>
      </w:r>
      <w:r>
        <w:rPr>
          <w:rFonts w:ascii="Arial" w:hAnsi="Arial"/>
          <w:spacing w:val="-6"/>
          <w:sz w:val="20"/>
        </w:rPr>
        <w:t>to</w:t>
      </w:r>
      <w:r>
        <w:rPr>
          <w:rFonts w:ascii="Arial" w:hAnsi="Arial"/>
          <w:spacing w:val="-8"/>
          <w:sz w:val="20"/>
        </w:rPr>
        <w:t> </w:t>
      </w:r>
      <w:r>
        <w:rPr>
          <w:rFonts w:ascii="Arial" w:hAnsi="Arial"/>
          <w:spacing w:val="-6"/>
          <w:sz w:val="20"/>
        </w:rPr>
        <w:t>the</w:t>
      </w:r>
      <w:r>
        <w:rPr>
          <w:rFonts w:ascii="Arial" w:hAnsi="Arial"/>
          <w:spacing w:val="-8"/>
          <w:sz w:val="20"/>
        </w:rPr>
        <w:t> </w:t>
      </w:r>
      <w:r>
        <w:rPr>
          <w:rFonts w:ascii="Arial" w:hAnsi="Arial"/>
          <w:spacing w:val="-6"/>
          <w:sz w:val="20"/>
        </w:rPr>
        <w:t>designated</w:t>
      </w:r>
      <w:r>
        <w:rPr>
          <w:rFonts w:ascii="Arial" w:hAnsi="Arial"/>
          <w:spacing w:val="-8"/>
          <w:sz w:val="20"/>
        </w:rPr>
        <w:t> </w:t>
      </w:r>
      <w:r>
        <w:rPr>
          <w:rFonts w:ascii="Arial" w:hAnsi="Arial"/>
          <w:spacing w:val="-6"/>
          <w:sz w:val="20"/>
        </w:rPr>
        <w:t>beneficiary</w:t>
      </w:r>
      <w:r>
        <w:rPr>
          <w:rFonts w:ascii="Arial" w:hAnsi="Arial"/>
          <w:spacing w:val="-8"/>
          <w:sz w:val="20"/>
        </w:rPr>
        <w:t> </w:t>
      </w:r>
      <w:r>
        <w:rPr>
          <w:rFonts w:ascii="Arial" w:hAnsi="Arial"/>
          <w:spacing w:val="-6"/>
          <w:sz w:val="20"/>
        </w:rPr>
        <w:t>or</w:t>
      </w:r>
      <w:r>
        <w:rPr>
          <w:rFonts w:ascii="Arial" w:hAnsi="Arial"/>
          <w:spacing w:val="-7"/>
          <w:sz w:val="20"/>
        </w:rPr>
        <w:t> </w:t>
      </w:r>
      <w:r>
        <w:rPr>
          <w:rFonts w:ascii="Arial" w:hAnsi="Arial"/>
          <w:spacing w:val="-6"/>
          <w:sz w:val="20"/>
        </w:rPr>
        <w:t>to</w:t>
      </w:r>
      <w:r>
        <w:rPr>
          <w:rFonts w:ascii="Arial" w:hAnsi="Arial"/>
          <w:spacing w:val="-8"/>
          <w:sz w:val="20"/>
        </w:rPr>
        <w:t> </w:t>
      </w:r>
      <w:r>
        <w:rPr>
          <w:rFonts w:ascii="Arial" w:hAnsi="Arial"/>
          <w:spacing w:val="-6"/>
          <w:sz w:val="20"/>
        </w:rPr>
        <w:t>an</w:t>
      </w:r>
      <w:r>
        <w:rPr>
          <w:rFonts w:ascii="Arial" w:hAnsi="Arial"/>
          <w:spacing w:val="-8"/>
          <w:sz w:val="20"/>
        </w:rPr>
        <w:t> </w:t>
      </w:r>
      <w:r>
        <w:rPr>
          <w:rFonts w:ascii="Arial" w:hAnsi="Arial"/>
          <w:spacing w:val="-6"/>
          <w:sz w:val="20"/>
        </w:rPr>
        <w:t>eligible</w:t>
      </w:r>
      <w:r>
        <w:rPr>
          <w:rFonts w:ascii="Arial" w:hAnsi="Arial"/>
          <w:spacing w:val="-8"/>
          <w:sz w:val="20"/>
        </w:rPr>
        <w:t> </w:t>
      </w:r>
      <w:r>
        <w:rPr>
          <w:rFonts w:ascii="Arial" w:hAnsi="Arial"/>
          <w:spacing w:val="-6"/>
          <w:sz w:val="20"/>
        </w:rPr>
        <w:t>educational</w:t>
      </w:r>
      <w:r>
        <w:rPr>
          <w:rFonts w:ascii="Arial" w:hAnsi="Arial"/>
          <w:spacing w:val="67"/>
          <w:sz w:val="20"/>
        </w:rPr>
        <w:t> </w:t>
      </w:r>
      <w:r>
        <w:rPr>
          <w:rFonts w:ascii="Arial" w:hAnsi="Arial"/>
          <w:spacing w:val="-6"/>
          <w:sz w:val="20"/>
        </w:rPr>
        <w:t>• institution</w:t>
      </w:r>
      <w:r>
        <w:rPr>
          <w:rFonts w:ascii="Arial" w:hAnsi="Arial"/>
          <w:spacing w:val="-8"/>
          <w:sz w:val="20"/>
        </w:rPr>
        <w:t> </w:t>
      </w:r>
      <w:r>
        <w:rPr>
          <w:rFonts w:ascii="Arial" w:hAnsi="Arial"/>
          <w:spacing w:val="-6"/>
          <w:sz w:val="20"/>
        </w:rPr>
        <w:t>for</w:t>
      </w:r>
      <w:r>
        <w:rPr>
          <w:rFonts w:ascii="Arial" w:hAnsi="Arial"/>
          <w:spacing w:val="-8"/>
          <w:sz w:val="20"/>
        </w:rPr>
        <w:t> </w:t>
      </w:r>
      <w:r>
        <w:rPr>
          <w:rFonts w:ascii="Arial" w:hAnsi="Arial"/>
          <w:spacing w:val="-6"/>
          <w:sz w:val="20"/>
        </w:rPr>
        <w:t>the</w:t>
      </w:r>
      <w:r>
        <w:rPr>
          <w:rFonts w:ascii="Arial" w:hAnsi="Arial"/>
          <w:spacing w:val="-8"/>
          <w:sz w:val="20"/>
        </w:rPr>
        <w:t> </w:t>
      </w:r>
      <w:r>
        <w:rPr>
          <w:rFonts w:ascii="Arial" w:hAnsi="Arial"/>
          <w:spacing w:val="-6"/>
          <w:sz w:val="20"/>
        </w:rPr>
        <w:t>benefit</w:t>
      </w:r>
      <w:r>
        <w:rPr>
          <w:rFonts w:ascii="Arial" w:hAnsi="Arial"/>
          <w:spacing w:val="-8"/>
          <w:sz w:val="20"/>
        </w:rPr>
        <w:t> </w:t>
      </w:r>
      <w:r>
        <w:rPr>
          <w:rFonts w:ascii="Arial" w:hAnsi="Arial"/>
          <w:spacing w:val="-6"/>
          <w:sz w:val="20"/>
        </w:rPr>
        <w:t>of</w:t>
      </w:r>
      <w:r>
        <w:rPr>
          <w:rFonts w:ascii="Arial" w:hAnsi="Arial"/>
          <w:spacing w:val="-8"/>
          <w:sz w:val="20"/>
        </w:rPr>
        <w:t> </w:t>
      </w:r>
      <w:r>
        <w:rPr>
          <w:rFonts w:ascii="Arial" w:hAnsi="Arial"/>
          <w:spacing w:val="-6"/>
          <w:sz w:val="20"/>
        </w:rPr>
        <w:t>the</w:t>
      </w:r>
      <w:r>
        <w:rPr>
          <w:rFonts w:ascii="Arial" w:hAnsi="Arial"/>
          <w:spacing w:val="-8"/>
          <w:sz w:val="20"/>
        </w:rPr>
        <w:t> </w:t>
      </w:r>
      <w:r>
        <w:rPr>
          <w:rFonts w:ascii="Arial" w:hAnsi="Arial"/>
          <w:spacing w:val="-6"/>
          <w:sz w:val="20"/>
        </w:rPr>
        <w:t>designated</w:t>
      </w:r>
      <w:r>
        <w:rPr>
          <w:rFonts w:ascii="Arial" w:hAnsi="Arial"/>
          <w:spacing w:val="-8"/>
          <w:sz w:val="20"/>
        </w:rPr>
        <w:t> </w:t>
      </w:r>
      <w:r>
        <w:rPr>
          <w:rFonts w:ascii="Arial" w:hAnsi="Arial"/>
          <w:spacing w:val="-6"/>
          <w:sz w:val="20"/>
        </w:rPr>
        <w:t>beneficiary,</w:t>
      </w:r>
      <w:r>
        <w:rPr>
          <w:rFonts w:ascii="Arial" w:hAnsi="Arial"/>
          <w:spacing w:val="-8"/>
          <w:sz w:val="20"/>
        </w:rPr>
        <w:t> </w:t>
      </w:r>
      <w:r>
        <w:rPr>
          <w:rFonts w:ascii="Arial" w:hAnsi="Arial"/>
          <w:spacing w:val="-6"/>
          <w:sz w:val="20"/>
        </w:rPr>
        <w:t>it</w:t>
      </w:r>
      <w:r>
        <w:rPr>
          <w:rFonts w:ascii="Arial" w:hAnsi="Arial"/>
          <w:spacing w:val="-8"/>
          <w:sz w:val="20"/>
        </w:rPr>
        <w:t> </w:t>
      </w:r>
      <w:r>
        <w:rPr>
          <w:rFonts w:ascii="Arial" w:hAnsi="Arial"/>
          <w:spacing w:val="-6"/>
          <w:sz w:val="20"/>
        </w:rPr>
        <w:t>will</w:t>
      </w:r>
      <w:r>
        <w:rPr>
          <w:rFonts w:ascii="Arial" w:hAnsi="Arial"/>
          <w:spacing w:val="-7"/>
          <w:sz w:val="20"/>
        </w:rPr>
        <w:t> </w:t>
      </w:r>
      <w:r>
        <w:rPr>
          <w:rFonts w:ascii="Arial" w:hAnsi="Arial"/>
          <w:spacing w:val="-6"/>
          <w:sz w:val="20"/>
        </w:rPr>
        <w:t>be</w:t>
      </w:r>
      <w:r>
        <w:rPr>
          <w:rFonts w:ascii="Arial" w:hAnsi="Arial"/>
          <w:spacing w:val="-8"/>
          <w:sz w:val="20"/>
        </w:rPr>
        <w:t> </w:t>
      </w:r>
      <w:r>
        <w:rPr>
          <w:rFonts w:ascii="Arial" w:hAnsi="Arial"/>
          <w:spacing w:val="-6"/>
          <w:sz w:val="20"/>
        </w:rPr>
        <w:t>deemed</w:t>
      </w:r>
      <w:r>
        <w:rPr>
          <w:rFonts w:ascii="Arial" w:hAnsi="Arial"/>
          <w:spacing w:val="-8"/>
          <w:sz w:val="20"/>
        </w:rPr>
        <w:t> </w:t>
      </w:r>
      <w:r>
        <w:rPr>
          <w:rFonts w:ascii="Arial" w:hAnsi="Arial"/>
          <w:spacing w:val="-6"/>
          <w:sz w:val="20"/>
        </w:rPr>
        <w:t>to</w:t>
      </w:r>
      <w:r>
        <w:rPr>
          <w:rFonts w:ascii="Arial" w:hAnsi="Arial"/>
          <w:spacing w:val="-8"/>
          <w:sz w:val="20"/>
        </w:rPr>
        <w:t> </w:t>
      </w:r>
      <w:r>
        <w:rPr>
          <w:rFonts w:ascii="Arial" w:hAnsi="Arial"/>
          <w:spacing w:val="-6"/>
          <w:sz w:val="20"/>
        </w:rPr>
        <w:t>have</w:t>
      </w:r>
      <w:r>
        <w:rPr>
          <w:rFonts w:ascii="Arial" w:hAnsi="Arial"/>
          <w:spacing w:val="-8"/>
          <w:sz w:val="20"/>
        </w:rPr>
        <w:t> </w:t>
      </w:r>
      <w:r>
        <w:rPr>
          <w:rFonts w:ascii="Arial" w:hAnsi="Arial"/>
          <w:spacing w:val="-6"/>
          <w:sz w:val="20"/>
        </w:rPr>
        <w:t>been </w:t>
      </w:r>
      <w:r>
        <w:rPr>
          <w:rFonts w:ascii="Arial" w:hAnsi="Arial"/>
          <w:sz w:val="20"/>
        </w:rPr>
        <w:t>made</w:t>
      </w:r>
      <w:r>
        <w:rPr>
          <w:rFonts w:ascii="Arial" w:hAnsi="Arial"/>
          <w:spacing w:val="-14"/>
          <w:sz w:val="20"/>
        </w:rPr>
        <w:t> </w:t>
      </w:r>
      <w:r>
        <w:rPr>
          <w:rFonts w:ascii="Arial" w:hAnsi="Arial"/>
          <w:sz w:val="20"/>
        </w:rPr>
        <w:t>to</w:t>
      </w:r>
      <w:r>
        <w:rPr>
          <w:rFonts w:ascii="Arial" w:hAnsi="Arial"/>
          <w:spacing w:val="-17"/>
          <w:sz w:val="20"/>
        </w:rPr>
        <w:t> </w:t>
      </w:r>
      <w:r>
        <w:rPr>
          <w:rFonts w:ascii="Arial" w:hAnsi="Arial"/>
          <w:sz w:val="20"/>
        </w:rPr>
        <w:t>the</w:t>
      </w:r>
      <w:r>
        <w:rPr>
          <w:rFonts w:ascii="Arial" w:hAnsi="Arial"/>
          <w:spacing w:val="-16"/>
          <w:sz w:val="20"/>
        </w:rPr>
        <w:t> </w:t>
      </w:r>
      <w:r>
        <w:rPr>
          <w:rFonts w:ascii="Arial" w:hAnsi="Arial"/>
          <w:sz w:val="20"/>
        </w:rPr>
        <w:t>account</w:t>
      </w:r>
      <w:r>
        <w:rPr>
          <w:rFonts w:ascii="Arial" w:hAnsi="Arial"/>
          <w:spacing w:val="-8"/>
          <w:sz w:val="20"/>
        </w:rPr>
        <w:t> </w:t>
      </w:r>
      <w:r>
        <w:rPr>
          <w:rFonts w:ascii="Arial" w:hAnsi="Arial"/>
          <w:sz w:val="20"/>
        </w:rPr>
        <w:t>owner.</w:t>
      </w:r>
    </w:p>
    <w:p>
      <w:pPr>
        <w:spacing w:before="47"/>
        <w:ind w:left="1219" w:right="0" w:firstLine="0"/>
        <w:jc w:val="left"/>
        <w:rPr>
          <w:rFonts w:ascii="Arial"/>
          <w:b/>
          <w:sz w:val="19"/>
        </w:rPr>
      </w:pPr>
      <w:r>
        <w:rPr>
          <w:rFonts w:ascii="Arial"/>
          <w:b/>
          <w:i/>
          <w:sz w:val="44"/>
        </w:rPr>
        <w:t>fa\</w:t>
      </w:r>
      <w:r>
        <w:rPr>
          <w:rFonts w:ascii="Arial"/>
          <w:b/>
          <w:i/>
          <w:spacing w:val="59"/>
          <w:w w:val="150"/>
          <w:sz w:val="44"/>
        </w:rPr>
        <w:t> </w:t>
      </w:r>
      <w:r>
        <w:rPr>
          <w:rFonts w:ascii="Arial"/>
          <w:b/>
          <w:sz w:val="19"/>
        </w:rPr>
        <w:t>TEST</w:t>
      </w:r>
      <w:r>
        <w:rPr>
          <w:rFonts w:ascii="Arial"/>
          <w:b/>
          <w:spacing w:val="3"/>
          <w:sz w:val="19"/>
        </w:rPr>
        <w:t> </w:t>
      </w:r>
      <w:r>
        <w:rPr>
          <w:rFonts w:ascii="Arial"/>
          <w:b/>
          <w:sz w:val="19"/>
        </w:rPr>
        <w:t>TOPIC</w:t>
      </w:r>
      <w:r>
        <w:rPr>
          <w:rFonts w:ascii="Arial"/>
          <w:b/>
          <w:spacing w:val="1"/>
          <w:sz w:val="19"/>
        </w:rPr>
        <w:t> </w:t>
      </w:r>
      <w:r>
        <w:rPr>
          <w:rFonts w:ascii="Arial"/>
          <w:b/>
          <w:spacing w:val="-2"/>
          <w:sz w:val="19"/>
        </w:rPr>
        <w:t>ALERT</w:t>
      </w:r>
    </w:p>
    <w:p>
      <w:pPr>
        <w:spacing w:line="217" w:lineRule="exact" w:before="69"/>
        <w:ind w:left="1911" w:right="0" w:firstLine="0"/>
        <w:jc w:val="left"/>
        <w:rPr>
          <w:rFonts w:ascii="Arial"/>
          <w:sz w:val="20"/>
        </w:rPr>
      </w:pPr>
      <w:r>
        <w:rPr>
          <w:rFonts w:ascii="Arial"/>
          <w:w w:val="90"/>
          <w:sz w:val="20"/>
        </w:rPr>
        <w:t>What</w:t>
      </w:r>
      <w:r>
        <w:rPr>
          <w:rFonts w:ascii="Arial"/>
          <w:spacing w:val="3"/>
          <w:sz w:val="20"/>
        </w:rPr>
        <w:t> </w:t>
      </w:r>
      <w:r>
        <w:rPr>
          <w:rFonts w:ascii="Arial"/>
          <w:w w:val="90"/>
          <w:sz w:val="20"/>
        </w:rPr>
        <w:t>if</w:t>
      </w:r>
      <w:r>
        <w:rPr>
          <w:rFonts w:ascii="Arial"/>
          <w:spacing w:val="-6"/>
          <w:sz w:val="20"/>
        </w:rPr>
        <w:t> </w:t>
      </w:r>
      <w:r>
        <w:rPr>
          <w:rFonts w:ascii="Arial"/>
          <w:w w:val="90"/>
          <w:sz w:val="20"/>
        </w:rPr>
        <w:t>you</w:t>
      </w:r>
      <w:r>
        <w:rPr>
          <w:rFonts w:ascii="Arial"/>
          <w:sz w:val="20"/>
        </w:rPr>
        <w:t> </w:t>
      </w:r>
      <w:r>
        <w:rPr>
          <w:rFonts w:ascii="Arial"/>
          <w:w w:val="90"/>
          <w:sz w:val="20"/>
        </w:rPr>
        <w:t>don't</w:t>
      </w:r>
      <w:r>
        <w:rPr>
          <w:rFonts w:ascii="Arial"/>
          <w:spacing w:val="4"/>
          <w:sz w:val="20"/>
        </w:rPr>
        <w:t> </w:t>
      </w:r>
      <w:r>
        <w:rPr>
          <w:rFonts w:ascii="Arial"/>
          <w:w w:val="90"/>
          <w:sz w:val="20"/>
        </w:rPr>
        <w:t>like</w:t>
      </w:r>
      <w:r>
        <w:rPr>
          <w:rFonts w:ascii="Arial"/>
          <w:spacing w:val="1"/>
          <w:sz w:val="20"/>
        </w:rPr>
        <w:t> </w:t>
      </w:r>
      <w:r>
        <w:rPr>
          <w:rFonts w:ascii="Arial"/>
          <w:w w:val="90"/>
          <w:sz w:val="20"/>
        </w:rPr>
        <w:t>the</w:t>
      </w:r>
      <w:r>
        <w:rPr>
          <w:rFonts w:ascii="Arial"/>
          <w:spacing w:val="-7"/>
          <w:w w:val="90"/>
          <w:sz w:val="20"/>
        </w:rPr>
        <w:t> </w:t>
      </w:r>
      <w:r>
        <w:rPr>
          <w:rFonts w:ascii="Arial"/>
          <w:w w:val="90"/>
          <w:sz w:val="20"/>
        </w:rPr>
        <w:t>529</w:t>
      </w:r>
      <w:r>
        <w:rPr>
          <w:rFonts w:ascii="Arial"/>
          <w:sz w:val="20"/>
        </w:rPr>
        <w:t> </w:t>
      </w:r>
      <w:r>
        <w:rPr>
          <w:rFonts w:ascii="Arial"/>
          <w:w w:val="90"/>
          <w:sz w:val="20"/>
        </w:rPr>
        <w:t>plan</w:t>
      </w:r>
      <w:r>
        <w:rPr>
          <w:rFonts w:ascii="Arial"/>
          <w:spacing w:val="-5"/>
          <w:sz w:val="20"/>
        </w:rPr>
        <w:t> </w:t>
      </w:r>
      <w:r>
        <w:rPr>
          <w:rFonts w:ascii="Arial"/>
          <w:w w:val="90"/>
          <w:sz w:val="20"/>
        </w:rPr>
        <w:t>you</w:t>
      </w:r>
      <w:r>
        <w:rPr>
          <w:rFonts w:ascii="Arial"/>
          <w:spacing w:val="-1"/>
          <w:sz w:val="20"/>
        </w:rPr>
        <w:t> </w:t>
      </w:r>
      <w:r>
        <w:rPr>
          <w:rFonts w:ascii="Arial"/>
          <w:w w:val="90"/>
          <w:sz w:val="20"/>
        </w:rPr>
        <w:t>are</w:t>
      </w:r>
      <w:r>
        <w:rPr>
          <w:rFonts w:ascii="Arial"/>
          <w:spacing w:val="-4"/>
          <w:w w:val="90"/>
          <w:sz w:val="20"/>
        </w:rPr>
        <w:t> </w:t>
      </w:r>
      <w:r>
        <w:rPr>
          <w:rFonts w:ascii="Arial"/>
          <w:w w:val="90"/>
          <w:sz w:val="20"/>
        </w:rPr>
        <w:t>invested</w:t>
      </w:r>
      <w:r>
        <w:rPr>
          <w:rFonts w:ascii="Arial"/>
          <w:spacing w:val="18"/>
          <w:sz w:val="20"/>
        </w:rPr>
        <w:t> </w:t>
      </w:r>
      <w:r>
        <w:rPr>
          <w:rFonts w:ascii="Arial"/>
          <w:w w:val="90"/>
          <w:sz w:val="20"/>
        </w:rPr>
        <w:t>in-can</w:t>
      </w:r>
      <w:r>
        <w:rPr>
          <w:rFonts w:ascii="Arial"/>
          <w:spacing w:val="-5"/>
          <w:sz w:val="20"/>
        </w:rPr>
        <w:t> </w:t>
      </w:r>
      <w:r>
        <w:rPr>
          <w:rFonts w:ascii="Arial"/>
          <w:w w:val="90"/>
          <w:sz w:val="20"/>
        </w:rPr>
        <w:t>you</w:t>
      </w:r>
      <w:r>
        <w:rPr>
          <w:rFonts w:ascii="Arial"/>
          <w:spacing w:val="2"/>
          <w:sz w:val="20"/>
        </w:rPr>
        <w:t> </w:t>
      </w:r>
      <w:r>
        <w:rPr>
          <w:rFonts w:ascii="Arial"/>
          <w:w w:val="90"/>
          <w:sz w:val="20"/>
        </w:rPr>
        <w:t>make</w:t>
      </w:r>
      <w:r>
        <w:rPr>
          <w:rFonts w:ascii="Arial"/>
          <w:spacing w:val="6"/>
          <w:sz w:val="20"/>
        </w:rPr>
        <w:t> </w:t>
      </w:r>
      <w:r>
        <w:rPr>
          <w:rFonts w:ascii="Arial"/>
          <w:w w:val="90"/>
          <w:sz w:val="20"/>
        </w:rPr>
        <w:t>a</w:t>
      </w:r>
      <w:r>
        <w:rPr>
          <w:rFonts w:ascii="Arial"/>
          <w:spacing w:val="-2"/>
          <w:sz w:val="20"/>
        </w:rPr>
        <w:t> </w:t>
      </w:r>
      <w:r>
        <w:rPr>
          <w:rFonts w:ascii="Arial"/>
          <w:spacing w:val="-2"/>
          <w:w w:val="90"/>
          <w:sz w:val="20"/>
        </w:rPr>
        <w:t>change?</w:t>
      </w:r>
    </w:p>
    <w:p>
      <w:pPr>
        <w:tabs>
          <w:tab w:pos="1908" w:val="left" w:leader="none"/>
        </w:tabs>
        <w:spacing w:line="266" w:lineRule="auto" w:before="0"/>
        <w:ind w:left="1905" w:right="1111" w:hanging="506"/>
        <w:jc w:val="left"/>
        <w:rPr>
          <w:rFonts w:ascii="Arial" w:hAnsi="Arial"/>
          <w:sz w:val="20"/>
        </w:rPr>
      </w:pPr>
      <w:r>
        <w:rPr>
          <w:rFonts w:ascii="Arial" w:hAnsi="Arial"/>
          <w:spacing w:val="-10"/>
          <w:sz w:val="26"/>
        </w:rPr>
        <w:t>°</w:t>
      </w:r>
      <w:r>
        <w:rPr>
          <w:rFonts w:ascii="Arial" w:hAnsi="Arial"/>
          <w:sz w:val="26"/>
        </w:rPr>
        <w:tab/>
        <w:tab/>
      </w:r>
      <w:r>
        <w:rPr>
          <w:rFonts w:ascii="Arial" w:hAnsi="Arial"/>
          <w:w w:val="90"/>
          <w:sz w:val="20"/>
        </w:rPr>
        <w:t>Federal tax law</w:t>
      </w:r>
      <w:r>
        <w:rPr>
          <w:rFonts w:ascii="Arial" w:hAnsi="Arial"/>
          <w:spacing w:val="-1"/>
          <w:w w:val="90"/>
          <w:sz w:val="20"/>
        </w:rPr>
        <w:t> </w:t>
      </w:r>
      <w:r>
        <w:rPr>
          <w:rFonts w:ascii="Arial" w:hAnsi="Arial"/>
          <w:w w:val="90"/>
          <w:sz w:val="20"/>
        </w:rPr>
        <w:t>allows a tax-free rollover of</w:t>
      </w:r>
      <w:r>
        <w:rPr>
          <w:rFonts w:ascii="Arial" w:hAnsi="Arial"/>
          <w:spacing w:val="-2"/>
          <w:w w:val="90"/>
          <w:sz w:val="20"/>
        </w:rPr>
        <w:t> </w:t>
      </w:r>
      <w:r>
        <w:rPr>
          <w:rFonts w:ascii="Arial" w:hAnsi="Arial"/>
          <w:w w:val="90"/>
          <w:sz w:val="20"/>
        </w:rPr>
        <w:t>any or</w:t>
      </w:r>
      <w:r>
        <w:rPr>
          <w:rFonts w:ascii="Arial" w:hAnsi="Arial"/>
          <w:spacing w:val="-2"/>
          <w:w w:val="90"/>
          <w:sz w:val="20"/>
        </w:rPr>
        <w:t> </w:t>
      </w:r>
      <w:r>
        <w:rPr>
          <w:rFonts w:ascii="Arial" w:hAnsi="Arial"/>
          <w:w w:val="90"/>
          <w:sz w:val="20"/>
        </w:rPr>
        <w:t>all</w:t>
      </w:r>
      <w:r>
        <w:rPr>
          <w:rFonts w:ascii="Arial" w:hAnsi="Arial"/>
          <w:spacing w:val="-6"/>
          <w:w w:val="90"/>
          <w:sz w:val="20"/>
        </w:rPr>
        <w:t> </w:t>
      </w:r>
      <w:r>
        <w:rPr>
          <w:rFonts w:ascii="Arial" w:hAnsi="Arial"/>
          <w:w w:val="90"/>
          <w:sz w:val="20"/>
        </w:rPr>
        <w:t>of</w:t>
      </w:r>
      <w:r>
        <w:rPr>
          <w:rFonts w:ascii="Arial" w:hAnsi="Arial"/>
          <w:spacing w:val="-2"/>
          <w:w w:val="90"/>
          <w:sz w:val="20"/>
        </w:rPr>
        <w:t> </w:t>
      </w:r>
      <w:r>
        <w:rPr>
          <w:rFonts w:ascii="Arial" w:hAnsi="Arial"/>
          <w:w w:val="90"/>
          <w:sz w:val="20"/>
        </w:rPr>
        <w:t>a</w:t>
      </w:r>
      <w:r>
        <w:rPr>
          <w:rFonts w:ascii="Arial" w:hAnsi="Arial"/>
          <w:spacing w:val="-5"/>
          <w:w w:val="90"/>
          <w:sz w:val="20"/>
        </w:rPr>
        <w:t> </w:t>
      </w:r>
      <w:r>
        <w:rPr>
          <w:rFonts w:ascii="Arial" w:hAnsi="Arial"/>
          <w:w w:val="90"/>
          <w:sz w:val="20"/>
        </w:rPr>
        <w:t>529 account</w:t>
      </w:r>
      <w:r>
        <w:rPr>
          <w:rFonts w:ascii="Arial" w:hAnsi="Arial"/>
          <w:sz w:val="20"/>
        </w:rPr>
        <w:t> </w:t>
      </w:r>
      <w:r>
        <w:rPr>
          <w:rFonts w:ascii="Arial" w:hAnsi="Arial"/>
          <w:w w:val="90"/>
          <w:sz w:val="20"/>
        </w:rPr>
        <w:t>from the</w:t>
      </w:r>
      <w:r>
        <w:rPr>
          <w:rFonts w:ascii="Arial" w:hAnsi="Arial"/>
          <w:spacing w:val="-2"/>
          <w:w w:val="90"/>
          <w:sz w:val="20"/>
        </w:rPr>
        <w:t> </w:t>
      </w:r>
      <w:r>
        <w:rPr>
          <w:rFonts w:ascii="Arial" w:hAnsi="Arial"/>
          <w:w w:val="90"/>
          <w:sz w:val="20"/>
        </w:rPr>
        <w:t>current 529 plan to</w:t>
      </w:r>
      <w:r>
        <w:rPr>
          <w:rFonts w:ascii="Arial" w:hAnsi="Arial"/>
          <w:spacing w:val="-1"/>
          <w:w w:val="90"/>
          <w:sz w:val="20"/>
        </w:rPr>
        <w:t> </w:t>
      </w:r>
      <w:r>
        <w:rPr>
          <w:rFonts w:ascii="Arial" w:hAnsi="Arial"/>
          <w:w w:val="90"/>
          <w:sz w:val="20"/>
        </w:rPr>
        <w:t>a different 529 plan,</w:t>
      </w:r>
      <w:r>
        <w:rPr>
          <w:rFonts w:ascii="Arial" w:hAnsi="Arial"/>
          <w:spacing w:val="-6"/>
          <w:w w:val="90"/>
          <w:sz w:val="20"/>
        </w:rPr>
        <w:t> </w:t>
      </w:r>
      <w:r>
        <w:rPr>
          <w:rFonts w:ascii="Arial" w:hAnsi="Arial"/>
          <w:w w:val="90"/>
          <w:sz w:val="20"/>
        </w:rPr>
        <w:t>but only once in</w:t>
      </w:r>
      <w:r>
        <w:rPr>
          <w:rFonts w:ascii="Arial" w:hAnsi="Arial"/>
          <w:spacing w:val="-3"/>
          <w:w w:val="90"/>
          <w:sz w:val="20"/>
        </w:rPr>
        <w:t> </w:t>
      </w:r>
      <w:r>
        <w:rPr>
          <w:rFonts w:ascii="Arial" w:hAnsi="Arial"/>
          <w:w w:val="90"/>
          <w:sz w:val="20"/>
        </w:rPr>
        <w:t>any</w:t>
      </w:r>
      <w:r>
        <w:rPr>
          <w:rFonts w:ascii="Arial" w:hAnsi="Arial"/>
          <w:spacing w:val="-4"/>
          <w:w w:val="90"/>
          <w:sz w:val="20"/>
        </w:rPr>
        <w:t> </w:t>
      </w:r>
      <w:r>
        <w:rPr>
          <w:rFonts w:ascii="Arial" w:hAnsi="Arial"/>
          <w:w w:val="90"/>
          <w:sz w:val="20"/>
        </w:rPr>
        <w:t>12-month period unless there</w:t>
      </w:r>
      <w:r>
        <w:rPr>
          <w:rFonts w:ascii="Arial" w:hAnsi="Arial"/>
          <w:spacing w:val="-8"/>
          <w:w w:val="90"/>
          <w:sz w:val="20"/>
        </w:rPr>
        <w:t> </w:t>
      </w:r>
      <w:r>
        <w:rPr>
          <w:rFonts w:ascii="Arial" w:hAnsi="Arial"/>
          <w:w w:val="90"/>
          <w:sz w:val="20"/>
        </w:rPr>
        <w:t>is</w:t>
      </w:r>
      <w:r>
        <w:rPr>
          <w:rFonts w:ascii="Arial" w:hAnsi="Arial"/>
          <w:spacing w:val="-1"/>
          <w:w w:val="90"/>
          <w:sz w:val="20"/>
        </w:rPr>
        <w:t> </w:t>
      </w:r>
      <w:r>
        <w:rPr>
          <w:rFonts w:ascii="Arial" w:hAnsi="Arial"/>
          <w:w w:val="90"/>
          <w:sz w:val="20"/>
        </w:rPr>
        <w:t>a change in</w:t>
      </w:r>
      <w:r>
        <w:rPr>
          <w:rFonts w:ascii="Arial" w:hAnsi="Arial"/>
          <w:spacing w:val="-1"/>
          <w:w w:val="90"/>
          <w:sz w:val="20"/>
        </w:rPr>
        <w:t> </w:t>
      </w:r>
      <w:r>
        <w:rPr>
          <w:rFonts w:ascii="Arial" w:hAnsi="Arial"/>
          <w:w w:val="90"/>
          <w:sz w:val="20"/>
        </w:rPr>
        <w:t>beneficiary. Just</w:t>
      </w:r>
      <w:r>
        <w:rPr>
          <w:rFonts w:ascii="Arial" w:hAnsi="Arial"/>
          <w:spacing w:val="-3"/>
          <w:w w:val="90"/>
          <w:sz w:val="20"/>
        </w:rPr>
        <w:t> </w:t>
      </w:r>
      <w:r>
        <w:rPr>
          <w:rFonts w:ascii="Arial" w:hAnsi="Arial"/>
          <w:w w:val="90"/>
          <w:sz w:val="20"/>
        </w:rPr>
        <w:t>as</w:t>
      </w:r>
      <w:r>
        <w:rPr>
          <w:rFonts w:ascii="Arial" w:hAnsi="Arial"/>
          <w:spacing w:val="-1"/>
          <w:w w:val="90"/>
          <w:sz w:val="20"/>
        </w:rPr>
        <w:t> </w:t>
      </w:r>
      <w:r>
        <w:rPr>
          <w:rFonts w:ascii="Arial" w:hAnsi="Arial"/>
          <w:w w:val="90"/>
          <w:sz w:val="20"/>
        </w:rPr>
        <w:t>with an</w:t>
      </w:r>
      <w:r>
        <w:rPr>
          <w:rFonts w:ascii="Arial" w:hAnsi="Arial"/>
          <w:spacing w:val="-4"/>
          <w:w w:val="90"/>
          <w:sz w:val="20"/>
        </w:rPr>
        <w:t> </w:t>
      </w:r>
      <w:r>
        <w:rPr>
          <w:rFonts w:ascii="Arial" w:hAnsi="Arial"/>
          <w:w w:val="90"/>
          <w:sz w:val="20"/>
        </w:rPr>
        <w:t>IRA,</w:t>
      </w:r>
      <w:r>
        <w:rPr>
          <w:rFonts w:ascii="Arial" w:hAnsi="Arial"/>
          <w:spacing w:val="-2"/>
          <w:w w:val="90"/>
          <w:sz w:val="20"/>
        </w:rPr>
        <w:t> </w:t>
      </w:r>
      <w:r>
        <w:rPr>
          <w:rFonts w:ascii="Arial" w:hAnsi="Arial"/>
          <w:w w:val="90"/>
          <w:sz w:val="20"/>
        </w:rPr>
        <w:t>if</w:t>
      </w:r>
      <w:r>
        <w:rPr>
          <w:rFonts w:ascii="Arial" w:hAnsi="Arial"/>
          <w:spacing w:val="-6"/>
          <w:w w:val="90"/>
          <w:sz w:val="20"/>
        </w:rPr>
        <w:t> </w:t>
      </w:r>
      <w:r>
        <w:rPr>
          <w:rFonts w:ascii="Arial" w:hAnsi="Arial"/>
          <w:w w:val="90"/>
          <w:sz w:val="20"/>
        </w:rPr>
        <w:t>the</w:t>
      </w:r>
      <w:r>
        <w:rPr>
          <w:rFonts w:ascii="Arial" w:hAnsi="Arial"/>
          <w:spacing w:val="-1"/>
          <w:w w:val="90"/>
          <w:sz w:val="20"/>
        </w:rPr>
        <w:t> </w:t>
      </w:r>
      <w:r>
        <w:rPr>
          <w:rFonts w:ascii="Arial" w:hAnsi="Arial"/>
          <w:w w:val="90"/>
          <w:sz w:val="20"/>
        </w:rPr>
        <w:t>proceeds are</w:t>
      </w:r>
      <w:r>
        <w:rPr>
          <w:rFonts w:ascii="Arial" w:hAnsi="Arial"/>
          <w:spacing w:val="-7"/>
          <w:w w:val="90"/>
          <w:sz w:val="20"/>
        </w:rPr>
        <w:t> </w:t>
      </w:r>
      <w:r>
        <w:rPr>
          <w:rFonts w:ascii="Arial" w:hAnsi="Arial"/>
          <w:w w:val="90"/>
          <w:sz w:val="20"/>
        </w:rPr>
        <w:t>distributed, they</w:t>
      </w:r>
      <w:r>
        <w:rPr>
          <w:rFonts w:ascii="Arial" w:hAnsi="Arial"/>
          <w:spacing w:val="-1"/>
          <w:w w:val="90"/>
          <w:sz w:val="20"/>
        </w:rPr>
        <w:t> </w:t>
      </w:r>
      <w:r>
        <w:rPr>
          <w:rFonts w:ascii="Arial" w:hAnsi="Arial"/>
          <w:w w:val="90"/>
          <w:sz w:val="20"/>
        </w:rPr>
        <w:t>must be reinvested in</w:t>
      </w:r>
      <w:r>
        <w:rPr>
          <w:rFonts w:ascii="Arial" w:hAnsi="Arial"/>
          <w:spacing w:val="-6"/>
          <w:w w:val="90"/>
          <w:sz w:val="20"/>
        </w:rPr>
        <w:t> </w:t>
      </w:r>
      <w:r>
        <w:rPr>
          <w:rFonts w:ascii="Arial" w:hAnsi="Arial"/>
          <w:w w:val="90"/>
          <w:sz w:val="20"/>
        </w:rPr>
        <w:t>the new plan within 60 days.</w:t>
      </w:r>
      <w:r>
        <w:rPr>
          <w:rFonts w:ascii="Arial" w:hAnsi="Arial"/>
          <w:spacing w:val="-1"/>
          <w:w w:val="90"/>
          <w:sz w:val="20"/>
        </w:rPr>
        <w:t> </w:t>
      </w:r>
      <w:r>
        <w:rPr>
          <w:rFonts w:ascii="Arial" w:hAnsi="Arial"/>
          <w:w w:val="90"/>
          <w:sz w:val="20"/>
        </w:rPr>
        <w:t>Therefore, assets in</w:t>
      </w:r>
      <w:r>
        <w:rPr>
          <w:rFonts w:ascii="Arial" w:hAnsi="Arial"/>
          <w:spacing w:val="-6"/>
          <w:w w:val="90"/>
          <w:sz w:val="20"/>
        </w:rPr>
        <w:t> </w:t>
      </w:r>
      <w:r>
        <w:rPr>
          <w:rFonts w:ascii="Arial" w:hAnsi="Arial"/>
          <w:w w:val="90"/>
          <w:sz w:val="20"/>
        </w:rPr>
        <w:t>the</w:t>
      </w:r>
      <w:r>
        <w:rPr>
          <w:rFonts w:ascii="Arial" w:hAnsi="Arial"/>
          <w:spacing w:val="-10"/>
          <w:w w:val="90"/>
          <w:sz w:val="20"/>
        </w:rPr>
        <w:t> </w:t>
      </w:r>
      <w:r>
        <w:rPr>
          <w:rFonts w:ascii="Arial" w:hAnsi="Arial"/>
          <w:w w:val="90"/>
          <w:sz w:val="20"/>
        </w:rPr>
        <w:t>QTP may be moved </w:t>
      </w:r>
      <w:r>
        <w:rPr>
          <w:rFonts w:ascii="Arial" w:hAnsi="Arial"/>
          <w:spacing w:val="-4"/>
          <w:sz w:val="20"/>
        </w:rPr>
        <w:t>from</w:t>
      </w:r>
      <w:r>
        <w:rPr>
          <w:rFonts w:ascii="Arial" w:hAnsi="Arial"/>
          <w:spacing w:val="-10"/>
          <w:sz w:val="20"/>
        </w:rPr>
        <w:t> </w:t>
      </w:r>
      <w:r>
        <w:rPr>
          <w:rFonts w:ascii="Arial" w:hAnsi="Arial"/>
          <w:spacing w:val="-4"/>
          <w:sz w:val="20"/>
        </w:rPr>
        <w:t>the</w:t>
      </w:r>
      <w:r>
        <w:rPr>
          <w:rFonts w:ascii="Arial" w:hAnsi="Arial"/>
          <w:spacing w:val="-19"/>
          <w:sz w:val="20"/>
        </w:rPr>
        <w:t> </w:t>
      </w:r>
      <w:r>
        <w:rPr>
          <w:rFonts w:ascii="Arial" w:hAnsi="Arial"/>
          <w:spacing w:val="-4"/>
          <w:sz w:val="20"/>
        </w:rPr>
        <w:t>plan</w:t>
      </w:r>
      <w:r>
        <w:rPr>
          <w:rFonts w:ascii="Arial" w:hAnsi="Arial"/>
          <w:spacing w:val="-12"/>
          <w:sz w:val="20"/>
        </w:rPr>
        <w:t> </w:t>
      </w:r>
      <w:r>
        <w:rPr>
          <w:rFonts w:ascii="Arial" w:hAnsi="Arial"/>
          <w:spacing w:val="-4"/>
          <w:sz w:val="20"/>
        </w:rPr>
        <w:t>of</w:t>
      </w:r>
      <w:r>
        <w:rPr>
          <w:rFonts w:ascii="Arial" w:hAnsi="Arial"/>
          <w:spacing w:val="-16"/>
          <w:sz w:val="20"/>
        </w:rPr>
        <w:t> </w:t>
      </w:r>
      <w:r>
        <w:rPr>
          <w:rFonts w:ascii="Arial" w:hAnsi="Arial"/>
          <w:spacing w:val="-4"/>
          <w:sz w:val="20"/>
        </w:rPr>
        <w:t>one</w:t>
      </w:r>
      <w:r>
        <w:rPr>
          <w:rFonts w:ascii="Arial" w:hAnsi="Arial"/>
          <w:spacing w:val="-20"/>
          <w:sz w:val="20"/>
        </w:rPr>
        <w:t> </w:t>
      </w:r>
      <w:r>
        <w:rPr>
          <w:rFonts w:ascii="Arial" w:hAnsi="Arial"/>
          <w:spacing w:val="-4"/>
          <w:sz w:val="20"/>
        </w:rPr>
        <w:t>state</w:t>
      </w:r>
      <w:r>
        <w:rPr>
          <w:rFonts w:ascii="Arial" w:hAnsi="Arial"/>
          <w:spacing w:val="-15"/>
          <w:sz w:val="20"/>
        </w:rPr>
        <w:t> </w:t>
      </w:r>
      <w:r>
        <w:rPr>
          <w:rFonts w:ascii="Arial" w:hAnsi="Arial"/>
          <w:spacing w:val="-4"/>
          <w:sz w:val="20"/>
        </w:rPr>
        <w:t>to</w:t>
      </w:r>
      <w:r>
        <w:rPr>
          <w:rFonts w:ascii="Arial" w:hAnsi="Arial"/>
          <w:spacing w:val="-17"/>
          <w:sz w:val="20"/>
        </w:rPr>
        <w:t> </w:t>
      </w:r>
      <w:r>
        <w:rPr>
          <w:rFonts w:ascii="Arial" w:hAnsi="Arial"/>
          <w:spacing w:val="-4"/>
          <w:sz w:val="20"/>
        </w:rPr>
        <w:t>the</w:t>
      </w:r>
      <w:r>
        <w:rPr>
          <w:rFonts w:ascii="Arial" w:hAnsi="Arial"/>
          <w:spacing w:val="-22"/>
          <w:sz w:val="20"/>
        </w:rPr>
        <w:t> </w:t>
      </w:r>
      <w:r>
        <w:rPr>
          <w:rFonts w:ascii="Arial" w:hAnsi="Arial"/>
          <w:spacing w:val="-4"/>
          <w:sz w:val="20"/>
        </w:rPr>
        <w:t>plan</w:t>
      </w:r>
      <w:r>
        <w:rPr>
          <w:rFonts w:ascii="Arial" w:hAnsi="Arial"/>
          <w:spacing w:val="-13"/>
          <w:sz w:val="20"/>
        </w:rPr>
        <w:t> </w:t>
      </w:r>
      <w:r>
        <w:rPr>
          <w:rFonts w:ascii="Arial" w:hAnsi="Arial"/>
          <w:spacing w:val="-4"/>
          <w:sz w:val="20"/>
        </w:rPr>
        <w:t>of</w:t>
      </w:r>
      <w:r>
        <w:rPr>
          <w:rFonts w:ascii="Arial" w:hAnsi="Arial"/>
          <w:spacing w:val="-16"/>
          <w:sz w:val="20"/>
        </w:rPr>
        <w:t> </w:t>
      </w:r>
      <w:r>
        <w:rPr>
          <w:rFonts w:ascii="Arial" w:hAnsi="Arial"/>
          <w:spacing w:val="-4"/>
          <w:sz w:val="20"/>
        </w:rPr>
        <w:t>another</w:t>
      </w:r>
      <w:r>
        <w:rPr>
          <w:rFonts w:ascii="Arial" w:hAnsi="Arial"/>
          <w:spacing w:val="-10"/>
          <w:sz w:val="20"/>
        </w:rPr>
        <w:t> </w:t>
      </w:r>
      <w:r>
        <w:rPr>
          <w:rFonts w:ascii="Arial" w:hAnsi="Arial"/>
          <w:spacing w:val="-4"/>
          <w:sz w:val="20"/>
        </w:rPr>
        <w:t>no</w:t>
      </w:r>
      <w:r>
        <w:rPr>
          <w:rFonts w:ascii="Arial" w:hAnsi="Arial"/>
          <w:spacing w:val="-18"/>
          <w:sz w:val="20"/>
        </w:rPr>
        <w:t> </w:t>
      </w:r>
      <w:r>
        <w:rPr>
          <w:rFonts w:ascii="Arial" w:hAnsi="Arial"/>
          <w:spacing w:val="-4"/>
          <w:sz w:val="20"/>
        </w:rPr>
        <w:t>more</w:t>
      </w:r>
      <w:r>
        <w:rPr>
          <w:rFonts w:ascii="Arial" w:hAnsi="Arial"/>
          <w:spacing w:val="-10"/>
          <w:sz w:val="20"/>
        </w:rPr>
        <w:t> </w:t>
      </w:r>
      <w:r>
        <w:rPr>
          <w:rFonts w:ascii="Arial" w:hAnsi="Arial"/>
          <w:spacing w:val="-4"/>
          <w:sz w:val="20"/>
        </w:rPr>
        <w:t>frequently</w:t>
      </w:r>
      <w:r>
        <w:rPr>
          <w:rFonts w:ascii="Arial" w:hAnsi="Arial"/>
          <w:spacing w:val="-10"/>
          <w:sz w:val="20"/>
        </w:rPr>
        <w:t> </w:t>
      </w:r>
      <w:r>
        <w:rPr>
          <w:rFonts w:ascii="Arial" w:hAnsi="Arial"/>
          <w:spacing w:val="-4"/>
          <w:sz w:val="20"/>
        </w:rPr>
        <w:t>than</w:t>
      </w:r>
      <w:r>
        <w:rPr>
          <w:rFonts w:ascii="Arial" w:hAnsi="Arial"/>
          <w:spacing w:val="-12"/>
          <w:sz w:val="20"/>
        </w:rPr>
        <w:t> </w:t>
      </w:r>
      <w:r>
        <w:rPr>
          <w:rFonts w:ascii="Arial" w:hAnsi="Arial"/>
          <w:spacing w:val="-4"/>
          <w:sz w:val="20"/>
        </w:rPr>
        <w:t>once</w:t>
      </w:r>
      <w:r>
        <w:rPr>
          <w:rFonts w:ascii="Arial" w:hAnsi="Arial"/>
          <w:spacing w:val="-15"/>
          <w:sz w:val="20"/>
        </w:rPr>
        <w:t> </w:t>
      </w:r>
      <w:r>
        <w:rPr>
          <w:rFonts w:ascii="Arial" w:hAnsi="Arial"/>
          <w:spacing w:val="-4"/>
          <w:sz w:val="20"/>
        </w:rPr>
        <w:t>per</w:t>
      </w:r>
      <w:r>
        <w:rPr>
          <w:rFonts w:ascii="Arial" w:hAnsi="Arial"/>
          <w:spacing w:val="-21"/>
          <w:sz w:val="20"/>
        </w:rPr>
        <w:t> </w:t>
      </w:r>
      <w:r>
        <w:rPr>
          <w:rFonts w:ascii="Arial" w:hAnsi="Arial"/>
          <w:spacing w:val="-4"/>
          <w:sz w:val="20"/>
        </w:rPr>
        <w:t>12 </w:t>
      </w:r>
      <w:r>
        <w:rPr>
          <w:rFonts w:ascii="Arial" w:hAnsi="Arial"/>
          <w:spacing w:val="-2"/>
          <w:sz w:val="20"/>
        </w:rPr>
        <w:t>months.</w:t>
      </w:r>
    </w:p>
    <w:p>
      <w:pPr>
        <w:pStyle w:val="BodyText"/>
        <w:spacing w:before="37"/>
        <w:rPr>
          <w:rFonts w:ascii="Arial"/>
          <w:sz w:val="20"/>
        </w:rPr>
      </w:pPr>
    </w:p>
    <w:p>
      <w:pPr>
        <w:spacing w:before="0"/>
        <w:ind w:left="1902" w:right="0" w:firstLine="0"/>
        <w:jc w:val="left"/>
        <w:rPr>
          <w:rFonts w:ascii="Arial"/>
          <w:b/>
          <w:sz w:val="19"/>
        </w:rPr>
      </w:pPr>
      <w:r>
        <w:rPr/>
        <mc:AlternateContent>
          <mc:Choice Requires="wps">
            <w:drawing>
              <wp:anchor distT="0" distB="0" distL="0" distR="0" allowOverlap="1" layoutInCell="1" locked="0" behindDoc="0" simplePos="0" relativeHeight="15859712">
                <wp:simplePos x="0" y="0"/>
                <wp:positionH relativeFrom="page">
                  <wp:posOffset>1730350</wp:posOffset>
                </wp:positionH>
                <wp:positionV relativeFrom="paragraph">
                  <wp:posOffset>28876</wp:posOffset>
                </wp:positionV>
                <wp:extent cx="467359" cy="427990"/>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467359" cy="427990"/>
                          <a:chExt cx="467359" cy="427990"/>
                        </a:xfrm>
                      </wpg:grpSpPr>
                      <pic:pic>
                        <pic:nvPicPr>
                          <pic:cNvPr id="373" name="Image 373"/>
                          <pic:cNvPicPr/>
                        </pic:nvPicPr>
                        <pic:blipFill>
                          <a:blip r:embed="rId214" cstate="print"/>
                          <a:stretch>
                            <a:fillRect/>
                          </a:stretch>
                        </pic:blipFill>
                        <pic:spPr>
                          <a:xfrm>
                            <a:off x="0" y="0"/>
                            <a:ext cx="466920" cy="427879"/>
                          </a:xfrm>
                          <a:prstGeom prst="rect">
                            <a:avLst/>
                          </a:prstGeom>
                        </pic:spPr>
                      </pic:pic>
                      <wps:wsp>
                        <wps:cNvPr id="374" name="Textbox 374"/>
                        <wps:cNvSpPr txBox="1"/>
                        <wps:spPr>
                          <a:xfrm>
                            <a:off x="187902" y="326867"/>
                            <a:ext cx="48895" cy="71120"/>
                          </a:xfrm>
                          <a:prstGeom prst="rect">
                            <a:avLst/>
                          </a:prstGeom>
                        </wps:spPr>
                        <wps:txbx>
                          <w:txbxContent>
                            <w:p>
                              <w:pPr>
                                <w:spacing w:line="112" w:lineRule="exact" w:before="0"/>
                                <w:ind w:left="0" w:right="0" w:firstLine="0"/>
                                <w:jc w:val="left"/>
                                <w:rPr>
                                  <w:rFonts w:ascii="Arial"/>
                                  <w:sz w:val="10"/>
                                </w:rPr>
                              </w:pPr>
                              <w:r>
                                <w:rPr>
                                  <w:rFonts w:ascii="Arial"/>
                                  <w:spacing w:val="-10"/>
                                  <w:sz w:val="10"/>
                                </w:rPr>
                                <w:t>0</w:t>
                              </w:r>
                            </w:p>
                          </w:txbxContent>
                        </wps:txbx>
                        <wps:bodyPr wrap="square" lIns="0" tIns="0" rIns="0" bIns="0" rtlCol="0">
                          <a:noAutofit/>
                        </wps:bodyPr>
                      </wps:wsp>
                    </wpg:wgp>
                  </a:graphicData>
                </a:graphic>
              </wp:anchor>
            </w:drawing>
          </mc:Choice>
          <mc:Fallback>
            <w:pict>
              <v:group style="position:absolute;margin-left:136.248093pt;margin-top:2.273771pt;width:36.8pt;height:33.7pt;mso-position-horizontal-relative:page;mso-position-vertical-relative:paragraph;z-index:15859712" id="docshapegroup220" coordorigin="2725,45" coordsize="736,674">
                <v:shape style="position:absolute;left:2724;top:45;width:736;height:674" type="#_x0000_t75" id="docshape221" stroked="false">
                  <v:imagedata r:id="rId214" o:title=""/>
                </v:shape>
                <v:shape style="position:absolute;left:3020;top:560;width:77;height:112" type="#_x0000_t202" id="docshape222" filled="false" stroked="false">
                  <v:textbox inset="0,0,0,0">
                    <w:txbxContent>
                      <w:p>
                        <w:pPr>
                          <w:spacing w:line="112" w:lineRule="exact" w:before="0"/>
                          <w:ind w:left="0" w:right="0" w:firstLine="0"/>
                          <w:jc w:val="left"/>
                          <w:rPr>
                            <w:rFonts w:ascii="Arial"/>
                            <w:sz w:val="10"/>
                          </w:rPr>
                        </w:pPr>
                        <w:r>
                          <w:rPr>
                            <w:rFonts w:ascii="Arial"/>
                            <w:spacing w:val="-10"/>
                            <w:sz w:val="10"/>
                          </w:rPr>
                          <w:t>0</w:t>
                        </w:r>
                      </w:p>
                    </w:txbxContent>
                  </v:textbox>
                  <w10:wrap type="none"/>
                </v:shape>
                <w10:wrap type="none"/>
              </v:group>
            </w:pict>
          </mc:Fallback>
        </mc:AlternateContent>
      </w:r>
      <w:r>
        <w:rPr>
          <w:rFonts w:ascii="Arial"/>
          <w:b/>
          <w:w w:val="105"/>
          <w:sz w:val="19"/>
        </w:rPr>
        <w:t>TEST</w:t>
      </w:r>
      <w:r>
        <w:rPr>
          <w:rFonts w:ascii="Arial"/>
          <w:b/>
          <w:spacing w:val="9"/>
          <w:w w:val="105"/>
          <w:sz w:val="19"/>
        </w:rPr>
        <w:t> </w:t>
      </w:r>
      <w:r>
        <w:rPr>
          <w:rFonts w:ascii="Arial"/>
          <w:b/>
          <w:w w:val="105"/>
          <w:sz w:val="19"/>
        </w:rPr>
        <w:t>TOPIC</w:t>
      </w:r>
      <w:r>
        <w:rPr>
          <w:rFonts w:ascii="Arial"/>
          <w:b/>
          <w:spacing w:val="7"/>
          <w:w w:val="105"/>
          <w:sz w:val="19"/>
        </w:rPr>
        <w:t> </w:t>
      </w:r>
      <w:r>
        <w:rPr>
          <w:rFonts w:ascii="Arial"/>
          <w:b/>
          <w:spacing w:val="-4"/>
          <w:w w:val="105"/>
          <w:sz w:val="19"/>
        </w:rPr>
        <w:t>ALERT</w:t>
      </w:r>
    </w:p>
    <w:p>
      <w:pPr>
        <w:spacing w:line="268" w:lineRule="auto" w:before="126"/>
        <w:ind w:left="1898" w:right="1163" w:firstLine="4"/>
        <w:jc w:val="left"/>
        <w:rPr>
          <w:rFonts w:ascii="Arial"/>
          <w:sz w:val="20"/>
        </w:rPr>
      </w:pPr>
      <w:r>
        <w:rPr>
          <w:rFonts w:ascii="Arial"/>
          <w:spacing w:val="-6"/>
          <w:sz w:val="20"/>
        </w:rPr>
        <w:t>As</w:t>
      </w:r>
      <w:r>
        <w:rPr>
          <w:rFonts w:ascii="Arial"/>
          <w:spacing w:val="-11"/>
          <w:sz w:val="20"/>
        </w:rPr>
        <w:t> </w:t>
      </w:r>
      <w:r>
        <w:rPr>
          <w:rFonts w:ascii="Arial"/>
          <w:spacing w:val="-6"/>
          <w:sz w:val="20"/>
        </w:rPr>
        <w:t>of</w:t>
      </w:r>
      <w:r>
        <w:rPr>
          <w:rFonts w:ascii="Arial"/>
          <w:spacing w:val="-13"/>
          <w:sz w:val="20"/>
        </w:rPr>
        <w:t> </w:t>
      </w:r>
      <w:r>
        <w:rPr>
          <w:rFonts w:ascii="Arial"/>
          <w:spacing w:val="-6"/>
          <w:sz w:val="20"/>
        </w:rPr>
        <w:t>the</w:t>
      </w:r>
      <w:r>
        <w:rPr>
          <w:rFonts w:ascii="Arial"/>
          <w:spacing w:val="-13"/>
          <w:sz w:val="20"/>
        </w:rPr>
        <w:t> </w:t>
      </w:r>
      <w:r>
        <w:rPr>
          <w:rFonts w:ascii="Arial"/>
          <w:spacing w:val="-6"/>
          <w:sz w:val="20"/>
        </w:rPr>
        <w:t>date</w:t>
      </w:r>
      <w:r>
        <w:rPr>
          <w:rFonts w:ascii="Arial"/>
          <w:spacing w:val="-16"/>
          <w:sz w:val="20"/>
        </w:rPr>
        <w:t> </w:t>
      </w:r>
      <w:r>
        <w:rPr>
          <w:rFonts w:ascii="Arial"/>
          <w:spacing w:val="-6"/>
          <w:sz w:val="20"/>
        </w:rPr>
        <w:t>of</w:t>
      </w:r>
      <w:r>
        <w:rPr>
          <w:rFonts w:ascii="Arial"/>
          <w:spacing w:val="-17"/>
          <w:sz w:val="20"/>
        </w:rPr>
        <w:t> </w:t>
      </w:r>
      <w:r>
        <w:rPr>
          <w:rFonts w:ascii="Arial"/>
          <w:spacing w:val="-6"/>
          <w:sz w:val="20"/>
        </w:rPr>
        <w:t>this</w:t>
      </w:r>
      <w:r>
        <w:rPr>
          <w:rFonts w:ascii="Arial"/>
          <w:spacing w:val="-10"/>
          <w:sz w:val="20"/>
        </w:rPr>
        <w:t> </w:t>
      </w:r>
      <w:r>
        <w:rPr>
          <w:rFonts w:ascii="Arial"/>
          <w:spacing w:val="-6"/>
          <w:sz w:val="20"/>
        </w:rPr>
        <w:t>question,</w:t>
      </w:r>
      <w:r>
        <w:rPr>
          <w:rFonts w:ascii="Arial"/>
          <w:spacing w:val="-7"/>
          <w:sz w:val="20"/>
        </w:rPr>
        <w:t> </w:t>
      </w:r>
      <w:r>
        <w:rPr>
          <w:rFonts w:ascii="Arial"/>
          <w:spacing w:val="-6"/>
          <w:sz w:val="20"/>
        </w:rPr>
        <w:t>there</w:t>
      </w:r>
      <w:r>
        <w:rPr>
          <w:rFonts w:ascii="Arial"/>
          <w:spacing w:val="-9"/>
          <w:sz w:val="20"/>
        </w:rPr>
        <w:t> </w:t>
      </w:r>
      <w:r>
        <w:rPr>
          <w:rFonts w:ascii="Arial"/>
          <w:spacing w:val="-6"/>
          <w:sz w:val="20"/>
        </w:rPr>
        <w:t>are</w:t>
      </w:r>
      <w:r>
        <w:rPr>
          <w:rFonts w:ascii="Arial"/>
          <w:spacing w:val="-13"/>
          <w:sz w:val="20"/>
        </w:rPr>
        <w:t> </w:t>
      </w:r>
      <w:r>
        <w:rPr>
          <w:rFonts w:ascii="Arial"/>
          <w:spacing w:val="-6"/>
          <w:sz w:val="20"/>
        </w:rPr>
        <w:t>more than</w:t>
      </w:r>
      <w:r>
        <w:rPr>
          <w:rFonts w:ascii="Arial"/>
          <w:spacing w:val="-8"/>
          <w:sz w:val="20"/>
        </w:rPr>
        <w:t> </w:t>
      </w:r>
      <w:r>
        <w:rPr>
          <w:rFonts w:ascii="Arial"/>
          <w:spacing w:val="-6"/>
          <w:sz w:val="20"/>
        </w:rPr>
        <w:t>400</w:t>
      </w:r>
      <w:r>
        <w:rPr>
          <w:rFonts w:ascii="Arial"/>
          <w:spacing w:val="-13"/>
          <w:sz w:val="20"/>
        </w:rPr>
        <w:t> </w:t>
      </w:r>
      <w:r>
        <w:rPr>
          <w:rFonts w:ascii="Arial"/>
          <w:spacing w:val="-6"/>
          <w:sz w:val="20"/>
        </w:rPr>
        <w:t>institutions</w:t>
      </w:r>
      <w:r>
        <w:rPr>
          <w:rFonts w:ascii="Arial"/>
          <w:spacing w:val="-9"/>
          <w:sz w:val="20"/>
        </w:rPr>
        <w:t> </w:t>
      </w:r>
      <w:r>
        <w:rPr>
          <w:rFonts w:ascii="Arial"/>
          <w:spacing w:val="-6"/>
          <w:sz w:val="20"/>
        </w:rPr>
        <w:t>of</w:t>
      </w:r>
      <w:r>
        <w:rPr>
          <w:rFonts w:ascii="Arial"/>
          <w:spacing w:val="-9"/>
          <w:sz w:val="20"/>
        </w:rPr>
        <w:t> </w:t>
      </w:r>
      <w:r>
        <w:rPr>
          <w:rFonts w:ascii="Arial"/>
          <w:spacing w:val="-6"/>
          <w:sz w:val="20"/>
        </w:rPr>
        <w:t>higher</w:t>
      </w:r>
      <w:r>
        <w:rPr>
          <w:rFonts w:ascii="Arial"/>
          <w:spacing w:val="-2"/>
          <w:sz w:val="20"/>
        </w:rPr>
        <w:t> </w:t>
      </w:r>
      <w:r>
        <w:rPr>
          <w:rFonts w:ascii="Arial"/>
          <w:spacing w:val="-6"/>
          <w:sz w:val="20"/>
        </w:rPr>
        <w:t>learning </w:t>
      </w:r>
      <w:r>
        <w:rPr>
          <w:rFonts w:ascii="Arial"/>
          <w:w w:val="90"/>
          <w:sz w:val="20"/>
        </w:rPr>
        <w:t>located outside of</w:t>
      </w:r>
      <w:r>
        <w:rPr>
          <w:rFonts w:ascii="Arial"/>
          <w:spacing w:val="-1"/>
          <w:w w:val="90"/>
          <w:sz w:val="20"/>
        </w:rPr>
        <w:t> </w:t>
      </w:r>
      <w:r>
        <w:rPr>
          <w:rFonts w:ascii="Arial"/>
          <w:w w:val="90"/>
          <w:sz w:val="20"/>
        </w:rPr>
        <w:t>the</w:t>
      </w:r>
      <w:r>
        <w:rPr>
          <w:rFonts w:ascii="Arial"/>
          <w:spacing w:val="-3"/>
          <w:w w:val="90"/>
          <w:sz w:val="20"/>
        </w:rPr>
        <w:t> </w:t>
      </w:r>
      <w:r>
        <w:rPr>
          <w:rFonts w:ascii="Arial"/>
          <w:w w:val="90"/>
          <w:sz w:val="20"/>
        </w:rPr>
        <w:t>United States where Section 529</w:t>
      </w:r>
      <w:r>
        <w:rPr>
          <w:rFonts w:ascii="Arial"/>
          <w:spacing w:val="-1"/>
          <w:w w:val="90"/>
          <w:sz w:val="20"/>
        </w:rPr>
        <w:t> </w:t>
      </w:r>
      <w:r>
        <w:rPr>
          <w:rFonts w:ascii="Arial"/>
          <w:w w:val="90"/>
          <w:sz w:val="20"/>
        </w:rPr>
        <w:t>plans (and Coverdell ESAs) may be used to</w:t>
      </w:r>
      <w:r>
        <w:rPr>
          <w:rFonts w:ascii="Arial"/>
          <w:spacing w:val="-2"/>
          <w:w w:val="90"/>
          <w:sz w:val="20"/>
        </w:rPr>
        <w:t> </w:t>
      </w:r>
      <w:r>
        <w:rPr>
          <w:rFonts w:ascii="Arial"/>
          <w:w w:val="90"/>
          <w:sz w:val="20"/>
        </w:rPr>
        <w:t>pay qualified expenses. The</w:t>
      </w:r>
      <w:r>
        <w:rPr>
          <w:rFonts w:ascii="Arial"/>
          <w:spacing w:val="-2"/>
          <w:w w:val="90"/>
          <w:sz w:val="20"/>
        </w:rPr>
        <w:t> </w:t>
      </w:r>
      <w:r>
        <w:rPr>
          <w:rFonts w:ascii="Arial"/>
          <w:w w:val="90"/>
          <w:sz w:val="20"/>
        </w:rPr>
        <w:t>expense</w:t>
      </w:r>
      <w:r>
        <w:rPr>
          <w:rFonts w:ascii="Arial"/>
          <w:sz w:val="20"/>
        </w:rPr>
        <w:t> </w:t>
      </w:r>
      <w:r>
        <w:rPr>
          <w:rFonts w:ascii="Arial"/>
          <w:w w:val="90"/>
          <w:sz w:val="20"/>
        </w:rPr>
        <w:t>for room and board (residence </w:t>
      </w:r>
      <w:r>
        <w:rPr>
          <w:rFonts w:ascii="Arial"/>
          <w:spacing w:val="-6"/>
          <w:sz w:val="20"/>
        </w:rPr>
        <w:t>cost) qualifies only to</w:t>
      </w:r>
      <w:r>
        <w:rPr>
          <w:rFonts w:ascii="Arial"/>
          <w:spacing w:val="-12"/>
          <w:sz w:val="20"/>
        </w:rPr>
        <w:t> </w:t>
      </w:r>
      <w:r>
        <w:rPr>
          <w:rFonts w:ascii="Arial"/>
          <w:spacing w:val="-6"/>
          <w:sz w:val="20"/>
        </w:rPr>
        <w:t>the</w:t>
      </w:r>
      <w:r>
        <w:rPr>
          <w:rFonts w:ascii="Arial"/>
          <w:spacing w:val="-19"/>
          <w:sz w:val="20"/>
        </w:rPr>
        <w:t> </w:t>
      </w:r>
      <w:r>
        <w:rPr>
          <w:rFonts w:ascii="Arial"/>
          <w:spacing w:val="-6"/>
          <w:sz w:val="20"/>
        </w:rPr>
        <w:t>extent that</w:t>
      </w:r>
      <w:r>
        <w:rPr>
          <w:rFonts w:ascii="Arial"/>
          <w:spacing w:val="-13"/>
          <w:sz w:val="20"/>
        </w:rPr>
        <w:t> </w:t>
      </w:r>
      <w:r>
        <w:rPr>
          <w:rFonts w:ascii="Arial"/>
          <w:spacing w:val="-6"/>
          <w:sz w:val="20"/>
        </w:rPr>
        <w:t>it</w:t>
      </w:r>
      <w:r>
        <w:rPr>
          <w:rFonts w:ascii="Arial"/>
          <w:sz w:val="20"/>
        </w:rPr>
        <w:t> </w:t>
      </w:r>
      <w:r>
        <w:rPr>
          <w:rFonts w:ascii="Arial"/>
          <w:spacing w:val="-6"/>
          <w:sz w:val="20"/>
        </w:rPr>
        <w:t>isn't</w:t>
      </w:r>
      <w:r>
        <w:rPr>
          <w:rFonts w:ascii="Arial"/>
          <w:spacing w:val="-8"/>
          <w:sz w:val="20"/>
        </w:rPr>
        <w:t> </w:t>
      </w:r>
      <w:r>
        <w:rPr>
          <w:rFonts w:ascii="Arial"/>
          <w:spacing w:val="-6"/>
          <w:sz w:val="20"/>
        </w:rPr>
        <w:t>more</w:t>
      </w:r>
      <w:r>
        <w:rPr>
          <w:rFonts w:ascii="Arial"/>
          <w:spacing w:val="-9"/>
          <w:sz w:val="20"/>
        </w:rPr>
        <w:t> </w:t>
      </w:r>
      <w:r>
        <w:rPr>
          <w:rFonts w:ascii="Arial"/>
          <w:spacing w:val="-6"/>
          <w:sz w:val="20"/>
        </w:rPr>
        <w:t>than</w:t>
      </w:r>
      <w:r>
        <w:rPr>
          <w:rFonts w:ascii="Arial"/>
          <w:spacing w:val="-10"/>
          <w:sz w:val="20"/>
        </w:rPr>
        <w:t> </w:t>
      </w:r>
      <w:r>
        <w:rPr>
          <w:rFonts w:ascii="Arial"/>
          <w:spacing w:val="-6"/>
          <w:sz w:val="20"/>
        </w:rPr>
        <w:t>the</w:t>
      </w:r>
      <w:r>
        <w:rPr>
          <w:rFonts w:ascii="Arial"/>
          <w:spacing w:val="-18"/>
          <w:sz w:val="20"/>
        </w:rPr>
        <w:t> </w:t>
      </w:r>
      <w:r>
        <w:rPr>
          <w:rFonts w:ascii="Arial"/>
          <w:spacing w:val="-6"/>
          <w:sz w:val="20"/>
        </w:rPr>
        <w:t>greater of</w:t>
      </w:r>
      <w:r>
        <w:rPr>
          <w:rFonts w:ascii="Arial"/>
          <w:spacing w:val="-11"/>
          <w:sz w:val="20"/>
        </w:rPr>
        <w:t> </w:t>
      </w:r>
      <w:r>
        <w:rPr>
          <w:rFonts w:ascii="Arial"/>
          <w:spacing w:val="-6"/>
          <w:sz w:val="20"/>
        </w:rPr>
        <w:t>the</w:t>
      </w:r>
      <w:r>
        <w:rPr>
          <w:rFonts w:ascii="Arial"/>
          <w:spacing w:val="-10"/>
          <w:sz w:val="20"/>
        </w:rPr>
        <w:t> </w:t>
      </w:r>
      <w:r>
        <w:rPr>
          <w:rFonts w:ascii="Arial"/>
          <w:spacing w:val="-6"/>
          <w:sz w:val="20"/>
        </w:rPr>
        <w:t>following</w:t>
      </w:r>
      <w:r>
        <w:rPr>
          <w:rFonts w:ascii="Arial"/>
          <w:spacing w:val="-16"/>
          <w:sz w:val="20"/>
        </w:rPr>
        <w:t> </w:t>
      </w:r>
      <w:r>
        <w:rPr>
          <w:rFonts w:ascii="Arial"/>
          <w:spacing w:val="-6"/>
          <w:sz w:val="20"/>
        </w:rPr>
        <w:t>two </w:t>
      </w:r>
      <w:r>
        <w:rPr>
          <w:rFonts w:ascii="Arial"/>
          <w:spacing w:val="-2"/>
          <w:sz w:val="20"/>
        </w:rPr>
        <w:t>amounts:</w:t>
      </w:r>
    </w:p>
    <w:p>
      <w:pPr>
        <w:pStyle w:val="ListParagraph"/>
        <w:numPr>
          <w:ilvl w:val="0"/>
          <w:numId w:val="86"/>
        </w:numPr>
        <w:tabs>
          <w:tab w:pos="2260" w:val="left" w:leader="none"/>
          <w:tab w:pos="2262" w:val="left" w:leader="none"/>
        </w:tabs>
        <w:spacing w:line="268" w:lineRule="auto" w:before="95" w:after="0"/>
        <w:ind w:left="2260" w:right="1152" w:hanging="369"/>
        <w:jc w:val="left"/>
        <w:rPr>
          <w:sz w:val="20"/>
        </w:rPr>
      </w:pPr>
      <w:r>
        <w:rPr>
          <w:sz w:val="20"/>
        </w:rPr>
        <w:tab/>
      </w:r>
      <w:r>
        <w:rPr>
          <w:spacing w:val="-6"/>
          <w:sz w:val="20"/>
        </w:rPr>
        <w:t>The allowance for</w:t>
      </w:r>
      <w:r>
        <w:rPr>
          <w:spacing w:val="-10"/>
          <w:sz w:val="20"/>
        </w:rPr>
        <w:t> </w:t>
      </w:r>
      <w:r>
        <w:rPr>
          <w:spacing w:val="-6"/>
          <w:sz w:val="20"/>
        </w:rPr>
        <w:t>room and board,</w:t>
      </w:r>
      <w:r>
        <w:rPr>
          <w:spacing w:val="-12"/>
          <w:sz w:val="20"/>
        </w:rPr>
        <w:t> </w:t>
      </w:r>
      <w:r>
        <w:rPr>
          <w:spacing w:val="-6"/>
          <w:sz w:val="20"/>
        </w:rPr>
        <w:t>as</w:t>
      </w:r>
      <w:r>
        <w:rPr>
          <w:spacing w:val="-7"/>
          <w:sz w:val="20"/>
        </w:rPr>
        <w:t> </w:t>
      </w:r>
      <w:r>
        <w:rPr>
          <w:spacing w:val="-6"/>
          <w:sz w:val="20"/>
        </w:rPr>
        <w:t>determined</w:t>
      </w:r>
      <w:r>
        <w:rPr>
          <w:spacing w:val="13"/>
          <w:sz w:val="20"/>
        </w:rPr>
        <w:t> </w:t>
      </w:r>
      <w:r>
        <w:rPr>
          <w:spacing w:val="-6"/>
          <w:sz w:val="20"/>
        </w:rPr>
        <w:t>by the</w:t>
      </w:r>
      <w:r>
        <w:rPr>
          <w:spacing w:val="-19"/>
          <w:sz w:val="20"/>
        </w:rPr>
        <w:t> </w:t>
      </w:r>
      <w:r>
        <w:rPr>
          <w:spacing w:val="-6"/>
          <w:sz w:val="20"/>
        </w:rPr>
        <w:t>eligible educational </w:t>
      </w:r>
      <w:r>
        <w:rPr>
          <w:spacing w:val="-4"/>
          <w:sz w:val="20"/>
        </w:rPr>
        <w:t>institution,</w:t>
      </w:r>
      <w:r>
        <w:rPr>
          <w:spacing w:val="-9"/>
          <w:sz w:val="20"/>
        </w:rPr>
        <w:t> </w:t>
      </w:r>
      <w:r>
        <w:rPr>
          <w:spacing w:val="-4"/>
          <w:sz w:val="20"/>
        </w:rPr>
        <w:t>that</w:t>
      </w:r>
      <w:r>
        <w:rPr>
          <w:spacing w:val="-8"/>
          <w:sz w:val="20"/>
        </w:rPr>
        <w:t> </w:t>
      </w:r>
      <w:r>
        <w:rPr>
          <w:spacing w:val="-4"/>
          <w:sz w:val="20"/>
        </w:rPr>
        <w:t>was</w:t>
      </w:r>
      <w:r>
        <w:rPr>
          <w:spacing w:val="-13"/>
          <w:sz w:val="20"/>
        </w:rPr>
        <w:t> </w:t>
      </w:r>
      <w:r>
        <w:rPr>
          <w:spacing w:val="-4"/>
          <w:sz w:val="20"/>
        </w:rPr>
        <w:t>included in</w:t>
      </w:r>
      <w:r>
        <w:rPr>
          <w:spacing w:val="-20"/>
          <w:sz w:val="20"/>
        </w:rPr>
        <w:t> </w:t>
      </w:r>
      <w:r>
        <w:rPr>
          <w:spacing w:val="-4"/>
          <w:sz w:val="20"/>
        </w:rPr>
        <w:t>the</w:t>
      </w:r>
      <w:r>
        <w:rPr>
          <w:spacing w:val="-23"/>
          <w:sz w:val="20"/>
        </w:rPr>
        <w:t> </w:t>
      </w:r>
      <w:r>
        <w:rPr>
          <w:spacing w:val="-4"/>
          <w:sz w:val="20"/>
        </w:rPr>
        <w:t>cost</w:t>
      </w:r>
      <w:r>
        <w:rPr>
          <w:spacing w:val="-13"/>
          <w:sz w:val="20"/>
        </w:rPr>
        <w:t> </w:t>
      </w:r>
      <w:r>
        <w:rPr>
          <w:spacing w:val="-4"/>
          <w:sz w:val="20"/>
        </w:rPr>
        <w:t>of</w:t>
      </w:r>
      <w:r>
        <w:rPr>
          <w:spacing w:val="-15"/>
          <w:sz w:val="20"/>
        </w:rPr>
        <w:t> </w:t>
      </w:r>
      <w:r>
        <w:rPr>
          <w:spacing w:val="-4"/>
          <w:sz w:val="20"/>
        </w:rPr>
        <w:t>attendance</w:t>
      </w:r>
      <w:r>
        <w:rPr>
          <w:spacing w:val="-5"/>
          <w:sz w:val="20"/>
        </w:rPr>
        <w:t> </w:t>
      </w:r>
      <w:r>
        <w:rPr>
          <w:spacing w:val="-4"/>
          <w:sz w:val="20"/>
        </w:rPr>
        <w:t>(for</w:t>
      </w:r>
      <w:r>
        <w:rPr>
          <w:spacing w:val="-6"/>
          <w:sz w:val="20"/>
        </w:rPr>
        <w:t> </w:t>
      </w:r>
      <w:r>
        <w:rPr>
          <w:spacing w:val="-4"/>
          <w:sz w:val="20"/>
        </w:rPr>
        <w:t>federal</w:t>
      </w:r>
      <w:r>
        <w:rPr>
          <w:spacing w:val="-10"/>
          <w:sz w:val="20"/>
        </w:rPr>
        <w:t> </w:t>
      </w:r>
      <w:r>
        <w:rPr>
          <w:spacing w:val="-4"/>
          <w:sz w:val="20"/>
        </w:rPr>
        <w:t>financial aid </w:t>
      </w:r>
      <w:r>
        <w:rPr>
          <w:w w:val="90"/>
          <w:sz w:val="20"/>
        </w:rPr>
        <w:t>purposes)</w:t>
      </w:r>
      <w:r>
        <w:rPr>
          <w:spacing w:val="30"/>
          <w:sz w:val="20"/>
        </w:rPr>
        <w:t> </w:t>
      </w:r>
      <w:r>
        <w:rPr>
          <w:w w:val="90"/>
          <w:sz w:val="20"/>
        </w:rPr>
        <w:t>for a particular academic period and living</w:t>
      </w:r>
      <w:r>
        <w:rPr>
          <w:spacing w:val="-9"/>
          <w:w w:val="90"/>
          <w:sz w:val="20"/>
        </w:rPr>
        <w:t> </w:t>
      </w:r>
      <w:r>
        <w:rPr>
          <w:w w:val="90"/>
          <w:sz w:val="20"/>
        </w:rPr>
        <w:t>arrangement of</w:t>
      </w:r>
      <w:r>
        <w:rPr>
          <w:spacing w:val="-4"/>
          <w:w w:val="90"/>
          <w:sz w:val="20"/>
        </w:rPr>
        <w:t> </w:t>
      </w:r>
      <w:r>
        <w:rPr>
          <w:w w:val="90"/>
          <w:sz w:val="20"/>
        </w:rPr>
        <w:t>the</w:t>
      </w:r>
      <w:r>
        <w:rPr>
          <w:spacing w:val="-5"/>
          <w:w w:val="90"/>
          <w:sz w:val="20"/>
        </w:rPr>
        <w:t> </w:t>
      </w:r>
      <w:r>
        <w:rPr>
          <w:w w:val="90"/>
          <w:sz w:val="20"/>
        </w:rPr>
        <w:t>student; </w:t>
      </w:r>
      <w:r>
        <w:rPr>
          <w:spacing w:val="-6"/>
          <w:sz w:val="20"/>
        </w:rPr>
        <w:t>or</w:t>
      </w:r>
    </w:p>
    <w:p>
      <w:pPr>
        <w:spacing w:after="0" w:line="268" w:lineRule="auto"/>
        <w:jc w:val="left"/>
        <w:rPr>
          <w:sz w:val="20"/>
        </w:rPr>
        <w:sectPr>
          <w:pgSz w:w="11660" w:h="15500"/>
          <w:pgMar w:header="467" w:footer="0" w:top="1120" w:bottom="280" w:left="1640" w:right="0"/>
        </w:sectPr>
      </w:pPr>
    </w:p>
    <w:p>
      <w:pPr>
        <w:pStyle w:val="ListParagraph"/>
        <w:numPr>
          <w:ilvl w:val="0"/>
          <w:numId w:val="86"/>
        </w:numPr>
        <w:tabs>
          <w:tab w:pos="2538" w:val="left" w:leader="none"/>
          <w:tab w:pos="2540" w:val="left" w:leader="none"/>
        </w:tabs>
        <w:spacing w:line="273" w:lineRule="auto" w:before="83" w:after="0"/>
        <w:ind w:left="2538" w:right="1007" w:hanging="360"/>
        <w:jc w:val="left"/>
        <w:rPr>
          <w:sz w:val="20"/>
        </w:rPr>
      </w:pPr>
      <w:r>
        <w:rPr>
          <w:sz w:val="20"/>
        </w:rPr>
        <w:tab/>
      </w:r>
      <w:r>
        <w:rPr>
          <w:spacing w:val="-6"/>
          <w:sz w:val="20"/>
        </w:rPr>
        <w:t>The</w:t>
      </w:r>
      <w:r>
        <w:rPr>
          <w:spacing w:val="-16"/>
          <w:sz w:val="20"/>
        </w:rPr>
        <w:t> </w:t>
      </w:r>
      <w:r>
        <w:rPr>
          <w:spacing w:val="-6"/>
          <w:sz w:val="20"/>
        </w:rPr>
        <w:t>actual</w:t>
      </w:r>
      <w:r>
        <w:rPr>
          <w:spacing w:val="-14"/>
          <w:sz w:val="20"/>
        </w:rPr>
        <w:t> </w:t>
      </w:r>
      <w:r>
        <w:rPr>
          <w:spacing w:val="-6"/>
          <w:sz w:val="20"/>
        </w:rPr>
        <w:t>amount</w:t>
      </w:r>
      <w:r>
        <w:rPr>
          <w:spacing w:val="-8"/>
          <w:sz w:val="20"/>
        </w:rPr>
        <w:t> </w:t>
      </w:r>
      <w:r>
        <w:rPr>
          <w:spacing w:val="-6"/>
          <w:sz w:val="20"/>
        </w:rPr>
        <w:t>charged</w:t>
      </w:r>
      <w:r>
        <w:rPr>
          <w:spacing w:val="-8"/>
          <w:sz w:val="20"/>
        </w:rPr>
        <w:t> </w:t>
      </w:r>
      <w:r>
        <w:rPr>
          <w:spacing w:val="-6"/>
          <w:sz w:val="20"/>
        </w:rPr>
        <w:t>if</w:t>
      </w:r>
      <w:r>
        <w:rPr>
          <w:spacing w:val="-19"/>
          <w:sz w:val="20"/>
        </w:rPr>
        <w:t> </w:t>
      </w:r>
      <w:r>
        <w:rPr>
          <w:spacing w:val="-6"/>
          <w:sz w:val="20"/>
        </w:rPr>
        <w:t>the</w:t>
      </w:r>
      <w:r>
        <w:rPr>
          <w:spacing w:val="-22"/>
          <w:sz w:val="20"/>
        </w:rPr>
        <w:t> </w:t>
      </w:r>
      <w:r>
        <w:rPr>
          <w:spacing w:val="-6"/>
          <w:sz w:val="20"/>
        </w:rPr>
        <w:t>student</w:t>
      </w:r>
      <w:r>
        <w:rPr>
          <w:spacing w:val="-16"/>
          <w:sz w:val="20"/>
        </w:rPr>
        <w:t> </w:t>
      </w:r>
      <w:r>
        <w:rPr>
          <w:spacing w:val="-6"/>
          <w:sz w:val="20"/>
        </w:rPr>
        <w:t>is</w:t>
      </w:r>
      <w:r>
        <w:rPr>
          <w:spacing w:val="-23"/>
          <w:sz w:val="20"/>
        </w:rPr>
        <w:t> </w:t>
      </w:r>
      <w:r>
        <w:rPr>
          <w:spacing w:val="-6"/>
          <w:sz w:val="20"/>
        </w:rPr>
        <w:t>residing</w:t>
      </w:r>
      <w:r>
        <w:rPr>
          <w:spacing w:val="-23"/>
          <w:sz w:val="20"/>
        </w:rPr>
        <w:t> </w:t>
      </w:r>
      <w:r>
        <w:rPr>
          <w:spacing w:val="-6"/>
          <w:sz w:val="20"/>
        </w:rPr>
        <w:t>in</w:t>
      </w:r>
      <w:r>
        <w:rPr>
          <w:spacing w:val="-16"/>
          <w:sz w:val="20"/>
        </w:rPr>
        <w:t> </w:t>
      </w:r>
      <w:r>
        <w:rPr>
          <w:spacing w:val="-6"/>
          <w:sz w:val="20"/>
        </w:rPr>
        <w:t>housing</w:t>
      </w:r>
      <w:r>
        <w:rPr>
          <w:spacing w:val="-17"/>
          <w:sz w:val="20"/>
        </w:rPr>
        <w:t> </w:t>
      </w:r>
      <w:r>
        <w:rPr>
          <w:spacing w:val="-6"/>
          <w:sz w:val="20"/>
        </w:rPr>
        <w:t>owned</w:t>
      </w:r>
      <w:r>
        <w:rPr>
          <w:spacing w:val="-9"/>
          <w:sz w:val="20"/>
        </w:rPr>
        <w:t> </w:t>
      </w:r>
      <w:r>
        <w:rPr>
          <w:spacing w:val="-6"/>
          <w:sz w:val="20"/>
        </w:rPr>
        <w:t>or </w:t>
      </w:r>
      <w:r>
        <w:rPr>
          <w:spacing w:val="-2"/>
          <w:sz w:val="20"/>
        </w:rPr>
        <w:t>operated</w:t>
      </w:r>
      <w:r>
        <w:rPr>
          <w:spacing w:val="-9"/>
          <w:sz w:val="20"/>
        </w:rPr>
        <w:t> </w:t>
      </w:r>
      <w:r>
        <w:rPr>
          <w:spacing w:val="-2"/>
          <w:sz w:val="20"/>
        </w:rPr>
        <w:t>by</w:t>
      </w:r>
      <w:r>
        <w:rPr>
          <w:spacing w:val="-12"/>
          <w:sz w:val="20"/>
        </w:rPr>
        <w:t> </w:t>
      </w:r>
      <w:r>
        <w:rPr>
          <w:spacing w:val="-2"/>
          <w:sz w:val="20"/>
        </w:rPr>
        <w:t>the</w:t>
      </w:r>
      <w:r>
        <w:rPr>
          <w:spacing w:val="-23"/>
          <w:sz w:val="20"/>
        </w:rPr>
        <w:t> </w:t>
      </w:r>
      <w:r>
        <w:rPr>
          <w:spacing w:val="-2"/>
          <w:sz w:val="20"/>
        </w:rPr>
        <w:t>eligible</w:t>
      </w:r>
      <w:r>
        <w:rPr>
          <w:spacing w:val="-9"/>
          <w:sz w:val="20"/>
        </w:rPr>
        <w:t> </w:t>
      </w:r>
      <w:r>
        <w:rPr>
          <w:spacing w:val="-2"/>
          <w:sz w:val="20"/>
        </w:rPr>
        <w:t>educational institution.</w:t>
      </w:r>
    </w:p>
    <w:p>
      <w:pPr>
        <w:pStyle w:val="BodyText"/>
        <w:spacing w:before="126"/>
        <w:rPr>
          <w:rFonts w:ascii="Arial"/>
          <w:sz w:val="20"/>
        </w:rPr>
      </w:pPr>
    </w:p>
    <w:p>
      <w:pPr>
        <w:pStyle w:val="Heading8"/>
        <w:spacing w:before="1"/>
        <w:ind w:left="1277"/>
        <w:rPr>
          <w:i/>
        </w:rPr>
      </w:pPr>
      <w:r>
        <w:rPr>
          <w:i/>
          <w:w w:val="90"/>
        </w:rPr>
        <w:t>Impact</w:t>
      </w:r>
      <w:r>
        <w:rPr>
          <w:i/>
          <w:spacing w:val="-1"/>
        </w:rPr>
        <w:t> </w:t>
      </w:r>
      <w:r>
        <w:rPr>
          <w:i/>
          <w:w w:val="90"/>
        </w:rPr>
        <w:t>on</w:t>
      </w:r>
      <w:r>
        <w:rPr>
          <w:i/>
          <w:spacing w:val="-1"/>
          <w:w w:val="90"/>
        </w:rPr>
        <w:t> </w:t>
      </w:r>
      <w:r>
        <w:rPr>
          <w:i/>
          <w:w w:val="90"/>
        </w:rPr>
        <w:t>Financial</w:t>
      </w:r>
      <w:r>
        <w:rPr>
          <w:i/>
          <w:spacing w:val="13"/>
        </w:rPr>
        <w:t> </w:t>
      </w:r>
      <w:r>
        <w:rPr>
          <w:i/>
          <w:spacing w:val="-2"/>
          <w:w w:val="90"/>
        </w:rPr>
        <w:t>Eligibility</w:t>
      </w:r>
    </w:p>
    <w:p>
      <w:pPr>
        <w:pStyle w:val="BodyText"/>
        <w:spacing w:line="259" w:lineRule="auto" w:before="109"/>
        <w:ind w:left="1270" w:right="283" w:firstLine="14"/>
      </w:pPr>
      <w:r>
        <w:rPr/>
        <w:t>Investing in a 529 plan (or Coverdell ESA) will generally impact a</w:t>
      </w:r>
      <w:r>
        <w:rPr>
          <w:spacing w:val="-2"/>
        </w:rPr>
        <w:t> </w:t>
      </w:r>
      <w:r>
        <w:rPr/>
        <w:t>student's eligibility to participate</w:t>
      </w:r>
      <w:r>
        <w:rPr>
          <w:spacing w:val="19"/>
        </w:rPr>
        <w:t> </w:t>
      </w:r>
      <w:r>
        <w:rPr/>
        <w:t>in</w:t>
      </w:r>
      <w:r>
        <w:rPr>
          <w:spacing w:val="14"/>
        </w:rPr>
        <w:t> </w:t>
      </w:r>
      <w:r>
        <w:rPr/>
        <w:t>need-based</w:t>
      </w:r>
      <w:r>
        <w:rPr>
          <w:spacing w:val="26"/>
        </w:rPr>
        <w:t> </w:t>
      </w:r>
      <w:r>
        <w:rPr/>
        <w:t>financial</w:t>
      </w:r>
      <w:r>
        <w:rPr>
          <w:spacing w:val="16"/>
        </w:rPr>
        <w:t> </w:t>
      </w:r>
      <w:r>
        <w:rPr/>
        <w:t>aid. Both</w:t>
      </w:r>
      <w:r>
        <w:rPr>
          <w:spacing w:val="17"/>
        </w:rPr>
        <w:t> </w:t>
      </w:r>
      <w:r>
        <w:rPr/>
        <w:t>types of plans are</w:t>
      </w:r>
      <w:r>
        <w:rPr>
          <w:spacing w:val="12"/>
        </w:rPr>
        <w:t> </w:t>
      </w:r>
      <w:r>
        <w:rPr/>
        <w:t>treated</w:t>
      </w:r>
      <w:r>
        <w:rPr>
          <w:spacing w:val="12"/>
        </w:rPr>
        <w:t> </w:t>
      </w:r>
      <w:r>
        <w:rPr/>
        <w:t>as</w:t>
      </w:r>
      <w:r>
        <w:rPr>
          <w:spacing w:val="13"/>
        </w:rPr>
        <w:t> </w:t>
      </w:r>
      <w:r>
        <w:rPr/>
        <w:t>parental</w:t>
      </w:r>
      <w:r>
        <w:rPr>
          <w:spacing w:val="20"/>
        </w:rPr>
        <w:t> </w:t>
      </w:r>
      <w:r>
        <w:rPr/>
        <w:t>assets</w:t>
      </w:r>
      <w:r>
        <w:rPr>
          <w:spacing w:val="12"/>
        </w:rPr>
        <w:t> </w:t>
      </w:r>
      <w:r>
        <w:rPr/>
        <w:t>in</w:t>
      </w:r>
      <w:r>
        <w:rPr/>
        <w:t> the</w:t>
      </w:r>
      <w:r>
        <w:rPr>
          <w:spacing w:val="-7"/>
        </w:rPr>
        <w:t> </w:t>
      </w:r>
      <w:r>
        <w:rPr/>
        <w:t>calculation of</w:t>
      </w:r>
      <w:r>
        <w:rPr>
          <w:spacing w:val="-1"/>
        </w:rPr>
        <w:t> </w:t>
      </w:r>
      <w:r>
        <w:rPr/>
        <w:t>the</w:t>
      </w:r>
      <w:r>
        <w:rPr>
          <w:spacing w:val="-7"/>
        </w:rPr>
        <w:t> </w:t>
      </w:r>
      <w:r>
        <w:rPr/>
        <w:t>expected family</w:t>
      </w:r>
      <w:r>
        <w:rPr>
          <w:spacing w:val="-1"/>
        </w:rPr>
        <w:t> </w:t>
      </w:r>
      <w:r>
        <w:rPr/>
        <w:t>contribution</w:t>
      </w:r>
      <w:r>
        <w:rPr>
          <w:spacing w:val="25"/>
        </w:rPr>
        <w:t> </w:t>
      </w:r>
      <w:r>
        <w:rPr/>
        <w:t>toward college costs regardless of</w:t>
      </w:r>
      <w:r>
        <w:rPr>
          <w:spacing w:val="-11"/>
        </w:rPr>
        <w:t> </w:t>
      </w:r>
      <w:r>
        <w:rPr/>
        <w:t>whether the owner is the parent or the student. This computation</w:t>
      </w:r>
      <w:r>
        <w:rPr>
          <w:spacing w:val="36"/>
        </w:rPr>
        <w:t> </w:t>
      </w:r>
      <w:r>
        <w:rPr/>
        <w:t>is done on the FAFSA Form</w:t>
      </w:r>
      <w:r>
        <w:rPr>
          <w:spacing w:val="38"/>
        </w:rPr>
        <w:t> </w:t>
      </w:r>
      <w:r>
        <w:rPr/>
        <w:t>(Free Application</w:t>
      </w:r>
      <w:r>
        <w:rPr>
          <w:spacing w:val="35"/>
        </w:rPr>
        <w:t> </w:t>
      </w:r>
      <w:r>
        <w:rPr/>
        <w:t>for</w:t>
      </w:r>
      <w:r>
        <w:rPr>
          <w:spacing w:val="24"/>
        </w:rPr>
        <w:t> </w:t>
      </w:r>
      <w:r>
        <w:rPr/>
        <w:t>Federal Student Aid).</w:t>
      </w:r>
      <w:r>
        <w:rPr>
          <w:spacing w:val="25"/>
        </w:rPr>
        <w:t> </w:t>
      </w:r>
      <w:r>
        <w:rPr/>
        <w:t>Having</w:t>
      </w:r>
      <w:r>
        <w:rPr>
          <w:spacing w:val="22"/>
        </w:rPr>
        <w:t> </w:t>
      </w:r>
      <w:r>
        <w:rPr/>
        <w:t>money in</w:t>
      </w:r>
      <w:r>
        <w:rPr>
          <w:spacing w:val="21"/>
        </w:rPr>
        <w:t> </w:t>
      </w:r>
      <w:r>
        <w:rPr/>
        <w:t>a 529</w:t>
      </w:r>
      <w:r>
        <w:rPr>
          <w:spacing w:val="22"/>
        </w:rPr>
        <w:t> </w:t>
      </w:r>
      <w:r>
        <w:rPr/>
        <w:t>plan</w:t>
      </w:r>
      <w:r>
        <w:rPr>
          <w:spacing w:val="24"/>
        </w:rPr>
        <w:t> </w:t>
      </w:r>
      <w:r>
        <w:rPr/>
        <w:t>is a better</w:t>
      </w:r>
      <w:r>
        <w:rPr>
          <w:spacing w:val="22"/>
        </w:rPr>
        <w:t> </w:t>
      </w:r>
      <w:r>
        <w:rPr/>
        <w:t>deal</w:t>
      </w:r>
      <w:r>
        <w:rPr>
          <w:spacing w:val="28"/>
        </w:rPr>
        <w:t> </w:t>
      </w:r>
      <w:r>
        <w:rPr/>
        <w:t>than if they</w:t>
      </w:r>
      <w:r>
        <w:rPr>
          <w:spacing w:val="-5"/>
        </w:rPr>
        <w:t> </w:t>
      </w:r>
      <w:r>
        <w:rPr/>
        <w:t>were non-529 assets of the</w:t>
      </w:r>
      <w:r>
        <w:rPr>
          <w:spacing w:val="-4"/>
        </w:rPr>
        <w:t> </w:t>
      </w:r>
      <w:r>
        <w:rPr/>
        <w:t>student, because parental assets are</w:t>
      </w:r>
      <w:r>
        <w:rPr>
          <w:spacing w:val="-1"/>
        </w:rPr>
        <w:t> </w:t>
      </w:r>
      <w:r>
        <w:rPr/>
        <w:t>assessed on the FAFSA</w:t>
      </w:r>
    </w:p>
    <w:p>
      <w:pPr>
        <w:pStyle w:val="BodyText"/>
        <w:spacing w:line="259" w:lineRule="auto"/>
        <w:ind w:left="1285" w:right="109" w:hanging="10"/>
      </w:pPr>
      <w:r>
        <w:rPr/>
        <w:t>at a maximum</w:t>
      </w:r>
      <w:r>
        <w:rPr>
          <w:spacing w:val="40"/>
        </w:rPr>
        <w:t> </w:t>
      </w:r>
      <w:r>
        <w:rPr/>
        <w:t>5.64% rate in determining</w:t>
      </w:r>
      <w:r>
        <w:rPr>
          <w:spacing w:val="40"/>
        </w:rPr>
        <w:t> </w:t>
      </w:r>
      <w:r>
        <w:rPr/>
        <w:t>the student's expected family contribution</w:t>
      </w:r>
      <w:r>
        <w:rPr>
          <w:spacing w:val="40"/>
        </w:rPr>
        <w:t> </w:t>
      </w:r>
      <w:r>
        <w:rPr/>
        <w:t>(EFC) rather than the 20% rate on non-529</w:t>
      </w:r>
      <w:r>
        <w:rPr>
          <w:spacing w:val="24"/>
        </w:rPr>
        <w:t> </w:t>
      </w:r>
      <w:r>
        <w:rPr/>
        <w:t>(or ESA)</w:t>
      </w:r>
      <w:r>
        <w:rPr>
          <w:spacing w:val="20"/>
        </w:rPr>
        <w:t> </w:t>
      </w:r>
      <w:r>
        <w:rPr/>
        <w:t>assets owned</w:t>
      </w:r>
      <w:r>
        <w:rPr>
          <w:spacing w:val="28"/>
        </w:rPr>
        <w:t> </w:t>
      </w:r>
      <w:r>
        <w:rPr/>
        <w:t>by the</w:t>
      </w:r>
      <w:r>
        <w:rPr>
          <w:spacing w:val="-8"/>
        </w:rPr>
        <w:t> </w:t>
      </w:r>
      <w:r>
        <w:rPr/>
        <w:t>student, such as those in a UTMA account. These rates will not be tested,</w:t>
      </w:r>
      <w:r>
        <w:rPr>
          <w:spacing w:val="35"/>
        </w:rPr>
        <w:t> </w:t>
      </w:r>
      <w:r>
        <w:rPr/>
        <w:t>but the concept may be.</w:t>
      </w:r>
    </w:p>
    <w:p>
      <w:pPr>
        <w:pStyle w:val="BodyText"/>
        <w:spacing w:before="213"/>
      </w:pPr>
    </w:p>
    <w:p>
      <w:pPr>
        <w:pStyle w:val="Heading8"/>
        <w:spacing w:before="1"/>
        <w:ind w:left="1269"/>
        <w:rPr>
          <w:i/>
        </w:rPr>
      </w:pPr>
      <w:r>
        <w:rPr>
          <w:i/>
          <w:w w:val="90"/>
        </w:rPr>
        <w:t>Contributions</w:t>
      </w:r>
      <w:r>
        <w:rPr>
          <w:i/>
          <w:spacing w:val="17"/>
        </w:rPr>
        <w:t> </w:t>
      </w:r>
      <w:r>
        <w:rPr>
          <w:i/>
          <w:w w:val="90"/>
        </w:rPr>
        <w:t>to</w:t>
      </w:r>
      <w:r>
        <w:rPr>
          <w:i/>
          <w:spacing w:val="-4"/>
          <w:w w:val="90"/>
        </w:rPr>
        <w:t> </w:t>
      </w:r>
      <w:r>
        <w:rPr>
          <w:i/>
          <w:w w:val="90"/>
        </w:rPr>
        <w:t>a</w:t>
      </w:r>
      <w:r>
        <w:rPr>
          <w:i/>
          <w:spacing w:val="-13"/>
          <w:w w:val="90"/>
        </w:rPr>
        <w:t> </w:t>
      </w:r>
      <w:r>
        <w:rPr>
          <w:i/>
          <w:w w:val="90"/>
        </w:rPr>
        <w:t>529</w:t>
      </w:r>
      <w:r>
        <w:rPr>
          <w:i/>
        </w:rPr>
        <w:t> </w:t>
      </w:r>
      <w:r>
        <w:rPr>
          <w:i/>
          <w:spacing w:val="-4"/>
          <w:w w:val="90"/>
        </w:rPr>
        <w:t>Plan</w:t>
      </w:r>
    </w:p>
    <w:p>
      <w:pPr>
        <w:pStyle w:val="BodyText"/>
        <w:spacing w:line="261" w:lineRule="auto" w:before="98"/>
        <w:ind w:left="1288" w:hanging="15"/>
      </w:pPr>
      <w:r>
        <w:rPr>
          <w:w w:val="105"/>
        </w:rPr>
        <w:t>Any</w:t>
      </w:r>
      <w:r>
        <w:rPr>
          <w:spacing w:val="-14"/>
          <w:w w:val="105"/>
        </w:rPr>
        <w:t> </w:t>
      </w:r>
      <w:r>
        <w:rPr>
          <w:w w:val="105"/>
        </w:rPr>
        <w:t>adult</w:t>
      </w:r>
      <w:r>
        <w:rPr>
          <w:spacing w:val="-14"/>
          <w:w w:val="105"/>
        </w:rPr>
        <w:t> </w:t>
      </w:r>
      <w:r>
        <w:rPr>
          <w:w w:val="105"/>
        </w:rPr>
        <w:t>can</w:t>
      </w:r>
      <w:r>
        <w:rPr>
          <w:spacing w:val="-14"/>
          <w:w w:val="105"/>
        </w:rPr>
        <w:t> </w:t>
      </w:r>
      <w:r>
        <w:rPr>
          <w:w w:val="105"/>
        </w:rPr>
        <w:t>open</w:t>
      </w:r>
      <w:r>
        <w:rPr>
          <w:spacing w:val="-7"/>
          <w:w w:val="105"/>
        </w:rPr>
        <w:t> </w:t>
      </w:r>
      <w:r>
        <w:rPr>
          <w:w w:val="105"/>
        </w:rPr>
        <w:t>a</w:t>
      </w:r>
      <w:r>
        <w:rPr>
          <w:spacing w:val="-14"/>
          <w:w w:val="105"/>
        </w:rPr>
        <w:t> </w:t>
      </w:r>
      <w:r>
        <w:rPr>
          <w:w w:val="105"/>
        </w:rPr>
        <w:t>529</w:t>
      </w:r>
      <w:r>
        <w:rPr>
          <w:spacing w:val="-7"/>
          <w:w w:val="105"/>
        </w:rPr>
        <w:t> </w:t>
      </w:r>
      <w:r>
        <w:rPr>
          <w:w w:val="105"/>
        </w:rPr>
        <w:t>plan</w:t>
      </w:r>
      <w:r>
        <w:rPr>
          <w:spacing w:val="-14"/>
          <w:w w:val="105"/>
        </w:rPr>
        <w:t> </w:t>
      </w:r>
      <w:r>
        <w:rPr>
          <w:w w:val="105"/>
        </w:rPr>
        <w:t>for</w:t>
      </w:r>
      <w:r>
        <w:rPr>
          <w:spacing w:val="-14"/>
          <w:w w:val="105"/>
        </w:rPr>
        <w:t> </w:t>
      </w:r>
      <w:r>
        <w:rPr>
          <w:w w:val="105"/>
        </w:rPr>
        <w:t>a</w:t>
      </w:r>
      <w:r>
        <w:rPr>
          <w:spacing w:val="-14"/>
          <w:w w:val="105"/>
        </w:rPr>
        <w:t> </w:t>
      </w:r>
      <w:r>
        <w:rPr>
          <w:w w:val="105"/>
        </w:rPr>
        <w:t>future</w:t>
      </w:r>
      <w:r>
        <w:rPr>
          <w:spacing w:val="-11"/>
          <w:w w:val="105"/>
        </w:rPr>
        <w:t> </w:t>
      </w:r>
      <w:r>
        <w:rPr>
          <w:w w:val="105"/>
        </w:rPr>
        <w:t>college</w:t>
      </w:r>
      <w:r>
        <w:rPr>
          <w:spacing w:val="-12"/>
          <w:w w:val="105"/>
        </w:rPr>
        <w:t> </w:t>
      </w:r>
      <w:r>
        <w:rPr>
          <w:w w:val="105"/>
        </w:rPr>
        <w:t>student.</w:t>
      </w:r>
      <w:r>
        <w:rPr>
          <w:spacing w:val="-14"/>
          <w:w w:val="105"/>
        </w:rPr>
        <w:t> </w:t>
      </w:r>
      <w:r>
        <w:rPr>
          <w:w w:val="105"/>
        </w:rPr>
        <w:t>The</w:t>
      </w:r>
      <w:r>
        <w:rPr>
          <w:spacing w:val="-14"/>
          <w:w w:val="105"/>
        </w:rPr>
        <w:t> </w:t>
      </w:r>
      <w:r>
        <w:rPr>
          <w:w w:val="105"/>
        </w:rPr>
        <w:t>donor</w:t>
      </w:r>
      <w:r>
        <w:rPr>
          <w:spacing w:val="-10"/>
          <w:w w:val="105"/>
        </w:rPr>
        <w:t> </w:t>
      </w:r>
      <w:r>
        <w:rPr>
          <w:w w:val="105"/>
        </w:rPr>
        <w:t>does</w:t>
      </w:r>
      <w:r>
        <w:rPr>
          <w:spacing w:val="-9"/>
          <w:w w:val="105"/>
        </w:rPr>
        <w:t> </w:t>
      </w:r>
      <w:r>
        <w:rPr>
          <w:w w:val="105"/>
        </w:rPr>
        <w:t>not</w:t>
      </w:r>
      <w:r>
        <w:rPr>
          <w:spacing w:val="-10"/>
          <w:w w:val="105"/>
        </w:rPr>
        <w:t> </w:t>
      </w:r>
      <w:r>
        <w:rPr>
          <w:w w:val="105"/>
        </w:rPr>
        <w:t>have</w:t>
      </w:r>
      <w:r>
        <w:rPr>
          <w:spacing w:val="-14"/>
          <w:w w:val="105"/>
        </w:rPr>
        <w:t> </w:t>
      </w:r>
      <w:r>
        <w:rPr>
          <w:w w:val="105"/>
        </w:rPr>
        <w:t>to</w:t>
      </w:r>
      <w:r>
        <w:rPr>
          <w:spacing w:val="-9"/>
          <w:w w:val="105"/>
        </w:rPr>
        <w:t> </w:t>
      </w:r>
      <w:r>
        <w:rPr>
          <w:w w:val="105"/>
        </w:rPr>
        <w:t>be related to the student.</w:t>
      </w:r>
    </w:p>
    <w:p>
      <w:pPr>
        <w:pStyle w:val="BodyText"/>
        <w:spacing w:line="256" w:lineRule="auto" w:before="180"/>
        <w:ind w:left="1287" w:hanging="8"/>
      </w:pPr>
      <w:r>
        <w:rPr/>
        <w:t>With a 529 plan,</w:t>
      </w:r>
      <w:r>
        <w:rPr>
          <w:spacing w:val="24"/>
        </w:rPr>
        <w:t> </w:t>
      </w:r>
      <w:r>
        <w:rPr/>
        <w:t>the donor can invest a</w:t>
      </w:r>
      <w:r>
        <w:rPr>
          <w:spacing w:val="-2"/>
        </w:rPr>
        <w:t> </w:t>
      </w:r>
      <w:r>
        <w:rPr/>
        <w:t>small or substantial lump</w:t>
      </w:r>
      <w:r>
        <w:rPr>
          <w:spacing w:val="-1"/>
        </w:rPr>
        <w:t> </w:t>
      </w:r>
      <w:r>
        <w:rPr/>
        <w:t>sum or make periodic payments. When</w:t>
      </w:r>
      <w:r>
        <w:rPr>
          <w:spacing w:val="38"/>
        </w:rPr>
        <w:t> </w:t>
      </w:r>
      <w:r>
        <w:rPr/>
        <w:t>the student</w:t>
      </w:r>
      <w:r>
        <w:rPr>
          <w:spacing w:val="38"/>
        </w:rPr>
        <w:t> </w:t>
      </w:r>
      <w:r>
        <w:rPr/>
        <w:t>is ready for college,</w:t>
      </w:r>
      <w:r>
        <w:rPr>
          <w:spacing w:val="40"/>
        </w:rPr>
        <w:t> </w:t>
      </w:r>
      <w:r>
        <w:rPr/>
        <w:t>the donor withdraws</w:t>
      </w:r>
      <w:r>
        <w:rPr>
          <w:spacing w:val="40"/>
        </w:rPr>
        <w:t> </w:t>
      </w:r>
      <w:r>
        <w:rPr/>
        <w:t>the amount</w:t>
      </w:r>
    </w:p>
    <w:p>
      <w:pPr>
        <w:pStyle w:val="BodyText"/>
        <w:spacing w:line="254" w:lineRule="auto" w:before="5"/>
        <w:ind w:left="1281" w:right="283" w:firstLine="7"/>
      </w:pPr>
      <w:r>
        <w:rPr/>
        <w:t>needed to pay</w:t>
      </w:r>
      <w:r>
        <w:rPr>
          <w:spacing w:val="-1"/>
        </w:rPr>
        <w:t> </w:t>
      </w:r>
      <w:r>
        <w:rPr/>
        <w:t>for</w:t>
      </w:r>
      <w:r>
        <w:rPr>
          <w:spacing w:val="-2"/>
        </w:rPr>
        <w:t> </w:t>
      </w:r>
      <w:r>
        <w:rPr/>
        <w:t>qualified education expenses (e.g., tuition, room and board, and books). Contributions are made with after-tax dollars, but qualified withdrawals are exempt from federal taxation. </w:t>
      </w:r>
      <w:r>
        <w:rPr>
          <w:sz w:val="22"/>
        </w:rPr>
        <w:t>As</w:t>
      </w:r>
      <w:r>
        <w:rPr>
          <w:spacing w:val="-7"/>
          <w:sz w:val="22"/>
        </w:rPr>
        <w:t> </w:t>
      </w:r>
      <w:r>
        <w:rPr/>
        <w:t>stated above, taxation varies from state to state.</w:t>
      </w:r>
      <w:r>
        <w:rPr>
          <w:spacing w:val="-6"/>
        </w:rPr>
        <w:t> </w:t>
      </w:r>
      <w:r>
        <w:rPr>
          <w:rFonts w:ascii="Arial"/>
          <w:sz w:val="22"/>
        </w:rPr>
        <w:t>If </w:t>
      </w:r>
      <w:r>
        <w:rPr/>
        <w:t>any tax is due on withdrawal,</w:t>
      </w:r>
      <w:r>
        <w:rPr>
          <w:spacing w:val="40"/>
        </w:rPr>
        <w:t> </w:t>
      </w:r>
      <w:r>
        <w:rPr/>
        <w:t>it</w:t>
      </w:r>
      <w:r>
        <w:rPr>
          <w:spacing w:val="40"/>
        </w:rPr>
        <w:t> </w:t>
      </w:r>
      <w:r>
        <w:rPr/>
        <w:t>is the responsibility</w:t>
      </w:r>
      <w:r>
        <w:rPr>
          <w:spacing w:val="-1"/>
        </w:rPr>
        <w:t> </w:t>
      </w:r>
      <w:r>
        <w:rPr/>
        <w:t>of the student,</w:t>
      </w:r>
      <w:r>
        <w:rPr>
          <w:spacing w:val="40"/>
        </w:rPr>
        <w:t> </w:t>
      </w:r>
      <w:r>
        <w:rPr/>
        <w:t>not the donor.</w:t>
      </w:r>
    </w:p>
    <w:p>
      <w:pPr>
        <w:pStyle w:val="BodyText"/>
        <w:spacing w:line="261" w:lineRule="auto" w:before="185"/>
        <w:ind w:left="1283" w:right="283" w:hanging="6"/>
      </w:pPr>
      <w:r>
        <w:rPr/>
        <w:t>A donor</w:t>
      </w:r>
      <w:r>
        <w:rPr>
          <w:spacing w:val="40"/>
        </w:rPr>
        <w:t> </w:t>
      </w:r>
      <w:r>
        <w:rPr/>
        <w:t>(typically</w:t>
      </w:r>
      <w:r>
        <w:rPr>
          <w:spacing w:val="23"/>
        </w:rPr>
        <w:t> </w:t>
      </w:r>
      <w:r>
        <w:rPr/>
        <w:t>a</w:t>
      </w:r>
      <w:r>
        <w:rPr>
          <w:spacing w:val="24"/>
        </w:rPr>
        <w:t> </w:t>
      </w:r>
      <w:r>
        <w:rPr/>
        <w:t>parent</w:t>
      </w:r>
      <w:r>
        <w:rPr>
          <w:spacing w:val="33"/>
        </w:rPr>
        <w:t> </w:t>
      </w:r>
      <w:r>
        <w:rPr/>
        <w:t>or grandparent)</w:t>
      </w:r>
      <w:r>
        <w:rPr>
          <w:spacing w:val="40"/>
        </w:rPr>
        <w:t> </w:t>
      </w:r>
      <w:r>
        <w:rPr/>
        <w:t>may contribute</w:t>
      </w:r>
      <w:r>
        <w:rPr>
          <w:spacing w:val="34"/>
        </w:rPr>
        <w:t> </w:t>
      </w:r>
      <w:r>
        <w:rPr/>
        <w:t>a</w:t>
      </w:r>
      <w:r>
        <w:rPr>
          <w:spacing w:val="22"/>
        </w:rPr>
        <w:t> </w:t>
      </w:r>
      <w:r>
        <w:rPr/>
        <w:t>maximum</w:t>
      </w:r>
      <w:r>
        <w:rPr>
          <w:spacing w:val="40"/>
        </w:rPr>
        <w:t> </w:t>
      </w:r>
      <w:r>
        <w:rPr/>
        <w:t>of $80,000 ($160,000 if married) in a single year for each Section 529 plan beneficiary without gift tax consequences. This represents a</w:t>
      </w:r>
      <w:r>
        <w:rPr>
          <w:spacing w:val="-8"/>
        </w:rPr>
        <w:t> </w:t>
      </w:r>
      <w:r>
        <w:rPr/>
        <w:t>five-year advance on the (2022) $16,000 per recipient annual gift tax exclusion.</w:t>
      </w:r>
    </w:p>
    <w:p>
      <w:pPr>
        <w:pStyle w:val="BodyText"/>
        <w:spacing w:line="261" w:lineRule="auto" w:before="179"/>
        <w:ind w:left="1292" w:right="560" w:hanging="9"/>
      </w:pPr>
      <w:r>
        <w:rPr/>
        <w:t>The donor of the 529 plan assets retains control of most 529 accounts and may take the money back at any time (although</w:t>
      </w:r>
      <w:r>
        <w:rPr>
          <w:spacing w:val="38"/>
        </w:rPr>
        <w:t> </w:t>
      </w:r>
      <w:r>
        <w:rPr/>
        <w:t>a 10% penalty tax may apply).</w:t>
      </w:r>
    </w:p>
    <w:p>
      <w:pPr>
        <w:pStyle w:val="BodyText"/>
        <w:spacing w:before="114"/>
      </w:pPr>
    </w:p>
    <w:p>
      <w:pPr>
        <w:spacing w:before="0"/>
        <w:ind w:left="2183" w:right="0" w:firstLine="0"/>
        <w:jc w:val="left"/>
        <w:rPr>
          <w:rFonts w:ascii="Arial"/>
          <w:b/>
          <w:sz w:val="21"/>
        </w:rPr>
      </w:pPr>
      <w:r>
        <w:rPr/>
        <w:drawing>
          <wp:anchor distT="0" distB="0" distL="0" distR="0" allowOverlap="1" layoutInCell="1" locked="0" behindDoc="0" simplePos="0" relativeHeight="15860224">
            <wp:simplePos x="0" y="0"/>
            <wp:positionH relativeFrom="page">
              <wp:posOffset>1995855</wp:posOffset>
            </wp:positionH>
            <wp:positionV relativeFrom="paragraph">
              <wp:posOffset>50037</wp:posOffset>
            </wp:positionV>
            <wp:extent cx="242615" cy="455336"/>
            <wp:effectExtent l="0" t="0" r="0" b="0"/>
            <wp:wrapNone/>
            <wp:docPr id="375" name="Image 375"/>
            <wp:cNvGraphicFramePr>
              <a:graphicFrameLocks/>
            </wp:cNvGraphicFramePr>
            <a:graphic>
              <a:graphicData uri="http://schemas.openxmlformats.org/drawingml/2006/picture">
                <pic:pic>
                  <pic:nvPicPr>
                    <pic:cNvPr id="375" name="Image 375"/>
                    <pic:cNvPicPr/>
                  </pic:nvPicPr>
                  <pic:blipFill>
                    <a:blip r:embed="rId215" cstate="print"/>
                    <a:stretch>
                      <a:fillRect/>
                    </a:stretch>
                  </pic:blipFill>
                  <pic:spPr>
                    <a:xfrm>
                      <a:off x="0" y="0"/>
                      <a:ext cx="242615" cy="455336"/>
                    </a:xfrm>
                    <a:prstGeom prst="rect">
                      <a:avLst/>
                    </a:prstGeom>
                  </pic:spPr>
                </pic:pic>
              </a:graphicData>
            </a:graphic>
          </wp:anchor>
        </w:drawing>
      </w:r>
      <w:r>
        <w:rPr>
          <w:rFonts w:ascii="Arial"/>
          <w:b/>
          <w:w w:val="90"/>
          <w:sz w:val="21"/>
        </w:rPr>
        <w:t>TAKE</w:t>
      </w:r>
      <w:r>
        <w:rPr>
          <w:rFonts w:ascii="Arial"/>
          <w:b/>
          <w:spacing w:val="7"/>
          <w:sz w:val="21"/>
        </w:rPr>
        <w:t> </w:t>
      </w:r>
      <w:r>
        <w:rPr>
          <w:rFonts w:ascii="Arial"/>
          <w:b/>
          <w:spacing w:val="-4"/>
          <w:sz w:val="21"/>
        </w:rPr>
        <w:t>NOTE</w:t>
      </w:r>
    </w:p>
    <w:p>
      <w:pPr>
        <w:spacing w:line="271" w:lineRule="auto" w:before="114"/>
        <w:ind w:left="2183" w:right="358" w:firstLine="0"/>
        <w:jc w:val="left"/>
        <w:rPr>
          <w:rFonts w:ascii="Arial"/>
          <w:sz w:val="20"/>
        </w:rPr>
      </w:pPr>
      <w:r>
        <w:rPr>
          <w:rFonts w:ascii="Arial"/>
          <w:spacing w:val="-4"/>
          <w:sz w:val="20"/>
        </w:rPr>
        <w:t>Although</w:t>
      </w:r>
      <w:r>
        <w:rPr>
          <w:rFonts w:ascii="Arial"/>
          <w:spacing w:val="-16"/>
          <w:sz w:val="20"/>
        </w:rPr>
        <w:t> </w:t>
      </w:r>
      <w:r>
        <w:rPr>
          <w:rFonts w:ascii="Arial"/>
          <w:spacing w:val="-4"/>
          <w:sz w:val="20"/>
        </w:rPr>
        <w:t>it</w:t>
      </w:r>
      <w:r>
        <w:rPr>
          <w:rFonts w:ascii="Arial"/>
          <w:spacing w:val="-10"/>
          <w:sz w:val="20"/>
        </w:rPr>
        <w:t> </w:t>
      </w:r>
      <w:r>
        <w:rPr>
          <w:rFonts w:ascii="Arial"/>
          <w:spacing w:val="-4"/>
          <w:sz w:val="20"/>
        </w:rPr>
        <w:t>probably</w:t>
      </w:r>
      <w:r>
        <w:rPr>
          <w:rFonts w:ascii="Arial"/>
          <w:spacing w:val="-10"/>
          <w:sz w:val="20"/>
        </w:rPr>
        <w:t> </w:t>
      </w:r>
      <w:r>
        <w:rPr>
          <w:rFonts w:ascii="Arial"/>
          <w:spacing w:val="-4"/>
          <w:sz w:val="20"/>
        </w:rPr>
        <w:t>won't</w:t>
      </w:r>
      <w:r>
        <w:rPr>
          <w:rFonts w:ascii="Arial"/>
          <w:spacing w:val="-11"/>
          <w:sz w:val="20"/>
        </w:rPr>
        <w:t> </w:t>
      </w:r>
      <w:r>
        <w:rPr>
          <w:rFonts w:ascii="Arial"/>
          <w:spacing w:val="-4"/>
          <w:sz w:val="20"/>
        </w:rPr>
        <w:t>be</w:t>
      </w:r>
      <w:r>
        <w:rPr>
          <w:rFonts w:ascii="Arial"/>
          <w:spacing w:val="-16"/>
          <w:sz w:val="20"/>
        </w:rPr>
        <w:t> </w:t>
      </w:r>
      <w:r>
        <w:rPr>
          <w:rFonts w:ascii="Arial"/>
          <w:spacing w:val="-4"/>
          <w:sz w:val="20"/>
        </w:rPr>
        <w:t>tested,</w:t>
      </w:r>
      <w:r>
        <w:rPr>
          <w:rFonts w:ascii="Arial"/>
          <w:spacing w:val="-10"/>
          <w:sz w:val="20"/>
        </w:rPr>
        <w:t> </w:t>
      </w:r>
      <w:r>
        <w:rPr>
          <w:rFonts w:ascii="Arial"/>
          <w:spacing w:val="-4"/>
          <w:sz w:val="20"/>
        </w:rPr>
        <w:t>for</w:t>
      </w:r>
      <w:r>
        <w:rPr>
          <w:rFonts w:ascii="Arial"/>
          <w:spacing w:val="-15"/>
          <w:sz w:val="20"/>
        </w:rPr>
        <w:t> </w:t>
      </w:r>
      <w:r>
        <w:rPr>
          <w:rFonts w:ascii="Arial"/>
          <w:spacing w:val="-4"/>
          <w:sz w:val="20"/>
        </w:rPr>
        <w:t>those</w:t>
      </w:r>
      <w:r>
        <w:rPr>
          <w:rFonts w:ascii="Arial"/>
          <w:spacing w:val="-11"/>
          <w:sz w:val="20"/>
        </w:rPr>
        <w:t> </w:t>
      </w:r>
      <w:r>
        <w:rPr>
          <w:rFonts w:ascii="Arial"/>
          <w:spacing w:val="-4"/>
          <w:sz w:val="20"/>
        </w:rPr>
        <w:t>who</w:t>
      </w:r>
      <w:r>
        <w:rPr>
          <w:rFonts w:ascii="Arial"/>
          <w:spacing w:val="-10"/>
          <w:sz w:val="20"/>
        </w:rPr>
        <w:t> </w:t>
      </w:r>
      <w:r>
        <w:rPr>
          <w:rFonts w:ascii="Arial"/>
          <w:spacing w:val="-4"/>
          <w:sz w:val="20"/>
        </w:rPr>
        <w:t>bunch</w:t>
      </w:r>
      <w:r>
        <w:rPr>
          <w:rFonts w:ascii="Arial"/>
          <w:spacing w:val="-11"/>
          <w:sz w:val="20"/>
        </w:rPr>
        <w:t> </w:t>
      </w:r>
      <w:r>
        <w:rPr>
          <w:rFonts w:ascii="Arial"/>
          <w:spacing w:val="-4"/>
          <w:sz w:val="20"/>
        </w:rPr>
        <w:t>the</w:t>
      </w:r>
      <w:r>
        <w:rPr>
          <w:rFonts w:ascii="Arial"/>
          <w:spacing w:val="-19"/>
          <w:sz w:val="20"/>
        </w:rPr>
        <w:t> </w:t>
      </w:r>
      <w:r>
        <w:rPr>
          <w:rFonts w:ascii="Arial"/>
          <w:spacing w:val="-4"/>
          <w:sz w:val="20"/>
        </w:rPr>
        <w:t>annual</w:t>
      </w:r>
      <w:r>
        <w:rPr>
          <w:rFonts w:ascii="Arial"/>
          <w:spacing w:val="-10"/>
          <w:sz w:val="20"/>
        </w:rPr>
        <w:t> </w:t>
      </w:r>
      <w:r>
        <w:rPr>
          <w:rFonts w:ascii="Arial"/>
          <w:spacing w:val="-4"/>
          <w:sz w:val="20"/>
        </w:rPr>
        <w:t>gift</w:t>
      </w:r>
      <w:r>
        <w:rPr>
          <w:rFonts w:ascii="Arial"/>
          <w:spacing w:val="-16"/>
          <w:sz w:val="20"/>
        </w:rPr>
        <w:t> </w:t>
      </w:r>
      <w:r>
        <w:rPr>
          <w:rFonts w:ascii="Arial"/>
          <w:spacing w:val="-4"/>
          <w:sz w:val="20"/>
        </w:rPr>
        <w:t>exclusion allowing</w:t>
      </w:r>
      <w:r>
        <w:rPr>
          <w:rFonts w:ascii="Arial"/>
          <w:spacing w:val="-8"/>
          <w:sz w:val="20"/>
        </w:rPr>
        <w:t> </w:t>
      </w:r>
      <w:r>
        <w:rPr>
          <w:rFonts w:ascii="Arial"/>
          <w:spacing w:val="-4"/>
          <w:sz w:val="20"/>
        </w:rPr>
        <w:t>five</w:t>
      </w:r>
      <w:r>
        <w:rPr>
          <w:rFonts w:ascii="Arial"/>
          <w:spacing w:val="-15"/>
          <w:sz w:val="20"/>
        </w:rPr>
        <w:t> </w:t>
      </w:r>
      <w:r>
        <w:rPr>
          <w:rFonts w:ascii="Arial"/>
          <w:spacing w:val="-4"/>
          <w:sz w:val="20"/>
        </w:rPr>
        <w:t>years'</w:t>
      </w:r>
      <w:r>
        <w:rPr>
          <w:rFonts w:ascii="Arial"/>
          <w:spacing w:val="-5"/>
          <w:sz w:val="20"/>
        </w:rPr>
        <w:t> </w:t>
      </w:r>
      <w:r>
        <w:rPr>
          <w:rFonts w:ascii="Arial"/>
          <w:spacing w:val="-4"/>
          <w:sz w:val="20"/>
        </w:rPr>
        <w:t>worth</w:t>
      </w:r>
      <w:r>
        <w:rPr>
          <w:rFonts w:ascii="Arial"/>
          <w:spacing w:val="-8"/>
          <w:sz w:val="20"/>
        </w:rPr>
        <w:t> </w:t>
      </w:r>
      <w:r>
        <w:rPr>
          <w:rFonts w:ascii="Arial"/>
          <w:spacing w:val="-4"/>
          <w:sz w:val="20"/>
        </w:rPr>
        <w:t>at</w:t>
      </w:r>
      <w:r>
        <w:rPr>
          <w:rFonts w:ascii="Arial"/>
          <w:spacing w:val="-12"/>
          <w:sz w:val="20"/>
        </w:rPr>
        <w:t> </w:t>
      </w:r>
      <w:r>
        <w:rPr>
          <w:rFonts w:ascii="Arial"/>
          <w:spacing w:val="-4"/>
          <w:sz w:val="20"/>
        </w:rPr>
        <w:t>one</w:t>
      </w:r>
      <w:r>
        <w:rPr>
          <w:rFonts w:ascii="Arial"/>
          <w:spacing w:val="-15"/>
          <w:sz w:val="20"/>
        </w:rPr>
        <w:t> </w:t>
      </w:r>
      <w:r>
        <w:rPr>
          <w:rFonts w:ascii="Arial"/>
          <w:spacing w:val="-4"/>
          <w:sz w:val="20"/>
        </w:rPr>
        <w:t>time,</w:t>
      </w:r>
      <w:r>
        <w:rPr>
          <w:rFonts w:ascii="Arial"/>
          <w:spacing w:val="-17"/>
          <w:sz w:val="20"/>
        </w:rPr>
        <w:t> </w:t>
      </w:r>
      <w:r>
        <w:rPr>
          <w:rFonts w:ascii="Arial"/>
          <w:spacing w:val="-4"/>
          <w:sz w:val="20"/>
        </w:rPr>
        <w:t>this</w:t>
      </w:r>
      <w:r>
        <w:rPr>
          <w:rFonts w:ascii="Arial"/>
          <w:spacing w:val="-15"/>
          <w:sz w:val="20"/>
        </w:rPr>
        <w:t> </w:t>
      </w:r>
      <w:r>
        <w:rPr>
          <w:rFonts w:ascii="Arial"/>
          <w:spacing w:val="-4"/>
          <w:sz w:val="20"/>
        </w:rPr>
        <w:t>is</w:t>
      </w:r>
      <w:r>
        <w:rPr>
          <w:rFonts w:ascii="Arial"/>
          <w:spacing w:val="-17"/>
          <w:sz w:val="20"/>
        </w:rPr>
        <w:t> </w:t>
      </w:r>
      <w:r>
        <w:rPr>
          <w:rFonts w:ascii="Arial"/>
          <w:spacing w:val="-4"/>
          <w:sz w:val="20"/>
        </w:rPr>
        <w:t>not</w:t>
      </w:r>
      <w:r>
        <w:rPr>
          <w:rFonts w:ascii="Arial"/>
          <w:spacing w:val="-9"/>
          <w:sz w:val="20"/>
        </w:rPr>
        <w:t> </w:t>
      </w:r>
      <w:r>
        <w:rPr>
          <w:rFonts w:ascii="Arial"/>
          <w:spacing w:val="-4"/>
          <w:sz w:val="20"/>
        </w:rPr>
        <w:t>limited to</w:t>
      </w:r>
      <w:r>
        <w:rPr>
          <w:rFonts w:ascii="Arial"/>
          <w:spacing w:val="-12"/>
          <w:sz w:val="20"/>
        </w:rPr>
        <w:t> </w:t>
      </w:r>
      <w:r>
        <w:rPr>
          <w:rFonts w:ascii="Arial"/>
          <w:spacing w:val="-4"/>
          <w:sz w:val="20"/>
        </w:rPr>
        <w:t>one</w:t>
      </w:r>
      <w:r>
        <w:rPr>
          <w:rFonts w:ascii="Arial"/>
          <w:spacing w:val="-15"/>
          <w:sz w:val="20"/>
        </w:rPr>
        <w:t> </w:t>
      </w:r>
      <w:r>
        <w:rPr>
          <w:rFonts w:ascii="Arial"/>
          <w:spacing w:val="-4"/>
          <w:sz w:val="20"/>
        </w:rPr>
        <w:t>time</w:t>
      </w:r>
      <w:r>
        <w:rPr>
          <w:rFonts w:ascii="Arial"/>
          <w:spacing w:val="-17"/>
          <w:sz w:val="20"/>
        </w:rPr>
        <w:t> </w:t>
      </w:r>
      <w:r>
        <w:rPr>
          <w:rFonts w:ascii="Arial"/>
          <w:spacing w:val="-4"/>
          <w:sz w:val="20"/>
        </w:rPr>
        <w:t>per</w:t>
      </w:r>
      <w:r>
        <w:rPr>
          <w:rFonts w:ascii="Arial"/>
          <w:spacing w:val="-9"/>
          <w:sz w:val="20"/>
        </w:rPr>
        <w:t> </w:t>
      </w:r>
      <w:r>
        <w:rPr>
          <w:rFonts w:ascii="Arial"/>
          <w:spacing w:val="-4"/>
          <w:sz w:val="20"/>
        </w:rPr>
        <w:t>beneficiary.</w:t>
      </w:r>
      <w:r>
        <w:rPr>
          <w:rFonts w:ascii="Arial"/>
          <w:spacing w:val="-4"/>
          <w:sz w:val="20"/>
        </w:rPr>
        <w:t> </w:t>
      </w:r>
      <w:r>
        <w:rPr>
          <w:rFonts w:ascii="Arial"/>
          <w:spacing w:val="-6"/>
          <w:sz w:val="20"/>
        </w:rPr>
        <w:t>If</w:t>
      </w:r>
      <w:r>
        <w:rPr>
          <w:rFonts w:ascii="Arial"/>
          <w:spacing w:val="-20"/>
          <w:sz w:val="20"/>
        </w:rPr>
        <w:t> </w:t>
      </w:r>
      <w:r>
        <w:rPr>
          <w:rFonts w:ascii="Arial"/>
          <w:spacing w:val="-6"/>
          <w:sz w:val="20"/>
        </w:rPr>
        <w:t>started with</w:t>
      </w:r>
      <w:r>
        <w:rPr>
          <w:rFonts w:ascii="Arial"/>
          <w:spacing w:val="-10"/>
          <w:sz w:val="20"/>
        </w:rPr>
        <w:t> </w:t>
      </w:r>
      <w:r>
        <w:rPr>
          <w:rFonts w:ascii="Arial"/>
          <w:spacing w:val="-6"/>
          <w:sz w:val="20"/>
        </w:rPr>
        <w:t>a</w:t>
      </w:r>
      <w:r>
        <w:rPr>
          <w:rFonts w:ascii="Arial"/>
          <w:spacing w:val="-7"/>
          <w:sz w:val="20"/>
        </w:rPr>
        <w:t> </w:t>
      </w:r>
      <w:r>
        <w:rPr>
          <w:rFonts w:ascii="Arial"/>
          <w:spacing w:val="-6"/>
          <w:sz w:val="20"/>
        </w:rPr>
        <w:t>one-year-old</w:t>
      </w:r>
      <w:r>
        <w:rPr>
          <w:rFonts w:ascii="Arial"/>
          <w:spacing w:val="5"/>
          <w:sz w:val="20"/>
        </w:rPr>
        <w:t> </w:t>
      </w:r>
      <w:r>
        <w:rPr>
          <w:rFonts w:ascii="Arial"/>
          <w:spacing w:val="-6"/>
          <w:sz w:val="20"/>
        </w:rPr>
        <w:t>grandchild, the</w:t>
      </w:r>
      <w:r>
        <w:rPr>
          <w:rFonts w:ascii="Arial"/>
          <w:spacing w:val="-12"/>
          <w:sz w:val="20"/>
        </w:rPr>
        <w:t> </w:t>
      </w:r>
      <w:r>
        <w:rPr>
          <w:rFonts w:ascii="Arial"/>
          <w:spacing w:val="-6"/>
          <w:sz w:val="20"/>
        </w:rPr>
        <w:t>grandparents</w:t>
      </w:r>
      <w:r>
        <w:rPr>
          <w:rFonts w:ascii="Arial"/>
          <w:sz w:val="20"/>
        </w:rPr>
        <w:t> </w:t>
      </w:r>
      <w:r>
        <w:rPr>
          <w:rFonts w:ascii="Arial"/>
          <w:spacing w:val="-6"/>
          <w:sz w:val="20"/>
        </w:rPr>
        <w:t>can</w:t>
      </w:r>
      <w:r>
        <w:rPr>
          <w:rFonts w:ascii="Arial"/>
          <w:spacing w:val="-12"/>
          <w:sz w:val="20"/>
        </w:rPr>
        <w:t> </w:t>
      </w:r>
      <w:r>
        <w:rPr>
          <w:rFonts w:ascii="Arial"/>
          <w:spacing w:val="-6"/>
          <w:sz w:val="20"/>
        </w:rPr>
        <w:t>do</w:t>
      </w:r>
      <w:r>
        <w:rPr>
          <w:rFonts w:ascii="Arial"/>
          <w:spacing w:val="-14"/>
          <w:sz w:val="20"/>
        </w:rPr>
        <w:t> </w:t>
      </w:r>
      <w:r>
        <w:rPr>
          <w:rFonts w:ascii="Arial"/>
          <w:spacing w:val="-6"/>
          <w:sz w:val="20"/>
        </w:rPr>
        <w:t>this</w:t>
      </w:r>
      <w:r>
        <w:rPr>
          <w:rFonts w:ascii="Arial"/>
          <w:spacing w:val="-12"/>
          <w:sz w:val="20"/>
        </w:rPr>
        <w:t> </w:t>
      </w:r>
      <w:r>
        <w:rPr>
          <w:rFonts w:ascii="Arial"/>
          <w:spacing w:val="-6"/>
          <w:sz w:val="20"/>
        </w:rPr>
        <w:t>again when the</w:t>
      </w:r>
      <w:r>
        <w:rPr>
          <w:rFonts w:ascii="Arial"/>
          <w:spacing w:val="-24"/>
          <w:sz w:val="20"/>
        </w:rPr>
        <w:t> </w:t>
      </w:r>
      <w:r>
        <w:rPr>
          <w:rFonts w:ascii="Arial"/>
          <w:spacing w:val="-6"/>
          <w:sz w:val="20"/>
        </w:rPr>
        <w:t>child</w:t>
      </w:r>
      <w:r>
        <w:rPr>
          <w:rFonts w:ascii="Arial"/>
          <w:spacing w:val="-18"/>
          <w:sz w:val="20"/>
        </w:rPr>
        <w:t> </w:t>
      </w:r>
      <w:r>
        <w:rPr>
          <w:rFonts w:ascii="Arial"/>
          <w:spacing w:val="-6"/>
          <w:sz w:val="20"/>
        </w:rPr>
        <w:t>is</w:t>
      </w:r>
      <w:r>
        <w:rPr>
          <w:rFonts w:ascii="Arial"/>
          <w:spacing w:val="-23"/>
          <w:sz w:val="20"/>
        </w:rPr>
        <w:t> </w:t>
      </w:r>
      <w:r>
        <w:rPr>
          <w:rFonts w:ascii="Arial"/>
          <w:spacing w:val="-6"/>
          <w:sz w:val="20"/>
        </w:rPr>
        <w:t>six</w:t>
      </w:r>
      <w:r>
        <w:rPr>
          <w:rFonts w:ascii="Arial"/>
          <w:spacing w:val="-9"/>
          <w:sz w:val="20"/>
        </w:rPr>
        <w:t> </w:t>
      </w:r>
      <w:r>
        <w:rPr>
          <w:rFonts w:ascii="Arial"/>
          <w:spacing w:val="-6"/>
          <w:sz w:val="20"/>
        </w:rPr>
        <w:t>(five</w:t>
      </w:r>
      <w:r>
        <w:rPr>
          <w:rFonts w:ascii="Arial"/>
          <w:spacing w:val="-20"/>
          <w:sz w:val="20"/>
        </w:rPr>
        <w:t> </w:t>
      </w:r>
      <w:r>
        <w:rPr>
          <w:rFonts w:ascii="Arial"/>
          <w:spacing w:val="-6"/>
          <w:sz w:val="20"/>
        </w:rPr>
        <w:t>years</w:t>
      </w:r>
      <w:r>
        <w:rPr>
          <w:rFonts w:ascii="Arial"/>
          <w:spacing w:val="-13"/>
          <w:sz w:val="20"/>
        </w:rPr>
        <w:t> </w:t>
      </w:r>
      <w:r>
        <w:rPr>
          <w:rFonts w:ascii="Arial"/>
          <w:spacing w:val="-6"/>
          <w:sz w:val="20"/>
        </w:rPr>
        <w:t>have</w:t>
      </w:r>
      <w:r>
        <w:rPr>
          <w:rFonts w:ascii="Arial"/>
          <w:spacing w:val="-16"/>
          <w:sz w:val="20"/>
        </w:rPr>
        <w:t> </w:t>
      </w:r>
      <w:r>
        <w:rPr>
          <w:rFonts w:ascii="Arial"/>
          <w:spacing w:val="-6"/>
          <w:sz w:val="20"/>
        </w:rPr>
        <w:t>elapsed)</w:t>
      </w:r>
      <w:r>
        <w:rPr>
          <w:rFonts w:ascii="Arial"/>
          <w:sz w:val="20"/>
        </w:rPr>
        <w:t> </w:t>
      </w:r>
      <w:r>
        <w:rPr>
          <w:rFonts w:ascii="Arial"/>
          <w:spacing w:val="-6"/>
          <w:sz w:val="20"/>
        </w:rPr>
        <w:t>and</w:t>
      </w:r>
      <w:r>
        <w:rPr>
          <w:rFonts w:ascii="Arial"/>
          <w:spacing w:val="-13"/>
          <w:sz w:val="20"/>
        </w:rPr>
        <w:t> </w:t>
      </w:r>
      <w:r>
        <w:rPr>
          <w:rFonts w:ascii="Arial"/>
          <w:spacing w:val="-6"/>
          <w:sz w:val="20"/>
        </w:rPr>
        <w:t>then</w:t>
      </w:r>
      <w:r>
        <w:rPr>
          <w:rFonts w:ascii="Arial"/>
          <w:spacing w:val="-12"/>
          <w:sz w:val="20"/>
        </w:rPr>
        <w:t> </w:t>
      </w:r>
      <w:r>
        <w:rPr>
          <w:rFonts w:ascii="Arial"/>
          <w:spacing w:val="-6"/>
          <w:sz w:val="20"/>
        </w:rPr>
        <w:t>again</w:t>
      </w:r>
      <w:r>
        <w:rPr>
          <w:rFonts w:ascii="Arial"/>
          <w:spacing w:val="-9"/>
          <w:sz w:val="20"/>
        </w:rPr>
        <w:t> </w:t>
      </w:r>
      <w:r>
        <w:rPr>
          <w:rFonts w:ascii="Arial"/>
          <w:spacing w:val="-6"/>
          <w:sz w:val="20"/>
        </w:rPr>
        <w:t>at</w:t>
      </w:r>
      <w:r>
        <w:rPr>
          <w:rFonts w:ascii="Arial"/>
          <w:spacing w:val="-28"/>
          <w:sz w:val="20"/>
        </w:rPr>
        <w:t> </w:t>
      </w:r>
      <w:r>
        <w:rPr>
          <w:spacing w:val="-6"/>
          <w:sz w:val="21"/>
        </w:rPr>
        <w:t>11,</w:t>
      </w:r>
      <w:r>
        <w:rPr>
          <w:spacing w:val="-14"/>
          <w:sz w:val="21"/>
        </w:rPr>
        <w:t> </w:t>
      </w:r>
      <w:r>
        <w:rPr>
          <w:rFonts w:ascii="Arial"/>
          <w:spacing w:val="-6"/>
          <w:sz w:val="20"/>
        </w:rPr>
        <w:t>and</w:t>
      </w:r>
      <w:r>
        <w:rPr>
          <w:rFonts w:ascii="Arial"/>
          <w:spacing w:val="-19"/>
          <w:sz w:val="20"/>
        </w:rPr>
        <w:t> </w:t>
      </w:r>
      <w:r>
        <w:rPr>
          <w:rFonts w:ascii="Arial"/>
          <w:spacing w:val="-6"/>
          <w:sz w:val="20"/>
        </w:rPr>
        <w:t>so</w:t>
      </w:r>
      <w:r>
        <w:rPr>
          <w:rFonts w:ascii="Arial"/>
          <w:spacing w:val="-13"/>
          <w:sz w:val="20"/>
        </w:rPr>
        <w:t> </w:t>
      </w:r>
      <w:r>
        <w:rPr>
          <w:rFonts w:ascii="Arial"/>
          <w:spacing w:val="-6"/>
          <w:sz w:val="20"/>
        </w:rPr>
        <w:t>forth,</w:t>
      </w:r>
      <w:r>
        <w:rPr>
          <w:rFonts w:ascii="Arial"/>
          <w:spacing w:val="-17"/>
          <w:sz w:val="20"/>
        </w:rPr>
        <w:t> </w:t>
      </w:r>
      <w:r>
        <w:rPr>
          <w:rFonts w:ascii="Arial"/>
          <w:spacing w:val="-6"/>
          <w:sz w:val="20"/>
        </w:rPr>
        <w:t>as</w:t>
      </w:r>
      <w:r>
        <w:rPr>
          <w:rFonts w:ascii="Arial"/>
          <w:spacing w:val="-20"/>
          <w:sz w:val="20"/>
        </w:rPr>
        <w:t> </w:t>
      </w:r>
      <w:r>
        <w:rPr>
          <w:rFonts w:ascii="Arial"/>
          <w:spacing w:val="-6"/>
          <w:sz w:val="20"/>
        </w:rPr>
        <w:t>long</w:t>
      </w:r>
      <w:r>
        <w:rPr>
          <w:rFonts w:ascii="Arial"/>
          <w:spacing w:val="-25"/>
          <w:sz w:val="20"/>
        </w:rPr>
        <w:t> </w:t>
      </w:r>
      <w:r>
        <w:rPr>
          <w:rFonts w:ascii="Arial"/>
          <w:spacing w:val="-6"/>
          <w:sz w:val="20"/>
        </w:rPr>
        <w:t>as the</w:t>
      </w:r>
      <w:r>
        <w:rPr>
          <w:rFonts w:ascii="Arial"/>
          <w:spacing w:val="-15"/>
          <w:sz w:val="20"/>
        </w:rPr>
        <w:t> </w:t>
      </w:r>
      <w:r>
        <w:rPr>
          <w:rFonts w:ascii="Arial"/>
          <w:spacing w:val="-6"/>
          <w:sz w:val="20"/>
        </w:rPr>
        <w:t>total</w:t>
      </w:r>
      <w:r>
        <w:rPr>
          <w:rFonts w:ascii="Arial"/>
          <w:spacing w:val="-16"/>
          <w:sz w:val="20"/>
        </w:rPr>
        <w:t> </w:t>
      </w:r>
      <w:r>
        <w:rPr>
          <w:rFonts w:ascii="Arial"/>
          <w:spacing w:val="-6"/>
          <w:sz w:val="20"/>
        </w:rPr>
        <w:t>contribution</w:t>
      </w:r>
      <w:r>
        <w:rPr>
          <w:rFonts w:ascii="Arial"/>
          <w:spacing w:val="-1"/>
          <w:sz w:val="20"/>
        </w:rPr>
        <w:t> </w:t>
      </w:r>
      <w:r>
        <w:rPr>
          <w:rFonts w:ascii="Arial"/>
          <w:spacing w:val="-6"/>
          <w:sz w:val="20"/>
        </w:rPr>
        <w:t>does</w:t>
      </w:r>
      <w:r>
        <w:rPr>
          <w:rFonts w:ascii="Arial"/>
          <w:spacing w:val="-9"/>
          <w:sz w:val="20"/>
        </w:rPr>
        <w:t> </w:t>
      </w:r>
      <w:r>
        <w:rPr>
          <w:rFonts w:ascii="Arial"/>
          <w:spacing w:val="-6"/>
          <w:sz w:val="20"/>
        </w:rPr>
        <w:t>not</w:t>
      </w:r>
      <w:r>
        <w:rPr>
          <w:rFonts w:ascii="Arial"/>
          <w:spacing w:val="-15"/>
          <w:sz w:val="20"/>
        </w:rPr>
        <w:t> </w:t>
      </w:r>
      <w:r>
        <w:rPr>
          <w:rFonts w:ascii="Arial"/>
          <w:spacing w:val="-6"/>
          <w:sz w:val="20"/>
        </w:rPr>
        <w:t>exceed</w:t>
      </w:r>
      <w:r>
        <w:rPr>
          <w:rFonts w:ascii="Arial"/>
          <w:sz w:val="20"/>
        </w:rPr>
        <w:t> </w:t>
      </w:r>
      <w:r>
        <w:rPr>
          <w:rFonts w:ascii="Arial"/>
          <w:spacing w:val="-6"/>
          <w:sz w:val="20"/>
        </w:rPr>
        <w:t>the</w:t>
      </w:r>
      <w:r>
        <w:rPr>
          <w:rFonts w:ascii="Arial"/>
          <w:spacing w:val="-18"/>
          <w:sz w:val="20"/>
        </w:rPr>
        <w:t> </w:t>
      </w:r>
      <w:r>
        <w:rPr>
          <w:rFonts w:ascii="Arial"/>
          <w:spacing w:val="-6"/>
          <w:sz w:val="20"/>
        </w:rPr>
        <w:t>state's limit.</w:t>
      </w:r>
      <w:r>
        <w:rPr>
          <w:rFonts w:ascii="Arial"/>
          <w:spacing w:val="-23"/>
          <w:sz w:val="20"/>
        </w:rPr>
        <w:t> </w:t>
      </w:r>
      <w:r>
        <w:rPr>
          <w:rFonts w:ascii="Arial"/>
          <w:spacing w:val="-6"/>
          <w:sz w:val="20"/>
        </w:rPr>
        <w:t>It</w:t>
      </w:r>
      <w:r>
        <w:rPr>
          <w:rFonts w:ascii="Arial"/>
          <w:spacing w:val="-21"/>
          <w:sz w:val="20"/>
        </w:rPr>
        <w:t> </w:t>
      </w:r>
      <w:r>
        <w:rPr>
          <w:rFonts w:ascii="Arial"/>
          <w:spacing w:val="-6"/>
          <w:sz w:val="20"/>
        </w:rPr>
        <w:t>surely</w:t>
      </w:r>
      <w:r>
        <w:rPr>
          <w:rFonts w:ascii="Arial"/>
          <w:spacing w:val="-7"/>
          <w:sz w:val="20"/>
        </w:rPr>
        <w:t> </w:t>
      </w:r>
      <w:r>
        <w:rPr>
          <w:rFonts w:ascii="Arial"/>
          <w:spacing w:val="-6"/>
          <w:sz w:val="20"/>
        </w:rPr>
        <w:t>would</w:t>
      </w:r>
      <w:r>
        <w:rPr>
          <w:rFonts w:ascii="Arial"/>
          <w:spacing w:val="-11"/>
          <w:sz w:val="20"/>
        </w:rPr>
        <w:t> </w:t>
      </w:r>
      <w:r>
        <w:rPr>
          <w:rFonts w:ascii="Arial"/>
          <w:spacing w:val="-6"/>
          <w:sz w:val="20"/>
        </w:rPr>
        <w:t>be</w:t>
      </w:r>
      <w:r>
        <w:rPr>
          <w:rFonts w:ascii="Arial"/>
          <w:spacing w:val="-18"/>
          <w:sz w:val="20"/>
        </w:rPr>
        <w:t> </w:t>
      </w:r>
      <w:r>
        <w:rPr>
          <w:rFonts w:ascii="Arial"/>
          <w:spacing w:val="-6"/>
          <w:sz w:val="20"/>
        </w:rPr>
        <w:t>nice</w:t>
      </w:r>
      <w:r>
        <w:rPr>
          <w:rFonts w:ascii="Arial"/>
          <w:spacing w:val="-15"/>
          <w:sz w:val="20"/>
        </w:rPr>
        <w:t> </w:t>
      </w:r>
      <w:r>
        <w:rPr>
          <w:rFonts w:ascii="Arial"/>
          <w:spacing w:val="-6"/>
          <w:sz w:val="20"/>
        </w:rPr>
        <w:t>to</w:t>
      </w:r>
      <w:r>
        <w:rPr>
          <w:rFonts w:ascii="Arial"/>
          <w:spacing w:val="-16"/>
          <w:sz w:val="20"/>
        </w:rPr>
        <w:t> </w:t>
      </w:r>
      <w:r>
        <w:rPr>
          <w:rFonts w:ascii="Arial"/>
          <w:spacing w:val="-6"/>
          <w:sz w:val="20"/>
        </w:rPr>
        <w:t>have </w:t>
      </w:r>
      <w:r>
        <w:rPr>
          <w:rFonts w:ascii="Arial"/>
          <w:sz w:val="20"/>
        </w:rPr>
        <w:t>grandparents</w:t>
      </w:r>
      <w:r>
        <w:rPr>
          <w:rFonts w:ascii="Arial"/>
          <w:spacing w:val="-14"/>
          <w:sz w:val="20"/>
        </w:rPr>
        <w:t> </w:t>
      </w:r>
      <w:r>
        <w:rPr>
          <w:rFonts w:ascii="Arial"/>
          <w:sz w:val="20"/>
        </w:rPr>
        <w:t>like</w:t>
      </w:r>
      <w:r>
        <w:rPr>
          <w:rFonts w:ascii="Arial"/>
          <w:spacing w:val="-15"/>
          <w:sz w:val="20"/>
        </w:rPr>
        <w:t> </w:t>
      </w:r>
      <w:r>
        <w:rPr>
          <w:rFonts w:ascii="Arial"/>
          <w:sz w:val="20"/>
        </w:rPr>
        <w:t>that,</w:t>
      </w:r>
      <w:r>
        <w:rPr>
          <w:rFonts w:ascii="Arial"/>
          <w:spacing w:val="-20"/>
          <w:sz w:val="20"/>
        </w:rPr>
        <w:t> </w:t>
      </w:r>
      <w:r>
        <w:rPr>
          <w:rFonts w:ascii="Arial"/>
          <w:sz w:val="20"/>
        </w:rPr>
        <w:t>wouldn't</w:t>
      </w:r>
      <w:r>
        <w:rPr>
          <w:rFonts w:ascii="Arial"/>
          <w:spacing w:val="-14"/>
          <w:sz w:val="20"/>
        </w:rPr>
        <w:t> </w:t>
      </w:r>
      <w:r>
        <w:rPr>
          <w:rFonts w:ascii="Arial"/>
          <w:sz w:val="20"/>
        </w:rPr>
        <w:t>it?</w:t>
      </w:r>
    </w:p>
    <w:p>
      <w:pPr>
        <w:pStyle w:val="BodyText"/>
        <w:spacing w:before="116"/>
        <w:rPr>
          <w:rFonts w:ascii="Arial"/>
          <w:sz w:val="20"/>
        </w:rPr>
      </w:pPr>
    </w:p>
    <w:p>
      <w:pPr>
        <w:pStyle w:val="Heading8"/>
        <w:ind w:left="1282"/>
        <w:rPr>
          <w:i/>
        </w:rPr>
      </w:pPr>
      <w:r>
        <w:rPr>
          <w:i/>
          <w:w w:val="90"/>
        </w:rPr>
        <w:t>Offering</w:t>
      </w:r>
      <w:r>
        <w:rPr>
          <w:i/>
          <w:spacing w:val="-4"/>
        </w:rPr>
        <w:t> </w:t>
      </w:r>
      <w:r>
        <w:rPr>
          <w:i/>
          <w:spacing w:val="-2"/>
        </w:rPr>
        <w:t>Circular</w:t>
      </w:r>
    </w:p>
    <w:p>
      <w:pPr>
        <w:pStyle w:val="BodyText"/>
        <w:spacing w:line="259" w:lineRule="auto" w:before="95"/>
        <w:ind w:left="1284" w:right="109" w:hanging="1"/>
      </w:pPr>
      <w:r>
        <w:rPr/>
        <w:t>These plans</w:t>
      </w:r>
      <w:r>
        <w:rPr>
          <w:spacing w:val="-4"/>
        </w:rPr>
        <w:t> </w:t>
      </w:r>
      <w:r>
        <w:rPr/>
        <w:t>are</w:t>
      </w:r>
      <w:r>
        <w:rPr>
          <w:spacing w:val="-5"/>
        </w:rPr>
        <w:t> </w:t>
      </w:r>
      <w:r>
        <w:rPr/>
        <w:t>considered "municipal fund securities,, and, under the rules</w:t>
      </w:r>
      <w:r>
        <w:rPr>
          <w:spacing w:val="-2"/>
        </w:rPr>
        <w:t> </w:t>
      </w:r>
      <w:r>
        <w:rPr/>
        <w:t>of the Municipal Securities Rulemaking Board (MSRB), require delivery of</w:t>
      </w:r>
      <w:r>
        <w:rPr>
          <w:spacing w:val="-1"/>
        </w:rPr>
        <w:t> </w:t>
      </w:r>
      <w:r>
        <w:rPr/>
        <w:t>an official statement, sometimes called an offering circular but never referred to as a prospectus on the exam.</w:t>
      </w:r>
    </w:p>
    <w:p>
      <w:pPr>
        <w:pStyle w:val="BodyText"/>
        <w:spacing w:before="211"/>
      </w:pPr>
    </w:p>
    <w:p>
      <w:pPr>
        <w:pStyle w:val="Heading8"/>
        <w:ind w:left="1288"/>
        <w:rPr>
          <w:i/>
        </w:rPr>
      </w:pPr>
      <w:r>
        <w:rPr>
          <w:i/>
          <w:w w:val="90"/>
        </w:rPr>
        <w:t>Investment</w:t>
      </w:r>
      <w:r>
        <w:rPr>
          <w:i/>
          <w:spacing w:val="19"/>
        </w:rPr>
        <w:t> </w:t>
      </w:r>
      <w:r>
        <w:rPr>
          <w:i/>
          <w:w w:val="90"/>
        </w:rPr>
        <w:t>Options</w:t>
      </w:r>
      <w:r>
        <w:rPr>
          <w:i/>
          <w:spacing w:val="-1"/>
        </w:rPr>
        <w:t> </w:t>
      </w:r>
      <w:r>
        <w:rPr>
          <w:i/>
          <w:w w:val="90"/>
        </w:rPr>
        <w:t>for</w:t>
      </w:r>
      <w:r>
        <w:rPr>
          <w:i/>
          <w:spacing w:val="-12"/>
          <w:w w:val="90"/>
        </w:rPr>
        <w:t> </w:t>
      </w:r>
      <w:r>
        <w:rPr>
          <w:i/>
          <w:w w:val="90"/>
        </w:rPr>
        <w:t>529</w:t>
      </w:r>
      <w:r>
        <w:rPr>
          <w:i/>
          <w:spacing w:val="-5"/>
        </w:rPr>
        <w:t> </w:t>
      </w:r>
      <w:r>
        <w:rPr>
          <w:i/>
          <w:spacing w:val="-2"/>
          <w:w w:val="90"/>
        </w:rPr>
        <w:t>Plans</w:t>
      </w:r>
    </w:p>
    <w:p>
      <w:pPr>
        <w:pStyle w:val="BodyText"/>
        <w:spacing w:line="254" w:lineRule="auto" w:before="94"/>
        <w:ind w:left="1295" w:right="82" w:hanging="18"/>
      </w:pPr>
      <w:r>
        <w:rPr>
          <w:rFonts w:ascii="Arial"/>
        </w:rPr>
        <w:t>In</w:t>
      </w:r>
      <w:r>
        <w:rPr>
          <w:rFonts w:ascii="Arial"/>
          <w:spacing w:val="40"/>
        </w:rPr>
        <w:t> </w:t>
      </w:r>
      <w:r>
        <w:rPr/>
        <w:t>general, these plans</w:t>
      </w:r>
      <w:r>
        <w:rPr>
          <w:spacing w:val="-2"/>
        </w:rPr>
        <w:t> </w:t>
      </w:r>
      <w:r>
        <w:rPr/>
        <w:t>offer</w:t>
      </w:r>
      <w:r>
        <w:rPr>
          <w:spacing w:val="-4"/>
        </w:rPr>
        <w:t> </w:t>
      </w:r>
      <w:r>
        <w:rPr/>
        <w:t>several different portfolio options, ranging from aggressive (for those with a</w:t>
      </w:r>
      <w:r>
        <w:rPr>
          <w:spacing w:val="-3"/>
        </w:rPr>
        <w:t> </w:t>
      </w:r>
      <w:r>
        <w:rPr/>
        <w:t>longer</w:t>
      </w:r>
      <w:r>
        <w:rPr>
          <w:spacing w:val="18"/>
        </w:rPr>
        <w:t> </w:t>
      </w:r>
      <w:r>
        <w:rPr/>
        <w:t>time horizon)</w:t>
      </w:r>
      <w:r>
        <w:rPr>
          <w:spacing w:val="25"/>
        </w:rPr>
        <w:t> </w:t>
      </w:r>
      <w:r>
        <w:rPr/>
        <w:t>to</w:t>
      </w:r>
      <w:r>
        <w:rPr>
          <w:spacing w:val="-2"/>
        </w:rPr>
        <w:t> </w:t>
      </w:r>
      <w:r>
        <w:rPr/>
        <w:t>guaranteed</w:t>
      </w:r>
      <w:r>
        <w:rPr>
          <w:spacing w:val="30"/>
        </w:rPr>
        <w:t> </w:t>
      </w:r>
      <w:r>
        <w:rPr/>
        <w:t>(for those in college</w:t>
      </w:r>
      <w:r>
        <w:rPr>
          <w:spacing w:val="16"/>
        </w:rPr>
        <w:t> </w:t>
      </w:r>
      <w:r>
        <w:rPr/>
        <w:t>using the</w:t>
      </w:r>
      <w:r>
        <w:rPr>
          <w:spacing w:val="-3"/>
        </w:rPr>
        <w:t> </w:t>
      </w:r>
      <w:r>
        <w:rPr/>
        <w:t>funds).</w:t>
      </w:r>
      <w:r>
        <w:rPr>
          <w:spacing w:val="14"/>
        </w:rPr>
        <w:t> </w:t>
      </w:r>
      <w:r>
        <w:rPr/>
        <w:t>In most</w:t>
      </w:r>
    </w:p>
    <w:p>
      <w:pPr>
        <w:spacing w:after="0" w:line="254" w:lineRule="auto"/>
        <w:sectPr>
          <w:pgSz w:w="11650" w:h="15510"/>
          <w:pgMar w:header="438" w:footer="0" w:top="1120" w:bottom="280" w:left="1640" w:right="540"/>
        </w:sectPr>
      </w:pPr>
    </w:p>
    <w:p>
      <w:pPr>
        <w:pStyle w:val="BodyText"/>
        <w:spacing w:line="264" w:lineRule="auto" w:before="81"/>
        <w:ind w:left="1045" w:right="1163" w:firstLine="2"/>
      </w:pPr>
      <w:r>
        <w:rPr/>
        <w:t>cases, these portfolios are registered</w:t>
      </w:r>
      <w:r>
        <w:rPr>
          <w:spacing w:val="34"/>
        </w:rPr>
        <w:t> </w:t>
      </w:r>
      <w:r>
        <w:rPr/>
        <w:t>mutual funds; in others, they are</w:t>
      </w:r>
      <w:r>
        <w:rPr>
          <w:spacing w:val="-10"/>
        </w:rPr>
        <w:t> </w:t>
      </w:r>
      <w:r>
        <w:rPr/>
        <w:t>separately managed accounts containing stocks and/or bonds. Some portfolios include bank-insured CDs, and some of the states offer managed fixed-income</w:t>
      </w:r>
      <w:r>
        <w:rPr>
          <w:spacing w:val="40"/>
        </w:rPr>
        <w:t> </w:t>
      </w:r>
      <w:r>
        <w:rPr/>
        <w:t>pools.</w:t>
      </w:r>
    </w:p>
    <w:p>
      <w:pPr>
        <w:spacing w:before="131"/>
        <w:ind w:left="1278" w:right="0" w:firstLine="0"/>
        <w:jc w:val="left"/>
        <w:rPr>
          <w:rFonts w:ascii="Arial"/>
          <w:b/>
          <w:sz w:val="21"/>
        </w:rPr>
      </w:pPr>
      <w:r>
        <w:rPr>
          <w:b/>
          <w:spacing w:val="-2"/>
          <w:sz w:val="47"/>
        </w:rPr>
        <w:t>Ji\</w:t>
      </w:r>
      <w:r>
        <w:rPr>
          <w:b/>
          <w:spacing w:val="52"/>
          <w:sz w:val="47"/>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3"/>
          <w:sz w:val="21"/>
        </w:rPr>
        <w:t> </w:t>
      </w:r>
      <w:r>
        <w:rPr>
          <w:rFonts w:ascii="Arial"/>
          <w:b/>
          <w:spacing w:val="-2"/>
          <w:sz w:val="21"/>
        </w:rPr>
        <w:t>ALERT</w:t>
      </w:r>
    </w:p>
    <w:p>
      <w:pPr>
        <w:spacing w:line="278" w:lineRule="auto" w:before="43"/>
        <w:ind w:left="1947" w:right="946" w:firstLine="0"/>
        <w:jc w:val="left"/>
        <w:rPr>
          <w:rFonts w:ascii="Arial"/>
          <w:sz w:val="20"/>
        </w:rPr>
      </w:pPr>
      <w:r>
        <w:rPr>
          <w:rFonts w:ascii="Arial"/>
          <w:w w:val="90"/>
          <w:sz w:val="20"/>
        </w:rPr>
        <w:t>However,</w:t>
      </w:r>
      <w:r>
        <w:rPr>
          <w:rFonts w:ascii="Arial"/>
          <w:spacing w:val="-1"/>
          <w:w w:val="90"/>
          <w:sz w:val="20"/>
        </w:rPr>
        <w:t> </w:t>
      </w:r>
      <w:r>
        <w:rPr>
          <w:rFonts w:ascii="Arial"/>
          <w:w w:val="90"/>
          <w:sz w:val="20"/>
        </w:rPr>
        <w:t>U.S.</w:t>
      </w:r>
      <w:r>
        <w:rPr>
          <w:rFonts w:ascii="Arial"/>
          <w:spacing w:val="-5"/>
          <w:w w:val="90"/>
          <w:sz w:val="20"/>
        </w:rPr>
        <w:t> </w:t>
      </w:r>
      <w:r>
        <w:rPr>
          <w:rFonts w:ascii="Arial"/>
          <w:w w:val="90"/>
          <w:sz w:val="20"/>
        </w:rPr>
        <w:t>savings bonds are</w:t>
      </w:r>
      <w:r>
        <w:rPr>
          <w:rFonts w:ascii="Arial"/>
          <w:spacing w:val="-6"/>
          <w:w w:val="90"/>
          <w:sz w:val="20"/>
        </w:rPr>
        <w:t> </w:t>
      </w:r>
      <w:r>
        <w:rPr>
          <w:rFonts w:ascii="Arial"/>
          <w:w w:val="90"/>
          <w:sz w:val="20"/>
        </w:rPr>
        <w:t>not</w:t>
      </w:r>
      <w:r>
        <w:rPr>
          <w:rFonts w:ascii="Arial"/>
          <w:spacing w:val="-5"/>
          <w:w w:val="90"/>
          <w:sz w:val="20"/>
        </w:rPr>
        <w:t> </w:t>
      </w:r>
      <w:r>
        <w:rPr>
          <w:rFonts w:ascii="Arial"/>
          <w:w w:val="90"/>
          <w:sz w:val="20"/>
        </w:rPr>
        <w:t>available</w:t>
      </w:r>
      <w:r>
        <w:rPr>
          <w:rFonts w:ascii="Arial"/>
          <w:spacing w:val="-1"/>
          <w:w w:val="90"/>
          <w:sz w:val="20"/>
        </w:rPr>
        <w:t> </w:t>
      </w:r>
      <w:r>
        <w:rPr>
          <w:rFonts w:ascii="Arial"/>
          <w:w w:val="90"/>
          <w:sz w:val="20"/>
        </w:rPr>
        <w:t>as</w:t>
      </w:r>
      <w:r>
        <w:rPr>
          <w:rFonts w:ascii="Arial"/>
          <w:spacing w:val="-7"/>
          <w:w w:val="90"/>
          <w:sz w:val="20"/>
        </w:rPr>
        <w:t> </w:t>
      </w:r>
      <w:r>
        <w:rPr>
          <w:rFonts w:ascii="Arial"/>
          <w:w w:val="90"/>
          <w:sz w:val="20"/>
        </w:rPr>
        <w:t>investment options</w:t>
      </w:r>
      <w:r>
        <w:rPr>
          <w:rFonts w:ascii="Arial"/>
          <w:spacing w:val="-9"/>
          <w:w w:val="90"/>
          <w:sz w:val="20"/>
        </w:rPr>
        <w:t> </w:t>
      </w:r>
      <w:r>
        <w:rPr>
          <w:rFonts w:ascii="Arial"/>
          <w:w w:val="90"/>
          <w:sz w:val="20"/>
        </w:rPr>
        <w:t>in</w:t>
      </w:r>
      <w:r>
        <w:rPr>
          <w:rFonts w:ascii="Arial"/>
          <w:spacing w:val="-9"/>
          <w:w w:val="90"/>
          <w:sz w:val="20"/>
        </w:rPr>
        <w:t> </w:t>
      </w:r>
      <w:r>
        <w:rPr>
          <w:rFonts w:ascii="Arial"/>
          <w:w w:val="90"/>
          <w:sz w:val="20"/>
        </w:rPr>
        <w:t>Section 529 </w:t>
      </w:r>
      <w:r>
        <w:rPr>
          <w:rFonts w:ascii="Arial"/>
          <w:spacing w:val="-2"/>
          <w:sz w:val="20"/>
        </w:rPr>
        <w:t>plans.</w:t>
      </w:r>
    </w:p>
    <w:p>
      <w:pPr>
        <w:spacing w:before="22"/>
        <w:ind w:left="1278" w:right="0" w:firstLine="0"/>
        <w:jc w:val="left"/>
        <w:rPr>
          <w:rFonts w:ascii="Arial"/>
          <w:b/>
          <w:sz w:val="21"/>
        </w:rPr>
      </w:pPr>
      <w:r>
        <w:rPr>
          <w:b/>
          <w:spacing w:val="-2"/>
          <w:sz w:val="47"/>
        </w:rPr>
        <w:t>Ji\</w:t>
      </w:r>
      <w:r>
        <w:rPr>
          <w:b/>
          <w:spacing w:val="56"/>
          <w:sz w:val="47"/>
        </w:rPr>
        <w:t> </w:t>
      </w:r>
      <w:r>
        <w:rPr>
          <w:rFonts w:ascii="Arial"/>
          <w:b/>
          <w:spacing w:val="-2"/>
          <w:sz w:val="21"/>
        </w:rPr>
        <w:t>TEST</w:t>
      </w:r>
      <w:r>
        <w:rPr>
          <w:rFonts w:ascii="Arial"/>
          <w:b/>
          <w:spacing w:val="-13"/>
          <w:sz w:val="21"/>
        </w:rPr>
        <w:t> </w:t>
      </w:r>
      <w:r>
        <w:rPr>
          <w:rFonts w:ascii="Arial"/>
          <w:b/>
          <w:spacing w:val="-2"/>
          <w:sz w:val="21"/>
        </w:rPr>
        <w:t>TOPIC</w:t>
      </w:r>
      <w:r>
        <w:rPr>
          <w:rFonts w:ascii="Arial"/>
          <w:b/>
          <w:spacing w:val="-13"/>
          <w:sz w:val="21"/>
        </w:rPr>
        <w:t> </w:t>
      </w:r>
      <w:r>
        <w:rPr>
          <w:rFonts w:ascii="Arial"/>
          <w:b/>
          <w:spacing w:val="-2"/>
          <w:sz w:val="21"/>
        </w:rPr>
        <w:t>ALERT</w:t>
      </w:r>
    </w:p>
    <w:p>
      <w:pPr>
        <w:spacing w:before="50"/>
        <w:ind w:left="1947" w:right="0" w:firstLine="0"/>
        <w:jc w:val="left"/>
        <w:rPr>
          <w:rFonts w:ascii="Arial"/>
          <w:sz w:val="20"/>
        </w:rPr>
      </w:pPr>
      <w:r>
        <w:rPr>
          <w:rFonts w:ascii="Arial"/>
          <w:w w:val="90"/>
          <w:sz w:val="20"/>
        </w:rPr>
        <w:t>One</w:t>
      </w:r>
      <w:r>
        <w:rPr>
          <w:rFonts w:ascii="Arial"/>
          <w:spacing w:val="-5"/>
          <w:w w:val="90"/>
          <w:sz w:val="20"/>
        </w:rPr>
        <w:t> </w:t>
      </w:r>
      <w:r>
        <w:rPr>
          <w:rFonts w:ascii="Arial"/>
          <w:w w:val="90"/>
          <w:sz w:val="20"/>
        </w:rPr>
        <w:t>significant</w:t>
      </w:r>
      <w:r>
        <w:rPr>
          <w:rFonts w:ascii="Arial"/>
          <w:spacing w:val="6"/>
          <w:sz w:val="20"/>
        </w:rPr>
        <w:t> </w:t>
      </w:r>
      <w:r>
        <w:rPr>
          <w:rFonts w:ascii="Arial"/>
          <w:w w:val="90"/>
          <w:sz w:val="20"/>
        </w:rPr>
        <w:t>difference</w:t>
      </w:r>
      <w:r>
        <w:rPr>
          <w:rFonts w:ascii="Arial"/>
          <w:sz w:val="20"/>
        </w:rPr>
        <w:t> </w:t>
      </w:r>
      <w:r>
        <w:rPr>
          <w:rFonts w:ascii="Arial"/>
          <w:w w:val="90"/>
          <w:sz w:val="20"/>
        </w:rPr>
        <w:t>between</w:t>
      </w:r>
      <w:r>
        <w:rPr>
          <w:rFonts w:ascii="Arial"/>
          <w:sz w:val="20"/>
        </w:rPr>
        <w:t> </w:t>
      </w:r>
      <w:r>
        <w:rPr>
          <w:rFonts w:ascii="Arial"/>
          <w:w w:val="90"/>
          <w:sz w:val="20"/>
        </w:rPr>
        <w:t>investments</w:t>
      </w:r>
      <w:r>
        <w:rPr>
          <w:rFonts w:ascii="Arial"/>
          <w:spacing w:val="9"/>
          <w:sz w:val="20"/>
        </w:rPr>
        <w:t> </w:t>
      </w:r>
      <w:r>
        <w:rPr>
          <w:rFonts w:ascii="Arial"/>
          <w:w w:val="90"/>
          <w:sz w:val="20"/>
        </w:rPr>
        <w:t>in</w:t>
      </w:r>
      <w:r>
        <w:rPr>
          <w:rFonts w:ascii="Arial"/>
          <w:spacing w:val="-8"/>
          <w:w w:val="90"/>
          <w:sz w:val="20"/>
        </w:rPr>
        <w:t> </w:t>
      </w:r>
      <w:r>
        <w:rPr>
          <w:rFonts w:ascii="Arial"/>
          <w:w w:val="90"/>
          <w:sz w:val="20"/>
        </w:rPr>
        <w:t>an</w:t>
      </w:r>
      <w:r>
        <w:rPr>
          <w:rFonts w:ascii="Arial"/>
          <w:spacing w:val="-9"/>
          <w:w w:val="90"/>
          <w:sz w:val="20"/>
        </w:rPr>
        <w:t> </w:t>
      </w:r>
      <w:r>
        <w:rPr>
          <w:rFonts w:ascii="Arial"/>
          <w:w w:val="90"/>
          <w:sz w:val="20"/>
        </w:rPr>
        <w:t>ESA</w:t>
      </w:r>
      <w:r>
        <w:rPr>
          <w:rFonts w:ascii="Arial"/>
          <w:spacing w:val="-5"/>
          <w:sz w:val="20"/>
        </w:rPr>
        <w:t> </w:t>
      </w:r>
      <w:r>
        <w:rPr>
          <w:rFonts w:ascii="Arial"/>
          <w:w w:val="90"/>
          <w:sz w:val="20"/>
        </w:rPr>
        <w:t>and</w:t>
      </w:r>
      <w:r>
        <w:rPr>
          <w:rFonts w:ascii="Arial"/>
          <w:spacing w:val="-9"/>
          <w:w w:val="90"/>
          <w:sz w:val="20"/>
        </w:rPr>
        <w:t> </w:t>
      </w:r>
      <w:r>
        <w:rPr>
          <w:rFonts w:ascii="Arial"/>
          <w:w w:val="90"/>
          <w:sz w:val="20"/>
        </w:rPr>
        <w:t>in</w:t>
      </w:r>
      <w:r>
        <w:rPr>
          <w:rFonts w:ascii="Arial"/>
          <w:spacing w:val="-8"/>
          <w:w w:val="90"/>
          <w:sz w:val="20"/>
        </w:rPr>
        <w:t> </w:t>
      </w:r>
      <w:r>
        <w:rPr>
          <w:rFonts w:ascii="Arial"/>
          <w:w w:val="90"/>
          <w:sz w:val="20"/>
        </w:rPr>
        <w:t>a</w:t>
      </w:r>
      <w:r>
        <w:rPr>
          <w:rFonts w:ascii="Arial"/>
          <w:spacing w:val="-8"/>
          <w:w w:val="90"/>
          <w:sz w:val="20"/>
        </w:rPr>
        <w:t> </w:t>
      </w:r>
      <w:r>
        <w:rPr>
          <w:rFonts w:ascii="Arial"/>
          <w:w w:val="90"/>
          <w:sz w:val="20"/>
        </w:rPr>
        <w:t>529</w:t>
      </w:r>
      <w:r>
        <w:rPr>
          <w:rFonts w:ascii="Arial"/>
          <w:spacing w:val="-6"/>
          <w:w w:val="90"/>
          <w:sz w:val="20"/>
        </w:rPr>
        <w:t> </w:t>
      </w:r>
      <w:r>
        <w:rPr>
          <w:rFonts w:ascii="Arial"/>
          <w:w w:val="90"/>
          <w:sz w:val="20"/>
        </w:rPr>
        <w:t>is</w:t>
      </w:r>
      <w:r>
        <w:rPr>
          <w:rFonts w:ascii="Arial"/>
          <w:spacing w:val="-10"/>
          <w:w w:val="90"/>
          <w:sz w:val="20"/>
        </w:rPr>
        <w:t> </w:t>
      </w:r>
      <w:r>
        <w:rPr>
          <w:rFonts w:ascii="Arial"/>
          <w:w w:val="90"/>
          <w:sz w:val="20"/>
        </w:rPr>
        <w:t>that</w:t>
      </w:r>
      <w:r>
        <w:rPr>
          <w:rFonts w:ascii="Arial"/>
          <w:spacing w:val="-5"/>
          <w:w w:val="90"/>
          <w:sz w:val="20"/>
        </w:rPr>
        <w:t> </w:t>
      </w:r>
      <w:r>
        <w:rPr>
          <w:rFonts w:ascii="Arial"/>
          <w:w w:val="90"/>
          <w:sz w:val="20"/>
        </w:rPr>
        <w:t>the</w:t>
      </w:r>
      <w:r>
        <w:rPr>
          <w:rFonts w:ascii="Arial"/>
          <w:spacing w:val="-9"/>
          <w:w w:val="90"/>
          <w:sz w:val="20"/>
        </w:rPr>
        <w:t> </w:t>
      </w:r>
      <w:r>
        <w:rPr>
          <w:rFonts w:ascii="Arial"/>
          <w:spacing w:val="-5"/>
          <w:w w:val="90"/>
          <w:sz w:val="20"/>
        </w:rPr>
        <w:t>ESA</w:t>
      </w:r>
    </w:p>
    <w:p>
      <w:pPr>
        <w:pStyle w:val="ListParagraph"/>
        <w:numPr>
          <w:ilvl w:val="0"/>
          <w:numId w:val="87"/>
        </w:numPr>
        <w:tabs>
          <w:tab w:pos="1945" w:val="left" w:leader="none"/>
          <w:tab w:pos="1951" w:val="left" w:leader="none"/>
        </w:tabs>
        <w:spacing w:line="273" w:lineRule="auto" w:before="29" w:after="0"/>
        <w:ind w:left="1945" w:right="1193" w:hanging="603"/>
        <w:jc w:val="left"/>
        <w:rPr>
          <w:sz w:val="20"/>
        </w:rPr>
      </w:pPr>
      <w:r>
        <w:rPr>
          <w:sz w:val="20"/>
        </w:rPr>
        <w:tab/>
      </w:r>
      <w:r>
        <w:rPr>
          <w:w w:val="90"/>
          <w:sz w:val="20"/>
        </w:rPr>
        <w:t>functions like</w:t>
      </w:r>
      <w:r>
        <w:rPr>
          <w:spacing w:val="-3"/>
          <w:w w:val="90"/>
          <w:sz w:val="20"/>
        </w:rPr>
        <w:t> </w:t>
      </w:r>
      <w:r>
        <w:rPr>
          <w:w w:val="90"/>
          <w:sz w:val="20"/>
        </w:rPr>
        <w:t>a</w:t>
      </w:r>
      <w:r>
        <w:rPr>
          <w:spacing w:val="-3"/>
          <w:w w:val="90"/>
          <w:sz w:val="20"/>
        </w:rPr>
        <w:t> </w:t>
      </w:r>
      <w:r>
        <w:rPr>
          <w:w w:val="90"/>
          <w:sz w:val="20"/>
        </w:rPr>
        <w:t>self-directed</w:t>
      </w:r>
      <w:r>
        <w:rPr>
          <w:sz w:val="20"/>
        </w:rPr>
        <w:t> </w:t>
      </w:r>
      <w:r>
        <w:rPr>
          <w:w w:val="90"/>
          <w:sz w:val="20"/>
        </w:rPr>
        <w:t>IRA. That is,</w:t>
      </w:r>
      <w:r>
        <w:rPr>
          <w:spacing w:val="-14"/>
          <w:w w:val="90"/>
          <w:sz w:val="20"/>
        </w:rPr>
        <w:t> </w:t>
      </w:r>
      <w:r>
        <w:rPr>
          <w:w w:val="90"/>
          <w:sz w:val="20"/>
        </w:rPr>
        <w:t>the</w:t>
      </w:r>
      <w:r>
        <w:rPr>
          <w:spacing w:val="-10"/>
          <w:w w:val="90"/>
          <w:sz w:val="20"/>
        </w:rPr>
        <w:t> </w:t>
      </w:r>
      <w:r>
        <w:rPr>
          <w:w w:val="90"/>
          <w:sz w:val="20"/>
        </w:rPr>
        <w:t>investments</w:t>
      </w:r>
      <w:r>
        <w:rPr>
          <w:sz w:val="20"/>
        </w:rPr>
        <w:t> </w:t>
      </w:r>
      <w:r>
        <w:rPr>
          <w:w w:val="90"/>
          <w:sz w:val="20"/>
        </w:rPr>
        <w:t>are</w:t>
      </w:r>
      <w:r>
        <w:rPr>
          <w:spacing w:val="-3"/>
          <w:w w:val="90"/>
          <w:sz w:val="20"/>
        </w:rPr>
        <w:t> </w:t>
      </w:r>
      <w:r>
        <w:rPr>
          <w:w w:val="90"/>
          <w:sz w:val="20"/>
        </w:rPr>
        <w:t>chosen at</w:t>
      </w:r>
      <w:r>
        <w:rPr>
          <w:spacing w:val="-5"/>
          <w:w w:val="90"/>
          <w:sz w:val="20"/>
        </w:rPr>
        <w:t> </w:t>
      </w:r>
      <w:r>
        <w:rPr>
          <w:w w:val="90"/>
          <w:sz w:val="20"/>
        </w:rPr>
        <w:t>the</w:t>
      </w:r>
      <w:r>
        <w:rPr>
          <w:spacing w:val="-7"/>
          <w:w w:val="90"/>
          <w:sz w:val="20"/>
        </w:rPr>
        <w:t> </w:t>
      </w:r>
      <w:r>
        <w:rPr>
          <w:w w:val="90"/>
          <w:sz w:val="20"/>
        </w:rPr>
        <w:t>discretion </w:t>
      </w:r>
      <w:r>
        <w:rPr>
          <w:spacing w:val="-4"/>
          <w:sz w:val="20"/>
        </w:rPr>
        <w:t>of</w:t>
      </w:r>
      <w:r>
        <w:rPr>
          <w:spacing w:val="-16"/>
          <w:sz w:val="20"/>
        </w:rPr>
        <w:t> </w:t>
      </w:r>
      <w:r>
        <w:rPr>
          <w:spacing w:val="-4"/>
          <w:sz w:val="20"/>
        </w:rPr>
        <w:t>the</w:t>
      </w:r>
      <w:r>
        <w:rPr>
          <w:spacing w:val="-22"/>
          <w:sz w:val="20"/>
        </w:rPr>
        <w:t> </w:t>
      </w:r>
      <w:r>
        <w:rPr>
          <w:spacing w:val="-4"/>
          <w:sz w:val="20"/>
        </w:rPr>
        <w:t>individual</w:t>
      </w:r>
      <w:r>
        <w:rPr>
          <w:spacing w:val="-10"/>
          <w:sz w:val="20"/>
        </w:rPr>
        <w:t> </w:t>
      </w:r>
      <w:r>
        <w:rPr>
          <w:spacing w:val="-4"/>
          <w:sz w:val="20"/>
        </w:rPr>
        <w:t>managing</w:t>
      </w:r>
      <w:r>
        <w:rPr>
          <w:spacing w:val="-26"/>
          <w:sz w:val="20"/>
        </w:rPr>
        <w:t> </w:t>
      </w:r>
      <w:r>
        <w:rPr>
          <w:spacing w:val="-4"/>
          <w:sz w:val="20"/>
        </w:rPr>
        <w:t>the</w:t>
      </w:r>
      <w:r>
        <w:rPr>
          <w:spacing w:val="-16"/>
          <w:sz w:val="20"/>
        </w:rPr>
        <w:t> </w:t>
      </w:r>
      <w:r>
        <w:rPr>
          <w:spacing w:val="-4"/>
          <w:sz w:val="20"/>
        </w:rPr>
        <w:t>account.</w:t>
      </w:r>
      <w:r>
        <w:rPr>
          <w:spacing w:val="-13"/>
          <w:sz w:val="20"/>
        </w:rPr>
        <w:t> </w:t>
      </w:r>
      <w:r>
        <w:rPr>
          <w:spacing w:val="-4"/>
          <w:sz w:val="20"/>
        </w:rPr>
        <w:t>In</w:t>
      </w:r>
      <w:r>
        <w:rPr>
          <w:spacing w:val="-19"/>
          <w:sz w:val="20"/>
        </w:rPr>
        <w:t> </w:t>
      </w:r>
      <w:r>
        <w:rPr>
          <w:spacing w:val="-4"/>
          <w:sz w:val="20"/>
        </w:rPr>
        <w:t>the</w:t>
      </w:r>
      <w:r>
        <w:rPr>
          <w:spacing w:val="-20"/>
          <w:sz w:val="20"/>
        </w:rPr>
        <w:t> </w:t>
      </w:r>
      <w:r>
        <w:rPr>
          <w:spacing w:val="-4"/>
          <w:sz w:val="20"/>
        </w:rPr>
        <w:t>case</w:t>
      </w:r>
      <w:r>
        <w:rPr>
          <w:spacing w:val="-19"/>
          <w:sz w:val="20"/>
        </w:rPr>
        <w:t> </w:t>
      </w:r>
      <w:r>
        <w:rPr>
          <w:spacing w:val="-4"/>
          <w:sz w:val="20"/>
        </w:rPr>
        <w:t>of</w:t>
      </w:r>
      <w:r>
        <w:rPr>
          <w:spacing w:val="-13"/>
          <w:sz w:val="20"/>
        </w:rPr>
        <w:t> </w:t>
      </w:r>
      <w:r>
        <w:rPr>
          <w:spacing w:val="-4"/>
          <w:sz w:val="20"/>
        </w:rPr>
        <w:t>the</w:t>
      </w:r>
      <w:r>
        <w:rPr>
          <w:spacing w:val="-23"/>
          <w:sz w:val="20"/>
        </w:rPr>
        <w:t> </w:t>
      </w:r>
      <w:r>
        <w:rPr>
          <w:spacing w:val="-4"/>
          <w:sz w:val="20"/>
        </w:rPr>
        <w:t>529,</w:t>
      </w:r>
      <w:r>
        <w:rPr>
          <w:spacing w:val="-22"/>
          <w:sz w:val="20"/>
        </w:rPr>
        <w:t> </w:t>
      </w:r>
      <w:r>
        <w:rPr>
          <w:spacing w:val="-4"/>
          <w:sz w:val="20"/>
        </w:rPr>
        <w:t>you</w:t>
      </w:r>
      <w:r>
        <w:rPr>
          <w:spacing w:val="-14"/>
          <w:sz w:val="20"/>
        </w:rPr>
        <w:t> </w:t>
      </w:r>
      <w:r>
        <w:rPr>
          <w:spacing w:val="-4"/>
          <w:sz w:val="20"/>
        </w:rPr>
        <w:t>are</w:t>
      </w:r>
      <w:r>
        <w:rPr>
          <w:spacing w:val="-16"/>
          <w:sz w:val="20"/>
        </w:rPr>
        <w:t> </w:t>
      </w:r>
      <w:r>
        <w:rPr>
          <w:spacing w:val="-4"/>
          <w:sz w:val="20"/>
        </w:rPr>
        <w:t>limited</w:t>
      </w:r>
      <w:r>
        <w:rPr>
          <w:spacing w:val="-10"/>
          <w:sz w:val="20"/>
        </w:rPr>
        <w:t> </w:t>
      </w:r>
      <w:r>
        <w:rPr>
          <w:spacing w:val="-4"/>
          <w:sz w:val="20"/>
        </w:rPr>
        <w:t>to</w:t>
      </w:r>
      <w:r>
        <w:rPr>
          <w:spacing w:val="-14"/>
          <w:sz w:val="20"/>
        </w:rPr>
        <w:t> </w:t>
      </w:r>
      <w:r>
        <w:rPr>
          <w:spacing w:val="-4"/>
          <w:sz w:val="20"/>
        </w:rPr>
        <w:t>the </w:t>
      </w:r>
      <w:r>
        <w:rPr>
          <w:sz w:val="20"/>
        </w:rPr>
        <w:t>choices</w:t>
      </w:r>
      <w:r>
        <w:rPr>
          <w:spacing w:val="-14"/>
          <w:sz w:val="20"/>
        </w:rPr>
        <w:t> </w:t>
      </w:r>
      <w:r>
        <w:rPr>
          <w:sz w:val="20"/>
        </w:rPr>
        <w:t>offered</w:t>
      </w:r>
      <w:r>
        <w:rPr>
          <w:spacing w:val="-14"/>
          <w:sz w:val="20"/>
        </w:rPr>
        <w:t> </w:t>
      </w:r>
      <w:r>
        <w:rPr>
          <w:sz w:val="20"/>
        </w:rPr>
        <w:t>by</w:t>
      </w:r>
      <w:r>
        <w:rPr>
          <w:spacing w:val="-16"/>
          <w:sz w:val="20"/>
        </w:rPr>
        <w:t> </w:t>
      </w:r>
      <w:r>
        <w:rPr>
          <w:sz w:val="20"/>
        </w:rPr>
        <w:t>the</w:t>
      </w:r>
      <w:r>
        <w:rPr>
          <w:spacing w:val="-19"/>
          <w:sz w:val="20"/>
        </w:rPr>
        <w:t> </w:t>
      </w:r>
      <w:r>
        <w:rPr>
          <w:sz w:val="20"/>
        </w:rPr>
        <w:t>plan.</w:t>
      </w:r>
    </w:p>
    <w:p>
      <w:pPr>
        <w:pStyle w:val="BodyText"/>
        <w:spacing w:before="127"/>
        <w:rPr>
          <w:rFonts w:ascii="Arial"/>
          <w:sz w:val="20"/>
        </w:rPr>
      </w:pPr>
    </w:p>
    <w:p>
      <w:pPr>
        <w:pStyle w:val="Heading8"/>
        <w:ind w:left="1045"/>
        <w:rPr>
          <w:i w:val="0"/>
          <w:sz w:val="24"/>
        </w:rPr>
      </w:pPr>
      <w:r>
        <w:rPr>
          <w:i/>
          <w:w w:val="90"/>
        </w:rPr>
        <w:t>Effect</w:t>
      </w:r>
      <w:r>
        <w:rPr>
          <w:i/>
          <w:spacing w:val="-5"/>
          <w:w w:val="90"/>
        </w:rPr>
        <w:t> </w:t>
      </w:r>
      <w:r>
        <w:rPr>
          <w:i/>
          <w:w w:val="90"/>
        </w:rPr>
        <w:t>of</w:t>
      </w:r>
      <w:r>
        <w:rPr>
          <w:i/>
          <w:spacing w:val="-19"/>
          <w:w w:val="90"/>
        </w:rPr>
        <w:t> </w:t>
      </w:r>
      <w:r>
        <w:rPr>
          <w:i/>
          <w:w w:val="90"/>
        </w:rPr>
        <w:t>TCJA</w:t>
      </w:r>
      <w:r>
        <w:rPr>
          <w:i/>
          <w:spacing w:val="-26"/>
          <w:w w:val="90"/>
        </w:rPr>
        <w:t> </w:t>
      </w:r>
      <w:r>
        <w:rPr>
          <w:i/>
          <w:w w:val="90"/>
        </w:rPr>
        <w:t>20l</w:t>
      </w:r>
      <w:r>
        <w:rPr>
          <w:i/>
          <w:spacing w:val="-12"/>
          <w:w w:val="90"/>
        </w:rPr>
        <w:t> </w:t>
      </w:r>
      <w:r>
        <w:rPr>
          <w:i w:val="0"/>
          <w:spacing w:val="-10"/>
          <w:w w:val="90"/>
          <w:sz w:val="24"/>
        </w:rPr>
        <w:t>7</w:t>
      </w:r>
    </w:p>
    <w:p>
      <w:pPr>
        <w:pStyle w:val="BodyText"/>
        <w:spacing w:line="261" w:lineRule="auto" w:before="98"/>
        <w:ind w:left="1052" w:right="1024" w:hanging="7"/>
      </w:pPr>
      <w:r>
        <w:rPr>
          <w:spacing w:val="-2"/>
          <w:w w:val="105"/>
        </w:rPr>
        <w:t>The</w:t>
      </w:r>
      <w:r>
        <w:rPr>
          <w:spacing w:val="-8"/>
          <w:w w:val="105"/>
        </w:rPr>
        <w:t> </w:t>
      </w:r>
      <w:r>
        <w:rPr>
          <w:spacing w:val="-2"/>
          <w:w w:val="105"/>
        </w:rPr>
        <w:t>rule</w:t>
      </w:r>
      <w:r>
        <w:rPr>
          <w:spacing w:val="-7"/>
          <w:w w:val="105"/>
        </w:rPr>
        <w:t> </w:t>
      </w:r>
      <w:r>
        <w:rPr>
          <w:spacing w:val="-2"/>
          <w:w w:val="105"/>
        </w:rPr>
        <w:t>permits</w:t>
      </w:r>
      <w:r>
        <w:rPr>
          <w:spacing w:val="-8"/>
          <w:w w:val="105"/>
        </w:rPr>
        <w:t> </w:t>
      </w:r>
      <w:r>
        <w:rPr>
          <w:rFonts w:ascii="Arial"/>
          <w:spacing w:val="-2"/>
          <w:w w:val="105"/>
          <w:sz w:val="20"/>
        </w:rPr>
        <w:t>K-12</w:t>
      </w:r>
      <w:r>
        <w:rPr>
          <w:rFonts w:ascii="Arial"/>
          <w:spacing w:val="-14"/>
          <w:w w:val="105"/>
          <w:sz w:val="20"/>
        </w:rPr>
        <w:t> </w:t>
      </w:r>
      <w:r>
        <w:rPr>
          <w:spacing w:val="-2"/>
          <w:w w:val="105"/>
        </w:rPr>
        <w:t>withdrawals as</w:t>
      </w:r>
      <w:r>
        <w:rPr>
          <w:spacing w:val="-12"/>
          <w:w w:val="105"/>
        </w:rPr>
        <w:t> </w:t>
      </w:r>
      <w:r>
        <w:rPr>
          <w:spacing w:val="-2"/>
          <w:w w:val="105"/>
        </w:rPr>
        <w:t>qualified expenses</w:t>
      </w:r>
      <w:r>
        <w:rPr>
          <w:spacing w:val="-5"/>
          <w:w w:val="105"/>
        </w:rPr>
        <w:t> </w:t>
      </w:r>
      <w:r>
        <w:rPr>
          <w:spacing w:val="-2"/>
          <w:w w:val="105"/>
        </w:rPr>
        <w:t>for</w:t>
      </w:r>
      <w:r>
        <w:rPr>
          <w:spacing w:val="-12"/>
          <w:w w:val="105"/>
        </w:rPr>
        <w:t> </w:t>
      </w:r>
      <w:r>
        <w:rPr>
          <w:spacing w:val="-2"/>
          <w:w w:val="105"/>
        </w:rPr>
        <w:t>attendance</w:t>
      </w:r>
      <w:r>
        <w:rPr>
          <w:spacing w:val="-6"/>
          <w:w w:val="105"/>
        </w:rPr>
        <w:t> </w:t>
      </w:r>
      <w:r>
        <w:rPr>
          <w:spacing w:val="-2"/>
          <w:w w:val="105"/>
        </w:rPr>
        <w:t>at</w:t>
      </w:r>
      <w:r>
        <w:rPr>
          <w:spacing w:val="-11"/>
          <w:w w:val="105"/>
        </w:rPr>
        <w:t> </w:t>
      </w:r>
      <w:r>
        <w:rPr>
          <w:spacing w:val="-2"/>
          <w:w w:val="105"/>
        </w:rPr>
        <w:t>a public, private, </w:t>
      </w:r>
      <w:r>
        <w:rPr/>
        <w:t>or</w:t>
      </w:r>
      <w:r>
        <w:rPr>
          <w:spacing w:val="10"/>
        </w:rPr>
        <w:t> </w:t>
      </w:r>
      <w:r>
        <w:rPr/>
        <w:t>religious</w:t>
      </w:r>
      <w:r>
        <w:rPr>
          <w:spacing w:val="9"/>
        </w:rPr>
        <w:t> </w:t>
      </w:r>
      <w:r>
        <w:rPr/>
        <w:t>elementary</w:t>
      </w:r>
      <w:r>
        <w:rPr>
          <w:spacing w:val="9"/>
        </w:rPr>
        <w:t> </w:t>
      </w:r>
      <w:r>
        <w:rPr/>
        <w:t>or</w:t>
      </w:r>
      <w:r>
        <w:rPr>
          <w:spacing w:val="-3"/>
        </w:rPr>
        <w:t> </w:t>
      </w:r>
      <w:r>
        <w:rPr/>
        <w:t>secondary</w:t>
      </w:r>
      <w:r>
        <w:rPr>
          <w:spacing w:val="2"/>
        </w:rPr>
        <w:t> </w:t>
      </w:r>
      <w:r>
        <w:rPr/>
        <w:t>school.</w:t>
      </w:r>
      <w:r>
        <w:rPr>
          <w:spacing w:val="2"/>
        </w:rPr>
        <w:t> </w:t>
      </w:r>
      <w:r>
        <w:rPr/>
        <w:t>The</w:t>
      </w:r>
      <w:r>
        <w:rPr>
          <w:spacing w:val="-6"/>
        </w:rPr>
        <w:t> </w:t>
      </w:r>
      <w:r>
        <w:rPr/>
        <w:t>definition</w:t>
      </w:r>
      <w:r>
        <w:rPr>
          <w:spacing w:val="26"/>
        </w:rPr>
        <w:t> </w:t>
      </w:r>
      <w:r>
        <w:rPr/>
        <w:t>of</w:t>
      </w:r>
      <w:r>
        <w:rPr>
          <w:spacing w:val="-3"/>
        </w:rPr>
        <w:t> </w:t>
      </w:r>
      <w:r>
        <w:rPr/>
        <w:t>qualified</w:t>
      </w:r>
      <w:r>
        <w:rPr>
          <w:spacing w:val="18"/>
        </w:rPr>
        <w:t> </w:t>
      </w:r>
      <w:r>
        <w:rPr/>
        <w:t>expenses</w:t>
      </w:r>
      <w:r>
        <w:rPr>
          <w:spacing w:val="7"/>
        </w:rPr>
        <w:t> </w:t>
      </w:r>
      <w:r>
        <w:rPr/>
        <w:t>for</w:t>
      </w:r>
      <w:r>
        <w:rPr>
          <w:spacing w:val="-6"/>
        </w:rPr>
        <w:t> </w:t>
      </w:r>
      <w:r>
        <w:rPr>
          <w:rFonts w:ascii="Arial"/>
          <w:sz w:val="20"/>
        </w:rPr>
        <w:t>K-12</w:t>
      </w:r>
      <w:r>
        <w:rPr>
          <w:rFonts w:ascii="Arial"/>
          <w:spacing w:val="-6"/>
          <w:sz w:val="20"/>
        </w:rPr>
        <w:t> </w:t>
      </w:r>
      <w:r>
        <w:rPr>
          <w:spacing w:val="-5"/>
        </w:rPr>
        <w:t>is</w:t>
      </w:r>
    </w:p>
    <w:p>
      <w:pPr>
        <w:pStyle w:val="BodyText"/>
        <w:spacing w:line="238" w:lineRule="exact"/>
        <w:ind w:left="1048"/>
      </w:pPr>
      <w:r>
        <w:rPr/>
        <w:t>$10,000</w:t>
      </w:r>
      <w:r>
        <w:rPr>
          <w:spacing w:val="31"/>
        </w:rPr>
        <w:t> </w:t>
      </w:r>
      <w:r>
        <w:rPr/>
        <w:t>per</w:t>
      </w:r>
      <w:r>
        <w:rPr>
          <w:spacing w:val="10"/>
        </w:rPr>
        <w:t> </w:t>
      </w:r>
      <w:r>
        <w:rPr/>
        <w:t>student</w:t>
      </w:r>
      <w:r>
        <w:rPr>
          <w:spacing w:val="26"/>
        </w:rPr>
        <w:t> </w:t>
      </w:r>
      <w:r>
        <w:rPr/>
        <w:t>annually</w:t>
      </w:r>
      <w:r>
        <w:rPr>
          <w:spacing w:val="22"/>
        </w:rPr>
        <w:t> </w:t>
      </w:r>
      <w:r>
        <w:rPr/>
        <w:t>for</w:t>
      </w:r>
      <w:r>
        <w:rPr>
          <w:spacing w:val="22"/>
        </w:rPr>
        <w:t> </w:t>
      </w:r>
      <w:r>
        <w:rPr/>
        <w:t>tuition</w:t>
      </w:r>
      <w:r>
        <w:rPr>
          <w:spacing w:val="28"/>
        </w:rPr>
        <w:t> </w:t>
      </w:r>
      <w:r>
        <w:rPr>
          <w:spacing w:val="-2"/>
        </w:rPr>
        <w:t>only.</w:t>
      </w:r>
    </w:p>
    <w:p>
      <w:pPr>
        <w:pStyle w:val="BodyText"/>
        <w:spacing w:before="237"/>
      </w:pPr>
    </w:p>
    <w:p>
      <w:pPr>
        <w:pStyle w:val="Heading8"/>
        <w:spacing w:line="252" w:lineRule="auto"/>
        <w:ind w:left="1042" w:hanging="1"/>
      </w:pPr>
      <w:r>
        <w:rPr/>
        <w:drawing>
          <wp:anchor distT="0" distB="0" distL="0" distR="0" allowOverlap="1" layoutInCell="1" locked="0" behindDoc="0" simplePos="0" relativeHeight="15861248">
            <wp:simplePos x="0" y="0"/>
            <wp:positionH relativeFrom="page">
              <wp:posOffset>6944291</wp:posOffset>
            </wp:positionH>
            <wp:positionV relativeFrom="paragraph">
              <wp:posOffset>-69048</wp:posOffset>
            </wp:positionV>
            <wp:extent cx="453187" cy="1606264"/>
            <wp:effectExtent l="0" t="0" r="0" b="0"/>
            <wp:wrapNone/>
            <wp:docPr id="376" name="Image 376"/>
            <wp:cNvGraphicFramePr>
              <a:graphicFrameLocks/>
            </wp:cNvGraphicFramePr>
            <a:graphic>
              <a:graphicData uri="http://schemas.openxmlformats.org/drawingml/2006/picture">
                <pic:pic>
                  <pic:nvPicPr>
                    <pic:cNvPr id="376" name="Image 376"/>
                    <pic:cNvPicPr/>
                  </pic:nvPicPr>
                  <pic:blipFill>
                    <a:blip r:embed="rId216" cstate="print"/>
                    <a:stretch>
                      <a:fillRect/>
                    </a:stretch>
                  </pic:blipFill>
                  <pic:spPr>
                    <a:xfrm>
                      <a:off x="0" y="0"/>
                      <a:ext cx="453187" cy="1606264"/>
                    </a:xfrm>
                    <a:prstGeom prst="rect">
                      <a:avLst/>
                    </a:prstGeom>
                  </pic:spPr>
                </pic:pic>
              </a:graphicData>
            </a:graphic>
          </wp:anchor>
        </w:drawing>
      </w:r>
      <w:r>
        <w:rPr>
          <w:i/>
          <w:w w:val="90"/>
        </w:rPr>
        <w:t>Effect of</w:t>
      </w:r>
      <w:r>
        <w:rPr>
          <w:i/>
          <w:spacing w:val="-18"/>
          <w:w w:val="90"/>
        </w:rPr>
        <w:t> </w:t>
      </w:r>
      <w:r>
        <w:rPr>
          <w:i/>
          <w:w w:val="90"/>
        </w:rPr>
        <w:t>the</w:t>
      </w:r>
      <w:r>
        <w:rPr>
          <w:i/>
          <w:spacing w:val="-17"/>
          <w:w w:val="90"/>
        </w:rPr>
        <w:t> </w:t>
      </w:r>
      <w:r>
        <w:rPr>
          <w:i/>
          <w:w w:val="90"/>
        </w:rPr>
        <w:t>Setting Every</w:t>
      </w:r>
      <w:r>
        <w:rPr>
          <w:i/>
          <w:spacing w:val="-4"/>
          <w:w w:val="90"/>
        </w:rPr>
        <w:t> </w:t>
      </w:r>
      <w:r>
        <w:rPr>
          <w:i/>
          <w:w w:val="90"/>
        </w:rPr>
        <w:t>Community Up</w:t>
      </w:r>
      <w:r>
        <w:rPr>
          <w:i/>
          <w:spacing w:val="-8"/>
          <w:w w:val="90"/>
        </w:rPr>
        <w:t> </w:t>
      </w:r>
      <w:r>
        <w:rPr>
          <w:i/>
          <w:w w:val="90"/>
        </w:rPr>
        <w:t>for</w:t>
      </w:r>
      <w:r>
        <w:rPr>
          <w:i/>
          <w:spacing w:val="-6"/>
          <w:w w:val="90"/>
        </w:rPr>
        <w:t> </w:t>
      </w:r>
      <w:r>
        <w:rPr>
          <w:i/>
          <w:w w:val="90"/>
        </w:rPr>
        <w:t>Retirement</w:t>
      </w:r>
      <w:r>
        <w:rPr>
          <w:i/>
        </w:rPr>
        <w:t> </w:t>
      </w:r>
      <w:r>
        <w:rPr>
          <w:i/>
          <w:w w:val="90"/>
        </w:rPr>
        <w:t>Enhancement</w:t>
      </w:r>
      <w:r>
        <w:rPr>
          <w:w w:val="90"/>
        </w:rPr>
        <w:t> </w:t>
      </w:r>
      <w:r>
        <w:rPr>
          <w:spacing w:val="-6"/>
        </w:rPr>
        <w:t>(SECURE)</w:t>
      </w:r>
      <w:r>
        <w:rPr>
          <w:spacing w:val="-19"/>
        </w:rPr>
        <w:t> </w:t>
      </w:r>
      <w:r>
        <w:rPr>
          <w:spacing w:val="-6"/>
        </w:rPr>
        <w:t>Act</w:t>
      </w:r>
    </w:p>
    <w:p>
      <w:pPr>
        <w:pStyle w:val="BodyText"/>
        <w:spacing w:line="256" w:lineRule="auto" w:before="87"/>
        <w:ind w:left="1042" w:right="946" w:firstLine="6"/>
      </w:pPr>
      <w:r>
        <w:rPr/>
        <w:t>Qualified expenses include payment of</w:t>
      </w:r>
      <w:r>
        <w:rPr>
          <w:spacing w:val="-2"/>
        </w:rPr>
        <w:t> </w:t>
      </w:r>
      <w:r>
        <w:rPr/>
        <w:t>interest or repayment of</w:t>
      </w:r>
      <w:r>
        <w:rPr>
          <w:spacing w:val="-2"/>
        </w:rPr>
        <w:t> </w:t>
      </w:r>
      <w:r>
        <w:rPr/>
        <w:t>principal on qualified student loans with a lifetime limit per beneficiary of $10,000.</w:t>
      </w:r>
    </w:p>
    <w:p>
      <w:pPr>
        <w:pStyle w:val="BodyText"/>
        <w:spacing w:before="123"/>
      </w:pPr>
    </w:p>
    <w:p>
      <w:pPr>
        <w:spacing w:before="0"/>
        <w:ind w:left="1941" w:right="0" w:firstLine="0"/>
        <w:jc w:val="left"/>
        <w:rPr>
          <w:rFonts w:ascii="Arial"/>
          <w:b/>
          <w:sz w:val="21"/>
        </w:rPr>
      </w:pPr>
      <w:r>
        <w:rPr/>
        <w:drawing>
          <wp:anchor distT="0" distB="0" distL="0" distR="0" allowOverlap="1" layoutInCell="1" locked="0" behindDoc="0" simplePos="0" relativeHeight="15860736">
            <wp:simplePos x="0" y="0"/>
            <wp:positionH relativeFrom="page">
              <wp:posOffset>1840214</wp:posOffset>
            </wp:positionH>
            <wp:positionV relativeFrom="paragraph">
              <wp:posOffset>47767</wp:posOffset>
            </wp:positionV>
            <wp:extent cx="244904" cy="457625"/>
            <wp:effectExtent l="0" t="0" r="0" b="0"/>
            <wp:wrapNone/>
            <wp:docPr id="377" name="Image 377"/>
            <wp:cNvGraphicFramePr>
              <a:graphicFrameLocks/>
            </wp:cNvGraphicFramePr>
            <a:graphic>
              <a:graphicData uri="http://schemas.openxmlformats.org/drawingml/2006/picture">
                <pic:pic>
                  <pic:nvPicPr>
                    <pic:cNvPr id="377" name="Image 377"/>
                    <pic:cNvPicPr/>
                  </pic:nvPicPr>
                  <pic:blipFill>
                    <a:blip r:embed="rId217" cstate="print"/>
                    <a:stretch>
                      <a:fillRect/>
                    </a:stretch>
                  </pic:blipFill>
                  <pic:spPr>
                    <a:xfrm>
                      <a:off x="0" y="0"/>
                      <a:ext cx="244904" cy="457625"/>
                    </a:xfrm>
                    <a:prstGeom prst="rect">
                      <a:avLst/>
                    </a:prstGeom>
                  </pic:spPr>
                </pic:pic>
              </a:graphicData>
            </a:graphic>
          </wp:anchor>
        </w:drawing>
      </w:r>
      <w:r>
        <w:rPr>
          <w:rFonts w:ascii="Arial"/>
          <w:b/>
          <w:w w:val="90"/>
          <w:sz w:val="21"/>
        </w:rPr>
        <w:t>TAKE</w:t>
      </w:r>
      <w:r>
        <w:rPr>
          <w:rFonts w:ascii="Arial"/>
          <w:b/>
          <w:spacing w:val="3"/>
          <w:sz w:val="21"/>
        </w:rPr>
        <w:t> </w:t>
      </w:r>
      <w:r>
        <w:rPr>
          <w:rFonts w:ascii="Arial"/>
          <w:b/>
          <w:spacing w:val="-4"/>
          <w:sz w:val="21"/>
        </w:rPr>
        <w:t>NOTE</w:t>
      </w:r>
    </w:p>
    <w:p>
      <w:pPr>
        <w:spacing w:before="118"/>
        <w:ind w:left="1942" w:right="0" w:firstLine="0"/>
        <w:jc w:val="left"/>
        <w:rPr>
          <w:rFonts w:ascii="Arial"/>
          <w:sz w:val="20"/>
        </w:rPr>
      </w:pPr>
      <w:r>
        <w:rPr>
          <w:rFonts w:ascii="Arial"/>
          <w:w w:val="90"/>
          <w:sz w:val="20"/>
        </w:rPr>
        <w:t>Key</w:t>
      </w:r>
      <w:r>
        <w:rPr>
          <w:rFonts w:ascii="Arial"/>
          <w:sz w:val="20"/>
        </w:rPr>
        <w:t> </w:t>
      </w:r>
      <w:r>
        <w:rPr>
          <w:rFonts w:ascii="Arial"/>
          <w:w w:val="90"/>
          <w:sz w:val="20"/>
        </w:rPr>
        <w:t>points</w:t>
      </w:r>
      <w:r>
        <w:rPr>
          <w:rFonts w:ascii="Arial"/>
          <w:spacing w:val="1"/>
          <w:sz w:val="20"/>
        </w:rPr>
        <w:t> </w:t>
      </w:r>
      <w:r>
        <w:rPr>
          <w:rFonts w:ascii="Arial"/>
          <w:w w:val="90"/>
          <w:sz w:val="20"/>
        </w:rPr>
        <w:t>to</w:t>
      </w:r>
      <w:r>
        <w:rPr>
          <w:rFonts w:ascii="Arial"/>
          <w:spacing w:val="-6"/>
          <w:sz w:val="20"/>
        </w:rPr>
        <w:t> </w:t>
      </w:r>
      <w:r>
        <w:rPr>
          <w:rFonts w:ascii="Arial"/>
          <w:w w:val="90"/>
          <w:sz w:val="20"/>
        </w:rPr>
        <w:t>remember</w:t>
      </w:r>
      <w:r>
        <w:rPr>
          <w:rFonts w:ascii="Arial"/>
          <w:spacing w:val="17"/>
          <w:sz w:val="20"/>
        </w:rPr>
        <w:t> </w:t>
      </w:r>
      <w:r>
        <w:rPr>
          <w:rFonts w:ascii="Arial"/>
          <w:w w:val="90"/>
          <w:sz w:val="20"/>
        </w:rPr>
        <w:t>about</w:t>
      </w:r>
      <w:r>
        <w:rPr>
          <w:rFonts w:ascii="Arial"/>
          <w:spacing w:val="2"/>
          <w:sz w:val="20"/>
        </w:rPr>
        <w:t> </w:t>
      </w:r>
      <w:r>
        <w:rPr>
          <w:rFonts w:ascii="Arial"/>
          <w:w w:val="90"/>
          <w:sz w:val="20"/>
        </w:rPr>
        <w:t>Section</w:t>
      </w:r>
      <w:r>
        <w:rPr>
          <w:rFonts w:ascii="Arial"/>
          <w:spacing w:val="-2"/>
          <w:sz w:val="20"/>
        </w:rPr>
        <w:t> </w:t>
      </w:r>
      <w:r>
        <w:rPr>
          <w:rFonts w:ascii="Arial"/>
          <w:w w:val="90"/>
          <w:sz w:val="20"/>
        </w:rPr>
        <w:t>529</w:t>
      </w:r>
      <w:r>
        <w:rPr>
          <w:rFonts w:ascii="Arial"/>
          <w:spacing w:val="-1"/>
          <w:sz w:val="20"/>
        </w:rPr>
        <w:t> </w:t>
      </w:r>
      <w:r>
        <w:rPr>
          <w:rFonts w:ascii="Arial"/>
          <w:w w:val="90"/>
          <w:sz w:val="20"/>
        </w:rPr>
        <w:t>plans</w:t>
      </w:r>
      <w:r>
        <w:rPr>
          <w:rFonts w:ascii="Arial"/>
          <w:spacing w:val="-1"/>
          <w:sz w:val="20"/>
        </w:rPr>
        <w:t> </w:t>
      </w:r>
      <w:r>
        <w:rPr>
          <w:rFonts w:ascii="Arial"/>
          <w:w w:val="90"/>
          <w:sz w:val="20"/>
        </w:rPr>
        <w:t>include</w:t>
      </w:r>
      <w:r>
        <w:rPr>
          <w:rFonts w:ascii="Arial"/>
          <w:spacing w:val="2"/>
          <w:sz w:val="20"/>
        </w:rPr>
        <w:t> </w:t>
      </w:r>
      <w:r>
        <w:rPr>
          <w:rFonts w:ascii="Arial"/>
          <w:w w:val="90"/>
          <w:sz w:val="20"/>
        </w:rPr>
        <w:t>the</w:t>
      </w:r>
      <w:r>
        <w:rPr>
          <w:rFonts w:ascii="Arial"/>
          <w:spacing w:val="-4"/>
          <w:sz w:val="20"/>
        </w:rPr>
        <w:t> </w:t>
      </w:r>
      <w:r>
        <w:rPr>
          <w:rFonts w:ascii="Arial"/>
          <w:spacing w:val="-2"/>
          <w:w w:val="90"/>
          <w:sz w:val="20"/>
        </w:rPr>
        <w:t>following:</w:t>
      </w:r>
    </w:p>
    <w:p>
      <w:pPr>
        <w:tabs>
          <w:tab w:pos="2302" w:val="left" w:leader="none"/>
        </w:tabs>
        <w:spacing w:line="273" w:lineRule="auto" w:before="123"/>
        <w:ind w:left="2303" w:right="1093" w:hanging="360"/>
        <w:jc w:val="left"/>
        <w:rPr>
          <w:rFonts w:ascii="Arial"/>
          <w:sz w:val="20"/>
        </w:rPr>
      </w:pPr>
      <w:r>
        <w:rPr>
          <w:rFonts w:ascii="Arial"/>
          <w:spacing w:val="-10"/>
          <w:sz w:val="20"/>
        </w:rPr>
        <w:t>m</w:t>
      </w:r>
      <w:r>
        <w:rPr>
          <w:rFonts w:ascii="Arial"/>
          <w:sz w:val="20"/>
        </w:rPr>
        <w:tab/>
      </w:r>
      <w:r>
        <w:rPr>
          <w:rFonts w:ascii="Arial"/>
          <w:spacing w:val="-6"/>
          <w:sz w:val="20"/>
        </w:rPr>
        <w:t>The</w:t>
      </w:r>
      <w:r>
        <w:rPr>
          <w:rFonts w:ascii="Arial"/>
          <w:spacing w:val="-15"/>
          <w:sz w:val="20"/>
        </w:rPr>
        <w:t> </w:t>
      </w:r>
      <w:r>
        <w:rPr>
          <w:rFonts w:ascii="Arial"/>
          <w:spacing w:val="-6"/>
          <w:sz w:val="20"/>
        </w:rPr>
        <w:t>dollar</w:t>
      </w:r>
      <w:r>
        <w:rPr>
          <w:rFonts w:ascii="Arial"/>
          <w:spacing w:val="-8"/>
          <w:sz w:val="20"/>
        </w:rPr>
        <w:t> </w:t>
      </w:r>
      <w:r>
        <w:rPr>
          <w:rFonts w:ascii="Arial"/>
          <w:spacing w:val="-6"/>
          <w:sz w:val="20"/>
        </w:rPr>
        <w:t>amount</w:t>
      </w:r>
      <w:r>
        <w:rPr>
          <w:rFonts w:ascii="Arial"/>
          <w:spacing w:val="-11"/>
          <w:sz w:val="20"/>
        </w:rPr>
        <w:t> </w:t>
      </w:r>
      <w:r>
        <w:rPr>
          <w:rFonts w:ascii="Arial"/>
          <w:spacing w:val="-6"/>
          <w:sz w:val="20"/>
        </w:rPr>
        <w:t>of</w:t>
      </w:r>
      <w:r>
        <w:rPr>
          <w:rFonts w:ascii="Arial"/>
          <w:spacing w:val="-13"/>
          <w:sz w:val="20"/>
        </w:rPr>
        <w:t> </w:t>
      </w:r>
      <w:r>
        <w:rPr>
          <w:rFonts w:ascii="Arial"/>
          <w:spacing w:val="-6"/>
          <w:sz w:val="20"/>
        </w:rPr>
        <w:t>allowable</w:t>
      </w:r>
      <w:r>
        <w:rPr>
          <w:rFonts w:ascii="Arial"/>
          <w:spacing w:val="-9"/>
          <w:sz w:val="20"/>
        </w:rPr>
        <w:t> </w:t>
      </w:r>
      <w:r>
        <w:rPr>
          <w:rFonts w:ascii="Arial"/>
          <w:spacing w:val="-6"/>
          <w:sz w:val="20"/>
        </w:rPr>
        <w:t>contribution</w:t>
      </w:r>
      <w:r>
        <w:rPr>
          <w:rFonts w:ascii="Arial"/>
          <w:spacing w:val="-8"/>
          <w:sz w:val="20"/>
        </w:rPr>
        <w:t> </w:t>
      </w:r>
      <w:r>
        <w:rPr>
          <w:rFonts w:ascii="Arial"/>
          <w:spacing w:val="-6"/>
          <w:sz w:val="20"/>
        </w:rPr>
        <w:t>varies</w:t>
      </w:r>
      <w:r>
        <w:rPr>
          <w:rFonts w:ascii="Arial"/>
          <w:spacing w:val="-10"/>
          <w:sz w:val="20"/>
        </w:rPr>
        <w:t> </w:t>
      </w:r>
      <w:r>
        <w:rPr>
          <w:rFonts w:ascii="Arial"/>
          <w:spacing w:val="-6"/>
          <w:sz w:val="20"/>
        </w:rPr>
        <w:t>from</w:t>
      </w:r>
      <w:r>
        <w:rPr>
          <w:rFonts w:ascii="Arial"/>
          <w:spacing w:val="-12"/>
          <w:sz w:val="20"/>
        </w:rPr>
        <w:t> </w:t>
      </w:r>
      <w:r>
        <w:rPr>
          <w:rFonts w:ascii="Arial"/>
          <w:spacing w:val="-6"/>
          <w:sz w:val="20"/>
        </w:rPr>
        <w:t>state</w:t>
      </w:r>
      <w:r>
        <w:rPr>
          <w:rFonts w:ascii="Arial"/>
          <w:spacing w:val="-15"/>
          <w:sz w:val="20"/>
        </w:rPr>
        <w:t> </w:t>
      </w:r>
      <w:r>
        <w:rPr>
          <w:rFonts w:ascii="Arial"/>
          <w:spacing w:val="-6"/>
          <w:sz w:val="20"/>
        </w:rPr>
        <w:t>to</w:t>
      </w:r>
      <w:r>
        <w:rPr>
          <w:rFonts w:ascii="Arial"/>
          <w:spacing w:val="-24"/>
          <w:sz w:val="20"/>
        </w:rPr>
        <w:t> </w:t>
      </w:r>
      <w:r>
        <w:rPr>
          <w:rFonts w:ascii="Arial"/>
          <w:spacing w:val="-6"/>
          <w:sz w:val="20"/>
        </w:rPr>
        <w:t>state</w:t>
      </w:r>
      <w:r>
        <w:rPr>
          <w:rFonts w:ascii="Arial"/>
          <w:spacing w:val="-12"/>
          <w:sz w:val="20"/>
        </w:rPr>
        <w:t> </w:t>
      </w:r>
      <w:r>
        <w:rPr>
          <w:rFonts w:ascii="Arial"/>
          <w:spacing w:val="-6"/>
          <w:sz w:val="20"/>
        </w:rPr>
        <w:t>and</w:t>
      </w:r>
      <w:r>
        <w:rPr>
          <w:rFonts w:ascii="Arial"/>
          <w:spacing w:val="-12"/>
          <w:sz w:val="20"/>
        </w:rPr>
        <w:t> </w:t>
      </w:r>
      <w:r>
        <w:rPr>
          <w:rFonts w:ascii="Arial"/>
          <w:spacing w:val="-6"/>
          <w:sz w:val="20"/>
        </w:rPr>
        <w:t>may</w:t>
      </w:r>
      <w:r>
        <w:rPr>
          <w:rFonts w:ascii="Arial"/>
          <w:spacing w:val="-11"/>
          <w:sz w:val="20"/>
        </w:rPr>
        <w:t> </w:t>
      </w:r>
      <w:r>
        <w:rPr>
          <w:rFonts w:ascii="Arial"/>
          <w:spacing w:val="-6"/>
          <w:sz w:val="20"/>
        </w:rPr>
        <w:t>be </w:t>
      </w:r>
      <w:r>
        <w:rPr>
          <w:rFonts w:ascii="Arial"/>
          <w:spacing w:val="-4"/>
          <w:sz w:val="20"/>
        </w:rPr>
        <w:t>as</w:t>
      </w:r>
      <w:r>
        <w:rPr>
          <w:rFonts w:ascii="Arial"/>
          <w:spacing w:val="-21"/>
          <w:sz w:val="20"/>
        </w:rPr>
        <w:t> </w:t>
      </w:r>
      <w:r>
        <w:rPr>
          <w:rFonts w:ascii="Arial"/>
          <w:spacing w:val="-4"/>
          <w:sz w:val="20"/>
        </w:rPr>
        <w:t>high</w:t>
      </w:r>
      <w:r>
        <w:rPr>
          <w:rFonts w:ascii="Arial"/>
          <w:spacing w:val="-10"/>
          <w:sz w:val="20"/>
        </w:rPr>
        <w:t> </w:t>
      </w:r>
      <w:r>
        <w:rPr>
          <w:rFonts w:ascii="Arial"/>
          <w:spacing w:val="-4"/>
          <w:sz w:val="20"/>
        </w:rPr>
        <w:t>as</w:t>
      </w:r>
      <w:r>
        <w:rPr>
          <w:rFonts w:ascii="Arial"/>
          <w:spacing w:val="-10"/>
          <w:sz w:val="20"/>
        </w:rPr>
        <w:t> </w:t>
      </w:r>
      <w:r>
        <w:rPr>
          <w:rFonts w:ascii="Arial"/>
          <w:spacing w:val="-4"/>
          <w:sz w:val="20"/>
        </w:rPr>
        <w:t>$500,000.</w:t>
      </w:r>
    </w:p>
    <w:p>
      <w:pPr>
        <w:tabs>
          <w:tab w:pos="2303" w:val="left" w:leader="none"/>
        </w:tabs>
        <w:spacing w:line="273" w:lineRule="auto" w:before="0"/>
        <w:ind w:left="2301" w:right="1163" w:hanging="358"/>
        <w:jc w:val="left"/>
        <w:rPr>
          <w:rFonts w:ascii="Arial"/>
          <w:sz w:val="20"/>
        </w:rPr>
      </w:pPr>
      <w:r>
        <w:rPr>
          <w:rFonts w:ascii="Arial"/>
          <w:spacing w:val="-10"/>
          <w:sz w:val="20"/>
        </w:rPr>
        <w:t>m</w:t>
      </w:r>
      <w:r>
        <w:rPr>
          <w:rFonts w:ascii="Arial"/>
          <w:sz w:val="20"/>
        </w:rPr>
        <w:tab/>
        <w:tab/>
      </w:r>
      <w:r>
        <w:rPr>
          <w:rFonts w:ascii="Arial"/>
          <w:w w:val="90"/>
          <w:sz w:val="20"/>
        </w:rPr>
        <w:t>Assets in the</w:t>
      </w:r>
      <w:r>
        <w:rPr>
          <w:rFonts w:ascii="Arial"/>
          <w:spacing w:val="-3"/>
          <w:w w:val="90"/>
          <w:sz w:val="20"/>
        </w:rPr>
        <w:t> </w:t>
      </w:r>
      <w:r>
        <w:rPr>
          <w:rFonts w:ascii="Arial"/>
          <w:w w:val="90"/>
          <w:sz w:val="20"/>
        </w:rPr>
        <w:t>account remain under the donor's control even after the</w:t>
      </w:r>
      <w:r>
        <w:rPr>
          <w:rFonts w:ascii="Arial"/>
          <w:spacing w:val="-7"/>
          <w:w w:val="90"/>
          <w:sz w:val="20"/>
        </w:rPr>
        <w:t> </w:t>
      </w:r>
      <w:r>
        <w:rPr>
          <w:rFonts w:ascii="Arial"/>
          <w:w w:val="90"/>
          <w:sz w:val="20"/>
        </w:rPr>
        <w:t>student is</w:t>
      </w:r>
      <w:r>
        <w:rPr>
          <w:rFonts w:ascii="Arial"/>
          <w:spacing w:val="-2"/>
          <w:w w:val="90"/>
          <w:sz w:val="20"/>
        </w:rPr>
        <w:t> </w:t>
      </w:r>
      <w:r>
        <w:rPr>
          <w:rFonts w:ascii="Arial"/>
          <w:w w:val="90"/>
          <w:sz w:val="20"/>
        </w:rPr>
        <w:t>of </w:t>
      </w:r>
      <w:r>
        <w:rPr>
          <w:rFonts w:ascii="Arial"/>
          <w:sz w:val="20"/>
        </w:rPr>
        <w:t>legal</w:t>
      </w:r>
      <w:r>
        <w:rPr>
          <w:rFonts w:ascii="Arial"/>
          <w:spacing w:val="-5"/>
          <w:sz w:val="20"/>
        </w:rPr>
        <w:t> </w:t>
      </w:r>
      <w:r>
        <w:rPr>
          <w:rFonts w:ascii="Arial"/>
          <w:sz w:val="20"/>
        </w:rPr>
        <w:t>age.</w:t>
      </w:r>
    </w:p>
    <w:p>
      <w:pPr>
        <w:tabs>
          <w:tab w:pos="2298" w:val="left" w:leader="none"/>
        </w:tabs>
        <w:spacing w:line="231" w:lineRule="exact" w:before="0"/>
        <w:ind w:left="1938" w:right="0" w:firstLine="0"/>
        <w:jc w:val="left"/>
        <w:rPr>
          <w:rFonts w:ascii="Arial"/>
          <w:sz w:val="20"/>
        </w:rPr>
      </w:pPr>
      <w:r>
        <w:rPr>
          <w:rFonts w:ascii="Arial"/>
          <w:spacing w:val="-10"/>
          <w:sz w:val="23"/>
        </w:rPr>
        <w:t>m</w:t>
      </w:r>
      <w:r>
        <w:rPr>
          <w:rFonts w:ascii="Arial"/>
          <w:sz w:val="23"/>
        </w:rPr>
        <w:tab/>
      </w:r>
      <w:r>
        <w:rPr>
          <w:rFonts w:ascii="Arial"/>
          <w:w w:val="90"/>
          <w:sz w:val="20"/>
        </w:rPr>
        <w:t>There</w:t>
      </w:r>
      <w:r>
        <w:rPr>
          <w:rFonts w:ascii="Arial"/>
          <w:spacing w:val="3"/>
          <w:sz w:val="20"/>
        </w:rPr>
        <w:t> </w:t>
      </w:r>
      <w:r>
        <w:rPr>
          <w:rFonts w:ascii="Arial"/>
          <w:w w:val="90"/>
          <w:sz w:val="20"/>
        </w:rPr>
        <w:t>are</w:t>
      </w:r>
      <w:r>
        <w:rPr>
          <w:rFonts w:ascii="Arial"/>
          <w:spacing w:val="-1"/>
          <w:sz w:val="20"/>
        </w:rPr>
        <w:t> </w:t>
      </w:r>
      <w:r>
        <w:rPr>
          <w:rFonts w:ascii="Arial"/>
          <w:w w:val="90"/>
          <w:sz w:val="20"/>
        </w:rPr>
        <w:t>no</w:t>
      </w:r>
      <w:r>
        <w:rPr>
          <w:rFonts w:ascii="Arial"/>
          <w:spacing w:val="-2"/>
          <w:sz w:val="20"/>
        </w:rPr>
        <w:t> </w:t>
      </w:r>
      <w:r>
        <w:rPr>
          <w:rFonts w:ascii="Arial"/>
          <w:w w:val="90"/>
          <w:sz w:val="20"/>
        </w:rPr>
        <w:t>income</w:t>
      </w:r>
      <w:r>
        <w:rPr>
          <w:rFonts w:ascii="Arial"/>
          <w:sz w:val="20"/>
        </w:rPr>
        <w:t> </w:t>
      </w:r>
      <w:r>
        <w:rPr>
          <w:rFonts w:ascii="Arial"/>
          <w:w w:val="90"/>
          <w:sz w:val="20"/>
        </w:rPr>
        <w:t>limitations</w:t>
      </w:r>
      <w:r>
        <w:rPr>
          <w:rFonts w:ascii="Arial"/>
          <w:spacing w:val="19"/>
          <w:sz w:val="20"/>
        </w:rPr>
        <w:t> </w:t>
      </w:r>
      <w:r>
        <w:rPr>
          <w:rFonts w:ascii="Arial"/>
          <w:w w:val="90"/>
          <w:sz w:val="20"/>
        </w:rPr>
        <w:t>on</w:t>
      </w:r>
      <w:r>
        <w:rPr>
          <w:rFonts w:ascii="Arial"/>
          <w:spacing w:val="2"/>
          <w:sz w:val="20"/>
        </w:rPr>
        <w:t> </w:t>
      </w:r>
      <w:r>
        <w:rPr>
          <w:rFonts w:ascii="Arial"/>
          <w:w w:val="90"/>
          <w:sz w:val="20"/>
        </w:rPr>
        <w:t>donors</w:t>
      </w:r>
      <w:r>
        <w:rPr>
          <w:rFonts w:ascii="Arial"/>
          <w:spacing w:val="7"/>
          <w:sz w:val="20"/>
        </w:rPr>
        <w:t> </w:t>
      </w:r>
      <w:r>
        <w:rPr>
          <w:rFonts w:ascii="Arial"/>
          <w:w w:val="90"/>
          <w:sz w:val="20"/>
        </w:rPr>
        <w:t>making</w:t>
      </w:r>
      <w:r>
        <w:rPr>
          <w:rFonts w:ascii="Arial"/>
          <w:spacing w:val="-3"/>
          <w:w w:val="90"/>
          <w:sz w:val="20"/>
        </w:rPr>
        <w:t> </w:t>
      </w:r>
      <w:r>
        <w:rPr>
          <w:rFonts w:ascii="Arial"/>
          <w:w w:val="90"/>
          <w:sz w:val="20"/>
        </w:rPr>
        <w:t>contributions</w:t>
      </w:r>
      <w:r>
        <w:rPr>
          <w:rFonts w:ascii="Arial"/>
          <w:spacing w:val="32"/>
          <w:sz w:val="20"/>
        </w:rPr>
        <w:t> </w:t>
      </w:r>
      <w:r>
        <w:rPr>
          <w:rFonts w:ascii="Arial"/>
          <w:w w:val="90"/>
          <w:sz w:val="20"/>
        </w:rPr>
        <w:t>to</w:t>
      </w:r>
      <w:r>
        <w:rPr>
          <w:rFonts w:ascii="Arial"/>
          <w:spacing w:val="-2"/>
          <w:sz w:val="20"/>
        </w:rPr>
        <w:t> </w:t>
      </w:r>
      <w:r>
        <w:rPr>
          <w:rFonts w:ascii="Arial"/>
          <w:w w:val="90"/>
          <w:sz w:val="20"/>
        </w:rPr>
        <w:t>a</w:t>
      </w:r>
      <w:r>
        <w:rPr>
          <w:rFonts w:ascii="Arial"/>
          <w:spacing w:val="-2"/>
          <w:sz w:val="20"/>
        </w:rPr>
        <w:t> </w:t>
      </w:r>
      <w:r>
        <w:rPr>
          <w:rFonts w:ascii="Arial"/>
          <w:w w:val="90"/>
          <w:sz w:val="20"/>
        </w:rPr>
        <w:t>529</w:t>
      </w:r>
      <w:r>
        <w:rPr>
          <w:rFonts w:ascii="Arial"/>
          <w:spacing w:val="4"/>
          <w:sz w:val="20"/>
        </w:rPr>
        <w:t> </w:t>
      </w:r>
      <w:r>
        <w:rPr>
          <w:rFonts w:ascii="Arial"/>
          <w:spacing w:val="-2"/>
          <w:w w:val="90"/>
          <w:sz w:val="20"/>
        </w:rPr>
        <w:t>plan.</w:t>
      </w:r>
    </w:p>
    <w:p>
      <w:pPr>
        <w:tabs>
          <w:tab w:pos="2297" w:val="left" w:leader="none"/>
        </w:tabs>
        <w:spacing w:line="273" w:lineRule="auto" w:before="21"/>
        <w:ind w:left="2301" w:right="1317" w:hanging="356"/>
        <w:jc w:val="left"/>
        <w:rPr>
          <w:rFonts w:ascii="Arial"/>
          <w:sz w:val="20"/>
        </w:rPr>
      </w:pPr>
      <w:r>
        <w:rPr>
          <w:rFonts w:ascii="Arial"/>
          <w:spacing w:val="-6"/>
          <w:sz w:val="16"/>
        </w:rPr>
        <w:t>BJ</w:t>
      </w:r>
      <w:r>
        <w:rPr>
          <w:rFonts w:ascii="Arial"/>
          <w:sz w:val="16"/>
        </w:rPr>
        <w:tab/>
      </w:r>
      <w:r>
        <w:rPr>
          <w:rFonts w:ascii="Arial"/>
          <w:w w:val="90"/>
          <w:sz w:val="20"/>
        </w:rPr>
        <w:t>Similar to</w:t>
      </w:r>
      <w:r>
        <w:rPr>
          <w:rFonts w:ascii="Arial"/>
          <w:spacing w:val="-12"/>
          <w:w w:val="90"/>
          <w:sz w:val="20"/>
        </w:rPr>
        <w:t> </w:t>
      </w:r>
      <w:r>
        <w:rPr>
          <w:rFonts w:ascii="Arial"/>
          <w:w w:val="90"/>
          <w:sz w:val="20"/>
        </w:rPr>
        <w:t>Coverdell ESAs,</w:t>
      </w:r>
      <w:r>
        <w:rPr>
          <w:rFonts w:ascii="Arial"/>
          <w:spacing w:val="-6"/>
          <w:w w:val="90"/>
          <w:sz w:val="20"/>
        </w:rPr>
        <w:t> </w:t>
      </w:r>
      <w:r>
        <w:rPr>
          <w:rFonts w:ascii="Arial"/>
          <w:w w:val="90"/>
          <w:sz w:val="20"/>
        </w:rPr>
        <w:t>these</w:t>
      </w:r>
      <w:r>
        <w:rPr>
          <w:rFonts w:ascii="Arial"/>
          <w:spacing w:val="-12"/>
          <w:w w:val="90"/>
          <w:sz w:val="20"/>
        </w:rPr>
        <w:t> </w:t>
      </w:r>
      <w:r>
        <w:rPr>
          <w:rFonts w:ascii="Arial"/>
          <w:w w:val="90"/>
          <w:sz w:val="20"/>
        </w:rPr>
        <w:t>can</w:t>
      </w:r>
      <w:r>
        <w:rPr>
          <w:rFonts w:ascii="Arial"/>
          <w:spacing w:val="-2"/>
          <w:w w:val="90"/>
          <w:sz w:val="20"/>
        </w:rPr>
        <w:t> </w:t>
      </w:r>
      <w:r>
        <w:rPr>
          <w:rFonts w:ascii="Arial"/>
          <w:w w:val="90"/>
          <w:sz w:val="20"/>
        </w:rPr>
        <w:t>be</w:t>
      </w:r>
      <w:r>
        <w:rPr>
          <w:rFonts w:ascii="Arial"/>
          <w:spacing w:val="-10"/>
          <w:w w:val="90"/>
          <w:sz w:val="20"/>
        </w:rPr>
        <w:t> </w:t>
      </w:r>
      <w:r>
        <w:rPr>
          <w:rFonts w:ascii="Arial"/>
          <w:w w:val="90"/>
          <w:sz w:val="20"/>
        </w:rPr>
        <w:t>used for</w:t>
      </w:r>
      <w:r>
        <w:rPr>
          <w:rFonts w:ascii="Arial"/>
          <w:spacing w:val="-7"/>
          <w:w w:val="90"/>
          <w:sz w:val="20"/>
        </w:rPr>
        <w:t> </w:t>
      </w:r>
      <w:r>
        <w:rPr>
          <w:rFonts w:ascii="Arial"/>
          <w:w w:val="90"/>
          <w:sz w:val="20"/>
        </w:rPr>
        <w:t>educational</w:t>
      </w:r>
      <w:r>
        <w:rPr>
          <w:rFonts w:ascii="Arial"/>
          <w:sz w:val="20"/>
        </w:rPr>
        <w:t> </w:t>
      </w:r>
      <w:r>
        <w:rPr>
          <w:rFonts w:ascii="Arial"/>
          <w:w w:val="90"/>
          <w:sz w:val="20"/>
        </w:rPr>
        <w:t>expenses</w:t>
      </w:r>
      <w:r>
        <w:rPr>
          <w:rFonts w:ascii="Arial"/>
          <w:spacing w:val="-1"/>
          <w:w w:val="90"/>
          <w:sz w:val="20"/>
        </w:rPr>
        <w:t> </w:t>
      </w:r>
      <w:r>
        <w:rPr>
          <w:rFonts w:ascii="Arial"/>
          <w:w w:val="90"/>
          <w:sz w:val="20"/>
        </w:rPr>
        <w:t>incurred below</w:t>
      </w:r>
      <w:r>
        <w:rPr>
          <w:rFonts w:ascii="Arial"/>
          <w:spacing w:val="5"/>
          <w:sz w:val="20"/>
        </w:rPr>
        <w:t> </w:t>
      </w:r>
      <w:r>
        <w:rPr>
          <w:rFonts w:ascii="Arial"/>
          <w:w w:val="90"/>
          <w:sz w:val="20"/>
        </w:rPr>
        <w:t>the</w:t>
      </w:r>
      <w:r>
        <w:rPr>
          <w:rFonts w:ascii="Arial"/>
          <w:spacing w:val="-5"/>
          <w:sz w:val="20"/>
        </w:rPr>
        <w:t> </w:t>
      </w:r>
      <w:r>
        <w:rPr>
          <w:rFonts w:ascii="Arial"/>
          <w:w w:val="90"/>
          <w:sz w:val="20"/>
        </w:rPr>
        <w:t>postsecondary</w:t>
      </w:r>
      <w:r>
        <w:rPr>
          <w:rFonts w:ascii="Arial"/>
          <w:spacing w:val="14"/>
          <w:sz w:val="20"/>
        </w:rPr>
        <w:t> </w:t>
      </w:r>
      <w:r>
        <w:rPr>
          <w:rFonts w:ascii="Arial"/>
          <w:w w:val="90"/>
          <w:sz w:val="20"/>
        </w:rPr>
        <w:t>level</w:t>
      </w:r>
      <w:r>
        <w:rPr>
          <w:rFonts w:ascii="Arial"/>
          <w:spacing w:val="-4"/>
          <w:w w:val="90"/>
          <w:sz w:val="20"/>
        </w:rPr>
        <w:t> </w:t>
      </w:r>
      <w:r>
        <w:rPr>
          <w:rFonts w:ascii="Arial"/>
          <w:w w:val="90"/>
          <w:sz w:val="20"/>
        </w:rPr>
        <w:t>(after</w:t>
      </w:r>
      <w:r>
        <w:rPr>
          <w:rFonts w:ascii="Arial"/>
          <w:spacing w:val="1"/>
          <w:sz w:val="20"/>
        </w:rPr>
        <w:t> </w:t>
      </w:r>
      <w:r>
        <w:rPr>
          <w:rFonts w:ascii="Arial"/>
          <w:w w:val="90"/>
          <w:sz w:val="20"/>
        </w:rPr>
        <w:t>high</w:t>
      </w:r>
      <w:r>
        <w:rPr>
          <w:rFonts w:ascii="Arial"/>
          <w:spacing w:val="-3"/>
          <w:sz w:val="20"/>
        </w:rPr>
        <w:t> </w:t>
      </w:r>
      <w:r>
        <w:rPr>
          <w:rFonts w:ascii="Arial"/>
          <w:w w:val="90"/>
          <w:sz w:val="20"/>
        </w:rPr>
        <w:t>school),</w:t>
      </w:r>
      <w:r>
        <w:rPr>
          <w:rFonts w:ascii="Arial"/>
          <w:spacing w:val="-3"/>
          <w:w w:val="90"/>
          <w:sz w:val="20"/>
        </w:rPr>
        <w:t> </w:t>
      </w:r>
      <w:r>
        <w:rPr>
          <w:rFonts w:ascii="Arial"/>
          <w:w w:val="90"/>
          <w:sz w:val="20"/>
        </w:rPr>
        <w:t>but</w:t>
      </w:r>
      <w:r>
        <w:rPr>
          <w:rFonts w:ascii="Arial"/>
          <w:spacing w:val="-1"/>
          <w:w w:val="90"/>
          <w:sz w:val="20"/>
        </w:rPr>
        <w:t> </w:t>
      </w:r>
      <w:r>
        <w:rPr>
          <w:rFonts w:ascii="Arial"/>
          <w:w w:val="90"/>
          <w:sz w:val="20"/>
        </w:rPr>
        <w:t>with</w:t>
      </w:r>
      <w:r>
        <w:rPr>
          <w:rFonts w:ascii="Arial"/>
          <w:spacing w:val="-4"/>
          <w:sz w:val="20"/>
        </w:rPr>
        <w:t> </w:t>
      </w:r>
      <w:r>
        <w:rPr>
          <w:rFonts w:ascii="Arial"/>
          <w:w w:val="90"/>
          <w:sz w:val="20"/>
        </w:rPr>
        <w:t>expense</w:t>
      </w:r>
      <w:r>
        <w:rPr>
          <w:rFonts w:ascii="Arial"/>
          <w:spacing w:val="7"/>
          <w:sz w:val="20"/>
        </w:rPr>
        <w:t> </w:t>
      </w:r>
      <w:r>
        <w:rPr>
          <w:rFonts w:ascii="Arial"/>
          <w:spacing w:val="-2"/>
          <w:w w:val="90"/>
          <w:sz w:val="20"/>
        </w:rPr>
        <w:t>limitations.</w:t>
      </w:r>
    </w:p>
    <w:p>
      <w:pPr>
        <w:tabs>
          <w:tab w:pos="2298" w:val="left" w:leader="none"/>
        </w:tabs>
        <w:spacing w:line="271" w:lineRule="auto" w:before="0"/>
        <w:ind w:left="2300" w:right="1179" w:hanging="357"/>
        <w:jc w:val="left"/>
        <w:rPr>
          <w:rFonts w:ascii="Arial"/>
          <w:sz w:val="20"/>
        </w:rPr>
      </w:pPr>
      <w:r>
        <w:rPr>
          <w:rFonts w:ascii="Arial"/>
          <w:spacing w:val="-6"/>
          <w:sz w:val="16"/>
        </w:rPr>
        <w:t>mi</w:t>
      </w:r>
      <w:r>
        <w:rPr>
          <w:rFonts w:ascii="Arial"/>
          <w:sz w:val="16"/>
        </w:rPr>
        <w:tab/>
      </w:r>
      <w:r>
        <w:rPr>
          <w:rFonts w:ascii="Arial"/>
          <w:w w:val="90"/>
          <w:sz w:val="20"/>
        </w:rPr>
        <w:t>There</w:t>
      </w:r>
      <w:r>
        <w:rPr>
          <w:rFonts w:ascii="Arial"/>
          <w:spacing w:val="-1"/>
          <w:w w:val="90"/>
          <w:sz w:val="20"/>
        </w:rPr>
        <w:t> </w:t>
      </w:r>
      <w:r>
        <w:rPr>
          <w:rFonts w:ascii="Arial"/>
          <w:w w:val="90"/>
          <w:sz w:val="20"/>
        </w:rPr>
        <w:t>are</w:t>
      </w:r>
      <w:r>
        <w:rPr>
          <w:rFonts w:ascii="Arial"/>
          <w:spacing w:val="-4"/>
          <w:w w:val="90"/>
          <w:sz w:val="20"/>
        </w:rPr>
        <w:t> </w:t>
      </w:r>
      <w:r>
        <w:rPr>
          <w:rFonts w:ascii="Arial"/>
          <w:w w:val="90"/>
          <w:sz w:val="20"/>
        </w:rPr>
        <w:t>no</w:t>
      </w:r>
      <w:r>
        <w:rPr>
          <w:rFonts w:ascii="Arial"/>
          <w:spacing w:val="-3"/>
          <w:w w:val="90"/>
          <w:sz w:val="20"/>
        </w:rPr>
        <w:t> </w:t>
      </w:r>
      <w:r>
        <w:rPr>
          <w:rFonts w:ascii="Arial"/>
          <w:w w:val="90"/>
          <w:sz w:val="20"/>
        </w:rPr>
        <w:t>age</w:t>
      </w:r>
      <w:r>
        <w:rPr>
          <w:rFonts w:ascii="Arial"/>
          <w:spacing w:val="-1"/>
          <w:w w:val="90"/>
          <w:sz w:val="20"/>
        </w:rPr>
        <w:t> </w:t>
      </w:r>
      <w:r>
        <w:rPr>
          <w:rFonts w:ascii="Arial"/>
          <w:w w:val="90"/>
          <w:sz w:val="20"/>
        </w:rPr>
        <w:t>restrictions; that</w:t>
      </w:r>
      <w:r>
        <w:rPr>
          <w:rFonts w:ascii="Arial"/>
          <w:spacing w:val="-1"/>
          <w:w w:val="90"/>
          <w:sz w:val="20"/>
        </w:rPr>
        <w:t> </w:t>
      </w:r>
      <w:r>
        <w:rPr>
          <w:rFonts w:ascii="Arial"/>
          <w:w w:val="90"/>
          <w:sz w:val="20"/>
        </w:rPr>
        <w:t>is,</w:t>
      </w:r>
      <w:r>
        <w:rPr>
          <w:rFonts w:ascii="Arial"/>
          <w:spacing w:val="-16"/>
          <w:w w:val="90"/>
          <w:sz w:val="20"/>
        </w:rPr>
        <w:t> </w:t>
      </w:r>
      <w:r>
        <w:rPr>
          <w:rFonts w:ascii="Arial"/>
          <w:w w:val="90"/>
          <w:sz w:val="20"/>
        </w:rPr>
        <w:t>if</w:t>
      </w:r>
      <w:r>
        <w:rPr>
          <w:rFonts w:ascii="Arial"/>
          <w:spacing w:val="-7"/>
          <w:w w:val="90"/>
          <w:sz w:val="20"/>
        </w:rPr>
        <w:t> </w:t>
      </w:r>
      <w:r>
        <w:rPr>
          <w:rFonts w:ascii="Arial"/>
          <w:w w:val="90"/>
          <w:sz w:val="20"/>
        </w:rPr>
        <w:t>at</w:t>
      </w:r>
      <w:r>
        <w:rPr>
          <w:rFonts w:ascii="Arial"/>
          <w:spacing w:val="-6"/>
          <w:w w:val="90"/>
          <w:sz w:val="20"/>
        </w:rPr>
        <w:t> </w:t>
      </w:r>
      <w:r>
        <w:rPr>
          <w:rFonts w:ascii="Arial"/>
          <w:w w:val="90"/>
          <w:sz w:val="20"/>
        </w:rPr>
        <w:t>any age an</w:t>
      </w:r>
      <w:r>
        <w:rPr>
          <w:rFonts w:ascii="Arial"/>
          <w:spacing w:val="-8"/>
          <w:w w:val="90"/>
          <w:sz w:val="20"/>
        </w:rPr>
        <w:t> </w:t>
      </w:r>
      <w:r>
        <w:rPr>
          <w:rFonts w:ascii="Arial"/>
          <w:w w:val="90"/>
          <w:sz w:val="20"/>
        </w:rPr>
        <w:t>individual desires to</w:t>
      </w:r>
      <w:r>
        <w:rPr>
          <w:rFonts w:ascii="Arial"/>
          <w:spacing w:val="-4"/>
          <w:w w:val="90"/>
          <w:sz w:val="20"/>
        </w:rPr>
        <w:t> </w:t>
      </w:r>
      <w:r>
        <w:rPr>
          <w:rFonts w:ascii="Arial"/>
          <w:w w:val="90"/>
          <w:sz w:val="20"/>
        </w:rPr>
        <w:t>go back </w:t>
      </w:r>
      <w:r>
        <w:rPr>
          <w:rFonts w:ascii="Arial"/>
          <w:spacing w:val="-2"/>
          <w:sz w:val="20"/>
        </w:rPr>
        <w:t>to</w:t>
      </w:r>
      <w:r>
        <w:rPr>
          <w:rFonts w:ascii="Arial"/>
          <w:spacing w:val="-20"/>
          <w:sz w:val="20"/>
        </w:rPr>
        <w:t> </w:t>
      </w:r>
      <w:r>
        <w:rPr>
          <w:rFonts w:ascii="Arial"/>
          <w:spacing w:val="-2"/>
          <w:sz w:val="20"/>
        </w:rPr>
        <w:t>school,</w:t>
      </w:r>
      <w:r>
        <w:rPr>
          <w:rFonts w:ascii="Arial"/>
          <w:spacing w:val="-12"/>
          <w:sz w:val="20"/>
        </w:rPr>
        <w:t> </w:t>
      </w:r>
      <w:r>
        <w:rPr>
          <w:rFonts w:ascii="Arial"/>
          <w:spacing w:val="-2"/>
          <w:sz w:val="20"/>
        </w:rPr>
        <w:t>a</w:t>
      </w:r>
      <w:r>
        <w:rPr>
          <w:rFonts w:ascii="Arial"/>
          <w:spacing w:val="-19"/>
          <w:sz w:val="20"/>
        </w:rPr>
        <w:t> </w:t>
      </w:r>
      <w:r>
        <w:rPr>
          <w:rFonts w:ascii="Arial"/>
          <w:spacing w:val="-2"/>
          <w:sz w:val="20"/>
        </w:rPr>
        <w:t>529</w:t>
      </w:r>
      <w:r>
        <w:rPr>
          <w:rFonts w:ascii="Arial"/>
          <w:spacing w:val="-16"/>
          <w:sz w:val="20"/>
        </w:rPr>
        <w:t> </w:t>
      </w:r>
      <w:r>
        <w:rPr>
          <w:rFonts w:ascii="Arial"/>
          <w:spacing w:val="-2"/>
          <w:sz w:val="20"/>
        </w:rPr>
        <w:t>plan</w:t>
      </w:r>
      <w:r>
        <w:rPr>
          <w:rFonts w:ascii="Arial"/>
          <w:spacing w:val="-12"/>
          <w:sz w:val="20"/>
        </w:rPr>
        <w:t> </w:t>
      </w:r>
      <w:r>
        <w:rPr>
          <w:rFonts w:ascii="Arial"/>
          <w:spacing w:val="-2"/>
          <w:sz w:val="20"/>
        </w:rPr>
        <w:t>may</w:t>
      </w:r>
      <w:r>
        <w:rPr>
          <w:rFonts w:ascii="Arial"/>
          <w:spacing w:val="-12"/>
          <w:sz w:val="20"/>
        </w:rPr>
        <w:t> </w:t>
      </w:r>
      <w:r>
        <w:rPr>
          <w:rFonts w:ascii="Arial"/>
          <w:spacing w:val="-2"/>
          <w:sz w:val="20"/>
        </w:rPr>
        <w:t>be</w:t>
      </w:r>
      <w:r>
        <w:rPr>
          <w:rFonts w:ascii="Arial"/>
          <w:spacing w:val="-22"/>
          <w:sz w:val="20"/>
        </w:rPr>
        <w:t> </w:t>
      </w:r>
      <w:r>
        <w:rPr>
          <w:rFonts w:ascii="Arial"/>
          <w:spacing w:val="-2"/>
          <w:sz w:val="20"/>
        </w:rPr>
        <w:t>used.</w:t>
      </w:r>
    </w:p>
    <w:p>
      <w:pPr>
        <w:tabs>
          <w:tab w:pos="2298" w:val="left" w:leader="none"/>
        </w:tabs>
        <w:spacing w:line="273" w:lineRule="auto" w:before="0"/>
        <w:ind w:left="2299" w:right="1513" w:hanging="364"/>
        <w:jc w:val="left"/>
        <w:rPr>
          <w:rFonts w:ascii="Arial"/>
          <w:sz w:val="20"/>
        </w:rPr>
      </w:pPr>
      <w:r>
        <w:rPr>
          <w:rFonts w:ascii="Arial"/>
          <w:spacing w:val="-6"/>
          <w:sz w:val="16"/>
        </w:rPr>
        <w:t>1m</w:t>
      </w:r>
      <w:r>
        <w:rPr>
          <w:rFonts w:ascii="Arial"/>
          <w:sz w:val="16"/>
        </w:rPr>
        <w:tab/>
      </w:r>
      <w:r>
        <w:rPr>
          <w:rFonts w:ascii="Arial"/>
          <w:w w:val="90"/>
          <w:sz w:val="20"/>
        </w:rPr>
        <w:t>Earnings are</w:t>
      </w:r>
      <w:r>
        <w:rPr>
          <w:rFonts w:ascii="Arial"/>
          <w:spacing w:val="-11"/>
          <w:w w:val="90"/>
          <w:sz w:val="20"/>
        </w:rPr>
        <w:t> </w:t>
      </w:r>
      <w:r>
        <w:rPr>
          <w:rFonts w:ascii="Arial"/>
          <w:w w:val="90"/>
          <w:sz w:val="20"/>
        </w:rPr>
        <w:t>exempt from federal</w:t>
      </w:r>
      <w:r>
        <w:rPr>
          <w:rFonts w:ascii="Arial"/>
          <w:spacing w:val="-4"/>
          <w:w w:val="90"/>
          <w:sz w:val="20"/>
        </w:rPr>
        <w:t> </w:t>
      </w:r>
      <w:r>
        <w:rPr>
          <w:rFonts w:ascii="Arial"/>
          <w:w w:val="90"/>
          <w:sz w:val="20"/>
        </w:rPr>
        <w:t>taxes</w:t>
      </w:r>
      <w:r>
        <w:rPr>
          <w:rFonts w:ascii="Arial"/>
          <w:spacing w:val="-2"/>
          <w:w w:val="90"/>
          <w:sz w:val="20"/>
        </w:rPr>
        <w:t> </w:t>
      </w:r>
      <w:r>
        <w:rPr>
          <w:rFonts w:ascii="Arial"/>
          <w:w w:val="90"/>
          <w:sz w:val="20"/>
        </w:rPr>
        <w:t>(as</w:t>
      </w:r>
      <w:r>
        <w:rPr>
          <w:rFonts w:ascii="Arial"/>
          <w:spacing w:val="-6"/>
          <w:w w:val="90"/>
          <w:sz w:val="20"/>
        </w:rPr>
        <w:t> </w:t>
      </w:r>
      <w:r>
        <w:rPr>
          <w:rFonts w:ascii="Arial"/>
          <w:w w:val="90"/>
          <w:sz w:val="20"/>
        </w:rPr>
        <w:t>are</w:t>
      </w:r>
      <w:r>
        <w:rPr>
          <w:rFonts w:ascii="Arial"/>
          <w:spacing w:val="-6"/>
          <w:w w:val="90"/>
          <w:sz w:val="20"/>
        </w:rPr>
        <w:t> </w:t>
      </w:r>
      <w:r>
        <w:rPr>
          <w:rFonts w:ascii="Arial"/>
          <w:w w:val="90"/>
          <w:sz w:val="20"/>
        </w:rPr>
        <w:t>withdrawals)</w:t>
      </w:r>
      <w:r>
        <w:rPr>
          <w:rFonts w:ascii="Arial"/>
          <w:sz w:val="20"/>
        </w:rPr>
        <w:t> </w:t>
      </w:r>
      <w:r>
        <w:rPr>
          <w:rFonts w:ascii="Arial"/>
          <w:w w:val="90"/>
          <w:sz w:val="20"/>
        </w:rPr>
        <w:t>if</w:t>
      </w:r>
      <w:r>
        <w:rPr>
          <w:rFonts w:ascii="Arial"/>
          <w:spacing w:val="-4"/>
          <w:w w:val="90"/>
          <w:sz w:val="20"/>
        </w:rPr>
        <w:t> </w:t>
      </w:r>
      <w:r>
        <w:rPr>
          <w:rFonts w:ascii="Arial"/>
          <w:w w:val="90"/>
          <w:sz w:val="20"/>
        </w:rPr>
        <w:t>they</w:t>
      </w:r>
      <w:r>
        <w:rPr>
          <w:rFonts w:ascii="Arial"/>
          <w:spacing w:val="-4"/>
          <w:w w:val="90"/>
          <w:sz w:val="20"/>
        </w:rPr>
        <w:t> </w:t>
      </w:r>
      <w:r>
        <w:rPr>
          <w:rFonts w:ascii="Arial"/>
          <w:w w:val="90"/>
          <w:sz w:val="20"/>
        </w:rPr>
        <w:t>go</w:t>
      </w:r>
      <w:r>
        <w:rPr>
          <w:rFonts w:ascii="Arial"/>
          <w:spacing w:val="-3"/>
          <w:w w:val="90"/>
          <w:sz w:val="20"/>
        </w:rPr>
        <w:t> </w:t>
      </w:r>
      <w:r>
        <w:rPr>
          <w:rFonts w:ascii="Arial"/>
          <w:w w:val="90"/>
          <w:sz w:val="20"/>
        </w:rPr>
        <w:t>toward </w:t>
      </w:r>
      <w:r>
        <w:rPr>
          <w:rFonts w:ascii="Arial"/>
          <w:spacing w:val="-4"/>
          <w:sz w:val="20"/>
        </w:rPr>
        <w:t>qualified</w:t>
      </w:r>
      <w:r>
        <w:rPr>
          <w:rFonts w:ascii="Arial"/>
          <w:spacing w:val="-10"/>
          <w:sz w:val="20"/>
        </w:rPr>
        <w:t> </w:t>
      </w:r>
      <w:r>
        <w:rPr>
          <w:rFonts w:ascii="Arial"/>
          <w:spacing w:val="-4"/>
          <w:sz w:val="20"/>
        </w:rPr>
        <w:t>postsecondary</w:t>
      </w:r>
      <w:r>
        <w:rPr>
          <w:rFonts w:ascii="Arial"/>
          <w:spacing w:val="-10"/>
          <w:sz w:val="20"/>
        </w:rPr>
        <w:t> </w:t>
      </w:r>
      <w:r>
        <w:rPr>
          <w:rFonts w:ascii="Arial"/>
          <w:spacing w:val="-4"/>
          <w:sz w:val="20"/>
        </w:rPr>
        <w:t>educationaI</w:t>
      </w:r>
      <w:r>
        <w:rPr>
          <w:rFonts w:ascii="Arial"/>
          <w:spacing w:val="-13"/>
          <w:sz w:val="20"/>
        </w:rPr>
        <w:t> </w:t>
      </w:r>
      <w:r>
        <w:rPr>
          <w:rFonts w:ascii="Arial"/>
          <w:spacing w:val="-4"/>
          <w:sz w:val="20"/>
        </w:rPr>
        <w:t>expenses.</w:t>
      </w:r>
    </w:p>
    <w:p>
      <w:pPr>
        <w:spacing w:line="271" w:lineRule="auto" w:before="0"/>
        <w:ind w:left="2300" w:right="1373" w:hanging="364"/>
        <w:jc w:val="left"/>
        <w:rPr>
          <w:rFonts w:ascii="Arial"/>
          <w:sz w:val="20"/>
        </w:rPr>
      </w:pPr>
      <w:r>
        <w:rPr>
          <w:rFonts w:ascii="Arial"/>
          <w:w w:val="90"/>
          <w:sz w:val="16"/>
        </w:rPr>
        <w:t>11</w:t>
      </w:r>
      <w:r>
        <w:rPr>
          <w:rFonts w:ascii="Arial"/>
          <w:spacing w:val="40"/>
          <w:sz w:val="16"/>
        </w:rPr>
        <w:t>  </w:t>
      </w:r>
      <w:r>
        <w:rPr>
          <w:rFonts w:ascii="Arial"/>
          <w:w w:val="90"/>
          <w:sz w:val="20"/>
        </w:rPr>
        <w:t>Most</w:t>
      </w:r>
      <w:r>
        <w:rPr>
          <w:rFonts w:ascii="Arial"/>
          <w:spacing w:val="-2"/>
          <w:w w:val="90"/>
          <w:sz w:val="20"/>
        </w:rPr>
        <w:t> </w:t>
      </w:r>
      <w:r>
        <w:rPr>
          <w:rFonts w:ascii="Arial"/>
          <w:w w:val="90"/>
          <w:sz w:val="20"/>
        </w:rPr>
        <w:t>states</w:t>
      </w:r>
      <w:r>
        <w:rPr>
          <w:rFonts w:ascii="Arial"/>
          <w:spacing w:val="-4"/>
          <w:w w:val="90"/>
          <w:sz w:val="20"/>
        </w:rPr>
        <w:t> </w:t>
      </w:r>
      <w:r>
        <w:rPr>
          <w:rFonts w:ascii="Arial"/>
          <w:w w:val="90"/>
          <w:sz w:val="20"/>
        </w:rPr>
        <w:t>hire</w:t>
      </w:r>
      <w:r>
        <w:rPr>
          <w:rFonts w:ascii="Arial"/>
          <w:spacing w:val="-9"/>
          <w:w w:val="90"/>
          <w:sz w:val="20"/>
        </w:rPr>
        <w:t> </w:t>
      </w:r>
      <w:r>
        <w:rPr>
          <w:rFonts w:ascii="Arial"/>
          <w:w w:val="90"/>
          <w:sz w:val="20"/>
        </w:rPr>
        <w:t>experienced</w:t>
      </w:r>
      <w:r>
        <w:rPr>
          <w:rFonts w:ascii="Arial"/>
          <w:sz w:val="20"/>
        </w:rPr>
        <w:t> </w:t>
      </w:r>
      <w:r>
        <w:rPr>
          <w:rFonts w:ascii="Arial"/>
          <w:w w:val="90"/>
          <w:sz w:val="20"/>
        </w:rPr>
        <w:t>investment management companies to</w:t>
      </w:r>
      <w:r>
        <w:rPr>
          <w:rFonts w:ascii="Arial"/>
          <w:spacing w:val="-7"/>
          <w:w w:val="90"/>
          <w:sz w:val="20"/>
        </w:rPr>
        <w:t> </w:t>
      </w:r>
      <w:r>
        <w:rPr>
          <w:rFonts w:ascii="Arial"/>
          <w:w w:val="90"/>
          <w:sz w:val="20"/>
        </w:rPr>
        <w:t>manage </w:t>
      </w:r>
      <w:r>
        <w:rPr>
          <w:rFonts w:ascii="Arial"/>
          <w:sz w:val="20"/>
        </w:rPr>
        <w:t>their</w:t>
      </w:r>
      <w:r>
        <w:rPr>
          <w:rFonts w:ascii="Arial"/>
          <w:spacing w:val="-11"/>
          <w:sz w:val="20"/>
        </w:rPr>
        <w:t> </w:t>
      </w:r>
      <w:r>
        <w:rPr>
          <w:rFonts w:ascii="Arial"/>
          <w:sz w:val="20"/>
        </w:rPr>
        <w:t>accounts.</w:t>
      </w:r>
    </w:p>
    <w:p>
      <w:pPr>
        <w:tabs>
          <w:tab w:pos="2295" w:val="left" w:leader="none"/>
        </w:tabs>
        <w:spacing w:line="271" w:lineRule="auto" w:before="0"/>
        <w:ind w:left="2305" w:right="1163" w:hanging="364"/>
        <w:jc w:val="left"/>
        <w:rPr>
          <w:rFonts w:ascii="Arial"/>
          <w:sz w:val="20"/>
        </w:rPr>
      </w:pPr>
      <w:r>
        <w:rPr>
          <w:rFonts w:ascii="Arial"/>
          <w:spacing w:val="-6"/>
          <w:sz w:val="17"/>
        </w:rPr>
        <w:t>Bl</w:t>
      </w:r>
      <w:r>
        <w:rPr>
          <w:rFonts w:ascii="Arial"/>
          <w:sz w:val="17"/>
        </w:rPr>
        <w:tab/>
      </w:r>
      <w:r>
        <w:rPr>
          <w:rFonts w:ascii="Arial"/>
          <w:w w:val="90"/>
          <w:sz w:val="20"/>
        </w:rPr>
        <w:t>In</w:t>
      </w:r>
      <w:r>
        <w:rPr>
          <w:rFonts w:ascii="Arial"/>
          <w:spacing w:val="-4"/>
          <w:w w:val="90"/>
          <w:sz w:val="20"/>
        </w:rPr>
        <w:t> </w:t>
      </w:r>
      <w:r>
        <w:rPr>
          <w:rFonts w:ascii="Arial"/>
          <w:w w:val="90"/>
          <w:sz w:val="20"/>
        </w:rPr>
        <w:t>almost all</w:t>
      </w:r>
      <w:r>
        <w:rPr>
          <w:rFonts w:ascii="Arial"/>
          <w:spacing w:val="-9"/>
          <w:w w:val="90"/>
          <w:sz w:val="20"/>
        </w:rPr>
        <w:t> </w:t>
      </w:r>
      <w:r>
        <w:rPr>
          <w:rFonts w:ascii="Arial"/>
          <w:w w:val="90"/>
          <w:sz w:val="20"/>
        </w:rPr>
        <w:t>cases, residents do</w:t>
      </w:r>
      <w:r>
        <w:rPr>
          <w:rFonts w:ascii="Arial"/>
          <w:spacing w:val="-1"/>
          <w:w w:val="90"/>
          <w:sz w:val="20"/>
        </w:rPr>
        <w:t> </w:t>
      </w:r>
      <w:r>
        <w:rPr>
          <w:rFonts w:ascii="Arial"/>
          <w:w w:val="90"/>
          <w:sz w:val="20"/>
        </w:rPr>
        <w:t>not</w:t>
      </w:r>
      <w:r>
        <w:rPr>
          <w:rFonts w:ascii="Arial"/>
          <w:spacing w:val="-3"/>
          <w:w w:val="90"/>
          <w:sz w:val="20"/>
        </w:rPr>
        <w:t> </w:t>
      </w:r>
      <w:r>
        <w:rPr>
          <w:rFonts w:ascii="Arial"/>
          <w:w w:val="90"/>
          <w:sz w:val="20"/>
        </w:rPr>
        <w:t>pay state income tax on qualified withdrawals </w:t>
      </w:r>
      <w:r>
        <w:rPr>
          <w:rFonts w:ascii="Arial"/>
          <w:sz w:val="20"/>
        </w:rPr>
        <w:t>from</w:t>
      </w:r>
      <w:r>
        <w:rPr>
          <w:rFonts w:ascii="Arial"/>
          <w:spacing w:val="-15"/>
          <w:sz w:val="20"/>
        </w:rPr>
        <w:t> </w:t>
      </w:r>
      <w:r>
        <w:rPr>
          <w:rFonts w:ascii="Arial"/>
          <w:sz w:val="20"/>
        </w:rPr>
        <w:t>home-state</w:t>
      </w:r>
      <w:r>
        <w:rPr>
          <w:rFonts w:ascii="Arial"/>
          <w:spacing w:val="-7"/>
          <w:sz w:val="20"/>
        </w:rPr>
        <w:t> </w:t>
      </w:r>
      <w:r>
        <w:rPr>
          <w:rFonts w:ascii="Arial"/>
          <w:sz w:val="20"/>
        </w:rPr>
        <w:t>plans.</w:t>
      </w:r>
    </w:p>
    <w:p>
      <w:pPr>
        <w:tabs>
          <w:tab w:pos="2295" w:val="left" w:leader="none"/>
        </w:tabs>
        <w:spacing w:line="271" w:lineRule="auto" w:before="0"/>
        <w:ind w:left="2303" w:right="1373" w:hanging="366"/>
        <w:jc w:val="left"/>
        <w:rPr>
          <w:rFonts w:ascii="Arial"/>
          <w:sz w:val="20"/>
        </w:rPr>
      </w:pPr>
      <w:r>
        <w:rPr>
          <w:rFonts w:ascii="Arial"/>
          <w:spacing w:val="-6"/>
          <w:sz w:val="17"/>
        </w:rPr>
        <w:t>Ii</w:t>
      </w:r>
      <w:r>
        <w:rPr>
          <w:rFonts w:ascii="Arial"/>
          <w:sz w:val="17"/>
        </w:rPr>
        <w:tab/>
      </w:r>
      <w:r>
        <w:rPr>
          <w:rFonts w:ascii="Arial"/>
          <w:w w:val="90"/>
          <w:sz w:val="20"/>
        </w:rPr>
        <w:t>In</w:t>
      </w:r>
      <w:r>
        <w:rPr>
          <w:rFonts w:ascii="Arial"/>
          <w:spacing w:val="-7"/>
          <w:w w:val="90"/>
          <w:sz w:val="20"/>
        </w:rPr>
        <w:t> </w:t>
      </w:r>
      <w:r>
        <w:rPr>
          <w:rFonts w:ascii="Arial"/>
          <w:w w:val="90"/>
          <w:sz w:val="20"/>
        </w:rPr>
        <w:t>a majority of</w:t>
      </w:r>
      <w:r>
        <w:rPr>
          <w:rFonts w:ascii="Arial"/>
          <w:spacing w:val="-6"/>
          <w:w w:val="90"/>
          <w:sz w:val="20"/>
        </w:rPr>
        <w:t> </w:t>
      </w:r>
      <w:r>
        <w:rPr>
          <w:rFonts w:ascii="Arial"/>
          <w:w w:val="90"/>
          <w:sz w:val="20"/>
        </w:rPr>
        <w:t>the</w:t>
      </w:r>
      <w:r>
        <w:rPr>
          <w:rFonts w:ascii="Arial"/>
          <w:spacing w:val="-8"/>
          <w:w w:val="90"/>
          <w:sz w:val="20"/>
        </w:rPr>
        <w:t> </w:t>
      </w:r>
      <w:r>
        <w:rPr>
          <w:rFonts w:ascii="Arial"/>
          <w:w w:val="90"/>
          <w:sz w:val="20"/>
        </w:rPr>
        <w:t>states with an</w:t>
      </w:r>
      <w:r>
        <w:rPr>
          <w:rFonts w:ascii="Arial"/>
          <w:spacing w:val="-2"/>
          <w:w w:val="90"/>
          <w:sz w:val="20"/>
        </w:rPr>
        <w:t> </w:t>
      </w:r>
      <w:r>
        <w:rPr>
          <w:rFonts w:ascii="Arial"/>
          <w:w w:val="90"/>
          <w:sz w:val="20"/>
        </w:rPr>
        <w:t>income tax,</w:t>
      </w:r>
      <w:r>
        <w:rPr>
          <w:rFonts w:ascii="Arial"/>
          <w:spacing w:val="-6"/>
          <w:w w:val="90"/>
          <w:sz w:val="20"/>
        </w:rPr>
        <w:t> </w:t>
      </w:r>
      <w:r>
        <w:rPr>
          <w:rFonts w:ascii="Arial"/>
          <w:w w:val="90"/>
          <w:sz w:val="20"/>
        </w:rPr>
        <w:t>residents are</w:t>
      </w:r>
      <w:r>
        <w:rPr>
          <w:rFonts w:ascii="Arial"/>
          <w:spacing w:val="-2"/>
          <w:w w:val="90"/>
          <w:sz w:val="20"/>
        </w:rPr>
        <w:t> </w:t>
      </w:r>
      <w:r>
        <w:rPr>
          <w:rFonts w:ascii="Arial"/>
          <w:w w:val="90"/>
          <w:sz w:val="20"/>
        </w:rPr>
        <w:t>afforded an income </w:t>
      </w:r>
      <w:r>
        <w:rPr>
          <w:rFonts w:ascii="Arial"/>
          <w:spacing w:val="-2"/>
          <w:sz w:val="20"/>
        </w:rPr>
        <w:t>tax</w:t>
      </w:r>
      <w:r>
        <w:rPr>
          <w:rFonts w:ascii="Arial"/>
          <w:spacing w:val="-13"/>
          <w:sz w:val="20"/>
        </w:rPr>
        <w:t> </w:t>
      </w:r>
      <w:r>
        <w:rPr>
          <w:rFonts w:ascii="Arial"/>
          <w:spacing w:val="-2"/>
          <w:sz w:val="20"/>
        </w:rPr>
        <w:t>deduction</w:t>
      </w:r>
      <w:r>
        <w:rPr>
          <w:rFonts w:ascii="Arial"/>
          <w:spacing w:val="-5"/>
          <w:sz w:val="20"/>
        </w:rPr>
        <w:t> </w:t>
      </w:r>
      <w:r>
        <w:rPr>
          <w:rFonts w:ascii="Arial"/>
          <w:spacing w:val="-2"/>
          <w:sz w:val="20"/>
        </w:rPr>
        <w:t>or</w:t>
      </w:r>
      <w:r>
        <w:rPr>
          <w:rFonts w:ascii="Arial"/>
          <w:spacing w:val="-18"/>
          <w:sz w:val="20"/>
        </w:rPr>
        <w:t> </w:t>
      </w:r>
      <w:r>
        <w:rPr>
          <w:rFonts w:ascii="Arial"/>
          <w:spacing w:val="-2"/>
          <w:sz w:val="20"/>
        </w:rPr>
        <w:t>credit</w:t>
      </w:r>
      <w:r>
        <w:rPr>
          <w:rFonts w:ascii="Arial"/>
          <w:spacing w:val="-10"/>
          <w:sz w:val="20"/>
        </w:rPr>
        <w:t> </w:t>
      </w:r>
      <w:r>
        <w:rPr>
          <w:rFonts w:ascii="Arial"/>
          <w:spacing w:val="-2"/>
          <w:sz w:val="20"/>
        </w:rPr>
        <w:t>for</w:t>
      </w:r>
      <w:r>
        <w:rPr>
          <w:rFonts w:ascii="Arial"/>
          <w:spacing w:val="-8"/>
          <w:sz w:val="20"/>
        </w:rPr>
        <w:t> </w:t>
      </w:r>
      <w:r>
        <w:rPr>
          <w:rFonts w:ascii="Arial"/>
          <w:spacing w:val="-2"/>
          <w:sz w:val="20"/>
        </w:rPr>
        <w:t>a</w:t>
      </w:r>
      <w:r>
        <w:rPr>
          <w:rFonts w:ascii="Arial"/>
          <w:spacing w:val="-9"/>
          <w:sz w:val="20"/>
        </w:rPr>
        <w:t> </w:t>
      </w:r>
      <w:r>
        <w:rPr>
          <w:rFonts w:ascii="Arial"/>
          <w:spacing w:val="-2"/>
          <w:sz w:val="20"/>
        </w:rPr>
        <w:t>portion</w:t>
      </w:r>
      <w:r>
        <w:rPr>
          <w:rFonts w:ascii="Arial"/>
          <w:spacing w:val="-7"/>
          <w:sz w:val="20"/>
        </w:rPr>
        <w:t> </w:t>
      </w:r>
      <w:r>
        <w:rPr>
          <w:rFonts w:ascii="Arial"/>
          <w:spacing w:val="-2"/>
          <w:sz w:val="20"/>
        </w:rPr>
        <w:t>of</w:t>
      </w:r>
      <w:r>
        <w:rPr>
          <w:rFonts w:ascii="Arial"/>
          <w:spacing w:val="-13"/>
          <w:sz w:val="20"/>
        </w:rPr>
        <w:t> </w:t>
      </w:r>
      <w:r>
        <w:rPr>
          <w:rFonts w:ascii="Arial"/>
          <w:spacing w:val="-2"/>
          <w:sz w:val="20"/>
        </w:rPr>
        <w:t>their</w:t>
      </w:r>
      <w:r>
        <w:rPr>
          <w:rFonts w:ascii="Arial"/>
          <w:spacing w:val="-5"/>
          <w:sz w:val="20"/>
        </w:rPr>
        <w:t> </w:t>
      </w:r>
      <w:r>
        <w:rPr>
          <w:rFonts w:ascii="Arial"/>
          <w:spacing w:val="-2"/>
          <w:sz w:val="20"/>
        </w:rPr>
        <w:t>contribution.</w:t>
      </w:r>
    </w:p>
    <w:p>
      <w:pPr>
        <w:tabs>
          <w:tab w:pos="2295" w:val="left" w:leader="none"/>
        </w:tabs>
        <w:spacing w:line="271" w:lineRule="auto" w:before="0"/>
        <w:ind w:left="2300" w:right="1378" w:hanging="359"/>
        <w:jc w:val="left"/>
        <w:rPr>
          <w:rFonts w:ascii="Arial"/>
          <w:sz w:val="20"/>
        </w:rPr>
      </w:pPr>
      <w:r>
        <w:rPr>
          <w:rFonts w:ascii="Arial"/>
          <w:spacing w:val="-6"/>
          <w:sz w:val="17"/>
        </w:rPr>
        <w:t>ii</w:t>
      </w:r>
      <w:r>
        <w:rPr>
          <w:rFonts w:ascii="Arial"/>
          <w:sz w:val="17"/>
        </w:rPr>
        <w:tab/>
      </w:r>
      <w:r>
        <w:rPr>
          <w:rFonts w:ascii="Arial"/>
          <w:w w:val="90"/>
          <w:sz w:val="20"/>
        </w:rPr>
        <w:t>If funds are withdrawn for</w:t>
      </w:r>
      <w:r>
        <w:rPr>
          <w:rFonts w:ascii="Arial"/>
          <w:spacing w:val="-2"/>
          <w:w w:val="90"/>
          <w:sz w:val="20"/>
        </w:rPr>
        <w:t> </w:t>
      </w:r>
      <w:r>
        <w:rPr>
          <w:rFonts w:ascii="Arial"/>
          <w:w w:val="90"/>
          <w:sz w:val="20"/>
        </w:rPr>
        <w:t>purposes other than education, earnings are subject to a</w:t>
      </w:r>
      <w:r>
        <w:rPr>
          <w:rFonts w:ascii="Arial"/>
          <w:spacing w:val="-9"/>
          <w:w w:val="90"/>
          <w:sz w:val="20"/>
        </w:rPr>
        <w:t> </w:t>
      </w:r>
      <w:r>
        <w:rPr>
          <w:rFonts w:ascii="Arial"/>
          <w:w w:val="90"/>
          <w:sz w:val="20"/>
        </w:rPr>
        <w:t>10%</w:t>
      </w:r>
      <w:r>
        <w:rPr>
          <w:rFonts w:ascii="Arial"/>
          <w:spacing w:val="-2"/>
          <w:w w:val="90"/>
          <w:sz w:val="20"/>
        </w:rPr>
        <w:t> </w:t>
      </w:r>
      <w:r>
        <w:rPr>
          <w:rFonts w:ascii="Arial"/>
          <w:w w:val="90"/>
          <w:sz w:val="20"/>
        </w:rPr>
        <w:t>penalty as well as federal income tax.</w:t>
      </w:r>
      <w:r>
        <w:rPr>
          <w:rFonts w:ascii="Arial"/>
          <w:spacing w:val="-8"/>
          <w:w w:val="90"/>
          <w:sz w:val="20"/>
        </w:rPr>
        <w:t> </w:t>
      </w:r>
      <w:r>
        <w:rPr>
          <w:rFonts w:ascii="Arial"/>
          <w:w w:val="90"/>
          <w:sz w:val="20"/>
        </w:rPr>
        <w:t>States may assess their own </w:t>
      </w:r>
      <w:r>
        <w:rPr>
          <w:rFonts w:ascii="Arial"/>
          <w:spacing w:val="-4"/>
          <w:sz w:val="20"/>
        </w:rPr>
        <w:t>penalties.</w:t>
      </w:r>
      <w:r>
        <w:rPr>
          <w:rFonts w:ascii="Arial"/>
          <w:spacing w:val="-7"/>
          <w:sz w:val="20"/>
        </w:rPr>
        <w:t> </w:t>
      </w:r>
      <w:r>
        <w:rPr>
          <w:rFonts w:ascii="Arial"/>
          <w:spacing w:val="-4"/>
          <w:sz w:val="20"/>
        </w:rPr>
        <w:t>The</w:t>
      </w:r>
      <w:r>
        <w:rPr>
          <w:rFonts w:ascii="Arial"/>
          <w:spacing w:val="-9"/>
          <w:sz w:val="20"/>
        </w:rPr>
        <w:t> </w:t>
      </w:r>
      <w:r>
        <w:rPr>
          <w:rFonts w:ascii="Arial"/>
          <w:spacing w:val="-4"/>
          <w:sz w:val="20"/>
        </w:rPr>
        <w:t>tax</w:t>
      </w:r>
      <w:r>
        <w:rPr>
          <w:rFonts w:ascii="Arial"/>
          <w:spacing w:val="-12"/>
          <w:sz w:val="20"/>
        </w:rPr>
        <w:t> </w:t>
      </w:r>
      <w:r>
        <w:rPr>
          <w:rFonts w:ascii="Arial"/>
          <w:spacing w:val="-4"/>
          <w:sz w:val="20"/>
        </w:rPr>
        <w:t>is</w:t>
      </w:r>
      <w:r>
        <w:rPr>
          <w:rFonts w:ascii="Arial"/>
          <w:spacing w:val="-10"/>
          <w:sz w:val="20"/>
        </w:rPr>
        <w:t> </w:t>
      </w:r>
      <w:r>
        <w:rPr>
          <w:rFonts w:ascii="Arial"/>
          <w:spacing w:val="-4"/>
          <w:sz w:val="20"/>
        </w:rPr>
        <w:t>the</w:t>
      </w:r>
      <w:r>
        <w:rPr>
          <w:rFonts w:ascii="Arial"/>
          <w:spacing w:val="-11"/>
          <w:sz w:val="20"/>
        </w:rPr>
        <w:t> </w:t>
      </w:r>
      <w:r>
        <w:rPr>
          <w:rFonts w:ascii="Arial"/>
          <w:spacing w:val="-4"/>
          <w:sz w:val="20"/>
        </w:rPr>
        <w:t>obligation of</w:t>
      </w:r>
      <w:r>
        <w:rPr>
          <w:rFonts w:ascii="Arial"/>
          <w:spacing w:val="-10"/>
          <w:sz w:val="20"/>
        </w:rPr>
        <w:t> </w:t>
      </w:r>
      <w:r>
        <w:rPr>
          <w:rFonts w:ascii="Arial"/>
          <w:spacing w:val="-4"/>
          <w:sz w:val="20"/>
        </w:rPr>
        <w:t>the</w:t>
      </w:r>
      <w:r>
        <w:rPr>
          <w:rFonts w:ascii="Arial"/>
          <w:spacing w:val="-14"/>
          <w:sz w:val="20"/>
        </w:rPr>
        <w:t> </w:t>
      </w:r>
      <w:r>
        <w:rPr>
          <w:rFonts w:ascii="Arial"/>
          <w:spacing w:val="-4"/>
          <w:sz w:val="20"/>
        </w:rPr>
        <w:t>distributee (student/beneficiary).</w:t>
      </w:r>
    </w:p>
    <w:p>
      <w:pPr>
        <w:tabs>
          <w:tab w:pos="2299" w:val="left" w:leader="none"/>
        </w:tabs>
        <w:spacing w:line="229" w:lineRule="exact" w:before="0"/>
        <w:ind w:left="1942" w:right="0" w:firstLine="0"/>
        <w:jc w:val="left"/>
        <w:rPr>
          <w:rFonts w:ascii="Arial"/>
          <w:sz w:val="20"/>
        </w:rPr>
      </w:pPr>
      <w:r>
        <w:rPr>
          <w:rFonts w:ascii="Arial"/>
          <w:spacing w:val="-5"/>
          <w:sz w:val="17"/>
        </w:rPr>
        <w:t>ii</w:t>
      </w:r>
      <w:r>
        <w:rPr>
          <w:rFonts w:ascii="Arial"/>
          <w:sz w:val="17"/>
        </w:rPr>
        <w:tab/>
      </w:r>
      <w:r>
        <w:rPr>
          <w:rFonts w:ascii="Arial"/>
          <w:w w:val="90"/>
          <w:sz w:val="20"/>
        </w:rPr>
        <w:t>A</w:t>
      </w:r>
      <w:r>
        <w:rPr>
          <w:rFonts w:ascii="Arial"/>
          <w:spacing w:val="-14"/>
          <w:w w:val="90"/>
          <w:sz w:val="20"/>
        </w:rPr>
        <w:t> </w:t>
      </w:r>
      <w:r>
        <w:rPr>
          <w:rFonts w:ascii="Arial"/>
          <w:w w:val="90"/>
          <w:sz w:val="20"/>
        </w:rPr>
        <w:t>child</w:t>
      </w:r>
      <w:r>
        <w:rPr>
          <w:rFonts w:ascii="Arial"/>
          <w:spacing w:val="-5"/>
          <w:w w:val="90"/>
          <w:sz w:val="20"/>
        </w:rPr>
        <w:t> </w:t>
      </w:r>
      <w:r>
        <w:rPr>
          <w:rFonts w:ascii="Arial"/>
          <w:w w:val="90"/>
          <w:sz w:val="20"/>
        </w:rPr>
        <w:t>can</w:t>
      </w:r>
      <w:r>
        <w:rPr>
          <w:rFonts w:ascii="Arial"/>
          <w:spacing w:val="-5"/>
          <w:w w:val="90"/>
          <w:sz w:val="20"/>
        </w:rPr>
        <w:t> </w:t>
      </w:r>
      <w:r>
        <w:rPr>
          <w:rFonts w:ascii="Arial"/>
          <w:w w:val="90"/>
          <w:sz w:val="20"/>
        </w:rPr>
        <w:t>be</w:t>
      </w:r>
      <w:r>
        <w:rPr>
          <w:rFonts w:ascii="Arial"/>
          <w:spacing w:val="-9"/>
          <w:w w:val="90"/>
          <w:sz w:val="20"/>
        </w:rPr>
        <w:t> </w:t>
      </w:r>
      <w:r>
        <w:rPr>
          <w:rFonts w:ascii="Arial"/>
          <w:w w:val="90"/>
          <w:sz w:val="20"/>
        </w:rPr>
        <w:t>a</w:t>
      </w:r>
      <w:r>
        <w:rPr>
          <w:rFonts w:ascii="Arial"/>
          <w:spacing w:val="-3"/>
          <w:w w:val="90"/>
          <w:sz w:val="20"/>
        </w:rPr>
        <w:t> </w:t>
      </w:r>
      <w:r>
        <w:rPr>
          <w:rFonts w:ascii="Arial"/>
          <w:w w:val="90"/>
          <w:sz w:val="20"/>
        </w:rPr>
        <w:t>beneficiary</w:t>
      </w:r>
      <w:r>
        <w:rPr>
          <w:rFonts w:ascii="Arial"/>
          <w:spacing w:val="-1"/>
          <w:w w:val="90"/>
          <w:sz w:val="20"/>
        </w:rPr>
        <w:t> </w:t>
      </w:r>
      <w:r>
        <w:rPr>
          <w:rFonts w:ascii="Arial"/>
          <w:w w:val="90"/>
          <w:sz w:val="20"/>
        </w:rPr>
        <w:t>of</w:t>
      </w:r>
      <w:r>
        <w:rPr>
          <w:rFonts w:ascii="Arial"/>
          <w:spacing w:val="-8"/>
          <w:w w:val="90"/>
          <w:sz w:val="20"/>
        </w:rPr>
        <w:t> </w:t>
      </w:r>
      <w:r>
        <w:rPr>
          <w:rFonts w:ascii="Arial"/>
          <w:w w:val="90"/>
          <w:sz w:val="20"/>
        </w:rPr>
        <w:t>an</w:t>
      </w:r>
      <w:r>
        <w:rPr>
          <w:rFonts w:ascii="Arial"/>
          <w:spacing w:val="-11"/>
          <w:w w:val="90"/>
          <w:sz w:val="20"/>
        </w:rPr>
        <w:t> </w:t>
      </w:r>
      <w:r>
        <w:rPr>
          <w:rFonts w:ascii="Arial"/>
          <w:w w:val="90"/>
          <w:sz w:val="20"/>
        </w:rPr>
        <w:t>ESA</w:t>
      </w:r>
      <w:r>
        <w:rPr>
          <w:rFonts w:ascii="Arial"/>
          <w:spacing w:val="-6"/>
          <w:w w:val="90"/>
          <w:sz w:val="20"/>
        </w:rPr>
        <w:t> </w:t>
      </w:r>
      <w:r>
        <w:rPr>
          <w:rFonts w:ascii="Arial"/>
          <w:w w:val="90"/>
          <w:sz w:val="20"/>
        </w:rPr>
        <w:t>and</w:t>
      </w:r>
      <w:r>
        <w:rPr>
          <w:rFonts w:ascii="Arial"/>
          <w:spacing w:val="-5"/>
          <w:w w:val="90"/>
          <w:sz w:val="20"/>
        </w:rPr>
        <w:t> </w:t>
      </w:r>
      <w:r>
        <w:rPr>
          <w:rFonts w:ascii="Arial"/>
          <w:w w:val="90"/>
          <w:sz w:val="20"/>
        </w:rPr>
        <w:t>a</w:t>
      </w:r>
      <w:r>
        <w:rPr>
          <w:rFonts w:ascii="Arial"/>
          <w:spacing w:val="-7"/>
          <w:w w:val="90"/>
          <w:sz w:val="20"/>
        </w:rPr>
        <w:t> </w:t>
      </w:r>
      <w:r>
        <w:rPr>
          <w:rFonts w:ascii="Arial"/>
          <w:spacing w:val="-4"/>
          <w:w w:val="90"/>
          <w:sz w:val="20"/>
        </w:rPr>
        <w:t>529.</w:t>
      </w:r>
    </w:p>
    <w:p>
      <w:pPr>
        <w:spacing w:after="0" w:line="229" w:lineRule="exact"/>
        <w:jc w:val="left"/>
        <w:rPr>
          <w:rFonts w:ascii="Arial"/>
          <w:sz w:val="20"/>
        </w:rPr>
        <w:sectPr>
          <w:pgSz w:w="11660" w:h="15480"/>
          <w:pgMar w:header="467" w:footer="0" w:top="1140" w:bottom="280" w:left="1640" w:right="0"/>
        </w:sectPr>
      </w:pPr>
    </w:p>
    <w:p>
      <w:pPr>
        <w:tabs>
          <w:tab w:pos="3348" w:val="left" w:leader="none"/>
        </w:tabs>
        <w:spacing w:line="271" w:lineRule="auto" w:before="83"/>
        <w:ind w:left="3345" w:right="337" w:hanging="354"/>
        <w:jc w:val="left"/>
        <w:rPr>
          <w:rFonts w:ascii="Arial"/>
          <w:sz w:val="20"/>
        </w:rPr>
      </w:pPr>
      <w:r>
        <w:rPr>
          <w:rFonts w:ascii="Arial"/>
          <w:spacing w:val="-6"/>
          <w:sz w:val="16"/>
        </w:rPr>
        <w:t>mi</w:t>
      </w:r>
      <w:r>
        <w:rPr>
          <w:rFonts w:ascii="Arial"/>
          <w:sz w:val="16"/>
        </w:rPr>
        <w:tab/>
        <w:tab/>
      </w:r>
      <w:r>
        <w:rPr>
          <w:rFonts w:ascii="Arial"/>
          <w:spacing w:val="-6"/>
          <w:sz w:val="20"/>
        </w:rPr>
        <w:t>Because</w:t>
      </w:r>
      <w:r>
        <w:rPr>
          <w:rFonts w:ascii="Arial"/>
          <w:spacing w:val="-12"/>
          <w:sz w:val="20"/>
        </w:rPr>
        <w:t> </w:t>
      </w:r>
      <w:r>
        <w:rPr>
          <w:rFonts w:ascii="Arial"/>
          <w:spacing w:val="-6"/>
          <w:sz w:val="20"/>
        </w:rPr>
        <w:t>of</w:t>
      </w:r>
      <w:r>
        <w:rPr>
          <w:rFonts w:ascii="Arial"/>
          <w:spacing w:val="-13"/>
          <w:sz w:val="20"/>
        </w:rPr>
        <w:t> </w:t>
      </w:r>
      <w:r>
        <w:rPr>
          <w:rFonts w:ascii="Arial"/>
          <w:spacing w:val="-6"/>
          <w:sz w:val="20"/>
        </w:rPr>
        <w:t>their</w:t>
      </w:r>
      <w:r>
        <w:rPr>
          <w:rFonts w:ascii="Arial"/>
          <w:spacing w:val="-10"/>
          <w:sz w:val="20"/>
        </w:rPr>
        <w:t> </w:t>
      </w:r>
      <w:r>
        <w:rPr>
          <w:rFonts w:ascii="Arial"/>
          <w:spacing w:val="-6"/>
          <w:sz w:val="20"/>
        </w:rPr>
        <w:t>legal</w:t>
      </w:r>
      <w:r>
        <w:rPr>
          <w:rFonts w:ascii="Arial"/>
          <w:spacing w:val="-19"/>
          <w:sz w:val="20"/>
        </w:rPr>
        <w:t> </w:t>
      </w:r>
      <w:r>
        <w:rPr>
          <w:rFonts w:ascii="Arial"/>
          <w:spacing w:val="-6"/>
          <w:sz w:val="20"/>
        </w:rPr>
        <w:t>status</w:t>
      </w:r>
      <w:r>
        <w:rPr>
          <w:rFonts w:ascii="Arial"/>
          <w:spacing w:val="-12"/>
          <w:sz w:val="20"/>
        </w:rPr>
        <w:t> </w:t>
      </w:r>
      <w:r>
        <w:rPr>
          <w:rFonts w:ascii="Arial"/>
          <w:spacing w:val="-6"/>
          <w:sz w:val="20"/>
        </w:rPr>
        <w:t>as</w:t>
      </w:r>
      <w:r>
        <w:rPr>
          <w:rFonts w:ascii="Arial"/>
          <w:spacing w:val="-20"/>
          <w:sz w:val="20"/>
        </w:rPr>
        <w:t> </w:t>
      </w:r>
      <w:r>
        <w:rPr>
          <w:rFonts w:ascii="Arial"/>
          <w:spacing w:val="-6"/>
          <w:sz w:val="20"/>
        </w:rPr>
        <w:t>municipal</w:t>
      </w:r>
      <w:r>
        <w:rPr>
          <w:rFonts w:ascii="Arial"/>
          <w:spacing w:val="-8"/>
          <w:sz w:val="20"/>
        </w:rPr>
        <w:t> </w:t>
      </w:r>
      <w:r>
        <w:rPr>
          <w:rFonts w:ascii="Arial"/>
          <w:spacing w:val="-6"/>
          <w:sz w:val="20"/>
        </w:rPr>
        <w:t>fund</w:t>
      </w:r>
      <w:r>
        <w:rPr>
          <w:rFonts w:ascii="Arial"/>
          <w:spacing w:val="-20"/>
          <w:sz w:val="20"/>
        </w:rPr>
        <w:t> </w:t>
      </w:r>
      <w:r>
        <w:rPr>
          <w:rFonts w:ascii="Arial"/>
          <w:spacing w:val="-6"/>
          <w:sz w:val="20"/>
        </w:rPr>
        <w:t>securities,</w:t>
      </w:r>
      <w:r>
        <w:rPr>
          <w:rFonts w:ascii="Arial"/>
          <w:spacing w:val="-15"/>
          <w:sz w:val="20"/>
        </w:rPr>
        <w:t> </w:t>
      </w:r>
      <w:r>
        <w:rPr>
          <w:rFonts w:ascii="Arial"/>
          <w:spacing w:val="-6"/>
          <w:sz w:val="20"/>
        </w:rPr>
        <w:t>it</w:t>
      </w:r>
      <w:r>
        <w:rPr>
          <w:rFonts w:ascii="Arial"/>
          <w:spacing w:val="-3"/>
          <w:sz w:val="20"/>
        </w:rPr>
        <w:t> </w:t>
      </w:r>
      <w:r>
        <w:rPr>
          <w:rFonts w:ascii="Arial"/>
          <w:spacing w:val="-6"/>
          <w:sz w:val="20"/>
        </w:rPr>
        <w:t>is</w:t>
      </w:r>
      <w:r>
        <w:rPr>
          <w:rFonts w:ascii="Arial"/>
          <w:spacing w:val="-22"/>
          <w:sz w:val="20"/>
        </w:rPr>
        <w:t> </w:t>
      </w:r>
      <w:r>
        <w:rPr>
          <w:rFonts w:ascii="Arial"/>
          <w:spacing w:val="-6"/>
          <w:sz w:val="20"/>
        </w:rPr>
        <w:t>required</w:t>
      </w:r>
      <w:r>
        <w:rPr>
          <w:rFonts w:ascii="Arial"/>
          <w:spacing w:val="2"/>
          <w:sz w:val="20"/>
        </w:rPr>
        <w:t> </w:t>
      </w:r>
      <w:r>
        <w:rPr>
          <w:rFonts w:ascii="Arial"/>
          <w:spacing w:val="-6"/>
          <w:sz w:val="20"/>
        </w:rPr>
        <w:t>that</w:t>
      </w:r>
      <w:r>
        <w:rPr>
          <w:rFonts w:ascii="Arial"/>
          <w:spacing w:val="-20"/>
          <w:sz w:val="20"/>
        </w:rPr>
        <w:t> </w:t>
      </w:r>
      <w:r>
        <w:rPr>
          <w:rFonts w:ascii="Arial"/>
          <w:spacing w:val="-6"/>
          <w:sz w:val="20"/>
        </w:rPr>
        <w:t>an </w:t>
      </w:r>
      <w:r>
        <w:rPr>
          <w:rFonts w:ascii="Arial"/>
          <w:w w:val="90"/>
          <w:sz w:val="20"/>
        </w:rPr>
        <w:t>official</w:t>
      </w:r>
      <w:r>
        <w:rPr>
          <w:rFonts w:ascii="Arial"/>
          <w:spacing w:val="-1"/>
          <w:w w:val="90"/>
          <w:sz w:val="20"/>
        </w:rPr>
        <w:t> </w:t>
      </w:r>
      <w:r>
        <w:rPr>
          <w:rFonts w:ascii="Arial"/>
          <w:w w:val="90"/>
          <w:sz w:val="20"/>
        </w:rPr>
        <w:t>statement or</w:t>
      </w:r>
      <w:r>
        <w:rPr>
          <w:rFonts w:ascii="Arial"/>
          <w:spacing w:val="-1"/>
          <w:w w:val="90"/>
          <w:sz w:val="20"/>
        </w:rPr>
        <w:t> </w:t>
      </w:r>
      <w:r>
        <w:rPr>
          <w:rFonts w:ascii="Arial"/>
          <w:w w:val="90"/>
          <w:sz w:val="20"/>
        </w:rPr>
        <w:t>offering</w:t>
      </w:r>
      <w:r>
        <w:rPr>
          <w:rFonts w:ascii="Arial"/>
          <w:spacing w:val="-9"/>
          <w:w w:val="90"/>
          <w:sz w:val="20"/>
        </w:rPr>
        <w:t> </w:t>
      </w:r>
      <w:r>
        <w:rPr>
          <w:rFonts w:ascii="Arial"/>
          <w:w w:val="90"/>
          <w:sz w:val="20"/>
        </w:rPr>
        <w:t>circular is</w:t>
      </w:r>
      <w:r>
        <w:rPr>
          <w:rFonts w:ascii="Arial"/>
          <w:spacing w:val="-9"/>
          <w:w w:val="90"/>
          <w:sz w:val="20"/>
        </w:rPr>
        <w:t> </w:t>
      </w:r>
      <w:r>
        <w:rPr>
          <w:rFonts w:ascii="Arial"/>
          <w:w w:val="90"/>
          <w:sz w:val="20"/>
        </w:rPr>
        <w:t>delivered</w:t>
      </w:r>
      <w:r>
        <w:rPr>
          <w:rFonts w:ascii="Arial"/>
          <w:sz w:val="20"/>
        </w:rPr>
        <w:t> </w:t>
      </w:r>
      <w:r>
        <w:rPr>
          <w:rFonts w:ascii="Arial"/>
          <w:w w:val="90"/>
          <w:sz w:val="20"/>
        </w:rPr>
        <w:t>when</w:t>
      </w:r>
      <w:r>
        <w:rPr>
          <w:rFonts w:ascii="Arial"/>
          <w:spacing w:val="-1"/>
          <w:w w:val="90"/>
          <w:sz w:val="20"/>
        </w:rPr>
        <w:t> </w:t>
      </w:r>
      <w:r>
        <w:rPr>
          <w:rFonts w:ascii="Arial"/>
          <w:w w:val="90"/>
          <w:sz w:val="20"/>
        </w:rPr>
        <w:t>opening</w:t>
      </w:r>
      <w:r>
        <w:rPr>
          <w:rFonts w:ascii="Arial"/>
          <w:spacing w:val="-6"/>
          <w:w w:val="90"/>
          <w:sz w:val="20"/>
        </w:rPr>
        <w:t> </w:t>
      </w:r>
      <w:r>
        <w:rPr>
          <w:rFonts w:ascii="Arial"/>
          <w:w w:val="90"/>
          <w:sz w:val="20"/>
        </w:rPr>
        <w:t>a</w:t>
      </w:r>
      <w:r>
        <w:rPr>
          <w:rFonts w:ascii="Arial"/>
          <w:spacing w:val="-9"/>
          <w:w w:val="90"/>
          <w:sz w:val="20"/>
        </w:rPr>
        <w:t> </w:t>
      </w:r>
      <w:r>
        <w:rPr>
          <w:rFonts w:ascii="Arial"/>
          <w:w w:val="90"/>
          <w:sz w:val="20"/>
        </w:rPr>
        <w:t>529</w:t>
      </w:r>
      <w:r>
        <w:rPr>
          <w:rFonts w:ascii="Arial"/>
          <w:spacing w:val="-1"/>
          <w:w w:val="90"/>
          <w:sz w:val="20"/>
        </w:rPr>
        <w:t> </w:t>
      </w:r>
      <w:r>
        <w:rPr>
          <w:rFonts w:ascii="Arial"/>
          <w:w w:val="90"/>
          <w:sz w:val="20"/>
        </w:rPr>
        <w:t>plan account.</w:t>
      </w:r>
    </w:p>
    <w:p>
      <w:pPr>
        <w:pStyle w:val="BodyText"/>
        <w:spacing w:before="49"/>
        <w:rPr>
          <w:rFonts w:ascii="Arial"/>
          <w:sz w:val="20"/>
        </w:rPr>
      </w:pPr>
    </w:p>
    <w:p>
      <w:pPr>
        <w:spacing w:before="0"/>
        <w:ind w:left="2985" w:right="0" w:firstLine="0"/>
        <w:jc w:val="left"/>
        <w:rPr>
          <w:rFonts w:ascii="Arial"/>
          <w:b/>
          <w:sz w:val="19"/>
        </w:rPr>
      </w:pPr>
      <w:r>
        <w:rPr/>
        <w:drawing>
          <wp:anchor distT="0" distB="0" distL="0" distR="0" allowOverlap="1" layoutInCell="1" locked="0" behindDoc="0" simplePos="0" relativeHeight="15862784">
            <wp:simplePos x="0" y="0"/>
            <wp:positionH relativeFrom="page">
              <wp:posOffset>1853947</wp:posOffset>
            </wp:positionH>
            <wp:positionV relativeFrom="paragraph">
              <wp:posOffset>33338</wp:posOffset>
            </wp:positionV>
            <wp:extent cx="460053" cy="464488"/>
            <wp:effectExtent l="0" t="0" r="0" b="0"/>
            <wp:wrapNone/>
            <wp:docPr id="378" name="Image 378"/>
            <wp:cNvGraphicFramePr>
              <a:graphicFrameLocks/>
            </wp:cNvGraphicFramePr>
            <a:graphic>
              <a:graphicData uri="http://schemas.openxmlformats.org/drawingml/2006/picture">
                <pic:pic>
                  <pic:nvPicPr>
                    <pic:cNvPr id="378" name="Image 378"/>
                    <pic:cNvPicPr/>
                  </pic:nvPicPr>
                  <pic:blipFill>
                    <a:blip r:embed="rId218" cstate="print"/>
                    <a:stretch>
                      <a:fillRect/>
                    </a:stretch>
                  </pic:blipFill>
                  <pic:spPr>
                    <a:xfrm>
                      <a:off x="0" y="0"/>
                      <a:ext cx="460053" cy="464488"/>
                    </a:xfrm>
                    <a:prstGeom prst="rect">
                      <a:avLst/>
                    </a:prstGeom>
                  </pic:spPr>
                </pic:pic>
              </a:graphicData>
            </a:graphic>
          </wp:anchor>
        </w:drawing>
      </w:r>
      <w:r>
        <w:rPr>
          <w:rFonts w:ascii="Arial"/>
          <w:b/>
          <w:spacing w:val="-2"/>
          <w:w w:val="105"/>
          <w:sz w:val="19"/>
        </w:rPr>
        <w:t>PRACTICE</w:t>
      </w:r>
      <w:r>
        <w:rPr>
          <w:rFonts w:ascii="Arial"/>
          <w:b/>
          <w:spacing w:val="2"/>
          <w:w w:val="105"/>
          <w:sz w:val="19"/>
        </w:rPr>
        <w:t> </w:t>
      </w:r>
      <w:r>
        <w:rPr>
          <w:rFonts w:ascii="Arial"/>
          <w:b/>
          <w:spacing w:val="-2"/>
          <w:w w:val="105"/>
          <w:sz w:val="19"/>
        </w:rPr>
        <w:t>QUESTION</w:t>
      </w:r>
    </w:p>
    <w:p>
      <w:pPr>
        <w:spacing w:line="249" w:lineRule="auto" w:before="111"/>
        <w:ind w:left="3342" w:right="152" w:firstLine="4"/>
        <w:jc w:val="left"/>
        <w:rPr>
          <w:rFonts w:ascii="Arial"/>
          <w:sz w:val="20"/>
        </w:rPr>
      </w:pPr>
      <w:r>
        <w:rPr>
          <w:rFonts w:ascii="Arial"/>
          <w:spacing w:val="-6"/>
          <w:sz w:val="20"/>
        </w:rPr>
        <w:t>While</w:t>
      </w:r>
      <w:r>
        <w:rPr>
          <w:rFonts w:ascii="Arial"/>
          <w:spacing w:val="-11"/>
          <w:sz w:val="20"/>
        </w:rPr>
        <w:t> </w:t>
      </w:r>
      <w:r>
        <w:rPr>
          <w:rFonts w:ascii="Arial"/>
          <w:spacing w:val="-6"/>
          <w:sz w:val="20"/>
        </w:rPr>
        <w:t>in</w:t>
      </w:r>
      <w:r>
        <w:rPr>
          <w:rFonts w:ascii="Arial"/>
          <w:spacing w:val="-17"/>
          <w:sz w:val="20"/>
        </w:rPr>
        <w:t> </w:t>
      </w:r>
      <w:r>
        <w:rPr>
          <w:rFonts w:ascii="Arial"/>
          <w:spacing w:val="-6"/>
          <w:sz w:val="20"/>
        </w:rPr>
        <w:t>your</w:t>
      </w:r>
      <w:r>
        <w:rPr>
          <w:rFonts w:ascii="Arial"/>
          <w:spacing w:val="-7"/>
          <w:sz w:val="20"/>
        </w:rPr>
        <w:t> </w:t>
      </w:r>
      <w:r>
        <w:rPr>
          <w:rFonts w:ascii="Arial"/>
          <w:spacing w:val="-6"/>
          <w:sz w:val="20"/>
        </w:rPr>
        <w:t>office,</w:t>
      </w:r>
      <w:r>
        <w:rPr>
          <w:rFonts w:ascii="Arial"/>
          <w:spacing w:val="-19"/>
          <w:sz w:val="20"/>
        </w:rPr>
        <w:t> </w:t>
      </w:r>
      <w:r>
        <w:rPr>
          <w:rFonts w:ascii="Arial"/>
          <w:spacing w:val="-6"/>
          <w:sz w:val="20"/>
        </w:rPr>
        <w:t>you</w:t>
      </w:r>
      <w:r>
        <w:rPr>
          <w:rFonts w:ascii="Arial"/>
          <w:spacing w:val="-10"/>
          <w:sz w:val="20"/>
        </w:rPr>
        <w:t> </w:t>
      </w:r>
      <w:r>
        <w:rPr>
          <w:rFonts w:ascii="Arial"/>
          <w:spacing w:val="-6"/>
          <w:sz w:val="20"/>
        </w:rPr>
        <w:t>see</w:t>
      </w:r>
      <w:r>
        <w:rPr>
          <w:rFonts w:ascii="Arial"/>
          <w:spacing w:val="-13"/>
          <w:sz w:val="20"/>
        </w:rPr>
        <w:t> </w:t>
      </w:r>
      <w:r>
        <w:rPr>
          <w:rFonts w:ascii="Arial"/>
          <w:spacing w:val="-6"/>
          <w:sz w:val="20"/>
        </w:rPr>
        <w:t>that</w:t>
      </w:r>
      <w:r>
        <w:rPr>
          <w:rFonts w:ascii="Arial"/>
          <w:spacing w:val="-16"/>
          <w:sz w:val="20"/>
        </w:rPr>
        <w:t> </w:t>
      </w:r>
      <w:r>
        <w:rPr>
          <w:rFonts w:ascii="Arial"/>
          <w:spacing w:val="-6"/>
          <w:sz w:val="20"/>
        </w:rPr>
        <w:t>your</w:t>
      </w:r>
      <w:r>
        <w:rPr>
          <w:rFonts w:ascii="Arial"/>
          <w:spacing w:val="-9"/>
          <w:sz w:val="20"/>
        </w:rPr>
        <w:t> </w:t>
      </w:r>
      <w:r>
        <w:rPr>
          <w:rFonts w:ascii="Arial"/>
          <w:spacing w:val="-6"/>
          <w:sz w:val="20"/>
        </w:rPr>
        <w:t>firm</w:t>
      </w:r>
      <w:r>
        <w:rPr>
          <w:rFonts w:ascii="Arial"/>
          <w:spacing w:val="-12"/>
          <w:sz w:val="20"/>
        </w:rPr>
        <w:t> </w:t>
      </w:r>
      <w:r>
        <w:rPr>
          <w:rFonts w:ascii="Arial"/>
          <w:spacing w:val="-6"/>
          <w:sz w:val="20"/>
        </w:rPr>
        <w:t>is</w:t>
      </w:r>
      <w:r>
        <w:rPr>
          <w:rFonts w:ascii="Arial"/>
          <w:spacing w:val="-20"/>
          <w:sz w:val="20"/>
        </w:rPr>
        <w:t> </w:t>
      </w:r>
      <w:r>
        <w:rPr>
          <w:rFonts w:ascii="Arial"/>
          <w:spacing w:val="-6"/>
          <w:sz w:val="20"/>
        </w:rPr>
        <w:t>going</w:t>
      </w:r>
      <w:r>
        <w:rPr>
          <w:rFonts w:ascii="Arial"/>
          <w:spacing w:val="-19"/>
          <w:sz w:val="20"/>
        </w:rPr>
        <w:t> </w:t>
      </w:r>
      <w:r>
        <w:rPr>
          <w:rFonts w:ascii="Arial"/>
          <w:spacing w:val="-6"/>
          <w:sz w:val="20"/>
        </w:rPr>
        <w:t>to</w:t>
      </w:r>
      <w:r>
        <w:rPr>
          <w:rFonts w:ascii="Arial"/>
          <w:spacing w:val="-12"/>
          <w:sz w:val="20"/>
        </w:rPr>
        <w:t> </w:t>
      </w:r>
      <w:r>
        <w:rPr>
          <w:rFonts w:ascii="Arial"/>
          <w:spacing w:val="-6"/>
          <w:sz w:val="20"/>
        </w:rPr>
        <w:t>be</w:t>
      </w:r>
      <w:r>
        <w:rPr>
          <w:rFonts w:ascii="Arial"/>
          <w:spacing w:val="-13"/>
          <w:sz w:val="20"/>
        </w:rPr>
        <w:t> </w:t>
      </w:r>
      <w:r>
        <w:rPr>
          <w:rFonts w:ascii="Arial"/>
          <w:spacing w:val="-6"/>
          <w:sz w:val="20"/>
        </w:rPr>
        <w:t>holding</w:t>
      </w:r>
      <w:r>
        <w:rPr>
          <w:rFonts w:ascii="Arial"/>
          <w:spacing w:val="-13"/>
          <w:sz w:val="20"/>
        </w:rPr>
        <w:t> </w:t>
      </w:r>
      <w:r>
        <w:rPr>
          <w:rFonts w:ascii="Arial"/>
          <w:spacing w:val="-6"/>
          <w:sz w:val="20"/>
        </w:rPr>
        <w:t>a</w:t>
      </w:r>
      <w:r>
        <w:rPr>
          <w:rFonts w:ascii="Arial"/>
          <w:spacing w:val="-8"/>
          <w:sz w:val="20"/>
        </w:rPr>
        <w:t> </w:t>
      </w:r>
      <w:r>
        <w:rPr>
          <w:rFonts w:ascii="Arial"/>
          <w:spacing w:val="-6"/>
          <w:sz w:val="20"/>
        </w:rPr>
        <w:t>training</w:t>
      </w:r>
      <w:r>
        <w:rPr>
          <w:rFonts w:ascii="Arial"/>
          <w:spacing w:val="-23"/>
          <w:sz w:val="20"/>
        </w:rPr>
        <w:t> </w:t>
      </w:r>
      <w:r>
        <w:rPr>
          <w:rFonts w:ascii="Arial"/>
          <w:spacing w:val="-6"/>
          <w:sz w:val="20"/>
        </w:rPr>
        <w:t>session </w:t>
      </w:r>
      <w:r>
        <w:rPr>
          <w:rFonts w:ascii="Arial"/>
          <w:w w:val="90"/>
          <w:sz w:val="20"/>
        </w:rPr>
        <w:t>on</w:t>
      </w:r>
      <w:r>
        <w:rPr>
          <w:rFonts w:ascii="Arial"/>
          <w:spacing w:val="-7"/>
          <w:w w:val="90"/>
          <w:sz w:val="20"/>
        </w:rPr>
        <w:t> </w:t>
      </w:r>
      <w:r>
        <w:rPr>
          <w:rFonts w:ascii="Arial"/>
          <w:w w:val="90"/>
          <w:sz w:val="20"/>
        </w:rPr>
        <w:t>municipal fund</w:t>
      </w:r>
      <w:r>
        <w:rPr>
          <w:rFonts w:ascii="Arial"/>
          <w:spacing w:val="-9"/>
          <w:w w:val="90"/>
          <w:sz w:val="20"/>
        </w:rPr>
        <w:t> </w:t>
      </w:r>
      <w:r>
        <w:rPr>
          <w:rFonts w:ascii="Arial"/>
          <w:w w:val="90"/>
          <w:sz w:val="20"/>
        </w:rPr>
        <w:t>securities. You wish to</w:t>
      </w:r>
      <w:r>
        <w:rPr>
          <w:rFonts w:ascii="Arial"/>
          <w:spacing w:val="-7"/>
          <w:w w:val="90"/>
          <w:sz w:val="20"/>
        </w:rPr>
        <w:t> </w:t>
      </w:r>
      <w:r>
        <w:rPr>
          <w:rFonts w:ascii="Arial"/>
          <w:w w:val="90"/>
          <w:sz w:val="20"/>
        </w:rPr>
        <w:t>attend because</w:t>
      </w:r>
      <w:r>
        <w:rPr>
          <w:rFonts w:ascii="Arial"/>
          <w:spacing w:val="-1"/>
          <w:w w:val="90"/>
          <w:sz w:val="20"/>
        </w:rPr>
        <w:t> </w:t>
      </w:r>
      <w:r>
        <w:rPr>
          <w:rFonts w:ascii="Arial"/>
          <w:w w:val="90"/>
          <w:sz w:val="20"/>
        </w:rPr>
        <w:t>you</w:t>
      </w:r>
      <w:r>
        <w:rPr>
          <w:rFonts w:ascii="Arial"/>
          <w:spacing w:val="-10"/>
          <w:w w:val="90"/>
          <w:sz w:val="20"/>
        </w:rPr>
        <w:t> </w:t>
      </w:r>
      <w:r>
        <w:rPr>
          <w:rFonts w:ascii="Arial"/>
          <w:w w:val="90"/>
          <w:sz w:val="20"/>
        </w:rPr>
        <w:t>are</w:t>
      </w:r>
      <w:r>
        <w:rPr>
          <w:rFonts w:ascii="Arial"/>
          <w:spacing w:val="-9"/>
          <w:w w:val="90"/>
          <w:sz w:val="20"/>
        </w:rPr>
        <w:t> </w:t>
      </w:r>
      <w:r>
        <w:rPr>
          <w:rFonts w:ascii="Arial"/>
          <w:w w:val="90"/>
          <w:sz w:val="20"/>
        </w:rPr>
        <w:t>interested</w:t>
      </w:r>
      <w:r>
        <w:rPr>
          <w:rFonts w:ascii="Arial"/>
          <w:sz w:val="20"/>
        </w:rPr>
        <w:t> </w:t>
      </w:r>
      <w:r>
        <w:rPr>
          <w:rFonts w:ascii="Arial"/>
          <w:w w:val="90"/>
          <w:sz w:val="20"/>
        </w:rPr>
        <w:t>in</w:t>
      </w:r>
      <w:r>
        <w:rPr>
          <w:rFonts w:ascii="Arial"/>
          <w:spacing w:val="-14"/>
          <w:w w:val="90"/>
          <w:sz w:val="20"/>
        </w:rPr>
        <w:t> </w:t>
      </w:r>
      <w:r>
        <w:rPr>
          <w:rFonts w:ascii="Arial"/>
          <w:w w:val="90"/>
          <w:sz w:val="20"/>
        </w:rPr>
        <w:t>being </w:t>
      </w:r>
      <w:r>
        <w:rPr>
          <w:rFonts w:ascii="Arial"/>
          <w:spacing w:val="-2"/>
          <w:sz w:val="20"/>
        </w:rPr>
        <w:t>able</w:t>
      </w:r>
      <w:r>
        <w:rPr>
          <w:rFonts w:ascii="Arial"/>
          <w:spacing w:val="-15"/>
          <w:sz w:val="20"/>
        </w:rPr>
        <w:t> </w:t>
      </w:r>
      <w:r>
        <w:rPr>
          <w:rFonts w:ascii="Arial"/>
          <w:spacing w:val="-2"/>
          <w:sz w:val="20"/>
        </w:rPr>
        <w:t>to</w:t>
      </w:r>
      <w:r>
        <w:rPr>
          <w:rFonts w:ascii="Arial"/>
          <w:spacing w:val="-21"/>
          <w:sz w:val="20"/>
        </w:rPr>
        <w:t> </w:t>
      </w:r>
      <w:r>
        <w:rPr>
          <w:rFonts w:ascii="Arial"/>
          <w:spacing w:val="-2"/>
          <w:sz w:val="20"/>
        </w:rPr>
        <w:t>speak</w:t>
      </w:r>
      <w:r>
        <w:rPr>
          <w:rFonts w:ascii="Arial"/>
          <w:spacing w:val="-12"/>
          <w:sz w:val="20"/>
        </w:rPr>
        <w:t> </w:t>
      </w:r>
      <w:r>
        <w:rPr>
          <w:rFonts w:ascii="Arial"/>
          <w:spacing w:val="-2"/>
          <w:sz w:val="20"/>
        </w:rPr>
        <w:t>intelligently</w:t>
      </w:r>
      <w:r>
        <w:rPr>
          <w:rFonts w:ascii="Arial"/>
          <w:spacing w:val="-11"/>
          <w:sz w:val="20"/>
        </w:rPr>
        <w:t> </w:t>
      </w:r>
      <w:r>
        <w:rPr>
          <w:rFonts w:ascii="Arial"/>
          <w:spacing w:val="-2"/>
          <w:sz w:val="20"/>
        </w:rPr>
        <w:t>to</w:t>
      </w:r>
      <w:r>
        <w:rPr>
          <w:rFonts w:ascii="Arial"/>
          <w:spacing w:val="-25"/>
          <w:sz w:val="20"/>
        </w:rPr>
        <w:t> </w:t>
      </w:r>
      <w:r>
        <w:rPr>
          <w:rFonts w:ascii="Arial"/>
          <w:spacing w:val="-2"/>
          <w:sz w:val="20"/>
        </w:rPr>
        <w:t>your</w:t>
      </w:r>
      <w:r>
        <w:rPr>
          <w:rFonts w:ascii="Arial"/>
          <w:spacing w:val="-16"/>
          <w:sz w:val="20"/>
        </w:rPr>
        <w:t> </w:t>
      </w:r>
      <w:r>
        <w:rPr>
          <w:rFonts w:ascii="Arial"/>
          <w:spacing w:val="-2"/>
          <w:sz w:val="20"/>
        </w:rPr>
        <w:t>clients</w:t>
      </w:r>
      <w:r>
        <w:rPr>
          <w:rFonts w:ascii="Arial"/>
          <w:spacing w:val="-14"/>
          <w:sz w:val="20"/>
        </w:rPr>
        <w:t> </w:t>
      </w:r>
      <w:r>
        <w:rPr>
          <w:rFonts w:ascii="Arial"/>
          <w:spacing w:val="-2"/>
          <w:sz w:val="20"/>
        </w:rPr>
        <w:t>about</w:t>
      </w:r>
    </w:p>
    <w:p>
      <w:pPr>
        <w:pStyle w:val="ListParagraph"/>
        <w:numPr>
          <w:ilvl w:val="0"/>
          <w:numId w:val="88"/>
        </w:numPr>
        <w:tabs>
          <w:tab w:pos="3791" w:val="left" w:leader="none"/>
        </w:tabs>
        <w:spacing w:line="240" w:lineRule="auto" w:before="16" w:after="0"/>
        <w:ind w:left="3791" w:right="0" w:hanging="329"/>
        <w:jc w:val="left"/>
        <w:rPr>
          <w:rFonts w:ascii="Times New Roman"/>
          <w:sz w:val="21"/>
        </w:rPr>
      </w:pPr>
      <w:r>
        <w:rPr>
          <w:w w:val="90"/>
          <w:sz w:val="20"/>
        </w:rPr>
        <w:t>the</w:t>
      </w:r>
      <w:r>
        <w:rPr>
          <w:spacing w:val="-13"/>
          <w:w w:val="90"/>
          <w:sz w:val="20"/>
        </w:rPr>
        <w:t> </w:t>
      </w:r>
      <w:r>
        <w:rPr>
          <w:w w:val="90"/>
          <w:sz w:val="20"/>
        </w:rPr>
        <w:t>difference</w:t>
      </w:r>
      <w:r>
        <w:rPr>
          <w:spacing w:val="-3"/>
          <w:sz w:val="20"/>
        </w:rPr>
        <w:t> </w:t>
      </w:r>
      <w:r>
        <w:rPr>
          <w:w w:val="90"/>
          <w:sz w:val="20"/>
        </w:rPr>
        <w:t>between</w:t>
      </w:r>
      <w:r>
        <w:rPr>
          <w:spacing w:val="-5"/>
          <w:sz w:val="20"/>
        </w:rPr>
        <w:t> </w:t>
      </w:r>
      <w:r>
        <w:rPr>
          <w:w w:val="90"/>
          <w:sz w:val="20"/>
        </w:rPr>
        <w:t>GO</w:t>
      </w:r>
      <w:r>
        <w:rPr>
          <w:spacing w:val="-8"/>
          <w:w w:val="90"/>
          <w:sz w:val="20"/>
        </w:rPr>
        <w:t> </w:t>
      </w:r>
      <w:r>
        <w:rPr>
          <w:w w:val="90"/>
          <w:sz w:val="20"/>
        </w:rPr>
        <w:t>bonds</w:t>
      </w:r>
      <w:r>
        <w:rPr>
          <w:spacing w:val="-4"/>
          <w:sz w:val="20"/>
        </w:rPr>
        <w:t> </w:t>
      </w:r>
      <w:r>
        <w:rPr>
          <w:w w:val="90"/>
          <w:sz w:val="20"/>
        </w:rPr>
        <w:t>and</w:t>
      </w:r>
      <w:r>
        <w:rPr>
          <w:spacing w:val="-5"/>
          <w:w w:val="90"/>
          <w:sz w:val="20"/>
        </w:rPr>
        <w:t> </w:t>
      </w:r>
      <w:r>
        <w:rPr>
          <w:w w:val="90"/>
          <w:sz w:val="20"/>
        </w:rPr>
        <w:t>revenue</w:t>
      </w:r>
      <w:r>
        <w:rPr>
          <w:spacing w:val="1"/>
          <w:sz w:val="20"/>
        </w:rPr>
        <w:t> </w:t>
      </w:r>
      <w:r>
        <w:rPr>
          <w:spacing w:val="-2"/>
          <w:w w:val="90"/>
          <w:sz w:val="20"/>
        </w:rPr>
        <w:t>bonds.</w:t>
      </w:r>
    </w:p>
    <w:p>
      <w:pPr>
        <w:pStyle w:val="ListParagraph"/>
        <w:numPr>
          <w:ilvl w:val="0"/>
          <w:numId w:val="88"/>
        </w:numPr>
        <w:tabs>
          <w:tab w:pos="3789" w:val="left" w:leader="none"/>
        </w:tabs>
        <w:spacing w:line="271" w:lineRule="auto" w:before="27" w:after="0"/>
        <w:ind w:left="3789" w:right="655" w:hanging="337"/>
        <w:jc w:val="left"/>
        <w:rPr>
          <w:sz w:val="20"/>
        </w:rPr>
      </w:pPr>
      <w:r>
        <w:rPr>
          <w:w w:val="90"/>
          <w:sz w:val="20"/>
        </w:rPr>
        <w:t>the difference between using</w:t>
      </w:r>
      <w:r>
        <w:rPr>
          <w:spacing w:val="-11"/>
          <w:w w:val="90"/>
          <w:sz w:val="20"/>
        </w:rPr>
        <w:t> </w:t>
      </w:r>
      <w:r>
        <w:rPr>
          <w:w w:val="90"/>
          <w:sz w:val="20"/>
        </w:rPr>
        <w:t>mutual funds or UITs to invest in municipal </w:t>
      </w:r>
      <w:r>
        <w:rPr>
          <w:spacing w:val="-2"/>
          <w:sz w:val="20"/>
        </w:rPr>
        <w:t>bonds.</w:t>
      </w:r>
    </w:p>
    <w:p>
      <w:pPr>
        <w:pStyle w:val="ListParagraph"/>
        <w:numPr>
          <w:ilvl w:val="0"/>
          <w:numId w:val="88"/>
        </w:numPr>
        <w:tabs>
          <w:tab w:pos="3789" w:val="left" w:leader="none"/>
        </w:tabs>
        <w:spacing w:line="232" w:lineRule="exact" w:before="0" w:after="0"/>
        <w:ind w:left="3789" w:right="0" w:hanging="333"/>
        <w:jc w:val="left"/>
        <w:rPr>
          <w:rFonts w:ascii="Times New Roman"/>
          <w:sz w:val="21"/>
        </w:rPr>
      </w:pPr>
      <w:r>
        <w:rPr>
          <w:spacing w:val="-2"/>
          <w:w w:val="90"/>
          <w:sz w:val="20"/>
        </w:rPr>
        <w:t>Section</w:t>
      </w:r>
      <w:r>
        <w:rPr>
          <w:spacing w:val="-6"/>
          <w:sz w:val="20"/>
        </w:rPr>
        <w:t> </w:t>
      </w:r>
      <w:r>
        <w:rPr>
          <w:spacing w:val="-2"/>
          <w:w w:val="90"/>
          <w:sz w:val="20"/>
        </w:rPr>
        <w:t>529</w:t>
      </w:r>
      <w:r>
        <w:rPr>
          <w:spacing w:val="-6"/>
          <w:sz w:val="20"/>
        </w:rPr>
        <w:t> </w:t>
      </w:r>
      <w:r>
        <w:rPr>
          <w:spacing w:val="-2"/>
          <w:w w:val="90"/>
          <w:sz w:val="20"/>
        </w:rPr>
        <w:t>plans.</w:t>
      </w:r>
    </w:p>
    <w:p>
      <w:pPr>
        <w:pStyle w:val="ListParagraph"/>
        <w:numPr>
          <w:ilvl w:val="0"/>
          <w:numId w:val="88"/>
        </w:numPr>
        <w:tabs>
          <w:tab w:pos="3787" w:val="left" w:leader="none"/>
        </w:tabs>
        <w:spacing w:line="240" w:lineRule="auto" w:before="30" w:after="0"/>
        <w:ind w:left="3787" w:right="0" w:hanging="339"/>
        <w:jc w:val="left"/>
        <w:rPr>
          <w:sz w:val="20"/>
        </w:rPr>
      </w:pPr>
      <w:r>
        <w:rPr>
          <w:spacing w:val="-2"/>
          <w:w w:val="90"/>
          <w:sz w:val="20"/>
        </w:rPr>
        <w:t>Section</w:t>
      </w:r>
      <w:r>
        <w:rPr>
          <w:spacing w:val="-2"/>
          <w:sz w:val="20"/>
        </w:rPr>
        <w:t> </w:t>
      </w:r>
      <w:r>
        <w:rPr>
          <w:spacing w:val="-2"/>
          <w:w w:val="90"/>
          <w:sz w:val="20"/>
        </w:rPr>
        <w:t>457</w:t>
      </w:r>
      <w:r>
        <w:rPr>
          <w:spacing w:val="-4"/>
          <w:w w:val="90"/>
          <w:sz w:val="20"/>
        </w:rPr>
        <w:t> </w:t>
      </w:r>
      <w:r>
        <w:rPr>
          <w:spacing w:val="-2"/>
          <w:w w:val="90"/>
          <w:sz w:val="20"/>
        </w:rPr>
        <w:t>plans.</w:t>
      </w:r>
    </w:p>
    <w:p>
      <w:pPr>
        <w:spacing w:before="101"/>
        <w:ind w:left="3341" w:right="0" w:firstLine="0"/>
        <w:jc w:val="left"/>
        <w:rPr>
          <w:rFonts w:ascii="Arial"/>
          <w:sz w:val="20"/>
        </w:rPr>
      </w:pPr>
      <w:r>
        <w:rPr>
          <w:rFonts w:ascii="Arial"/>
          <w:b/>
          <w:w w:val="90"/>
          <w:sz w:val="19"/>
        </w:rPr>
        <w:t>Answer:</w:t>
      </w:r>
      <w:r>
        <w:rPr>
          <w:rFonts w:ascii="Arial"/>
          <w:b/>
          <w:spacing w:val="-10"/>
          <w:w w:val="90"/>
          <w:sz w:val="19"/>
        </w:rPr>
        <w:t> </w:t>
      </w:r>
      <w:r>
        <w:rPr>
          <w:rFonts w:ascii="Arial"/>
          <w:b/>
          <w:w w:val="90"/>
          <w:sz w:val="19"/>
        </w:rPr>
        <w:t>C.</w:t>
      </w:r>
      <w:r>
        <w:rPr>
          <w:rFonts w:ascii="Arial"/>
          <w:b/>
          <w:spacing w:val="-16"/>
          <w:w w:val="90"/>
          <w:sz w:val="19"/>
        </w:rPr>
        <w:t> </w:t>
      </w:r>
      <w:r>
        <w:rPr>
          <w:rFonts w:ascii="Arial"/>
          <w:w w:val="90"/>
          <w:sz w:val="20"/>
        </w:rPr>
        <w:t>The</w:t>
      </w:r>
      <w:r>
        <w:rPr>
          <w:rFonts w:ascii="Arial"/>
          <w:spacing w:val="-15"/>
          <w:w w:val="90"/>
          <w:sz w:val="20"/>
        </w:rPr>
        <w:t> </w:t>
      </w:r>
      <w:r>
        <w:rPr>
          <w:rFonts w:ascii="Arial"/>
          <w:w w:val="90"/>
          <w:sz w:val="20"/>
        </w:rPr>
        <w:t>Securities</w:t>
      </w:r>
      <w:r>
        <w:rPr>
          <w:rFonts w:ascii="Arial"/>
          <w:sz w:val="20"/>
        </w:rPr>
        <w:t> </w:t>
      </w:r>
      <w:r>
        <w:rPr>
          <w:rFonts w:ascii="Arial"/>
          <w:w w:val="90"/>
          <w:sz w:val="20"/>
        </w:rPr>
        <w:t>and</w:t>
      </w:r>
      <w:r>
        <w:rPr>
          <w:rFonts w:ascii="Arial"/>
          <w:spacing w:val="-10"/>
          <w:w w:val="90"/>
          <w:sz w:val="20"/>
        </w:rPr>
        <w:t> </w:t>
      </w:r>
      <w:r>
        <w:rPr>
          <w:rFonts w:ascii="Arial"/>
          <w:w w:val="90"/>
          <w:sz w:val="20"/>
        </w:rPr>
        <w:t>Exchange</w:t>
      </w:r>
      <w:r>
        <w:rPr>
          <w:rFonts w:ascii="Arial"/>
          <w:spacing w:val="-5"/>
          <w:w w:val="90"/>
          <w:sz w:val="20"/>
        </w:rPr>
        <w:t> </w:t>
      </w:r>
      <w:r>
        <w:rPr>
          <w:rFonts w:ascii="Arial"/>
          <w:w w:val="90"/>
          <w:sz w:val="20"/>
        </w:rPr>
        <w:t>Commission</w:t>
      </w:r>
      <w:r>
        <w:rPr>
          <w:rFonts w:ascii="Arial"/>
          <w:spacing w:val="-5"/>
          <w:sz w:val="20"/>
        </w:rPr>
        <w:t> </w:t>
      </w:r>
      <w:r>
        <w:rPr>
          <w:rFonts w:ascii="Arial"/>
          <w:w w:val="90"/>
          <w:sz w:val="20"/>
        </w:rPr>
        <w:t>has</w:t>
      </w:r>
      <w:r>
        <w:rPr>
          <w:rFonts w:ascii="Arial"/>
          <w:spacing w:val="-14"/>
          <w:w w:val="90"/>
          <w:sz w:val="20"/>
        </w:rPr>
        <w:t> </w:t>
      </w:r>
      <w:r>
        <w:rPr>
          <w:rFonts w:ascii="Arial"/>
          <w:w w:val="90"/>
          <w:sz w:val="20"/>
        </w:rPr>
        <w:t>stated</w:t>
      </w:r>
      <w:r>
        <w:rPr>
          <w:rFonts w:ascii="Arial"/>
          <w:spacing w:val="-5"/>
          <w:sz w:val="20"/>
        </w:rPr>
        <w:t> </w:t>
      </w:r>
      <w:r>
        <w:rPr>
          <w:rFonts w:ascii="Arial"/>
          <w:w w:val="90"/>
          <w:sz w:val="20"/>
        </w:rPr>
        <w:t>that</w:t>
      </w:r>
      <w:r>
        <w:rPr>
          <w:rFonts w:ascii="Arial"/>
          <w:spacing w:val="-11"/>
          <w:w w:val="90"/>
          <w:sz w:val="20"/>
        </w:rPr>
        <w:t> </w:t>
      </w:r>
      <w:r>
        <w:rPr>
          <w:rFonts w:ascii="Arial"/>
          <w:spacing w:val="-2"/>
          <w:w w:val="90"/>
          <w:sz w:val="20"/>
        </w:rPr>
        <w:t>certain</w:t>
      </w:r>
    </w:p>
    <w:p>
      <w:pPr>
        <w:spacing w:line="252" w:lineRule="auto" w:before="12"/>
        <w:ind w:left="3343" w:right="0" w:firstLine="0"/>
        <w:jc w:val="left"/>
        <w:rPr>
          <w:rFonts w:ascii="Arial"/>
          <w:sz w:val="20"/>
        </w:rPr>
      </w:pPr>
      <w:r>
        <w:rPr>
          <w:rFonts w:ascii="Arial"/>
          <w:w w:val="90"/>
          <w:sz w:val="20"/>
        </w:rPr>
        <w:t>Section</w:t>
      </w:r>
      <w:r>
        <w:rPr>
          <w:rFonts w:ascii="Arial"/>
          <w:spacing w:val="-9"/>
          <w:w w:val="90"/>
          <w:sz w:val="20"/>
        </w:rPr>
        <w:t> </w:t>
      </w:r>
      <w:r>
        <w:rPr>
          <w:rFonts w:ascii="Arial"/>
          <w:w w:val="90"/>
          <w:sz w:val="20"/>
        </w:rPr>
        <w:t>529</w:t>
      </w:r>
      <w:r>
        <w:rPr>
          <w:rFonts w:ascii="Arial"/>
          <w:spacing w:val="-12"/>
          <w:w w:val="90"/>
          <w:sz w:val="20"/>
        </w:rPr>
        <w:t> </w:t>
      </w:r>
      <w:r>
        <w:rPr>
          <w:rFonts w:ascii="Arial"/>
          <w:w w:val="90"/>
          <w:sz w:val="20"/>
        </w:rPr>
        <w:t>college</w:t>
      </w:r>
      <w:r>
        <w:rPr>
          <w:rFonts w:ascii="Arial"/>
          <w:spacing w:val="-10"/>
          <w:w w:val="90"/>
          <w:sz w:val="20"/>
        </w:rPr>
        <w:t> </w:t>
      </w:r>
      <w:r>
        <w:rPr>
          <w:rFonts w:ascii="Arial"/>
          <w:w w:val="90"/>
          <w:sz w:val="20"/>
        </w:rPr>
        <w:t>savings</w:t>
      </w:r>
      <w:r>
        <w:rPr>
          <w:rFonts w:ascii="Arial"/>
          <w:spacing w:val="-3"/>
          <w:w w:val="90"/>
          <w:sz w:val="20"/>
        </w:rPr>
        <w:t> </w:t>
      </w:r>
      <w:r>
        <w:rPr>
          <w:rFonts w:ascii="Arial"/>
          <w:w w:val="90"/>
          <w:sz w:val="20"/>
        </w:rPr>
        <w:t>plans</w:t>
      </w:r>
      <w:r>
        <w:rPr>
          <w:rFonts w:ascii="Arial"/>
          <w:spacing w:val="-12"/>
          <w:w w:val="90"/>
          <w:sz w:val="20"/>
        </w:rPr>
        <w:t> </w:t>
      </w:r>
      <w:r>
        <w:rPr>
          <w:rFonts w:ascii="Arial"/>
          <w:w w:val="90"/>
          <w:sz w:val="20"/>
        </w:rPr>
        <w:t>established by</w:t>
      </w:r>
      <w:r>
        <w:rPr>
          <w:rFonts w:ascii="Arial"/>
          <w:spacing w:val="-12"/>
          <w:w w:val="90"/>
          <w:sz w:val="20"/>
        </w:rPr>
        <w:t> </w:t>
      </w:r>
      <w:r>
        <w:rPr>
          <w:rFonts w:ascii="Arial"/>
          <w:w w:val="90"/>
          <w:sz w:val="20"/>
        </w:rPr>
        <w:t>states</w:t>
      </w:r>
      <w:r>
        <w:rPr>
          <w:rFonts w:ascii="Arial"/>
          <w:spacing w:val="-3"/>
          <w:w w:val="90"/>
          <w:sz w:val="20"/>
        </w:rPr>
        <w:t> </w:t>
      </w:r>
      <w:r>
        <w:rPr>
          <w:rFonts w:ascii="Arial"/>
          <w:w w:val="90"/>
          <w:sz w:val="20"/>
        </w:rPr>
        <w:t>or</w:t>
      </w:r>
      <w:r>
        <w:rPr>
          <w:rFonts w:ascii="Arial"/>
          <w:spacing w:val="-13"/>
          <w:w w:val="90"/>
          <w:sz w:val="20"/>
        </w:rPr>
        <w:t> </w:t>
      </w:r>
      <w:r>
        <w:rPr>
          <w:rFonts w:ascii="Arial"/>
          <w:w w:val="90"/>
          <w:sz w:val="20"/>
        </w:rPr>
        <w:t>local</w:t>
      </w:r>
      <w:r>
        <w:rPr>
          <w:rFonts w:ascii="Arial"/>
          <w:spacing w:val="-12"/>
          <w:w w:val="90"/>
          <w:sz w:val="20"/>
        </w:rPr>
        <w:t> </w:t>
      </w:r>
      <w:r>
        <w:rPr>
          <w:rFonts w:ascii="Arial"/>
          <w:w w:val="90"/>
          <w:sz w:val="20"/>
        </w:rPr>
        <w:t>governmental</w:t>
      </w:r>
      <w:r>
        <w:rPr>
          <w:rFonts w:ascii="Arial"/>
          <w:sz w:val="20"/>
        </w:rPr>
        <w:t> </w:t>
      </w:r>
      <w:r>
        <w:rPr>
          <w:rFonts w:ascii="Arial"/>
          <w:w w:val="90"/>
          <w:sz w:val="20"/>
        </w:rPr>
        <w:t>entities are</w:t>
      </w:r>
      <w:r>
        <w:rPr>
          <w:rFonts w:ascii="Arial"/>
          <w:spacing w:val="-5"/>
          <w:w w:val="90"/>
          <w:sz w:val="20"/>
        </w:rPr>
        <w:t> </w:t>
      </w:r>
      <w:r>
        <w:rPr>
          <w:rFonts w:ascii="Arial"/>
          <w:w w:val="90"/>
          <w:sz w:val="20"/>
        </w:rPr>
        <w:t>municipal fund</w:t>
      </w:r>
      <w:r>
        <w:rPr>
          <w:rFonts w:ascii="Arial"/>
          <w:spacing w:val="-4"/>
          <w:w w:val="90"/>
          <w:sz w:val="20"/>
        </w:rPr>
        <w:t> </w:t>
      </w:r>
      <w:r>
        <w:rPr>
          <w:rFonts w:ascii="Arial"/>
          <w:w w:val="90"/>
          <w:sz w:val="20"/>
        </w:rPr>
        <w:t>securities.</w:t>
      </w:r>
      <w:r>
        <w:rPr>
          <w:rFonts w:ascii="Arial"/>
          <w:sz w:val="20"/>
        </w:rPr>
        <w:t> </w:t>
      </w:r>
      <w:r>
        <w:rPr>
          <w:rFonts w:ascii="Arial"/>
          <w:w w:val="90"/>
          <w:sz w:val="20"/>
        </w:rPr>
        <w:t>Accordingly, the</w:t>
      </w:r>
      <w:r>
        <w:rPr>
          <w:rFonts w:ascii="Arial"/>
          <w:spacing w:val="-3"/>
          <w:w w:val="90"/>
          <w:sz w:val="20"/>
        </w:rPr>
        <w:t> </w:t>
      </w:r>
      <w:r>
        <w:rPr>
          <w:rFonts w:ascii="Arial"/>
          <w:w w:val="90"/>
          <w:sz w:val="20"/>
        </w:rPr>
        <w:t>purchase and</w:t>
      </w:r>
      <w:r>
        <w:rPr>
          <w:rFonts w:ascii="Arial"/>
          <w:spacing w:val="-3"/>
          <w:w w:val="90"/>
          <w:sz w:val="20"/>
        </w:rPr>
        <w:t> </w:t>
      </w:r>
      <w:r>
        <w:rPr>
          <w:rFonts w:ascii="Arial"/>
          <w:w w:val="90"/>
          <w:sz w:val="20"/>
        </w:rPr>
        <w:t>sale of</w:t>
      </w:r>
      <w:r>
        <w:rPr>
          <w:rFonts w:ascii="Arial"/>
          <w:spacing w:val="-8"/>
          <w:w w:val="90"/>
          <w:sz w:val="20"/>
        </w:rPr>
        <w:t> </w:t>
      </w:r>
      <w:r>
        <w:rPr>
          <w:rFonts w:ascii="Arial"/>
          <w:w w:val="90"/>
          <w:sz w:val="20"/>
        </w:rPr>
        <w:t>state-sponsored Section 529 plans are</w:t>
      </w:r>
      <w:r>
        <w:rPr>
          <w:rFonts w:ascii="Arial"/>
          <w:spacing w:val="-6"/>
          <w:w w:val="90"/>
          <w:sz w:val="20"/>
        </w:rPr>
        <w:t> </w:t>
      </w:r>
      <w:r>
        <w:rPr>
          <w:rFonts w:ascii="Arial"/>
          <w:w w:val="90"/>
          <w:sz w:val="20"/>
        </w:rPr>
        <w:t>governed</w:t>
      </w:r>
      <w:r>
        <w:rPr>
          <w:rFonts w:ascii="Arial"/>
          <w:sz w:val="20"/>
        </w:rPr>
        <w:t> </w:t>
      </w:r>
      <w:r>
        <w:rPr>
          <w:rFonts w:ascii="Arial"/>
          <w:w w:val="90"/>
          <w:sz w:val="20"/>
        </w:rPr>
        <w:t>by the rules of</w:t>
      </w:r>
      <w:r>
        <w:rPr>
          <w:rFonts w:ascii="Arial"/>
          <w:spacing w:val="-1"/>
          <w:w w:val="90"/>
          <w:sz w:val="20"/>
        </w:rPr>
        <w:t> </w:t>
      </w:r>
      <w:r>
        <w:rPr>
          <w:rFonts w:ascii="Arial"/>
          <w:w w:val="90"/>
          <w:sz w:val="20"/>
        </w:rPr>
        <w:t>the</w:t>
      </w:r>
      <w:r>
        <w:rPr>
          <w:rFonts w:ascii="Arial"/>
          <w:spacing w:val="-3"/>
          <w:w w:val="90"/>
          <w:sz w:val="20"/>
        </w:rPr>
        <w:t> </w:t>
      </w:r>
      <w:r>
        <w:rPr>
          <w:rFonts w:ascii="Arial"/>
          <w:w w:val="90"/>
          <w:sz w:val="20"/>
        </w:rPr>
        <w:t>Municipal Securities Rulemaking </w:t>
      </w:r>
      <w:r>
        <w:rPr>
          <w:rFonts w:ascii="Arial"/>
          <w:spacing w:val="-2"/>
          <w:sz w:val="20"/>
        </w:rPr>
        <w:t>Board</w:t>
      </w:r>
      <w:r>
        <w:rPr>
          <w:rFonts w:ascii="Arial"/>
          <w:spacing w:val="-12"/>
          <w:sz w:val="20"/>
        </w:rPr>
        <w:t> </w:t>
      </w:r>
      <w:r>
        <w:rPr>
          <w:rFonts w:ascii="Arial"/>
          <w:spacing w:val="-2"/>
          <w:sz w:val="20"/>
        </w:rPr>
        <w:t>(MSRB).</w:t>
      </w:r>
    </w:p>
    <w:p>
      <w:pPr>
        <w:pStyle w:val="BodyText"/>
        <w:spacing w:before="67"/>
        <w:rPr>
          <w:rFonts w:ascii="Arial"/>
          <w:sz w:val="20"/>
        </w:rPr>
      </w:pPr>
    </w:p>
    <w:p>
      <w:pPr>
        <w:spacing w:after="0"/>
        <w:rPr>
          <w:rFonts w:ascii="Arial"/>
          <w:sz w:val="20"/>
        </w:rPr>
        <w:sectPr>
          <w:pgSz w:w="11660" w:h="15510"/>
          <w:pgMar w:header="438" w:footer="0" w:top="1140" w:bottom="280" w:left="800" w:right="560"/>
        </w:sectPr>
      </w:pPr>
    </w:p>
    <w:p>
      <w:pPr>
        <w:spacing w:before="372"/>
        <w:ind w:left="0" w:right="0" w:firstLine="0"/>
        <w:jc w:val="right"/>
        <w:rPr>
          <w:rFonts w:ascii="Arial" w:hAnsi="Arial"/>
          <w:sz w:val="50"/>
        </w:rPr>
      </w:pPr>
      <w:r>
        <w:rPr/>
        <w:drawing>
          <wp:anchor distT="0" distB="0" distL="0" distR="0" allowOverlap="1" layoutInCell="1" locked="0" behindDoc="1" simplePos="0" relativeHeight="485361152">
            <wp:simplePos x="0" y="0"/>
            <wp:positionH relativeFrom="page">
              <wp:posOffset>1812748</wp:posOffset>
            </wp:positionH>
            <wp:positionV relativeFrom="paragraph">
              <wp:posOffset>99693</wp:posOffset>
            </wp:positionV>
            <wp:extent cx="411988" cy="588047"/>
            <wp:effectExtent l="0" t="0" r="0" b="0"/>
            <wp:wrapNone/>
            <wp:docPr id="379" name="Image 379"/>
            <wp:cNvGraphicFramePr>
              <a:graphicFrameLocks/>
            </wp:cNvGraphicFramePr>
            <a:graphic>
              <a:graphicData uri="http://schemas.openxmlformats.org/drawingml/2006/picture">
                <pic:pic>
                  <pic:nvPicPr>
                    <pic:cNvPr id="379" name="Image 379"/>
                    <pic:cNvPicPr/>
                  </pic:nvPicPr>
                  <pic:blipFill>
                    <a:blip r:embed="rId219" cstate="print"/>
                    <a:stretch>
                      <a:fillRect/>
                    </a:stretch>
                  </pic:blipFill>
                  <pic:spPr>
                    <a:xfrm>
                      <a:off x="0" y="0"/>
                      <a:ext cx="411988" cy="588047"/>
                    </a:xfrm>
                    <a:prstGeom prst="rect">
                      <a:avLst/>
                    </a:prstGeom>
                  </pic:spPr>
                </pic:pic>
              </a:graphicData>
            </a:graphic>
          </wp:anchor>
        </w:drawing>
      </w:r>
      <w:r>
        <w:rPr>
          <w:rFonts w:ascii="Arial" w:hAnsi="Arial"/>
          <w:spacing w:val="-121"/>
          <w:w w:val="91"/>
          <w:sz w:val="50"/>
        </w:rPr>
        <w:t>·</w:t>
      </w:r>
      <w:r>
        <w:rPr>
          <w:rFonts w:ascii="Arial" w:hAnsi="Arial"/>
          <w:w w:val="111"/>
          <w:position w:val="24"/>
          <w:sz w:val="20"/>
        </w:rPr>
        <w:t>•</w:t>
      </w:r>
      <w:r>
        <w:rPr>
          <w:rFonts w:ascii="Arial" w:hAnsi="Arial"/>
          <w:spacing w:val="-45"/>
          <w:w w:val="111"/>
          <w:position w:val="24"/>
          <w:sz w:val="20"/>
        </w:rPr>
        <w:t>-</w:t>
      </w:r>
      <w:r>
        <w:rPr>
          <w:rFonts w:ascii="Arial" w:hAnsi="Arial"/>
          <w:w w:val="105"/>
          <w:sz w:val="50"/>
        </w:rPr>
        <w:t>--</w:t>
      </w:r>
      <w:r>
        <w:rPr>
          <w:rFonts w:ascii="Arial" w:hAnsi="Arial"/>
          <w:spacing w:val="-10"/>
          <w:w w:val="105"/>
          <w:sz w:val="50"/>
        </w:rPr>
        <w:t>-</w:t>
      </w:r>
    </w:p>
    <w:p>
      <w:pPr>
        <w:spacing w:before="94"/>
        <w:ind w:left="184" w:right="0" w:firstLine="0"/>
        <w:jc w:val="left"/>
        <w:rPr>
          <w:rFonts w:ascii="Arial"/>
          <w:b/>
          <w:sz w:val="19"/>
        </w:rPr>
      </w:pPr>
      <w:r>
        <w:rPr/>
        <w:br w:type="column"/>
      </w:r>
      <w:r>
        <w:rPr>
          <w:rFonts w:ascii="Arial"/>
          <w:b/>
          <w:sz w:val="19"/>
        </w:rPr>
        <w:t>KNOWLEDGE</w:t>
      </w:r>
      <w:r>
        <w:rPr>
          <w:rFonts w:ascii="Arial"/>
          <w:b/>
          <w:spacing w:val="44"/>
          <w:sz w:val="19"/>
        </w:rPr>
        <w:t> </w:t>
      </w:r>
      <w:r>
        <w:rPr>
          <w:rFonts w:ascii="Arial"/>
          <w:b/>
          <w:sz w:val="19"/>
        </w:rPr>
        <w:t>CHECK</w:t>
      </w:r>
      <w:r>
        <w:rPr>
          <w:rFonts w:ascii="Arial"/>
          <w:b/>
          <w:spacing w:val="30"/>
          <w:sz w:val="19"/>
        </w:rPr>
        <w:t> </w:t>
      </w:r>
      <w:r>
        <w:rPr>
          <w:rFonts w:ascii="Arial"/>
          <w:b/>
          <w:spacing w:val="-4"/>
          <w:sz w:val="19"/>
        </w:rPr>
        <w:t>18.6</w:t>
      </w:r>
    </w:p>
    <w:p>
      <w:pPr>
        <w:tabs>
          <w:tab w:pos="548" w:val="left" w:leader="none"/>
        </w:tabs>
        <w:spacing w:before="100"/>
        <w:ind w:left="180" w:right="0" w:firstLine="0"/>
        <w:jc w:val="left"/>
        <w:rPr>
          <w:rFonts w:ascii="Arial"/>
          <w:b/>
          <w:sz w:val="20"/>
        </w:rPr>
      </w:pPr>
      <w:r>
        <w:rPr>
          <w:rFonts w:ascii="Arial"/>
          <w:spacing w:val="-10"/>
          <w:sz w:val="20"/>
        </w:rPr>
        <w:t>1</w:t>
      </w:r>
      <w:r>
        <w:rPr>
          <w:rFonts w:ascii="Arial"/>
          <w:sz w:val="20"/>
        </w:rPr>
        <w:tab/>
      </w:r>
      <w:r>
        <w:rPr>
          <w:rFonts w:ascii="Arial"/>
          <w:w w:val="90"/>
          <w:sz w:val="20"/>
        </w:rPr>
        <w:t>All</w:t>
      </w:r>
      <w:r>
        <w:rPr>
          <w:rFonts w:ascii="Arial"/>
          <w:spacing w:val="-10"/>
          <w:w w:val="90"/>
          <w:sz w:val="20"/>
        </w:rPr>
        <w:t> </w:t>
      </w:r>
      <w:r>
        <w:rPr>
          <w:rFonts w:ascii="Arial"/>
          <w:w w:val="90"/>
          <w:sz w:val="20"/>
        </w:rPr>
        <w:t>of</w:t>
      </w:r>
      <w:r>
        <w:rPr>
          <w:rFonts w:ascii="Arial"/>
          <w:spacing w:val="-10"/>
          <w:w w:val="90"/>
          <w:sz w:val="20"/>
        </w:rPr>
        <w:t> </w:t>
      </w:r>
      <w:r>
        <w:rPr>
          <w:rFonts w:ascii="Arial"/>
          <w:w w:val="90"/>
          <w:sz w:val="20"/>
        </w:rPr>
        <w:t>the</w:t>
      </w:r>
      <w:r>
        <w:rPr>
          <w:rFonts w:ascii="Arial"/>
          <w:spacing w:val="-3"/>
          <w:w w:val="90"/>
          <w:sz w:val="20"/>
        </w:rPr>
        <w:t> </w:t>
      </w:r>
      <w:r>
        <w:rPr>
          <w:rFonts w:ascii="Arial"/>
          <w:w w:val="90"/>
          <w:sz w:val="20"/>
        </w:rPr>
        <w:t>following</w:t>
      </w:r>
      <w:r>
        <w:rPr>
          <w:rFonts w:ascii="Arial"/>
          <w:spacing w:val="-10"/>
          <w:w w:val="90"/>
          <w:sz w:val="20"/>
        </w:rPr>
        <w:t> </w:t>
      </w:r>
      <w:r>
        <w:rPr>
          <w:rFonts w:ascii="Arial"/>
          <w:w w:val="90"/>
          <w:sz w:val="20"/>
        </w:rPr>
        <w:t>are</w:t>
      </w:r>
      <w:r>
        <w:rPr>
          <w:rFonts w:ascii="Arial"/>
          <w:spacing w:val="-13"/>
          <w:w w:val="90"/>
          <w:sz w:val="20"/>
        </w:rPr>
        <w:t> </w:t>
      </w:r>
      <w:r>
        <w:rPr>
          <w:rFonts w:ascii="Arial"/>
          <w:w w:val="90"/>
          <w:sz w:val="20"/>
        </w:rPr>
        <w:t>characteristics</w:t>
      </w:r>
      <w:r>
        <w:rPr>
          <w:rFonts w:ascii="Arial"/>
          <w:spacing w:val="-13"/>
          <w:w w:val="90"/>
          <w:sz w:val="20"/>
        </w:rPr>
        <w:t> </w:t>
      </w:r>
      <w:r>
        <w:rPr>
          <w:rFonts w:ascii="Arial"/>
          <w:w w:val="90"/>
          <w:sz w:val="20"/>
        </w:rPr>
        <w:t>of</w:t>
      </w:r>
      <w:r>
        <w:rPr>
          <w:rFonts w:ascii="Arial"/>
          <w:spacing w:val="-9"/>
          <w:w w:val="90"/>
          <w:sz w:val="20"/>
        </w:rPr>
        <w:t> </w:t>
      </w:r>
      <w:r>
        <w:rPr>
          <w:rFonts w:ascii="Arial"/>
          <w:w w:val="90"/>
          <w:sz w:val="20"/>
        </w:rPr>
        <w:t>Section</w:t>
      </w:r>
      <w:r>
        <w:rPr>
          <w:rFonts w:ascii="Arial"/>
          <w:spacing w:val="-5"/>
          <w:w w:val="90"/>
          <w:sz w:val="20"/>
        </w:rPr>
        <w:t> </w:t>
      </w:r>
      <w:r>
        <w:rPr>
          <w:rFonts w:ascii="Arial"/>
          <w:w w:val="90"/>
          <w:sz w:val="20"/>
        </w:rPr>
        <w:t>529</w:t>
      </w:r>
      <w:r>
        <w:rPr>
          <w:rFonts w:ascii="Arial"/>
          <w:spacing w:val="-5"/>
          <w:w w:val="90"/>
          <w:sz w:val="20"/>
        </w:rPr>
        <w:t> </w:t>
      </w:r>
      <w:r>
        <w:rPr>
          <w:rFonts w:ascii="Arial"/>
          <w:w w:val="90"/>
          <w:sz w:val="20"/>
        </w:rPr>
        <w:t>savings</w:t>
      </w:r>
      <w:r>
        <w:rPr>
          <w:rFonts w:ascii="Arial"/>
          <w:spacing w:val="-1"/>
          <w:w w:val="90"/>
          <w:sz w:val="20"/>
        </w:rPr>
        <w:t> </w:t>
      </w:r>
      <w:r>
        <w:rPr>
          <w:rFonts w:ascii="Arial"/>
          <w:w w:val="90"/>
          <w:sz w:val="20"/>
        </w:rPr>
        <w:t>plans</w:t>
      </w:r>
      <w:r>
        <w:rPr>
          <w:rFonts w:ascii="Arial"/>
          <w:spacing w:val="-7"/>
          <w:w w:val="90"/>
          <w:sz w:val="20"/>
        </w:rPr>
        <w:t> </w:t>
      </w:r>
      <w:r>
        <w:rPr>
          <w:rFonts w:ascii="Arial"/>
          <w:b/>
          <w:spacing w:val="-2"/>
          <w:w w:val="90"/>
          <w:sz w:val="20"/>
        </w:rPr>
        <w:t>except</w:t>
      </w:r>
    </w:p>
    <w:p>
      <w:pPr>
        <w:pStyle w:val="ListParagraph"/>
        <w:numPr>
          <w:ilvl w:val="0"/>
          <w:numId w:val="89"/>
        </w:numPr>
        <w:tabs>
          <w:tab w:pos="662" w:val="left" w:leader="none"/>
        </w:tabs>
        <w:spacing w:line="240" w:lineRule="auto" w:before="28" w:after="0"/>
        <w:ind w:left="662" w:right="0" w:hanging="466"/>
        <w:jc w:val="left"/>
        <w:rPr>
          <w:sz w:val="20"/>
        </w:rPr>
      </w:pPr>
      <w:r>
        <w:rPr>
          <w:rFonts w:ascii="Times New Roman" w:hAnsi="Times New Roman"/>
          <w:spacing w:val="-6"/>
          <w:sz w:val="21"/>
        </w:rPr>
        <w:t>A.</w:t>
      </w:r>
      <w:r>
        <w:rPr>
          <w:rFonts w:ascii="Times New Roman" w:hAnsi="Times New Roman"/>
          <w:spacing w:val="68"/>
          <w:w w:val="150"/>
          <w:sz w:val="21"/>
        </w:rPr>
        <w:t> </w:t>
      </w:r>
      <w:r>
        <w:rPr>
          <w:spacing w:val="-6"/>
          <w:sz w:val="20"/>
        </w:rPr>
        <w:t>contributions</w:t>
      </w:r>
      <w:r>
        <w:rPr>
          <w:spacing w:val="-8"/>
          <w:sz w:val="20"/>
        </w:rPr>
        <w:t> </w:t>
      </w:r>
      <w:r>
        <w:rPr>
          <w:spacing w:val="-6"/>
          <w:sz w:val="20"/>
        </w:rPr>
        <w:t>are</w:t>
      </w:r>
      <w:r>
        <w:rPr>
          <w:spacing w:val="-17"/>
          <w:sz w:val="20"/>
        </w:rPr>
        <w:t> </w:t>
      </w:r>
      <w:r>
        <w:rPr>
          <w:spacing w:val="-6"/>
          <w:sz w:val="20"/>
        </w:rPr>
        <w:t>deductible</w:t>
      </w:r>
      <w:r>
        <w:rPr>
          <w:spacing w:val="-8"/>
          <w:sz w:val="20"/>
        </w:rPr>
        <w:t> </w:t>
      </w:r>
      <w:r>
        <w:rPr>
          <w:spacing w:val="-6"/>
          <w:sz w:val="20"/>
        </w:rPr>
        <w:t>on</w:t>
      </w:r>
      <w:r>
        <w:rPr>
          <w:spacing w:val="-11"/>
          <w:sz w:val="20"/>
        </w:rPr>
        <w:t> </w:t>
      </w:r>
      <w:r>
        <w:rPr>
          <w:spacing w:val="-6"/>
          <w:sz w:val="20"/>
        </w:rPr>
        <w:t>the</w:t>
      </w:r>
      <w:r>
        <w:rPr>
          <w:spacing w:val="-14"/>
          <w:sz w:val="20"/>
        </w:rPr>
        <w:t> </w:t>
      </w:r>
      <w:r>
        <w:rPr>
          <w:spacing w:val="-6"/>
          <w:sz w:val="20"/>
        </w:rPr>
        <w:t>donor's</w:t>
      </w:r>
      <w:r>
        <w:rPr>
          <w:spacing w:val="-8"/>
          <w:sz w:val="20"/>
        </w:rPr>
        <w:t> </w:t>
      </w:r>
      <w:r>
        <w:rPr>
          <w:spacing w:val="-6"/>
          <w:sz w:val="20"/>
        </w:rPr>
        <w:t>federal</w:t>
      </w:r>
      <w:r>
        <w:rPr>
          <w:spacing w:val="-13"/>
          <w:sz w:val="20"/>
        </w:rPr>
        <w:t> </w:t>
      </w:r>
      <w:r>
        <w:rPr>
          <w:spacing w:val="-6"/>
          <w:sz w:val="20"/>
        </w:rPr>
        <w:t>tax</w:t>
      </w:r>
      <w:r>
        <w:rPr>
          <w:spacing w:val="-14"/>
          <w:sz w:val="20"/>
        </w:rPr>
        <w:t> </w:t>
      </w:r>
      <w:r>
        <w:rPr>
          <w:spacing w:val="-6"/>
          <w:sz w:val="20"/>
        </w:rPr>
        <w:t>return.</w:t>
      </w:r>
    </w:p>
    <w:p>
      <w:pPr>
        <w:pStyle w:val="ListParagraph"/>
        <w:numPr>
          <w:ilvl w:val="0"/>
          <w:numId w:val="90"/>
        </w:numPr>
        <w:tabs>
          <w:tab w:pos="993" w:val="left" w:leader="none"/>
        </w:tabs>
        <w:spacing w:line="240" w:lineRule="auto" w:before="26" w:after="0"/>
        <w:ind w:left="993" w:right="0" w:hanging="337"/>
        <w:jc w:val="left"/>
        <w:rPr>
          <w:sz w:val="20"/>
        </w:rPr>
      </w:pPr>
      <w:r>
        <w:rPr>
          <w:w w:val="90"/>
          <w:sz w:val="20"/>
        </w:rPr>
        <w:t>contributions</w:t>
      </w:r>
      <w:r>
        <w:rPr>
          <w:spacing w:val="14"/>
          <w:sz w:val="20"/>
        </w:rPr>
        <w:t> </w:t>
      </w:r>
      <w:r>
        <w:rPr>
          <w:w w:val="90"/>
          <w:sz w:val="20"/>
        </w:rPr>
        <w:t>may</w:t>
      </w:r>
      <w:r>
        <w:rPr>
          <w:spacing w:val="6"/>
          <w:sz w:val="20"/>
        </w:rPr>
        <w:t> </w:t>
      </w:r>
      <w:r>
        <w:rPr>
          <w:w w:val="90"/>
          <w:sz w:val="20"/>
        </w:rPr>
        <w:t>be</w:t>
      </w:r>
      <w:r>
        <w:rPr>
          <w:spacing w:val="-5"/>
          <w:w w:val="90"/>
          <w:sz w:val="20"/>
        </w:rPr>
        <w:t> </w:t>
      </w:r>
      <w:r>
        <w:rPr>
          <w:w w:val="90"/>
          <w:sz w:val="20"/>
        </w:rPr>
        <w:t>state</w:t>
      </w:r>
      <w:r>
        <w:rPr>
          <w:spacing w:val="1"/>
          <w:sz w:val="20"/>
        </w:rPr>
        <w:t> </w:t>
      </w:r>
      <w:r>
        <w:rPr>
          <w:w w:val="90"/>
          <w:sz w:val="20"/>
        </w:rPr>
        <w:t>tax</w:t>
      </w:r>
      <w:r>
        <w:rPr>
          <w:spacing w:val="-1"/>
          <w:sz w:val="20"/>
        </w:rPr>
        <w:t> </w:t>
      </w:r>
      <w:r>
        <w:rPr>
          <w:spacing w:val="-2"/>
          <w:w w:val="90"/>
          <w:sz w:val="20"/>
        </w:rPr>
        <w:t>deductible.</w:t>
      </w:r>
    </w:p>
    <w:p>
      <w:pPr>
        <w:pStyle w:val="ListParagraph"/>
        <w:numPr>
          <w:ilvl w:val="0"/>
          <w:numId w:val="90"/>
        </w:numPr>
        <w:tabs>
          <w:tab w:pos="994" w:val="left" w:leader="none"/>
        </w:tabs>
        <w:spacing w:line="240" w:lineRule="auto" w:before="25" w:after="0"/>
        <w:ind w:left="994" w:right="0" w:hanging="338"/>
        <w:jc w:val="left"/>
        <w:rPr>
          <w:rFonts w:ascii="Times New Roman"/>
          <w:sz w:val="21"/>
        </w:rPr>
      </w:pPr>
      <w:r>
        <w:rPr>
          <w:w w:val="90"/>
          <w:sz w:val="20"/>
        </w:rPr>
        <w:t>contributions</w:t>
      </w:r>
      <w:r>
        <w:rPr>
          <w:spacing w:val="20"/>
          <w:sz w:val="20"/>
        </w:rPr>
        <w:t> </w:t>
      </w:r>
      <w:r>
        <w:rPr>
          <w:w w:val="90"/>
          <w:sz w:val="20"/>
        </w:rPr>
        <w:t>grow</w:t>
      </w:r>
      <w:r>
        <w:rPr>
          <w:spacing w:val="15"/>
          <w:sz w:val="20"/>
        </w:rPr>
        <w:t> </w:t>
      </w:r>
      <w:r>
        <w:rPr>
          <w:w w:val="90"/>
          <w:sz w:val="20"/>
        </w:rPr>
        <w:t>tax</w:t>
      </w:r>
      <w:r>
        <w:rPr>
          <w:spacing w:val="10"/>
          <w:sz w:val="20"/>
        </w:rPr>
        <w:t> </w:t>
      </w:r>
      <w:r>
        <w:rPr>
          <w:spacing w:val="-2"/>
          <w:w w:val="90"/>
          <w:sz w:val="20"/>
        </w:rPr>
        <w:t>deferred.</w:t>
      </w:r>
    </w:p>
    <w:p>
      <w:pPr>
        <w:pStyle w:val="ListParagraph"/>
        <w:numPr>
          <w:ilvl w:val="0"/>
          <w:numId w:val="90"/>
        </w:numPr>
        <w:tabs>
          <w:tab w:pos="992" w:val="left" w:leader="none"/>
        </w:tabs>
        <w:spacing w:line="240" w:lineRule="auto" w:before="26" w:after="0"/>
        <w:ind w:left="992" w:right="0" w:hanging="341"/>
        <w:jc w:val="left"/>
        <w:rPr>
          <w:sz w:val="20"/>
        </w:rPr>
      </w:pPr>
      <w:r>
        <w:rPr>
          <w:w w:val="90"/>
          <w:sz w:val="20"/>
        </w:rPr>
        <w:t>withdrawals</w:t>
      </w:r>
      <w:r>
        <w:rPr>
          <w:spacing w:val="12"/>
          <w:sz w:val="20"/>
        </w:rPr>
        <w:t> </w:t>
      </w:r>
      <w:r>
        <w:rPr>
          <w:w w:val="90"/>
          <w:sz w:val="20"/>
        </w:rPr>
        <w:t>are</w:t>
      </w:r>
      <w:r>
        <w:rPr>
          <w:spacing w:val="-3"/>
          <w:sz w:val="20"/>
        </w:rPr>
        <w:t> </w:t>
      </w:r>
      <w:r>
        <w:rPr>
          <w:w w:val="90"/>
          <w:sz w:val="20"/>
        </w:rPr>
        <w:t>tax</w:t>
      </w:r>
      <w:r>
        <w:rPr>
          <w:spacing w:val="-2"/>
          <w:sz w:val="20"/>
        </w:rPr>
        <w:t> </w:t>
      </w:r>
      <w:r>
        <w:rPr>
          <w:w w:val="90"/>
          <w:sz w:val="20"/>
        </w:rPr>
        <w:t>free</w:t>
      </w:r>
      <w:r>
        <w:rPr>
          <w:spacing w:val="-3"/>
          <w:sz w:val="20"/>
        </w:rPr>
        <w:t> </w:t>
      </w:r>
      <w:r>
        <w:rPr>
          <w:w w:val="90"/>
          <w:sz w:val="20"/>
        </w:rPr>
        <w:t>if</w:t>
      </w:r>
      <w:r>
        <w:rPr>
          <w:spacing w:val="-9"/>
          <w:w w:val="90"/>
          <w:sz w:val="20"/>
        </w:rPr>
        <w:t> </w:t>
      </w:r>
      <w:r>
        <w:rPr>
          <w:w w:val="90"/>
          <w:sz w:val="20"/>
        </w:rPr>
        <w:t>used</w:t>
      </w:r>
      <w:r>
        <w:rPr>
          <w:spacing w:val="2"/>
          <w:sz w:val="20"/>
        </w:rPr>
        <w:t> </w:t>
      </w:r>
      <w:r>
        <w:rPr>
          <w:w w:val="90"/>
          <w:sz w:val="20"/>
        </w:rPr>
        <w:t>for</w:t>
      </w:r>
      <w:r>
        <w:rPr>
          <w:spacing w:val="-5"/>
          <w:w w:val="90"/>
          <w:sz w:val="20"/>
        </w:rPr>
        <w:t> </w:t>
      </w:r>
      <w:r>
        <w:rPr>
          <w:w w:val="90"/>
          <w:sz w:val="20"/>
        </w:rPr>
        <w:t>qualified</w:t>
      </w:r>
      <w:r>
        <w:rPr>
          <w:spacing w:val="6"/>
          <w:sz w:val="20"/>
        </w:rPr>
        <w:t> </w:t>
      </w:r>
      <w:r>
        <w:rPr>
          <w:w w:val="90"/>
          <w:sz w:val="20"/>
        </w:rPr>
        <w:t>education</w:t>
      </w:r>
      <w:r>
        <w:rPr>
          <w:spacing w:val="13"/>
          <w:sz w:val="20"/>
        </w:rPr>
        <w:t> </w:t>
      </w:r>
      <w:r>
        <w:rPr>
          <w:spacing w:val="-2"/>
          <w:w w:val="90"/>
          <w:sz w:val="20"/>
        </w:rPr>
        <w:t>expenses.</w:t>
      </w:r>
    </w:p>
    <w:p>
      <w:pPr>
        <w:pStyle w:val="ListParagraph"/>
        <w:numPr>
          <w:ilvl w:val="0"/>
          <w:numId w:val="72"/>
        </w:numPr>
        <w:tabs>
          <w:tab w:pos="544" w:val="left" w:leader="none"/>
          <w:tab w:pos="548" w:val="left" w:leader="none"/>
        </w:tabs>
        <w:spacing w:line="249" w:lineRule="auto" w:before="102" w:after="0"/>
        <w:ind w:left="548" w:right="187" w:hanging="360"/>
        <w:jc w:val="both"/>
        <w:rPr>
          <w:sz w:val="20"/>
        </w:rPr>
      </w:pPr>
      <w:r>
        <w:rPr>
          <w:w w:val="90"/>
          <w:sz w:val="20"/>
        </w:rPr>
        <w:t>Two</w:t>
      </w:r>
      <w:r>
        <w:rPr>
          <w:spacing w:val="-9"/>
          <w:w w:val="90"/>
          <w:sz w:val="20"/>
        </w:rPr>
        <w:t> </w:t>
      </w:r>
      <w:r>
        <w:rPr>
          <w:w w:val="90"/>
          <w:sz w:val="20"/>
        </w:rPr>
        <w:t>of</w:t>
      </w:r>
      <w:r>
        <w:rPr>
          <w:spacing w:val="-8"/>
          <w:w w:val="90"/>
          <w:sz w:val="20"/>
        </w:rPr>
        <w:t> </w:t>
      </w:r>
      <w:r>
        <w:rPr>
          <w:w w:val="90"/>
          <w:sz w:val="20"/>
        </w:rPr>
        <w:t>the</w:t>
      </w:r>
      <w:r>
        <w:rPr>
          <w:spacing w:val="-8"/>
          <w:w w:val="90"/>
          <w:sz w:val="20"/>
        </w:rPr>
        <w:t> </w:t>
      </w:r>
      <w:r>
        <w:rPr>
          <w:w w:val="90"/>
          <w:sz w:val="20"/>
        </w:rPr>
        <w:t>most</w:t>
      </w:r>
      <w:r>
        <w:rPr>
          <w:spacing w:val="-4"/>
          <w:w w:val="90"/>
          <w:sz w:val="20"/>
        </w:rPr>
        <w:t> </w:t>
      </w:r>
      <w:r>
        <w:rPr>
          <w:w w:val="90"/>
          <w:sz w:val="20"/>
        </w:rPr>
        <w:t>popular methods for</w:t>
      </w:r>
      <w:r>
        <w:rPr>
          <w:spacing w:val="-5"/>
          <w:w w:val="90"/>
          <w:sz w:val="20"/>
        </w:rPr>
        <w:t> </w:t>
      </w:r>
      <w:r>
        <w:rPr>
          <w:w w:val="90"/>
          <w:sz w:val="20"/>
        </w:rPr>
        <w:t>saving</w:t>
      </w:r>
      <w:r>
        <w:rPr>
          <w:spacing w:val="-7"/>
          <w:w w:val="90"/>
          <w:sz w:val="20"/>
        </w:rPr>
        <w:t> </w:t>
      </w:r>
      <w:r>
        <w:rPr>
          <w:w w:val="90"/>
          <w:sz w:val="20"/>
        </w:rPr>
        <w:t>for</w:t>
      </w:r>
      <w:r>
        <w:rPr>
          <w:spacing w:val="-7"/>
          <w:w w:val="90"/>
          <w:sz w:val="20"/>
        </w:rPr>
        <w:t> </w:t>
      </w:r>
      <w:r>
        <w:rPr>
          <w:w w:val="90"/>
          <w:sz w:val="20"/>
        </w:rPr>
        <w:t>education</w:t>
      </w:r>
      <w:r>
        <w:rPr>
          <w:sz w:val="20"/>
        </w:rPr>
        <w:t> </w:t>
      </w:r>
      <w:r>
        <w:rPr>
          <w:w w:val="90"/>
          <w:sz w:val="20"/>
        </w:rPr>
        <w:t>are</w:t>
      </w:r>
      <w:r>
        <w:rPr>
          <w:spacing w:val="-5"/>
          <w:w w:val="90"/>
          <w:sz w:val="20"/>
        </w:rPr>
        <w:t> </w:t>
      </w:r>
      <w:r>
        <w:rPr>
          <w:w w:val="90"/>
          <w:sz w:val="20"/>
        </w:rPr>
        <w:t>the</w:t>
      </w:r>
      <w:r>
        <w:rPr>
          <w:spacing w:val="-9"/>
          <w:w w:val="90"/>
          <w:sz w:val="20"/>
        </w:rPr>
        <w:t> </w:t>
      </w:r>
      <w:r>
        <w:rPr>
          <w:w w:val="90"/>
          <w:sz w:val="20"/>
        </w:rPr>
        <w:t>Coverdell</w:t>
      </w:r>
      <w:r>
        <w:rPr>
          <w:spacing w:val="-1"/>
          <w:w w:val="90"/>
          <w:sz w:val="20"/>
        </w:rPr>
        <w:t> </w:t>
      </w:r>
      <w:r>
        <w:rPr>
          <w:w w:val="90"/>
          <w:sz w:val="20"/>
        </w:rPr>
        <w:t>ESA and the</w:t>
      </w:r>
      <w:r>
        <w:rPr>
          <w:spacing w:val="-9"/>
          <w:w w:val="90"/>
          <w:sz w:val="20"/>
        </w:rPr>
        <w:t> </w:t>
      </w:r>
      <w:r>
        <w:rPr>
          <w:w w:val="90"/>
          <w:sz w:val="20"/>
        </w:rPr>
        <w:t>Section</w:t>
      </w:r>
      <w:r>
        <w:rPr>
          <w:spacing w:val="-8"/>
          <w:w w:val="90"/>
          <w:sz w:val="20"/>
        </w:rPr>
        <w:t> </w:t>
      </w:r>
      <w:r>
        <w:rPr>
          <w:w w:val="90"/>
          <w:sz w:val="20"/>
        </w:rPr>
        <w:t>529</w:t>
      </w:r>
      <w:r>
        <w:rPr>
          <w:spacing w:val="-3"/>
          <w:w w:val="90"/>
          <w:sz w:val="20"/>
        </w:rPr>
        <w:t> </w:t>
      </w:r>
      <w:r>
        <w:rPr>
          <w:w w:val="90"/>
          <w:sz w:val="20"/>
        </w:rPr>
        <w:t>plan.</w:t>
      </w:r>
      <w:r>
        <w:rPr>
          <w:spacing w:val="-6"/>
          <w:w w:val="90"/>
          <w:sz w:val="20"/>
        </w:rPr>
        <w:t> </w:t>
      </w:r>
      <w:r>
        <w:rPr>
          <w:w w:val="90"/>
          <w:sz w:val="20"/>
        </w:rPr>
        <w:t>Although</w:t>
      </w:r>
      <w:r>
        <w:rPr>
          <w:sz w:val="20"/>
        </w:rPr>
        <w:t> </w:t>
      </w:r>
      <w:r>
        <w:rPr>
          <w:w w:val="90"/>
          <w:sz w:val="20"/>
        </w:rPr>
        <w:t>there</w:t>
      </w:r>
      <w:r>
        <w:rPr>
          <w:spacing w:val="-6"/>
          <w:w w:val="90"/>
          <w:sz w:val="20"/>
        </w:rPr>
        <w:t> </w:t>
      </w:r>
      <w:r>
        <w:rPr>
          <w:w w:val="90"/>
          <w:sz w:val="20"/>
        </w:rPr>
        <w:t>are</w:t>
      </w:r>
      <w:r>
        <w:rPr>
          <w:spacing w:val="-8"/>
          <w:w w:val="90"/>
          <w:sz w:val="20"/>
        </w:rPr>
        <w:t> </w:t>
      </w:r>
      <w:r>
        <w:rPr>
          <w:w w:val="90"/>
          <w:sz w:val="20"/>
        </w:rPr>
        <w:t>many</w:t>
      </w:r>
      <w:r>
        <w:rPr>
          <w:spacing w:val="-5"/>
          <w:w w:val="90"/>
          <w:sz w:val="20"/>
        </w:rPr>
        <w:t> </w:t>
      </w:r>
      <w:r>
        <w:rPr>
          <w:w w:val="90"/>
          <w:sz w:val="20"/>
        </w:rPr>
        <w:t>similarities,</w:t>
      </w:r>
      <w:r>
        <w:rPr>
          <w:spacing w:val="6"/>
          <w:sz w:val="20"/>
        </w:rPr>
        <w:t> </w:t>
      </w:r>
      <w:r>
        <w:rPr>
          <w:w w:val="90"/>
          <w:sz w:val="20"/>
        </w:rPr>
        <w:t>there</w:t>
      </w:r>
      <w:r>
        <w:rPr>
          <w:spacing w:val="-6"/>
          <w:w w:val="90"/>
          <w:sz w:val="20"/>
        </w:rPr>
        <w:t> </w:t>
      </w:r>
      <w:r>
        <w:rPr>
          <w:w w:val="90"/>
          <w:sz w:val="20"/>
        </w:rPr>
        <w:t>are</w:t>
      </w:r>
      <w:r>
        <w:rPr>
          <w:spacing w:val="-9"/>
          <w:w w:val="90"/>
          <w:sz w:val="20"/>
        </w:rPr>
        <w:t> </w:t>
      </w:r>
      <w:r>
        <w:rPr>
          <w:w w:val="90"/>
          <w:sz w:val="20"/>
        </w:rPr>
        <w:t>some</w:t>
      </w:r>
      <w:r>
        <w:rPr>
          <w:spacing w:val="-2"/>
          <w:w w:val="90"/>
          <w:sz w:val="20"/>
        </w:rPr>
        <w:t> </w:t>
      </w:r>
      <w:r>
        <w:rPr>
          <w:w w:val="90"/>
          <w:sz w:val="20"/>
        </w:rPr>
        <w:t>significant differences</w:t>
      </w:r>
      <w:r>
        <w:rPr>
          <w:sz w:val="20"/>
        </w:rPr>
        <w:t> </w:t>
      </w:r>
      <w:r>
        <w:rPr>
          <w:w w:val="90"/>
          <w:sz w:val="20"/>
        </w:rPr>
        <w:t>between the two.</w:t>
      </w:r>
      <w:r>
        <w:rPr>
          <w:spacing w:val="-8"/>
          <w:w w:val="90"/>
          <w:sz w:val="20"/>
        </w:rPr>
        <w:t> </w:t>
      </w:r>
      <w:r>
        <w:rPr>
          <w:w w:val="90"/>
          <w:sz w:val="20"/>
        </w:rPr>
        <w:t>One of</w:t>
      </w:r>
      <w:r>
        <w:rPr>
          <w:spacing w:val="-1"/>
          <w:w w:val="90"/>
          <w:sz w:val="20"/>
        </w:rPr>
        <w:t> </w:t>
      </w:r>
      <w:r>
        <w:rPr>
          <w:w w:val="90"/>
          <w:sz w:val="20"/>
        </w:rPr>
        <w:t>those differences is that the</w:t>
      </w:r>
      <w:r>
        <w:rPr>
          <w:spacing w:val="-6"/>
          <w:w w:val="90"/>
          <w:sz w:val="20"/>
        </w:rPr>
        <w:t> </w:t>
      </w:r>
      <w:r>
        <w:rPr>
          <w:w w:val="90"/>
          <w:sz w:val="20"/>
        </w:rPr>
        <w:t>Section 529 plan</w:t>
      </w:r>
    </w:p>
    <w:p>
      <w:pPr>
        <w:pStyle w:val="ListParagraph"/>
        <w:numPr>
          <w:ilvl w:val="0"/>
          <w:numId w:val="91"/>
        </w:numPr>
        <w:tabs>
          <w:tab w:pos="992" w:val="left" w:leader="none"/>
          <w:tab w:pos="995" w:val="left" w:leader="none"/>
        </w:tabs>
        <w:spacing w:line="273" w:lineRule="auto" w:before="21" w:after="0"/>
        <w:ind w:left="995" w:right="522" w:hanging="325"/>
        <w:jc w:val="left"/>
        <w:rPr>
          <w:sz w:val="20"/>
        </w:rPr>
      </w:pPr>
      <w:r>
        <w:rPr>
          <w:w w:val="90"/>
          <w:sz w:val="20"/>
        </w:rPr>
        <w:t>allows the</w:t>
      </w:r>
      <w:r>
        <w:rPr>
          <w:spacing w:val="-2"/>
          <w:w w:val="90"/>
          <w:sz w:val="20"/>
        </w:rPr>
        <w:t> </w:t>
      </w:r>
      <w:r>
        <w:rPr>
          <w:w w:val="90"/>
          <w:sz w:val="20"/>
        </w:rPr>
        <w:t>funds to</w:t>
      </w:r>
      <w:r>
        <w:rPr>
          <w:spacing w:val="-4"/>
          <w:w w:val="90"/>
          <w:sz w:val="20"/>
        </w:rPr>
        <w:t> </w:t>
      </w:r>
      <w:r>
        <w:rPr>
          <w:w w:val="90"/>
          <w:sz w:val="20"/>
        </w:rPr>
        <w:t>be</w:t>
      </w:r>
      <w:r>
        <w:rPr>
          <w:spacing w:val="-7"/>
          <w:w w:val="90"/>
          <w:sz w:val="20"/>
        </w:rPr>
        <w:t> </w:t>
      </w:r>
      <w:r>
        <w:rPr>
          <w:w w:val="90"/>
          <w:sz w:val="20"/>
        </w:rPr>
        <w:t>used for any </w:t>
      </w:r>
      <w:r>
        <w:rPr>
          <w:w w:val="90"/>
          <w:sz w:val="18"/>
        </w:rPr>
        <w:t>K-12</w:t>
      </w:r>
      <w:r>
        <w:rPr>
          <w:spacing w:val="-3"/>
          <w:w w:val="90"/>
          <w:sz w:val="18"/>
        </w:rPr>
        <w:t> </w:t>
      </w:r>
      <w:r>
        <w:rPr>
          <w:w w:val="90"/>
          <w:sz w:val="20"/>
        </w:rPr>
        <w:t>expense, while</w:t>
      </w:r>
      <w:r>
        <w:rPr>
          <w:spacing w:val="-3"/>
          <w:w w:val="90"/>
          <w:sz w:val="20"/>
        </w:rPr>
        <w:t> </w:t>
      </w:r>
      <w:r>
        <w:rPr>
          <w:w w:val="90"/>
          <w:sz w:val="20"/>
        </w:rPr>
        <w:t>the</w:t>
      </w:r>
      <w:r>
        <w:rPr>
          <w:spacing w:val="-9"/>
          <w:w w:val="90"/>
          <w:sz w:val="20"/>
        </w:rPr>
        <w:t> </w:t>
      </w:r>
      <w:r>
        <w:rPr>
          <w:w w:val="90"/>
          <w:sz w:val="20"/>
        </w:rPr>
        <w:t>ESA</w:t>
      </w:r>
      <w:r>
        <w:rPr>
          <w:spacing w:val="-1"/>
          <w:w w:val="90"/>
          <w:sz w:val="20"/>
        </w:rPr>
        <w:t> </w:t>
      </w:r>
      <w:r>
        <w:rPr>
          <w:w w:val="90"/>
          <w:sz w:val="20"/>
        </w:rPr>
        <w:t>considers </w:t>
      </w:r>
      <w:r>
        <w:rPr>
          <w:sz w:val="20"/>
        </w:rPr>
        <w:t>tuition</w:t>
      </w:r>
      <w:r>
        <w:rPr>
          <w:spacing w:val="-14"/>
          <w:sz w:val="20"/>
        </w:rPr>
        <w:t> </w:t>
      </w:r>
      <w:r>
        <w:rPr>
          <w:sz w:val="20"/>
        </w:rPr>
        <w:t>to</w:t>
      </w:r>
      <w:r>
        <w:rPr>
          <w:spacing w:val="-17"/>
          <w:sz w:val="20"/>
        </w:rPr>
        <w:t> </w:t>
      </w:r>
      <w:r>
        <w:rPr>
          <w:sz w:val="20"/>
        </w:rPr>
        <w:t>be</w:t>
      </w:r>
      <w:r>
        <w:rPr>
          <w:spacing w:val="-20"/>
          <w:sz w:val="20"/>
        </w:rPr>
        <w:t> </w:t>
      </w:r>
      <w:r>
        <w:rPr>
          <w:sz w:val="20"/>
        </w:rPr>
        <w:t>the</w:t>
      </w:r>
      <w:r>
        <w:rPr>
          <w:spacing w:val="-14"/>
          <w:sz w:val="20"/>
        </w:rPr>
        <w:t> </w:t>
      </w:r>
      <w:r>
        <w:rPr>
          <w:sz w:val="20"/>
        </w:rPr>
        <w:t>only</w:t>
      </w:r>
      <w:r>
        <w:rPr>
          <w:spacing w:val="-14"/>
          <w:sz w:val="20"/>
        </w:rPr>
        <w:t> </w:t>
      </w:r>
      <w:r>
        <w:rPr>
          <w:sz w:val="20"/>
        </w:rPr>
        <w:t>qualified</w:t>
      </w:r>
      <w:r>
        <w:rPr>
          <w:spacing w:val="-14"/>
          <w:sz w:val="20"/>
        </w:rPr>
        <w:t> </w:t>
      </w:r>
      <w:r>
        <w:rPr>
          <w:sz w:val="20"/>
        </w:rPr>
        <w:t>expense.</w:t>
      </w:r>
    </w:p>
    <w:p>
      <w:pPr>
        <w:pStyle w:val="ListParagraph"/>
        <w:numPr>
          <w:ilvl w:val="0"/>
          <w:numId w:val="91"/>
        </w:numPr>
        <w:tabs>
          <w:tab w:pos="994" w:val="left" w:leader="none"/>
          <w:tab w:pos="996" w:val="left" w:leader="none"/>
        </w:tabs>
        <w:spacing w:line="278" w:lineRule="auto" w:before="0" w:after="0"/>
        <w:ind w:left="996" w:right="172" w:hanging="340"/>
        <w:jc w:val="left"/>
        <w:rPr>
          <w:sz w:val="20"/>
        </w:rPr>
      </w:pPr>
      <w:r>
        <w:rPr>
          <w:w w:val="90"/>
          <w:sz w:val="20"/>
        </w:rPr>
        <w:t>has a federally imposed maximum</w:t>
      </w:r>
      <w:r>
        <w:rPr>
          <w:sz w:val="20"/>
        </w:rPr>
        <w:t> </w:t>
      </w:r>
      <w:r>
        <w:rPr>
          <w:w w:val="90"/>
          <w:sz w:val="20"/>
        </w:rPr>
        <w:t>annual contribution, while the</w:t>
      </w:r>
      <w:r>
        <w:rPr>
          <w:spacing w:val="-1"/>
          <w:w w:val="90"/>
          <w:sz w:val="20"/>
        </w:rPr>
        <w:t> </w:t>
      </w:r>
      <w:r>
        <w:rPr>
          <w:w w:val="90"/>
          <w:sz w:val="20"/>
        </w:rPr>
        <w:t>ESA's limit</w:t>
      </w:r>
      <w:r>
        <w:rPr>
          <w:spacing w:val="-7"/>
          <w:w w:val="90"/>
          <w:sz w:val="20"/>
        </w:rPr>
        <w:t> </w:t>
      </w:r>
      <w:r>
        <w:rPr>
          <w:w w:val="90"/>
          <w:sz w:val="20"/>
        </w:rPr>
        <w:t>is </w:t>
      </w:r>
      <w:r>
        <w:rPr>
          <w:sz w:val="20"/>
        </w:rPr>
        <w:t>determined</w:t>
      </w:r>
      <w:r>
        <w:rPr>
          <w:spacing w:val="-14"/>
          <w:sz w:val="20"/>
        </w:rPr>
        <w:t> </w:t>
      </w:r>
      <w:r>
        <w:rPr>
          <w:sz w:val="20"/>
        </w:rPr>
        <w:t>by</w:t>
      </w:r>
      <w:r>
        <w:rPr>
          <w:spacing w:val="-14"/>
          <w:sz w:val="20"/>
        </w:rPr>
        <w:t> </w:t>
      </w:r>
      <w:r>
        <w:rPr>
          <w:sz w:val="20"/>
        </w:rPr>
        <w:t>each</w:t>
      </w:r>
      <w:r>
        <w:rPr>
          <w:spacing w:val="-14"/>
          <w:sz w:val="20"/>
        </w:rPr>
        <w:t> </w:t>
      </w:r>
      <w:r>
        <w:rPr>
          <w:sz w:val="20"/>
        </w:rPr>
        <w:t>state.</w:t>
      </w:r>
    </w:p>
    <w:p>
      <w:pPr>
        <w:pStyle w:val="ListParagraph"/>
        <w:numPr>
          <w:ilvl w:val="0"/>
          <w:numId w:val="91"/>
        </w:numPr>
        <w:tabs>
          <w:tab w:pos="995" w:val="left" w:leader="none"/>
        </w:tabs>
        <w:spacing w:line="226" w:lineRule="exact" w:before="0" w:after="0"/>
        <w:ind w:left="995" w:right="0" w:hanging="332"/>
        <w:jc w:val="left"/>
        <w:rPr>
          <w:rFonts w:ascii="Times New Roman"/>
          <w:sz w:val="21"/>
        </w:rPr>
      </w:pPr>
      <w:r>
        <w:rPr>
          <w:w w:val="90"/>
          <w:sz w:val="20"/>
        </w:rPr>
        <w:t>places</w:t>
      </w:r>
      <w:r>
        <w:rPr>
          <w:spacing w:val="2"/>
          <w:sz w:val="20"/>
        </w:rPr>
        <w:t> </w:t>
      </w:r>
      <w:r>
        <w:rPr>
          <w:w w:val="90"/>
          <w:sz w:val="20"/>
        </w:rPr>
        <w:t>a</w:t>
      </w:r>
      <w:r>
        <w:rPr>
          <w:spacing w:val="4"/>
          <w:sz w:val="20"/>
        </w:rPr>
        <w:t> </w:t>
      </w:r>
      <w:r>
        <w:rPr>
          <w:w w:val="90"/>
          <w:sz w:val="20"/>
        </w:rPr>
        <w:t>limit</w:t>
      </w:r>
      <w:r>
        <w:rPr>
          <w:spacing w:val="-10"/>
          <w:w w:val="90"/>
          <w:sz w:val="20"/>
        </w:rPr>
        <w:t> </w:t>
      </w:r>
      <w:r>
        <w:rPr>
          <w:w w:val="90"/>
          <w:sz w:val="20"/>
        </w:rPr>
        <w:t>on</w:t>
      </w:r>
      <w:r>
        <w:rPr>
          <w:spacing w:val="-5"/>
          <w:sz w:val="20"/>
        </w:rPr>
        <w:t> </w:t>
      </w:r>
      <w:r>
        <w:rPr>
          <w:w w:val="90"/>
          <w:sz w:val="20"/>
        </w:rPr>
        <w:t>the</w:t>
      </w:r>
      <w:r>
        <w:rPr>
          <w:spacing w:val="-1"/>
          <w:w w:val="90"/>
          <w:sz w:val="20"/>
        </w:rPr>
        <w:t> </w:t>
      </w:r>
      <w:r>
        <w:rPr>
          <w:w w:val="90"/>
          <w:sz w:val="20"/>
        </w:rPr>
        <w:t>age</w:t>
      </w:r>
      <w:r>
        <w:rPr>
          <w:spacing w:val="2"/>
          <w:sz w:val="20"/>
        </w:rPr>
        <w:t> </w:t>
      </w:r>
      <w:r>
        <w:rPr>
          <w:w w:val="90"/>
          <w:sz w:val="20"/>
        </w:rPr>
        <w:t>by</w:t>
      </w:r>
      <w:r>
        <w:rPr>
          <w:spacing w:val="-2"/>
          <w:w w:val="90"/>
          <w:sz w:val="20"/>
        </w:rPr>
        <w:t> </w:t>
      </w:r>
      <w:r>
        <w:rPr>
          <w:w w:val="90"/>
          <w:sz w:val="20"/>
        </w:rPr>
        <w:t>which</w:t>
      </w:r>
      <w:r>
        <w:rPr>
          <w:spacing w:val="6"/>
          <w:sz w:val="20"/>
        </w:rPr>
        <w:t> </w:t>
      </w:r>
      <w:r>
        <w:rPr>
          <w:w w:val="90"/>
          <w:sz w:val="20"/>
        </w:rPr>
        <w:t>the</w:t>
      </w:r>
      <w:r>
        <w:rPr>
          <w:spacing w:val="-3"/>
          <w:sz w:val="20"/>
        </w:rPr>
        <w:t> </w:t>
      </w:r>
      <w:r>
        <w:rPr>
          <w:w w:val="90"/>
          <w:sz w:val="20"/>
        </w:rPr>
        <w:t>funds</w:t>
      </w:r>
      <w:r>
        <w:rPr>
          <w:spacing w:val="-5"/>
          <w:sz w:val="20"/>
        </w:rPr>
        <w:t> </w:t>
      </w:r>
      <w:r>
        <w:rPr>
          <w:w w:val="90"/>
          <w:sz w:val="20"/>
        </w:rPr>
        <w:t>may</w:t>
      </w:r>
      <w:r>
        <w:rPr>
          <w:sz w:val="20"/>
        </w:rPr>
        <w:t> </w:t>
      </w:r>
      <w:r>
        <w:rPr>
          <w:w w:val="90"/>
          <w:sz w:val="20"/>
        </w:rPr>
        <w:t>be</w:t>
      </w:r>
      <w:r>
        <w:rPr>
          <w:spacing w:val="-4"/>
          <w:w w:val="90"/>
          <w:sz w:val="20"/>
        </w:rPr>
        <w:t> </w:t>
      </w:r>
      <w:r>
        <w:rPr>
          <w:w w:val="90"/>
          <w:sz w:val="20"/>
        </w:rPr>
        <w:t>used,</w:t>
      </w:r>
      <w:r>
        <w:rPr>
          <w:spacing w:val="-2"/>
          <w:sz w:val="20"/>
        </w:rPr>
        <w:t> </w:t>
      </w:r>
      <w:r>
        <w:rPr>
          <w:w w:val="90"/>
          <w:sz w:val="20"/>
        </w:rPr>
        <w:t>while</w:t>
      </w:r>
      <w:r>
        <w:rPr>
          <w:spacing w:val="-6"/>
          <w:sz w:val="20"/>
        </w:rPr>
        <w:t> </w:t>
      </w:r>
      <w:r>
        <w:rPr>
          <w:w w:val="90"/>
          <w:sz w:val="20"/>
        </w:rPr>
        <w:t>the</w:t>
      </w:r>
      <w:r>
        <w:rPr>
          <w:spacing w:val="-7"/>
          <w:w w:val="90"/>
          <w:sz w:val="20"/>
        </w:rPr>
        <w:t> </w:t>
      </w:r>
      <w:r>
        <w:rPr>
          <w:spacing w:val="-5"/>
          <w:w w:val="90"/>
          <w:sz w:val="20"/>
        </w:rPr>
        <w:t>ESA</w:t>
      </w:r>
    </w:p>
    <w:p>
      <w:pPr>
        <w:spacing w:before="28"/>
        <w:ind w:left="996" w:right="0" w:firstLine="0"/>
        <w:jc w:val="left"/>
        <w:rPr>
          <w:rFonts w:ascii="Arial"/>
          <w:sz w:val="20"/>
        </w:rPr>
      </w:pPr>
      <w:r>
        <w:rPr>
          <w:rFonts w:ascii="Arial"/>
          <w:w w:val="90"/>
          <w:sz w:val="20"/>
        </w:rPr>
        <w:t>permits</w:t>
      </w:r>
      <w:r>
        <w:rPr>
          <w:rFonts w:ascii="Arial"/>
          <w:spacing w:val="5"/>
          <w:sz w:val="20"/>
        </w:rPr>
        <w:t> </w:t>
      </w:r>
      <w:r>
        <w:rPr>
          <w:rFonts w:ascii="Arial"/>
          <w:w w:val="90"/>
          <w:sz w:val="20"/>
        </w:rPr>
        <w:t>the</w:t>
      </w:r>
      <w:r>
        <w:rPr>
          <w:rFonts w:ascii="Arial"/>
          <w:spacing w:val="-2"/>
          <w:w w:val="90"/>
          <w:sz w:val="20"/>
        </w:rPr>
        <w:t> </w:t>
      </w:r>
      <w:r>
        <w:rPr>
          <w:rFonts w:ascii="Arial"/>
          <w:w w:val="90"/>
          <w:sz w:val="20"/>
        </w:rPr>
        <w:t>funds</w:t>
      </w:r>
      <w:r>
        <w:rPr>
          <w:rFonts w:ascii="Arial"/>
          <w:spacing w:val="-6"/>
          <w:sz w:val="20"/>
        </w:rPr>
        <w:t> </w:t>
      </w:r>
      <w:r>
        <w:rPr>
          <w:rFonts w:ascii="Arial"/>
          <w:w w:val="90"/>
          <w:sz w:val="20"/>
        </w:rPr>
        <w:t>to</w:t>
      </w:r>
      <w:r>
        <w:rPr>
          <w:rFonts w:ascii="Arial"/>
          <w:spacing w:val="-6"/>
          <w:sz w:val="20"/>
        </w:rPr>
        <w:t> </w:t>
      </w:r>
      <w:r>
        <w:rPr>
          <w:rFonts w:ascii="Arial"/>
          <w:w w:val="90"/>
          <w:sz w:val="20"/>
        </w:rPr>
        <w:t>be</w:t>
      </w:r>
      <w:r>
        <w:rPr>
          <w:rFonts w:ascii="Arial"/>
          <w:spacing w:val="-4"/>
          <w:w w:val="90"/>
          <w:sz w:val="20"/>
        </w:rPr>
        <w:t> </w:t>
      </w:r>
      <w:r>
        <w:rPr>
          <w:rFonts w:ascii="Arial"/>
          <w:w w:val="90"/>
          <w:sz w:val="20"/>
        </w:rPr>
        <w:t>used</w:t>
      </w:r>
      <w:r>
        <w:rPr>
          <w:rFonts w:ascii="Arial"/>
          <w:spacing w:val="6"/>
          <w:sz w:val="20"/>
        </w:rPr>
        <w:t> </w:t>
      </w:r>
      <w:r>
        <w:rPr>
          <w:rFonts w:ascii="Arial"/>
          <w:w w:val="90"/>
          <w:sz w:val="20"/>
        </w:rPr>
        <w:t>by</w:t>
      </w:r>
      <w:r>
        <w:rPr>
          <w:rFonts w:ascii="Arial"/>
          <w:spacing w:val="-6"/>
          <w:sz w:val="20"/>
        </w:rPr>
        <w:t> </w:t>
      </w:r>
      <w:r>
        <w:rPr>
          <w:rFonts w:ascii="Arial"/>
          <w:w w:val="90"/>
          <w:sz w:val="20"/>
        </w:rPr>
        <w:t>a</w:t>
      </w:r>
      <w:r>
        <w:rPr>
          <w:rFonts w:ascii="Arial"/>
          <w:spacing w:val="4"/>
          <w:sz w:val="20"/>
        </w:rPr>
        <w:t> </w:t>
      </w:r>
      <w:r>
        <w:rPr>
          <w:rFonts w:ascii="Arial"/>
          <w:w w:val="90"/>
          <w:sz w:val="20"/>
        </w:rPr>
        <w:t>beneficiary</w:t>
      </w:r>
      <w:r>
        <w:rPr>
          <w:rFonts w:ascii="Arial"/>
          <w:spacing w:val="11"/>
          <w:sz w:val="20"/>
        </w:rPr>
        <w:t> </w:t>
      </w:r>
      <w:r>
        <w:rPr>
          <w:rFonts w:ascii="Arial"/>
          <w:w w:val="90"/>
          <w:sz w:val="20"/>
        </w:rPr>
        <w:t>of</w:t>
      </w:r>
      <w:r>
        <w:rPr>
          <w:rFonts w:ascii="Arial"/>
          <w:spacing w:val="-1"/>
          <w:w w:val="90"/>
          <w:sz w:val="20"/>
        </w:rPr>
        <w:t> </w:t>
      </w:r>
      <w:r>
        <w:rPr>
          <w:rFonts w:ascii="Arial"/>
          <w:w w:val="90"/>
          <w:sz w:val="20"/>
        </w:rPr>
        <w:t>any</w:t>
      </w:r>
      <w:r>
        <w:rPr>
          <w:rFonts w:ascii="Arial"/>
          <w:spacing w:val="-5"/>
          <w:sz w:val="20"/>
        </w:rPr>
        <w:t> </w:t>
      </w:r>
      <w:r>
        <w:rPr>
          <w:rFonts w:ascii="Arial"/>
          <w:spacing w:val="-4"/>
          <w:w w:val="90"/>
          <w:sz w:val="20"/>
        </w:rPr>
        <w:t>age.</w:t>
      </w:r>
    </w:p>
    <w:p>
      <w:pPr>
        <w:pStyle w:val="ListParagraph"/>
        <w:numPr>
          <w:ilvl w:val="0"/>
          <w:numId w:val="91"/>
        </w:numPr>
        <w:tabs>
          <w:tab w:pos="993" w:val="left" w:leader="none"/>
          <w:tab w:pos="996" w:val="left" w:leader="none"/>
        </w:tabs>
        <w:spacing w:line="273" w:lineRule="auto" w:before="30" w:after="0"/>
        <w:ind w:left="996" w:right="308" w:hanging="341"/>
        <w:jc w:val="left"/>
        <w:rPr>
          <w:sz w:val="20"/>
        </w:rPr>
      </w:pPr>
      <w:r>
        <w:rPr>
          <w:w w:val="90"/>
          <w:sz w:val="20"/>
        </w:rPr>
        <w:t>does not place a limit</w:t>
      </w:r>
      <w:r>
        <w:rPr>
          <w:spacing w:val="-1"/>
          <w:w w:val="90"/>
          <w:sz w:val="20"/>
        </w:rPr>
        <w:t> </w:t>
      </w:r>
      <w:r>
        <w:rPr>
          <w:w w:val="90"/>
          <w:sz w:val="20"/>
        </w:rPr>
        <w:t>on</w:t>
      </w:r>
      <w:r>
        <w:rPr>
          <w:spacing w:val="-4"/>
          <w:w w:val="90"/>
          <w:sz w:val="20"/>
        </w:rPr>
        <w:t> </w:t>
      </w:r>
      <w:r>
        <w:rPr>
          <w:w w:val="90"/>
          <w:sz w:val="20"/>
        </w:rPr>
        <w:t>the</w:t>
      </w:r>
      <w:r>
        <w:rPr>
          <w:spacing w:val="-6"/>
          <w:w w:val="90"/>
          <w:sz w:val="20"/>
        </w:rPr>
        <w:t> </w:t>
      </w:r>
      <w:r>
        <w:rPr>
          <w:w w:val="90"/>
          <w:sz w:val="20"/>
        </w:rPr>
        <w:t>earnings of</w:t>
      </w:r>
      <w:r>
        <w:rPr>
          <w:spacing w:val="-6"/>
          <w:w w:val="90"/>
          <w:sz w:val="20"/>
        </w:rPr>
        <w:t> </w:t>
      </w:r>
      <w:r>
        <w:rPr>
          <w:w w:val="90"/>
          <w:sz w:val="20"/>
        </w:rPr>
        <w:t>the</w:t>
      </w:r>
      <w:r>
        <w:rPr>
          <w:spacing w:val="-8"/>
          <w:w w:val="90"/>
          <w:sz w:val="20"/>
        </w:rPr>
        <w:t> </w:t>
      </w:r>
      <w:r>
        <w:rPr>
          <w:w w:val="90"/>
          <w:sz w:val="20"/>
        </w:rPr>
        <w:t>donor, while</w:t>
      </w:r>
      <w:r>
        <w:rPr>
          <w:spacing w:val="-1"/>
          <w:w w:val="90"/>
          <w:sz w:val="20"/>
        </w:rPr>
        <w:t> </w:t>
      </w:r>
      <w:r>
        <w:rPr>
          <w:w w:val="90"/>
          <w:sz w:val="20"/>
        </w:rPr>
        <w:t>the</w:t>
      </w:r>
      <w:r>
        <w:rPr>
          <w:spacing w:val="-3"/>
          <w:w w:val="90"/>
          <w:sz w:val="20"/>
        </w:rPr>
        <w:t> </w:t>
      </w:r>
      <w:r>
        <w:rPr>
          <w:w w:val="90"/>
          <w:sz w:val="20"/>
        </w:rPr>
        <w:t>ESA does place </w:t>
      </w:r>
      <w:r>
        <w:rPr>
          <w:sz w:val="20"/>
        </w:rPr>
        <w:t>such a limit.</w:t>
      </w:r>
    </w:p>
    <w:p>
      <w:pPr>
        <w:spacing w:after="0" w:line="273" w:lineRule="auto"/>
        <w:jc w:val="left"/>
        <w:rPr>
          <w:sz w:val="20"/>
        </w:rPr>
        <w:sectPr>
          <w:type w:val="continuous"/>
          <w:pgSz w:w="11660" w:h="15510"/>
          <w:pgMar w:header="438" w:footer="0" w:top="1760" w:bottom="280" w:left="800" w:right="560"/>
          <w:cols w:num="2" w:equalWidth="0">
            <w:col w:w="2761" w:space="40"/>
            <w:col w:w="7499"/>
          </w:cols>
        </w:sectPr>
      </w:pPr>
    </w:p>
    <w:p>
      <w:pPr>
        <w:pStyle w:val="Heading2"/>
        <w:spacing w:before="344"/>
        <w:ind w:left="117"/>
      </w:pPr>
      <w:r>
        <w:rPr>
          <w:w w:val="90"/>
        </w:rPr>
        <w:t>LESSON</w:t>
      </w:r>
      <w:r>
        <w:rPr>
          <w:spacing w:val="18"/>
        </w:rPr>
        <w:t> </w:t>
      </w:r>
      <w:r>
        <w:rPr>
          <w:w w:val="90"/>
        </w:rPr>
        <w:t>18.7:</w:t>
      </w:r>
      <w:r>
        <w:rPr>
          <w:spacing w:val="-7"/>
          <w:w w:val="90"/>
        </w:rPr>
        <w:t> </w:t>
      </w:r>
      <w:r>
        <w:rPr>
          <w:w w:val="90"/>
        </w:rPr>
        <w:t>CUSTODIAL</w:t>
      </w:r>
      <w:r>
        <w:rPr>
          <w:spacing w:val="54"/>
        </w:rPr>
        <w:t> </w:t>
      </w:r>
      <w:r>
        <w:rPr>
          <w:w w:val="90"/>
        </w:rPr>
        <w:t>ACCOUNTS</w:t>
      </w:r>
      <w:r>
        <w:rPr>
          <w:spacing w:val="32"/>
        </w:rPr>
        <w:t> </w:t>
      </w:r>
      <w:r>
        <w:rPr>
          <w:w w:val="90"/>
        </w:rPr>
        <w:t>AND</w:t>
      </w:r>
      <w:r>
        <w:rPr>
          <w:spacing w:val="13"/>
        </w:rPr>
        <w:t> </w:t>
      </w:r>
      <w:r>
        <w:rPr>
          <w:w w:val="90"/>
        </w:rPr>
        <w:t>HEALTH</w:t>
      </w:r>
      <w:r>
        <w:rPr>
          <w:spacing w:val="23"/>
        </w:rPr>
        <w:t> </w:t>
      </w:r>
      <w:r>
        <w:rPr>
          <w:w w:val="90"/>
        </w:rPr>
        <w:t>SAVINGS</w:t>
      </w:r>
      <w:r>
        <w:rPr>
          <w:spacing w:val="20"/>
        </w:rPr>
        <w:t> </w:t>
      </w:r>
      <w:r>
        <w:rPr>
          <w:spacing w:val="-2"/>
          <w:w w:val="90"/>
        </w:rPr>
        <w:t>PLANS</w:t>
      </w:r>
    </w:p>
    <w:p>
      <w:pPr>
        <w:pStyle w:val="BodyText"/>
        <w:spacing w:before="2"/>
        <w:rPr>
          <w:rFonts w:ascii="Arial"/>
          <w:b/>
          <w:sz w:val="11"/>
        </w:rPr>
      </w:pPr>
      <w:r>
        <w:rPr/>
        <mc:AlternateContent>
          <mc:Choice Requires="wps">
            <w:drawing>
              <wp:anchor distT="0" distB="0" distL="0" distR="0" allowOverlap="1" layoutInCell="1" locked="0" behindDoc="1" simplePos="0" relativeHeight="487720960">
                <wp:simplePos x="0" y="0"/>
                <wp:positionH relativeFrom="page">
                  <wp:posOffset>1831058</wp:posOffset>
                </wp:positionH>
                <wp:positionV relativeFrom="paragraph">
                  <wp:posOffset>96925</wp:posOffset>
                </wp:positionV>
                <wp:extent cx="5145405" cy="1270"/>
                <wp:effectExtent l="0" t="0" r="0" b="0"/>
                <wp:wrapTopAndBottom/>
                <wp:docPr id="380" name="Graphic 380"/>
                <wp:cNvGraphicFramePr>
                  <a:graphicFrameLocks/>
                </wp:cNvGraphicFramePr>
                <a:graphic>
                  <a:graphicData uri="http://schemas.microsoft.com/office/word/2010/wordprocessingShape">
                    <wps:wsp>
                      <wps:cNvPr id="380" name="Graphic 380"/>
                      <wps:cNvSpPr/>
                      <wps:spPr>
                        <a:xfrm>
                          <a:off x="0" y="0"/>
                          <a:ext cx="5145405" cy="1270"/>
                        </a:xfrm>
                        <a:custGeom>
                          <a:avLst/>
                          <a:gdLst/>
                          <a:ahLst/>
                          <a:cxnLst/>
                          <a:rect l="l" t="t" r="r" b="b"/>
                          <a:pathLst>
                            <a:path w="5145405" h="0">
                              <a:moveTo>
                                <a:pt x="0" y="0"/>
                              </a:moveTo>
                              <a:lnTo>
                                <a:pt x="514527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7841pt;margin-top:7.631916pt;width:405.15pt;height:.1pt;mso-position-horizontal-relative:page;mso-position-vertical-relative:paragraph;z-index:-15595520;mso-wrap-distance-left:0;mso-wrap-distance-right:0" id="docshape223" coordorigin="2884,153" coordsize="8103,0" path="m2884,153l10986,153e" filled="false" stroked="true" strokeweight="1.621505pt" strokecolor="#000000">
                <v:path arrowok="t"/>
                <v:stroke dashstyle="solid"/>
                <w10:wrap type="topAndBottom"/>
              </v:shape>
            </w:pict>
          </mc:Fallback>
        </mc:AlternateContent>
      </w:r>
    </w:p>
    <w:p>
      <w:pPr>
        <w:spacing w:before="132"/>
        <w:ind w:left="2094" w:right="0" w:firstLine="0"/>
        <w:jc w:val="left"/>
        <w:rPr>
          <w:rFonts w:ascii="Arial"/>
          <w:b/>
          <w:sz w:val="23"/>
        </w:rPr>
      </w:pPr>
      <w:r>
        <w:rPr>
          <w:rFonts w:ascii="Arial"/>
          <w:b/>
          <w:sz w:val="23"/>
        </w:rPr>
        <w:t>LO</w:t>
      </w:r>
      <w:r>
        <w:rPr>
          <w:rFonts w:ascii="Arial"/>
          <w:b/>
          <w:spacing w:val="9"/>
          <w:sz w:val="23"/>
        </w:rPr>
        <w:t> </w:t>
      </w:r>
      <w:r>
        <w:rPr>
          <w:rFonts w:ascii="Arial"/>
          <w:b/>
          <w:sz w:val="23"/>
        </w:rPr>
        <w:t>18.i</w:t>
      </w:r>
      <w:r>
        <w:rPr>
          <w:rFonts w:ascii="Arial"/>
          <w:b/>
          <w:spacing w:val="-2"/>
          <w:sz w:val="23"/>
        </w:rPr>
        <w:t> </w:t>
      </w:r>
      <w:r>
        <w:rPr>
          <w:rFonts w:ascii="Arial"/>
          <w:b/>
          <w:sz w:val="23"/>
        </w:rPr>
        <w:t>Contrast</w:t>
      </w:r>
      <w:r>
        <w:rPr>
          <w:rFonts w:ascii="Arial"/>
          <w:b/>
          <w:spacing w:val="18"/>
          <w:sz w:val="23"/>
        </w:rPr>
        <w:t> </w:t>
      </w:r>
      <w:r>
        <w:rPr>
          <w:rFonts w:ascii="Arial"/>
          <w:b/>
          <w:sz w:val="23"/>
        </w:rPr>
        <w:t>UGMA</w:t>
      </w:r>
      <w:r>
        <w:rPr>
          <w:rFonts w:ascii="Arial"/>
          <w:b/>
          <w:spacing w:val="13"/>
          <w:sz w:val="23"/>
        </w:rPr>
        <w:t> </w:t>
      </w:r>
      <w:r>
        <w:rPr>
          <w:rFonts w:ascii="Arial"/>
          <w:b/>
          <w:sz w:val="23"/>
        </w:rPr>
        <w:t>and</w:t>
      </w:r>
      <w:r>
        <w:rPr>
          <w:rFonts w:ascii="Arial"/>
          <w:b/>
          <w:spacing w:val="9"/>
          <w:sz w:val="23"/>
        </w:rPr>
        <w:t> </w:t>
      </w:r>
      <w:r>
        <w:rPr>
          <w:rFonts w:ascii="Arial"/>
          <w:b/>
          <w:sz w:val="23"/>
        </w:rPr>
        <w:t>UTMA</w:t>
      </w:r>
      <w:r>
        <w:rPr>
          <w:rFonts w:ascii="Arial"/>
          <w:b/>
          <w:spacing w:val="15"/>
          <w:sz w:val="23"/>
        </w:rPr>
        <w:t> </w:t>
      </w:r>
      <w:r>
        <w:rPr>
          <w:rFonts w:ascii="Arial"/>
          <w:b/>
          <w:spacing w:val="-2"/>
          <w:sz w:val="23"/>
        </w:rPr>
        <w:t>accounts.</w:t>
      </w:r>
    </w:p>
    <w:p>
      <w:pPr>
        <w:pStyle w:val="BodyText"/>
        <w:spacing w:before="6"/>
        <w:rPr>
          <w:rFonts w:ascii="Arial"/>
          <w:b/>
          <w:sz w:val="10"/>
        </w:rPr>
      </w:pPr>
      <w:r>
        <w:rPr/>
        <mc:AlternateContent>
          <mc:Choice Requires="wps">
            <w:drawing>
              <wp:anchor distT="0" distB="0" distL="0" distR="0" allowOverlap="1" layoutInCell="1" locked="0" behindDoc="1" simplePos="0" relativeHeight="487721472">
                <wp:simplePos x="0" y="0"/>
                <wp:positionH relativeFrom="page">
                  <wp:posOffset>1831058</wp:posOffset>
                </wp:positionH>
                <wp:positionV relativeFrom="paragraph">
                  <wp:posOffset>92599</wp:posOffset>
                </wp:positionV>
                <wp:extent cx="5145405" cy="1270"/>
                <wp:effectExtent l="0" t="0" r="0" b="0"/>
                <wp:wrapTopAndBottom/>
                <wp:docPr id="381" name="Graphic 381"/>
                <wp:cNvGraphicFramePr>
                  <a:graphicFrameLocks/>
                </wp:cNvGraphicFramePr>
                <a:graphic>
                  <a:graphicData uri="http://schemas.microsoft.com/office/word/2010/wordprocessingShape">
                    <wps:wsp>
                      <wps:cNvPr id="381" name="Graphic 381"/>
                      <wps:cNvSpPr/>
                      <wps:spPr>
                        <a:xfrm>
                          <a:off x="0" y="0"/>
                          <a:ext cx="5145405" cy="1270"/>
                        </a:xfrm>
                        <a:custGeom>
                          <a:avLst/>
                          <a:gdLst/>
                          <a:ahLst/>
                          <a:cxnLst/>
                          <a:rect l="l" t="t" r="r" b="b"/>
                          <a:pathLst>
                            <a:path w="5145405" h="0">
                              <a:moveTo>
                                <a:pt x="0" y="0"/>
                              </a:moveTo>
                              <a:lnTo>
                                <a:pt x="514527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177841pt;margin-top:7.29129pt;width:405.15pt;height:.1pt;mso-position-horizontal-relative:page;mso-position-vertical-relative:paragraph;z-index:-15595008;mso-wrap-distance-left:0;mso-wrap-distance-right:0" id="docshape224" coordorigin="2884,146" coordsize="8103,0" path="m2884,146l10986,146e" filled="false" stroked="true" strokeweight="1.621505pt" strokecolor="#000000">
                <v:path arrowok="t"/>
                <v:stroke dashstyle="solid"/>
                <w10:wrap type="topAndBottom"/>
              </v:shape>
            </w:pict>
          </mc:Fallback>
        </mc:AlternateContent>
      </w:r>
    </w:p>
    <w:p>
      <w:pPr>
        <w:pStyle w:val="BodyText"/>
        <w:spacing w:line="256" w:lineRule="auto" w:before="162"/>
        <w:ind w:left="2094" w:right="152" w:firstLine="3"/>
      </w:pPr>
      <w:r>
        <w:rPr/>
        <w:t>Long before there were Education</w:t>
      </w:r>
      <w:r>
        <w:rPr>
          <w:spacing w:val="33"/>
        </w:rPr>
        <w:t> </w:t>
      </w:r>
      <w:r>
        <w:rPr/>
        <w:t>IRAs and Section 529 plans, a favored way</w:t>
      </w:r>
      <w:r>
        <w:rPr>
          <w:spacing w:val="-3"/>
        </w:rPr>
        <w:t> </w:t>
      </w:r>
      <w:r>
        <w:rPr/>
        <w:t>of</w:t>
      </w:r>
      <w:r>
        <w:rPr>
          <w:spacing w:val="-3"/>
        </w:rPr>
        <w:t> </w:t>
      </w:r>
      <w:r>
        <w:rPr/>
        <w:t>saving for a child's education</w:t>
      </w:r>
      <w:r>
        <w:rPr>
          <w:spacing w:val="25"/>
        </w:rPr>
        <w:t> </w:t>
      </w:r>
      <w:r>
        <w:rPr/>
        <w:t>(or anything else for that matter) was by the use</w:t>
      </w:r>
      <w:r>
        <w:rPr>
          <w:spacing w:val="-5"/>
        </w:rPr>
        <w:t> </w:t>
      </w:r>
      <w:r>
        <w:rPr/>
        <w:t>of</w:t>
      </w:r>
      <w:r>
        <w:rPr>
          <w:spacing w:val="-4"/>
        </w:rPr>
        <w:t> </w:t>
      </w:r>
      <w:r>
        <w:rPr/>
        <w:t>a</w:t>
      </w:r>
      <w:r>
        <w:rPr>
          <w:spacing w:val="-8"/>
        </w:rPr>
        <w:t> </w:t>
      </w:r>
      <w:r>
        <w:rPr/>
        <w:t>custodial account under the</w:t>
      </w:r>
      <w:r>
        <w:rPr>
          <w:spacing w:val="27"/>
        </w:rPr>
        <w:t> </w:t>
      </w:r>
      <w:r>
        <w:rPr/>
        <w:t>Uniform</w:t>
      </w:r>
      <w:r>
        <w:rPr>
          <w:spacing w:val="40"/>
        </w:rPr>
        <w:t> </w:t>
      </w:r>
      <w:r>
        <w:rPr/>
        <w:t>Gift</w:t>
      </w:r>
      <w:r>
        <w:rPr>
          <w:spacing w:val="32"/>
        </w:rPr>
        <w:t> </w:t>
      </w:r>
      <w:r>
        <w:rPr/>
        <w:t>to</w:t>
      </w:r>
      <w:r>
        <w:rPr>
          <w:spacing w:val="18"/>
        </w:rPr>
        <w:t> </w:t>
      </w:r>
      <w:r>
        <w:rPr/>
        <w:t>Minors</w:t>
      </w:r>
      <w:r>
        <w:rPr>
          <w:spacing w:val="16"/>
        </w:rPr>
        <w:t> </w:t>
      </w:r>
      <w:r>
        <w:rPr/>
        <w:t>Act.</w:t>
      </w:r>
      <w:r>
        <w:rPr>
          <w:spacing w:val="20"/>
        </w:rPr>
        <w:t> </w:t>
      </w:r>
      <w:r>
        <w:rPr/>
        <w:t>In</w:t>
      </w:r>
      <w:r>
        <w:rPr>
          <w:spacing w:val="19"/>
        </w:rPr>
        <w:t> </w:t>
      </w:r>
      <w:r>
        <w:rPr>
          <w:b/>
          <w:sz w:val="20"/>
        </w:rPr>
        <w:t>a custodial</w:t>
      </w:r>
      <w:r>
        <w:rPr>
          <w:b/>
          <w:spacing w:val="31"/>
          <w:sz w:val="20"/>
        </w:rPr>
        <w:t> </w:t>
      </w:r>
      <w:r>
        <w:rPr>
          <w:b/>
          <w:sz w:val="20"/>
        </w:rPr>
        <w:t>account,</w:t>
      </w:r>
      <w:r>
        <w:rPr>
          <w:b/>
          <w:spacing w:val="40"/>
          <w:sz w:val="20"/>
        </w:rPr>
        <w:t> </w:t>
      </w:r>
      <w:r>
        <w:rPr/>
        <w:t>the</w:t>
      </w:r>
      <w:r>
        <w:rPr>
          <w:spacing w:val="16"/>
        </w:rPr>
        <w:t> </w:t>
      </w:r>
      <w:r>
        <w:rPr/>
        <w:t>custodian</w:t>
      </w:r>
      <w:r>
        <w:rPr>
          <w:spacing w:val="39"/>
        </w:rPr>
        <w:t> </w:t>
      </w:r>
      <w:r>
        <w:rPr/>
        <w:t>for</w:t>
      </w:r>
      <w:r>
        <w:rPr>
          <w:spacing w:val="23"/>
        </w:rPr>
        <w:t> </w:t>
      </w:r>
      <w:r>
        <w:rPr/>
        <w:t>the</w:t>
      </w:r>
      <w:r>
        <w:rPr>
          <w:spacing w:val="28"/>
        </w:rPr>
        <w:t> </w:t>
      </w:r>
      <w:r>
        <w:rPr/>
        <w:t>beneficial owner enters all trades. UGMA and UTMA accounts require an adult or a trustee to act as custodian for</w:t>
      </w:r>
      <w:r>
        <w:rPr>
          <w:spacing w:val="-2"/>
        </w:rPr>
        <w:t> </w:t>
      </w:r>
      <w:r>
        <w:rPr/>
        <w:t>a minor (the beneficial owner). Any kind of</w:t>
      </w:r>
      <w:r>
        <w:rPr>
          <w:spacing w:val="-9"/>
        </w:rPr>
        <w:t> </w:t>
      </w:r>
      <w:r>
        <w:rPr/>
        <w:t>security or</w:t>
      </w:r>
      <w:r>
        <w:rPr>
          <w:spacing w:val="-2"/>
        </w:rPr>
        <w:t> </w:t>
      </w:r>
      <w:r>
        <w:rPr/>
        <w:t>cash may be</w:t>
      </w:r>
      <w:r>
        <w:rPr>
          <w:spacing w:val="-4"/>
        </w:rPr>
        <w:t> </w:t>
      </w:r>
      <w:r>
        <w:rPr/>
        <w:t>gifted to the account without limitation.</w:t>
      </w:r>
    </w:p>
    <w:p>
      <w:pPr>
        <w:pStyle w:val="BodyText"/>
        <w:spacing w:line="256" w:lineRule="auto" w:before="183"/>
        <w:ind w:left="2094" w:right="270" w:hanging="7"/>
      </w:pPr>
      <w:r>
        <w:rPr/>
        <w:t>The</w:t>
      </w:r>
      <w:r>
        <w:rPr>
          <w:spacing w:val="24"/>
        </w:rPr>
        <w:t> </w:t>
      </w:r>
      <w:r>
        <w:rPr/>
        <w:t>Uniform</w:t>
      </w:r>
      <w:r>
        <w:rPr>
          <w:spacing w:val="37"/>
        </w:rPr>
        <w:t> </w:t>
      </w:r>
      <w:r>
        <w:rPr/>
        <w:t>Law Commissioners</w:t>
      </w:r>
      <w:r>
        <w:rPr>
          <w:spacing w:val="34"/>
        </w:rPr>
        <w:t> </w:t>
      </w:r>
      <w:r>
        <w:rPr/>
        <w:t>adopted</w:t>
      </w:r>
      <w:r>
        <w:rPr>
          <w:spacing w:val="40"/>
        </w:rPr>
        <w:t> </w:t>
      </w:r>
      <w:r>
        <w:rPr/>
        <w:t>the Uniform</w:t>
      </w:r>
      <w:r>
        <w:rPr>
          <w:spacing w:val="37"/>
        </w:rPr>
        <w:t> </w:t>
      </w:r>
      <w:r>
        <w:rPr/>
        <w:t>Gift</w:t>
      </w:r>
      <w:r>
        <w:rPr>
          <w:spacing w:val="33"/>
        </w:rPr>
        <w:t> </w:t>
      </w:r>
      <w:r>
        <w:rPr/>
        <w:t>to Minors Act</w:t>
      </w:r>
      <w:r>
        <w:rPr>
          <w:spacing w:val="23"/>
        </w:rPr>
        <w:t> </w:t>
      </w:r>
      <w:r>
        <w:rPr/>
        <w:t>(UGMA)</w:t>
      </w:r>
      <w:r>
        <w:rPr>
          <w:spacing w:val="40"/>
        </w:rPr>
        <w:t> </w:t>
      </w:r>
      <w:r>
        <w:rPr/>
        <w:t>in 1956 (the</w:t>
      </w:r>
      <w:r>
        <w:rPr>
          <w:spacing w:val="-5"/>
        </w:rPr>
        <w:t> </w:t>
      </w:r>
      <w:r>
        <w:rPr/>
        <w:t>same year</w:t>
      </w:r>
      <w:r>
        <w:rPr>
          <w:spacing w:val="-2"/>
        </w:rPr>
        <w:t> </w:t>
      </w:r>
      <w:r>
        <w:rPr/>
        <w:t>as the Uniform Securities Act). The primary focus then was to provide a convenient</w:t>
      </w:r>
      <w:r>
        <w:rPr>
          <w:spacing w:val="20"/>
        </w:rPr>
        <w:t> </w:t>
      </w:r>
      <w:r>
        <w:rPr/>
        <w:t>way</w:t>
      </w:r>
      <w:r>
        <w:rPr>
          <w:spacing w:val="11"/>
        </w:rPr>
        <w:t> </w:t>
      </w:r>
      <w:r>
        <w:rPr/>
        <w:t>to</w:t>
      </w:r>
      <w:r>
        <w:rPr>
          <w:spacing w:val="14"/>
        </w:rPr>
        <w:t> </w:t>
      </w:r>
      <w:r>
        <w:rPr/>
        <w:t>make gifts</w:t>
      </w:r>
      <w:r>
        <w:rPr>
          <w:spacing w:val="14"/>
        </w:rPr>
        <w:t> </w:t>
      </w:r>
      <w:r>
        <w:rPr/>
        <w:t>of</w:t>
      </w:r>
      <w:r>
        <w:rPr>
          <w:spacing w:val="11"/>
        </w:rPr>
        <w:t> </w:t>
      </w:r>
      <w:r>
        <w:rPr/>
        <w:t>money and securities</w:t>
      </w:r>
      <w:r>
        <w:rPr>
          <w:spacing w:val="24"/>
        </w:rPr>
        <w:t> </w:t>
      </w:r>
      <w:r>
        <w:rPr/>
        <w:t>to minors.</w:t>
      </w:r>
      <w:r>
        <w:rPr>
          <w:spacing w:val="18"/>
        </w:rPr>
        <w:t> </w:t>
      </w:r>
      <w:r>
        <w:rPr/>
        <w:t>Later, </w:t>
      </w:r>
      <w:r>
        <w:rPr>
          <w:rFonts w:ascii="Arial"/>
          <w:sz w:val="20"/>
        </w:rPr>
        <w:t>it</w:t>
      </w:r>
      <w:r>
        <w:rPr>
          <w:rFonts w:ascii="Arial"/>
          <w:spacing w:val="40"/>
          <w:sz w:val="20"/>
        </w:rPr>
        <w:t> </w:t>
      </w:r>
      <w:r>
        <w:rPr/>
        <w:t>became</w:t>
      </w:r>
      <w:r>
        <w:rPr>
          <w:spacing w:val="15"/>
        </w:rPr>
        <w:t> </w:t>
      </w:r>
      <w:r>
        <w:rPr/>
        <w:t>clear</w:t>
      </w:r>
      <w:r>
        <w:rPr>
          <w:spacing w:val="16"/>
        </w:rPr>
        <w:t> </w:t>
      </w:r>
      <w:r>
        <w:rPr/>
        <w:t>that</w:t>
      </w:r>
      <w:r>
        <w:rPr/>
        <w:t> a more flexible law was desirable. The Uniform</w:t>
      </w:r>
      <w:r>
        <w:rPr>
          <w:spacing w:val="36"/>
        </w:rPr>
        <w:t> </w:t>
      </w:r>
      <w:r>
        <w:rPr/>
        <w:t>Law Commissioners adopted the Uniform</w:t>
      </w:r>
    </w:p>
    <w:p>
      <w:pPr>
        <w:spacing w:after="0" w:line="256" w:lineRule="auto"/>
        <w:sectPr>
          <w:type w:val="continuous"/>
          <w:pgSz w:w="11660" w:h="15510"/>
          <w:pgMar w:header="438" w:footer="0" w:top="1760" w:bottom="280" w:left="800" w:right="560"/>
        </w:sectPr>
      </w:pPr>
    </w:p>
    <w:p>
      <w:pPr>
        <w:pStyle w:val="BodyText"/>
        <w:spacing w:line="256" w:lineRule="auto" w:before="81"/>
        <w:ind w:left="1032" w:right="993" w:hanging="12"/>
      </w:pPr>
      <w:r>
        <w:rPr/>
        <w:t>Transfers to Minors Act (UTMA) in 1986. UTMA expands the types of property you can transfer to a minor and provides that you can make other types of transfers</w:t>
      </w:r>
      <w:r>
        <w:rPr>
          <w:spacing w:val="28"/>
        </w:rPr>
        <w:t> </w:t>
      </w:r>
      <w:r>
        <w:rPr/>
        <w:t>besides gifts.</w:t>
      </w:r>
    </w:p>
    <w:p>
      <w:pPr>
        <w:pStyle w:val="BodyText"/>
        <w:spacing w:line="261" w:lineRule="auto" w:before="182"/>
        <w:ind w:left="1031" w:right="1111" w:firstLine="2"/>
      </w:pPr>
      <w:r>
        <w:rPr/>
        <w:t>Nearly all</w:t>
      </w:r>
      <w:r>
        <w:rPr>
          <w:spacing w:val="-5"/>
        </w:rPr>
        <w:t> </w:t>
      </w:r>
      <w:r>
        <w:rPr/>
        <w:t>states have adopted</w:t>
      </w:r>
      <w:r>
        <w:rPr>
          <w:spacing w:val="28"/>
        </w:rPr>
        <w:t> </w:t>
      </w:r>
      <w:r>
        <w:rPr/>
        <w:t>UTMA,</w:t>
      </w:r>
      <w:r>
        <w:rPr>
          <w:spacing w:val="37"/>
        </w:rPr>
        <w:t> </w:t>
      </w:r>
      <w:r>
        <w:rPr/>
        <w:t>but people still tend to refer to UGMA out of habit. For</w:t>
      </w:r>
      <w:r>
        <w:rPr>
          <w:spacing w:val="-7"/>
        </w:rPr>
        <w:t> </w:t>
      </w:r>
      <w:r>
        <w:rPr/>
        <w:t>exam purposes, it doesn't matter which law</w:t>
      </w:r>
      <w:r>
        <w:rPr>
          <w:spacing w:val="-8"/>
        </w:rPr>
        <w:t> </w:t>
      </w:r>
      <w:r>
        <w:rPr/>
        <w:t>is</w:t>
      </w:r>
      <w:r>
        <w:rPr>
          <w:spacing w:val="-11"/>
        </w:rPr>
        <w:t> </w:t>
      </w:r>
      <w:r>
        <w:rPr/>
        <w:t>in</w:t>
      </w:r>
      <w:r>
        <w:rPr>
          <w:spacing w:val="-1"/>
        </w:rPr>
        <w:t> </w:t>
      </w:r>
      <w:r>
        <w:rPr/>
        <w:t>effect in your</w:t>
      </w:r>
      <w:r>
        <w:rPr>
          <w:spacing w:val="-9"/>
        </w:rPr>
        <w:t> </w:t>
      </w:r>
      <w:r>
        <w:rPr/>
        <w:t>state, because the</w:t>
      </w:r>
      <w:r>
        <w:rPr>
          <w:spacing w:val="-8"/>
        </w:rPr>
        <w:t> </w:t>
      </w:r>
      <w:r>
        <w:rPr/>
        <w:t>essential principles of both acts are the same.</w:t>
      </w:r>
    </w:p>
    <w:p>
      <w:pPr>
        <w:pStyle w:val="BodyText"/>
        <w:spacing w:before="214"/>
      </w:pPr>
    </w:p>
    <w:p>
      <w:pPr>
        <w:pStyle w:val="Heading3"/>
        <w:ind w:left="1026"/>
      </w:pPr>
      <w:r>
        <w:rPr>
          <w:w w:val="90"/>
        </w:rPr>
        <w:t>Opening</w:t>
      </w:r>
      <w:r>
        <w:rPr>
          <w:spacing w:val="-1"/>
        </w:rPr>
        <w:t> </w:t>
      </w:r>
      <w:r>
        <w:rPr>
          <w:w w:val="90"/>
        </w:rPr>
        <w:t>a</w:t>
      </w:r>
      <w:r>
        <w:rPr>
          <w:spacing w:val="-5"/>
        </w:rPr>
        <w:t> </w:t>
      </w:r>
      <w:r>
        <w:rPr>
          <w:spacing w:val="-2"/>
          <w:w w:val="90"/>
        </w:rPr>
        <w:t>u·GMA/UTMAAccount</w:t>
      </w:r>
    </w:p>
    <w:p>
      <w:pPr>
        <w:pStyle w:val="BodyText"/>
        <w:spacing w:line="256" w:lineRule="auto" w:before="101"/>
        <w:ind w:left="1017" w:right="1043" w:firstLine="11"/>
      </w:pPr>
      <w:r>
        <w:rPr/>
        <w:t>UGMA/UTMA account applications must contain the custodian's name, minor's name and Social Security number, and the state in which the UGMA/UTMA</w:t>
      </w:r>
      <w:r>
        <w:rPr>
          <w:spacing w:val="40"/>
        </w:rPr>
        <w:t> </w:t>
      </w:r>
      <w:r>
        <w:rPr/>
        <w:t>is registered.</w:t>
      </w:r>
    </w:p>
    <w:p>
      <w:pPr>
        <w:spacing w:before="161"/>
        <w:ind w:left="1252" w:right="0" w:firstLine="0"/>
        <w:jc w:val="left"/>
        <w:rPr>
          <w:rFonts w:ascii="Arial"/>
          <w:b/>
          <w:sz w:val="21"/>
        </w:rPr>
      </w:pPr>
      <w:r>
        <w:rPr>
          <w:rFonts w:ascii="Arial"/>
          <w:b/>
          <w:i/>
          <w:sz w:val="44"/>
        </w:rPr>
        <w:t>A\</w:t>
      </w:r>
      <w:r>
        <w:rPr>
          <w:rFonts w:ascii="Arial"/>
          <w:b/>
          <w:i/>
          <w:spacing w:val="77"/>
          <w:sz w:val="44"/>
        </w:rPr>
        <w:t> </w:t>
      </w:r>
      <w:r>
        <w:rPr>
          <w:rFonts w:ascii="Arial"/>
          <w:b/>
          <w:sz w:val="21"/>
        </w:rPr>
        <w:t>TEST</w:t>
      </w:r>
      <w:r>
        <w:rPr>
          <w:rFonts w:ascii="Arial"/>
          <w:b/>
          <w:spacing w:val="-12"/>
          <w:sz w:val="21"/>
        </w:rPr>
        <w:t> </w:t>
      </w:r>
      <w:r>
        <w:rPr>
          <w:rFonts w:ascii="Arial"/>
          <w:b/>
          <w:sz w:val="21"/>
        </w:rPr>
        <w:t>TOPIC</w:t>
      </w:r>
      <w:r>
        <w:rPr>
          <w:rFonts w:ascii="Arial"/>
          <w:b/>
          <w:spacing w:val="-14"/>
          <w:sz w:val="21"/>
        </w:rPr>
        <w:t> </w:t>
      </w:r>
      <w:r>
        <w:rPr>
          <w:rFonts w:ascii="Arial"/>
          <w:b/>
          <w:spacing w:val="-2"/>
          <w:sz w:val="21"/>
        </w:rPr>
        <w:t>ALERT</w:t>
      </w:r>
    </w:p>
    <w:p>
      <w:pPr>
        <w:spacing w:before="65"/>
        <w:ind w:left="1920" w:right="0" w:firstLine="0"/>
        <w:jc w:val="left"/>
        <w:rPr>
          <w:rFonts w:ascii="Arial" w:hAnsi="Arial"/>
          <w:sz w:val="20"/>
        </w:rPr>
      </w:pPr>
      <w:r>
        <w:rPr>
          <w:rFonts w:ascii="Arial" w:hAnsi="Arial"/>
          <w:w w:val="90"/>
          <w:sz w:val="20"/>
        </w:rPr>
        <w:t>The</w:t>
      </w:r>
      <w:r>
        <w:rPr>
          <w:rFonts w:ascii="Arial" w:hAnsi="Arial"/>
          <w:spacing w:val="-4"/>
          <w:w w:val="90"/>
          <w:sz w:val="20"/>
        </w:rPr>
        <w:t> </w:t>
      </w:r>
      <w:r>
        <w:rPr>
          <w:rFonts w:ascii="Arial" w:hAnsi="Arial"/>
          <w:w w:val="90"/>
          <w:sz w:val="20"/>
        </w:rPr>
        <w:t>minor•s</w:t>
      </w:r>
      <w:r>
        <w:rPr>
          <w:rFonts w:ascii="Arial" w:hAnsi="Arial"/>
          <w:spacing w:val="1"/>
          <w:sz w:val="20"/>
        </w:rPr>
        <w:t> </w:t>
      </w:r>
      <w:r>
        <w:rPr>
          <w:rFonts w:ascii="Arial" w:hAnsi="Arial"/>
          <w:w w:val="90"/>
          <w:sz w:val="20"/>
        </w:rPr>
        <w:t>Social</w:t>
      </w:r>
      <w:r>
        <w:rPr>
          <w:rFonts w:ascii="Arial" w:hAnsi="Arial"/>
          <w:spacing w:val="-8"/>
          <w:w w:val="90"/>
          <w:sz w:val="20"/>
        </w:rPr>
        <w:t> </w:t>
      </w:r>
      <w:r>
        <w:rPr>
          <w:rFonts w:ascii="Arial" w:hAnsi="Arial"/>
          <w:w w:val="90"/>
          <w:sz w:val="20"/>
        </w:rPr>
        <w:t>Security</w:t>
      </w:r>
      <w:r>
        <w:rPr>
          <w:rFonts w:ascii="Arial" w:hAnsi="Arial"/>
          <w:spacing w:val="2"/>
          <w:sz w:val="20"/>
        </w:rPr>
        <w:t> </w:t>
      </w:r>
      <w:r>
        <w:rPr>
          <w:rFonts w:ascii="Arial" w:hAnsi="Arial"/>
          <w:w w:val="90"/>
          <w:sz w:val="20"/>
        </w:rPr>
        <w:t>number</w:t>
      </w:r>
      <w:r>
        <w:rPr>
          <w:rFonts w:ascii="Arial" w:hAnsi="Arial"/>
          <w:spacing w:val="2"/>
          <w:sz w:val="20"/>
        </w:rPr>
        <w:t> </w:t>
      </w:r>
      <w:r>
        <w:rPr>
          <w:rFonts w:ascii="Arial" w:hAnsi="Arial"/>
          <w:w w:val="90"/>
          <w:sz w:val="20"/>
        </w:rPr>
        <w:t>is</w:t>
      </w:r>
      <w:r>
        <w:rPr>
          <w:rFonts w:ascii="Arial" w:hAnsi="Arial"/>
          <w:spacing w:val="-12"/>
          <w:w w:val="90"/>
          <w:sz w:val="20"/>
        </w:rPr>
        <w:t> </w:t>
      </w:r>
      <w:r>
        <w:rPr>
          <w:rFonts w:ascii="Arial" w:hAnsi="Arial"/>
          <w:w w:val="90"/>
          <w:sz w:val="20"/>
        </w:rPr>
        <w:t>used</w:t>
      </w:r>
      <w:r>
        <w:rPr>
          <w:rFonts w:ascii="Arial" w:hAnsi="Arial"/>
          <w:spacing w:val="-5"/>
          <w:sz w:val="20"/>
        </w:rPr>
        <w:t> </w:t>
      </w:r>
      <w:r>
        <w:rPr>
          <w:rFonts w:ascii="Arial" w:hAnsi="Arial"/>
          <w:w w:val="90"/>
          <w:sz w:val="20"/>
        </w:rPr>
        <w:t>on</w:t>
      </w:r>
      <w:r>
        <w:rPr>
          <w:rFonts w:ascii="Arial" w:hAnsi="Arial"/>
          <w:spacing w:val="-2"/>
          <w:w w:val="90"/>
          <w:sz w:val="20"/>
        </w:rPr>
        <w:t> </w:t>
      </w:r>
      <w:r>
        <w:rPr>
          <w:rFonts w:ascii="Arial" w:hAnsi="Arial"/>
          <w:w w:val="90"/>
          <w:sz w:val="20"/>
        </w:rPr>
        <w:t>the</w:t>
      </w:r>
      <w:r>
        <w:rPr>
          <w:rFonts w:ascii="Arial" w:hAnsi="Arial"/>
          <w:spacing w:val="-5"/>
          <w:w w:val="90"/>
          <w:sz w:val="20"/>
        </w:rPr>
        <w:t> </w:t>
      </w:r>
      <w:r>
        <w:rPr>
          <w:rFonts w:ascii="Arial" w:hAnsi="Arial"/>
          <w:spacing w:val="-2"/>
          <w:w w:val="90"/>
          <w:sz w:val="20"/>
        </w:rPr>
        <w:t>account.</w:t>
      </w:r>
    </w:p>
    <w:p>
      <w:pPr>
        <w:pStyle w:val="BodyText"/>
        <w:spacing w:before="156"/>
        <w:rPr>
          <w:rFonts w:ascii="Arial"/>
          <w:sz w:val="20"/>
        </w:rPr>
      </w:pPr>
    </w:p>
    <w:p>
      <w:pPr>
        <w:pStyle w:val="Heading3"/>
        <w:spacing w:before="1"/>
        <w:ind w:left="1017"/>
      </w:pPr>
      <w:r>
        <w:rPr>
          <w:spacing w:val="-2"/>
        </w:rPr>
        <w:t>Custodian</w:t>
      </w:r>
    </w:p>
    <w:p>
      <w:pPr>
        <w:pStyle w:val="BodyText"/>
        <w:spacing w:line="242" w:lineRule="auto" w:before="105"/>
        <w:ind w:left="1016" w:right="1150" w:hanging="6"/>
        <w:jc w:val="both"/>
      </w:pPr>
      <w:r>
        <w:rPr>
          <w:w w:val="105"/>
        </w:rPr>
        <w:t>Securities</w:t>
      </w:r>
      <w:r>
        <w:rPr>
          <w:spacing w:val="-14"/>
          <w:w w:val="105"/>
        </w:rPr>
        <w:t> </w:t>
      </w:r>
      <w:r>
        <w:rPr>
          <w:w w:val="105"/>
        </w:rPr>
        <w:t>in</w:t>
      </w:r>
      <w:r>
        <w:rPr>
          <w:spacing w:val="-14"/>
          <w:w w:val="105"/>
        </w:rPr>
        <w:t> </w:t>
      </w:r>
      <w:r>
        <w:rPr>
          <w:w w:val="105"/>
        </w:rPr>
        <w:t>a</w:t>
      </w:r>
      <w:r>
        <w:rPr>
          <w:spacing w:val="-14"/>
          <w:w w:val="105"/>
        </w:rPr>
        <w:t> </w:t>
      </w:r>
      <w:r>
        <w:rPr>
          <w:w w:val="105"/>
        </w:rPr>
        <w:t>UGMA/UTMA</w:t>
      </w:r>
      <w:r>
        <w:rPr>
          <w:spacing w:val="-14"/>
          <w:w w:val="105"/>
        </w:rPr>
        <w:t> </w:t>
      </w:r>
      <w:r>
        <w:rPr>
          <w:w w:val="105"/>
        </w:rPr>
        <w:t>account</w:t>
      </w:r>
      <w:r>
        <w:rPr>
          <w:spacing w:val="-13"/>
          <w:w w:val="105"/>
        </w:rPr>
        <w:t> </w:t>
      </w:r>
      <w:r>
        <w:rPr>
          <w:w w:val="105"/>
        </w:rPr>
        <w:t>are</w:t>
      </w:r>
      <w:r>
        <w:rPr>
          <w:spacing w:val="-14"/>
          <w:w w:val="105"/>
        </w:rPr>
        <w:t> </w:t>
      </w:r>
      <w:r>
        <w:rPr>
          <w:w w:val="105"/>
        </w:rPr>
        <w:t>managed</w:t>
      </w:r>
      <w:r>
        <w:rPr>
          <w:spacing w:val="-14"/>
          <w:w w:val="105"/>
        </w:rPr>
        <w:t> </w:t>
      </w:r>
      <w:r>
        <w:rPr>
          <w:w w:val="105"/>
        </w:rPr>
        <w:t>by</w:t>
      </w:r>
      <w:r>
        <w:rPr>
          <w:spacing w:val="-14"/>
          <w:w w:val="105"/>
        </w:rPr>
        <w:t> </w:t>
      </w:r>
      <w:r>
        <w:rPr>
          <w:w w:val="105"/>
        </w:rPr>
        <w:t>a</w:t>
      </w:r>
      <w:r>
        <w:rPr>
          <w:spacing w:val="-14"/>
          <w:w w:val="105"/>
        </w:rPr>
        <w:t> </w:t>
      </w:r>
      <w:r>
        <w:rPr>
          <w:w w:val="105"/>
        </w:rPr>
        <w:t>custodian</w:t>
      </w:r>
      <w:r>
        <w:rPr>
          <w:spacing w:val="-13"/>
          <w:w w:val="105"/>
        </w:rPr>
        <w:t> </w:t>
      </w:r>
      <w:r>
        <w:rPr>
          <w:w w:val="105"/>
        </w:rPr>
        <w:t>until</w:t>
      </w:r>
      <w:r>
        <w:rPr>
          <w:spacing w:val="-14"/>
          <w:w w:val="105"/>
        </w:rPr>
        <w:t> </w:t>
      </w:r>
      <w:r>
        <w:rPr>
          <w:w w:val="105"/>
        </w:rPr>
        <w:t>the</w:t>
      </w:r>
      <w:r>
        <w:rPr>
          <w:spacing w:val="-14"/>
          <w:w w:val="105"/>
        </w:rPr>
        <w:t> </w:t>
      </w:r>
      <w:r>
        <w:rPr>
          <w:w w:val="105"/>
        </w:rPr>
        <w:t>minor</w:t>
      </w:r>
      <w:r>
        <w:rPr>
          <w:spacing w:val="-14"/>
          <w:w w:val="105"/>
        </w:rPr>
        <w:t> </w:t>
      </w:r>
      <w:r>
        <w:rPr>
          <w:w w:val="105"/>
        </w:rPr>
        <w:t>reaches </w:t>
      </w:r>
      <w:r>
        <w:rPr>
          <w:spacing w:val="-2"/>
          <w:w w:val="105"/>
        </w:rPr>
        <w:t>the</w:t>
      </w:r>
      <w:r>
        <w:rPr>
          <w:spacing w:val="-12"/>
          <w:w w:val="105"/>
        </w:rPr>
        <w:t> </w:t>
      </w:r>
      <w:r>
        <w:rPr>
          <w:spacing w:val="-2"/>
          <w:w w:val="105"/>
        </w:rPr>
        <w:t>age</w:t>
      </w:r>
      <w:r>
        <w:rPr>
          <w:spacing w:val="-12"/>
          <w:w w:val="105"/>
        </w:rPr>
        <w:t> </w:t>
      </w:r>
      <w:r>
        <w:rPr>
          <w:spacing w:val="-2"/>
          <w:w w:val="105"/>
        </w:rPr>
        <w:t>of</w:t>
      </w:r>
      <w:r>
        <w:rPr>
          <w:spacing w:val="-12"/>
          <w:w w:val="105"/>
        </w:rPr>
        <w:t> </w:t>
      </w:r>
      <w:r>
        <w:rPr>
          <w:spacing w:val="-2"/>
          <w:w w:val="105"/>
        </w:rPr>
        <w:t>majority</w:t>
      </w:r>
      <w:r>
        <w:rPr>
          <w:spacing w:val="-9"/>
          <w:w w:val="105"/>
        </w:rPr>
        <w:t> </w:t>
      </w:r>
      <w:r>
        <w:rPr>
          <w:spacing w:val="-2"/>
          <w:w w:val="105"/>
        </w:rPr>
        <w:t>or,</w:t>
      </w:r>
      <w:r>
        <w:rPr>
          <w:spacing w:val="-7"/>
          <w:w w:val="105"/>
        </w:rPr>
        <w:t> </w:t>
      </w:r>
      <w:r>
        <w:rPr>
          <w:spacing w:val="-2"/>
          <w:w w:val="105"/>
        </w:rPr>
        <w:t>in the</w:t>
      </w:r>
      <w:r>
        <w:rPr>
          <w:spacing w:val="-12"/>
          <w:w w:val="105"/>
        </w:rPr>
        <w:t> </w:t>
      </w:r>
      <w:r>
        <w:rPr>
          <w:spacing w:val="-2"/>
          <w:w w:val="105"/>
        </w:rPr>
        <w:t>case</w:t>
      </w:r>
      <w:r>
        <w:rPr>
          <w:spacing w:val="-10"/>
          <w:w w:val="105"/>
        </w:rPr>
        <w:t> </w:t>
      </w:r>
      <w:r>
        <w:rPr>
          <w:spacing w:val="-2"/>
          <w:w w:val="105"/>
        </w:rPr>
        <w:t>of</w:t>
      </w:r>
      <w:r>
        <w:rPr>
          <w:spacing w:val="-12"/>
          <w:w w:val="105"/>
        </w:rPr>
        <w:t> </w:t>
      </w:r>
      <w:r>
        <w:rPr>
          <w:spacing w:val="-2"/>
          <w:w w:val="105"/>
        </w:rPr>
        <w:t>a</w:t>
      </w:r>
      <w:r>
        <w:rPr>
          <w:spacing w:val="-11"/>
          <w:w w:val="105"/>
        </w:rPr>
        <w:t> </w:t>
      </w:r>
      <w:r>
        <w:rPr>
          <w:spacing w:val="-2"/>
          <w:w w:val="105"/>
        </w:rPr>
        <w:t>UTMA,</w:t>
      </w:r>
      <w:r>
        <w:rPr>
          <w:spacing w:val="3"/>
          <w:w w:val="105"/>
        </w:rPr>
        <w:t> </w:t>
      </w:r>
      <w:r>
        <w:rPr>
          <w:spacing w:val="-2"/>
          <w:w w:val="105"/>
        </w:rPr>
        <w:t>the</w:t>
      </w:r>
      <w:r>
        <w:rPr>
          <w:spacing w:val="-11"/>
          <w:w w:val="105"/>
        </w:rPr>
        <w:t> </w:t>
      </w:r>
      <w:r>
        <w:rPr>
          <w:spacing w:val="-2"/>
          <w:w w:val="105"/>
        </w:rPr>
        <w:t>age</w:t>
      </w:r>
      <w:r>
        <w:rPr>
          <w:spacing w:val="-9"/>
          <w:w w:val="105"/>
        </w:rPr>
        <w:t> </w:t>
      </w:r>
      <w:r>
        <w:rPr>
          <w:spacing w:val="-2"/>
          <w:w w:val="105"/>
        </w:rPr>
        <w:t>determined</w:t>
      </w:r>
      <w:r>
        <w:rPr>
          <w:spacing w:val="14"/>
          <w:w w:val="105"/>
        </w:rPr>
        <w:t> </w:t>
      </w:r>
      <w:r>
        <w:rPr>
          <w:spacing w:val="-2"/>
          <w:w w:val="105"/>
        </w:rPr>
        <w:t>by</w:t>
      </w:r>
      <w:r>
        <w:rPr>
          <w:spacing w:val="-5"/>
          <w:w w:val="105"/>
        </w:rPr>
        <w:t> </w:t>
      </w:r>
      <w:r>
        <w:rPr>
          <w:spacing w:val="-2"/>
          <w:w w:val="105"/>
        </w:rPr>
        <w:t>the</w:t>
      </w:r>
      <w:r>
        <w:rPr>
          <w:spacing w:val="-12"/>
          <w:w w:val="105"/>
        </w:rPr>
        <w:t> </w:t>
      </w:r>
      <w:r>
        <w:rPr>
          <w:spacing w:val="-2"/>
          <w:w w:val="105"/>
        </w:rPr>
        <w:t>specific</w:t>
      </w:r>
      <w:r>
        <w:rPr>
          <w:spacing w:val="-12"/>
          <w:w w:val="105"/>
        </w:rPr>
        <w:t> </w:t>
      </w:r>
      <w:r>
        <w:rPr>
          <w:spacing w:val="-2"/>
          <w:w w:val="105"/>
        </w:rPr>
        <w:t>state.</w:t>
      </w:r>
      <w:r>
        <w:rPr>
          <w:spacing w:val="-10"/>
          <w:w w:val="105"/>
        </w:rPr>
        <w:t> </w:t>
      </w:r>
      <w:r>
        <w:rPr>
          <w:spacing w:val="-2"/>
          <w:w w:val="105"/>
        </w:rPr>
        <w:t>The </w:t>
      </w:r>
      <w:r>
        <w:rPr>
          <w:w w:val="105"/>
        </w:rPr>
        <w:t>custodian has</w:t>
      </w:r>
      <w:r>
        <w:rPr>
          <w:spacing w:val="-14"/>
          <w:w w:val="105"/>
        </w:rPr>
        <w:t> </w:t>
      </w:r>
      <w:r>
        <w:rPr>
          <w:w w:val="105"/>
          <w:sz w:val="24"/>
        </w:rPr>
        <w:t>full</w:t>
      </w:r>
      <w:r>
        <w:rPr>
          <w:spacing w:val="-16"/>
          <w:w w:val="105"/>
          <w:sz w:val="24"/>
        </w:rPr>
        <w:t> </w:t>
      </w:r>
      <w:r>
        <w:rPr>
          <w:w w:val="105"/>
        </w:rPr>
        <w:t>control over</w:t>
      </w:r>
      <w:r>
        <w:rPr>
          <w:spacing w:val="-3"/>
          <w:w w:val="105"/>
        </w:rPr>
        <w:t> </w:t>
      </w:r>
      <w:r>
        <w:rPr>
          <w:w w:val="105"/>
        </w:rPr>
        <w:t>the</w:t>
      </w:r>
      <w:r>
        <w:rPr>
          <w:spacing w:val="-9"/>
          <w:w w:val="105"/>
        </w:rPr>
        <w:t> </w:t>
      </w:r>
      <w:r>
        <w:rPr>
          <w:w w:val="105"/>
        </w:rPr>
        <w:t>minor's</w:t>
      </w:r>
      <w:r>
        <w:rPr>
          <w:spacing w:val="-6"/>
          <w:w w:val="105"/>
        </w:rPr>
        <w:t> </w:t>
      </w:r>
      <w:r>
        <w:rPr>
          <w:w w:val="105"/>
        </w:rPr>
        <w:t>account</w:t>
      </w:r>
      <w:r>
        <w:rPr>
          <w:spacing w:val="-3"/>
          <w:w w:val="105"/>
        </w:rPr>
        <w:t> </w:t>
      </w:r>
      <w:r>
        <w:rPr>
          <w:w w:val="105"/>
        </w:rPr>
        <w:t>and</w:t>
      </w:r>
      <w:r>
        <w:rPr>
          <w:spacing w:val="-10"/>
          <w:w w:val="105"/>
        </w:rPr>
        <w:t> </w:t>
      </w:r>
      <w:r>
        <w:rPr>
          <w:w w:val="105"/>
        </w:rPr>
        <w:t>can:</w:t>
      </w:r>
    </w:p>
    <w:p>
      <w:pPr>
        <w:pStyle w:val="BodyText"/>
        <w:tabs>
          <w:tab w:pos="1384" w:val="left" w:leader="none"/>
        </w:tabs>
        <w:spacing w:before="98"/>
        <w:ind w:left="1022"/>
      </w:pPr>
      <w:r>
        <w:rPr/>
        <w:drawing>
          <wp:anchor distT="0" distB="0" distL="0" distR="0" allowOverlap="1" layoutInCell="1" locked="0" behindDoc="0" simplePos="0" relativeHeight="15863808">
            <wp:simplePos x="0" y="0"/>
            <wp:positionH relativeFrom="page">
              <wp:posOffset>6921413</wp:posOffset>
            </wp:positionH>
            <wp:positionV relativeFrom="paragraph">
              <wp:posOffset>104445</wp:posOffset>
            </wp:positionV>
            <wp:extent cx="466920" cy="1608552"/>
            <wp:effectExtent l="0" t="0" r="0" b="0"/>
            <wp:wrapNone/>
            <wp:docPr id="382" name="Image 382"/>
            <wp:cNvGraphicFramePr>
              <a:graphicFrameLocks/>
            </wp:cNvGraphicFramePr>
            <a:graphic>
              <a:graphicData uri="http://schemas.openxmlformats.org/drawingml/2006/picture">
                <pic:pic>
                  <pic:nvPicPr>
                    <pic:cNvPr id="382" name="Image 382"/>
                    <pic:cNvPicPr/>
                  </pic:nvPicPr>
                  <pic:blipFill>
                    <a:blip r:embed="rId220" cstate="print"/>
                    <a:stretch>
                      <a:fillRect/>
                    </a:stretch>
                  </pic:blipFill>
                  <pic:spPr>
                    <a:xfrm>
                      <a:off x="0" y="0"/>
                      <a:ext cx="466920" cy="1608552"/>
                    </a:xfrm>
                    <a:prstGeom prst="rect">
                      <a:avLst/>
                    </a:prstGeom>
                  </pic:spPr>
                </pic:pic>
              </a:graphicData>
            </a:graphic>
          </wp:anchor>
        </w:drawing>
      </w:r>
      <w:r>
        <w:rPr>
          <w:rFonts w:ascii="Arial"/>
          <w:spacing w:val="-5"/>
          <w:sz w:val="18"/>
        </w:rPr>
        <w:t>ii</w:t>
      </w:r>
      <w:r>
        <w:rPr>
          <w:rFonts w:ascii="Arial"/>
          <w:sz w:val="18"/>
        </w:rPr>
        <w:tab/>
      </w:r>
      <w:r>
        <w:rPr/>
        <w:t>buy</w:t>
      </w:r>
      <w:r>
        <w:rPr>
          <w:spacing w:val="-8"/>
        </w:rPr>
        <w:t> </w:t>
      </w:r>
      <w:r>
        <w:rPr/>
        <w:t>or</w:t>
      </w:r>
      <w:r>
        <w:rPr>
          <w:spacing w:val="-7"/>
        </w:rPr>
        <w:t> </w:t>
      </w:r>
      <w:r>
        <w:rPr/>
        <w:t>sell</w:t>
      </w:r>
      <w:r>
        <w:rPr>
          <w:spacing w:val="-4"/>
        </w:rPr>
        <w:t> </w:t>
      </w:r>
      <w:r>
        <w:rPr>
          <w:spacing w:val="-2"/>
        </w:rPr>
        <w:t>securities;</w:t>
      </w:r>
    </w:p>
    <w:p>
      <w:pPr>
        <w:pStyle w:val="BodyText"/>
        <w:tabs>
          <w:tab w:pos="1372" w:val="left" w:leader="none"/>
        </w:tabs>
        <w:spacing w:before="111"/>
        <w:ind w:left="1027"/>
      </w:pPr>
      <w:r>
        <w:rPr>
          <w:rFonts w:ascii="Arial"/>
          <w:spacing w:val="-5"/>
          <w:sz w:val="18"/>
        </w:rPr>
        <w:t>el</w:t>
      </w:r>
      <w:r>
        <w:rPr>
          <w:rFonts w:ascii="Arial"/>
          <w:sz w:val="18"/>
        </w:rPr>
        <w:tab/>
      </w:r>
      <w:r>
        <w:rPr/>
        <w:t>exercise</w:t>
      </w:r>
      <w:r>
        <w:rPr>
          <w:spacing w:val="-2"/>
        </w:rPr>
        <w:t> </w:t>
      </w:r>
      <w:r>
        <w:rPr/>
        <w:t>rights</w:t>
      </w:r>
      <w:r>
        <w:rPr>
          <w:spacing w:val="-9"/>
        </w:rPr>
        <w:t> </w:t>
      </w:r>
      <w:r>
        <w:rPr/>
        <w:t>or</w:t>
      </w:r>
      <w:r>
        <w:rPr>
          <w:spacing w:val="-13"/>
        </w:rPr>
        <w:t> </w:t>
      </w:r>
      <w:r>
        <w:rPr/>
        <w:t>warrants;</w:t>
      </w:r>
      <w:r>
        <w:rPr>
          <w:spacing w:val="-6"/>
        </w:rPr>
        <w:t> </w:t>
      </w:r>
      <w:r>
        <w:rPr>
          <w:spacing w:val="-5"/>
        </w:rPr>
        <w:t>and</w:t>
      </w:r>
    </w:p>
    <w:p>
      <w:pPr>
        <w:pStyle w:val="BodyText"/>
        <w:tabs>
          <w:tab w:pos="1370" w:val="left" w:leader="none"/>
        </w:tabs>
        <w:spacing w:before="93"/>
        <w:ind w:left="1029"/>
      </w:pPr>
      <w:r>
        <w:rPr>
          <w:spacing w:val="-5"/>
          <w:w w:val="90"/>
          <w:sz w:val="23"/>
        </w:rPr>
        <w:t>rm</w:t>
      </w:r>
      <w:r>
        <w:rPr>
          <w:sz w:val="23"/>
        </w:rPr>
        <w:tab/>
      </w:r>
      <w:r>
        <w:rPr/>
        <w:t>liquidate,</w:t>
      </w:r>
      <w:r>
        <w:rPr>
          <w:spacing w:val="35"/>
        </w:rPr>
        <w:t> </w:t>
      </w:r>
      <w:r>
        <w:rPr/>
        <w:t>trade,</w:t>
      </w:r>
      <w:r>
        <w:rPr>
          <w:spacing w:val="11"/>
        </w:rPr>
        <w:t> </w:t>
      </w:r>
      <w:r>
        <w:rPr/>
        <w:t>or</w:t>
      </w:r>
      <w:r>
        <w:rPr>
          <w:spacing w:val="11"/>
        </w:rPr>
        <w:t> </w:t>
      </w:r>
      <w:r>
        <w:rPr/>
        <w:t>hold</w:t>
      </w:r>
      <w:r>
        <w:rPr>
          <w:spacing w:val="11"/>
        </w:rPr>
        <w:t> </w:t>
      </w:r>
      <w:r>
        <w:rPr>
          <w:spacing w:val="-2"/>
        </w:rPr>
        <w:t>securities.</w:t>
      </w:r>
    </w:p>
    <w:p>
      <w:pPr>
        <w:pStyle w:val="BodyText"/>
        <w:spacing w:line="254" w:lineRule="auto" w:before="201"/>
        <w:ind w:left="1009" w:right="993" w:firstLine="1"/>
      </w:pPr>
      <w:r>
        <w:rPr/>
        <w:t>The custodian</w:t>
      </w:r>
      <w:r>
        <w:rPr>
          <w:spacing w:val="36"/>
        </w:rPr>
        <w:t> </w:t>
      </w:r>
      <w:r>
        <w:rPr/>
        <w:t>also may use the</w:t>
      </w:r>
      <w:r>
        <w:rPr>
          <w:spacing w:val="21"/>
        </w:rPr>
        <w:t> </w:t>
      </w:r>
      <w:r>
        <w:rPr/>
        <w:t>property</w:t>
      </w:r>
      <w:r>
        <w:rPr>
          <w:spacing w:val="19"/>
        </w:rPr>
        <w:t> </w:t>
      </w:r>
      <w:r>
        <w:rPr/>
        <w:t>in</w:t>
      </w:r>
      <w:r>
        <w:rPr>
          <w:spacing w:val="29"/>
        </w:rPr>
        <w:t> </w:t>
      </w:r>
      <w:r>
        <w:rPr/>
        <w:t>the account</w:t>
      </w:r>
      <w:r>
        <w:rPr>
          <w:spacing w:val="28"/>
        </w:rPr>
        <w:t> </w:t>
      </w:r>
      <w:r>
        <w:rPr/>
        <w:t>in any way</w:t>
      </w:r>
      <w:r>
        <w:rPr>
          <w:spacing w:val="19"/>
        </w:rPr>
        <w:t> </w:t>
      </w:r>
      <w:r>
        <w:rPr/>
        <w:t>the custodian</w:t>
      </w:r>
      <w:r>
        <w:rPr>
          <w:spacing w:val="32"/>
        </w:rPr>
        <w:t> </w:t>
      </w:r>
      <w:r>
        <w:rPr/>
        <w:t>deems proper for the minor's support, education, maintenance, general use, or benefit. However, the account is </w:t>
      </w:r>
      <w:r>
        <w:rPr>
          <w:i/>
          <w:sz w:val="22"/>
        </w:rPr>
        <w:t>not</w:t>
      </w:r>
      <w:r>
        <w:rPr>
          <w:i/>
          <w:spacing w:val="-1"/>
          <w:sz w:val="22"/>
        </w:rPr>
        <w:t> </w:t>
      </w:r>
      <w:r>
        <w:rPr/>
        <w:t>normally used to pay</w:t>
      </w:r>
      <w:r>
        <w:rPr>
          <w:spacing w:val="-8"/>
        </w:rPr>
        <w:t> </w:t>
      </w:r>
      <w:r>
        <w:rPr/>
        <w:t>expenses associated with raising a</w:t>
      </w:r>
      <w:r>
        <w:rPr>
          <w:spacing w:val="-10"/>
        </w:rPr>
        <w:t> </w:t>
      </w:r>
      <w:r>
        <w:rPr/>
        <w:t>child, such as the three basic needs of food, clothing, and shelter.</w:t>
      </w:r>
    </w:p>
    <w:p>
      <w:pPr>
        <w:pStyle w:val="BodyText"/>
        <w:spacing w:before="220"/>
      </w:pPr>
    </w:p>
    <w:p>
      <w:pPr>
        <w:pStyle w:val="Heading3"/>
        <w:ind w:left="1006"/>
      </w:pPr>
      <w:r>
        <w:rPr>
          <w:w w:val="90"/>
        </w:rPr>
        <w:t>Fiduciary</w:t>
      </w:r>
      <w:r>
        <w:rPr>
          <w:spacing w:val="31"/>
        </w:rPr>
        <w:t> </w:t>
      </w:r>
      <w:r>
        <w:rPr>
          <w:spacing w:val="-2"/>
        </w:rPr>
        <w:t>Responsibility</w:t>
      </w:r>
    </w:p>
    <w:p>
      <w:pPr>
        <w:pStyle w:val="BodyText"/>
        <w:spacing w:line="256" w:lineRule="auto" w:before="105"/>
        <w:ind w:left="1010" w:right="993" w:hanging="10"/>
      </w:pPr>
      <w:r>
        <w:rPr/>
        <w:t>A UGMA/UTMA custodian assumes fiduciary responsibilities in managing a minor's account. Restrictions are placed on improper handling of investments in a UGMA/UTMA. The most important limitations follow:</w:t>
      </w:r>
    </w:p>
    <w:p>
      <w:pPr>
        <w:pStyle w:val="BodyText"/>
        <w:spacing w:before="101"/>
        <w:ind w:left="1375"/>
      </w:pPr>
      <w:r>
        <w:rPr/>
        <w:t>UGMAs/UTMAs</w:t>
      </w:r>
      <w:r>
        <w:rPr>
          <w:spacing w:val="22"/>
        </w:rPr>
        <w:t> </w:t>
      </w:r>
      <w:r>
        <w:rPr/>
        <w:t>may</w:t>
      </w:r>
      <w:r>
        <w:rPr>
          <w:spacing w:val="10"/>
        </w:rPr>
        <w:t> </w:t>
      </w:r>
      <w:r>
        <w:rPr/>
        <w:t>be</w:t>
      </w:r>
      <w:r>
        <w:rPr>
          <w:spacing w:val="-3"/>
        </w:rPr>
        <w:t> </w:t>
      </w:r>
      <w:r>
        <w:rPr/>
        <w:t>opened</w:t>
      </w:r>
      <w:r>
        <w:rPr>
          <w:spacing w:val="6"/>
        </w:rPr>
        <w:t> </w:t>
      </w:r>
      <w:r>
        <w:rPr/>
        <w:t>and</w:t>
      </w:r>
      <w:r>
        <w:rPr>
          <w:spacing w:val="13"/>
        </w:rPr>
        <w:t> </w:t>
      </w:r>
      <w:r>
        <w:rPr/>
        <w:t>managed</w:t>
      </w:r>
      <w:r>
        <w:rPr>
          <w:spacing w:val="15"/>
        </w:rPr>
        <w:t> </w:t>
      </w:r>
      <w:r>
        <w:rPr/>
        <w:t>as</w:t>
      </w:r>
      <w:r>
        <w:rPr>
          <w:spacing w:val="-4"/>
        </w:rPr>
        <w:t> </w:t>
      </w:r>
      <w:r>
        <w:rPr/>
        <w:t>cash</w:t>
      </w:r>
      <w:r>
        <w:rPr>
          <w:spacing w:val="9"/>
        </w:rPr>
        <w:t> </w:t>
      </w:r>
      <w:r>
        <w:rPr/>
        <w:t>accounts</w:t>
      </w:r>
      <w:r>
        <w:rPr>
          <w:spacing w:val="7"/>
        </w:rPr>
        <w:t> </w:t>
      </w:r>
      <w:r>
        <w:rPr>
          <w:spacing w:val="-2"/>
        </w:rPr>
        <w:t>only.</w:t>
      </w:r>
    </w:p>
    <w:p>
      <w:pPr>
        <w:pStyle w:val="BodyText"/>
        <w:tabs>
          <w:tab w:pos="1360" w:val="left" w:leader="none"/>
        </w:tabs>
        <w:spacing w:line="242" w:lineRule="auto" w:before="108"/>
        <w:ind w:left="1363" w:right="1248" w:hanging="345"/>
      </w:pPr>
      <w:r>
        <w:rPr>
          <w:spacing w:val="-4"/>
          <w:sz w:val="19"/>
        </w:rPr>
        <w:t>Iii</w:t>
      </w:r>
      <w:r>
        <w:rPr>
          <w:sz w:val="19"/>
        </w:rPr>
        <w:tab/>
      </w:r>
      <w:r>
        <w:rPr/>
        <w:t>A</w:t>
      </w:r>
      <w:r>
        <w:rPr>
          <w:spacing w:val="-10"/>
        </w:rPr>
        <w:t> </w:t>
      </w:r>
      <w:r>
        <w:rPr/>
        <w:t>custodian may never purchase</w:t>
      </w:r>
      <w:r>
        <w:rPr>
          <w:spacing w:val="-4"/>
        </w:rPr>
        <w:t> </w:t>
      </w:r>
      <w:r>
        <w:rPr/>
        <w:t>securities on margin or pledge them as</w:t>
      </w:r>
      <w:r>
        <w:rPr>
          <w:spacing w:val="-8"/>
        </w:rPr>
        <w:t> </w:t>
      </w:r>
      <w:r>
        <w:rPr/>
        <w:t>collateral for a </w:t>
      </w:r>
      <w:r>
        <w:rPr>
          <w:spacing w:val="-2"/>
        </w:rPr>
        <w:t>loan.</w:t>
      </w:r>
    </w:p>
    <w:p>
      <w:pPr>
        <w:pStyle w:val="BodyText"/>
        <w:spacing w:line="256" w:lineRule="auto" w:before="114"/>
        <w:ind w:left="1370" w:right="993" w:hanging="353"/>
      </w:pPr>
      <w:r>
        <w:rPr>
          <w:sz w:val="19"/>
        </w:rPr>
        <w:t>l'il</w:t>
      </w:r>
      <w:r>
        <w:rPr>
          <w:spacing w:val="80"/>
          <w:w w:val="150"/>
          <w:sz w:val="19"/>
        </w:rPr>
        <w:t> </w:t>
      </w:r>
      <w:r>
        <w:rPr/>
        <w:t>A</w:t>
      </w:r>
      <w:r>
        <w:rPr>
          <w:spacing w:val="-8"/>
        </w:rPr>
        <w:t> </w:t>
      </w:r>
      <w:r>
        <w:rPr/>
        <w:t>custodian must reinvest all</w:t>
      </w:r>
      <w:r>
        <w:rPr>
          <w:spacing w:val="-1"/>
        </w:rPr>
        <w:t> </w:t>
      </w:r>
      <w:r>
        <w:rPr/>
        <w:t>cash proceeds, dividends, and interest within a reasonable period of time. Cash proceeds may be</w:t>
      </w:r>
      <w:r>
        <w:rPr>
          <w:spacing w:val="-2"/>
        </w:rPr>
        <w:t> </w:t>
      </w:r>
      <w:r>
        <w:rPr/>
        <w:t>held in an interest-bearing</w:t>
      </w:r>
      <w:r>
        <w:rPr>
          <w:spacing w:val="-3"/>
        </w:rPr>
        <w:t> </w:t>
      </w:r>
      <w:r>
        <w:rPr/>
        <w:t>custodial account for a reasonable period.</w:t>
      </w:r>
    </w:p>
    <w:p>
      <w:pPr>
        <w:pStyle w:val="BodyText"/>
        <w:tabs>
          <w:tab w:pos="1364" w:val="left" w:leader="none"/>
        </w:tabs>
        <w:spacing w:line="256" w:lineRule="auto" w:before="93"/>
        <w:ind w:left="1355" w:right="993" w:hanging="353"/>
      </w:pPr>
      <w:r>
        <w:rPr>
          <w:rFonts w:ascii="Arial"/>
          <w:spacing w:val="-6"/>
          <w:sz w:val="18"/>
        </w:rPr>
        <w:t>Ii</w:t>
      </w:r>
      <w:r>
        <w:rPr>
          <w:rFonts w:ascii="Arial"/>
          <w:sz w:val="18"/>
        </w:rPr>
        <w:tab/>
        <w:tab/>
      </w:r>
      <w:r>
        <w:rPr/>
        <w:t>Investment decisions must consider a minor's age</w:t>
      </w:r>
      <w:r>
        <w:rPr>
          <w:spacing w:val="-8"/>
        </w:rPr>
        <w:t> </w:t>
      </w:r>
      <w:r>
        <w:rPr/>
        <w:t>and the</w:t>
      </w:r>
      <w:r>
        <w:rPr>
          <w:spacing w:val="-6"/>
        </w:rPr>
        <w:t> </w:t>
      </w:r>
      <w:r>
        <w:rPr/>
        <w:t>custodial relationship; examples of inappropriate investments are commodity futures, naked options, and high-risk</w:t>
      </w:r>
      <w:r>
        <w:rPr>
          <w:spacing w:val="40"/>
        </w:rPr>
        <w:t> </w:t>
      </w:r>
      <w:r>
        <w:rPr>
          <w:spacing w:val="-2"/>
        </w:rPr>
        <w:t>securities.</w:t>
      </w:r>
    </w:p>
    <w:p>
      <w:pPr>
        <w:pStyle w:val="BodyText"/>
        <w:tabs>
          <w:tab w:pos="1362" w:val="left" w:leader="none"/>
        </w:tabs>
        <w:spacing w:line="249" w:lineRule="auto" w:before="93"/>
        <w:ind w:left="1363" w:right="1248" w:hanging="353"/>
      </w:pPr>
      <w:r>
        <w:rPr>
          <w:spacing w:val="-4"/>
          <w:sz w:val="18"/>
        </w:rPr>
        <w:t>liil</w:t>
      </w:r>
      <w:r>
        <w:rPr>
          <w:sz w:val="18"/>
        </w:rPr>
        <w:tab/>
      </w:r>
      <w:r>
        <w:rPr/>
        <w:t>Options may not be bought in a</w:t>
      </w:r>
      <w:r>
        <w:rPr>
          <w:spacing w:val="-1"/>
        </w:rPr>
        <w:t> </w:t>
      </w:r>
      <w:r>
        <w:rPr/>
        <w:t>custodial account, because no evidence of</w:t>
      </w:r>
      <w:r>
        <w:rPr>
          <w:spacing w:val="-2"/>
        </w:rPr>
        <w:t> </w:t>
      </w:r>
      <w:r>
        <w:rPr/>
        <w:t>ownership is issued to an options buyer.</w:t>
      </w:r>
    </w:p>
    <w:p>
      <w:pPr>
        <w:pStyle w:val="BodyText"/>
        <w:tabs>
          <w:tab w:pos="1358" w:val="left" w:leader="none"/>
        </w:tabs>
        <w:spacing w:before="72"/>
        <w:ind w:left="1011"/>
      </w:pPr>
      <w:r>
        <w:rPr>
          <w:spacing w:val="-5"/>
          <w:sz w:val="19"/>
        </w:rPr>
        <w:t>Ill</w:t>
      </w:r>
      <w:r>
        <w:rPr>
          <w:sz w:val="19"/>
        </w:rPr>
        <w:tab/>
      </w:r>
      <w:r>
        <w:rPr/>
        <w:t>Covered</w:t>
      </w:r>
      <w:r>
        <w:rPr>
          <w:spacing w:val="-5"/>
        </w:rPr>
        <w:t> </w:t>
      </w:r>
      <w:r>
        <w:rPr>
          <w:sz w:val="24"/>
        </w:rPr>
        <w:t>call</w:t>
      </w:r>
      <w:r>
        <w:rPr>
          <w:spacing w:val="-15"/>
          <w:sz w:val="24"/>
        </w:rPr>
        <w:t> </w:t>
      </w:r>
      <w:r>
        <w:rPr/>
        <w:t>writing</w:t>
      </w:r>
      <w:r>
        <w:rPr>
          <w:spacing w:val="-7"/>
        </w:rPr>
        <w:t> </w:t>
      </w:r>
      <w:r>
        <w:rPr/>
        <w:t>is</w:t>
      </w:r>
      <w:r>
        <w:rPr>
          <w:spacing w:val="-10"/>
        </w:rPr>
        <w:t> </w:t>
      </w:r>
      <w:r>
        <w:rPr/>
        <w:t>normally</w:t>
      </w:r>
      <w:r>
        <w:rPr>
          <w:spacing w:val="-12"/>
        </w:rPr>
        <w:t> </w:t>
      </w:r>
      <w:r>
        <w:rPr>
          <w:spacing w:val="-2"/>
        </w:rPr>
        <w:t>allowed.</w:t>
      </w:r>
    </w:p>
    <w:p>
      <w:pPr>
        <w:pStyle w:val="BodyText"/>
        <w:tabs>
          <w:tab w:pos="1349" w:val="left" w:leader="none"/>
        </w:tabs>
        <w:spacing w:before="83"/>
        <w:ind w:left="1014"/>
      </w:pPr>
      <w:r>
        <w:rPr>
          <w:spacing w:val="-5"/>
          <w:w w:val="90"/>
          <w:sz w:val="23"/>
        </w:rPr>
        <w:t>rm</w:t>
      </w:r>
      <w:r>
        <w:rPr>
          <w:sz w:val="23"/>
        </w:rPr>
        <w:tab/>
      </w:r>
      <w:r>
        <w:rPr/>
        <w:t>Stock</w:t>
      </w:r>
      <w:r>
        <w:rPr>
          <w:spacing w:val="-2"/>
        </w:rPr>
        <w:t> </w:t>
      </w:r>
      <w:r>
        <w:rPr/>
        <w:t>subscription</w:t>
      </w:r>
      <w:r>
        <w:rPr>
          <w:spacing w:val="28"/>
        </w:rPr>
        <w:t> </w:t>
      </w:r>
      <w:r>
        <w:rPr/>
        <w:t>rights or</w:t>
      </w:r>
      <w:r>
        <w:rPr>
          <w:spacing w:val="-4"/>
        </w:rPr>
        <w:t> </w:t>
      </w:r>
      <w:r>
        <w:rPr/>
        <w:t>warrants</w:t>
      </w:r>
      <w:r>
        <w:rPr>
          <w:spacing w:val="12"/>
        </w:rPr>
        <w:t> </w:t>
      </w:r>
      <w:r>
        <w:rPr/>
        <w:t>must</w:t>
      </w:r>
      <w:r>
        <w:rPr>
          <w:spacing w:val="14"/>
        </w:rPr>
        <w:t> </w:t>
      </w:r>
      <w:r>
        <w:rPr/>
        <w:t>be</w:t>
      </w:r>
      <w:r>
        <w:rPr>
          <w:spacing w:val="-2"/>
        </w:rPr>
        <w:t> </w:t>
      </w:r>
      <w:r>
        <w:rPr/>
        <w:t>either</w:t>
      </w:r>
      <w:r>
        <w:rPr>
          <w:spacing w:val="4"/>
        </w:rPr>
        <w:t> </w:t>
      </w:r>
      <w:r>
        <w:rPr/>
        <w:t>exercised</w:t>
      </w:r>
      <w:r>
        <w:rPr>
          <w:spacing w:val="11"/>
        </w:rPr>
        <w:t> </w:t>
      </w:r>
      <w:r>
        <w:rPr/>
        <w:t>or</w:t>
      </w:r>
      <w:r>
        <w:rPr>
          <w:spacing w:val="-6"/>
        </w:rPr>
        <w:t> </w:t>
      </w:r>
      <w:r>
        <w:rPr>
          <w:spacing w:val="-2"/>
        </w:rPr>
        <w:t>sold.</w:t>
      </w:r>
    </w:p>
    <w:p>
      <w:pPr>
        <w:spacing w:after="0"/>
        <w:sectPr>
          <w:pgSz w:w="11650" w:h="15490"/>
          <w:pgMar w:header="467" w:footer="0" w:top="1100" w:bottom="280" w:left="1640" w:right="0"/>
        </w:sectPr>
      </w:pPr>
    </w:p>
    <w:p>
      <w:pPr>
        <w:pStyle w:val="BodyText"/>
        <w:spacing w:line="256" w:lineRule="auto" w:before="81"/>
        <w:ind w:left="1254" w:right="285" w:hanging="6"/>
      </w:pPr>
      <w:r>
        <w:rPr/>
        <w:t>A</w:t>
      </w:r>
      <w:r>
        <w:rPr>
          <w:spacing w:val="-1"/>
        </w:rPr>
        <w:t> </w:t>
      </w:r>
      <w:r>
        <w:rPr/>
        <w:t>custodian may be reimbursed for any reasonable expenses incurred in managing the account.</w:t>
      </w:r>
      <w:r>
        <w:rPr>
          <w:spacing w:val="17"/>
        </w:rPr>
        <w:t> </w:t>
      </w:r>
      <w:r>
        <w:rPr/>
        <w:t>Compensation</w:t>
      </w:r>
      <w:r>
        <w:rPr>
          <w:spacing w:val="39"/>
        </w:rPr>
        <w:t> </w:t>
      </w:r>
      <w:r>
        <w:rPr/>
        <w:t>may be paid</w:t>
      </w:r>
      <w:r>
        <w:rPr>
          <w:spacing w:val="20"/>
        </w:rPr>
        <w:t> </w:t>
      </w:r>
      <w:r>
        <w:rPr/>
        <w:t>to the</w:t>
      </w:r>
      <w:r>
        <w:rPr>
          <w:spacing w:val="-2"/>
        </w:rPr>
        <w:t> </w:t>
      </w:r>
      <w:r>
        <w:rPr/>
        <w:t>custodian</w:t>
      </w:r>
      <w:r>
        <w:rPr>
          <w:spacing w:val="32"/>
        </w:rPr>
        <w:t> </w:t>
      </w:r>
      <w:r>
        <w:rPr/>
        <w:t>unless</w:t>
      </w:r>
      <w:r>
        <w:rPr>
          <w:spacing w:val="20"/>
        </w:rPr>
        <w:t> </w:t>
      </w:r>
      <w:r>
        <w:rPr/>
        <w:t>the custodian</w:t>
      </w:r>
      <w:r>
        <w:rPr>
          <w:spacing w:val="22"/>
        </w:rPr>
        <w:t> </w:t>
      </w:r>
      <w:r>
        <w:rPr/>
        <w:t>is</w:t>
      </w:r>
      <w:r>
        <w:rPr>
          <w:spacing w:val="-5"/>
        </w:rPr>
        <w:t> </w:t>
      </w:r>
      <w:r>
        <w:rPr/>
        <w:t>also</w:t>
      </w:r>
      <w:r>
        <w:rPr>
          <w:spacing w:val="18"/>
        </w:rPr>
        <w:t> </w:t>
      </w:r>
      <w:r>
        <w:rPr/>
        <w:t>the</w:t>
      </w:r>
      <w:r>
        <w:rPr>
          <w:spacing w:val="-1"/>
        </w:rPr>
        <w:t> </w:t>
      </w:r>
      <w:r>
        <w:rPr/>
        <w:t>donor.</w:t>
      </w:r>
    </w:p>
    <w:p>
      <w:pPr>
        <w:pStyle w:val="BodyText"/>
        <w:spacing w:before="216"/>
      </w:pPr>
    </w:p>
    <w:p>
      <w:pPr>
        <w:pStyle w:val="Heading3"/>
        <w:ind w:left="1251"/>
      </w:pPr>
      <w:r>
        <w:rPr>
          <w:spacing w:val="-10"/>
        </w:rPr>
        <w:t>Donating</w:t>
      </w:r>
      <w:r>
        <w:rPr>
          <w:spacing w:val="-15"/>
        </w:rPr>
        <w:t> </w:t>
      </w:r>
      <w:r>
        <w:rPr>
          <w:spacing w:val="-2"/>
        </w:rPr>
        <w:t>Securities</w:t>
      </w:r>
    </w:p>
    <w:p>
      <w:pPr>
        <w:pStyle w:val="BodyText"/>
        <w:spacing w:line="259" w:lineRule="auto" w:before="98"/>
        <w:ind w:left="1259" w:right="230" w:hanging="9"/>
      </w:pPr>
      <w:r>
        <w:rPr>
          <w:w w:val="105"/>
        </w:rPr>
        <w:t>When</w:t>
      </w:r>
      <w:r>
        <w:rPr>
          <w:spacing w:val="-4"/>
          <w:w w:val="105"/>
        </w:rPr>
        <w:t> </w:t>
      </w:r>
      <w:r>
        <w:rPr>
          <w:w w:val="105"/>
        </w:rPr>
        <w:t>a</w:t>
      </w:r>
      <w:r>
        <w:rPr>
          <w:spacing w:val="-6"/>
          <w:w w:val="105"/>
        </w:rPr>
        <w:t> </w:t>
      </w:r>
      <w:r>
        <w:rPr>
          <w:w w:val="105"/>
        </w:rPr>
        <w:t>person makes</w:t>
      </w:r>
      <w:r>
        <w:rPr>
          <w:spacing w:val="-7"/>
          <w:w w:val="105"/>
        </w:rPr>
        <w:t> </w:t>
      </w:r>
      <w:r>
        <w:rPr>
          <w:w w:val="105"/>
        </w:rPr>
        <w:t>a</w:t>
      </w:r>
      <w:r>
        <w:rPr>
          <w:spacing w:val="-12"/>
          <w:w w:val="105"/>
        </w:rPr>
        <w:t> </w:t>
      </w:r>
      <w:r>
        <w:rPr>
          <w:w w:val="105"/>
        </w:rPr>
        <w:t>gift</w:t>
      </w:r>
      <w:r>
        <w:rPr>
          <w:spacing w:val="-4"/>
          <w:w w:val="105"/>
        </w:rPr>
        <w:t> </w:t>
      </w:r>
      <w:r>
        <w:rPr>
          <w:w w:val="105"/>
        </w:rPr>
        <w:t>of</w:t>
      </w:r>
      <w:r>
        <w:rPr>
          <w:spacing w:val="-16"/>
          <w:w w:val="105"/>
        </w:rPr>
        <w:t> </w:t>
      </w:r>
      <w:r>
        <w:rPr>
          <w:w w:val="105"/>
        </w:rPr>
        <w:t>securities to</w:t>
      </w:r>
      <w:r>
        <w:rPr>
          <w:spacing w:val="-11"/>
          <w:w w:val="105"/>
        </w:rPr>
        <w:t> </w:t>
      </w:r>
      <w:r>
        <w:rPr>
          <w:w w:val="105"/>
        </w:rPr>
        <w:t>a</w:t>
      </w:r>
      <w:r>
        <w:rPr>
          <w:spacing w:val="-4"/>
          <w:w w:val="105"/>
        </w:rPr>
        <w:t> </w:t>
      </w:r>
      <w:r>
        <w:rPr>
          <w:w w:val="105"/>
        </w:rPr>
        <w:t>minor under</w:t>
      </w:r>
      <w:r>
        <w:rPr>
          <w:spacing w:val="-1"/>
          <w:w w:val="105"/>
        </w:rPr>
        <w:t> </w:t>
      </w:r>
      <w:r>
        <w:rPr>
          <w:w w:val="105"/>
        </w:rPr>
        <w:t>the</w:t>
      </w:r>
      <w:r>
        <w:rPr>
          <w:spacing w:val="-6"/>
          <w:w w:val="105"/>
        </w:rPr>
        <w:t> </w:t>
      </w:r>
      <w:r>
        <w:rPr>
          <w:w w:val="105"/>
        </w:rPr>
        <w:t>UGMA/UTMA laws,</w:t>
      </w:r>
      <w:r>
        <w:rPr>
          <w:spacing w:val="-1"/>
          <w:w w:val="105"/>
        </w:rPr>
        <w:t> </w:t>
      </w:r>
      <w:r>
        <w:rPr>
          <w:w w:val="105"/>
        </w:rPr>
        <w:t>that person</w:t>
      </w:r>
      <w:r>
        <w:rPr>
          <w:spacing w:val="-10"/>
          <w:w w:val="105"/>
        </w:rPr>
        <w:t> </w:t>
      </w:r>
      <w:r>
        <w:rPr>
          <w:w w:val="105"/>
        </w:rPr>
        <w:t>is</w:t>
      </w:r>
      <w:r>
        <w:rPr>
          <w:spacing w:val="-14"/>
          <w:w w:val="105"/>
        </w:rPr>
        <w:t> </w:t>
      </w:r>
      <w:r>
        <w:rPr>
          <w:w w:val="105"/>
        </w:rPr>
        <w:t>the</w:t>
      </w:r>
      <w:r>
        <w:rPr>
          <w:spacing w:val="-13"/>
          <w:w w:val="105"/>
        </w:rPr>
        <w:t> </w:t>
      </w:r>
      <w:r>
        <w:rPr>
          <w:w w:val="105"/>
        </w:rPr>
        <w:t>securities'</w:t>
      </w:r>
      <w:r>
        <w:rPr>
          <w:spacing w:val="-14"/>
          <w:w w:val="105"/>
        </w:rPr>
        <w:t> </w:t>
      </w:r>
      <w:r>
        <w:rPr>
          <w:b/>
          <w:w w:val="105"/>
        </w:rPr>
        <w:t>donor.</w:t>
      </w:r>
      <w:r>
        <w:rPr>
          <w:b/>
          <w:spacing w:val="-14"/>
          <w:w w:val="105"/>
        </w:rPr>
        <w:t> </w:t>
      </w:r>
      <w:r>
        <w:rPr>
          <w:b/>
          <w:w w:val="105"/>
        </w:rPr>
        <w:t>A</w:t>
      </w:r>
      <w:r>
        <w:rPr>
          <w:b/>
          <w:spacing w:val="-15"/>
          <w:w w:val="105"/>
        </w:rPr>
        <w:t> </w:t>
      </w:r>
      <w:r>
        <w:rPr>
          <w:w w:val="105"/>
        </w:rPr>
        <w:t>gift</w:t>
      </w:r>
      <w:r>
        <w:rPr>
          <w:spacing w:val="-13"/>
          <w:w w:val="105"/>
        </w:rPr>
        <w:t> </w:t>
      </w:r>
      <w:r>
        <w:rPr>
          <w:w w:val="105"/>
        </w:rPr>
        <w:t>under</w:t>
      </w:r>
      <w:r>
        <w:rPr>
          <w:spacing w:val="-11"/>
          <w:w w:val="105"/>
        </w:rPr>
        <w:t> </w:t>
      </w:r>
      <w:r>
        <w:rPr>
          <w:w w:val="105"/>
        </w:rPr>
        <w:t>UGMA/UTMA</w:t>
      </w:r>
      <w:r>
        <w:rPr>
          <w:spacing w:val="-14"/>
          <w:w w:val="105"/>
        </w:rPr>
        <w:t> </w:t>
      </w:r>
      <w:r>
        <w:rPr>
          <w:w w:val="105"/>
        </w:rPr>
        <w:t>conveys</w:t>
      </w:r>
      <w:r>
        <w:rPr>
          <w:spacing w:val="-14"/>
          <w:w w:val="105"/>
        </w:rPr>
        <w:t> </w:t>
      </w:r>
      <w:r>
        <w:rPr>
          <w:b/>
          <w:w w:val="105"/>
        </w:rPr>
        <w:t>an</w:t>
      </w:r>
      <w:r>
        <w:rPr>
          <w:b/>
          <w:spacing w:val="-13"/>
          <w:w w:val="105"/>
        </w:rPr>
        <w:t> </w:t>
      </w:r>
      <w:r>
        <w:rPr>
          <w:b/>
          <w:w w:val="105"/>
        </w:rPr>
        <w:t>indefeasible</w:t>
      </w:r>
      <w:r>
        <w:rPr>
          <w:b/>
          <w:spacing w:val="-14"/>
          <w:w w:val="105"/>
        </w:rPr>
        <w:t> </w:t>
      </w:r>
      <w:r>
        <w:rPr>
          <w:rFonts w:ascii="Arial" w:hAnsi="Arial"/>
          <w:b/>
          <w:w w:val="115"/>
          <w:sz w:val="20"/>
        </w:rPr>
        <w:t>title­ </w:t>
      </w:r>
      <w:r>
        <w:rPr>
          <w:w w:val="105"/>
        </w:rPr>
        <w:t>that is, the</w:t>
      </w:r>
      <w:r>
        <w:rPr>
          <w:spacing w:val="-7"/>
          <w:w w:val="105"/>
        </w:rPr>
        <w:t> </w:t>
      </w:r>
      <w:r>
        <w:rPr>
          <w:w w:val="105"/>
        </w:rPr>
        <w:t>donor may</w:t>
      </w:r>
      <w:r>
        <w:rPr>
          <w:spacing w:val="-4"/>
          <w:w w:val="105"/>
        </w:rPr>
        <w:t> </w:t>
      </w:r>
      <w:r>
        <w:rPr>
          <w:w w:val="105"/>
        </w:rPr>
        <w:t>not take back the</w:t>
      </w:r>
      <w:r>
        <w:rPr>
          <w:spacing w:val="-6"/>
          <w:w w:val="105"/>
        </w:rPr>
        <w:t> </w:t>
      </w:r>
      <w:r>
        <w:rPr>
          <w:w w:val="105"/>
        </w:rPr>
        <w:t>gift, nor may</w:t>
      </w:r>
      <w:r>
        <w:rPr>
          <w:spacing w:val="-1"/>
          <w:w w:val="105"/>
        </w:rPr>
        <w:t> </w:t>
      </w:r>
      <w:r>
        <w:rPr>
          <w:w w:val="105"/>
        </w:rPr>
        <w:t>the</w:t>
      </w:r>
      <w:r>
        <w:rPr>
          <w:spacing w:val="-2"/>
          <w:w w:val="105"/>
        </w:rPr>
        <w:t> </w:t>
      </w:r>
      <w:r>
        <w:rPr>
          <w:w w:val="105"/>
        </w:rPr>
        <w:t>minor return the</w:t>
      </w:r>
      <w:r>
        <w:rPr>
          <w:spacing w:val="-6"/>
          <w:w w:val="105"/>
        </w:rPr>
        <w:t> </w:t>
      </w:r>
      <w:r>
        <w:rPr>
          <w:w w:val="105"/>
        </w:rPr>
        <w:t>gift until the minor</w:t>
      </w:r>
      <w:r>
        <w:rPr>
          <w:spacing w:val="-9"/>
          <w:w w:val="105"/>
        </w:rPr>
        <w:t> </w:t>
      </w:r>
      <w:r>
        <w:rPr>
          <w:w w:val="105"/>
        </w:rPr>
        <w:t>has</w:t>
      </w:r>
      <w:r>
        <w:rPr>
          <w:spacing w:val="-10"/>
          <w:w w:val="105"/>
        </w:rPr>
        <w:t> </w:t>
      </w:r>
      <w:r>
        <w:rPr>
          <w:w w:val="105"/>
        </w:rPr>
        <w:t>reached the</w:t>
      </w:r>
      <w:r>
        <w:rPr>
          <w:spacing w:val="-14"/>
          <w:w w:val="105"/>
        </w:rPr>
        <w:t> </w:t>
      </w:r>
      <w:r>
        <w:rPr>
          <w:w w:val="105"/>
        </w:rPr>
        <w:t>age</w:t>
      </w:r>
      <w:r>
        <w:rPr>
          <w:spacing w:val="-13"/>
          <w:w w:val="105"/>
        </w:rPr>
        <w:t> </w:t>
      </w:r>
      <w:r>
        <w:rPr>
          <w:w w:val="105"/>
        </w:rPr>
        <w:t>of</w:t>
      </w:r>
      <w:r>
        <w:rPr>
          <w:spacing w:val="-12"/>
          <w:w w:val="105"/>
        </w:rPr>
        <w:t> </w:t>
      </w:r>
      <w:r>
        <w:rPr>
          <w:w w:val="105"/>
        </w:rPr>
        <w:t>majority. Once</w:t>
      </w:r>
      <w:r>
        <w:rPr>
          <w:spacing w:val="-14"/>
          <w:w w:val="105"/>
        </w:rPr>
        <w:t> </w:t>
      </w:r>
      <w:r>
        <w:rPr>
          <w:w w:val="105"/>
        </w:rPr>
        <w:t>a</w:t>
      </w:r>
      <w:r>
        <w:rPr>
          <w:spacing w:val="-14"/>
          <w:w w:val="105"/>
        </w:rPr>
        <w:t> </w:t>
      </w:r>
      <w:r>
        <w:rPr>
          <w:w w:val="105"/>
        </w:rPr>
        <w:t>gift</w:t>
      </w:r>
      <w:r>
        <w:rPr>
          <w:spacing w:val="-9"/>
          <w:w w:val="105"/>
        </w:rPr>
        <w:t> </w:t>
      </w:r>
      <w:r>
        <w:rPr>
          <w:w w:val="105"/>
        </w:rPr>
        <w:t>is</w:t>
      </w:r>
      <w:r>
        <w:rPr>
          <w:spacing w:val="-14"/>
          <w:w w:val="105"/>
        </w:rPr>
        <w:t> </w:t>
      </w:r>
      <w:r>
        <w:rPr>
          <w:w w:val="105"/>
        </w:rPr>
        <w:t>donated, the</w:t>
      </w:r>
      <w:r>
        <w:rPr>
          <w:spacing w:val="-14"/>
          <w:w w:val="105"/>
        </w:rPr>
        <w:t> </w:t>
      </w:r>
      <w:r>
        <w:rPr>
          <w:w w:val="105"/>
        </w:rPr>
        <w:t>donor</w:t>
      </w:r>
      <w:r>
        <w:rPr>
          <w:spacing w:val="-1"/>
          <w:w w:val="105"/>
        </w:rPr>
        <w:t> </w:t>
      </w:r>
      <w:r>
        <w:rPr>
          <w:w w:val="105"/>
        </w:rPr>
        <w:t>gives</w:t>
      </w:r>
      <w:r>
        <w:rPr>
          <w:spacing w:val="-3"/>
          <w:w w:val="105"/>
        </w:rPr>
        <w:t> </w:t>
      </w:r>
      <w:r>
        <w:rPr>
          <w:w w:val="105"/>
        </w:rPr>
        <w:t>up</w:t>
      </w:r>
      <w:r>
        <w:rPr>
          <w:spacing w:val="-13"/>
          <w:w w:val="105"/>
        </w:rPr>
        <w:t> </w:t>
      </w:r>
      <w:r>
        <w:rPr>
          <w:w w:val="105"/>
        </w:rPr>
        <w:t>all</w:t>
      </w:r>
      <w:r>
        <w:rPr>
          <w:spacing w:val="-2"/>
          <w:w w:val="105"/>
        </w:rPr>
        <w:t> </w:t>
      </w:r>
      <w:r>
        <w:rPr>
          <w:w w:val="105"/>
        </w:rPr>
        <w:t>rights</w:t>
      </w:r>
      <w:r>
        <w:rPr>
          <w:w w:val="105"/>
        </w:rPr>
        <w:t> to</w:t>
      </w:r>
      <w:r>
        <w:rPr>
          <w:spacing w:val="-13"/>
          <w:w w:val="105"/>
        </w:rPr>
        <w:t> </w:t>
      </w:r>
      <w:r>
        <w:rPr>
          <w:w w:val="105"/>
        </w:rPr>
        <w:t>the</w:t>
      </w:r>
      <w:r>
        <w:rPr>
          <w:spacing w:val="-13"/>
          <w:w w:val="105"/>
        </w:rPr>
        <w:t> </w:t>
      </w:r>
      <w:r>
        <w:rPr>
          <w:w w:val="105"/>
        </w:rPr>
        <w:t>property.</w:t>
      </w:r>
      <w:r>
        <w:rPr>
          <w:spacing w:val="-10"/>
          <w:w w:val="105"/>
        </w:rPr>
        <w:t> </w:t>
      </w:r>
      <w:r>
        <w:rPr>
          <w:w w:val="105"/>
        </w:rPr>
        <w:t>When the</w:t>
      </w:r>
      <w:r>
        <w:rPr>
          <w:spacing w:val="-4"/>
          <w:w w:val="105"/>
        </w:rPr>
        <w:t> </w:t>
      </w:r>
      <w:r>
        <w:rPr>
          <w:w w:val="105"/>
        </w:rPr>
        <w:t>minor reaches the</w:t>
      </w:r>
      <w:r>
        <w:rPr>
          <w:spacing w:val="-14"/>
          <w:w w:val="105"/>
        </w:rPr>
        <w:t> </w:t>
      </w:r>
      <w:r>
        <w:rPr>
          <w:w w:val="105"/>
        </w:rPr>
        <w:t>specified age,</w:t>
      </w:r>
      <w:r>
        <w:rPr>
          <w:spacing w:val="-3"/>
          <w:w w:val="105"/>
        </w:rPr>
        <w:t> </w:t>
      </w:r>
      <w:r>
        <w:rPr>
          <w:w w:val="105"/>
        </w:rPr>
        <w:t>the</w:t>
      </w:r>
      <w:r>
        <w:rPr>
          <w:spacing w:val="-5"/>
          <w:w w:val="105"/>
        </w:rPr>
        <w:t> </w:t>
      </w:r>
      <w:r>
        <w:rPr>
          <w:w w:val="105"/>
        </w:rPr>
        <w:t>property</w:t>
      </w:r>
      <w:r>
        <w:rPr>
          <w:spacing w:val="-4"/>
          <w:w w:val="105"/>
        </w:rPr>
        <w:t> </w:t>
      </w:r>
      <w:r>
        <w:rPr>
          <w:w w:val="105"/>
        </w:rPr>
        <w:t>in</w:t>
      </w:r>
      <w:r>
        <w:rPr>
          <w:spacing w:val="-3"/>
          <w:w w:val="105"/>
        </w:rPr>
        <w:t> </w:t>
      </w:r>
      <w:r>
        <w:rPr>
          <w:w w:val="105"/>
        </w:rPr>
        <w:t>the</w:t>
      </w:r>
      <w:r>
        <w:rPr>
          <w:spacing w:val="-14"/>
          <w:w w:val="105"/>
        </w:rPr>
        <w:t> </w:t>
      </w:r>
      <w:r>
        <w:rPr>
          <w:w w:val="105"/>
        </w:rPr>
        <w:t>account</w:t>
      </w:r>
      <w:r>
        <w:rPr>
          <w:spacing w:val="-1"/>
          <w:w w:val="105"/>
        </w:rPr>
        <w:t> </w:t>
      </w:r>
      <w:r>
        <w:rPr>
          <w:w w:val="105"/>
        </w:rPr>
        <w:t>is transferred into the minor's name.</w:t>
      </w:r>
    </w:p>
    <w:p>
      <w:pPr>
        <w:pStyle w:val="BodyText"/>
        <w:spacing w:before="232"/>
      </w:pPr>
    </w:p>
    <w:p>
      <w:pPr>
        <w:pStyle w:val="Heading3"/>
        <w:ind w:left="1251"/>
      </w:pPr>
      <w:r>
        <w:rPr>
          <w:w w:val="85"/>
        </w:rPr>
        <w:t>UGMA/UTMA</w:t>
      </w:r>
      <w:r>
        <w:rPr>
          <w:spacing w:val="53"/>
        </w:rPr>
        <w:t> </w:t>
      </w:r>
      <w:r>
        <w:rPr>
          <w:spacing w:val="-2"/>
        </w:rPr>
        <w:t>Rules</w:t>
      </w:r>
    </w:p>
    <w:p>
      <w:pPr>
        <w:pStyle w:val="BodyText"/>
        <w:spacing w:before="90"/>
        <w:ind w:left="1248"/>
      </w:pPr>
      <w:r>
        <w:rPr/>
        <w:t>Securities</w:t>
      </w:r>
      <w:r>
        <w:rPr>
          <w:spacing w:val="15"/>
        </w:rPr>
        <w:t> </w:t>
      </w:r>
      <w:r>
        <w:rPr/>
        <w:t>professionals</w:t>
      </w:r>
      <w:r>
        <w:rPr>
          <w:spacing w:val="13"/>
        </w:rPr>
        <w:t> </w:t>
      </w:r>
      <w:r>
        <w:rPr/>
        <w:t>should</w:t>
      </w:r>
      <w:r>
        <w:rPr>
          <w:spacing w:val="7"/>
        </w:rPr>
        <w:t> </w:t>
      </w:r>
      <w:r>
        <w:rPr/>
        <w:t>know</w:t>
      </w:r>
      <w:r>
        <w:rPr>
          <w:spacing w:val="7"/>
        </w:rPr>
        <w:t> </w:t>
      </w:r>
      <w:r>
        <w:rPr/>
        <w:t>the</w:t>
      </w:r>
      <w:r>
        <w:rPr>
          <w:spacing w:val="-10"/>
        </w:rPr>
        <w:t> </w:t>
      </w:r>
      <w:r>
        <w:rPr/>
        <w:t>following</w:t>
      </w:r>
      <w:r>
        <w:rPr>
          <w:spacing w:val="5"/>
        </w:rPr>
        <w:t> </w:t>
      </w:r>
      <w:r>
        <w:rPr/>
        <w:t>UGMA/UTMA</w:t>
      </w:r>
      <w:r>
        <w:rPr>
          <w:spacing w:val="15"/>
        </w:rPr>
        <w:t> </w:t>
      </w:r>
      <w:r>
        <w:rPr/>
        <w:t>custodial</w:t>
      </w:r>
      <w:r>
        <w:rPr>
          <w:spacing w:val="10"/>
        </w:rPr>
        <w:t> </w:t>
      </w:r>
      <w:r>
        <w:rPr/>
        <w:t>account</w:t>
      </w:r>
      <w:r>
        <w:rPr>
          <w:spacing w:val="14"/>
        </w:rPr>
        <w:t> </w:t>
      </w:r>
      <w:r>
        <w:rPr>
          <w:spacing w:val="-2"/>
        </w:rPr>
        <w:t>rules:</w:t>
      </w:r>
    </w:p>
    <w:p>
      <w:pPr>
        <w:pStyle w:val="BodyText"/>
        <w:spacing w:before="112"/>
        <w:ind w:left="1270"/>
      </w:pPr>
      <w:r>
        <w:rPr>
          <w:sz w:val="19"/>
        </w:rPr>
        <w:t>lE</w:t>
      </w:r>
      <w:r>
        <w:rPr>
          <w:spacing w:val="43"/>
          <w:sz w:val="19"/>
        </w:rPr>
        <w:t>  </w:t>
      </w:r>
      <w:r>
        <w:rPr/>
        <w:t>All</w:t>
      </w:r>
      <w:r>
        <w:rPr>
          <w:spacing w:val="-1"/>
        </w:rPr>
        <w:t> </w:t>
      </w:r>
      <w:r>
        <w:rPr/>
        <w:t>gifts</w:t>
      </w:r>
      <w:r>
        <w:rPr>
          <w:spacing w:val="-2"/>
        </w:rPr>
        <w:t> </w:t>
      </w:r>
      <w:r>
        <w:rPr/>
        <w:t>are</w:t>
      </w:r>
      <w:r>
        <w:rPr>
          <w:spacing w:val="-1"/>
        </w:rPr>
        <w:t> </w:t>
      </w:r>
      <w:r>
        <w:rPr/>
        <w:t>irrevocable.</w:t>
      </w:r>
      <w:r>
        <w:rPr>
          <w:spacing w:val="8"/>
        </w:rPr>
        <w:t> </w:t>
      </w:r>
      <w:r>
        <w:rPr/>
        <w:t>Gifts</w:t>
      </w:r>
      <w:r>
        <w:rPr>
          <w:spacing w:val="4"/>
        </w:rPr>
        <w:t> </w:t>
      </w:r>
      <w:r>
        <w:rPr/>
        <w:t>may</w:t>
      </w:r>
      <w:r>
        <w:rPr>
          <w:spacing w:val="3"/>
        </w:rPr>
        <w:t> </w:t>
      </w:r>
      <w:r>
        <w:rPr/>
        <w:t>be</w:t>
      </w:r>
      <w:r>
        <w:rPr>
          <w:spacing w:val="-3"/>
        </w:rPr>
        <w:t> </w:t>
      </w:r>
      <w:r>
        <w:rPr/>
        <w:t>in</w:t>
      </w:r>
      <w:r>
        <w:rPr>
          <w:spacing w:val="4"/>
        </w:rPr>
        <w:t> </w:t>
      </w:r>
      <w:r>
        <w:rPr/>
        <w:t>the</w:t>
      </w:r>
      <w:r>
        <w:rPr>
          <w:spacing w:val="-8"/>
        </w:rPr>
        <w:t> </w:t>
      </w:r>
      <w:r>
        <w:rPr/>
        <w:t>form of</w:t>
      </w:r>
      <w:r>
        <w:rPr>
          <w:spacing w:val="-8"/>
        </w:rPr>
        <w:t> </w:t>
      </w:r>
      <w:r>
        <w:rPr/>
        <w:t>cash or</w:t>
      </w:r>
      <w:r>
        <w:rPr>
          <w:spacing w:val="-6"/>
        </w:rPr>
        <w:t> </w:t>
      </w:r>
      <w:r>
        <w:rPr/>
        <w:t>fully</w:t>
      </w:r>
      <w:r>
        <w:rPr>
          <w:spacing w:val="-1"/>
        </w:rPr>
        <w:t> </w:t>
      </w:r>
      <w:r>
        <w:rPr/>
        <w:t>paid</w:t>
      </w:r>
      <w:r>
        <w:rPr>
          <w:spacing w:val="-4"/>
        </w:rPr>
        <w:t> </w:t>
      </w:r>
      <w:r>
        <w:rPr>
          <w:spacing w:val="-2"/>
        </w:rPr>
        <w:t>securities.</w:t>
      </w:r>
    </w:p>
    <w:p>
      <w:pPr>
        <w:pStyle w:val="BodyText"/>
        <w:spacing w:before="112"/>
        <w:ind w:left="1265"/>
      </w:pPr>
      <w:r>
        <w:rPr>
          <w:rFonts w:ascii="Arial"/>
          <w:sz w:val="17"/>
        </w:rPr>
        <w:t>liJ</w:t>
      </w:r>
      <w:r>
        <w:rPr>
          <w:rFonts w:ascii="Arial"/>
          <w:spacing w:val="49"/>
          <w:sz w:val="17"/>
        </w:rPr>
        <w:t>  </w:t>
      </w:r>
      <w:r>
        <w:rPr/>
        <w:t>An</w:t>
      </w:r>
      <w:r>
        <w:rPr>
          <w:spacing w:val="7"/>
        </w:rPr>
        <w:t> </w:t>
      </w:r>
      <w:r>
        <w:rPr/>
        <w:t>account</w:t>
      </w:r>
      <w:r>
        <w:rPr>
          <w:spacing w:val="19"/>
        </w:rPr>
        <w:t> </w:t>
      </w:r>
      <w:r>
        <w:rPr/>
        <w:t>may</w:t>
      </w:r>
      <w:r>
        <w:rPr>
          <w:spacing w:val="-1"/>
        </w:rPr>
        <w:t> </w:t>
      </w:r>
      <w:r>
        <w:rPr/>
        <w:t>have</w:t>
      </w:r>
      <w:r>
        <w:rPr>
          <w:spacing w:val="3"/>
        </w:rPr>
        <w:t> </w:t>
      </w:r>
      <w:r>
        <w:rPr/>
        <w:t>only</w:t>
      </w:r>
      <w:r>
        <w:rPr>
          <w:spacing w:val="-2"/>
        </w:rPr>
        <w:t> </w:t>
      </w:r>
      <w:r>
        <w:rPr/>
        <w:t>one</w:t>
      </w:r>
      <w:r>
        <w:rPr>
          <w:spacing w:val="-1"/>
        </w:rPr>
        <w:t> </w:t>
      </w:r>
      <w:r>
        <w:rPr/>
        <w:t>custodian</w:t>
      </w:r>
      <w:r>
        <w:rPr>
          <w:spacing w:val="16"/>
        </w:rPr>
        <w:t> </w:t>
      </w:r>
      <w:r>
        <w:rPr/>
        <w:t>and</w:t>
      </w:r>
      <w:r>
        <w:rPr>
          <w:spacing w:val="5"/>
        </w:rPr>
        <w:t> </w:t>
      </w:r>
      <w:r>
        <w:rPr/>
        <w:t>one</w:t>
      </w:r>
      <w:r>
        <w:rPr>
          <w:spacing w:val="8"/>
        </w:rPr>
        <w:t> </w:t>
      </w:r>
      <w:r>
        <w:rPr/>
        <w:t>minor</w:t>
      </w:r>
      <w:r>
        <w:rPr>
          <w:spacing w:val="8"/>
        </w:rPr>
        <w:t> </w:t>
      </w:r>
      <w:r>
        <w:rPr/>
        <w:t>or</w:t>
      </w:r>
      <w:r>
        <w:rPr>
          <w:spacing w:val="9"/>
        </w:rPr>
        <w:t> </w:t>
      </w:r>
      <w:r>
        <w:rPr/>
        <w:t>beneficial</w:t>
      </w:r>
      <w:r>
        <w:rPr>
          <w:spacing w:val="13"/>
        </w:rPr>
        <w:t> </w:t>
      </w:r>
      <w:r>
        <w:rPr>
          <w:spacing w:val="-2"/>
        </w:rPr>
        <w:t>owner.</w:t>
      </w:r>
    </w:p>
    <w:p>
      <w:pPr>
        <w:pStyle w:val="BodyText"/>
        <w:spacing w:before="111"/>
        <w:ind w:left="1270"/>
      </w:pPr>
      <w:r>
        <w:rPr>
          <w:sz w:val="19"/>
        </w:rPr>
        <w:t>liil</w:t>
      </w:r>
      <w:r>
        <w:rPr>
          <w:spacing w:val="49"/>
          <w:sz w:val="19"/>
        </w:rPr>
        <w:t>  </w:t>
      </w:r>
      <w:r>
        <w:rPr/>
        <w:t>A</w:t>
      </w:r>
      <w:r>
        <w:rPr>
          <w:spacing w:val="-11"/>
        </w:rPr>
        <w:t> </w:t>
      </w:r>
      <w:r>
        <w:rPr/>
        <w:t>donor</w:t>
      </w:r>
      <w:r>
        <w:rPr>
          <w:spacing w:val="-1"/>
        </w:rPr>
        <w:t> </w:t>
      </w:r>
      <w:r>
        <w:rPr/>
        <w:t>of</w:t>
      </w:r>
      <w:r>
        <w:rPr>
          <w:spacing w:val="-9"/>
        </w:rPr>
        <w:t> </w:t>
      </w:r>
      <w:r>
        <w:rPr/>
        <w:t>securities</w:t>
      </w:r>
      <w:r>
        <w:rPr>
          <w:spacing w:val="8"/>
        </w:rPr>
        <w:t> </w:t>
      </w:r>
      <w:r>
        <w:rPr/>
        <w:t>can</w:t>
      </w:r>
      <w:r>
        <w:rPr>
          <w:spacing w:val="7"/>
        </w:rPr>
        <w:t> </w:t>
      </w:r>
      <w:r>
        <w:rPr/>
        <w:t>act</w:t>
      </w:r>
      <w:r>
        <w:rPr>
          <w:spacing w:val="-1"/>
        </w:rPr>
        <w:t> </w:t>
      </w:r>
      <w:r>
        <w:rPr/>
        <w:t>as</w:t>
      </w:r>
      <w:r>
        <w:rPr>
          <w:spacing w:val="1"/>
        </w:rPr>
        <w:t> </w:t>
      </w:r>
      <w:r>
        <w:rPr/>
        <w:t>custodian</w:t>
      </w:r>
      <w:r>
        <w:rPr>
          <w:spacing w:val="13"/>
        </w:rPr>
        <w:t> </w:t>
      </w:r>
      <w:r>
        <w:rPr/>
        <w:t>or appoint</w:t>
      </w:r>
      <w:r>
        <w:rPr>
          <w:spacing w:val="10"/>
        </w:rPr>
        <w:t> </w:t>
      </w:r>
      <w:r>
        <w:rPr/>
        <w:t>someone</w:t>
      </w:r>
      <w:r>
        <w:rPr>
          <w:spacing w:val="16"/>
        </w:rPr>
        <w:t> </w:t>
      </w:r>
      <w:r>
        <w:rPr/>
        <w:t>to</w:t>
      </w:r>
      <w:r>
        <w:rPr>
          <w:spacing w:val="-3"/>
        </w:rPr>
        <w:t> </w:t>
      </w:r>
      <w:r>
        <w:rPr/>
        <w:t>do</w:t>
      </w:r>
      <w:r>
        <w:rPr>
          <w:spacing w:val="-9"/>
        </w:rPr>
        <w:t> </w:t>
      </w:r>
      <w:r>
        <w:rPr>
          <w:spacing w:val="-5"/>
        </w:rPr>
        <w:t>so.</w:t>
      </w:r>
    </w:p>
    <w:p>
      <w:pPr>
        <w:pStyle w:val="BodyText"/>
        <w:tabs>
          <w:tab w:pos="1620" w:val="left" w:leader="none"/>
        </w:tabs>
        <w:spacing w:line="261" w:lineRule="auto" w:before="108"/>
        <w:ind w:left="1614" w:right="122" w:hanging="351"/>
      </w:pPr>
      <w:r>
        <w:rPr>
          <w:rFonts w:ascii="Arial"/>
          <w:spacing w:val="-6"/>
          <w:sz w:val="18"/>
        </w:rPr>
        <w:t>ii</w:t>
      </w:r>
      <w:r>
        <w:rPr>
          <w:rFonts w:ascii="Arial"/>
          <w:sz w:val="18"/>
        </w:rPr>
        <w:tab/>
        <w:tab/>
      </w:r>
      <w:r>
        <w:rPr/>
        <w:t>Unless acting as</w:t>
      </w:r>
      <w:r>
        <w:rPr>
          <w:spacing w:val="-2"/>
        </w:rPr>
        <w:t> </w:t>
      </w:r>
      <w:r>
        <w:rPr/>
        <w:t>a</w:t>
      </w:r>
      <w:r>
        <w:rPr>
          <w:spacing w:val="-1"/>
        </w:rPr>
        <w:t> </w:t>
      </w:r>
      <w:r>
        <w:rPr/>
        <w:t>custodian,</w:t>
      </w:r>
      <w:r>
        <w:rPr>
          <w:spacing w:val="24"/>
        </w:rPr>
        <w:t> </w:t>
      </w:r>
      <w:r>
        <w:rPr/>
        <w:t>parents have no</w:t>
      </w:r>
      <w:r>
        <w:rPr>
          <w:spacing w:val="-1"/>
        </w:rPr>
        <w:t> </w:t>
      </w:r>
      <w:r>
        <w:rPr/>
        <w:t>legal control over a UGMA/UTMA account </w:t>
      </w:r>
      <w:r>
        <w:rPr>
          <w:w w:val="105"/>
        </w:rPr>
        <w:t>or the securities in it.</w:t>
      </w:r>
    </w:p>
    <w:p>
      <w:pPr>
        <w:pStyle w:val="BodyText"/>
        <w:tabs>
          <w:tab w:pos="1605" w:val="left" w:leader="none"/>
        </w:tabs>
        <w:spacing w:line="264" w:lineRule="auto" w:before="83"/>
        <w:ind w:left="1614" w:right="365" w:hanging="345"/>
      </w:pPr>
      <w:r>
        <w:rPr>
          <w:spacing w:val="-4"/>
          <w:w w:val="95"/>
          <w:sz w:val="18"/>
        </w:rPr>
        <w:t>l!iJ</w:t>
      </w:r>
      <w:r>
        <w:rPr>
          <w:sz w:val="18"/>
        </w:rPr>
        <w:tab/>
      </w:r>
      <w:r>
        <w:rPr>
          <w:w w:val="105"/>
        </w:rPr>
        <w:t>A</w:t>
      </w:r>
      <w:r>
        <w:rPr>
          <w:spacing w:val="-14"/>
          <w:w w:val="105"/>
        </w:rPr>
        <w:t> </w:t>
      </w:r>
      <w:r>
        <w:rPr>
          <w:w w:val="105"/>
        </w:rPr>
        <w:t>minor</w:t>
      </w:r>
      <w:r>
        <w:rPr>
          <w:spacing w:val="-5"/>
          <w:w w:val="105"/>
        </w:rPr>
        <w:t> </w:t>
      </w:r>
      <w:r>
        <w:rPr>
          <w:w w:val="105"/>
        </w:rPr>
        <w:t>can be</w:t>
      </w:r>
      <w:r>
        <w:rPr>
          <w:spacing w:val="-8"/>
          <w:w w:val="105"/>
        </w:rPr>
        <w:t> </w:t>
      </w:r>
      <w:r>
        <w:rPr>
          <w:w w:val="105"/>
        </w:rPr>
        <w:t>the</w:t>
      </w:r>
      <w:r>
        <w:rPr>
          <w:spacing w:val="-1"/>
          <w:w w:val="105"/>
        </w:rPr>
        <w:t> </w:t>
      </w:r>
      <w:r>
        <w:rPr>
          <w:w w:val="105"/>
        </w:rPr>
        <w:t>beneficiary</w:t>
      </w:r>
      <w:r>
        <w:rPr>
          <w:spacing w:val="-3"/>
          <w:w w:val="105"/>
        </w:rPr>
        <w:t> </w:t>
      </w:r>
      <w:r>
        <w:rPr>
          <w:w w:val="105"/>
        </w:rPr>
        <w:t>of</w:t>
      </w:r>
      <w:r>
        <w:rPr>
          <w:spacing w:val="-5"/>
          <w:w w:val="105"/>
        </w:rPr>
        <w:t> </w:t>
      </w:r>
      <w:r>
        <w:rPr>
          <w:w w:val="105"/>
        </w:rPr>
        <w:t>more</w:t>
      </w:r>
      <w:r>
        <w:rPr>
          <w:spacing w:val="-5"/>
          <w:w w:val="105"/>
        </w:rPr>
        <w:t> </w:t>
      </w:r>
      <w:r>
        <w:rPr>
          <w:w w:val="105"/>
        </w:rPr>
        <w:t>than</w:t>
      </w:r>
      <w:r>
        <w:rPr>
          <w:spacing w:val="-7"/>
          <w:w w:val="105"/>
        </w:rPr>
        <w:t> </w:t>
      </w:r>
      <w:r>
        <w:rPr>
          <w:w w:val="105"/>
        </w:rPr>
        <w:t>one</w:t>
      </w:r>
      <w:r>
        <w:rPr>
          <w:spacing w:val="-12"/>
          <w:w w:val="105"/>
        </w:rPr>
        <w:t> </w:t>
      </w:r>
      <w:r>
        <w:rPr>
          <w:w w:val="105"/>
        </w:rPr>
        <w:t>account,</w:t>
      </w:r>
      <w:r>
        <w:rPr>
          <w:spacing w:val="-4"/>
          <w:w w:val="105"/>
        </w:rPr>
        <w:t> </w:t>
      </w:r>
      <w:r>
        <w:rPr>
          <w:w w:val="105"/>
        </w:rPr>
        <w:t>and</w:t>
      </w:r>
      <w:r>
        <w:rPr>
          <w:spacing w:val="-5"/>
          <w:w w:val="105"/>
        </w:rPr>
        <w:t> </w:t>
      </w:r>
      <w:r>
        <w:rPr>
          <w:w w:val="105"/>
        </w:rPr>
        <w:t>a</w:t>
      </w:r>
      <w:r>
        <w:rPr>
          <w:spacing w:val="-9"/>
          <w:w w:val="105"/>
        </w:rPr>
        <w:t> </w:t>
      </w:r>
      <w:r>
        <w:rPr>
          <w:w w:val="105"/>
        </w:rPr>
        <w:t>person may</w:t>
      </w:r>
      <w:r>
        <w:rPr>
          <w:spacing w:val="-14"/>
          <w:w w:val="105"/>
        </w:rPr>
        <w:t> </w:t>
      </w:r>
      <w:r>
        <w:rPr>
          <w:w w:val="105"/>
        </w:rPr>
        <w:t>serve</w:t>
      </w:r>
      <w:r>
        <w:rPr>
          <w:spacing w:val="-12"/>
          <w:w w:val="105"/>
        </w:rPr>
        <w:t> </w:t>
      </w:r>
      <w:r>
        <w:rPr>
          <w:w w:val="105"/>
        </w:rPr>
        <w:t>as </w:t>
      </w:r>
      <w:r>
        <w:rPr>
          <w:spacing w:val="-2"/>
          <w:w w:val="105"/>
        </w:rPr>
        <w:t>custodian</w:t>
      </w:r>
      <w:r>
        <w:rPr>
          <w:spacing w:val="-6"/>
          <w:w w:val="105"/>
        </w:rPr>
        <w:t> </w:t>
      </w:r>
      <w:r>
        <w:rPr>
          <w:spacing w:val="-2"/>
          <w:w w:val="105"/>
        </w:rPr>
        <w:t>for</w:t>
      </w:r>
      <w:r>
        <w:rPr>
          <w:spacing w:val="-5"/>
          <w:w w:val="105"/>
        </w:rPr>
        <w:t> </w:t>
      </w:r>
      <w:r>
        <w:rPr>
          <w:spacing w:val="-2"/>
          <w:w w:val="105"/>
        </w:rPr>
        <w:t>more</w:t>
      </w:r>
      <w:r>
        <w:rPr>
          <w:spacing w:val="-8"/>
          <w:w w:val="105"/>
        </w:rPr>
        <w:t> </w:t>
      </w:r>
      <w:r>
        <w:rPr>
          <w:spacing w:val="-2"/>
          <w:w w:val="105"/>
        </w:rPr>
        <w:t>than</w:t>
      </w:r>
      <w:r>
        <w:rPr>
          <w:spacing w:val="-8"/>
          <w:w w:val="105"/>
        </w:rPr>
        <w:t> </w:t>
      </w:r>
      <w:r>
        <w:rPr>
          <w:spacing w:val="-2"/>
          <w:w w:val="105"/>
        </w:rPr>
        <w:t>one</w:t>
      </w:r>
      <w:r>
        <w:rPr>
          <w:spacing w:val="-12"/>
          <w:w w:val="105"/>
        </w:rPr>
        <w:t> </w:t>
      </w:r>
      <w:r>
        <w:rPr>
          <w:spacing w:val="-2"/>
          <w:w w:val="105"/>
        </w:rPr>
        <w:t>UGMA/UTMA,</w:t>
      </w:r>
      <w:r>
        <w:rPr>
          <w:spacing w:val="17"/>
          <w:w w:val="105"/>
        </w:rPr>
        <w:t> </w:t>
      </w:r>
      <w:r>
        <w:rPr>
          <w:spacing w:val="-2"/>
          <w:w w:val="105"/>
        </w:rPr>
        <w:t>provided each</w:t>
      </w:r>
      <w:r>
        <w:rPr>
          <w:spacing w:val="-7"/>
          <w:w w:val="105"/>
        </w:rPr>
        <w:t> </w:t>
      </w:r>
      <w:r>
        <w:rPr>
          <w:spacing w:val="-2"/>
          <w:w w:val="105"/>
        </w:rPr>
        <w:t>account</w:t>
      </w:r>
      <w:r>
        <w:rPr>
          <w:spacing w:val="6"/>
          <w:w w:val="105"/>
        </w:rPr>
        <w:t> </w:t>
      </w:r>
      <w:r>
        <w:rPr>
          <w:spacing w:val="-2"/>
          <w:w w:val="105"/>
        </w:rPr>
        <w:t>benefits</w:t>
      </w:r>
      <w:r>
        <w:rPr>
          <w:spacing w:val="-6"/>
          <w:w w:val="105"/>
        </w:rPr>
        <w:t> </w:t>
      </w:r>
      <w:r>
        <w:rPr>
          <w:spacing w:val="-2"/>
          <w:w w:val="105"/>
        </w:rPr>
        <w:t>only</w:t>
      </w:r>
      <w:r>
        <w:rPr>
          <w:spacing w:val="-12"/>
          <w:w w:val="105"/>
        </w:rPr>
        <w:t> </w:t>
      </w:r>
      <w:r>
        <w:rPr>
          <w:spacing w:val="-2"/>
          <w:w w:val="105"/>
        </w:rPr>
        <w:t>one minor.</w:t>
      </w:r>
    </w:p>
    <w:p>
      <w:pPr>
        <w:pStyle w:val="BodyText"/>
        <w:tabs>
          <w:tab w:pos="1612" w:val="left" w:leader="none"/>
        </w:tabs>
        <w:spacing w:before="82"/>
        <w:ind w:left="1270"/>
      </w:pPr>
      <w:r>
        <w:rPr>
          <w:spacing w:val="-5"/>
          <w:sz w:val="18"/>
        </w:rPr>
        <w:t>liJ</w:t>
      </w:r>
      <w:r>
        <w:rPr>
          <w:sz w:val="18"/>
        </w:rPr>
        <w:tab/>
      </w:r>
      <w:r>
        <w:rPr/>
        <w:t>The</w:t>
      </w:r>
      <w:r>
        <w:rPr>
          <w:spacing w:val="16"/>
        </w:rPr>
        <w:t> </w:t>
      </w:r>
      <w:r>
        <w:rPr/>
        <w:t>minor</w:t>
      </w:r>
      <w:r>
        <w:rPr>
          <w:spacing w:val="15"/>
        </w:rPr>
        <w:t> </w:t>
      </w:r>
      <w:r>
        <w:rPr/>
        <w:t>has</w:t>
      </w:r>
      <w:r>
        <w:rPr>
          <w:spacing w:val="13"/>
        </w:rPr>
        <w:t> </w:t>
      </w:r>
      <w:r>
        <w:rPr/>
        <w:t>the</w:t>
      </w:r>
      <w:r>
        <w:rPr>
          <w:spacing w:val="13"/>
        </w:rPr>
        <w:t> </w:t>
      </w:r>
      <w:r>
        <w:rPr/>
        <w:t>right</w:t>
      </w:r>
      <w:r>
        <w:rPr>
          <w:spacing w:val="17"/>
        </w:rPr>
        <w:t> </w:t>
      </w:r>
      <w:r>
        <w:rPr/>
        <w:t>to</w:t>
      </w:r>
      <w:r>
        <w:rPr>
          <w:spacing w:val="-3"/>
        </w:rPr>
        <w:t> </w:t>
      </w:r>
      <w:r>
        <w:rPr/>
        <w:t>sue</w:t>
      </w:r>
      <w:r>
        <w:rPr>
          <w:spacing w:val="10"/>
        </w:rPr>
        <w:t> </w:t>
      </w:r>
      <w:r>
        <w:rPr/>
        <w:t>the</w:t>
      </w:r>
      <w:r>
        <w:rPr>
          <w:spacing w:val="5"/>
        </w:rPr>
        <w:t> </w:t>
      </w:r>
      <w:r>
        <w:rPr/>
        <w:t>custodian</w:t>
      </w:r>
      <w:r>
        <w:rPr>
          <w:spacing w:val="18"/>
        </w:rPr>
        <w:t> </w:t>
      </w:r>
      <w:r>
        <w:rPr/>
        <w:t>for</w:t>
      </w:r>
      <w:r>
        <w:rPr>
          <w:spacing w:val="15"/>
        </w:rPr>
        <w:t> </w:t>
      </w:r>
      <w:r>
        <w:rPr/>
        <w:t>improper</w:t>
      </w:r>
      <w:r>
        <w:rPr>
          <w:spacing w:val="20"/>
        </w:rPr>
        <w:t> </w:t>
      </w:r>
      <w:r>
        <w:rPr>
          <w:spacing w:val="-2"/>
        </w:rPr>
        <w:t>actions.</w:t>
      </w:r>
    </w:p>
    <w:p>
      <w:pPr>
        <w:pStyle w:val="BodyText"/>
        <w:spacing w:before="139"/>
      </w:pPr>
    </w:p>
    <w:p>
      <w:pPr>
        <w:spacing w:before="1"/>
        <w:ind w:left="2150" w:right="0" w:firstLine="0"/>
        <w:jc w:val="left"/>
        <w:rPr>
          <w:rFonts w:ascii="Arial"/>
          <w:b/>
          <w:sz w:val="21"/>
        </w:rPr>
      </w:pPr>
      <w:r>
        <w:rPr/>
        <w:drawing>
          <wp:anchor distT="0" distB="0" distL="0" distR="0" allowOverlap="1" layoutInCell="1" locked="0" behindDoc="0" simplePos="0" relativeHeight="15864320">
            <wp:simplePos x="0" y="0"/>
            <wp:positionH relativeFrom="page">
              <wp:posOffset>1977547</wp:posOffset>
            </wp:positionH>
            <wp:positionV relativeFrom="paragraph">
              <wp:posOffset>52447</wp:posOffset>
            </wp:positionV>
            <wp:extent cx="240326" cy="450760"/>
            <wp:effectExtent l="0" t="0" r="0" b="0"/>
            <wp:wrapNone/>
            <wp:docPr id="383" name="Image 383"/>
            <wp:cNvGraphicFramePr>
              <a:graphicFrameLocks/>
            </wp:cNvGraphicFramePr>
            <a:graphic>
              <a:graphicData uri="http://schemas.openxmlformats.org/drawingml/2006/picture">
                <pic:pic>
                  <pic:nvPicPr>
                    <pic:cNvPr id="383" name="Image 383"/>
                    <pic:cNvPicPr/>
                  </pic:nvPicPr>
                  <pic:blipFill>
                    <a:blip r:embed="rId221" cstate="print"/>
                    <a:stretch>
                      <a:fillRect/>
                    </a:stretch>
                  </pic:blipFill>
                  <pic:spPr>
                    <a:xfrm>
                      <a:off x="0" y="0"/>
                      <a:ext cx="240326" cy="450760"/>
                    </a:xfrm>
                    <a:prstGeom prst="rect">
                      <a:avLst/>
                    </a:prstGeom>
                  </pic:spPr>
                </pic:pic>
              </a:graphicData>
            </a:graphic>
          </wp:anchor>
        </w:drawing>
      </w:r>
      <w:r>
        <w:rPr>
          <w:rFonts w:ascii="Arial"/>
          <w:b/>
          <w:w w:val="90"/>
          <w:sz w:val="21"/>
        </w:rPr>
        <w:t>TAKE</w:t>
      </w:r>
      <w:r>
        <w:rPr>
          <w:rFonts w:ascii="Arial"/>
          <w:b/>
          <w:spacing w:val="10"/>
          <w:sz w:val="21"/>
        </w:rPr>
        <w:t> </w:t>
      </w:r>
      <w:r>
        <w:rPr>
          <w:rFonts w:ascii="Arial"/>
          <w:b/>
          <w:spacing w:val="-4"/>
          <w:w w:val="95"/>
          <w:sz w:val="21"/>
        </w:rPr>
        <w:t>NOTE</w:t>
      </w:r>
    </w:p>
    <w:p>
      <w:pPr>
        <w:spacing w:line="273" w:lineRule="auto" w:before="113"/>
        <w:ind w:left="2159" w:right="230" w:hanging="4"/>
        <w:jc w:val="left"/>
        <w:rPr>
          <w:rFonts w:ascii="Arial"/>
          <w:sz w:val="20"/>
        </w:rPr>
      </w:pPr>
      <w:r>
        <w:rPr>
          <w:rFonts w:ascii="Arial"/>
          <w:spacing w:val="-6"/>
          <w:sz w:val="20"/>
        </w:rPr>
        <w:t>Although an</w:t>
      </w:r>
      <w:r>
        <w:rPr>
          <w:rFonts w:ascii="Arial"/>
          <w:spacing w:val="-9"/>
          <w:sz w:val="20"/>
        </w:rPr>
        <w:t> </w:t>
      </w:r>
      <w:r>
        <w:rPr>
          <w:rFonts w:ascii="Arial"/>
          <w:spacing w:val="-6"/>
          <w:sz w:val="20"/>
        </w:rPr>
        <w:t>investment adviser representative</w:t>
      </w:r>
      <w:r>
        <w:rPr>
          <w:rFonts w:ascii="Arial"/>
          <w:spacing w:val="-27"/>
          <w:sz w:val="20"/>
        </w:rPr>
        <w:t> </w:t>
      </w:r>
      <w:r>
        <w:rPr>
          <w:rFonts w:ascii="Arial"/>
          <w:spacing w:val="-6"/>
          <w:sz w:val="20"/>
        </w:rPr>
        <w:t>is</w:t>
      </w:r>
      <w:r>
        <w:rPr>
          <w:rFonts w:ascii="Arial"/>
          <w:spacing w:val="-7"/>
          <w:sz w:val="20"/>
        </w:rPr>
        <w:t> </w:t>
      </w:r>
      <w:r>
        <w:rPr>
          <w:rFonts w:ascii="Arial"/>
          <w:spacing w:val="-6"/>
          <w:sz w:val="20"/>
        </w:rPr>
        <w:t>not</w:t>
      </w:r>
      <w:r>
        <w:rPr>
          <w:rFonts w:ascii="Arial"/>
          <w:spacing w:val="-7"/>
          <w:sz w:val="20"/>
        </w:rPr>
        <w:t> </w:t>
      </w:r>
      <w:r>
        <w:rPr>
          <w:rFonts w:ascii="Arial"/>
          <w:spacing w:val="-6"/>
          <w:sz w:val="20"/>
        </w:rPr>
        <w:t>responsible</w:t>
      </w:r>
      <w:r>
        <w:rPr>
          <w:rFonts w:ascii="Arial"/>
          <w:sz w:val="20"/>
        </w:rPr>
        <w:t> </w:t>
      </w:r>
      <w:r>
        <w:rPr>
          <w:rFonts w:ascii="Arial"/>
          <w:spacing w:val="-6"/>
          <w:sz w:val="20"/>
        </w:rPr>
        <w:t>for</w:t>
      </w:r>
      <w:r>
        <w:rPr>
          <w:rFonts w:ascii="Arial"/>
          <w:spacing w:val="-11"/>
          <w:sz w:val="20"/>
        </w:rPr>
        <w:t> </w:t>
      </w:r>
      <w:r>
        <w:rPr>
          <w:rFonts w:ascii="Arial"/>
          <w:spacing w:val="-6"/>
          <w:sz w:val="20"/>
        </w:rPr>
        <w:t>determining </w:t>
      </w:r>
      <w:r>
        <w:rPr>
          <w:rFonts w:ascii="Arial"/>
          <w:w w:val="90"/>
          <w:sz w:val="20"/>
        </w:rPr>
        <w:t>whether an appointment is</w:t>
      </w:r>
      <w:r>
        <w:rPr>
          <w:rFonts w:ascii="Arial"/>
          <w:spacing w:val="-8"/>
          <w:w w:val="90"/>
          <w:sz w:val="20"/>
        </w:rPr>
        <w:t> </w:t>
      </w:r>
      <w:r>
        <w:rPr>
          <w:rFonts w:ascii="Arial"/>
          <w:w w:val="90"/>
          <w:sz w:val="20"/>
        </w:rPr>
        <w:t>valid or a custodian's activities are appropriate, he should </w:t>
      </w:r>
      <w:r>
        <w:rPr>
          <w:rFonts w:ascii="Arial"/>
          <w:spacing w:val="-6"/>
          <w:sz w:val="20"/>
        </w:rPr>
        <w:t>always be</w:t>
      </w:r>
      <w:r>
        <w:rPr>
          <w:rFonts w:ascii="Arial"/>
          <w:spacing w:val="-24"/>
          <w:sz w:val="20"/>
        </w:rPr>
        <w:t> </w:t>
      </w:r>
      <w:r>
        <w:rPr>
          <w:rFonts w:ascii="Arial"/>
          <w:spacing w:val="-6"/>
          <w:sz w:val="20"/>
        </w:rPr>
        <w:t>sensitive</w:t>
      </w:r>
      <w:r>
        <w:rPr>
          <w:rFonts w:ascii="Arial"/>
          <w:sz w:val="20"/>
        </w:rPr>
        <w:t> </w:t>
      </w:r>
      <w:r>
        <w:rPr>
          <w:rFonts w:ascii="Arial"/>
          <w:spacing w:val="-6"/>
          <w:sz w:val="20"/>
        </w:rPr>
        <w:t>to</w:t>
      </w:r>
      <w:r>
        <w:rPr>
          <w:rFonts w:ascii="Arial"/>
          <w:spacing w:val="-9"/>
          <w:sz w:val="20"/>
        </w:rPr>
        <w:t> </w:t>
      </w:r>
      <w:r>
        <w:rPr>
          <w:rFonts w:ascii="Arial"/>
          <w:spacing w:val="-6"/>
          <w:sz w:val="20"/>
        </w:rPr>
        <w:t>the</w:t>
      </w:r>
      <w:r>
        <w:rPr>
          <w:rFonts w:ascii="Arial"/>
          <w:spacing w:val="-13"/>
          <w:sz w:val="20"/>
        </w:rPr>
        <w:t> </w:t>
      </w:r>
      <w:r>
        <w:rPr>
          <w:rFonts w:ascii="Arial"/>
          <w:spacing w:val="-6"/>
          <w:sz w:val="20"/>
        </w:rPr>
        <w:t>appearance</w:t>
      </w:r>
      <w:r>
        <w:rPr>
          <w:rFonts w:ascii="Arial"/>
          <w:sz w:val="20"/>
        </w:rPr>
        <w:t> </w:t>
      </w:r>
      <w:r>
        <w:rPr>
          <w:rFonts w:ascii="Arial"/>
          <w:spacing w:val="-6"/>
          <w:sz w:val="20"/>
        </w:rPr>
        <w:t>of</w:t>
      </w:r>
      <w:r>
        <w:rPr>
          <w:rFonts w:ascii="Arial"/>
          <w:spacing w:val="-14"/>
          <w:sz w:val="20"/>
        </w:rPr>
        <w:t> </w:t>
      </w:r>
      <w:r>
        <w:rPr>
          <w:rFonts w:ascii="Arial"/>
          <w:spacing w:val="-6"/>
          <w:sz w:val="20"/>
        </w:rPr>
        <w:t>unethical behavior.</w:t>
      </w:r>
    </w:p>
    <w:p>
      <w:pPr>
        <w:pStyle w:val="BodyText"/>
        <w:spacing w:before="34"/>
        <w:rPr>
          <w:rFonts w:ascii="Arial"/>
          <w:sz w:val="20"/>
        </w:rPr>
      </w:pPr>
    </w:p>
    <w:p>
      <w:pPr>
        <w:spacing w:before="0"/>
        <w:ind w:left="2154" w:right="0" w:firstLine="0"/>
        <w:jc w:val="left"/>
        <w:rPr>
          <w:rFonts w:ascii="Arial"/>
          <w:b/>
          <w:sz w:val="21"/>
        </w:rPr>
      </w:pPr>
      <w:r>
        <w:rPr/>
        <w:drawing>
          <wp:anchor distT="0" distB="0" distL="0" distR="0" allowOverlap="1" layoutInCell="1" locked="0" behindDoc="0" simplePos="0" relativeHeight="15864832">
            <wp:simplePos x="0" y="0"/>
            <wp:positionH relativeFrom="page">
              <wp:posOffset>1863105</wp:posOffset>
            </wp:positionH>
            <wp:positionV relativeFrom="paragraph">
              <wp:posOffset>49721</wp:posOffset>
            </wp:positionV>
            <wp:extent cx="457765" cy="466777"/>
            <wp:effectExtent l="0" t="0" r="0" b="0"/>
            <wp:wrapNone/>
            <wp:docPr id="384" name="Image 384"/>
            <wp:cNvGraphicFramePr>
              <a:graphicFrameLocks/>
            </wp:cNvGraphicFramePr>
            <a:graphic>
              <a:graphicData uri="http://schemas.openxmlformats.org/drawingml/2006/picture">
                <pic:pic>
                  <pic:nvPicPr>
                    <pic:cNvPr id="384" name="Image 384"/>
                    <pic:cNvPicPr/>
                  </pic:nvPicPr>
                  <pic:blipFill>
                    <a:blip r:embed="rId222" cstate="print"/>
                    <a:stretch>
                      <a:fillRect/>
                    </a:stretch>
                  </pic:blipFill>
                  <pic:spPr>
                    <a:xfrm>
                      <a:off x="0" y="0"/>
                      <a:ext cx="457765" cy="466777"/>
                    </a:xfrm>
                    <a:prstGeom prst="rect">
                      <a:avLst/>
                    </a:prstGeom>
                  </pic:spPr>
                </pic:pic>
              </a:graphicData>
            </a:graphic>
          </wp:anchor>
        </w:drawing>
      </w:r>
      <w:r>
        <w:rPr>
          <w:rFonts w:ascii="Arial"/>
          <w:b/>
          <w:spacing w:val="-9"/>
          <w:sz w:val="21"/>
        </w:rPr>
        <w:t>PRACTICE</w:t>
      </w:r>
      <w:r>
        <w:rPr>
          <w:rFonts w:ascii="Arial"/>
          <w:b/>
          <w:spacing w:val="5"/>
          <w:sz w:val="21"/>
        </w:rPr>
        <w:t> </w:t>
      </w:r>
      <w:r>
        <w:rPr>
          <w:rFonts w:ascii="Arial"/>
          <w:b/>
          <w:spacing w:val="-2"/>
          <w:sz w:val="21"/>
        </w:rPr>
        <w:t>QUESTION</w:t>
      </w:r>
    </w:p>
    <w:p>
      <w:pPr>
        <w:spacing w:line="259" w:lineRule="auto" w:before="92"/>
        <w:ind w:left="2519" w:right="171" w:hanging="8"/>
        <w:jc w:val="left"/>
        <w:rPr>
          <w:rFonts w:ascii="Arial"/>
          <w:sz w:val="20"/>
        </w:rPr>
      </w:pPr>
      <w:r>
        <w:rPr>
          <w:rFonts w:ascii="Arial"/>
          <w:w w:val="90"/>
          <w:sz w:val="20"/>
        </w:rPr>
        <w:t>If</w:t>
      </w:r>
      <w:r>
        <w:rPr>
          <w:rFonts w:ascii="Arial"/>
          <w:spacing w:val="-10"/>
          <w:w w:val="90"/>
          <w:sz w:val="20"/>
        </w:rPr>
        <w:t> </w:t>
      </w:r>
      <w:r>
        <w:rPr>
          <w:rFonts w:ascii="Arial"/>
          <w:w w:val="90"/>
          <w:sz w:val="20"/>
        </w:rPr>
        <w:t>a</w:t>
      </w:r>
      <w:r>
        <w:rPr>
          <w:rFonts w:ascii="Arial"/>
          <w:spacing w:val="-9"/>
          <w:w w:val="90"/>
          <w:sz w:val="20"/>
        </w:rPr>
        <w:t> </w:t>
      </w:r>
      <w:r>
        <w:rPr>
          <w:rFonts w:ascii="Arial"/>
          <w:w w:val="90"/>
          <w:sz w:val="20"/>
        </w:rPr>
        <w:t>customer would</w:t>
      </w:r>
      <w:r>
        <w:rPr>
          <w:rFonts w:ascii="Arial"/>
          <w:spacing w:val="-6"/>
          <w:w w:val="90"/>
          <w:sz w:val="20"/>
        </w:rPr>
        <w:t> </w:t>
      </w:r>
      <w:r>
        <w:rPr>
          <w:rFonts w:ascii="Arial"/>
          <w:w w:val="90"/>
          <w:sz w:val="20"/>
        </w:rPr>
        <w:t>like</w:t>
      </w:r>
      <w:r>
        <w:rPr>
          <w:rFonts w:ascii="Arial"/>
          <w:spacing w:val="-10"/>
          <w:w w:val="90"/>
          <w:sz w:val="20"/>
        </w:rPr>
        <w:t> </w:t>
      </w:r>
      <w:r>
        <w:rPr>
          <w:rFonts w:ascii="Arial"/>
          <w:w w:val="90"/>
          <w:sz w:val="20"/>
        </w:rPr>
        <w:t>to</w:t>
      </w:r>
      <w:r>
        <w:rPr>
          <w:rFonts w:ascii="Arial"/>
          <w:spacing w:val="-16"/>
          <w:w w:val="90"/>
          <w:sz w:val="20"/>
        </w:rPr>
        <w:t> </w:t>
      </w:r>
      <w:r>
        <w:rPr>
          <w:rFonts w:ascii="Arial"/>
          <w:w w:val="90"/>
          <w:sz w:val="20"/>
        </w:rPr>
        <w:t>open</w:t>
      </w:r>
      <w:r>
        <w:rPr>
          <w:rFonts w:ascii="Arial"/>
          <w:spacing w:val="-5"/>
          <w:w w:val="90"/>
          <w:sz w:val="20"/>
        </w:rPr>
        <w:t> </w:t>
      </w:r>
      <w:r>
        <w:rPr>
          <w:rFonts w:ascii="Arial"/>
          <w:w w:val="90"/>
          <w:sz w:val="20"/>
        </w:rPr>
        <w:t>a</w:t>
      </w:r>
      <w:r>
        <w:rPr>
          <w:rFonts w:ascii="Arial"/>
          <w:spacing w:val="-9"/>
          <w:w w:val="90"/>
          <w:sz w:val="20"/>
        </w:rPr>
        <w:t> </w:t>
      </w:r>
      <w:r>
        <w:rPr>
          <w:rFonts w:ascii="Arial"/>
          <w:w w:val="90"/>
          <w:sz w:val="20"/>
        </w:rPr>
        <w:t>custodial UGMA</w:t>
      </w:r>
      <w:r>
        <w:rPr>
          <w:rFonts w:ascii="Arial"/>
          <w:spacing w:val="-5"/>
          <w:w w:val="90"/>
          <w:sz w:val="20"/>
        </w:rPr>
        <w:t> </w:t>
      </w:r>
      <w:r>
        <w:rPr>
          <w:rFonts w:ascii="Arial"/>
          <w:w w:val="90"/>
          <w:sz w:val="20"/>
        </w:rPr>
        <w:t>or</w:t>
      </w:r>
      <w:r>
        <w:rPr>
          <w:rFonts w:ascii="Arial"/>
          <w:spacing w:val="-6"/>
          <w:w w:val="90"/>
          <w:sz w:val="20"/>
        </w:rPr>
        <w:t> </w:t>
      </w:r>
      <w:r>
        <w:rPr>
          <w:rFonts w:ascii="Arial"/>
          <w:w w:val="90"/>
          <w:sz w:val="20"/>
        </w:rPr>
        <w:t>UTMA account for</w:t>
      </w:r>
      <w:r>
        <w:rPr>
          <w:rFonts w:ascii="Arial"/>
          <w:spacing w:val="-10"/>
          <w:w w:val="90"/>
          <w:sz w:val="20"/>
        </w:rPr>
        <w:t> </w:t>
      </w:r>
      <w:r>
        <w:rPr>
          <w:rFonts w:ascii="Arial"/>
          <w:w w:val="90"/>
          <w:sz w:val="20"/>
        </w:rPr>
        <w:t>his</w:t>
      </w:r>
      <w:r>
        <w:rPr>
          <w:rFonts w:ascii="Arial"/>
          <w:spacing w:val="-11"/>
          <w:w w:val="90"/>
          <w:sz w:val="20"/>
        </w:rPr>
        <w:t> </w:t>
      </w:r>
      <w:r>
        <w:rPr>
          <w:rFonts w:ascii="Arial"/>
          <w:w w:val="90"/>
          <w:sz w:val="20"/>
        </w:rPr>
        <w:t>nephew, </w:t>
      </w:r>
      <w:r>
        <w:rPr>
          <w:rFonts w:ascii="Arial"/>
          <w:sz w:val="20"/>
        </w:rPr>
        <w:t>a</w:t>
      </w:r>
      <w:r>
        <w:rPr>
          <w:rFonts w:ascii="Arial"/>
          <w:spacing w:val="-9"/>
          <w:sz w:val="20"/>
        </w:rPr>
        <w:t> </w:t>
      </w:r>
      <w:r>
        <w:rPr>
          <w:rFonts w:ascii="Arial"/>
          <w:sz w:val="20"/>
        </w:rPr>
        <w:t>minor,</w:t>
      </w:r>
      <w:r>
        <w:rPr>
          <w:rFonts w:ascii="Arial"/>
          <w:spacing w:val="-11"/>
          <w:sz w:val="20"/>
        </w:rPr>
        <w:t> </w:t>
      </w:r>
      <w:r>
        <w:rPr>
          <w:rFonts w:ascii="Arial"/>
          <w:sz w:val="20"/>
        </w:rPr>
        <w:t>the</w:t>
      </w:r>
      <w:r>
        <w:rPr>
          <w:rFonts w:ascii="Arial"/>
          <w:spacing w:val="-19"/>
          <w:sz w:val="20"/>
        </w:rPr>
        <w:t> </w:t>
      </w:r>
      <w:r>
        <w:rPr>
          <w:rFonts w:ascii="Arial"/>
          <w:sz w:val="20"/>
        </w:rPr>
        <w:t>uncle</w:t>
      </w:r>
      <w:r>
        <w:rPr>
          <w:rFonts w:ascii="Arial"/>
          <w:spacing w:val="-13"/>
          <w:sz w:val="20"/>
        </w:rPr>
        <w:t> </w:t>
      </w:r>
      <w:r>
        <w:rPr>
          <w:rFonts w:ascii="Arial"/>
          <w:sz w:val="20"/>
        </w:rPr>
        <w:t>can</w:t>
      </w:r>
    </w:p>
    <w:p>
      <w:pPr>
        <w:pStyle w:val="ListParagraph"/>
        <w:numPr>
          <w:ilvl w:val="0"/>
          <w:numId w:val="92"/>
        </w:numPr>
        <w:tabs>
          <w:tab w:pos="2969" w:val="left" w:leader="none"/>
        </w:tabs>
        <w:spacing w:line="241" w:lineRule="exact" w:before="0" w:after="0"/>
        <w:ind w:left="2969" w:right="0" w:hanging="333"/>
        <w:jc w:val="left"/>
        <w:rPr>
          <w:rFonts w:ascii="Times New Roman"/>
          <w:sz w:val="21"/>
        </w:rPr>
      </w:pPr>
      <w:r>
        <w:rPr>
          <w:w w:val="90"/>
          <w:sz w:val="20"/>
        </w:rPr>
        <w:t>open</w:t>
      </w:r>
      <w:r>
        <w:rPr>
          <w:sz w:val="20"/>
        </w:rPr>
        <w:t> </w:t>
      </w:r>
      <w:r>
        <w:rPr>
          <w:w w:val="90"/>
          <w:sz w:val="20"/>
        </w:rPr>
        <w:t>the</w:t>
      </w:r>
      <w:r>
        <w:rPr>
          <w:spacing w:val="-2"/>
          <w:w w:val="90"/>
          <w:sz w:val="20"/>
        </w:rPr>
        <w:t> </w:t>
      </w:r>
      <w:r>
        <w:rPr>
          <w:w w:val="90"/>
          <w:sz w:val="20"/>
        </w:rPr>
        <w:t>account,</w:t>
      </w:r>
      <w:r>
        <w:rPr>
          <w:spacing w:val="1"/>
          <w:sz w:val="20"/>
        </w:rPr>
        <w:t> </w:t>
      </w:r>
      <w:r>
        <w:rPr>
          <w:w w:val="90"/>
          <w:sz w:val="20"/>
        </w:rPr>
        <w:t>provided</w:t>
      </w:r>
      <w:r>
        <w:rPr>
          <w:spacing w:val="14"/>
          <w:sz w:val="20"/>
        </w:rPr>
        <w:t> </w:t>
      </w:r>
      <w:r>
        <w:rPr>
          <w:w w:val="90"/>
          <w:sz w:val="20"/>
        </w:rPr>
        <w:t>the</w:t>
      </w:r>
      <w:r>
        <w:rPr>
          <w:spacing w:val="-1"/>
          <w:w w:val="90"/>
          <w:sz w:val="20"/>
        </w:rPr>
        <w:t> </w:t>
      </w:r>
      <w:r>
        <w:rPr>
          <w:w w:val="90"/>
          <w:sz w:val="20"/>
        </w:rPr>
        <w:t>proper</w:t>
      </w:r>
      <w:r>
        <w:rPr>
          <w:spacing w:val="4"/>
          <w:sz w:val="20"/>
        </w:rPr>
        <w:t> </w:t>
      </w:r>
      <w:r>
        <w:rPr>
          <w:w w:val="90"/>
          <w:sz w:val="20"/>
        </w:rPr>
        <w:t>trust</w:t>
      </w:r>
      <w:r>
        <w:rPr>
          <w:spacing w:val="-2"/>
          <w:sz w:val="20"/>
        </w:rPr>
        <w:t> </w:t>
      </w:r>
      <w:r>
        <w:rPr>
          <w:w w:val="90"/>
          <w:sz w:val="20"/>
        </w:rPr>
        <w:t>arrangements</w:t>
      </w:r>
      <w:r>
        <w:rPr>
          <w:spacing w:val="26"/>
          <w:sz w:val="20"/>
        </w:rPr>
        <w:t> </w:t>
      </w:r>
      <w:r>
        <w:rPr>
          <w:w w:val="90"/>
          <w:sz w:val="20"/>
        </w:rPr>
        <w:t>are</w:t>
      </w:r>
      <w:r>
        <w:rPr>
          <w:spacing w:val="2"/>
          <w:sz w:val="20"/>
        </w:rPr>
        <w:t> </w:t>
      </w:r>
      <w:r>
        <w:rPr>
          <w:w w:val="90"/>
          <w:sz w:val="20"/>
        </w:rPr>
        <w:t>filed</w:t>
      </w:r>
      <w:r>
        <w:rPr>
          <w:spacing w:val="7"/>
          <w:sz w:val="20"/>
        </w:rPr>
        <w:t> </w:t>
      </w:r>
      <w:r>
        <w:rPr>
          <w:spacing w:val="-2"/>
          <w:w w:val="90"/>
          <w:sz w:val="20"/>
        </w:rPr>
        <w:t>first.</w:t>
      </w:r>
    </w:p>
    <w:p>
      <w:pPr>
        <w:pStyle w:val="ListParagraph"/>
        <w:numPr>
          <w:ilvl w:val="0"/>
          <w:numId w:val="92"/>
        </w:numPr>
        <w:tabs>
          <w:tab w:pos="2969" w:val="left" w:leader="none"/>
        </w:tabs>
        <w:spacing w:line="240" w:lineRule="auto" w:before="34" w:after="0"/>
        <w:ind w:left="2969" w:right="0" w:hanging="342"/>
        <w:jc w:val="left"/>
        <w:rPr>
          <w:sz w:val="20"/>
        </w:rPr>
      </w:pPr>
      <w:r>
        <w:rPr>
          <w:w w:val="90"/>
          <w:sz w:val="20"/>
        </w:rPr>
        <w:t>open</w:t>
      </w:r>
      <w:r>
        <w:rPr>
          <w:spacing w:val="3"/>
          <w:sz w:val="20"/>
        </w:rPr>
        <w:t> </w:t>
      </w:r>
      <w:r>
        <w:rPr>
          <w:w w:val="90"/>
          <w:sz w:val="20"/>
        </w:rPr>
        <w:t>the</w:t>
      </w:r>
      <w:r>
        <w:rPr>
          <w:spacing w:val="-1"/>
          <w:w w:val="90"/>
          <w:sz w:val="20"/>
        </w:rPr>
        <w:t> </w:t>
      </w:r>
      <w:r>
        <w:rPr>
          <w:w w:val="90"/>
          <w:sz w:val="20"/>
        </w:rPr>
        <w:t>account</w:t>
      </w:r>
      <w:r>
        <w:rPr>
          <w:spacing w:val="5"/>
          <w:sz w:val="20"/>
        </w:rPr>
        <w:t> </w:t>
      </w:r>
      <w:r>
        <w:rPr>
          <w:w w:val="90"/>
          <w:sz w:val="20"/>
        </w:rPr>
        <w:t>and</w:t>
      </w:r>
      <w:r>
        <w:rPr>
          <w:spacing w:val="-1"/>
          <w:sz w:val="20"/>
        </w:rPr>
        <w:t> </w:t>
      </w:r>
      <w:r>
        <w:rPr>
          <w:w w:val="90"/>
          <w:sz w:val="20"/>
        </w:rPr>
        <w:t>name</w:t>
      </w:r>
      <w:r>
        <w:rPr>
          <w:spacing w:val="-1"/>
          <w:sz w:val="20"/>
        </w:rPr>
        <w:t> </w:t>
      </w:r>
      <w:r>
        <w:rPr>
          <w:w w:val="90"/>
          <w:sz w:val="20"/>
        </w:rPr>
        <w:t>himself</w:t>
      </w:r>
      <w:r>
        <w:rPr>
          <w:spacing w:val="9"/>
          <w:sz w:val="20"/>
        </w:rPr>
        <w:t> </w:t>
      </w:r>
      <w:r>
        <w:rPr>
          <w:spacing w:val="-2"/>
          <w:w w:val="90"/>
          <w:sz w:val="20"/>
        </w:rPr>
        <w:t>custodian.</w:t>
      </w:r>
    </w:p>
    <w:p>
      <w:pPr>
        <w:pStyle w:val="ListParagraph"/>
        <w:numPr>
          <w:ilvl w:val="0"/>
          <w:numId w:val="92"/>
        </w:numPr>
        <w:tabs>
          <w:tab w:pos="2967" w:val="left" w:leader="none"/>
          <w:tab w:pos="2969" w:val="left" w:leader="none"/>
        </w:tabs>
        <w:spacing w:line="266" w:lineRule="auto" w:before="17" w:after="0"/>
        <w:ind w:left="2967" w:right="387" w:hanging="337"/>
        <w:jc w:val="left"/>
        <w:rPr>
          <w:rFonts w:ascii="Times New Roman"/>
          <w:sz w:val="21"/>
        </w:rPr>
      </w:pPr>
      <w:r>
        <w:rPr>
          <w:sz w:val="20"/>
        </w:rPr>
        <w:tab/>
      </w:r>
      <w:r>
        <w:rPr>
          <w:w w:val="90"/>
          <w:sz w:val="20"/>
        </w:rPr>
        <w:t>open the account, but he needs a legal document evidencing the nephew's </w:t>
      </w:r>
      <w:r>
        <w:rPr>
          <w:spacing w:val="-2"/>
          <w:sz w:val="20"/>
        </w:rPr>
        <w:t>parents' prior</w:t>
      </w:r>
      <w:r>
        <w:rPr>
          <w:spacing w:val="-12"/>
          <w:sz w:val="20"/>
        </w:rPr>
        <w:t> </w:t>
      </w:r>
      <w:r>
        <w:rPr>
          <w:spacing w:val="-2"/>
          <w:sz w:val="20"/>
        </w:rPr>
        <w:t>approval</w:t>
      </w:r>
      <w:r>
        <w:rPr>
          <w:spacing w:val="-12"/>
          <w:sz w:val="20"/>
        </w:rPr>
        <w:t> </w:t>
      </w:r>
      <w:r>
        <w:rPr>
          <w:spacing w:val="-2"/>
          <w:sz w:val="20"/>
        </w:rPr>
        <w:t>of</w:t>
      </w:r>
      <w:r>
        <w:rPr>
          <w:spacing w:val="-12"/>
          <w:sz w:val="20"/>
        </w:rPr>
        <w:t> </w:t>
      </w:r>
      <w:r>
        <w:rPr>
          <w:spacing w:val="-2"/>
          <w:sz w:val="20"/>
        </w:rPr>
        <w:t>the</w:t>
      </w:r>
      <w:r>
        <w:rPr>
          <w:spacing w:val="-13"/>
          <w:sz w:val="20"/>
        </w:rPr>
        <w:t> </w:t>
      </w:r>
      <w:r>
        <w:rPr>
          <w:spacing w:val="-2"/>
          <w:sz w:val="20"/>
        </w:rPr>
        <w:t>account.</w:t>
      </w:r>
    </w:p>
    <w:p>
      <w:pPr>
        <w:pStyle w:val="ListParagraph"/>
        <w:numPr>
          <w:ilvl w:val="0"/>
          <w:numId w:val="92"/>
        </w:numPr>
        <w:tabs>
          <w:tab w:pos="2969" w:val="left" w:leader="none"/>
        </w:tabs>
        <w:spacing w:line="240" w:lineRule="auto" w:before="1" w:after="0"/>
        <w:ind w:left="2969" w:right="0" w:hanging="346"/>
        <w:jc w:val="left"/>
        <w:rPr>
          <w:sz w:val="20"/>
        </w:rPr>
      </w:pPr>
      <w:r>
        <w:rPr>
          <w:w w:val="90"/>
          <w:sz w:val="20"/>
        </w:rPr>
        <w:t>be</w:t>
      </w:r>
      <w:r>
        <w:rPr>
          <w:spacing w:val="-6"/>
          <w:sz w:val="20"/>
        </w:rPr>
        <w:t> </w:t>
      </w:r>
      <w:r>
        <w:rPr>
          <w:w w:val="90"/>
          <w:sz w:val="20"/>
        </w:rPr>
        <w:t>custodian</w:t>
      </w:r>
      <w:r>
        <w:rPr>
          <w:spacing w:val="11"/>
          <w:sz w:val="20"/>
        </w:rPr>
        <w:t> </w:t>
      </w:r>
      <w:r>
        <w:rPr>
          <w:w w:val="90"/>
          <w:sz w:val="20"/>
        </w:rPr>
        <w:t>for</w:t>
      </w:r>
      <w:r>
        <w:rPr>
          <w:spacing w:val="-5"/>
          <w:sz w:val="20"/>
        </w:rPr>
        <w:t> </w:t>
      </w:r>
      <w:r>
        <w:rPr>
          <w:w w:val="90"/>
          <w:sz w:val="20"/>
        </w:rPr>
        <w:t>the</w:t>
      </w:r>
      <w:r>
        <w:rPr>
          <w:spacing w:val="-6"/>
          <w:sz w:val="20"/>
        </w:rPr>
        <w:t> </w:t>
      </w:r>
      <w:r>
        <w:rPr>
          <w:w w:val="90"/>
          <w:sz w:val="20"/>
        </w:rPr>
        <w:t>account</w:t>
      </w:r>
      <w:r>
        <w:rPr>
          <w:spacing w:val="5"/>
          <w:sz w:val="20"/>
        </w:rPr>
        <w:t> </w:t>
      </w:r>
      <w:r>
        <w:rPr>
          <w:w w:val="90"/>
          <w:sz w:val="20"/>
        </w:rPr>
        <w:t>only</w:t>
      </w:r>
      <w:r>
        <w:rPr>
          <w:sz w:val="20"/>
        </w:rPr>
        <w:t> </w:t>
      </w:r>
      <w:r>
        <w:rPr>
          <w:w w:val="90"/>
          <w:sz w:val="20"/>
        </w:rPr>
        <w:t>if</w:t>
      </w:r>
      <w:r>
        <w:rPr>
          <w:spacing w:val="-3"/>
          <w:sz w:val="20"/>
        </w:rPr>
        <w:t> </w:t>
      </w:r>
      <w:r>
        <w:rPr>
          <w:w w:val="90"/>
          <w:sz w:val="20"/>
        </w:rPr>
        <w:t>he</w:t>
      </w:r>
      <w:r>
        <w:rPr>
          <w:spacing w:val="-7"/>
          <w:w w:val="90"/>
          <w:sz w:val="20"/>
        </w:rPr>
        <w:t> </w:t>
      </w:r>
      <w:r>
        <w:rPr>
          <w:w w:val="90"/>
          <w:sz w:val="20"/>
        </w:rPr>
        <w:t>is</w:t>
      </w:r>
      <w:r>
        <w:rPr>
          <w:spacing w:val="-11"/>
          <w:w w:val="90"/>
          <w:sz w:val="20"/>
        </w:rPr>
        <w:t> </w:t>
      </w:r>
      <w:r>
        <w:rPr>
          <w:w w:val="90"/>
          <w:sz w:val="20"/>
        </w:rPr>
        <w:t>also</w:t>
      </w:r>
      <w:r>
        <w:rPr>
          <w:spacing w:val="1"/>
          <w:sz w:val="20"/>
        </w:rPr>
        <w:t> </w:t>
      </w:r>
      <w:r>
        <w:rPr>
          <w:w w:val="90"/>
          <w:sz w:val="20"/>
        </w:rPr>
        <w:t>the</w:t>
      </w:r>
      <w:r>
        <w:rPr>
          <w:spacing w:val="-4"/>
          <w:w w:val="90"/>
          <w:sz w:val="20"/>
        </w:rPr>
        <w:t> </w:t>
      </w:r>
      <w:r>
        <w:rPr>
          <w:w w:val="90"/>
          <w:sz w:val="20"/>
        </w:rPr>
        <w:t>minor's</w:t>
      </w:r>
      <w:r>
        <w:rPr>
          <w:spacing w:val="5"/>
          <w:sz w:val="20"/>
        </w:rPr>
        <w:t> </w:t>
      </w:r>
      <w:r>
        <w:rPr>
          <w:w w:val="90"/>
          <w:sz w:val="20"/>
        </w:rPr>
        <w:t>legal</w:t>
      </w:r>
      <w:r>
        <w:rPr>
          <w:spacing w:val="-2"/>
          <w:sz w:val="20"/>
        </w:rPr>
        <w:t> </w:t>
      </w:r>
      <w:r>
        <w:rPr>
          <w:spacing w:val="-2"/>
          <w:w w:val="90"/>
          <w:sz w:val="20"/>
        </w:rPr>
        <w:t>guardian.</w:t>
      </w:r>
    </w:p>
    <w:p>
      <w:pPr>
        <w:spacing w:line="252" w:lineRule="auto" w:before="97"/>
        <w:ind w:left="2515" w:right="0" w:firstLine="0"/>
        <w:jc w:val="left"/>
        <w:rPr>
          <w:rFonts w:ascii="Arial"/>
          <w:sz w:val="20"/>
        </w:rPr>
      </w:pPr>
      <w:r>
        <w:rPr>
          <w:rFonts w:ascii="Arial"/>
          <w:b/>
          <w:w w:val="90"/>
          <w:sz w:val="20"/>
        </w:rPr>
        <w:t>Answer:</w:t>
      </w:r>
      <w:r>
        <w:rPr>
          <w:rFonts w:ascii="Arial"/>
          <w:b/>
          <w:spacing w:val="-16"/>
          <w:w w:val="90"/>
          <w:sz w:val="20"/>
        </w:rPr>
        <w:t> </w:t>
      </w:r>
      <w:r>
        <w:rPr>
          <w:rFonts w:ascii="Arial"/>
          <w:b/>
          <w:w w:val="90"/>
          <w:sz w:val="20"/>
        </w:rPr>
        <w:t>B.</w:t>
      </w:r>
      <w:r>
        <w:rPr>
          <w:rFonts w:ascii="Arial"/>
          <w:b/>
          <w:spacing w:val="-17"/>
          <w:w w:val="90"/>
          <w:sz w:val="20"/>
        </w:rPr>
        <w:t> </w:t>
      </w:r>
      <w:r>
        <w:rPr>
          <w:rFonts w:ascii="Arial"/>
          <w:w w:val="90"/>
          <w:sz w:val="20"/>
        </w:rPr>
        <w:t>The</w:t>
      </w:r>
      <w:r>
        <w:rPr>
          <w:rFonts w:ascii="Arial"/>
          <w:spacing w:val="-9"/>
          <w:w w:val="90"/>
          <w:sz w:val="20"/>
        </w:rPr>
        <w:t> </w:t>
      </w:r>
      <w:r>
        <w:rPr>
          <w:rFonts w:ascii="Arial"/>
          <w:w w:val="90"/>
          <w:sz w:val="20"/>
        </w:rPr>
        <w:t>donor</w:t>
      </w:r>
      <w:r>
        <w:rPr>
          <w:rFonts w:ascii="Arial"/>
          <w:spacing w:val="-5"/>
          <w:w w:val="90"/>
          <w:sz w:val="20"/>
        </w:rPr>
        <w:t> </w:t>
      </w:r>
      <w:r>
        <w:rPr>
          <w:rFonts w:ascii="Arial"/>
          <w:w w:val="90"/>
          <w:sz w:val="20"/>
        </w:rPr>
        <w:t>may</w:t>
      </w:r>
      <w:r>
        <w:rPr>
          <w:rFonts w:ascii="Arial"/>
          <w:spacing w:val="-5"/>
          <w:w w:val="90"/>
          <w:sz w:val="20"/>
        </w:rPr>
        <w:t> </w:t>
      </w:r>
      <w:r>
        <w:rPr>
          <w:rFonts w:ascii="Arial"/>
          <w:w w:val="90"/>
          <w:sz w:val="20"/>
        </w:rPr>
        <w:t>name</w:t>
      </w:r>
      <w:r>
        <w:rPr>
          <w:rFonts w:ascii="Arial"/>
          <w:spacing w:val="-10"/>
          <w:w w:val="90"/>
          <w:sz w:val="20"/>
        </w:rPr>
        <w:t> </w:t>
      </w:r>
      <w:r>
        <w:rPr>
          <w:rFonts w:ascii="Arial"/>
          <w:w w:val="90"/>
          <w:sz w:val="20"/>
        </w:rPr>
        <w:t>himself the</w:t>
      </w:r>
      <w:r>
        <w:rPr>
          <w:rFonts w:ascii="Arial"/>
          <w:spacing w:val="-16"/>
          <w:w w:val="90"/>
          <w:sz w:val="20"/>
        </w:rPr>
        <w:t> </w:t>
      </w:r>
      <w:r>
        <w:rPr>
          <w:rFonts w:ascii="Arial"/>
          <w:w w:val="90"/>
          <w:sz w:val="20"/>
        </w:rPr>
        <w:t>custodian of</w:t>
      </w:r>
      <w:r>
        <w:rPr>
          <w:rFonts w:ascii="Arial"/>
          <w:spacing w:val="-11"/>
          <w:w w:val="90"/>
          <w:sz w:val="20"/>
        </w:rPr>
        <w:t> </w:t>
      </w:r>
      <w:r>
        <w:rPr>
          <w:rFonts w:ascii="Arial"/>
          <w:w w:val="90"/>
          <w:sz w:val="20"/>
        </w:rPr>
        <w:t>a</w:t>
      </w:r>
      <w:r>
        <w:rPr>
          <w:rFonts w:ascii="Arial"/>
          <w:spacing w:val="-9"/>
          <w:w w:val="90"/>
          <w:sz w:val="20"/>
        </w:rPr>
        <w:t> </w:t>
      </w:r>
      <w:r>
        <w:rPr>
          <w:rFonts w:ascii="Arial"/>
          <w:w w:val="90"/>
          <w:sz w:val="20"/>
        </w:rPr>
        <w:t>UGMA</w:t>
      </w:r>
      <w:r>
        <w:rPr>
          <w:rFonts w:ascii="Arial"/>
          <w:spacing w:val="-4"/>
          <w:w w:val="90"/>
          <w:sz w:val="20"/>
        </w:rPr>
        <w:t> </w:t>
      </w:r>
      <w:r>
        <w:rPr>
          <w:rFonts w:ascii="Arial"/>
          <w:w w:val="90"/>
          <w:sz w:val="20"/>
        </w:rPr>
        <w:t>or</w:t>
      </w:r>
      <w:r>
        <w:rPr>
          <w:rFonts w:ascii="Arial"/>
          <w:spacing w:val="-12"/>
          <w:w w:val="90"/>
          <w:sz w:val="20"/>
        </w:rPr>
        <w:t> </w:t>
      </w:r>
      <w:r>
        <w:rPr>
          <w:rFonts w:ascii="Arial"/>
          <w:w w:val="90"/>
          <w:sz w:val="20"/>
        </w:rPr>
        <w:t>UTMA</w:t>
      </w:r>
      <w:r>
        <w:rPr>
          <w:rFonts w:ascii="Arial"/>
          <w:spacing w:val="-4"/>
          <w:w w:val="90"/>
          <w:sz w:val="20"/>
        </w:rPr>
        <w:t> </w:t>
      </w:r>
      <w:r>
        <w:rPr>
          <w:rFonts w:ascii="Arial"/>
          <w:w w:val="90"/>
          <w:sz w:val="20"/>
        </w:rPr>
        <w:t>account. </w:t>
      </w:r>
      <w:r>
        <w:rPr>
          <w:rFonts w:ascii="Arial"/>
          <w:spacing w:val="-6"/>
          <w:sz w:val="20"/>
        </w:rPr>
        <w:t>No</w:t>
      </w:r>
      <w:r>
        <w:rPr>
          <w:rFonts w:ascii="Arial"/>
          <w:spacing w:val="-14"/>
          <w:sz w:val="20"/>
        </w:rPr>
        <w:t> </w:t>
      </w:r>
      <w:r>
        <w:rPr>
          <w:rFonts w:ascii="Arial"/>
          <w:spacing w:val="-6"/>
          <w:sz w:val="20"/>
        </w:rPr>
        <w:t>documentation</w:t>
      </w:r>
      <w:r>
        <w:rPr>
          <w:rFonts w:ascii="Arial"/>
          <w:spacing w:val="2"/>
          <w:sz w:val="20"/>
        </w:rPr>
        <w:t> </w:t>
      </w:r>
      <w:r>
        <w:rPr>
          <w:rFonts w:ascii="Arial"/>
          <w:spacing w:val="-6"/>
          <w:sz w:val="20"/>
        </w:rPr>
        <w:t>of</w:t>
      </w:r>
      <w:r>
        <w:rPr>
          <w:rFonts w:ascii="Arial"/>
          <w:spacing w:val="-18"/>
          <w:sz w:val="20"/>
        </w:rPr>
        <w:t> </w:t>
      </w:r>
      <w:r>
        <w:rPr>
          <w:rFonts w:ascii="Arial"/>
          <w:spacing w:val="-6"/>
          <w:sz w:val="20"/>
        </w:rPr>
        <w:t>custodial</w:t>
      </w:r>
      <w:r>
        <w:rPr>
          <w:rFonts w:ascii="Arial"/>
          <w:spacing w:val="-10"/>
          <w:sz w:val="20"/>
        </w:rPr>
        <w:t> </w:t>
      </w:r>
      <w:r>
        <w:rPr>
          <w:rFonts w:ascii="Arial"/>
          <w:spacing w:val="-6"/>
          <w:sz w:val="20"/>
        </w:rPr>
        <w:t>status</w:t>
      </w:r>
      <w:r>
        <w:rPr>
          <w:rFonts w:ascii="Arial"/>
          <w:spacing w:val="-14"/>
          <w:sz w:val="20"/>
        </w:rPr>
        <w:t> </w:t>
      </w:r>
      <w:r>
        <w:rPr>
          <w:rFonts w:ascii="Arial"/>
          <w:spacing w:val="-6"/>
          <w:sz w:val="20"/>
        </w:rPr>
        <w:t>is</w:t>
      </w:r>
      <w:r>
        <w:rPr>
          <w:rFonts w:ascii="Arial"/>
          <w:spacing w:val="-19"/>
          <w:sz w:val="20"/>
        </w:rPr>
        <w:t> </w:t>
      </w:r>
      <w:r>
        <w:rPr>
          <w:rFonts w:ascii="Arial"/>
          <w:spacing w:val="-6"/>
          <w:sz w:val="20"/>
        </w:rPr>
        <w:t>required to</w:t>
      </w:r>
      <w:r>
        <w:rPr>
          <w:rFonts w:ascii="Arial"/>
          <w:spacing w:val="-17"/>
          <w:sz w:val="20"/>
        </w:rPr>
        <w:t> </w:t>
      </w:r>
      <w:r>
        <w:rPr>
          <w:rFonts w:ascii="Arial"/>
          <w:spacing w:val="-6"/>
          <w:sz w:val="20"/>
        </w:rPr>
        <w:t>open</w:t>
      </w:r>
      <w:r>
        <w:rPr>
          <w:rFonts w:ascii="Arial"/>
          <w:spacing w:val="-13"/>
          <w:sz w:val="20"/>
        </w:rPr>
        <w:t> </w:t>
      </w:r>
      <w:r>
        <w:rPr>
          <w:rFonts w:ascii="Arial"/>
          <w:spacing w:val="-6"/>
          <w:sz w:val="20"/>
        </w:rPr>
        <w:t>these</w:t>
      </w:r>
      <w:r>
        <w:rPr>
          <w:rFonts w:ascii="Arial"/>
          <w:spacing w:val="-8"/>
          <w:sz w:val="20"/>
        </w:rPr>
        <w:t> </w:t>
      </w:r>
      <w:r>
        <w:rPr>
          <w:rFonts w:ascii="Arial"/>
          <w:spacing w:val="-6"/>
          <w:sz w:val="20"/>
        </w:rPr>
        <w:t>accounts,</w:t>
      </w:r>
      <w:r>
        <w:rPr>
          <w:rFonts w:ascii="Arial"/>
          <w:spacing w:val="-12"/>
          <w:sz w:val="20"/>
        </w:rPr>
        <w:t> </w:t>
      </w:r>
      <w:r>
        <w:rPr>
          <w:rFonts w:ascii="Arial"/>
          <w:spacing w:val="-6"/>
          <w:sz w:val="20"/>
        </w:rPr>
        <w:t>and</w:t>
      </w:r>
      <w:r>
        <w:rPr>
          <w:rFonts w:ascii="Arial"/>
          <w:spacing w:val="-17"/>
          <w:sz w:val="20"/>
        </w:rPr>
        <w:t> </w:t>
      </w:r>
      <w:r>
        <w:rPr>
          <w:rFonts w:ascii="Arial"/>
          <w:spacing w:val="-6"/>
          <w:sz w:val="20"/>
        </w:rPr>
        <w:t>the </w:t>
      </w:r>
      <w:r>
        <w:rPr>
          <w:rFonts w:ascii="Arial"/>
          <w:spacing w:val="-4"/>
          <w:sz w:val="20"/>
        </w:rPr>
        <w:t>custodian</w:t>
      </w:r>
      <w:r>
        <w:rPr>
          <w:rFonts w:ascii="Arial"/>
          <w:spacing w:val="-7"/>
          <w:sz w:val="20"/>
        </w:rPr>
        <w:t> </w:t>
      </w:r>
      <w:r>
        <w:rPr>
          <w:rFonts w:ascii="Arial"/>
          <w:spacing w:val="-4"/>
          <w:sz w:val="20"/>
        </w:rPr>
        <w:t>is</w:t>
      </w:r>
      <w:r>
        <w:rPr>
          <w:rFonts w:ascii="Arial"/>
          <w:spacing w:val="-18"/>
          <w:sz w:val="20"/>
        </w:rPr>
        <w:t> </w:t>
      </w:r>
      <w:r>
        <w:rPr>
          <w:rFonts w:ascii="Arial"/>
          <w:spacing w:val="-4"/>
          <w:sz w:val="20"/>
        </w:rPr>
        <w:t>not</w:t>
      </w:r>
      <w:r>
        <w:rPr>
          <w:rFonts w:ascii="Arial"/>
          <w:spacing w:val="-18"/>
          <w:sz w:val="20"/>
        </w:rPr>
        <w:t> </w:t>
      </w:r>
      <w:r>
        <w:rPr>
          <w:rFonts w:ascii="Arial"/>
          <w:spacing w:val="-4"/>
          <w:sz w:val="20"/>
        </w:rPr>
        <w:t>required</w:t>
      </w:r>
      <w:r>
        <w:rPr>
          <w:rFonts w:ascii="Arial"/>
          <w:spacing w:val="-6"/>
          <w:sz w:val="20"/>
        </w:rPr>
        <w:t> </w:t>
      </w:r>
      <w:r>
        <w:rPr>
          <w:rFonts w:ascii="Arial"/>
          <w:spacing w:val="-4"/>
          <w:sz w:val="20"/>
        </w:rPr>
        <w:t>to</w:t>
      </w:r>
      <w:r>
        <w:rPr>
          <w:rFonts w:ascii="Arial"/>
          <w:spacing w:val="-16"/>
          <w:sz w:val="20"/>
        </w:rPr>
        <w:t> </w:t>
      </w:r>
      <w:r>
        <w:rPr>
          <w:rFonts w:ascii="Arial"/>
          <w:spacing w:val="-4"/>
          <w:sz w:val="20"/>
        </w:rPr>
        <w:t>be</w:t>
      </w:r>
      <w:r>
        <w:rPr>
          <w:rFonts w:ascii="Arial"/>
          <w:spacing w:val="-19"/>
          <w:sz w:val="20"/>
        </w:rPr>
        <w:t> </w:t>
      </w:r>
      <w:r>
        <w:rPr>
          <w:rFonts w:ascii="Arial"/>
          <w:spacing w:val="-4"/>
          <w:sz w:val="20"/>
        </w:rPr>
        <w:t>the</w:t>
      </w:r>
      <w:r>
        <w:rPr>
          <w:rFonts w:ascii="Arial"/>
          <w:spacing w:val="-17"/>
          <w:sz w:val="20"/>
        </w:rPr>
        <w:t> </w:t>
      </w:r>
      <w:r>
        <w:rPr>
          <w:rFonts w:ascii="Arial"/>
          <w:spacing w:val="-4"/>
          <w:sz w:val="20"/>
        </w:rPr>
        <w:t>minor's</w:t>
      </w:r>
      <w:r>
        <w:rPr>
          <w:rFonts w:ascii="Arial"/>
          <w:spacing w:val="-15"/>
          <w:sz w:val="20"/>
        </w:rPr>
        <w:t> </w:t>
      </w:r>
      <w:r>
        <w:rPr>
          <w:rFonts w:ascii="Arial"/>
          <w:spacing w:val="-4"/>
          <w:sz w:val="20"/>
        </w:rPr>
        <w:t>legal</w:t>
      </w:r>
      <w:r>
        <w:rPr>
          <w:rFonts w:ascii="Arial"/>
          <w:spacing w:val="-24"/>
          <w:sz w:val="20"/>
        </w:rPr>
        <w:t> </w:t>
      </w:r>
      <w:r>
        <w:rPr>
          <w:rFonts w:ascii="Arial"/>
          <w:spacing w:val="-4"/>
          <w:sz w:val="20"/>
        </w:rPr>
        <w:t>guardian.</w:t>
      </w:r>
    </w:p>
    <w:p>
      <w:pPr>
        <w:pStyle w:val="BodyText"/>
        <w:rPr>
          <w:rFonts w:ascii="Arial"/>
          <w:sz w:val="20"/>
        </w:rPr>
      </w:pPr>
    </w:p>
    <w:p>
      <w:pPr>
        <w:pStyle w:val="BodyText"/>
        <w:spacing w:before="9"/>
        <w:rPr>
          <w:rFonts w:ascii="Arial"/>
          <w:sz w:val="20"/>
        </w:rPr>
      </w:pPr>
    </w:p>
    <w:p>
      <w:pPr>
        <w:pStyle w:val="Heading3"/>
        <w:ind w:left="1259"/>
      </w:pPr>
      <w:r>
        <w:rPr>
          <w:w w:val="90"/>
        </w:rPr>
        <w:t>Registration</w:t>
      </w:r>
      <w:r>
        <w:rPr>
          <w:spacing w:val="5"/>
        </w:rPr>
        <w:t> </w:t>
      </w:r>
      <w:r>
        <w:rPr>
          <w:w w:val="90"/>
        </w:rPr>
        <w:t>of</w:t>
      </w:r>
      <w:r>
        <w:rPr>
          <w:spacing w:val="-15"/>
          <w:w w:val="90"/>
        </w:rPr>
        <w:t> </w:t>
      </w:r>
      <w:r>
        <w:rPr>
          <w:w w:val="90"/>
        </w:rPr>
        <w:t>UGMA/UTMA</w:t>
      </w:r>
      <w:r>
        <w:rPr>
          <w:spacing w:val="23"/>
        </w:rPr>
        <w:t> </w:t>
      </w:r>
      <w:r>
        <w:rPr>
          <w:spacing w:val="-2"/>
          <w:w w:val="90"/>
        </w:rPr>
        <w:t>Securities</w:t>
      </w:r>
    </w:p>
    <w:p>
      <w:pPr>
        <w:spacing w:line="252" w:lineRule="auto" w:before="87"/>
        <w:ind w:left="1260" w:right="285" w:hanging="5"/>
        <w:jc w:val="left"/>
        <w:rPr>
          <w:i/>
          <w:sz w:val="22"/>
        </w:rPr>
      </w:pPr>
      <w:r>
        <w:rPr>
          <w:sz w:val="21"/>
        </w:rPr>
        <w:t>Any</w:t>
      </w:r>
      <w:r>
        <w:rPr>
          <w:spacing w:val="-8"/>
          <w:sz w:val="21"/>
        </w:rPr>
        <w:t> </w:t>
      </w:r>
      <w:r>
        <w:rPr>
          <w:sz w:val="21"/>
        </w:rPr>
        <w:t>securities in a UGMA/UTMA account are</w:t>
      </w:r>
      <w:r>
        <w:rPr>
          <w:spacing w:val="-4"/>
          <w:sz w:val="21"/>
        </w:rPr>
        <w:t> </w:t>
      </w:r>
      <w:r>
        <w:rPr>
          <w:sz w:val="21"/>
        </w:rPr>
        <w:t>generally registered in the custodian's name for</w:t>
      </w:r>
      <w:r>
        <w:rPr>
          <w:spacing w:val="-3"/>
          <w:sz w:val="21"/>
        </w:rPr>
        <w:t> </w:t>
      </w:r>
      <w:r>
        <w:rPr>
          <w:sz w:val="21"/>
        </w:rPr>
        <w:t>the</w:t>
      </w:r>
      <w:r>
        <w:rPr>
          <w:spacing w:val="-8"/>
          <w:sz w:val="21"/>
        </w:rPr>
        <w:t> </w:t>
      </w:r>
      <w:r>
        <w:rPr>
          <w:sz w:val="21"/>
        </w:rPr>
        <w:t>benefit</w:t>
      </w:r>
      <w:r>
        <w:rPr>
          <w:spacing w:val="-1"/>
          <w:sz w:val="21"/>
        </w:rPr>
        <w:t> </w:t>
      </w:r>
      <w:r>
        <w:rPr>
          <w:sz w:val="21"/>
        </w:rPr>
        <w:t>of</w:t>
      </w:r>
      <w:r>
        <w:rPr>
          <w:spacing w:val="-5"/>
          <w:sz w:val="21"/>
        </w:rPr>
        <w:t> </w:t>
      </w:r>
      <w:r>
        <w:rPr>
          <w:sz w:val="21"/>
        </w:rPr>
        <w:t>the</w:t>
      </w:r>
      <w:r>
        <w:rPr>
          <w:spacing w:val="-7"/>
          <w:sz w:val="21"/>
        </w:rPr>
        <w:t> </w:t>
      </w:r>
      <w:r>
        <w:rPr>
          <w:sz w:val="21"/>
        </w:rPr>
        <w:t>minor</w:t>
      </w:r>
      <w:r>
        <w:rPr>
          <w:spacing w:val="-1"/>
          <w:sz w:val="21"/>
        </w:rPr>
        <w:t> </w:t>
      </w:r>
      <w:r>
        <w:rPr>
          <w:sz w:val="21"/>
        </w:rPr>
        <w:t>and</w:t>
      </w:r>
      <w:r>
        <w:rPr>
          <w:spacing w:val="-3"/>
          <w:sz w:val="21"/>
        </w:rPr>
        <w:t> </w:t>
      </w:r>
      <w:r>
        <w:rPr>
          <w:i/>
          <w:sz w:val="22"/>
        </w:rPr>
        <w:t>cannot</w:t>
      </w:r>
      <w:r>
        <w:rPr>
          <w:i/>
          <w:spacing w:val="-8"/>
          <w:sz w:val="22"/>
        </w:rPr>
        <w:t> </w:t>
      </w:r>
      <w:r>
        <w:rPr>
          <w:i/>
          <w:sz w:val="22"/>
        </w:rPr>
        <w:t>be</w:t>
      </w:r>
      <w:r>
        <w:rPr>
          <w:i/>
          <w:spacing w:val="-14"/>
          <w:sz w:val="22"/>
        </w:rPr>
        <w:t> </w:t>
      </w:r>
      <w:r>
        <w:rPr>
          <w:i/>
          <w:sz w:val="22"/>
        </w:rPr>
        <w:t>solely</w:t>
      </w:r>
      <w:r>
        <w:rPr>
          <w:i/>
          <w:spacing w:val="-14"/>
          <w:sz w:val="22"/>
        </w:rPr>
        <w:t> </w:t>
      </w:r>
      <w:r>
        <w:rPr>
          <w:i/>
          <w:sz w:val="22"/>
        </w:rPr>
        <w:t>in</w:t>
      </w:r>
      <w:r>
        <w:rPr>
          <w:i/>
          <w:spacing w:val="26"/>
          <w:sz w:val="22"/>
        </w:rPr>
        <w:t> </w:t>
      </w:r>
      <w:r>
        <w:rPr>
          <w:i/>
          <w:sz w:val="22"/>
        </w:rPr>
        <w:t>the</w:t>
      </w:r>
      <w:r>
        <w:rPr>
          <w:i/>
          <w:spacing w:val="-10"/>
          <w:sz w:val="22"/>
        </w:rPr>
        <w:t> </w:t>
      </w:r>
      <w:r>
        <w:rPr>
          <w:i/>
          <w:sz w:val="22"/>
        </w:rPr>
        <w:t>minor's</w:t>
      </w:r>
      <w:r>
        <w:rPr>
          <w:i/>
          <w:spacing w:val="-11"/>
          <w:sz w:val="22"/>
        </w:rPr>
        <w:t> </w:t>
      </w:r>
      <w:r>
        <w:rPr>
          <w:i/>
          <w:sz w:val="22"/>
        </w:rPr>
        <w:t>name.</w:t>
      </w:r>
    </w:p>
    <w:p>
      <w:pPr>
        <w:spacing w:after="0" w:line="252" w:lineRule="auto"/>
        <w:jc w:val="left"/>
        <w:rPr>
          <w:sz w:val="22"/>
        </w:rPr>
        <w:sectPr>
          <w:pgSz w:w="11650" w:h="15510"/>
          <w:pgMar w:header="438" w:footer="0" w:top="1160" w:bottom="280" w:left="1640" w:right="580"/>
        </w:sectPr>
      </w:pPr>
    </w:p>
    <w:p>
      <w:pPr>
        <w:pStyle w:val="BodyText"/>
        <w:spacing w:line="256" w:lineRule="auto" w:before="81"/>
        <w:ind w:left="1030" w:right="1299" w:hanging="3"/>
      </w:pPr>
      <w:r>
        <w:rPr/>
        <w:t>So that transfers may</w:t>
      </w:r>
      <w:r>
        <w:rPr>
          <w:spacing w:val="-1"/>
        </w:rPr>
        <w:t> </w:t>
      </w:r>
      <w:r>
        <w:rPr/>
        <w:t>be</w:t>
      </w:r>
      <w:r>
        <w:rPr>
          <w:spacing w:val="-8"/>
        </w:rPr>
        <w:t> </w:t>
      </w:r>
      <w:r>
        <w:rPr/>
        <w:t>accomplished</w:t>
      </w:r>
      <w:r>
        <w:rPr>
          <w:spacing w:val="22"/>
        </w:rPr>
        <w:t> </w:t>
      </w:r>
      <w:r>
        <w:rPr/>
        <w:t>more</w:t>
      </w:r>
      <w:r>
        <w:rPr>
          <w:spacing w:val="-5"/>
        </w:rPr>
        <w:t> </w:t>
      </w:r>
      <w:r>
        <w:rPr/>
        <w:t>expeditiously,</w:t>
      </w:r>
      <w:r>
        <w:rPr>
          <w:spacing w:val="-14"/>
        </w:rPr>
        <w:t> </w:t>
      </w:r>
      <w:r>
        <w:rPr/>
        <w:t>securities may</w:t>
      </w:r>
      <w:r>
        <w:rPr>
          <w:spacing w:val="-1"/>
        </w:rPr>
        <w:t> </w:t>
      </w:r>
      <w:r>
        <w:rPr/>
        <w:t>be</w:t>
      </w:r>
      <w:r>
        <w:rPr>
          <w:spacing w:val="-10"/>
        </w:rPr>
        <w:t> </w:t>
      </w:r>
      <w:r>
        <w:rPr/>
        <w:t>held by custodians in street name.</w:t>
      </w:r>
    </w:p>
    <w:p>
      <w:pPr>
        <w:pStyle w:val="BodyText"/>
        <w:spacing w:before="139"/>
      </w:pPr>
    </w:p>
    <w:p>
      <w:pPr>
        <w:spacing w:before="0"/>
        <w:ind w:left="1932" w:right="0" w:firstLine="0"/>
        <w:jc w:val="left"/>
        <w:rPr>
          <w:rFonts w:ascii="Arial"/>
          <w:b/>
          <w:sz w:val="19"/>
        </w:rPr>
      </w:pPr>
      <w:r>
        <w:rPr/>
        <w:drawing>
          <wp:anchor distT="0" distB="0" distL="0" distR="0" allowOverlap="1" layoutInCell="1" locked="0" behindDoc="0" simplePos="0" relativeHeight="15865344">
            <wp:simplePos x="0" y="0"/>
            <wp:positionH relativeFrom="page">
              <wp:posOffset>1748660</wp:posOffset>
            </wp:positionH>
            <wp:positionV relativeFrom="paragraph">
              <wp:posOffset>37698</wp:posOffset>
            </wp:positionV>
            <wp:extent cx="421143" cy="459913"/>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225" cstate="print"/>
                    <a:stretch>
                      <a:fillRect/>
                    </a:stretch>
                  </pic:blipFill>
                  <pic:spPr>
                    <a:xfrm>
                      <a:off x="0" y="0"/>
                      <a:ext cx="421143" cy="459913"/>
                    </a:xfrm>
                    <a:prstGeom prst="rect">
                      <a:avLst/>
                    </a:prstGeom>
                  </pic:spPr>
                </pic:pic>
              </a:graphicData>
            </a:graphic>
          </wp:anchor>
        </w:drawing>
      </w:r>
      <w:r>
        <w:rPr>
          <w:rFonts w:ascii="Arial"/>
          <w:b/>
          <w:spacing w:val="-2"/>
          <w:w w:val="105"/>
          <w:sz w:val="19"/>
        </w:rPr>
        <w:t>EXAMPLE</w:t>
      </w:r>
    </w:p>
    <w:p>
      <w:pPr>
        <w:spacing w:line="273" w:lineRule="auto" w:before="121"/>
        <w:ind w:left="1929" w:right="1004" w:hanging="2"/>
        <w:jc w:val="left"/>
        <w:rPr>
          <w:rFonts w:ascii="Arial"/>
          <w:sz w:val="20"/>
        </w:rPr>
      </w:pPr>
      <w:r>
        <w:rPr>
          <w:rFonts w:ascii="Arial"/>
          <w:spacing w:val="-6"/>
          <w:sz w:val="20"/>
        </w:rPr>
        <w:t>In</w:t>
      </w:r>
      <w:r>
        <w:rPr>
          <w:rFonts w:ascii="Arial"/>
          <w:spacing w:val="-12"/>
          <w:sz w:val="20"/>
        </w:rPr>
        <w:t> </w:t>
      </w:r>
      <w:r>
        <w:rPr>
          <w:rFonts w:ascii="Arial"/>
          <w:spacing w:val="-6"/>
          <w:sz w:val="20"/>
        </w:rPr>
        <w:t>an</w:t>
      </w:r>
      <w:r>
        <w:rPr>
          <w:rFonts w:ascii="Arial"/>
          <w:spacing w:val="-10"/>
          <w:sz w:val="20"/>
        </w:rPr>
        <w:t> </w:t>
      </w:r>
      <w:r>
        <w:rPr>
          <w:rFonts w:ascii="Arial"/>
          <w:spacing w:val="-6"/>
          <w:sz w:val="20"/>
        </w:rPr>
        <w:t>account</w:t>
      </w:r>
      <w:r>
        <w:rPr>
          <w:rFonts w:ascii="Arial"/>
          <w:sz w:val="20"/>
        </w:rPr>
        <w:t> </w:t>
      </w:r>
      <w:r>
        <w:rPr>
          <w:rFonts w:ascii="Arial"/>
          <w:spacing w:val="-6"/>
          <w:sz w:val="20"/>
        </w:rPr>
        <w:t>where</w:t>
      </w:r>
      <w:r>
        <w:rPr>
          <w:rFonts w:ascii="Arial"/>
          <w:spacing w:val="-8"/>
          <w:sz w:val="20"/>
        </w:rPr>
        <w:t> </w:t>
      </w:r>
      <w:r>
        <w:rPr>
          <w:rFonts w:ascii="Arial"/>
          <w:spacing w:val="-6"/>
          <w:sz w:val="20"/>
        </w:rPr>
        <w:t>Marilyn</w:t>
      </w:r>
      <w:r>
        <w:rPr>
          <w:rFonts w:ascii="Arial"/>
          <w:sz w:val="20"/>
        </w:rPr>
        <w:t> </w:t>
      </w:r>
      <w:r>
        <w:rPr>
          <w:rFonts w:ascii="Arial"/>
          <w:spacing w:val="-6"/>
          <w:sz w:val="20"/>
        </w:rPr>
        <w:t>Johns,</w:t>
      </w:r>
      <w:r>
        <w:rPr>
          <w:rFonts w:ascii="Arial"/>
          <w:spacing w:val="-11"/>
          <w:sz w:val="20"/>
        </w:rPr>
        <w:t> </w:t>
      </w:r>
      <w:r>
        <w:rPr>
          <w:rFonts w:ascii="Arial"/>
          <w:spacing w:val="-6"/>
          <w:sz w:val="20"/>
        </w:rPr>
        <w:t>the</w:t>
      </w:r>
      <w:r>
        <w:rPr>
          <w:rFonts w:ascii="Arial"/>
          <w:spacing w:val="-16"/>
          <w:sz w:val="20"/>
        </w:rPr>
        <w:t> </w:t>
      </w:r>
      <w:r>
        <w:rPr>
          <w:rFonts w:ascii="Arial"/>
          <w:spacing w:val="-6"/>
          <w:sz w:val="20"/>
        </w:rPr>
        <w:t>donor,</w:t>
      </w:r>
      <w:r>
        <w:rPr>
          <w:rFonts w:ascii="Arial"/>
          <w:spacing w:val="-16"/>
          <w:sz w:val="20"/>
        </w:rPr>
        <w:t> </w:t>
      </w:r>
      <w:r>
        <w:rPr>
          <w:rFonts w:ascii="Arial"/>
          <w:spacing w:val="-6"/>
          <w:sz w:val="20"/>
        </w:rPr>
        <w:t>has</w:t>
      </w:r>
      <w:r>
        <w:rPr>
          <w:rFonts w:ascii="Arial"/>
          <w:spacing w:val="-9"/>
          <w:sz w:val="20"/>
        </w:rPr>
        <w:t> </w:t>
      </w:r>
      <w:r>
        <w:rPr>
          <w:rFonts w:ascii="Arial"/>
          <w:spacing w:val="-6"/>
          <w:sz w:val="20"/>
        </w:rPr>
        <w:t>appointed her</w:t>
      </w:r>
      <w:r>
        <w:rPr>
          <w:rFonts w:ascii="Arial"/>
          <w:spacing w:val="-9"/>
          <w:sz w:val="20"/>
        </w:rPr>
        <w:t> </w:t>
      </w:r>
      <w:r>
        <w:rPr>
          <w:rFonts w:ascii="Arial"/>
          <w:spacing w:val="-6"/>
          <w:sz w:val="20"/>
        </w:rPr>
        <w:t>daughter's aunt, </w:t>
      </w:r>
      <w:r>
        <w:rPr>
          <w:rFonts w:ascii="Arial"/>
          <w:w w:val="90"/>
          <w:sz w:val="20"/>
        </w:rPr>
        <w:t>Barbara</w:t>
      </w:r>
      <w:r>
        <w:rPr>
          <w:rFonts w:ascii="Arial"/>
          <w:sz w:val="20"/>
        </w:rPr>
        <w:t> </w:t>
      </w:r>
      <w:r>
        <w:rPr>
          <w:rFonts w:ascii="Arial"/>
          <w:w w:val="90"/>
          <w:sz w:val="20"/>
        </w:rPr>
        <w:t>Wood,</w:t>
      </w:r>
      <w:r>
        <w:rPr>
          <w:rFonts w:ascii="Arial"/>
          <w:spacing w:val="-5"/>
          <w:w w:val="90"/>
          <w:sz w:val="20"/>
        </w:rPr>
        <w:t> </w:t>
      </w:r>
      <w:r>
        <w:rPr>
          <w:rFonts w:ascii="Arial"/>
          <w:w w:val="90"/>
          <w:sz w:val="20"/>
        </w:rPr>
        <w:t>as</w:t>
      </w:r>
      <w:r>
        <w:rPr>
          <w:rFonts w:ascii="Arial"/>
          <w:spacing w:val="-11"/>
          <w:w w:val="90"/>
          <w:sz w:val="20"/>
        </w:rPr>
        <w:t> </w:t>
      </w:r>
      <w:r>
        <w:rPr>
          <w:rFonts w:ascii="Arial"/>
          <w:w w:val="90"/>
          <w:sz w:val="20"/>
        </w:rPr>
        <w:t>custodian</w:t>
      </w:r>
      <w:r>
        <w:rPr>
          <w:rFonts w:ascii="Arial"/>
          <w:sz w:val="20"/>
        </w:rPr>
        <w:t> </w:t>
      </w:r>
      <w:r>
        <w:rPr>
          <w:rFonts w:ascii="Arial"/>
          <w:w w:val="90"/>
          <w:sz w:val="20"/>
        </w:rPr>
        <w:t>for</w:t>
      </w:r>
      <w:r>
        <w:rPr>
          <w:rFonts w:ascii="Arial"/>
          <w:spacing w:val="-3"/>
          <w:w w:val="90"/>
          <w:sz w:val="20"/>
        </w:rPr>
        <w:t> </w:t>
      </w:r>
      <w:r>
        <w:rPr>
          <w:rFonts w:ascii="Arial"/>
          <w:w w:val="90"/>
          <w:sz w:val="20"/>
        </w:rPr>
        <w:t>the</w:t>
      </w:r>
      <w:r>
        <w:rPr>
          <w:rFonts w:ascii="Arial"/>
          <w:spacing w:val="-4"/>
          <w:w w:val="90"/>
          <w:sz w:val="20"/>
        </w:rPr>
        <w:t> </w:t>
      </w:r>
      <w:r>
        <w:rPr>
          <w:rFonts w:ascii="Arial"/>
          <w:w w:val="90"/>
          <w:sz w:val="20"/>
        </w:rPr>
        <w:t>account of</w:t>
      </w:r>
      <w:r>
        <w:rPr>
          <w:rFonts w:ascii="Arial"/>
          <w:spacing w:val="-3"/>
          <w:w w:val="90"/>
          <w:sz w:val="20"/>
        </w:rPr>
        <w:t> </w:t>
      </w:r>
      <w:r>
        <w:rPr>
          <w:rFonts w:ascii="Arial"/>
          <w:w w:val="90"/>
          <w:sz w:val="20"/>
        </w:rPr>
        <w:t>her minor daughter, Alexis,</w:t>
      </w:r>
      <w:r>
        <w:rPr>
          <w:rFonts w:ascii="Arial"/>
          <w:spacing w:val="-2"/>
          <w:w w:val="90"/>
          <w:sz w:val="20"/>
        </w:rPr>
        <w:t> </w:t>
      </w:r>
      <w:r>
        <w:rPr>
          <w:rFonts w:ascii="Arial"/>
          <w:w w:val="90"/>
          <w:sz w:val="20"/>
        </w:rPr>
        <w:t>the</w:t>
      </w:r>
      <w:r>
        <w:rPr>
          <w:rFonts w:ascii="Arial"/>
          <w:spacing w:val="-9"/>
          <w:w w:val="90"/>
          <w:sz w:val="20"/>
        </w:rPr>
        <w:t> </w:t>
      </w:r>
      <w:r>
        <w:rPr>
          <w:rFonts w:ascii="Arial"/>
          <w:w w:val="90"/>
          <w:sz w:val="20"/>
        </w:rPr>
        <w:t>account </w:t>
      </w:r>
      <w:r>
        <w:rPr>
          <w:rFonts w:ascii="Arial"/>
          <w:spacing w:val="-6"/>
          <w:sz w:val="20"/>
        </w:rPr>
        <w:t>and</w:t>
      </w:r>
      <w:r>
        <w:rPr>
          <w:rFonts w:ascii="Arial"/>
          <w:spacing w:val="-13"/>
          <w:sz w:val="20"/>
        </w:rPr>
        <w:t> </w:t>
      </w:r>
      <w:r>
        <w:rPr>
          <w:rFonts w:ascii="Arial"/>
          <w:spacing w:val="-6"/>
          <w:sz w:val="20"/>
        </w:rPr>
        <w:t>the</w:t>
      </w:r>
      <w:r>
        <w:rPr>
          <w:rFonts w:ascii="Arial"/>
          <w:spacing w:val="-17"/>
          <w:sz w:val="20"/>
        </w:rPr>
        <w:t> </w:t>
      </w:r>
      <w:r>
        <w:rPr>
          <w:rFonts w:ascii="Arial"/>
          <w:spacing w:val="-6"/>
          <w:sz w:val="20"/>
        </w:rPr>
        <w:t>certificates</w:t>
      </w:r>
      <w:r>
        <w:rPr>
          <w:rFonts w:ascii="Arial"/>
          <w:spacing w:val="-8"/>
          <w:sz w:val="20"/>
        </w:rPr>
        <w:t> </w:t>
      </w:r>
      <w:r>
        <w:rPr>
          <w:rFonts w:ascii="Arial"/>
          <w:spacing w:val="-6"/>
          <w:sz w:val="20"/>
        </w:rPr>
        <w:t>would</w:t>
      </w:r>
      <w:r>
        <w:rPr>
          <w:rFonts w:ascii="Arial"/>
          <w:spacing w:val="-10"/>
          <w:sz w:val="20"/>
        </w:rPr>
        <w:t> </w:t>
      </w:r>
      <w:r>
        <w:rPr>
          <w:rFonts w:ascii="Arial"/>
          <w:spacing w:val="-6"/>
          <w:sz w:val="20"/>
        </w:rPr>
        <w:t>read</w:t>
      </w:r>
      <w:r>
        <w:rPr>
          <w:rFonts w:ascii="Arial"/>
          <w:spacing w:val="-12"/>
          <w:sz w:val="20"/>
        </w:rPr>
        <w:t> </w:t>
      </w:r>
      <w:r>
        <w:rPr>
          <w:rFonts w:ascii="Arial"/>
          <w:spacing w:val="-6"/>
          <w:sz w:val="20"/>
        </w:rPr>
        <w:t>"Barbara</w:t>
      </w:r>
      <w:r>
        <w:rPr>
          <w:rFonts w:ascii="Arial"/>
          <w:spacing w:val="-8"/>
          <w:sz w:val="20"/>
        </w:rPr>
        <w:t> </w:t>
      </w:r>
      <w:r>
        <w:rPr>
          <w:rFonts w:ascii="Arial"/>
          <w:spacing w:val="-6"/>
          <w:sz w:val="20"/>
        </w:rPr>
        <w:t>Wood</w:t>
      </w:r>
      <w:r>
        <w:rPr>
          <w:rFonts w:ascii="Arial"/>
          <w:spacing w:val="-9"/>
          <w:sz w:val="20"/>
        </w:rPr>
        <w:t> </w:t>
      </w:r>
      <w:r>
        <w:rPr>
          <w:rFonts w:ascii="Arial"/>
          <w:spacing w:val="-6"/>
          <w:sz w:val="20"/>
        </w:rPr>
        <w:t>as</w:t>
      </w:r>
      <w:r>
        <w:rPr>
          <w:rFonts w:ascii="Arial"/>
          <w:spacing w:val="-15"/>
          <w:sz w:val="20"/>
        </w:rPr>
        <w:t> </w:t>
      </w:r>
      <w:r>
        <w:rPr>
          <w:rFonts w:ascii="Arial"/>
          <w:spacing w:val="-6"/>
          <w:sz w:val="20"/>
        </w:rPr>
        <w:t>custodian</w:t>
      </w:r>
      <w:r>
        <w:rPr>
          <w:rFonts w:ascii="Arial"/>
          <w:spacing w:val="-8"/>
          <w:sz w:val="20"/>
        </w:rPr>
        <w:t> </w:t>
      </w:r>
      <w:r>
        <w:rPr>
          <w:rFonts w:ascii="Arial"/>
          <w:spacing w:val="-6"/>
          <w:sz w:val="20"/>
        </w:rPr>
        <w:t>for</w:t>
      </w:r>
      <w:r>
        <w:rPr>
          <w:rFonts w:ascii="Arial"/>
          <w:spacing w:val="-13"/>
          <w:sz w:val="20"/>
        </w:rPr>
        <w:t> </w:t>
      </w:r>
      <w:r>
        <w:rPr>
          <w:rFonts w:ascii="Arial"/>
          <w:spacing w:val="-6"/>
          <w:sz w:val="20"/>
        </w:rPr>
        <w:t>Alexis</w:t>
      </w:r>
      <w:r>
        <w:rPr>
          <w:rFonts w:ascii="Arial"/>
          <w:spacing w:val="-11"/>
          <w:sz w:val="20"/>
        </w:rPr>
        <w:t> </w:t>
      </w:r>
      <w:r>
        <w:rPr>
          <w:rFonts w:ascii="Arial"/>
          <w:spacing w:val="-6"/>
          <w:sz w:val="20"/>
        </w:rPr>
        <w:t>Johns"</w:t>
      </w:r>
      <w:r>
        <w:rPr>
          <w:rFonts w:ascii="Arial"/>
          <w:spacing w:val="-9"/>
          <w:sz w:val="20"/>
        </w:rPr>
        <w:t> </w:t>
      </w:r>
      <w:r>
        <w:rPr>
          <w:rFonts w:ascii="Arial"/>
          <w:spacing w:val="-6"/>
          <w:sz w:val="20"/>
        </w:rPr>
        <w:t>(or</w:t>
      </w:r>
      <w:r>
        <w:rPr>
          <w:rFonts w:ascii="Arial"/>
          <w:spacing w:val="-12"/>
          <w:sz w:val="20"/>
        </w:rPr>
        <w:t> </w:t>
      </w:r>
      <w:r>
        <w:rPr>
          <w:rFonts w:ascii="Arial"/>
          <w:spacing w:val="-6"/>
          <w:sz w:val="20"/>
        </w:rPr>
        <w:t>a </w:t>
      </w:r>
      <w:r>
        <w:rPr>
          <w:rFonts w:ascii="Arial"/>
          <w:sz w:val="20"/>
        </w:rPr>
        <w:t>variation of</w:t>
      </w:r>
      <w:r>
        <w:rPr>
          <w:rFonts w:ascii="Arial"/>
          <w:spacing w:val="-2"/>
          <w:sz w:val="20"/>
        </w:rPr>
        <w:t> </w:t>
      </w:r>
      <w:r>
        <w:rPr>
          <w:rFonts w:ascii="Arial"/>
          <w:sz w:val="20"/>
        </w:rPr>
        <w:t>this</w:t>
      </w:r>
      <w:r>
        <w:rPr>
          <w:rFonts w:ascii="Arial"/>
          <w:spacing w:val="-4"/>
          <w:sz w:val="20"/>
        </w:rPr>
        <w:t> </w:t>
      </w:r>
      <w:r>
        <w:rPr>
          <w:rFonts w:ascii="Arial"/>
          <w:sz w:val="20"/>
        </w:rPr>
        <w:t>form).</w:t>
      </w:r>
    </w:p>
    <w:p>
      <w:pPr>
        <w:spacing w:line="273" w:lineRule="auto" w:before="90"/>
        <w:ind w:left="1926" w:right="1011" w:firstLine="3"/>
        <w:jc w:val="left"/>
        <w:rPr>
          <w:rFonts w:ascii="Arial"/>
          <w:sz w:val="20"/>
        </w:rPr>
      </w:pPr>
      <w:r>
        <w:rPr>
          <w:rFonts w:ascii="Arial"/>
          <w:spacing w:val="-6"/>
          <w:sz w:val="20"/>
        </w:rPr>
        <w:t>When the</w:t>
      </w:r>
      <w:r>
        <w:rPr>
          <w:rFonts w:ascii="Arial"/>
          <w:spacing w:val="-17"/>
          <w:sz w:val="20"/>
        </w:rPr>
        <w:t> </w:t>
      </w:r>
      <w:r>
        <w:rPr>
          <w:rFonts w:ascii="Arial"/>
          <w:spacing w:val="-6"/>
          <w:sz w:val="20"/>
        </w:rPr>
        <w:t>minor reaches</w:t>
      </w:r>
      <w:r>
        <w:rPr>
          <w:rFonts w:ascii="Arial"/>
          <w:spacing w:val="-7"/>
          <w:sz w:val="20"/>
        </w:rPr>
        <w:t> </w:t>
      </w:r>
      <w:r>
        <w:rPr>
          <w:rFonts w:ascii="Arial"/>
          <w:spacing w:val="-6"/>
          <w:sz w:val="20"/>
        </w:rPr>
        <w:t>the</w:t>
      </w:r>
      <w:r>
        <w:rPr>
          <w:rFonts w:ascii="Arial"/>
          <w:spacing w:val="-11"/>
          <w:sz w:val="20"/>
        </w:rPr>
        <w:t> </w:t>
      </w:r>
      <w:r>
        <w:rPr>
          <w:rFonts w:ascii="Arial"/>
          <w:spacing w:val="-6"/>
          <w:sz w:val="20"/>
        </w:rPr>
        <w:t>age</w:t>
      </w:r>
      <w:r>
        <w:rPr>
          <w:rFonts w:ascii="Arial"/>
          <w:spacing w:val="-11"/>
          <w:sz w:val="20"/>
        </w:rPr>
        <w:t> </w:t>
      </w:r>
      <w:r>
        <w:rPr>
          <w:rFonts w:ascii="Arial"/>
          <w:spacing w:val="-6"/>
          <w:sz w:val="20"/>
        </w:rPr>
        <w:t>of</w:t>
      </w:r>
      <w:r>
        <w:rPr>
          <w:rFonts w:ascii="Arial"/>
          <w:spacing w:val="-13"/>
          <w:sz w:val="20"/>
        </w:rPr>
        <w:t> </w:t>
      </w:r>
      <w:r>
        <w:rPr>
          <w:rFonts w:ascii="Arial"/>
          <w:spacing w:val="-6"/>
          <w:sz w:val="20"/>
        </w:rPr>
        <w:t>transfer,</w:t>
      </w:r>
      <w:r>
        <w:rPr>
          <w:rFonts w:ascii="Arial"/>
          <w:spacing w:val="-7"/>
          <w:sz w:val="20"/>
        </w:rPr>
        <w:t> </w:t>
      </w:r>
      <w:r>
        <w:rPr>
          <w:rFonts w:ascii="Arial"/>
          <w:spacing w:val="-6"/>
          <w:sz w:val="20"/>
        </w:rPr>
        <w:t>all</w:t>
      </w:r>
      <w:r>
        <w:rPr>
          <w:rFonts w:ascii="Arial"/>
          <w:spacing w:val="-22"/>
          <w:sz w:val="20"/>
        </w:rPr>
        <w:t> </w:t>
      </w:r>
      <w:r>
        <w:rPr>
          <w:rFonts w:ascii="Arial"/>
          <w:spacing w:val="-6"/>
          <w:sz w:val="20"/>
        </w:rPr>
        <w:t>of</w:t>
      </w:r>
      <w:r>
        <w:rPr>
          <w:rFonts w:ascii="Arial"/>
          <w:spacing w:val="-13"/>
          <w:sz w:val="20"/>
        </w:rPr>
        <w:t> </w:t>
      </w:r>
      <w:r>
        <w:rPr>
          <w:rFonts w:ascii="Arial"/>
          <w:spacing w:val="-6"/>
          <w:sz w:val="20"/>
        </w:rPr>
        <w:t>the</w:t>
      </w:r>
      <w:r>
        <w:rPr>
          <w:rFonts w:ascii="Arial"/>
          <w:spacing w:val="-21"/>
          <w:sz w:val="20"/>
        </w:rPr>
        <w:t> </w:t>
      </w:r>
      <w:r>
        <w:rPr>
          <w:rFonts w:ascii="Arial"/>
          <w:spacing w:val="-6"/>
          <w:sz w:val="20"/>
        </w:rPr>
        <w:t>securities in</w:t>
      </w:r>
      <w:r>
        <w:rPr>
          <w:rFonts w:ascii="Arial"/>
          <w:spacing w:val="-11"/>
          <w:sz w:val="20"/>
        </w:rPr>
        <w:t> </w:t>
      </w:r>
      <w:r>
        <w:rPr>
          <w:rFonts w:ascii="Arial"/>
          <w:spacing w:val="-6"/>
          <w:sz w:val="20"/>
        </w:rPr>
        <w:t>the</w:t>
      </w:r>
      <w:r>
        <w:rPr>
          <w:rFonts w:ascii="Arial"/>
          <w:spacing w:val="-16"/>
          <w:sz w:val="20"/>
        </w:rPr>
        <w:t> </w:t>
      </w:r>
      <w:r>
        <w:rPr>
          <w:rFonts w:ascii="Arial"/>
          <w:spacing w:val="-6"/>
          <w:sz w:val="20"/>
        </w:rPr>
        <w:t>account are registered</w:t>
      </w:r>
      <w:r>
        <w:rPr>
          <w:rFonts w:ascii="Arial"/>
          <w:spacing w:val="-8"/>
          <w:sz w:val="20"/>
        </w:rPr>
        <w:t> </w:t>
      </w:r>
      <w:r>
        <w:rPr>
          <w:rFonts w:ascii="Arial"/>
          <w:spacing w:val="-6"/>
          <w:sz w:val="20"/>
        </w:rPr>
        <w:t>in</w:t>
      </w:r>
      <w:r>
        <w:rPr>
          <w:rFonts w:ascii="Arial"/>
          <w:spacing w:val="-20"/>
          <w:sz w:val="20"/>
        </w:rPr>
        <w:t> </w:t>
      </w:r>
      <w:r>
        <w:rPr>
          <w:rFonts w:ascii="Arial"/>
          <w:spacing w:val="-6"/>
          <w:sz w:val="20"/>
        </w:rPr>
        <w:t>her</w:t>
      </w:r>
      <w:r>
        <w:rPr>
          <w:rFonts w:ascii="Arial"/>
          <w:spacing w:val="-10"/>
          <w:sz w:val="20"/>
        </w:rPr>
        <w:t> </w:t>
      </w:r>
      <w:r>
        <w:rPr>
          <w:rFonts w:ascii="Arial"/>
          <w:spacing w:val="-6"/>
          <w:sz w:val="20"/>
        </w:rPr>
        <w:t>name.</w:t>
      </w:r>
      <w:r>
        <w:rPr>
          <w:rFonts w:ascii="Arial"/>
          <w:spacing w:val="-10"/>
          <w:sz w:val="20"/>
        </w:rPr>
        <w:t> </w:t>
      </w:r>
      <w:r>
        <w:rPr>
          <w:rFonts w:ascii="Arial"/>
          <w:spacing w:val="-6"/>
          <w:sz w:val="20"/>
        </w:rPr>
        <w:t>However,</w:t>
      </w:r>
      <w:r>
        <w:rPr>
          <w:rFonts w:ascii="Arial"/>
          <w:spacing w:val="-9"/>
          <w:sz w:val="20"/>
        </w:rPr>
        <w:t> </w:t>
      </w:r>
      <w:r>
        <w:rPr>
          <w:rFonts w:ascii="Arial"/>
          <w:spacing w:val="-6"/>
          <w:sz w:val="20"/>
        </w:rPr>
        <w:t>that</w:t>
      </w:r>
      <w:r>
        <w:rPr>
          <w:rFonts w:ascii="Arial"/>
          <w:spacing w:val="-16"/>
          <w:sz w:val="20"/>
        </w:rPr>
        <w:t> </w:t>
      </w:r>
      <w:r>
        <w:rPr>
          <w:rFonts w:ascii="Arial"/>
          <w:spacing w:val="-6"/>
          <w:sz w:val="20"/>
        </w:rPr>
        <w:t>change</w:t>
      </w:r>
      <w:r>
        <w:rPr>
          <w:rFonts w:ascii="Arial"/>
          <w:spacing w:val="-11"/>
          <w:sz w:val="20"/>
        </w:rPr>
        <w:t> </w:t>
      </w:r>
      <w:r>
        <w:rPr>
          <w:rFonts w:ascii="Arial"/>
          <w:spacing w:val="-6"/>
          <w:sz w:val="20"/>
        </w:rPr>
        <w:t>in</w:t>
      </w:r>
      <w:r>
        <w:rPr>
          <w:rFonts w:ascii="Arial"/>
          <w:spacing w:val="-15"/>
          <w:sz w:val="20"/>
        </w:rPr>
        <w:t> </w:t>
      </w:r>
      <w:r>
        <w:rPr>
          <w:rFonts w:ascii="Arial"/>
          <w:spacing w:val="-6"/>
          <w:sz w:val="20"/>
        </w:rPr>
        <w:t>registration</w:t>
      </w:r>
      <w:r>
        <w:rPr>
          <w:rFonts w:ascii="Arial"/>
          <w:spacing w:val="-8"/>
          <w:sz w:val="20"/>
        </w:rPr>
        <w:t> </w:t>
      </w:r>
      <w:r>
        <w:rPr>
          <w:rFonts w:ascii="Arial"/>
          <w:spacing w:val="-6"/>
          <w:sz w:val="20"/>
        </w:rPr>
        <w:t>is</w:t>
      </w:r>
      <w:r>
        <w:rPr>
          <w:rFonts w:ascii="Arial"/>
          <w:spacing w:val="-19"/>
          <w:sz w:val="20"/>
        </w:rPr>
        <w:t> </w:t>
      </w:r>
      <w:r>
        <w:rPr>
          <w:rFonts w:ascii="Arial"/>
          <w:spacing w:val="-6"/>
          <w:sz w:val="20"/>
        </w:rPr>
        <w:t>not</w:t>
      </w:r>
      <w:r>
        <w:rPr>
          <w:rFonts w:ascii="Arial"/>
          <w:spacing w:val="-15"/>
          <w:sz w:val="20"/>
        </w:rPr>
        <w:t> </w:t>
      </w:r>
      <w:r>
        <w:rPr>
          <w:rFonts w:ascii="Arial"/>
          <w:spacing w:val="-6"/>
          <w:sz w:val="20"/>
        </w:rPr>
        <w:t>automatic-the</w:t>
      </w:r>
      <w:r>
        <w:rPr>
          <w:rFonts w:ascii="Arial"/>
          <w:spacing w:val="-3"/>
          <w:sz w:val="20"/>
        </w:rPr>
        <w:t> </w:t>
      </w:r>
      <w:r>
        <w:rPr>
          <w:rFonts w:ascii="Arial"/>
          <w:spacing w:val="-6"/>
          <w:sz w:val="20"/>
        </w:rPr>
        <w:t>new </w:t>
      </w:r>
      <w:r>
        <w:rPr>
          <w:rFonts w:ascii="Arial"/>
          <w:sz w:val="20"/>
        </w:rPr>
        <w:t>adult</w:t>
      </w:r>
      <w:r>
        <w:rPr>
          <w:rFonts w:ascii="Arial"/>
          <w:spacing w:val="-14"/>
          <w:sz w:val="20"/>
        </w:rPr>
        <w:t> </w:t>
      </w:r>
      <w:r>
        <w:rPr>
          <w:rFonts w:ascii="Arial"/>
          <w:sz w:val="20"/>
        </w:rPr>
        <w:t>must</w:t>
      </w:r>
      <w:r>
        <w:rPr>
          <w:rFonts w:ascii="Arial"/>
          <w:spacing w:val="-14"/>
          <w:sz w:val="20"/>
        </w:rPr>
        <w:t> </w:t>
      </w:r>
      <w:r>
        <w:rPr>
          <w:rFonts w:ascii="Arial"/>
          <w:sz w:val="20"/>
        </w:rPr>
        <w:t>initiate</w:t>
      </w:r>
      <w:r>
        <w:rPr>
          <w:rFonts w:ascii="Arial"/>
          <w:spacing w:val="-14"/>
          <w:sz w:val="20"/>
        </w:rPr>
        <w:t> </w:t>
      </w:r>
      <w:r>
        <w:rPr>
          <w:rFonts w:ascii="Arial"/>
          <w:sz w:val="20"/>
        </w:rPr>
        <w:t>the</w:t>
      </w:r>
      <w:r>
        <w:rPr>
          <w:rFonts w:ascii="Arial"/>
          <w:spacing w:val="-20"/>
          <w:sz w:val="20"/>
        </w:rPr>
        <w:t> </w:t>
      </w:r>
      <w:r>
        <w:rPr>
          <w:rFonts w:ascii="Arial"/>
          <w:sz w:val="20"/>
        </w:rPr>
        <w:t>transfer.</w:t>
      </w:r>
    </w:p>
    <w:p>
      <w:pPr>
        <w:pStyle w:val="BodyText"/>
        <w:spacing w:before="130"/>
        <w:rPr>
          <w:rFonts w:ascii="Arial"/>
          <w:sz w:val="20"/>
        </w:rPr>
      </w:pPr>
    </w:p>
    <w:p>
      <w:pPr>
        <w:pStyle w:val="Heading3"/>
        <w:ind w:left="1028"/>
      </w:pPr>
      <w:r>
        <w:rPr>
          <w:spacing w:val="-6"/>
        </w:rPr>
        <w:t>Death</w:t>
      </w:r>
      <w:r>
        <w:rPr>
          <w:spacing w:val="-17"/>
        </w:rPr>
        <w:t> </w:t>
      </w:r>
      <w:r>
        <w:rPr>
          <w:spacing w:val="-6"/>
        </w:rPr>
        <w:t>of</w:t>
      </w:r>
      <w:r>
        <w:rPr>
          <w:spacing w:val="-25"/>
        </w:rPr>
        <w:t> </w:t>
      </w:r>
      <w:r>
        <w:rPr>
          <w:spacing w:val="-6"/>
        </w:rPr>
        <w:t>the</w:t>
      </w:r>
      <w:r>
        <w:rPr>
          <w:spacing w:val="-26"/>
        </w:rPr>
        <w:t> </w:t>
      </w:r>
      <w:r>
        <w:rPr>
          <w:spacing w:val="-6"/>
        </w:rPr>
        <w:t>Minor</w:t>
      </w:r>
      <w:r>
        <w:rPr>
          <w:spacing w:val="-13"/>
        </w:rPr>
        <w:t> </w:t>
      </w:r>
      <w:r>
        <w:rPr>
          <w:spacing w:val="-6"/>
        </w:rPr>
        <w:t>or</w:t>
      </w:r>
      <w:r>
        <w:rPr>
          <w:spacing w:val="-27"/>
        </w:rPr>
        <w:t> </w:t>
      </w:r>
      <w:r>
        <w:rPr>
          <w:spacing w:val="-6"/>
        </w:rPr>
        <w:t>Custodian</w:t>
      </w:r>
    </w:p>
    <w:p>
      <w:pPr>
        <w:pStyle w:val="BodyText"/>
        <w:spacing w:line="247" w:lineRule="auto" w:before="75"/>
        <w:ind w:left="1027" w:right="1194" w:hanging="12"/>
        <w:jc w:val="both"/>
      </w:pPr>
      <w:r>
        <w:rPr>
          <w:rFonts w:ascii="Arial"/>
          <w:w w:val="105"/>
          <w:sz w:val="23"/>
        </w:rPr>
        <w:t>If</w:t>
      </w:r>
      <w:r>
        <w:rPr>
          <w:rFonts w:ascii="Arial"/>
          <w:spacing w:val="-17"/>
          <w:w w:val="105"/>
          <w:sz w:val="23"/>
        </w:rPr>
        <w:t> </w:t>
      </w:r>
      <w:r>
        <w:rPr>
          <w:w w:val="105"/>
        </w:rPr>
        <w:t>the</w:t>
      </w:r>
      <w:r>
        <w:rPr>
          <w:spacing w:val="-14"/>
          <w:w w:val="105"/>
        </w:rPr>
        <w:t> </w:t>
      </w:r>
      <w:r>
        <w:rPr>
          <w:w w:val="105"/>
        </w:rPr>
        <w:t>beneficiary</w:t>
      </w:r>
      <w:r>
        <w:rPr>
          <w:spacing w:val="-14"/>
          <w:w w:val="105"/>
        </w:rPr>
        <w:t> </w:t>
      </w:r>
      <w:r>
        <w:rPr>
          <w:w w:val="105"/>
        </w:rPr>
        <w:t>of</w:t>
      </w:r>
      <w:r>
        <w:rPr>
          <w:spacing w:val="-14"/>
          <w:w w:val="105"/>
        </w:rPr>
        <w:t> </w:t>
      </w:r>
      <w:r>
        <w:rPr>
          <w:w w:val="105"/>
        </w:rPr>
        <w:t>a</w:t>
      </w:r>
      <w:r>
        <w:rPr>
          <w:spacing w:val="-13"/>
          <w:w w:val="105"/>
        </w:rPr>
        <w:t> </w:t>
      </w:r>
      <w:r>
        <w:rPr>
          <w:w w:val="105"/>
        </w:rPr>
        <w:t>UGMA/UTMA</w:t>
      </w:r>
      <w:r>
        <w:rPr>
          <w:spacing w:val="-14"/>
          <w:w w:val="105"/>
        </w:rPr>
        <w:t> </w:t>
      </w:r>
      <w:r>
        <w:rPr>
          <w:w w:val="105"/>
        </w:rPr>
        <w:t>dies,</w:t>
      </w:r>
      <w:r>
        <w:rPr>
          <w:spacing w:val="-14"/>
          <w:w w:val="105"/>
        </w:rPr>
        <w:t> </w:t>
      </w:r>
      <w:r>
        <w:rPr>
          <w:w w:val="105"/>
        </w:rPr>
        <w:t>the</w:t>
      </w:r>
      <w:r>
        <w:rPr>
          <w:spacing w:val="-14"/>
          <w:w w:val="105"/>
        </w:rPr>
        <w:t> </w:t>
      </w:r>
      <w:r>
        <w:rPr>
          <w:w w:val="105"/>
        </w:rPr>
        <w:t>securities</w:t>
      </w:r>
      <w:r>
        <w:rPr>
          <w:spacing w:val="-14"/>
          <w:w w:val="105"/>
        </w:rPr>
        <w:t> </w:t>
      </w:r>
      <w:r>
        <w:rPr>
          <w:w w:val="105"/>
        </w:rPr>
        <w:t>in</w:t>
      </w:r>
      <w:r>
        <w:rPr>
          <w:spacing w:val="-13"/>
          <w:w w:val="105"/>
        </w:rPr>
        <w:t> </w:t>
      </w:r>
      <w:r>
        <w:rPr>
          <w:w w:val="105"/>
        </w:rPr>
        <w:t>the</w:t>
      </w:r>
      <w:r>
        <w:rPr>
          <w:spacing w:val="-14"/>
          <w:w w:val="105"/>
        </w:rPr>
        <w:t> </w:t>
      </w:r>
      <w:r>
        <w:rPr>
          <w:w w:val="105"/>
        </w:rPr>
        <w:t>account</w:t>
      </w:r>
      <w:r>
        <w:rPr>
          <w:spacing w:val="-14"/>
          <w:w w:val="105"/>
        </w:rPr>
        <w:t> </w:t>
      </w:r>
      <w:r>
        <w:rPr>
          <w:w w:val="105"/>
        </w:rPr>
        <w:t>pass</w:t>
      </w:r>
      <w:r>
        <w:rPr>
          <w:spacing w:val="-14"/>
          <w:w w:val="105"/>
        </w:rPr>
        <w:t> </w:t>
      </w:r>
      <w:r>
        <w:rPr>
          <w:w w:val="105"/>
        </w:rPr>
        <w:t>to</w:t>
      </w:r>
      <w:r>
        <w:rPr>
          <w:spacing w:val="-13"/>
          <w:w w:val="105"/>
        </w:rPr>
        <w:t> </w:t>
      </w:r>
      <w:r>
        <w:rPr>
          <w:w w:val="105"/>
        </w:rPr>
        <w:t>the</w:t>
      </w:r>
      <w:r>
        <w:rPr>
          <w:spacing w:val="-14"/>
          <w:w w:val="105"/>
        </w:rPr>
        <w:t> </w:t>
      </w:r>
      <w:r>
        <w:rPr>
          <w:w w:val="105"/>
        </w:rPr>
        <w:t>minor's estate,</w:t>
      </w:r>
      <w:r>
        <w:rPr>
          <w:spacing w:val="-8"/>
          <w:w w:val="105"/>
        </w:rPr>
        <w:t> </w:t>
      </w:r>
      <w:r>
        <w:rPr>
          <w:w w:val="105"/>
        </w:rPr>
        <w:t>not</w:t>
      </w:r>
      <w:r>
        <w:rPr>
          <w:spacing w:val="-2"/>
          <w:w w:val="105"/>
        </w:rPr>
        <w:t> </w:t>
      </w:r>
      <w:r>
        <w:rPr>
          <w:w w:val="105"/>
        </w:rPr>
        <w:t>to</w:t>
      </w:r>
      <w:r>
        <w:rPr>
          <w:spacing w:val="-9"/>
          <w:w w:val="105"/>
        </w:rPr>
        <w:t> </w:t>
      </w:r>
      <w:r>
        <w:rPr>
          <w:w w:val="105"/>
        </w:rPr>
        <w:t>the</w:t>
      </w:r>
      <w:r>
        <w:rPr>
          <w:spacing w:val="-9"/>
          <w:w w:val="105"/>
        </w:rPr>
        <w:t> </w:t>
      </w:r>
      <w:r>
        <w:rPr>
          <w:w w:val="105"/>
        </w:rPr>
        <w:t>parents</w:t>
      </w:r>
      <w:r>
        <w:rPr>
          <w:spacing w:val="-12"/>
          <w:w w:val="105"/>
        </w:rPr>
        <w:t> </w:t>
      </w:r>
      <w:r>
        <w:rPr>
          <w:w w:val="105"/>
        </w:rPr>
        <w:t>or</w:t>
      </w:r>
      <w:r>
        <w:rPr>
          <w:spacing w:val="-11"/>
          <w:w w:val="105"/>
        </w:rPr>
        <w:t> </w:t>
      </w:r>
      <w:r>
        <w:rPr>
          <w:w w:val="105"/>
        </w:rPr>
        <w:t>the</w:t>
      </w:r>
      <w:r>
        <w:rPr>
          <w:spacing w:val="-14"/>
          <w:w w:val="105"/>
        </w:rPr>
        <w:t> </w:t>
      </w:r>
      <w:r>
        <w:rPr>
          <w:w w:val="105"/>
        </w:rPr>
        <w:t>custodian.</w:t>
      </w:r>
      <w:r>
        <w:rPr>
          <w:spacing w:val="-14"/>
          <w:w w:val="105"/>
        </w:rPr>
        <w:t> </w:t>
      </w:r>
      <w:r>
        <w:rPr>
          <w:rFonts w:ascii="Arial"/>
          <w:w w:val="105"/>
          <w:sz w:val="23"/>
        </w:rPr>
        <w:t>If </w:t>
      </w:r>
      <w:r>
        <w:rPr>
          <w:w w:val="105"/>
        </w:rPr>
        <w:t>the</w:t>
      </w:r>
      <w:r>
        <w:rPr>
          <w:spacing w:val="-14"/>
          <w:w w:val="105"/>
        </w:rPr>
        <w:t> </w:t>
      </w:r>
      <w:r>
        <w:rPr>
          <w:w w:val="105"/>
        </w:rPr>
        <w:t>custodian</w:t>
      </w:r>
      <w:r>
        <w:rPr>
          <w:spacing w:val="-3"/>
          <w:w w:val="105"/>
        </w:rPr>
        <w:t> </w:t>
      </w:r>
      <w:r>
        <w:rPr>
          <w:w w:val="105"/>
        </w:rPr>
        <w:t>dies</w:t>
      </w:r>
      <w:r>
        <w:rPr>
          <w:spacing w:val="-13"/>
          <w:w w:val="105"/>
        </w:rPr>
        <w:t> </w:t>
      </w:r>
      <w:r>
        <w:rPr>
          <w:w w:val="105"/>
        </w:rPr>
        <w:t>or</w:t>
      </w:r>
      <w:r>
        <w:rPr>
          <w:spacing w:val="-11"/>
          <w:w w:val="105"/>
        </w:rPr>
        <w:t> </w:t>
      </w:r>
      <w:r>
        <w:rPr>
          <w:w w:val="105"/>
        </w:rPr>
        <w:t>resigns,</w:t>
      </w:r>
      <w:r>
        <w:rPr>
          <w:spacing w:val="-8"/>
          <w:w w:val="105"/>
        </w:rPr>
        <w:t> </w:t>
      </w:r>
      <w:r>
        <w:rPr>
          <w:w w:val="105"/>
        </w:rPr>
        <w:t>either</w:t>
      </w:r>
      <w:r>
        <w:rPr>
          <w:spacing w:val="-10"/>
          <w:w w:val="105"/>
        </w:rPr>
        <w:t> </w:t>
      </w:r>
      <w:r>
        <w:rPr>
          <w:w w:val="105"/>
        </w:rPr>
        <w:t>a</w:t>
      </w:r>
      <w:r>
        <w:rPr>
          <w:spacing w:val="-14"/>
          <w:w w:val="105"/>
        </w:rPr>
        <w:t> </w:t>
      </w:r>
      <w:r>
        <w:rPr>
          <w:w w:val="105"/>
        </w:rPr>
        <w:t>court</w:t>
      </w:r>
      <w:r>
        <w:rPr>
          <w:spacing w:val="-8"/>
          <w:w w:val="105"/>
        </w:rPr>
        <w:t> </w:t>
      </w:r>
      <w:r>
        <w:rPr>
          <w:w w:val="105"/>
        </w:rPr>
        <w:t>of law or the donor must appoint a new</w:t>
      </w:r>
      <w:r>
        <w:rPr>
          <w:spacing w:val="-1"/>
          <w:w w:val="105"/>
        </w:rPr>
        <w:t> </w:t>
      </w:r>
      <w:r>
        <w:rPr>
          <w:w w:val="105"/>
        </w:rPr>
        <w:t>custodian.</w:t>
      </w:r>
    </w:p>
    <w:p>
      <w:pPr>
        <w:pStyle w:val="BodyText"/>
        <w:spacing w:before="233"/>
      </w:pPr>
    </w:p>
    <w:p>
      <w:pPr>
        <w:pStyle w:val="Heading3"/>
        <w:spacing w:line="252" w:lineRule="auto"/>
        <w:ind w:left="1023" w:right="1181" w:firstLine="1"/>
        <w:jc w:val="both"/>
      </w:pPr>
      <w:r>
        <w:rPr/>
        <w:drawing>
          <wp:anchor distT="0" distB="0" distL="0" distR="0" allowOverlap="1" layoutInCell="1" locked="0" behindDoc="0" simplePos="0" relativeHeight="15865856">
            <wp:simplePos x="0" y="0"/>
            <wp:positionH relativeFrom="page">
              <wp:posOffset>6928264</wp:posOffset>
            </wp:positionH>
            <wp:positionV relativeFrom="paragraph">
              <wp:posOffset>244824</wp:posOffset>
            </wp:positionV>
            <wp:extent cx="478363" cy="1610840"/>
            <wp:effectExtent l="0" t="0" r="0" b="0"/>
            <wp:wrapNone/>
            <wp:docPr id="390" name="Image 390"/>
            <wp:cNvGraphicFramePr>
              <a:graphicFrameLocks/>
            </wp:cNvGraphicFramePr>
            <a:graphic>
              <a:graphicData uri="http://schemas.openxmlformats.org/drawingml/2006/picture">
                <pic:pic>
                  <pic:nvPicPr>
                    <pic:cNvPr id="390" name="Image 390"/>
                    <pic:cNvPicPr/>
                  </pic:nvPicPr>
                  <pic:blipFill>
                    <a:blip r:embed="rId226" cstate="print"/>
                    <a:stretch>
                      <a:fillRect/>
                    </a:stretch>
                  </pic:blipFill>
                  <pic:spPr>
                    <a:xfrm>
                      <a:off x="0" y="0"/>
                      <a:ext cx="478363" cy="1610840"/>
                    </a:xfrm>
                    <a:prstGeom prst="rect">
                      <a:avLst/>
                    </a:prstGeom>
                  </pic:spPr>
                </pic:pic>
              </a:graphicData>
            </a:graphic>
          </wp:anchor>
        </w:drawing>
      </w:r>
      <w:r>
        <w:rPr>
          <w:w w:val="90"/>
        </w:rPr>
        <w:t>Unique Features of the Uniform Transfers to</w:t>
      </w:r>
      <w:r>
        <w:rPr>
          <w:spacing w:val="-6"/>
          <w:w w:val="90"/>
        </w:rPr>
        <w:t> </w:t>
      </w:r>
      <w:r>
        <w:rPr>
          <w:w w:val="90"/>
        </w:rPr>
        <w:t>Minors Act (UTMA) </w:t>
      </w:r>
      <w:r>
        <w:rPr>
          <w:spacing w:val="-2"/>
        </w:rPr>
        <w:t>Account</w:t>
      </w:r>
    </w:p>
    <w:p>
      <w:pPr>
        <w:pStyle w:val="BodyText"/>
        <w:spacing w:line="259" w:lineRule="auto" w:before="79"/>
        <w:ind w:left="1031" w:right="1011" w:hanging="10"/>
      </w:pPr>
      <w:r>
        <w:rPr/>
        <w:t>Although UTMA and UGMA accounts share many characteristics, there are a few important differences. First, although</w:t>
      </w:r>
      <w:r>
        <w:rPr>
          <w:spacing w:val="30"/>
        </w:rPr>
        <w:t> </w:t>
      </w:r>
      <w:r>
        <w:rPr/>
        <w:t>UGMA</w:t>
      </w:r>
      <w:r>
        <w:rPr>
          <w:spacing w:val="-3"/>
        </w:rPr>
        <w:t> </w:t>
      </w:r>
      <w:r>
        <w:rPr/>
        <w:t>accounts may not hold real estate (real property), certain partnership interests, and other types of intangible property, UTMA accounts may. Thus, UTMA accounts offer greater investment choice.</w:t>
      </w:r>
    </w:p>
    <w:p>
      <w:pPr>
        <w:pStyle w:val="BodyText"/>
        <w:spacing w:line="259" w:lineRule="auto" w:before="184"/>
        <w:ind w:left="1027" w:right="1319" w:hanging="10"/>
      </w:pPr>
      <w:r>
        <w:rPr>
          <w:rFonts w:ascii="Arial" w:hAnsi="Arial"/>
        </w:rPr>
        <w:t>In</w:t>
      </w:r>
      <w:r>
        <w:rPr>
          <w:rFonts w:ascii="Arial" w:hAnsi="Arial"/>
          <w:spacing w:val="33"/>
        </w:rPr>
        <w:t> </w:t>
      </w:r>
      <w:r>
        <w:rPr/>
        <w:t>many</w:t>
      </w:r>
      <w:r>
        <w:rPr>
          <w:spacing w:val="-5"/>
        </w:rPr>
        <w:t> </w:t>
      </w:r>
      <w:r>
        <w:rPr/>
        <w:t>states, UTMA·account assets are not required to be transferred</w:t>
      </w:r>
      <w:r>
        <w:rPr>
          <w:spacing w:val="29"/>
        </w:rPr>
        <w:t> </w:t>
      </w:r>
      <w:r>
        <w:rPr/>
        <w:t>upon the</w:t>
      </w:r>
      <w:r>
        <w:rPr>
          <w:spacing w:val="-1"/>
        </w:rPr>
        <w:t> </w:t>
      </w:r>
      <w:r>
        <w:rPr/>
        <w:t>age</w:t>
      </w:r>
      <w:r>
        <w:rPr>
          <w:spacing w:val="-1"/>
        </w:rPr>
        <w:t> </w:t>
      </w:r>
      <w:r>
        <w:rPr/>
        <w:t>of majority of the beneficial owner (the child). In many UTMA states, the custodian may delay transferring the UTMA assets to the beneficial owner until he reaches age 21</w:t>
      </w:r>
      <w:r>
        <w:rPr>
          <w:spacing w:val="-5"/>
        </w:rPr>
        <w:t> </w:t>
      </w:r>
      <w:r>
        <w:rPr/>
        <w:t>or</w:t>
      </w:r>
      <w:r>
        <w:rPr>
          <w:spacing w:val="-2"/>
        </w:rPr>
        <w:t> </w:t>
      </w:r>
      <w:r>
        <w:rPr/>
        <w:t>25 (depending on the particular state statute).</w:t>
      </w:r>
    </w:p>
    <w:p>
      <w:pPr>
        <w:pStyle w:val="BodyText"/>
        <w:spacing w:before="139"/>
      </w:pPr>
    </w:p>
    <w:p>
      <w:pPr>
        <w:spacing w:before="0"/>
        <w:ind w:left="1925" w:right="0" w:firstLine="0"/>
        <w:jc w:val="left"/>
        <w:rPr>
          <w:rFonts w:ascii="Arial"/>
          <w:b/>
          <w:sz w:val="19"/>
        </w:rPr>
      </w:pPr>
      <w:r>
        <w:rPr/>
        <w:drawing>
          <wp:anchor distT="0" distB="0" distL="0" distR="0" allowOverlap="1" layoutInCell="1" locked="0" behindDoc="0" simplePos="0" relativeHeight="15866368">
            <wp:simplePos x="0" y="0"/>
            <wp:positionH relativeFrom="page">
              <wp:posOffset>1714327</wp:posOffset>
            </wp:positionH>
            <wp:positionV relativeFrom="paragraph">
              <wp:posOffset>37772</wp:posOffset>
            </wp:positionV>
            <wp:extent cx="460053" cy="459913"/>
            <wp:effectExtent l="0" t="0" r="0" b="0"/>
            <wp:wrapNone/>
            <wp:docPr id="391" name="Image 391"/>
            <wp:cNvGraphicFramePr>
              <a:graphicFrameLocks/>
            </wp:cNvGraphicFramePr>
            <a:graphic>
              <a:graphicData uri="http://schemas.openxmlformats.org/drawingml/2006/picture">
                <pic:pic>
                  <pic:nvPicPr>
                    <pic:cNvPr id="391" name="Image 391"/>
                    <pic:cNvPicPr/>
                  </pic:nvPicPr>
                  <pic:blipFill>
                    <a:blip r:embed="rId227" cstate="print"/>
                    <a:stretch>
                      <a:fillRect/>
                    </a:stretch>
                  </pic:blipFill>
                  <pic:spPr>
                    <a:xfrm>
                      <a:off x="0" y="0"/>
                      <a:ext cx="460053" cy="459913"/>
                    </a:xfrm>
                    <a:prstGeom prst="rect">
                      <a:avLst/>
                    </a:prstGeom>
                  </pic:spPr>
                </pic:pic>
              </a:graphicData>
            </a:graphic>
          </wp:anchor>
        </w:drawing>
      </w:r>
      <w:r>
        <w:rPr>
          <w:rFonts w:ascii="Arial"/>
          <w:b/>
          <w:spacing w:val="-2"/>
          <w:w w:val="105"/>
          <w:sz w:val="19"/>
        </w:rPr>
        <w:t>PRACTICE QUESTION</w:t>
      </w:r>
    </w:p>
    <w:p>
      <w:pPr>
        <w:spacing w:line="252" w:lineRule="auto" w:before="100"/>
        <w:ind w:left="2285" w:right="1088" w:hanging="3"/>
        <w:jc w:val="left"/>
        <w:rPr>
          <w:rFonts w:ascii="Arial"/>
          <w:sz w:val="20"/>
        </w:rPr>
      </w:pPr>
      <w:r>
        <w:rPr>
          <w:rFonts w:ascii="Arial"/>
          <w:w w:val="90"/>
          <w:sz w:val="20"/>
        </w:rPr>
        <w:t>One</w:t>
      </w:r>
      <w:r>
        <w:rPr>
          <w:rFonts w:ascii="Arial"/>
          <w:spacing w:val="-3"/>
          <w:w w:val="90"/>
          <w:sz w:val="20"/>
        </w:rPr>
        <w:t> </w:t>
      </w:r>
      <w:r>
        <w:rPr>
          <w:rFonts w:ascii="Arial"/>
          <w:w w:val="90"/>
          <w:sz w:val="20"/>
        </w:rPr>
        <w:t>of</w:t>
      </w:r>
      <w:r>
        <w:rPr>
          <w:rFonts w:ascii="Arial"/>
          <w:spacing w:val="-6"/>
          <w:w w:val="90"/>
          <w:sz w:val="20"/>
        </w:rPr>
        <w:t> </w:t>
      </w:r>
      <w:r>
        <w:rPr>
          <w:rFonts w:ascii="Arial"/>
          <w:w w:val="90"/>
          <w:sz w:val="20"/>
        </w:rPr>
        <w:t>the</w:t>
      </w:r>
      <w:r>
        <w:rPr>
          <w:rFonts w:ascii="Arial"/>
          <w:spacing w:val="-8"/>
          <w:w w:val="90"/>
          <w:sz w:val="20"/>
        </w:rPr>
        <w:t> </w:t>
      </w:r>
      <w:r>
        <w:rPr>
          <w:rFonts w:ascii="Arial"/>
          <w:w w:val="90"/>
          <w:sz w:val="20"/>
        </w:rPr>
        <w:t>reasons you</w:t>
      </w:r>
      <w:r>
        <w:rPr>
          <w:rFonts w:ascii="Arial"/>
          <w:spacing w:val="-2"/>
          <w:w w:val="90"/>
          <w:sz w:val="20"/>
        </w:rPr>
        <w:t> </w:t>
      </w:r>
      <w:r>
        <w:rPr>
          <w:rFonts w:ascii="Arial"/>
          <w:w w:val="90"/>
          <w:sz w:val="20"/>
        </w:rPr>
        <w:t>might</w:t>
      </w:r>
      <w:r>
        <w:rPr>
          <w:rFonts w:ascii="Arial"/>
          <w:spacing w:val="-4"/>
          <w:w w:val="90"/>
          <w:sz w:val="20"/>
        </w:rPr>
        <w:t> </w:t>
      </w:r>
      <w:r>
        <w:rPr>
          <w:rFonts w:ascii="Arial"/>
          <w:w w:val="90"/>
          <w:sz w:val="20"/>
        </w:rPr>
        <w:t>suggest</w:t>
      </w:r>
      <w:r>
        <w:rPr>
          <w:rFonts w:ascii="Arial"/>
          <w:sz w:val="20"/>
        </w:rPr>
        <w:t> </w:t>
      </w:r>
      <w:r>
        <w:rPr>
          <w:rFonts w:ascii="Arial"/>
          <w:w w:val="90"/>
          <w:sz w:val="20"/>
        </w:rPr>
        <w:t>that</w:t>
      </w:r>
      <w:r>
        <w:rPr>
          <w:rFonts w:ascii="Arial"/>
          <w:spacing w:val="-1"/>
          <w:w w:val="90"/>
          <w:sz w:val="20"/>
        </w:rPr>
        <w:t> </w:t>
      </w:r>
      <w:r>
        <w:rPr>
          <w:rFonts w:ascii="Arial"/>
          <w:w w:val="90"/>
          <w:sz w:val="20"/>
        </w:rPr>
        <w:t>a</w:t>
      </w:r>
      <w:r>
        <w:rPr>
          <w:rFonts w:ascii="Arial"/>
          <w:spacing w:val="-3"/>
          <w:w w:val="90"/>
          <w:sz w:val="20"/>
        </w:rPr>
        <w:t> </w:t>
      </w:r>
      <w:r>
        <w:rPr>
          <w:rFonts w:ascii="Arial"/>
          <w:w w:val="90"/>
          <w:sz w:val="20"/>
        </w:rPr>
        <w:t>client with</w:t>
      </w:r>
      <w:r>
        <w:rPr>
          <w:rFonts w:ascii="Arial"/>
          <w:spacing w:val="-4"/>
          <w:w w:val="90"/>
          <w:sz w:val="20"/>
        </w:rPr>
        <w:t> </w:t>
      </w:r>
      <w:r>
        <w:rPr>
          <w:rFonts w:ascii="Arial"/>
          <w:w w:val="90"/>
          <w:sz w:val="20"/>
        </w:rPr>
        <w:t>an</w:t>
      </w:r>
      <w:r>
        <w:rPr>
          <w:rFonts w:ascii="Arial"/>
          <w:spacing w:val="-9"/>
          <w:w w:val="90"/>
          <w:sz w:val="20"/>
        </w:rPr>
        <w:t> </w:t>
      </w:r>
      <w:r>
        <w:rPr>
          <w:rFonts w:ascii="Arial"/>
          <w:w w:val="90"/>
          <w:sz w:val="20"/>
        </w:rPr>
        <w:t>eight-year-old</w:t>
      </w:r>
      <w:r>
        <w:rPr>
          <w:rFonts w:ascii="Arial"/>
          <w:spacing w:val="-8"/>
          <w:w w:val="90"/>
          <w:sz w:val="20"/>
        </w:rPr>
        <w:t> </w:t>
      </w:r>
      <w:r>
        <w:rPr>
          <w:rFonts w:ascii="Arial"/>
          <w:w w:val="90"/>
          <w:sz w:val="20"/>
        </w:rPr>
        <w:t>child open a</w:t>
      </w:r>
      <w:r>
        <w:rPr>
          <w:rFonts w:ascii="Arial"/>
          <w:spacing w:val="-7"/>
          <w:w w:val="90"/>
          <w:sz w:val="20"/>
        </w:rPr>
        <w:t> </w:t>
      </w:r>
      <w:r>
        <w:rPr>
          <w:rFonts w:ascii="Arial"/>
          <w:w w:val="90"/>
          <w:sz w:val="20"/>
        </w:rPr>
        <w:t>UTMA account rather than a</w:t>
      </w:r>
      <w:r>
        <w:rPr>
          <w:rFonts w:ascii="Arial"/>
          <w:spacing w:val="-3"/>
          <w:w w:val="90"/>
          <w:sz w:val="20"/>
        </w:rPr>
        <w:t> </w:t>
      </w:r>
      <w:r>
        <w:rPr>
          <w:rFonts w:ascii="Arial"/>
          <w:w w:val="90"/>
          <w:sz w:val="20"/>
        </w:rPr>
        <w:t>UGMA</w:t>
      </w:r>
      <w:r>
        <w:rPr>
          <w:rFonts w:ascii="Arial"/>
          <w:spacing w:val="-1"/>
          <w:w w:val="90"/>
          <w:sz w:val="20"/>
        </w:rPr>
        <w:t> </w:t>
      </w:r>
      <w:r>
        <w:rPr>
          <w:rFonts w:ascii="Arial"/>
          <w:w w:val="90"/>
          <w:sz w:val="20"/>
        </w:rPr>
        <w:t>is</w:t>
      </w:r>
      <w:r>
        <w:rPr>
          <w:rFonts w:ascii="Arial"/>
          <w:spacing w:val="-8"/>
          <w:w w:val="90"/>
          <w:sz w:val="20"/>
        </w:rPr>
        <w:t> </w:t>
      </w:r>
      <w:r>
        <w:rPr>
          <w:rFonts w:ascii="Arial"/>
          <w:w w:val="90"/>
          <w:sz w:val="20"/>
        </w:rPr>
        <w:t>that</w:t>
      </w:r>
      <w:r>
        <w:rPr>
          <w:rFonts w:ascii="Arial"/>
          <w:spacing w:val="-3"/>
          <w:w w:val="90"/>
          <w:sz w:val="20"/>
        </w:rPr>
        <w:t> </w:t>
      </w:r>
      <w:r>
        <w:rPr>
          <w:rFonts w:ascii="Arial"/>
          <w:w w:val="90"/>
          <w:sz w:val="20"/>
        </w:rPr>
        <w:t>the</w:t>
      </w:r>
      <w:r>
        <w:rPr>
          <w:rFonts w:ascii="Arial"/>
          <w:spacing w:val="-13"/>
          <w:w w:val="90"/>
          <w:sz w:val="20"/>
        </w:rPr>
        <w:t> </w:t>
      </w:r>
      <w:r>
        <w:rPr>
          <w:rFonts w:ascii="Arial"/>
          <w:w w:val="90"/>
          <w:sz w:val="20"/>
        </w:rPr>
        <w:t>UTMA offers</w:t>
      </w:r>
    </w:p>
    <w:p>
      <w:pPr>
        <w:pStyle w:val="ListParagraph"/>
        <w:numPr>
          <w:ilvl w:val="0"/>
          <w:numId w:val="93"/>
        </w:numPr>
        <w:tabs>
          <w:tab w:pos="2731" w:val="left" w:leader="none"/>
        </w:tabs>
        <w:spacing w:line="240" w:lineRule="auto" w:before="21" w:after="0"/>
        <w:ind w:left="2731" w:right="0" w:hanging="331"/>
        <w:jc w:val="left"/>
        <w:rPr>
          <w:sz w:val="20"/>
        </w:rPr>
      </w:pPr>
      <w:r>
        <w:rPr>
          <w:w w:val="90"/>
          <w:sz w:val="20"/>
        </w:rPr>
        <w:t>better</w:t>
      </w:r>
      <w:r>
        <w:rPr>
          <w:sz w:val="20"/>
        </w:rPr>
        <w:t> </w:t>
      </w:r>
      <w:r>
        <w:rPr>
          <w:w w:val="90"/>
          <w:sz w:val="20"/>
        </w:rPr>
        <w:t>tax</w:t>
      </w:r>
      <w:r>
        <w:rPr>
          <w:spacing w:val="-2"/>
          <w:w w:val="90"/>
          <w:sz w:val="20"/>
        </w:rPr>
        <w:t> advantages.</w:t>
      </w:r>
    </w:p>
    <w:p>
      <w:pPr>
        <w:pStyle w:val="ListParagraph"/>
        <w:numPr>
          <w:ilvl w:val="0"/>
          <w:numId w:val="93"/>
        </w:numPr>
        <w:tabs>
          <w:tab w:pos="2732" w:val="left" w:leader="none"/>
        </w:tabs>
        <w:spacing w:line="240" w:lineRule="auto" w:before="33" w:after="0"/>
        <w:ind w:left="2732" w:right="0" w:hanging="339"/>
        <w:jc w:val="left"/>
        <w:rPr>
          <w:sz w:val="20"/>
        </w:rPr>
      </w:pPr>
      <w:r>
        <w:rPr>
          <w:w w:val="90"/>
          <w:sz w:val="20"/>
        </w:rPr>
        <w:t>more</w:t>
      </w:r>
      <w:r>
        <w:rPr>
          <w:spacing w:val="1"/>
          <w:sz w:val="20"/>
        </w:rPr>
        <w:t> </w:t>
      </w:r>
      <w:r>
        <w:rPr>
          <w:w w:val="90"/>
          <w:sz w:val="20"/>
        </w:rPr>
        <w:t>investment</w:t>
      </w:r>
      <w:r>
        <w:rPr>
          <w:spacing w:val="14"/>
          <w:sz w:val="20"/>
        </w:rPr>
        <w:t> </w:t>
      </w:r>
      <w:r>
        <w:rPr>
          <w:spacing w:val="-2"/>
          <w:w w:val="90"/>
          <w:sz w:val="20"/>
        </w:rPr>
        <w:t>flexibility.</w:t>
      </w:r>
    </w:p>
    <w:p>
      <w:pPr>
        <w:pStyle w:val="ListParagraph"/>
        <w:numPr>
          <w:ilvl w:val="0"/>
          <w:numId w:val="93"/>
        </w:numPr>
        <w:tabs>
          <w:tab w:pos="2731" w:val="left" w:leader="none"/>
        </w:tabs>
        <w:spacing w:line="240" w:lineRule="auto" w:before="26" w:after="0"/>
        <w:ind w:left="2731" w:right="0" w:hanging="336"/>
        <w:jc w:val="left"/>
        <w:rPr>
          <w:sz w:val="17"/>
        </w:rPr>
      </w:pPr>
      <w:r>
        <w:rPr>
          <w:spacing w:val="-6"/>
          <w:sz w:val="20"/>
        </w:rPr>
        <w:t>more</w:t>
      </w:r>
      <w:r>
        <w:rPr>
          <w:spacing w:val="-13"/>
          <w:sz w:val="20"/>
        </w:rPr>
        <w:t> </w:t>
      </w:r>
      <w:r>
        <w:rPr>
          <w:spacing w:val="-6"/>
          <w:sz w:val="20"/>
        </w:rPr>
        <w:t>investment</w:t>
      </w:r>
      <w:r>
        <w:rPr>
          <w:spacing w:val="-1"/>
          <w:sz w:val="20"/>
        </w:rPr>
        <w:t> </w:t>
      </w:r>
      <w:r>
        <w:rPr>
          <w:spacing w:val="-6"/>
          <w:sz w:val="20"/>
        </w:rPr>
        <w:t>control</w:t>
      </w:r>
      <w:r>
        <w:rPr>
          <w:spacing w:val="-9"/>
          <w:sz w:val="20"/>
        </w:rPr>
        <w:t> </w:t>
      </w:r>
      <w:r>
        <w:rPr>
          <w:spacing w:val="-6"/>
          <w:sz w:val="20"/>
        </w:rPr>
        <w:t>to</w:t>
      </w:r>
      <w:r>
        <w:rPr>
          <w:spacing w:val="-14"/>
          <w:sz w:val="20"/>
        </w:rPr>
        <w:t> </w:t>
      </w:r>
      <w:r>
        <w:rPr>
          <w:spacing w:val="-6"/>
          <w:sz w:val="20"/>
        </w:rPr>
        <w:t>the</w:t>
      </w:r>
      <w:r>
        <w:rPr>
          <w:spacing w:val="-18"/>
          <w:sz w:val="20"/>
        </w:rPr>
        <w:t> </w:t>
      </w:r>
      <w:r>
        <w:rPr>
          <w:spacing w:val="-6"/>
          <w:sz w:val="20"/>
        </w:rPr>
        <w:t>parent.</w:t>
      </w:r>
    </w:p>
    <w:p>
      <w:pPr>
        <w:pStyle w:val="ListParagraph"/>
        <w:numPr>
          <w:ilvl w:val="0"/>
          <w:numId w:val="93"/>
        </w:numPr>
        <w:tabs>
          <w:tab w:pos="2731" w:val="left" w:leader="none"/>
        </w:tabs>
        <w:spacing w:line="240" w:lineRule="auto" w:before="30" w:after="0"/>
        <w:ind w:left="2731" w:right="0" w:hanging="346"/>
        <w:jc w:val="left"/>
        <w:rPr>
          <w:sz w:val="20"/>
        </w:rPr>
      </w:pPr>
      <w:r>
        <w:rPr>
          <w:spacing w:val="-6"/>
          <w:sz w:val="20"/>
        </w:rPr>
        <w:t>greater</w:t>
      </w:r>
      <w:r>
        <w:rPr>
          <w:spacing w:val="3"/>
          <w:sz w:val="20"/>
        </w:rPr>
        <w:t> </w:t>
      </w:r>
      <w:r>
        <w:rPr>
          <w:spacing w:val="-6"/>
          <w:sz w:val="20"/>
        </w:rPr>
        <w:t>flexibility</w:t>
      </w:r>
      <w:r>
        <w:rPr>
          <w:spacing w:val="-10"/>
          <w:sz w:val="20"/>
        </w:rPr>
        <w:t> </w:t>
      </w:r>
      <w:r>
        <w:rPr>
          <w:spacing w:val="-6"/>
          <w:sz w:val="20"/>
        </w:rPr>
        <w:t>in</w:t>
      </w:r>
      <w:r>
        <w:rPr>
          <w:spacing w:val="-13"/>
          <w:sz w:val="20"/>
        </w:rPr>
        <w:t> </w:t>
      </w:r>
      <w:r>
        <w:rPr>
          <w:spacing w:val="-6"/>
          <w:sz w:val="20"/>
        </w:rPr>
        <w:t>the</w:t>
      </w:r>
      <w:r>
        <w:rPr>
          <w:spacing w:val="-11"/>
          <w:sz w:val="20"/>
        </w:rPr>
        <w:t> </w:t>
      </w:r>
      <w:r>
        <w:rPr>
          <w:spacing w:val="-6"/>
          <w:sz w:val="20"/>
        </w:rPr>
        <w:t>appointment</w:t>
      </w:r>
      <w:r>
        <w:rPr>
          <w:spacing w:val="4"/>
          <w:sz w:val="20"/>
        </w:rPr>
        <w:t> </w:t>
      </w:r>
      <w:r>
        <w:rPr>
          <w:spacing w:val="-6"/>
          <w:sz w:val="20"/>
        </w:rPr>
        <w:t>of</w:t>
      </w:r>
      <w:r>
        <w:rPr>
          <w:spacing w:val="-12"/>
          <w:sz w:val="20"/>
        </w:rPr>
        <w:t> </w:t>
      </w:r>
      <w:r>
        <w:rPr>
          <w:spacing w:val="-6"/>
          <w:sz w:val="20"/>
        </w:rPr>
        <w:t>a</w:t>
      </w:r>
      <w:r>
        <w:rPr>
          <w:spacing w:val="-13"/>
          <w:sz w:val="20"/>
        </w:rPr>
        <w:t> </w:t>
      </w:r>
      <w:r>
        <w:rPr>
          <w:spacing w:val="-6"/>
          <w:sz w:val="20"/>
        </w:rPr>
        <w:t>custodian.</w:t>
      </w:r>
    </w:p>
    <w:p>
      <w:pPr>
        <w:spacing w:before="94"/>
        <w:ind w:left="2285" w:right="0" w:firstLine="0"/>
        <w:jc w:val="left"/>
        <w:rPr>
          <w:rFonts w:ascii="Arial"/>
          <w:sz w:val="20"/>
        </w:rPr>
      </w:pPr>
      <w:r>
        <w:rPr>
          <w:rFonts w:ascii="Arial"/>
          <w:b/>
          <w:w w:val="85"/>
          <w:sz w:val="20"/>
        </w:rPr>
        <w:t>Answer:</w:t>
      </w:r>
      <w:r>
        <w:rPr>
          <w:rFonts w:ascii="Arial"/>
          <w:b/>
          <w:spacing w:val="-1"/>
          <w:sz w:val="20"/>
        </w:rPr>
        <w:t> </w:t>
      </w:r>
      <w:r>
        <w:rPr>
          <w:rFonts w:ascii="Arial"/>
          <w:b/>
          <w:w w:val="85"/>
          <w:sz w:val="20"/>
        </w:rPr>
        <w:t>B.</w:t>
      </w:r>
      <w:r>
        <w:rPr>
          <w:rFonts w:ascii="Arial"/>
          <w:b/>
          <w:spacing w:val="-2"/>
          <w:sz w:val="20"/>
        </w:rPr>
        <w:t> </w:t>
      </w:r>
      <w:r>
        <w:rPr>
          <w:rFonts w:ascii="Arial"/>
          <w:w w:val="85"/>
          <w:sz w:val="20"/>
        </w:rPr>
        <w:t>There</w:t>
      </w:r>
      <w:r>
        <w:rPr>
          <w:rFonts w:ascii="Arial"/>
          <w:spacing w:val="10"/>
          <w:sz w:val="20"/>
        </w:rPr>
        <w:t> </w:t>
      </w:r>
      <w:r>
        <w:rPr>
          <w:rFonts w:ascii="Arial"/>
          <w:w w:val="85"/>
          <w:sz w:val="20"/>
        </w:rPr>
        <w:t>are</w:t>
      </w:r>
      <w:r>
        <w:rPr>
          <w:rFonts w:ascii="Arial"/>
          <w:spacing w:val="-5"/>
          <w:sz w:val="20"/>
        </w:rPr>
        <w:t> </w:t>
      </w:r>
      <w:r>
        <w:rPr>
          <w:rFonts w:ascii="Arial"/>
          <w:w w:val="85"/>
          <w:sz w:val="20"/>
        </w:rPr>
        <w:t>two</w:t>
      </w:r>
      <w:r>
        <w:rPr>
          <w:rFonts w:ascii="Arial"/>
          <w:sz w:val="20"/>
        </w:rPr>
        <w:t> </w:t>
      </w:r>
      <w:r>
        <w:rPr>
          <w:rFonts w:ascii="Arial"/>
          <w:w w:val="85"/>
          <w:sz w:val="20"/>
        </w:rPr>
        <w:t>testable</w:t>
      </w:r>
      <w:r>
        <w:rPr>
          <w:rFonts w:ascii="Arial"/>
          <w:spacing w:val="4"/>
          <w:sz w:val="20"/>
        </w:rPr>
        <w:t> </w:t>
      </w:r>
      <w:r>
        <w:rPr>
          <w:rFonts w:ascii="Arial"/>
          <w:w w:val="85"/>
          <w:sz w:val="20"/>
        </w:rPr>
        <w:t>UTMA</w:t>
      </w:r>
      <w:r>
        <w:rPr>
          <w:rFonts w:ascii="Arial"/>
          <w:spacing w:val="20"/>
          <w:sz w:val="20"/>
        </w:rPr>
        <w:t> </w:t>
      </w:r>
      <w:r>
        <w:rPr>
          <w:rFonts w:ascii="Arial"/>
          <w:spacing w:val="-2"/>
          <w:w w:val="85"/>
          <w:sz w:val="20"/>
        </w:rPr>
        <w:t>advantages:</w:t>
      </w:r>
    </w:p>
    <w:p>
      <w:pPr>
        <w:pStyle w:val="ListParagraph"/>
        <w:numPr>
          <w:ilvl w:val="0"/>
          <w:numId w:val="94"/>
        </w:numPr>
        <w:tabs>
          <w:tab w:pos="2640" w:val="left" w:leader="none"/>
          <w:tab w:pos="2646" w:val="left" w:leader="none"/>
        </w:tabs>
        <w:spacing w:line="273" w:lineRule="auto" w:before="206" w:after="0"/>
        <w:ind w:left="2646" w:right="1213" w:hanging="369"/>
        <w:jc w:val="left"/>
        <w:rPr>
          <w:rFonts w:ascii="Times New Roman"/>
          <w:sz w:val="19"/>
        </w:rPr>
      </w:pPr>
      <w:r>
        <w:rPr>
          <w:w w:val="90"/>
          <w:sz w:val="20"/>
        </w:rPr>
        <w:t>The</w:t>
      </w:r>
      <w:r>
        <w:rPr>
          <w:spacing w:val="-1"/>
          <w:w w:val="90"/>
          <w:sz w:val="20"/>
        </w:rPr>
        <w:t> </w:t>
      </w:r>
      <w:r>
        <w:rPr>
          <w:w w:val="90"/>
          <w:sz w:val="20"/>
        </w:rPr>
        <w:t>money does not have to automatically transfer</w:t>
      </w:r>
      <w:r>
        <w:rPr>
          <w:sz w:val="20"/>
        </w:rPr>
        <w:t> </w:t>
      </w:r>
      <w:r>
        <w:rPr>
          <w:w w:val="90"/>
          <w:sz w:val="20"/>
        </w:rPr>
        <w:t>to</w:t>
      </w:r>
      <w:r>
        <w:rPr>
          <w:spacing w:val="-5"/>
          <w:w w:val="90"/>
          <w:sz w:val="20"/>
        </w:rPr>
        <w:t> </w:t>
      </w:r>
      <w:r>
        <w:rPr>
          <w:w w:val="90"/>
          <w:sz w:val="20"/>
        </w:rPr>
        <w:t>the child once the age </w:t>
      </w:r>
      <w:r>
        <w:rPr>
          <w:spacing w:val="-2"/>
          <w:sz w:val="20"/>
        </w:rPr>
        <w:t>of</w:t>
      </w:r>
      <w:r>
        <w:rPr>
          <w:spacing w:val="-15"/>
          <w:sz w:val="20"/>
        </w:rPr>
        <w:t> </w:t>
      </w:r>
      <w:r>
        <w:rPr>
          <w:spacing w:val="-2"/>
          <w:sz w:val="20"/>
        </w:rPr>
        <w:t>majority</w:t>
      </w:r>
      <w:r>
        <w:rPr>
          <w:spacing w:val="-12"/>
          <w:sz w:val="20"/>
        </w:rPr>
        <w:t> </w:t>
      </w:r>
      <w:r>
        <w:rPr>
          <w:spacing w:val="-2"/>
          <w:sz w:val="20"/>
        </w:rPr>
        <w:t>is</w:t>
      </w:r>
      <w:r>
        <w:rPr>
          <w:spacing w:val="-19"/>
          <w:sz w:val="20"/>
        </w:rPr>
        <w:t> </w:t>
      </w:r>
      <w:r>
        <w:rPr>
          <w:spacing w:val="-2"/>
          <w:sz w:val="20"/>
        </w:rPr>
        <w:t>reached-it</w:t>
      </w:r>
      <w:r>
        <w:rPr>
          <w:spacing w:val="-12"/>
          <w:sz w:val="20"/>
        </w:rPr>
        <w:t> </w:t>
      </w:r>
      <w:r>
        <w:rPr>
          <w:spacing w:val="-2"/>
          <w:sz w:val="20"/>
        </w:rPr>
        <w:t>can</w:t>
      </w:r>
      <w:r>
        <w:rPr>
          <w:spacing w:val="-12"/>
          <w:sz w:val="20"/>
        </w:rPr>
        <w:t> </w:t>
      </w:r>
      <w:r>
        <w:rPr>
          <w:spacing w:val="-2"/>
          <w:sz w:val="20"/>
        </w:rPr>
        <w:t>be</w:t>
      </w:r>
      <w:r>
        <w:rPr>
          <w:spacing w:val="-19"/>
          <w:sz w:val="20"/>
        </w:rPr>
        <w:t> </w:t>
      </w:r>
      <w:r>
        <w:rPr>
          <w:spacing w:val="-2"/>
          <w:sz w:val="20"/>
        </w:rPr>
        <w:t>delayed,</w:t>
      </w:r>
      <w:r>
        <w:rPr>
          <w:spacing w:val="-12"/>
          <w:sz w:val="20"/>
        </w:rPr>
        <w:t> </w:t>
      </w:r>
      <w:r>
        <w:rPr>
          <w:spacing w:val="-2"/>
          <w:sz w:val="20"/>
        </w:rPr>
        <w:t>depending</w:t>
      </w:r>
      <w:r>
        <w:rPr>
          <w:spacing w:val="-16"/>
          <w:sz w:val="20"/>
        </w:rPr>
        <w:t> </w:t>
      </w:r>
      <w:r>
        <w:rPr>
          <w:spacing w:val="-2"/>
          <w:sz w:val="20"/>
        </w:rPr>
        <w:t>on</w:t>
      </w:r>
      <w:r>
        <w:rPr>
          <w:spacing w:val="-23"/>
          <w:sz w:val="20"/>
        </w:rPr>
        <w:t> </w:t>
      </w:r>
      <w:r>
        <w:rPr>
          <w:spacing w:val="-2"/>
          <w:sz w:val="20"/>
        </w:rPr>
        <w:t>the</w:t>
      </w:r>
      <w:r>
        <w:rPr>
          <w:spacing w:val="-23"/>
          <w:sz w:val="20"/>
        </w:rPr>
        <w:t> </w:t>
      </w:r>
      <w:r>
        <w:rPr>
          <w:spacing w:val="-2"/>
          <w:sz w:val="20"/>
        </w:rPr>
        <w:t>state,</w:t>
      </w:r>
      <w:r>
        <w:rPr>
          <w:spacing w:val="-17"/>
          <w:sz w:val="20"/>
        </w:rPr>
        <w:t> </w:t>
      </w:r>
      <w:r>
        <w:rPr>
          <w:spacing w:val="-2"/>
          <w:sz w:val="20"/>
        </w:rPr>
        <w:t>until</w:t>
      </w:r>
      <w:r>
        <w:rPr>
          <w:spacing w:val="-18"/>
          <w:sz w:val="20"/>
        </w:rPr>
        <w:t> </w:t>
      </w:r>
      <w:r>
        <w:rPr>
          <w:spacing w:val="-2"/>
          <w:sz w:val="20"/>
        </w:rPr>
        <w:t>as </w:t>
      </w:r>
      <w:r>
        <w:rPr>
          <w:sz w:val="20"/>
        </w:rPr>
        <w:t>long</w:t>
      </w:r>
      <w:r>
        <w:rPr>
          <w:spacing w:val="-22"/>
          <w:sz w:val="20"/>
        </w:rPr>
        <w:t> </w:t>
      </w:r>
      <w:r>
        <w:rPr>
          <w:sz w:val="20"/>
        </w:rPr>
        <w:t>as</w:t>
      </w:r>
      <w:r>
        <w:rPr>
          <w:spacing w:val="-10"/>
          <w:sz w:val="20"/>
        </w:rPr>
        <w:t> </w:t>
      </w:r>
      <w:r>
        <w:rPr>
          <w:sz w:val="20"/>
        </w:rPr>
        <w:t>age</w:t>
      </w:r>
      <w:r>
        <w:rPr>
          <w:spacing w:val="-17"/>
          <w:sz w:val="20"/>
        </w:rPr>
        <w:t> </w:t>
      </w:r>
      <w:r>
        <w:rPr>
          <w:sz w:val="20"/>
        </w:rPr>
        <w:t>25;</w:t>
      </w:r>
      <w:r>
        <w:rPr>
          <w:spacing w:val="-21"/>
          <w:sz w:val="20"/>
        </w:rPr>
        <w:t> </w:t>
      </w:r>
      <w:r>
        <w:rPr>
          <w:sz w:val="20"/>
        </w:rPr>
        <w:t>and</w:t>
      </w:r>
    </w:p>
    <w:p>
      <w:pPr>
        <w:pStyle w:val="ListParagraph"/>
        <w:numPr>
          <w:ilvl w:val="0"/>
          <w:numId w:val="94"/>
        </w:numPr>
        <w:tabs>
          <w:tab w:pos="2637" w:val="left" w:leader="none"/>
          <w:tab w:pos="2644" w:val="left" w:leader="none"/>
        </w:tabs>
        <w:spacing w:line="273" w:lineRule="auto" w:before="82" w:after="0"/>
        <w:ind w:left="2644" w:right="1394" w:hanging="359"/>
        <w:jc w:val="both"/>
        <w:rPr>
          <w:sz w:val="20"/>
        </w:rPr>
      </w:pPr>
      <w:r>
        <w:rPr>
          <w:spacing w:val="-2"/>
          <w:w w:val="90"/>
          <w:sz w:val="20"/>
        </w:rPr>
        <w:t>The</w:t>
      </w:r>
      <w:r>
        <w:rPr>
          <w:spacing w:val="-7"/>
          <w:w w:val="90"/>
          <w:sz w:val="20"/>
        </w:rPr>
        <w:t> </w:t>
      </w:r>
      <w:r>
        <w:rPr>
          <w:spacing w:val="-2"/>
          <w:w w:val="90"/>
          <w:sz w:val="20"/>
        </w:rPr>
        <w:t>range</w:t>
      </w:r>
      <w:r>
        <w:rPr>
          <w:spacing w:val="-6"/>
          <w:w w:val="90"/>
          <w:sz w:val="20"/>
        </w:rPr>
        <w:t> </w:t>
      </w:r>
      <w:r>
        <w:rPr>
          <w:spacing w:val="-2"/>
          <w:w w:val="90"/>
          <w:sz w:val="20"/>
        </w:rPr>
        <w:t>of</w:t>
      </w:r>
      <w:r>
        <w:rPr>
          <w:spacing w:val="-6"/>
          <w:w w:val="90"/>
          <w:sz w:val="20"/>
        </w:rPr>
        <w:t> </w:t>
      </w:r>
      <w:r>
        <w:rPr>
          <w:spacing w:val="-2"/>
          <w:w w:val="90"/>
          <w:sz w:val="20"/>
        </w:rPr>
        <w:t>investments</w:t>
      </w:r>
      <w:r>
        <w:rPr>
          <w:spacing w:val="3"/>
          <w:sz w:val="20"/>
        </w:rPr>
        <w:t> </w:t>
      </w:r>
      <w:r>
        <w:rPr>
          <w:spacing w:val="-2"/>
          <w:w w:val="90"/>
          <w:sz w:val="20"/>
        </w:rPr>
        <w:t>permitted</w:t>
      </w:r>
      <w:r>
        <w:rPr>
          <w:sz w:val="20"/>
        </w:rPr>
        <w:t> </w:t>
      </w:r>
      <w:r>
        <w:rPr>
          <w:spacing w:val="-2"/>
          <w:w w:val="90"/>
          <w:sz w:val="20"/>
        </w:rPr>
        <w:t>under a UTMA is</w:t>
      </w:r>
      <w:r>
        <w:rPr>
          <w:spacing w:val="-7"/>
          <w:w w:val="90"/>
          <w:sz w:val="20"/>
        </w:rPr>
        <w:t> </w:t>
      </w:r>
      <w:r>
        <w:rPr>
          <w:spacing w:val="-2"/>
          <w:w w:val="90"/>
          <w:sz w:val="20"/>
        </w:rPr>
        <w:t>much larger,</w:t>
      </w:r>
      <w:r>
        <w:rPr>
          <w:spacing w:val="-5"/>
          <w:w w:val="90"/>
          <w:sz w:val="20"/>
        </w:rPr>
        <w:t> </w:t>
      </w:r>
      <w:r>
        <w:rPr>
          <w:spacing w:val="-2"/>
          <w:w w:val="90"/>
          <w:sz w:val="20"/>
        </w:rPr>
        <w:t>giving</w:t>
      </w:r>
      <w:r>
        <w:rPr>
          <w:spacing w:val="-7"/>
          <w:w w:val="90"/>
          <w:sz w:val="20"/>
        </w:rPr>
        <w:t> </w:t>
      </w:r>
      <w:r>
        <w:rPr>
          <w:spacing w:val="-2"/>
          <w:w w:val="90"/>
          <w:sz w:val="20"/>
        </w:rPr>
        <w:t>the </w:t>
      </w:r>
      <w:r>
        <w:rPr>
          <w:w w:val="90"/>
          <w:sz w:val="20"/>
        </w:rPr>
        <w:t>custodian</w:t>
      </w:r>
      <w:r>
        <w:rPr>
          <w:spacing w:val="-4"/>
          <w:sz w:val="20"/>
        </w:rPr>
        <w:t> </w:t>
      </w:r>
      <w:r>
        <w:rPr>
          <w:w w:val="90"/>
          <w:sz w:val="20"/>
        </w:rPr>
        <w:t>greater flexibility in</w:t>
      </w:r>
      <w:r>
        <w:rPr>
          <w:spacing w:val="-9"/>
          <w:w w:val="90"/>
          <w:sz w:val="20"/>
        </w:rPr>
        <w:t> </w:t>
      </w:r>
      <w:r>
        <w:rPr>
          <w:w w:val="90"/>
          <w:sz w:val="20"/>
        </w:rPr>
        <w:t>building</w:t>
      </w:r>
      <w:r>
        <w:rPr>
          <w:spacing w:val="-8"/>
          <w:w w:val="90"/>
          <w:sz w:val="20"/>
        </w:rPr>
        <w:t> </w:t>
      </w:r>
      <w:r>
        <w:rPr>
          <w:w w:val="90"/>
          <w:sz w:val="20"/>
        </w:rPr>
        <w:t>the</w:t>
      </w:r>
      <w:r>
        <w:rPr>
          <w:spacing w:val="-6"/>
          <w:w w:val="90"/>
          <w:sz w:val="20"/>
        </w:rPr>
        <w:t> </w:t>
      </w:r>
      <w:r>
        <w:rPr>
          <w:w w:val="90"/>
          <w:sz w:val="20"/>
        </w:rPr>
        <w:t>portfolio,</w:t>
      </w:r>
      <w:r>
        <w:rPr>
          <w:spacing w:val="-1"/>
          <w:w w:val="90"/>
          <w:sz w:val="20"/>
        </w:rPr>
        <w:t> </w:t>
      </w:r>
      <w:r>
        <w:rPr>
          <w:w w:val="90"/>
          <w:sz w:val="20"/>
        </w:rPr>
        <w:t>which makes B</w:t>
      </w:r>
      <w:r>
        <w:rPr>
          <w:spacing w:val="-9"/>
          <w:w w:val="90"/>
          <w:sz w:val="20"/>
        </w:rPr>
        <w:t> </w:t>
      </w:r>
      <w:r>
        <w:rPr>
          <w:w w:val="90"/>
          <w:sz w:val="20"/>
        </w:rPr>
        <w:t>the</w:t>
      </w:r>
      <w:r>
        <w:rPr>
          <w:spacing w:val="-6"/>
          <w:w w:val="90"/>
          <w:sz w:val="20"/>
        </w:rPr>
        <w:t> </w:t>
      </w:r>
      <w:r>
        <w:rPr>
          <w:w w:val="90"/>
          <w:sz w:val="20"/>
        </w:rPr>
        <w:t>best </w:t>
      </w:r>
      <w:r>
        <w:rPr>
          <w:spacing w:val="-2"/>
          <w:sz w:val="20"/>
        </w:rPr>
        <w:t>choice.</w:t>
      </w:r>
    </w:p>
    <w:p>
      <w:pPr>
        <w:spacing w:line="266" w:lineRule="auto" w:before="79"/>
        <w:ind w:left="1026" w:right="1124" w:hanging="3"/>
        <w:jc w:val="both"/>
        <w:rPr>
          <w:b/>
          <w:sz w:val="20"/>
        </w:rPr>
      </w:pPr>
      <w:r>
        <w:rPr>
          <w:b/>
          <w:sz w:val="20"/>
        </w:rPr>
        <w:t>There is a problem with this question (although not one recognized by NASAA)-you can't select</w:t>
      </w:r>
      <w:r>
        <w:rPr>
          <w:b/>
          <w:spacing w:val="26"/>
          <w:sz w:val="20"/>
        </w:rPr>
        <w:t> </w:t>
      </w:r>
      <w:r>
        <w:rPr>
          <w:b/>
          <w:sz w:val="20"/>
        </w:rPr>
        <w:t>between</w:t>
      </w:r>
      <w:r>
        <w:rPr>
          <w:b/>
          <w:spacing w:val="24"/>
          <w:sz w:val="20"/>
        </w:rPr>
        <w:t> </w:t>
      </w:r>
      <w:r>
        <w:rPr>
          <w:b/>
          <w:sz w:val="20"/>
        </w:rPr>
        <w:t>a</w:t>
      </w:r>
      <w:r>
        <w:rPr>
          <w:b/>
          <w:spacing w:val="15"/>
          <w:sz w:val="20"/>
        </w:rPr>
        <w:t> </w:t>
      </w:r>
      <w:r>
        <w:rPr>
          <w:b/>
          <w:sz w:val="20"/>
        </w:rPr>
        <w:t>UTMA</w:t>
      </w:r>
      <w:r>
        <w:rPr>
          <w:b/>
          <w:spacing w:val="21"/>
          <w:sz w:val="20"/>
        </w:rPr>
        <w:t> </w:t>
      </w:r>
      <w:r>
        <w:rPr>
          <w:b/>
          <w:sz w:val="20"/>
        </w:rPr>
        <w:t>and a UGMA-clients</w:t>
      </w:r>
      <w:r>
        <w:rPr>
          <w:b/>
          <w:spacing w:val="38"/>
          <w:sz w:val="20"/>
        </w:rPr>
        <w:t> </w:t>
      </w:r>
      <w:r>
        <w:rPr>
          <w:b/>
          <w:sz w:val="20"/>
        </w:rPr>
        <w:t>can</w:t>
      </w:r>
      <w:r>
        <w:rPr>
          <w:b/>
          <w:spacing w:val="20"/>
          <w:sz w:val="20"/>
        </w:rPr>
        <w:t> </w:t>
      </w:r>
      <w:r>
        <w:rPr>
          <w:b/>
          <w:sz w:val="20"/>
        </w:rPr>
        <w:t>only use</w:t>
      </w:r>
      <w:r>
        <w:rPr>
          <w:b/>
          <w:spacing w:val="15"/>
          <w:sz w:val="20"/>
        </w:rPr>
        <w:t> </w:t>
      </w:r>
      <w:r>
        <w:rPr>
          <w:b/>
          <w:sz w:val="20"/>
        </w:rPr>
        <w:t>what</w:t>
      </w:r>
      <w:r>
        <w:rPr>
          <w:b/>
          <w:spacing w:val="29"/>
          <w:sz w:val="20"/>
        </w:rPr>
        <w:t> </w:t>
      </w:r>
      <w:r>
        <w:rPr>
          <w:b/>
          <w:sz w:val="20"/>
        </w:rPr>
        <w:t>is available</w:t>
      </w:r>
      <w:r>
        <w:rPr>
          <w:b/>
          <w:spacing w:val="30"/>
          <w:sz w:val="20"/>
        </w:rPr>
        <w:t> </w:t>
      </w:r>
      <w:r>
        <w:rPr>
          <w:b/>
          <w:sz w:val="20"/>
        </w:rPr>
        <w:t>in</w:t>
      </w:r>
      <w:r>
        <w:rPr>
          <w:b/>
          <w:spacing w:val="24"/>
          <w:sz w:val="20"/>
        </w:rPr>
        <w:t> </w:t>
      </w:r>
      <w:r>
        <w:rPr>
          <w:b/>
          <w:sz w:val="20"/>
        </w:rPr>
        <w:t>their</w:t>
      </w:r>
      <w:r>
        <w:rPr>
          <w:b/>
          <w:spacing w:val="15"/>
          <w:sz w:val="20"/>
        </w:rPr>
        <w:t> </w:t>
      </w:r>
      <w:r>
        <w:rPr>
          <w:b/>
          <w:sz w:val="20"/>
        </w:rPr>
        <w:t>state of residence. </w:t>
      </w:r>
      <w:r>
        <w:rPr>
          <w:rFonts w:ascii="Arial"/>
          <w:b/>
          <w:sz w:val="21"/>
        </w:rPr>
        <w:t>As</w:t>
      </w:r>
      <w:r>
        <w:rPr>
          <w:rFonts w:ascii="Arial"/>
          <w:b/>
          <w:spacing w:val="-15"/>
          <w:sz w:val="21"/>
        </w:rPr>
        <w:t> </w:t>
      </w:r>
      <w:r>
        <w:rPr>
          <w:b/>
          <w:sz w:val="20"/>
        </w:rPr>
        <w:t>of</w:t>
      </w:r>
      <w:r>
        <w:rPr>
          <w:b/>
          <w:spacing w:val="35"/>
          <w:sz w:val="20"/>
        </w:rPr>
        <w:t> </w:t>
      </w:r>
      <w:r>
        <w:rPr>
          <w:b/>
          <w:sz w:val="20"/>
        </w:rPr>
        <w:t>the</w:t>
      </w:r>
      <w:r>
        <w:rPr>
          <w:b/>
          <w:spacing w:val="-5"/>
          <w:sz w:val="20"/>
        </w:rPr>
        <w:t> </w:t>
      </w:r>
      <w:r>
        <w:rPr>
          <w:b/>
          <w:sz w:val="20"/>
        </w:rPr>
        <w:t>print</w:t>
      </w:r>
      <w:r>
        <w:rPr>
          <w:b/>
          <w:spacing w:val="-4"/>
          <w:sz w:val="20"/>
        </w:rPr>
        <w:t> </w:t>
      </w:r>
      <w:r>
        <w:rPr>
          <w:b/>
          <w:sz w:val="20"/>
        </w:rPr>
        <w:t>date, there</w:t>
      </w:r>
      <w:r>
        <w:rPr>
          <w:b/>
          <w:spacing w:val="-1"/>
          <w:sz w:val="20"/>
        </w:rPr>
        <w:t> </w:t>
      </w:r>
      <w:r>
        <w:rPr>
          <w:b/>
          <w:sz w:val="20"/>
        </w:rPr>
        <w:t>is</w:t>
      </w:r>
      <w:r>
        <w:rPr>
          <w:b/>
          <w:spacing w:val="-7"/>
          <w:sz w:val="20"/>
        </w:rPr>
        <w:t> </w:t>
      </w:r>
      <w:r>
        <w:rPr>
          <w:b/>
          <w:sz w:val="20"/>
        </w:rPr>
        <w:t>only</w:t>
      </w:r>
      <w:r>
        <w:rPr>
          <w:b/>
          <w:spacing w:val="-10"/>
          <w:sz w:val="20"/>
        </w:rPr>
        <w:t> </w:t>
      </w:r>
      <w:r>
        <w:rPr>
          <w:b/>
          <w:sz w:val="20"/>
        </w:rPr>
        <w:t>one</w:t>
      </w:r>
      <w:r>
        <w:rPr>
          <w:b/>
          <w:spacing w:val="-8"/>
          <w:sz w:val="20"/>
        </w:rPr>
        <w:t> </w:t>
      </w:r>
      <w:r>
        <w:rPr>
          <w:b/>
          <w:sz w:val="20"/>
        </w:rPr>
        <w:t>state</w:t>
      </w:r>
      <w:r>
        <w:rPr>
          <w:b/>
          <w:spacing w:val="-1"/>
          <w:sz w:val="20"/>
        </w:rPr>
        <w:t> </w:t>
      </w:r>
      <w:r>
        <w:rPr>
          <w:b/>
          <w:sz w:val="20"/>
        </w:rPr>
        <w:t>remaining that</w:t>
      </w:r>
      <w:r>
        <w:rPr>
          <w:b/>
          <w:spacing w:val="-8"/>
          <w:sz w:val="20"/>
        </w:rPr>
        <w:t> </w:t>
      </w:r>
      <w:r>
        <w:rPr>
          <w:b/>
          <w:sz w:val="20"/>
        </w:rPr>
        <w:t>has</w:t>
      </w:r>
      <w:r>
        <w:rPr>
          <w:b/>
          <w:spacing w:val="-6"/>
          <w:sz w:val="20"/>
        </w:rPr>
        <w:t> </w:t>
      </w:r>
      <w:r>
        <w:rPr>
          <w:b/>
          <w:sz w:val="20"/>
        </w:rPr>
        <w:t>UGMA</w:t>
      </w:r>
      <w:r>
        <w:rPr>
          <w:b/>
          <w:spacing w:val="-7"/>
          <w:sz w:val="20"/>
        </w:rPr>
        <w:t> </w:t>
      </w:r>
      <w:r>
        <w:rPr>
          <w:b/>
          <w:sz w:val="20"/>
        </w:rPr>
        <w:t>on their books; all of</w:t>
      </w:r>
      <w:r>
        <w:rPr>
          <w:b/>
          <w:spacing w:val="40"/>
          <w:sz w:val="20"/>
        </w:rPr>
        <w:t> </w:t>
      </w:r>
      <w:r>
        <w:rPr>
          <w:b/>
          <w:sz w:val="20"/>
        </w:rPr>
        <w:t>the rest plus Washington,</w:t>
      </w:r>
      <w:r>
        <w:rPr>
          <w:b/>
          <w:spacing w:val="40"/>
          <w:sz w:val="20"/>
        </w:rPr>
        <w:t> </w:t>
      </w:r>
      <w:r>
        <w:rPr>
          <w:b/>
          <w:sz w:val="20"/>
        </w:rPr>
        <w:t>D.C. use UTMA.</w:t>
      </w:r>
    </w:p>
    <w:p>
      <w:pPr>
        <w:spacing w:after="0" w:line="266" w:lineRule="auto"/>
        <w:jc w:val="both"/>
        <w:rPr>
          <w:sz w:val="20"/>
        </w:rPr>
        <w:sectPr>
          <w:headerReference w:type="default" r:id="rId223"/>
          <w:headerReference w:type="even" r:id="rId224"/>
          <w:pgSz w:w="11670" w:h="15490"/>
          <w:pgMar w:header="498" w:footer="0" w:top="1140" w:bottom="280" w:left="1640" w:right="0"/>
          <w:pgNumType w:start="473"/>
        </w:sectPr>
      </w:pPr>
    </w:p>
    <w:p>
      <w:pPr>
        <w:pStyle w:val="Heading3"/>
        <w:spacing w:before="81"/>
        <w:ind w:left="1273"/>
      </w:pPr>
      <w:r>
        <w:rPr>
          <w:spacing w:val="-2"/>
        </w:rPr>
        <w:t>Taxation</w:t>
      </w:r>
    </w:p>
    <w:p>
      <w:pPr>
        <w:pStyle w:val="BodyText"/>
        <w:spacing w:line="247" w:lineRule="auto" w:before="98"/>
        <w:ind w:left="1276" w:right="240" w:hanging="8"/>
        <w:rPr>
          <w:b/>
          <w:sz w:val="19"/>
        </w:rPr>
      </w:pPr>
      <w:r>
        <w:rPr>
          <w:w w:val="105"/>
        </w:rPr>
        <w:t>The</w:t>
      </w:r>
      <w:r>
        <w:rPr>
          <w:spacing w:val="-4"/>
          <w:w w:val="105"/>
        </w:rPr>
        <w:t> </w:t>
      </w:r>
      <w:r>
        <w:rPr>
          <w:w w:val="105"/>
        </w:rPr>
        <w:t>minor's</w:t>
      </w:r>
      <w:r>
        <w:rPr>
          <w:spacing w:val="-5"/>
          <w:w w:val="105"/>
        </w:rPr>
        <w:t> </w:t>
      </w:r>
      <w:r>
        <w:rPr>
          <w:w w:val="105"/>
        </w:rPr>
        <w:t>Social</w:t>
      </w:r>
      <w:r>
        <w:rPr>
          <w:spacing w:val="-11"/>
          <w:w w:val="105"/>
        </w:rPr>
        <w:t> </w:t>
      </w:r>
      <w:r>
        <w:rPr>
          <w:w w:val="105"/>
        </w:rPr>
        <w:t>Security number</w:t>
      </w:r>
      <w:r>
        <w:rPr>
          <w:spacing w:val="-7"/>
          <w:w w:val="105"/>
        </w:rPr>
        <w:t> </w:t>
      </w:r>
      <w:r>
        <w:rPr>
          <w:w w:val="105"/>
        </w:rPr>
        <w:t>appears</w:t>
      </w:r>
      <w:r>
        <w:rPr>
          <w:spacing w:val="-4"/>
          <w:w w:val="105"/>
        </w:rPr>
        <w:t> </w:t>
      </w:r>
      <w:r>
        <w:rPr>
          <w:w w:val="105"/>
        </w:rPr>
        <w:t>on</w:t>
      </w:r>
      <w:r>
        <w:rPr>
          <w:spacing w:val="-4"/>
          <w:w w:val="105"/>
        </w:rPr>
        <w:t> </w:t>
      </w:r>
      <w:r>
        <w:rPr>
          <w:w w:val="105"/>
        </w:rPr>
        <w:t>a</w:t>
      </w:r>
      <w:r>
        <w:rPr>
          <w:spacing w:val="-4"/>
          <w:w w:val="105"/>
        </w:rPr>
        <w:t> </w:t>
      </w:r>
      <w:r>
        <w:rPr>
          <w:w w:val="105"/>
        </w:rPr>
        <w:t>UGMA/UTMA account,</w:t>
      </w:r>
      <w:r>
        <w:rPr>
          <w:spacing w:val="-3"/>
          <w:w w:val="105"/>
        </w:rPr>
        <w:t> </w:t>
      </w:r>
      <w:r>
        <w:rPr>
          <w:w w:val="105"/>
        </w:rPr>
        <w:t>and the</w:t>
      </w:r>
      <w:r>
        <w:rPr>
          <w:spacing w:val="-7"/>
          <w:w w:val="105"/>
        </w:rPr>
        <w:t> </w:t>
      </w:r>
      <w:r>
        <w:rPr>
          <w:w w:val="105"/>
        </w:rPr>
        <w:t>minor must</w:t>
      </w:r>
      <w:r>
        <w:rPr>
          <w:spacing w:val="-10"/>
          <w:w w:val="105"/>
        </w:rPr>
        <w:t> </w:t>
      </w:r>
      <w:r>
        <w:rPr>
          <w:w w:val="105"/>
        </w:rPr>
        <w:t>file</w:t>
      </w:r>
      <w:r>
        <w:rPr>
          <w:spacing w:val="-14"/>
          <w:w w:val="105"/>
        </w:rPr>
        <w:t> </w:t>
      </w:r>
      <w:r>
        <w:rPr>
          <w:w w:val="105"/>
        </w:rPr>
        <w:t>an</w:t>
      </w:r>
      <w:r>
        <w:rPr>
          <w:spacing w:val="-13"/>
          <w:w w:val="105"/>
        </w:rPr>
        <w:t> </w:t>
      </w:r>
      <w:r>
        <w:rPr>
          <w:w w:val="105"/>
        </w:rPr>
        <w:t>annual</w:t>
      </w:r>
      <w:r>
        <w:rPr>
          <w:spacing w:val="-3"/>
          <w:w w:val="105"/>
        </w:rPr>
        <w:t> </w:t>
      </w:r>
      <w:r>
        <w:rPr>
          <w:w w:val="105"/>
        </w:rPr>
        <w:t>income</w:t>
      </w:r>
      <w:r>
        <w:rPr>
          <w:spacing w:val="-1"/>
          <w:w w:val="105"/>
        </w:rPr>
        <w:t> </w:t>
      </w:r>
      <w:r>
        <w:rPr>
          <w:w w:val="105"/>
        </w:rPr>
        <w:t>tax</w:t>
      </w:r>
      <w:r>
        <w:rPr>
          <w:spacing w:val="-13"/>
          <w:w w:val="105"/>
        </w:rPr>
        <w:t> </w:t>
      </w:r>
      <w:r>
        <w:rPr>
          <w:w w:val="105"/>
        </w:rPr>
        <w:t>return</w:t>
      </w:r>
      <w:r>
        <w:rPr>
          <w:spacing w:val="-7"/>
          <w:w w:val="105"/>
        </w:rPr>
        <w:t> </w:t>
      </w:r>
      <w:r>
        <w:rPr>
          <w:w w:val="105"/>
        </w:rPr>
        <w:t>and</w:t>
      </w:r>
      <w:r>
        <w:rPr>
          <w:spacing w:val="-7"/>
          <w:w w:val="105"/>
        </w:rPr>
        <w:t> </w:t>
      </w:r>
      <w:r>
        <w:rPr>
          <w:w w:val="105"/>
        </w:rPr>
        <w:t>pay</w:t>
      </w:r>
      <w:r>
        <w:rPr>
          <w:spacing w:val="-11"/>
          <w:w w:val="105"/>
        </w:rPr>
        <w:t> </w:t>
      </w:r>
      <w:r>
        <w:rPr>
          <w:w w:val="105"/>
        </w:rPr>
        <w:t>taxes</w:t>
      </w:r>
      <w:r>
        <w:rPr>
          <w:spacing w:val="-13"/>
          <w:w w:val="105"/>
        </w:rPr>
        <w:t> </w:t>
      </w:r>
      <w:r>
        <w:rPr>
          <w:w w:val="105"/>
        </w:rPr>
        <w:t>on</w:t>
      </w:r>
      <w:r>
        <w:rPr>
          <w:spacing w:val="-14"/>
          <w:w w:val="105"/>
        </w:rPr>
        <w:t> </w:t>
      </w:r>
      <w:r>
        <w:rPr>
          <w:w w:val="105"/>
        </w:rPr>
        <w:t>any</w:t>
      </w:r>
      <w:r>
        <w:rPr>
          <w:spacing w:val="-14"/>
          <w:w w:val="105"/>
        </w:rPr>
        <w:t> </w:t>
      </w:r>
      <w:r>
        <w:rPr>
          <w:b/>
          <w:w w:val="105"/>
          <w:sz w:val="20"/>
        </w:rPr>
        <w:t>earned</w:t>
      </w:r>
      <w:r>
        <w:rPr>
          <w:b/>
          <w:spacing w:val="-12"/>
          <w:w w:val="105"/>
          <w:sz w:val="20"/>
        </w:rPr>
        <w:t> </w:t>
      </w:r>
      <w:r>
        <w:rPr>
          <w:w w:val="105"/>
        </w:rPr>
        <w:t>income</w:t>
      </w:r>
      <w:r>
        <w:rPr>
          <w:spacing w:val="-2"/>
          <w:w w:val="105"/>
        </w:rPr>
        <w:t> </w:t>
      </w:r>
      <w:r>
        <w:rPr>
          <w:w w:val="105"/>
        </w:rPr>
        <w:t>produced by</w:t>
      </w:r>
      <w:r>
        <w:rPr>
          <w:spacing w:val="-13"/>
          <w:w w:val="105"/>
        </w:rPr>
        <w:t> </w:t>
      </w:r>
      <w:r>
        <w:rPr>
          <w:w w:val="105"/>
        </w:rPr>
        <w:t>the </w:t>
      </w:r>
      <w:r>
        <w:rPr/>
        <w:t>UGMA/UTMA account as</w:t>
      </w:r>
      <w:r>
        <w:rPr>
          <w:spacing w:val="-2"/>
        </w:rPr>
        <w:t> </w:t>
      </w:r>
      <w:r>
        <w:rPr/>
        <w:t>would any</w:t>
      </w:r>
      <w:r>
        <w:rPr>
          <w:spacing w:val="-3"/>
        </w:rPr>
        <w:t> </w:t>
      </w:r>
      <w:r>
        <w:rPr/>
        <w:t>other taxpayer. However, in the</w:t>
      </w:r>
      <w:r>
        <w:rPr>
          <w:spacing w:val="-3"/>
        </w:rPr>
        <w:t> </w:t>
      </w:r>
      <w:r>
        <w:rPr/>
        <w:t>case of</w:t>
      </w:r>
      <w:r>
        <w:rPr>
          <w:spacing w:val="-4"/>
        </w:rPr>
        <w:t> </w:t>
      </w:r>
      <w:r>
        <w:rPr>
          <w:b/>
          <w:sz w:val="24"/>
        </w:rPr>
        <w:t>unearned </w:t>
      </w:r>
      <w:r>
        <w:rPr>
          <w:spacing w:val="-2"/>
          <w:w w:val="105"/>
        </w:rPr>
        <w:t>income,</w:t>
      </w:r>
      <w:r>
        <w:rPr>
          <w:spacing w:val="-12"/>
          <w:w w:val="105"/>
        </w:rPr>
        <w:t> </w:t>
      </w:r>
      <w:r>
        <w:rPr>
          <w:spacing w:val="-2"/>
          <w:w w:val="105"/>
        </w:rPr>
        <w:t>such</w:t>
      </w:r>
      <w:r>
        <w:rPr>
          <w:spacing w:val="-8"/>
          <w:w w:val="105"/>
        </w:rPr>
        <w:t> </w:t>
      </w:r>
      <w:r>
        <w:rPr>
          <w:spacing w:val="-2"/>
          <w:w w:val="105"/>
        </w:rPr>
        <w:t>as</w:t>
      </w:r>
      <w:r>
        <w:rPr>
          <w:spacing w:val="-11"/>
          <w:w w:val="105"/>
        </w:rPr>
        <w:t> </w:t>
      </w:r>
      <w:r>
        <w:rPr>
          <w:spacing w:val="-2"/>
          <w:w w:val="105"/>
        </w:rPr>
        <w:t>from</w:t>
      </w:r>
      <w:r>
        <w:rPr>
          <w:spacing w:val="-8"/>
          <w:w w:val="105"/>
        </w:rPr>
        <w:t> </w:t>
      </w:r>
      <w:r>
        <w:rPr>
          <w:spacing w:val="-2"/>
          <w:w w:val="105"/>
        </w:rPr>
        <w:t>dividends</w:t>
      </w:r>
      <w:r>
        <w:rPr>
          <w:spacing w:val="-3"/>
          <w:w w:val="105"/>
        </w:rPr>
        <w:t> </w:t>
      </w:r>
      <w:r>
        <w:rPr>
          <w:spacing w:val="-2"/>
          <w:w w:val="105"/>
        </w:rPr>
        <w:t>and</w:t>
      </w:r>
      <w:r>
        <w:rPr>
          <w:spacing w:val="-4"/>
          <w:w w:val="105"/>
        </w:rPr>
        <w:t> </w:t>
      </w:r>
      <w:r>
        <w:rPr>
          <w:spacing w:val="-2"/>
          <w:w w:val="105"/>
        </w:rPr>
        <w:t>interest, until the</w:t>
      </w:r>
      <w:r>
        <w:rPr>
          <w:spacing w:val="-6"/>
          <w:w w:val="105"/>
        </w:rPr>
        <w:t> </w:t>
      </w:r>
      <w:r>
        <w:rPr>
          <w:spacing w:val="-2"/>
          <w:w w:val="105"/>
        </w:rPr>
        <w:t>minor reaches</w:t>
      </w:r>
      <w:r>
        <w:rPr>
          <w:spacing w:val="-8"/>
          <w:w w:val="105"/>
        </w:rPr>
        <w:t> </w:t>
      </w:r>
      <w:r>
        <w:rPr>
          <w:spacing w:val="-2"/>
          <w:w w:val="105"/>
        </w:rPr>
        <w:t>age</w:t>
      </w:r>
      <w:r>
        <w:rPr>
          <w:spacing w:val="-12"/>
          <w:w w:val="105"/>
        </w:rPr>
        <w:t> </w:t>
      </w:r>
      <w:r>
        <w:rPr>
          <w:spacing w:val="-2"/>
          <w:w w:val="105"/>
        </w:rPr>
        <w:t>19</w:t>
      </w:r>
      <w:r>
        <w:rPr>
          <w:spacing w:val="-11"/>
          <w:w w:val="105"/>
        </w:rPr>
        <w:t> </w:t>
      </w:r>
      <w:r>
        <w:rPr>
          <w:spacing w:val="-2"/>
          <w:w w:val="105"/>
        </w:rPr>
        <w:t>or</w:t>
      </w:r>
      <w:r>
        <w:rPr>
          <w:spacing w:val="-6"/>
          <w:w w:val="105"/>
        </w:rPr>
        <w:t> </w:t>
      </w:r>
      <w:r>
        <w:rPr>
          <w:spacing w:val="-2"/>
          <w:w w:val="105"/>
        </w:rPr>
        <w:t>the</w:t>
      </w:r>
      <w:r>
        <w:rPr>
          <w:spacing w:val="-12"/>
          <w:w w:val="105"/>
        </w:rPr>
        <w:t> </w:t>
      </w:r>
      <w:r>
        <w:rPr>
          <w:spacing w:val="-2"/>
          <w:w w:val="105"/>
        </w:rPr>
        <w:t>individual </w:t>
      </w:r>
      <w:r>
        <w:rPr>
          <w:w w:val="105"/>
        </w:rPr>
        <w:t>is</w:t>
      </w:r>
      <w:r>
        <w:rPr>
          <w:spacing w:val="-14"/>
          <w:w w:val="105"/>
        </w:rPr>
        <w:t> </w:t>
      </w:r>
      <w:r>
        <w:rPr>
          <w:w w:val="105"/>
        </w:rPr>
        <w:t>a</w:t>
      </w:r>
      <w:r>
        <w:rPr>
          <w:spacing w:val="-12"/>
          <w:w w:val="105"/>
        </w:rPr>
        <w:t> </w:t>
      </w:r>
      <w:r>
        <w:rPr>
          <w:w w:val="105"/>
        </w:rPr>
        <w:t>full-time</w:t>
      </w:r>
      <w:r>
        <w:rPr>
          <w:spacing w:val="-9"/>
          <w:w w:val="105"/>
        </w:rPr>
        <w:t> </w:t>
      </w:r>
      <w:r>
        <w:rPr>
          <w:w w:val="105"/>
        </w:rPr>
        <w:t>student under</w:t>
      </w:r>
      <w:r>
        <w:rPr>
          <w:spacing w:val="-1"/>
          <w:w w:val="105"/>
        </w:rPr>
        <w:t> </w:t>
      </w:r>
      <w:r>
        <w:rPr>
          <w:w w:val="105"/>
        </w:rPr>
        <w:t>24,</w:t>
      </w:r>
      <w:r>
        <w:rPr>
          <w:spacing w:val="-3"/>
          <w:w w:val="105"/>
        </w:rPr>
        <w:t> </w:t>
      </w:r>
      <w:r>
        <w:rPr>
          <w:w w:val="105"/>
        </w:rPr>
        <w:t>that unearned income</w:t>
      </w:r>
      <w:r>
        <w:rPr>
          <w:spacing w:val="-1"/>
          <w:w w:val="105"/>
        </w:rPr>
        <w:t> </w:t>
      </w:r>
      <w:r>
        <w:rPr>
          <w:w w:val="105"/>
        </w:rPr>
        <w:t>in</w:t>
      </w:r>
      <w:r>
        <w:rPr>
          <w:spacing w:val="-8"/>
          <w:w w:val="105"/>
        </w:rPr>
        <w:t> </w:t>
      </w:r>
      <w:r>
        <w:rPr>
          <w:w w:val="105"/>
        </w:rPr>
        <w:t>excess</w:t>
      </w:r>
      <w:r>
        <w:rPr>
          <w:spacing w:val="-6"/>
          <w:w w:val="105"/>
        </w:rPr>
        <w:t> </w:t>
      </w:r>
      <w:r>
        <w:rPr>
          <w:w w:val="105"/>
        </w:rPr>
        <w:t>of</w:t>
      </w:r>
      <w:r>
        <w:rPr>
          <w:spacing w:val="-14"/>
          <w:w w:val="105"/>
        </w:rPr>
        <w:t> </w:t>
      </w:r>
      <w:r>
        <w:rPr>
          <w:w w:val="105"/>
        </w:rPr>
        <w:t>$2,300</w:t>
      </w:r>
      <w:r>
        <w:rPr>
          <w:spacing w:val="-1"/>
          <w:w w:val="105"/>
        </w:rPr>
        <w:t> </w:t>
      </w:r>
      <w:r>
        <w:rPr>
          <w:w w:val="105"/>
        </w:rPr>
        <w:t>is</w:t>
      </w:r>
      <w:r>
        <w:rPr>
          <w:spacing w:val="-4"/>
          <w:w w:val="105"/>
        </w:rPr>
        <w:t> </w:t>
      </w:r>
      <w:r>
        <w:rPr>
          <w:w w:val="105"/>
        </w:rPr>
        <w:t>taxed</w:t>
      </w:r>
      <w:r>
        <w:rPr>
          <w:spacing w:val="-4"/>
          <w:w w:val="105"/>
        </w:rPr>
        <w:t> </w:t>
      </w:r>
      <w:r>
        <w:rPr>
          <w:w w:val="105"/>
        </w:rPr>
        <w:t>at</w:t>
      </w:r>
      <w:r>
        <w:rPr>
          <w:spacing w:val="-4"/>
          <w:w w:val="105"/>
        </w:rPr>
        <w:t> </w:t>
      </w:r>
      <w:r>
        <w:rPr>
          <w:w w:val="105"/>
        </w:rPr>
        <w:t>the parent's</w:t>
      </w:r>
      <w:r>
        <w:rPr>
          <w:spacing w:val="-14"/>
          <w:w w:val="105"/>
        </w:rPr>
        <w:t> </w:t>
      </w:r>
      <w:r>
        <w:rPr>
          <w:w w:val="105"/>
        </w:rPr>
        <w:t>marginal</w:t>
      </w:r>
      <w:r>
        <w:rPr>
          <w:spacing w:val="-12"/>
          <w:w w:val="105"/>
        </w:rPr>
        <w:t> </w:t>
      </w:r>
      <w:r>
        <w:rPr>
          <w:w w:val="105"/>
        </w:rPr>
        <w:t>tax</w:t>
      </w:r>
      <w:r>
        <w:rPr>
          <w:spacing w:val="-13"/>
          <w:w w:val="105"/>
        </w:rPr>
        <w:t> </w:t>
      </w:r>
      <w:r>
        <w:rPr>
          <w:w w:val="105"/>
        </w:rPr>
        <w:t>rate.</w:t>
      </w:r>
      <w:r>
        <w:rPr>
          <w:spacing w:val="-14"/>
          <w:w w:val="105"/>
        </w:rPr>
        <w:t> </w:t>
      </w:r>
      <w:r>
        <w:rPr>
          <w:w w:val="105"/>
        </w:rPr>
        <w:t>This</w:t>
      </w:r>
      <w:r>
        <w:rPr>
          <w:spacing w:val="-14"/>
          <w:w w:val="105"/>
        </w:rPr>
        <w:t> </w:t>
      </w:r>
      <w:r>
        <w:rPr>
          <w:w w:val="105"/>
        </w:rPr>
        <w:t>is</w:t>
      </w:r>
      <w:r>
        <w:rPr>
          <w:spacing w:val="-14"/>
          <w:w w:val="105"/>
        </w:rPr>
        <w:t> </w:t>
      </w:r>
      <w:r>
        <w:rPr>
          <w:w w:val="105"/>
        </w:rPr>
        <w:t>commonly</w:t>
      </w:r>
      <w:r>
        <w:rPr>
          <w:spacing w:val="-13"/>
          <w:w w:val="105"/>
        </w:rPr>
        <w:t> </w:t>
      </w:r>
      <w:r>
        <w:rPr>
          <w:w w:val="105"/>
        </w:rPr>
        <w:t>referred</w:t>
      </w:r>
      <w:r>
        <w:rPr>
          <w:spacing w:val="-11"/>
          <w:w w:val="105"/>
        </w:rPr>
        <w:t> </w:t>
      </w:r>
      <w:r>
        <w:rPr>
          <w:w w:val="105"/>
        </w:rPr>
        <w:t>to</w:t>
      </w:r>
      <w:r>
        <w:rPr>
          <w:spacing w:val="-14"/>
          <w:w w:val="105"/>
        </w:rPr>
        <w:t> </w:t>
      </w:r>
      <w:r>
        <w:rPr>
          <w:w w:val="105"/>
        </w:rPr>
        <w:t>as</w:t>
      </w:r>
      <w:r>
        <w:rPr>
          <w:spacing w:val="-14"/>
          <w:w w:val="105"/>
        </w:rPr>
        <w:t> </w:t>
      </w:r>
      <w:r>
        <w:rPr>
          <w:w w:val="105"/>
        </w:rPr>
        <w:t>the</w:t>
      </w:r>
      <w:r>
        <w:rPr>
          <w:spacing w:val="-13"/>
          <w:w w:val="105"/>
        </w:rPr>
        <w:t> </w:t>
      </w:r>
      <w:r>
        <w:rPr>
          <w:b/>
          <w:w w:val="105"/>
          <w:sz w:val="24"/>
        </w:rPr>
        <w:t>kiddie</w:t>
      </w:r>
      <w:r>
        <w:rPr>
          <w:b/>
          <w:spacing w:val="-16"/>
          <w:w w:val="105"/>
          <w:sz w:val="24"/>
        </w:rPr>
        <w:t> </w:t>
      </w:r>
      <w:r>
        <w:rPr>
          <w:b/>
          <w:w w:val="105"/>
          <w:sz w:val="19"/>
        </w:rPr>
        <w:t>tax.</w:t>
      </w:r>
    </w:p>
    <w:p>
      <w:pPr>
        <w:pStyle w:val="BodyText"/>
        <w:spacing w:line="259" w:lineRule="auto" w:before="184"/>
        <w:ind w:left="1272" w:hanging="6"/>
      </w:pPr>
      <w:r>
        <w:rPr/>
        <w:t>Although the minor is the account's beneficiary and is responsible for</w:t>
      </w:r>
      <w:r>
        <w:rPr>
          <w:spacing w:val="-1"/>
        </w:rPr>
        <w:t> </w:t>
      </w:r>
      <w:r>
        <w:rPr/>
        <w:t>any and all taxes on the account, in most</w:t>
      </w:r>
      <w:r>
        <w:rPr>
          <w:spacing w:val="-1"/>
        </w:rPr>
        <w:t> </w:t>
      </w:r>
      <w:r>
        <w:rPr/>
        <w:t>states it is the</w:t>
      </w:r>
      <w:r>
        <w:rPr>
          <w:spacing w:val="-2"/>
        </w:rPr>
        <w:t> </w:t>
      </w:r>
      <w:r>
        <w:rPr/>
        <w:t>custodian's responsibility to</w:t>
      </w:r>
      <w:r>
        <w:rPr>
          <w:spacing w:val="-5"/>
        </w:rPr>
        <w:t> </w:t>
      </w:r>
      <w:r>
        <w:rPr/>
        <w:t>see that the</w:t>
      </w:r>
      <w:r>
        <w:rPr>
          <w:spacing w:val="-1"/>
        </w:rPr>
        <w:t> </w:t>
      </w:r>
      <w:r>
        <w:rPr/>
        <w:t>taxes are paid from the </w:t>
      </w:r>
      <w:r>
        <w:rPr>
          <w:spacing w:val="-2"/>
        </w:rPr>
        <w:t>account.</w:t>
      </w:r>
    </w:p>
    <w:p>
      <w:pPr>
        <w:pStyle w:val="BodyText"/>
        <w:spacing w:before="221"/>
      </w:pPr>
    </w:p>
    <w:p>
      <w:pPr>
        <w:pStyle w:val="Heading3"/>
        <w:ind w:left="1269"/>
      </w:pPr>
      <w:r>
        <w:rPr>
          <w:w w:val="85"/>
        </w:rPr>
        <w:t>FAFSA</w:t>
      </w:r>
      <w:r>
        <w:rPr>
          <w:spacing w:val="22"/>
        </w:rPr>
        <w:t> </w:t>
      </w:r>
      <w:r>
        <w:rPr>
          <w:w w:val="85"/>
        </w:rPr>
        <w:t>and</w:t>
      </w:r>
      <w:r>
        <w:rPr>
          <w:spacing w:val="7"/>
        </w:rPr>
        <w:t> </w:t>
      </w:r>
      <w:r>
        <w:rPr>
          <w:w w:val="85"/>
        </w:rPr>
        <w:t>Custodial</w:t>
      </w:r>
      <w:r>
        <w:rPr>
          <w:spacing w:val="7"/>
        </w:rPr>
        <w:t> </w:t>
      </w:r>
      <w:r>
        <w:rPr>
          <w:spacing w:val="-2"/>
          <w:w w:val="85"/>
        </w:rPr>
        <w:t>Accounts</w:t>
      </w:r>
    </w:p>
    <w:p>
      <w:pPr>
        <w:pStyle w:val="BodyText"/>
        <w:spacing w:line="256" w:lineRule="auto" w:before="79"/>
        <w:ind w:left="1272" w:right="109" w:firstLine="5"/>
      </w:pPr>
      <w:r>
        <w:rPr>
          <w:sz w:val="23"/>
        </w:rPr>
        <w:t>In </w:t>
      </w:r>
      <w:r>
        <w:rPr/>
        <w:t>our discussion of</w:t>
      </w:r>
      <w:r>
        <w:rPr>
          <w:spacing w:val="-6"/>
        </w:rPr>
        <w:t> </w:t>
      </w:r>
      <w:r>
        <w:rPr/>
        <w:t>educational funding programs, it was mentioned that money in Coverdell ESAs and Section 529 plans is only counted at a 5.64% rate when determining the family's financial contribution</w:t>
      </w:r>
      <w:r>
        <w:rPr>
          <w:spacing w:val="40"/>
        </w:rPr>
        <w:t> </w:t>
      </w:r>
      <w:r>
        <w:rPr/>
        <w:t>toward college. Assets held in a custodial account</w:t>
      </w:r>
      <w:r>
        <w:rPr>
          <w:spacing w:val="-4"/>
        </w:rPr>
        <w:t> </w:t>
      </w:r>
      <w:r>
        <w:rPr/>
        <w:t>{UTMA or UGMA) </w:t>
      </w:r>
      <w:r>
        <w:rPr>
          <w:w w:val="110"/>
        </w:rPr>
        <w:t>are</w:t>
      </w:r>
      <w:r>
        <w:rPr>
          <w:spacing w:val="-15"/>
          <w:w w:val="110"/>
        </w:rPr>
        <w:t> </w:t>
      </w:r>
      <w:r>
        <w:rPr>
          <w:w w:val="110"/>
        </w:rPr>
        <w:t>counted</w:t>
      </w:r>
      <w:r>
        <w:rPr>
          <w:spacing w:val="-14"/>
          <w:w w:val="110"/>
        </w:rPr>
        <w:t> </w:t>
      </w:r>
      <w:r>
        <w:rPr>
          <w:w w:val="110"/>
        </w:rPr>
        <w:t>at</w:t>
      </w:r>
      <w:r>
        <w:rPr>
          <w:spacing w:val="-15"/>
          <w:w w:val="110"/>
        </w:rPr>
        <w:t> </w:t>
      </w:r>
      <w:r>
        <w:rPr>
          <w:w w:val="110"/>
        </w:rPr>
        <w:t>a</w:t>
      </w:r>
      <w:r>
        <w:rPr>
          <w:spacing w:val="-14"/>
          <w:w w:val="110"/>
        </w:rPr>
        <w:t> </w:t>
      </w:r>
      <w:r>
        <w:rPr>
          <w:w w:val="110"/>
        </w:rPr>
        <w:t>20%</w:t>
      </w:r>
      <w:r>
        <w:rPr>
          <w:spacing w:val="-15"/>
          <w:w w:val="110"/>
        </w:rPr>
        <w:t> </w:t>
      </w:r>
      <w:r>
        <w:rPr>
          <w:w w:val="110"/>
        </w:rPr>
        <w:t>rate-a</w:t>
      </w:r>
      <w:r>
        <w:rPr>
          <w:spacing w:val="-14"/>
          <w:w w:val="110"/>
        </w:rPr>
        <w:t> </w:t>
      </w:r>
      <w:r>
        <w:rPr>
          <w:w w:val="110"/>
        </w:rPr>
        <w:t>true</w:t>
      </w:r>
      <w:r>
        <w:rPr>
          <w:spacing w:val="-15"/>
          <w:w w:val="110"/>
        </w:rPr>
        <w:t> </w:t>
      </w:r>
      <w:r>
        <w:rPr>
          <w:w w:val="110"/>
        </w:rPr>
        <w:t>disadvantage</w:t>
      </w:r>
      <w:r>
        <w:rPr>
          <w:spacing w:val="-14"/>
          <w:w w:val="110"/>
        </w:rPr>
        <w:t> </w:t>
      </w:r>
      <w:r>
        <w:rPr>
          <w:w w:val="110"/>
        </w:rPr>
        <w:t>when</w:t>
      </w:r>
      <w:r>
        <w:rPr>
          <w:spacing w:val="-14"/>
          <w:w w:val="110"/>
        </w:rPr>
        <w:t> </w:t>
      </w:r>
      <w:r>
        <w:rPr>
          <w:w w:val="110"/>
        </w:rPr>
        <w:t>compared</w:t>
      </w:r>
      <w:r>
        <w:rPr>
          <w:spacing w:val="-14"/>
          <w:w w:val="110"/>
        </w:rPr>
        <w:t> </w:t>
      </w:r>
      <w:r>
        <w:rPr>
          <w:w w:val="110"/>
        </w:rPr>
        <w:t>to</w:t>
      </w:r>
      <w:r>
        <w:rPr>
          <w:spacing w:val="-14"/>
          <w:w w:val="110"/>
        </w:rPr>
        <w:t> </w:t>
      </w:r>
      <w:r>
        <w:rPr>
          <w:w w:val="110"/>
        </w:rPr>
        <w:t>the</w:t>
      </w:r>
      <w:r>
        <w:rPr>
          <w:spacing w:val="-15"/>
          <w:w w:val="110"/>
        </w:rPr>
        <w:t> </w:t>
      </w:r>
      <w:r>
        <w:rPr>
          <w:w w:val="110"/>
        </w:rPr>
        <w:t>other</w:t>
      </w:r>
      <w:r>
        <w:rPr>
          <w:spacing w:val="-14"/>
          <w:w w:val="110"/>
        </w:rPr>
        <w:t> </w:t>
      </w:r>
      <w:r>
        <w:rPr>
          <w:w w:val="110"/>
        </w:rPr>
        <w:t>plans.</w:t>
      </w:r>
    </w:p>
    <w:p>
      <w:pPr>
        <w:pStyle w:val="BodyText"/>
        <w:spacing w:before="2"/>
        <w:rPr>
          <w:sz w:val="19"/>
        </w:rPr>
      </w:pPr>
      <w:r>
        <w:rPr/>
        <mc:AlternateContent>
          <mc:Choice Requires="wps">
            <w:drawing>
              <wp:anchor distT="0" distB="0" distL="0" distR="0" allowOverlap="1" layoutInCell="1" locked="0" behindDoc="1" simplePos="0" relativeHeight="487726080">
                <wp:simplePos x="0" y="0"/>
                <wp:positionH relativeFrom="page">
                  <wp:posOffset>1849369</wp:posOffset>
                </wp:positionH>
                <wp:positionV relativeFrom="paragraph">
                  <wp:posOffset>155605</wp:posOffset>
                </wp:positionV>
                <wp:extent cx="5136515" cy="1270"/>
                <wp:effectExtent l="0" t="0" r="0" b="0"/>
                <wp:wrapTopAndBottom/>
                <wp:docPr id="392" name="Graphic 392"/>
                <wp:cNvGraphicFramePr>
                  <a:graphicFrameLocks/>
                </wp:cNvGraphicFramePr>
                <a:graphic>
                  <a:graphicData uri="http://schemas.microsoft.com/office/word/2010/wordprocessingShape">
                    <wps:wsp>
                      <wps:cNvPr id="392" name="Graphic 392"/>
                      <wps:cNvSpPr/>
                      <wps:spPr>
                        <a:xfrm>
                          <a:off x="0" y="0"/>
                          <a:ext cx="5136515" cy="1270"/>
                        </a:xfrm>
                        <a:custGeom>
                          <a:avLst/>
                          <a:gdLst/>
                          <a:ahLst/>
                          <a:cxnLst/>
                          <a:rect l="l" t="t" r="r" b="b"/>
                          <a:pathLst>
                            <a:path w="5136515" h="0">
                              <a:moveTo>
                                <a:pt x="0" y="0"/>
                              </a:moveTo>
                              <a:lnTo>
                                <a:pt x="5136119"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5.619614pt;margin-top:12.252426pt;width:404.45pt;height:.1pt;mso-position-horizontal-relative:page;mso-position-vertical-relative:paragraph;z-index:-15590400;mso-wrap-distance-left:0;mso-wrap-distance-right:0" id="docshape229" coordorigin="2912,245" coordsize="8089,0" path="m2912,245l11001,245e" filled="false" stroked="true" strokeweight="1.621505pt" strokecolor="#000000">
                <v:path arrowok="t"/>
                <v:stroke dashstyle="solid"/>
                <w10:wrap type="topAndBottom"/>
              </v:shape>
            </w:pict>
          </mc:Fallback>
        </mc:AlternateContent>
      </w:r>
    </w:p>
    <w:p>
      <w:pPr>
        <w:spacing w:before="135"/>
        <w:ind w:left="1272" w:right="0" w:firstLine="0"/>
        <w:jc w:val="left"/>
        <w:rPr>
          <w:rFonts w:ascii="Arial"/>
          <w:b/>
          <w:sz w:val="23"/>
        </w:rPr>
      </w:pPr>
      <w:r>
        <w:rPr>
          <w:rFonts w:ascii="Arial"/>
          <w:b/>
          <w:w w:val="105"/>
          <w:sz w:val="23"/>
        </w:rPr>
        <w:t>LO</w:t>
      </w:r>
      <w:r>
        <w:rPr>
          <w:rFonts w:ascii="Arial"/>
          <w:b/>
          <w:spacing w:val="-17"/>
          <w:w w:val="105"/>
          <w:sz w:val="23"/>
        </w:rPr>
        <w:t> </w:t>
      </w:r>
      <w:r>
        <w:rPr>
          <w:rFonts w:ascii="Arial"/>
          <w:b/>
          <w:w w:val="105"/>
          <w:sz w:val="23"/>
        </w:rPr>
        <w:t>18.j</w:t>
      </w:r>
      <w:r>
        <w:rPr>
          <w:rFonts w:ascii="Arial"/>
          <w:b/>
          <w:spacing w:val="-17"/>
          <w:w w:val="105"/>
          <w:sz w:val="23"/>
        </w:rPr>
        <w:t> </w:t>
      </w:r>
      <w:r>
        <w:rPr>
          <w:rFonts w:ascii="Arial"/>
          <w:b/>
          <w:w w:val="105"/>
          <w:sz w:val="23"/>
        </w:rPr>
        <w:t>Recall</w:t>
      </w:r>
      <w:r>
        <w:rPr>
          <w:rFonts w:ascii="Arial"/>
          <w:b/>
          <w:spacing w:val="-17"/>
          <w:w w:val="105"/>
          <w:sz w:val="23"/>
        </w:rPr>
        <w:t> </w:t>
      </w:r>
      <w:r>
        <w:rPr>
          <w:rFonts w:ascii="Arial"/>
          <w:b/>
          <w:w w:val="105"/>
          <w:sz w:val="23"/>
        </w:rPr>
        <w:t>when</w:t>
      </w:r>
      <w:r>
        <w:rPr>
          <w:rFonts w:ascii="Arial"/>
          <w:b/>
          <w:spacing w:val="-17"/>
          <w:w w:val="105"/>
          <w:sz w:val="23"/>
        </w:rPr>
        <w:t> </w:t>
      </w:r>
      <w:r>
        <w:rPr>
          <w:rFonts w:ascii="Arial"/>
          <w:b/>
          <w:w w:val="105"/>
          <w:sz w:val="23"/>
        </w:rPr>
        <w:t>health</w:t>
      </w:r>
      <w:r>
        <w:rPr>
          <w:rFonts w:ascii="Arial"/>
          <w:b/>
          <w:spacing w:val="-16"/>
          <w:w w:val="105"/>
          <w:sz w:val="23"/>
        </w:rPr>
        <w:t> </w:t>
      </w:r>
      <w:r>
        <w:rPr>
          <w:rFonts w:ascii="Arial"/>
          <w:b/>
          <w:w w:val="105"/>
          <w:sz w:val="23"/>
        </w:rPr>
        <w:t>savings</w:t>
      </w:r>
      <w:r>
        <w:rPr>
          <w:rFonts w:ascii="Arial"/>
          <w:b/>
          <w:spacing w:val="-6"/>
          <w:w w:val="105"/>
          <w:sz w:val="23"/>
        </w:rPr>
        <w:t> </w:t>
      </w:r>
      <w:r>
        <w:rPr>
          <w:rFonts w:ascii="Arial"/>
          <w:b/>
          <w:w w:val="105"/>
          <w:sz w:val="23"/>
        </w:rPr>
        <w:t>accounts</w:t>
      </w:r>
      <w:r>
        <w:rPr>
          <w:rFonts w:ascii="Arial"/>
          <w:b/>
          <w:spacing w:val="-3"/>
          <w:w w:val="105"/>
          <w:sz w:val="23"/>
        </w:rPr>
        <w:t> </w:t>
      </w:r>
      <w:r>
        <w:rPr>
          <w:rFonts w:ascii="Arial"/>
          <w:b/>
          <w:w w:val="105"/>
          <w:sz w:val="23"/>
        </w:rPr>
        <w:t>(HSAs)</w:t>
      </w:r>
      <w:r>
        <w:rPr>
          <w:rFonts w:ascii="Arial"/>
          <w:b/>
          <w:spacing w:val="-2"/>
          <w:w w:val="105"/>
          <w:sz w:val="23"/>
        </w:rPr>
        <w:t> </w:t>
      </w:r>
      <w:r>
        <w:rPr>
          <w:rFonts w:ascii="Arial"/>
          <w:b/>
          <w:w w:val="105"/>
          <w:sz w:val="23"/>
        </w:rPr>
        <w:t>may</w:t>
      </w:r>
      <w:r>
        <w:rPr>
          <w:rFonts w:ascii="Arial"/>
          <w:b/>
          <w:spacing w:val="-13"/>
          <w:w w:val="105"/>
          <w:sz w:val="23"/>
        </w:rPr>
        <w:t> </w:t>
      </w:r>
      <w:r>
        <w:rPr>
          <w:rFonts w:ascii="Arial"/>
          <w:b/>
          <w:w w:val="105"/>
          <w:sz w:val="23"/>
        </w:rPr>
        <w:t>be</w:t>
      </w:r>
      <w:r>
        <w:rPr>
          <w:rFonts w:ascii="Arial"/>
          <w:b/>
          <w:spacing w:val="-17"/>
          <w:w w:val="105"/>
          <w:sz w:val="23"/>
        </w:rPr>
        <w:t> </w:t>
      </w:r>
      <w:r>
        <w:rPr>
          <w:rFonts w:ascii="Arial"/>
          <w:b/>
          <w:spacing w:val="-2"/>
          <w:w w:val="105"/>
          <w:sz w:val="23"/>
        </w:rPr>
        <w:t>used.</w:t>
      </w:r>
    </w:p>
    <w:p>
      <w:pPr>
        <w:pStyle w:val="BodyText"/>
        <w:spacing w:before="11"/>
        <w:rPr>
          <w:rFonts w:ascii="Arial"/>
          <w:b/>
          <w:sz w:val="10"/>
        </w:rPr>
      </w:pPr>
      <w:r>
        <w:rPr/>
        <mc:AlternateContent>
          <mc:Choice Requires="wps">
            <w:drawing>
              <wp:anchor distT="0" distB="0" distL="0" distR="0" allowOverlap="1" layoutInCell="1" locked="0" behindDoc="1" simplePos="0" relativeHeight="487726592">
                <wp:simplePos x="0" y="0"/>
                <wp:positionH relativeFrom="page">
                  <wp:posOffset>1840213</wp:posOffset>
                </wp:positionH>
                <wp:positionV relativeFrom="paragraph">
                  <wp:posOffset>95270</wp:posOffset>
                </wp:positionV>
                <wp:extent cx="5145405" cy="1270"/>
                <wp:effectExtent l="0" t="0" r="0" b="0"/>
                <wp:wrapTopAndBottom/>
                <wp:docPr id="393" name="Graphic 393"/>
                <wp:cNvGraphicFramePr>
                  <a:graphicFrameLocks/>
                </wp:cNvGraphicFramePr>
                <a:graphic>
                  <a:graphicData uri="http://schemas.microsoft.com/office/word/2010/wordprocessingShape">
                    <wps:wsp>
                      <wps:cNvPr id="393" name="Graphic 393"/>
                      <wps:cNvSpPr/>
                      <wps:spPr>
                        <a:xfrm>
                          <a:off x="0" y="0"/>
                          <a:ext cx="5145405" cy="1270"/>
                        </a:xfrm>
                        <a:custGeom>
                          <a:avLst/>
                          <a:gdLst/>
                          <a:ahLst/>
                          <a:cxnLst/>
                          <a:rect l="l" t="t" r="r" b="b"/>
                          <a:pathLst>
                            <a:path w="5145405" h="0">
                              <a:moveTo>
                                <a:pt x="0" y="0"/>
                              </a:moveTo>
                              <a:lnTo>
                                <a:pt x="5145274" y="0"/>
                              </a:lnTo>
                            </a:path>
                          </a:pathLst>
                        </a:custGeom>
                        <a:ln w="2059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4.898727pt;margin-top:7.501624pt;width:405.15pt;height:.1pt;mso-position-horizontal-relative:page;mso-position-vertical-relative:paragraph;z-index:-15589888;mso-wrap-distance-left:0;mso-wrap-distance-right:0" id="docshape230" coordorigin="2898,150" coordsize="8103,0" path="m2898,150l11001,150e" filled="false" stroked="true" strokeweight="1.621505pt" strokecolor="#000000">
                <v:path arrowok="t"/>
                <v:stroke dashstyle="solid"/>
                <w10:wrap type="topAndBottom"/>
              </v:shape>
            </w:pict>
          </mc:Fallback>
        </mc:AlternateContent>
      </w:r>
    </w:p>
    <w:p>
      <w:pPr>
        <w:pStyle w:val="BodyText"/>
        <w:spacing w:before="177"/>
        <w:rPr>
          <w:rFonts w:ascii="Arial"/>
          <w:b/>
          <w:sz w:val="23"/>
        </w:rPr>
      </w:pPr>
    </w:p>
    <w:p>
      <w:pPr>
        <w:pStyle w:val="Heading3"/>
        <w:ind w:left="1269"/>
      </w:pPr>
      <w:r>
        <w:rPr>
          <w:w w:val="90"/>
        </w:rPr>
        <w:t>Health</w:t>
      </w:r>
      <w:r>
        <w:rPr>
          <w:spacing w:val="-8"/>
        </w:rPr>
        <w:t> </w:t>
      </w:r>
      <w:r>
        <w:rPr>
          <w:w w:val="90"/>
        </w:rPr>
        <w:t>Savings</w:t>
      </w:r>
      <w:r>
        <w:rPr>
          <w:spacing w:val="-4"/>
          <w:w w:val="90"/>
        </w:rPr>
        <w:t> </w:t>
      </w:r>
      <w:r>
        <w:rPr>
          <w:w w:val="90"/>
        </w:rPr>
        <w:t>Accounts</w:t>
      </w:r>
      <w:r>
        <w:rPr>
          <w:spacing w:val="-3"/>
        </w:rPr>
        <w:t> </w:t>
      </w:r>
      <w:r>
        <w:rPr>
          <w:spacing w:val="-2"/>
          <w:w w:val="90"/>
        </w:rPr>
        <w:t>(HSAs)</w:t>
      </w:r>
    </w:p>
    <w:p>
      <w:pPr>
        <w:pStyle w:val="BodyText"/>
        <w:spacing w:line="261" w:lineRule="auto" w:before="98"/>
        <w:ind w:left="1265" w:right="82" w:hanging="3"/>
      </w:pPr>
      <w:r>
        <w:rPr/>
        <w:t>A</w:t>
      </w:r>
      <w:r>
        <w:rPr>
          <w:spacing w:val="-4"/>
        </w:rPr>
        <w:t> </w:t>
      </w:r>
      <w:r>
        <w:rPr/>
        <w:t>health</w:t>
      </w:r>
      <w:r>
        <w:rPr>
          <w:spacing w:val="-2"/>
        </w:rPr>
        <w:t> </w:t>
      </w:r>
      <w:r>
        <w:rPr/>
        <w:t>savings account (HSA) is</w:t>
      </w:r>
      <w:r>
        <w:rPr>
          <w:spacing w:val="-3"/>
        </w:rPr>
        <w:t> </w:t>
      </w:r>
      <w:r>
        <w:rPr/>
        <w:t>a</w:t>
      </w:r>
      <w:r>
        <w:rPr>
          <w:spacing w:val="-1"/>
        </w:rPr>
        <w:t> </w:t>
      </w:r>
      <w:r>
        <w:rPr/>
        <w:t>tax-exempt</w:t>
      </w:r>
      <w:r>
        <w:rPr>
          <w:spacing w:val="27"/>
        </w:rPr>
        <w:t> </w:t>
      </w:r>
      <w:r>
        <w:rPr/>
        <w:t>trust or</w:t>
      </w:r>
      <w:r>
        <w:rPr>
          <w:spacing w:val="-3"/>
        </w:rPr>
        <w:t> </w:t>
      </w:r>
      <w:r>
        <w:rPr/>
        <w:t>custodial account that individuals can set up with a qualified HSA trustee to pay</w:t>
      </w:r>
      <w:r>
        <w:rPr>
          <w:spacing w:val="-1"/>
        </w:rPr>
        <w:t> </w:t>
      </w:r>
      <w:r>
        <w:rPr/>
        <w:t>or reimburse certain</w:t>
      </w:r>
      <w:r>
        <w:rPr>
          <w:spacing w:val="28"/>
        </w:rPr>
        <w:t> </w:t>
      </w:r>
      <w:r>
        <w:rPr/>
        <w:t>medical expenses</w:t>
      </w:r>
      <w:r>
        <w:rPr>
          <w:spacing w:val="30"/>
        </w:rPr>
        <w:t> </w:t>
      </w:r>
      <w:r>
        <w:rPr/>
        <w:t>they incur.</w:t>
      </w:r>
    </w:p>
    <w:p>
      <w:pPr>
        <w:pStyle w:val="BodyText"/>
        <w:spacing w:before="211"/>
      </w:pPr>
    </w:p>
    <w:p>
      <w:pPr>
        <w:pStyle w:val="Heading8"/>
        <w:ind w:left="1265"/>
        <w:rPr>
          <w:i/>
          <w:sz w:val="23"/>
        </w:rPr>
      </w:pPr>
      <w:r>
        <w:rPr>
          <w:i/>
          <w:w w:val="90"/>
        </w:rPr>
        <w:t>Benefits</w:t>
      </w:r>
      <w:r>
        <w:rPr>
          <w:i/>
          <w:spacing w:val="-3"/>
        </w:rPr>
        <w:t> </w:t>
      </w:r>
      <w:r>
        <w:rPr>
          <w:i/>
          <w:w w:val="90"/>
        </w:rPr>
        <w:t>of</w:t>
      </w:r>
      <w:r>
        <w:rPr>
          <w:i/>
          <w:spacing w:val="-9"/>
          <w:w w:val="90"/>
        </w:rPr>
        <w:t> </w:t>
      </w:r>
      <w:r>
        <w:rPr>
          <w:i/>
          <w:w w:val="90"/>
        </w:rPr>
        <w:t>an</w:t>
      </w:r>
      <w:r>
        <w:rPr>
          <w:i/>
          <w:spacing w:val="-4"/>
          <w:w w:val="90"/>
        </w:rPr>
        <w:t> </w:t>
      </w:r>
      <w:r>
        <w:rPr>
          <w:i/>
          <w:spacing w:val="-5"/>
          <w:w w:val="90"/>
          <w:sz w:val="23"/>
        </w:rPr>
        <w:t>HSA</w:t>
      </w:r>
    </w:p>
    <w:p>
      <w:pPr>
        <w:pStyle w:val="BodyText"/>
        <w:tabs>
          <w:tab w:pos="1626" w:val="left" w:leader="none"/>
        </w:tabs>
        <w:spacing w:line="242" w:lineRule="auto" w:before="102"/>
        <w:ind w:left="1628" w:right="240" w:hanging="348"/>
      </w:pPr>
      <w:r>
        <w:rPr>
          <w:rFonts w:ascii="Arial"/>
          <w:spacing w:val="-4"/>
          <w:w w:val="105"/>
          <w:sz w:val="14"/>
        </w:rPr>
        <w:t>[ii</w:t>
      </w:r>
      <w:r>
        <w:rPr>
          <w:rFonts w:ascii="Arial"/>
          <w:sz w:val="14"/>
        </w:rPr>
        <w:tab/>
      </w:r>
      <w:r>
        <w:rPr>
          <w:w w:val="105"/>
        </w:rPr>
        <w:t>You</w:t>
      </w:r>
      <w:r>
        <w:rPr>
          <w:spacing w:val="-5"/>
          <w:w w:val="105"/>
        </w:rPr>
        <w:t> </w:t>
      </w:r>
      <w:r>
        <w:rPr>
          <w:w w:val="105"/>
        </w:rPr>
        <w:t>can</w:t>
      </w:r>
      <w:r>
        <w:rPr>
          <w:spacing w:val="-5"/>
          <w:w w:val="105"/>
        </w:rPr>
        <w:t> </w:t>
      </w:r>
      <w:r>
        <w:rPr>
          <w:w w:val="105"/>
        </w:rPr>
        <w:t>claim a</w:t>
      </w:r>
      <w:r>
        <w:rPr>
          <w:spacing w:val="-8"/>
          <w:w w:val="105"/>
        </w:rPr>
        <w:t> </w:t>
      </w:r>
      <w:r>
        <w:rPr>
          <w:w w:val="105"/>
        </w:rPr>
        <w:t>tax</w:t>
      </w:r>
      <w:r>
        <w:rPr>
          <w:spacing w:val="-12"/>
          <w:w w:val="105"/>
        </w:rPr>
        <w:t> </w:t>
      </w:r>
      <w:r>
        <w:rPr>
          <w:w w:val="105"/>
        </w:rPr>
        <w:t>deduction for</w:t>
      </w:r>
      <w:r>
        <w:rPr>
          <w:spacing w:val="-9"/>
          <w:w w:val="105"/>
        </w:rPr>
        <w:t> </w:t>
      </w:r>
      <w:r>
        <w:rPr>
          <w:w w:val="105"/>
        </w:rPr>
        <w:t>contributions you,</w:t>
      </w:r>
      <w:r>
        <w:rPr>
          <w:spacing w:val="-10"/>
          <w:w w:val="105"/>
        </w:rPr>
        <w:t> </w:t>
      </w:r>
      <w:r>
        <w:rPr>
          <w:w w:val="105"/>
        </w:rPr>
        <w:t>or</w:t>
      </w:r>
      <w:r>
        <w:rPr>
          <w:spacing w:val="-14"/>
          <w:w w:val="105"/>
        </w:rPr>
        <w:t> </w:t>
      </w:r>
      <w:r>
        <w:rPr>
          <w:w w:val="105"/>
        </w:rPr>
        <w:t>someone</w:t>
      </w:r>
      <w:r>
        <w:rPr>
          <w:spacing w:val="-5"/>
          <w:w w:val="105"/>
        </w:rPr>
        <w:t> </w:t>
      </w:r>
      <w:r>
        <w:rPr>
          <w:w w:val="105"/>
        </w:rPr>
        <w:t>other than your </w:t>
      </w:r>
      <w:r>
        <w:rPr>
          <w:spacing w:val="-2"/>
          <w:w w:val="105"/>
        </w:rPr>
        <w:t>employer,</w:t>
      </w:r>
      <w:r>
        <w:rPr>
          <w:spacing w:val="-10"/>
          <w:w w:val="105"/>
        </w:rPr>
        <w:t> </w:t>
      </w:r>
      <w:r>
        <w:rPr>
          <w:spacing w:val="-2"/>
          <w:w w:val="105"/>
        </w:rPr>
        <w:t>make</w:t>
      </w:r>
      <w:r>
        <w:rPr>
          <w:spacing w:val="-9"/>
          <w:w w:val="105"/>
        </w:rPr>
        <w:t> </w:t>
      </w:r>
      <w:r>
        <w:rPr>
          <w:spacing w:val="-2"/>
          <w:w w:val="105"/>
        </w:rPr>
        <w:t>to</w:t>
      </w:r>
      <w:r>
        <w:rPr>
          <w:spacing w:val="-12"/>
          <w:w w:val="105"/>
        </w:rPr>
        <w:t> </w:t>
      </w:r>
      <w:r>
        <w:rPr>
          <w:spacing w:val="-2"/>
          <w:w w:val="105"/>
        </w:rPr>
        <w:t>your</w:t>
      </w:r>
      <w:r>
        <w:rPr>
          <w:spacing w:val="-7"/>
          <w:w w:val="105"/>
        </w:rPr>
        <w:t> </w:t>
      </w:r>
      <w:r>
        <w:rPr>
          <w:spacing w:val="-2"/>
          <w:w w:val="105"/>
        </w:rPr>
        <w:t>HSA</w:t>
      </w:r>
      <w:r>
        <w:rPr>
          <w:spacing w:val="-12"/>
          <w:w w:val="105"/>
        </w:rPr>
        <w:t> </w:t>
      </w:r>
      <w:r>
        <w:rPr>
          <w:spacing w:val="-2"/>
          <w:w w:val="105"/>
        </w:rPr>
        <w:t>even</w:t>
      </w:r>
      <w:r>
        <w:rPr>
          <w:spacing w:val="-6"/>
          <w:w w:val="105"/>
        </w:rPr>
        <w:t> </w:t>
      </w:r>
      <w:r>
        <w:rPr>
          <w:spacing w:val="-2"/>
          <w:w w:val="105"/>
          <w:sz w:val="23"/>
        </w:rPr>
        <w:t>if</w:t>
      </w:r>
      <w:r>
        <w:rPr>
          <w:spacing w:val="-14"/>
          <w:w w:val="105"/>
          <w:sz w:val="23"/>
        </w:rPr>
        <w:t> </w:t>
      </w:r>
      <w:r>
        <w:rPr>
          <w:spacing w:val="-2"/>
          <w:w w:val="105"/>
        </w:rPr>
        <w:t>you</w:t>
      </w:r>
      <w:r>
        <w:rPr>
          <w:spacing w:val="-10"/>
          <w:w w:val="105"/>
        </w:rPr>
        <w:t> </w:t>
      </w:r>
      <w:r>
        <w:rPr>
          <w:spacing w:val="-2"/>
          <w:w w:val="105"/>
        </w:rPr>
        <w:t>do</w:t>
      </w:r>
      <w:r>
        <w:rPr>
          <w:spacing w:val="-5"/>
          <w:w w:val="105"/>
        </w:rPr>
        <w:t> </w:t>
      </w:r>
      <w:r>
        <w:rPr>
          <w:spacing w:val="-2"/>
          <w:w w:val="105"/>
        </w:rPr>
        <w:t>not</w:t>
      </w:r>
      <w:r>
        <w:rPr>
          <w:spacing w:val="-8"/>
          <w:w w:val="105"/>
        </w:rPr>
        <w:t> </w:t>
      </w:r>
      <w:r>
        <w:rPr>
          <w:spacing w:val="-2"/>
          <w:w w:val="105"/>
        </w:rPr>
        <w:t>itemize</w:t>
      </w:r>
      <w:r>
        <w:rPr>
          <w:spacing w:val="-8"/>
          <w:w w:val="105"/>
        </w:rPr>
        <w:t> </w:t>
      </w:r>
      <w:r>
        <w:rPr>
          <w:spacing w:val="-2"/>
          <w:w w:val="105"/>
        </w:rPr>
        <w:t>your</w:t>
      </w:r>
      <w:r>
        <w:rPr>
          <w:spacing w:val="-10"/>
          <w:w w:val="105"/>
        </w:rPr>
        <w:t> </w:t>
      </w:r>
      <w:r>
        <w:rPr>
          <w:spacing w:val="-2"/>
          <w:w w:val="105"/>
        </w:rPr>
        <w:t>deductions</w:t>
      </w:r>
      <w:r>
        <w:rPr>
          <w:spacing w:val="-4"/>
          <w:w w:val="105"/>
        </w:rPr>
        <w:t> </w:t>
      </w:r>
      <w:r>
        <w:rPr>
          <w:spacing w:val="-2"/>
          <w:w w:val="105"/>
        </w:rPr>
        <w:t>on Form</w:t>
      </w:r>
      <w:r>
        <w:rPr>
          <w:spacing w:val="-4"/>
          <w:w w:val="105"/>
        </w:rPr>
        <w:t> </w:t>
      </w:r>
      <w:r>
        <w:rPr>
          <w:spacing w:val="-2"/>
          <w:w w:val="105"/>
        </w:rPr>
        <w:t>1040.</w:t>
      </w:r>
    </w:p>
    <w:p>
      <w:pPr>
        <w:pStyle w:val="BodyText"/>
        <w:tabs>
          <w:tab w:pos="1632" w:val="left" w:leader="none"/>
        </w:tabs>
        <w:spacing w:line="256" w:lineRule="auto" w:before="102"/>
        <w:ind w:left="1641" w:right="786" w:hanging="356"/>
      </w:pPr>
      <w:r>
        <w:rPr>
          <w:spacing w:val="-6"/>
          <w:sz w:val="19"/>
        </w:rPr>
        <w:t>Im</w:t>
      </w:r>
      <w:r>
        <w:rPr>
          <w:sz w:val="19"/>
        </w:rPr>
        <w:tab/>
      </w:r>
      <w:r>
        <w:rPr/>
        <w:t>Contributions to your HSA made by your employer {including contributions</w:t>
      </w:r>
      <w:r>
        <w:rPr>
          <w:spacing w:val="36"/>
        </w:rPr>
        <w:t> </w:t>
      </w:r>
      <w:r>
        <w:rPr/>
        <w:t>made through a cafeteria plan) may be excluded from your gross income.</w:t>
      </w:r>
    </w:p>
    <w:p>
      <w:pPr>
        <w:pStyle w:val="BodyText"/>
        <w:tabs>
          <w:tab w:pos="1622" w:val="left" w:leader="none"/>
        </w:tabs>
        <w:spacing w:before="95"/>
        <w:ind w:left="1285"/>
      </w:pPr>
      <w:r>
        <w:rPr>
          <w:spacing w:val="-5"/>
          <w:sz w:val="19"/>
        </w:rPr>
        <w:t>Im</w:t>
      </w:r>
      <w:r>
        <w:rPr>
          <w:sz w:val="19"/>
        </w:rPr>
        <w:tab/>
      </w:r>
      <w:r>
        <w:rPr/>
        <w:t>The contributions</w:t>
      </w:r>
      <w:r>
        <w:rPr>
          <w:spacing w:val="26"/>
        </w:rPr>
        <w:t> </w:t>
      </w:r>
      <w:r>
        <w:rPr/>
        <w:t>remain</w:t>
      </w:r>
      <w:r>
        <w:rPr>
          <w:spacing w:val="18"/>
        </w:rPr>
        <w:t> </w:t>
      </w:r>
      <w:r>
        <w:rPr/>
        <w:t>in</w:t>
      </w:r>
      <w:r>
        <w:rPr>
          <w:spacing w:val="3"/>
        </w:rPr>
        <w:t> </w:t>
      </w:r>
      <w:r>
        <w:rPr/>
        <w:t>your</w:t>
      </w:r>
      <w:r>
        <w:rPr>
          <w:spacing w:val="8"/>
        </w:rPr>
        <w:t> </w:t>
      </w:r>
      <w:r>
        <w:rPr/>
        <w:t>account</w:t>
      </w:r>
      <w:r>
        <w:rPr>
          <w:spacing w:val="29"/>
        </w:rPr>
        <w:t> </w:t>
      </w:r>
      <w:r>
        <w:rPr/>
        <w:t>until</w:t>
      </w:r>
      <w:r>
        <w:rPr>
          <w:spacing w:val="10"/>
        </w:rPr>
        <w:t> </w:t>
      </w:r>
      <w:r>
        <w:rPr/>
        <w:t>you</w:t>
      </w:r>
      <w:r>
        <w:rPr>
          <w:spacing w:val="19"/>
        </w:rPr>
        <w:t> </w:t>
      </w:r>
      <w:r>
        <w:rPr/>
        <w:t>use</w:t>
      </w:r>
      <w:r>
        <w:rPr>
          <w:spacing w:val="10"/>
        </w:rPr>
        <w:t> </w:t>
      </w:r>
      <w:r>
        <w:rPr>
          <w:spacing w:val="-2"/>
        </w:rPr>
        <w:t>them.</w:t>
      </w:r>
    </w:p>
    <w:p>
      <w:pPr>
        <w:pStyle w:val="BodyText"/>
        <w:tabs>
          <w:tab w:pos="1626" w:val="left" w:leader="none"/>
        </w:tabs>
        <w:spacing w:before="112"/>
        <w:ind w:left="1285"/>
      </w:pPr>
      <w:r>
        <w:rPr>
          <w:spacing w:val="-5"/>
          <w:sz w:val="18"/>
        </w:rPr>
        <w:t>Iii</w:t>
      </w:r>
      <w:r>
        <w:rPr>
          <w:sz w:val="18"/>
        </w:rPr>
        <w:tab/>
      </w:r>
      <w:r>
        <w:rPr/>
        <w:t>The interest</w:t>
      </w:r>
      <w:r>
        <w:rPr>
          <w:spacing w:val="9"/>
        </w:rPr>
        <w:t> </w:t>
      </w:r>
      <w:r>
        <w:rPr/>
        <w:t>or</w:t>
      </w:r>
      <w:r>
        <w:rPr>
          <w:spacing w:val="-1"/>
        </w:rPr>
        <w:t> </w:t>
      </w:r>
      <w:r>
        <w:rPr/>
        <w:t>other</w:t>
      </w:r>
      <w:r>
        <w:rPr>
          <w:spacing w:val="8"/>
        </w:rPr>
        <w:t> </w:t>
      </w:r>
      <w:r>
        <w:rPr/>
        <w:t>earnings</w:t>
      </w:r>
      <w:r>
        <w:rPr>
          <w:spacing w:val="9"/>
        </w:rPr>
        <w:t> </w:t>
      </w:r>
      <w:r>
        <w:rPr/>
        <w:t>on</w:t>
      </w:r>
      <w:r>
        <w:rPr>
          <w:spacing w:val="14"/>
        </w:rPr>
        <w:t> </w:t>
      </w:r>
      <w:r>
        <w:rPr/>
        <w:t>the</w:t>
      </w:r>
      <w:r>
        <w:rPr>
          <w:spacing w:val="-1"/>
        </w:rPr>
        <w:t> </w:t>
      </w:r>
      <w:r>
        <w:rPr/>
        <w:t>assets</w:t>
      </w:r>
      <w:r>
        <w:rPr>
          <w:spacing w:val="7"/>
        </w:rPr>
        <w:t> </w:t>
      </w:r>
      <w:r>
        <w:rPr/>
        <w:t>in</w:t>
      </w:r>
      <w:r>
        <w:rPr>
          <w:spacing w:val="15"/>
        </w:rPr>
        <w:t> </w:t>
      </w:r>
      <w:r>
        <w:rPr/>
        <w:t>the</w:t>
      </w:r>
      <w:r>
        <w:rPr>
          <w:spacing w:val="-6"/>
        </w:rPr>
        <w:t> </w:t>
      </w:r>
      <w:r>
        <w:rPr/>
        <w:t>account</w:t>
      </w:r>
      <w:r>
        <w:rPr>
          <w:spacing w:val="15"/>
        </w:rPr>
        <w:t> </w:t>
      </w:r>
      <w:r>
        <w:rPr/>
        <w:t>are</w:t>
      </w:r>
      <w:r>
        <w:rPr>
          <w:spacing w:val="4"/>
        </w:rPr>
        <w:t> </w:t>
      </w:r>
      <w:r>
        <w:rPr/>
        <w:t>tax</w:t>
      </w:r>
      <w:r>
        <w:rPr>
          <w:spacing w:val="1"/>
        </w:rPr>
        <w:t> </w:t>
      </w:r>
      <w:r>
        <w:rPr>
          <w:spacing w:val="-2"/>
        </w:rPr>
        <w:t>free.</w:t>
      </w:r>
    </w:p>
    <w:p>
      <w:pPr>
        <w:pStyle w:val="BodyText"/>
        <w:tabs>
          <w:tab w:pos="1636" w:val="left" w:leader="none"/>
        </w:tabs>
        <w:spacing w:before="73"/>
        <w:ind w:left="1273"/>
      </w:pPr>
      <w:r>
        <w:rPr>
          <w:rFonts w:ascii="Arial"/>
          <w:spacing w:val="-10"/>
          <w:sz w:val="25"/>
        </w:rPr>
        <w:t>m</w:t>
      </w:r>
      <w:r>
        <w:rPr>
          <w:rFonts w:ascii="Arial"/>
          <w:sz w:val="25"/>
        </w:rPr>
        <w:tab/>
      </w:r>
      <w:r>
        <w:rPr/>
        <w:t>Distributions</w:t>
      </w:r>
      <w:r>
        <w:rPr>
          <w:spacing w:val="11"/>
        </w:rPr>
        <w:t> </w:t>
      </w:r>
      <w:r>
        <w:rPr/>
        <w:t>may</w:t>
      </w:r>
      <w:r>
        <w:rPr>
          <w:spacing w:val="-1"/>
        </w:rPr>
        <w:t> </w:t>
      </w:r>
      <w:r>
        <w:rPr/>
        <w:t>be</w:t>
      </w:r>
      <w:r>
        <w:rPr>
          <w:spacing w:val="1"/>
        </w:rPr>
        <w:t> </w:t>
      </w:r>
      <w:r>
        <w:rPr/>
        <w:t>tax</w:t>
      </w:r>
      <w:r>
        <w:rPr>
          <w:spacing w:val="-6"/>
        </w:rPr>
        <w:t> </w:t>
      </w:r>
      <w:r>
        <w:rPr/>
        <w:t>free if</w:t>
      </w:r>
      <w:r>
        <w:rPr>
          <w:spacing w:val="-10"/>
        </w:rPr>
        <w:t> </w:t>
      </w:r>
      <w:r>
        <w:rPr/>
        <w:t>you</w:t>
      </w:r>
      <w:r>
        <w:rPr>
          <w:spacing w:val="2"/>
        </w:rPr>
        <w:t> </w:t>
      </w:r>
      <w:r>
        <w:rPr/>
        <w:t>pay</w:t>
      </w:r>
      <w:r>
        <w:rPr>
          <w:spacing w:val="-7"/>
        </w:rPr>
        <w:t> </w:t>
      </w:r>
      <w:r>
        <w:rPr/>
        <w:t>qualified</w:t>
      </w:r>
      <w:r>
        <w:rPr>
          <w:spacing w:val="16"/>
        </w:rPr>
        <w:t> </w:t>
      </w:r>
      <w:r>
        <w:rPr/>
        <w:t>medical</w:t>
      </w:r>
      <w:r>
        <w:rPr>
          <w:spacing w:val="4"/>
        </w:rPr>
        <w:t> </w:t>
      </w:r>
      <w:r>
        <w:rPr>
          <w:spacing w:val="-2"/>
        </w:rPr>
        <w:t>expenses.</w:t>
      </w:r>
    </w:p>
    <w:p>
      <w:pPr>
        <w:pStyle w:val="BodyText"/>
        <w:tabs>
          <w:tab w:pos="1623" w:val="left" w:leader="none"/>
        </w:tabs>
        <w:spacing w:before="85"/>
        <w:ind w:left="1273"/>
      </w:pPr>
      <w:r>
        <w:rPr>
          <w:rFonts w:ascii="Arial"/>
          <w:spacing w:val="-5"/>
          <w:sz w:val="18"/>
        </w:rPr>
        <w:t>Ill</w:t>
      </w:r>
      <w:r>
        <w:rPr>
          <w:rFonts w:ascii="Arial"/>
          <w:sz w:val="18"/>
        </w:rPr>
        <w:tab/>
      </w:r>
      <w:r>
        <w:rPr>
          <w:sz w:val="23"/>
        </w:rPr>
        <w:t>An</w:t>
      </w:r>
      <w:r>
        <w:rPr>
          <w:spacing w:val="13"/>
          <w:sz w:val="23"/>
        </w:rPr>
        <w:t> </w:t>
      </w:r>
      <w:r>
        <w:rPr/>
        <w:t>HSA</w:t>
      </w:r>
      <w:r>
        <w:rPr>
          <w:spacing w:val="4"/>
        </w:rPr>
        <w:t> </w:t>
      </w:r>
      <w:r>
        <w:rPr/>
        <w:t>is</w:t>
      </w:r>
      <w:r>
        <w:rPr>
          <w:spacing w:val="5"/>
        </w:rPr>
        <w:t> </w:t>
      </w:r>
      <w:r>
        <w:rPr/>
        <w:t>portable-it</w:t>
      </w:r>
      <w:r>
        <w:rPr>
          <w:spacing w:val="16"/>
        </w:rPr>
        <w:t> </w:t>
      </w:r>
      <w:r>
        <w:rPr/>
        <w:t>stays</w:t>
      </w:r>
      <w:r>
        <w:rPr>
          <w:spacing w:val="9"/>
        </w:rPr>
        <w:t> </w:t>
      </w:r>
      <w:r>
        <w:rPr/>
        <w:t>with</w:t>
      </w:r>
      <w:r>
        <w:rPr>
          <w:spacing w:val="7"/>
        </w:rPr>
        <w:t> </w:t>
      </w:r>
      <w:r>
        <w:rPr/>
        <w:t>you </w:t>
      </w:r>
      <w:r>
        <w:rPr>
          <w:rFonts w:ascii="Arial"/>
          <w:sz w:val="23"/>
        </w:rPr>
        <w:t>if</w:t>
      </w:r>
      <w:r>
        <w:rPr>
          <w:rFonts w:ascii="Arial"/>
          <w:spacing w:val="13"/>
          <w:sz w:val="23"/>
        </w:rPr>
        <w:t> </w:t>
      </w:r>
      <w:r>
        <w:rPr/>
        <w:t>you</w:t>
      </w:r>
      <w:r>
        <w:rPr>
          <w:spacing w:val="8"/>
        </w:rPr>
        <w:t> </w:t>
      </w:r>
      <w:r>
        <w:rPr/>
        <w:t>change</w:t>
      </w:r>
      <w:r>
        <w:rPr>
          <w:spacing w:val="7"/>
        </w:rPr>
        <w:t> </w:t>
      </w:r>
      <w:r>
        <w:rPr/>
        <w:t>employers</w:t>
      </w:r>
      <w:r>
        <w:rPr>
          <w:spacing w:val="10"/>
        </w:rPr>
        <w:t> </w:t>
      </w:r>
      <w:r>
        <w:rPr/>
        <w:t>or</w:t>
      </w:r>
      <w:r>
        <w:rPr>
          <w:spacing w:val="2"/>
        </w:rPr>
        <w:t> </w:t>
      </w:r>
      <w:r>
        <w:rPr/>
        <w:t>leave</w:t>
      </w:r>
      <w:r>
        <w:rPr>
          <w:spacing w:val="21"/>
        </w:rPr>
        <w:t> </w:t>
      </w:r>
      <w:r>
        <w:rPr/>
        <w:t>the</w:t>
      </w:r>
      <w:r>
        <w:rPr>
          <w:spacing w:val="-1"/>
        </w:rPr>
        <w:t> </w:t>
      </w:r>
      <w:r>
        <w:rPr/>
        <w:t>work</w:t>
      </w:r>
      <w:r>
        <w:rPr>
          <w:spacing w:val="2"/>
        </w:rPr>
        <w:t> </w:t>
      </w:r>
      <w:r>
        <w:rPr>
          <w:spacing w:val="-2"/>
        </w:rPr>
        <w:t>force.</w:t>
      </w:r>
    </w:p>
    <w:p>
      <w:pPr>
        <w:pStyle w:val="BodyText"/>
        <w:spacing w:before="214"/>
      </w:pPr>
    </w:p>
    <w:p>
      <w:pPr>
        <w:spacing w:before="0"/>
        <w:ind w:left="1266" w:right="0" w:firstLine="0"/>
        <w:jc w:val="left"/>
        <w:rPr>
          <w:rFonts w:ascii="Arial"/>
          <w:b/>
          <w:i/>
          <w:sz w:val="23"/>
        </w:rPr>
      </w:pPr>
      <w:r>
        <w:rPr>
          <w:rFonts w:ascii="Arial"/>
          <w:b/>
          <w:i/>
          <w:sz w:val="23"/>
        </w:rPr>
        <w:t>Eligibility</w:t>
      </w:r>
      <w:r>
        <w:rPr>
          <w:rFonts w:ascii="Arial"/>
          <w:b/>
          <w:i/>
          <w:spacing w:val="1"/>
          <w:sz w:val="23"/>
        </w:rPr>
        <w:t> </w:t>
      </w:r>
      <w:r>
        <w:rPr>
          <w:rFonts w:ascii="Arial"/>
          <w:b/>
          <w:i/>
          <w:sz w:val="26"/>
        </w:rPr>
        <w:t>for</w:t>
      </w:r>
      <w:r>
        <w:rPr>
          <w:rFonts w:ascii="Arial"/>
          <w:b/>
          <w:i/>
          <w:spacing w:val="-14"/>
          <w:sz w:val="26"/>
        </w:rPr>
        <w:t> </w:t>
      </w:r>
      <w:r>
        <w:rPr>
          <w:rFonts w:ascii="Arial"/>
          <w:b/>
          <w:i/>
          <w:sz w:val="26"/>
        </w:rPr>
        <w:t>an</w:t>
      </w:r>
      <w:r>
        <w:rPr>
          <w:rFonts w:ascii="Arial"/>
          <w:b/>
          <w:i/>
          <w:spacing w:val="-16"/>
          <w:sz w:val="26"/>
        </w:rPr>
        <w:t> </w:t>
      </w:r>
      <w:r>
        <w:rPr>
          <w:rFonts w:ascii="Arial"/>
          <w:b/>
          <w:i/>
          <w:spacing w:val="-5"/>
          <w:sz w:val="23"/>
        </w:rPr>
        <w:t>HSA</w:t>
      </w:r>
    </w:p>
    <w:p>
      <w:pPr>
        <w:pStyle w:val="BodyText"/>
        <w:spacing w:line="254" w:lineRule="auto" w:before="98"/>
        <w:ind w:left="1274" w:right="283" w:hanging="13"/>
      </w:pPr>
      <w:r>
        <w:rPr/>
        <w:t>To be</w:t>
      </w:r>
      <w:r>
        <w:rPr>
          <w:spacing w:val="-6"/>
        </w:rPr>
        <w:t> </w:t>
      </w:r>
      <w:r>
        <w:rPr/>
        <w:t>an eligible individual and qualify</w:t>
      </w:r>
      <w:r>
        <w:rPr>
          <w:spacing w:val="-3"/>
        </w:rPr>
        <w:t> </w:t>
      </w:r>
      <w:r>
        <w:rPr/>
        <w:t>for</w:t>
      </w:r>
      <w:r>
        <w:rPr>
          <w:spacing w:val="-1"/>
        </w:rPr>
        <w:t> </w:t>
      </w:r>
      <w:r>
        <w:rPr/>
        <w:t>an HSA, you must meet the</w:t>
      </w:r>
      <w:r>
        <w:rPr>
          <w:spacing w:val="-5"/>
        </w:rPr>
        <w:t> </w:t>
      </w:r>
      <w:r>
        <w:rPr/>
        <w:t>following </w:t>
      </w:r>
      <w:r>
        <w:rPr>
          <w:spacing w:val="-2"/>
        </w:rPr>
        <w:t>requirements:</w:t>
      </w:r>
    </w:p>
    <w:p>
      <w:pPr>
        <w:pStyle w:val="BodyText"/>
        <w:tabs>
          <w:tab w:pos="1623" w:val="left" w:leader="none"/>
        </w:tabs>
        <w:spacing w:line="256" w:lineRule="auto" w:before="97"/>
        <w:ind w:left="1624" w:right="560" w:hanging="355"/>
      </w:pPr>
      <w:r>
        <w:rPr>
          <w:rFonts w:ascii="Arial"/>
          <w:spacing w:val="-6"/>
          <w:sz w:val="18"/>
        </w:rPr>
        <w:t>Ii</w:t>
      </w:r>
      <w:r>
        <w:rPr>
          <w:rFonts w:ascii="Arial"/>
          <w:sz w:val="18"/>
        </w:rPr>
        <w:tab/>
      </w:r>
      <w:r>
        <w:rPr/>
        <w:t>You must be</w:t>
      </w:r>
      <w:r>
        <w:rPr>
          <w:spacing w:val="-1"/>
        </w:rPr>
        <w:t> </w:t>
      </w:r>
      <w:r>
        <w:rPr/>
        <w:t>covered</w:t>
      </w:r>
      <w:r>
        <w:rPr>
          <w:spacing w:val="28"/>
        </w:rPr>
        <w:t> </w:t>
      </w:r>
      <w:r>
        <w:rPr/>
        <w:t>under a high-deductible health plan</w:t>
      </w:r>
      <w:r>
        <w:rPr>
          <w:spacing w:val="-6"/>
        </w:rPr>
        <w:t> </w:t>
      </w:r>
      <w:r>
        <w:rPr/>
        <w:t>{HDHP) on the first day of the month. That means you are considered</w:t>
      </w:r>
      <w:r>
        <w:rPr>
          <w:spacing w:val="40"/>
        </w:rPr>
        <w:t> </w:t>
      </w:r>
      <w:r>
        <w:rPr/>
        <w:t>to be an eligible individual for the entire year if</w:t>
      </w:r>
      <w:r>
        <w:rPr>
          <w:spacing w:val="-7"/>
        </w:rPr>
        <w:t> </w:t>
      </w:r>
      <w:r>
        <w:rPr/>
        <w:t>you are</w:t>
      </w:r>
      <w:r>
        <w:rPr>
          <w:spacing w:val="-3"/>
        </w:rPr>
        <w:t> </w:t>
      </w:r>
      <w:r>
        <w:rPr/>
        <w:t>an eligible individual on the</w:t>
      </w:r>
      <w:r>
        <w:rPr>
          <w:spacing w:val="-3"/>
        </w:rPr>
        <w:t> </w:t>
      </w:r>
      <w:r>
        <w:rPr/>
        <w:t>first day</w:t>
      </w:r>
      <w:r>
        <w:rPr>
          <w:spacing w:val="-5"/>
        </w:rPr>
        <w:t> </w:t>
      </w:r>
      <w:r>
        <w:rPr/>
        <w:t>of the</w:t>
      </w:r>
      <w:r>
        <w:rPr>
          <w:spacing w:val="-2"/>
        </w:rPr>
        <w:t> </w:t>
      </w:r>
      <w:r>
        <w:rPr/>
        <w:t>last month of</w:t>
      </w:r>
      <w:r>
        <w:rPr>
          <w:spacing w:val="-3"/>
        </w:rPr>
        <w:t> </w:t>
      </w:r>
      <w:r>
        <w:rPr/>
        <w:t>your tax</w:t>
      </w:r>
      <w:r>
        <w:rPr>
          <w:spacing w:val="-7"/>
        </w:rPr>
        <w:t> </w:t>
      </w:r>
      <w:r>
        <w:rPr/>
        <w:t>year (December 1 for most taxpayers).</w:t>
      </w:r>
    </w:p>
    <w:p>
      <w:pPr>
        <w:pStyle w:val="BodyText"/>
        <w:tabs>
          <w:tab w:pos="1623" w:val="left" w:leader="none"/>
        </w:tabs>
        <w:spacing w:before="91"/>
        <w:ind w:left="1282"/>
      </w:pPr>
      <w:r>
        <w:rPr>
          <w:spacing w:val="-5"/>
          <w:sz w:val="18"/>
        </w:rPr>
        <w:t>Iii</w:t>
      </w:r>
      <w:r>
        <w:rPr>
          <w:sz w:val="18"/>
        </w:rPr>
        <w:tab/>
      </w:r>
      <w:r>
        <w:rPr/>
        <w:t>You</w:t>
      </w:r>
      <w:r>
        <w:rPr>
          <w:spacing w:val="8"/>
        </w:rPr>
        <w:t> </w:t>
      </w:r>
      <w:r>
        <w:rPr/>
        <w:t>have</w:t>
      </w:r>
      <w:r>
        <w:rPr>
          <w:spacing w:val="4"/>
        </w:rPr>
        <w:t> </w:t>
      </w:r>
      <w:r>
        <w:rPr/>
        <w:t>no</w:t>
      </w:r>
      <w:r>
        <w:rPr>
          <w:spacing w:val="-4"/>
        </w:rPr>
        <w:t> </w:t>
      </w:r>
      <w:r>
        <w:rPr/>
        <w:t>other</w:t>
      </w:r>
      <w:r>
        <w:rPr>
          <w:spacing w:val="6"/>
        </w:rPr>
        <w:t> </w:t>
      </w:r>
      <w:r>
        <w:rPr/>
        <w:t>health</w:t>
      </w:r>
      <w:r>
        <w:rPr>
          <w:spacing w:val="4"/>
        </w:rPr>
        <w:t> </w:t>
      </w:r>
      <w:r>
        <w:rPr/>
        <w:t>coverage</w:t>
      </w:r>
      <w:r>
        <w:rPr>
          <w:spacing w:val="4"/>
        </w:rPr>
        <w:t> </w:t>
      </w:r>
      <w:r>
        <w:rPr/>
        <w:t>except what</w:t>
      </w:r>
      <w:r>
        <w:rPr>
          <w:spacing w:val="7"/>
        </w:rPr>
        <w:t> </w:t>
      </w:r>
      <w:r>
        <w:rPr/>
        <w:t>is</w:t>
      </w:r>
      <w:r>
        <w:rPr>
          <w:spacing w:val="-1"/>
        </w:rPr>
        <w:t> </w:t>
      </w:r>
      <w:r>
        <w:rPr/>
        <w:t>permitted</w:t>
      </w:r>
      <w:r>
        <w:rPr>
          <w:spacing w:val="19"/>
        </w:rPr>
        <w:t> </w:t>
      </w:r>
      <w:r>
        <w:rPr/>
        <w:t>under</w:t>
      </w:r>
      <w:r>
        <w:rPr>
          <w:spacing w:val="9"/>
        </w:rPr>
        <w:t> </w:t>
      </w:r>
      <w:r>
        <w:rPr/>
        <w:t>the</w:t>
      </w:r>
      <w:r>
        <w:rPr>
          <w:spacing w:val="3"/>
        </w:rPr>
        <w:t> </w:t>
      </w:r>
      <w:r>
        <w:rPr>
          <w:spacing w:val="-2"/>
        </w:rPr>
        <w:t>rules.</w:t>
      </w:r>
    </w:p>
    <w:p>
      <w:pPr>
        <w:pStyle w:val="BodyText"/>
        <w:spacing w:before="105"/>
        <w:ind w:left="1277"/>
      </w:pPr>
      <w:r>
        <w:rPr>
          <w:sz w:val="18"/>
        </w:rPr>
        <w:t>li1</w:t>
      </w:r>
      <w:r>
        <w:rPr>
          <w:spacing w:val="40"/>
          <w:sz w:val="18"/>
        </w:rPr>
        <w:t>  </w:t>
      </w:r>
      <w:r>
        <w:rPr/>
        <w:t>You</w:t>
      </w:r>
      <w:r>
        <w:rPr>
          <w:spacing w:val="-2"/>
        </w:rPr>
        <w:t> </w:t>
      </w:r>
      <w:r>
        <w:rPr/>
        <w:t>are</w:t>
      </w:r>
      <w:r>
        <w:rPr>
          <w:spacing w:val="2"/>
        </w:rPr>
        <w:t> </w:t>
      </w:r>
      <w:r>
        <w:rPr/>
        <w:t>not</w:t>
      </w:r>
      <w:r>
        <w:rPr>
          <w:spacing w:val="-3"/>
        </w:rPr>
        <w:t> </w:t>
      </w:r>
      <w:r>
        <w:rPr/>
        <w:t>enrolled</w:t>
      </w:r>
      <w:r>
        <w:rPr>
          <w:spacing w:val="3"/>
        </w:rPr>
        <w:t> </w:t>
      </w:r>
      <w:r>
        <w:rPr/>
        <w:t>in</w:t>
      </w:r>
      <w:r>
        <w:rPr>
          <w:spacing w:val="-2"/>
        </w:rPr>
        <w:t> Medicare.</w:t>
      </w:r>
    </w:p>
    <w:p>
      <w:pPr>
        <w:spacing w:after="0"/>
        <w:sectPr>
          <w:pgSz w:w="11670" w:h="15500"/>
          <w:pgMar w:header="484" w:footer="0" w:top="1140" w:bottom="280" w:left="1640" w:right="560"/>
        </w:sectPr>
      </w:pPr>
    </w:p>
    <w:p>
      <w:pPr>
        <w:pStyle w:val="BodyText"/>
        <w:tabs>
          <w:tab w:pos="1414" w:val="left" w:leader="none"/>
        </w:tabs>
        <w:spacing w:before="81"/>
        <w:ind w:left="1066"/>
      </w:pPr>
      <w:r>
        <w:rPr>
          <w:rFonts w:ascii="Arial"/>
          <w:spacing w:val="-5"/>
          <w:sz w:val="18"/>
        </w:rPr>
        <w:t>l!i</w:t>
      </w:r>
      <w:r>
        <w:rPr>
          <w:rFonts w:ascii="Arial"/>
          <w:sz w:val="18"/>
        </w:rPr>
        <w:tab/>
      </w:r>
      <w:r>
        <w:rPr/>
        <w:t>You</w:t>
      </w:r>
      <w:r>
        <w:rPr>
          <w:spacing w:val="2"/>
        </w:rPr>
        <w:t> </w:t>
      </w:r>
      <w:r>
        <w:rPr/>
        <w:t>cannot</w:t>
      </w:r>
      <w:r>
        <w:rPr>
          <w:spacing w:val="16"/>
        </w:rPr>
        <w:t> </w:t>
      </w:r>
      <w:r>
        <w:rPr/>
        <w:t>be</w:t>
      </w:r>
      <w:r>
        <w:rPr>
          <w:spacing w:val="-7"/>
        </w:rPr>
        <w:t> </w:t>
      </w:r>
      <w:r>
        <w:rPr/>
        <w:t>claimed</w:t>
      </w:r>
      <w:r>
        <w:rPr>
          <w:spacing w:val="7"/>
        </w:rPr>
        <w:t> </w:t>
      </w:r>
      <w:r>
        <w:rPr/>
        <w:t>as</w:t>
      </w:r>
      <w:r>
        <w:rPr>
          <w:spacing w:val="-5"/>
        </w:rPr>
        <w:t> </w:t>
      </w:r>
      <w:r>
        <w:rPr/>
        <w:t>a</w:t>
      </w:r>
      <w:r>
        <w:rPr>
          <w:spacing w:val="-10"/>
        </w:rPr>
        <w:t> </w:t>
      </w:r>
      <w:r>
        <w:rPr/>
        <w:t>dependent</w:t>
      </w:r>
      <w:r>
        <w:rPr>
          <w:spacing w:val="5"/>
        </w:rPr>
        <w:t> </w:t>
      </w:r>
      <w:r>
        <w:rPr/>
        <w:t>on</w:t>
      </w:r>
      <w:r>
        <w:rPr>
          <w:spacing w:val="-5"/>
        </w:rPr>
        <w:t> </w:t>
      </w:r>
      <w:r>
        <w:rPr/>
        <w:t>someone</w:t>
      </w:r>
      <w:r>
        <w:rPr>
          <w:spacing w:val="1"/>
        </w:rPr>
        <w:t> </w:t>
      </w:r>
      <w:r>
        <w:rPr/>
        <w:t>else's</w:t>
      </w:r>
      <w:r>
        <w:rPr>
          <w:spacing w:val="1"/>
        </w:rPr>
        <w:t> </w:t>
      </w:r>
      <w:r>
        <w:rPr/>
        <w:t>tax</w:t>
      </w:r>
      <w:r>
        <w:rPr>
          <w:spacing w:val="3"/>
        </w:rPr>
        <w:t> </w:t>
      </w:r>
      <w:r>
        <w:rPr>
          <w:spacing w:val="-2"/>
        </w:rPr>
        <w:t>return.</w:t>
      </w:r>
    </w:p>
    <w:p>
      <w:pPr>
        <w:pStyle w:val="BodyText"/>
        <w:tabs>
          <w:tab w:pos="1423" w:val="left" w:leader="none"/>
        </w:tabs>
        <w:spacing w:line="268" w:lineRule="auto" w:before="108"/>
        <w:ind w:left="1414" w:right="993" w:hanging="349"/>
      </w:pPr>
      <w:r>
        <w:rPr>
          <w:rFonts w:ascii="Arial"/>
          <w:spacing w:val="-6"/>
          <w:sz w:val="18"/>
        </w:rPr>
        <w:t>ii</w:t>
      </w:r>
      <w:r>
        <w:rPr>
          <w:rFonts w:ascii="Arial"/>
          <w:sz w:val="18"/>
        </w:rPr>
        <w:tab/>
        <w:tab/>
      </w:r>
      <w:r>
        <w:rPr/>
        <w:t>Each</w:t>
      </w:r>
      <w:r>
        <w:rPr>
          <w:spacing w:val="-5"/>
        </w:rPr>
        <w:t> </w:t>
      </w:r>
      <w:r>
        <w:rPr/>
        <w:t>spouse who is</w:t>
      </w:r>
      <w:r>
        <w:rPr>
          <w:spacing w:val="-6"/>
        </w:rPr>
        <w:t> </w:t>
      </w:r>
      <w:r>
        <w:rPr/>
        <w:t>an eligible individual who wants an HSA must open a</w:t>
      </w:r>
      <w:r>
        <w:rPr>
          <w:spacing w:val="-12"/>
        </w:rPr>
        <w:t> </w:t>
      </w:r>
      <w:r>
        <w:rPr/>
        <w:t>separate HSA. You cannot have a joint HSA.</w:t>
      </w:r>
    </w:p>
    <w:p>
      <w:pPr>
        <w:pStyle w:val="BodyText"/>
        <w:spacing w:before="169"/>
        <w:ind w:left="1050"/>
      </w:pPr>
      <w:r>
        <w:rPr>
          <w:spacing w:val="-2"/>
          <w:w w:val="115"/>
        </w:rPr>
        <w:t>AnHDHPhas:</w:t>
      </w:r>
    </w:p>
    <w:p>
      <w:pPr>
        <w:pStyle w:val="BodyText"/>
        <w:tabs>
          <w:tab w:pos="1411" w:val="left" w:leader="none"/>
        </w:tabs>
        <w:spacing w:before="108"/>
        <w:ind w:left="1065"/>
      </w:pPr>
      <w:r>
        <w:rPr>
          <w:rFonts w:ascii="Arial"/>
          <w:spacing w:val="-5"/>
          <w:sz w:val="18"/>
        </w:rPr>
        <w:t>ii</w:t>
      </w:r>
      <w:r>
        <w:rPr>
          <w:rFonts w:ascii="Arial"/>
          <w:sz w:val="18"/>
        </w:rPr>
        <w:tab/>
      </w:r>
      <w:r>
        <w:rPr/>
        <w:t>A</w:t>
      </w:r>
      <w:r>
        <w:rPr>
          <w:spacing w:val="-4"/>
        </w:rPr>
        <w:t> </w:t>
      </w:r>
      <w:r>
        <w:rPr/>
        <w:t>higher</w:t>
      </w:r>
      <w:r>
        <w:rPr>
          <w:spacing w:val="5"/>
        </w:rPr>
        <w:t> </w:t>
      </w:r>
      <w:r>
        <w:rPr/>
        <w:t>annual</w:t>
      </w:r>
      <w:r>
        <w:rPr>
          <w:spacing w:val="11"/>
        </w:rPr>
        <w:t> </w:t>
      </w:r>
      <w:r>
        <w:rPr/>
        <w:t>deductible</w:t>
      </w:r>
      <w:r>
        <w:rPr>
          <w:spacing w:val="17"/>
        </w:rPr>
        <w:t> </w:t>
      </w:r>
      <w:r>
        <w:rPr/>
        <w:t>than</w:t>
      </w:r>
      <w:r>
        <w:rPr>
          <w:spacing w:val="15"/>
        </w:rPr>
        <w:t> </w:t>
      </w:r>
      <w:r>
        <w:rPr/>
        <w:t>typical</w:t>
      </w:r>
      <w:r>
        <w:rPr>
          <w:spacing w:val="12"/>
        </w:rPr>
        <w:t> </w:t>
      </w:r>
      <w:r>
        <w:rPr/>
        <w:t>health</w:t>
      </w:r>
      <w:r>
        <w:rPr>
          <w:spacing w:val="18"/>
        </w:rPr>
        <w:t> </w:t>
      </w:r>
      <w:r>
        <w:rPr/>
        <w:t>plans;</w:t>
      </w:r>
      <w:r>
        <w:rPr>
          <w:spacing w:val="10"/>
        </w:rPr>
        <w:t> </w:t>
      </w:r>
      <w:r>
        <w:rPr>
          <w:spacing w:val="-5"/>
        </w:rPr>
        <w:t>and</w:t>
      </w:r>
    </w:p>
    <w:p>
      <w:pPr>
        <w:pStyle w:val="BodyText"/>
        <w:tabs>
          <w:tab w:pos="1411" w:val="left" w:leader="none"/>
        </w:tabs>
        <w:spacing w:line="259" w:lineRule="auto" w:before="108"/>
        <w:ind w:left="1416" w:right="1559" w:hanging="355"/>
      </w:pPr>
      <w:r>
        <w:rPr>
          <w:rFonts w:ascii="Arial"/>
          <w:spacing w:val="-6"/>
          <w:sz w:val="18"/>
        </w:rPr>
        <w:t>II</w:t>
      </w:r>
      <w:r>
        <w:rPr>
          <w:rFonts w:ascii="Arial"/>
          <w:sz w:val="18"/>
        </w:rPr>
        <w:tab/>
      </w:r>
      <w:r>
        <w:rPr/>
        <w:t>A maximum limit on the</w:t>
      </w:r>
      <w:r>
        <w:rPr>
          <w:spacing w:val="-4"/>
        </w:rPr>
        <w:t> </w:t>
      </w:r>
      <w:r>
        <w:rPr/>
        <w:t>sum of the annual deductible and out-of-pocket</w:t>
      </w:r>
      <w:r>
        <w:rPr>
          <w:spacing w:val="40"/>
        </w:rPr>
        <w:t> </w:t>
      </w:r>
      <w:r>
        <w:rPr/>
        <w:t>medical expenses that you must pay</w:t>
      </w:r>
      <w:r>
        <w:rPr>
          <w:spacing w:val="-6"/>
        </w:rPr>
        <w:t> </w:t>
      </w:r>
      <w:r>
        <w:rPr/>
        <w:t>for</w:t>
      </w:r>
      <w:r>
        <w:rPr>
          <w:spacing w:val="-5"/>
        </w:rPr>
        <w:t> </w:t>
      </w:r>
      <w:r>
        <w:rPr/>
        <w:t>covered expenses. Out-of-pocket expenses include copayments</w:t>
      </w:r>
      <w:r>
        <w:rPr>
          <w:spacing w:val="40"/>
        </w:rPr>
        <w:t> </w:t>
      </w:r>
      <w:r>
        <w:rPr/>
        <w:t>and other amounts but do not include</w:t>
      </w:r>
      <w:r>
        <w:rPr>
          <w:spacing w:val="40"/>
        </w:rPr>
        <w:t> </w:t>
      </w:r>
      <w:r>
        <w:rPr/>
        <w:t>premiums.</w:t>
      </w:r>
    </w:p>
    <w:p>
      <w:pPr>
        <w:pStyle w:val="BodyText"/>
        <w:spacing w:before="218"/>
      </w:pPr>
    </w:p>
    <w:p>
      <w:pPr>
        <w:pStyle w:val="Heading8"/>
        <w:ind w:left="1045"/>
        <w:rPr>
          <w:i/>
        </w:rPr>
      </w:pPr>
      <w:r>
        <w:rPr>
          <w:i/>
          <w:w w:val="90"/>
        </w:rPr>
        <w:t>Contributions</w:t>
      </w:r>
      <w:r>
        <w:rPr>
          <w:i/>
          <w:spacing w:val="20"/>
        </w:rPr>
        <w:t> </w:t>
      </w:r>
      <w:r>
        <w:rPr>
          <w:i/>
          <w:w w:val="90"/>
        </w:rPr>
        <w:t>to</w:t>
      </w:r>
      <w:r>
        <w:rPr>
          <w:i/>
          <w:spacing w:val="-15"/>
          <w:w w:val="90"/>
        </w:rPr>
        <w:t> </w:t>
      </w:r>
      <w:r>
        <w:rPr>
          <w:i/>
          <w:w w:val="90"/>
        </w:rPr>
        <w:t>an</w:t>
      </w:r>
      <w:r>
        <w:rPr>
          <w:i/>
          <w:spacing w:val="-5"/>
        </w:rPr>
        <w:t> </w:t>
      </w:r>
      <w:r>
        <w:rPr>
          <w:i/>
          <w:spacing w:val="-5"/>
          <w:w w:val="90"/>
        </w:rPr>
        <w:t>HSA</w:t>
      </w:r>
    </w:p>
    <w:p>
      <w:pPr>
        <w:pStyle w:val="BodyText"/>
        <w:spacing w:line="259" w:lineRule="auto" w:before="99"/>
        <w:ind w:left="1052" w:right="993" w:hanging="6"/>
      </w:pPr>
      <w:r>
        <w:rPr/>
        <w:drawing>
          <wp:anchor distT="0" distB="0" distL="0" distR="0" allowOverlap="1" layoutInCell="1" locked="0" behindDoc="0" simplePos="0" relativeHeight="15868416">
            <wp:simplePos x="0" y="0"/>
            <wp:positionH relativeFrom="page">
              <wp:posOffset>6944297</wp:posOffset>
            </wp:positionH>
            <wp:positionV relativeFrom="paragraph">
              <wp:posOffset>1457276</wp:posOffset>
            </wp:positionV>
            <wp:extent cx="453187" cy="1606264"/>
            <wp:effectExtent l="0" t="0" r="0" b="0"/>
            <wp:wrapNone/>
            <wp:docPr id="394" name="Image 394"/>
            <wp:cNvGraphicFramePr>
              <a:graphicFrameLocks/>
            </wp:cNvGraphicFramePr>
            <a:graphic>
              <a:graphicData uri="http://schemas.openxmlformats.org/drawingml/2006/picture">
                <pic:pic>
                  <pic:nvPicPr>
                    <pic:cNvPr id="394" name="Image 394"/>
                    <pic:cNvPicPr/>
                  </pic:nvPicPr>
                  <pic:blipFill>
                    <a:blip r:embed="rId228" cstate="print"/>
                    <a:stretch>
                      <a:fillRect/>
                    </a:stretch>
                  </pic:blipFill>
                  <pic:spPr>
                    <a:xfrm>
                      <a:off x="0" y="0"/>
                      <a:ext cx="453187" cy="1606264"/>
                    </a:xfrm>
                    <a:prstGeom prst="rect">
                      <a:avLst/>
                    </a:prstGeom>
                  </pic:spPr>
                </pic:pic>
              </a:graphicData>
            </a:graphic>
          </wp:anchor>
        </w:drawing>
      </w:r>
      <w:r>
        <w:rPr>
          <w:w w:val="105"/>
        </w:rPr>
        <w:t>Any</w:t>
      </w:r>
      <w:r>
        <w:rPr>
          <w:spacing w:val="-14"/>
          <w:w w:val="105"/>
        </w:rPr>
        <w:t> </w:t>
      </w:r>
      <w:r>
        <w:rPr>
          <w:w w:val="105"/>
        </w:rPr>
        <w:t>eligible</w:t>
      </w:r>
      <w:r>
        <w:rPr>
          <w:spacing w:val="-14"/>
          <w:w w:val="105"/>
        </w:rPr>
        <w:t> </w:t>
      </w:r>
      <w:r>
        <w:rPr>
          <w:w w:val="105"/>
        </w:rPr>
        <w:t>individual</w:t>
      </w:r>
      <w:r>
        <w:rPr>
          <w:spacing w:val="-12"/>
          <w:w w:val="105"/>
        </w:rPr>
        <w:t> </w:t>
      </w:r>
      <w:r>
        <w:rPr>
          <w:w w:val="105"/>
        </w:rPr>
        <w:t>can</w:t>
      </w:r>
      <w:r>
        <w:rPr>
          <w:spacing w:val="-14"/>
          <w:w w:val="105"/>
        </w:rPr>
        <w:t> </w:t>
      </w:r>
      <w:r>
        <w:rPr>
          <w:w w:val="105"/>
        </w:rPr>
        <w:t>contribute</w:t>
      </w:r>
      <w:r>
        <w:rPr>
          <w:spacing w:val="-12"/>
          <w:w w:val="105"/>
        </w:rPr>
        <w:t> </w:t>
      </w:r>
      <w:r>
        <w:rPr>
          <w:w w:val="105"/>
        </w:rPr>
        <w:t>to</w:t>
      </w:r>
      <w:r>
        <w:rPr>
          <w:spacing w:val="-13"/>
          <w:w w:val="105"/>
        </w:rPr>
        <w:t> </w:t>
      </w:r>
      <w:r>
        <w:rPr>
          <w:w w:val="105"/>
        </w:rPr>
        <w:t>an</w:t>
      </w:r>
      <w:r>
        <w:rPr>
          <w:spacing w:val="-14"/>
          <w:w w:val="105"/>
        </w:rPr>
        <w:t> </w:t>
      </w:r>
      <w:r>
        <w:rPr>
          <w:w w:val="105"/>
        </w:rPr>
        <w:t>HSA.</w:t>
      </w:r>
      <w:r>
        <w:rPr>
          <w:spacing w:val="-12"/>
          <w:w w:val="105"/>
        </w:rPr>
        <w:t> </w:t>
      </w:r>
      <w:r>
        <w:rPr>
          <w:w w:val="105"/>
        </w:rPr>
        <w:t>For</w:t>
      </w:r>
      <w:r>
        <w:rPr>
          <w:spacing w:val="-14"/>
          <w:w w:val="105"/>
        </w:rPr>
        <w:t> </w:t>
      </w:r>
      <w:r>
        <w:rPr>
          <w:w w:val="105"/>
        </w:rPr>
        <w:t>an</w:t>
      </w:r>
      <w:r>
        <w:rPr>
          <w:spacing w:val="-14"/>
          <w:w w:val="105"/>
        </w:rPr>
        <w:t> </w:t>
      </w:r>
      <w:r>
        <w:rPr>
          <w:w w:val="105"/>
        </w:rPr>
        <w:t>employee's</w:t>
      </w:r>
      <w:r>
        <w:rPr>
          <w:spacing w:val="-5"/>
          <w:w w:val="105"/>
        </w:rPr>
        <w:t> </w:t>
      </w:r>
      <w:r>
        <w:rPr>
          <w:w w:val="105"/>
        </w:rPr>
        <w:t>HSA,</w:t>
      </w:r>
      <w:r>
        <w:rPr>
          <w:spacing w:val="-11"/>
          <w:w w:val="105"/>
        </w:rPr>
        <w:t> </w:t>
      </w:r>
      <w:r>
        <w:rPr>
          <w:w w:val="105"/>
        </w:rPr>
        <w:t>the</w:t>
      </w:r>
      <w:r>
        <w:rPr>
          <w:spacing w:val="-14"/>
          <w:w w:val="105"/>
        </w:rPr>
        <w:t> </w:t>
      </w:r>
      <w:r>
        <w:rPr>
          <w:w w:val="105"/>
        </w:rPr>
        <w:t>employee, the</w:t>
      </w:r>
      <w:r>
        <w:rPr>
          <w:spacing w:val="-14"/>
          <w:w w:val="105"/>
        </w:rPr>
        <w:t> </w:t>
      </w:r>
      <w:r>
        <w:rPr>
          <w:w w:val="105"/>
        </w:rPr>
        <w:t>employee's</w:t>
      </w:r>
      <w:r>
        <w:rPr>
          <w:spacing w:val="-14"/>
          <w:w w:val="105"/>
        </w:rPr>
        <w:t> </w:t>
      </w:r>
      <w:r>
        <w:rPr>
          <w:w w:val="105"/>
        </w:rPr>
        <w:t>employer,</w:t>
      </w:r>
      <w:r>
        <w:rPr>
          <w:spacing w:val="-13"/>
          <w:w w:val="105"/>
        </w:rPr>
        <w:t> </w:t>
      </w:r>
      <w:r>
        <w:rPr>
          <w:w w:val="105"/>
        </w:rPr>
        <w:t>or</w:t>
      </w:r>
      <w:r>
        <w:rPr>
          <w:spacing w:val="-14"/>
          <w:w w:val="105"/>
        </w:rPr>
        <w:t> </w:t>
      </w:r>
      <w:r>
        <w:rPr>
          <w:w w:val="105"/>
        </w:rPr>
        <w:t>both</w:t>
      </w:r>
      <w:r>
        <w:rPr>
          <w:spacing w:val="-13"/>
          <w:w w:val="105"/>
        </w:rPr>
        <w:t> </w:t>
      </w:r>
      <w:r>
        <w:rPr>
          <w:w w:val="105"/>
        </w:rPr>
        <w:t>may</w:t>
      </w:r>
      <w:r>
        <w:rPr>
          <w:spacing w:val="-13"/>
          <w:w w:val="105"/>
        </w:rPr>
        <w:t> </w:t>
      </w:r>
      <w:r>
        <w:rPr>
          <w:w w:val="105"/>
        </w:rPr>
        <w:t>contribute</w:t>
      </w:r>
      <w:r>
        <w:rPr>
          <w:spacing w:val="-14"/>
          <w:w w:val="105"/>
        </w:rPr>
        <w:t> </w:t>
      </w:r>
      <w:r>
        <w:rPr>
          <w:w w:val="105"/>
        </w:rPr>
        <w:t>to</w:t>
      </w:r>
      <w:r>
        <w:rPr>
          <w:spacing w:val="-14"/>
          <w:w w:val="105"/>
        </w:rPr>
        <w:t> </w:t>
      </w:r>
      <w:r>
        <w:rPr>
          <w:w w:val="105"/>
        </w:rPr>
        <w:t>the</w:t>
      </w:r>
      <w:r>
        <w:rPr>
          <w:spacing w:val="-14"/>
          <w:w w:val="105"/>
        </w:rPr>
        <w:t> </w:t>
      </w:r>
      <w:r>
        <w:rPr>
          <w:w w:val="105"/>
        </w:rPr>
        <w:t>employee's</w:t>
      </w:r>
      <w:r>
        <w:rPr>
          <w:spacing w:val="-4"/>
          <w:w w:val="105"/>
        </w:rPr>
        <w:t> </w:t>
      </w:r>
      <w:r>
        <w:rPr>
          <w:w w:val="105"/>
        </w:rPr>
        <w:t>HSA</w:t>
      </w:r>
      <w:r>
        <w:rPr>
          <w:spacing w:val="-14"/>
          <w:w w:val="105"/>
        </w:rPr>
        <w:t> </w:t>
      </w:r>
      <w:r>
        <w:rPr>
          <w:w w:val="105"/>
        </w:rPr>
        <w:t>in</w:t>
      </w:r>
      <w:r>
        <w:rPr>
          <w:spacing w:val="-12"/>
          <w:w w:val="105"/>
        </w:rPr>
        <w:t> </w:t>
      </w:r>
      <w:r>
        <w:rPr>
          <w:w w:val="105"/>
        </w:rPr>
        <w:t>the</w:t>
      </w:r>
      <w:r>
        <w:rPr>
          <w:spacing w:val="-14"/>
          <w:w w:val="105"/>
        </w:rPr>
        <w:t> </w:t>
      </w:r>
      <w:r>
        <w:rPr>
          <w:w w:val="105"/>
        </w:rPr>
        <w:t>same</w:t>
      </w:r>
      <w:r>
        <w:rPr>
          <w:spacing w:val="-14"/>
          <w:w w:val="105"/>
        </w:rPr>
        <w:t> </w:t>
      </w:r>
      <w:r>
        <w:rPr>
          <w:w w:val="105"/>
        </w:rPr>
        <w:t>year. </w:t>
      </w:r>
      <w:r>
        <w:rPr/>
        <w:t>For an HSA</w:t>
      </w:r>
      <w:r>
        <w:rPr>
          <w:spacing w:val="-7"/>
        </w:rPr>
        <w:t> </w:t>
      </w:r>
      <w:r>
        <w:rPr/>
        <w:t>established</w:t>
      </w:r>
      <w:r>
        <w:rPr>
          <w:spacing w:val="30"/>
        </w:rPr>
        <w:t> </w:t>
      </w:r>
      <w:r>
        <w:rPr/>
        <w:t>by</w:t>
      </w:r>
      <w:r>
        <w:rPr>
          <w:spacing w:val="-2"/>
        </w:rPr>
        <w:t> </w:t>
      </w:r>
      <w:r>
        <w:rPr/>
        <w:t>a</w:t>
      </w:r>
      <w:r>
        <w:rPr>
          <w:spacing w:val="-6"/>
        </w:rPr>
        <w:t> </w:t>
      </w:r>
      <w:r>
        <w:rPr/>
        <w:t>self-employed</w:t>
      </w:r>
      <w:r>
        <w:rPr>
          <w:spacing w:val="36"/>
        </w:rPr>
        <w:t> </w:t>
      </w:r>
      <w:r>
        <w:rPr/>
        <w:t>(or unemployed) individual, the individual can </w:t>
      </w:r>
      <w:r>
        <w:rPr>
          <w:w w:val="105"/>
        </w:rPr>
        <w:t>contribute.</w:t>
      </w:r>
      <w:r>
        <w:rPr>
          <w:spacing w:val="-9"/>
          <w:w w:val="105"/>
        </w:rPr>
        <w:t> </w:t>
      </w:r>
      <w:r>
        <w:rPr>
          <w:w w:val="105"/>
        </w:rPr>
        <w:t>Family</w:t>
      </w:r>
      <w:r>
        <w:rPr>
          <w:spacing w:val="-14"/>
          <w:w w:val="105"/>
        </w:rPr>
        <w:t> </w:t>
      </w:r>
      <w:r>
        <w:rPr>
          <w:w w:val="105"/>
        </w:rPr>
        <w:t>members</w:t>
      </w:r>
      <w:r>
        <w:rPr>
          <w:spacing w:val="-14"/>
          <w:w w:val="105"/>
        </w:rPr>
        <w:t> </w:t>
      </w:r>
      <w:r>
        <w:rPr>
          <w:w w:val="105"/>
        </w:rPr>
        <w:t>or</w:t>
      </w:r>
      <w:r>
        <w:rPr>
          <w:spacing w:val="-13"/>
          <w:w w:val="105"/>
        </w:rPr>
        <w:t> </w:t>
      </w:r>
      <w:r>
        <w:rPr>
          <w:w w:val="105"/>
        </w:rPr>
        <w:t>any</w:t>
      </w:r>
      <w:r>
        <w:rPr>
          <w:spacing w:val="-14"/>
          <w:w w:val="105"/>
        </w:rPr>
        <w:t> </w:t>
      </w:r>
      <w:r>
        <w:rPr>
          <w:w w:val="105"/>
        </w:rPr>
        <w:t>other</w:t>
      </w:r>
      <w:r>
        <w:rPr>
          <w:spacing w:val="-14"/>
          <w:w w:val="105"/>
        </w:rPr>
        <w:t> </w:t>
      </w:r>
      <w:r>
        <w:rPr>
          <w:w w:val="105"/>
        </w:rPr>
        <w:t>person</w:t>
      </w:r>
      <w:r>
        <w:rPr>
          <w:spacing w:val="-14"/>
          <w:w w:val="105"/>
        </w:rPr>
        <w:t> </w:t>
      </w:r>
      <w:r>
        <w:rPr>
          <w:w w:val="105"/>
        </w:rPr>
        <w:t>may</w:t>
      </w:r>
      <w:r>
        <w:rPr>
          <w:spacing w:val="-14"/>
          <w:w w:val="105"/>
        </w:rPr>
        <w:t> </w:t>
      </w:r>
      <w:r>
        <w:rPr>
          <w:w w:val="105"/>
        </w:rPr>
        <w:t>also</w:t>
      </w:r>
      <w:r>
        <w:rPr>
          <w:spacing w:val="-13"/>
          <w:w w:val="105"/>
        </w:rPr>
        <w:t> </w:t>
      </w:r>
      <w:r>
        <w:rPr>
          <w:w w:val="105"/>
        </w:rPr>
        <w:t>make</w:t>
      </w:r>
      <w:r>
        <w:rPr>
          <w:spacing w:val="-14"/>
          <w:w w:val="105"/>
        </w:rPr>
        <w:t> </w:t>
      </w:r>
      <w:r>
        <w:rPr>
          <w:w w:val="105"/>
        </w:rPr>
        <w:t>contributions</w:t>
      </w:r>
      <w:r>
        <w:rPr>
          <w:spacing w:val="-14"/>
          <w:w w:val="105"/>
        </w:rPr>
        <w:t> </w:t>
      </w:r>
      <w:r>
        <w:rPr>
          <w:w w:val="105"/>
        </w:rPr>
        <w:t>on</w:t>
      </w:r>
      <w:r>
        <w:rPr>
          <w:spacing w:val="-10"/>
          <w:w w:val="105"/>
        </w:rPr>
        <w:t> </w:t>
      </w:r>
      <w:r>
        <w:rPr>
          <w:w w:val="105"/>
        </w:rPr>
        <w:t>behalf</w:t>
      </w:r>
      <w:r>
        <w:rPr>
          <w:spacing w:val="-13"/>
          <w:w w:val="105"/>
        </w:rPr>
        <w:t> </w:t>
      </w:r>
      <w:r>
        <w:rPr>
          <w:w w:val="105"/>
        </w:rPr>
        <w:t>of an</w:t>
      </w:r>
      <w:r>
        <w:rPr>
          <w:spacing w:val="-14"/>
          <w:w w:val="105"/>
        </w:rPr>
        <w:t> </w:t>
      </w:r>
      <w:r>
        <w:rPr>
          <w:w w:val="105"/>
        </w:rPr>
        <w:t>eligible</w:t>
      </w:r>
      <w:r>
        <w:rPr>
          <w:spacing w:val="-14"/>
          <w:w w:val="105"/>
        </w:rPr>
        <w:t> </w:t>
      </w:r>
      <w:r>
        <w:rPr>
          <w:w w:val="105"/>
        </w:rPr>
        <w:t>individual.</w:t>
      </w:r>
      <w:r>
        <w:rPr>
          <w:spacing w:val="-8"/>
          <w:w w:val="105"/>
        </w:rPr>
        <w:t> </w:t>
      </w:r>
      <w:r>
        <w:rPr>
          <w:w w:val="105"/>
        </w:rPr>
        <w:t>Contributions</w:t>
      </w:r>
      <w:r>
        <w:rPr>
          <w:spacing w:val="-1"/>
          <w:w w:val="105"/>
        </w:rPr>
        <w:t> </w:t>
      </w:r>
      <w:r>
        <w:rPr>
          <w:w w:val="105"/>
        </w:rPr>
        <w:t>to</w:t>
      </w:r>
      <w:r>
        <w:rPr>
          <w:spacing w:val="-14"/>
          <w:w w:val="105"/>
        </w:rPr>
        <w:t> </w:t>
      </w:r>
      <w:r>
        <w:rPr>
          <w:w w:val="105"/>
        </w:rPr>
        <w:t>an</w:t>
      </w:r>
      <w:r>
        <w:rPr>
          <w:spacing w:val="-7"/>
          <w:w w:val="105"/>
        </w:rPr>
        <w:t> </w:t>
      </w:r>
      <w:r>
        <w:rPr>
          <w:w w:val="105"/>
        </w:rPr>
        <w:t>HSA</w:t>
      </w:r>
      <w:r>
        <w:rPr>
          <w:spacing w:val="-11"/>
          <w:w w:val="105"/>
        </w:rPr>
        <w:t> </w:t>
      </w:r>
      <w:r>
        <w:rPr>
          <w:w w:val="105"/>
        </w:rPr>
        <w:t>must</w:t>
      </w:r>
      <w:r>
        <w:rPr>
          <w:spacing w:val="-1"/>
          <w:w w:val="105"/>
        </w:rPr>
        <w:t> </w:t>
      </w:r>
      <w:r>
        <w:rPr>
          <w:w w:val="105"/>
        </w:rPr>
        <w:t>be</w:t>
      </w:r>
      <w:r>
        <w:rPr>
          <w:spacing w:val="-10"/>
          <w:w w:val="105"/>
        </w:rPr>
        <w:t> </w:t>
      </w:r>
      <w:r>
        <w:rPr>
          <w:w w:val="105"/>
        </w:rPr>
        <w:t>made</w:t>
      </w:r>
      <w:r>
        <w:rPr>
          <w:spacing w:val="-11"/>
          <w:w w:val="105"/>
        </w:rPr>
        <w:t> </w:t>
      </w:r>
      <w:r>
        <w:rPr>
          <w:w w:val="105"/>
        </w:rPr>
        <w:t>in</w:t>
      </w:r>
      <w:r>
        <w:rPr>
          <w:spacing w:val="-12"/>
          <w:w w:val="105"/>
        </w:rPr>
        <w:t> </w:t>
      </w:r>
      <w:r>
        <w:rPr>
          <w:w w:val="105"/>
        </w:rPr>
        <w:t>cash,</w:t>
      </w:r>
      <w:r>
        <w:rPr>
          <w:spacing w:val="-6"/>
          <w:w w:val="105"/>
        </w:rPr>
        <w:t> </w:t>
      </w:r>
      <w:r>
        <w:rPr>
          <w:w w:val="105"/>
        </w:rPr>
        <w:t>but</w:t>
      </w:r>
      <w:r>
        <w:rPr>
          <w:spacing w:val="-10"/>
          <w:w w:val="105"/>
        </w:rPr>
        <w:t> </w:t>
      </w:r>
      <w:r>
        <w:rPr>
          <w:w w:val="105"/>
        </w:rPr>
        <w:t>the</w:t>
      </w:r>
      <w:r>
        <w:rPr>
          <w:spacing w:val="-14"/>
          <w:w w:val="105"/>
        </w:rPr>
        <w:t> </w:t>
      </w:r>
      <w:r>
        <w:rPr>
          <w:w w:val="105"/>
        </w:rPr>
        <w:t>law</w:t>
      </w:r>
      <w:r>
        <w:rPr>
          <w:spacing w:val="-11"/>
          <w:w w:val="105"/>
        </w:rPr>
        <w:t> </w:t>
      </w:r>
      <w:r>
        <w:rPr>
          <w:w w:val="105"/>
        </w:rPr>
        <w:t>permits investments to be</w:t>
      </w:r>
      <w:r>
        <w:rPr>
          <w:spacing w:val="-7"/>
          <w:w w:val="105"/>
        </w:rPr>
        <w:t> </w:t>
      </w:r>
      <w:r>
        <w:rPr>
          <w:w w:val="105"/>
        </w:rPr>
        <w:t>made into</w:t>
      </w:r>
      <w:r>
        <w:rPr>
          <w:spacing w:val="-11"/>
          <w:w w:val="105"/>
        </w:rPr>
        <w:t> </w:t>
      </w:r>
      <w:r>
        <w:rPr>
          <w:w w:val="105"/>
        </w:rPr>
        <w:t>stocks, bonds, and mutual funds. Contributions of</w:t>
      </w:r>
      <w:r>
        <w:rPr>
          <w:spacing w:val="-13"/>
          <w:w w:val="105"/>
        </w:rPr>
        <w:t> </w:t>
      </w:r>
      <w:r>
        <w:rPr>
          <w:w w:val="105"/>
        </w:rPr>
        <w:t>stock</w:t>
      </w:r>
      <w:r>
        <w:rPr>
          <w:spacing w:val="-10"/>
          <w:w w:val="105"/>
        </w:rPr>
        <w:t> </w:t>
      </w:r>
      <w:r>
        <w:rPr>
          <w:w w:val="105"/>
        </w:rPr>
        <w:t>or property are</w:t>
      </w:r>
      <w:r>
        <w:rPr>
          <w:spacing w:val="-1"/>
          <w:w w:val="105"/>
        </w:rPr>
        <w:t> </w:t>
      </w:r>
      <w:r>
        <w:rPr>
          <w:w w:val="105"/>
        </w:rPr>
        <w:t>not</w:t>
      </w:r>
      <w:r>
        <w:rPr>
          <w:spacing w:val="-3"/>
          <w:w w:val="105"/>
        </w:rPr>
        <w:t> </w:t>
      </w:r>
      <w:r>
        <w:rPr>
          <w:w w:val="105"/>
        </w:rPr>
        <w:t>allowed.</w:t>
      </w:r>
      <w:r>
        <w:rPr>
          <w:spacing w:val="-2"/>
          <w:w w:val="105"/>
        </w:rPr>
        <w:t> </w:t>
      </w:r>
      <w:r>
        <w:rPr>
          <w:w w:val="105"/>
        </w:rPr>
        <w:t>There</w:t>
      </w:r>
      <w:r>
        <w:rPr>
          <w:spacing w:val="-3"/>
          <w:w w:val="105"/>
        </w:rPr>
        <w:t> </w:t>
      </w:r>
      <w:r>
        <w:rPr>
          <w:w w:val="105"/>
        </w:rPr>
        <w:t>is</w:t>
      </w:r>
      <w:r>
        <w:rPr>
          <w:spacing w:val="-6"/>
          <w:w w:val="105"/>
        </w:rPr>
        <w:t> </w:t>
      </w:r>
      <w:r>
        <w:rPr>
          <w:w w:val="105"/>
        </w:rPr>
        <w:t>a</w:t>
      </w:r>
      <w:r>
        <w:rPr>
          <w:spacing w:val="-11"/>
          <w:w w:val="105"/>
        </w:rPr>
        <w:t> </w:t>
      </w:r>
      <w:r>
        <w:rPr>
          <w:w w:val="105"/>
        </w:rPr>
        <w:t>limit</w:t>
      </w:r>
      <w:r>
        <w:rPr>
          <w:spacing w:val="-1"/>
          <w:w w:val="105"/>
        </w:rPr>
        <w:t> </w:t>
      </w:r>
      <w:r>
        <w:rPr>
          <w:w w:val="105"/>
        </w:rPr>
        <w:t>on the</w:t>
      </w:r>
      <w:r>
        <w:rPr>
          <w:spacing w:val="-6"/>
          <w:w w:val="105"/>
        </w:rPr>
        <w:t> </w:t>
      </w:r>
      <w:r>
        <w:rPr>
          <w:w w:val="105"/>
        </w:rPr>
        <w:t>amount that may</w:t>
      </w:r>
      <w:r>
        <w:rPr>
          <w:spacing w:val="-1"/>
          <w:w w:val="105"/>
        </w:rPr>
        <w:t> </w:t>
      </w:r>
      <w:r>
        <w:rPr>
          <w:w w:val="105"/>
        </w:rPr>
        <w:t>be</w:t>
      </w:r>
      <w:r>
        <w:rPr>
          <w:spacing w:val="-12"/>
          <w:w w:val="105"/>
        </w:rPr>
        <w:t> </w:t>
      </w:r>
      <w:r>
        <w:rPr>
          <w:w w:val="105"/>
        </w:rPr>
        <w:t>contributed,</w:t>
      </w:r>
      <w:r>
        <w:rPr>
          <w:spacing w:val="22"/>
          <w:w w:val="105"/>
        </w:rPr>
        <w:t> </w:t>
      </w:r>
      <w:r>
        <w:rPr>
          <w:w w:val="105"/>
        </w:rPr>
        <w:t>but, </w:t>
      </w:r>
      <w:r>
        <w:rPr>
          <w:spacing w:val="-2"/>
          <w:w w:val="105"/>
        </w:rPr>
        <w:t>because</w:t>
      </w:r>
      <w:r>
        <w:rPr>
          <w:spacing w:val="-9"/>
          <w:w w:val="105"/>
        </w:rPr>
        <w:t> </w:t>
      </w:r>
      <w:r>
        <w:rPr>
          <w:spacing w:val="-2"/>
          <w:w w:val="105"/>
        </w:rPr>
        <w:t>it</w:t>
      </w:r>
      <w:r>
        <w:rPr>
          <w:spacing w:val="-10"/>
          <w:w w:val="105"/>
        </w:rPr>
        <w:t> </w:t>
      </w:r>
      <w:r>
        <w:rPr>
          <w:spacing w:val="-2"/>
          <w:w w:val="105"/>
        </w:rPr>
        <w:t>is</w:t>
      </w:r>
      <w:r>
        <w:rPr>
          <w:spacing w:val="-12"/>
          <w:w w:val="105"/>
        </w:rPr>
        <w:t> </w:t>
      </w:r>
      <w:r>
        <w:rPr>
          <w:spacing w:val="-2"/>
          <w:w w:val="105"/>
        </w:rPr>
        <w:t>a</w:t>
      </w:r>
      <w:r>
        <w:rPr>
          <w:spacing w:val="-7"/>
          <w:w w:val="105"/>
        </w:rPr>
        <w:t> </w:t>
      </w:r>
      <w:r>
        <w:rPr>
          <w:spacing w:val="-2"/>
          <w:w w:val="105"/>
        </w:rPr>
        <w:t>number that</w:t>
      </w:r>
      <w:r>
        <w:rPr>
          <w:spacing w:val="-11"/>
          <w:w w:val="105"/>
        </w:rPr>
        <w:t> </w:t>
      </w:r>
      <w:r>
        <w:rPr>
          <w:spacing w:val="-2"/>
          <w:w w:val="105"/>
        </w:rPr>
        <w:t>changes</w:t>
      </w:r>
      <w:r>
        <w:rPr>
          <w:spacing w:val="-11"/>
          <w:w w:val="105"/>
        </w:rPr>
        <w:t> </w:t>
      </w:r>
      <w:r>
        <w:rPr>
          <w:spacing w:val="-2"/>
          <w:w w:val="105"/>
        </w:rPr>
        <w:t>each</w:t>
      </w:r>
      <w:r>
        <w:rPr>
          <w:spacing w:val="-8"/>
          <w:w w:val="105"/>
        </w:rPr>
        <w:t> </w:t>
      </w:r>
      <w:r>
        <w:rPr>
          <w:spacing w:val="-2"/>
          <w:w w:val="105"/>
        </w:rPr>
        <w:t>year,</w:t>
      </w:r>
      <w:r>
        <w:rPr>
          <w:spacing w:val="-7"/>
          <w:w w:val="105"/>
        </w:rPr>
        <w:t> </w:t>
      </w:r>
      <w:r>
        <w:rPr>
          <w:spacing w:val="-2"/>
          <w:w w:val="105"/>
        </w:rPr>
        <w:t>it</w:t>
      </w:r>
      <w:r>
        <w:rPr>
          <w:spacing w:val="-12"/>
          <w:w w:val="105"/>
        </w:rPr>
        <w:t> </w:t>
      </w:r>
      <w:r>
        <w:rPr>
          <w:spacing w:val="-2"/>
          <w:w w:val="105"/>
        </w:rPr>
        <w:t>will</w:t>
      </w:r>
      <w:r>
        <w:rPr>
          <w:spacing w:val="-7"/>
          <w:w w:val="105"/>
        </w:rPr>
        <w:t> </w:t>
      </w:r>
      <w:r>
        <w:rPr>
          <w:spacing w:val="-2"/>
          <w:w w:val="105"/>
        </w:rPr>
        <w:t>not</w:t>
      </w:r>
      <w:r>
        <w:rPr>
          <w:spacing w:val="-3"/>
          <w:w w:val="105"/>
        </w:rPr>
        <w:t> </w:t>
      </w:r>
      <w:r>
        <w:rPr>
          <w:spacing w:val="-2"/>
          <w:w w:val="105"/>
        </w:rPr>
        <w:t>be</w:t>
      </w:r>
      <w:r>
        <w:rPr>
          <w:spacing w:val="-12"/>
          <w:w w:val="105"/>
        </w:rPr>
        <w:t> </w:t>
      </w:r>
      <w:r>
        <w:rPr>
          <w:spacing w:val="-2"/>
          <w:w w:val="105"/>
        </w:rPr>
        <w:t>tested.</w:t>
      </w:r>
      <w:r>
        <w:rPr>
          <w:spacing w:val="-12"/>
          <w:w w:val="105"/>
        </w:rPr>
        <w:t> </w:t>
      </w:r>
      <w:r>
        <w:rPr>
          <w:spacing w:val="-2"/>
          <w:w w:val="105"/>
        </w:rPr>
        <w:t>The</w:t>
      </w:r>
      <w:r>
        <w:rPr>
          <w:spacing w:val="-12"/>
          <w:w w:val="105"/>
        </w:rPr>
        <w:t> </w:t>
      </w:r>
      <w:r>
        <w:rPr>
          <w:spacing w:val="-2"/>
          <w:w w:val="105"/>
        </w:rPr>
        <w:t>only</w:t>
      </w:r>
      <w:r>
        <w:rPr>
          <w:spacing w:val="-12"/>
          <w:w w:val="105"/>
        </w:rPr>
        <w:t> </w:t>
      </w:r>
      <w:r>
        <w:rPr>
          <w:spacing w:val="-2"/>
          <w:w w:val="105"/>
        </w:rPr>
        <w:t>facts</w:t>
      </w:r>
      <w:r>
        <w:rPr>
          <w:spacing w:val="-4"/>
          <w:w w:val="105"/>
        </w:rPr>
        <w:t> </w:t>
      </w:r>
      <w:r>
        <w:rPr>
          <w:spacing w:val="-2"/>
          <w:w w:val="105"/>
        </w:rPr>
        <w:t>that</w:t>
      </w:r>
      <w:r>
        <w:rPr>
          <w:spacing w:val="-8"/>
          <w:w w:val="105"/>
        </w:rPr>
        <w:t> </w:t>
      </w:r>
      <w:r>
        <w:rPr>
          <w:spacing w:val="-2"/>
          <w:w w:val="105"/>
        </w:rPr>
        <w:t>could </w:t>
      </w:r>
      <w:r>
        <w:rPr>
          <w:w w:val="105"/>
        </w:rPr>
        <w:t>be</w:t>
      </w:r>
      <w:r>
        <w:rPr>
          <w:spacing w:val="-14"/>
          <w:w w:val="105"/>
        </w:rPr>
        <w:t> </w:t>
      </w:r>
      <w:r>
        <w:rPr>
          <w:w w:val="105"/>
        </w:rPr>
        <w:t>important</w:t>
      </w:r>
      <w:r>
        <w:rPr>
          <w:spacing w:val="-14"/>
          <w:w w:val="105"/>
        </w:rPr>
        <w:t> </w:t>
      </w:r>
      <w:r>
        <w:rPr>
          <w:w w:val="105"/>
        </w:rPr>
        <w:t>are</w:t>
      </w:r>
      <w:r>
        <w:rPr>
          <w:spacing w:val="-14"/>
          <w:w w:val="105"/>
        </w:rPr>
        <w:t> </w:t>
      </w:r>
      <w:r>
        <w:rPr>
          <w:w w:val="105"/>
        </w:rPr>
        <w:t>that</w:t>
      </w:r>
      <w:r>
        <w:rPr>
          <w:spacing w:val="-13"/>
          <w:w w:val="105"/>
        </w:rPr>
        <w:t> </w:t>
      </w:r>
      <w:r>
        <w:rPr>
          <w:w w:val="105"/>
        </w:rPr>
        <w:t>the</w:t>
      </w:r>
      <w:r>
        <w:rPr>
          <w:spacing w:val="-14"/>
          <w:w w:val="105"/>
        </w:rPr>
        <w:t> </w:t>
      </w:r>
      <w:r>
        <w:rPr>
          <w:w w:val="105"/>
        </w:rPr>
        <w:t>contribution</w:t>
      </w:r>
      <w:r>
        <w:rPr>
          <w:spacing w:val="5"/>
          <w:w w:val="105"/>
        </w:rPr>
        <w:t> </w:t>
      </w:r>
      <w:r>
        <w:rPr>
          <w:w w:val="105"/>
        </w:rPr>
        <w:t>for</w:t>
      </w:r>
      <w:r>
        <w:rPr>
          <w:spacing w:val="-9"/>
          <w:w w:val="105"/>
        </w:rPr>
        <w:t> </w:t>
      </w:r>
      <w:r>
        <w:rPr>
          <w:w w:val="105"/>
        </w:rPr>
        <w:t>those</w:t>
      </w:r>
      <w:r>
        <w:rPr>
          <w:spacing w:val="-14"/>
          <w:w w:val="105"/>
        </w:rPr>
        <w:t> </w:t>
      </w:r>
      <w:r>
        <w:rPr>
          <w:w w:val="105"/>
        </w:rPr>
        <w:t>with</w:t>
      </w:r>
      <w:r>
        <w:rPr>
          <w:spacing w:val="-13"/>
          <w:w w:val="105"/>
        </w:rPr>
        <w:t> </w:t>
      </w:r>
      <w:r>
        <w:rPr>
          <w:w w:val="105"/>
        </w:rPr>
        <w:t>family</w:t>
      </w:r>
      <w:r>
        <w:rPr>
          <w:spacing w:val="-14"/>
          <w:w w:val="105"/>
        </w:rPr>
        <w:t> </w:t>
      </w:r>
      <w:r>
        <w:rPr>
          <w:w w:val="105"/>
        </w:rPr>
        <w:t>coverage</w:t>
      </w:r>
      <w:r>
        <w:rPr>
          <w:spacing w:val="-6"/>
          <w:w w:val="105"/>
        </w:rPr>
        <w:t> </w:t>
      </w:r>
      <w:r>
        <w:rPr>
          <w:w w:val="105"/>
        </w:rPr>
        <w:t>is</w:t>
      </w:r>
      <w:r>
        <w:rPr>
          <w:spacing w:val="-14"/>
          <w:w w:val="105"/>
        </w:rPr>
        <w:t> </w:t>
      </w:r>
      <w:r>
        <w:rPr>
          <w:w w:val="105"/>
        </w:rPr>
        <w:t>higher</w:t>
      </w:r>
      <w:r>
        <w:rPr>
          <w:spacing w:val="-5"/>
          <w:w w:val="105"/>
        </w:rPr>
        <w:t> </w:t>
      </w:r>
      <w:r>
        <w:rPr>
          <w:w w:val="105"/>
        </w:rPr>
        <w:t>(logically)</w:t>
      </w:r>
    </w:p>
    <w:p>
      <w:pPr>
        <w:pStyle w:val="BodyText"/>
        <w:spacing w:line="259" w:lineRule="auto" w:before="6"/>
        <w:ind w:left="1045" w:right="1043" w:firstLine="12"/>
      </w:pPr>
      <w:r>
        <w:rPr/>
        <w:t>than that for</w:t>
      </w:r>
      <w:r>
        <w:rPr>
          <w:spacing w:val="-2"/>
        </w:rPr>
        <w:t> </w:t>
      </w:r>
      <w:r>
        <w:rPr/>
        <w:t>self-only coverage and that the amount the individual</w:t>
      </w:r>
      <w:r>
        <w:rPr>
          <w:spacing w:val="31"/>
        </w:rPr>
        <w:t> </w:t>
      </w:r>
      <w:r>
        <w:rPr/>
        <w:t>may</w:t>
      </w:r>
      <w:r>
        <w:rPr>
          <w:spacing w:val="-1"/>
        </w:rPr>
        <w:t> </w:t>
      </w:r>
      <w:r>
        <w:rPr/>
        <w:t>contribute is reduced by any amounts contributed</w:t>
      </w:r>
      <w:r>
        <w:rPr>
          <w:spacing w:val="40"/>
        </w:rPr>
        <w:t> </w:t>
      </w:r>
      <w:r>
        <w:rPr/>
        <w:t>by the employer. One number that does not seem</w:t>
      </w:r>
      <w:r>
        <w:rPr>
          <w:spacing w:val="40"/>
        </w:rPr>
        <w:t> </w:t>
      </w:r>
      <w:r>
        <w:rPr/>
        <w:t>to change annually is one that we learned</w:t>
      </w:r>
      <w:r>
        <w:rPr>
          <w:spacing w:val="23"/>
        </w:rPr>
        <w:t> </w:t>
      </w:r>
      <w:r>
        <w:rPr/>
        <w:t>earlier</w:t>
      </w:r>
      <w:r>
        <w:rPr>
          <w:spacing w:val="23"/>
        </w:rPr>
        <w:t> </w:t>
      </w:r>
      <w:r>
        <w:rPr/>
        <w:t>in</w:t>
      </w:r>
      <w:r>
        <w:rPr>
          <w:spacing w:val="23"/>
        </w:rPr>
        <w:t> </w:t>
      </w:r>
      <w:r>
        <w:rPr/>
        <w:t>this</w:t>
      </w:r>
      <w:r>
        <w:rPr>
          <w:spacing w:val="17"/>
        </w:rPr>
        <w:t> </w:t>
      </w:r>
      <w:r>
        <w:rPr/>
        <w:t>unit:</w:t>
      </w:r>
      <w:r>
        <w:rPr>
          <w:spacing w:val="-12"/>
        </w:rPr>
        <w:t> </w:t>
      </w:r>
      <w:r>
        <w:rPr/>
        <w:t>Just as</w:t>
      </w:r>
      <w:r>
        <w:rPr>
          <w:spacing w:val="-1"/>
        </w:rPr>
        <w:t> </w:t>
      </w:r>
      <w:r>
        <w:rPr/>
        <w:t>with IRAs, a catch-up</w:t>
      </w:r>
      <w:r>
        <w:rPr>
          <w:spacing w:val="19"/>
        </w:rPr>
        <w:t> </w:t>
      </w:r>
      <w:r>
        <w:rPr/>
        <w:t>contribution of an additional</w:t>
      </w:r>
      <w:r>
        <w:rPr>
          <w:spacing w:val="26"/>
        </w:rPr>
        <w:t> </w:t>
      </w:r>
      <w:r>
        <w:rPr/>
        <w:t>$1,000</w:t>
      </w:r>
      <w:r>
        <w:rPr>
          <w:spacing w:val="19"/>
        </w:rPr>
        <w:t> </w:t>
      </w:r>
      <w:r>
        <w:rPr/>
        <w:t>is permitted,</w:t>
      </w:r>
      <w:r>
        <w:rPr>
          <w:spacing w:val="36"/>
        </w:rPr>
        <w:t> </w:t>
      </w:r>
      <w:r>
        <w:rPr/>
        <w:t>but in this case,</w:t>
      </w:r>
      <w:r>
        <w:rPr>
          <w:spacing w:val="25"/>
        </w:rPr>
        <w:t> </w:t>
      </w:r>
      <w:r>
        <w:rPr/>
        <w:t>the participant</w:t>
      </w:r>
      <w:r>
        <w:rPr>
          <w:spacing w:val="33"/>
        </w:rPr>
        <w:t> </w:t>
      </w:r>
      <w:r>
        <w:rPr/>
        <w:t>must</w:t>
      </w:r>
      <w:r>
        <w:rPr>
          <w:spacing w:val="24"/>
        </w:rPr>
        <w:t> </w:t>
      </w:r>
      <w:r>
        <w:rPr/>
        <w:t>be at least age 55.</w:t>
      </w:r>
    </w:p>
    <w:p>
      <w:pPr>
        <w:pStyle w:val="BodyText"/>
        <w:spacing w:before="115"/>
      </w:pPr>
    </w:p>
    <w:p>
      <w:pPr>
        <w:spacing w:before="1"/>
        <w:ind w:left="1941" w:right="0" w:firstLine="0"/>
        <w:jc w:val="left"/>
        <w:rPr>
          <w:rFonts w:ascii="Arial"/>
          <w:b/>
          <w:sz w:val="21"/>
        </w:rPr>
      </w:pPr>
      <w:r>
        <w:rPr/>
        <w:drawing>
          <wp:anchor distT="0" distB="0" distL="0" distR="0" allowOverlap="1" layoutInCell="1" locked="0" behindDoc="0" simplePos="0" relativeHeight="15867904">
            <wp:simplePos x="0" y="0"/>
            <wp:positionH relativeFrom="page">
              <wp:posOffset>1837927</wp:posOffset>
            </wp:positionH>
            <wp:positionV relativeFrom="paragraph">
              <wp:posOffset>47872</wp:posOffset>
            </wp:positionV>
            <wp:extent cx="247193" cy="457625"/>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229" cstate="print"/>
                    <a:stretch>
                      <a:fillRect/>
                    </a:stretch>
                  </pic:blipFill>
                  <pic:spPr>
                    <a:xfrm>
                      <a:off x="0" y="0"/>
                      <a:ext cx="247193" cy="457625"/>
                    </a:xfrm>
                    <a:prstGeom prst="rect">
                      <a:avLst/>
                    </a:prstGeom>
                  </pic:spPr>
                </pic:pic>
              </a:graphicData>
            </a:graphic>
          </wp:anchor>
        </w:drawing>
      </w:r>
      <w:r>
        <w:rPr>
          <w:rFonts w:ascii="Arial"/>
          <w:b/>
          <w:w w:val="90"/>
          <w:sz w:val="21"/>
        </w:rPr>
        <w:t>TAKE</w:t>
      </w:r>
      <w:r>
        <w:rPr>
          <w:rFonts w:ascii="Arial"/>
          <w:b/>
          <w:spacing w:val="3"/>
          <w:sz w:val="21"/>
        </w:rPr>
        <w:t> </w:t>
      </w:r>
      <w:r>
        <w:rPr>
          <w:rFonts w:ascii="Arial"/>
          <w:b/>
          <w:spacing w:val="-4"/>
          <w:sz w:val="21"/>
        </w:rPr>
        <w:t>NOTE</w:t>
      </w:r>
    </w:p>
    <w:p>
      <w:pPr>
        <w:spacing w:line="273" w:lineRule="auto" w:before="124"/>
        <w:ind w:left="1939" w:right="993" w:firstLine="2"/>
        <w:jc w:val="left"/>
        <w:rPr>
          <w:rFonts w:ascii="Arial"/>
          <w:sz w:val="20"/>
        </w:rPr>
      </w:pPr>
      <w:r>
        <w:rPr>
          <w:rFonts w:ascii="Arial"/>
          <w:w w:val="90"/>
          <w:sz w:val="20"/>
        </w:rPr>
        <w:t>Do not</w:t>
      </w:r>
      <w:r>
        <w:rPr>
          <w:rFonts w:ascii="Arial"/>
          <w:spacing w:val="-5"/>
          <w:w w:val="90"/>
          <w:sz w:val="20"/>
        </w:rPr>
        <w:t> </w:t>
      </w:r>
      <w:r>
        <w:rPr>
          <w:rFonts w:ascii="Arial"/>
          <w:w w:val="90"/>
          <w:sz w:val="20"/>
        </w:rPr>
        <w:t>confuse</w:t>
      </w:r>
      <w:r>
        <w:rPr>
          <w:rFonts w:ascii="Arial"/>
          <w:spacing w:val="-1"/>
          <w:w w:val="90"/>
          <w:sz w:val="20"/>
        </w:rPr>
        <w:t> </w:t>
      </w:r>
      <w:r>
        <w:rPr>
          <w:rFonts w:ascii="Arial"/>
          <w:w w:val="90"/>
          <w:sz w:val="20"/>
        </w:rPr>
        <w:t>an</w:t>
      </w:r>
      <w:r>
        <w:rPr>
          <w:rFonts w:ascii="Arial"/>
          <w:spacing w:val="-5"/>
          <w:w w:val="90"/>
          <w:sz w:val="20"/>
        </w:rPr>
        <w:t> </w:t>
      </w:r>
      <w:r>
        <w:rPr>
          <w:rFonts w:ascii="Arial"/>
          <w:w w:val="90"/>
          <w:sz w:val="20"/>
        </w:rPr>
        <w:t>HSA with</w:t>
      </w:r>
      <w:r>
        <w:rPr>
          <w:rFonts w:ascii="Arial"/>
          <w:spacing w:val="-4"/>
          <w:w w:val="90"/>
          <w:sz w:val="20"/>
        </w:rPr>
        <w:t> </w:t>
      </w:r>
      <w:r>
        <w:rPr>
          <w:rFonts w:ascii="Arial"/>
          <w:w w:val="90"/>
          <w:sz w:val="20"/>
        </w:rPr>
        <w:t>an</w:t>
      </w:r>
      <w:r>
        <w:rPr>
          <w:rFonts w:ascii="Arial"/>
          <w:spacing w:val="-11"/>
          <w:w w:val="90"/>
          <w:sz w:val="20"/>
        </w:rPr>
        <w:t> </w:t>
      </w:r>
      <w:r>
        <w:rPr>
          <w:rFonts w:ascii="Arial"/>
          <w:w w:val="90"/>
          <w:sz w:val="20"/>
        </w:rPr>
        <w:t>FSA</w:t>
      </w:r>
      <w:r>
        <w:rPr>
          <w:rFonts w:ascii="Arial"/>
          <w:spacing w:val="-2"/>
          <w:w w:val="90"/>
          <w:sz w:val="20"/>
        </w:rPr>
        <w:t> </w:t>
      </w:r>
      <w:r>
        <w:rPr>
          <w:rFonts w:ascii="Arial"/>
          <w:w w:val="90"/>
          <w:sz w:val="20"/>
        </w:rPr>
        <w:t>(flexible</w:t>
      </w:r>
      <w:r>
        <w:rPr>
          <w:rFonts w:ascii="Arial"/>
          <w:spacing w:val="-3"/>
          <w:w w:val="90"/>
          <w:sz w:val="20"/>
        </w:rPr>
        <w:t> </w:t>
      </w:r>
      <w:r>
        <w:rPr>
          <w:rFonts w:ascii="Arial"/>
          <w:w w:val="90"/>
          <w:sz w:val="20"/>
        </w:rPr>
        <w:t>spending</w:t>
      </w:r>
      <w:r>
        <w:rPr>
          <w:rFonts w:ascii="Arial"/>
          <w:spacing w:val="-7"/>
          <w:w w:val="90"/>
          <w:sz w:val="20"/>
        </w:rPr>
        <w:t> </w:t>
      </w:r>
      <w:r>
        <w:rPr>
          <w:rFonts w:ascii="Arial"/>
          <w:w w:val="90"/>
          <w:sz w:val="20"/>
        </w:rPr>
        <w:t>account). The</w:t>
      </w:r>
      <w:r>
        <w:rPr>
          <w:rFonts w:ascii="Arial"/>
          <w:spacing w:val="-8"/>
          <w:w w:val="90"/>
          <w:sz w:val="20"/>
        </w:rPr>
        <w:t> </w:t>
      </w:r>
      <w:r>
        <w:rPr>
          <w:rFonts w:ascii="Arial"/>
          <w:w w:val="90"/>
          <w:sz w:val="20"/>
        </w:rPr>
        <w:t>FSA holds</w:t>
      </w:r>
      <w:r>
        <w:rPr>
          <w:rFonts w:ascii="Arial"/>
          <w:spacing w:val="-2"/>
          <w:w w:val="90"/>
          <w:sz w:val="20"/>
        </w:rPr>
        <w:t> </w:t>
      </w:r>
      <w:r>
        <w:rPr>
          <w:rFonts w:ascii="Arial"/>
          <w:w w:val="90"/>
          <w:sz w:val="20"/>
        </w:rPr>
        <w:t>money </w:t>
      </w:r>
      <w:r>
        <w:rPr>
          <w:rFonts w:ascii="Arial"/>
          <w:spacing w:val="-6"/>
          <w:sz w:val="20"/>
        </w:rPr>
        <w:t>deducted from the</w:t>
      </w:r>
      <w:r>
        <w:rPr>
          <w:rFonts w:ascii="Arial"/>
          <w:spacing w:val="-21"/>
          <w:sz w:val="20"/>
        </w:rPr>
        <w:t> </w:t>
      </w:r>
      <w:r>
        <w:rPr>
          <w:rFonts w:ascii="Arial"/>
          <w:spacing w:val="-6"/>
          <w:sz w:val="20"/>
        </w:rPr>
        <w:t>employee's</w:t>
      </w:r>
      <w:r>
        <w:rPr>
          <w:rFonts w:ascii="Arial"/>
          <w:spacing w:val="10"/>
          <w:sz w:val="20"/>
        </w:rPr>
        <w:t> </w:t>
      </w:r>
      <w:r>
        <w:rPr>
          <w:rFonts w:ascii="Arial"/>
          <w:spacing w:val="-6"/>
          <w:sz w:val="20"/>
        </w:rPr>
        <w:t>pay</w:t>
      </w:r>
      <w:r>
        <w:rPr>
          <w:rFonts w:ascii="Arial"/>
          <w:spacing w:val="-10"/>
          <w:sz w:val="20"/>
        </w:rPr>
        <w:t> </w:t>
      </w:r>
      <w:r>
        <w:rPr>
          <w:rFonts w:ascii="Arial"/>
          <w:spacing w:val="-6"/>
          <w:sz w:val="20"/>
        </w:rPr>
        <w:t>and</w:t>
      </w:r>
      <w:r>
        <w:rPr>
          <w:rFonts w:ascii="Arial"/>
          <w:spacing w:val="-9"/>
          <w:sz w:val="20"/>
        </w:rPr>
        <w:t> </w:t>
      </w:r>
      <w:r>
        <w:rPr>
          <w:rFonts w:ascii="Arial"/>
          <w:spacing w:val="-6"/>
          <w:sz w:val="20"/>
        </w:rPr>
        <w:t>remains with</w:t>
      </w:r>
      <w:r>
        <w:rPr>
          <w:rFonts w:ascii="Arial"/>
          <w:spacing w:val="-12"/>
          <w:sz w:val="20"/>
        </w:rPr>
        <w:t> </w:t>
      </w:r>
      <w:r>
        <w:rPr>
          <w:rFonts w:ascii="Arial"/>
          <w:spacing w:val="-6"/>
          <w:sz w:val="20"/>
        </w:rPr>
        <w:t>the</w:t>
      </w:r>
      <w:r>
        <w:rPr>
          <w:rFonts w:ascii="Arial"/>
          <w:spacing w:val="-22"/>
          <w:sz w:val="20"/>
        </w:rPr>
        <w:t> </w:t>
      </w:r>
      <w:r>
        <w:rPr>
          <w:rFonts w:ascii="Arial"/>
          <w:spacing w:val="-6"/>
          <w:sz w:val="20"/>
        </w:rPr>
        <w:t>company-it</w:t>
      </w:r>
      <w:r>
        <w:rPr>
          <w:rFonts w:ascii="Arial"/>
          <w:sz w:val="20"/>
        </w:rPr>
        <w:t> </w:t>
      </w:r>
      <w:r>
        <w:rPr>
          <w:rFonts w:ascii="Arial"/>
          <w:spacing w:val="-6"/>
          <w:sz w:val="20"/>
        </w:rPr>
        <w:t>is</w:t>
      </w:r>
      <w:r>
        <w:rPr>
          <w:rFonts w:ascii="Arial"/>
          <w:spacing w:val="-21"/>
          <w:sz w:val="20"/>
        </w:rPr>
        <w:t> </w:t>
      </w:r>
      <w:r>
        <w:rPr>
          <w:rFonts w:ascii="Arial"/>
          <w:spacing w:val="-6"/>
          <w:sz w:val="20"/>
        </w:rPr>
        <w:t>not</w:t>
      </w:r>
      <w:r>
        <w:rPr>
          <w:rFonts w:ascii="Arial"/>
          <w:spacing w:val="-11"/>
          <w:sz w:val="20"/>
        </w:rPr>
        <w:t> </w:t>
      </w:r>
      <w:r>
        <w:rPr>
          <w:rFonts w:ascii="Arial"/>
          <w:spacing w:val="-6"/>
          <w:sz w:val="20"/>
        </w:rPr>
        <w:t>investible, </w:t>
      </w:r>
      <w:r>
        <w:rPr>
          <w:rFonts w:ascii="Arial"/>
          <w:sz w:val="20"/>
        </w:rPr>
        <w:t>and,</w:t>
      </w:r>
      <w:r>
        <w:rPr>
          <w:rFonts w:ascii="Arial"/>
          <w:spacing w:val="-21"/>
          <w:sz w:val="20"/>
        </w:rPr>
        <w:t> </w:t>
      </w:r>
      <w:r>
        <w:rPr>
          <w:rFonts w:ascii="Arial"/>
          <w:sz w:val="20"/>
        </w:rPr>
        <w:t>if</w:t>
      </w:r>
      <w:r>
        <w:rPr>
          <w:rFonts w:ascii="Arial"/>
          <w:spacing w:val="-22"/>
          <w:sz w:val="20"/>
        </w:rPr>
        <w:t> </w:t>
      </w:r>
      <w:r>
        <w:rPr>
          <w:rFonts w:ascii="Arial"/>
          <w:sz w:val="20"/>
        </w:rPr>
        <w:t>you</w:t>
      </w:r>
      <w:r>
        <w:rPr>
          <w:rFonts w:ascii="Arial"/>
          <w:spacing w:val="-20"/>
          <w:sz w:val="20"/>
        </w:rPr>
        <w:t> </w:t>
      </w:r>
      <w:r>
        <w:rPr>
          <w:rFonts w:ascii="Arial"/>
          <w:sz w:val="20"/>
        </w:rPr>
        <w:t>don't</w:t>
      </w:r>
      <w:r>
        <w:rPr>
          <w:rFonts w:ascii="Arial"/>
          <w:spacing w:val="-10"/>
          <w:sz w:val="20"/>
        </w:rPr>
        <w:t> </w:t>
      </w:r>
      <w:r>
        <w:rPr>
          <w:rFonts w:ascii="Arial"/>
          <w:sz w:val="20"/>
        </w:rPr>
        <w:t>use</w:t>
      </w:r>
      <w:r>
        <w:rPr>
          <w:rFonts w:ascii="Arial"/>
          <w:spacing w:val="-16"/>
          <w:sz w:val="20"/>
        </w:rPr>
        <w:t> </w:t>
      </w:r>
      <w:r>
        <w:rPr>
          <w:rFonts w:ascii="Arial"/>
          <w:sz w:val="20"/>
        </w:rPr>
        <w:t>it, you</w:t>
      </w:r>
      <w:r>
        <w:rPr>
          <w:rFonts w:ascii="Arial"/>
          <w:spacing w:val="-12"/>
          <w:sz w:val="20"/>
        </w:rPr>
        <w:t> </w:t>
      </w:r>
      <w:r>
        <w:rPr>
          <w:rFonts w:ascii="Arial"/>
          <w:sz w:val="20"/>
        </w:rPr>
        <w:t>lose</w:t>
      </w:r>
      <w:r>
        <w:rPr>
          <w:rFonts w:ascii="Arial"/>
          <w:spacing w:val="-12"/>
          <w:sz w:val="20"/>
        </w:rPr>
        <w:t> </w:t>
      </w:r>
      <w:r>
        <w:rPr>
          <w:rFonts w:ascii="Arial"/>
          <w:sz w:val="20"/>
        </w:rPr>
        <w:t>it.</w:t>
      </w:r>
    </w:p>
    <w:p>
      <w:pPr>
        <w:pStyle w:val="BodyText"/>
        <w:spacing w:before="124"/>
        <w:rPr>
          <w:rFonts w:ascii="Arial"/>
          <w:sz w:val="20"/>
        </w:rPr>
      </w:pPr>
    </w:p>
    <w:p>
      <w:pPr>
        <w:pStyle w:val="Heading8"/>
        <w:ind w:left="1029"/>
        <w:rPr>
          <w:i/>
        </w:rPr>
      </w:pPr>
      <w:r>
        <w:rPr>
          <w:i/>
          <w:w w:val="90"/>
        </w:rPr>
        <w:t>Qualified</w:t>
      </w:r>
      <w:r>
        <w:rPr>
          <w:i/>
          <w:spacing w:val="19"/>
        </w:rPr>
        <w:t> </w:t>
      </w:r>
      <w:r>
        <w:rPr>
          <w:i/>
          <w:spacing w:val="-2"/>
        </w:rPr>
        <w:t>Expenses</w:t>
      </w:r>
    </w:p>
    <w:p>
      <w:pPr>
        <w:pStyle w:val="BodyText"/>
        <w:spacing w:line="254" w:lineRule="auto" w:before="102"/>
        <w:ind w:left="1038" w:right="894" w:firstLine="6"/>
      </w:pPr>
      <w:r>
        <w:rPr/>
        <w:t>Besides the cost of medical care, there are</w:t>
      </w:r>
      <w:r>
        <w:rPr>
          <w:spacing w:val="-2"/>
        </w:rPr>
        <w:t> </w:t>
      </w:r>
      <w:r>
        <w:rPr/>
        <w:t>some insurance premiums that are considered qualified</w:t>
      </w:r>
      <w:r>
        <w:rPr>
          <w:spacing w:val="-3"/>
        </w:rPr>
        <w:t> </w:t>
      </w:r>
      <w:r>
        <w:rPr/>
        <w:t>expenses.</w:t>
      </w:r>
      <w:r>
        <w:rPr>
          <w:spacing w:val="-14"/>
        </w:rPr>
        <w:t> </w:t>
      </w:r>
      <w:r>
        <w:rPr/>
        <w:t>You</w:t>
      </w:r>
      <w:r>
        <w:rPr>
          <w:spacing w:val="-6"/>
        </w:rPr>
        <w:t> </w:t>
      </w:r>
      <w:r>
        <w:rPr/>
        <w:t>can't</w:t>
      </w:r>
      <w:r>
        <w:rPr>
          <w:spacing w:val="-2"/>
        </w:rPr>
        <w:t> </w:t>
      </w:r>
      <w:r>
        <w:rPr/>
        <w:t>treat</w:t>
      </w:r>
      <w:r>
        <w:rPr>
          <w:spacing w:val="-10"/>
        </w:rPr>
        <w:t> </w:t>
      </w:r>
      <w:r>
        <w:rPr/>
        <w:t>insurance premiums</w:t>
      </w:r>
      <w:r>
        <w:rPr>
          <w:spacing w:val="-7"/>
        </w:rPr>
        <w:t> </w:t>
      </w:r>
      <w:r>
        <w:rPr/>
        <w:t>as</w:t>
      </w:r>
      <w:r>
        <w:rPr>
          <w:spacing w:val="-10"/>
        </w:rPr>
        <w:t> </w:t>
      </w:r>
      <w:r>
        <w:rPr/>
        <w:t>qualified medical</w:t>
      </w:r>
      <w:r>
        <w:rPr>
          <w:spacing w:val="-8"/>
        </w:rPr>
        <w:t> </w:t>
      </w:r>
      <w:r>
        <w:rPr/>
        <w:t>expenses unless</w:t>
      </w:r>
      <w:r>
        <w:rPr>
          <w:spacing w:val="-3"/>
        </w:rPr>
        <w:t> </w:t>
      </w:r>
      <w:r>
        <w:rPr/>
        <w:t>the premiums are for any </w:t>
      </w:r>
      <w:r>
        <w:rPr>
          <w:sz w:val="22"/>
        </w:rPr>
        <w:t>af </w:t>
      </w:r>
      <w:r>
        <w:rPr/>
        <w:t>the following:</w:t>
      </w:r>
    </w:p>
    <w:p>
      <w:pPr>
        <w:pStyle w:val="BodyText"/>
        <w:spacing w:before="88"/>
        <w:ind w:left="1050"/>
      </w:pPr>
      <w:r>
        <w:rPr>
          <w:sz w:val="18"/>
        </w:rPr>
        <w:t>l!1</w:t>
      </w:r>
      <w:r>
        <w:rPr>
          <w:spacing w:val="36"/>
          <w:sz w:val="18"/>
        </w:rPr>
        <w:t>  </w:t>
      </w:r>
      <w:r>
        <w:rPr/>
        <w:t>Long-term</w:t>
      </w:r>
      <w:r>
        <w:rPr>
          <w:spacing w:val="1"/>
        </w:rPr>
        <w:t> </w:t>
      </w:r>
      <w:r>
        <w:rPr/>
        <w:t>care</w:t>
      </w:r>
      <w:r>
        <w:rPr>
          <w:spacing w:val="-10"/>
        </w:rPr>
        <w:t> </w:t>
      </w:r>
      <w:r>
        <w:rPr>
          <w:spacing w:val="-2"/>
        </w:rPr>
        <w:t>insurance</w:t>
      </w:r>
    </w:p>
    <w:p>
      <w:pPr>
        <w:pStyle w:val="BodyText"/>
        <w:tabs>
          <w:tab w:pos="1402" w:val="left" w:leader="none"/>
        </w:tabs>
        <w:spacing w:before="73"/>
        <w:ind w:left="1039"/>
      </w:pPr>
      <w:r>
        <w:rPr>
          <w:rFonts w:ascii="Arial"/>
          <w:spacing w:val="-10"/>
          <w:sz w:val="25"/>
        </w:rPr>
        <w:t>m</w:t>
      </w:r>
      <w:r>
        <w:rPr>
          <w:rFonts w:ascii="Arial"/>
          <w:sz w:val="25"/>
        </w:rPr>
        <w:tab/>
      </w:r>
      <w:r>
        <w:rPr/>
        <w:t>Health</w:t>
      </w:r>
      <w:r>
        <w:rPr>
          <w:spacing w:val="3"/>
        </w:rPr>
        <w:t> </w:t>
      </w:r>
      <w:r>
        <w:rPr/>
        <w:t>care</w:t>
      </w:r>
      <w:r>
        <w:rPr>
          <w:spacing w:val="-6"/>
        </w:rPr>
        <w:t> </w:t>
      </w:r>
      <w:r>
        <w:rPr/>
        <w:t>continuation</w:t>
      </w:r>
      <w:r>
        <w:rPr>
          <w:spacing w:val="12"/>
        </w:rPr>
        <w:t> </w:t>
      </w:r>
      <w:r>
        <w:rPr/>
        <w:t>coverage</w:t>
      </w:r>
      <w:r>
        <w:rPr>
          <w:spacing w:val="11"/>
        </w:rPr>
        <w:t> </w:t>
      </w:r>
      <w:r>
        <w:rPr/>
        <w:t>(such</w:t>
      </w:r>
      <w:r>
        <w:rPr>
          <w:spacing w:val="1"/>
        </w:rPr>
        <w:t> </w:t>
      </w:r>
      <w:r>
        <w:rPr/>
        <w:t>as</w:t>
      </w:r>
      <w:r>
        <w:rPr>
          <w:spacing w:val="-7"/>
        </w:rPr>
        <w:t> </w:t>
      </w:r>
      <w:r>
        <w:rPr/>
        <w:t>coverage</w:t>
      </w:r>
      <w:r>
        <w:rPr>
          <w:spacing w:val="12"/>
        </w:rPr>
        <w:t> </w:t>
      </w:r>
      <w:r>
        <w:rPr/>
        <w:t>under</w:t>
      </w:r>
      <w:r>
        <w:rPr>
          <w:spacing w:val="5"/>
        </w:rPr>
        <w:t> </w:t>
      </w:r>
      <w:r>
        <w:rPr>
          <w:spacing w:val="-2"/>
        </w:rPr>
        <w:t>COBRA)</w:t>
      </w:r>
    </w:p>
    <w:p>
      <w:pPr>
        <w:pStyle w:val="BodyText"/>
        <w:tabs>
          <w:tab w:pos="1402" w:val="left" w:leader="none"/>
        </w:tabs>
        <w:spacing w:line="249" w:lineRule="auto" w:before="101"/>
        <w:ind w:left="1392" w:right="1017" w:hanging="352"/>
      </w:pPr>
      <w:r>
        <w:rPr>
          <w:rFonts w:ascii="Arial"/>
          <w:spacing w:val="-4"/>
          <w:sz w:val="18"/>
        </w:rPr>
        <w:t>l!I</w:t>
      </w:r>
      <w:r>
        <w:rPr>
          <w:rFonts w:ascii="Arial"/>
          <w:sz w:val="18"/>
        </w:rPr>
        <w:tab/>
        <w:tab/>
      </w:r>
      <w:r>
        <w:rPr/>
        <w:t>Health care</w:t>
      </w:r>
      <w:r>
        <w:rPr>
          <w:spacing w:val="-5"/>
        </w:rPr>
        <w:t> </w:t>
      </w:r>
      <w:r>
        <w:rPr/>
        <w:t>coverage while receiving unemployment</w:t>
      </w:r>
      <w:r>
        <w:rPr>
          <w:spacing w:val="22"/>
        </w:rPr>
        <w:t> </w:t>
      </w:r>
      <w:r>
        <w:rPr/>
        <w:t>compensation</w:t>
      </w:r>
      <w:r>
        <w:rPr>
          <w:spacing w:val="27"/>
        </w:rPr>
        <w:t> </w:t>
      </w:r>
      <w:r>
        <w:rPr/>
        <w:t>under</w:t>
      </w:r>
      <w:r>
        <w:rPr>
          <w:spacing w:val="-2"/>
        </w:rPr>
        <w:t> </w:t>
      </w:r>
      <w:r>
        <w:rPr/>
        <w:t>federal or</w:t>
      </w:r>
      <w:r>
        <w:rPr>
          <w:spacing w:val="-12"/>
        </w:rPr>
        <w:t> </w:t>
      </w:r>
      <w:r>
        <w:rPr/>
        <w:t>state </w:t>
      </w:r>
      <w:r>
        <w:rPr>
          <w:spacing w:val="-4"/>
        </w:rPr>
        <w:t>law</w:t>
      </w:r>
    </w:p>
    <w:p>
      <w:pPr>
        <w:pStyle w:val="BodyText"/>
        <w:tabs>
          <w:tab w:pos="1395" w:val="left" w:leader="none"/>
        </w:tabs>
        <w:spacing w:line="254" w:lineRule="auto" w:before="103"/>
        <w:ind w:left="1395" w:right="993" w:hanging="359"/>
      </w:pPr>
      <w:r>
        <w:rPr>
          <w:rFonts w:ascii="Arial"/>
          <w:spacing w:val="-4"/>
          <w:sz w:val="17"/>
        </w:rPr>
        <w:t>Iii</w:t>
      </w:r>
      <w:r>
        <w:rPr>
          <w:rFonts w:ascii="Arial"/>
          <w:sz w:val="17"/>
        </w:rPr>
        <w:tab/>
      </w:r>
      <w:r>
        <w:rPr/>
        <w:t>Medicare and other health care coverage if</w:t>
      </w:r>
      <w:r>
        <w:rPr>
          <w:spacing w:val="-5"/>
        </w:rPr>
        <w:t> </w:t>
      </w:r>
      <w:r>
        <w:rPr/>
        <w:t>you are 65</w:t>
      </w:r>
      <w:r>
        <w:rPr>
          <w:spacing w:val="-1"/>
        </w:rPr>
        <w:t> </w:t>
      </w:r>
      <w:r>
        <w:rPr/>
        <w:t>or</w:t>
      </w:r>
      <w:r>
        <w:rPr>
          <w:spacing w:val="-3"/>
        </w:rPr>
        <w:t> </w:t>
      </w:r>
      <w:r>
        <w:rPr/>
        <w:t>older (other than premiums for a Medicare supplemental</w:t>
      </w:r>
      <w:r>
        <w:rPr>
          <w:spacing w:val="40"/>
        </w:rPr>
        <w:t> </w:t>
      </w:r>
      <w:r>
        <w:rPr/>
        <w:t>policy, such as Medigap)</w:t>
      </w:r>
    </w:p>
    <w:p>
      <w:pPr>
        <w:spacing w:after="0" w:line="254" w:lineRule="auto"/>
        <w:sectPr>
          <w:pgSz w:w="11650" w:h="15480"/>
          <w:pgMar w:header="498" w:footer="0" w:top="1140" w:bottom="280" w:left="1640" w:right="0"/>
        </w:sectPr>
      </w:pPr>
    </w:p>
    <w:p>
      <w:pPr>
        <w:spacing w:before="83"/>
        <w:ind w:left="2139" w:right="0" w:firstLine="0"/>
        <w:jc w:val="left"/>
        <w:rPr>
          <w:rFonts w:ascii="Arial"/>
          <w:b/>
          <w:sz w:val="21"/>
        </w:rPr>
      </w:pPr>
      <w:r>
        <w:rPr/>
        <w:drawing>
          <wp:anchor distT="0" distB="0" distL="0" distR="0" allowOverlap="1" layoutInCell="1" locked="0" behindDoc="1" simplePos="0" relativeHeight="485366784">
            <wp:simplePos x="0" y="0"/>
            <wp:positionH relativeFrom="page">
              <wp:posOffset>1810458</wp:posOffset>
            </wp:positionH>
            <wp:positionV relativeFrom="paragraph">
              <wp:posOffset>97896</wp:posOffset>
            </wp:positionV>
            <wp:extent cx="679780" cy="588047"/>
            <wp:effectExtent l="0" t="0" r="0" b="0"/>
            <wp:wrapNone/>
            <wp:docPr id="396" name="Image 396"/>
            <wp:cNvGraphicFramePr>
              <a:graphicFrameLocks/>
            </wp:cNvGraphicFramePr>
            <a:graphic>
              <a:graphicData uri="http://schemas.openxmlformats.org/drawingml/2006/picture">
                <pic:pic>
                  <pic:nvPicPr>
                    <pic:cNvPr id="396" name="Image 396"/>
                    <pic:cNvPicPr/>
                  </pic:nvPicPr>
                  <pic:blipFill>
                    <a:blip r:embed="rId230" cstate="print"/>
                    <a:stretch>
                      <a:fillRect/>
                    </a:stretch>
                  </pic:blipFill>
                  <pic:spPr>
                    <a:xfrm>
                      <a:off x="0" y="0"/>
                      <a:ext cx="679780" cy="588047"/>
                    </a:xfrm>
                    <a:prstGeom prst="rect">
                      <a:avLst/>
                    </a:prstGeom>
                  </pic:spPr>
                </pic:pic>
              </a:graphicData>
            </a:graphic>
          </wp:anchor>
        </w:drawing>
      </w:r>
      <w:r>
        <w:rPr>
          <w:rFonts w:ascii="Arial"/>
          <w:b/>
          <w:spacing w:val="-10"/>
          <w:sz w:val="21"/>
        </w:rPr>
        <w:t>KNOWLEDGE</w:t>
      </w:r>
      <w:r>
        <w:rPr>
          <w:rFonts w:ascii="Arial"/>
          <w:b/>
          <w:spacing w:val="14"/>
          <w:sz w:val="21"/>
        </w:rPr>
        <w:t> </w:t>
      </w:r>
      <w:r>
        <w:rPr>
          <w:rFonts w:ascii="Arial"/>
          <w:b/>
          <w:spacing w:val="-10"/>
          <w:sz w:val="21"/>
        </w:rPr>
        <w:t>CHECK</w:t>
      </w:r>
      <w:r>
        <w:rPr>
          <w:rFonts w:ascii="Arial"/>
          <w:b/>
          <w:spacing w:val="-3"/>
          <w:sz w:val="21"/>
        </w:rPr>
        <w:t> </w:t>
      </w:r>
      <w:r>
        <w:rPr>
          <w:rFonts w:ascii="Arial"/>
          <w:b/>
          <w:spacing w:val="-10"/>
          <w:sz w:val="21"/>
        </w:rPr>
        <w:t>18.</w:t>
      </w:r>
      <w:r>
        <w:rPr>
          <w:rFonts w:ascii="Arial"/>
          <w:b/>
          <w:spacing w:val="-5"/>
          <w:sz w:val="21"/>
        </w:rPr>
        <w:t> </w:t>
      </w:r>
      <w:r>
        <w:rPr>
          <w:rFonts w:ascii="Arial"/>
          <w:b/>
          <w:spacing w:val="-12"/>
          <w:sz w:val="21"/>
        </w:rPr>
        <w:t>7</w:t>
      </w:r>
    </w:p>
    <w:p>
      <w:pPr>
        <w:spacing w:line="249" w:lineRule="auto" w:before="107"/>
        <w:ind w:left="2502" w:right="24" w:hanging="4"/>
        <w:jc w:val="left"/>
        <w:rPr>
          <w:rFonts w:ascii="Arial"/>
          <w:sz w:val="20"/>
        </w:rPr>
      </w:pPr>
      <w:r>
        <w:rPr>
          <w:rFonts w:ascii="Arial"/>
          <w:spacing w:val="-4"/>
          <w:sz w:val="20"/>
        </w:rPr>
        <w:t>One</w:t>
      </w:r>
      <w:r>
        <w:rPr>
          <w:rFonts w:ascii="Arial"/>
          <w:spacing w:val="-15"/>
          <w:sz w:val="20"/>
        </w:rPr>
        <w:t> </w:t>
      </w:r>
      <w:r>
        <w:rPr>
          <w:rFonts w:ascii="Arial"/>
          <w:spacing w:val="-4"/>
          <w:sz w:val="20"/>
        </w:rPr>
        <w:t>ofyourcustomers</w:t>
      </w:r>
      <w:r>
        <w:rPr>
          <w:rFonts w:ascii="Arial"/>
          <w:spacing w:val="-28"/>
          <w:sz w:val="20"/>
        </w:rPr>
        <w:t> </w:t>
      </w:r>
      <w:r>
        <w:rPr>
          <w:rFonts w:ascii="Arial"/>
          <w:spacing w:val="-4"/>
          <w:sz w:val="20"/>
        </w:rPr>
        <w:t>has</w:t>
      </w:r>
      <w:r>
        <w:rPr>
          <w:rFonts w:ascii="Arial"/>
          <w:spacing w:val="-17"/>
          <w:sz w:val="20"/>
        </w:rPr>
        <w:t> </w:t>
      </w:r>
      <w:r>
        <w:rPr>
          <w:rFonts w:ascii="Arial"/>
          <w:spacing w:val="-4"/>
          <w:sz w:val="20"/>
        </w:rPr>
        <w:t>a</w:t>
      </w:r>
      <w:r>
        <w:rPr>
          <w:rFonts w:ascii="Arial"/>
          <w:spacing w:val="-25"/>
          <w:sz w:val="20"/>
        </w:rPr>
        <w:t> </w:t>
      </w:r>
      <w:r>
        <w:rPr>
          <w:rFonts w:ascii="Arial"/>
          <w:spacing w:val="-4"/>
          <w:sz w:val="20"/>
        </w:rPr>
        <w:t>14-year-old</w:t>
      </w:r>
      <w:r>
        <w:rPr>
          <w:rFonts w:ascii="Arial"/>
          <w:spacing w:val="-10"/>
          <w:sz w:val="20"/>
        </w:rPr>
        <w:t> </w:t>
      </w:r>
      <w:r>
        <w:rPr>
          <w:rFonts w:ascii="Arial"/>
          <w:spacing w:val="-4"/>
          <w:sz w:val="20"/>
        </w:rPr>
        <w:t>child</w:t>
      </w:r>
      <w:r>
        <w:rPr>
          <w:rFonts w:ascii="Arial"/>
          <w:spacing w:val="-11"/>
          <w:sz w:val="20"/>
        </w:rPr>
        <w:t> </w:t>
      </w:r>
      <w:r>
        <w:rPr>
          <w:rFonts w:ascii="Arial"/>
          <w:spacing w:val="-4"/>
          <w:sz w:val="20"/>
        </w:rPr>
        <w:t>with</w:t>
      </w:r>
      <w:r>
        <w:rPr>
          <w:rFonts w:ascii="Arial"/>
          <w:spacing w:val="-12"/>
          <w:sz w:val="20"/>
        </w:rPr>
        <w:t> </w:t>
      </w:r>
      <w:r>
        <w:rPr>
          <w:rFonts w:ascii="Arial"/>
          <w:spacing w:val="-4"/>
          <w:sz w:val="20"/>
        </w:rPr>
        <w:t>a</w:t>
      </w:r>
      <w:r>
        <w:rPr>
          <w:rFonts w:ascii="Arial"/>
          <w:spacing w:val="-13"/>
          <w:sz w:val="20"/>
        </w:rPr>
        <w:t> </w:t>
      </w:r>
      <w:r>
        <w:rPr>
          <w:rFonts w:ascii="Arial"/>
          <w:spacing w:val="-4"/>
          <w:sz w:val="20"/>
        </w:rPr>
        <w:t>high</w:t>
      </w:r>
      <w:r>
        <w:rPr>
          <w:rFonts w:ascii="Arial"/>
          <w:spacing w:val="-11"/>
          <w:sz w:val="20"/>
        </w:rPr>
        <w:t> </w:t>
      </w:r>
      <w:r>
        <w:rPr>
          <w:rFonts w:ascii="Arial"/>
          <w:spacing w:val="-4"/>
          <w:sz w:val="20"/>
        </w:rPr>
        <w:t>level</w:t>
      </w:r>
      <w:r>
        <w:rPr>
          <w:rFonts w:ascii="Arial"/>
          <w:spacing w:val="-17"/>
          <w:sz w:val="20"/>
        </w:rPr>
        <w:t> </w:t>
      </w:r>
      <w:r>
        <w:rPr>
          <w:rFonts w:ascii="Arial"/>
          <w:spacing w:val="-4"/>
          <w:sz w:val="20"/>
        </w:rPr>
        <w:t>of</w:t>
      </w:r>
      <w:r>
        <w:rPr>
          <w:rFonts w:ascii="Arial"/>
          <w:spacing w:val="-23"/>
          <w:sz w:val="20"/>
        </w:rPr>
        <w:t> </w:t>
      </w:r>
      <w:r>
        <w:rPr>
          <w:rFonts w:ascii="Arial"/>
          <w:spacing w:val="-4"/>
          <w:sz w:val="20"/>
        </w:rPr>
        <w:t>interest</w:t>
      </w:r>
      <w:r>
        <w:rPr>
          <w:rFonts w:ascii="Arial"/>
          <w:spacing w:val="-10"/>
          <w:sz w:val="20"/>
        </w:rPr>
        <w:t> </w:t>
      </w:r>
      <w:r>
        <w:rPr>
          <w:rFonts w:ascii="Arial"/>
          <w:spacing w:val="-4"/>
          <w:sz w:val="20"/>
        </w:rPr>
        <w:t>in </w:t>
      </w:r>
      <w:r>
        <w:rPr>
          <w:rFonts w:ascii="Arial"/>
          <w:w w:val="90"/>
          <w:sz w:val="20"/>
        </w:rPr>
        <w:t>investing.</w:t>
      </w:r>
      <w:r>
        <w:rPr>
          <w:rFonts w:ascii="Arial"/>
          <w:spacing w:val="-8"/>
          <w:w w:val="90"/>
          <w:sz w:val="20"/>
        </w:rPr>
        <w:t> </w:t>
      </w:r>
      <w:r>
        <w:rPr>
          <w:rFonts w:ascii="Arial"/>
          <w:w w:val="90"/>
          <w:sz w:val="20"/>
        </w:rPr>
        <w:t>The</w:t>
      </w:r>
      <w:r>
        <w:rPr>
          <w:rFonts w:ascii="Arial"/>
          <w:spacing w:val="-11"/>
          <w:w w:val="90"/>
          <w:sz w:val="20"/>
        </w:rPr>
        <w:t> </w:t>
      </w:r>
      <w:r>
        <w:rPr>
          <w:rFonts w:ascii="Arial"/>
          <w:w w:val="90"/>
          <w:sz w:val="20"/>
        </w:rPr>
        <w:t>child's</w:t>
      </w:r>
      <w:r>
        <w:rPr>
          <w:rFonts w:ascii="Arial"/>
          <w:spacing w:val="-14"/>
          <w:w w:val="90"/>
          <w:sz w:val="20"/>
        </w:rPr>
        <w:t> </w:t>
      </w:r>
      <w:r>
        <w:rPr>
          <w:rFonts w:ascii="Arial"/>
          <w:w w:val="90"/>
          <w:sz w:val="20"/>
        </w:rPr>
        <w:t>special</w:t>
      </w:r>
      <w:r>
        <w:rPr>
          <w:rFonts w:ascii="Arial"/>
          <w:spacing w:val="-4"/>
          <w:w w:val="90"/>
          <w:sz w:val="20"/>
        </w:rPr>
        <w:t> </w:t>
      </w:r>
      <w:r>
        <w:rPr>
          <w:rFonts w:ascii="Arial"/>
          <w:w w:val="90"/>
          <w:sz w:val="20"/>
        </w:rPr>
        <w:t>passion</w:t>
      </w:r>
      <w:r>
        <w:rPr>
          <w:rFonts w:ascii="Arial"/>
          <w:spacing w:val="-1"/>
          <w:w w:val="90"/>
          <w:sz w:val="20"/>
        </w:rPr>
        <w:t> </w:t>
      </w:r>
      <w:r>
        <w:rPr>
          <w:rFonts w:ascii="Arial"/>
          <w:w w:val="90"/>
          <w:sz w:val="20"/>
        </w:rPr>
        <w:t>is</w:t>
      </w:r>
      <w:r>
        <w:rPr>
          <w:rFonts w:ascii="Arial"/>
          <w:spacing w:val="-16"/>
          <w:w w:val="90"/>
          <w:sz w:val="20"/>
        </w:rPr>
        <w:t> </w:t>
      </w:r>
      <w:r>
        <w:rPr>
          <w:rFonts w:ascii="Arial"/>
          <w:w w:val="90"/>
          <w:sz w:val="20"/>
        </w:rPr>
        <w:t>real</w:t>
      </w:r>
      <w:r>
        <w:rPr>
          <w:rFonts w:ascii="Arial"/>
          <w:spacing w:val="-13"/>
          <w:w w:val="90"/>
          <w:sz w:val="20"/>
        </w:rPr>
        <w:t> </w:t>
      </w:r>
      <w:r>
        <w:rPr>
          <w:rFonts w:ascii="Arial"/>
          <w:w w:val="90"/>
          <w:sz w:val="20"/>
        </w:rPr>
        <w:t>estate.</w:t>
      </w:r>
      <w:r>
        <w:rPr>
          <w:rFonts w:ascii="Arial"/>
          <w:spacing w:val="-11"/>
          <w:w w:val="90"/>
          <w:sz w:val="20"/>
        </w:rPr>
        <w:t> </w:t>
      </w:r>
      <w:r>
        <w:rPr>
          <w:rFonts w:ascii="Arial"/>
          <w:w w:val="90"/>
          <w:sz w:val="20"/>
        </w:rPr>
        <w:t>What</w:t>
      </w:r>
      <w:r>
        <w:rPr>
          <w:rFonts w:ascii="Arial"/>
          <w:spacing w:val="-6"/>
          <w:w w:val="90"/>
          <w:sz w:val="20"/>
        </w:rPr>
        <w:t> </w:t>
      </w:r>
      <w:r>
        <w:rPr>
          <w:rFonts w:ascii="Arial"/>
          <w:w w:val="90"/>
          <w:sz w:val="20"/>
        </w:rPr>
        <w:t>would</w:t>
      </w:r>
      <w:r>
        <w:rPr>
          <w:rFonts w:ascii="Arial"/>
          <w:spacing w:val="-9"/>
          <w:w w:val="90"/>
          <w:sz w:val="20"/>
        </w:rPr>
        <w:t> </w:t>
      </w:r>
      <w:r>
        <w:rPr>
          <w:rFonts w:ascii="Arial"/>
          <w:w w:val="90"/>
          <w:sz w:val="20"/>
        </w:rPr>
        <w:t>you</w:t>
      </w:r>
      <w:r>
        <w:rPr>
          <w:rFonts w:ascii="Arial"/>
          <w:spacing w:val="-10"/>
          <w:w w:val="90"/>
          <w:sz w:val="20"/>
        </w:rPr>
        <w:t> </w:t>
      </w:r>
      <w:r>
        <w:rPr>
          <w:rFonts w:ascii="Arial"/>
          <w:w w:val="90"/>
          <w:sz w:val="20"/>
        </w:rPr>
        <w:t>suggest</w:t>
      </w:r>
      <w:r>
        <w:rPr>
          <w:rFonts w:ascii="Arial"/>
          <w:spacing w:val="-4"/>
          <w:w w:val="90"/>
          <w:sz w:val="20"/>
        </w:rPr>
        <w:t> </w:t>
      </w:r>
      <w:r>
        <w:rPr>
          <w:rFonts w:ascii="Arial"/>
          <w:w w:val="90"/>
          <w:sz w:val="20"/>
        </w:rPr>
        <w:t>that </w:t>
      </w:r>
      <w:r>
        <w:rPr>
          <w:rFonts w:ascii="Arial"/>
          <w:spacing w:val="-4"/>
          <w:sz w:val="20"/>
        </w:rPr>
        <w:t>would</w:t>
      </w:r>
      <w:r>
        <w:rPr>
          <w:rFonts w:ascii="Arial"/>
          <w:spacing w:val="-12"/>
          <w:sz w:val="20"/>
        </w:rPr>
        <w:t> </w:t>
      </w:r>
      <w:r>
        <w:rPr>
          <w:rFonts w:ascii="Arial"/>
          <w:spacing w:val="-4"/>
          <w:sz w:val="20"/>
        </w:rPr>
        <w:t>probably be</w:t>
      </w:r>
      <w:r>
        <w:rPr>
          <w:rFonts w:ascii="Arial"/>
          <w:spacing w:val="-19"/>
          <w:sz w:val="20"/>
        </w:rPr>
        <w:t> </w:t>
      </w:r>
      <w:r>
        <w:rPr>
          <w:rFonts w:ascii="Arial"/>
          <w:spacing w:val="-4"/>
          <w:sz w:val="20"/>
        </w:rPr>
        <w:t>the</w:t>
      </w:r>
      <w:r>
        <w:rPr>
          <w:rFonts w:ascii="Arial"/>
          <w:spacing w:val="-19"/>
          <w:sz w:val="20"/>
        </w:rPr>
        <w:t> </w:t>
      </w:r>
      <w:r>
        <w:rPr>
          <w:rFonts w:ascii="Arial"/>
          <w:spacing w:val="-4"/>
          <w:sz w:val="20"/>
        </w:rPr>
        <w:t>best</w:t>
      </w:r>
      <w:r>
        <w:rPr>
          <w:rFonts w:ascii="Arial"/>
          <w:spacing w:val="-10"/>
          <w:sz w:val="20"/>
        </w:rPr>
        <w:t> </w:t>
      </w:r>
      <w:r>
        <w:rPr>
          <w:rFonts w:ascii="Arial"/>
          <w:spacing w:val="-4"/>
          <w:sz w:val="20"/>
        </w:rPr>
        <w:t>type</w:t>
      </w:r>
      <w:r>
        <w:rPr>
          <w:rFonts w:ascii="Arial"/>
          <w:spacing w:val="-18"/>
          <w:sz w:val="20"/>
        </w:rPr>
        <w:t> </w:t>
      </w:r>
      <w:r>
        <w:rPr>
          <w:rFonts w:ascii="Arial"/>
          <w:spacing w:val="-4"/>
          <w:sz w:val="20"/>
        </w:rPr>
        <w:t>of</w:t>
      </w:r>
      <w:r>
        <w:rPr>
          <w:rFonts w:ascii="Arial"/>
          <w:spacing w:val="-19"/>
          <w:sz w:val="20"/>
        </w:rPr>
        <w:t> </w:t>
      </w:r>
      <w:r>
        <w:rPr>
          <w:rFonts w:ascii="Arial"/>
          <w:spacing w:val="-4"/>
          <w:sz w:val="20"/>
        </w:rPr>
        <w:t>account</w:t>
      </w:r>
      <w:r>
        <w:rPr>
          <w:rFonts w:ascii="Arial"/>
          <w:spacing w:val="-6"/>
          <w:sz w:val="20"/>
        </w:rPr>
        <w:t> </w:t>
      </w:r>
      <w:r>
        <w:rPr>
          <w:rFonts w:ascii="Arial"/>
          <w:spacing w:val="-4"/>
          <w:sz w:val="20"/>
        </w:rPr>
        <w:t>to</w:t>
      </w:r>
      <w:r>
        <w:rPr>
          <w:rFonts w:ascii="Arial"/>
          <w:spacing w:val="-23"/>
          <w:sz w:val="20"/>
        </w:rPr>
        <w:t> </w:t>
      </w:r>
      <w:r>
        <w:rPr>
          <w:rFonts w:ascii="Arial"/>
          <w:spacing w:val="-4"/>
          <w:sz w:val="20"/>
        </w:rPr>
        <w:t>open</w:t>
      </w:r>
      <w:r>
        <w:rPr>
          <w:rFonts w:ascii="Arial"/>
          <w:spacing w:val="-9"/>
          <w:sz w:val="20"/>
        </w:rPr>
        <w:t> </w:t>
      </w:r>
      <w:r>
        <w:rPr>
          <w:rFonts w:ascii="Arial"/>
          <w:spacing w:val="-4"/>
          <w:sz w:val="20"/>
        </w:rPr>
        <w:t>for</w:t>
      </w:r>
      <w:r>
        <w:rPr>
          <w:rFonts w:ascii="Arial"/>
          <w:spacing w:val="-15"/>
          <w:sz w:val="20"/>
        </w:rPr>
        <w:t> </w:t>
      </w:r>
      <w:r>
        <w:rPr>
          <w:rFonts w:ascii="Arial"/>
          <w:spacing w:val="-4"/>
          <w:sz w:val="20"/>
        </w:rPr>
        <w:t>the</w:t>
      </w:r>
      <w:r>
        <w:rPr>
          <w:rFonts w:ascii="Arial"/>
          <w:spacing w:val="-23"/>
          <w:sz w:val="20"/>
        </w:rPr>
        <w:t> </w:t>
      </w:r>
      <w:r>
        <w:rPr>
          <w:rFonts w:ascii="Arial"/>
          <w:spacing w:val="-4"/>
          <w:sz w:val="20"/>
        </w:rPr>
        <w:t>child?</w:t>
      </w:r>
    </w:p>
    <w:p>
      <w:pPr>
        <w:pStyle w:val="ListParagraph"/>
        <w:numPr>
          <w:ilvl w:val="0"/>
          <w:numId w:val="95"/>
        </w:numPr>
        <w:tabs>
          <w:tab w:pos="2943" w:val="left" w:leader="none"/>
        </w:tabs>
        <w:spacing w:line="240" w:lineRule="auto" w:before="21" w:after="0"/>
        <w:ind w:left="2943" w:right="0" w:hanging="323"/>
        <w:jc w:val="left"/>
        <w:rPr>
          <w:sz w:val="20"/>
        </w:rPr>
      </w:pPr>
      <w:r>
        <w:rPr>
          <w:w w:val="90"/>
          <w:sz w:val="20"/>
        </w:rPr>
        <w:t>Coverdell</w:t>
      </w:r>
      <w:r>
        <w:rPr>
          <w:spacing w:val="-4"/>
          <w:w w:val="90"/>
          <w:sz w:val="20"/>
        </w:rPr>
        <w:t> </w:t>
      </w:r>
      <w:r>
        <w:rPr>
          <w:spacing w:val="-5"/>
          <w:sz w:val="20"/>
        </w:rPr>
        <w:t>ESA</w:t>
      </w:r>
    </w:p>
    <w:p>
      <w:pPr>
        <w:pStyle w:val="ListParagraph"/>
        <w:numPr>
          <w:ilvl w:val="0"/>
          <w:numId w:val="95"/>
        </w:numPr>
        <w:tabs>
          <w:tab w:pos="2947" w:val="left" w:leader="none"/>
        </w:tabs>
        <w:spacing w:line="240" w:lineRule="auto" w:before="33" w:after="0"/>
        <w:ind w:left="2947" w:right="0" w:hanging="338"/>
        <w:jc w:val="left"/>
        <w:rPr>
          <w:sz w:val="20"/>
        </w:rPr>
      </w:pPr>
      <w:r>
        <w:rPr>
          <w:spacing w:val="-6"/>
          <w:sz w:val="20"/>
        </w:rPr>
        <w:t>Joint</w:t>
      </w:r>
      <w:r>
        <w:rPr>
          <w:spacing w:val="-8"/>
          <w:sz w:val="20"/>
        </w:rPr>
        <w:t> </w:t>
      </w:r>
      <w:r>
        <w:rPr>
          <w:spacing w:val="-6"/>
          <w:sz w:val="20"/>
        </w:rPr>
        <w:t>account</w:t>
      </w:r>
      <w:r>
        <w:rPr>
          <w:spacing w:val="1"/>
          <w:sz w:val="20"/>
        </w:rPr>
        <w:t> </w:t>
      </w:r>
      <w:r>
        <w:rPr>
          <w:spacing w:val="-6"/>
          <w:sz w:val="20"/>
        </w:rPr>
        <w:t>with</w:t>
      </w:r>
      <w:r>
        <w:rPr>
          <w:spacing w:val="-12"/>
          <w:sz w:val="20"/>
        </w:rPr>
        <w:t> </w:t>
      </w:r>
      <w:r>
        <w:rPr>
          <w:spacing w:val="-6"/>
          <w:sz w:val="20"/>
        </w:rPr>
        <w:t>right</w:t>
      </w:r>
      <w:r>
        <w:rPr>
          <w:spacing w:val="-14"/>
          <w:sz w:val="20"/>
        </w:rPr>
        <w:t> </w:t>
      </w:r>
      <w:r>
        <w:rPr>
          <w:spacing w:val="-6"/>
          <w:sz w:val="20"/>
        </w:rPr>
        <w:t>of</w:t>
      </w:r>
      <w:r>
        <w:rPr>
          <w:spacing w:val="-17"/>
          <w:sz w:val="20"/>
        </w:rPr>
        <w:t> </w:t>
      </w:r>
      <w:r>
        <w:rPr>
          <w:spacing w:val="-6"/>
          <w:sz w:val="20"/>
        </w:rPr>
        <w:t>survivorship</w:t>
      </w:r>
      <w:r>
        <w:rPr>
          <w:spacing w:val="4"/>
          <w:sz w:val="20"/>
        </w:rPr>
        <w:t> </w:t>
      </w:r>
      <w:r>
        <w:rPr>
          <w:spacing w:val="-6"/>
          <w:sz w:val="20"/>
        </w:rPr>
        <w:t>(JTWROS}</w:t>
      </w:r>
    </w:p>
    <w:p>
      <w:pPr>
        <w:pStyle w:val="ListParagraph"/>
        <w:numPr>
          <w:ilvl w:val="0"/>
          <w:numId w:val="95"/>
        </w:numPr>
        <w:tabs>
          <w:tab w:pos="2944" w:val="left" w:leader="none"/>
        </w:tabs>
        <w:spacing w:line="240" w:lineRule="auto" w:before="29" w:after="0"/>
        <w:ind w:left="2944" w:right="0" w:hanging="334"/>
        <w:jc w:val="left"/>
        <w:rPr>
          <w:sz w:val="20"/>
        </w:rPr>
      </w:pPr>
      <w:r>
        <w:rPr>
          <w:w w:val="90"/>
          <w:sz w:val="20"/>
        </w:rPr>
        <w:t>Uniform</w:t>
      </w:r>
      <w:r>
        <w:rPr>
          <w:spacing w:val="-6"/>
          <w:sz w:val="20"/>
        </w:rPr>
        <w:t> </w:t>
      </w:r>
      <w:r>
        <w:rPr>
          <w:w w:val="90"/>
          <w:sz w:val="20"/>
        </w:rPr>
        <w:t>Gifts</w:t>
      </w:r>
      <w:r>
        <w:rPr>
          <w:spacing w:val="-5"/>
          <w:sz w:val="20"/>
        </w:rPr>
        <w:t> </w:t>
      </w:r>
      <w:r>
        <w:rPr>
          <w:w w:val="90"/>
          <w:sz w:val="20"/>
        </w:rPr>
        <w:t>to</w:t>
      </w:r>
      <w:r>
        <w:rPr>
          <w:spacing w:val="-5"/>
          <w:w w:val="90"/>
          <w:sz w:val="20"/>
        </w:rPr>
        <w:t> </w:t>
      </w:r>
      <w:r>
        <w:rPr>
          <w:w w:val="90"/>
          <w:sz w:val="20"/>
        </w:rPr>
        <w:t>Minors</w:t>
      </w:r>
      <w:r>
        <w:rPr>
          <w:spacing w:val="-1"/>
          <w:sz w:val="20"/>
        </w:rPr>
        <w:t> </w:t>
      </w:r>
      <w:r>
        <w:rPr>
          <w:w w:val="90"/>
          <w:sz w:val="20"/>
        </w:rPr>
        <w:t>Act</w:t>
      </w:r>
      <w:r>
        <w:rPr>
          <w:spacing w:val="-3"/>
          <w:w w:val="90"/>
          <w:sz w:val="20"/>
        </w:rPr>
        <w:t> </w:t>
      </w:r>
      <w:r>
        <w:rPr>
          <w:spacing w:val="-2"/>
          <w:w w:val="90"/>
          <w:sz w:val="20"/>
        </w:rPr>
        <w:t>(UGMA}</w:t>
      </w:r>
    </w:p>
    <w:p>
      <w:pPr>
        <w:pStyle w:val="ListParagraph"/>
        <w:numPr>
          <w:ilvl w:val="0"/>
          <w:numId w:val="95"/>
        </w:numPr>
        <w:tabs>
          <w:tab w:pos="2944" w:val="left" w:leader="none"/>
        </w:tabs>
        <w:spacing w:line="240" w:lineRule="auto" w:before="33" w:after="0"/>
        <w:ind w:left="2944" w:right="0" w:hanging="343"/>
        <w:jc w:val="left"/>
        <w:rPr>
          <w:sz w:val="20"/>
        </w:rPr>
      </w:pPr>
      <w:r>
        <w:rPr>
          <w:w w:val="90"/>
          <w:sz w:val="20"/>
        </w:rPr>
        <w:t>Uniform</w:t>
      </w:r>
      <w:r>
        <w:rPr>
          <w:spacing w:val="1"/>
          <w:sz w:val="20"/>
        </w:rPr>
        <w:t> </w:t>
      </w:r>
      <w:r>
        <w:rPr>
          <w:w w:val="90"/>
          <w:sz w:val="20"/>
        </w:rPr>
        <w:t>Transfer</w:t>
      </w:r>
      <w:r>
        <w:rPr>
          <w:spacing w:val="-3"/>
          <w:sz w:val="20"/>
        </w:rPr>
        <w:t> </w:t>
      </w:r>
      <w:r>
        <w:rPr>
          <w:w w:val="90"/>
          <w:sz w:val="20"/>
        </w:rPr>
        <w:t>to</w:t>
      </w:r>
      <w:r>
        <w:rPr>
          <w:spacing w:val="-9"/>
          <w:w w:val="90"/>
          <w:sz w:val="20"/>
        </w:rPr>
        <w:t> </w:t>
      </w:r>
      <w:r>
        <w:rPr>
          <w:w w:val="90"/>
          <w:sz w:val="20"/>
        </w:rPr>
        <w:t>Minors</w:t>
      </w:r>
      <w:r>
        <w:rPr>
          <w:spacing w:val="-1"/>
          <w:w w:val="90"/>
          <w:sz w:val="20"/>
        </w:rPr>
        <w:t> </w:t>
      </w:r>
      <w:r>
        <w:rPr>
          <w:w w:val="90"/>
          <w:sz w:val="20"/>
        </w:rPr>
        <w:t>Act</w:t>
      </w:r>
      <w:r>
        <w:rPr>
          <w:spacing w:val="-3"/>
          <w:w w:val="90"/>
          <w:sz w:val="20"/>
        </w:rPr>
        <w:t> </w:t>
      </w:r>
      <w:r>
        <w:rPr>
          <w:spacing w:val="-2"/>
          <w:w w:val="90"/>
          <w:sz w:val="20"/>
        </w:rPr>
        <w:t>(UTMA)</w:t>
      </w:r>
    </w:p>
    <w:p>
      <w:pPr>
        <w:pStyle w:val="ListParagraph"/>
        <w:numPr>
          <w:ilvl w:val="0"/>
          <w:numId w:val="96"/>
        </w:numPr>
        <w:tabs>
          <w:tab w:pos="2497" w:val="left" w:leader="none"/>
          <w:tab w:pos="2500" w:val="left" w:leader="none"/>
        </w:tabs>
        <w:spacing w:line="249" w:lineRule="auto" w:before="102" w:after="0"/>
        <w:ind w:left="2500" w:right="114" w:hanging="359"/>
        <w:jc w:val="left"/>
        <w:rPr>
          <w:sz w:val="20"/>
        </w:rPr>
      </w:pPr>
      <w:r>
        <w:rPr>
          <w:spacing w:val="-6"/>
          <w:sz w:val="20"/>
        </w:rPr>
        <w:t>It</w:t>
      </w:r>
      <w:r>
        <w:rPr>
          <w:spacing w:val="-21"/>
          <w:sz w:val="20"/>
        </w:rPr>
        <w:t> </w:t>
      </w:r>
      <w:r>
        <w:rPr>
          <w:spacing w:val="-6"/>
          <w:sz w:val="20"/>
        </w:rPr>
        <w:t>is</w:t>
      </w:r>
      <w:r>
        <w:rPr>
          <w:spacing w:val="-14"/>
          <w:sz w:val="20"/>
        </w:rPr>
        <w:t> </w:t>
      </w:r>
      <w:r>
        <w:rPr>
          <w:spacing w:val="-6"/>
          <w:sz w:val="20"/>
        </w:rPr>
        <w:t>not</w:t>
      </w:r>
      <w:r>
        <w:rPr>
          <w:spacing w:val="-10"/>
          <w:sz w:val="20"/>
        </w:rPr>
        <w:t> </w:t>
      </w:r>
      <w:r>
        <w:rPr>
          <w:spacing w:val="-6"/>
          <w:sz w:val="20"/>
        </w:rPr>
        <w:t>uncommon</w:t>
      </w:r>
      <w:r>
        <w:rPr>
          <w:spacing w:val="9"/>
          <w:sz w:val="20"/>
        </w:rPr>
        <w:t> </w:t>
      </w:r>
      <w:r>
        <w:rPr>
          <w:spacing w:val="-6"/>
          <w:sz w:val="20"/>
        </w:rPr>
        <w:t>to</w:t>
      </w:r>
      <w:r>
        <w:rPr>
          <w:spacing w:val="-12"/>
          <w:sz w:val="20"/>
        </w:rPr>
        <w:t> </w:t>
      </w:r>
      <w:r>
        <w:rPr>
          <w:spacing w:val="-6"/>
          <w:sz w:val="20"/>
        </w:rPr>
        <w:t>find</w:t>
      </w:r>
      <w:r>
        <w:rPr>
          <w:spacing w:val="-13"/>
          <w:sz w:val="20"/>
        </w:rPr>
        <w:t> </w:t>
      </w:r>
      <w:r>
        <w:rPr>
          <w:spacing w:val="-6"/>
          <w:sz w:val="20"/>
        </w:rPr>
        <w:t>individuals working</w:t>
      </w:r>
      <w:r>
        <w:rPr>
          <w:spacing w:val="-17"/>
          <w:sz w:val="20"/>
        </w:rPr>
        <w:t> </w:t>
      </w:r>
      <w:r>
        <w:rPr>
          <w:spacing w:val="-6"/>
          <w:sz w:val="20"/>
        </w:rPr>
        <w:t>full</w:t>
      </w:r>
      <w:r>
        <w:rPr>
          <w:spacing w:val="-18"/>
          <w:sz w:val="20"/>
        </w:rPr>
        <w:t> </w:t>
      </w:r>
      <w:r>
        <w:rPr>
          <w:spacing w:val="-6"/>
          <w:sz w:val="20"/>
        </w:rPr>
        <w:t>time</w:t>
      </w:r>
      <w:r>
        <w:rPr>
          <w:spacing w:val="-13"/>
          <w:sz w:val="20"/>
        </w:rPr>
        <w:t> </w:t>
      </w:r>
      <w:r>
        <w:rPr>
          <w:spacing w:val="-6"/>
          <w:sz w:val="20"/>
        </w:rPr>
        <w:t>well</w:t>
      </w:r>
      <w:r>
        <w:rPr>
          <w:spacing w:val="-15"/>
          <w:sz w:val="20"/>
        </w:rPr>
        <w:t> </w:t>
      </w:r>
      <w:r>
        <w:rPr>
          <w:spacing w:val="-6"/>
          <w:sz w:val="20"/>
        </w:rPr>
        <w:t>after</w:t>
      </w:r>
      <w:r>
        <w:rPr>
          <w:spacing w:val="-7"/>
          <w:sz w:val="20"/>
        </w:rPr>
        <w:t> </w:t>
      </w:r>
      <w:r>
        <w:rPr>
          <w:spacing w:val="-6"/>
          <w:sz w:val="20"/>
        </w:rPr>
        <w:t>normal</w:t>
      </w:r>
      <w:r>
        <w:rPr>
          <w:spacing w:val="-13"/>
          <w:sz w:val="20"/>
        </w:rPr>
        <w:t> </w:t>
      </w:r>
      <w:r>
        <w:rPr>
          <w:spacing w:val="-6"/>
          <w:sz w:val="20"/>
        </w:rPr>
        <w:t>retirement </w:t>
      </w:r>
      <w:r>
        <w:rPr>
          <w:w w:val="90"/>
          <w:sz w:val="20"/>
        </w:rPr>
        <w:t>age.</w:t>
      </w:r>
      <w:r>
        <w:rPr>
          <w:spacing w:val="-5"/>
          <w:w w:val="90"/>
          <w:sz w:val="20"/>
        </w:rPr>
        <w:t> </w:t>
      </w:r>
      <w:r>
        <w:rPr>
          <w:w w:val="90"/>
          <w:sz w:val="20"/>
        </w:rPr>
        <w:t>You have a 79-year-old</w:t>
      </w:r>
      <w:r>
        <w:rPr>
          <w:sz w:val="20"/>
        </w:rPr>
        <w:t> </w:t>
      </w:r>
      <w:r>
        <w:rPr>
          <w:w w:val="90"/>
          <w:sz w:val="20"/>
        </w:rPr>
        <w:t>client who</w:t>
      </w:r>
      <w:r>
        <w:rPr>
          <w:spacing w:val="-2"/>
          <w:w w:val="90"/>
          <w:sz w:val="20"/>
        </w:rPr>
        <w:t> </w:t>
      </w:r>
      <w:r>
        <w:rPr>
          <w:w w:val="90"/>
          <w:sz w:val="20"/>
        </w:rPr>
        <w:t>still</w:t>
      </w:r>
      <w:r>
        <w:rPr>
          <w:spacing w:val="-6"/>
          <w:w w:val="90"/>
          <w:sz w:val="20"/>
        </w:rPr>
        <w:t> </w:t>
      </w:r>
      <w:r>
        <w:rPr>
          <w:w w:val="90"/>
          <w:sz w:val="20"/>
        </w:rPr>
        <w:t>puts</w:t>
      </w:r>
      <w:r>
        <w:rPr>
          <w:spacing w:val="-9"/>
          <w:w w:val="90"/>
          <w:sz w:val="20"/>
        </w:rPr>
        <w:t> </w:t>
      </w:r>
      <w:r>
        <w:rPr>
          <w:w w:val="90"/>
          <w:sz w:val="20"/>
        </w:rPr>
        <w:t>in</w:t>
      </w:r>
      <w:r>
        <w:rPr>
          <w:spacing w:val="-8"/>
          <w:w w:val="90"/>
          <w:sz w:val="20"/>
        </w:rPr>
        <w:t> </w:t>
      </w:r>
      <w:r>
        <w:rPr>
          <w:w w:val="90"/>
          <w:sz w:val="20"/>
        </w:rPr>
        <w:t>a</w:t>
      </w:r>
      <w:r>
        <w:rPr>
          <w:spacing w:val="-4"/>
          <w:w w:val="90"/>
          <w:sz w:val="20"/>
        </w:rPr>
        <w:t> </w:t>
      </w:r>
      <w:r>
        <w:rPr>
          <w:w w:val="90"/>
          <w:sz w:val="20"/>
        </w:rPr>
        <w:t>40-hour work week.</w:t>
      </w:r>
      <w:r>
        <w:rPr>
          <w:spacing w:val="-6"/>
          <w:w w:val="90"/>
          <w:sz w:val="20"/>
        </w:rPr>
        <w:t> </w:t>
      </w:r>
      <w:r>
        <w:rPr>
          <w:w w:val="90"/>
          <w:sz w:val="20"/>
        </w:rPr>
        <w:t>The </w:t>
      </w:r>
      <w:r>
        <w:rPr>
          <w:spacing w:val="-6"/>
          <w:sz w:val="20"/>
        </w:rPr>
        <w:t>employing</w:t>
      </w:r>
      <w:r>
        <w:rPr>
          <w:spacing w:val="-21"/>
          <w:sz w:val="20"/>
        </w:rPr>
        <w:t> </w:t>
      </w:r>
      <w:r>
        <w:rPr>
          <w:spacing w:val="-6"/>
          <w:sz w:val="20"/>
        </w:rPr>
        <w:t>company</w:t>
      </w:r>
      <w:r>
        <w:rPr>
          <w:spacing w:val="-8"/>
          <w:sz w:val="20"/>
        </w:rPr>
        <w:t> </w:t>
      </w:r>
      <w:r>
        <w:rPr>
          <w:spacing w:val="-6"/>
          <w:sz w:val="20"/>
        </w:rPr>
        <w:t>offers</w:t>
      </w:r>
      <w:r>
        <w:rPr>
          <w:spacing w:val="-17"/>
          <w:sz w:val="20"/>
        </w:rPr>
        <w:t> </w:t>
      </w:r>
      <w:r>
        <w:rPr>
          <w:spacing w:val="-6"/>
          <w:sz w:val="20"/>
        </w:rPr>
        <w:t>an</w:t>
      </w:r>
      <w:r>
        <w:rPr>
          <w:spacing w:val="-15"/>
          <w:sz w:val="20"/>
        </w:rPr>
        <w:t> </w:t>
      </w:r>
      <w:r>
        <w:rPr>
          <w:spacing w:val="-6"/>
          <w:sz w:val="20"/>
        </w:rPr>
        <w:t>HSA</w:t>
      </w:r>
      <w:r>
        <w:rPr>
          <w:spacing w:val="-8"/>
          <w:sz w:val="20"/>
        </w:rPr>
        <w:t> </w:t>
      </w:r>
      <w:r>
        <w:rPr>
          <w:spacing w:val="-6"/>
          <w:sz w:val="20"/>
        </w:rPr>
        <w:t>to</w:t>
      </w:r>
      <w:r>
        <w:rPr>
          <w:spacing w:val="-18"/>
          <w:sz w:val="20"/>
        </w:rPr>
        <w:t> </w:t>
      </w:r>
      <w:r>
        <w:rPr>
          <w:spacing w:val="-6"/>
          <w:sz w:val="20"/>
        </w:rPr>
        <w:t>those</w:t>
      </w:r>
      <w:r>
        <w:rPr>
          <w:spacing w:val="-17"/>
          <w:sz w:val="20"/>
        </w:rPr>
        <w:t> </w:t>
      </w:r>
      <w:r>
        <w:rPr>
          <w:spacing w:val="-6"/>
          <w:sz w:val="20"/>
        </w:rPr>
        <w:t>employees</w:t>
      </w:r>
      <w:r>
        <w:rPr>
          <w:spacing w:val="-8"/>
          <w:sz w:val="20"/>
        </w:rPr>
        <w:t> </w:t>
      </w:r>
      <w:r>
        <w:rPr>
          <w:spacing w:val="-6"/>
          <w:sz w:val="20"/>
        </w:rPr>
        <w:t>who</w:t>
      </w:r>
      <w:r>
        <w:rPr>
          <w:spacing w:val="-15"/>
          <w:sz w:val="20"/>
        </w:rPr>
        <w:t> </w:t>
      </w:r>
      <w:r>
        <w:rPr>
          <w:spacing w:val="-6"/>
          <w:sz w:val="20"/>
        </w:rPr>
        <w:t>qualify.</w:t>
      </w:r>
      <w:r>
        <w:rPr>
          <w:spacing w:val="-19"/>
          <w:sz w:val="20"/>
        </w:rPr>
        <w:t> </w:t>
      </w:r>
      <w:r>
        <w:rPr>
          <w:spacing w:val="-6"/>
          <w:sz w:val="20"/>
        </w:rPr>
        <w:t>If</w:t>
      </w:r>
      <w:r>
        <w:rPr>
          <w:spacing w:val="-18"/>
          <w:sz w:val="20"/>
        </w:rPr>
        <w:t> </w:t>
      </w:r>
      <w:r>
        <w:rPr>
          <w:spacing w:val="-6"/>
          <w:sz w:val="20"/>
        </w:rPr>
        <w:t>this</w:t>
      </w:r>
      <w:r>
        <w:rPr>
          <w:spacing w:val="-19"/>
          <w:sz w:val="20"/>
        </w:rPr>
        <w:t> </w:t>
      </w:r>
      <w:r>
        <w:rPr>
          <w:spacing w:val="-6"/>
          <w:sz w:val="20"/>
        </w:rPr>
        <w:t>is</w:t>
      </w:r>
      <w:r>
        <w:rPr>
          <w:spacing w:val="-26"/>
          <w:sz w:val="20"/>
        </w:rPr>
        <w:t> </w:t>
      </w:r>
      <w:r>
        <w:rPr>
          <w:spacing w:val="-6"/>
          <w:sz w:val="20"/>
        </w:rPr>
        <w:t>your </w:t>
      </w:r>
      <w:r>
        <w:rPr>
          <w:spacing w:val="-4"/>
          <w:sz w:val="20"/>
        </w:rPr>
        <w:t>customer, one</w:t>
      </w:r>
      <w:r>
        <w:rPr>
          <w:spacing w:val="-14"/>
          <w:sz w:val="20"/>
        </w:rPr>
        <w:t> </w:t>
      </w:r>
      <w:r>
        <w:rPr>
          <w:spacing w:val="-4"/>
          <w:sz w:val="20"/>
        </w:rPr>
        <w:t>thing</w:t>
      </w:r>
      <w:r>
        <w:rPr>
          <w:spacing w:val="-29"/>
          <w:sz w:val="20"/>
        </w:rPr>
        <w:t> </w:t>
      </w:r>
      <w:r>
        <w:rPr>
          <w:spacing w:val="-4"/>
          <w:sz w:val="20"/>
        </w:rPr>
        <w:t>to</w:t>
      </w:r>
      <w:r>
        <w:rPr>
          <w:spacing w:val="-14"/>
          <w:sz w:val="20"/>
        </w:rPr>
        <w:t> </w:t>
      </w:r>
      <w:r>
        <w:rPr>
          <w:spacing w:val="-4"/>
          <w:sz w:val="20"/>
        </w:rPr>
        <w:t>note</w:t>
      </w:r>
      <w:r>
        <w:rPr>
          <w:spacing w:val="-8"/>
          <w:sz w:val="20"/>
        </w:rPr>
        <w:t> </w:t>
      </w:r>
      <w:r>
        <w:rPr>
          <w:spacing w:val="-4"/>
          <w:sz w:val="20"/>
        </w:rPr>
        <w:t>that</w:t>
      </w:r>
      <w:r>
        <w:rPr>
          <w:spacing w:val="-15"/>
          <w:sz w:val="20"/>
        </w:rPr>
        <w:t> </w:t>
      </w:r>
      <w:r>
        <w:rPr>
          <w:spacing w:val="-4"/>
          <w:sz w:val="20"/>
        </w:rPr>
        <w:t>likely</w:t>
      </w:r>
      <w:r>
        <w:rPr>
          <w:spacing w:val="-10"/>
          <w:sz w:val="20"/>
        </w:rPr>
        <w:t> </w:t>
      </w:r>
      <w:r>
        <w:rPr>
          <w:spacing w:val="-4"/>
          <w:sz w:val="20"/>
        </w:rPr>
        <w:t>could affect</w:t>
      </w:r>
      <w:r>
        <w:rPr>
          <w:spacing w:val="-9"/>
          <w:sz w:val="20"/>
        </w:rPr>
        <w:t> </w:t>
      </w:r>
      <w:r>
        <w:rPr>
          <w:spacing w:val="-4"/>
          <w:sz w:val="20"/>
        </w:rPr>
        <w:t>eligibility</w:t>
      </w:r>
      <w:r>
        <w:rPr>
          <w:sz w:val="20"/>
        </w:rPr>
        <w:t> </w:t>
      </w:r>
      <w:r>
        <w:rPr>
          <w:spacing w:val="-4"/>
          <w:sz w:val="20"/>
        </w:rPr>
        <w:t>is</w:t>
      </w:r>
    </w:p>
    <w:p>
      <w:pPr>
        <w:pStyle w:val="ListParagraph"/>
        <w:numPr>
          <w:ilvl w:val="1"/>
          <w:numId w:val="96"/>
        </w:numPr>
        <w:tabs>
          <w:tab w:pos="2946" w:val="left" w:leader="none"/>
        </w:tabs>
        <w:spacing w:line="240" w:lineRule="auto" w:before="23" w:after="0"/>
        <w:ind w:left="2946" w:right="0" w:hanging="322"/>
        <w:jc w:val="left"/>
        <w:rPr>
          <w:sz w:val="20"/>
        </w:rPr>
      </w:pPr>
      <w:r>
        <w:rPr>
          <w:w w:val="90"/>
          <w:sz w:val="20"/>
        </w:rPr>
        <w:t>the</w:t>
      </w:r>
      <w:r>
        <w:rPr>
          <w:spacing w:val="-2"/>
          <w:w w:val="90"/>
          <w:sz w:val="20"/>
        </w:rPr>
        <w:t> </w:t>
      </w:r>
      <w:r>
        <w:rPr>
          <w:w w:val="90"/>
          <w:sz w:val="20"/>
        </w:rPr>
        <w:t>individual</w:t>
      </w:r>
      <w:r>
        <w:rPr>
          <w:spacing w:val="5"/>
          <w:sz w:val="20"/>
        </w:rPr>
        <w:t> </w:t>
      </w:r>
      <w:r>
        <w:rPr>
          <w:w w:val="90"/>
          <w:sz w:val="20"/>
        </w:rPr>
        <w:t>is</w:t>
      </w:r>
      <w:r>
        <w:rPr>
          <w:spacing w:val="-4"/>
          <w:w w:val="90"/>
          <w:sz w:val="20"/>
        </w:rPr>
        <w:t> </w:t>
      </w:r>
      <w:r>
        <w:rPr>
          <w:w w:val="90"/>
          <w:sz w:val="20"/>
        </w:rPr>
        <w:t>claimed</w:t>
      </w:r>
      <w:r>
        <w:rPr>
          <w:spacing w:val="14"/>
          <w:sz w:val="20"/>
        </w:rPr>
        <w:t> </w:t>
      </w:r>
      <w:r>
        <w:rPr>
          <w:w w:val="90"/>
          <w:sz w:val="20"/>
        </w:rPr>
        <w:t>as</w:t>
      </w:r>
      <w:r>
        <w:rPr>
          <w:spacing w:val="-6"/>
          <w:w w:val="90"/>
          <w:sz w:val="20"/>
        </w:rPr>
        <w:t> </w:t>
      </w:r>
      <w:r>
        <w:rPr>
          <w:w w:val="90"/>
          <w:sz w:val="20"/>
        </w:rPr>
        <w:t>a</w:t>
      </w:r>
      <w:r>
        <w:rPr>
          <w:spacing w:val="2"/>
          <w:sz w:val="20"/>
        </w:rPr>
        <w:t> </w:t>
      </w:r>
      <w:r>
        <w:rPr>
          <w:w w:val="90"/>
          <w:sz w:val="20"/>
        </w:rPr>
        <w:t>dependent</w:t>
      </w:r>
      <w:r>
        <w:rPr>
          <w:spacing w:val="13"/>
          <w:sz w:val="20"/>
        </w:rPr>
        <w:t> </w:t>
      </w:r>
      <w:r>
        <w:rPr>
          <w:w w:val="90"/>
          <w:sz w:val="20"/>
        </w:rPr>
        <w:t>on</w:t>
      </w:r>
      <w:r>
        <w:rPr>
          <w:sz w:val="20"/>
        </w:rPr>
        <w:t> </w:t>
      </w:r>
      <w:r>
        <w:rPr>
          <w:w w:val="90"/>
          <w:sz w:val="20"/>
        </w:rPr>
        <w:t>their</w:t>
      </w:r>
      <w:r>
        <w:rPr>
          <w:spacing w:val="-2"/>
          <w:sz w:val="20"/>
        </w:rPr>
        <w:t> </w:t>
      </w:r>
      <w:r>
        <w:rPr>
          <w:w w:val="90"/>
          <w:sz w:val="20"/>
        </w:rPr>
        <w:t>grandchild's</w:t>
      </w:r>
      <w:r>
        <w:rPr>
          <w:spacing w:val="20"/>
          <w:sz w:val="20"/>
        </w:rPr>
        <w:t> </w:t>
      </w:r>
      <w:r>
        <w:rPr>
          <w:w w:val="90"/>
          <w:sz w:val="20"/>
        </w:rPr>
        <w:t>tax</w:t>
      </w:r>
      <w:r>
        <w:rPr>
          <w:spacing w:val="2"/>
          <w:sz w:val="20"/>
        </w:rPr>
        <w:t> </w:t>
      </w:r>
      <w:r>
        <w:rPr>
          <w:spacing w:val="-2"/>
          <w:w w:val="90"/>
          <w:sz w:val="20"/>
        </w:rPr>
        <w:t>return.</w:t>
      </w:r>
    </w:p>
    <w:p>
      <w:pPr>
        <w:pStyle w:val="ListParagraph"/>
        <w:numPr>
          <w:ilvl w:val="1"/>
          <w:numId w:val="96"/>
        </w:numPr>
        <w:tabs>
          <w:tab w:pos="2946" w:val="left" w:leader="none"/>
        </w:tabs>
        <w:spacing w:line="240" w:lineRule="auto" w:before="33" w:after="0"/>
        <w:ind w:left="2946" w:right="0" w:hanging="337"/>
        <w:jc w:val="left"/>
        <w:rPr>
          <w:sz w:val="20"/>
        </w:rPr>
      </w:pPr>
      <w:r>
        <w:rPr>
          <w:w w:val="90"/>
          <w:sz w:val="20"/>
        </w:rPr>
        <w:t>the</w:t>
      </w:r>
      <w:r>
        <w:rPr>
          <w:spacing w:val="-5"/>
          <w:sz w:val="20"/>
        </w:rPr>
        <w:t> </w:t>
      </w:r>
      <w:r>
        <w:rPr>
          <w:w w:val="90"/>
          <w:sz w:val="20"/>
        </w:rPr>
        <w:t>individual</w:t>
      </w:r>
      <w:r>
        <w:rPr>
          <w:spacing w:val="9"/>
          <w:sz w:val="20"/>
        </w:rPr>
        <w:t> </w:t>
      </w:r>
      <w:r>
        <w:rPr>
          <w:w w:val="90"/>
          <w:sz w:val="20"/>
        </w:rPr>
        <w:t>is</w:t>
      </w:r>
      <w:r>
        <w:rPr>
          <w:spacing w:val="-2"/>
          <w:w w:val="90"/>
          <w:sz w:val="20"/>
        </w:rPr>
        <w:t> </w:t>
      </w:r>
      <w:r>
        <w:rPr>
          <w:w w:val="90"/>
          <w:sz w:val="20"/>
        </w:rPr>
        <w:t>covered</w:t>
      </w:r>
      <w:r>
        <w:rPr>
          <w:spacing w:val="11"/>
          <w:sz w:val="20"/>
        </w:rPr>
        <w:t> </w:t>
      </w:r>
      <w:r>
        <w:rPr>
          <w:w w:val="90"/>
          <w:sz w:val="20"/>
        </w:rPr>
        <w:t>under</w:t>
      </w:r>
      <w:r>
        <w:rPr>
          <w:spacing w:val="5"/>
          <w:sz w:val="20"/>
        </w:rPr>
        <w:t> </w:t>
      </w:r>
      <w:r>
        <w:rPr>
          <w:spacing w:val="-2"/>
          <w:w w:val="90"/>
          <w:sz w:val="20"/>
        </w:rPr>
        <w:t>Medicare.</w:t>
      </w:r>
    </w:p>
    <w:p>
      <w:pPr>
        <w:pStyle w:val="ListParagraph"/>
        <w:numPr>
          <w:ilvl w:val="1"/>
          <w:numId w:val="96"/>
        </w:numPr>
        <w:tabs>
          <w:tab w:pos="2948" w:val="left" w:leader="none"/>
          <w:tab w:pos="2950" w:val="left" w:leader="none"/>
        </w:tabs>
        <w:spacing w:line="273" w:lineRule="auto" w:before="33" w:after="0"/>
        <w:ind w:left="2948" w:right="453" w:hanging="338"/>
        <w:jc w:val="left"/>
        <w:rPr>
          <w:sz w:val="20"/>
        </w:rPr>
      </w:pPr>
      <w:r>
        <w:rPr>
          <w:sz w:val="20"/>
        </w:rPr>
        <w:tab/>
      </w:r>
      <w:r>
        <w:rPr>
          <w:w w:val="90"/>
          <w:sz w:val="20"/>
        </w:rPr>
        <w:t>the</w:t>
      </w:r>
      <w:r>
        <w:rPr>
          <w:spacing w:val="-13"/>
          <w:w w:val="90"/>
          <w:sz w:val="20"/>
        </w:rPr>
        <w:t> </w:t>
      </w:r>
      <w:r>
        <w:rPr>
          <w:w w:val="90"/>
          <w:sz w:val="20"/>
        </w:rPr>
        <w:t>_individual has selected a high-deductible</w:t>
      </w:r>
      <w:r>
        <w:rPr>
          <w:spacing w:val="-8"/>
          <w:w w:val="90"/>
          <w:sz w:val="20"/>
        </w:rPr>
        <w:t> </w:t>
      </w:r>
      <w:r>
        <w:rPr>
          <w:w w:val="90"/>
          <w:sz w:val="20"/>
        </w:rPr>
        <w:t>health plan provided by the </w:t>
      </w:r>
      <w:r>
        <w:rPr>
          <w:spacing w:val="-2"/>
          <w:sz w:val="20"/>
        </w:rPr>
        <w:t>employer.</w:t>
      </w:r>
    </w:p>
    <w:p>
      <w:pPr>
        <w:pStyle w:val="ListParagraph"/>
        <w:numPr>
          <w:ilvl w:val="1"/>
          <w:numId w:val="96"/>
        </w:numPr>
        <w:tabs>
          <w:tab w:pos="2950" w:val="left" w:leader="none"/>
        </w:tabs>
        <w:spacing w:line="240" w:lineRule="auto" w:before="2" w:after="0"/>
        <w:ind w:left="2950" w:right="0" w:hanging="342"/>
        <w:jc w:val="left"/>
        <w:rPr>
          <w:sz w:val="20"/>
        </w:rPr>
      </w:pPr>
      <w:r>
        <w:rPr>
          <w:w w:val="90"/>
          <w:sz w:val="20"/>
        </w:rPr>
        <w:t>the</w:t>
      </w:r>
      <w:r>
        <w:rPr>
          <w:spacing w:val="-8"/>
          <w:w w:val="90"/>
          <w:sz w:val="20"/>
        </w:rPr>
        <w:t> </w:t>
      </w:r>
      <w:r>
        <w:rPr>
          <w:w w:val="90"/>
          <w:sz w:val="20"/>
        </w:rPr>
        <w:t>individual</w:t>
      </w:r>
      <w:r>
        <w:rPr>
          <w:spacing w:val="4"/>
          <w:sz w:val="20"/>
        </w:rPr>
        <w:t> </w:t>
      </w:r>
      <w:r>
        <w:rPr>
          <w:w w:val="90"/>
          <w:sz w:val="20"/>
        </w:rPr>
        <w:t>is</w:t>
      </w:r>
      <w:r>
        <w:rPr>
          <w:spacing w:val="-8"/>
          <w:w w:val="90"/>
          <w:sz w:val="20"/>
        </w:rPr>
        <w:t> </w:t>
      </w:r>
      <w:r>
        <w:rPr>
          <w:w w:val="90"/>
          <w:sz w:val="20"/>
        </w:rPr>
        <w:t>over</w:t>
      </w:r>
      <w:r>
        <w:rPr>
          <w:spacing w:val="-1"/>
          <w:w w:val="90"/>
          <w:sz w:val="20"/>
        </w:rPr>
        <w:t> </w:t>
      </w:r>
      <w:r>
        <w:rPr>
          <w:w w:val="90"/>
          <w:sz w:val="20"/>
        </w:rPr>
        <w:t>72</w:t>
      </w:r>
      <w:r>
        <w:rPr>
          <w:spacing w:val="-9"/>
          <w:w w:val="90"/>
          <w:sz w:val="20"/>
        </w:rPr>
        <w:t> </w:t>
      </w:r>
      <w:r>
        <w:rPr>
          <w:w w:val="90"/>
          <w:sz w:val="20"/>
        </w:rPr>
        <w:t>years</w:t>
      </w:r>
      <w:r>
        <w:rPr>
          <w:spacing w:val="-2"/>
          <w:sz w:val="20"/>
        </w:rPr>
        <w:t> </w:t>
      </w:r>
      <w:r>
        <w:rPr>
          <w:w w:val="90"/>
          <w:sz w:val="20"/>
        </w:rPr>
        <w:t>of</w:t>
      </w:r>
      <w:r>
        <w:rPr>
          <w:spacing w:val="-6"/>
          <w:sz w:val="20"/>
        </w:rPr>
        <w:t> </w:t>
      </w:r>
      <w:r>
        <w:rPr>
          <w:spacing w:val="-4"/>
          <w:w w:val="90"/>
          <w:sz w:val="20"/>
        </w:rPr>
        <w:t>age.</w:t>
      </w:r>
    </w:p>
    <w:p>
      <w:pPr>
        <w:spacing w:after="0" w:line="240" w:lineRule="auto"/>
        <w:jc w:val="left"/>
        <w:rPr>
          <w:sz w:val="20"/>
        </w:rPr>
        <w:sectPr>
          <w:pgSz w:w="11670" w:h="15500"/>
          <w:pgMar w:header="484" w:footer="0" w:top="1160" w:bottom="280" w:left="1640" w:right="700"/>
        </w:sectPr>
      </w:pPr>
    </w:p>
    <w:p>
      <w:pPr>
        <w:spacing w:before="60"/>
        <w:ind w:left="120" w:right="0" w:firstLine="0"/>
        <w:jc w:val="left"/>
        <w:rPr>
          <w:rFonts w:ascii="Arial"/>
          <w:b/>
          <w:sz w:val="48"/>
        </w:rPr>
      </w:pPr>
      <w:r>
        <w:rPr>
          <w:rFonts w:ascii="Arial"/>
          <w:b/>
          <w:w w:val="85"/>
          <w:sz w:val="48"/>
        </w:rPr>
        <w:t>KNOWLEDGE</w:t>
      </w:r>
      <w:r>
        <w:rPr>
          <w:rFonts w:ascii="Arial"/>
          <w:b/>
          <w:spacing w:val="30"/>
          <w:sz w:val="48"/>
        </w:rPr>
        <w:t> </w:t>
      </w:r>
      <w:r>
        <w:rPr>
          <w:rFonts w:ascii="Arial"/>
          <w:b/>
          <w:w w:val="85"/>
          <w:sz w:val="48"/>
        </w:rPr>
        <w:t>CHECK</w:t>
      </w:r>
      <w:r>
        <w:rPr>
          <w:rFonts w:ascii="Arial"/>
          <w:b/>
          <w:spacing w:val="-16"/>
          <w:sz w:val="48"/>
        </w:rPr>
        <w:t> </w:t>
      </w:r>
      <w:r>
        <w:rPr>
          <w:rFonts w:ascii="Arial"/>
          <w:b/>
          <w:spacing w:val="-2"/>
          <w:w w:val="85"/>
          <w:sz w:val="48"/>
        </w:rPr>
        <w:t>ANSWERS</w:t>
      </w:r>
    </w:p>
    <w:p>
      <w:pPr>
        <w:pStyle w:val="BodyText"/>
        <w:spacing w:before="3"/>
        <w:rPr>
          <w:rFonts w:ascii="Arial"/>
          <w:b/>
          <w:sz w:val="6"/>
        </w:rPr>
      </w:pPr>
      <w:r>
        <w:rPr/>
        <mc:AlternateContent>
          <mc:Choice Requires="wps">
            <w:drawing>
              <wp:anchor distT="0" distB="0" distL="0" distR="0" allowOverlap="1" layoutInCell="1" locked="0" behindDoc="1" simplePos="0" relativeHeight="487728640">
                <wp:simplePos x="0" y="0"/>
                <wp:positionH relativeFrom="page">
                  <wp:posOffset>448609</wp:posOffset>
                </wp:positionH>
                <wp:positionV relativeFrom="paragraph">
                  <wp:posOffset>61463</wp:posOffset>
                </wp:positionV>
                <wp:extent cx="6386195" cy="1270"/>
                <wp:effectExtent l="0" t="0" r="0" b="0"/>
                <wp:wrapTopAndBottom/>
                <wp:docPr id="397" name="Graphic 397"/>
                <wp:cNvGraphicFramePr>
                  <a:graphicFrameLocks/>
                </wp:cNvGraphicFramePr>
                <a:graphic>
                  <a:graphicData uri="http://schemas.microsoft.com/office/word/2010/wordprocessingShape">
                    <wps:wsp>
                      <wps:cNvPr id="397" name="Graphic 397"/>
                      <wps:cNvSpPr/>
                      <wps:spPr>
                        <a:xfrm>
                          <a:off x="0" y="0"/>
                          <a:ext cx="6386195" cy="1270"/>
                        </a:xfrm>
                        <a:custGeom>
                          <a:avLst/>
                          <a:gdLst/>
                          <a:ahLst/>
                          <a:cxnLst/>
                          <a:rect l="l" t="t" r="r" b="b"/>
                          <a:pathLst>
                            <a:path w="6386195" h="0">
                              <a:moveTo>
                                <a:pt x="0" y="0"/>
                              </a:moveTo>
                              <a:lnTo>
                                <a:pt x="6385816" y="0"/>
                              </a:lnTo>
                            </a:path>
                          </a:pathLst>
                        </a:custGeom>
                        <a:ln w="1830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5.323570pt;margin-top:4.839633pt;width:502.85pt;height:.1pt;mso-position-horizontal-relative:page;mso-position-vertical-relative:paragraph;z-index:-15587840;mso-wrap-distance-left:0;mso-wrap-distance-right:0" id="docshape231" coordorigin="706,97" coordsize="10057,0" path="m706,97l10763,97e" filled="false" stroked="true" strokeweight="1.441338pt" strokecolor="#000000">
                <v:path arrowok="t"/>
                <v:stroke dashstyle="solid"/>
                <w10:wrap type="topAndBottom"/>
              </v:shape>
            </w:pict>
          </mc:Fallback>
        </mc:AlternateContent>
      </w:r>
    </w:p>
    <w:p>
      <w:pPr>
        <w:tabs>
          <w:tab w:pos="5376" w:val="left" w:leader="none"/>
        </w:tabs>
        <w:spacing w:before="456"/>
        <w:ind w:left="110" w:right="0" w:firstLine="0"/>
        <w:jc w:val="left"/>
        <w:rPr>
          <w:rFonts w:ascii="Arial"/>
          <w:b/>
          <w:sz w:val="24"/>
        </w:rPr>
      </w:pPr>
      <w:r>
        <w:rPr>
          <w:rFonts w:ascii="Arial"/>
          <w:b/>
          <w:spacing w:val="-2"/>
          <w:w w:val="90"/>
          <w:sz w:val="24"/>
        </w:rPr>
        <w:t>Knowledge</w:t>
      </w:r>
      <w:r>
        <w:rPr>
          <w:rFonts w:ascii="Arial"/>
          <w:b/>
          <w:spacing w:val="2"/>
          <w:sz w:val="24"/>
        </w:rPr>
        <w:t> </w:t>
      </w:r>
      <w:r>
        <w:rPr>
          <w:rFonts w:ascii="Arial"/>
          <w:b/>
          <w:spacing w:val="-2"/>
          <w:w w:val="90"/>
          <w:sz w:val="24"/>
        </w:rPr>
        <w:t>Check</w:t>
      </w:r>
      <w:r>
        <w:rPr>
          <w:rFonts w:ascii="Arial"/>
          <w:b/>
          <w:spacing w:val="-3"/>
          <w:w w:val="90"/>
          <w:sz w:val="24"/>
        </w:rPr>
        <w:t> </w:t>
      </w:r>
      <w:r>
        <w:rPr>
          <w:rFonts w:ascii="Arial"/>
          <w:b/>
          <w:spacing w:val="-4"/>
          <w:w w:val="90"/>
          <w:sz w:val="24"/>
        </w:rPr>
        <w:t>18.1</w:t>
      </w:r>
      <w:r>
        <w:rPr>
          <w:rFonts w:ascii="Arial"/>
          <w:b/>
          <w:sz w:val="24"/>
        </w:rPr>
        <w:tab/>
      </w:r>
      <w:r>
        <w:rPr>
          <w:rFonts w:ascii="Arial"/>
          <w:b/>
          <w:w w:val="90"/>
          <w:position w:val="-6"/>
          <w:sz w:val="24"/>
        </w:rPr>
        <w:t>Knowledge</w:t>
      </w:r>
      <w:r>
        <w:rPr>
          <w:rFonts w:ascii="Arial"/>
          <w:b/>
          <w:spacing w:val="-8"/>
          <w:w w:val="90"/>
          <w:position w:val="-6"/>
          <w:sz w:val="24"/>
        </w:rPr>
        <w:t> </w:t>
      </w:r>
      <w:r>
        <w:rPr>
          <w:rFonts w:ascii="Arial"/>
          <w:b/>
          <w:w w:val="90"/>
          <w:position w:val="-6"/>
          <w:sz w:val="24"/>
        </w:rPr>
        <w:t>Check</w:t>
      </w:r>
      <w:r>
        <w:rPr>
          <w:rFonts w:ascii="Arial"/>
          <w:b/>
          <w:spacing w:val="-15"/>
          <w:w w:val="90"/>
          <w:position w:val="-6"/>
          <w:sz w:val="24"/>
        </w:rPr>
        <w:t> </w:t>
      </w:r>
      <w:r>
        <w:rPr>
          <w:rFonts w:ascii="Arial"/>
          <w:b/>
          <w:spacing w:val="-4"/>
          <w:w w:val="90"/>
          <w:position w:val="-6"/>
          <w:sz w:val="24"/>
        </w:rPr>
        <w:t>18.3</w:t>
      </w:r>
    </w:p>
    <w:p>
      <w:pPr>
        <w:spacing w:after="0"/>
        <w:jc w:val="left"/>
        <w:rPr>
          <w:rFonts w:ascii="Arial"/>
          <w:sz w:val="24"/>
        </w:rPr>
        <w:sectPr>
          <w:headerReference w:type="default" r:id="rId231"/>
          <w:pgSz w:w="11660" w:h="15510"/>
          <w:pgMar w:header="0" w:footer="0" w:top="940" w:bottom="280" w:left="600" w:right="780"/>
        </w:sectPr>
      </w:pPr>
    </w:p>
    <w:p>
      <w:pPr>
        <w:pStyle w:val="ListParagraph"/>
        <w:numPr>
          <w:ilvl w:val="0"/>
          <w:numId w:val="97"/>
        </w:numPr>
        <w:tabs>
          <w:tab w:pos="476" w:val="left" w:leader="none"/>
          <w:tab w:pos="827" w:val="left" w:leader="none"/>
        </w:tabs>
        <w:spacing w:line="264" w:lineRule="auto" w:before="163" w:after="0"/>
        <w:ind w:left="827" w:right="38" w:hanging="710"/>
        <w:jc w:val="left"/>
        <w:rPr>
          <w:rFonts w:ascii="Times New Roman"/>
          <w:sz w:val="21"/>
        </w:rPr>
      </w:pPr>
      <w:r>
        <w:rPr>
          <w:rFonts w:ascii="Times New Roman"/>
          <w:b/>
          <w:w w:val="105"/>
          <w:sz w:val="22"/>
        </w:rPr>
        <w:t>B</w:t>
      </w:r>
      <w:r>
        <w:rPr>
          <w:rFonts w:ascii="Times New Roman"/>
          <w:b/>
          <w:spacing w:val="80"/>
          <w:w w:val="150"/>
          <w:sz w:val="22"/>
        </w:rPr>
        <w:t> </w:t>
      </w:r>
      <w:r>
        <w:rPr>
          <w:rFonts w:ascii="Times New Roman"/>
          <w:b/>
          <w:w w:val="105"/>
          <w:sz w:val="22"/>
        </w:rPr>
        <w:t>A</w:t>
      </w:r>
      <w:r>
        <w:rPr>
          <w:rFonts w:ascii="Times New Roman"/>
          <w:b/>
          <w:spacing w:val="-6"/>
          <w:w w:val="105"/>
          <w:sz w:val="22"/>
        </w:rPr>
        <w:t> </w:t>
      </w:r>
      <w:r>
        <w:rPr>
          <w:rFonts w:ascii="Times New Roman"/>
          <w:w w:val="105"/>
          <w:sz w:val="21"/>
        </w:rPr>
        <w:t>contribution for the current year may be made</w:t>
      </w:r>
      <w:r>
        <w:rPr>
          <w:rFonts w:ascii="Times New Roman"/>
          <w:spacing w:val="-14"/>
          <w:w w:val="105"/>
          <w:sz w:val="21"/>
        </w:rPr>
        <w:t> </w:t>
      </w:r>
      <w:r>
        <w:rPr>
          <w:rFonts w:ascii="Times New Roman"/>
          <w:w w:val="105"/>
          <w:sz w:val="21"/>
        </w:rPr>
        <w:t>anytime</w:t>
      </w:r>
      <w:r>
        <w:rPr>
          <w:rFonts w:ascii="Times New Roman"/>
          <w:spacing w:val="-5"/>
          <w:w w:val="105"/>
          <w:sz w:val="21"/>
        </w:rPr>
        <w:t> </w:t>
      </w:r>
      <w:r>
        <w:rPr>
          <w:rFonts w:ascii="Times New Roman"/>
          <w:w w:val="105"/>
          <w:sz w:val="21"/>
        </w:rPr>
        <w:t>that</w:t>
      </w:r>
      <w:r>
        <w:rPr>
          <w:rFonts w:ascii="Times New Roman"/>
          <w:spacing w:val="-8"/>
          <w:w w:val="105"/>
          <w:sz w:val="21"/>
        </w:rPr>
        <w:t> </w:t>
      </w:r>
      <w:r>
        <w:rPr>
          <w:rFonts w:ascii="Times New Roman"/>
          <w:w w:val="105"/>
          <w:sz w:val="21"/>
        </w:rPr>
        <w:t>year.</w:t>
      </w:r>
      <w:r>
        <w:rPr>
          <w:rFonts w:ascii="Times New Roman"/>
          <w:spacing w:val="-14"/>
          <w:w w:val="105"/>
          <w:sz w:val="21"/>
        </w:rPr>
        <w:t> </w:t>
      </w:r>
      <w:r>
        <w:rPr>
          <w:rFonts w:ascii="Times New Roman"/>
          <w:w w:val="105"/>
          <w:sz w:val="21"/>
        </w:rPr>
        <w:t>The</w:t>
      </w:r>
      <w:r>
        <w:rPr>
          <w:rFonts w:ascii="Times New Roman"/>
          <w:spacing w:val="-13"/>
          <w:w w:val="105"/>
          <w:sz w:val="21"/>
        </w:rPr>
        <w:t> </w:t>
      </w:r>
      <w:r>
        <w:rPr>
          <w:rFonts w:ascii="Times New Roman"/>
          <w:w w:val="105"/>
          <w:sz w:val="21"/>
        </w:rPr>
        <w:t>contribution</w:t>
      </w:r>
      <w:r>
        <w:rPr>
          <w:rFonts w:ascii="Times New Roman"/>
          <w:spacing w:val="8"/>
          <w:w w:val="105"/>
          <w:sz w:val="21"/>
        </w:rPr>
        <w:t> </w:t>
      </w:r>
      <w:r>
        <w:rPr>
          <w:rFonts w:ascii="Times New Roman"/>
          <w:w w:val="105"/>
          <w:sz w:val="21"/>
        </w:rPr>
        <w:t>may also be made anytime the</w:t>
      </w:r>
      <w:r>
        <w:rPr>
          <w:rFonts w:ascii="Times New Roman"/>
          <w:spacing w:val="-4"/>
          <w:w w:val="105"/>
          <w:sz w:val="21"/>
        </w:rPr>
        <w:t> </w:t>
      </w:r>
      <w:r>
        <w:rPr>
          <w:rFonts w:ascii="Times New Roman"/>
          <w:w w:val="105"/>
          <w:sz w:val="21"/>
        </w:rPr>
        <w:t>following</w:t>
      </w:r>
      <w:r>
        <w:rPr>
          <w:rFonts w:ascii="Times New Roman"/>
          <w:spacing w:val="-1"/>
          <w:w w:val="105"/>
          <w:sz w:val="21"/>
        </w:rPr>
        <w:t> </w:t>
      </w:r>
      <w:r>
        <w:rPr>
          <w:rFonts w:ascii="Times New Roman"/>
          <w:w w:val="105"/>
          <w:sz w:val="21"/>
        </w:rPr>
        <w:t>year up until the</w:t>
      </w:r>
      <w:r>
        <w:rPr>
          <w:rFonts w:ascii="Times New Roman"/>
          <w:spacing w:val="-5"/>
          <w:w w:val="105"/>
          <w:sz w:val="21"/>
        </w:rPr>
        <w:t> </w:t>
      </w:r>
      <w:r>
        <w:rPr>
          <w:rFonts w:ascii="Times New Roman"/>
          <w:w w:val="105"/>
          <w:sz w:val="21"/>
        </w:rPr>
        <w:t>due</w:t>
      </w:r>
      <w:r>
        <w:rPr>
          <w:rFonts w:ascii="Times New Roman"/>
          <w:spacing w:val="-4"/>
          <w:w w:val="105"/>
          <w:sz w:val="21"/>
        </w:rPr>
        <w:t> </w:t>
      </w:r>
      <w:r>
        <w:rPr>
          <w:rFonts w:ascii="Times New Roman"/>
          <w:w w:val="105"/>
          <w:sz w:val="21"/>
        </w:rPr>
        <w:t>date</w:t>
      </w:r>
      <w:r>
        <w:rPr>
          <w:rFonts w:ascii="Times New Roman"/>
          <w:spacing w:val="-7"/>
          <w:w w:val="105"/>
          <w:sz w:val="21"/>
        </w:rPr>
        <w:t> </w:t>
      </w:r>
      <w:r>
        <w:rPr>
          <w:rFonts w:ascii="Times New Roman"/>
          <w:w w:val="105"/>
          <w:sz w:val="21"/>
        </w:rPr>
        <w:t>for payment of</w:t>
      </w:r>
      <w:r>
        <w:rPr>
          <w:rFonts w:ascii="Times New Roman"/>
          <w:spacing w:val="-2"/>
          <w:w w:val="105"/>
          <w:sz w:val="21"/>
        </w:rPr>
        <w:t> </w:t>
      </w:r>
      <w:r>
        <w:rPr>
          <w:rFonts w:ascii="Times New Roman"/>
          <w:w w:val="105"/>
          <w:sz w:val="21"/>
        </w:rPr>
        <w:t>the</w:t>
      </w:r>
      <w:r>
        <w:rPr>
          <w:rFonts w:ascii="Times New Roman"/>
          <w:spacing w:val="-1"/>
          <w:w w:val="105"/>
          <w:sz w:val="21"/>
        </w:rPr>
        <w:t> </w:t>
      </w:r>
      <w:r>
        <w:rPr>
          <w:rFonts w:ascii="Times New Roman"/>
          <w:w w:val="105"/>
          <w:sz w:val="21"/>
        </w:rPr>
        <w:t>previous year's</w:t>
      </w:r>
      <w:r>
        <w:rPr>
          <w:rFonts w:ascii="Times New Roman"/>
          <w:spacing w:val="-2"/>
          <w:w w:val="105"/>
          <w:sz w:val="21"/>
        </w:rPr>
        <w:t> </w:t>
      </w:r>
      <w:r>
        <w:rPr>
          <w:rFonts w:ascii="Times New Roman"/>
          <w:w w:val="105"/>
          <w:sz w:val="21"/>
        </w:rPr>
        <w:t>income taxes. Note that an</w:t>
      </w:r>
      <w:r>
        <w:rPr>
          <w:rFonts w:ascii="Times New Roman"/>
          <w:spacing w:val="-5"/>
          <w:w w:val="105"/>
          <w:sz w:val="21"/>
        </w:rPr>
        <w:t> </w:t>
      </w:r>
      <w:r>
        <w:rPr>
          <w:rFonts w:ascii="Times New Roman"/>
          <w:w w:val="105"/>
          <w:sz w:val="21"/>
        </w:rPr>
        <w:t>extension is only</w:t>
      </w:r>
      <w:r>
        <w:rPr>
          <w:rFonts w:ascii="Times New Roman"/>
          <w:spacing w:val="-14"/>
          <w:w w:val="105"/>
          <w:sz w:val="21"/>
        </w:rPr>
        <w:t> </w:t>
      </w:r>
      <w:r>
        <w:rPr>
          <w:rFonts w:ascii="Times New Roman"/>
          <w:w w:val="105"/>
          <w:sz w:val="21"/>
        </w:rPr>
        <w:t>extending</w:t>
      </w:r>
      <w:r>
        <w:rPr>
          <w:rFonts w:ascii="Times New Roman"/>
          <w:spacing w:val="-9"/>
          <w:w w:val="105"/>
          <w:sz w:val="21"/>
        </w:rPr>
        <w:t> </w:t>
      </w:r>
      <w:r>
        <w:rPr>
          <w:rFonts w:ascii="Times New Roman"/>
          <w:w w:val="105"/>
          <w:sz w:val="21"/>
        </w:rPr>
        <w:t>the</w:t>
      </w:r>
      <w:r>
        <w:rPr>
          <w:rFonts w:ascii="Times New Roman"/>
          <w:spacing w:val="-4"/>
          <w:w w:val="105"/>
          <w:sz w:val="21"/>
        </w:rPr>
        <w:t> </w:t>
      </w:r>
      <w:r>
        <w:rPr>
          <w:rFonts w:ascii="Times New Roman"/>
          <w:w w:val="105"/>
          <w:sz w:val="21"/>
        </w:rPr>
        <w:t>time</w:t>
      </w:r>
      <w:r>
        <w:rPr>
          <w:rFonts w:ascii="Times New Roman"/>
          <w:spacing w:val="-14"/>
          <w:w w:val="105"/>
          <w:sz w:val="21"/>
        </w:rPr>
        <w:t> </w:t>
      </w:r>
      <w:r>
        <w:rPr>
          <w:rFonts w:ascii="Times New Roman"/>
          <w:w w:val="105"/>
          <w:sz w:val="21"/>
        </w:rPr>
        <w:t>for</w:t>
      </w:r>
      <w:r>
        <w:rPr>
          <w:rFonts w:ascii="Times New Roman"/>
          <w:spacing w:val="-8"/>
          <w:w w:val="105"/>
          <w:sz w:val="21"/>
        </w:rPr>
        <w:t> </w:t>
      </w:r>
      <w:r>
        <w:rPr>
          <w:rFonts w:ascii="Times New Roman"/>
          <w:w w:val="105"/>
          <w:sz w:val="21"/>
        </w:rPr>
        <w:t>filing,</w:t>
      </w:r>
      <w:r>
        <w:rPr>
          <w:rFonts w:ascii="Times New Roman"/>
          <w:spacing w:val="-1"/>
          <w:w w:val="105"/>
          <w:sz w:val="21"/>
        </w:rPr>
        <w:t> </w:t>
      </w:r>
      <w:r>
        <w:rPr>
          <w:rFonts w:ascii="Times New Roman"/>
          <w:w w:val="105"/>
          <w:sz w:val="21"/>
        </w:rPr>
        <w:t>not</w:t>
      </w:r>
      <w:r>
        <w:rPr>
          <w:rFonts w:ascii="Times New Roman"/>
          <w:spacing w:val="-1"/>
          <w:w w:val="105"/>
          <w:sz w:val="21"/>
        </w:rPr>
        <w:t> </w:t>
      </w:r>
      <w:r>
        <w:rPr>
          <w:rFonts w:ascii="Times New Roman"/>
          <w:w w:val="105"/>
          <w:sz w:val="21"/>
        </w:rPr>
        <w:t>the</w:t>
      </w:r>
      <w:r>
        <w:rPr>
          <w:rFonts w:ascii="Times New Roman"/>
          <w:spacing w:val="-10"/>
          <w:w w:val="105"/>
          <w:sz w:val="21"/>
        </w:rPr>
        <w:t> </w:t>
      </w:r>
      <w:r>
        <w:rPr>
          <w:rFonts w:ascii="Times New Roman"/>
          <w:w w:val="105"/>
          <w:sz w:val="21"/>
        </w:rPr>
        <w:t>time for payment of taxes. That day is</w:t>
      </w:r>
      <w:r>
        <w:rPr>
          <w:rFonts w:ascii="Times New Roman"/>
          <w:spacing w:val="-8"/>
          <w:w w:val="105"/>
          <w:sz w:val="21"/>
        </w:rPr>
        <w:t> </w:t>
      </w:r>
      <w:r>
        <w:rPr>
          <w:rFonts w:ascii="Times New Roman"/>
          <w:w w:val="105"/>
          <w:sz w:val="21"/>
        </w:rPr>
        <w:t>April 15.</w:t>
      </w:r>
    </w:p>
    <w:p>
      <w:pPr>
        <w:pStyle w:val="BodyText"/>
        <w:spacing w:before="84"/>
        <w:ind w:left="833"/>
      </w:pPr>
      <w:r>
        <w:rPr>
          <w:w w:val="105"/>
        </w:rPr>
        <w:t>LO</w:t>
      </w:r>
      <w:r>
        <w:rPr>
          <w:spacing w:val="4"/>
          <w:w w:val="105"/>
        </w:rPr>
        <w:t> </w:t>
      </w:r>
      <w:r>
        <w:rPr>
          <w:spacing w:val="-4"/>
          <w:w w:val="105"/>
        </w:rPr>
        <w:t>18.a</w:t>
      </w:r>
    </w:p>
    <w:p>
      <w:pPr>
        <w:pStyle w:val="ListParagraph"/>
        <w:numPr>
          <w:ilvl w:val="0"/>
          <w:numId w:val="97"/>
        </w:numPr>
        <w:tabs>
          <w:tab w:pos="471" w:val="left" w:leader="none"/>
          <w:tab w:pos="824" w:val="left" w:leader="none"/>
          <w:tab w:pos="834" w:val="left" w:leader="none"/>
        </w:tabs>
        <w:spacing w:line="264" w:lineRule="auto" w:before="239" w:after="0"/>
        <w:ind w:left="824" w:right="198" w:hanging="712"/>
        <w:jc w:val="left"/>
        <w:rPr>
          <w:rFonts w:ascii="Times New Roman"/>
          <w:sz w:val="21"/>
        </w:rPr>
      </w:pPr>
      <w:r>
        <w:rPr>
          <w:rFonts w:ascii="Times New Roman"/>
          <w:b/>
          <w:spacing w:val="-10"/>
          <w:w w:val="105"/>
          <w:sz w:val="22"/>
        </w:rPr>
        <w:t>B</w:t>
      </w:r>
      <w:r>
        <w:rPr>
          <w:rFonts w:ascii="Times New Roman"/>
          <w:b/>
          <w:sz w:val="22"/>
        </w:rPr>
        <w:tab/>
        <w:tab/>
      </w:r>
      <w:r>
        <w:rPr>
          <w:rFonts w:ascii="Times New Roman"/>
          <w:w w:val="105"/>
          <w:sz w:val="21"/>
        </w:rPr>
        <w:t>Because the taxpayer is</w:t>
      </w:r>
      <w:r>
        <w:rPr>
          <w:rFonts w:ascii="Times New Roman"/>
          <w:spacing w:val="-3"/>
          <w:w w:val="105"/>
          <w:sz w:val="21"/>
        </w:rPr>
        <w:t> </w:t>
      </w:r>
      <w:r>
        <w:rPr>
          <w:rFonts w:ascii="Times New Roman"/>
          <w:w w:val="105"/>
          <w:sz w:val="21"/>
        </w:rPr>
        <w:t>52, the</w:t>
      </w:r>
      <w:r>
        <w:rPr>
          <w:rFonts w:ascii="Times New Roman"/>
          <w:spacing w:val="-3"/>
          <w:w w:val="105"/>
          <w:sz w:val="21"/>
        </w:rPr>
        <w:t> </w:t>
      </w:r>
      <w:r>
        <w:rPr>
          <w:rFonts w:ascii="Times New Roman"/>
          <w:w w:val="105"/>
          <w:sz w:val="21"/>
        </w:rPr>
        <w:t>catch-up provision of</w:t>
      </w:r>
      <w:r>
        <w:rPr>
          <w:rFonts w:ascii="Times New Roman"/>
          <w:spacing w:val="-8"/>
          <w:w w:val="105"/>
          <w:sz w:val="21"/>
        </w:rPr>
        <w:t> </w:t>
      </w:r>
      <w:r>
        <w:rPr>
          <w:rFonts w:ascii="Times New Roman"/>
          <w:w w:val="105"/>
          <w:sz w:val="21"/>
        </w:rPr>
        <w:t>$1,000 additional applies.</w:t>
      </w:r>
      <w:r>
        <w:rPr>
          <w:rFonts w:ascii="Times New Roman"/>
          <w:spacing w:val="-2"/>
          <w:w w:val="105"/>
          <w:sz w:val="21"/>
        </w:rPr>
        <w:t> </w:t>
      </w:r>
      <w:r>
        <w:rPr>
          <w:rFonts w:ascii="Times New Roman"/>
          <w:w w:val="105"/>
          <w:sz w:val="21"/>
        </w:rPr>
        <w:t>That makes the annual limit (currently) $7,500. That total combines traditional and Roth IRAs.</w:t>
      </w:r>
      <w:r>
        <w:rPr>
          <w:rFonts w:ascii="Times New Roman"/>
          <w:spacing w:val="-14"/>
          <w:w w:val="105"/>
          <w:sz w:val="21"/>
        </w:rPr>
        <w:t> </w:t>
      </w:r>
      <w:r>
        <w:rPr>
          <w:rFonts w:ascii="Times New Roman"/>
          <w:w w:val="105"/>
          <w:sz w:val="21"/>
        </w:rPr>
        <w:t>It</w:t>
      </w:r>
      <w:r>
        <w:rPr>
          <w:rFonts w:ascii="Times New Roman"/>
          <w:spacing w:val="-11"/>
          <w:w w:val="105"/>
          <w:sz w:val="21"/>
        </w:rPr>
        <w:t> </w:t>
      </w:r>
      <w:r>
        <w:rPr>
          <w:rFonts w:ascii="Times New Roman"/>
          <w:w w:val="105"/>
          <w:sz w:val="21"/>
        </w:rPr>
        <w:t>can</w:t>
      </w:r>
      <w:r>
        <w:rPr>
          <w:rFonts w:ascii="Times New Roman"/>
          <w:spacing w:val="-12"/>
          <w:w w:val="105"/>
          <w:sz w:val="21"/>
        </w:rPr>
        <w:t> </w:t>
      </w:r>
      <w:r>
        <w:rPr>
          <w:rFonts w:ascii="Times New Roman"/>
          <w:w w:val="105"/>
          <w:sz w:val="21"/>
        </w:rPr>
        <w:t>be</w:t>
      </w:r>
      <w:r>
        <w:rPr>
          <w:rFonts w:ascii="Times New Roman"/>
          <w:spacing w:val="-14"/>
          <w:w w:val="105"/>
          <w:sz w:val="21"/>
        </w:rPr>
        <w:t> </w:t>
      </w:r>
      <w:r>
        <w:rPr>
          <w:rFonts w:ascii="Times New Roman"/>
          <w:w w:val="105"/>
          <w:sz w:val="21"/>
        </w:rPr>
        <w:t>split</w:t>
      </w:r>
      <w:r>
        <w:rPr>
          <w:rFonts w:ascii="Times New Roman"/>
          <w:spacing w:val="-14"/>
          <w:w w:val="105"/>
          <w:sz w:val="21"/>
        </w:rPr>
        <w:t> </w:t>
      </w:r>
      <w:r>
        <w:rPr>
          <w:rFonts w:ascii="Times New Roman"/>
          <w:w w:val="105"/>
          <w:sz w:val="21"/>
        </w:rPr>
        <w:t>however</w:t>
      </w:r>
      <w:r>
        <w:rPr>
          <w:rFonts w:ascii="Times New Roman"/>
          <w:spacing w:val="-12"/>
          <w:w w:val="105"/>
          <w:sz w:val="21"/>
        </w:rPr>
        <w:t> </w:t>
      </w:r>
      <w:r>
        <w:rPr>
          <w:rFonts w:ascii="Times New Roman"/>
          <w:w w:val="105"/>
          <w:sz w:val="21"/>
        </w:rPr>
        <w:t>desired,</w:t>
      </w:r>
      <w:r>
        <w:rPr>
          <w:rFonts w:ascii="Times New Roman"/>
          <w:spacing w:val="-9"/>
          <w:w w:val="105"/>
          <w:sz w:val="21"/>
        </w:rPr>
        <w:t> </w:t>
      </w:r>
      <w:r>
        <w:rPr>
          <w:rFonts w:ascii="Times New Roman"/>
          <w:w w:val="105"/>
          <w:sz w:val="21"/>
        </w:rPr>
        <w:t>but</w:t>
      </w:r>
      <w:r>
        <w:rPr>
          <w:rFonts w:ascii="Times New Roman"/>
          <w:spacing w:val="-14"/>
          <w:w w:val="105"/>
          <w:sz w:val="21"/>
        </w:rPr>
        <w:t> </w:t>
      </w:r>
      <w:r>
        <w:rPr>
          <w:rFonts w:ascii="Times New Roman"/>
          <w:w w:val="105"/>
          <w:sz w:val="21"/>
        </w:rPr>
        <w:t>the total cannot exceed $7,500.</w:t>
      </w:r>
    </w:p>
    <w:p>
      <w:pPr>
        <w:pStyle w:val="BodyText"/>
        <w:spacing w:before="82"/>
        <w:ind w:left="830"/>
      </w:pPr>
      <w:r>
        <w:rPr>
          <w:w w:val="105"/>
        </w:rPr>
        <w:t>LO</w:t>
      </w:r>
      <w:r>
        <w:rPr>
          <w:spacing w:val="3"/>
          <w:w w:val="105"/>
        </w:rPr>
        <w:t> </w:t>
      </w:r>
      <w:r>
        <w:rPr>
          <w:spacing w:val="-4"/>
          <w:w w:val="105"/>
        </w:rPr>
        <w:t>18.a</w:t>
      </w:r>
    </w:p>
    <w:p>
      <w:pPr>
        <w:pStyle w:val="BodyText"/>
        <w:spacing w:before="140"/>
      </w:pPr>
    </w:p>
    <w:p>
      <w:pPr>
        <w:spacing w:before="0"/>
        <w:ind w:left="110" w:right="0" w:firstLine="0"/>
        <w:jc w:val="left"/>
        <w:rPr>
          <w:rFonts w:ascii="Arial"/>
          <w:b/>
          <w:sz w:val="24"/>
        </w:rPr>
      </w:pPr>
      <w:r>
        <w:rPr>
          <w:rFonts w:ascii="Arial"/>
          <w:b/>
          <w:spacing w:val="-2"/>
          <w:w w:val="90"/>
          <w:sz w:val="24"/>
        </w:rPr>
        <w:t>Knowledge</w:t>
      </w:r>
      <w:r>
        <w:rPr>
          <w:rFonts w:ascii="Arial"/>
          <w:b/>
          <w:spacing w:val="-1"/>
          <w:sz w:val="24"/>
        </w:rPr>
        <w:t> </w:t>
      </w:r>
      <w:r>
        <w:rPr>
          <w:rFonts w:ascii="Arial"/>
          <w:b/>
          <w:spacing w:val="-2"/>
          <w:w w:val="90"/>
          <w:sz w:val="24"/>
        </w:rPr>
        <w:t>Check</w:t>
      </w:r>
      <w:r>
        <w:rPr>
          <w:rFonts w:ascii="Arial"/>
          <w:b/>
          <w:spacing w:val="-7"/>
          <w:sz w:val="24"/>
        </w:rPr>
        <w:t> </w:t>
      </w:r>
      <w:r>
        <w:rPr>
          <w:rFonts w:ascii="Arial"/>
          <w:b/>
          <w:spacing w:val="-4"/>
          <w:w w:val="90"/>
          <w:sz w:val="24"/>
        </w:rPr>
        <w:t>18.2</w:t>
      </w:r>
    </w:p>
    <w:p>
      <w:pPr>
        <w:pStyle w:val="ListParagraph"/>
        <w:numPr>
          <w:ilvl w:val="0"/>
          <w:numId w:val="98"/>
        </w:numPr>
        <w:tabs>
          <w:tab w:pos="461" w:val="left" w:leader="none"/>
          <w:tab w:pos="820" w:val="left" w:leader="none"/>
          <w:tab w:pos="823" w:val="left" w:leader="none"/>
        </w:tabs>
        <w:spacing w:line="261" w:lineRule="auto" w:before="239" w:after="0"/>
        <w:ind w:left="823" w:right="148" w:hanging="710"/>
        <w:jc w:val="left"/>
        <w:rPr>
          <w:rFonts w:ascii="Times New Roman"/>
          <w:sz w:val="21"/>
        </w:rPr>
      </w:pPr>
      <w:r>
        <w:rPr>
          <w:spacing w:val="-10"/>
          <w:w w:val="105"/>
          <w:sz w:val="21"/>
        </w:rPr>
        <w:t>A</w:t>
      </w:r>
      <w:r>
        <w:rPr>
          <w:sz w:val="21"/>
        </w:rPr>
        <w:tab/>
      </w:r>
      <w:r>
        <w:rPr>
          <w:rFonts w:ascii="Times New Roman"/>
          <w:w w:val="105"/>
          <w:sz w:val="21"/>
        </w:rPr>
        <w:t>There</w:t>
      </w:r>
      <w:r>
        <w:rPr>
          <w:rFonts w:ascii="Times New Roman"/>
          <w:spacing w:val="-8"/>
          <w:w w:val="105"/>
          <w:sz w:val="21"/>
        </w:rPr>
        <w:t> </w:t>
      </w:r>
      <w:r>
        <w:rPr>
          <w:rFonts w:ascii="Times New Roman"/>
          <w:w w:val="105"/>
          <w:sz w:val="21"/>
        </w:rPr>
        <w:t>aren't</w:t>
      </w:r>
      <w:r>
        <w:rPr>
          <w:rFonts w:ascii="Times New Roman"/>
          <w:spacing w:val="-1"/>
          <w:w w:val="105"/>
          <w:sz w:val="21"/>
        </w:rPr>
        <w:t> </w:t>
      </w:r>
      <w:r>
        <w:rPr>
          <w:rFonts w:ascii="Times New Roman"/>
          <w:w w:val="105"/>
          <w:sz w:val="21"/>
        </w:rPr>
        <w:t>many</w:t>
      </w:r>
      <w:r>
        <w:rPr>
          <w:rFonts w:ascii="Times New Roman"/>
          <w:spacing w:val="-10"/>
          <w:w w:val="105"/>
          <w:sz w:val="21"/>
        </w:rPr>
        <w:t> </w:t>
      </w:r>
      <w:r>
        <w:rPr>
          <w:rFonts w:ascii="Times New Roman"/>
          <w:w w:val="105"/>
          <w:sz w:val="21"/>
        </w:rPr>
        <w:t>Roman numeral</w:t>
      </w:r>
      <w:r>
        <w:rPr>
          <w:rFonts w:ascii="Times New Roman"/>
          <w:spacing w:val="-4"/>
          <w:w w:val="105"/>
          <w:sz w:val="21"/>
        </w:rPr>
        <w:t> </w:t>
      </w:r>
      <w:r>
        <w:rPr>
          <w:rFonts w:ascii="Times New Roman"/>
          <w:w w:val="105"/>
          <w:sz w:val="21"/>
        </w:rPr>
        <w:t>questions on the</w:t>
      </w:r>
      <w:r>
        <w:rPr>
          <w:rFonts w:ascii="Times New Roman"/>
          <w:spacing w:val="-8"/>
          <w:w w:val="105"/>
          <w:sz w:val="21"/>
        </w:rPr>
        <w:t> </w:t>
      </w:r>
      <w:r>
        <w:rPr>
          <w:rFonts w:ascii="Times New Roman"/>
          <w:w w:val="105"/>
          <w:sz w:val="21"/>
        </w:rPr>
        <w:t>exam, probably because NASAA </w:t>
      </w:r>
      <w:r>
        <w:rPr>
          <w:rFonts w:ascii="Times New Roman"/>
          <w:sz w:val="21"/>
        </w:rPr>
        <w:t>realizes how</w:t>
      </w:r>
      <w:r>
        <w:rPr>
          <w:rFonts w:ascii="Times New Roman"/>
          <w:spacing w:val="-7"/>
          <w:sz w:val="21"/>
        </w:rPr>
        <w:t> </w:t>
      </w:r>
      <w:r>
        <w:rPr>
          <w:rFonts w:ascii="Times New Roman"/>
          <w:sz w:val="21"/>
        </w:rPr>
        <w:t>easy they</w:t>
      </w:r>
      <w:r>
        <w:rPr>
          <w:rFonts w:ascii="Times New Roman"/>
          <w:spacing w:val="-10"/>
          <w:sz w:val="21"/>
        </w:rPr>
        <w:t> </w:t>
      </w:r>
      <w:r>
        <w:rPr>
          <w:rFonts w:ascii="Times New Roman"/>
          <w:sz w:val="21"/>
        </w:rPr>
        <w:t>can be.</w:t>
      </w:r>
      <w:r>
        <w:rPr>
          <w:rFonts w:ascii="Times New Roman"/>
          <w:spacing w:val="-14"/>
          <w:sz w:val="21"/>
        </w:rPr>
        <w:t> </w:t>
      </w:r>
      <w:r>
        <w:rPr>
          <w:rFonts w:ascii="Times New Roman"/>
          <w:sz w:val="21"/>
        </w:rPr>
        <w:t>After</w:t>
      </w:r>
      <w:r>
        <w:rPr>
          <w:rFonts w:ascii="Times New Roman"/>
          <w:spacing w:val="-2"/>
          <w:sz w:val="21"/>
        </w:rPr>
        <w:t> </w:t>
      </w:r>
      <w:r>
        <w:rPr>
          <w:rFonts w:ascii="Times New Roman"/>
          <w:sz w:val="21"/>
        </w:rPr>
        <w:t>all,</w:t>
      </w:r>
      <w:r>
        <w:rPr>
          <w:rFonts w:ascii="Times New Roman"/>
          <w:spacing w:val="-4"/>
          <w:sz w:val="21"/>
        </w:rPr>
        <w:t> </w:t>
      </w:r>
      <w:r>
        <w:rPr>
          <w:rFonts w:ascii="Times New Roman"/>
          <w:sz w:val="21"/>
        </w:rPr>
        <w:t>choice </w:t>
      </w:r>
      <w:r>
        <w:rPr>
          <w:rFonts w:ascii="Times New Roman"/>
          <w:w w:val="105"/>
          <w:sz w:val="21"/>
        </w:rPr>
        <w:t>I is</w:t>
      </w:r>
      <w:r>
        <w:rPr>
          <w:rFonts w:ascii="Times New Roman"/>
          <w:spacing w:val="-7"/>
          <w:w w:val="105"/>
          <w:sz w:val="21"/>
        </w:rPr>
        <w:t> </w:t>
      </w:r>
      <w:r>
        <w:rPr>
          <w:rFonts w:ascii="Times New Roman"/>
          <w:w w:val="105"/>
          <w:sz w:val="21"/>
        </w:rPr>
        <w:t>in</w:t>
      </w:r>
      <w:r>
        <w:rPr>
          <w:rFonts w:ascii="Times New Roman"/>
          <w:spacing w:val="-2"/>
          <w:w w:val="105"/>
          <w:sz w:val="21"/>
        </w:rPr>
        <w:t> </w:t>
      </w:r>
      <w:r>
        <w:rPr>
          <w:rFonts w:ascii="Times New Roman"/>
          <w:w w:val="105"/>
          <w:sz w:val="21"/>
        </w:rPr>
        <w:t>every answer and, because most test takers</w:t>
      </w:r>
      <w:r>
        <w:rPr>
          <w:rFonts w:ascii="Times New Roman"/>
          <w:spacing w:val="-1"/>
          <w:w w:val="105"/>
          <w:sz w:val="21"/>
        </w:rPr>
        <w:t> </w:t>
      </w:r>
      <w:r>
        <w:rPr>
          <w:rFonts w:ascii="Times New Roman"/>
          <w:w w:val="105"/>
          <w:sz w:val="21"/>
        </w:rPr>
        <w:t>can put</w:t>
      </w:r>
      <w:r>
        <w:rPr>
          <w:rFonts w:ascii="Times New Roman"/>
          <w:spacing w:val="-2"/>
          <w:w w:val="105"/>
          <w:sz w:val="21"/>
        </w:rPr>
        <w:t> </w:t>
      </w:r>
      <w:r>
        <w:rPr>
          <w:rFonts w:ascii="Times New Roman"/>
          <w:w w:val="105"/>
          <w:sz w:val="21"/>
        </w:rPr>
        <w:t>disability together with death,</w:t>
      </w:r>
      <w:r>
        <w:rPr>
          <w:rFonts w:ascii="Times New Roman"/>
          <w:w w:val="105"/>
          <w:sz w:val="21"/>
        </w:rPr>
        <w:t> I and</w:t>
      </w:r>
      <w:r>
        <w:rPr>
          <w:rFonts w:ascii="Times New Roman"/>
          <w:spacing w:val="-6"/>
          <w:w w:val="105"/>
          <w:sz w:val="21"/>
        </w:rPr>
        <w:t> </w:t>
      </w:r>
      <w:r>
        <w:rPr>
          <w:w w:val="105"/>
          <w:sz w:val="22"/>
        </w:rPr>
        <w:t>II</w:t>
      </w:r>
      <w:r>
        <w:rPr>
          <w:spacing w:val="39"/>
          <w:w w:val="105"/>
          <w:sz w:val="22"/>
        </w:rPr>
        <w:t> </w:t>
      </w:r>
      <w:r>
        <w:rPr>
          <w:rFonts w:ascii="Times New Roman"/>
          <w:w w:val="105"/>
          <w:sz w:val="21"/>
        </w:rPr>
        <w:t>must be</w:t>
      </w:r>
      <w:r>
        <w:rPr>
          <w:rFonts w:ascii="Times New Roman"/>
          <w:spacing w:val="-6"/>
          <w:w w:val="105"/>
          <w:sz w:val="21"/>
        </w:rPr>
        <w:t> </w:t>
      </w:r>
      <w:r>
        <w:rPr>
          <w:rFonts w:ascii="Times New Roman"/>
          <w:w w:val="105"/>
          <w:sz w:val="21"/>
        </w:rPr>
        <w:t>correct choices. Then, what about the</w:t>
      </w:r>
      <w:r>
        <w:rPr>
          <w:rFonts w:ascii="Times New Roman"/>
          <w:spacing w:val="-1"/>
          <w:w w:val="105"/>
          <w:sz w:val="21"/>
        </w:rPr>
        <w:t> </w:t>
      </w:r>
      <w:r>
        <w:rPr>
          <w:rFonts w:ascii="Times New Roman"/>
          <w:w w:val="105"/>
          <w:sz w:val="21"/>
        </w:rPr>
        <w:t>other two? The education expense allowance does not include nieces and nephews</w:t>
      </w:r>
      <w:r>
        <w:rPr>
          <w:rFonts w:ascii="Times New Roman"/>
          <w:spacing w:val="-7"/>
          <w:w w:val="105"/>
          <w:sz w:val="21"/>
        </w:rPr>
        <w:t> </w:t>
      </w:r>
      <w:r>
        <w:rPr>
          <w:rFonts w:ascii="Times New Roman"/>
          <w:w w:val="105"/>
          <w:sz w:val="21"/>
        </w:rPr>
        <w:t>(it</w:t>
      </w:r>
      <w:r>
        <w:rPr>
          <w:rFonts w:ascii="Times New Roman"/>
          <w:spacing w:val="-13"/>
          <w:w w:val="105"/>
          <w:sz w:val="21"/>
        </w:rPr>
        <w:t> </w:t>
      </w:r>
      <w:r>
        <w:rPr>
          <w:rFonts w:ascii="Times New Roman"/>
          <w:w w:val="105"/>
          <w:sz w:val="21"/>
        </w:rPr>
        <w:t>does</w:t>
      </w:r>
      <w:r>
        <w:rPr>
          <w:rFonts w:ascii="Times New Roman"/>
          <w:spacing w:val="-12"/>
          <w:w w:val="105"/>
          <w:sz w:val="21"/>
        </w:rPr>
        <w:t> </w:t>
      </w:r>
      <w:r>
        <w:rPr>
          <w:rFonts w:ascii="Times New Roman"/>
          <w:w w:val="105"/>
          <w:sz w:val="21"/>
        </w:rPr>
        <w:t>include</w:t>
      </w:r>
      <w:r>
        <w:rPr>
          <w:rFonts w:ascii="Times New Roman"/>
          <w:spacing w:val="-9"/>
          <w:w w:val="105"/>
          <w:sz w:val="21"/>
        </w:rPr>
        <w:t> </w:t>
      </w:r>
      <w:r>
        <w:rPr>
          <w:rFonts w:ascii="Times New Roman"/>
          <w:w w:val="105"/>
          <w:sz w:val="21"/>
        </w:rPr>
        <w:t>grandchildren).</w:t>
      </w:r>
      <w:r>
        <w:rPr>
          <w:rFonts w:ascii="Times New Roman"/>
          <w:spacing w:val="-19"/>
          <w:w w:val="105"/>
          <w:sz w:val="21"/>
        </w:rPr>
        <w:t> </w:t>
      </w:r>
      <w:r>
        <w:rPr>
          <w:rFonts w:ascii="Times New Roman"/>
          <w:w w:val="105"/>
          <w:sz w:val="21"/>
        </w:rPr>
        <w:t>The</w:t>
      </w:r>
    </w:p>
    <w:p>
      <w:pPr>
        <w:pStyle w:val="BodyText"/>
        <w:spacing w:line="264" w:lineRule="auto" w:before="11"/>
        <w:ind w:left="829" w:hanging="7"/>
      </w:pPr>
      <w:r>
        <w:rPr/>
        <w:t>$10,000 first-time purchase is of a primary residence, not a vacation home.</w:t>
      </w:r>
    </w:p>
    <w:p>
      <w:pPr>
        <w:pStyle w:val="BodyText"/>
        <w:spacing w:before="88"/>
        <w:ind w:left="826"/>
      </w:pPr>
      <w:r>
        <w:rPr>
          <w:w w:val="105"/>
        </w:rPr>
        <w:t>LO</w:t>
      </w:r>
      <w:r>
        <w:rPr>
          <w:spacing w:val="3"/>
          <w:w w:val="105"/>
        </w:rPr>
        <w:t> </w:t>
      </w:r>
      <w:r>
        <w:rPr>
          <w:spacing w:val="-4"/>
          <w:w w:val="105"/>
        </w:rPr>
        <w:t>18.b</w:t>
      </w:r>
    </w:p>
    <w:p>
      <w:pPr>
        <w:pStyle w:val="ListParagraph"/>
        <w:numPr>
          <w:ilvl w:val="0"/>
          <w:numId w:val="98"/>
        </w:numPr>
        <w:tabs>
          <w:tab w:pos="456" w:val="left" w:leader="none"/>
          <w:tab w:pos="822" w:val="left" w:leader="none"/>
        </w:tabs>
        <w:spacing w:line="261" w:lineRule="auto" w:before="238" w:after="0"/>
        <w:ind w:left="822" w:right="147" w:hanging="710"/>
        <w:jc w:val="left"/>
        <w:rPr>
          <w:rFonts w:ascii="Times New Roman" w:hAnsi="Times New Roman"/>
          <w:sz w:val="21"/>
        </w:rPr>
      </w:pPr>
      <w:r>
        <w:rPr>
          <w:rFonts w:ascii="Times New Roman" w:hAnsi="Times New Roman"/>
          <w:sz w:val="21"/>
        </w:rPr>
        <w:t>A</w:t>
      </w:r>
      <w:r>
        <w:rPr>
          <w:rFonts w:ascii="Times New Roman" w:hAnsi="Times New Roman"/>
          <w:spacing w:val="80"/>
          <w:w w:val="150"/>
          <w:sz w:val="21"/>
        </w:rPr>
        <w:t> </w:t>
      </w:r>
      <w:r>
        <w:rPr>
          <w:rFonts w:ascii="Times New Roman" w:hAnsi="Times New Roman"/>
          <w:sz w:val="21"/>
        </w:rPr>
        <w:t>Withdrawals from a Roth IRA are </w:t>
      </w:r>
      <w:r>
        <w:rPr>
          <w:rFonts w:ascii="Times New Roman" w:hAnsi="Times New Roman"/>
          <w:sz w:val="18"/>
        </w:rPr>
        <w:t>tax</w:t>
      </w:r>
      <w:r>
        <w:rPr>
          <w:rFonts w:ascii="Times New Roman" w:hAnsi="Times New Roman"/>
          <w:spacing w:val="40"/>
          <w:sz w:val="18"/>
        </w:rPr>
        <w:t> </w:t>
      </w:r>
      <w:r>
        <w:rPr>
          <w:rFonts w:ascii="Times New Roman" w:hAnsi="Times New Roman"/>
          <w:sz w:val="21"/>
        </w:rPr>
        <w:t>free</w:t>
      </w:r>
      <w:r>
        <w:rPr>
          <w:rFonts w:ascii="Times New Roman" w:hAnsi="Times New Roman"/>
          <w:spacing w:val="40"/>
          <w:sz w:val="21"/>
        </w:rPr>
        <w:t> </w:t>
      </w:r>
      <w:r>
        <w:rPr>
          <w:rFonts w:ascii="Times New Roman" w:hAnsi="Times New Roman"/>
          <w:sz w:val="21"/>
        </w:rPr>
        <w:t>when two conditions are met. The first is that the taxpayer must have a Roth IRA that is at least five years old.</w:t>
      </w:r>
      <w:r>
        <w:rPr>
          <w:rFonts w:ascii="Times New Roman" w:hAnsi="Times New Roman"/>
          <w:spacing w:val="-5"/>
          <w:sz w:val="21"/>
        </w:rPr>
        <w:t> </w:t>
      </w:r>
      <w:r>
        <w:rPr>
          <w:rFonts w:ascii="Times New Roman" w:hAnsi="Times New Roman"/>
          <w:sz w:val="21"/>
        </w:rPr>
        <w:t>That condition is met here because the first Roth IRA was opened seven years ago. The second condition is that the taxpayer must be at least 59½ years of age. Ours is 60, so that condition</w:t>
      </w:r>
      <w:r>
        <w:rPr>
          <w:rFonts w:ascii="Times New Roman" w:hAnsi="Times New Roman"/>
          <w:spacing w:val="40"/>
          <w:sz w:val="21"/>
        </w:rPr>
        <w:t> </w:t>
      </w:r>
      <w:r>
        <w:rPr>
          <w:rFonts w:ascii="Times New Roman" w:hAnsi="Times New Roman"/>
          <w:sz w:val="21"/>
        </w:rPr>
        <w:t>is met. Having met both conditions, the entire withdrawal is tax free.</w:t>
      </w:r>
    </w:p>
    <w:p>
      <w:pPr>
        <w:pStyle w:val="BodyText"/>
        <w:spacing w:before="88"/>
        <w:ind w:left="826"/>
      </w:pPr>
      <w:r>
        <w:rPr>
          <w:w w:val="105"/>
        </w:rPr>
        <w:t>LO</w:t>
      </w:r>
      <w:r>
        <w:rPr>
          <w:spacing w:val="3"/>
          <w:w w:val="105"/>
        </w:rPr>
        <w:t> </w:t>
      </w:r>
      <w:r>
        <w:rPr>
          <w:spacing w:val="-4"/>
          <w:w w:val="105"/>
        </w:rPr>
        <w:t>18.b</w:t>
      </w:r>
    </w:p>
    <w:p>
      <w:pPr>
        <w:spacing w:line="240" w:lineRule="auto" w:before="0"/>
        <w:rPr>
          <w:sz w:val="21"/>
        </w:rPr>
      </w:pPr>
      <w:r>
        <w:rPr/>
        <w:br w:type="column"/>
      </w:r>
      <w:r>
        <w:rPr>
          <w:sz w:val="21"/>
        </w:rPr>
      </w:r>
    </w:p>
    <w:p>
      <w:pPr>
        <w:pStyle w:val="ListParagraph"/>
        <w:numPr>
          <w:ilvl w:val="0"/>
          <w:numId w:val="99"/>
        </w:numPr>
        <w:tabs>
          <w:tab w:pos="476" w:val="left" w:leader="none"/>
          <w:tab w:pos="834" w:val="left" w:leader="none"/>
        </w:tabs>
        <w:spacing w:line="264" w:lineRule="auto" w:before="0" w:after="0"/>
        <w:ind w:left="834" w:right="800" w:hanging="716"/>
        <w:jc w:val="left"/>
        <w:rPr>
          <w:rFonts w:ascii="Times New Roman"/>
          <w:sz w:val="21"/>
        </w:rPr>
      </w:pPr>
      <w:r>
        <w:rPr>
          <w:rFonts w:ascii="Times New Roman"/>
          <w:spacing w:val="-10"/>
          <w:w w:val="105"/>
          <w:sz w:val="21"/>
        </w:rPr>
        <w:t>C</w:t>
      </w:r>
      <w:r>
        <w:rPr>
          <w:rFonts w:ascii="Times New Roman"/>
          <w:sz w:val="21"/>
        </w:rPr>
        <w:tab/>
      </w:r>
      <w:r>
        <w:rPr>
          <w:rFonts w:ascii="Times New Roman"/>
          <w:w w:val="105"/>
          <w:sz w:val="21"/>
        </w:rPr>
        <w:t>Employer</w:t>
      </w:r>
      <w:r>
        <w:rPr>
          <w:rFonts w:ascii="Times New Roman"/>
          <w:spacing w:val="-11"/>
          <w:w w:val="105"/>
          <w:sz w:val="21"/>
        </w:rPr>
        <w:t> </w:t>
      </w:r>
      <w:r>
        <w:rPr>
          <w:rFonts w:ascii="Times New Roman"/>
          <w:w w:val="105"/>
          <w:sz w:val="21"/>
        </w:rPr>
        <w:t>contributions</w:t>
      </w:r>
      <w:r>
        <w:rPr>
          <w:rFonts w:ascii="Times New Roman"/>
          <w:spacing w:val="-14"/>
          <w:w w:val="105"/>
          <w:sz w:val="21"/>
        </w:rPr>
        <w:t> </w:t>
      </w:r>
      <w:r>
        <w:rPr>
          <w:rFonts w:ascii="Times New Roman"/>
          <w:w w:val="105"/>
          <w:sz w:val="21"/>
        </w:rPr>
        <w:t>are</w:t>
      </w:r>
      <w:r>
        <w:rPr>
          <w:rFonts w:ascii="Times New Roman"/>
          <w:spacing w:val="-14"/>
          <w:w w:val="105"/>
          <w:sz w:val="21"/>
        </w:rPr>
        <w:t> </w:t>
      </w:r>
      <w:r>
        <w:rPr>
          <w:rFonts w:ascii="Times New Roman"/>
          <w:w w:val="105"/>
          <w:sz w:val="21"/>
        </w:rPr>
        <w:t>mandatory for all pension plans. It is true that</w:t>
      </w:r>
    </w:p>
    <w:p>
      <w:pPr>
        <w:pStyle w:val="BodyText"/>
        <w:spacing w:line="264" w:lineRule="auto" w:before="2"/>
        <w:ind w:left="840" w:right="179" w:firstLine="2"/>
      </w:pPr>
      <w:r>
        <w:rPr>
          <w:w w:val="105"/>
        </w:rPr>
        <w:t>better-than-projected</w:t>
      </w:r>
      <w:r>
        <w:rPr>
          <w:spacing w:val="-14"/>
          <w:w w:val="105"/>
        </w:rPr>
        <w:t> </w:t>
      </w:r>
      <w:r>
        <w:rPr>
          <w:w w:val="105"/>
        </w:rPr>
        <w:t>performance</w:t>
      </w:r>
      <w:r>
        <w:rPr>
          <w:spacing w:val="-10"/>
          <w:w w:val="105"/>
        </w:rPr>
        <w:t> </w:t>
      </w:r>
      <w:r>
        <w:rPr>
          <w:w w:val="105"/>
        </w:rPr>
        <w:t>can</w:t>
      </w:r>
      <w:r>
        <w:rPr>
          <w:spacing w:val="-13"/>
          <w:w w:val="105"/>
        </w:rPr>
        <w:t> </w:t>
      </w:r>
      <w:r>
        <w:rPr>
          <w:w w:val="105"/>
        </w:rPr>
        <w:t>lead</w:t>
      </w:r>
      <w:r>
        <w:rPr>
          <w:spacing w:val="-14"/>
          <w:w w:val="105"/>
        </w:rPr>
        <w:t> </w:t>
      </w:r>
      <w:r>
        <w:rPr>
          <w:w w:val="105"/>
        </w:rPr>
        <w:t>to the actuaries reporting that no contribution</w:t>
      </w:r>
    </w:p>
    <w:p>
      <w:pPr>
        <w:pStyle w:val="BodyText"/>
        <w:spacing w:line="264" w:lineRule="auto"/>
        <w:ind w:left="831" w:right="263" w:firstLine="1"/>
      </w:pPr>
      <w:r>
        <w:rPr/>
        <w:t>is necessary for a specific year, but that just means the obligation has been met through performance.</w:t>
      </w:r>
      <w:r>
        <w:rPr>
          <w:spacing w:val="40"/>
        </w:rPr>
        <w:t> </w:t>
      </w:r>
      <w:r>
        <w:rPr/>
        <w:t>Profit-sharing</w:t>
      </w:r>
      <w:r>
        <w:rPr>
          <w:spacing w:val="-1"/>
        </w:rPr>
        <w:t> </w:t>
      </w:r>
      <w:r>
        <w:rPr/>
        <w:t>plans and 401(k) plans allow the employer to determine how much, if anything, will be contributed each </w:t>
      </w:r>
      <w:r>
        <w:rPr>
          <w:spacing w:val="-2"/>
        </w:rPr>
        <w:t>year.</w:t>
      </w:r>
    </w:p>
    <w:p>
      <w:pPr>
        <w:pStyle w:val="BodyText"/>
        <w:spacing w:before="87"/>
        <w:ind w:left="835"/>
      </w:pPr>
      <w:r>
        <w:rPr>
          <w:w w:val="105"/>
        </w:rPr>
        <w:t>LO</w:t>
      </w:r>
      <w:r>
        <w:rPr>
          <w:spacing w:val="4"/>
          <w:w w:val="105"/>
        </w:rPr>
        <w:t> </w:t>
      </w:r>
      <w:r>
        <w:rPr>
          <w:spacing w:val="-4"/>
          <w:w w:val="105"/>
        </w:rPr>
        <w:t>18.c</w:t>
      </w:r>
    </w:p>
    <w:p>
      <w:pPr>
        <w:pStyle w:val="BodyText"/>
        <w:spacing w:before="3"/>
      </w:pPr>
    </w:p>
    <w:p>
      <w:pPr>
        <w:pStyle w:val="ListParagraph"/>
        <w:numPr>
          <w:ilvl w:val="0"/>
          <w:numId w:val="99"/>
        </w:numPr>
        <w:tabs>
          <w:tab w:pos="470" w:val="left" w:leader="none"/>
          <w:tab w:pos="825" w:val="left" w:leader="none"/>
        </w:tabs>
        <w:spacing w:line="264" w:lineRule="auto" w:before="0" w:after="0"/>
        <w:ind w:left="825" w:right="130" w:hanging="712"/>
        <w:jc w:val="left"/>
        <w:rPr>
          <w:rFonts w:ascii="Times New Roman"/>
          <w:sz w:val="21"/>
        </w:rPr>
      </w:pPr>
      <w:r>
        <w:rPr>
          <w:sz w:val="21"/>
        </w:rPr>
        <w:t>C</w:t>
      </w:r>
      <w:r>
        <w:rPr>
          <w:spacing w:val="80"/>
          <w:sz w:val="21"/>
        </w:rPr>
        <w:t> </w:t>
      </w:r>
      <w:r>
        <w:rPr>
          <w:rFonts w:ascii="Times New Roman"/>
          <w:sz w:val="21"/>
        </w:rPr>
        <w:t>The retired math teacher has self-employment income that could</w:t>
      </w:r>
      <w:r>
        <w:rPr>
          <w:rFonts w:ascii="Times New Roman"/>
          <w:spacing w:val="40"/>
          <w:sz w:val="21"/>
        </w:rPr>
        <w:t> </w:t>
      </w:r>
      <w:r>
        <w:rPr>
          <w:rFonts w:ascii="Times New Roman"/>
          <w:sz w:val="21"/>
        </w:rPr>
        <w:t>be used to fund a Keogh plan, but this person is not eligible for the 403(b)</w:t>
      </w:r>
      <w:r>
        <w:rPr>
          <w:rFonts w:ascii="Times New Roman"/>
          <w:spacing w:val="40"/>
          <w:sz w:val="21"/>
        </w:rPr>
        <w:t> </w:t>
      </w:r>
      <w:r>
        <w:rPr>
          <w:rFonts w:ascii="Times New Roman"/>
          <w:sz w:val="21"/>
        </w:rPr>
        <w:t>plan</w:t>
      </w:r>
      <w:r>
        <w:rPr>
          <w:rFonts w:ascii="Times New Roman"/>
          <w:spacing w:val="40"/>
          <w:sz w:val="21"/>
        </w:rPr>
        <w:t> </w:t>
      </w:r>
      <w:r>
        <w:rPr>
          <w:rFonts w:ascii="Times New Roman"/>
          <w:sz w:val="21"/>
        </w:rPr>
        <w:t>because</w:t>
      </w:r>
      <w:r>
        <w:rPr>
          <w:rFonts w:ascii="Times New Roman"/>
          <w:spacing w:val="40"/>
          <w:sz w:val="21"/>
        </w:rPr>
        <w:t> </w:t>
      </w:r>
      <w:r>
        <w:rPr>
          <w:rFonts w:ascii="Times New Roman"/>
          <w:sz w:val="21"/>
        </w:rPr>
        <w:t>the income</w:t>
      </w:r>
      <w:r>
        <w:rPr>
          <w:rFonts w:ascii="Times New Roman"/>
          <w:spacing w:val="40"/>
          <w:sz w:val="21"/>
        </w:rPr>
        <w:t> </w:t>
      </w:r>
      <w:r>
        <w:rPr>
          <w:rFonts w:ascii="Times New Roman"/>
          <w:sz w:val="21"/>
        </w:rPr>
        <w:t>is</w:t>
      </w:r>
      <w:r>
        <w:rPr>
          <w:rFonts w:ascii="Times New Roman"/>
          <w:spacing w:val="37"/>
          <w:sz w:val="21"/>
        </w:rPr>
        <w:t> </w:t>
      </w:r>
      <w:r>
        <w:rPr>
          <w:rFonts w:ascii="Times New Roman"/>
          <w:sz w:val="21"/>
        </w:rPr>
        <w:t>not</w:t>
      </w:r>
      <w:r>
        <w:rPr>
          <w:rFonts w:ascii="Times New Roman"/>
          <w:spacing w:val="28"/>
          <w:sz w:val="21"/>
        </w:rPr>
        <w:t> </w:t>
      </w:r>
      <w:r>
        <w:rPr>
          <w:rFonts w:ascii="Times New Roman"/>
          <w:sz w:val="21"/>
        </w:rPr>
        <w:t>from the school system (or other eligible employer). The school nurse, maintenance person, and principal are all employees of a school system and can participate in the plan. Do not read anything</w:t>
      </w:r>
      <w:r>
        <w:rPr>
          <w:rFonts w:ascii="Times New Roman"/>
          <w:spacing w:val="40"/>
          <w:sz w:val="21"/>
        </w:rPr>
        <w:t> </w:t>
      </w:r>
      <w:r>
        <w:rPr>
          <w:rFonts w:ascii="Times New Roman"/>
          <w:sz w:val="21"/>
        </w:rPr>
        <w:t>into</w:t>
      </w:r>
      <w:r>
        <w:rPr>
          <w:rFonts w:ascii="Times New Roman"/>
          <w:spacing w:val="40"/>
          <w:sz w:val="21"/>
        </w:rPr>
        <w:t> </w:t>
      </w:r>
      <w:r>
        <w:rPr>
          <w:rFonts w:ascii="Times New Roman"/>
          <w:sz w:val="21"/>
        </w:rPr>
        <w:t>this</w:t>
      </w:r>
      <w:r>
        <w:rPr>
          <w:rFonts w:ascii="Times New Roman"/>
          <w:spacing w:val="37"/>
          <w:sz w:val="21"/>
        </w:rPr>
        <w:t> </w:t>
      </w:r>
      <w:r>
        <w:rPr>
          <w:rFonts w:ascii="Times New Roman"/>
          <w:sz w:val="21"/>
        </w:rPr>
        <w:t>question</w:t>
      </w:r>
      <w:r>
        <w:rPr>
          <w:rFonts w:ascii="Times New Roman"/>
          <w:spacing w:val="40"/>
          <w:sz w:val="21"/>
        </w:rPr>
        <w:t> </w:t>
      </w:r>
      <w:r>
        <w:rPr>
          <w:rFonts w:ascii="Times New Roman"/>
          <w:sz w:val="21"/>
        </w:rPr>
        <w:t>that</w:t>
      </w:r>
      <w:r>
        <w:rPr>
          <w:rFonts w:ascii="Times New Roman"/>
          <w:spacing w:val="40"/>
          <w:sz w:val="21"/>
        </w:rPr>
        <w:t> </w:t>
      </w:r>
      <w:r>
        <w:rPr>
          <w:rFonts w:ascii="Times New Roman"/>
          <w:sz w:val="21"/>
        </w:rPr>
        <w:t>is</w:t>
      </w:r>
      <w:r>
        <w:rPr>
          <w:rFonts w:ascii="Times New Roman"/>
          <w:spacing w:val="39"/>
          <w:sz w:val="21"/>
        </w:rPr>
        <w:t> </w:t>
      </w:r>
      <w:r>
        <w:rPr>
          <w:rFonts w:ascii="Times New Roman"/>
          <w:sz w:val="21"/>
        </w:rPr>
        <w:t>not</w:t>
      </w:r>
      <w:r>
        <w:rPr>
          <w:rFonts w:ascii="Times New Roman"/>
          <w:spacing w:val="40"/>
          <w:sz w:val="21"/>
        </w:rPr>
        <w:t> </w:t>
      </w:r>
      <w:r>
        <w:rPr>
          <w:rFonts w:ascii="Times New Roman"/>
          <w:sz w:val="21"/>
        </w:rPr>
        <w:t>there.</w:t>
      </w:r>
      <w:r>
        <w:rPr>
          <w:rFonts w:ascii="Times New Roman"/>
          <w:sz w:val="21"/>
        </w:rPr>
        <w:t> In other words, the question is not asking if money earned from the weekend work at the hospital,</w:t>
      </w:r>
      <w:r>
        <w:rPr>
          <w:rFonts w:ascii="Times New Roman"/>
          <w:spacing w:val="40"/>
          <w:sz w:val="21"/>
        </w:rPr>
        <w:t> </w:t>
      </w:r>
      <w:r>
        <w:rPr>
          <w:rFonts w:ascii="Times New Roman"/>
          <w:sz w:val="21"/>
        </w:rPr>
        <w:t>cleaning</w:t>
      </w:r>
      <w:r>
        <w:rPr>
          <w:rFonts w:ascii="Times New Roman"/>
          <w:spacing w:val="40"/>
          <w:sz w:val="21"/>
        </w:rPr>
        <w:t> </w:t>
      </w:r>
      <w:r>
        <w:rPr>
          <w:rFonts w:ascii="Times New Roman"/>
          <w:sz w:val="21"/>
        </w:rPr>
        <w:t>offices,</w:t>
      </w:r>
      <w:r>
        <w:rPr>
          <w:rFonts w:ascii="Times New Roman"/>
          <w:spacing w:val="40"/>
          <w:sz w:val="21"/>
        </w:rPr>
        <w:t> </w:t>
      </w:r>
      <w:r>
        <w:rPr>
          <w:rFonts w:ascii="Times New Roman"/>
          <w:sz w:val="21"/>
        </w:rPr>
        <w:t>or tutoring during the evenings is</w:t>
      </w:r>
      <w:r>
        <w:rPr>
          <w:rFonts w:ascii="Times New Roman"/>
          <w:spacing w:val="-4"/>
          <w:sz w:val="21"/>
        </w:rPr>
        <w:t> </w:t>
      </w:r>
      <w:r>
        <w:rPr>
          <w:rFonts w:ascii="Times New Roman"/>
          <w:sz w:val="21"/>
        </w:rPr>
        <w:t>compensation</w:t>
      </w:r>
      <w:r>
        <w:rPr>
          <w:rFonts w:ascii="Times New Roman"/>
          <w:spacing w:val="37"/>
          <w:sz w:val="21"/>
        </w:rPr>
        <w:t> </w:t>
      </w:r>
      <w:r>
        <w:rPr>
          <w:rFonts w:ascii="Times New Roman"/>
          <w:sz w:val="21"/>
        </w:rPr>
        <w:t>that may be used for a 403(b) plan {it can't be).</w:t>
      </w:r>
    </w:p>
    <w:p>
      <w:pPr>
        <w:pStyle w:val="BodyText"/>
        <w:spacing w:before="86"/>
        <w:ind w:left="835"/>
      </w:pPr>
      <w:r>
        <w:rPr>
          <w:w w:val="105"/>
        </w:rPr>
        <w:t>LO</w:t>
      </w:r>
      <w:r>
        <w:rPr>
          <w:spacing w:val="-4"/>
          <w:w w:val="105"/>
        </w:rPr>
        <w:t> 18.d</w:t>
      </w:r>
    </w:p>
    <w:p>
      <w:pPr>
        <w:pStyle w:val="ListParagraph"/>
        <w:numPr>
          <w:ilvl w:val="0"/>
          <w:numId w:val="99"/>
        </w:numPr>
        <w:tabs>
          <w:tab w:pos="472" w:val="left" w:leader="none"/>
          <w:tab w:pos="825" w:val="left" w:leader="none"/>
        </w:tabs>
        <w:spacing w:line="256" w:lineRule="auto" w:before="226" w:after="0"/>
        <w:ind w:left="825" w:right="135" w:hanging="716"/>
        <w:jc w:val="left"/>
        <w:rPr>
          <w:rFonts w:ascii="Times New Roman"/>
          <w:sz w:val="21"/>
        </w:rPr>
      </w:pPr>
      <w:r>
        <w:rPr>
          <w:rFonts w:ascii="Times New Roman"/>
          <w:b/>
          <w:spacing w:val="-10"/>
          <w:sz w:val="23"/>
        </w:rPr>
        <w:t>B</w:t>
      </w:r>
      <w:r>
        <w:rPr>
          <w:rFonts w:ascii="Times New Roman"/>
          <w:b/>
          <w:sz w:val="23"/>
        </w:rPr>
        <w:tab/>
      </w:r>
      <w:r>
        <w:rPr>
          <w:rFonts w:ascii="Times New Roman"/>
          <w:sz w:val="21"/>
        </w:rPr>
        <w:t>The SERP (supplemental executive</w:t>
      </w:r>
      <w:r>
        <w:rPr>
          <w:rFonts w:ascii="Times New Roman"/>
          <w:spacing w:val="40"/>
          <w:sz w:val="21"/>
        </w:rPr>
        <w:t> </w:t>
      </w:r>
      <w:r>
        <w:rPr>
          <w:rFonts w:ascii="Times New Roman"/>
          <w:sz w:val="21"/>
        </w:rPr>
        <w:t>retirement plan) is sometimes called the </w:t>
      </w:r>
      <w:r>
        <w:rPr>
          <w:rFonts w:ascii="Times New Roman"/>
          <w:i/>
          <w:sz w:val="22"/>
        </w:rPr>
        <w:t>supplemental</w:t>
      </w:r>
      <w:r>
        <w:rPr>
          <w:rFonts w:ascii="Times New Roman"/>
          <w:i/>
          <w:sz w:val="22"/>
        </w:rPr>
        <w:t> executive retention plan.</w:t>
      </w:r>
      <w:r>
        <w:rPr>
          <w:rFonts w:ascii="Times New Roman"/>
          <w:i/>
          <w:spacing w:val="-5"/>
          <w:sz w:val="22"/>
        </w:rPr>
        <w:t> </w:t>
      </w:r>
      <w:r>
        <w:rPr>
          <w:rFonts w:ascii="Times New Roman"/>
          <w:sz w:val="21"/>
        </w:rPr>
        <w:t>Its purpose is to</w:t>
      </w:r>
      <w:r>
        <w:rPr>
          <w:rFonts w:ascii="Times New Roman"/>
          <w:spacing w:val="-1"/>
          <w:sz w:val="21"/>
        </w:rPr>
        <w:t> </w:t>
      </w:r>
      <w:r>
        <w:rPr>
          <w:rFonts w:ascii="Times New Roman"/>
          <w:sz w:val="21"/>
        </w:rPr>
        <w:t>go beyond the normal retirement plan with extra benefits for these executives. Because it is a nonqualified plan, discrimination is permitted.</w:t>
      </w:r>
    </w:p>
    <w:p>
      <w:pPr>
        <w:pStyle w:val="BodyText"/>
        <w:spacing w:line="261" w:lineRule="auto" w:before="1"/>
        <w:ind w:left="837" w:right="529" w:hanging="12"/>
      </w:pPr>
      <w:r>
        <w:rPr/>
        <w:t>TSA is the general</w:t>
      </w:r>
      <w:r>
        <w:rPr>
          <w:spacing w:val="38"/>
        </w:rPr>
        <w:t> </w:t>
      </w:r>
      <w:r>
        <w:rPr/>
        <w:t>term</w:t>
      </w:r>
      <w:r>
        <w:rPr>
          <w:spacing w:val="38"/>
        </w:rPr>
        <w:t> </w:t>
      </w:r>
      <w:r>
        <w:rPr/>
        <w:t>used in</w:t>
      </w:r>
      <w:r>
        <w:rPr>
          <w:spacing w:val="34"/>
        </w:rPr>
        <w:t> </w:t>
      </w:r>
      <w:r>
        <w:rPr/>
        <w:t>the field to describe 403(b) plans, and corporations</w:t>
      </w:r>
    </w:p>
    <w:p>
      <w:pPr>
        <w:pStyle w:val="BodyText"/>
        <w:spacing w:line="261" w:lineRule="auto"/>
        <w:ind w:left="822" w:right="155" w:firstLine="9"/>
      </w:pPr>
      <w:r>
        <w:rPr>
          <w:w w:val="105"/>
        </w:rPr>
        <w:t>don't offer them. The contribution level on a SIMPLE is too low to retain the talent, and the</w:t>
      </w:r>
      <w:r>
        <w:rPr>
          <w:spacing w:val="-13"/>
          <w:w w:val="105"/>
        </w:rPr>
        <w:t> </w:t>
      </w:r>
      <w:r>
        <w:rPr>
          <w:w w:val="105"/>
        </w:rPr>
        <w:t>company</w:t>
      </w:r>
      <w:r>
        <w:rPr>
          <w:spacing w:val="-5"/>
          <w:w w:val="105"/>
        </w:rPr>
        <w:t> </w:t>
      </w:r>
      <w:r>
        <w:rPr>
          <w:w w:val="105"/>
        </w:rPr>
        <w:t>will need more than a</w:t>
      </w:r>
      <w:r>
        <w:rPr>
          <w:spacing w:val="-15"/>
          <w:w w:val="105"/>
        </w:rPr>
        <w:t> </w:t>
      </w:r>
      <w:r>
        <w:rPr>
          <w:w w:val="105"/>
        </w:rPr>
        <w:t>SEP</w:t>
      </w:r>
      <w:r>
        <w:rPr>
          <w:spacing w:val="-4"/>
          <w:w w:val="105"/>
        </w:rPr>
        <w:t> </w:t>
      </w:r>
      <w:r>
        <w:rPr>
          <w:w w:val="105"/>
        </w:rPr>
        <w:t>IRA. </w:t>
      </w:r>
      <w:r>
        <w:rPr>
          <w:spacing w:val="-2"/>
          <w:w w:val="105"/>
        </w:rPr>
        <w:t>In</w:t>
      </w:r>
      <w:r>
        <w:rPr>
          <w:spacing w:val="-12"/>
          <w:w w:val="105"/>
        </w:rPr>
        <w:t> </w:t>
      </w:r>
      <w:r>
        <w:rPr>
          <w:spacing w:val="-2"/>
          <w:w w:val="105"/>
        </w:rPr>
        <w:t>fact,</w:t>
      </w:r>
      <w:r>
        <w:rPr>
          <w:spacing w:val="-12"/>
          <w:w w:val="105"/>
        </w:rPr>
        <w:t> </w:t>
      </w:r>
      <w:r>
        <w:rPr>
          <w:spacing w:val="-2"/>
          <w:w w:val="105"/>
        </w:rPr>
        <w:t>SERPs</w:t>
      </w:r>
      <w:r>
        <w:rPr>
          <w:spacing w:val="-12"/>
          <w:w w:val="105"/>
        </w:rPr>
        <w:t> </w:t>
      </w:r>
      <w:r>
        <w:rPr>
          <w:spacing w:val="-2"/>
          <w:w w:val="105"/>
        </w:rPr>
        <w:t>are</w:t>
      </w:r>
      <w:r>
        <w:rPr>
          <w:spacing w:val="-12"/>
          <w:w w:val="105"/>
        </w:rPr>
        <w:t> </w:t>
      </w:r>
      <w:r>
        <w:rPr>
          <w:spacing w:val="-2"/>
          <w:w w:val="105"/>
        </w:rPr>
        <w:t>always</w:t>
      </w:r>
      <w:r>
        <w:rPr>
          <w:spacing w:val="-8"/>
          <w:w w:val="105"/>
        </w:rPr>
        <w:t> </w:t>
      </w:r>
      <w:r>
        <w:rPr>
          <w:spacing w:val="-2"/>
          <w:w w:val="105"/>
        </w:rPr>
        <w:t>on top</w:t>
      </w:r>
      <w:r>
        <w:rPr>
          <w:spacing w:val="-9"/>
          <w:w w:val="105"/>
        </w:rPr>
        <w:t> </w:t>
      </w:r>
      <w:r>
        <w:rPr>
          <w:spacing w:val="-2"/>
          <w:w w:val="105"/>
        </w:rPr>
        <w:t>of</w:t>
      </w:r>
      <w:r>
        <w:rPr>
          <w:spacing w:val="-12"/>
          <w:w w:val="105"/>
        </w:rPr>
        <w:t> </w:t>
      </w:r>
      <w:r>
        <w:rPr>
          <w:spacing w:val="-2"/>
          <w:w w:val="105"/>
        </w:rPr>
        <w:t>an</w:t>
      </w:r>
      <w:r>
        <w:rPr>
          <w:spacing w:val="-6"/>
          <w:w w:val="105"/>
        </w:rPr>
        <w:t> </w:t>
      </w:r>
      <w:r>
        <w:rPr>
          <w:spacing w:val="-2"/>
          <w:w w:val="105"/>
        </w:rPr>
        <w:t>existing </w:t>
      </w:r>
      <w:r>
        <w:rPr>
          <w:w w:val="105"/>
        </w:rPr>
        <w:t>qualified plan.</w:t>
      </w:r>
    </w:p>
    <w:p>
      <w:pPr>
        <w:pStyle w:val="BodyText"/>
        <w:spacing w:before="86"/>
        <w:ind w:left="835"/>
      </w:pPr>
      <w:r>
        <w:rPr>
          <w:w w:val="105"/>
        </w:rPr>
        <w:t>LO</w:t>
      </w:r>
      <w:r>
        <w:rPr>
          <w:spacing w:val="-4"/>
          <w:w w:val="105"/>
        </w:rPr>
        <w:t> 18.e</w:t>
      </w:r>
    </w:p>
    <w:p>
      <w:pPr>
        <w:pStyle w:val="BodyText"/>
      </w:pPr>
    </w:p>
    <w:p>
      <w:pPr>
        <w:pStyle w:val="BodyText"/>
      </w:pPr>
    </w:p>
    <w:p>
      <w:pPr>
        <w:pStyle w:val="BodyText"/>
        <w:spacing w:before="174"/>
      </w:pPr>
    </w:p>
    <w:p>
      <w:pPr>
        <w:spacing w:before="1"/>
        <w:ind w:left="0" w:right="119" w:firstLine="0"/>
        <w:jc w:val="right"/>
        <w:rPr>
          <w:b/>
          <w:sz w:val="20"/>
        </w:rPr>
      </w:pPr>
      <w:r>
        <w:rPr>
          <w:b/>
          <w:spacing w:val="-5"/>
          <w:w w:val="105"/>
          <w:sz w:val="20"/>
        </w:rPr>
        <w:t>477</w:t>
      </w:r>
    </w:p>
    <w:p>
      <w:pPr>
        <w:spacing w:after="0"/>
        <w:jc w:val="right"/>
        <w:rPr>
          <w:sz w:val="20"/>
        </w:rPr>
        <w:sectPr>
          <w:type w:val="continuous"/>
          <w:pgSz w:w="11660" w:h="15510"/>
          <w:pgMar w:header="0" w:footer="0" w:top="1760" w:bottom="280" w:left="600" w:right="780"/>
          <w:cols w:num="2" w:equalWidth="0">
            <w:col w:w="4945" w:space="317"/>
            <w:col w:w="5018"/>
          </w:cols>
        </w:sectPr>
      </w:pPr>
    </w:p>
    <w:p>
      <w:pPr>
        <w:spacing w:before="147"/>
        <w:ind w:left="115" w:right="0" w:firstLine="0"/>
        <w:jc w:val="left"/>
        <w:rPr>
          <w:rFonts w:ascii="Arial"/>
          <w:b/>
          <w:sz w:val="24"/>
        </w:rPr>
      </w:pPr>
      <w:r>
        <w:rPr>
          <w:rFonts w:ascii="Arial"/>
          <w:b/>
          <w:spacing w:val="-2"/>
          <w:w w:val="90"/>
          <w:sz w:val="24"/>
        </w:rPr>
        <w:t>Knowledge</w:t>
      </w:r>
      <w:r>
        <w:rPr>
          <w:rFonts w:ascii="Arial"/>
          <w:b/>
          <w:spacing w:val="-1"/>
          <w:sz w:val="24"/>
        </w:rPr>
        <w:t> </w:t>
      </w:r>
      <w:r>
        <w:rPr>
          <w:rFonts w:ascii="Arial"/>
          <w:b/>
          <w:spacing w:val="-2"/>
          <w:w w:val="90"/>
          <w:sz w:val="24"/>
        </w:rPr>
        <w:t>Check</w:t>
      </w:r>
      <w:r>
        <w:rPr>
          <w:rFonts w:ascii="Arial"/>
          <w:b/>
          <w:spacing w:val="-3"/>
          <w:w w:val="90"/>
          <w:sz w:val="24"/>
        </w:rPr>
        <w:t> </w:t>
      </w:r>
      <w:r>
        <w:rPr>
          <w:rFonts w:ascii="Arial"/>
          <w:b/>
          <w:spacing w:val="-4"/>
          <w:w w:val="90"/>
          <w:sz w:val="24"/>
        </w:rPr>
        <w:t>18.4</w:t>
      </w:r>
    </w:p>
    <w:p>
      <w:pPr>
        <w:pStyle w:val="ListParagraph"/>
        <w:numPr>
          <w:ilvl w:val="0"/>
          <w:numId w:val="100"/>
        </w:numPr>
        <w:tabs>
          <w:tab w:pos="473" w:val="left" w:leader="none"/>
          <w:tab w:pos="826" w:val="left" w:leader="none"/>
        </w:tabs>
        <w:spacing w:line="264" w:lineRule="auto" w:before="239" w:after="0"/>
        <w:ind w:left="826" w:right="96" w:hanging="707"/>
        <w:jc w:val="left"/>
        <w:rPr>
          <w:rFonts w:ascii="Times New Roman" w:hAnsi="Times New Roman"/>
          <w:sz w:val="21"/>
        </w:rPr>
      </w:pPr>
      <w:r>
        <w:rPr>
          <w:rFonts w:ascii="Times New Roman" w:hAnsi="Times New Roman"/>
          <w:b/>
          <w:spacing w:val="-10"/>
          <w:sz w:val="21"/>
        </w:rPr>
        <w:t>B</w:t>
      </w:r>
      <w:r>
        <w:rPr>
          <w:rFonts w:ascii="Times New Roman" w:hAnsi="Times New Roman"/>
          <w:b/>
          <w:sz w:val="21"/>
        </w:rPr>
        <w:tab/>
      </w:r>
      <w:r>
        <w:rPr>
          <w:rFonts w:ascii="Times New Roman" w:hAnsi="Times New Roman"/>
          <w:sz w:val="21"/>
        </w:rPr>
        <w:t>The QDRO is applicable to qualified plans, not to an IRA. Death or disability evades the 10% penalty for those</w:t>
      </w:r>
      <w:r>
        <w:rPr>
          <w:rFonts w:ascii="Times New Roman" w:hAnsi="Times New Roman"/>
          <w:spacing w:val="40"/>
          <w:sz w:val="21"/>
        </w:rPr>
        <w:t> </w:t>
      </w:r>
      <w:r>
        <w:rPr>
          <w:rFonts w:ascii="Times New Roman" w:hAnsi="Times New Roman"/>
          <w:sz w:val="21"/>
        </w:rPr>
        <w:t>under 59½. The same is true for</w:t>
      </w:r>
      <w:r>
        <w:rPr>
          <w:rFonts w:ascii="Times New Roman" w:hAnsi="Times New Roman"/>
          <w:spacing w:val="-5"/>
          <w:sz w:val="21"/>
        </w:rPr>
        <w:t> </w:t>
      </w:r>
      <w:r>
        <w:rPr>
          <w:rFonts w:ascii="Times New Roman" w:hAnsi="Times New Roman"/>
          <w:sz w:val="21"/>
        </w:rPr>
        <w:t>certain medical expenses (the</w:t>
      </w:r>
      <w:r>
        <w:rPr>
          <w:rFonts w:ascii="Times New Roman" w:hAnsi="Times New Roman"/>
          <w:spacing w:val="-9"/>
          <w:sz w:val="21"/>
        </w:rPr>
        <w:t> </w:t>
      </w:r>
      <w:r>
        <w:rPr>
          <w:rFonts w:ascii="Times New Roman" w:hAnsi="Times New Roman"/>
          <w:sz w:val="21"/>
        </w:rPr>
        <w:t>exam will not· get into the specific details) and the first-time purchase of a primary residence.</w:t>
      </w:r>
    </w:p>
    <w:p>
      <w:pPr>
        <w:pStyle w:val="BodyText"/>
        <w:spacing w:before="89"/>
        <w:ind w:left="821"/>
      </w:pPr>
      <w:r>
        <w:rPr>
          <w:rFonts w:ascii="Arial"/>
        </w:rPr>
        <w:t>LO</w:t>
      </w:r>
      <w:r>
        <w:rPr>
          <w:rFonts w:ascii="Arial"/>
          <w:spacing w:val="25"/>
        </w:rPr>
        <w:t> </w:t>
      </w:r>
      <w:r>
        <w:rPr>
          <w:spacing w:val="-4"/>
        </w:rPr>
        <w:t>18.f</w:t>
      </w:r>
    </w:p>
    <w:p>
      <w:pPr>
        <w:pStyle w:val="BodyText"/>
        <w:spacing w:before="3"/>
      </w:pPr>
    </w:p>
    <w:p>
      <w:pPr>
        <w:pStyle w:val="ListParagraph"/>
        <w:numPr>
          <w:ilvl w:val="0"/>
          <w:numId w:val="100"/>
        </w:numPr>
        <w:tabs>
          <w:tab w:pos="473" w:val="left" w:leader="none"/>
          <w:tab w:pos="831" w:val="left" w:leader="none"/>
        </w:tabs>
        <w:spacing w:line="264" w:lineRule="auto" w:before="0" w:after="0"/>
        <w:ind w:left="831" w:right="65" w:hanging="713"/>
        <w:jc w:val="both"/>
        <w:rPr>
          <w:rFonts w:ascii="Times New Roman"/>
          <w:sz w:val="21"/>
        </w:rPr>
      </w:pPr>
      <w:r>
        <w:rPr>
          <w:rFonts w:ascii="Times New Roman"/>
          <w:b/>
          <w:sz w:val="21"/>
        </w:rPr>
        <w:t>B</w:t>
      </w:r>
      <w:r>
        <w:rPr>
          <w:rFonts w:ascii="Times New Roman"/>
          <w:b/>
          <w:spacing w:val="80"/>
          <w:sz w:val="21"/>
        </w:rPr>
        <w:t> </w:t>
      </w:r>
      <w:r>
        <w:rPr>
          <w:rFonts w:ascii="Times New Roman"/>
          <w:sz w:val="21"/>
        </w:rPr>
        <w:t>Assuming the plan permits loans, the IRS limits them to a maximum of the lesser of 50% of the vested value or $50,000. In this case, 50% of</w:t>
      </w:r>
    </w:p>
    <w:p>
      <w:pPr>
        <w:pStyle w:val="BodyText"/>
        <w:spacing w:line="237" w:lineRule="exact"/>
        <w:ind w:left="828"/>
        <w:jc w:val="both"/>
      </w:pPr>
      <w:r>
        <w:rPr>
          <w:w w:val="105"/>
        </w:rPr>
        <w:t>$90,000</w:t>
      </w:r>
      <w:r>
        <w:rPr>
          <w:spacing w:val="-4"/>
          <w:w w:val="105"/>
        </w:rPr>
        <w:t> </w:t>
      </w:r>
      <w:r>
        <w:rPr>
          <w:w w:val="105"/>
        </w:rPr>
        <w:t>is</w:t>
      </w:r>
      <w:r>
        <w:rPr>
          <w:spacing w:val="-14"/>
          <w:w w:val="105"/>
        </w:rPr>
        <w:t> </w:t>
      </w:r>
      <w:r>
        <w:rPr>
          <w:w w:val="105"/>
        </w:rPr>
        <w:t>less</w:t>
      </w:r>
      <w:r>
        <w:rPr>
          <w:spacing w:val="-4"/>
          <w:w w:val="105"/>
        </w:rPr>
        <w:t> </w:t>
      </w:r>
      <w:r>
        <w:rPr>
          <w:w w:val="105"/>
        </w:rPr>
        <w:t>than</w:t>
      </w:r>
      <w:r>
        <w:rPr>
          <w:spacing w:val="-7"/>
          <w:w w:val="105"/>
        </w:rPr>
        <w:t> </w:t>
      </w:r>
      <w:r>
        <w:rPr>
          <w:spacing w:val="-2"/>
          <w:w w:val="105"/>
        </w:rPr>
        <w:t>$50,000.</w:t>
      </w:r>
    </w:p>
    <w:p>
      <w:pPr>
        <w:pStyle w:val="BodyText"/>
        <w:spacing w:before="114"/>
        <w:ind w:left="821"/>
      </w:pPr>
      <w:r>
        <w:rPr>
          <w:rFonts w:ascii="Arial"/>
          <w:w w:val="105"/>
        </w:rPr>
        <w:t>LO</w:t>
      </w:r>
      <w:r>
        <w:rPr>
          <w:rFonts w:ascii="Arial"/>
          <w:spacing w:val="4"/>
          <w:w w:val="105"/>
        </w:rPr>
        <w:t> </w:t>
      </w:r>
      <w:r>
        <w:rPr>
          <w:spacing w:val="-4"/>
          <w:w w:val="105"/>
        </w:rPr>
        <w:t>18.f</w:t>
      </w:r>
    </w:p>
    <w:p>
      <w:pPr>
        <w:pStyle w:val="BodyText"/>
        <w:spacing w:before="4"/>
      </w:pPr>
    </w:p>
    <w:p>
      <w:pPr>
        <w:pStyle w:val="ListParagraph"/>
        <w:numPr>
          <w:ilvl w:val="0"/>
          <w:numId w:val="100"/>
        </w:numPr>
        <w:tabs>
          <w:tab w:pos="470" w:val="left" w:leader="none"/>
          <w:tab w:pos="822" w:val="left" w:leader="none"/>
          <w:tab w:pos="832" w:val="left" w:leader="none"/>
        </w:tabs>
        <w:spacing w:line="264" w:lineRule="auto" w:before="0" w:after="0"/>
        <w:ind w:left="822" w:right="297" w:hanging="712"/>
        <w:jc w:val="left"/>
        <w:rPr>
          <w:rFonts w:ascii="Times New Roman"/>
          <w:sz w:val="21"/>
        </w:rPr>
      </w:pPr>
      <w:r>
        <w:rPr>
          <w:rFonts w:ascii="Times New Roman"/>
          <w:b/>
          <w:spacing w:val="-10"/>
          <w:w w:val="105"/>
          <w:sz w:val="21"/>
        </w:rPr>
        <w:t>B</w:t>
      </w:r>
      <w:r>
        <w:rPr>
          <w:rFonts w:ascii="Times New Roman"/>
          <w:b/>
          <w:sz w:val="21"/>
        </w:rPr>
        <w:tab/>
        <w:tab/>
      </w:r>
      <w:r>
        <w:rPr>
          <w:rFonts w:ascii="Times New Roman"/>
          <w:w w:val="105"/>
          <w:sz w:val="21"/>
        </w:rPr>
        <w:t>For purposes of the QDRO provisions, an alternate payee</w:t>
      </w:r>
      <w:r>
        <w:rPr>
          <w:rFonts w:ascii="Times New Roman"/>
          <w:spacing w:val="-4"/>
          <w:w w:val="105"/>
          <w:sz w:val="21"/>
        </w:rPr>
        <w:t> </w:t>
      </w:r>
      <w:r>
        <w:rPr>
          <w:rFonts w:ascii="Times New Roman"/>
          <w:w w:val="105"/>
          <w:sz w:val="21"/>
        </w:rPr>
        <w:t>cannot be</w:t>
      </w:r>
      <w:r>
        <w:rPr>
          <w:rFonts w:ascii="Times New Roman"/>
          <w:spacing w:val="-9"/>
          <w:w w:val="105"/>
          <w:sz w:val="21"/>
        </w:rPr>
        <w:t> </w:t>
      </w:r>
      <w:r>
        <w:rPr>
          <w:rFonts w:ascii="Times New Roman"/>
          <w:w w:val="105"/>
          <w:sz w:val="21"/>
        </w:rPr>
        <w:t>anyone other than a spouse, former spouse, child, or other dependent of a participant. That leaves out </w:t>
      </w:r>
      <w:r>
        <w:rPr>
          <w:rFonts w:ascii="Times New Roman"/>
          <w:spacing w:val="-2"/>
          <w:w w:val="105"/>
          <w:sz w:val="21"/>
        </w:rPr>
        <w:t>aunts</w:t>
      </w:r>
      <w:r>
        <w:rPr>
          <w:rFonts w:ascii="Times New Roman"/>
          <w:spacing w:val="-12"/>
          <w:w w:val="105"/>
          <w:sz w:val="21"/>
        </w:rPr>
        <w:t> </w:t>
      </w:r>
      <w:r>
        <w:rPr>
          <w:rFonts w:ascii="Times New Roman"/>
          <w:spacing w:val="-2"/>
          <w:w w:val="105"/>
          <w:sz w:val="21"/>
        </w:rPr>
        <w:t>and</w:t>
      </w:r>
      <w:r>
        <w:rPr>
          <w:rFonts w:ascii="Times New Roman"/>
          <w:spacing w:val="-5"/>
          <w:w w:val="105"/>
          <w:sz w:val="21"/>
        </w:rPr>
        <w:t> </w:t>
      </w:r>
      <w:r>
        <w:rPr>
          <w:rFonts w:ascii="Times New Roman"/>
          <w:spacing w:val="-2"/>
          <w:w w:val="105"/>
          <w:sz w:val="21"/>
        </w:rPr>
        <w:t>uncles,</w:t>
      </w:r>
      <w:r>
        <w:rPr>
          <w:rFonts w:ascii="Times New Roman"/>
          <w:spacing w:val="-8"/>
          <w:w w:val="105"/>
          <w:sz w:val="21"/>
        </w:rPr>
        <w:t> </w:t>
      </w:r>
      <w:r>
        <w:rPr>
          <w:rFonts w:ascii="Times New Roman"/>
          <w:spacing w:val="-2"/>
          <w:w w:val="105"/>
          <w:sz w:val="21"/>
        </w:rPr>
        <w:t>cousins,</w:t>
      </w:r>
      <w:r>
        <w:rPr>
          <w:rFonts w:ascii="Times New Roman"/>
          <w:spacing w:val="-3"/>
          <w:w w:val="105"/>
          <w:sz w:val="21"/>
        </w:rPr>
        <w:t> </w:t>
      </w:r>
      <w:r>
        <w:rPr>
          <w:rFonts w:ascii="Times New Roman"/>
          <w:spacing w:val="-2"/>
          <w:w w:val="105"/>
          <w:sz w:val="21"/>
        </w:rPr>
        <w:t>and</w:t>
      </w:r>
      <w:r>
        <w:rPr>
          <w:rFonts w:ascii="Times New Roman"/>
          <w:spacing w:val="-12"/>
          <w:w w:val="105"/>
          <w:sz w:val="21"/>
        </w:rPr>
        <w:t> </w:t>
      </w:r>
      <w:r>
        <w:rPr>
          <w:rFonts w:ascii="Times New Roman"/>
          <w:spacing w:val="-2"/>
          <w:w w:val="105"/>
          <w:sz w:val="21"/>
        </w:rPr>
        <w:t>siblings unless </w:t>
      </w:r>
      <w:r>
        <w:rPr>
          <w:rFonts w:ascii="Times New Roman"/>
          <w:w w:val="105"/>
          <w:sz w:val="21"/>
        </w:rPr>
        <w:t>something</w:t>
      </w:r>
      <w:r>
        <w:rPr>
          <w:rFonts w:ascii="Times New Roman"/>
          <w:spacing w:val="-8"/>
          <w:w w:val="105"/>
          <w:sz w:val="21"/>
        </w:rPr>
        <w:t> </w:t>
      </w:r>
      <w:r>
        <w:rPr>
          <w:rFonts w:ascii="Times New Roman"/>
          <w:w w:val="105"/>
          <w:sz w:val="21"/>
        </w:rPr>
        <w:t>in</w:t>
      </w:r>
      <w:r>
        <w:rPr>
          <w:rFonts w:ascii="Times New Roman"/>
          <w:spacing w:val="-11"/>
          <w:w w:val="105"/>
          <w:sz w:val="21"/>
        </w:rPr>
        <w:t> </w:t>
      </w:r>
      <w:r>
        <w:rPr>
          <w:rFonts w:ascii="Times New Roman"/>
          <w:w w:val="105"/>
          <w:sz w:val="21"/>
        </w:rPr>
        <w:t>the</w:t>
      </w:r>
      <w:r>
        <w:rPr>
          <w:rFonts w:ascii="Times New Roman"/>
          <w:spacing w:val="-14"/>
          <w:w w:val="105"/>
          <w:sz w:val="21"/>
        </w:rPr>
        <w:t> </w:t>
      </w:r>
      <w:r>
        <w:rPr>
          <w:rFonts w:ascii="Times New Roman"/>
          <w:w w:val="105"/>
          <w:sz w:val="21"/>
        </w:rPr>
        <w:t>question indicates</w:t>
      </w:r>
      <w:r>
        <w:rPr>
          <w:rFonts w:ascii="Times New Roman"/>
          <w:spacing w:val="-2"/>
          <w:w w:val="105"/>
          <w:sz w:val="21"/>
        </w:rPr>
        <w:t> </w:t>
      </w:r>
      <w:r>
        <w:rPr>
          <w:rFonts w:ascii="Times New Roman"/>
          <w:w w:val="105"/>
          <w:sz w:val="21"/>
        </w:rPr>
        <w:t>that</w:t>
      </w:r>
      <w:r>
        <w:rPr>
          <w:rFonts w:ascii="Times New Roman"/>
          <w:spacing w:val="-8"/>
          <w:w w:val="105"/>
          <w:sz w:val="21"/>
        </w:rPr>
        <w:t> </w:t>
      </w:r>
      <w:r>
        <w:rPr>
          <w:rFonts w:ascii="Times New Roman"/>
          <w:w w:val="105"/>
          <w:sz w:val="21"/>
        </w:rPr>
        <w:t>they are dependents of the plan participant.</w:t>
      </w:r>
    </w:p>
    <w:p>
      <w:pPr>
        <w:pStyle w:val="BodyText"/>
        <w:spacing w:before="85"/>
        <w:ind w:left="817"/>
      </w:pPr>
      <w:r>
        <w:rPr>
          <w:rFonts w:ascii="Arial"/>
          <w:w w:val="105"/>
        </w:rPr>
        <w:t>LO</w:t>
      </w:r>
      <w:r>
        <w:rPr>
          <w:rFonts w:ascii="Arial"/>
          <w:spacing w:val="8"/>
          <w:w w:val="105"/>
        </w:rPr>
        <w:t> </w:t>
      </w:r>
      <w:r>
        <w:rPr>
          <w:spacing w:val="-4"/>
          <w:w w:val="105"/>
        </w:rPr>
        <w:t>18.f</w:t>
      </w:r>
    </w:p>
    <w:p>
      <w:pPr>
        <w:pStyle w:val="BodyText"/>
        <w:spacing w:before="140"/>
      </w:pPr>
    </w:p>
    <w:p>
      <w:pPr>
        <w:spacing w:before="1"/>
        <w:ind w:left="108" w:right="0" w:firstLine="0"/>
        <w:jc w:val="left"/>
        <w:rPr>
          <w:rFonts w:ascii="Arial"/>
          <w:b/>
          <w:sz w:val="24"/>
        </w:rPr>
      </w:pPr>
      <w:r>
        <w:rPr>
          <w:rFonts w:ascii="Arial"/>
          <w:b/>
          <w:spacing w:val="-2"/>
          <w:w w:val="90"/>
          <w:sz w:val="24"/>
        </w:rPr>
        <w:t>Knowledge</w:t>
      </w:r>
      <w:r>
        <w:rPr>
          <w:rFonts w:ascii="Arial"/>
          <w:b/>
          <w:spacing w:val="-1"/>
          <w:sz w:val="24"/>
        </w:rPr>
        <w:t> </w:t>
      </w:r>
      <w:r>
        <w:rPr>
          <w:rFonts w:ascii="Arial"/>
          <w:b/>
          <w:spacing w:val="-2"/>
          <w:w w:val="90"/>
          <w:sz w:val="24"/>
        </w:rPr>
        <w:t>Check</w:t>
      </w:r>
      <w:r>
        <w:rPr>
          <w:rFonts w:ascii="Arial"/>
          <w:b/>
          <w:spacing w:val="-3"/>
          <w:w w:val="90"/>
          <w:sz w:val="24"/>
        </w:rPr>
        <w:t> </w:t>
      </w:r>
      <w:r>
        <w:rPr>
          <w:rFonts w:ascii="Arial"/>
          <w:b/>
          <w:spacing w:val="-4"/>
          <w:w w:val="90"/>
          <w:sz w:val="24"/>
        </w:rPr>
        <w:t>18.5</w:t>
      </w:r>
    </w:p>
    <w:p>
      <w:pPr>
        <w:pStyle w:val="ListParagraph"/>
        <w:numPr>
          <w:ilvl w:val="0"/>
          <w:numId w:val="101"/>
        </w:numPr>
        <w:tabs>
          <w:tab w:pos="468" w:val="left" w:leader="none"/>
          <w:tab w:pos="819" w:val="left" w:leader="none"/>
          <w:tab w:pos="824" w:val="left" w:leader="none"/>
        </w:tabs>
        <w:spacing w:line="264" w:lineRule="auto" w:before="224" w:after="0"/>
        <w:ind w:left="824" w:right="38" w:hanging="712"/>
        <w:jc w:val="left"/>
        <w:rPr>
          <w:rFonts w:ascii="Times New Roman"/>
          <w:sz w:val="21"/>
        </w:rPr>
      </w:pPr>
      <w:r>
        <w:rPr>
          <w:rFonts w:ascii="Times New Roman"/>
          <w:spacing w:val="-10"/>
          <w:sz w:val="23"/>
        </w:rPr>
        <w:t>B</w:t>
      </w:r>
      <w:r>
        <w:rPr>
          <w:rFonts w:ascii="Times New Roman"/>
          <w:sz w:val="23"/>
        </w:rPr>
        <w:tab/>
      </w:r>
      <w:r>
        <w:rPr>
          <w:rFonts w:ascii="Times New Roman"/>
          <w:sz w:val="21"/>
        </w:rPr>
        <w:t>The</w:t>
      </w:r>
      <w:r>
        <w:rPr>
          <w:rFonts w:ascii="Times New Roman"/>
          <w:spacing w:val="-15"/>
          <w:sz w:val="21"/>
        </w:rPr>
        <w:t> </w:t>
      </w:r>
      <w:r>
        <w:rPr>
          <w:rFonts w:ascii="Times New Roman"/>
          <w:sz w:val="21"/>
        </w:rPr>
        <w:t>Section</w:t>
      </w:r>
      <w:r>
        <w:rPr>
          <w:rFonts w:ascii="Times New Roman"/>
          <w:spacing w:val="-14"/>
          <w:sz w:val="21"/>
        </w:rPr>
        <w:t> </w:t>
      </w:r>
      <w:r>
        <w:rPr>
          <w:rFonts w:ascii="Times New Roman"/>
          <w:sz w:val="21"/>
        </w:rPr>
        <w:t>404(c)</w:t>
      </w:r>
      <w:r>
        <w:rPr>
          <w:rFonts w:ascii="Times New Roman"/>
          <w:spacing w:val="-13"/>
          <w:sz w:val="21"/>
        </w:rPr>
        <w:t> </w:t>
      </w:r>
      <w:r>
        <w:rPr>
          <w:rFonts w:ascii="Times New Roman"/>
          <w:sz w:val="21"/>
        </w:rPr>
        <w:t>safe</w:t>
      </w:r>
      <w:r>
        <w:rPr>
          <w:rFonts w:ascii="Times New Roman"/>
          <w:spacing w:val="-13"/>
          <w:sz w:val="21"/>
        </w:rPr>
        <w:t> </w:t>
      </w:r>
      <w:r>
        <w:rPr>
          <w:rFonts w:ascii="Times New Roman"/>
          <w:sz w:val="21"/>
        </w:rPr>
        <w:t>harbor</w:t>
      </w:r>
      <w:r>
        <w:rPr>
          <w:rFonts w:ascii="Times New Roman"/>
          <w:spacing w:val="-13"/>
          <w:sz w:val="21"/>
        </w:rPr>
        <w:t> </w:t>
      </w:r>
      <w:r>
        <w:rPr>
          <w:rFonts w:ascii="Times New Roman"/>
          <w:sz w:val="21"/>
        </w:rPr>
        <w:t>places</w:t>
      </w:r>
      <w:r>
        <w:rPr>
          <w:rFonts w:ascii="Times New Roman"/>
          <w:spacing w:val="-13"/>
          <w:sz w:val="21"/>
        </w:rPr>
        <w:t> </w:t>
      </w:r>
      <w:r>
        <w:rPr>
          <w:rFonts w:ascii="Times New Roman"/>
          <w:sz w:val="21"/>
        </w:rPr>
        <w:t>limits</w:t>
      </w:r>
      <w:r>
        <w:rPr>
          <w:rFonts w:ascii="Times New Roman"/>
          <w:spacing w:val="-13"/>
          <w:sz w:val="21"/>
        </w:rPr>
        <w:t> </w:t>
      </w:r>
      <w:r>
        <w:rPr>
          <w:rFonts w:ascii="Times New Roman"/>
          <w:sz w:val="21"/>
        </w:rPr>
        <w:t>on</w:t>
      </w:r>
      <w:r>
        <w:rPr>
          <w:rFonts w:ascii="Times New Roman"/>
          <w:spacing w:val="-13"/>
          <w:sz w:val="21"/>
        </w:rPr>
        <w:t> </w:t>
      </w:r>
      <w:r>
        <w:rPr>
          <w:rFonts w:ascii="Times New Roman"/>
          <w:sz w:val="21"/>
        </w:rPr>
        <w:t>the responsibility</w:t>
      </w:r>
      <w:r>
        <w:rPr>
          <w:rFonts w:ascii="Times New Roman"/>
          <w:spacing w:val="-23"/>
          <w:sz w:val="21"/>
        </w:rPr>
        <w:t> </w:t>
      </w:r>
      <w:r>
        <w:rPr>
          <w:rFonts w:ascii="Times New Roman"/>
          <w:sz w:val="21"/>
        </w:rPr>
        <w:t>of</w:t>
      </w:r>
      <w:r>
        <w:rPr>
          <w:rFonts w:ascii="Times New Roman"/>
          <w:spacing w:val="-14"/>
          <w:sz w:val="21"/>
        </w:rPr>
        <w:t> </w:t>
      </w:r>
      <w:r>
        <w:rPr>
          <w:rFonts w:ascii="Times New Roman"/>
          <w:sz w:val="21"/>
        </w:rPr>
        <w:t>certain plan</w:t>
      </w:r>
      <w:r>
        <w:rPr>
          <w:rFonts w:ascii="Times New Roman"/>
          <w:spacing w:val="-2"/>
          <w:sz w:val="21"/>
        </w:rPr>
        <w:t> </w:t>
      </w:r>
      <w:r>
        <w:rPr>
          <w:rFonts w:ascii="Times New Roman"/>
          <w:sz w:val="21"/>
        </w:rPr>
        <w:t>fiduciaries</w:t>
      </w:r>
      <w:r>
        <w:rPr>
          <w:rFonts w:ascii="Times New Roman"/>
          <w:spacing w:val="-1"/>
          <w:sz w:val="21"/>
        </w:rPr>
        <w:t> </w:t>
      </w:r>
      <w:r>
        <w:rPr>
          <w:rFonts w:ascii="Times New Roman"/>
          <w:sz w:val="21"/>
        </w:rPr>
        <w:t>when the required conditions are met.</w:t>
      </w:r>
      <w:r>
        <w:rPr>
          <w:rFonts w:ascii="Times New Roman"/>
          <w:spacing w:val="-6"/>
          <w:sz w:val="21"/>
        </w:rPr>
        <w:t> </w:t>
      </w:r>
      <w:r>
        <w:rPr>
          <w:rFonts w:ascii="Times New Roman"/>
          <w:sz w:val="21"/>
        </w:rPr>
        <w:t>There is no</w:t>
      </w:r>
      <w:r>
        <w:rPr>
          <w:rFonts w:ascii="Times New Roman"/>
          <w:spacing w:val="-7"/>
          <w:sz w:val="21"/>
        </w:rPr>
        <w:t> </w:t>
      </w:r>
      <w:r>
        <w:rPr>
          <w:rFonts w:ascii="Times New Roman"/>
          <w:sz w:val="21"/>
        </w:rPr>
        <w:t>standard of</w:t>
      </w:r>
      <w:r>
        <w:rPr>
          <w:rFonts w:ascii="Times New Roman"/>
          <w:spacing w:val="-14"/>
          <w:sz w:val="21"/>
        </w:rPr>
        <w:t> </w:t>
      </w:r>
      <w:r>
        <w:rPr>
          <w:rFonts w:ascii="Times New Roman"/>
          <w:sz w:val="21"/>
        </w:rPr>
        <w:t>investment</w:t>
      </w:r>
      <w:r>
        <w:rPr>
          <w:rFonts w:ascii="Times New Roman"/>
          <w:spacing w:val="-11"/>
          <w:sz w:val="21"/>
        </w:rPr>
        <w:t> </w:t>
      </w:r>
      <w:r>
        <w:rPr>
          <w:rFonts w:ascii="Times New Roman"/>
          <w:sz w:val="21"/>
        </w:rPr>
        <w:t>performance.</w:t>
      </w:r>
      <w:r>
        <w:rPr>
          <w:rFonts w:ascii="Times New Roman"/>
          <w:spacing w:val="-9"/>
          <w:sz w:val="21"/>
        </w:rPr>
        <w:t> </w:t>
      </w:r>
      <w:r>
        <w:rPr>
          <w:rFonts w:ascii="Times New Roman"/>
          <w:sz w:val="21"/>
        </w:rPr>
        <w:t>Plan</w:t>
      </w:r>
      <w:r>
        <w:rPr>
          <w:rFonts w:ascii="Times New Roman"/>
          <w:spacing w:val="-13"/>
          <w:sz w:val="21"/>
        </w:rPr>
        <w:t> </w:t>
      </w:r>
      <w:r>
        <w:rPr>
          <w:rFonts w:ascii="Times New Roman"/>
          <w:sz w:val="21"/>
        </w:rPr>
        <w:t>participants</w:t>
      </w:r>
      <w:r>
        <w:rPr>
          <w:rFonts w:ascii="Times New Roman"/>
          <w:spacing w:val="-11"/>
          <w:sz w:val="21"/>
        </w:rPr>
        <w:t> </w:t>
      </w:r>
      <w:r>
        <w:rPr>
          <w:rFonts w:ascii="Times New Roman"/>
          <w:sz w:val="21"/>
        </w:rPr>
        <w:t>must have the</w:t>
      </w:r>
      <w:r>
        <w:rPr>
          <w:rFonts w:ascii="Times New Roman"/>
          <w:spacing w:val="-4"/>
          <w:sz w:val="21"/>
        </w:rPr>
        <w:t> </w:t>
      </w:r>
      <w:r>
        <w:rPr>
          <w:rFonts w:ascii="Times New Roman"/>
          <w:sz w:val="21"/>
        </w:rPr>
        <w:t>ability to make investment decisions in their account (control). There must be</w:t>
      </w:r>
      <w:r>
        <w:rPr>
          <w:rFonts w:ascii="Times New Roman"/>
          <w:spacing w:val="-8"/>
          <w:sz w:val="21"/>
        </w:rPr>
        <w:t> </w:t>
      </w:r>
      <w:r>
        <w:rPr>
          <w:rFonts w:ascii="Times New Roman"/>
          <w:sz w:val="21"/>
        </w:rPr>
        <w:t>at least</w:t>
      </w:r>
      <w:r>
        <w:rPr>
          <w:rFonts w:ascii="Times New Roman"/>
          <w:sz w:val="21"/>
        </w:rPr>
        <w:t> three</w:t>
      </w:r>
      <w:r>
        <w:rPr>
          <w:rFonts w:ascii="Times New Roman"/>
          <w:spacing w:val="-3"/>
          <w:sz w:val="21"/>
        </w:rPr>
        <w:t> </w:t>
      </w:r>
      <w:r>
        <w:rPr>
          <w:rFonts w:ascii="Times New Roman"/>
          <w:sz w:val="21"/>
        </w:rPr>
        <w:t>different types of</w:t>
      </w:r>
      <w:r>
        <w:rPr>
          <w:rFonts w:ascii="Times New Roman"/>
          <w:spacing w:val="-4"/>
          <w:sz w:val="21"/>
        </w:rPr>
        <w:t> </w:t>
      </w:r>
      <w:r>
        <w:rPr>
          <w:rFonts w:ascii="Times New Roman"/>
          <w:sz w:val="21"/>
        </w:rPr>
        <w:t>investments to</w:t>
      </w:r>
      <w:r>
        <w:rPr>
          <w:rFonts w:ascii="Times New Roman"/>
          <w:spacing w:val="-6"/>
          <w:sz w:val="21"/>
        </w:rPr>
        <w:t> </w:t>
      </w:r>
      <w:r>
        <w:rPr>
          <w:rFonts w:ascii="Times New Roman"/>
          <w:sz w:val="21"/>
        </w:rPr>
        <w:t>choose</w:t>
      </w:r>
    </w:p>
    <w:p>
      <w:pPr>
        <w:pStyle w:val="BodyText"/>
        <w:spacing w:line="264" w:lineRule="auto"/>
        <w:ind w:left="818" w:right="243" w:firstLine="2"/>
      </w:pPr>
      <w:r>
        <w:rPr/>
        <w:t>from (selection). Certain information, such as accessibility</w:t>
      </w:r>
      <w:r>
        <w:rPr>
          <w:spacing w:val="-14"/>
        </w:rPr>
        <w:t> </w:t>
      </w:r>
      <w:r>
        <w:rPr/>
        <w:t>to</w:t>
      </w:r>
      <w:r>
        <w:rPr>
          <w:spacing w:val="-13"/>
        </w:rPr>
        <w:t> </w:t>
      </w:r>
      <w:r>
        <w:rPr/>
        <w:t>participant</w:t>
      </w:r>
      <w:r>
        <w:rPr>
          <w:spacing w:val="-13"/>
        </w:rPr>
        <w:t> </w:t>
      </w:r>
      <w:r>
        <w:rPr/>
        <w:t>accounts</w:t>
      </w:r>
      <w:r>
        <w:rPr>
          <w:spacing w:val="-13"/>
        </w:rPr>
        <w:t> </w:t>
      </w:r>
      <w:r>
        <w:rPr/>
        <w:t>by</w:t>
      </w:r>
      <w:r>
        <w:rPr>
          <w:spacing w:val="-13"/>
        </w:rPr>
        <w:t> </w:t>
      </w:r>
      <w:r>
        <w:rPr/>
        <w:t>phone</w:t>
      </w:r>
      <w:r>
        <w:rPr>
          <w:spacing w:val="-13"/>
        </w:rPr>
        <w:t> </w:t>
      </w:r>
      <w:r>
        <w:rPr/>
        <w:t>or online, is also a requirement.</w:t>
      </w:r>
    </w:p>
    <w:p>
      <w:pPr>
        <w:pStyle w:val="BodyText"/>
        <w:spacing w:before="82"/>
        <w:ind w:left="813"/>
      </w:pPr>
      <w:r>
        <w:rPr>
          <w:rFonts w:ascii="Arial"/>
          <w:w w:val="105"/>
        </w:rPr>
        <w:t>LO</w:t>
      </w:r>
      <w:r>
        <w:rPr>
          <w:rFonts w:ascii="Arial"/>
          <w:spacing w:val="8"/>
          <w:w w:val="105"/>
        </w:rPr>
        <w:t> </w:t>
      </w:r>
      <w:r>
        <w:rPr>
          <w:spacing w:val="-4"/>
          <w:w w:val="105"/>
        </w:rPr>
        <w:t>18.g</w:t>
      </w:r>
    </w:p>
    <w:p>
      <w:pPr>
        <w:pStyle w:val="ListParagraph"/>
        <w:numPr>
          <w:ilvl w:val="0"/>
          <w:numId w:val="101"/>
        </w:numPr>
        <w:tabs>
          <w:tab w:pos="450" w:val="left" w:leader="none"/>
          <w:tab w:pos="812" w:val="left" w:leader="none"/>
          <w:tab w:pos="825" w:val="left" w:leader="none"/>
        </w:tabs>
        <w:spacing w:line="261" w:lineRule="auto" w:before="215" w:after="0"/>
        <w:ind w:left="812" w:right="607" w:hanging="706"/>
        <w:jc w:val="left"/>
        <w:rPr>
          <w:rFonts w:ascii="Times New Roman"/>
          <w:sz w:val="21"/>
        </w:rPr>
      </w:pPr>
      <w:r>
        <w:rPr>
          <w:rFonts w:ascii="Times New Roman"/>
          <w:spacing w:val="-10"/>
          <w:sz w:val="23"/>
        </w:rPr>
        <w:t>A</w:t>
      </w:r>
      <w:r>
        <w:rPr>
          <w:rFonts w:ascii="Times New Roman"/>
          <w:sz w:val="23"/>
        </w:rPr>
        <w:tab/>
        <w:tab/>
      </w:r>
      <w:r>
        <w:rPr>
          <w:rFonts w:ascii="Times New Roman"/>
          <w:sz w:val="21"/>
        </w:rPr>
        <w:t>Be</w:t>
      </w:r>
      <w:r>
        <w:rPr>
          <w:rFonts w:ascii="Times New Roman"/>
          <w:spacing w:val="-11"/>
          <w:sz w:val="21"/>
        </w:rPr>
        <w:t> </w:t>
      </w:r>
      <w:r>
        <w:rPr>
          <w:rFonts w:ascii="Times New Roman"/>
          <w:sz w:val="21"/>
        </w:rPr>
        <w:t>careful.</w:t>
      </w:r>
      <w:r>
        <w:rPr>
          <w:rFonts w:ascii="Times New Roman"/>
          <w:spacing w:val="-6"/>
          <w:sz w:val="21"/>
        </w:rPr>
        <w:t> </w:t>
      </w:r>
      <w:r>
        <w:rPr>
          <w:rFonts w:ascii="Times New Roman"/>
          <w:sz w:val="21"/>
        </w:rPr>
        <w:t>There</w:t>
      </w:r>
      <w:r>
        <w:rPr>
          <w:rFonts w:ascii="Times New Roman"/>
          <w:spacing w:val="-1"/>
          <w:sz w:val="21"/>
        </w:rPr>
        <w:t> </w:t>
      </w:r>
      <w:r>
        <w:rPr>
          <w:rFonts w:ascii="Times New Roman"/>
          <w:sz w:val="21"/>
        </w:rPr>
        <w:t>is</w:t>
      </w:r>
      <w:r>
        <w:rPr>
          <w:rFonts w:ascii="Times New Roman"/>
          <w:spacing w:val="-8"/>
          <w:sz w:val="21"/>
        </w:rPr>
        <w:t> </w:t>
      </w:r>
      <w:r>
        <w:rPr>
          <w:rFonts w:ascii="Times New Roman"/>
          <w:sz w:val="21"/>
        </w:rPr>
        <w:t>a</w:t>
      </w:r>
      <w:r>
        <w:rPr>
          <w:rFonts w:ascii="Times New Roman"/>
          <w:spacing w:val="-12"/>
          <w:sz w:val="21"/>
        </w:rPr>
        <w:t> </w:t>
      </w:r>
      <w:r>
        <w:rPr>
          <w:rFonts w:ascii="Times New Roman"/>
          <w:sz w:val="21"/>
        </w:rPr>
        <w:t>difference between a prohibited transaction (the subject of this question) and a prohibited investment. Self-dealing by the plan fiduciary, such as buying</w:t>
      </w:r>
      <w:r>
        <w:rPr>
          <w:rFonts w:ascii="Times New Roman"/>
          <w:spacing w:val="-2"/>
          <w:sz w:val="21"/>
        </w:rPr>
        <w:t> </w:t>
      </w:r>
      <w:r>
        <w:rPr>
          <w:rFonts w:ascii="Times New Roman"/>
          <w:sz w:val="21"/>
        </w:rPr>
        <w:t>securities</w:t>
      </w:r>
      <w:r>
        <w:rPr>
          <w:rFonts w:ascii="Times New Roman"/>
          <w:spacing w:val="18"/>
          <w:sz w:val="21"/>
        </w:rPr>
        <w:t> </w:t>
      </w:r>
      <w:r>
        <w:rPr>
          <w:rFonts w:ascii="Times New Roman"/>
          <w:sz w:val="21"/>
        </w:rPr>
        <w:t>from</w:t>
      </w:r>
      <w:r>
        <w:rPr>
          <w:rFonts w:ascii="Times New Roman"/>
          <w:spacing w:val="11"/>
          <w:sz w:val="21"/>
        </w:rPr>
        <w:t> </w:t>
      </w:r>
      <w:r>
        <w:rPr>
          <w:rFonts w:ascii="Times New Roman"/>
          <w:sz w:val="21"/>
        </w:rPr>
        <w:t>or</w:t>
      </w:r>
      <w:r>
        <w:rPr>
          <w:rFonts w:ascii="Times New Roman"/>
          <w:spacing w:val="-7"/>
          <w:sz w:val="21"/>
        </w:rPr>
        <w:t> </w:t>
      </w:r>
      <w:r>
        <w:rPr>
          <w:rFonts w:ascii="Times New Roman"/>
          <w:sz w:val="21"/>
        </w:rPr>
        <w:t>selling</w:t>
      </w:r>
      <w:r>
        <w:rPr>
          <w:rFonts w:ascii="Times New Roman"/>
          <w:spacing w:val="2"/>
          <w:sz w:val="21"/>
        </w:rPr>
        <w:t> </w:t>
      </w:r>
      <w:r>
        <w:rPr>
          <w:rFonts w:ascii="Times New Roman"/>
          <w:spacing w:val="-2"/>
          <w:sz w:val="21"/>
        </w:rPr>
        <w:t>securities</w:t>
      </w:r>
    </w:p>
    <w:p>
      <w:pPr>
        <w:pStyle w:val="BodyText"/>
        <w:spacing w:line="261" w:lineRule="auto"/>
        <w:ind w:left="814" w:right="243" w:firstLine="8"/>
      </w:pPr>
      <w:r>
        <w:rPr>
          <w:w w:val="105"/>
        </w:rPr>
        <w:t>to the plan, is</w:t>
      </w:r>
      <w:r>
        <w:rPr>
          <w:spacing w:val="-1"/>
          <w:w w:val="105"/>
        </w:rPr>
        <w:t> </w:t>
      </w:r>
      <w:r>
        <w:rPr>
          <w:w w:val="105"/>
        </w:rPr>
        <w:t>a prohibited</w:t>
      </w:r>
      <w:r>
        <w:rPr>
          <w:spacing w:val="34"/>
          <w:w w:val="105"/>
        </w:rPr>
        <w:t> </w:t>
      </w:r>
      <w:r>
        <w:rPr>
          <w:w w:val="105"/>
        </w:rPr>
        <w:t>transaction. The </w:t>
      </w:r>
      <w:r>
        <w:rPr>
          <w:spacing w:val="-2"/>
          <w:w w:val="105"/>
        </w:rPr>
        <w:t>other</w:t>
      </w:r>
      <w:r>
        <w:rPr>
          <w:spacing w:val="-10"/>
          <w:w w:val="105"/>
        </w:rPr>
        <w:t> </w:t>
      </w:r>
      <w:r>
        <w:rPr>
          <w:spacing w:val="-2"/>
          <w:w w:val="105"/>
        </w:rPr>
        <w:t>choices</w:t>
      </w:r>
      <w:r>
        <w:rPr>
          <w:spacing w:val="-9"/>
          <w:w w:val="105"/>
        </w:rPr>
        <w:t> </w:t>
      </w:r>
      <w:r>
        <w:rPr>
          <w:spacing w:val="-2"/>
          <w:w w:val="105"/>
        </w:rPr>
        <w:t>here</w:t>
      </w:r>
      <w:r>
        <w:rPr>
          <w:spacing w:val="-5"/>
          <w:w w:val="105"/>
        </w:rPr>
        <w:t> </w:t>
      </w:r>
      <w:r>
        <w:rPr>
          <w:spacing w:val="-2"/>
          <w:w w:val="105"/>
        </w:rPr>
        <w:t>represent investments that </w:t>
      </w:r>
      <w:r>
        <w:rPr>
          <w:w w:val="105"/>
        </w:rPr>
        <w:t>are</w:t>
      </w:r>
      <w:r>
        <w:rPr>
          <w:spacing w:val="-14"/>
          <w:w w:val="105"/>
        </w:rPr>
        <w:t> </w:t>
      </w:r>
      <w:r>
        <w:rPr>
          <w:w w:val="105"/>
        </w:rPr>
        <w:t>prohibited.</w:t>
      </w:r>
      <w:r>
        <w:rPr>
          <w:spacing w:val="-5"/>
          <w:w w:val="105"/>
        </w:rPr>
        <w:t> </w:t>
      </w:r>
      <w:r>
        <w:rPr>
          <w:w w:val="105"/>
        </w:rPr>
        <w:t>Normally, the</w:t>
      </w:r>
      <w:r>
        <w:rPr>
          <w:spacing w:val="-14"/>
          <w:w w:val="105"/>
        </w:rPr>
        <w:t> </w:t>
      </w:r>
      <w:r>
        <w:rPr>
          <w:w w:val="105"/>
        </w:rPr>
        <w:t>decision</w:t>
      </w:r>
      <w:r>
        <w:rPr>
          <w:spacing w:val="-10"/>
          <w:w w:val="105"/>
        </w:rPr>
        <w:t> </w:t>
      </w:r>
      <w:r>
        <w:rPr>
          <w:w w:val="105"/>
        </w:rPr>
        <w:t>of</w:t>
      </w:r>
      <w:r>
        <w:rPr>
          <w:spacing w:val="-13"/>
          <w:w w:val="105"/>
        </w:rPr>
        <w:t> </w:t>
      </w:r>
      <w:r>
        <w:rPr>
          <w:w w:val="105"/>
        </w:rPr>
        <w:t>the plan fiduciary to</w:t>
      </w:r>
      <w:r>
        <w:rPr>
          <w:spacing w:val="-1"/>
          <w:w w:val="105"/>
        </w:rPr>
        <w:t> </w:t>
      </w:r>
      <w:r>
        <w:rPr>
          <w:w w:val="105"/>
        </w:rPr>
        <w:t>own company</w:t>
      </w:r>
      <w:r>
        <w:rPr>
          <w:spacing w:val="-1"/>
          <w:w w:val="105"/>
        </w:rPr>
        <w:t> </w:t>
      </w:r>
      <w:r>
        <w:rPr>
          <w:w w:val="105"/>
        </w:rPr>
        <w:t>stock in the </w:t>
      </w:r>
      <w:r>
        <w:rPr/>
        <w:t>company's ERISA qualified plan is</w:t>
      </w:r>
      <w:r>
        <w:rPr>
          <w:spacing w:val="-3"/>
        </w:rPr>
        <w:t> </w:t>
      </w:r>
      <w:r>
        <w:rPr/>
        <w:t>limited to </w:t>
      </w:r>
      <w:r>
        <w:rPr>
          <w:w w:val="105"/>
        </w:rPr>
        <w:t>10% of the plan's total assets.</w:t>
      </w:r>
    </w:p>
    <w:p>
      <w:pPr>
        <w:pStyle w:val="BodyText"/>
        <w:spacing w:before="78"/>
        <w:ind w:left="806"/>
      </w:pPr>
      <w:r>
        <w:rPr>
          <w:rFonts w:ascii="Arial"/>
          <w:w w:val="105"/>
        </w:rPr>
        <w:t>LO</w:t>
      </w:r>
      <w:r>
        <w:rPr>
          <w:rFonts w:ascii="Arial"/>
          <w:spacing w:val="8"/>
          <w:w w:val="105"/>
        </w:rPr>
        <w:t> </w:t>
      </w:r>
      <w:r>
        <w:rPr>
          <w:spacing w:val="-4"/>
          <w:w w:val="105"/>
        </w:rPr>
        <w:t>18.g</w:t>
      </w:r>
    </w:p>
    <w:p>
      <w:pPr>
        <w:spacing w:before="82"/>
        <w:ind w:left="114" w:right="0" w:firstLine="0"/>
        <w:jc w:val="left"/>
        <w:rPr>
          <w:rFonts w:ascii="Arial"/>
          <w:b/>
          <w:sz w:val="24"/>
        </w:rPr>
      </w:pPr>
      <w:r>
        <w:rPr/>
        <w:br w:type="column"/>
      </w:r>
      <w:r>
        <w:rPr>
          <w:rFonts w:ascii="Arial"/>
          <w:b/>
          <w:w w:val="90"/>
          <w:sz w:val="24"/>
        </w:rPr>
        <w:t>Knowledge</w:t>
      </w:r>
      <w:r>
        <w:rPr>
          <w:rFonts w:ascii="Arial"/>
          <w:b/>
          <w:spacing w:val="-8"/>
          <w:w w:val="90"/>
          <w:sz w:val="24"/>
        </w:rPr>
        <w:t> </w:t>
      </w:r>
      <w:r>
        <w:rPr>
          <w:rFonts w:ascii="Arial"/>
          <w:b/>
          <w:w w:val="90"/>
          <w:sz w:val="24"/>
        </w:rPr>
        <w:t>Check</w:t>
      </w:r>
      <w:r>
        <w:rPr>
          <w:rFonts w:ascii="Arial"/>
          <w:b/>
          <w:spacing w:val="-15"/>
          <w:w w:val="90"/>
          <w:sz w:val="24"/>
        </w:rPr>
        <w:t> </w:t>
      </w:r>
      <w:r>
        <w:rPr>
          <w:rFonts w:ascii="Arial"/>
          <w:b/>
          <w:spacing w:val="-4"/>
          <w:w w:val="90"/>
          <w:sz w:val="24"/>
        </w:rPr>
        <w:t>18.6</w:t>
      </w:r>
    </w:p>
    <w:p>
      <w:pPr>
        <w:pStyle w:val="ListParagraph"/>
        <w:numPr>
          <w:ilvl w:val="0"/>
          <w:numId w:val="102"/>
        </w:numPr>
        <w:tabs>
          <w:tab w:pos="467" w:val="left" w:leader="none"/>
          <w:tab w:pos="828" w:val="left" w:leader="none"/>
          <w:tab w:pos="834" w:val="left" w:leader="none"/>
        </w:tabs>
        <w:spacing w:line="261" w:lineRule="auto" w:before="240" w:after="0"/>
        <w:ind w:left="828" w:right="270" w:hanging="707"/>
        <w:jc w:val="left"/>
        <w:rPr>
          <w:rFonts w:ascii="Times New Roman"/>
          <w:sz w:val="21"/>
        </w:rPr>
      </w:pPr>
      <w:r>
        <w:rPr>
          <w:rFonts w:ascii="Times New Roman"/>
          <w:spacing w:val="-10"/>
          <w:w w:val="105"/>
          <w:sz w:val="21"/>
        </w:rPr>
        <w:t>A</w:t>
      </w:r>
      <w:r>
        <w:rPr>
          <w:rFonts w:ascii="Times New Roman"/>
          <w:sz w:val="21"/>
        </w:rPr>
        <w:tab/>
        <w:tab/>
      </w:r>
      <w:r>
        <w:rPr>
          <w:rFonts w:ascii="Times New Roman"/>
          <w:w w:val="105"/>
          <w:sz w:val="21"/>
        </w:rPr>
        <w:t>Contributions</w:t>
      </w:r>
      <w:r>
        <w:rPr>
          <w:rFonts w:ascii="Times New Roman"/>
          <w:spacing w:val="40"/>
          <w:w w:val="105"/>
          <w:sz w:val="21"/>
        </w:rPr>
        <w:t> </w:t>
      </w:r>
      <w:r>
        <w:rPr>
          <w:rFonts w:ascii="Times New Roman"/>
          <w:w w:val="105"/>
          <w:sz w:val="21"/>
        </w:rPr>
        <w:t>to 529 savings plans are not federally tax</w:t>
      </w:r>
      <w:r>
        <w:rPr>
          <w:rFonts w:ascii="Times New Roman"/>
          <w:spacing w:val="-10"/>
          <w:w w:val="105"/>
          <w:sz w:val="21"/>
        </w:rPr>
        <w:t> </w:t>
      </w:r>
      <w:r>
        <w:rPr>
          <w:rFonts w:ascii="Times New Roman"/>
          <w:w w:val="105"/>
          <w:sz w:val="21"/>
        </w:rPr>
        <w:t>deductible.</w:t>
      </w:r>
      <w:r>
        <w:rPr>
          <w:rFonts w:ascii="Times New Roman"/>
          <w:spacing w:val="-4"/>
          <w:w w:val="105"/>
          <w:sz w:val="21"/>
        </w:rPr>
        <w:t> </w:t>
      </w:r>
      <w:r>
        <w:rPr>
          <w:rFonts w:ascii="Times New Roman"/>
          <w:w w:val="105"/>
          <w:sz w:val="21"/>
        </w:rPr>
        <w:t>Some</w:t>
      </w:r>
      <w:r>
        <w:rPr>
          <w:rFonts w:ascii="Times New Roman"/>
          <w:spacing w:val="-13"/>
          <w:w w:val="105"/>
          <w:sz w:val="21"/>
        </w:rPr>
        <w:t> </w:t>
      </w:r>
      <w:r>
        <w:rPr>
          <w:rFonts w:ascii="Times New Roman"/>
          <w:w w:val="105"/>
          <w:sz w:val="21"/>
        </w:rPr>
        <w:t>states</w:t>
      </w:r>
      <w:r>
        <w:rPr>
          <w:rFonts w:ascii="Times New Roman"/>
          <w:spacing w:val="-9"/>
          <w:w w:val="105"/>
          <w:sz w:val="21"/>
        </w:rPr>
        <w:t> </w:t>
      </w:r>
      <w:r>
        <w:rPr>
          <w:rFonts w:ascii="Times New Roman"/>
          <w:w w:val="105"/>
          <w:sz w:val="21"/>
        </w:rPr>
        <w:t>do</w:t>
      </w:r>
      <w:r>
        <w:rPr>
          <w:rFonts w:ascii="Times New Roman"/>
          <w:spacing w:val="-8"/>
          <w:w w:val="105"/>
          <w:sz w:val="21"/>
        </w:rPr>
        <w:t> </w:t>
      </w:r>
      <w:r>
        <w:rPr>
          <w:rFonts w:ascii="Times New Roman"/>
          <w:w w:val="105"/>
          <w:sz w:val="21"/>
        </w:rPr>
        <w:t>offer</w:t>
      </w:r>
      <w:r>
        <w:rPr>
          <w:rFonts w:ascii="Times New Roman"/>
          <w:w w:val="105"/>
          <w:sz w:val="21"/>
        </w:rPr>
        <w:t> a</w:t>
      </w:r>
      <w:r>
        <w:rPr>
          <w:rFonts w:ascii="Times New Roman"/>
          <w:spacing w:val="-14"/>
          <w:w w:val="105"/>
          <w:sz w:val="21"/>
        </w:rPr>
        <w:t> </w:t>
      </w:r>
      <w:r>
        <w:rPr>
          <w:rFonts w:ascii="Times New Roman"/>
          <w:w w:val="105"/>
          <w:sz w:val="21"/>
        </w:rPr>
        <w:t>deduction or</w:t>
      </w:r>
      <w:r>
        <w:rPr>
          <w:rFonts w:ascii="Times New Roman"/>
          <w:spacing w:val="-14"/>
          <w:w w:val="105"/>
          <w:sz w:val="21"/>
        </w:rPr>
        <w:t> </w:t>
      </w:r>
      <w:r>
        <w:rPr>
          <w:rFonts w:ascii="Times New Roman"/>
          <w:w w:val="105"/>
          <w:sz w:val="21"/>
        </w:rPr>
        <w:t>a</w:t>
      </w:r>
      <w:r>
        <w:rPr>
          <w:rFonts w:ascii="Times New Roman"/>
          <w:spacing w:val="-6"/>
          <w:w w:val="105"/>
          <w:sz w:val="21"/>
        </w:rPr>
        <w:t> </w:t>
      </w:r>
      <w:r>
        <w:rPr>
          <w:rFonts w:ascii="Times New Roman"/>
          <w:w w:val="105"/>
          <w:sz w:val="21"/>
        </w:rPr>
        <w:t>tax</w:t>
      </w:r>
      <w:r>
        <w:rPr>
          <w:rFonts w:ascii="Times New Roman"/>
          <w:spacing w:val="-14"/>
          <w:w w:val="105"/>
          <w:sz w:val="21"/>
        </w:rPr>
        <w:t> </w:t>
      </w:r>
      <w:r>
        <w:rPr>
          <w:rFonts w:ascii="Times New Roman"/>
          <w:w w:val="105"/>
          <w:sz w:val="21"/>
        </w:rPr>
        <w:t>credit</w:t>
      </w:r>
      <w:r>
        <w:rPr>
          <w:rFonts w:ascii="Times New Roman"/>
          <w:spacing w:val="-6"/>
          <w:w w:val="105"/>
          <w:sz w:val="21"/>
        </w:rPr>
        <w:t> </w:t>
      </w:r>
      <w:r>
        <w:rPr>
          <w:rFonts w:ascii="Times New Roman"/>
          <w:w w:val="105"/>
          <w:sz w:val="21"/>
        </w:rPr>
        <w:t>for</w:t>
      </w:r>
      <w:r>
        <w:rPr>
          <w:rFonts w:ascii="Times New Roman"/>
          <w:spacing w:val="-9"/>
          <w:w w:val="105"/>
          <w:sz w:val="21"/>
        </w:rPr>
        <w:t> </w:t>
      </w:r>
      <w:r>
        <w:rPr>
          <w:rFonts w:ascii="Times New Roman"/>
          <w:w w:val="105"/>
          <w:sz w:val="21"/>
        </w:rPr>
        <w:t>investing</w:t>
      </w:r>
      <w:r>
        <w:rPr>
          <w:rFonts w:ascii="Times New Roman"/>
          <w:spacing w:val="-3"/>
          <w:w w:val="105"/>
          <w:sz w:val="21"/>
        </w:rPr>
        <w:t> </w:t>
      </w:r>
      <w:r>
        <w:rPr>
          <w:rFonts w:ascii="Times New Roman"/>
          <w:w w:val="105"/>
          <w:sz w:val="21"/>
        </w:rPr>
        <w:t>in</w:t>
      </w:r>
      <w:r>
        <w:rPr>
          <w:rFonts w:ascii="Times New Roman"/>
          <w:spacing w:val="-3"/>
          <w:w w:val="105"/>
          <w:sz w:val="21"/>
        </w:rPr>
        <w:t> </w:t>
      </w:r>
      <w:r>
        <w:rPr>
          <w:rFonts w:ascii="Times New Roman"/>
          <w:w w:val="105"/>
          <w:sz w:val="21"/>
        </w:rPr>
        <w:t>the state's plan.</w:t>
      </w:r>
    </w:p>
    <w:p>
      <w:pPr>
        <w:pStyle w:val="BodyText"/>
        <w:spacing w:before="99"/>
        <w:ind w:left="827"/>
      </w:pPr>
      <w:r>
        <w:rPr>
          <w:rFonts w:ascii="Arial"/>
          <w:w w:val="110"/>
        </w:rPr>
        <w:t>LO</w:t>
      </w:r>
      <w:r>
        <w:rPr>
          <w:rFonts w:ascii="Arial"/>
          <w:spacing w:val="-12"/>
          <w:w w:val="110"/>
        </w:rPr>
        <w:t> </w:t>
      </w:r>
      <w:r>
        <w:rPr>
          <w:spacing w:val="-4"/>
          <w:w w:val="110"/>
        </w:rPr>
        <w:t>18.h</w:t>
      </w:r>
    </w:p>
    <w:p>
      <w:pPr>
        <w:pStyle w:val="ListParagraph"/>
        <w:numPr>
          <w:ilvl w:val="0"/>
          <w:numId w:val="102"/>
        </w:numPr>
        <w:tabs>
          <w:tab w:pos="464" w:val="left" w:leader="none"/>
          <w:tab w:pos="832" w:val="left" w:leader="none"/>
        </w:tabs>
        <w:spacing w:line="264" w:lineRule="auto" w:before="231" w:after="0"/>
        <w:ind w:left="832" w:right="155" w:hanging="712"/>
        <w:jc w:val="both"/>
        <w:rPr>
          <w:rFonts w:ascii="Times New Roman"/>
          <w:sz w:val="21"/>
        </w:rPr>
      </w:pPr>
      <w:r>
        <w:rPr>
          <w:b/>
          <w:w w:val="105"/>
          <w:sz w:val="22"/>
        </w:rPr>
        <w:t>D</w:t>
      </w:r>
      <w:r>
        <w:rPr>
          <w:b/>
          <w:spacing w:val="80"/>
          <w:w w:val="105"/>
          <w:sz w:val="22"/>
        </w:rPr>
        <w:t> </w:t>
      </w:r>
      <w:r>
        <w:rPr>
          <w:rFonts w:ascii="Times New Roman"/>
          <w:w w:val="105"/>
          <w:sz w:val="21"/>
        </w:rPr>
        <w:t>The</w:t>
      </w:r>
      <w:r>
        <w:rPr>
          <w:rFonts w:ascii="Times New Roman"/>
          <w:spacing w:val="-5"/>
          <w:w w:val="105"/>
          <w:sz w:val="21"/>
        </w:rPr>
        <w:t> </w:t>
      </w:r>
      <w:r>
        <w:rPr>
          <w:rFonts w:ascii="Times New Roman"/>
          <w:w w:val="105"/>
          <w:sz w:val="21"/>
        </w:rPr>
        <w:t>Coverdell ESA</w:t>
      </w:r>
      <w:r>
        <w:rPr>
          <w:rFonts w:ascii="Times New Roman"/>
          <w:spacing w:val="-4"/>
          <w:w w:val="105"/>
          <w:sz w:val="21"/>
        </w:rPr>
        <w:t> </w:t>
      </w:r>
      <w:r>
        <w:rPr>
          <w:rFonts w:ascii="Times New Roman"/>
          <w:w w:val="105"/>
          <w:sz w:val="21"/>
        </w:rPr>
        <w:t>begins to</w:t>
      </w:r>
      <w:r>
        <w:rPr>
          <w:rFonts w:ascii="Times New Roman"/>
          <w:spacing w:val="-13"/>
          <w:w w:val="105"/>
          <w:sz w:val="21"/>
        </w:rPr>
        <w:t> </w:t>
      </w:r>
      <w:r>
        <w:rPr>
          <w:rFonts w:ascii="Times New Roman"/>
          <w:w w:val="105"/>
          <w:sz w:val="21"/>
        </w:rPr>
        <w:t>limit the</w:t>
      </w:r>
      <w:r>
        <w:rPr>
          <w:rFonts w:ascii="Times New Roman"/>
          <w:spacing w:val="-11"/>
          <w:w w:val="105"/>
          <w:sz w:val="21"/>
        </w:rPr>
        <w:t> </w:t>
      </w:r>
      <w:r>
        <w:rPr>
          <w:rFonts w:ascii="Times New Roman"/>
          <w:w w:val="105"/>
          <w:sz w:val="21"/>
        </w:rPr>
        <w:t>amount of</w:t>
      </w:r>
      <w:r>
        <w:rPr>
          <w:rFonts w:ascii="Times New Roman"/>
          <w:spacing w:val="-3"/>
          <w:w w:val="105"/>
          <w:sz w:val="21"/>
        </w:rPr>
        <w:t> </w:t>
      </w:r>
      <w:r>
        <w:rPr>
          <w:rFonts w:ascii="Times New Roman"/>
          <w:w w:val="105"/>
          <w:sz w:val="21"/>
        </w:rPr>
        <w:t>contribution once earnings reach $190,000 (filing</w:t>
      </w:r>
      <w:r>
        <w:rPr>
          <w:rFonts w:ascii="Times New Roman"/>
          <w:spacing w:val="-14"/>
          <w:w w:val="105"/>
          <w:sz w:val="21"/>
        </w:rPr>
        <w:t> </w:t>
      </w:r>
      <w:r>
        <w:rPr>
          <w:rFonts w:ascii="Times New Roman"/>
          <w:w w:val="105"/>
          <w:sz w:val="21"/>
        </w:rPr>
        <w:t>jointly;</w:t>
      </w:r>
      <w:r>
        <w:rPr>
          <w:rFonts w:ascii="Times New Roman"/>
          <w:spacing w:val="-14"/>
          <w:w w:val="105"/>
          <w:sz w:val="21"/>
        </w:rPr>
        <w:t> </w:t>
      </w:r>
      <w:r>
        <w:rPr>
          <w:rFonts w:ascii="Times New Roman"/>
          <w:w w:val="105"/>
          <w:sz w:val="21"/>
        </w:rPr>
        <w:t>half</w:t>
      </w:r>
      <w:r>
        <w:rPr>
          <w:rFonts w:ascii="Times New Roman"/>
          <w:spacing w:val="-14"/>
          <w:w w:val="105"/>
          <w:sz w:val="21"/>
        </w:rPr>
        <w:t> </w:t>
      </w:r>
      <w:r>
        <w:rPr>
          <w:rFonts w:ascii="Times New Roman"/>
          <w:w w:val="105"/>
          <w:sz w:val="21"/>
        </w:rPr>
        <w:t>of</w:t>
      </w:r>
      <w:r>
        <w:rPr>
          <w:rFonts w:ascii="Times New Roman"/>
          <w:spacing w:val="-14"/>
          <w:w w:val="105"/>
          <w:sz w:val="21"/>
        </w:rPr>
        <w:t> </w:t>
      </w:r>
      <w:r>
        <w:rPr>
          <w:rFonts w:ascii="Times New Roman"/>
          <w:w w:val="105"/>
          <w:sz w:val="21"/>
        </w:rPr>
        <w:t>that</w:t>
      </w:r>
      <w:r>
        <w:rPr>
          <w:rFonts w:ascii="Times New Roman"/>
          <w:spacing w:val="-13"/>
          <w:w w:val="105"/>
          <w:sz w:val="21"/>
        </w:rPr>
        <w:t> </w:t>
      </w:r>
      <w:r>
        <w:rPr>
          <w:rFonts w:ascii="Times New Roman"/>
          <w:w w:val="105"/>
          <w:sz w:val="21"/>
        </w:rPr>
        <w:t>for</w:t>
      </w:r>
      <w:r>
        <w:rPr>
          <w:rFonts w:ascii="Times New Roman"/>
          <w:spacing w:val="-14"/>
          <w:w w:val="105"/>
          <w:sz w:val="21"/>
        </w:rPr>
        <w:t> </w:t>
      </w:r>
      <w:r>
        <w:rPr>
          <w:rFonts w:ascii="Times New Roman"/>
          <w:w w:val="105"/>
          <w:sz w:val="21"/>
        </w:rPr>
        <w:t>a</w:t>
      </w:r>
      <w:r>
        <w:rPr>
          <w:rFonts w:ascii="Times New Roman"/>
          <w:spacing w:val="-14"/>
          <w:w w:val="105"/>
          <w:sz w:val="21"/>
        </w:rPr>
        <w:t> </w:t>
      </w:r>
      <w:r>
        <w:rPr>
          <w:rFonts w:ascii="Times New Roman"/>
          <w:w w:val="105"/>
          <w:sz w:val="21"/>
        </w:rPr>
        <w:t>single</w:t>
      </w:r>
      <w:r>
        <w:rPr>
          <w:rFonts w:ascii="Times New Roman"/>
          <w:spacing w:val="-14"/>
          <w:w w:val="105"/>
          <w:sz w:val="21"/>
        </w:rPr>
        <w:t> </w:t>
      </w:r>
      <w:r>
        <w:rPr>
          <w:rFonts w:ascii="Times New Roman"/>
          <w:w w:val="105"/>
          <w:sz w:val="21"/>
        </w:rPr>
        <w:t>filer).</w:t>
      </w:r>
      <w:r>
        <w:rPr>
          <w:rFonts w:ascii="Times New Roman"/>
          <w:spacing w:val="-6"/>
          <w:w w:val="105"/>
          <w:sz w:val="21"/>
        </w:rPr>
        <w:t> </w:t>
      </w:r>
      <w:r>
        <w:rPr>
          <w:rFonts w:ascii="Times New Roman"/>
          <w:w w:val="105"/>
          <w:sz w:val="21"/>
        </w:rPr>
        <w:t>On the other hand, contributions to a</w:t>
      </w:r>
      <w:r>
        <w:rPr>
          <w:rFonts w:ascii="Times New Roman"/>
          <w:spacing w:val="-8"/>
          <w:w w:val="105"/>
          <w:sz w:val="21"/>
        </w:rPr>
        <w:t> </w:t>
      </w:r>
      <w:r>
        <w:rPr>
          <w:rFonts w:ascii="Times New Roman"/>
          <w:w w:val="105"/>
          <w:sz w:val="21"/>
        </w:rPr>
        <w:t>Section 529 plan may be without limitation on the d nor's </w:t>
      </w:r>
      <w:r>
        <w:rPr>
          <w:rFonts w:ascii="Times New Roman"/>
          <w:sz w:val="21"/>
        </w:rPr>
        <w:t>income. The other choices are</w:t>
      </w:r>
      <w:r>
        <w:rPr>
          <w:rFonts w:ascii="Times New Roman"/>
          <w:spacing w:val="-4"/>
          <w:sz w:val="21"/>
        </w:rPr>
        <w:t> </w:t>
      </w:r>
      <w:r>
        <w:rPr>
          <w:rFonts w:ascii="Times New Roman"/>
          <w:sz w:val="21"/>
        </w:rPr>
        <w:t>all reversed. That </w:t>
      </w:r>
      <w:r>
        <w:rPr>
          <w:rFonts w:ascii="Times New Roman"/>
          <w:w w:val="105"/>
          <w:sz w:val="21"/>
        </w:rPr>
        <w:t>is, the 529 plan is limited to tuition</w:t>
      </w:r>
      <w:r>
        <w:rPr>
          <w:rFonts w:ascii="Times New Roman"/>
          <w:w w:val="105"/>
          <w:sz w:val="21"/>
        </w:rPr>
        <w:t> (up to</w:t>
      </w:r>
    </w:p>
    <w:p>
      <w:pPr>
        <w:pStyle w:val="BodyText"/>
        <w:spacing w:line="264" w:lineRule="auto"/>
        <w:ind w:left="829" w:right="204" w:hanging="2"/>
      </w:pPr>
      <w:r>
        <w:rPr/>
        <w:t>$10,000) as a K-12 expense, and the federal limit on an ESA is $2,000 annually with a requirement</w:t>
      </w:r>
      <w:r>
        <w:rPr>
          <w:spacing w:val="36"/>
        </w:rPr>
        <w:t> </w:t>
      </w:r>
      <w:r>
        <w:rPr/>
        <w:t>that the funds be used by</w:t>
      </w:r>
      <w:r>
        <w:rPr>
          <w:spacing w:val="-1"/>
        </w:rPr>
        <w:t> </w:t>
      </w:r>
      <w:r>
        <w:rPr/>
        <w:t>age 30 (excluding special-needs</w:t>
      </w:r>
      <w:r>
        <w:rPr>
          <w:spacing w:val="40"/>
        </w:rPr>
        <w:t> </w:t>
      </w:r>
      <w:r>
        <w:rPr/>
        <w:t>beneficiaries).</w:t>
      </w:r>
    </w:p>
    <w:p>
      <w:pPr>
        <w:pStyle w:val="BodyText"/>
        <w:spacing w:before="87"/>
        <w:ind w:left="823"/>
      </w:pPr>
      <w:r>
        <w:rPr>
          <w:rFonts w:ascii="Arial"/>
          <w:w w:val="110"/>
        </w:rPr>
        <w:t>LO</w:t>
      </w:r>
      <w:r>
        <w:rPr>
          <w:rFonts w:ascii="Arial"/>
          <w:spacing w:val="-9"/>
          <w:w w:val="110"/>
        </w:rPr>
        <w:t> </w:t>
      </w:r>
      <w:r>
        <w:rPr>
          <w:spacing w:val="-4"/>
          <w:w w:val="110"/>
        </w:rPr>
        <w:t>18.h</w:t>
      </w:r>
    </w:p>
    <w:p>
      <w:pPr>
        <w:pStyle w:val="BodyText"/>
        <w:spacing w:before="137"/>
      </w:pPr>
    </w:p>
    <w:p>
      <w:pPr>
        <w:spacing w:before="0"/>
        <w:ind w:left="107" w:right="0" w:firstLine="0"/>
        <w:jc w:val="left"/>
        <w:rPr>
          <w:b/>
          <w:sz w:val="23"/>
        </w:rPr>
      </w:pPr>
      <w:r>
        <w:rPr>
          <w:rFonts w:ascii="Arial"/>
          <w:b/>
          <w:w w:val="90"/>
          <w:sz w:val="24"/>
        </w:rPr>
        <w:t>Knowledge</w:t>
      </w:r>
      <w:r>
        <w:rPr>
          <w:rFonts w:ascii="Arial"/>
          <w:b/>
          <w:spacing w:val="-10"/>
          <w:w w:val="90"/>
          <w:sz w:val="24"/>
        </w:rPr>
        <w:t> </w:t>
      </w:r>
      <w:r>
        <w:rPr>
          <w:rFonts w:ascii="Arial"/>
          <w:b/>
          <w:w w:val="90"/>
          <w:sz w:val="24"/>
        </w:rPr>
        <w:t>Check</w:t>
      </w:r>
      <w:r>
        <w:rPr>
          <w:rFonts w:ascii="Arial"/>
          <w:b/>
          <w:spacing w:val="-10"/>
          <w:w w:val="90"/>
          <w:sz w:val="24"/>
        </w:rPr>
        <w:t> </w:t>
      </w:r>
      <w:r>
        <w:rPr>
          <w:rFonts w:ascii="Arial"/>
          <w:b/>
          <w:spacing w:val="-4"/>
          <w:w w:val="90"/>
          <w:sz w:val="24"/>
        </w:rPr>
        <w:t>18.</w:t>
      </w:r>
      <w:r>
        <w:rPr>
          <w:b/>
          <w:spacing w:val="-4"/>
          <w:w w:val="90"/>
          <w:sz w:val="23"/>
        </w:rPr>
        <w:t>7</w:t>
      </w:r>
    </w:p>
    <w:p>
      <w:pPr>
        <w:pStyle w:val="ListParagraph"/>
        <w:numPr>
          <w:ilvl w:val="0"/>
          <w:numId w:val="103"/>
        </w:numPr>
        <w:tabs>
          <w:tab w:pos="461" w:val="left" w:leader="none"/>
          <w:tab w:pos="825" w:val="left" w:leader="none"/>
          <w:tab w:pos="830" w:val="left" w:leader="none"/>
        </w:tabs>
        <w:spacing w:line="252" w:lineRule="auto" w:before="224" w:after="0"/>
        <w:ind w:left="830" w:right="193" w:hanging="715"/>
        <w:jc w:val="left"/>
        <w:rPr>
          <w:rFonts w:ascii="Times New Roman"/>
          <w:sz w:val="21"/>
        </w:rPr>
      </w:pPr>
      <w:r>
        <w:rPr>
          <w:b/>
          <w:spacing w:val="-10"/>
          <w:sz w:val="22"/>
        </w:rPr>
        <w:t>D</w:t>
      </w:r>
      <w:r>
        <w:rPr>
          <w:b/>
          <w:sz w:val="22"/>
        </w:rPr>
        <w:tab/>
      </w:r>
      <w:r>
        <w:rPr>
          <w:rFonts w:ascii="Times New Roman"/>
          <w:sz w:val="21"/>
        </w:rPr>
        <w:t>The </w:t>
      </w:r>
      <w:r>
        <w:rPr>
          <w:rFonts w:ascii="Times New Roman"/>
          <w:sz w:val="23"/>
        </w:rPr>
        <w:t>UTMA </w:t>
      </w:r>
      <w:r>
        <w:rPr>
          <w:rFonts w:ascii="Times New Roman"/>
          <w:sz w:val="21"/>
        </w:rPr>
        <w:t>account has</w:t>
      </w:r>
      <w:r>
        <w:rPr>
          <w:rFonts w:ascii="Times New Roman"/>
          <w:spacing w:val="-3"/>
          <w:sz w:val="21"/>
        </w:rPr>
        <w:t> </w:t>
      </w:r>
      <w:r>
        <w:rPr>
          <w:rFonts w:ascii="Times New Roman"/>
          <w:sz w:val="21"/>
        </w:rPr>
        <w:t>far greater investment flexibility than the </w:t>
      </w:r>
      <w:r>
        <w:rPr>
          <w:rFonts w:ascii="Times New Roman"/>
          <w:sz w:val="23"/>
        </w:rPr>
        <w:t>UGMA. </w:t>
      </w:r>
      <w:r>
        <w:rPr>
          <w:rFonts w:ascii="Times New Roman"/>
          <w:sz w:val="21"/>
        </w:rPr>
        <w:t>Included would be various real estate investments</w:t>
      </w:r>
      <w:r>
        <w:rPr>
          <w:rFonts w:ascii="Times New Roman"/>
          <w:spacing w:val="40"/>
          <w:sz w:val="21"/>
        </w:rPr>
        <w:t> </w:t>
      </w:r>
      <w:r>
        <w:rPr>
          <w:rFonts w:ascii="Times New Roman"/>
          <w:sz w:val="21"/>
        </w:rPr>
        <w:t>that could</w:t>
      </w:r>
      <w:r>
        <w:rPr>
          <w:rFonts w:ascii="Times New Roman"/>
          <w:spacing w:val="40"/>
          <w:sz w:val="21"/>
        </w:rPr>
        <w:t> </w:t>
      </w:r>
      <w:r>
        <w:rPr>
          <w:rFonts w:ascii="Times New Roman"/>
          <w:sz w:val="21"/>
        </w:rPr>
        <w:t>not</w:t>
      </w:r>
      <w:r>
        <w:rPr>
          <w:rFonts w:ascii="Times New Roman"/>
          <w:spacing w:val="40"/>
          <w:sz w:val="21"/>
        </w:rPr>
        <w:t> </w:t>
      </w:r>
      <w:r>
        <w:rPr>
          <w:rFonts w:ascii="Times New Roman"/>
          <w:sz w:val="21"/>
        </w:rPr>
        <w:t>be made in a </w:t>
      </w:r>
      <w:r>
        <w:rPr>
          <w:rFonts w:ascii="Times New Roman"/>
          <w:sz w:val="23"/>
        </w:rPr>
        <w:t>UGMA. </w:t>
      </w:r>
      <w:r>
        <w:rPr>
          <w:rFonts w:ascii="Times New Roman"/>
          <w:sz w:val="21"/>
        </w:rPr>
        <w:t>The JTWROS account cannot be opened with a minor, and the Coverdell is for education savings.</w:t>
      </w:r>
    </w:p>
    <w:p>
      <w:pPr>
        <w:pStyle w:val="BodyText"/>
        <w:spacing w:before="103"/>
        <w:ind w:left="820"/>
      </w:pPr>
      <w:r>
        <w:rPr>
          <w:rFonts w:ascii="Arial"/>
          <w:w w:val="110"/>
        </w:rPr>
        <w:t>LO</w:t>
      </w:r>
      <w:r>
        <w:rPr>
          <w:rFonts w:ascii="Arial"/>
          <w:spacing w:val="-12"/>
          <w:w w:val="110"/>
        </w:rPr>
        <w:t> </w:t>
      </w:r>
      <w:r>
        <w:rPr>
          <w:spacing w:val="-4"/>
          <w:w w:val="110"/>
        </w:rPr>
        <w:t>18.i</w:t>
      </w:r>
    </w:p>
    <w:p>
      <w:pPr>
        <w:pStyle w:val="BodyText"/>
        <w:spacing w:before="4"/>
      </w:pPr>
    </w:p>
    <w:p>
      <w:pPr>
        <w:pStyle w:val="ListParagraph"/>
        <w:numPr>
          <w:ilvl w:val="0"/>
          <w:numId w:val="103"/>
        </w:numPr>
        <w:tabs>
          <w:tab w:pos="469" w:val="left" w:leader="none"/>
          <w:tab w:pos="824" w:val="left" w:leader="none"/>
          <w:tab w:pos="831" w:val="left" w:leader="none"/>
        </w:tabs>
        <w:spacing w:line="264" w:lineRule="auto" w:before="0" w:after="0"/>
        <w:ind w:left="824" w:right="322" w:hanging="711"/>
        <w:jc w:val="left"/>
        <w:rPr>
          <w:rFonts w:ascii="Times New Roman"/>
          <w:sz w:val="21"/>
        </w:rPr>
      </w:pPr>
      <w:r>
        <w:rPr>
          <w:rFonts w:ascii="Times New Roman"/>
          <w:b/>
          <w:spacing w:val="-10"/>
          <w:sz w:val="21"/>
        </w:rPr>
        <w:t>B</w:t>
      </w:r>
      <w:r>
        <w:rPr>
          <w:rFonts w:ascii="Times New Roman"/>
          <w:b/>
          <w:sz w:val="21"/>
        </w:rPr>
        <w:tab/>
        <w:tab/>
      </w:r>
      <w:r>
        <w:rPr>
          <w:rFonts w:ascii="Times New Roman"/>
          <w:sz w:val="21"/>
        </w:rPr>
        <w:t>One of the disqualifiers from HSA eligibility</w:t>
      </w:r>
      <w:r>
        <w:rPr>
          <w:rFonts w:ascii="Times New Roman"/>
          <w:spacing w:val="40"/>
          <w:sz w:val="21"/>
        </w:rPr>
        <w:t> </w:t>
      </w:r>
      <w:r>
        <w:rPr>
          <w:rFonts w:ascii="Times New Roman"/>
          <w:sz w:val="21"/>
        </w:rPr>
        <w:t>is having Medicare coverage. It would not be unusual for this individual to have taken out Medicare coverage when first eligible. Being claimed as a dependent on someone else's tax return is also a disqualifier. It is possible but unlikely that anyone working a 40-hour week could be claimed as a dependent</w:t>
      </w:r>
      <w:r>
        <w:rPr>
          <w:rFonts w:ascii="Times New Roman"/>
          <w:spacing w:val="40"/>
          <w:sz w:val="21"/>
        </w:rPr>
        <w:t> </w:t>
      </w:r>
      <w:r>
        <w:rPr>
          <w:rFonts w:ascii="Times New Roman"/>
          <w:sz w:val="21"/>
        </w:rPr>
        <w:t>by their grandchild. On</w:t>
      </w:r>
      <w:r>
        <w:rPr>
          <w:rFonts w:ascii="Times New Roman"/>
          <w:spacing w:val="40"/>
          <w:sz w:val="21"/>
        </w:rPr>
        <w:t> </w:t>
      </w:r>
      <w:r>
        <w:rPr>
          <w:rFonts w:ascii="Times New Roman"/>
          <w:sz w:val="21"/>
        </w:rPr>
        <w:t>the exam, do not choose the</w:t>
      </w:r>
    </w:p>
    <w:p>
      <w:pPr>
        <w:pStyle w:val="BodyText"/>
        <w:spacing w:line="264" w:lineRule="auto"/>
        <w:ind w:left="821" w:right="98" w:firstLine="3"/>
        <w:jc w:val="both"/>
      </w:pPr>
      <w:r>
        <w:rPr/>
        <w:t>answer that "stretches the imagination." Age has nothing</w:t>
      </w:r>
      <w:r>
        <w:rPr>
          <w:spacing w:val="25"/>
        </w:rPr>
        <w:t> </w:t>
      </w:r>
      <w:r>
        <w:rPr/>
        <w:t>to do with eligibility,</w:t>
      </w:r>
      <w:r>
        <w:rPr>
          <w:spacing w:val="34"/>
        </w:rPr>
        <w:t> </w:t>
      </w:r>
      <w:r>
        <w:rPr/>
        <w:t>and</w:t>
      </w:r>
      <w:r>
        <w:rPr>
          <w:spacing w:val="35"/>
        </w:rPr>
        <w:t> </w:t>
      </w:r>
      <w:r>
        <w:rPr/>
        <w:t>the</w:t>
      </w:r>
      <w:r>
        <w:rPr>
          <w:spacing w:val="25"/>
        </w:rPr>
        <w:t> </w:t>
      </w:r>
      <w:r>
        <w:rPr/>
        <w:t>HDHP</w:t>
      </w:r>
      <w:r>
        <w:rPr>
          <w:spacing w:val="27"/>
        </w:rPr>
        <w:t> </w:t>
      </w:r>
      <w:r>
        <w:rPr/>
        <w:t>is a requirement.</w:t>
      </w:r>
    </w:p>
    <w:p>
      <w:pPr>
        <w:pStyle w:val="BodyText"/>
        <w:spacing w:before="76"/>
        <w:ind w:left="816"/>
      </w:pPr>
      <w:r>
        <w:rPr>
          <w:rFonts w:ascii="Arial"/>
          <w:w w:val="110"/>
        </w:rPr>
        <w:t>LO</w:t>
      </w:r>
      <w:r>
        <w:rPr>
          <w:rFonts w:ascii="Arial"/>
          <w:spacing w:val="-16"/>
          <w:w w:val="110"/>
        </w:rPr>
        <w:t> </w:t>
      </w:r>
      <w:r>
        <w:rPr>
          <w:spacing w:val="-4"/>
          <w:w w:val="110"/>
        </w:rPr>
        <w:t>18.j</w:t>
      </w:r>
    </w:p>
    <w:sectPr>
      <w:headerReference w:type="even" r:id="rId232"/>
      <w:pgSz w:w="11660" w:h="15530"/>
      <w:pgMar w:header="491" w:footer="0" w:top="1140" w:bottom="0" w:left="800" w:right="620"/>
      <w:pgNumType w:start="478"/>
      <w:cols w:num="2" w:equalWidth="0">
        <w:col w:w="5050" w:space="91"/>
        <w:col w:w="509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5"/>
      </w:rPr>
    </w:pPr>
    <w:r>
      <w:rPr/>
      <mc:AlternateContent>
        <mc:Choice Requires="wps">
          <w:drawing>
            <wp:anchor distT="0" distB="0" distL="0" distR="0" allowOverlap="1" layoutInCell="1" locked="0" behindDoc="1" simplePos="0" relativeHeight="485226496">
              <wp:simplePos x="0" y="0"/>
              <wp:positionH relativeFrom="page">
                <wp:posOffset>579868</wp:posOffset>
              </wp:positionH>
              <wp:positionV relativeFrom="page">
                <wp:posOffset>281309</wp:posOffset>
              </wp:positionV>
              <wp:extent cx="280035" cy="2032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80035" cy="203200"/>
                      </a:xfrm>
                      <a:prstGeom prst="rect">
                        <a:avLst/>
                      </a:prstGeom>
                    </wps:spPr>
                    <wps:txbx>
                      <w:txbxContent>
                        <w:p>
                          <w:pPr>
                            <w:spacing w:before="11"/>
                            <w:ind w:left="35"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370</w:t>
                          </w:r>
                          <w:r>
                            <w:rPr>
                              <w:b/>
                              <w:spacing w:val="-5"/>
                              <w:w w:val="10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5.658958pt;margin-top:22.150322pt;width:22.05pt;height:16pt;mso-position-horizontal-relative:page;mso-position-vertical-relative:page;z-index:-18089984" type="#_x0000_t202" id="docshape1" filled="false" stroked="false">
              <v:textbox inset="0,0,0,0">
                <w:txbxContent>
                  <w:p>
                    <w:pPr>
                      <w:spacing w:before="11"/>
                      <w:ind w:left="35"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370</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27008">
              <wp:simplePos x="0" y="0"/>
              <wp:positionH relativeFrom="page">
                <wp:posOffset>1043564</wp:posOffset>
              </wp:positionH>
              <wp:positionV relativeFrom="page">
                <wp:posOffset>302524</wp:posOffset>
              </wp:positionV>
              <wp:extent cx="1143635" cy="13906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14363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2"/>
                              <w:sz w:val="16"/>
                            </w:rPr>
                            <w:t>  </w:t>
                          </w:r>
                          <w:r>
                            <w:rPr>
                              <w:rFonts w:ascii="Arial"/>
                              <w:sz w:val="16"/>
                            </w:rPr>
                            <w:t>Types</w:t>
                          </w:r>
                          <w:r>
                            <w:rPr>
                              <w:rFonts w:ascii="Arial"/>
                              <w:spacing w:val="-13"/>
                              <w:sz w:val="16"/>
                            </w:rPr>
                            <w:t> </w:t>
                          </w:r>
                          <w:r>
                            <w:rPr>
                              <w:rFonts w:ascii="Arial"/>
                              <w:sz w:val="16"/>
                            </w:rPr>
                            <w:t>of</w:t>
                          </w:r>
                          <w:r>
                            <w:rPr>
                              <w:rFonts w:ascii="Arial"/>
                              <w:spacing w:val="-16"/>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2.170418pt;margin-top:23.820814pt;width:90.05pt;height:10.95pt;mso-position-horizontal-relative:page;mso-position-vertical-relative:page;z-index:-18089472" type="#_x0000_t202" id="docshape2"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2"/>
                        <w:sz w:val="16"/>
                      </w:rPr>
                      <w:t>  </w:t>
                    </w:r>
                    <w:r>
                      <w:rPr>
                        <w:rFonts w:ascii="Arial"/>
                        <w:sz w:val="16"/>
                      </w:rPr>
                      <w:t>Types</w:t>
                    </w:r>
                    <w:r>
                      <w:rPr>
                        <w:rFonts w:ascii="Arial"/>
                        <w:spacing w:val="-13"/>
                        <w:sz w:val="16"/>
                      </w:rPr>
                      <w:t> </w:t>
                    </w:r>
                    <w:r>
                      <w:rPr>
                        <w:rFonts w:ascii="Arial"/>
                        <w:sz w:val="16"/>
                      </w:rPr>
                      <w:t>of</w:t>
                    </w:r>
                    <w:r>
                      <w:rPr>
                        <w:rFonts w:ascii="Arial"/>
                        <w:spacing w:val="-16"/>
                        <w:sz w:val="16"/>
                      </w:rPr>
                      <w:t> </w:t>
                    </w:r>
                    <w:r>
                      <w:rPr>
                        <w:rFonts w:ascii="Arial"/>
                        <w:spacing w:val="-2"/>
                        <w:sz w:val="16"/>
                      </w:rPr>
                      <w:t>Clients</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3152">
              <wp:simplePos x="0" y="0"/>
              <wp:positionH relativeFrom="page">
                <wp:posOffset>550113</wp:posOffset>
              </wp:positionH>
              <wp:positionV relativeFrom="page">
                <wp:posOffset>293954</wp:posOffset>
              </wp:positionV>
              <wp:extent cx="281940" cy="17462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81940" cy="174625"/>
                      </a:xfrm>
                      <a:prstGeom prst="rect">
                        <a:avLst/>
                      </a:prstGeom>
                    </wps:spPr>
                    <wps:txbx>
                      <w:txbxContent>
                        <w:p>
                          <w:pPr>
                            <w:spacing w:before="11"/>
                            <w:ind w:left="31" w:right="0" w:firstLine="0"/>
                            <w:jc w:val="left"/>
                            <w:rPr>
                              <w:b/>
                              <w:sz w:val="21"/>
                            </w:rPr>
                          </w:pPr>
                          <w:r>
                            <w:rPr>
                              <w:b/>
                              <w:spacing w:val="-5"/>
                              <w:sz w:val="21"/>
                            </w:rPr>
                            <w:fldChar w:fldCharType="begin"/>
                          </w:r>
                          <w:r>
                            <w:rPr>
                              <w:b/>
                              <w:spacing w:val="-5"/>
                              <w:sz w:val="21"/>
                            </w:rPr>
                            <w:instrText> PAGE </w:instrText>
                          </w:r>
                          <w:r>
                            <w:rPr>
                              <w:b/>
                              <w:spacing w:val="-5"/>
                              <w:sz w:val="21"/>
                            </w:rPr>
                            <w:fldChar w:fldCharType="separate"/>
                          </w:r>
                          <w:r>
                            <w:rPr>
                              <w:b/>
                              <w:spacing w:val="-5"/>
                              <w:sz w:val="21"/>
                            </w:rPr>
                            <w:t>382</w:t>
                          </w:r>
                          <w:r>
                            <w:rPr>
                              <w:b/>
                              <w:spacing w:val="-5"/>
                              <w:sz w:val="21"/>
                            </w:rPr>
                            <w:fldChar w:fldCharType="end"/>
                          </w:r>
                        </w:p>
                      </w:txbxContent>
                    </wps:txbx>
                    <wps:bodyPr wrap="square" lIns="0" tIns="0" rIns="0" bIns="0" rtlCol="0">
                      <a:noAutofit/>
                    </wps:bodyPr>
                  </wps:wsp>
                </a:graphicData>
              </a:graphic>
            </wp:anchor>
          </w:drawing>
        </mc:Choice>
        <mc:Fallback>
          <w:pict>
            <v:shape style="position:absolute;margin-left:43.31604pt;margin-top:23.146027pt;width:22.2pt;height:13.75pt;mso-position-horizontal-relative:page;mso-position-vertical-relative:page;z-index:-18083328" type="#_x0000_t202" id="docshape28" filled="false" stroked="false">
              <v:textbox inset="0,0,0,0">
                <w:txbxContent>
                  <w:p>
                    <w:pPr>
                      <w:spacing w:before="11"/>
                      <w:ind w:left="31" w:right="0" w:firstLine="0"/>
                      <w:jc w:val="left"/>
                      <w:rPr>
                        <w:b/>
                        <w:sz w:val="21"/>
                      </w:rPr>
                    </w:pPr>
                    <w:r>
                      <w:rPr>
                        <w:b/>
                        <w:spacing w:val="-5"/>
                        <w:sz w:val="21"/>
                      </w:rPr>
                      <w:fldChar w:fldCharType="begin"/>
                    </w:r>
                    <w:r>
                      <w:rPr>
                        <w:b/>
                        <w:spacing w:val="-5"/>
                        <w:sz w:val="21"/>
                      </w:rPr>
                      <w:instrText> PAGE </w:instrText>
                    </w:r>
                    <w:r>
                      <w:rPr>
                        <w:b/>
                        <w:spacing w:val="-5"/>
                        <w:sz w:val="21"/>
                      </w:rPr>
                      <w:fldChar w:fldCharType="separate"/>
                    </w:r>
                    <w:r>
                      <w:rPr>
                        <w:b/>
                        <w:spacing w:val="-5"/>
                        <w:sz w:val="21"/>
                      </w:rPr>
                      <w:t>382</w:t>
                    </w:r>
                    <w:r>
                      <w:rPr>
                        <w:b/>
                        <w:spacing w:val="-5"/>
                        <w:sz w:val="21"/>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3664">
              <wp:simplePos x="0" y="0"/>
              <wp:positionH relativeFrom="page">
                <wp:posOffset>1011522</wp:posOffset>
              </wp:positionH>
              <wp:positionV relativeFrom="page">
                <wp:posOffset>320833</wp:posOffset>
              </wp:positionV>
              <wp:extent cx="1143635" cy="13906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14363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79.647453pt;margin-top:25.262489pt;width:90.05pt;height:10.95pt;mso-position-horizontal-relative:page;mso-position-vertical-relative:page;z-index:-18082816" type="#_x0000_t202" id="docshape29"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4176">
              <wp:simplePos x="0" y="0"/>
              <wp:positionH relativeFrom="page">
                <wp:posOffset>5261865</wp:posOffset>
              </wp:positionH>
              <wp:positionV relativeFrom="page">
                <wp:posOffset>281318</wp:posOffset>
              </wp:positionV>
              <wp:extent cx="1646555" cy="16637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646555" cy="166370"/>
                      </a:xfrm>
                      <a:prstGeom prst="rect">
                        <a:avLst/>
                      </a:prstGeom>
                    </wps:spPr>
                    <wps:txbx>
                      <w:txbxContent>
                        <w:p>
                          <w:pPr>
                            <w:tabs>
                              <w:tab w:pos="2512" w:val="right" w:leader="none"/>
                            </w:tabs>
                            <w:spacing w:before="11"/>
                            <w:ind w:left="20" w:right="0" w:firstLine="0"/>
                            <w:jc w:val="left"/>
                            <w:rPr>
                              <w:b/>
                              <w:sz w:val="20"/>
                            </w:rPr>
                          </w:pPr>
                          <w:r>
                            <w:rPr>
                              <w:rFonts w:ascii="Arial"/>
                              <w:sz w:val="16"/>
                            </w:rPr>
                            <w:t>Unit</w:t>
                          </w:r>
                          <w:r>
                            <w:rPr>
                              <w:rFonts w:ascii="Arial"/>
                              <w:spacing w:val="-20"/>
                              <w:sz w:val="16"/>
                            </w:rPr>
                            <w:t> </w:t>
                          </w:r>
                          <w:r>
                            <w:rPr>
                              <w:rFonts w:ascii="Arial"/>
                              <w:sz w:val="16"/>
                            </w:rPr>
                            <w:t>16</w:t>
                          </w:r>
                          <w:r>
                            <w:rPr>
                              <w:rFonts w:ascii="Arial"/>
                              <w:spacing w:val="34"/>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b/>
                              <w:spacing w:val="-5"/>
                              <w:sz w:val="20"/>
                            </w:rPr>
                            <w:fldChar w:fldCharType="begin"/>
                          </w:r>
                          <w:r>
                            <w:rPr>
                              <w:b/>
                              <w:spacing w:val="-5"/>
                              <w:sz w:val="20"/>
                            </w:rPr>
                            <w:instrText> PAGE </w:instrText>
                          </w:r>
                          <w:r>
                            <w:rPr>
                              <w:b/>
                              <w:spacing w:val="-5"/>
                              <w:sz w:val="20"/>
                            </w:rPr>
                            <w:fldChar w:fldCharType="separate"/>
                          </w:r>
                          <w:r>
                            <w:rPr>
                              <w:b/>
                              <w:spacing w:val="-5"/>
                              <w:sz w:val="20"/>
                            </w:rPr>
                            <w:t>381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14.320099pt;margin-top:22.151026pt;width:129.65pt;height:13.1pt;mso-position-horizontal-relative:page;mso-position-vertical-relative:page;z-index:-18082304" type="#_x0000_t202" id="docshape33" filled="false" stroked="false">
              <v:textbox inset="0,0,0,0">
                <w:txbxContent>
                  <w:p>
                    <w:pPr>
                      <w:tabs>
                        <w:tab w:pos="2512" w:val="right" w:leader="none"/>
                      </w:tabs>
                      <w:spacing w:before="11"/>
                      <w:ind w:left="20" w:right="0" w:firstLine="0"/>
                      <w:jc w:val="left"/>
                      <w:rPr>
                        <w:b/>
                        <w:sz w:val="20"/>
                      </w:rPr>
                    </w:pPr>
                    <w:r>
                      <w:rPr>
                        <w:rFonts w:ascii="Arial"/>
                        <w:sz w:val="16"/>
                      </w:rPr>
                      <w:t>Unit</w:t>
                    </w:r>
                    <w:r>
                      <w:rPr>
                        <w:rFonts w:ascii="Arial"/>
                        <w:spacing w:val="-20"/>
                        <w:sz w:val="16"/>
                      </w:rPr>
                      <w:t> </w:t>
                    </w:r>
                    <w:r>
                      <w:rPr>
                        <w:rFonts w:ascii="Arial"/>
                        <w:sz w:val="16"/>
                      </w:rPr>
                      <w:t>16</w:t>
                    </w:r>
                    <w:r>
                      <w:rPr>
                        <w:rFonts w:ascii="Arial"/>
                        <w:spacing w:val="34"/>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b/>
                        <w:spacing w:val="-5"/>
                        <w:sz w:val="20"/>
                      </w:rPr>
                      <w:fldChar w:fldCharType="begin"/>
                    </w:r>
                    <w:r>
                      <w:rPr>
                        <w:b/>
                        <w:spacing w:val="-5"/>
                        <w:sz w:val="20"/>
                      </w:rPr>
                      <w:instrText> PAGE </w:instrText>
                    </w:r>
                    <w:r>
                      <w:rPr>
                        <w:b/>
                        <w:spacing w:val="-5"/>
                        <w:sz w:val="20"/>
                      </w:rPr>
                      <w:fldChar w:fldCharType="separate"/>
                    </w:r>
                    <w:r>
                      <w:rPr>
                        <w:b/>
                        <w:spacing w:val="-5"/>
                        <w:sz w:val="20"/>
                      </w:rPr>
                      <w:t>381</w:t>
                    </w:r>
                    <w:r>
                      <w:rPr>
                        <w:b/>
                        <w:spacing w:val="-5"/>
                        <w:sz w:val="20"/>
                      </w:rPr>
                      <w:fldChar w:fldCharType="end"/>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4688">
              <wp:simplePos x="0" y="0"/>
              <wp:positionH relativeFrom="page">
                <wp:posOffset>531969</wp:posOffset>
              </wp:positionH>
              <wp:positionV relativeFrom="page">
                <wp:posOffset>289382</wp:posOffset>
              </wp:positionV>
              <wp:extent cx="293370" cy="17335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93370" cy="173355"/>
                      </a:xfrm>
                      <a:prstGeom prst="rect">
                        <a:avLst/>
                      </a:prstGeom>
                    </wps:spPr>
                    <wps:txbx>
                      <w:txbxContent>
                        <w:p>
                          <w:pPr>
                            <w:spacing w:before="11"/>
                            <w:ind w:left="60" w:right="0" w:firstLine="0"/>
                            <w:jc w:val="left"/>
                            <w:rPr>
                              <w:b/>
                              <w:sz w:val="21"/>
                            </w:rPr>
                          </w:pPr>
                          <w:r>
                            <w:rPr>
                              <w:b/>
                              <w:spacing w:val="-5"/>
                              <w:sz w:val="21"/>
                            </w:rPr>
                            <w:fldChar w:fldCharType="begin"/>
                          </w:r>
                          <w:r>
                            <w:rPr>
                              <w:b/>
                              <w:spacing w:val="-5"/>
                              <w:sz w:val="21"/>
                            </w:rPr>
                            <w:instrText> PAGE </w:instrText>
                          </w:r>
                          <w:r>
                            <w:rPr>
                              <w:b/>
                              <w:spacing w:val="-5"/>
                              <w:sz w:val="21"/>
                            </w:rPr>
                            <w:fldChar w:fldCharType="separate"/>
                          </w:r>
                          <w:r>
                            <w:rPr>
                              <w:b/>
                              <w:spacing w:val="-5"/>
                              <w:sz w:val="21"/>
                            </w:rPr>
                            <w:t>382</w:t>
                          </w:r>
                          <w:r>
                            <w:rPr>
                              <w:b/>
                              <w:spacing w:val="-5"/>
                              <w:sz w:val="21"/>
                            </w:rPr>
                            <w:fldChar w:fldCharType="end"/>
                          </w:r>
                        </w:p>
                      </w:txbxContent>
                    </wps:txbx>
                    <wps:bodyPr wrap="square" lIns="0" tIns="0" rIns="0" bIns="0" rtlCol="0">
                      <a:noAutofit/>
                    </wps:bodyPr>
                  </wps:wsp>
                </a:graphicData>
              </a:graphic>
            </wp:anchor>
          </w:drawing>
        </mc:Choice>
        <mc:Fallback>
          <w:pict>
            <v:shape style="position:absolute;margin-left:41.887348pt;margin-top:22.786041pt;width:23.1pt;height:13.65pt;mso-position-horizontal-relative:page;mso-position-vertical-relative:page;z-index:-18081792" type="#_x0000_t202" id="docshape34" filled="false" stroked="false">
              <v:textbox inset="0,0,0,0">
                <w:txbxContent>
                  <w:p>
                    <w:pPr>
                      <w:spacing w:before="11"/>
                      <w:ind w:left="60" w:right="0" w:firstLine="0"/>
                      <w:jc w:val="left"/>
                      <w:rPr>
                        <w:b/>
                        <w:sz w:val="21"/>
                      </w:rPr>
                    </w:pPr>
                    <w:r>
                      <w:rPr>
                        <w:b/>
                        <w:spacing w:val="-5"/>
                        <w:sz w:val="21"/>
                      </w:rPr>
                      <w:fldChar w:fldCharType="begin"/>
                    </w:r>
                    <w:r>
                      <w:rPr>
                        <w:b/>
                        <w:spacing w:val="-5"/>
                        <w:sz w:val="21"/>
                      </w:rPr>
                      <w:instrText> PAGE </w:instrText>
                    </w:r>
                    <w:r>
                      <w:rPr>
                        <w:b/>
                        <w:spacing w:val="-5"/>
                        <w:sz w:val="21"/>
                      </w:rPr>
                      <w:fldChar w:fldCharType="separate"/>
                    </w:r>
                    <w:r>
                      <w:rPr>
                        <w:b/>
                        <w:spacing w:val="-5"/>
                        <w:sz w:val="21"/>
                      </w:rPr>
                      <w:t>382</w:t>
                    </w:r>
                    <w:r>
                      <w:rPr>
                        <w:b/>
                        <w:spacing w:val="-5"/>
                        <w:sz w:val="21"/>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5200">
              <wp:simplePos x="0" y="0"/>
              <wp:positionH relativeFrom="page">
                <wp:posOffset>1011522</wp:posOffset>
              </wp:positionH>
              <wp:positionV relativeFrom="page">
                <wp:posOffset>316261</wp:posOffset>
              </wp:positionV>
              <wp:extent cx="1143635" cy="13906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14363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79.647453pt;margin-top:24.902504pt;width:90.05pt;height:10.95pt;mso-position-horizontal-relative:page;mso-position-vertical-relative:page;z-index:-18081280" type="#_x0000_t202" id="docshape35"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5712">
              <wp:simplePos x="0" y="0"/>
              <wp:positionH relativeFrom="page">
                <wp:posOffset>543412</wp:posOffset>
              </wp:positionH>
              <wp:positionV relativeFrom="page">
                <wp:posOffset>323703</wp:posOffset>
              </wp:positionV>
              <wp:extent cx="289560" cy="17335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89560" cy="173355"/>
                      </a:xfrm>
                      <a:prstGeom prst="rect">
                        <a:avLst/>
                      </a:prstGeom>
                    </wps:spPr>
                    <wps:txbx>
                      <w:txbxContent>
                        <w:p>
                          <w:pPr>
                            <w:spacing w:before="14"/>
                            <w:ind w:left="48" w:right="0" w:firstLine="0"/>
                            <w:jc w:val="left"/>
                            <w:rPr>
                              <w:rFonts w:ascii="Arial"/>
                              <w:b/>
                              <w:sz w:val="19"/>
                            </w:rPr>
                          </w:pPr>
                          <w:r>
                            <w:rPr>
                              <w:rFonts w:ascii="Arial"/>
                              <w:b/>
                              <w:spacing w:val="-5"/>
                              <w:w w:val="105"/>
                              <w:sz w:val="19"/>
                            </w:rPr>
                            <w:fldChar w:fldCharType="begin"/>
                          </w:r>
                          <w:r>
                            <w:rPr>
                              <w:rFonts w:ascii="Arial"/>
                              <w:b/>
                              <w:spacing w:val="-5"/>
                              <w:w w:val="105"/>
                              <w:sz w:val="19"/>
                            </w:rPr>
                            <w:instrText> PAGE </w:instrText>
                          </w:r>
                          <w:r>
                            <w:rPr>
                              <w:rFonts w:ascii="Arial"/>
                              <w:b/>
                              <w:spacing w:val="-5"/>
                              <w:w w:val="105"/>
                              <w:sz w:val="19"/>
                            </w:rPr>
                            <w:fldChar w:fldCharType="separate"/>
                          </w:r>
                          <w:r>
                            <w:rPr>
                              <w:rFonts w:ascii="Arial"/>
                              <w:b/>
                              <w:spacing w:val="-5"/>
                              <w:w w:val="105"/>
                              <w:sz w:val="19"/>
                            </w:rPr>
                            <w:t>386</w:t>
                          </w:r>
                          <w:r>
                            <w:rPr>
                              <w:rFonts w:ascii="Arial"/>
                              <w:b/>
                              <w:spacing w:val="-5"/>
                              <w:w w:val="105"/>
                              <w:sz w:val="19"/>
                            </w:rPr>
                            <w:fldChar w:fldCharType="end"/>
                          </w:r>
                        </w:p>
                      </w:txbxContent>
                    </wps:txbx>
                    <wps:bodyPr wrap="square" lIns="0" tIns="0" rIns="0" bIns="0" rtlCol="0">
                      <a:noAutofit/>
                    </wps:bodyPr>
                  </wps:wsp>
                </a:graphicData>
              </a:graphic>
            </wp:anchor>
          </w:drawing>
        </mc:Choice>
        <mc:Fallback>
          <w:pict>
            <v:shape style="position:absolute;margin-left:42.788422pt;margin-top:25.488449pt;width:22.8pt;height:13.65pt;mso-position-horizontal-relative:page;mso-position-vertical-relative:page;z-index:-18080768" type="#_x0000_t202" id="docshape39" filled="false" stroked="false">
              <v:textbox inset="0,0,0,0">
                <w:txbxContent>
                  <w:p>
                    <w:pPr>
                      <w:spacing w:before="14"/>
                      <w:ind w:left="48" w:right="0" w:firstLine="0"/>
                      <w:jc w:val="left"/>
                      <w:rPr>
                        <w:rFonts w:ascii="Arial"/>
                        <w:b/>
                        <w:sz w:val="19"/>
                      </w:rPr>
                    </w:pPr>
                    <w:r>
                      <w:rPr>
                        <w:rFonts w:ascii="Arial"/>
                        <w:b/>
                        <w:spacing w:val="-5"/>
                        <w:w w:val="105"/>
                        <w:sz w:val="19"/>
                      </w:rPr>
                      <w:fldChar w:fldCharType="begin"/>
                    </w:r>
                    <w:r>
                      <w:rPr>
                        <w:rFonts w:ascii="Arial"/>
                        <w:b/>
                        <w:spacing w:val="-5"/>
                        <w:w w:val="105"/>
                        <w:sz w:val="19"/>
                      </w:rPr>
                      <w:instrText> PAGE </w:instrText>
                    </w:r>
                    <w:r>
                      <w:rPr>
                        <w:rFonts w:ascii="Arial"/>
                        <w:b/>
                        <w:spacing w:val="-5"/>
                        <w:w w:val="105"/>
                        <w:sz w:val="19"/>
                      </w:rPr>
                      <w:fldChar w:fldCharType="separate"/>
                    </w:r>
                    <w:r>
                      <w:rPr>
                        <w:rFonts w:ascii="Arial"/>
                        <w:b/>
                        <w:spacing w:val="-5"/>
                        <w:w w:val="105"/>
                        <w:sz w:val="19"/>
                      </w:rPr>
                      <w:t>386</w:t>
                    </w:r>
                    <w:r>
                      <w:rPr>
                        <w:rFonts w:ascii="Arial"/>
                        <w:b/>
                        <w:spacing w:val="-5"/>
                        <w:w w:val="105"/>
                        <w:sz w:val="19"/>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6224">
              <wp:simplePos x="0" y="0"/>
              <wp:positionH relativeFrom="page">
                <wp:posOffset>1020677</wp:posOffset>
              </wp:positionH>
              <wp:positionV relativeFrom="page">
                <wp:posOffset>341425</wp:posOffset>
              </wp:positionV>
              <wp:extent cx="1143635" cy="13906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14363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78"/>
                              <w:w w:val="150"/>
                              <w:sz w:val="16"/>
                            </w:rPr>
                            <w:t> </w:t>
                          </w:r>
                          <w:r>
                            <w:rPr>
                              <w:rFonts w:ascii="Arial"/>
                              <w:sz w:val="16"/>
                            </w:rPr>
                            <w:t>Types</w:t>
                          </w:r>
                          <w:r>
                            <w:rPr>
                              <w:rFonts w:ascii="Arial"/>
                              <w:spacing w:val="-9"/>
                              <w:sz w:val="16"/>
                            </w:rPr>
                            <w:t> </w:t>
                          </w:r>
                          <w:r>
                            <w:rPr>
                              <w:rFonts w:ascii="Arial"/>
                              <w:sz w:val="16"/>
                            </w:rPr>
                            <w:t>of</w:t>
                          </w:r>
                          <w:r>
                            <w:rPr>
                              <w:rFonts w:ascii="Arial"/>
                              <w:spacing w:val="-12"/>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0.368332pt;margin-top:26.883907pt;width:90.05pt;height:10.95pt;mso-position-horizontal-relative:page;mso-position-vertical-relative:page;z-index:-18080256" type="#_x0000_t202" id="docshape40"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78"/>
                        <w:w w:val="150"/>
                        <w:sz w:val="16"/>
                      </w:rPr>
                      <w:t> </w:t>
                    </w:r>
                    <w:r>
                      <w:rPr>
                        <w:rFonts w:ascii="Arial"/>
                        <w:sz w:val="16"/>
                      </w:rPr>
                      <w:t>Types</w:t>
                    </w:r>
                    <w:r>
                      <w:rPr>
                        <w:rFonts w:ascii="Arial"/>
                        <w:spacing w:val="-9"/>
                        <w:sz w:val="16"/>
                      </w:rPr>
                      <w:t> </w:t>
                    </w:r>
                    <w:r>
                      <w:rPr>
                        <w:rFonts w:ascii="Arial"/>
                        <w:sz w:val="16"/>
                      </w:rPr>
                      <w:t>of</w:t>
                    </w:r>
                    <w:r>
                      <w:rPr>
                        <w:rFonts w:ascii="Arial"/>
                        <w:spacing w:val="-12"/>
                        <w:sz w:val="16"/>
                      </w:rPr>
                      <w:t> </w:t>
                    </w:r>
                    <w:r>
                      <w:rPr>
                        <w:rFonts w:ascii="Arial"/>
                        <w:spacing w:val="-2"/>
                        <w:sz w:val="16"/>
                      </w:rPr>
                      <w:t>Clients</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6736">
              <wp:simplePos x="0" y="0"/>
              <wp:positionH relativeFrom="page">
                <wp:posOffset>5273309</wp:posOffset>
              </wp:positionH>
              <wp:positionV relativeFrom="page">
                <wp:posOffset>321880</wp:posOffset>
              </wp:positionV>
              <wp:extent cx="1632585" cy="16065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632585" cy="160655"/>
                      </a:xfrm>
                      <a:prstGeom prst="rect">
                        <a:avLst/>
                      </a:prstGeom>
                    </wps:spPr>
                    <wps:txbx>
                      <w:txbxContent>
                        <w:p>
                          <w:pPr>
                            <w:tabs>
                              <w:tab w:pos="2490" w:val="right" w:leader="none"/>
                            </w:tabs>
                            <w:spacing w:before="14"/>
                            <w:ind w:left="20" w:right="0" w:firstLine="0"/>
                            <w:jc w:val="left"/>
                            <w:rPr>
                              <w:rFonts w:ascii="Arial"/>
                              <w:b/>
                              <w:sz w:val="19"/>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385</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15.221191pt;margin-top:25.34495pt;width:128.5500pt;height:12.65pt;mso-position-horizontal-relative:page;mso-position-vertical-relative:page;z-index:-18079744" type="#_x0000_t202" id="docshape41" filled="false" stroked="false">
              <v:textbox inset="0,0,0,0">
                <w:txbxContent>
                  <w:p>
                    <w:pPr>
                      <w:tabs>
                        <w:tab w:pos="2490" w:val="right" w:leader="none"/>
                      </w:tabs>
                      <w:spacing w:before="14"/>
                      <w:ind w:left="20" w:right="0" w:firstLine="0"/>
                      <w:jc w:val="left"/>
                      <w:rPr>
                        <w:rFonts w:ascii="Arial"/>
                        <w:b/>
                        <w:sz w:val="19"/>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385</w:t>
                    </w:r>
                    <w:r>
                      <w:rPr>
                        <w:rFonts w:ascii="Arial"/>
                        <w:b/>
                        <w:spacing w:val="-5"/>
                        <w:sz w:val="19"/>
                      </w:rPr>
                      <w:fldChar w:fldCharType="end"/>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7248">
              <wp:simplePos x="0" y="0"/>
              <wp:positionH relativeFrom="page">
                <wp:posOffset>525204</wp:posOffset>
              </wp:positionH>
              <wp:positionV relativeFrom="page">
                <wp:posOffset>297333</wp:posOffset>
              </wp:positionV>
              <wp:extent cx="293370" cy="16637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93370" cy="166370"/>
                      </a:xfrm>
                      <a:prstGeom prst="rect">
                        <a:avLst/>
                      </a:prstGeom>
                    </wps:spPr>
                    <wps:txbx>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388</w:t>
                          </w:r>
                          <w:r>
                            <w:rPr>
                              <w:b/>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41.354660pt;margin-top:23.412106pt;width:23.1pt;height:13.1pt;mso-position-horizontal-relative:page;mso-position-vertical-relative:page;z-index:-18079232" type="#_x0000_t202" id="docshape50" filled="false" stroked="false">
              <v:textbox inset="0,0,0,0">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388</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7760">
              <wp:simplePos x="0" y="0"/>
              <wp:positionH relativeFrom="page">
                <wp:posOffset>1006943</wp:posOffset>
              </wp:positionH>
              <wp:positionV relativeFrom="page">
                <wp:posOffset>318548</wp:posOffset>
              </wp:positionV>
              <wp:extent cx="1146175" cy="139065"/>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14617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0"/>
                              <w:sz w:val="16"/>
                            </w:rPr>
                            <w:t>  </w:t>
                          </w:r>
                          <w:r>
                            <w:rPr>
                              <w:rFonts w:ascii="Arial"/>
                              <w:sz w:val="16"/>
                            </w:rPr>
                            <w:t>Types</w:t>
                          </w:r>
                          <w:r>
                            <w:rPr>
                              <w:rFonts w:ascii="Arial"/>
                              <w:spacing w:val="-10"/>
                              <w:sz w:val="16"/>
                            </w:rPr>
                            <w:t> </w:t>
                          </w:r>
                          <w:r>
                            <w:rPr>
                              <w:rFonts w:ascii="Arial"/>
                              <w:sz w:val="16"/>
                            </w:rPr>
                            <w:t>of</w:t>
                          </w:r>
                          <w:r>
                            <w:rPr>
                              <w:rFonts w:ascii="Arial"/>
                              <w:spacing w:val="-13"/>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79.286926pt;margin-top:25.082596pt;width:90.25pt;height:10.95pt;mso-position-horizontal-relative:page;mso-position-vertical-relative:page;z-index:-18078720" type="#_x0000_t202" id="docshape51"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0"/>
                        <w:sz w:val="16"/>
                      </w:rPr>
                      <w:t>  </w:t>
                    </w:r>
                    <w:r>
                      <w:rPr>
                        <w:rFonts w:ascii="Arial"/>
                        <w:sz w:val="16"/>
                      </w:rPr>
                      <w:t>Types</w:t>
                    </w:r>
                    <w:r>
                      <w:rPr>
                        <w:rFonts w:ascii="Arial"/>
                        <w:spacing w:val="-10"/>
                        <w:sz w:val="16"/>
                      </w:rPr>
                      <w:t> </w:t>
                    </w:r>
                    <w:r>
                      <w:rPr>
                        <w:rFonts w:ascii="Arial"/>
                        <w:sz w:val="16"/>
                      </w:rPr>
                      <w:t>of</w:t>
                    </w:r>
                    <w:r>
                      <w:rPr>
                        <w:rFonts w:ascii="Arial"/>
                        <w:spacing w:val="-13"/>
                        <w:sz w:val="16"/>
                      </w:rPr>
                      <w:t> </w:t>
                    </w:r>
                    <w:r>
                      <w:rPr>
                        <w:rFonts w:ascii="Arial"/>
                        <w:spacing w:val="-2"/>
                        <w:sz w:val="16"/>
                      </w:rPr>
                      <w:t>Clients</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8272">
              <wp:simplePos x="0" y="0"/>
              <wp:positionH relativeFrom="page">
                <wp:posOffset>5254994</wp:posOffset>
              </wp:positionH>
              <wp:positionV relativeFrom="page">
                <wp:posOffset>315017</wp:posOffset>
              </wp:positionV>
              <wp:extent cx="1638935" cy="160655"/>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638935" cy="160655"/>
                      </a:xfrm>
                      <a:prstGeom prst="rect">
                        <a:avLst/>
                      </a:prstGeom>
                    </wps:spPr>
                    <wps:txbx>
                      <w:txbxContent>
                        <w:p>
                          <w:pPr>
                            <w:tabs>
                              <w:tab w:pos="2500" w:val="right" w:leader="none"/>
                            </w:tabs>
                            <w:spacing w:before="14"/>
                            <w:ind w:left="20" w:right="0" w:firstLine="0"/>
                            <w:jc w:val="left"/>
                            <w:rPr>
                              <w:rFonts w:ascii="Arial"/>
                              <w:b/>
                              <w:sz w:val="19"/>
                            </w:rPr>
                          </w:pPr>
                          <w:r>
                            <w:rPr>
                              <w:rFonts w:ascii="Arial"/>
                              <w:sz w:val="16"/>
                            </w:rPr>
                            <w:t>Unit</w:t>
                          </w:r>
                          <w:r>
                            <w:rPr>
                              <w:rFonts w:ascii="Arial"/>
                              <w:spacing w:val="-17"/>
                              <w:sz w:val="16"/>
                            </w:rPr>
                            <w:t> </w:t>
                          </w:r>
                          <w:r>
                            <w:rPr>
                              <w:rFonts w:ascii="Arial"/>
                              <w:sz w:val="16"/>
                            </w:rPr>
                            <w:t>16</w:t>
                          </w:r>
                          <w:r>
                            <w:rPr>
                              <w:rFonts w:ascii="Arial"/>
                              <w:spacing w:val="29"/>
                              <w:sz w:val="16"/>
                            </w:rPr>
                            <w:t>  </w:t>
                          </w:r>
                          <w:r>
                            <w:rPr>
                              <w:rFonts w:ascii="Arial"/>
                              <w:sz w:val="16"/>
                            </w:rPr>
                            <w:t>Types</w:t>
                          </w:r>
                          <w:r>
                            <w:rPr>
                              <w:rFonts w:ascii="Arial"/>
                              <w:spacing w:val="-11"/>
                              <w:sz w:val="16"/>
                            </w:rPr>
                            <w:t> </w:t>
                          </w:r>
                          <w:r>
                            <w:rPr>
                              <w:rFonts w:ascii="Arial"/>
                              <w:sz w:val="16"/>
                            </w:rPr>
                            <w:t>of</w:t>
                          </w:r>
                          <w:r>
                            <w:rPr>
                              <w:rFonts w:ascii="Arial"/>
                              <w:spacing w:val="-12"/>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389</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13.779114pt;margin-top:24.804495pt;width:129.0500pt;height:12.65pt;mso-position-horizontal-relative:page;mso-position-vertical-relative:page;z-index:-18078208" type="#_x0000_t202" id="docshape52" filled="false" stroked="false">
              <v:textbox inset="0,0,0,0">
                <w:txbxContent>
                  <w:p>
                    <w:pPr>
                      <w:tabs>
                        <w:tab w:pos="2500" w:val="right" w:leader="none"/>
                      </w:tabs>
                      <w:spacing w:before="14"/>
                      <w:ind w:left="20" w:right="0" w:firstLine="0"/>
                      <w:jc w:val="left"/>
                      <w:rPr>
                        <w:rFonts w:ascii="Arial"/>
                        <w:b/>
                        <w:sz w:val="19"/>
                      </w:rPr>
                    </w:pPr>
                    <w:r>
                      <w:rPr>
                        <w:rFonts w:ascii="Arial"/>
                        <w:sz w:val="16"/>
                      </w:rPr>
                      <w:t>Unit</w:t>
                    </w:r>
                    <w:r>
                      <w:rPr>
                        <w:rFonts w:ascii="Arial"/>
                        <w:spacing w:val="-17"/>
                        <w:sz w:val="16"/>
                      </w:rPr>
                      <w:t> </w:t>
                    </w:r>
                    <w:r>
                      <w:rPr>
                        <w:rFonts w:ascii="Arial"/>
                        <w:sz w:val="16"/>
                      </w:rPr>
                      <w:t>16</w:t>
                    </w:r>
                    <w:r>
                      <w:rPr>
                        <w:rFonts w:ascii="Arial"/>
                        <w:spacing w:val="29"/>
                        <w:sz w:val="16"/>
                      </w:rPr>
                      <w:t>  </w:t>
                    </w:r>
                    <w:r>
                      <w:rPr>
                        <w:rFonts w:ascii="Arial"/>
                        <w:sz w:val="16"/>
                      </w:rPr>
                      <w:t>Types</w:t>
                    </w:r>
                    <w:r>
                      <w:rPr>
                        <w:rFonts w:ascii="Arial"/>
                        <w:spacing w:val="-11"/>
                        <w:sz w:val="16"/>
                      </w:rPr>
                      <w:t> </w:t>
                    </w:r>
                    <w:r>
                      <w:rPr>
                        <w:rFonts w:ascii="Arial"/>
                        <w:sz w:val="16"/>
                      </w:rPr>
                      <w:t>of</w:t>
                    </w:r>
                    <w:r>
                      <w:rPr>
                        <w:rFonts w:ascii="Arial"/>
                        <w:spacing w:val="-12"/>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389</w:t>
                    </w:r>
                    <w:r>
                      <w:rPr>
                        <w:rFonts w:ascii="Arial"/>
                        <w:b/>
                        <w:spacing w:val="-5"/>
                        <w:sz w:val="19"/>
                      </w:rPr>
                      <w:fldChar w:fldCharType="end"/>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8784">
              <wp:simplePos x="0" y="0"/>
              <wp:positionH relativeFrom="page">
                <wp:posOffset>543413</wp:posOffset>
              </wp:positionH>
              <wp:positionV relativeFrom="page">
                <wp:posOffset>303110</wp:posOffset>
              </wp:positionV>
              <wp:extent cx="289560" cy="173355"/>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289560" cy="173355"/>
                      </a:xfrm>
                      <a:prstGeom prst="rect">
                        <a:avLst/>
                      </a:prstGeom>
                    </wps:spPr>
                    <wps:txbx>
                      <w:txbxContent>
                        <w:p>
                          <w:pPr>
                            <w:spacing w:before="11"/>
                            <w:ind w:left="60" w:right="0" w:firstLine="0"/>
                            <w:jc w:val="left"/>
                            <w:rPr>
                              <w:b/>
                              <w:sz w:val="21"/>
                            </w:rPr>
                          </w:pPr>
                          <w:r>
                            <w:rPr>
                              <w:b/>
                              <w:spacing w:val="-5"/>
                              <w:sz w:val="21"/>
                            </w:rPr>
                            <w:fldChar w:fldCharType="begin"/>
                          </w:r>
                          <w:r>
                            <w:rPr>
                              <w:b/>
                              <w:spacing w:val="-5"/>
                              <w:sz w:val="21"/>
                            </w:rPr>
                            <w:instrText> PAGE </w:instrText>
                          </w:r>
                          <w:r>
                            <w:rPr>
                              <w:b/>
                              <w:spacing w:val="-5"/>
                              <w:sz w:val="21"/>
                            </w:rPr>
                            <w:fldChar w:fldCharType="separate"/>
                          </w:r>
                          <w:r>
                            <w:rPr>
                              <w:b/>
                              <w:spacing w:val="-5"/>
                              <w:sz w:val="21"/>
                            </w:rPr>
                            <w:t>390</w:t>
                          </w:r>
                          <w:r>
                            <w:rPr>
                              <w:b/>
                              <w:spacing w:val="-5"/>
                              <w:sz w:val="21"/>
                            </w:rPr>
                            <w:fldChar w:fldCharType="end"/>
                          </w:r>
                        </w:p>
                      </w:txbxContent>
                    </wps:txbx>
                    <wps:bodyPr wrap="square" lIns="0" tIns="0" rIns="0" bIns="0" rtlCol="0">
                      <a:noAutofit/>
                    </wps:bodyPr>
                  </wps:wsp>
                </a:graphicData>
              </a:graphic>
            </wp:anchor>
          </w:drawing>
        </mc:Choice>
        <mc:Fallback>
          <w:pict>
            <v:shape style="position:absolute;margin-left:42.78846pt;margin-top:23.867001pt;width:22.8pt;height:13.65pt;mso-position-horizontal-relative:page;mso-position-vertical-relative:page;z-index:-18077696" type="#_x0000_t202" id="docshape54" filled="false" stroked="false">
              <v:textbox inset="0,0,0,0">
                <w:txbxContent>
                  <w:p>
                    <w:pPr>
                      <w:spacing w:before="11"/>
                      <w:ind w:left="60" w:right="0" w:firstLine="0"/>
                      <w:jc w:val="left"/>
                      <w:rPr>
                        <w:b/>
                        <w:sz w:val="21"/>
                      </w:rPr>
                    </w:pPr>
                    <w:r>
                      <w:rPr>
                        <w:b/>
                        <w:spacing w:val="-5"/>
                        <w:sz w:val="21"/>
                      </w:rPr>
                      <w:fldChar w:fldCharType="begin"/>
                    </w:r>
                    <w:r>
                      <w:rPr>
                        <w:b/>
                        <w:spacing w:val="-5"/>
                        <w:sz w:val="21"/>
                      </w:rPr>
                      <w:instrText> PAGE </w:instrText>
                    </w:r>
                    <w:r>
                      <w:rPr>
                        <w:b/>
                        <w:spacing w:val="-5"/>
                        <w:sz w:val="21"/>
                      </w:rPr>
                      <w:fldChar w:fldCharType="separate"/>
                    </w:r>
                    <w:r>
                      <w:rPr>
                        <w:b/>
                        <w:spacing w:val="-5"/>
                        <w:sz w:val="21"/>
                      </w:rPr>
                      <w:t>390</w:t>
                    </w:r>
                    <w:r>
                      <w:rPr>
                        <w:b/>
                        <w:spacing w:val="-5"/>
                        <w:sz w:val="21"/>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9296">
              <wp:simplePos x="0" y="0"/>
              <wp:positionH relativeFrom="page">
                <wp:posOffset>1020677</wp:posOffset>
              </wp:positionH>
              <wp:positionV relativeFrom="page">
                <wp:posOffset>329990</wp:posOffset>
              </wp:positionV>
              <wp:extent cx="1143000" cy="13906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143000"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20"/>
                              <w:sz w:val="16"/>
                            </w:rPr>
                            <w:t> </w:t>
                          </w:r>
                          <w:r>
                            <w:rPr>
                              <w:rFonts w:ascii="Arial"/>
                              <w:sz w:val="16"/>
                            </w:rPr>
                            <w:t>16</w:t>
                          </w:r>
                          <w:r>
                            <w:rPr>
                              <w:rFonts w:ascii="Arial"/>
                              <w:spacing w:val="34"/>
                              <w:sz w:val="16"/>
                            </w:rPr>
                            <w:t>  </w:t>
                          </w:r>
                          <w:r>
                            <w:rPr>
                              <w:rFonts w:ascii="Arial"/>
                              <w:sz w:val="16"/>
                            </w:rPr>
                            <w:t>Types</w:t>
                          </w:r>
                          <w:r>
                            <w:rPr>
                              <w:rFonts w:ascii="Arial"/>
                              <w:spacing w:val="-12"/>
                              <w:sz w:val="16"/>
                            </w:rPr>
                            <w:t> </w:t>
                          </w:r>
                          <w:r>
                            <w:rPr>
                              <w:rFonts w:ascii="Arial"/>
                              <w:sz w:val="16"/>
                            </w:rPr>
                            <w:t>of</w:t>
                          </w:r>
                          <w:r>
                            <w:rPr>
                              <w:rFonts w:ascii="Arial"/>
                              <w:spacing w:val="-15"/>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0.368332pt;margin-top:25.983465pt;width:90pt;height:10.95pt;mso-position-horizontal-relative:page;mso-position-vertical-relative:page;z-index:-18077184" type="#_x0000_t202" id="docshape55" filled="false" stroked="false">
              <v:textbox inset="0,0,0,0">
                <w:txbxContent>
                  <w:p>
                    <w:pPr>
                      <w:spacing w:before="15"/>
                      <w:ind w:left="20" w:right="0" w:firstLine="0"/>
                      <w:jc w:val="left"/>
                      <w:rPr>
                        <w:rFonts w:ascii="Arial"/>
                        <w:sz w:val="16"/>
                      </w:rPr>
                    </w:pPr>
                    <w:r>
                      <w:rPr>
                        <w:rFonts w:ascii="Arial"/>
                        <w:sz w:val="16"/>
                      </w:rPr>
                      <w:t>Unit</w:t>
                    </w:r>
                    <w:r>
                      <w:rPr>
                        <w:rFonts w:ascii="Arial"/>
                        <w:spacing w:val="-20"/>
                        <w:sz w:val="16"/>
                      </w:rPr>
                      <w:t> </w:t>
                    </w:r>
                    <w:r>
                      <w:rPr>
                        <w:rFonts w:ascii="Arial"/>
                        <w:sz w:val="16"/>
                      </w:rPr>
                      <w:t>16</w:t>
                    </w:r>
                    <w:r>
                      <w:rPr>
                        <w:rFonts w:ascii="Arial"/>
                        <w:spacing w:val="34"/>
                        <w:sz w:val="16"/>
                      </w:rPr>
                      <w:t>  </w:t>
                    </w:r>
                    <w:r>
                      <w:rPr>
                        <w:rFonts w:ascii="Arial"/>
                        <w:sz w:val="16"/>
                      </w:rPr>
                      <w:t>Types</w:t>
                    </w:r>
                    <w:r>
                      <w:rPr>
                        <w:rFonts w:ascii="Arial"/>
                        <w:spacing w:val="-12"/>
                        <w:sz w:val="16"/>
                      </w:rPr>
                      <w:t> </w:t>
                    </w:r>
                    <w:r>
                      <w:rPr>
                        <w:rFonts w:ascii="Arial"/>
                        <w:sz w:val="16"/>
                      </w:rPr>
                      <w:t>of</w:t>
                    </w:r>
                    <w:r>
                      <w:rPr>
                        <w:rFonts w:ascii="Arial"/>
                        <w:spacing w:val="-15"/>
                        <w:sz w:val="16"/>
                      </w:rPr>
                      <w:t> </w:t>
                    </w:r>
                    <w:r>
                      <w:rPr>
                        <w:rFonts w:ascii="Arial"/>
                        <w:spacing w:val="-2"/>
                        <w:sz w:val="16"/>
                      </w:rPr>
                      <w:t>Clients</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9808">
              <wp:simplePos x="0" y="0"/>
              <wp:positionH relativeFrom="page">
                <wp:posOffset>5296202</wp:posOffset>
              </wp:positionH>
              <wp:positionV relativeFrom="page">
                <wp:posOffset>331656</wp:posOffset>
              </wp:positionV>
              <wp:extent cx="1642110" cy="16637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642110" cy="166370"/>
                      </a:xfrm>
                      <a:prstGeom prst="rect">
                        <a:avLst/>
                      </a:prstGeom>
                    </wps:spPr>
                    <wps:txbx>
                      <w:txbxContent>
                        <w:p>
                          <w:pPr>
                            <w:tabs>
                              <w:tab w:pos="2505" w:val="right" w:leader="none"/>
                            </w:tabs>
                            <w:spacing w:before="11"/>
                            <w:ind w:left="20" w:right="0" w:firstLine="0"/>
                            <w:jc w:val="left"/>
                            <w:rPr>
                              <w:b/>
                              <w:sz w:val="20"/>
                            </w:rPr>
                          </w:pPr>
                          <w:r>
                            <w:rPr>
                              <w:rFonts w:ascii="Arial"/>
                              <w:sz w:val="16"/>
                            </w:rPr>
                            <w:t>Unit</w:t>
                          </w:r>
                          <w:r>
                            <w:rPr>
                              <w:rFonts w:ascii="Arial"/>
                              <w:spacing w:val="-17"/>
                              <w:sz w:val="16"/>
                            </w:rPr>
                            <w:t> </w:t>
                          </w:r>
                          <w:r>
                            <w:rPr>
                              <w:rFonts w:ascii="Arial"/>
                              <w:sz w:val="16"/>
                            </w:rPr>
                            <w:t>16</w:t>
                          </w:r>
                          <w:r>
                            <w:rPr>
                              <w:rFonts w:ascii="Arial"/>
                              <w:spacing w:val="29"/>
                              <w:sz w:val="16"/>
                            </w:rPr>
                            <w:t>  </w:t>
                          </w:r>
                          <w:r>
                            <w:rPr>
                              <w:rFonts w:ascii="Arial"/>
                              <w:sz w:val="16"/>
                            </w:rPr>
                            <w:t>Types</w:t>
                          </w:r>
                          <w:r>
                            <w:rPr>
                              <w:rFonts w:ascii="Arial"/>
                              <w:spacing w:val="-11"/>
                              <w:sz w:val="16"/>
                            </w:rPr>
                            <w:t> </w:t>
                          </w:r>
                          <w:r>
                            <w:rPr>
                              <w:rFonts w:ascii="Arial"/>
                              <w:sz w:val="16"/>
                            </w:rPr>
                            <w:t>of</w:t>
                          </w:r>
                          <w:r>
                            <w:rPr>
                              <w:rFonts w:ascii="Arial"/>
                              <w:spacing w:val="-12"/>
                              <w:sz w:val="16"/>
                            </w:rPr>
                            <w:t> </w:t>
                          </w:r>
                          <w:r>
                            <w:rPr>
                              <w:rFonts w:ascii="Arial"/>
                              <w:spacing w:val="-2"/>
                              <w:sz w:val="16"/>
                            </w:rPr>
                            <w:t>Clients</w:t>
                          </w:r>
                          <w:r>
                            <w:rPr>
                              <w:rFonts w:ascii="Arial"/>
                              <w:sz w:val="16"/>
                            </w:rPr>
                            <w:tab/>
                          </w:r>
                          <w:r>
                            <w:rPr>
                              <w:b/>
                              <w:spacing w:val="-5"/>
                              <w:sz w:val="20"/>
                            </w:rPr>
                            <w:fldChar w:fldCharType="begin"/>
                          </w:r>
                          <w:r>
                            <w:rPr>
                              <w:b/>
                              <w:spacing w:val="-5"/>
                              <w:sz w:val="20"/>
                            </w:rPr>
                            <w:instrText> PAGE </w:instrText>
                          </w:r>
                          <w:r>
                            <w:rPr>
                              <w:b/>
                              <w:spacing w:val="-5"/>
                              <w:sz w:val="20"/>
                            </w:rPr>
                            <w:fldChar w:fldCharType="separate"/>
                          </w:r>
                          <w:r>
                            <w:rPr>
                              <w:b/>
                              <w:spacing w:val="-5"/>
                              <w:sz w:val="20"/>
                            </w:rPr>
                            <w:t>391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17.023804pt;margin-top:26.11467pt;width:129.3pt;height:13.1pt;mso-position-horizontal-relative:page;mso-position-vertical-relative:page;z-index:-18076672" type="#_x0000_t202" id="docshape56" filled="false" stroked="false">
              <v:textbox inset="0,0,0,0">
                <w:txbxContent>
                  <w:p>
                    <w:pPr>
                      <w:tabs>
                        <w:tab w:pos="2505" w:val="right" w:leader="none"/>
                      </w:tabs>
                      <w:spacing w:before="11"/>
                      <w:ind w:left="20" w:right="0" w:firstLine="0"/>
                      <w:jc w:val="left"/>
                      <w:rPr>
                        <w:b/>
                        <w:sz w:val="20"/>
                      </w:rPr>
                    </w:pPr>
                    <w:r>
                      <w:rPr>
                        <w:rFonts w:ascii="Arial"/>
                        <w:sz w:val="16"/>
                      </w:rPr>
                      <w:t>Unit</w:t>
                    </w:r>
                    <w:r>
                      <w:rPr>
                        <w:rFonts w:ascii="Arial"/>
                        <w:spacing w:val="-17"/>
                        <w:sz w:val="16"/>
                      </w:rPr>
                      <w:t> </w:t>
                    </w:r>
                    <w:r>
                      <w:rPr>
                        <w:rFonts w:ascii="Arial"/>
                        <w:sz w:val="16"/>
                      </w:rPr>
                      <w:t>16</w:t>
                    </w:r>
                    <w:r>
                      <w:rPr>
                        <w:rFonts w:ascii="Arial"/>
                        <w:spacing w:val="29"/>
                        <w:sz w:val="16"/>
                      </w:rPr>
                      <w:t>  </w:t>
                    </w:r>
                    <w:r>
                      <w:rPr>
                        <w:rFonts w:ascii="Arial"/>
                        <w:sz w:val="16"/>
                      </w:rPr>
                      <w:t>Types</w:t>
                    </w:r>
                    <w:r>
                      <w:rPr>
                        <w:rFonts w:ascii="Arial"/>
                        <w:spacing w:val="-11"/>
                        <w:sz w:val="16"/>
                      </w:rPr>
                      <w:t> </w:t>
                    </w:r>
                    <w:r>
                      <w:rPr>
                        <w:rFonts w:ascii="Arial"/>
                        <w:sz w:val="16"/>
                      </w:rPr>
                      <w:t>of</w:t>
                    </w:r>
                    <w:r>
                      <w:rPr>
                        <w:rFonts w:ascii="Arial"/>
                        <w:spacing w:val="-12"/>
                        <w:sz w:val="16"/>
                      </w:rPr>
                      <w:t> </w:t>
                    </w:r>
                    <w:r>
                      <w:rPr>
                        <w:rFonts w:ascii="Arial"/>
                        <w:spacing w:val="-2"/>
                        <w:sz w:val="16"/>
                      </w:rPr>
                      <w:t>Clients</w:t>
                    </w:r>
                    <w:r>
                      <w:rPr>
                        <w:rFonts w:ascii="Arial"/>
                        <w:sz w:val="16"/>
                      </w:rPr>
                      <w:tab/>
                    </w:r>
                    <w:r>
                      <w:rPr>
                        <w:b/>
                        <w:spacing w:val="-5"/>
                        <w:sz w:val="20"/>
                      </w:rPr>
                      <w:fldChar w:fldCharType="begin"/>
                    </w:r>
                    <w:r>
                      <w:rPr>
                        <w:b/>
                        <w:spacing w:val="-5"/>
                        <w:sz w:val="20"/>
                      </w:rPr>
                      <w:instrText> PAGE </w:instrText>
                    </w:r>
                    <w:r>
                      <w:rPr>
                        <w:b/>
                        <w:spacing w:val="-5"/>
                        <w:sz w:val="20"/>
                      </w:rPr>
                      <w:fldChar w:fldCharType="separate"/>
                    </w:r>
                    <w:r>
                      <w:rPr>
                        <w:b/>
                        <w:spacing w:val="-5"/>
                        <w:sz w:val="20"/>
                      </w:rPr>
                      <w:t>391</w:t>
                    </w:r>
                    <w:r>
                      <w:rPr>
                        <w:b/>
                        <w:spacing w:val="-5"/>
                        <w:sz w:val="20"/>
                      </w:rPr>
                      <w:fldChar w:fldCharType="end"/>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0320">
              <wp:simplePos x="0" y="0"/>
              <wp:positionH relativeFrom="page">
                <wp:posOffset>561824</wp:posOffset>
              </wp:positionH>
              <wp:positionV relativeFrom="page">
                <wp:posOffset>313351</wp:posOffset>
              </wp:positionV>
              <wp:extent cx="299085" cy="16637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9908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394</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4.238171pt;margin-top:24.673311pt;width:23.55pt;height:13.1pt;mso-position-horizontal-relative:page;mso-position-vertical-relative:page;z-index:-18076160" type="#_x0000_t202" id="docshape61"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394</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40832">
              <wp:simplePos x="0" y="0"/>
              <wp:positionH relativeFrom="page">
                <wp:posOffset>1041275</wp:posOffset>
              </wp:positionH>
              <wp:positionV relativeFrom="page">
                <wp:posOffset>334566</wp:posOffset>
              </wp:positionV>
              <wp:extent cx="1146175" cy="13906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14617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20"/>
                              <w:sz w:val="16"/>
                            </w:rPr>
                            <w:t> </w:t>
                          </w:r>
                          <w:r>
                            <w:rPr>
                              <w:rFonts w:ascii="Arial"/>
                              <w:sz w:val="16"/>
                            </w:rPr>
                            <w:t>16</w:t>
                          </w:r>
                          <w:r>
                            <w:rPr>
                              <w:rFonts w:ascii="Arial"/>
                              <w:spacing w:val="32"/>
                              <w:sz w:val="16"/>
                            </w:rPr>
                            <w:t>  </w:t>
                          </w:r>
                          <w:r>
                            <w:rPr>
                              <w:rFonts w:ascii="Arial"/>
                              <w:sz w:val="16"/>
                            </w:rPr>
                            <w:t>Types</w:t>
                          </w:r>
                          <w:r>
                            <w:rPr>
                              <w:rFonts w:ascii="Arial"/>
                              <w:spacing w:val="-11"/>
                              <w:sz w:val="16"/>
                            </w:rPr>
                            <w:t> </w:t>
                          </w:r>
                          <w:r>
                            <w:rPr>
                              <w:rFonts w:ascii="Arial"/>
                              <w:sz w:val="16"/>
                            </w:rPr>
                            <w:t>of</w:t>
                          </w:r>
                          <w:r>
                            <w:rPr>
                              <w:rFonts w:ascii="Arial"/>
                              <w:spacing w:val="-12"/>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1.990196pt;margin-top:26.343803pt;width:90.25pt;height:10.95pt;mso-position-horizontal-relative:page;mso-position-vertical-relative:page;z-index:-18075648" type="#_x0000_t202" id="docshape62" filled="false" stroked="false">
              <v:textbox inset="0,0,0,0">
                <w:txbxContent>
                  <w:p>
                    <w:pPr>
                      <w:spacing w:before="15"/>
                      <w:ind w:left="20" w:right="0" w:firstLine="0"/>
                      <w:jc w:val="left"/>
                      <w:rPr>
                        <w:rFonts w:ascii="Arial"/>
                        <w:sz w:val="16"/>
                      </w:rPr>
                    </w:pPr>
                    <w:r>
                      <w:rPr>
                        <w:rFonts w:ascii="Arial"/>
                        <w:sz w:val="16"/>
                      </w:rPr>
                      <w:t>Unit</w:t>
                    </w:r>
                    <w:r>
                      <w:rPr>
                        <w:rFonts w:ascii="Arial"/>
                        <w:spacing w:val="-20"/>
                        <w:sz w:val="16"/>
                      </w:rPr>
                      <w:t> </w:t>
                    </w:r>
                    <w:r>
                      <w:rPr>
                        <w:rFonts w:ascii="Arial"/>
                        <w:sz w:val="16"/>
                      </w:rPr>
                      <w:t>16</w:t>
                    </w:r>
                    <w:r>
                      <w:rPr>
                        <w:rFonts w:ascii="Arial"/>
                        <w:spacing w:val="32"/>
                        <w:sz w:val="16"/>
                      </w:rPr>
                      <w:t>  </w:t>
                    </w:r>
                    <w:r>
                      <w:rPr>
                        <w:rFonts w:ascii="Arial"/>
                        <w:sz w:val="16"/>
                      </w:rPr>
                      <w:t>Types</w:t>
                    </w:r>
                    <w:r>
                      <w:rPr>
                        <w:rFonts w:ascii="Arial"/>
                        <w:spacing w:val="-11"/>
                        <w:sz w:val="16"/>
                      </w:rPr>
                      <w:t> </w:t>
                    </w:r>
                    <w:r>
                      <w:rPr>
                        <w:rFonts w:ascii="Arial"/>
                        <w:sz w:val="16"/>
                      </w:rPr>
                      <w:t>of</w:t>
                    </w:r>
                    <w:r>
                      <w:rPr>
                        <w:rFonts w:ascii="Arial"/>
                        <w:spacing w:val="-12"/>
                        <w:sz w:val="16"/>
                      </w:rPr>
                      <w:t> </w:t>
                    </w:r>
                    <w:r>
                      <w:rPr>
                        <w:rFonts w:ascii="Arial"/>
                        <w:spacing w:val="-2"/>
                        <w:sz w:val="16"/>
                      </w:rPr>
                      <w:t>Clients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mc:AlternateContent>
        <mc:Choice Requires="wps">
          <w:drawing>
            <wp:anchor distT="0" distB="0" distL="0" distR="0" allowOverlap="1" layoutInCell="1" locked="0" behindDoc="1" simplePos="0" relativeHeight="485227520">
              <wp:simplePos x="0" y="0"/>
              <wp:positionH relativeFrom="page">
                <wp:posOffset>5250417</wp:posOffset>
              </wp:positionH>
              <wp:positionV relativeFrom="page">
                <wp:posOffset>261212</wp:posOffset>
              </wp:positionV>
              <wp:extent cx="1638935" cy="1917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638935" cy="191770"/>
                      </a:xfrm>
                      <a:prstGeom prst="rect">
                        <a:avLst/>
                      </a:prstGeom>
                    </wps:spPr>
                    <wps:txbx>
                      <w:txbxContent>
                        <w:p>
                          <w:pPr>
                            <w:tabs>
                              <w:tab w:pos="2500" w:val="right" w:leader="none"/>
                            </w:tabs>
                            <w:spacing w:before="13"/>
                            <w:ind w:left="20" w:right="0" w:firstLine="0"/>
                            <w:jc w:val="left"/>
                            <w:rPr>
                              <w:rFonts w:ascii="Arial"/>
                              <w:b/>
                              <w:sz w:val="20"/>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369</w:t>
                          </w:r>
                          <w:r>
                            <w:rPr>
                              <w:rFonts w:ascii="Arial"/>
                              <w:b/>
                              <w:spacing w:val="-5"/>
                              <w:sz w:val="20"/>
                            </w:rPr>
                            <w:fldChar w:fldCharType="end"/>
                          </w:r>
                        </w:p>
                      </w:txbxContent>
                    </wps:txbx>
                    <wps:bodyPr wrap="square" lIns="0" tIns="0" rIns="0" bIns="0" rtlCol="0">
                      <a:noAutofit/>
                    </wps:bodyPr>
                  </wps:wsp>
                </a:graphicData>
              </a:graphic>
            </wp:anchor>
          </w:drawing>
        </mc:Choice>
        <mc:Fallback>
          <w:pict>
            <v:shape style="position:absolute;margin-left:413.418701pt;margin-top:20.567879pt;width:129.0500pt;height:15.1pt;mso-position-horizontal-relative:page;mso-position-vertical-relative:page;z-index:-18088960" type="#_x0000_t202" id="docshape3" filled="false" stroked="false">
              <v:textbox inset="0,0,0,0">
                <w:txbxContent>
                  <w:p>
                    <w:pPr>
                      <w:tabs>
                        <w:tab w:pos="2500" w:val="right" w:leader="none"/>
                      </w:tabs>
                      <w:spacing w:before="13"/>
                      <w:ind w:left="20" w:right="0" w:firstLine="0"/>
                      <w:jc w:val="left"/>
                      <w:rPr>
                        <w:rFonts w:ascii="Arial"/>
                        <w:b/>
                        <w:sz w:val="20"/>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369</w:t>
                    </w:r>
                    <w:r>
                      <w:rPr>
                        <w:rFonts w:ascii="Arial"/>
                        <w:b/>
                        <w:spacing w:val="-5"/>
                        <w:sz w:val="20"/>
                      </w:rPr>
                      <w:fldChar w:fldCharType="end"/>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1344">
              <wp:simplePos x="0" y="0"/>
              <wp:positionH relativeFrom="page">
                <wp:posOffset>5271024</wp:posOffset>
              </wp:positionH>
              <wp:positionV relativeFrom="page">
                <wp:posOffset>340254</wp:posOffset>
              </wp:positionV>
              <wp:extent cx="1612900" cy="146685"/>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612900" cy="146685"/>
                      </a:xfrm>
                      <a:prstGeom prst="rect">
                        <a:avLst/>
                      </a:prstGeom>
                    </wps:spPr>
                    <wps:txbx>
                      <w:txbxContent>
                        <w:p>
                          <w:pPr>
                            <w:tabs>
                              <w:tab w:pos="2459" w:val="right" w:leader="none"/>
                            </w:tabs>
                            <w:spacing w:before="14"/>
                            <w:ind w:left="20" w:right="0" w:firstLine="0"/>
                            <w:jc w:val="left"/>
                            <w:rPr>
                              <w:rFonts w:ascii="Arial"/>
                              <w:b/>
                              <w:sz w:val="17"/>
                            </w:rPr>
                          </w:pPr>
                          <w:r>
                            <w:rPr>
                              <w:rFonts w:ascii="Arial"/>
                              <w:sz w:val="16"/>
                            </w:rPr>
                            <w:t>Unit</w:t>
                          </w:r>
                          <w:r>
                            <w:rPr>
                              <w:rFonts w:ascii="Arial"/>
                              <w:spacing w:val="-16"/>
                              <w:sz w:val="16"/>
                            </w:rPr>
                            <w:t> </w:t>
                          </w:r>
                          <w:r>
                            <w:rPr>
                              <w:rFonts w:ascii="Arial"/>
                              <w:sz w:val="16"/>
                            </w:rPr>
                            <w:t>16</w:t>
                          </w:r>
                          <w:r>
                            <w:rPr>
                              <w:rFonts w:ascii="Arial"/>
                              <w:spacing w:val="32"/>
                              <w:sz w:val="16"/>
                            </w:rPr>
                            <w:t>  </w:t>
                          </w:r>
                          <w:r>
                            <w:rPr>
                              <w:rFonts w:ascii="Arial"/>
                              <w:sz w:val="16"/>
                            </w:rPr>
                            <w:t>Types</w:t>
                          </w:r>
                          <w:r>
                            <w:rPr>
                              <w:rFonts w:ascii="Arial"/>
                              <w:spacing w:val="-10"/>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17"/>
                            </w:rPr>
                            <w:fldChar w:fldCharType="begin"/>
                          </w:r>
                          <w:r>
                            <w:rPr>
                              <w:rFonts w:ascii="Arial"/>
                              <w:b/>
                              <w:spacing w:val="-5"/>
                              <w:sz w:val="17"/>
                            </w:rPr>
                            <w:instrText> PAGE </w:instrText>
                          </w:r>
                          <w:r>
                            <w:rPr>
                              <w:rFonts w:ascii="Arial"/>
                              <w:b/>
                              <w:spacing w:val="-5"/>
                              <w:sz w:val="17"/>
                            </w:rPr>
                            <w:fldChar w:fldCharType="separate"/>
                          </w:r>
                          <w:r>
                            <w:rPr>
                              <w:rFonts w:ascii="Arial"/>
                              <w:b/>
                              <w:spacing w:val="-5"/>
                              <w:sz w:val="17"/>
                            </w:rPr>
                            <w:t>395</w:t>
                          </w:r>
                          <w:r>
                            <w:rPr>
                              <w:rFonts w:ascii="Arial"/>
                              <w:b/>
                              <w:spacing w:val="-5"/>
                              <w:sz w:val="17"/>
                            </w:rPr>
                            <w:fldChar w:fldCharType="end"/>
                          </w:r>
                        </w:p>
                      </w:txbxContent>
                    </wps:txbx>
                    <wps:bodyPr wrap="square" lIns="0" tIns="0" rIns="0" bIns="0" rtlCol="0">
                      <a:noAutofit/>
                    </wps:bodyPr>
                  </wps:wsp>
                </a:graphicData>
              </a:graphic>
            </wp:anchor>
          </w:drawing>
        </mc:Choice>
        <mc:Fallback>
          <w:pict>
            <v:shape style="position:absolute;margin-left:415.04129pt;margin-top:26.791662pt;width:127pt;height:11.55pt;mso-position-horizontal-relative:page;mso-position-vertical-relative:page;z-index:-18075136" type="#_x0000_t202" id="docshape63" filled="false" stroked="false">
              <v:textbox inset="0,0,0,0">
                <w:txbxContent>
                  <w:p>
                    <w:pPr>
                      <w:tabs>
                        <w:tab w:pos="2459" w:val="right" w:leader="none"/>
                      </w:tabs>
                      <w:spacing w:before="14"/>
                      <w:ind w:left="20" w:right="0" w:firstLine="0"/>
                      <w:jc w:val="left"/>
                      <w:rPr>
                        <w:rFonts w:ascii="Arial"/>
                        <w:b/>
                        <w:sz w:val="17"/>
                      </w:rPr>
                    </w:pPr>
                    <w:r>
                      <w:rPr>
                        <w:rFonts w:ascii="Arial"/>
                        <w:sz w:val="16"/>
                      </w:rPr>
                      <w:t>Unit</w:t>
                    </w:r>
                    <w:r>
                      <w:rPr>
                        <w:rFonts w:ascii="Arial"/>
                        <w:spacing w:val="-16"/>
                        <w:sz w:val="16"/>
                      </w:rPr>
                      <w:t> </w:t>
                    </w:r>
                    <w:r>
                      <w:rPr>
                        <w:rFonts w:ascii="Arial"/>
                        <w:sz w:val="16"/>
                      </w:rPr>
                      <w:t>16</w:t>
                    </w:r>
                    <w:r>
                      <w:rPr>
                        <w:rFonts w:ascii="Arial"/>
                        <w:spacing w:val="32"/>
                        <w:sz w:val="16"/>
                      </w:rPr>
                      <w:t>  </w:t>
                    </w:r>
                    <w:r>
                      <w:rPr>
                        <w:rFonts w:ascii="Arial"/>
                        <w:sz w:val="16"/>
                      </w:rPr>
                      <w:t>Types</w:t>
                    </w:r>
                    <w:r>
                      <w:rPr>
                        <w:rFonts w:ascii="Arial"/>
                        <w:spacing w:val="-10"/>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17"/>
                      </w:rPr>
                      <w:fldChar w:fldCharType="begin"/>
                    </w:r>
                    <w:r>
                      <w:rPr>
                        <w:rFonts w:ascii="Arial"/>
                        <w:b/>
                        <w:spacing w:val="-5"/>
                        <w:sz w:val="17"/>
                      </w:rPr>
                      <w:instrText> PAGE </w:instrText>
                    </w:r>
                    <w:r>
                      <w:rPr>
                        <w:rFonts w:ascii="Arial"/>
                        <w:b/>
                        <w:spacing w:val="-5"/>
                        <w:sz w:val="17"/>
                      </w:rPr>
                      <w:fldChar w:fldCharType="separate"/>
                    </w:r>
                    <w:r>
                      <w:rPr>
                        <w:rFonts w:ascii="Arial"/>
                        <w:b/>
                        <w:spacing w:val="-5"/>
                        <w:sz w:val="17"/>
                      </w:rPr>
                      <w:t>395</w:t>
                    </w:r>
                    <w:r>
                      <w:rPr>
                        <w:rFonts w:ascii="Arial"/>
                        <w:b/>
                        <w:spacing w:val="-5"/>
                        <w:sz w:val="17"/>
                      </w:rPr>
                      <w:fldChar w:fldCharType="end"/>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1856">
              <wp:simplePos x="0" y="0"/>
              <wp:positionH relativeFrom="page">
                <wp:posOffset>548309</wp:posOffset>
              </wp:positionH>
              <wp:positionV relativeFrom="page">
                <wp:posOffset>347118</wp:posOffset>
              </wp:positionV>
              <wp:extent cx="264160" cy="14668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64160" cy="146685"/>
                      </a:xfrm>
                      <a:prstGeom prst="rect">
                        <a:avLst/>
                      </a:prstGeom>
                    </wps:spPr>
                    <wps:txbx>
                      <w:txbxContent>
                        <w:p>
                          <w:pPr>
                            <w:spacing w:before="14"/>
                            <w:ind w:left="60" w:right="0" w:firstLine="0"/>
                            <w:jc w:val="left"/>
                            <w:rPr>
                              <w:rFonts w:ascii="Arial"/>
                              <w:b/>
                              <w:sz w:val="17"/>
                            </w:rPr>
                          </w:pPr>
                          <w:r>
                            <w:rPr>
                              <w:rFonts w:ascii="Arial"/>
                              <w:b/>
                              <w:spacing w:val="-5"/>
                              <w:sz w:val="17"/>
                            </w:rPr>
                            <w:fldChar w:fldCharType="begin"/>
                          </w:r>
                          <w:r>
                            <w:rPr>
                              <w:rFonts w:ascii="Arial"/>
                              <w:b/>
                              <w:spacing w:val="-5"/>
                              <w:sz w:val="17"/>
                            </w:rPr>
                            <w:instrText> PAGE </w:instrText>
                          </w:r>
                          <w:r>
                            <w:rPr>
                              <w:rFonts w:ascii="Arial"/>
                              <w:b/>
                              <w:spacing w:val="-5"/>
                              <w:sz w:val="17"/>
                            </w:rPr>
                            <w:fldChar w:fldCharType="separate"/>
                          </w:r>
                          <w:r>
                            <w:rPr>
                              <w:rFonts w:ascii="Arial"/>
                              <w:b/>
                              <w:spacing w:val="-5"/>
                              <w:sz w:val="17"/>
                            </w:rPr>
                            <w:t>396</w:t>
                          </w:r>
                          <w:r>
                            <w:rPr>
                              <w:rFonts w:ascii="Arial"/>
                              <w:b/>
                              <w:spacing w:val="-5"/>
                              <w:sz w:val="17"/>
                            </w:rPr>
                            <w:fldChar w:fldCharType="end"/>
                          </w:r>
                        </w:p>
                      </w:txbxContent>
                    </wps:txbx>
                    <wps:bodyPr wrap="square" lIns="0" tIns="0" rIns="0" bIns="0" rtlCol="0">
                      <a:noAutofit/>
                    </wps:bodyPr>
                  </wps:wsp>
                </a:graphicData>
              </a:graphic>
            </wp:anchor>
          </w:drawing>
        </mc:Choice>
        <mc:Fallback>
          <w:pict>
            <v:shape style="position:absolute;margin-left:43.173969pt;margin-top:27.332148pt;width:20.8pt;height:11.55pt;mso-position-horizontal-relative:page;mso-position-vertical-relative:page;z-index:-18074624" type="#_x0000_t202" id="docshape67" filled="false" stroked="false">
              <v:textbox inset="0,0,0,0">
                <w:txbxContent>
                  <w:p>
                    <w:pPr>
                      <w:spacing w:before="14"/>
                      <w:ind w:left="60" w:right="0" w:firstLine="0"/>
                      <w:jc w:val="left"/>
                      <w:rPr>
                        <w:rFonts w:ascii="Arial"/>
                        <w:b/>
                        <w:sz w:val="17"/>
                      </w:rPr>
                    </w:pPr>
                    <w:r>
                      <w:rPr>
                        <w:rFonts w:ascii="Arial"/>
                        <w:b/>
                        <w:spacing w:val="-5"/>
                        <w:sz w:val="17"/>
                      </w:rPr>
                      <w:fldChar w:fldCharType="begin"/>
                    </w:r>
                    <w:r>
                      <w:rPr>
                        <w:rFonts w:ascii="Arial"/>
                        <w:b/>
                        <w:spacing w:val="-5"/>
                        <w:sz w:val="17"/>
                      </w:rPr>
                      <w:instrText> PAGE </w:instrText>
                    </w:r>
                    <w:r>
                      <w:rPr>
                        <w:rFonts w:ascii="Arial"/>
                        <w:b/>
                        <w:spacing w:val="-5"/>
                        <w:sz w:val="17"/>
                      </w:rPr>
                      <w:fldChar w:fldCharType="separate"/>
                    </w:r>
                    <w:r>
                      <w:rPr>
                        <w:rFonts w:ascii="Arial"/>
                        <w:b/>
                        <w:spacing w:val="-5"/>
                        <w:sz w:val="17"/>
                      </w:rPr>
                      <w:t>396</w:t>
                    </w:r>
                    <w:r>
                      <w:rPr>
                        <w:rFonts w:ascii="Arial"/>
                        <w:b/>
                        <w:spacing w:val="-5"/>
                        <w:sz w:val="17"/>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42368">
              <wp:simplePos x="0" y="0"/>
              <wp:positionH relativeFrom="page">
                <wp:posOffset>1029833</wp:posOffset>
              </wp:positionH>
              <wp:positionV relativeFrom="page">
                <wp:posOffset>352872</wp:posOffset>
              </wp:positionV>
              <wp:extent cx="1146175" cy="13906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14617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3"/>
                              <w:sz w:val="16"/>
                            </w:rPr>
                            <w:t>  </w:t>
                          </w:r>
                          <w:r>
                            <w:rPr>
                              <w:rFonts w:ascii="Arial"/>
                              <w:sz w:val="16"/>
                            </w:rPr>
                            <w:t>Types</w:t>
                          </w:r>
                          <w:r>
                            <w:rPr>
                              <w:rFonts w:ascii="Arial"/>
                              <w:spacing w:val="-12"/>
                              <w:sz w:val="16"/>
                            </w:rPr>
                            <w:t> </w:t>
                          </w:r>
                          <w:r>
                            <w:rPr>
                              <w:rFonts w:ascii="Arial"/>
                              <w:sz w:val="16"/>
                            </w:rPr>
                            <w:t>of</w:t>
                          </w:r>
                          <w:r>
                            <w:rPr>
                              <w:rFonts w:ascii="Arial"/>
                              <w:spacing w:val="-15"/>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1.089279pt;margin-top:27.785204pt;width:90.25pt;height:10.95pt;mso-position-horizontal-relative:page;mso-position-vertical-relative:page;z-index:-18074112" type="#_x0000_t202" id="docshape68"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3"/>
                        <w:sz w:val="16"/>
                      </w:rPr>
                      <w:t>  </w:t>
                    </w:r>
                    <w:r>
                      <w:rPr>
                        <w:rFonts w:ascii="Arial"/>
                        <w:sz w:val="16"/>
                      </w:rPr>
                      <w:t>Types</w:t>
                    </w:r>
                    <w:r>
                      <w:rPr>
                        <w:rFonts w:ascii="Arial"/>
                        <w:spacing w:val="-12"/>
                        <w:sz w:val="16"/>
                      </w:rPr>
                      <w:t> </w:t>
                    </w:r>
                    <w:r>
                      <w:rPr>
                        <w:rFonts w:ascii="Arial"/>
                        <w:sz w:val="16"/>
                      </w:rPr>
                      <w:t>of</w:t>
                    </w:r>
                    <w:r>
                      <w:rPr>
                        <w:rFonts w:ascii="Arial"/>
                        <w:spacing w:val="-15"/>
                        <w:sz w:val="16"/>
                      </w:rPr>
                      <w:t> </w:t>
                    </w:r>
                    <w:r>
                      <w:rPr>
                        <w:rFonts w:ascii="Arial"/>
                        <w:spacing w:val="-2"/>
                        <w:sz w:val="16"/>
                      </w:rPr>
                      <w:t>Clients</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242880">
              <wp:simplePos x="0" y="0"/>
              <wp:positionH relativeFrom="page">
                <wp:posOffset>571966</wp:posOffset>
              </wp:positionH>
              <wp:positionV relativeFrom="page">
                <wp:posOffset>274457</wp:posOffset>
              </wp:positionV>
              <wp:extent cx="290830" cy="20002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90830" cy="200025"/>
                      </a:xfrm>
                      <a:prstGeom prst="rect">
                        <a:avLst/>
                      </a:prstGeom>
                    </wps:spPr>
                    <wps:txbx>
                      <w:txbxContent>
                        <w:p>
                          <w:pPr>
                            <w:spacing w:before="11"/>
                            <w:ind w:left="107"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412</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5.036732pt;margin-top:21.610826pt;width:22.9pt;height:15.75pt;mso-position-horizontal-relative:page;mso-position-vertical-relative:page;z-index:-18073600" type="#_x0000_t202" id="docshape73" filled="false" stroked="false">
              <v:textbox inset="0,0,0,0">
                <w:txbxContent>
                  <w:p>
                    <w:pPr>
                      <w:spacing w:before="11"/>
                      <w:ind w:left="107"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412</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43392">
              <wp:simplePos x="0" y="0"/>
              <wp:positionH relativeFrom="page">
                <wp:posOffset>1084264</wp:posOffset>
              </wp:positionH>
              <wp:positionV relativeFrom="page">
                <wp:posOffset>289918</wp:posOffset>
              </wp:positionV>
              <wp:extent cx="1021715" cy="14668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021715"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7"/>
                              <w:sz w:val="17"/>
                            </w:rPr>
                            <w:t> </w:t>
                          </w:r>
                          <w:r>
                            <w:rPr>
                              <w:rFonts w:ascii="Arial"/>
                              <w:sz w:val="17"/>
                            </w:rPr>
                            <w:t>Client</w:t>
                          </w:r>
                          <w:r>
                            <w:rPr>
                              <w:rFonts w:ascii="Arial"/>
                              <w:spacing w:val="-18"/>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5.375137pt;margin-top:22.828262pt;width:80.45pt;height:11.55pt;mso-position-horizontal-relative:page;mso-position-vertical-relative:page;z-index:-18073088" type="#_x0000_t202" id="docshape74" filled="false" stroked="false">
              <v:textbox inset="0,0,0,0">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7"/>
                        <w:sz w:val="17"/>
                      </w:rPr>
                      <w:t> </w:t>
                    </w:r>
                    <w:r>
                      <w:rPr>
                        <w:rFonts w:ascii="Arial"/>
                        <w:sz w:val="17"/>
                      </w:rPr>
                      <w:t>Client</w:t>
                    </w:r>
                    <w:r>
                      <w:rPr>
                        <w:rFonts w:ascii="Arial"/>
                        <w:spacing w:val="-18"/>
                        <w:sz w:val="17"/>
                      </w:rPr>
                      <w:t> </w:t>
                    </w:r>
                    <w:r>
                      <w:rPr>
                        <w:rFonts w:ascii="Arial"/>
                        <w:spacing w:val="-2"/>
                        <w:sz w:val="17"/>
                      </w:rPr>
                      <w:t>Profile</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3904">
              <wp:simplePos x="0" y="0"/>
              <wp:positionH relativeFrom="page">
                <wp:posOffset>5387248</wp:posOffset>
              </wp:positionH>
              <wp:positionV relativeFrom="page">
                <wp:posOffset>308774</wp:posOffset>
              </wp:positionV>
              <wp:extent cx="1515110" cy="17335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515110" cy="173355"/>
                      </a:xfrm>
                      <a:prstGeom prst="rect">
                        <a:avLst/>
                      </a:prstGeom>
                    </wps:spPr>
                    <wps:txbx>
                      <w:txbxContent>
                        <w:p>
                          <w:pPr>
                            <w:tabs>
                              <w:tab w:pos="2305" w:val="right" w:leader="none"/>
                            </w:tabs>
                            <w:spacing w:before="11"/>
                            <w:ind w:left="20" w:right="0" w:firstLine="0"/>
                            <w:jc w:val="left"/>
                            <w:rPr>
                              <w:b/>
                              <w:sz w:val="20"/>
                            </w:rPr>
                          </w:pPr>
                          <w:r>
                            <w:rPr>
                              <w:rFonts w:ascii="Arial"/>
                              <w:sz w:val="17"/>
                            </w:rPr>
                            <w:t>Unit</w:t>
                          </w:r>
                          <w:r>
                            <w:rPr>
                              <w:rFonts w:ascii="Arial"/>
                              <w:spacing w:val="-21"/>
                              <w:sz w:val="17"/>
                            </w:rPr>
                            <w:t> </w:t>
                          </w:r>
                          <w:r>
                            <w:rPr>
                              <w:rFonts w:ascii="Arial"/>
                              <w:sz w:val="17"/>
                            </w:rPr>
                            <w:t>17</w:t>
                          </w:r>
                          <w:r>
                            <w:rPr>
                              <w:rFonts w:ascii="Arial"/>
                              <w:spacing w:val="64"/>
                              <w:sz w:val="17"/>
                            </w:rPr>
                            <w:t> </w:t>
                          </w:r>
                          <w:r>
                            <w:rPr>
                              <w:rFonts w:ascii="Arial"/>
                              <w:sz w:val="17"/>
                            </w:rPr>
                            <w:t>Client</w:t>
                          </w:r>
                          <w:r>
                            <w:rPr>
                              <w:rFonts w:ascii="Arial"/>
                              <w:spacing w:val="-12"/>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403</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24.19281pt;margin-top:24.312971pt;width:119.3pt;height:13.65pt;mso-position-horizontal-relative:page;mso-position-vertical-relative:page;z-index:-18072576" type="#_x0000_t202" id="docshape75" filled="false" stroked="false">
              <v:textbox inset="0,0,0,0">
                <w:txbxContent>
                  <w:p>
                    <w:pPr>
                      <w:tabs>
                        <w:tab w:pos="2305" w:val="right" w:leader="none"/>
                      </w:tabs>
                      <w:spacing w:before="11"/>
                      <w:ind w:left="20" w:right="0" w:firstLine="0"/>
                      <w:jc w:val="left"/>
                      <w:rPr>
                        <w:b/>
                        <w:sz w:val="20"/>
                      </w:rPr>
                    </w:pPr>
                    <w:r>
                      <w:rPr>
                        <w:rFonts w:ascii="Arial"/>
                        <w:sz w:val="17"/>
                      </w:rPr>
                      <w:t>Unit</w:t>
                    </w:r>
                    <w:r>
                      <w:rPr>
                        <w:rFonts w:ascii="Arial"/>
                        <w:spacing w:val="-21"/>
                        <w:sz w:val="17"/>
                      </w:rPr>
                      <w:t> </w:t>
                    </w:r>
                    <w:r>
                      <w:rPr>
                        <w:rFonts w:ascii="Arial"/>
                        <w:sz w:val="17"/>
                      </w:rPr>
                      <w:t>17</w:t>
                    </w:r>
                    <w:r>
                      <w:rPr>
                        <w:rFonts w:ascii="Arial"/>
                        <w:spacing w:val="64"/>
                        <w:sz w:val="17"/>
                      </w:rPr>
                      <w:t> </w:t>
                    </w:r>
                    <w:r>
                      <w:rPr>
                        <w:rFonts w:ascii="Arial"/>
                        <w:sz w:val="17"/>
                      </w:rPr>
                      <w:t>Client</w:t>
                    </w:r>
                    <w:r>
                      <w:rPr>
                        <w:rFonts w:ascii="Arial"/>
                        <w:spacing w:val="-12"/>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403</w:t>
                    </w:r>
                    <w:r>
                      <w:rPr>
                        <w:b/>
                        <w:spacing w:val="-5"/>
                        <w:sz w:val="20"/>
                      </w:rPr>
                      <w:fldChar w:fldCharType="end"/>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4416">
              <wp:simplePos x="0" y="0"/>
              <wp:positionH relativeFrom="page">
                <wp:posOffset>5350643</wp:posOffset>
              </wp:positionH>
              <wp:positionV relativeFrom="page">
                <wp:posOffset>301288</wp:posOffset>
              </wp:positionV>
              <wp:extent cx="1513840" cy="160655"/>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513840" cy="160655"/>
                      </a:xfrm>
                      <a:prstGeom prst="rect">
                        <a:avLst/>
                      </a:prstGeom>
                    </wps:spPr>
                    <wps:txbx>
                      <w:txbxContent>
                        <w:p>
                          <w:pPr>
                            <w:tabs>
                              <w:tab w:pos="2303" w:val="right" w:leader="none"/>
                            </w:tabs>
                            <w:spacing w:before="14"/>
                            <w:ind w:left="20" w:right="0" w:firstLine="0"/>
                            <w:jc w:val="left"/>
                            <w:rPr>
                              <w:rFonts w:ascii="Arial"/>
                              <w:b/>
                              <w:sz w:val="19"/>
                            </w:rPr>
                          </w:pPr>
                          <w:r>
                            <w:rPr>
                              <w:rFonts w:ascii="Arial"/>
                              <w:sz w:val="17"/>
                            </w:rPr>
                            <w:t>Unit</w:t>
                          </w:r>
                          <w:r>
                            <w:rPr>
                              <w:rFonts w:ascii="Arial"/>
                              <w:spacing w:val="-17"/>
                              <w:sz w:val="17"/>
                            </w:rPr>
                            <w:t> </w:t>
                          </w:r>
                          <w:r>
                            <w:rPr>
                              <w:rFonts w:ascii="Arial"/>
                              <w:sz w:val="17"/>
                            </w:rPr>
                            <w:t>17</w:t>
                          </w:r>
                          <w:r>
                            <w:rPr>
                              <w:rFonts w:ascii="Arial"/>
                              <w:spacing w:val="66"/>
                              <w:sz w:val="17"/>
                            </w:rPr>
                            <w:t> </w:t>
                          </w:r>
                          <w:r>
                            <w:rPr>
                              <w:rFonts w:ascii="Arial"/>
                              <w:sz w:val="17"/>
                            </w:rPr>
                            <w:t>Client</w:t>
                          </w:r>
                          <w:r>
                            <w:rPr>
                              <w:rFonts w:ascii="Arial"/>
                              <w:spacing w:val="-18"/>
                              <w:sz w:val="17"/>
                            </w:rPr>
                            <w:t> </w:t>
                          </w:r>
                          <w:r>
                            <w:rPr>
                              <w:rFonts w:ascii="Arial"/>
                              <w:spacing w:val="-2"/>
                              <w:sz w:val="17"/>
                            </w:rPr>
                            <w:t>Profile</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405</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21.310486pt;margin-top:23.723515pt;width:119.2pt;height:12.65pt;mso-position-horizontal-relative:page;mso-position-vertical-relative:page;z-index:-18072064" type="#_x0000_t202" id="docshape83" filled="false" stroked="false">
              <v:textbox inset="0,0,0,0">
                <w:txbxContent>
                  <w:p>
                    <w:pPr>
                      <w:tabs>
                        <w:tab w:pos="2303" w:val="right" w:leader="none"/>
                      </w:tabs>
                      <w:spacing w:before="14"/>
                      <w:ind w:left="20" w:right="0" w:firstLine="0"/>
                      <w:jc w:val="left"/>
                      <w:rPr>
                        <w:rFonts w:ascii="Arial"/>
                        <w:b/>
                        <w:sz w:val="19"/>
                      </w:rPr>
                    </w:pPr>
                    <w:r>
                      <w:rPr>
                        <w:rFonts w:ascii="Arial"/>
                        <w:sz w:val="17"/>
                      </w:rPr>
                      <w:t>Unit</w:t>
                    </w:r>
                    <w:r>
                      <w:rPr>
                        <w:rFonts w:ascii="Arial"/>
                        <w:spacing w:val="-17"/>
                        <w:sz w:val="17"/>
                      </w:rPr>
                      <w:t> </w:t>
                    </w:r>
                    <w:r>
                      <w:rPr>
                        <w:rFonts w:ascii="Arial"/>
                        <w:sz w:val="17"/>
                      </w:rPr>
                      <w:t>17</w:t>
                    </w:r>
                    <w:r>
                      <w:rPr>
                        <w:rFonts w:ascii="Arial"/>
                        <w:spacing w:val="66"/>
                        <w:sz w:val="17"/>
                      </w:rPr>
                      <w:t> </w:t>
                    </w:r>
                    <w:r>
                      <w:rPr>
                        <w:rFonts w:ascii="Arial"/>
                        <w:sz w:val="17"/>
                      </w:rPr>
                      <w:t>Client</w:t>
                    </w:r>
                    <w:r>
                      <w:rPr>
                        <w:rFonts w:ascii="Arial"/>
                        <w:spacing w:val="-18"/>
                        <w:sz w:val="17"/>
                      </w:rPr>
                      <w:t> </w:t>
                    </w:r>
                    <w:r>
                      <w:rPr>
                        <w:rFonts w:ascii="Arial"/>
                        <w:spacing w:val="-2"/>
                        <w:sz w:val="17"/>
                      </w:rPr>
                      <w:t>Profile</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405</w:t>
                    </w:r>
                    <w:r>
                      <w:rPr>
                        <w:rFonts w:ascii="Arial"/>
                        <w:b/>
                        <w:spacing w:val="-5"/>
                        <w:sz w:val="19"/>
                      </w:rPr>
                      <w:fldChar w:fldCharType="end"/>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4928">
              <wp:simplePos x="0" y="0"/>
              <wp:positionH relativeFrom="page">
                <wp:posOffset>592725</wp:posOffset>
              </wp:positionH>
              <wp:positionV relativeFrom="page">
                <wp:posOffset>292757</wp:posOffset>
              </wp:positionV>
              <wp:extent cx="291465" cy="16637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91465" cy="166370"/>
                      </a:xfrm>
                      <a:prstGeom prst="rect">
                        <a:avLst/>
                      </a:prstGeom>
                    </wps:spPr>
                    <wps:txbx>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406</w:t>
                          </w:r>
                          <w:r>
                            <w:rPr>
                              <w:b/>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46.67128pt;margin-top:23.051771pt;width:22.95pt;height:13.1pt;mso-position-horizontal-relative:page;mso-position-vertical-relative:page;z-index:-18071552" type="#_x0000_t202" id="docshape84" filled="false" stroked="false">
              <v:textbox inset="0,0,0,0">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406</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45440">
              <wp:simplePos x="0" y="0"/>
              <wp:positionH relativeFrom="page">
                <wp:posOffset>1075108</wp:posOffset>
              </wp:positionH>
              <wp:positionV relativeFrom="page">
                <wp:posOffset>308218</wp:posOffset>
              </wp:positionV>
              <wp:extent cx="1021715" cy="146685"/>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021715"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4"/>
                              <w:sz w:val="17"/>
                            </w:rPr>
                            <w:t> </w:t>
                          </w:r>
                          <w:r>
                            <w:rPr>
                              <w:rFonts w:ascii="Arial"/>
                              <w:sz w:val="17"/>
                            </w:rPr>
                            <w:t>Client</w:t>
                          </w:r>
                          <w:r>
                            <w:rPr>
                              <w:rFonts w:ascii="Arial"/>
                              <w:spacing w:val="-15"/>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4.654182pt;margin-top:24.269207pt;width:80.45pt;height:11.55pt;mso-position-horizontal-relative:page;mso-position-vertical-relative:page;z-index:-18071040" type="#_x0000_t202" id="docshape85" filled="false" stroked="false">
              <v:textbox inset="0,0,0,0">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4"/>
                        <w:sz w:val="17"/>
                      </w:rPr>
                      <w:t> </w:t>
                    </w:r>
                    <w:r>
                      <w:rPr>
                        <w:rFonts w:ascii="Arial"/>
                        <w:sz w:val="17"/>
                      </w:rPr>
                      <w:t>Client</w:t>
                    </w:r>
                    <w:r>
                      <w:rPr>
                        <w:rFonts w:ascii="Arial"/>
                        <w:spacing w:val="-15"/>
                        <w:sz w:val="17"/>
                      </w:rPr>
                      <w:t> </w:t>
                    </w:r>
                    <w:r>
                      <w:rPr>
                        <w:rFonts w:ascii="Arial"/>
                        <w:spacing w:val="-2"/>
                        <w:sz w:val="17"/>
                      </w:rPr>
                      <w:t>Profile</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5952">
              <wp:simplePos x="0" y="0"/>
              <wp:positionH relativeFrom="page">
                <wp:posOffset>5359782</wp:posOffset>
              </wp:positionH>
              <wp:positionV relativeFrom="page">
                <wp:posOffset>311062</wp:posOffset>
              </wp:positionV>
              <wp:extent cx="1513205" cy="16637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513205" cy="166370"/>
                      </a:xfrm>
                      <a:prstGeom prst="rect">
                        <a:avLst/>
                      </a:prstGeom>
                    </wps:spPr>
                    <wps:txbx>
                      <w:txbxContent>
                        <w:p>
                          <w:pPr>
                            <w:tabs>
                              <w:tab w:pos="2302" w:val="right" w:leader="none"/>
                            </w:tabs>
                            <w:spacing w:before="11"/>
                            <w:ind w:left="20" w:right="0" w:firstLine="0"/>
                            <w:jc w:val="left"/>
                            <w:rPr>
                              <w:b/>
                              <w:sz w:val="20"/>
                            </w:rPr>
                          </w:pPr>
                          <w:r>
                            <w:rPr>
                              <w:rFonts w:ascii="Arial"/>
                              <w:sz w:val="17"/>
                            </w:rPr>
                            <w:t>Unit</w:t>
                          </w:r>
                          <w:r>
                            <w:rPr>
                              <w:rFonts w:ascii="Arial"/>
                              <w:spacing w:val="-20"/>
                              <w:sz w:val="17"/>
                            </w:rPr>
                            <w:t> </w:t>
                          </w:r>
                          <w:r>
                            <w:rPr>
                              <w:rFonts w:ascii="Arial"/>
                              <w:sz w:val="17"/>
                            </w:rPr>
                            <w:t>17</w:t>
                          </w:r>
                          <w:r>
                            <w:rPr>
                              <w:rFonts w:ascii="Arial"/>
                              <w:spacing w:val="67"/>
                              <w:sz w:val="17"/>
                            </w:rPr>
                            <w:t> </w:t>
                          </w:r>
                          <w:r>
                            <w:rPr>
                              <w:rFonts w:ascii="Arial"/>
                              <w:sz w:val="17"/>
                            </w:rPr>
                            <w:t>Client</w:t>
                          </w:r>
                          <w:r>
                            <w:rPr>
                              <w:rFonts w:ascii="Arial"/>
                              <w:spacing w:val="-12"/>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407</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22.03009pt;margin-top:24.493086pt;width:119.15pt;height:13.1pt;mso-position-horizontal-relative:page;mso-position-vertical-relative:page;z-index:-18070528" type="#_x0000_t202" id="docshape88" filled="false" stroked="false">
              <v:textbox inset="0,0,0,0">
                <w:txbxContent>
                  <w:p>
                    <w:pPr>
                      <w:tabs>
                        <w:tab w:pos="2302" w:val="right" w:leader="none"/>
                      </w:tabs>
                      <w:spacing w:before="11"/>
                      <w:ind w:left="20" w:right="0" w:firstLine="0"/>
                      <w:jc w:val="left"/>
                      <w:rPr>
                        <w:b/>
                        <w:sz w:val="20"/>
                      </w:rPr>
                    </w:pPr>
                    <w:r>
                      <w:rPr>
                        <w:rFonts w:ascii="Arial"/>
                        <w:sz w:val="17"/>
                      </w:rPr>
                      <w:t>Unit</w:t>
                    </w:r>
                    <w:r>
                      <w:rPr>
                        <w:rFonts w:ascii="Arial"/>
                        <w:spacing w:val="-20"/>
                        <w:sz w:val="17"/>
                      </w:rPr>
                      <w:t> </w:t>
                    </w:r>
                    <w:r>
                      <w:rPr>
                        <w:rFonts w:ascii="Arial"/>
                        <w:sz w:val="17"/>
                      </w:rPr>
                      <w:t>17</w:t>
                    </w:r>
                    <w:r>
                      <w:rPr>
                        <w:rFonts w:ascii="Arial"/>
                        <w:spacing w:val="67"/>
                        <w:sz w:val="17"/>
                      </w:rPr>
                      <w:t> </w:t>
                    </w:r>
                    <w:r>
                      <w:rPr>
                        <w:rFonts w:ascii="Arial"/>
                        <w:sz w:val="17"/>
                      </w:rPr>
                      <w:t>Client</w:t>
                    </w:r>
                    <w:r>
                      <w:rPr>
                        <w:rFonts w:ascii="Arial"/>
                        <w:spacing w:val="-12"/>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407</w:t>
                    </w:r>
                    <w:r>
                      <w:rPr>
                        <w:b/>
                        <w:spacing w:val="-5"/>
                        <w:sz w:val="20"/>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6464">
              <wp:simplePos x="0" y="0"/>
              <wp:positionH relativeFrom="page">
                <wp:posOffset>592724</wp:posOffset>
              </wp:positionH>
              <wp:positionV relativeFrom="page">
                <wp:posOffset>331656</wp:posOffset>
              </wp:positionV>
              <wp:extent cx="295275" cy="16637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9527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408</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6.671211pt;margin-top:26.114712pt;width:23.25pt;height:13.1pt;mso-position-horizontal-relative:page;mso-position-vertical-relative:page;z-index:-18070016" type="#_x0000_t202" id="docshape89"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408</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46976">
              <wp:simplePos x="0" y="0"/>
              <wp:positionH relativeFrom="page">
                <wp:posOffset>1077395</wp:posOffset>
              </wp:positionH>
              <wp:positionV relativeFrom="page">
                <wp:posOffset>347118</wp:posOffset>
              </wp:positionV>
              <wp:extent cx="1024255" cy="14668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024255"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2"/>
                              <w:sz w:val="17"/>
                            </w:rPr>
                            <w:t> </w:t>
                          </w:r>
                          <w:r>
                            <w:rPr>
                              <w:rFonts w:ascii="Arial"/>
                              <w:sz w:val="17"/>
                            </w:rPr>
                            <w:t>17</w:t>
                          </w:r>
                          <w:r>
                            <w:rPr>
                              <w:rFonts w:ascii="Arial"/>
                              <w:spacing w:val="58"/>
                              <w:sz w:val="17"/>
                            </w:rPr>
                            <w:t> </w:t>
                          </w:r>
                          <w:r>
                            <w:rPr>
                              <w:rFonts w:ascii="Arial"/>
                              <w:sz w:val="17"/>
                            </w:rPr>
                            <w:t>Client</w:t>
                          </w:r>
                          <w:r>
                            <w:rPr>
                              <w:rFonts w:ascii="Arial"/>
                              <w:spacing w:val="-11"/>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4.834267pt;margin-top:27.332148pt;width:80.650pt;height:11.55pt;mso-position-horizontal-relative:page;mso-position-vertical-relative:page;z-index:-18069504" type="#_x0000_t202" id="docshape90" filled="false" stroked="false">
              <v:textbox inset="0,0,0,0">
                <w:txbxContent>
                  <w:p>
                    <w:pPr>
                      <w:spacing w:before="14"/>
                      <w:ind w:left="20" w:right="0" w:firstLine="0"/>
                      <w:jc w:val="left"/>
                      <w:rPr>
                        <w:rFonts w:ascii="Arial"/>
                        <w:sz w:val="17"/>
                      </w:rPr>
                    </w:pPr>
                    <w:r>
                      <w:rPr>
                        <w:rFonts w:ascii="Arial"/>
                        <w:sz w:val="17"/>
                      </w:rPr>
                      <w:t>Unit</w:t>
                    </w:r>
                    <w:r>
                      <w:rPr>
                        <w:rFonts w:ascii="Arial"/>
                        <w:spacing w:val="-12"/>
                        <w:sz w:val="17"/>
                      </w:rPr>
                      <w:t> </w:t>
                    </w:r>
                    <w:r>
                      <w:rPr>
                        <w:rFonts w:ascii="Arial"/>
                        <w:sz w:val="17"/>
                      </w:rPr>
                      <w:t>17</w:t>
                    </w:r>
                    <w:r>
                      <w:rPr>
                        <w:rFonts w:ascii="Arial"/>
                        <w:spacing w:val="58"/>
                        <w:sz w:val="17"/>
                      </w:rPr>
                      <w:t> </w:t>
                    </w:r>
                    <w:r>
                      <w:rPr>
                        <w:rFonts w:ascii="Arial"/>
                        <w:sz w:val="17"/>
                      </w:rPr>
                      <w:t>Client</w:t>
                    </w:r>
                    <w:r>
                      <w:rPr>
                        <w:rFonts w:ascii="Arial"/>
                        <w:spacing w:val="-11"/>
                        <w:sz w:val="17"/>
                      </w:rPr>
                      <w:t> </w:t>
                    </w:r>
                    <w:r>
                      <w:rPr>
                        <w:rFonts w:ascii="Arial"/>
                        <w:spacing w:val="-2"/>
                        <w:sz w:val="17"/>
                      </w:rPr>
                      <w:t>Profile</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28032">
              <wp:simplePos x="0" y="0"/>
              <wp:positionH relativeFrom="page">
                <wp:posOffset>5236696</wp:posOffset>
              </wp:positionH>
              <wp:positionV relativeFrom="page">
                <wp:posOffset>303576</wp:posOffset>
              </wp:positionV>
              <wp:extent cx="1652905" cy="1606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52905" cy="160655"/>
                      </a:xfrm>
                      <a:prstGeom prst="rect">
                        <a:avLst/>
                      </a:prstGeom>
                    </wps:spPr>
                    <wps:txbx>
                      <w:txbxContent>
                        <w:p>
                          <w:pPr>
                            <w:tabs>
                              <w:tab w:pos="2522" w:val="right" w:leader="none"/>
                            </w:tabs>
                            <w:spacing w:before="14"/>
                            <w:ind w:left="20" w:right="0" w:firstLine="0"/>
                            <w:jc w:val="left"/>
                            <w:rPr>
                              <w:rFonts w:ascii="Arial"/>
                              <w:b/>
                              <w:sz w:val="19"/>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371</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12.338287pt;margin-top:23.90365pt;width:130.15pt;height:12.65pt;mso-position-horizontal-relative:page;mso-position-vertical-relative:page;z-index:-18088448" type="#_x0000_t202" id="docshape8" filled="false" stroked="false">
              <v:textbox inset="0,0,0,0">
                <w:txbxContent>
                  <w:p>
                    <w:pPr>
                      <w:tabs>
                        <w:tab w:pos="2522" w:val="right" w:leader="none"/>
                      </w:tabs>
                      <w:spacing w:before="14"/>
                      <w:ind w:left="20" w:right="0" w:firstLine="0"/>
                      <w:jc w:val="left"/>
                      <w:rPr>
                        <w:rFonts w:ascii="Arial"/>
                        <w:b/>
                        <w:sz w:val="19"/>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371</w:t>
                    </w:r>
                    <w:r>
                      <w:rPr>
                        <w:rFonts w:ascii="Arial"/>
                        <w:b/>
                        <w:spacing w:val="-5"/>
                        <w:sz w:val="19"/>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7488">
              <wp:simplePos x="0" y="0"/>
              <wp:positionH relativeFrom="page">
                <wp:posOffset>5359794</wp:posOffset>
              </wp:positionH>
              <wp:positionV relativeFrom="page">
                <wp:posOffset>295046</wp:posOffset>
              </wp:positionV>
              <wp:extent cx="1513205" cy="16637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513205" cy="166370"/>
                      </a:xfrm>
                      <a:prstGeom prst="rect">
                        <a:avLst/>
                      </a:prstGeom>
                    </wps:spPr>
                    <wps:txbx>
                      <w:txbxContent>
                        <w:p>
                          <w:pPr>
                            <w:tabs>
                              <w:tab w:pos="2302" w:val="right" w:leader="none"/>
                            </w:tabs>
                            <w:spacing w:before="11"/>
                            <w:ind w:left="20" w:right="0" w:firstLine="0"/>
                            <w:jc w:val="left"/>
                            <w:rPr>
                              <w:b/>
                              <w:sz w:val="20"/>
                            </w:rPr>
                          </w:pPr>
                          <w:r>
                            <w:rPr>
                              <w:rFonts w:ascii="Arial"/>
                              <w:sz w:val="17"/>
                            </w:rPr>
                            <w:t>Unit</w:t>
                          </w:r>
                          <w:r>
                            <w:rPr>
                              <w:rFonts w:ascii="Arial"/>
                              <w:spacing w:val="-17"/>
                              <w:sz w:val="17"/>
                            </w:rPr>
                            <w:t> </w:t>
                          </w:r>
                          <w:r>
                            <w:rPr>
                              <w:rFonts w:ascii="Arial"/>
                              <w:sz w:val="17"/>
                            </w:rPr>
                            <w:t>17</w:t>
                          </w:r>
                          <w:r>
                            <w:rPr>
                              <w:rFonts w:ascii="Arial"/>
                              <w:spacing w:val="60"/>
                              <w:sz w:val="17"/>
                            </w:rPr>
                            <w:t> </w:t>
                          </w:r>
                          <w:r>
                            <w:rPr>
                              <w:rFonts w:ascii="Arial"/>
                              <w:sz w:val="17"/>
                            </w:rPr>
                            <w:t>Client</w:t>
                          </w:r>
                          <w:r>
                            <w:rPr>
                              <w:rFonts w:ascii="Arial"/>
                              <w:spacing w:val="-11"/>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409</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22.031097pt;margin-top:23.23197pt;width:119.15pt;height:13.1pt;mso-position-horizontal-relative:page;mso-position-vertical-relative:page;z-index:-18068992" type="#_x0000_t202" id="docshape96" filled="false" stroked="false">
              <v:textbox inset="0,0,0,0">
                <w:txbxContent>
                  <w:p>
                    <w:pPr>
                      <w:tabs>
                        <w:tab w:pos="2302" w:val="right" w:leader="none"/>
                      </w:tabs>
                      <w:spacing w:before="11"/>
                      <w:ind w:left="20" w:right="0" w:firstLine="0"/>
                      <w:jc w:val="left"/>
                      <w:rPr>
                        <w:b/>
                        <w:sz w:val="20"/>
                      </w:rPr>
                    </w:pPr>
                    <w:r>
                      <w:rPr>
                        <w:rFonts w:ascii="Arial"/>
                        <w:sz w:val="17"/>
                      </w:rPr>
                      <w:t>Unit</w:t>
                    </w:r>
                    <w:r>
                      <w:rPr>
                        <w:rFonts w:ascii="Arial"/>
                        <w:spacing w:val="-17"/>
                        <w:sz w:val="17"/>
                      </w:rPr>
                      <w:t> </w:t>
                    </w:r>
                    <w:r>
                      <w:rPr>
                        <w:rFonts w:ascii="Arial"/>
                        <w:sz w:val="17"/>
                      </w:rPr>
                      <w:t>17</w:t>
                    </w:r>
                    <w:r>
                      <w:rPr>
                        <w:rFonts w:ascii="Arial"/>
                        <w:spacing w:val="60"/>
                        <w:sz w:val="17"/>
                      </w:rPr>
                      <w:t> </w:t>
                    </w:r>
                    <w:r>
                      <w:rPr>
                        <w:rFonts w:ascii="Arial"/>
                        <w:sz w:val="17"/>
                      </w:rPr>
                      <w:t>Client</w:t>
                    </w:r>
                    <w:r>
                      <w:rPr>
                        <w:rFonts w:ascii="Arial"/>
                        <w:spacing w:val="-11"/>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409</w:t>
                    </w:r>
                    <w:r>
                      <w:rPr>
                        <w:b/>
                        <w:spacing w:val="-5"/>
                        <w:sz w:val="20"/>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8000">
              <wp:simplePos x="0" y="0"/>
              <wp:positionH relativeFrom="page">
                <wp:posOffset>565259</wp:posOffset>
              </wp:positionH>
              <wp:positionV relativeFrom="page">
                <wp:posOffset>308775</wp:posOffset>
              </wp:positionV>
              <wp:extent cx="295275" cy="16637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29527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410</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4.508621pt;margin-top:24.313026pt;width:23.25pt;height:13.1pt;mso-position-horizontal-relative:page;mso-position-vertical-relative:page;z-index:-18068480" type="#_x0000_t202" id="docshape97"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410</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48512">
              <wp:simplePos x="0" y="0"/>
              <wp:positionH relativeFrom="page">
                <wp:posOffset>1047642</wp:posOffset>
              </wp:positionH>
              <wp:positionV relativeFrom="page">
                <wp:posOffset>324236</wp:posOffset>
              </wp:positionV>
              <wp:extent cx="1018540" cy="14668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018540"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0"/>
                              <w:sz w:val="17"/>
                            </w:rPr>
                            <w:t> </w:t>
                          </w:r>
                          <w:r>
                            <w:rPr>
                              <w:rFonts w:ascii="Arial"/>
                              <w:sz w:val="17"/>
                            </w:rPr>
                            <w:t>Client</w:t>
                          </w:r>
                          <w:r>
                            <w:rPr>
                              <w:rFonts w:ascii="Arial"/>
                              <w:spacing w:val="-12"/>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2.491524pt;margin-top:25.530462pt;width:80.2pt;height:11.55pt;mso-position-horizontal-relative:page;mso-position-vertical-relative:page;z-index:-18067968" type="#_x0000_t202" id="docshape98" filled="false" stroked="false">
              <v:textbox inset="0,0,0,0">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0"/>
                        <w:sz w:val="17"/>
                      </w:rPr>
                      <w:t> </w:t>
                    </w:r>
                    <w:r>
                      <w:rPr>
                        <w:rFonts w:ascii="Arial"/>
                        <w:sz w:val="17"/>
                      </w:rPr>
                      <w:t>Client</w:t>
                    </w:r>
                    <w:r>
                      <w:rPr>
                        <w:rFonts w:ascii="Arial"/>
                        <w:spacing w:val="-12"/>
                        <w:sz w:val="17"/>
                      </w:rPr>
                      <w:t> </w:t>
                    </w:r>
                    <w:r>
                      <w:rPr>
                        <w:rFonts w:ascii="Arial"/>
                        <w:spacing w:val="-2"/>
                        <w:sz w:val="17"/>
                      </w:rPr>
                      <w:t>Profile</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9024">
              <wp:simplePos x="0" y="0"/>
              <wp:positionH relativeFrom="page">
                <wp:posOffset>5336910</wp:posOffset>
              </wp:positionH>
              <wp:positionV relativeFrom="page">
                <wp:posOffset>269877</wp:posOffset>
              </wp:positionV>
              <wp:extent cx="1486535" cy="16637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486535" cy="166370"/>
                      </a:xfrm>
                      <a:prstGeom prst="rect">
                        <a:avLst/>
                      </a:prstGeom>
                    </wps:spPr>
                    <wps:txbx>
                      <w:txbxContent>
                        <w:p>
                          <w:pPr>
                            <w:tabs>
                              <w:tab w:pos="2260" w:val="right" w:leader="none"/>
                            </w:tabs>
                            <w:spacing w:before="11"/>
                            <w:ind w:left="20" w:right="0" w:firstLine="0"/>
                            <w:jc w:val="left"/>
                            <w:rPr>
                              <w:b/>
                              <w:sz w:val="20"/>
                            </w:rPr>
                          </w:pPr>
                          <w:r>
                            <w:rPr>
                              <w:rFonts w:ascii="Arial"/>
                              <w:sz w:val="17"/>
                            </w:rPr>
                            <w:t>Unit</w:t>
                          </w:r>
                          <w:r>
                            <w:rPr>
                              <w:rFonts w:ascii="Arial"/>
                              <w:spacing w:val="-17"/>
                              <w:sz w:val="17"/>
                            </w:rPr>
                            <w:t> </w:t>
                          </w:r>
                          <w:r>
                            <w:rPr>
                              <w:rFonts w:ascii="Arial"/>
                              <w:sz w:val="17"/>
                            </w:rPr>
                            <w:t>17</w:t>
                          </w:r>
                          <w:r>
                            <w:rPr>
                              <w:rFonts w:ascii="Arial"/>
                              <w:spacing w:val="62"/>
                              <w:sz w:val="17"/>
                            </w:rPr>
                            <w:t> </w:t>
                          </w:r>
                          <w:r>
                            <w:rPr>
                              <w:rFonts w:ascii="Arial"/>
                              <w:sz w:val="17"/>
                            </w:rPr>
                            <w:t>Client</w:t>
                          </w:r>
                          <w:r>
                            <w:rPr>
                              <w:rFonts w:ascii="Arial"/>
                              <w:spacing w:val="-14"/>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411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20.229187pt;margin-top:21.25016pt;width:117.05pt;height:13.1pt;mso-position-horizontal-relative:page;mso-position-vertical-relative:page;z-index:-18067456" type="#_x0000_t202" id="docshape99" filled="false" stroked="false">
              <v:textbox inset="0,0,0,0">
                <w:txbxContent>
                  <w:p>
                    <w:pPr>
                      <w:tabs>
                        <w:tab w:pos="2260" w:val="right" w:leader="none"/>
                      </w:tabs>
                      <w:spacing w:before="11"/>
                      <w:ind w:left="20" w:right="0" w:firstLine="0"/>
                      <w:jc w:val="left"/>
                      <w:rPr>
                        <w:b/>
                        <w:sz w:val="20"/>
                      </w:rPr>
                    </w:pPr>
                    <w:r>
                      <w:rPr>
                        <w:rFonts w:ascii="Arial"/>
                        <w:sz w:val="17"/>
                      </w:rPr>
                      <w:t>Unit</w:t>
                    </w:r>
                    <w:r>
                      <w:rPr>
                        <w:rFonts w:ascii="Arial"/>
                        <w:spacing w:val="-17"/>
                        <w:sz w:val="17"/>
                      </w:rPr>
                      <w:t> </w:t>
                    </w:r>
                    <w:r>
                      <w:rPr>
                        <w:rFonts w:ascii="Arial"/>
                        <w:sz w:val="17"/>
                      </w:rPr>
                      <w:t>17</w:t>
                    </w:r>
                    <w:r>
                      <w:rPr>
                        <w:rFonts w:ascii="Arial"/>
                        <w:spacing w:val="62"/>
                        <w:sz w:val="17"/>
                      </w:rPr>
                      <w:t> </w:t>
                    </w:r>
                    <w:r>
                      <w:rPr>
                        <w:rFonts w:ascii="Arial"/>
                        <w:sz w:val="17"/>
                      </w:rPr>
                      <w:t>Client</w:t>
                    </w:r>
                    <w:r>
                      <w:rPr>
                        <w:rFonts w:ascii="Arial"/>
                        <w:spacing w:val="-14"/>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411</w:t>
                    </w:r>
                    <w:r>
                      <w:rPr>
                        <w:b/>
                        <w:spacing w:val="-5"/>
                        <w:sz w:val="20"/>
                      </w:rPr>
                      <w:fldChar w:fldCharType="end"/>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49536">
              <wp:simplePos x="0" y="0"/>
              <wp:positionH relativeFrom="page">
                <wp:posOffset>601881</wp:posOffset>
              </wp:positionH>
              <wp:positionV relativeFrom="page">
                <wp:posOffset>279029</wp:posOffset>
              </wp:positionV>
              <wp:extent cx="299085" cy="16637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29908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412</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7.392208pt;margin-top:21.970812pt;width:23.55pt;height:13.1pt;mso-position-horizontal-relative:page;mso-position-vertical-relative:page;z-index:-18066944" type="#_x0000_t202" id="docshape100"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412</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0048">
              <wp:simplePos x="0" y="0"/>
              <wp:positionH relativeFrom="page">
                <wp:posOffset>1084264</wp:posOffset>
              </wp:positionH>
              <wp:positionV relativeFrom="page">
                <wp:posOffset>294490</wp:posOffset>
              </wp:positionV>
              <wp:extent cx="1021715" cy="14668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1021715"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7"/>
                              <w:sz w:val="17"/>
                            </w:rPr>
                            <w:t> </w:t>
                          </w:r>
                          <w:r>
                            <w:rPr>
                              <w:rFonts w:ascii="Arial"/>
                              <w:sz w:val="17"/>
                            </w:rPr>
                            <w:t>Client</w:t>
                          </w:r>
                          <w:r>
                            <w:rPr>
                              <w:rFonts w:ascii="Arial"/>
                              <w:spacing w:val="-18"/>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5.375137pt;margin-top:23.188248pt;width:80.45pt;height:11.55pt;mso-position-horizontal-relative:page;mso-position-vertical-relative:page;z-index:-18066432" type="#_x0000_t202" id="docshape101" filled="false" stroked="false">
              <v:textbox inset="0,0,0,0">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7"/>
                        <w:sz w:val="17"/>
                      </w:rPr>
                      <w:t> </w:t>
                    </w:r>
                    <w:r>
                      <w:rPr>
                        <w:rFonts w:ascii="Arial"/>
                        <w:sz w:val="17"/>
                      </w:rPr>
                      <w:t>Client</w:t>
                    </w:r>
                    <w:r>
                      <w:rPr>
                        <w:rFonts w:ascii="Arial"/>
                        <w:spacing w:val="-18"/>
                        <w:sz w:val="17"/>
                      </w:rPr>
                      <w:t> </w:t>
                    </w:r>
                    <w:r>
                      <w:rPr>
                        <w:rFonts w:ascii="Arial"/>
                        <w:spacing w:val="-2"/>
                        <w:sz w:val="17"/>
                      </w:rPr>
                      <w:t>Profile</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0560">
              <wp:simplePos x="0" y="0"/>
              <wp:positionH relativeFrom="page">
                <wp:posOffset>5346045</wp:posOffset>
              </wp:positionH>
              <wp:positionV relativeFrom="page">
                <wp:posOffset>283606</wp:posOffset>
              </wp:positionV>
              <wp:extent cx="1515110" cy="16637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515110" cy="166370"/>
                      </a:xfrm>
                      <a:prstGeom prst="rect">
                        <a:avLst/>
                      </a:prstGeom>
                    </wps:spPr>
                    <wps:txbx>
                      <w:txbxContent>
                        <w:p>
                          <w:pPr>
                            <w:tabs>
                              <w:tab w:pos="2305" w:val="right" w:leader="none"/>
                            </w:tabs>
                            <w:spacing w:before="11"/>
                            <w:ind w:left="20" w:right="0" w:firstLine="0"/>
                            <w:jc w:val="left"/>
                            <w:rPr>
                              <w:b/>
                              <w:sz w:val="20"/>
                            </w:rPr>
                          </w:pPr>
                          <w:r>
                            <w:rPr>
                              <w:rFonts w:ascii="Arial"/>
                              <w:spacing w:val="-2"/>
                              <w:sz w:val="17"/>
                            </w:rPr>
                            <w:t>Unit</w:t>
                          </w:r>
                          <w:r>
                            <w:rPr>
                              <w:rFonts w:ascii="Arial"/>
                              <w:spacing w:val="-17"/>
                              <w:sz w:val="17"/>
                            </w:rPr>
                            <w:t> </w:t>
                          </w:r>
                          <w:r>
                            <w:rPr>
                              <w:rFonts w:ascii="Arial"/>
                              <w:spacing w:val="-2"/>
                              <w:sz w:val="17"/>
                            </w:rPr>
                            <w:t>17</w:t>
                          </w:r>
                          <w:r>
                            <w:rPr>
                              <w:rFonts w:ascii="Arial"/>
                              <w:spacing w:val="59"/>
                              <w:w w:val="150"/>
                              <w:sz w:val="17"/>
                            </w:rPr>
                            <w:t> </w:t>
                          </w:r>
                          <w:r>
                            <w:rPr>
                              <w:rFonts w:ascii="Arial"/>
                              <w:spacing w:val="-2"/>
                              <w:sz w:val="17"/>
                            </w:rPr>
                            <w:t>Client</w:t>
                          </w:r>
                          <w:r>
                            <w:rPr>
                              <w:rFonts w:ascii="Arial"/>
                              <w:spacing w:val="-10"/>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413</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20.948486pt;margin-top:22.331192pt;width:119.3pt;height:13.1pt;mso-position-horizontal-relative:page;mso-position-vertical-relative:page;z-index:-18065920" type="#_x0000_t202" id="docshape102" filled="false" stroked="false">
              <v:textbox inset="0,0,0,0">
                <w:txbxContent>
                  <w:p>
                    <w:pPr>
                      <w:tabs>
                        <w:tab w:pos="2305" w:val="right" w:leader="none"/>
                      </w:tabs>
                      <w:spacing w:before="11"/>
                      <w:ind w:left="20" w:right="0" w:firstLine="0"/>
                      <w:jc w:val="left"/>
                      <w:rPr>
                        <w:b/>
                        <w:sz w:val="20"/>
                      </w:rPr>
                    </w:pPr>
                    <w:r>
                      <w:rPr>
                        <w:rFonts w:ascii="Arial"/>
                        <w:spacing w:val="-2"/>
                        <w:sz w:val="17"/>
                      </w:rPr>
                      <w:t>Unit</w:t>
                    </w:r>
                    <w:r>
                      <w:rPr>
                        <w:rFonts w:ascii="Arial"/>
                        <w:spacing w:val="-17"/>
                        <w:sz w:val="17"/>
                      </w:rPr>
                      <w:t> </w:t>
                    </w:r>
                    <w:r>
                      <w:rPr>
                        <w:rFonts w:ascii="Arial"/>
                        <w:spacing w:val="-2"/>
                        <w:sz w:val="17"/>
                      </w:rPr>
                      <w:t>17</w:t>
                    </w:r>
                    <w:r>
                      <w:rPr>
                        <w:rFonts w:ascii="Arial"/>
                        <w:spacing w:val="59"/>
                        <w:w w:val="150"/>
                        <w:sz w:val="17"/>
                      </w:rPr>
                      <w:t> </w:t>
                    </w:r>
                    <w:r>
                      <w:rPr>
                        <w:rFonts w:ascii="Arial"/>
                        <w:spacing w:val="-2"/>
                        <w:sz w:val="17"/>
                      </w:rPr>
                      <w:t>Client</w:t>
                    </w:r>
                    <w:r>
                      <w:rPr>
                        <w:rFonts w:ascii="Arial"/>
                        <w:spacing w:val="-10"/>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413</w:t>
                    </w:r>
                    <w:r>
                      <w:rPr>
                        <w:b/>
                        <w:spacing w:val="-5"/>
                        <w:sz w:val="20"/>
                      </w:rPr>
                      <w:fldChar w:fldCharType="end"/>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1072">
              <wp:simplePos x="0" y="0"/>
              <wp:positionH relativeFrom="page">
                <wp:posOffset>597301</wp:posOffset>
              </wp:positionH>
              <wp:positionV relativeFrom="page">
                <wp:posOffset>299622</wp:posOffset>
              </wp:positionV>
              <wp:extent cx="295275" cy="16637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29527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414</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7.031651pt;margin-top:23.592327pt;width:23.25pt;height:13.1pt;mso-position-horizontal-relative:page;mso-position-vertical-relative:page;z-index:-18065408" type="#_x0000_t202" id="docshape103"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414</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1584">
              <wp:simplePos x="0" y="0"/>
              <wp:positionH relativeFrom="page">
                <wp:posOffset>1077395</wp:posOffset>
              </wp:positionH>
              <wp:positionV relativeFrom="page">
                <wp:posOffset>315083</wp:posOffset>
              </wp:positionV>
              <wp:extent cx="1017905" cy="14668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017905"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4"/>
                              <w:sz w:val="17"/>
                            </w:rPr>
                            <w:t> </w:t>
                          </w:r>
                          <w:r>
                            <w:rPr>
                              <w:rFonts w:ascii="Arial"/>
                              <w:sz w:val="17"/>
                            </w:rPr>
                            <w:t>Client</w:t>
                          </w:r>
                          <w:r>
                            <w:rPr>
                              <w:rFonts w:ascii="Arial"/>
                              <w:spacing w:val="-12"/>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4.834267pt;margin-top:24.809763pt;width:80.150pt;height:11.55pt;mso-position-horizontal-relative:page;mso-position-vertical-relative:page;z-index:-18064896" type="#_x0000_t202" id="docshape104" filled="false" stroked="false">
              <v:textbox inset="0,0,0,0">
                <w:txbxContent>
                  <w:p>
                    <w:pPr>
                      <w:spacing w:before="14"/>
                      <w:ind w:left="20" w:right="0" w:firstLine="0"/>
                      <w:jc w:val="left"/>
                      <w:rPr>
                        <w:rFonts w:ascii="Arial"/>
                        <w:sz w:val="17"/>
                      </w:rPr>
                    </w:pPr>
                    <w:r>
                      <w:rPr>
                        <w:rFonts w:ascii="Arial"/>
                        <w:sz w:val="17"/>
                      </w:rPr>
                      <w:t>Unit</w:t>
                    </w:r>
                    <w:r>
                      <w:rPr>
                        <w:rFonts w:ascii="Arial"/>
                        <w:spacing w:val="-17"/>
                        <w:sz w:val="17"/>
                      </w:rPr>
                      <w:t> </w:t>
                    </w:r>
                    <w:r>
                      <w:rPr>
                        <w:rFonts w:ascii="Arial"/>
                        <w:sz w:val="17"/>
                      </w:rPr>
                      <w:t>17</w:t>
                    </w:r>
                    <w:r>
                      <w:rPr>
                        <w:rFonts w:ascii="Arial"/>
                        <w:spacing w:val="64"/>
                        <w:sz w:val="17"/>
                      </w:rPr>
                      <w:t> </w:t>
                    </w:r>
                    <w:r>
                      <w:rPr>
                        <w:rFonts w:ascii="Arial"/>
                        <w:sz w:val="17"/>
                      </w:rPr>
                      <w:t>Client</w:t>
                    </w:r>
                    <w:r>
                      <w:rPr>
                        <w:rFonts w:ascii="Arial"/>
                        <w:spacing w:val="-12"/>
                        <w:sz w:val="17"/>
                      </w:rPr>
                      <w:t> </w:t>
                    </w:r>
                    <w:r>
                      <w:rPr>
                        <w:rFonts w:ascii="Arial"/>
                        <w:spacing w:val="-2"/>
                        <w:sz w:val="17"/>
                      </w:rPr>
                      <w:t>Profile</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252096">
              <wp:simplePos x="0" y="0"/>
              <wp:positionH relativeFrom="page">
                <wp:posOffset>5346061</wp:posOffset>
              </wp:positionH>
              <wp:positionV relativeFrom="page">
                <wp:posOffset>269250</wp:posOffset>
              </wp:positionV>
              <wp:extent cx="1513840" cy="18542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513840" cy="185420"/>
                      </a:xfrm>
                      <a:prstGeom prst="rect">
                        <a:avLst/>
                      </a:prstGeom>
                    </wps:spPr>
                    <wps:txbx>
                      <w:txbxContent>
                        <w:p>
                          <w:pPr>
                            <w:tabs>
                              <w:tab w:pos="2302" w:val="right" w:leader="none"/>
                            </w:tabs>
                            <w:spacing w:before="14"/>
                            <w:ind w:left="20" w:right="0" w:firstLine="0"/>
                            <w:jc w:val="left"/>
                            <w:rPr>
                              <w:rFonts w:ascii="Arial"/>
                              <w:b/>
                              <w:sz w:val="19"/>
                            </w:rPr>
                          </w:pPr>
                          <w:r>
                            <w:rPr>
                              <w:rFonts w:ascii="Arial"/>
                              <w:sz w:val="17"/>
                            </w:rPr>
                            <w:t>Unit17</w:t>
                          </w:r>
                          <w:r>
                            <w:rPr>
                              <w:rFonts w:ascii="Arial"/>
                              <w:spacing w:val="66"/>
                              <w:w w:val="150"/>
                              <w:sz w:val="17"/>
                            </w:rPr>
                            <w:t> </w:t>
                          </w:r>
                          <w:r>
                            <w:rPr>
                              <w:rFonts w:ascii="Arial"/>
                              <w:sz w:val="17"/>
                            </w:rPr>
                            <w:t>Client</w:t>
                          </w:r>
                          <w:r>
                            <w:rPr>
                              <w:rFonts w:ascii="Arial"/>
                              <w:spacing w:val="-12"/>
                              <w:sz w:val="17"/>
                            </w:rPr>
                            <w:t> </w:t>
                          </w:r>
                          <w:r>
                            <w:rPr>
                              <w:rFonts w:ascii="Arial"/>
                              <w:spacing w:val="-2"/>
                              <w:sz w:val="17"/>
                            </w:rPr>
                            <w:t>Profile</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417</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20.949707pt;margin-top:21.200794pt;width:119.2pt;height:14.6pt;mso-position-horizontal-relative:page;mso-position-vertical-relative:page;z-index:-18064384" type="#_x0000_t202" id="docshape105" filled="false" stroked="false">
              <v:textbox inset="0,0,0,0">
                <w:txbxContent>
                  <w:p>
                    <w:pPr>
                      <w:tabs>
                        <w:tab w:pos="2302" w:val="right" w:leader="none"/>
                      </w:tabs>
                      <w:spacing w:before="14"/>
                      <w:ind w:left="20" w:right="0" w:firstLine="0"/>
                      <w:jc w:val="left"/>
                      <w:rPr>
                        <w:rFonts w:ascii="Arial"/>
                        <w:b/>
                        <w:sz w:val="19"/>
                      </w:rPr>
                    </w:pPr>
                    <w:r>
                      <w:rPr>
                        <w:rFonts w:ascii="Arial"/>
                        <w:sz w:val="17"/>
                      </w:rPr>
                      <w:t>Unit17</w:t>
                    </w:r>
                    <w:r>
                      <w:rPr>
                        <w:rFonts w:ascii="Arial"/>
                        <w:spacing w:val="66"/>
                        <w:w w:val="150"/>
                        <w:sz w:val="17"/>
                      </w:rPr>
                      <w:t> </w:t>
                    </w:r>
                    <w:r>
                      <w:rPr>
                        <w:rFonts w:ascii="Arial"/>
                        <w:sz w:val="17"/>
                      </w:rPr>
                      <w:t>Client</w:t>
                    </w:r>
                    <w:r>
                      <w:rPr>
                        <w:rFonts w:ascii="Arial"/>
                        <w:spacing w:val="-12"/>
                        <w:sz w:val="17"/>
                      </w:rPr>
                      <w:t> </w:t>
                    </w:r>
                    <w:r>
                      <w:rPr>
                        <w:rFonts w:ascii="Arial"/>
                        <w:spacing w:val="-2"/>
                        <w:sz w:val="17"/>
                      </w:rPr>
                      <w:t>Profile</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417</w:t>
                    </w:r>
                    <w:r>
                      <w:rPr>
                        <w:rFonts w:ascii="Arial"/>
                        <w:b/>
                        <w:spacing w:val="-5"/>
                        <w:sz w:val="19"/>
                      </w:rPr>
                      <w:fldChar w:fldCharType="end"/>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2608">
              <wp:simplePos x="0" y="0"/>
              <wp:positionH relativeFrom="page">
                <wp:posOffset>556105</wp:posOffset>
              </wp:positionH>
              <wp:positionV relativeFrom="page">
                <wp:posOffset>259633</wp:posOffset>
              </wp:positionV>
              <wp:extent cx="304800" cy="19050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304800" cy="190500"/>
                      </a:xfrm>
                      <a:prstGeom prst="rect">
                        <a:avLst/>
                      </a:prstGeom>
                    </wps:spPr>
                    <wps:txbx>
                      <w:txbxContent>
                        <w:p>
                          <w:pPr>
                            <w:spacing w:before="11"/>
                            <w:ind w:left="74" w:right="0" w:firstLine="0"/>
                            <w:jc w:val="left"/>
                            <w:rPr>
                              <w:b/>
                              <w:sz w:val="21"/>
                            </w:rPr>
                          </w:pPr>
                          <w:r>
                            <w:rPr>
                              <w:b/>
                              <w:spacing w:val="-5"/>
                              <w:w w:val="105"/>
                              <w:sz w:val="21"/>
                            </w:rPr>
                            <w:fldChar w:fldCharType="begin"/>
                          </w:r>
                          <w:r>
                            <w:rPr>
                              <w:b/>
                              <w:spacing w:val="-5"/>
                              <w:w w:val="105"/>
                              <w:sz w:val="21"/>
                            </w:rPr>
                            <w:instrText> PAGE </w:instrText>
                          </w:r>
                          <w:r>
                            <w:rPr>
                              <w:b/>
                              <w:spacing w:val="-5"/>
                              <w:w w:val="105"/>
                              <w:sz w:val="21"/>
                            </w:rPr>
                            <w:fldChar w:fldCharType="separate"/>
                          </w:r>
                          <w:r>
                            <w:rPr>
                              <w:b/>
                              <w:spacing w:val="-5"/>
                              <w:w w:val="105"/>
                              <w:sz w:val="21"/>
                            </w:rPr>
                            <w:t>418</w:t>
                          </w:r>
                          <w:r>
                            <w:rPr>
                              <w:b/>
                              <w:spacing w:val="-5"/>
                              <w:w w:val="105"/>
                              <w:sz w:val="21"/>
                            </w:rPr>
                            <w:fldChar w:fldCharType="end"/>
                          </w:r>
                        </w:p>
                      </w:txbxContent>
                    </wps:txbx>
                    <wps:bodyPr wrap="square" lIns="0" tIns="0" rIns="0" bIns="0" rtlCol="0">
                      <a:noAutofit/>
                    </wps:bodyPr>
                  </wps:wsp>
                </a:graphicData>
              </a:graphic>
            </wp:anchor>
          </w:drawing>
        </mc:Choice>
        <mc:Fallback>
          <w:pict>
            <v:shape style="position:absolute;margin-left:43.7878pt;margin-top:20.443546pt;width:24pt;height:15pt;mso-position-horizontal-relative:page;mso-position-vertical-relative:page;z-index:-18063872" type="#_x0000_t202" id="docshape106" filled="false" stroked="false">
              <v:textbox inset="0,0,0,0">
                <w:txbxContent>
                  <w:p>
                    <w:pPr>
                      <w:spacing w:before="11"/>
                      <w:ind w:left="74" w:right="0" w:firstLine="0"/>
                      <w:jc w:val="left"/>
                      <w:rPr>
                        <w:b/>
                        <w:sz w:val="21"/>
                      </w:rPr>
                    </w:pPr>
                    <w:r>
                      <w:rPr>
                        <w:b/>
                        <w:spacing w:val="-5"/>
                        <w:w w:val="105"/>
                        <w:sz w:val="21"/>
                      </w:rPr>
                      <w:fldChar w:fldCharType="begin"/>
                    </w:r>
                    <w:r>
                      <w:rPr>
                        <w:b/>
                        <w:spacing w:val="-5"/>
                        <w:w w:val="105"/>
                        <w:sz w:val="21"/>
                      </w:rPr>
                      <w:instrText> PAGE </w:instrText>
                    </w:r>
                    <w:r>
                      <w:rPr>
                        <w:b/>
                        <w:spacing w:val="-5"/>
                        <w:w w:val="105"/>
                        <w:sz w:val="21"/>
                      </w:rPr>
                      <w:fldChar w:fldCharType="separate"/>
                    </w:r>
                    <w:r>
                      <w:rPr>
                        <w:b/>
                        <w:spacing w:val="-5"/>
                        <w:w w:val="105"/>
                        <w:sz w:val="21"/>
                      </w:rPr>
                      <w:t>418</w:t>
                    </w:r>
                    <w:r>
                      <w:rPr>
                        <w:b/>
                        <w:spacing w:val="-5"/>
                        <w:w w:val="105"/>
                        <w:sz w:val="21"/>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3120">
              <wp:simplePos x="0" y="0"/>
              <wp:positionH relativeFrom="page">
                <wp:posOffset>1047643</wp:posOffset>
              </wp:positionH>
              <wp:positionV relativeFrom="page">
                <wp:posOffset>280758</wp:posOffset>
              </wp:positionV>
              <wp:extent cx="1016000" cy="14668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016000"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4"/>
                              <w:sz w:val="17"/>
                            </w:rPr>
                            <w:t> </w:t>
                          </w:r>
                          <w:r>
                            <w:rPr>
                              <w:rFonts w:ascii="Arial"/>
                              <w:sz w:val="17"/>
                            </w:rPr>
                            <w:t>17</w:t>
                          </w:r>
                          <w:r>
                            <w:rPr>
                              <w:rFonts w:ascii="Arial"/>
                              <w:spacing w:val="57"/>
                              <w:sz w:val="17"/>
                            </w:rPr>
                            <w:t> </w:t>
                          </w:r>
                          <w:r>
                            <w:rPr>
                              <w:rFonts w:ascii="Arial"/>
                              <w:sz w:val="17"/>
                            </w:rPr>
                            <w:t>Client</w:t>
                          </w:r>
                          <w:r>
                            <w:rPr>
                              <w:rFonts w:ascii="Arial"/>
                              <w:spacing w:val="-12"/>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2.491638pt;margin-top:22.106955pt;width:80pt;height:11.55pt;mso-position-horizontal-relative:page;mso-position-vertical-relative:page;z-index:-18063360" type="#_x0000_t202" id="docshape107" filled="false" stroked="false">
              <v:textbox inset="0,0,0,0">
                <w:txbxContent>
                  <w:p>
                    <w:pPr>
                      <w:spacing w:before="14"/>
                      <w:ind w:left="20" w:right="0" w:firstLine="0"/>
                      <w:jc w:val="left"/>
                      <w:rPr>
                        <w:rFonts w:ascii="Arial"/>
                        <w:sz w:val="17"/>
                      </w:rPr>
                    </w:pPr>
                    <w:r>
                      <w:rPr>
                        <w:rFonts w:ascii="Arial"/>
                        <w:sz w:val="17"/>
                      </w:rPr>
                      <w:t>Unit</w:t>
                    </w:r>
                    <w:r>
                      <w:rPr>
                        <w:rFonts w:ascii="Arial"/>
                        <w:spacing w:val="-14"/>
                        <w:sz w:val="17"/>
                      </w:rPr>
                      <w:t> </w:t>
                    </w:r>
                    <w:r>
                      <w:rPr>
                        <w:rFonts w:ascii="Arial"/>
                        <w:sz w:val="17"/>
                      </w:rPr>
                      <w:t>17</w:t>
                    </w:r>
                    <w:r>
                      <w:rPr>
                        <w:rFonts w:ascii="Arial"/>
                        <w:spacing w:val="57"/>
                        <w:sz w:val="17"/>
                      </w:rPr>
                      <w:t> </w:t>
                    </w:r>
                    <w:r>
                      <w:rPr>
                        <w:rFonts w:ascii="Arial"/>
                        <w:sz w:val="17"/>
                      </w:rPr>
                      <w:t>Client</w:t>
                    </w:r>
                    <w:r>
                      <w:rPr>
                        <w:rFonts w:ascii="Arial"/>
                        <w:spacing w:val="-12"/>
                        <w:sz w:val="17"/>
                      </w:rPr>
                      <w:t> </w:t>
                    </w:r>
                    <w:r>
                      <w:rPr>
                        <w:rFonts w:ascii="Arial"/>
                        <w:spacing w:val="-2"/>
                        <w:sz w:val="17"/>
                      </w:rPr>
                      <w:t>Profile</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3632">
              <wp:simplePos x="0" y="0"/>
              <wp:positionH relativeFrom="page">
                <wp:posOffset>5350623</wp:posOffset>
              </wp:positionH>
              <wp:positionV relativeFrom="page">
                <wp:posOffset>277942</wp:posOffset>
              </wp:positionV>
              <wp:extent cx="1511300" cy="17335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511300" cy="173355"/>
                      </a:xfrm>
                      <a:prstGeom prst="rect">
                        <a:avLst/>
                      </a:prstGeom>
                    </wps:spPr>
                    <wps:txbx>
                      <w:txbxContent>
                        <w:p>
                          <w:pPr>
                            <w:tabs>
                              <w:tab w:pos="2299" w:val="right" w:leader="none"/>
                            </w:tabs>
                            <w:spacing w:before="11"/>
                            <w:ind w:left="20" w:right="0" w:firstLine="0"/>
                            <w:jc w:val="left"/>
                            <w:rPr>
                              <w:b/>
                              <w:sz w:val="21"/>
                            </w:rPr>
                          </w:pPr>
                          <w:r>
                            <w:rPr>
                              <w:rFonts w:ascii="Arial"/>
                              <w:spacing w:val="-2"/>
                              <w:sz w:val="17"/>
                            </w:rPr>
                            <w:t>Unit</w:t>
                          </w:r>
                          <w:r>
                            <w:rPr>
                              <w:rFonts w:ascii="Arial"/>
                              <w:spacing w:val="-17"/>
                              <w:sz w:val="17"/>
                            </w:rPr>
                            <w:t> </w:t>
                          </w:r>
                          <w:r>
                            <w:rPr>
                              <w:rFonts w:ascii="Arial"/>
                              <w:spacing w:val="-2"/>
                              <w:sz w:val="17"/>
                            </w:rPr>
                            <w:t>17</w:t>
                          </w:r>
                          <w:r>
                            <w:rPr>
                              <w:rFonts w:ascii="Arial"/>
                              <w:spacing w:val="59"/>
                              <w:w w:val="150"/>
                              <w:sz w:val="17"/>
                            </w:rPr>
                            <w:t> </w:t>
                          </w:r>
                          <w:r>
                            <w:rPr>
                              <w:rFonts w:ascii="Arial"/>
                              <w:spacing w:val="-2"/>
                              <w:sz w:val="17"/>
                            </w:rPr>
                            <w:t>Client</w:t>
                          </w:r>
                          <w:r>
                            <w:rPr>
                              <w:rFonts w:ascii="Arial"/>
                              <w:spacing w:val="-10"/>
                              <w:sz w:val="17"/>
                            </w:rPr>
                            <w:t> </w:t>
                          </w:r>
                          <w:r>
                            <w:rPr>
                              <w:rFonts w:ascii="Arial"/>
                              <w:spacing w:val="-2"/>
                              <w:sz w:val="17"/>
                            </w:rPr>
                            <w:t>Profile</w:t>
                          </w:r>
                          <w:r>
                            <w:rPr>
                              <w:rFonts w:ascii="Arial"/>
                              <w:sz w:val="17"/>
                            </w:rPr>
                            <w:tab/>
                          </w:r>
                          <w:r>
                            <w:rPr>
                              <w:b/>
                              <w:spacing w:val="-5"/>
                              <w:sz w:val="21"/>
                            </w:rPr>
                            <w:fldChar w:fldCharType="begin"/>
                          </w:r>
                          <w:r>
                            <w:rPr>
                              <w:b/>
                              <w:spacing w:val="-5"/>
                              <w:sz w:val="21"/>
                            </w:rPr>
                            <w:instrText> PAGE </w:instrText>
                          </w:r>
                          <w:r>
                            <w:rPr>
                              <w:b/>
                              <w:spacing w:val="-5"/>
                              <w:sz w:val="21"/>
                            </w:rPr>
                            <w:fldChar w:fldCharType="separate"/>
                          </w:r>
                          <w:r>
                            <w:rPr>
                              <w:b/>
                              <w:spacing w:val="-5"/>
                              <w:sz w:val="21"/>
                            </w:rPr>
                            <w:t>419</w:t>
                          </w:r>
                          <w:r>
                            <w:rPr>
                              <w:b/>
                              <w:spacing w:val="-5"/>
                              <w:sz w:val="21"/>
                            </w:rPr>
                            <w:fldChar w:fldCharType="end"/>
                          </w:r>
                        </w:p>
                      </w:txbxContent>
                    </wps:txbx>
                    <wps:bodyPr wrap="square" lIns="0" tIns="0" rIns="0" bIns="0" rtlCol="0">
                      <a:noAutofit/>
                    </wps:bodyPr>
                  </wps:wsp>
                </a:graphicData>
              </a:graphic>
            </wp:anchor>
          </w:drawing>
        </mc:Choice>
        <mc:Fallback>
          <w:pict>
            <v:shape style="position:absolute;margin-left:421.308899pt;margin-top:21.885201pt;width:119pt;height:13.65pt;mso-position-horizontal-relative:page;mso-position-vertical-relative:page;z-index:-18062848" type="#_x0000_t202" id="docshape113" filled="false" stroked="false">
              <v:textbox inset="0,0,0,0">
                <w:txbxContent>
                  <w:p>
                    <w:pPr>
                      <w:tabs>
                        <w:tab w:pos="2299" w:val="right" w:leader="none"/>
                      </w:tabs>
                      <w:spacing w:before="11"/>
                      <w:ind w:left="20" w:right="0" w:firstLine="0"/>
                      <w:jc w:val="left"/>
                      <w:rPr>
                        <w:b/>
                        <w:sz w:val="21"/>
                      </w:rPr>
                    </w:pPr>
                    <w:r>
                      <w:rPr>
                        <w:rFonts w:ascii="Arial"/>
                        <w:spacing w:val="-2"/>
                        <w:sz w:val="17"/>
                      </w:rPr>
                      <w:t>Unit</w:t>
                    </w:r>
                    <w:r>
                      <w:rPr>
                        <w:rFonts w:ascii="Arial"/>
                        <w:spacing w:val="-17"/>
                        <w:sz w:val="17"/>
                      </w:rPr>
                      <w:t> </w:t>
                    </w:r>
                    <w:r>
                      <w:rPr>
                        <w:rFonts w:ascii="Arial"/>
                        <w:spacing w:val="-2"/>
                        <w:sz w:val="17"/>
                      </w:rPr>
                      <w:t>17</w:t>
                    </w:r>
                    <w:r>
                      <w:rPr>
                        <w:rFonts w:ascii="Arial"/>
                        <w:spacing w:val="59"/>
                        <w:w w:val="150"/>
                        <w:sz w:val="17"/>
                      </w:rPr>
                      <w:t> </w:t>
                    </w:r>
                    <w:r>
                      <w:rPr>
                        <w:rFonts w:ascii="Arial"/>
                        <w:spacing w:val="-2"/>
                        <w:sz w:val="17"/>
                      </w:rPr>
                      <w:t>Client</w:t>
                    </w:r>
                    <w:r>
                      <w:rPr>
                        <w:rFonts w:ascii="Arial"/>
                        <w:spacing w:val="-10"/>
                        <w:sz w:val="17"/>
                      </w:rPr>
                      <w:t> </w:t>
                    </w:r>
                    <w:r>
                      <w:rPr>
                        <w:rFonts w:ascii="Arial"/>
                        <w:spacing w:val="-2"/>
                        <w:sz w:val="17"/>
                      </w:rPr>
                      <w:t>Profile</w:t>
                    </w:r>
                    <w:r>
                      <w:rPr>
                        <w:rFonts w:ascii="Arial"/>
                        <w:sz w:val="17"/>
                      </w:rPr>
                      <w:tab/>
                    </w:r>
                    <w:r>
                      <w:rPr>
                        <w:b/>
                        <w:spacing w:val="-5"/>
                        <w:sz w:val="21"/>
                      </w:rPr>
                      <w:fldChar w:fldCharType="begin"/>
                    </w:r>
                    <w:r>
                      <w:rPr>
                        <w:b/>
                        <w:spacing w:val="-5"/>
                        <w:sz w:val="21"/>
                      </w:rPr>
                      <w:instrText> PAGE </w:instrText>
                    </w:r>
                    <w:r>
                      <w:rPr>
                        <w:b/>
                        <w:spacing w:val="-5"/>
                        <w:sz w:val="21"/>
                      </w:rPr>
                      <w:fldChar w:fldCharType="separate"/>
                    </w:r>
                    <w:r>
                      <w:rPr>
                        <w:b/>
                        <w:spacing w:val="-5"/>
                        <w:sz w:val="21"/>
                      </w:rPr>
                      <w:t>419</w:t>
                    </w:r>
                    <w:r>
                      <w:rPr>
                        <w:b/>
                        <w:spacing w:val="-5"/>
                        <w:sz w:val="21"/>
                      </w:rPr>
                      <w:fldChar w:fldCharType="end"/>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4144">
              <wp:simplePos x="0" y="0"/>
              <wp:positionH relativeFrom="page">
                <wp:posOffset>560681</wp:posOffset>
              </wp:positionH>
              <wp:positionV relativeFrom="page">
                <wp:posOffset>295046</wp:posOffset>
              </wp:positionV>
              <wp:extent cx="295275" cy="16637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29527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420</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4.14814pt;margin-top:23.23197pt;width:23.25pt;height:13.1pt;mso-position-horizontal-relative:page;mso-position-vertical-relative:page;z-index:-18062336" type="#_x0000_t202" id="docshape114"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420</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4656">
              <wp:simplePos x="0" y="0"/>
              <wp:positionH relativeFrom="page">
                <wp:posOffset>1043063</wp:posOffset>
              </wp:positionH>
              <wp:positionV relativeFrom="page">
                <wp:posOffset>310507</wp:posOffset>
              </wp:positionV>
              <wp:extent cx="1016000" cy="146685"/>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016000" cy="146685"/>
                      </a:xfrm>
                      <a:prstGeom prst="rect">
                        <a:avLst/>
                      </a:prstGeom>
                    </wps:spPr>
                    <wps:txbx>
                      <w:txbxContent>
                        <w:p>
                          <w:pPr>
                            <w:spacing w:before="14"/>
                            <w:ind w:left="20" w:right="0" w:firstLine="0"/>
                            <w:jc w:val="left"/>
                            <w:rPr>
                              <w:rFonts w:ascii="Arial"/>
                              <w:sz w:val="17"/>
                            </w:rPr>
                          </w:pPr>
                          <w:r>
                            <w:rPr>
                              <w:rFonts w:ascii="Arial"/>
                              <w:sz w:val="17"/>
                            </w:rPr>
                            <w:t>Unit</w:t>
                          </w:r>
                          <w:r>
                            <w:rPr>
                              <w:rFonts w:ascii="Arial"/>
                              <w:spacing w:val="-14"/>
                              <w:sz w:val="17"/>
                            </w:rPr>
                            <w:t> </w:t>
                          </w:r>
                          <w:r>
                            <w:rPr>
                              <w:rFonts w:ascii="Arial"/>
                              <w:sz w:val="17"/>
                            </w:rPr>
                            <w:t>17</w:t>
                          </w:r>
                          <w:r>
                            <w:rPr>
                              <w:rFonts w:ascii="Arial"/>
                              <w:spacing w:val="57"/>
                              <w:sz w:val="17"/>
                            </w:rPr>
                            <w:t> </w:t>
                          </w:r>
                          <w:r>
                            <w:rPr>
                              <w:rFonts w:ascii="Arial"/>
                              <w:sz w:val="17"/>
                            </w:rPr>
                            <w:t>Client</w:t>
                          </w:r>
                          <w:r>
                            <w:rPr>
                              <w:rFonts w:ascii="Arial"/>
                              <w:spacing w:val="-11"/>
                              <w:sz w:val="17"/>
                            </w:rPr>
                            <w:t> </w:t>
                          </w:r>
                          <w:r>
                            <w:rPr>
                              <w:rFonts w:ascii="Arial"/>
                              <w:spacing w:val="-2"/>
                              <w:sz w:val="17"/>
                            </w:rPr>
                            <w:t>Profile</w:t>
                          </w:r>
                        </w:p>
                      </w:txbxContent>
                    </wps:txbx>
                    <wps:bodyPr wrap="square" lIns="0" tIns="0" rIns="0" bIns="0" rtlCol="0">
                      <a:noAutofit/>
                    </wps:bodyPr>
                  </wps:wsp>
                </a:graphicData>
              </a:graphic>
            </wp:anchor>
          </w:drawing>
        </mc:Choice>
        <mc:Fallback>
          <w:pict>
            <v:shape style="position:absolute;margin-left:82.130997pt;margin-top:24.449408pt;width:80pt;height:11.55pt;mso-position-horizontal-relative:page;mso-position-vertical-relative:page;z-index:-18061824" type="#_x0000_t202" id="docshape115" filled="false" stroked="false">
              <v:textbox inset="0,0,0,0">
                <w:txbxContent>
                  <w:p>
                    <w:pPr>
                      <w:spacing w:before="14"/>
                      <w:ind w:left="20" w:right="0" w:firstLine="0"/>
                      <w:jc w:val="left"/>
                      <w:rPr>
                        <w:rFonts w:ascii="Arial"/>
                        <w:sz w:val="17"/>
                      </w:rPr>
                    </w:pPr>
                    <w:r>
                      <w:rPr>
                        <w:rFonts w:ascii="Arial"/>
                        <w:sz w:val="17"/>
                      </w:rPr>
                      <w:t>Unit</w:t>
                    </w:r>
                    <w:r>
                      <w:rPr>
                        <w:rFonts w:ascii="Arial"/>
                        <w:spacing w:val="-14"/>
                        <w:sz w:val="17"/>
                      </w:rPr>
                      <w:t> </w:t>
                    </w:r>
                    <w:r>
                      <w:rPr>
                        <w:rFonts w:ascii="Arial"/>
                        <w:sz w:val="17"/>
                      </w:rPr>
                      <w:t>17</w:t>
                    </w:r>
                    <w:r>
                      <w:rPr>
                        <w:rFonts w:ascii="Arial"/>
                        <w:spacing w:val="57"/>
                        <w:sz w:val="17"/>
                      </w:rPr>
                      <w:t> </w:t>
                    </w:r>
                    <w:r>
                      <w:rPr>
                        <w:rFonts w:ascii="Arial"/>
                        <w:sz w:val="17"/>
                      </w:rPr>
                      <w:t>Client</w:t>
                    </w:r>
                    <w:r>
                      <w:rPr>
                        <w:rFonts w:ascii="Arial"/>
                        <w:spacing w:val="-11"/>
                        <w:sz w:val="17"/>
                      </w:rPr>
                      <w:t> </w:t>
                    </w:r>
                    <w:r>
                      <w:rPr>
                        <w:rFonts w:ascii="Arial"/>
                        <w:spacing w:val="-2"/>
                        <w:sz w:val="17"/>
                      </w:rPr>
                      <w:t>Profile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28544">
              <wp:simplePos x="0" y="0"/>
              <wp:positionH relativeFrom="page">
                <wp:posOffset>575290</wp:posOffset>
              </wp:positionH>
              <wp:positionV relativeFrom="page">
                <wp:posOffset>285270</wp:posOffset>
              </wp:positionV>
              <wp:extent cx="294640" cy="1606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94640" cy="160655"/>
                      </a:xfrm>
                      <a:prstGeom prst="rect">
                        <a:avLst/>
                      </a:prstGeom>
                    </wps:spPr>
                    <wps:txbx>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372</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5.298439pt;margin-top:22.462214pt;width:23.2pt;height:12.65pt;mso-position-horizontal-relative:page;mso-position-vertical-relative:page;z-index:-18087936" type="#_x0000_t202" id="docshape9" filled="false" stroked="false">
              <v:textbox inset="0,0,0,0">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372</w:t>
                    </w:r>
                    <w:r>
                      <w:rPr>
                        <w:rFonts w:ascii="Arial"/>
                        <w:b/>
                        <w:spacing w:val="-5"/>
                        <w:sz w:val="19"/>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29056">
              <wp:simplePos x="0" y="0"/>
              <wp:positionH relativeFrom="page">
                <wp:posOffset>1057296</wp:posOffset>
              </wp:positionH>
              <wp:positionV relativeFrom="page">
                <wp:posOffset>302531</wp:posOffset>
              </wp:positionV>
              <wp:extent cx="1143635" cy="13906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143635"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3.251694pt;margin-top:23.821383pt;width:90.05pt;height:10.95pt;mso-position-horizontal-relative:page;mso-position-vertical-relative:page;z-index:-18087424" type="#_x0000_t202" id="docshape10" filled="false" stroked="false">
              <v:textbox inset="0,0,0,0">
                <w:txbxContent>
                  <w:p>
                    <w:pPr>
                      <w:spacing w:before="15"/>
                      <w:ind w:left="20" w:right="0" w:firstLine="0"/>
                      <w:jc w:val="left"/>
                      <w:rPr>
                        <w:rFonts w:ascii="Arial"/>
                        <w:sz w:val="16"/>
                      </w:rPr>
                    </w:pPr>
                    <w:r>
                      <w:rPr>
                        <w:rFonts w:ascii="Arial"/>
                        <w:sz w:val="16"/>
                      </w:rPr>
                      <w:t>Unit</w:t>
                    </w:r>
                    <w:r>
                      <w:rPr>
                        <w:rFonts w:ascii="Arial"/>
                        <w:spacing w:val="-17"/>
                        <w:sz w:val="16"/>
                      </w:rPr>
                      <w:t> </w:t>
                    </w:r>
                    <w:r>
                      <w:rPr>
                        <w:rFonts w:ascii="Arial"/>
                        <w:sz w:val="16"/>
                      </w:rPr>
                      <w:t>16</w:t>
                    </w:r>
                    <w:r>
                      <w:rPr>
                        <w:rFonts w:ascii="Arial"/>
                        <w:spacing w:val="31"/>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5168">
              <wp:simplePos x="0" y="0"/>
              <wp:positionH relativeFrom="page">
                <wp:posOffset>5355205</wp:posOffset>
              </wp:positionH>
              <wp:positionV relativeFrom="page">
                <wp:posOffset>336231</wp:posOffset>
              </wp:positionV>
              <wp:extent cx="1517015" cy="16637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517015" cy="166370"/>
                      </a:xfrm>
                      <a:prstGeom prst="rect">
                        <a:avLst/>
                      </a:prstGeom>
                    </wps:spPr>
                    <wps:txbx>
                      <w:txbxContent>
                        <w:p>
                          <w:pPr>
                            <w:tabs>
                              <w:tab w:pos="2308" w:val="right" w:leader="none"/>
                            </w:tabs>
                            <w:spacing w:before="11"/>
                            <w:ind w:left="20" w:right="0" w:firstLine="0"/>
                            <w:jc w:val="left"/>
                            <w:rPr>
                              <w:b/>
                              <w:sz w:val="20"/>
                            </w:rPr>
                          </w:pPr>
                          <w:r>
                            <w:rPr>
                              <w:rFonts w:ascii="Arial"/>
                              <w:spacing w:val="-2"/>
                              <w:sz w:val="17"/>
                            </w:rPr>
                            <w:t>Unit</w:t>
                          </w:r>
                          <w:r>
                            <w:rPr>
                              <w:rFonts w:ascii="Arial"/>
                              <w:spacing w:val="-17"/>
                              <w:sz w:val="17"/>
                            </w:rPr>
                            <w:t> </w:t>
                          </w:r>
                          <w:r>
                            <w:rPr>
                              <w:rFonts w:ascii="Arial"/>
                              <w:spacing w:val="-2"/>
                              <w:sz w:val="17"/>
                            </w:rPr>
                            <w:t>17</w:t>
                          </w:r>
                          <w:r>
                            <w:rPr>
                              <w:rFonts w:ascii="Arial"/>
                              <w:spacing w:val="59"/>
                              <w:w w:val="150"/>
                              <w:sz w:val="17"/>
                            </w:rPr>
                            <w:t> </w:t>
                          </w:r>
                          <w:r>
                            <w:rPr>
                              <w:rFonts w:ascii="Arial"/>
                              <w:spacing w:val="-2"/>
                              <w:sz w:val="17"/>
                            </w:rPr>
                            <w:t>Client</w:t>
                          </w:r>
                          <w:r>
                            <w:rPr>
                              <w:rFonts w:ascii="Arial"/>
                              <w:spacing w:val="-10"/>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421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21.669708pt;margin-top:26.474932pt;width:119.45pt;height:13.1pt;mso-position-horizontal-relative:page;mso-position-vertical-relative:page;z-index:-18061312" type="#_x0000_t202" id="docshape116" filled="false" stroked="false">
              <v:textbox inset="0,0,0,0">
                <w:txbxContent>
                  <w:p>
                    <w:pPr>
                      <w:tabs>
                        <w:tab w:pos="2308" w:val="right" w:leader="none"/>
                      </w:tabs>
                      <w:spacing w:before="11"/>
                      <w:ind w:left="20" w:right="0" w:firstLine="0"/>
                      <w:jc w:val="left"/>
                      <w:rPr>
                        <w:b/>
                        <w:sz w:val="20"/>
                      </w:rPr>
                    </w:pPr>
                    <w:r>
                      <w:rPr>
                        <w:rFonts w:ascii="Arial"/>
                        <w:spacing w:val="-2"/>
                        <w:sz w:val="17"/>
                      </w:rPr>
                      <w:t>Unit</w:t>
                    </w:r>
                    <w:r>
                      <w:rPr>
                        <w:rFonts w:ascii="Arial"/>
                        <w:spacing w:val="-17"/>
                        <w:sz w:val="17"/>
                      </w:rPr>
                      <w:t> </w:t>
                    </w:r>
                    <w:r>
                      <w:rPr>
                        <w:rFonts w:ascii="Arial"/>
                        <w:spacing w:val="-2"/>
                        <w:sz w:val="17"/>
                      </w:rPr>
                      <w:t>17</w:t>
                    </w:r>
                    <w:r>
                      <w:rPr>
                        <w:rFonts w:ascii="Arial"/>
                        <w:spacing w:val="59"/>
                        <w:w w:val="150"/>
                        <w:sz w:val="17"/>
                      </w:rPr>
                      <w:t> </w:t>
                    </w:r>
                    <w:r>
                      <w:rPr>
                        <w:rFonts w:ascii="Arial"/>
                        <w:spacing w:val="-2"/>
                        <w:sz w:val="17"/>
                      </w:rPr>
                      <w:t>Client</w:t>
                    </w:r>
                    <w:r>
                      <w:rPr>
                        <w:rFonts w:ascii="Arial"/>
                        <w:spacing w:val="-10"/>
                        <w:sz w:val="17"/>
                      </w:rPr>
                      <w:t> </w:t>
                    </w:r>
                    <w:r>
                      <w:rPr>
                        <w:rFonts w:ascii="Arial"/>
                        <w:spacing w:val="-2"/>
                        <w:sz w:val="17"/>
                      </w:rPr>
                      <w:t>Profile</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421</w:t>
                    </w:r>
                    <w:r>
                      <w:rPr>
                        <w:b/>
                        <w:spacing w:val="-5"/>
                        <w:sz w:val="20"/>
                      </w:rPr>
                      <w:fldChar w:fldCharType="end"/>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5680">
              <wp:simplePos x="0" y="0"/>
              <wp:positionH relativeFrom="page">
                <wp:posOffset>552531</wp:posOffset>
              </wp:positionH>
              <wp:positionV relativeFrom="page">
                <wp:posOffset>302465</wp:posOffset>
              </wp:positionV>
              <wp:extent cx="291465" cy="15367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291465" cy="153670"/>
                      </a:xfrm>
                      <a:prstGeom prst="rect">
                        <a:avLst/>
                      </a:prstGeom>
                    </wps:spPr>
                    <wps:txbx>
                      <w:txbxContent>
                        <w:p>
                          <w:pPr>
                            <w:spacing w:before="14"/>
                            <w:ind w:left="60" w:right="0" w:firstLine="0"/>
                            <w:jc w:val="left"/>
                            <w:rPr>
                              <w:rFonts w:ascii="Arial"/>
                              <w:b/>
                              <w:sz w:val="18"/>
                            </w:rPr>
                          </w:pPr>
                          <w:r>
                            <w:rPr>
                              <w:rFonts w:ascii="Arial"/>
                              <w:b/>
                              <w:spacing w:val="-5"/>
                              <w:w w:val="105"/>
                              <w:sz w:val="18"/>
                            </w:rPr>
                            <w:fldChar w:fldCharType="begin"/>
                          </w:r>
                          <w:r>
                            <w:rPr>
                              <w:rFonts w:ascii="Arial"/>
                              <w:b/>
                              <w:spacing w:val="-5"/>
                              <w:w w:val="105"/>
                              <w:sz w:val="18"/>
                            </w:rPr>
                            <w:instrText> PAGE </w:instrText>
                          </w:r>
                          <w:r>
                            <w:rPr>
                              <w:rFonts w:ascii="Arial"/>
                              <w:b/>
                              <w:spacing w:val="-5"/>
                              <w:w w:val="105"/>
                              <w:sz w:val="18"/>
                            </w:rPr>
                            <w:fldChar w:fldCharType="separate"/>
                          </w:r>
                          <w:r>
                            <w:rPr>
                              <w:rFonts w:ascii="Arial"/>
                              <w:b/>
                              <w:spacing w:val="-5"/>
                              <w:w w:val="105"/>
                              <w:sz w:val="18"/>
                            </w:rPr>
                            <w:t>424</w:t>
                          </w:r>
                          <w:r>
                            <w:rPr>
                              <w:rFonts w:ascii="Arial"/>
                              <w:b/>
                              <w:spacing w:val="-5"/>
                              <w:w w:val="105"/>
                              <w:sz w:val="18"/>
                            </w:rPr>
                            <w:fldChar w:fldCharType="end"/>
                          </w:r>
                        </w:p>
                      </w:txbxContent>
                    </wps:txbx>
                    <wps:bodyPr wrap="square" lIns="0" tIns="0" rIns="0" bIns="0" rtlCol="0">
                      <a:noAutofit/>
                    </wps:bodyPr>
                  </wps:wsp>
                </a:graphicData>
              </a:graphic>
            </wp:anchor>
          </w:drawing>
        </mc:Choice>
        <mc:Fallback>
          <w:pict>
            <v:shape style="position:absolute;margin-left:43.506378pt;margin-top:23.816185pt;width:22.95pt;height:12.1pt;mso-position-horizontal-relative:page;mso-position-vertical-relative:page;z-index:-18060800" type="#_x0000_t202" id="docshape125" filled="false" stroked="false">
              <v:textbox inset="0,0,0,0">
                <w:txbxContent>
                  <w:p>
                    <w:pPr>
                      <w:spacing w:before="14"/>
                      <w:ind w:left="60" w:right="0" w:firstLine="0"/>
                      <w:jc w:val="left"/>
                      <w:rPr>
                        <w:rFonts w:ascii="Arial"/>
                        <w:b/>
                        <w:sz w:val="18"/>
                      </w:rPr>
                    </w:pPr>
                    <w:r>
                      <w:rPr>
                        <w:rFonts w:ascii="Arial"/>
                        <w:b/>
                        <w:spacing w:val="-5"/>
                        <w:w w:val="105"/>
                        <w:sz w:val="18"/>
                      </w:rPr>
                      <w:fldChar w:fldCharType="begin"/>
                    </w:r>
                    <w:r>
                      <w:rPr>
                        <w:rFonts w:ascii="Arial"/>
                        <w:b/>
                        <w:spacing w:val="-5"/>
                        <w:w w:val="105"/>
                        <w:sz w:val="18"/>
                      </w:rPr>
                      <w:instrText> PAGE </w:instrText>
                    </w:r>
                    <w:r>
                      <w:rPr>
                        <w:rFonts w:ascii="Arial"/>
                        <w:b/>
                        <w:spacing w:val="-5"/>
                        <w:w w:val="105"/>
                        <w:sz w:val="18"/>
                      </w:rPr>
                      <w:fldChar w:fldCharType="separate"/>
                    </w:r>
                    <w:r>
                      <w:rPr>
                        <w:rFonts w:ascii="Arial"/>
                        <w:b/>
                        <w:spacing w:val="-5"/>
                        <w:w w:val="105"/>
                        <w:sz w:val="18"/>
                      </w:rPr>
                      <w:t>424</w:t>
                    </w:r>
                    <w:r>
                      <w:rPr>
                        <w:rFonts w:ascii="Arial"/>
                        <w:b/>
                        <w:spacing w:val="-5"/>
                        <w:w w:val="10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6192">
              <wp:simplePos x="0" y="0"/>
              <wp:positionH relativeFrom="page">
                <wp:posOffset>1033909</wp:posOffset>
              </wp:positionH>
              <wp:positionV relativeFrom="page">
                <wp:posOffset>308219</wp:posOffset>
              </wp:positionV>
              <wp:extent cx="3825875" cy="146685"/>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382587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1"/>
                              <w:w w:val="90"/>
                              <w:sz w:val="17"/>
                            </w:rPr>
                            <w:t> </w:t>
                          </w:r>
                          <w:r>
                            <w:rPr>
                              <w:rFonts w:ascii="Arial"/>
                              <w:w w:val="90"/>
                              <w:sz w:val="17"/>
                            </w:rPr>
                            <w:t>18</w:t>
                          </w:r>
                          <w:r>
                            <w:rPr>
                              <w:rFonts w:ascii="Arial"/>
                              <w:spacing w:val="38"/>
                              <w:sz w:val="17"/>
                            </w:rPr>
                            <w:t>  </w:t>
                          </w:r>
                          <w:r>
                            <w:rPr>
                              <w:rFonts w:ascii="Arial"/>
                              <w:w w:val="90"/>
                              <w:sz w:val="17"/>
                            </w:rPr>
                            <w:t>Retirement</w:t>
                          </w:r>
                          <w:r>
                            <w:rPr>
                              <w:rFonts w:ascii="Arial"/>
                              <w:spacing w:val="6"/>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1"/>
                              <w:w w:val="90"/>
                              <w:sz w:val="17"/>
                            </w:rPr>
                            <w:t> </w:t>
                          </w:r>
                          <w:r>
                            <w:rPr>
                              <w:rFonts w:ascii="Arial"/>
                              <w:w w:val="90"/>
                              <w:sz w:val="17"/>
                            </w:rPr>
                            <w:t>and</w:t>
                          </w:r>
                          <w:r>
                            <w:rPr>
                              <w:rFonts w:ascii="Arial"/>
                              <w:spacing w:val="-5"/>
                              <w:w w:val="90"/>
                              <w:sz w:val="17"/>
                            </w:rPr>
                            <w:t> </w:t>
                          </w:r>
                          <w:r>
                            <w:rPr>
                              <w:rFonts w:ascii="Arial"/>
                              <w:w w:val="90"/>
                              <w:sz w:val="17"/>
                            </w:rPr>
                            <w:t>Educational</w:t>
                          </w:r>
                          <w:r>
                            <w:rPr>
                              <w:rFonts w:ascii="Arial"/>
                              <w:spacing w:val="5"/>
                              <w:sz w:val="17"/>
                            </w:rPr>
                            <w:t> </w:t>
                          </w:r>
                          <w:r>
                            <w:rPr>
                              <w:rFonts w:ascii="Arial"/>
                              <w:w w:val="90"/>
                              <w:sz w:val="17"/>
                            </w:rPr>
                            <w:t>Funding</w:t>
                          </w:r>
                          <w:r>
                            <w:rPr>
                              <w:rFonts w:ascii="Arial"/>
                              <w:spacing w:val="-6"/>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1.410179pt;margin-top:24.269241pt;width:301.25pt;height:11.55pt;mso-position-horizontal-relative:page;mso-position-vertical-relative:page;z-index:-18060288" type="#_x0000_t202" id="docshape126"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1"/>
                        <w:w w:val="90"/>
                        <w:sz w:val="17"/>
                      </w:rPr>
                      <w:t> </w:t>
                    </w:r>
                    <w:r>
                      <w:rPr>
                        <w:rFonts w:ascii="Arial"/>
                        <w:w w:val="90"/>
                        <w:sz w:val="17"/>
                      </w:rPr>
                      <w:t>18</w:t>
                    </w:r>
                    <w:r>
                      <w:rPr>
                        <w:rFonts w:ascii="Arial"/>
                        <w:spacing w:val="38"/>
                        <w:sz w:val="17"/>
                      </w:rPr>
                      <w:t>  </w:t>
                    </w:r>
                    <w:r>
                      <w:rPr>
                        <w:rFonts w:ascii="Arial"/>
                        <w:w w:val="90"/>
                        <w:sz w:val="17"/>
                      </w:rPr>
                      <w:t>Retirement</w:t>
                    </w:r>
                    <w:r>
                      <w:rPr>
                        <w:rFonts w:ascii="Arial"/>
                        <w:spacing w:val="6"/>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1"/>
                        <w:w w:val="90"/>
                        <w:sz w:val="17"/>
                      </w:rPr>
                      <w:t> </w:t>
                    </w:r>
                    <w:r>
                      <w:rPr>
                        <w:rFonts w:ascii="Arial"/>
                        <w:w w:val="90"/>
                        <w:sz w:val="17"/>
                      </w:rPr>
                      <w:t>and</w:t>
                    </w:r>
                    <w:r>
                      <w:rPr>
                        <w:rFonts w:ascii="Arial"/>
                        <w:spacing w:val="-5"/>
                        <w:w w:val="90"/>
                        <w:sz w:val="17"/>
                      </w:rPr>
                      <w:t> </w:t>
                    </w:r>
                    <w:r>
                      <w:rPr>
                        <w:rFonts w:ascii="Arial"/>
                        <w:w w:val="90"/>
                        <w:sz w:val="17"/>
                      </w:rPr>
                      <w:t>Educational</w:t>
                    </w:r>
                    <w:r>
                      <w:rPr>
                        <w:rFonts w:ascii="Arial"/>
                        <w:spacing w:val="5"/>
                        <w:sz w:val="17"/>
                      </w:rPr>
                      <w:t> </w:t>
                    </w:r>
                    <w:r>
                      <w:rPr>
                        <w:rFonts w:ascii="Arial"/>
                        <w:w w:val="90"/>
                        <w:sz w:val="17"/>
                      </w:rPr>
                      <w:t>Funding</w:t>
                    </w:r>
                    <w:r>
                      <w:rPr>
                        <w:rFonts w:ascii="Arial"/>
                        <w:spacing w:val="-6"/>
                        <w:w w:val="90"/>
                        <w:sz w:val="17"/>
                      </w:rPr>
                      <w:t> </w:t>
                    </w:r>
                    <w:r>
                      <w:rPr>
                        <w:rFonts w:ascii="Arial"/>
                        <w:spacing w:val="-2"/>
                        <w:w w:val="90"/>
                        <w:sz w:val="17"/>
                      </w:rPr>
                      <w:t>Programs</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6704">
              <wp:simplePos x="0" y="0"/>
              <wp:positionH relativeFrom="page">
                <wp:posOffset>2562843</wp:posOffset>
              </wp:positionH>
              <wp:positionV relativeFrom="page">
                <wp:posOffset>288661</wp:posOffset>
              </wp:positionV>
              <wp:extent cx="4324985" cy="18351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4324985" cy="183515"/>
                      </a:xfrm>
                      <a:prstGeom prst="rect">
                        <a:avLst/>
                      </a:prstGeom>
                    </wps:spPr>
                    <wps:txbx>
                      <w:txbxContent>
                        <w:p>
                          <w:pPr>
                            <w:tabs>
                              <w:tab w:pos="6730" w:val="right" w:leader="none"/>
                            </w:tabs>
                            <w:spacing w:before="13"/>
                            <w:ind w:left="20" w:right="0" w:firstLine="0"/>
                            <w:jc w:val="left"/>
                            <w:rPr>
                              <w:rFonts w:ascii="Arial"/>
                              <w:b/>
                              <w:sz w:val="20"/>
                            </w:rPr>
                          </w:pPr>
                          <w:r>
                            <w:rPr>
                              <w:rFonts w:ascii="Arial"/>
                              <w:w w:val="90"/>
                              <w:sz w:val="17"/>
                            </w:rPr>
                            <w:t>Unit</w:t>
                          </w:r>
                          <w:r>
                            <w:rPr>
                              <w:rFonts w:ascii="Arial"/>
                              <w:spacing w:val="-10"/>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5"/>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9"/>
                              <w:w w:val="90"/>
                              <w:sz w:val="17"/>
                            </w:rPr>
                            <w:t> </w:t>
                          </w:r>
                          <w:r>
                            <w:rPr>
                              <w:rFonts w:ascii="Arial"/>
                              <w:w w:val="90"/>
                              <w:sz w:val="17"/>
                            </w:rPr>
                            <w:t>ERISA</w:t>
                          </w:r>
                          <w:r>
                            <w:rPr>
                              <w:rFonts w:ascii="Arial"/>
                              <w:spacing w:val="-3"/>
                              <w:sz w:val="17"/>
                            </w:rPr>
                            <w:t> </w:t>
                          </w:r>
                          <w:r>
                            <w:rPr>
                              <w:rFonts w:ascii="Arial"/>
                              <w:w w:val="90"/>
                              <w:sz w:val="17"/>
                            </w:rPr>
                            <w:t>Issues</w:t>
                          </w:r>
                          <w:r>
                            <w:rPr>
                              <w:rFonts w:ascii="Arial"/>
                              <w:spacing w:val="-5"/>
                              <w:w w:val="90"/>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429</w:t>
                          </w:r>
                          <w:r>
                            <w:rPr>
                              <w:rFonts w:ascii="Arial"/>
                              <w:b/>
                              <w:spacing w:val="-5"/>
                              <w:sz w:val="20"/>
                            </w:rPr>
                            <w:fldChar w:fldCharType="end"/>
                          </w:r>
                        </w:p>
                      </w:txbxContent>
                    </wps:txbx>
                    <wps:bodyPr wrap="square" lIns="0" tIns="0" rIns="0" bIns="0" rtlCol="0">
                      <a:noAutofit/>
                    </wps:bodyPr>
                  </wps:wsp>
                </a:graphicData>
              </a:graphic>
            </wp:anchor>
          </w:drawing>
        </mc:Choice>
        <mc:Fallback>
          <w:pict>
            <v:shape style="position:absolute;margin-left:201.798706pt;margin-top:22.729229pt;width:340.55pt;height:14.45pt;mso-position-horizontal-relative:page;mso-position-vertical-relative:page;z-index:-18059776" type="#_x0000_t202" id="docshape127" filled="false" stroked="false">
              <v:textbox inset="0,0,0,0">
                <w:txbxContent>
                  <w:p>
                    <w:pPr>
                      <w:tabs>
                        <w:tab w:pos="6730" w:val="right" w:leader="none"/>
                      </w:tabs>
                      <w:spacing w:before="13"/>
                      <w:ind w:left="20" w:right="0" w:firstLine="0"/>
                      <w:jc w:val="left"/>
                      <w:rPr>
                        <w:rFonts w:ascii="Arial"/>
                        <w:b/>
                        <w:sz w:val="20"/>
                      </w:rPr>
                    </w:pPr>
                    <w:r>
                      <w:rPr>
                        <w:rFonts w:ascii="Arial"/>
                        <w:w w:val="90"/>
                        <w:sz w:val="17"/>
                      </w:rPr>
                      <w:t>Unit</w:t>
                    </w:r>
                    <w:r>
                      <w:rPr>
                        <w:rFonts w:ascii="Arial"/>
                        <w:spacing w:val="-10"/>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5"/>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9"/>
                        <w:w w:val="90"/>
                        <w:sz w:val="17"/>
                      </w:rPr>
                      <w:t> </w:t>
                    </w:r>
                    <w:r>
                      <w:rPr>
                        <w:rFonts w:ascii="Arial"/>
                        <w:w w:val="90"/>
                        <w:sz w:val="17"/>
                      </w:rPr>
                      <w:t>ERISA</w:t>
                    </w:r>
                    <w:r>
                      <w:rPr>
                        <w:rFonts w:ascii="Arial"/>
                        <w:spacing w:val="-3"/>
                        <w:sz w:val="17"/>
                      </w:rPr>
                      <w:t> </w:t>
                    </w:r>
                    <w:r>
                      <w:rPr>
                        <w:rFonts w:ascii="Arial"/>
                        <w:w w:val="90"/>
                        <w:sz w:val="17"/>
                      </w:rPr>
                      <w:t>Issues</w:t>
                    </w:r>
                    <w:r>
                      <w:rPr>
                        <w:rFonts w:ascii="Arial"/>
                        <w:spacing w:val="-5"/>
                        <w:w w:val="90"/>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429</w:t>
                    </w:r>
                    <w:r>
                      <w:rPr>
                        <w:rFonts w:ascii="Arial"/>
                        <w:b/>
                        <w:spacing w:val="-5"/>
                        <w:sz w:val="20"/>
                      </w:rPr>
                      <w:fldChar w:fldCharType="end"/>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257216">
              <wp:simplePos x="0" y="0"/>
              <wp:positionH relativeFrom="page">
                <wp:posOffset>560681</wp:posOffset>
              </wp:positionH>
              <wp:positionV relativeFrom="page">
                <wp:posOffset>276745</wp:posOffset>
              </wp:positionV>
              <wp:extent cx="281305" cy="19177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281305" cy="191770"/>
                      </a:xfrm>
                      <a:prstGeom prst="rect">
                        <a:avLst/>
                      </a:prstGeom>
                    </wps:spPr>
                    <wps:txbx>
                      <w:txbxContent>
                        <w:p>
                          <w:pPr>
                            <w:spacing w:before="11"/>
                            <w:ind w:left="38"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430</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4.14817pt;margin-top:21.791pt;width:22.15pt;height:15.1pt;mso-position-horizontal-relative:page;mso-position-vertical-relative:page;z-index:-18059264" type="#_x0000_t202" id="docshape132" filled="false" stroked="false">
              <v:textbox inset="0,0,0,0">
                <w:txbxContent>
                  <w:p>
                    <w:pPr>
                      <w:spacing w:before="11"/>
                      <w:ind w:left="38"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430</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7728">
              <wp:simplePos x="0" y="0"/>
              <wp:positionH relativeFrom="page">
                <wp:posOffset>1029331</wp:posOffset>
              </wp:positionH>
              <wp:positionV relativeFrom="page">
                <wp:posOffset>292207</wp:posOffset>
              </wp:positionV>
              <wp:extent cx="3825875" cy="14668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382587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8"/>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2"/>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2"/>
                              <w:sz w:val="17"/>
                            </w:rPr>
                            <w:t> </w:t>
                          </w:r>
                          <w:r>
                            <w:rPr>
                              <w:rFonts w:ascii="Arial"/>
                              <w:w w:val="90"/>
                              <w:sz w:val="17"/>
                            </w:rPr>
                            <w:t>and</w:t>
                          </w:r>
                          <w:r>
                            <w:rPr>
                              <w:rFonts w:ascii="Arial"/>
                              <w:spacing w:val="-5"/>
                              <w:w w:val="90"/>
                              <w:sz w:val="17"/>
                            </w:rPr>
                            <w:t> </w:t>
                          </w:r>
                          <w:r>
                            <w:rPr>
                              <w:rFonts w:ascii="Arial"/>
                              <w:w w:val="90"/>
                              <w:sz w:val="17"/>
                            </w:rPr>
                            <w:t>Educational</w:t>
                          </w:r>
                          <w:r>
                            <w:rPr>
                              <w:rFonts w:ascii="Arial"/>
                              <w:sz w:val="17"/>
                            </w:rPr>
                            <w:t> </w:t>
                          </w:r>
                          <w:r>
                            <w:rPr>
                              <w:rFonts w:ascii="Arial"/>
                              <w:w w:val="90"/>
                              <w:sz w:val="17"/>
                            </w:rPr>
                            <w:t>Funding</w:t>
                          </w:r>
                          <w:r>
                            <w:rPr>
                              <w:rFonts w:ascii="Arial"/>
                              <w:spacing w:val="-13"/>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1.049744pt;margin-top:23.008436pt;width:301.25pt;height:11.55pt;mso-position-horizontal-relative:page;mso-position-vertical-relative:page;z-index:-18058752" type="#_x0000_t202" id="docshape133"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8"/>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2"/>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2"/>
                        <w:sz w:val="17"/>
                      </w:rPr>
                      <w:t> </w:t>
                    </w:r>
                    <w:r>
                      <w:rPr>
                        <w:rFonts w:ascii="Arial"/>
                        <w:w w:val="90"/>
                        <w:sz w:val="17"/>
                      </w:rPr>
                      <w:t>and</w:t>
                    </w:r>
                    <w:r>
                      <w:rPr>
                        <w:rFonts w:ascii="Arial"/>
                        <w:spacing w:val="-5"/>
                        <w:w w:val="90"/>
                        <w:sz w:val="17"/>
                      </w:rPr>
                      <w:t> </w:t>
                    </w:r>
                    <w:r>
                      <w:rPr>
                        <w:rFonts w:ascii="Arial"/>
                        <w:w w:val="90"/>
                        <w:sz w:val="17"/>
                      </w:rPr>
                      <w:t>Educational</w:t>
                    </w:r>
                    <w:r>
                      <w:rPr>
                        <w:rFonts w:ascii="Arial"/>
                        <w:sz w:val="17"/>
                      </w:rPr>
                      <w:t> </w:t>
                    </w:r>
                    <w:r>
                      <w:rPr>
                        <w:rFonts w:ascii="Arial"/>
                        <w:w w:val="90"/>
                        <w:sz w:val="17"/>
                      </w:rPr>
                      <w:t>Funding</w:t>
                    </w:r>
                    <w:r>
                      <w:rPr>
                        <w:rFonts w:ascii="Arial"/>
                        <w:spacing w:val="-13"/>
                        <w:w w:val="90"/>
                        <w:sz w:val="17"/>
                      </w:rPr>
                      <w:t> </w:t>
                    </w:r>
                    <w:r>
                      <w:rPr>
                        <w:rFonts w:ascii="Arial"/>
                        <w:spacing w:val="-2"/>
                        <w:w w:val="90"/>
                        <w:sz w:val="17"/>
                      </w:rPr>
                      <w:t>Programs</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8240">
              <wp:simplePos x="0" y="0"/>
              <wp:positionH relativeFrom="page">
                <wp:posOffset>2562843</wp:posOffset>
              </wp:positionH>
              <wp:positionV relativeFrom="page">
                <wp:posOffset>279517</wp:posOffset>
              </wp:positionV>
              <wp:extent cx="4324985" cy="16764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4324985" cy="167640"/>
                      </a:xfrm>
                      <a:prstGeom prst="rect">
                        <a:avLst/>
                      </a:prstGeom>
                    </wps:spPr>
                    <wps:txbx>
                      <w:txbxContent>
                        <w:p>
                          <w:pPr>
                            <w:tabs>
                              <w:tab w:pos="6730" w:val="right" w:leader="none"/>
                            </w:tabs>
                            <w:spacing w:before="13"/>
                            <w:ind w:left="20" w:right="0" w:firstLine="0"/>
                            <w:jc w:val="left"/>
                            <w:rPr>
                              <w:rFonts w:ascii="Arial"/>
                              <w:b/>
                              <w:sz w:val="20"/>
                            </w:rPr>
                          </w:pPr>
                          <w:r>
                            <w:rPr>
                              <w:rFonts w:ascii="Arial"/>
                              <w:w w:val="90"/>
                              <w:sz w:val="17"/>
                            </w:rPr>
                            <w:t>Unit</w:t>
                          </w:r>
                          <w:r>
                            <w:rPr>
                              <w:rFonts w:ascii="Arial"/>
                              <w:spacing w:val="-10"/>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5"/>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9"/>
                              <w:w w:val="90"/>
                              <w:sz w:val="17"/>
                            </w:rPr>
                            <w:t> </w:t>
                          </w:r>
                          <w:r>
                            <w:rPr>
                              <w:rFonts w:ascii="Arial"/>
                              <w:w w:val="90"/>
                              <w:sz w:val="17"/>
                            </w:rPr>
                            <w:t>ERISA</w:t>
                          </w:r>
                          <w:r>
                            <w:rPr>
                              <w:rFonts w:ascii="Arial"/>
                              <w:spacing w:val="-3"/>
                              <w:sz w:val="17"/>
                            </w:rPr>
                            <w:t> </w:t>
                          </w:r>
                          <w:r>
                            <w:rPr>
                              <w:rFonts w:ascii="Arial"/>
                              <w:w w:val="90"/>
                              <w:sz w:val="17"/>
                            </w:rPr>
                            <w:t>Issues</w:t>
                          </w:r>
                          <w:r>
                            <w:rPr>
                              <w:rFonts w:ascii="Arial"/>
                              <w:spacing w:val="-5"/>
                              <w:w w:val="90"/>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429</w:t>
                          </w:r>
                          <w:r>
                            <w:rPr>
                              <w:rFonts w:ascii="Arial"/>
                              <w:b/>
                              <w:spacing w:val="-5"/>
                              <w:sz w:val="20"/>
                            </w:rPr>
                            <w:fldChar w:fldCharType="end"/>
                          </w:r>
                        </w:p>
                      </w:txbxContent>
                    </wps:txbx>
                    <wps:bodyPr wrap="square" lIns="0" tIns="0" rIns="0" bIns="0" rtlCol="0">
                      <a:noAutofit/>
                    </wps:bodyPr>
                  </wps:wsp>
                </a:graphicData>
              </a:graphic>
            </wp:anchor>
          </w:drawing>
        </mc:Choice>
        <mc:Fallback>
          <w:pict>
            <v:shape style="position:absolute;margin-left:201.798706pt;margin-top:22.009258pt;width:340.55pt;height:13.2pt;mso-position-horizontal-relative:page;mso-position-vertical-relative:page;z-index:-18058240" type="#_x0000_t202" id="docshape134" filled="false" stroked="false">
              <v:textbox inset="0,0,0,0">
                <w:txbxContent>
                  <w:p>
                    <w:pPr>
                      <w:tabs>
                        <w:tab w:pos="6730" w:val="right" w:leader="none"/>
                      </w:tabs>
                      <w:spacing w:before="13"/>
                      <w:ind w:left="20" w:right="0" w:firstLine="0"/>
                      <w:jc w:val="left"/>
                      <w:rPr>
                        <w:rFonts w:ascii="Arial"/>
                        <w:b/>
                        <w:sz w:val="20"/>
                      </w:rPr>
                    </w:pPr>
                    <w:r>
                      <w:rPr>
                        <w:rFonts w:ascii="Arial"/>
                        <w:w w:val="90"/>
                        <w:sz w:val="17"/>
                      </w:rPr>
                      <w:t>Unit</w:t>
                    </w:r>
                    <w:r>
                      <w:rPr>
                        <w:rFonts w:ascii="Arial"/>
                        <w:spacing w:val="-10"/>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5"/>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9"/>
                        <w:w w:val="90"/>
                        <w:sz w:val="17"/>
                      </w:rPr>
                      <w:t> </w:t>
                    </w:r>
                    <w:r>
                      <w:rPr>
                        <w:rFonts w:ascii="Arial"/>
                        <w:w w:val="90"/>
                        <w:sz w:val="17"/>
                      </w:rPr>
                      <w:t>ERISA</w:t>
                    </w:r>
                    <w:r>
                      <w:rPr>
                        <w:rFonts w:ascii="Arial"/>
                        <w:spacing w:val="-3"/>
                        <w:sz w:val="17"/>
                      </w:rPr>
                      <w:t> </w:t>
                    </w:r>
                    <w:r>
                      <w:rPr>
                        <w:rFonts w:ascii="Arial"/>
                        <w:w w:val="90"/>
                        <w:sz w:val="17"/>
                      </w:rPr>
                      <w:t>Issues</w:t>
                    </w:r>
                    <w:r>
                      <w:rPr>
                        <w:rFonts w:ascii="Arial"/>
                        <w:spacing w:val="-5"/>
                        <w:w w:val="90"/>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429</w:t>
                    </w:r>
                    <w:r>
                      <w:rPr>
                        <w:rFonts w:ascii="Arial"/>
                        <w:b/>
                        <w:spacing w:val="-5"/>
                        <w:sz w:val="20"/>
                      </w:rPr>
                      <w:fldChar w:fldCharType="end"/>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mc:AlternateContent>
        <mc:Choice Requires="wps">
          <w:drawing>
            <wp:anchor distT="0" distB="0" distL="0" distR="0" allowOverlap="1" layoutInCell="1" locked="0" behindDoc="1" simplePos="0" relativeHeight="485258752">
              <wp:simplePos x="0" y="0"/>
              <wp:positionH relativeFrom="page">
                <wp:posOffset>530927</wp:posOffset>
              </wp:positionH>
              <wp:positionV relativeFrom="page">
                <wp:posOffset>288177</wp:posOffset>
              </wp:positionV>
              <wp:extent cx="286385" cy="19621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286385" cy="196215"/>
                      </a:xfrm>
                      <a:prstGeom prst="rect">
                        <a:avLst/>
                      </a:prstGeom>
                    </wps:spPr>
                    <wps:txbx>
                      <w:txbxContent>
                        <w:p>
                          <w:pPr>
                            <w:spacing w:before="11"/>
                            <w:ind w:left="41"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436</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1.805279pt;margin-top:22.691113pt;width:22.55pt;height:15.45pt;mso-position-horizontal-relative:page;mso-position-vertical-relative:page;z-index:-18057728" type="#_x0000_t202" id="docshape145" filled="false" stroked="false">
              <v:textbox inset="0,0,0,0">
                <w:txbxContent>
                  <w:p>
                    <w:pPr>
                      <w:spacing w:before="11"/>
                      <w:ind w:left="41"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436</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59264">
              <wp:simplePos x="0" y="0"/>
              <wp:positionH relativeFrom="page">
                <wp:posOffset>1001866</wp:posOffset>
              </wp:positionH>
              <wp:positionV relativeFrom="page">
                <wp:posOffset>303638</wp:posOffset>
              </wp:positionV>
              <wp:extent cx="3828415" cy="14668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9"/>
                              <w:w w:val="90"/>
                              <w:sz w:val="17"/>
                            </w:rPr>
                            <w:t> </w:t>
                          </w:r>
                          <w:r>
                            <w:rPr>
                              <w:rFonts w:ascii="Arial"/>
                              <w:w w:val="90"/>
                              <w:sz w:val="17"/>
                            </w:rPr>
                            <w:t>18</w:t>
                          </w:r>
                          <w:r>
                            <w:rPr>
                              <w:rFonts w:ascii="Arial"/>
                              <w:spacing w:val="43"/>
                              <w:sz w:val="17"/>
                            </w:rPr>
                            <w:t>  </w:t>
                          </w:r>
                          <w:r>
                            <w:rPr>
                              <w:rFonts w:ascii="Arial"/>
                              <w:w w:val="90"/>
                              <w:sz w:val="17"/>
                            </w:rPr>
                            <w:t>Retirement</w:t>
                          </w:r>
                          <w:r>
                            <w:rPr>
                              <w:rFonts w:ascii="Arial"/>
                              <w:spacing w:val="10"/>
                              <w:sz w:val="17"/>
                            </w:rPr>
                            <w:t> </w:t>
                          </w:r>
                          <w:r>
                            <w:rPr>
                              <w:rFonts w:ascii="Arial"/>
                              <w:w w:val="90"/>
                              <w:sz w:val="17"/>
                            </w:rPr>
                            <w:t>Plans,</w:t>
                          </w:r>
                          <w:r>
                            <w:rPr>
                              <w:rFonts w:ascii="Arial"/>
                              <w:spacing w:val="-13"/>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3"/>
                              <w:sz w:val="17"/>
                            </w:rPr>
                            <w:t> </w:t>
                          </w:r>
                          <w:r>
                            <w:rPr>
                              <w:rFonts w:ascii="Arial"/>
                              <w:w w:val="90"/>
                              <w:sz w:val="17"/>
                            </w:rPr>
                            <w:t>Issues</w:t>
                          </w:r>
                          <w:r>
                            <w:rPr>
                              <w:rFonts w:ascii="Arial"/>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15"/>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78.887123pt;margin-top:23.908548pt;width:301.45pt;height:11.55pt;mso-position-horizontal-relative:page;mso-position-vertical-relative:page;z-index:-18057216" type="#_x0000_t202" id="docshape146"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9"/>
                        <w:w w:val="90"/>
                        <w:sz w:val="17"/>
                      </w:rPr>
                      <w:t> </w:t>
                    </w:r>
                    <w:r>
                      <w:rPr>
                        <w:rFonts w:ascii="Arial"/>
                        <w:w w:val="90"/>
                        <w:sz w:val="17"/>
                      </w:rPr>
                      <w:t>18</w:t>
                    </w:r>
                    <w:r>
                      <w:rPr>
                        <w:rFonts w:ascii="Arial"/>
                        <w:spacing w:val="43"/>
                        <w:sz w:val="17"/>
                      </w:rPr>
                      <w:t>  </w:t>
                    </w:r>
                    <w:r>
                      <w:rPr>
                        <w:rFonts w:ascii="Arial"/>
                        <w:w w:val="90"/>
                        <w:sz w:val="17"/>
                      </w:rPr>
                      <w:t>Retirement</w:t>
                    </w:r>
                    <w:r>
                      <w:rPr>
                        <w:rFonts w:ascii="Arial"/>
                        <w:spacing w:val="10"/>
                        <w:sz w:val="17"/>
                      </w:rPr>
                      <w:t> </w:t>
                    </w:r>
                    <w:r>
                      <w:rPr>
                        <w:rFonts w:ascii="Arial"/>
                        <w:w w:val="90"/>
                        <w:sz w:val="17"/>
                      </w:rPr>
                      <w:t>Plans,</w:t>
                    </w:r>
                    <w:r>
                      <w:rPr>
                        <w:rFonts w:ascii="Arial"/>
                        <w:spacing w:val="-13"/>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3"/>
                        <w:sz w:val="17"/>
                      </w:rPr>
                      <w:t> </w:t>
                    </w:r>
                    <w:r>
                      <w:rPr>
                        <w:rFonts w:ascii="Arial"/>
                        <w:w w:val="90"/>
                        <w:sz w:val="17"/>
                      </w:rPr>
                      <w:t>Issues</w:t>
                    </w:r>
                    <w:r>
                      <w:rPr>
                        <w:rFonts w:ascii="Arial"/>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15"/>
                        <w:w w:val="90"/>
                        <w:sz w:val="17"/>
                      </w:rPr>
                      <w:t> </w:t>
                    </w:r>
                    <w:r>
                      <w:rPr>
                        <w:rFonts w:ascii="Arial"/>
                        <w:spacing w:val="-2"/>
                        <w:w w:val="90"/>
                        <w:sz w:val="17"/>
                      </w:rPr>
                      <w:t>Programs</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9776">
              <wp:simplePos x="0" y="0"/>
              <wp:positionH relativeFrom="page">
                <wp:posOffset>2567423</wp:posOffset>
              </wp:positionH>
              <wp:positionV relativeFrom="page">
                <wp:posOffset>283606</wp:posOffset>
              </wp:positionV>
              <wp:extent cx="4324350" cy="166370"/>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4324350" cy="166370"/>
                      </a:xfrm>
                      <a:prstGeom prst="rect">
                        <a:avLst/>
                      </a:prstGeom>
                    </wps:spPr>
                    <wps:txbx>
                      <w:txbxContent>
                        <w:p>
                          <w:pPr>
                            <w:tabs>
                              <w:tab w:pos="6729" w:val="right" w:leader="none"/>
                            </w:tabs>
                            <w:spacing w:before="11"/>
                            <w:ind w:left="20" w:right="0" w:firstLine="0"/>
                            <w:jc w:val="left"/>
                            <w:rPr>
                              <w:b/>
                              <w:sz w:val="20"/>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8"/>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3"/>
                              <w:sz w:val="17"/>
                            </w:rPr>
                            <w:t> </w:t>
                          </w:r>
                          <w:r>
                            <w:rPr>
                              <w:rFonts w:ascii="Arial"/>
                              <w:w w:val="90"/>
                              <w:sz w:val="17"/>
                            </w:rPr>
                            <w:t>Issues</w:t>
                          </w:r>
                          <w:r>
                            <w:rPr>
                              <w:rFonts w:ascii="Arial"/>
                              <w:spacing w:val="-5"/>
                              <w:w w:val="90"/>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8"/>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435</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202.159302pt;margin-top:22.331192pt;width:340.5pt;height:13.1pt;mso-position-horizontal-relative:page;mso-position-vertical-relative:page;z-index:-18056704" type="#_x0000_t202" id="docshape147" filled="false" stroked="false">
              <v:textbox inset="0,0,0,0">
                <w:txbxContent>
                  <w:p>
                    <w:pPr>
                      <w:tabs>
                        <w:tab w:pos="6729" w:val="right" w:leader="none"/>
                      </w:tabs>
                      <w:spacing w:before="11"/>
                      <w:ind w:left="20" w:right="0" w:firstLine="0"/>
                      <w:jc w:val="left"/>
                      <w:rPr>
                        <w:b/>
                        <w:sz w:val="20"/>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8"/>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3"/>
                        <w:sz w:val="17"/>
                      </w:rPr>
                      <w:t> </w:t>
                    </w:r>
                    <w:r>
                      <w:rPr>
                        <w:rFonts w:ascii="Arial"/>
                        <w:w w:val="90"/>
                        <w:sz w:val="17"/>
                      </w:rPr>
                      <w:t>Issues</w:t>
                    </w:r>
                    <w:r>
                      <w:rPr>
                        <w:rFonts w:ascii="Arial"/>
                        <w:spacing w:val="-5"/>
                        <w:w w:val="90"/>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2"/>
                        <w:sz w:val="17"/>
                      </w:rPr>
                      <w:t> </w:t>
                    </w:r>
                    <w:r>
                      <w:rPr>
                        <w:rFonts w:ascii="Arial"/>
                        <w:w w:val="90"/>
                        <w:sz w:val="17"/>
                      </w:rPr>
                      <w:t>Funding</w:t>
                    </w:r>
                    <w:r>
                      <w:rPr>
                        <w:rFonts w:ascii="Arial"/>
                        <w:spacing w:val="-8"/>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435</w:t>
                    </w:r>
                    <w:r>
                      <w:rPr>
                        <w:b/>
                        <w:spacing w:val="-5"/>
                        <w:sz w:val="20"/>
                      </w:rPr>
                      <w:fldChar w:fldCharType="end"/>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0288">
              <wp:simplePos x="0" y="0"/>
              <wp:positionH relativeFrom="page">
                <wp:posOffset>2569706</wp:posOffset>
              </wp:positionH>
              <wp:positionV relativeFrom="page">
                <wp:posOffset>299000</wp:posOffset>
              </wp:positionV>
              <wp:extent cx="4326890" cy="16065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4326890" cy="160655"/>
                      </a:xfrm>
                      <a:prstGeom prst="rect">
                        <a:avLst/>
                      </a:prstGeom>
                    </wps:spPr>
                    <wps:txbx>
                      <w:txbxContent>
                        <w:p>
                          <w:pPr>
                            <w:tabs>
                              <w:tab w:pos="6733" w:val="right" w:leader="none"/>
                            </w:tabs>
                            <w:spacing w:before="14"/>
                            <w:ind w:left="20" w:right="0" w:firstLine="0"/>
                            <w:jc w:val="left"/>
                            <w:rPr>
                              <w:rFonts w:ascii="Arial"/>
                              <w:b/>
                              <w:sz w:val="19"/>
                            </w:rPr>
                          </w:pPr>
                          <w:r>
                            <w:rPr>
                              <w:rFonts w:ascii="Arial"/>
                              <w:w w:val="90"/>
                              <w:sz w:val="17"/>
                            </w:rPr>
                            <w:t>Unit</w:t>
                          </w:r>
                          <w:r>
                            <w:rPr>
                              <w:rFonts w:ascii="Arial"/>
                              <w:spacing w:val="-10"/>
                              <w:w w:val="90"/>
                              <w:sz w:val="17"/>
                            </w:rPr>
                            <w:t> </w:t>
                          </w:r>
                          <w:r>
                            <w:rPr>
                              <w:rFonts w:ascii="Arial"/>
                              <w:w w:val="90"/>
                              <w:sz w:val="17"/>
                            </w:rPr>
                            <w:t>18</w:t>
                          </w:r>
                          <w:r>
                            <w:rPr>
                              <w:rFonts w:ascii="Arial"/>
                              <w:spacing w:val="42"/>
                              <w:sz w:val="17"/>
                            </w:rPr>
                            <w:t>  </w:t>
                          </w:r>
                          <w:r>
                            <w:rPr>
                              <w:rFonts w:ascii="Arial"/>
                              <w:w w:val="90"/>
                              <w:sz w:val="17"/>
                            </w:rPr>
                            <w:t>Retirement</w:t>
                          </w:r>
                          <w:r>
                            <w:rPr>
                              <w:rFonts w:ascii="Arial"/>
                              <w:spacing w:val="9"/>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3"/>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1"/>
                              <w:sz w:val="17"/>
                            </w:rPr>
                            <w:t> </w:t>
                          </w:r>
                          <w:r>
                            <w:rPr>
                              <w:rFonts w:ascii="Arial"/>
                              <w:w w:val="90"/>
                              <w:sz w:val="17"/>
                            </w:rPr>
                            <w:t>and</w:t>
                          </w:r>
                          <w:r>
                            <w:rPr>
                              <w:rFonts w:ascii="Arial"/>
                              <w:spacing w:val="-10"/>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14"/>
                              <w:w w:val="90"/>
                              <w:sz w:val="17"/>
                            </w:rPr>
                            <w:t> </w:t>
                          </w:r>
                          <w:r>
                            <w:rPr>
                              <w:rFonts w:ascii="Arial"/>
                              <w:spacing w:val="-2"/>
                              <w:w w:val="90"/>
                              <w:sz w:val="17"/>
                            </w:rPr>
                            <w:t>Programs</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447</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202.339096pt;margin-top:23.543308pt;width:340.7pt;height:12.65pt;mso-position-horizontal-relative:page;mso-position-vertical-relative:page;z-index:-18056192" type="#_x0000_t202" id="docshape162" filled="false" stroked="false">
              <v:textbox inset="0,0,0,0">
                <w:txbxContent>
                  <w:p>
                    <w:pPr>
                      <w:tabs>
                        <w:tab w:pos="6733" w:val="right" w:leader="none"/>
                      </w:tabs>
                      <w:spacing w:before="14"/>
                      <w:ind w:left="20" w:right="0" w:firstLine="0"/>
                      <w:jc w:val="left"/>
                      <w:rPr>
                        <w:rFonts w:ascii="Arial"/>
                        <w:b/>
                        <w:sz w:val="19"/>
                      </w:rPr>
                    </w:pPr>
                    <w:r>
                      <w:rPr>
                        <w:rFonts w:ascii="Arial"/>
                        <w:w w:val="90"/>
                        <w:sz w:val="17"/>
                      </w:rPr>
                      <w:t>Unit</w:t>
                    </w:r>
                    <w:r>
                      <w:rPr>
                        <w:rFonts w:ascii="Arial"/>
                        <w:spacing w:val="-10"/>
                        <w:w w:val="90"/>
                        <w:sz w:val="17"/>
                      </w:rPr>
                      <w:t> </w:t>
                    </w:r>
                    <w:r>
                      <w:rPr>
                        <w:rFonts w:ascii="Arial"/>
                        <w:w w:val="90"/>
                        <w:sz w:val="17"/>
                      </w:rPr>
                      <w:t>18</w:t>
                    </w:r>
                    <w:r>
                      <w:rPr>
                        <w:rFonts w:ascii="Arial"/>
                        <w:spacing w:val="42"/>
                        <w:sz w:val="17"/>
                      </w:rPr>
                      <w:t>  </w:t>
                    </w:r>
                    <w:r>
                      <w:rPr>
                        <w:rFonts w:ascii="Arial"/>
                        <w:w w:val="90"/>
                        <w:sz w:val="17"/>
                      </w:rPr>
                      <w:t>Retirement</w:t>
                    </w:r>
                    <w:r>
                      <w:rPr>
                        <w:rFonts w:ascii="Arial"/>
                        <w:spacing w:val="9"/>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3"/>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1"/>
                        <w:sz w:val="17"/>
                      </w:rPr>
                      <w:t> </w:t>
                    </w:r>
                    <w:r>
                      <w:rPr>
                        <w:rFonts w:ascii="Arial"/>
                        <w:w w:val="90"/>
                        <w:sz w:val="17"/>
                      </w:rPr>
                      <w:t>and</w:t>
                    </w:r>
                    <w:r>
                      <w:rPr>
                        <w:rFonts w:ascii="Arial"/>
                        <w:spacing w:val="-10"/>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14"/>
                        <w:w w:val="90"/>
                        <w:sz w:val="17"/>
                      </w:rPr>
                      <w:t> </w:t>
                    </w:r>
                    <w:r>
                      <w:rPr>
                        <w:rFonts w:ascii="Arial"/>
                        <w:spacing w:val="-2"/>
                        <w:w w:val="90"/>
                        <w:sz w:val="17"/>
                      </w:rPr>
                      <w:t>Programs</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447</w:t>
                    </w:r>
                    <w:r>
                      <w:rPr>
                        <w:rFonts w:ascii="Arial"/>
                        <w:b/>
                        <w:spacing w:val="-5"/>
                        <w:sz w:val="19"/>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229568">
              <wp:simplePos x="0" y="0"/>
              <wp:positionH relativeFrom="page">
                <wp:posOffset>5261865</wp:posOffset>
              </wp:positionH>
              <wp:positionV relativeFrom="page">
                <wp:posOffset>289843</wp:posOffset>
              </wp:positionV>
              <wp:extent cx="1635125" cy="19367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35125" cy="193675"/>
                      </a:xfrm>
                      <a:prstGeom prst="rect">
                        <a:avLst/>
                      </a:prstGeom>
                    </wps:spPr>
                    <wps:txbx>
                      <w:txbxContent>
                        <w:p>
                          <w:pPr>
                            <w:tabs>
                              <w:tab w:pos="2494" w:val="right" w:leader="none"/>
                            </w:tabs>
                            <w:spacing w:before="14"/>
                            <w:ind w:left="20" w:right="0" w:firstLine="0"/>
                            <w:jc w:val="left"/>
                            <w:rPr>
                              <w:rFonts w:ascii="Arial"/>
                              <w:b/>
                              <w:sz w:val="19"/>
                            </w:rPr>
                          </w:pPr>
                          <w:r>
                            <w:rPr>
                              <w:rFonts w:ascii="Arial"/>
                              <w:sz w:val="16"/>
                            </w:rPr>
                            <w:t>Unit</w:t>
                          </w:r>
                          <w:r>
                            <w:rPr>
                              <w:rFonts w:ascii="Arial"/>
                              <w:spacing w:val="-23"/>
                              <w:sz w:val="16"/>
                            </w:rPr>
                            <w:t> </w:t>
                          </w:r>
                          <w:r>
                            <w:rPr>
                              <w:rFonts w:ascii="Arial"/>
                              <w:sz w:val="16"/>
                            </w:rPr>
                            <w:t>16</w:t>
                          </w:r>
                          <w:r>
                            <w:rPr>
                              <w:rFonts w:ascii="Arial"/>
                              <w:spacing w:val="34"/>
                              <w:sz w:val="16"/>
                            </w:rPr>
                            <w:t>  </w:t>
                          </w:r>
                          <w:r>
                            <w:rPr>
                              <w:rFonts w:ascii="Arial"/>
                              <w:sz w:val="16"/>
                            </w:rPr>
                            <w:t>Types</w:t>
                          </w:r>
                          <w:r>
                            <w:rPr>
                              <w:rFonts w:ascii="Arial"/>
                              <w:spacing w:val="-11"/>
                              <w:sz w:val="16"/>
                            </w:rPr>
                            <w:t> </w:t>
                          </w:r>
                          <w:r>
                            <w:rPr>
                              <w:rFonts w:ascii="Arial"/>
                              <w:sz w:val="16"/>
                            </w:rPr>
                            <w:t>of</w:t>
                          </w:r>
                          <w:r>
                            <w:rPr>
                              <w:rFonts w:ascii="Arial"/>
                              <w:spacing w:val="-13"/>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375</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14.320099pt;margin-top:22.82234pt;width:128.75pt;height:15.25pt;mso-position-horizontal-relative:page;mso-position-vertical-relative:page;z-index:-18086912" type="#_x0000_t202" id="docshape15" filled="false" stroked="false">
              <v:textbox inset="0,0,0,0">
                <w:txbxContent>
                  <w:p>
                    <w:pPr>
                      <w:tabs>
                        <w:tab w:pos="2494" w:val="right" w:leader="none"/>
                      </w:tabs>
                      <w:spacing w:before="14"/>
                      <w:ind w:left="20" w:right="0" w:firstLine="0"/>
                      <w:jc w:val="left"/>
                      <w:rPr>
                        <w:rFonts w:ascii="Arial"/>
                        <w:b/>
                        <w:sz w:val="19"/>
                      </w:rPr>
                    </w:pPr>
                    <w:r>
                      <w:rPr>
                        <w:rFonts w:ascii="Arial"/>
                        <w:sz w:val="16"/>
                      </w:rPr>
                      <w:t>Unit</w:t>
                    </w:r>
                    <w:r>
                      <w:rPr>
                        <w:rFonts w:ascii="Arial"/>
                        <w:spacing w:val="-23"/>
                        <w:sz w:val="16"/>
                      </w:rPr>
                      <w:t> </w:t>
                    </w:r>
                    <w:r>
                      <w:rPr>
                        <w:rFonts w:ascii="Arial"/>
                        <w:sz w:val="16"/>
                      </w:rPr>
                      <w:t>16</w:t>
                    </w:r>
                    <w:r>
                      <w:rPr>
                        <w:rFonts w:ascii="Arial"/>
                        <w:spacing w:val="34"/>
                        <w:sz w:val="16"/>
                      </w:rPr>
                      <w:t>  </w:t>
                    </w:r>
                    <w:r>
                      <w:rPr>
                        <w:rFonts w:ascii="Arial"/>
                        <w:sz w:val="16"/>
                      </w:rPr>
                      <w:t>Types</w:t>
                    </w:r>
                    <w:r>
                      <w:rPr>
                        <w:rFonts w:ascii="Arial"/>
                        <w:spacing w:val="-11"/>
                        <w:sz w:val="16"/>
                      </w:rPr>
                      <w:t> </w:t>
                    </w:r>
                    <w:r>
                      <w:rPr>
                        <w:rFonts w:ascii="Arial"/>
                        <w:sz w:val="16"/>
                      </w:rPr>
                      <w:t>of</w:t>
                    </w:r>
                    <w:r>
                      <w:rPr>
                        <w:rFonts w:ascii="Arial"/>
                        <w:spacing w:val="-13"/>
                        <w:sz w:val="16"/>
                      </w:rPr>
                      <w:t> </w:t>
                    </w:r>
                    <w:r>
                      <w:rPr>
                        <w:rFonts w:ascii="Arial"/>
                        <w:spacing w:val="-2"/>
                        <w:sz w:val="16"/>
                      </w:rPr>
                      <w:t>Clients</w:t>
                    </w:r>
                    <w:r>
                      <w:rPr>
                        <w:rFonts w:ascii="Arial"/>
                        <w:sz w:val="16"/>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375</w:t>
                    </w:r>
                    <w:r>
                      <w:rPr>
                        <w:rFonts w:ascii="Arial"/>
                        <w:b/>
                        <w:spacing w:val="-5"/>
                        <w:sz w:val="19"/>
                      </w:rPr>
                      <w:fldChar w:fldCharType="end"/>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0800">
              <wp:simplePos x="0" y="0"/>
              <wp:positionH relativeFrom="page">
                <wp:posOffset>567548</wp:posOffset>
              </wp:positionH>
              <wp:positionV relativeFrom="page">
                <wp:posOffset>306486</wp:posOffset>
              </wp:positionV>
              <wp:extent cx="293370" cy="16637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293370" cy="166370"/>
                      </a:xfrm>
                      <a:prstGeom prst="rect">
                        <a:avLst/>
                      </a:prstGeom>
                    </wps:spPr>
                    <wps:txbx>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448</w:t>
                          </w:r>
                          <w:r>
                            <w:rPr>
                              <w:b/>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44.688839pt;margin-top:24.132826pt;width:23.1pt;height:13.1pt;mso-position-horizontal-relative:page;mso-position-vertical-relative:page;z-index:-18055680" type="#_x0000_t202" id="docshape163" filled="false" stroked="false">
              <v:textbox inset="0,0,0,0">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448</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1312">
              <wp:simplePos x="0" y="0"/>
              <wp:positionH relativeFrom="page">
                <wp:posOffset>1049931</wp:posOffset>
              </wp:positionH>
              <wp:positionV relativeFrom="page">
                <wp:posOffset>321948</wp:posOffset>
              </wp:positionV>
              <wp:extent cx="3828415" cy="146685"/>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7"/>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8"/>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4"/>
                              <w:sz w:val="17"/>
                            </w:rPr>
                            <w:t> </w:t>
                          </w:r>
                          <w:r>
                            <w:rPr>
                              <w:rFonts w:ascii="Arial"/>
                              <w:w w:val="90"/>
                              <w:sz w:val="17"/>
                            </w:rPr>
                            <w:t>Issues</w:t>
                          </w:r>
                          <w:r>
                            <w:rPr>
                              <w:rFonts w:ascii="Arial"/>
                              <w:spacing w:val="-2"/>
                              <w:w w:val="90"/>
                              <w:sz w:val="17"/>
                            </w:rPr>
                            <w:t> </w:t>
                          </w:r>
                          <w:r>
                            <w:rPr>
                              <w:rFonts w:ascii="Arial"/>
                              <w:w w:val="90"/>
                              <w:sz w:val="17"/>
                            </w:rPr>
                            <w:t>and</w:t>
                          </w:r>
                          <w:r>
                            <w:rPr>
                              <w:rFonts w:ascii="Arial"/>
                              <w:spacing w:val="-11"/>
                              <w:w w:val="90"/>
                              <w:sz w:val="17"/>
                            </w:rPr>
                            <w:t> </w:t>
                          </w:r>
                          <w:r>
                            <w:rPr>
                              <w:rFonts w:ascii="Arial"/>
                              <w:w w:val="90"/>
                              <w:sz w:val="17"/>
                            </w:rPr>
                            <w:t>Educational</w:t>
                          </w:r>
                          <w:r>
                            <w:rPr>
                              <w:rFonts w:ascii="Arial"/>
                              <w:sz w:val="17"/>
                            </w:rPr>
                            <w:t> </w:t>
                          </w:r>
                          <w:r>
                            <w:rPr>
                              <w:rFonts w:ascii="Arial"/>
                              <w:w w:val="90"/>
                              <w:sz w:val="17"/>
                            </w:rPr>
                            <w:t>Funding</w:t>
                          </w:r>
                          <w:r>
                            <w:rPr>
                              <w:rFonts w:ascii="Arial"/>
                              <w:spacing w:val="-10"/>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2.671738pt;margin-top:25.350262pt;width:301.45pt;height:11.55pt;mso-position-horizontal-relative:page;mso-position-vertical-relative:page;z-index:-18055168" type="#_x0000_t202" id="docshape164"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7"/>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8"/>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4"/>
                        <w:sz w:val="17"/>
                      </w:rPr>
                      <w:t> </w:t>
                    </w:r>
                    <w:r>
                      <w:rPr>
                        <w:rFonts w:ascii="Arial"/>
                        <w:w w:val="90"/>
                        <w:sz w:val="17"/>
                      </w:rPr>
                      <w:t>Issues</w:t>
                    </w:r>
                    <w:r>
                      <w:rPr>
                        <w:rFonts w:ascii="Arial"/>
                        <w:spacing w:val="-2"/>
                        <w:w w:val="90"/>
                        <w:sz w:val="17"/>
                      </w:rPr>
                      <w:t> </w:t>
                    </w:r>
                    <w:r>
                      <w:rPr>
                        <w:rFonts w:ascii="Arial"/>
                        <w:w w:val="90"/>
                        <w:sz w:val="17"/>
                      </w:rPr>
                      <w:t>and</w:t>
                    </w:r>
                    <w:r>
                      <w:rPr>
                        <w:rFonts w:ascii="Arial"/>
                        <w:spacing w:val="-11"/>
                        <w:w w:val="90"/>
                        <w:sz w:val="17"/>
                      </w:rPr>
                      <w:t> </w:t>
                    </w:r>
                    <w:r>
                      <w:rPr>
                        <w:rFonts w:ascii="Arial"/>
                        <w:w w:val="90"/>
                        <w:sz w:val="17"/>
                      </w:rPr>
                      <w:t>Educational</w:t>
                    </w:r>
                    <w:r>
                      <w:rPr>
                        <w:rFonts w:ascii="Arial"/>
                        <w:sz w:val="17"/>
                      </w:rPr>
                      <w:t> </w:t>
                    </w:r>
                    <w:r>
                      <w:rPr>
                        <w:rFonts w:ascii="Arial"/>
                        <w:w w:val="90"/>
                        <w:sz w:val="17"/>
                      </w:rPr>
                      <w:t>Funding</w:t>
                    </w:r>
                    <w:r>
                      <w:rPr>
                        <w:rFonts w:ascii="Arial"/>
                        <w:spacing w:val="-10"/>
                        <w:w w:val="90"/>
                        <w:sz w:val="17"/>
                      </w:rPr>
                      <w:t> </w:t>
                    </w:r>
                    <w:r>
                      <w:rPr>
                        <w:rFonts w:ascii="Arial"/>
                        <w:spacing w:val="-2"/>
                        <w:w w:val="90"/>
                        <w:sz w:val="17"/>
                      </w:rPr>
                      <w:t>Programs</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mc:AlternateContent>
        <mc:Choice Requires="wps">
          <w:drawing>
            <wp:anchor distT="0" distB="0" distL="0" distR="0" allowOverlap="1" layoutInCell="1" locked="0" behindDoc="1" simplePos="0" relativeHeight="485261824">
              <wp:simplePos x="0" y="0"/>
              <wp:positionH relativeFrom="page">
                <wp:posOffset>2535377</wp:posOffset>
              </wp:positionH>
              <wp:positionV relativeFrom="page">
                <wp:posOffset>304186</wp:posOffset>
              </wp:positionV>
              <wp:extent cx="4348480" cy="19431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4348480" cy="194310"/>
                      </a:xfrm>
                      <a:prstGeom prst="rect">
                        <a:avLst/>
                      </a:prstGeom>
                    </wps:spPr>
                    <wps:txbx>
                      <w:txbxContent>
                        <w:p>
                          <w:pPr>
                            <w:tabs>
                              <w:tab w:pos="6739" w:val="right" w:leader="none"/>
                            </w:tabs>
                            <w:spacing w:before="11"/>
                            <w:ind w:left="20" w:right="0" w:firstLine="0"/>
                            <w:jc w:val="left"/>
                            <w:rPr>
                              <w:b/>
                              <w:sz w:val="20"/>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9"/>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4"/>
                              <w:sz w:val="17"/>
                            </w:rPr>
                            <w:t> </w:t>
                          </w:r>
                          <w:r>
                            <w:rPr>
                              <w:rFonts w:ascii="Arial"/>
                              <w:w w:val="90"/>
                              <w:sz w:val="17"/>
                            </w:rPr>
                            <w:t>Issues</w:t>
                          </w:r>
                          <w:r>
                            <w:rPr>
                              <w:rFonts w:ascii="Arial"/>
                              <w:spacing w:val="-1"/>
                              <w:sz w:val="17"/>
                            </w:rPr>
                            <w:t> </w:t>
                          </w:r>
                          <w:r>
                            <w:rPr>
                              <w:rFonts w:ascii="Arial"/>
                              <w:w w:val="90"/>
                              <w:sz w:val="17"/>
                            </w:rPr>
                            <w:t>and</w:t>
                          </w:r>
                          <w:r>
                            <w:rPr>
                              <w:rFonts w:ascii="Arial"/>
                              <w:spacing w:val="-11"/>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453</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199.636002pt;margin-top:23.951677pt;width:342.4pt;height:15.3pt;mso-position-horizontal-relative:page;mso-position-vertical-relative:page;z-index:-18054656" type="#_x0000_t202" id="docshape168" filled="false" stroked="false">
              <v:textbox inset="0,0,0,0">
                <w:txbxContent>
                  <w:p>
                    <w:pPr>
                      <w:tabs>
                        <w:tab w:pos="6739" w:val="right" w:leader="none"/>
                      </w:tabs>
                      <w:spacing w:before="11"/>
                      <w:ind w:left="20" w:right="0" w:firstLine="0"/>
                      <w:jc w:val="left"/>
                      <w:rPr>
                        <w:b/>
                        <w:sz w:val="20"/>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9"/>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4"/>
                        <w:sz w:val="17"/>
                      </w:rPr>
                      <w:t> </w:t>
                    </w:r>
                    <w:r>
                      <w:rPr>
                        <w:rFonts w:ascii="Arial"/>
                        <w:w w:val="90"/>
                        <w:sz w:val="17"/>
                      </w:rPr>
                      <w:t>Issues</w:t>
                    </w:r>
                    <w:r>
                      <w:rPr>
                        <w:rFonts w:ascii="Arial"/>
                        <w:spacing w:val="-1"/>
                        <w:sz w:val="17"/>
                      </w:rPr>
                      <w:t> </w:t>
                    </w:r>
                    <w:r>
                      <w:rPr>
                        <w:rFonts w:ascii="Arial"/>
                        <w:w w:val="90"/>
                        <w:sz w:val="17"/>
                      </w:rPr>
                      <w:t>and</w:t>
                    </w:r>
                    <w:r>
                      <w:rPr>
                        <w:rFonts w:ascii="Arial"/>
                        <w:spacing w:val="-11"/>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453</w:t>
                    </w:r>
                    <w:r>
                      <w:rPr>
                        <w:b/>
                        <w:spacing w:val="-5"/>
                        <w:sz w:val="20"/>
                      </w:rPr>
                      <w:fldChar w:fldCharType="end"/>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2336">
              <wp:simplePos x="0" y="0"/>
              <wp:positionH relativeFrom="page">
                <wp:posOffset>550122</wp:posOffset>
              </wp:positionH>
              <wp:positionV relativeFrom="page">
                <wp:posOffset>342474</wp:posOffset>
              </wp:positionV>
              <wp:extent cx="292735" cy="16065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92735" cy="160655"/>
                      </a:xfrm>
                      <a:prstGeom prst="rect">
                        <a:avLst/>
                      </a:prstGeom>
                    </wps:spPr>
                    <wps:txbx>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450</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3.316719pt;margin-top:26.966494pt;width:23.05pt;height:12.65pt;mso-position-horizontal-relative:page;mso-position-vertical-relative:page;z-index:-18054144" type="#_x0000_t202" id="docshape169" filled="false" stroked="false">
              <v:textbox inset="0,0,0,0">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450</w:t>
                    </w:r>
                    <w:r>
                      <w:rPr>
                        <w:rFonts w:ascii="Arial"/>
                        <w:b/>
                        <w:spacing w:val="-5"/>
                        <w:sz w:val="19"/>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2848">
              <wp:simplePos x="0" y="0"/>
              <wp:positionH relativeFrom="page">
                <wp:posOffset>1029333</wp:posOffset>
              </wp:positionH>
              <wp:positionV relativeFrom="page">
                <wp:posOffset>353982</wp:posOffset>
              </wp:positionV>
              <wp:extent cx="3828415" cy="14668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2"/>
                              <w:sz w:val="17"/>
                            </w:rPr>
                            <w:t>  </w:t>
                          </w:r>
                          <w:r>
                            <w:rPr>
                              <w:rFonts w:ascii="Arial"/>
                              <w:w w:val="90"/>
                              <w:sz w:val="17"/>
                            </w:rPr>
                            <w:t>Retirement</w:t>
                          </w:r>
                          <w:r>
                            <w:rPr>
                              <w:rFonts w:ascii="Arial"/>
                              <w:spacing w:val="7"/>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3"/>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1"/>
                              <w:sz w:val="17"/>
                            </w:rPr>
                            <w:t> </w:t>
                          </w:r>
                          <w:r>
                            <w:rPr>
                              <w:rFonts w:ascii="Arial"/>
                              <w:w w:val="90"/>
                              <w:sz w:val="17"/>
                            </w:rPr>
                            <w:t>and</w:t>
                          </w:r>
                          <w:r>
                            <w:rPr>
                              <w:rFonts w:ascii="Arial"/>
                              <w:spacing w:val="-4"/>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15"/>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1.049858pt;margin-top:27.872608pt;width:301.45pt;height:11.55pt;mso-position-horizontal-relative:page;mso-position-vertical-relative:page;z-index:-18053632" type="#_x0000_t202" id="docshape170"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2"/>
                        <w:sz w:val="17"/>
                      </w:rPr>
                      <w:t>  </w:t>
                    </w:r>
                    <w:r>
                      <w:rPr>
                        <w:rFonts w:ascii="Arial"/>
                        <w:w w:val="90"/>
                        <w:sz w:val="17"/>
                      </w:rPr>
                      <w:t>Retirement</w:t>
                    </w:r>
                    <w:r>
                      <w:rPr>
                        <w:rFonts w:ascii="Arial"/>
                        <w:spacing w:val="7"/>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3"/>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1"/>
                        <w:sz w:val="17"/>
                      </w:rPr>
                      <w:t> </w:t>
                    </w:r>
                    <w:r>
                      <w:rPr>
                        <w:rFonts w:ascii="Arial"/>
                        <w:w w:val="90"/>
                        <w:sz w:val="17"/>
                      </w:rPr>
                      <w:t>and</w:t>
                    </w:r>
                    <w:r>
                      <w:rPr>
                        <w:rFonts w:ascii="Arial"/>
                        <w:spacing w:val="-4"/>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15"/>
                        <w:w w:val="90"/>
                        <w:sz w:val="17"/>
                      </w:rPr>
                      <w:t> </w:t>
                    </w:r>
                    <w:r>
                      <w:rPr>
                        <w:rFonts w:ascii="Arial"/>
                        <w:spacing w:val="-2"/>
                        <w:w w:val="90"/>
                        <w:sz w:val="17"/>
                      </w:rPr>
                      <w:t>Programs</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3360">
              <wp:simplePos x="0" y="0"/>
              <wp:positionH relativeFrom="page">
                <wp:posOffset>593487</wp:posOffset>
              </wp:positionH>
              <wp:positionV relativeFrom="page">
                <wp:posOffset>290957</wp:posOffset>
              </wp:positionV>
              <wp:extent cx="290830" cy="167640"/>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290830" cy="167640"/>
                      </a:xfrm>
                      <a:prstGeom prst="rect">
                        <a:avLst/>
                      </a:prstGeom>
                    </wps:spPr>
                    <wps:txbx>
                      <w:txbxContent>
                        <w:p>
                          <w:pPr>
                            <w:spacing w:before="13"/>
                            <w:ind w:left="60" w:right="0" w:firstLine="0"/>
                            <w:jc w:val="left"/>
                            <w:rPr>
                              <w:rFonts w:ascii="Arial"/>
                              <w:b/>
                              <w:sz w:val="20"/>
                            </w:rPr>
                          </w:pP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454</w:t>
                          </w:r>
                          <w:r>
                            <w:rPr>
                              <w:rFonts w:ascii="Arial"/>
                              <w:b/>
                              <w:spacing w:val="-5"/>
                              <w:sz w:val="20"/>
                            </w:rPr>
                            <w:fldChar w:fldCharType="end"/>
                          </w:r>
                        </w:p>
                      </w:txbxContent>
                    </wps:txbx>
                    <wps:bodyPr wrap="square" lIns="0" tIns="0" rIns="0" bIns="0" rtlCol="0">
                      <a:noAutofit/>
                    </wps:bodyPr>
                  </wps:wsp>
                </a:graphicData>
              </a:graphic>
            </wp:anchor>
          </w:drawing>
        </mc:Choice>
        <mc:Fallback>
          <w:pict>
            <v:shape style="position:absolute;margin-left:46.731281pt;margin-top:22.910059pt;width:22.9pt;height:13.2pt;mso-position-horizontal-relative:page;mso-position-vertical-relative:page;z-index:-18053120" type="#_x0000_t202" id="docshape183" filled="false" stroked="false">
              <v:textbox inset="0,0,0,0">
                <w:txbxContent>
                  <w:p>
                    <w:pPr>
                      <w:spacing w:before="13"/>
                      <w:ind w:left="60" w:right="0" w:firstLine="0"/>
                      <w:jc w:val="left"/>
                      <w:rPr>
                        <w:rFonts w:ascii="Arial"/>
                        <w:b/>
                        <w:sz w:val="20"/>
                      </w:rPr>
                    </w:pP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454</w:t>
                    </w:r>
                    <w:r>
                      <w:rPr>
                        <w:rFonts w:ascii="Arial"/>
                        <w:b/>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3872">
              <wp:simplePos x="0" y="0"/>
              <wp:positionH relativeFrom="page">
                <wp:posOffset>1075106</wp:posOffset>
              </wp:positionH>
              <wp:positionV relativeFrom="page">
                <wp:posOffset>308219</wp:posOffset>
              </wp:positionV>
              <wp:extent cx="3828415" cy="146685"/>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8"/>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2"/>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2"/>
                              <w:sz w:val="17"/>
                            </w:rPr>
                            <w:t> </w:t>
                          </w:r>
                          <w:r>
                            <w:rPr>
                              <w:rFonts w:ascii="Arial"/>
                              <w:w w:val="90"/>
                              <w:sz w:val="17"/>
                            </w:rPr>
                            <w:t>and</w:t>
                          </w:r>
                          <w:r>
                            <w:rPr>
                              <w:rFonts w:ascii="Arial"/>
                              <w:spacing w:val="-5"/>
                              <w:w w:val="90"/>
                              <w:sz w:val="17"/>
                            </w:rPr>
                            <w:t> </w:t>
                          </w:r>
                          <w:r>
                            <w:rPr>
                              <w:rFonts w:ascii="Arial"/>
                              <w:w w:val="90"/>
                              <w:sz w:val="17"/>
                            </w:rPr>
                            <w:t>Educational</w:t>
                          </w:r>
                          <w:r>
                            <w:rPr>
                              <w:rFonts w:ascii="Arial"/>
                              <w:sz w:val="17"/>
                            </w:rPr>
                            <w:t> </w:t>
                          </w:r>
                          <w:r>
                            <w:rPr>
                              <w:rFonts w:ascii="Arial"/>
                              <w:w w:val="90"/>
                              <w:sz w:val="17"/>
                            </w:rPr>
                            <w:t>Funding</w:t>
                          </w:r>
                          <w:r>
                            <w:rPr>
                              <w:rFonts w:ascii="Arial"/>
                              <w:spacing w:val="-10"/>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4.654053pt;margin-top:24.26923pt;width:301.45pt;height:11.55pt;mso-position-horizontal-relative:page;mso-position-vertical-relative:page;z-index:-18052608" type="#_x0000_t202" id="docshape184"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8"/>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2"/>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2"/>
                        <w:sz w:val="17"/>
                      </w:rPr>
                      <w:t> </w:t>
                    </w:r>
                    <w:r>
                      <w:rPr>
                        <w:rFonts w:ascii="Arial"/>
                        <w:w w:val="90"/>
                        <w:sz w:val="17"/>
                      </w:rPr>
                      <w:t>and</w:t>
                    </w:r>
                    <w:r>
                      <w:rPr>
                        <w:rFonts w:ascii="Arial"/>
                        <w:spacing w:val="-5"/>
                        <w:w w:val="90"/>
                        <w:sz w:val="17"/>
                      </w:rPr>
                      <w:t> </w:t>
                    </w:r>
                    <w:r>
                      <w:rPr>
                        <w:rFonts w:ascii="Arial"/>
                        <w:w w:val="90"/>
                        <w:sz w:val="17"/>
                      </w:rPr>
                      <w:t>Educational</w:t>
                    </w:r>
                    <w:r>
                      <w:rPr>
                        <w:rFonts w:ascii="Arial"/>
                        <w:sz w:val="17"/>
                      </w:rPr>
                      <w:t> </w:t>
                    </w:r>
                    <w:r>
                      <w:rPr>
                        <w:rFonts w:ascii="Arial"/>
                        <w:w w:val="90"/>
                        <w:sz w:val="17"/>
                      </w:rPr>
                      <w:t>Funding</w:t>
                    </w:r>
                    <w:r>
                      <w:rPr>
                        <w:rFonts w:ascii="Arial"/>
                        <w:spacing w:val="-10"/>
                        <w:w w:val="90"/>
                        <w:sz w:val="17"/>
                      </w:rPr>
                      <w:t> </w:t>
                    </w:r>
                    <w:r>
                      <w:rPr>
                        <w:rFonts w:ascii="Arial"/>
                        <w:spacing w:val="-2"/>
                        <w:w w:val="90"/>
                        <w:sz w:val="17"/>
                      </w:rPr>
                      <w:t>Programs</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4384">
              <wp:simplePos x="0" y="0"/>
              <wp:positionH relativeFrom="page">
                <wp:posOffset>2555975</wp:posOffset>
              </wp:positionH>
              <wp:positionV relativeFrom="page">
                <wp:posOffset>331033</wp:posOffset>
              </wp:positionV>
              <wp:extent cx="4322445" cy="160655"/>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4322445" cy="160655"/>
                      </a:xfrm>
                      <a:prstGeom prst="rect">
                        <a:avLst/>
                      </a:prstGeom>
                    </wps:spPr>
                    <wps:txbx>
                      <w:txbxContent>
                        <w:p>
                          <w:pPr>
                            <w:tabs>
                              <w:tab w:pos="6726" w:val="right" w:leader="none"/>
                            </w:tabs>
                            <w:spacing w:before="14"/>
                            <w:ind w:left="20" w:right="0" w:firstLine="0"/>
                            <w:jc w:val="left"/>
                            <w:rPr>
                              <w:rFonts w:ascii="Arial"/>
                              <w:b/>
                              <w:sz w:val="19"/>
                            </w:rPr>
                          </w:pPr>
                          <w:r>
                            <w:rPr>
                              <w:rFonts w:ascii="Arial"/>
                              <w:w w:val="90"/>
                              <w:sz w:val="17"/>
                            </w:rPr>
                            <w:t>Unit</w:t>
                          </w:r>
                          <w:r>
                            <w:rPr>
                              <w:rFonts w:ascii="Arial"/>
                              <w:spacing w:val="-11"/>
                              <w:w w:val="90"/>
                              <w:sz w:val="17"/>
                            </w:rPr>
                            <w:t> </w:t>
                          </w:r>
                          <w:r>
                            <w:rPr>
                              <w:rFonts w:ascii="Arial"/>
                              <w:w w:val="90"/>
                              <w:sz w:val="17"/>
                            </w:rPr>
                            <w:t>18</w:t>
                          </w:r>
                          <w:r>
                            <w:rPr>
                              <w:rFonts w:ascii="Arial"/>
                              <w:spacing w:val="37"/>
                              <w:sz w:val="17"/>
                            </w:rPr>
                            <w:t>  </w:t>
                          </w:r>
                          <w:r>
                            <w:rPr>
                              <w:rFonts w:ascii="Arial"/>
                              <w:w w:val="90"/>
                              <w:sz w:val="17"/>
                            </w:rPr>
                            <w:t>Retirement</w:t>
                          </w:r>
                          <w:r>
                            <w:rPr>
                              <w:rFonts w:ascii="Arial"/>
                              <w:spacing w:val="7"/>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8"/>
                              <w:w w:val="90"/>
                              <w:sz w:val="17"/>
                            </w:rPr>
                            <w:t> </w:t>
                          </w:r>
                          <w:r>
                            <w:rPr>
                              <w:rFonts w:ascii="Arial"/>
                              <w:w w:val="90"/>
                              <w:sz w:val="17"/>
                            </w:rPr>
                            <w:t>ERISA</w:t>
                          </w:r>
                          <w:r>
                            <w:rPr>
                              <w:rFonts w:ascii="Arial"/>
                              <w:spacing w:val="-2"/>
                              <w:w w:val="90"/>
                              <w:sz w:val="17"/>
                            </w:rPr>
                            <w:t> </w:t>
                          </w:r>
                          <w:r>
                            <w:rPr>
                              <w:rFonts w:ascii="Arial"/>
                              <w:w w:val="90"/>
                              <w:sz w:val="17"/>
                            </w:rPr>
                            <w:t>Issues</w:t>
                          </w:r>
                          <w:r>
                            <w:rPr>
                              <w:rFonts w:ascii="Arial"/>
                              <w:spacing w:val="-3"/>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7"/>
                              <w:w w:val="90"/>
                              <w:sz w:val="17"/>
                            </w:rPr>
                            <w:t> </w:t>
                          </w:r>
                          <w:r>
                            <w:rPr>
                              <w:rFonts w:ascii="Arial"/>
                              <w:spacing w:val="-2"/>
                              <w:w w:val="90"/>
                              <w:sz w:val="17"/>
                            </w:rPr>
                            <w:t>Programs</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455</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201.257904pt;margin-top:26.065609pt;width:340.35pt;height:12.65pt;mso-position-horizontal-relative:page;mso-position-vertical-relative:page;z-index:-18052096" type="#_x0000_t202" id="docshape185" filled="false" stroked="false">
              <v:textbox inset="0,0,0,0">
                <w:txbxContent>
                  <w:p>
                    <w:pPr>
                      <w:tabs>
                        <w:tab w:pos="6726" w:val="right" w:leader="none"/>
                      </w:tabs>
                      <w:spacing w:before="14"/>
                      <w:ind w:left="20" w:right="0" w:firstLine="0"/>
                      <w:jc w:val="left"/>
                      <w:rPr>
                        <w:rFonts w:ascii="Arial"/>
                        <w:b/>
                        <w:sz w:val="19"/>
                      </w:rPr>
                    </w:pPr>
                    <w:r>
                      <w:rPr>
                        <w:rFonts w:ascii="Arial"/>
                        <w:w w:val="90"/>
                        <w:sz w:val="17"/>
                      </w:rPr>
                      <w:t>Unit</w:t>
                    </w:r>
                    <w:r>
                      <w:rPr>
                        <w:rFonts w:ascii="Arial"/>
                        <w:spacing w:val="-11"/>
                        <w:w w:val="90"/>
                        <w:sz w:val="17"/>
                      </w:rPr>
                      <w:t> </w:t>
                    </w:r>
                    <w:r>
                      <w:rPr>
                        <w:rFonts w:ascii="Arial"/>
                        <w:w w:val="90"/>
                        <w:sz w:val="17"/>
                      </w:rPr>
                      <w:t>18</w:t>
                    </w:r>
                    <w:r>
                      <w:rPr>
                        <w:rFonts w:ascii="Arial"/>
                        <w:spacing w:val="37"/>
                        <w:sz w:val="17"/>
                      </w:rPr>
                      <w:t>  </w:t>
                    </w:r>
                    <w:r>
                      <w:rPr>
                        <w:rFonts w:ascii="Arial"/>
                        <w:w w:val="90"/>
                        <w:sz w:val="17"/>
                      </w:rPr>
                      <w:t>Retirement</w:t>
                    </w:r>
                    <w:r>
                      <w:rPr>
                        <w:rFonts w:ascii="Arial"/>
                        <w:spacing w:val="7"/>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8"/>
                        <w:w w:val="90"/>
                        <w:sz w:val="17"/>
                      </w:rPr>
                      <w:t> </w:t>
                    </w:r>
                    <w:r>
                      <w:rPr>
                        <w:rFonts w:ascii="Arial"/>
                        <w:w w:val="90"/>
                        <w:sz w:val="17"/>
                      </w:rPr>
                      <w:t>ERISA</w:t>
                    </w:r>
                    <w:r>
                      <w:rPr>
                        <w:rFonts w:ascii="Arial"/>
                        <w:spacing w:val="-2"/>
                        <w:w w:val="90"/>
                        <w:sz w:val="17"/>
                      </w:rPr>
                      <w:t> </w:t>
                    </w:r>
                    <w:r>
                      <w:rPr>
                        <w:rFonts w:ascii="Arial"/>
                        <w:w w:val="90"/>
                        <w:sz w:val="17"/>
                      </w:rPr>
                      <w:t>Issues</w:t>
                    </w:r>
                    <w:r>
                      <w:rPr>
                        <w:rFonts w:ascii="Arial"/>
                        <w:spacing w:val="-3"/>
                        <w:sz w:val="17"/>
                      </w:rPr>
                      <w:t> </w:t>
                    </w:r>
                    <w:r>
                      <w:rPr>
                        <w:rFonts w:ascii="Arial"/>
                        <w:w w:val="90"/>
                        <w:sz w:val="17"/>
                      </w:rPr>
                      <w:t>and</w:t>
                    </w:r>
                    <w:r>
                      <w:rPr>
                        <w:rFonts w:ascii="Arial"/>
                        <w:spacing w:val="-6"/>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7"/>
                        <w:w w:val="90"/>
                        <w:sz w:val="17"/>
                      </w:rPr>
                      <w:t> </w:t>
                    </w:r>
                    <w:r>
                      <w:rPr>
                        <w:rFonts w:ascii="Arial"/>
                        <w:spacing w:val="-2"/>
                        <w:w w:val="90"/>
                        <w:sz w:val="17"/>
                      </w:rPr>
                      <w:t>Programs</w:t>
                    </w:r>
                    <w:r>
                      <w:rPr>
                        <w:rFonts w:ascii="Arial"/>
                        <w:sz w:val="17"/>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455</w:t>
                    </w:r>
                    <w:r>
                      <w:rPr>
                        <w:rFonts w:ascii="Arial"/>
                        <w:b/>
                        <w:spacing w:val="-5"/>
                        <w:sz w:val="19"/>
                      </w:rPr>
                      <w:fldChar w:fldCharType="end"/>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4"/>
      </w:rPr>
    </w:pPr>
    <w:r>
      <w:rPr/>
      <mc:AlternateContent>
        <mc:Choice Requires="wps">
          <w:drawing>
            <wp:anchor distT="0" distB="0" distL="0" distR="0" allowOverlap="1" layoutInCell="1" locked="0" behindDoc="1" simplePos="0" relativeHeight="485264896">
              <wp:simplePos x="0" y="0"/>
              <wp:positionH relativeFrom="page">
                <wp:posOffset>2525722</wp:posOffset>
              </wp:positionH>
              <wp:positionV relativeFrom="page">
                <wp:posOffset>264686</wp:posOffset>
              </wp:positionV>
              <wp:extent cx="4324985" cy="21272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4324985" cy="212725"/>
                      </a:xfrm>
                      <a:prstGeom prst="rect">
                        <a:avLst/>
                      </a:prstGeom>
                    </wps:spPr>
                    <wps:txbx>
                      <w:txbxContent>
                        <w:p>
                          <w:pPr>
                            <w:tabs>
                              <w:tab w:pos="6730" w:val="right" w:leader="none"/>
                            </w:tabs>
                            <w:spacing w:before="14"/>
                            <w:ind w:left="20" w:right="0" w:firstLine="0"/>
                            <w:jc w:val="left"/>
                            <w:rPr>
                              <w:rFonts w:ascii="Arial"/>
                              <w:b/>
                              <w:sz w:val="19"/>
                            </w:rPr>
                          </w:pPr>
                          <w:r>
                            <w:rPr>
                              <w:rFonts w:ascii="Arial"/>
                              <w:w w:val="85"/>
                              <w:sz w:val="18"/>
                            </w:rPr>
                            <w:t>Unit</w:t>
                          </w:r>
                          <w:r>
                            <w:rPr>
                              <w:rFonts w:ascii="Arial"/>
                              <w:spacing w:val="-12"/>
                              <w:w w:val="85"/>
                              <w:sz w:val="18"/>
                            </w:rPr>
                            <w:t> </w:t>
                          </w:r>
                          <w:r>
                            <w:rPr>
                              <w:rFonts w:ascii="Arial"/>
                              <w:w w:val="85"/>
                              <w:sz w:val="18"/>
                            </w:rPr>
                            <w:t>18</w:t>
                          </w:r>
                          <w:r>
                            <w:rPr>
                              <w:rFonts w:ascii="Arial"/>
                              <w:spacing w:val="39"/>
                              <w:sz w:val="18"/>
                            </w:rPr>
                            <w:t>  </w:t>
                          </w:r>
                          <w:r>
                            <w:rPr>
                              <w:rFonts w:ascii="Arial"/>
                              <w:w w:val="85"/>
                              <w:sz w:val="18"/>
                            </w:rPr>
                            <w:t>Retirement</w:t>
                          </w:r>
                          <w:r>
                            <w:rPr>
                              <w:rFonts w:ascii="Arial"/>
                              <w:spacing w:val="4"/>
                              <w:sz w:val="18"/>
                            </w:rPr>
                            <w:t> </w:t>
                          </w:r>
                          <w:r>
                            <w:rPr>
                              <w:rFonts w:ascii="Arial"/>
                              <w:w w:val="85"/>
                              <w:sz w:val="18"/>
                            </w:rPr>
                            <w:t>Plans,</w:t>
                          </w:r>
                          <w:r>
                            <w:rPr>
                              <w:rFonts w:ascii="Arial"/>
                              <w:spacing w:val="-13"/>
                              <w:w w:val="85"/>
                              <w:sz w:val="18"/>
                            </w:rPr>
                            <w:t> </w:t>
                          </w:r>
                          <w:r>
                            <w:rPr>
                              <w:rFonts w:ascii="Arial"/>
                              <w:w w:val="85"/>
                              <w:sz w:val="18"/>
                            </w:rPr>
                            <w:t>Including</w:t>
                          </w:r>
                          <w:r>
                            <w:rPr>
                              <w:rFonts w:ascii="Arial"/>
                              <w:spacing w:val="-13"/>
                              <w:w w:val="85"/>
                              <w:sz w:val="18"/>
                            </w:rPr>
                            <w:t> </w:t>
                          </w:r>
                          <w:r>
                            <w:rPr>
                              <w:rFonts w:ascii="Arial"/>
                              <w:w w:val="85"/>
                              <w:sz w:val="18"/>
                            </w:rPr>
                            <w:t>ERISA</w:t>
                          </w:r>
                          <w:r>
                            <w:rPr>
                              <w:rFonts w:ascii="Arial"/>
                              <w:spacing w:val="-6"/>
                              <w:sz w:val="18"/>
                            </w:rPr>
                            <w:t> </w:t>
                          </w:r>
                          <w:r>
                            <w:rPr>
                              <w:rFonts w:ascii="Arial"/>
                              <w:w w:val="85"/>
                              <w:sz w:val="18"/>
                            </w:rPr>
                            <w:t>Issues</w:t>
                          </w:r>
                          <w:r>
                            <w:rPr>
                              <w:rFonts w:ascii="Arial"/>
                              <w:spacing w:val="-7"/>
                              <w:sz w:val="18"/>
                            </w:rPr>
                            <w:t> </w:t>
                          </w:r>
                          <w:r>
                            <w:rPr>
                              <w:rFonts w:ascii="Arial"/>
                              <w:w w:val="85"/>
                              <w:sz w:val="18"/>
                            </w:rPr>
                            <w:t>and</w:t>
                          </w:r>
                          <w:r>
                            <w:rPr>
                              <w:rFonts w:ascii="Arial"/>
                              <w:spacing w:val="-8"/>
                              <w:w w:val="85"/>
                              <w:sz w:val="18"/>
                            </w:rPr>
                            <w:t> </w:t>
                          </w:r>
                          <w:r>
                            <w:rPr>
                              <w:rFonts w:ascii="Arial"/>
                              <w:w w:val="85"/>
                              <w:sz w:val="18"/>
                            </w:rPr>
                            <w:t>Educational</w:t>
                          </w:r>
                          <w:r>
                            <w:rPr>
                              <w:rFonts w:ascii="Arial"/>
                              <w:spacing w:val="1"/>
                              <w:sz w:val="18"/>
                            </w:rPr>
                            <w:t> </w:t>
                          </w:r>
                          <w:r>
                            <w:rPr>
                              <w:rFonts w:ascii="Arial"/>
                              <w:w w:val="85"/>
                              <w:sz w:val="18"/>
                            </w:rPr>
                            <w:t>Funding</w:t>
                          </w:r>
                          <w:r>
                            <w:rPr>
                              <w:rFonts w:ascii="Arial"/>
                              <w:spacing w:val="-9"/>
                              <w:w w:val="85"/>
                              <w:sz w:val="18"/>
                            </w:rPr>
                            <w:t> </w:t>
                          </w:r>
                          <w:r>
                            <w:rPr>
                              <w:rFonts w:ascii="Arial"/>
                              <w:spacing w:val="-2"/>
                              <w:w w:val="85"/>
                              <w:sz w:val="18"/>
                            </w:rPr>
                            <w:t>Programs</w:t>
                          </w:r>
                          <w:r>
                            <w:rPr>
                              <w:rFonts w:ascii="Arial"/>
                              <w:sz w:val="18"/>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459</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198.875793pt;margin-top:20.841484pt;width:340.55pt;height:16.75pt;mso-position-horizontal-relative:page;mso-position-vertical-relative:page;z-index:-18051584" type="#_x0000_t202" id="docshape195" filled="false" stroked="false">
              <v:textbox inset="0,0,0,0">
                <w:txbxContent>
                  <w:p>
                    <w:pPr>
                      <w:tabs>
                        <w:tab w:pos="6730" w:val="right" w:leader="none"/>
                      </w:tabs>
                      <w:spacing w:before="14"/>
                      <w:ind w:left="20" w:right="0" w:firstLine="0"/>
                      <w:jc w:val="left"/>
                      <w:rPr>
                        <w:rFonts w:ascii="Arial"/>
                        <w:b/>
                        <w:sz w:val="19"/>
                      </w:rPr>
                    </w:pPr>
                    <w:r>
                      <w:rPr>
                        <w:rFonts w:ascii="Arial"/>
                        <w:w w:val="85"/>
                        <w:sz w:val="18"/>
                      </w:rPr>
                      <w:t>Unit</w:t>
                    </w:r>
                    <w:r>
                      <w:rPr>
                        <w:rFonts w:ascii="Arial"/>
                        <w:spacing w:val="-12"/>
                        <w:w w:val="85"/>
                        <w:sz w:val="18"/>
                      </w:rPr>
                      <w:t> </w:t>
                    </w:r>
                    <w:r>
                      <w:rPr>
                        <w:rFonts w:ascii="Arial"/>
                        <w:w w:val="85"/>
                        <w:sz w:val="18"/>
                      </w:rPr>
                      <w:t>18</w:t>
                    </w:r>
                    <w:r>
                      <w:rPr>
                        <w:rFonts w:ascii="Arial"/>
                        <w:spacing w:val="39"/>
                        <w:sz w:val="18"/>
                      </w:rPr>
                      <w:t>  </w:t>
                    </w:r>
                    <w:r>
                      <w:rPr>
                        <w:rFonts w:ascii="Arial"/>
                        <w:w w:val="85"/>
                        <w:sz w:val="18"/>
                      </w:rPr>
                      <w:t>Retirement</w:t>
                    </w:r>
                    <w:r>
                      <w:rPr>
                        <w:rFonts w:ascii="Arial"/>
                        <w:spacing w:val="4"/>
                        <w:sz w:val="18"/>
                      </w:rPr>
                      <w:t> </w:t>
                    </w:r>
                    <w:r>
                      <w:rPr>
                        <w:rFonts w:ascii="Arial"/>
                        <w:w w:val="85"/>
                        <w:sz w:val="18"/>
                      </w:rPr>
                      <w:t>Plans,</w:t>
                    </w:r>
                    <w:r>
                      <w:rPr>
                        <w:rFonts w:ascii="Arial"/>
                        <w:spacing w:val="-13"/>
                        <w:w w:val="85"/>
                        <w:sz w:val="18"/>
                      </w:rPr>
                      <w:t> </w:t>
                    </w:r>
                    <w:r>
                      <w:rPr>
                        <w:rFonts w:ascii="Arial"/>
                        <w:w w:val="85"/>
                        <w:sz w:val="18"/>
                      </w:rPr>
                      <w:t>Including</w:t>
                    </w:r>
                    <w:r>
                      <w:rPr>
                        <w:rFonts w:ascii="Arial"/>
                        <w:spacing w:val="-13"/>
                        <w:w w:val="85"/>
                        <w:sz w:val="18"/>
                      </w:rPr>
                      <w:t> </w:t>
                    </w:r>
                    <w:r>
                      <w:rPr>
                        <w:rFonts w:ascii="Arial"/>
                        <w:w w:val="85"/>
                        <w:sz w:val="18"/>
                      </w:rPr>
                      <w:t>ERISA</w:t>
                    </w:r>
                    <w:r>
                      <w:rPr>
                        <w:rFonts w:ascii="Arial"/>
                        <w:spacing w:val="-6"/>
                        <w:sz w:val="18"/>
                      </w:rPr>
                      <w:t> </w:t>
                    </w:r>
                    <w:r>
                      <w:rPr>
                        <w:rFonts w:ascii="Arial"/>
                        <w:w w:val="85"/>
                        <w:sz w:val="18"/>
                      </w:rPr>
                      <w:t>Issues</w:t>
                    </w:r>
                    <w:r>
                      <w:rPr>
                        <w:rFonts w:ascii="Arial"/>
                        <w:spacing w:val="-7"/>
                        <w:sz w:val="18"/>
                      </w:rPr>
                      <w:t> </w:t>
                    </w:r>
                    <w:r>
                      <w:rPr>
                        <w:rFonts w:ascii="Arial"/>
                        <w:w w:val="85"/>
                        <w:sz w:val="18"/>
                      </w:rPr>
                      <w:t>and</w:t>
                    </w:r>
                    <w:r>
                      <w:rPr>
                        <w:rFonts w:ascii="Arial"/>
                        <w:spacing w:val="-8"/>
                        <w:w w:val="85"/>
                        <w:sz w:val="18"/>
                      </w:rPr>
                      <w:t> </w:t>
                    </w:r>
                    <w:r>
                      <w:rPr>
                        <w:rFonts w:ascii="Arial"/>
                        <w:w w:val="85"/>
                        <w:sz w:val="18"/>
                      </w:rPr>
                      <w:t>Educational</w:t>
                    </w:r>
                    <w:r>
                      <w:rPr>
                        <w:rFonts w:ascii="Arial"/>
                        <w:spacing w:val="1"/>
                        <w:sz w:val="18"/>
                      </w:rPr>
                      <w:t> </w:t>
                    </w:r>
                    <w:r>
                      <w:rPr>
                        <w:rFonts w:ascii="Arial"/>
                        <w:w w:val="85"/>
                        <w:sz w:val="18"/>
                      </w:rPr>
                      <w:t>Funding</w:t>
                    </w:r>
                    <w:r>
                      <w:rPr>
                        <w:rFonts w:ascii="Arial"/>
                        <w:spacing w:val="-9"/>
                        <w:w w:val="85"/>
                        <w:sz w:val="18"/>
                      </w:rPr>
                      <w:t> </w:t>
                    </w:r>
                    <w:r>
                      <w:rPr>
                        <w:rFonts w:ascii="Arial"/>
                        <w:spacing w:val="-2"/>
                        <w:w w:val="85"/>
                        <w:sz w:val="18"/>
                      </w:rPr>
                      <w:t>Programs</w:t>
                    </w:r>
                    <w:r>
                      <w:rPr>
                        <w:rFonts w:ascii="Arial"/>
                        <w:sz w:val="18"/>
                      </w:rPr>
                      <w:tab/>
                    </w: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459</w:t>
                    </w:r>
                    <w:r>
                      <w:rPr>
                        <w:rFonts w:ascii="Arial"/>
                        <w:b/>
                        <w:spacing w:val="-5"/>
                        <w:sz w:val="19"/>
                      </w:rPr>
                      <w:fldChar w:fldCharType="end"/>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8"/>
      </w:rPr>
    </w:pPr>
    <w:r>
      <w:rPr/>
      <mc:AlternateContent>
        <mc:Choice Requires="wps">
          <w:drawing>
            <wp:anchor distT="0" distB="0" distL="0" distR="0" allowOverlap="1" layoutInCell="1" locked="0" behindDoc="1" simplePos="0" relativeHeight="485265408">
              <wp:simplePos x="0" y="0"/>
              <wp:positionH relativeFrom="page">
                <wp:posOffset>581282</wp:posOffset>
              </wp:positionH>
              <wp:positionV relativeFrom="page">
                <wp:posOffset>269877</wp:posOffset>
              </wp:positionV>
              <wp:extent cx="293370" cy="193675"/>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293370" cy="193675"/>
                      </a:xfrm>
                      <a:prstGeom prst="rect">
                        <a:avLst/>
                      </a:prstGeom>
                    </wps:spPr>
                    <wps:txbx>
                      <w:txbxContent>
                        <w:p>
                          <w:pPr>
                            <w:spacing w:before="11"/>
                            <w:ind w:left="59"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460</w:t>
                          </w:r>
                          <w:r>
                            <w:rPr>
                              <w:b/>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45.770248pt;margin-top:21.250206pt;width:23.1pt;height:15.25pt;mso-position-horizontal-relative:page;mso-position-vertical-relative:page;z-index:-18051072" type="#_x0000_t202" id="docshape196" filled="false" stroked="false">
              <v:textbox inset="0,0,0,0">
                <w:txbxContent>
                  <w:p>
                    <w:pPr>
                      <w:spacing w:before="11"/>
                      <w:ind w:left="59"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460</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5920">
              <wp:simplePos x="0" y="0"/>
              <wp:positionH relativeFrom="page">
                <wp:posOffset>1063663</wp:posOffset>
              </wp:positionH>
              <wp:positionV relativeFrom="page">
                <wp:posOffset>285339</wp:posOffset>
              </wp:positionV>
              <wp:extent cx="3828415" cy="14668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7"/>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2"/>
                              <w:sz w:val="17"/>
                            </w:rPr>
                            <w:t> </w:t>
                          </w:r>
                          <w:r>
                            <w:rPr>
                              <w:rFonts w:ascii="Arial"/>
                              <w:w w:val="90"/>
                              <w:sz w:val="17"/>
                            </w:rPr>
                            <w:t>and</w:t>
                          </w:r>
                          <w:r>
                            <w:rPr>
                              <w:rFonts w:ascii="Arial"/>
                              <w:spacing w:val="-6"/>
                              <w:w w:val="90"/>
                              <w:sz w:val="17"/>
                            </w:rPr>
                            <w:t> </w:t>
                          </w:r>
                          <w:r>
                            <w:rPr>
                              <w:rFonts w:ascii="Arial"/>
                              <w:w w:val="90"/>
                              <w:sz w:val="17"/>
                            </w:rPr>
                            <w:t>Educational</w:t>
                          </w:r>
                          <w:r>
                            <w:rPr>
                              <w:rFonts w:ascii="Arial"/>
                              <w:sz w:val="17"/>
                            </w:rPr>
                            <w:t> </w:t>
                          </w:r>
                          <w:r>
                            <w:rPr>
                              <w:rFonts w:ascii="Arial"/>
                              <w:w w:val="90"/>
                              <w:sz w:val="17"/>
                            </w:rPr>
                            <w:t>Funding</w:t>
                          </w:r>
                          <w:r>
                            <w:rPr>
                              <w:rFonts w:ascii="Arial"/>
                              <w:spacing w:val="-8"/>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3.753067pt;margin-top:22.467644pt;width:301.45pt;height:11.55pt;mso-position-horizontal-relative:page;mso-position-vertical-relative:page;z-index:-18050560" type="#_x0000_t202" id="docshape197"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7"/>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14"/>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2"/>
                        <w:sz w:val="17"/>
                      </w:rPr>
                      <w:t> </w:t>
                    </w:r>
                    <w:r>
                      <w:rPr>
                        <w:rFonts w:ascii="Arial"/>
                        <w:w w:val="90"/>
                        <w:sz w:val="17"/>
                      </w:rPr>
                      <w:t>and</w:t>
                    </w:r>
                    <w:r>
                      <w:rPr>
                        <w:rFonts w:ascii="Arial"/>
                        <w:spacing w:val="-6"/>
                        <w:w w:val="90"/>
                        <w:sz w:val="17"/>
                      </w:rPr>
                      <w:t> </w:t>
                    </w:r>
                    <w:r>
                      <w:rPr>
                        <w:rFonts w:ascii="Arial"/>
                        <w:w w:val="90"/>
                        <w:sz w:val="17"/>
                      </w:rPr>
                      <w:t>Educational</w:t>
                    </w:r>
                    <w:r>
                      <w:rPr>
                        <w:rFonts w:ascii="Arial"/>
                        <w:sz w:val="17"/>
                      </w:rPr>
                      <w:t> </w:t>
                    </w:r>
                    <w:r>
                      <w:rPr>
                        <w:rFonts w:ascii="Arial"/>
                        <w:w w:val="90"/>
                        <w:sz w:val="17"/>
                      </w:rPr>
                      <w:t>Funding</w:t>
                    </w:r>
                    <w:r>
                      <w:rPr>
                        <w:rFonts w:ascii="Arial"/>
                        <w:spacing w:val="-8"/>
                        <w:w w:val="90"/>
                        <w:sz w:val="17"/>
                      </w:rPr>
                      <w:t> </w:t>
                    </w:r>
                    <w:r>
                      <w:rPr>
                        <w:rFonts w:ascii="Arial"/>
                        <w:spacing w:val="-2"/>
                        <w:w w:val="90"/>
                        <w:sz w:val="17"/>
                      </w:rPr>
                      <w:t>Programs</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6432">
              <wp:simplePos x="0" y="0"/>
              <wp:positionH relativeFrom="page">
                <wp:posOffset>2528507</wp:posOffset>
              </wp:positionH>
              <wp:positionV relativeFrom="page">
                <wp:posOffset>292757</wp:posOffset>
              </wp:positionV>
              <wp:extent cx="4328160" cy="166370"/>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4328160" cy="166370"/>
                      </a:xfrm>
                      <a:prstGeom prst="rect">
                        <a:avLst/>
                      </a:prstGeom>
                    </wps:spPr>
                    <wps:txbx>
                      <w:txbxContent>
                        <w:p>
                          <w:pPr>
                            <w:tabs>
                              <w:tab w:pos="6735" w:val="right" w:leader="none"/>
                            </w:tabs>
                            <w:spacing w:before="11"/>
                            <w:ind w:left="20" w:right="0" w:firstLine="0"/>
                            <w:jc w:val="left"/>
                            <w:rPr>
                              <w:b/>
                              <w:sz w:val="20"/>
                            </w:rPr>
                          </w:pPr>
                          <w:r>
                            <w:rPr>
                              <w:rFonts w:ascii="Arial"/>
                              <w:w w:val="90"/>
                              <w:sz w:val="17"/>
                            </w:rPr>
                            <w:t>Unit</w:t>
                          </w:r>
                          <w:r>
                            <w:rPr>
                              <w:rFonts w:ascii="Arial"/>
                              <w:spacing w:val="-11"/>
                              <w:w w:val="90"/>
                              <w:sz w:val="17"/>
                            </w:rPr>
                            <w:t> </w:t>
                          </w:r>
                          <w:r>
                            <w:rPr>
                              <w:rFonts w:ascii="Arial"/>
                              <w:w w:val="90"/>
                              <w:sz w:val="17"/>
                            </w:rPr>
                            <w:t>18</w:t>
                          </w:r>
                          <w:r>
                            <w:rPr>
                              <w:rFonts w:ascii="Arial"/>
                              <w:spacing w:val="38"/>
                              <w:sz w:val="17"/>
                            </w:rPr>
                            <w:t>  </w:t>
                          </w:r>
                          <w:r>
                            <w:rPr>
                              <w:rFonts w:ascii="Arial"/>
                              <w:w w:val="90"/>
                              <w:sz w:val="17"/>
                            </w:rPr>
                            <w:t>Retirement</w:t>
                          </w:r>
                          <w:r>
                            <w:rPr>
                              <w:rFonts w:ascii="Arial"/>
                              <w:spacing w:val="3"/>
                              <w:sz w:val="17"/>
                            </w:rPr>
                            <w:t> </w:t>
                          </w:r>
                          <w:r>
                            <w:rPr>
                              <w:rFonts w:ascii="Arial"/>
                              <w:w w:val="90"/>
                              <w:sz w:val="17"/>
                            </w:rPr>
                            <w:t>Plans,</w:t>
                          </w:r>
                          <w:r>
                            <w:rPr>
                              <w:rFonts w:ascii="Arial"/>
                              <w:spacing w:val="-12"/>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2"/>
                              <w:w w:val="90"/>
                              <w:sz w:val="17"/>
                            </w:rPr>
                            <w:t> </w:t>
                          </w:r>
                          <w:r>
                            <w:rPr>
                              <w:rFonts w:ascii="Arial"/>
                              <w:w w:val="90"/>
                              <w:sz w:val="17"/>
                            </w:rPr>
                            <w:t>Issues</w:t>
                          </w:r>
                          <w:r>
                            <w:rPr>
                              <w:rFonts w:ascii="Arial"/>
                              <w:spacing w:val="-1"/>
                              <w:w w:val="90"/>
                              <w:sz w:val="17"/>
                            </w:rPr>
                            <w:t> </w:t>
                          </w:r>
                          <w:r>
                            <w:rPr>
                              <w:rFonts w:ascii="Arial"/>
                              <w:w w:val="90"/>
                              <w:sz w:val="17"/>
                            </w:rPr>
                            <w:t>and</w:t>
                          </w:r>
                          <w:r>
                            <w:rPr>
                              <w:rFonts w:ascii="Arial"/>
                              <w:spacing w:val="-1"/>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6"/>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461</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199.095093pt;margin-top:23.051792pt;width:340.8pt;height:13.1pt;mso-position-horizontal-relative:page;mso-position-vertical-relative:page;z-index:-18050048" type="#_x0000_t202" id="docshape203" filled="false" stroked="false">
              <v:textbox inset="0,0,0,0">
                <w:txbxContent>
                  <w:p>
                    <w:pPr>
                      <w:tabs>
                        <w:tab w:pos="6735" w:val="right" w:leader="none"/>
                      </w:tabs>
                      <w:spacing w:before="11"/>
                      <w:ind w:left="20" w:right="0" w:firstLine="0"/>
                      <w:jc w:val="left"/>
                      <w:rPr>
                        <w:b/>
                        <w:sz w:val="20"/>
                      </w:rPr>
                    </w:pPr>
                    <w:r>
                      <w:rPr>
                        <w:rFonts w:ascii="Arial"/>
                        <w:w w:val="90"/>
                        <w:sz w:val="17"/>
                      </w:rPr>
                      <w:t>Unit</w:t>
                    </w:r>
                    <w:r>
                      <w:rPr>
                        <w:rFonts w:ascii="Arial"/>
                        <w:spacing w:val="-11"/>
                        <w:w w:val="90"/>
                        <w:sz w:val="17"/>
                      </w:rPr>
                      <w:t> </w:t>
                    </w:r>
                    <w:r>
                      <w:rPr>
                        <w:rFonts w:ascii="Arial"/>
                        <w:w w:val="90"/>
                        <w:sz w:val="17"/>
                      </w:rPr>
                      <w:t>18</w:t>
                    </w:r>
                    <w:r>
                      <w:rPr>
                        <w:rFonts w:ascii="Arial"/>
                        <w:spacing w:val="38"/>
                        <w:sz w:val="17"/>
                      </w:rPr>
                      <w:t>  </w:t>
                    </w:r>
                    <w:r>
                      <w:rPr>
                        <w:rFonts w:ascii="Arial"/>
                        <w:w w:val="90"/>
                        <w:sz w:val="17"/>
                      </w:rPr>
                      <w:t>Retirement</w:t>
                    </w:r>
                    <w:r>
                      <w:rPr>
                        <w:rFonts w:ascii="Arial"/>
                        <w:spacing w:val="3"/>
                        <w:sz w:val="17"/>
                      </w:rPr>
                      <w:t> </w:t>
                    </w:r>
                    <w:r>
                      <w:rPr>
                        <w:rFonts w:ascii="Arial"/>
                        <w:w w:val="90"/>
                        <w:sz w:val="17"/>
                      </w:rPr>
                      <w:t>Plans,</w:t>
                    </w:r>
                    <w:r>
                      <w:rPr>
                        <w:rFonts w:ascii="Arial"/>
                        <w:spacing w:val="-12"/>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2"/>
                        <w:w w:val="90"/>
                        <w:sz w:val="17"/>
                      </w:rPr>
                      <w:t> </w:t>
                    </w:r>
                    <w:r>
                      <w:rPr>
                        <w:rFonts w:ascii="Arial"/>
                        <w:w w:val="90"/>
                        <w:sz w:val="17"/>
                      </w:rPr>
                      <w:t>Issues</w:t>
                    </w:r>
                    <w:r>
                      <w:rPr>
                        <w:rFonts w:ascii="Arial"/>
                        <w:spacing w:val="-1"/>
                        <w:w w:val="90"/>
                        <w:sz w:val="17"/>
                      </w:rPr>
                      <w:t> </w:t>
                    </w:r>
                    <w:r>
                      <w:rPr>
                        <w:rFonts w:ascii="Arial"/>
                        <w:w w:val="90"/>
                        <w:sz w:val="17"/>
                      </w:rPr>
                      <w:t>and</w:t>
                    </w:r>
                    <w:r>
                      <w:rPr>
                        <w:rFonts w:ascii="Arial"/>
                        <w:spacing w:val="-1"/>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6"/>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461</w:t>
                    </w:r>
                    <w:r>
                      <w:rPr>
                        <w:b/>
                        <w:spacing w:val="-5"/>
                        <w:sz w:val="20"/>
                      </w:rPr>
                      <w:fldChar w:fldCharType="end"/>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6944">
              <wp:simplePos x="0" y="0"/>
              <wp:positionH relativeFrom="page">
                <wp:posOffset>590435</wp:posOffset>
              </wp:positionH>
              <wp:positionV relativeFrom="page">
                <wp:posOffset>308774</wp:posOffset>
              </wp:positionV>
              <wp:extent cx="295275" cy="16637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29527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462</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6.49099pt;margin-top:24.312971pt;width:23.25pt;height:13.1pt;mso-position-horizontal-relative:page;mso-position-vertical-relative:page;z-index:-18049536" type="#_x0000_t202" id="docshape204"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462</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7456">
              <wp:simplePos x="0" y="0"/>
              <wp:positionH relativeFrom="page">
                <wp:posOffset>1070528</wp:posOffset>
              </wp:positionH>
              <wp:positionV relativeFrom="page">
                <wp:posOffset>324236</wp:posOffset>
              </wp:positionV>
              <wp:extent cx="3825875" cy="14668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382587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4"/>
                              <w:w w:val="90"/>
                              <w:sz w:val="17"/>
                            </w:rPr>
                            <w:t> </w:t>
                          </w:r>
                          <w:r>
                            <w:rPr>
                              <w:rFonts w:ascii="Arial"/>
                              <w:w w:val="90"/>
                              <w:sz w:val="17"/>
                            </w:rPr>
                            <w:t>18</w:t>
                          </w:r>
                          <w:r>
                            <w:rPr>
                              <w:rFonts w:ascii="Arial"/>
                              <w:spacing w:val="38"/>
                              <w:sz w:val="17"/>
                            </w:rPr>
                            <w:t>  </w:t>
                          </w:r>
                          <w:r>
                            <w:rPr>
                              <w:rFonts w:ascii="Arial"/>
                              <w:w w:val="90"/>
                              <w:sz w:val="17"/>
                            </w:rPr>
                            <w:t>Retirement</w:t>
                          </w:r>
                          <w:r>
                            <w:rPr>
                              <w:rFonts w:ascii="Arial"/>
                              <w:spacing w:val="6"/>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8"/>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3"/>
                              <w:sz w:val="17"/>
                            </w:rPr>
                            <w:t> </w:t>
                          </w:r>
                          <w:r>
                            <w:rPr>
                              <w:rFonts w:ascii="Arial"/>
                              <w:w w:val="90"/>
                              <w:sz w:val="17"/>
                            </w:rPr>
                            <w:t>and</w:t>
                          </w:r>
                          <w:r>
                            <w:rPr>
                              <w:rFonts w:ascii="Arial"/>
                              <w:spacing w:val="-2"/>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7"/>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4.29361pt;margin-top:25.530407pt;width:301.25pt;height:11.55pt;mso-position-horizontal-relative:page;mso-position-vertical-relative:page;z-index:-18049024" type="#_x0000_t202" id="docshape205"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4"/>
                        <w:w w:val="90"/>
                        <w:sz w:val="17"/>
                      </w:rPr>
                      <w:t> </w:t>
                    </w:r>
                    <w:r>
                      <w:rPr>
                        <w:rFonts w:ascii="Arial"/>
                        <w:w w:val="90"/>
                        <w:sz w:val="17"/>
                      </w:rPr>
                      <w:t>18</w:t>
                    </w:r>
                    <w:r>
                      <w:rPr>
                        <w:rFonts w:ascii="Arial"/>
                        <w:spacing w:val="38"/>
                        <w:sz w:val="17"/>
                      </w:rPr>
                      <w:t>  </w:t>
                    </w:r>
                    <w:r>
                      <w:rPr>
                        <w:rFonts w:ascii="Arial"/>
                        <w:w w:val="90"/>
                        <w:sz w:val="17"/>
                      </w:rPr>
                      <w:t>Retirement</w:t>
                    </w:r>
                    <w:r>
                      <w:rPr>
                        <w:rFonts w:ascii="Arial"/>
                        <w:spacing w:val="6"/>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8"/>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3"/>
                        <w:sz w:val="17"/>
                      </w:rPr>
                      <w:t> </w:t>
                    </w:r>
                    <w:r>
                      <w:rPr>
                        <w:rFonts w:ascii="Arial"/>
                        <w:w w:val="90"/>
                        <w:sz w:val="17"/>
                      </w:rPr>
                      <w:t>and</w:t>
                    </w:r>
                    <w:r>
                      <w:rPr>
                        <w:rFonts w:ascii="Arial"/>
                        <w:spacing w:val="-2"/>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7"/>
                        <w:w w:val="90"/>
                        <w:sz w:val="17"/>
                      </w:rPr>
                      <w:t> </w:t>
                    </w:r>
                    <w:r>
                      <w:rPr>
                        <w:rFonts w:ascii="Arial"/>
                        <w:spacing w:val="-2"/>
                        <w:w w:val="90"/>
                        <w:sz w:val="17"/>
                      </w:rPr>
                      <w:t>Programs</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5267968">
              <wp:simplePos x="0" y="0"/>
              <wp:positionH relativeFrom="page">
                <wp:posOffset>2533092</wp:posOffset>
              </wp:positionH>
              <wp:positionV relativeFrom="page">
                <wp:posOffset>253865</wp:posOffset>
              </wp:positionV>
              <wp:extent cx="4326255" cy="18288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4326255" cy="182880"/>
                      </a:xfrm>
                      <a:prstGeom prst="rect">
                        <a:avLst/>
                      </a:prstGeom>
                    </wps:spPr>
                    <wps:txbx>
                      <w:txbxContent>
                        <w:p>
                          <w:pPr>
                            <w:tabs>
                              <w:tab w:pos="6732" w:val="right" w:leader="none"/>
                            </w:tabs>
                            <w:spacing w:before="11"/>
                            <w:ind w:left="20" w:right="0" w:firstLine="0"/>
                            <w:jc w:val="left"/>
                            <w:rPr>
                              <w:b/>
                              <w:sz w:val="20"/>
                            </w:rPr>
                          </w:pPr>
                          <w:r>
                            <w:rPr>
                              <w:rFonts w:ascii="Arial"/>
                              <w:w w:val="90"/>
                              <w:sz w:val="17"/>
                            </w:rPr>
                            <w:t>Unit</w:t>
                          </w:r>
                          <w:r>
                            <w:rPr>
                              <w:rFonts w:ascii="Arial"/>
                              <w:spacing w:val="-8"/>
                              <w:w w:val="90"/>
                              <w:sz w:val="17"/>
                            </w:rPr>
                            <w:t> </w:t>
                          </w:r>
                          <w:r>
                            <w:rPr>
                              <w:rFonts w:ascii="Arial"/>
                              <w:w w:val="90"/>
                              <w:sz w:val="17"/>
                            </w:rPr>
                            <w:t>18</w:t>
                          </w:r>
                          <w:r>
                            <w:rPr>
                              <w:rFonts w:ascii="Arial"/>
                              <w:spacing w:val="47"/>
                              <w:sz w:val="17"/>
                            </w:rPr>
                            <w:t>  </w:t>
                          </w:r>
                          <w:r>
                            <w:rPr>
                              <w:rFonts w:ascii="Arial"/>
                              <w:w w:val="90"/>
                              <w:sz w:val="17"/>
                            </w:rPr>
                            <w:t>Retirement</w:t>
                          </w:r>
                          <w:r>
                            <w:rPr>
                              <w:rFonts w:ascii="Arial"/>
                              <w:spacing w:val="1"/>
                              <w:sz w:val="17"/>
                            </w:rPr>
                            <w:t> </w:t>
                          </w:r>
                          <w:r>
                            <w:rPr>
                              <w:rFonts w:ascii="Arial"/>
                              <w:w w:val="90"/>
                              <w:sz w:val="17"/>
                            </w:rPr>
                            <w:t>Plans,</w:t>
                          </w:r>
                          <w:r>
                            <w:rPr>
                              <w:rFonts w:ascii="Arial"/>
                              <w:spacing w:val="-12"/>
                              <w:w w:val="90"/>
                              <w:sz w:val="17"/>
                            </w:rPr>
                            <w:t> </w:t>
                          </w:r>
                          <w:r>
                            <w:rPr>
                              <w:rFonts w:ascii="Arial"/>
                              <w:w w:val="90"/>
                              <w:sz w:val="17"/>
                            </w:rPr>
                            <w:t>Including</w:t>
                          </w:r>
                          <w:r>
                            <w:rPr>
                              <w:rFonts w:ascii="Arial"/>
                              <w:spacing w:val="-12"/>
                              <w:w w:val="90"/>
                              <w:sz w:val="17"/>
                            </w:rPr>
                            <w:t> </w:t>
                          </w:r>
                          <w:r>
                            <w:rPr>
                              <w:rFonts w:ascii="Arial"/>
                              <w:w w:val="90"/>
                              <w:sz w:val="17"/>
                            </w:rPr>
                            <w:t>ERISA</w:t>
                          </w:r>
                          <w:r>
                            <w:rPr>
                              <w:rFonts w:ascii="Arial"/>
                              <w:spacing w:val="-2"/>
                              <w:sz w:val="17"/>
                            </w:rPr>
                            <w:t> </w:t>
                          </w:r>
                          <w:r>
                            <w:rPr>
                              <w:rFonts w:ascii="Arial"/>
                              <w:w w:val="90"/>
                              <w:sz w:val="17"/>
                            </w:rPr>
                            <w:t>Issues</w:t>
                          </w:r>
                          <w:r>
                            <w:rPr>
                              <w:rFonts w:ascii="Arial"/>
                              <w:spacing w:val="-4"/>
                              <w:sz w:val="17"/>
                            </w:rPr>
                            <w:t> </w:t>
                          </w:r>
                          <w:r>
                            <w:rPr>
                              <w:rFonts w:ascii="Arial"/>
                              <w:w w:val="90"/>
                              <w:sz w:val="17"/>
                            </w:rPr>
                            <w:t>and</w:t>
                          </w:r>
                          <w:r>
                            <w:rPr>
                              <w:rFonts w:ascii="Arial"/>
                              <w:spacing w:val="-8"/>
                              <w:w w:val="90"/>
                              <w:sz w:val="17"/>
                            </w:rPr>
                            <w:t> </w:t>
                          </w:r>
                          <w:r>
                            <w:rPr>
                              <w:rFonts w:ascii="Arial"/>
                              <w:w w:val="90"/>
                              <w:sz w:val="17"/>
                            </w:rPr>
                            <w:t>Educational</w:t>
                          </w:r>
                          <w:r>
                            <w:rPr>
                              <w:rFonts w:ascii="Arial"/>
                              <w:spacing w:val="-2"/>
                              <w:w w:val="90"/>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465</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199.4561pt;margin-top:19.98938pt;width:340.65pt;height:14.4pt;mso-position-horizontal-relative:page;mso-position-vertical-relative:page;z-index:-18048512" type="#_x0000_t202" id="docshape207" filled="false" stroked="false">
              <v:textbox inset="0,0,0,0">
                <w:txbxContent>
                  <w:p>
                    <w:pPr>
                      <w:tabs>
                        <w:tab w:pos="6732" w:val="right" w:leader="none"/>
                      </w:tabs>
                      <w:spacing w:before="11"/>
                      <w:ind w:left="20" w:right="0" w:firstLine="0"/>
                      <w:jc w:val="left"/>
                      <w:rPr>
                        <w:b/>
                        <w:sz w:val="20"/>
                      </w:rPr>
                    </w:pPr>
                    <w:r>
                      <w:rPr>
                        <w:rFonts w:ascii="Arial"/>
                        <w:w w:val="90"/>
                        <w:sz w:val="17"/>
                      </w:rPr>
                      <w:t>Unit</w:t>
                    </w:r>
                    <w:r>
                      <w:rPr>
                        <w:rFonts w:ascii="Arial"/>
                        <w:spacing w:val="-8"/>
                        <w:w w:val="90"/>
                        <w:sz w:val="17"/>
                      </w:rPr>
                      <w:t> </w:t>
                    </w:r>
                    <w:r>
                      <w:rPr>
                        <w:rFonts w:ascii="Arial"/>
                        <w:w w:val="90"/>
                        <w:sz w:val="17"/>
                      </w:rPr>
                      <w:t>18</w:t>
                    </w:r>
                    <w:r>
                      <w:rPr>
                        <w:rFonts w:ascii="Arial"/>
                        <w:spacing w:val="47"/>
                        <w:sz w:val="17"/>
                      </w:rPr>
                      <w:t>  </w:t>
                    </w:r>
                    <w:r>
                      <w:rPr>
                        <w:rFonts w:ascii="Arial"/>
                        <w:w w:val="90"/>
                        <w:sz w:val="17"/>
                      </w:rPr>
                      <w:t>Retirement</w:t>
                    </w:r>
                    <w:r>
                      <w:rPr>
                        <w:rFonts w:ascii="Arial"/>
                        <w:spacing w:val="1"/>
                        <w:sz w:val="17"/>
                      </w:rPr>
                      <w:t> </w:t>
                    </w:r>
                    <w:r>
                      <w:rPr>
                        <w:rFonts w:ascii="Arial"/>
                        <w:w w:val="90"/>
                        <w:sz w:val="17"/>
                      </w:rPr>
                      <w:t>Plans,</w:t>
                    </w:r>
                    <w:r>
                      <w:rPr>
                        <w:rFonts w:ascii="Arial"/>
                        <w:spacing w:val="-12"/>
                        <w:w w:val="90"/>
                        <w:sz w:val="17"/>
                      </w:rPr>
                      <w:t> </w:t>
                    </w:r>
                    <w:r>
                      <w:rPr>
                        <w:rFonts w:ascii="Arial"/>
                        <w:w w:val="90"/>
                        <w:sz w:val="17"/>
                      </w:rPr>
                      <w:t>Including</w:t>
                    </w:r>
                    <w:r>
                      <w:rPr>
                        <w:rFonts w:ascii="Arial"/>
                        <w:spacing w:val="-12"/>
                        <w:w w:val="90"/>
                        <w:sz w:val="17"/>
                      </w:rPr>
                      <w:t> </w:t>
                    </w:r>
                    <w:r>
                      <w:rPr>
                        <w:rFonts w:ascii="Arial"/>
                        <w:w w:val="90"/>
                        <w:sz w:val="17"/>
                      </w:rPr>
                      <w:t>ERISA</w:t>
                    </w:r>
                    <w:r>
                      <w:rPr>
                        <w:rFonts w:ascii="Arial"/>
                        <w:spacing w:val="-2"/>
                        <w:sz w:val="17"/>
                      </w:rPr>
                      <w:t> </w:t>
                    </w:r>
                    <w:r>
                      <w:rPr>
                        <w:rFonts w:ascii="Arial"/>
                        <w:w w:val="90"/>
                        <w:sz w:val="17"/>
                      </w:rPr>
                      <w:t>Issues</w:t>
                    </w:r>
                    <w:r>
                      <w:rPr>
                        <w:rFonts w:ascii="Arial"/>
                        <w:spacing w:val="-4"/>
                        <w:sz w:val="17"/>
                      </w:rPr>
                      <w:t> </w:t>
                    </w:r>
                    <w:r>
                      <w:rPr>
                        <w:rFonts w:ascii="Arial"/>
                        <w:w w:val="90"/>
                        <w:sz w:val="17"/>
                      </w:rPr>
                      <w:t>and</w:t>
                    </w:r>
                    <w:r>
                      <w:rPr>
                        <w:rFonts w:ascii="Arial"/>
                        <w:spacing w:val="-8"/>
                        <w:w w:val="90"/>
                        <w:sz w:val="17"/>
                      </w:rPr>
                      <w:t> </w:t>
                    </w:r>
                    <w:r>
                      <w:rPr>
                        <w:rFonts w:ascii="Arial"/>
                        <w:w w:val="90"/>
                        <w:sz w:val="17"/>
                      </w:rPr>
                      <w:t>Educational</w:t>
                    </w:r>
                    <w:r>
                      <w:rPr>
                        <w:rFonts w:ascii="Arial"/>
                        <w:spacing w:val="-2"/>
                        <w:w w:val="90"/>
                        <w:sz w:val="17"/>
                      </w:rPr>
                      <w:t> </w:t>
                    </w:r>
                    <w:r>
                      <w:rPr>
                        <w:rFonts w:ascii="Arial"/>
                        <w:w w:val="90"/>
                        <w:sz w:val="17"/>
                      </w:rPr>
                      <w:t>Funding</w:t>
                    </w:r>
                    <w:r>
                      <w:rPr>
                        <w:rFonts w:ascii="Arial"/>
                        <w:spacing w:val="-9"/>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465</w:t>
                    </w:r>
                    <w:r>
                      <w:rPr>
                        <w:b/>
                        <w:spacing w:val="-5"/>
                        <w:sz w:val="20"/>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0080">
              <wp:simplePos x="0" y="0"/>
              <wp:positionH relativeFrom="page">
                <wp:posOffset>566300</wp:posOffset>
              </wp:positionH>
              <wp:positionV relativeFrom="page">
                <wp:posOffset>291669</wp:posOffset>
              </wp:positionV>
              <wp:extent cx="295275" cy="1733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95275" cy="173355"/>
                      </a:xfrm>
                      <a:prstGeom prst="rect">
                        <a:avLst/>
                      </a:prstGeom>
                    </wps:spPr>
                    <wps:txbx>
                      <w:txbxContent>
                        <w:p>
                          <w:pPr>
                            <w:spacing w:before="11"/>
                            <w:ind w:left="60" w:right="0" w:firstLine="0"/>
                            <w:jc w:val="left"/>
                            <w:rPr>
                              <w:b/>
                              <w:sz w:val="21"/>
                            </w:rPr>
                          </w:pPr>
                          <w:r>
                            <w:rPr>
                              <w:b/>
                              <w:spacing w:val="-5"/>
                              <w:w w:val="105"/>
                              <w:sz w:val="21"/>
                            </w:rPr>
                            <w:fldChar w:fldCharType="begin"/>
                          </w:r>
                          <w:r>
                            <w:rPr>
                              <w:b/>
                              <w:spacing w:val="-5"/>
                              <w:w w:val="105"/>
                              <w:sz w:val="21"/>
                            </w:rPr>
                            <w:instrText> PAGE </w:instrText>
                          </w:r>
                          <w:r>
                            <w:rPr>
                              <w:b/>
                              <w:spacing w:val="-5"/>
                              <w:w w:val="105"/>
                              <w:sz w:val="21"/>
                            </w:rPr>
                            <w:fldChar w:fldCharType="separate"/>
                          </w:r>
                          <w:r>
                            <w:rPr>
                              <w:b/>
                              <w:spacing w:val="-5"/>
                              <w:w w:val="105"/>
                              <w:sz w:val="21"/>
                            </w:rPr>
                            <w:t>374</w:t>
                          </w:r>
                          <w:r>
                            <w:rPr>
                              <w:b/>
                              <w:spacing w:val="-5"/>
                              <w:w w:val="105"/>
                              <w:sz w:val="21"/>
                            </w:rPr>
                            <w:fldChar w:fldCharType="end"/>
                          </w:r>
                        </w:p>
                      </w:txbxContent>
                    </wps:txbx>
                    <wps:bodyPr wrap="square" lIns="0" tIns="0" rIns="0" bIns="0" rtlCol="0">
                      <a:noAutofit/>
                    </wps:bodyPr>
                  </wps:wsp>
                </a:graphicData>
              </a:graphic>
            </wp:anchor>
          </w:drawing>
        </mc:Choice>
        <mc:Fallback>
          <w:pict>
            <v:shape style="position:absolute;margin-left:44.590569pt;margin-top:22.966122pt;width:23.25pt;height:13.65pt;mso-position-horizontal-relative:page;mso-position-vertical-relative:page;z-index:-18086400" type="#_x0000_t202" id="docshape16" filled="false" stroked="false">
              <v:textbox inset="0,0,0,0">
                <w:txbxContent>
                  <w:p>
                    <w:pPr>
                      <w:spacing w:before="11"/>
                      <w:ind w:left="60" w:right="0" w:firstLine="0"/>
                      <w:jc w:val="left"/>
                      <w:rPr>
                        <w:b/>
                        <w:sz w:val="21"/>
                      </w:rPr>
                    </w:pPr>
                    <w:r>
                      <w:rPr>
                        <w:b/>
                        <w:spacing w:val="-5"/>
                        <w:w w:val="105"/>
                        <w:sz w:val="21"/>
                      </w:rPr>
                      <w:fldChar w:fldCharType="begin"/>
                    </w:r>
                    <w:r>
                      <w:rPr>
                        <w:b/>
                        <w:spacing w:val="-5"/>
                        <w:w w:val="105"/>
                        <w:sz w:val="21"/>
                      </w:rPr>
                      <w:instrText> PAGE </w:instrText>
                    </w:r>
                    <w:r>
                      <w:rPr>
                        <w:b/>
                        <w:spacing w:val="-5"/>
                        <w:w w:val="105"/>
                        <w:sz w:val="21"/>
                      </w:rPr>
                      <w:fldChar w:fldCharType="separate"/>
                    </w:r>
                    <w:r>
                      <w:rPr>
                        <w:b/>
                        <w:spacing w:val="-5"/>
                        <w:w w:val="105"/>
                        <w:sz w:val="21"/>
                      </w:rPr>
                      <w:t>374</w:t>
                    </w:r>
                    <w:r>
                      <w:rPr>
                        <w:b/>
                        <w:spacing w:val="-5"/>
                        <w:w w:val="105"/>
                        <w:sz w:val="21"/>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0592">
              <wp:simplePos x="0" y="0"/>
              <wp:positionH relativeFrom="page">
                <wp:posOffset>1048141</wp:posOffset>
              </wp:positionH>
              <wp:positionV relativeFrom="page">
                <wp:posOffset>318548</wp:posOffset>
              </wp:positionV>
              <wp:extent cx="1140460" cy="13906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140460"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20"/>
                              <w:sz w:val="16"/>
                            </w:rPr>
                            <w:t> </w:t>
                          </w:r>
                          <w:r>
                            <w:rPr>
                              <w:rFonts w:ascii="Arial"/>
                              <w:sz w:val="16"/>
                            </w:rPr>
                            <w:t>16</w:t>
                          </w:r>
                          <w:r>
                            <w:rPr>
                              <w:rFonts w:ascii="Arial"/>
                              <w:spacing w:val="31"/>
                              <w:sz w:val="16"/>
                            </w:rPr>
                            <w:t>  </w:t>
                          </w:r>
                          <w:r>
                            <w:rPr>
                              <w:rFonts w:ascii="Arial"/>
                              <w:sz w:val="16"/>
                            </w:rPr>
                            <w:t>Types</w:t>
                          </w:r>
                          <w:r>
                            <w:rPr>
                              <w:rFonts w:ascii="Arial"/>
                              <w:spacing w:val="-7"/>
                              <w:sz w:val="16"/>
                            </w:rPr>
                            <w:t> </w:t>
                          </w:r>
                          <w:r>
                            <w:rPr>
                              <w:rFonts w:ascii="Arial"/>
                              <w:sz w:val="16"/>
                            </w:rPr>
                            <w:t>of</w:t>
                          </w:r>
                          <w:r>
                            <w:rPr>
                              <w:rFonts w:ascii="Arial"/>
                              <w:spacing w:val="-16"/>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2.530807pt;margin-top:25.082582pt;width:89.8pt;height:10.95pt;mso-position-horizontal-relative:page;mso-position-vertical-relative:page;z-index:-18085888" type="#_x0000_t202" id="docshape17" filled="false" stroked="false">
              <v:textbox inset="0,0,0,0">
                <w:txbxContent>
                  <w:p>
                    <w:pPr>
                      <w:spacing w:before="15"/>
                      <w:ind w:left="20" w:right="0" w:firstLine="0"/>
                      <w:jc w:val="left"/>
                      <w:rPr>
                        <w:rFonts w:ascii="Arial"/>
                        <w:sz w:val="16"/>
                      </w:rPr>
                    </w:pPr>
                    <w:r>
                      <w:rPr>
                        <w:rFonts w:ascii="Arial"/>
                        <w:sz w:val="16"/>
                      </w:rPr>
                      <w:t>Unit</w:t>
                    </w:r>
                    <w:r>
                      <w:rPr>
                        <w:rFonts w:ascii="Arial"/>
                        <w:spacing w:val="-20"/>
                        <w:sz w:val="16"/>
                      </w:rPr>
                      <w:t> </w:t>
                    </w:r>
                    <w:r>
                      <w:rPr>
                        <w:rFonts w:ascii="Arial"/>
                        <w:sz w:val="16"/>
                      </w:rPr>
                      <w:t>16</w:t>
                    </w:r>
                    <w:r>
                      <w:rPr>
                        <w:rFonts w:ascii="Arial"/>
                        <w:spacing w:val="31"/>
                        <w:sz w:val="16"/>
                      </w:rPr>
                      <w:t>  </w:t>
                    </w:r>
                    <w:r>
                      <w:rPr>
                        <w:rFonts w:ascii="Arial"/>
                        <w:sz w:val="16"/>
                      </w:rPr>
                      <w:t>Types</w:t>
                    </w:r>
                    <w:r>
                      <w:rPr>
                        <w:rFonts w:ascii="Arial"/>
                        <w:spacing w:val="-7"/>
                        <w:sz w:val="16"/>
                      </w:rPr>
                      <w:t> </w:t>
                    </w:r>
                    <w:r>
                      <w:rPr>
                        <w:rFonts w:ascii="Arial"/>
                        <w:sz w:val="16"/>
                      </w:rPr>
                      <w:t>of</w:t>
                    </w:r>
                    <w:r>
                      <w:rPr>
                        <w:rFonts w:ascii="Arial"/>
                        <w:spacing w:val="-16"/>
                        <w:sz w:val="16"/>
                      </w:rPr>
                      <w:t> </w:t>
                    </w:r>
                    <w:r>
                      <w:rPr>
                        <w:rFonts w:ascii="Arial"/>
                        <w:spacing w:val="-2"/>
                        <w:sz w:val="16"/>
                      </w:rPr>
                      <w:t>Clients</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8480">
              <wp:simplePos x="0" y="0"/>
              <wp:positionH relativeFrom="page">
                <wp:posOffset>553815</wp:posOffset>
              </wp:positionH>
              <wp:positionV relativeFrom="page">
                <wp:posOffset>260724</wp:posOffset>
              </wp:positionV>
              <wp:extent cx="299085" cy="16637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299085" cy="166370"/>
                      </a:xfrm>
                      <a:prstGeom prst="rect">
                        <a:avLst/>
                      </a:prstGeom>
                    </wps:spPr>
                    <wps:txbx>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464</w:t>
                          </w:r>
                          <w:r>
                            <w:rPr>
                              <w:b/>
                              <w:spacing w:val="-5"/>
                              <w:w w:val="110"/>
                              <w:sz w:val="20"/>
                            </w:rPr>
                            <w:fldChar w:fldCharType="end"/>
                          </w:r>
                        </w:p>
                      </w:txbxContent>
                    </wps:txbx>
                    <wps:bodyPr wrap="square" lIns="0" tIns="0" rIns="0" bIns="0" rtlCol="0">
                      <a:noAutofit/>
                    </wps:bodyPr>
                  </wps:wsp>
                </a:graphicData>
              </a:graphic>
            </wp:anchor>
          </w:drawing>
        </mc:Choice>
        <mc:Fallback>
          <w:pict>
            <v:shape style="position:absolute;margin-left:43.60754pt;margin-top:20.529486pt;width:23.55pt;height:13.1pt;mso-position-horizontal-relative:page;mso-position-vertical-relative:page;z-index:-18048000" type="#_x0000_t202" id="docshape208" filled="false" stroked="false">
              <v:textbox inset="0,0,0,0">
                <w:txbxContent>
                  <w:p>
                    <w:pPr>
                      <w:spacing w:before="11"/>
                      <w:ind w:left="60" w:right="0" w:firstLine="0"/>
                      <w:jc w:val="left"/>
                      <w:rPr>
                        <w:b/>
                        <w:sz w:val="20"/>
                      </w:rPr>
                    </w:pPr>
                    <w:r>
                      <w:rPr>
                        <w:b/>
                        <w:spacing w:val="-5"/>
                        <w:w w:val="110"/>
                        <w:sz w:val="20"/>
                      </w:rPr>
                      <w:fldChar w:fldCharType="begin"/>
                    </w:r>
                    <w:r>
                      <w:rPr>
                        <w:b/>
                        <w:spacing w:val="-5"/>
                        <w:w w:val="110"/>
                        <w:sz w:val="20"/>
                      </w:rPr>
                      <w:instrText> PAGE </w:instrText>
                    </w:r>
                    <w:r>
                      <w:rPr>
                        <w:b/>
                        <w:spacing w:val="-5"/>
                        <w:w w:val="110"/>
                        <w:sz w:val="20"/>
                      </w:rPr>
                      <w:fldChar w:fldCharType="separate"/>
                    </w:r>
                    <w:r>
                      <w:rPr>
                        <w:b/>
                        <w:spacing w:val="-5"/>
                        <w:w w:val="110"/>
                        <w:sz w:val="20"/>
                      </w:rPr>
                      <w:t>464</w:t>
                    </w:r>
                    <w:r>
                      <w:rPr>
                        <w:b/>
                        <w:spacing w:val="-5"/>
                        <w:w w:val="1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68992">
              <wp:simplePos x="0" y="0"/>
              <wp:positionH relativeFrom="page">
                <wp:posOffset>1036198</wp:posOffset>
              </wp:positionH>
              <wp:positionV relativeFrom="page">
                <wp:posOffset>276185</wp:posOffset>
              </wp:positionV>
              <wp:extent cx="3828415" cy="146685"/>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2"/>
                              <w:sz w:val="17"/>
                            </w:rPr>
                            <w:t>  </w:t>
                          </w:r>
                          <w:r>
                            <w:rPr>
                              <w:rFonts w:ascii="Arial"/>
                              <w:w w:val="90"/>
                              <w:sz w:val="17"/>
                            </w:rPr>
                            <w:t>Retirement</w:t>
                          </w:r>
                          <w:r>
                            <w:rPr>
                              <w:rFonts w:ascii="Arial"/>
                              <w:spacing w:val="7"/>
                              <w:sz w:val="17"/>
                            </w:rPr>
                            <w:t> </w:t>
                          </w:r>
                          <w:r>
                            <w:rPr>
                              <w:rFonts w:ascii="Arial"/>
                              <w:w w:val="90"/>
                              <w:sz w:val="17"/>
                            </w:rPr>
                            <w:t>Plans,</w:t>
                          </w:r>
                          <w:r>
                            <w:rPr>
                              <w:rFonts w:ascii="Arial"/>
                              <w:spacing w:val="-14"/>
                              <w:w w:val="90"/>
                              <w:sz w:val="17"/>
                            </w:rPr>
                            <w:t> </w:t>
                          </w:r>
                          <w:r>
                            <w:rPr>
                              <w:rFonts w:ascii="Arial"/>
                              <w:w w:val="90"/>
                              <w:sz w:val="17"/>
                            </w:rPr>
                            <w:t>Including</w:t>
                          </w:r>
                          <w:r>
                            <w:rPr>
                              <w:rFonts w:ascii="Arial"/>
                              <w:spacing w:val="-9"/>
                              <w:w w:val="90"/>
                              <w:sz w:val="17"/>
                            </w:rPr>
                            <w:t> </w:t>
                          </w:r>
                          <w:r>
                            <w:rPr>
                              <w:rFonts w:ascii="Arial"/>
                              <w:w w:val="90"/>
                              <w:sz w:val="17"/>
                            </w:rPr>
                            <w:t>ERISA</w:t>
                          </w:r>
                          <w:r>
                            <w:rPr>
                              <w:rFonts w:ascii="Arial"/>
                              <w:spacing w:val="-4"/>
                              <w:w w:val="90"/>
                              <w:sz w:val="17"/>
                            </w:rPr>
                            <w:t> </w:t>
                          </w:r>
                          <w:r>
                            <w:rPr>
                              <w:rFonts w:ascii="Arial"/>
                              <w:w w:val="90"/>
                              <w:sz w:val="17"/>
                            </w:rPr>
                            <w:t>Issues</w:t>
                          </w:r>
                          <w:r>
                            <w:rPr>
                              <w:rFonts w:ascii="Arial"/>
                              <w:spacing w:val="-1"/>
                              <w:sz w:val="17"/>
                            </w:rPr>
                            <w:t> </w:t>
                          </w:r>
                          <w:r>
                            <w:rPr>
                              <w:rFonts w:ascii="Arial"/>
                              <w:w w:val="90"/>
                              <w:sz w:val="17"/>
                            </w:rPr>
                            <w:t>and</w:t>
                          </w:r>
                          <w:r>
                            <w:rPr>
                              <w:rFonts w:ascii="Arial"/>
                              <w:spacing w:val="-7"/>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8"/>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1.590462pt;margin-top:21.746922pt;width:301.45pt;height:11.55pt;mso-position-horizontal-relative:page;mso-position-vertical-relative:page;z-index:-18047488" type="#_x0000_t202" id="docshape209"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2"/>
                        <w:sz w:val="17"/>
                      </w:rPr>
                      <w:t>  </w:t>
                    </w:r>
                    <w:r>
                      <w:rPr>
                        <w:rFonts w:ascii="Arial"/>
                        <w:w w:val="90"/>
                        <w:sz w:val="17"/>
                      </w:rPr>
                      <w:t>Retirement</w:t>
                    </w:r>
                    <w:r>
                      <w:rPr>
                        <w:rFonts w:ascii="Arial"/>
                        <w:spacing w:val="7"/>
                        <w:sz w:val="17"/>
                      </w:rPr>
                      <w:t> </w:t>
                    </w:r>
                    <w:r>
                      <w:rPr>
                        <w:rFonts w:ascii="Arial"/>
                        <w:w w:val="90"/>
                        <w:sz w:val="17"/>
                      </w:rPr>
                      <w:t>Plans,</w:t>
                    </w:r>
                    <w:r>
                      <w:rPr>
                        <w:rFonts w:ascii="Arial"/>
                        <w:spacing w:val="-14"/>
                        <w:w w:val="90"/>
                        <w:sz w:val="17"/>
                      </w:rPr>
                      <w:t> </w:t>
                    </w:r>
                    <w:r>
                      <w:rPr>
                        <w:rFonts w:ascii="Arial"/>
                        <w:w w:val="90"/>
                        <w:sz w:val="17"/>
                      </w:rPr>
                      <w:t>Including</w:t>
                    </w:r>
                    <w:r>
                      <w:rPr>
                        <w:rFonts w:ascii="Arial"/>
                        <w:spacing w:val="-9"/>
                        <w:w w:val="90"/>
                        <w:sz w:val="17"/>
                      </w:rPr>
                      <w:t> </w:t>
                    </w:r>
                    <w:r>
                      <w:rPr>
                        <w:rFonts w:ascii="Arial"/>
                        <w:w w:val="90"/>
                        <w:sz w:val="17"/>
                      </w:rPr>
                      <w:t>ERISA</w:t>
                    </w:r>
                    <w:r>
                      <w:rPr>
                        <w:rFonts w:ascii="Arial"/>
                        <w:spacing w:val="-4"/>
                        <w:w w:val="90"/>
                        <w:sz w:val="17"/>
                      </w:rPr>
                      <w:t> </w:t>
                    </w:r>
                    <w:r>
                      <w:rPr>
                        <w:rFonts w:ascii="Arial"/>
                        <w:w w:val="90"/>
                        <w:sz w:val="17"/>
                      </w:rPr>
                      <w:t>Issues</w:t>
                    </w:r>
                    <w:r>
                      <w:rPr>
                        <w:rFonts w:ascii="Arial"/>
                        <w:spacing w:val="-1"/>
                        <w:sz w:val="17"/>
                      </w:rPr>
                      <w:t> </w:t>
                    </w:r>
                    <w:r>
                      <w:rPr>
                        <w:rFonts w:ascii="Arial"/>
                        <w:w w:val="90"/>
                        <w:sz w:val="17"/>
                      </w:rPr>
                      <w:t>and</w:t>
                    </w:r>
                    <w:r>
                      <w:rPr>
                        <w:rFonts w:ascii="Arial"/>
                        <w:spacing w:val="-7"/>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8"/>
                        <w:w w:val="90"/>
                        <w:sz w:val="17"/>
                      </w:rPr>
                      <w:t> </w:t>
                    </w:r>
                    <w:r>
                      <w:rPr>
                        <w:rFonts w:ascii="Arial"/>
                        <w:spacing w:val="-2"/>
                        <w:w w:val="90"/>
                        <w:sz w:val="17"/>
                      </w:rPr>
                      <w:t>Programs</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69504">
              <wp:simplePos x="0" y="0"/>
              <wp:positionH relativeFrom="page">
                <wp:posOffset>569836</wp:posOffset>
              </wp:positionH>
              <wp:positionV relativeFrom="page">
                <wp:posOffset>263020</wp:posOffset>
              </wp:positionV>
              <wp:extent cx="286385" cy="168910"/>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286385" cy="168910"/>
                      </a:xfrm>
                      <a:prstGeom prst="rect">
                        <a:avLst/>
                      </a:prstGeom>
                    </wps:spPr>
                    <wps:txbx>
                      <w:txbxContent>
                        <w:p>
                          <w:pPr>
                            <w:spacing w:before="11"/>
                            <w:ind w:left="49"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468</w:t>
                          </w:r>
                          <w:r>
                            <w:rPr>
                              <w:b/>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44.86903pt;margin-top:20.710260pt;width:22.55pt;height:13.3pt;mso-position-horizontal-relative:page;mso-position-vertical-relative:page;z-index:-18046976" type="#_x0000_t202" id="docshape216" filled="false" stroked="false">
              <v:textbox inset="0,0,0,0">
                <w:txbxContent>
                  <w:p>
                    <w:pPr>
                      <w:spacing w:before="11"/>
                      <w:ind w:left="49"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468</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70016">
              <wp:simplePos x="0" y="0"/>
              <wp:positionH relativeFrom="page">
                <wp:posOffset>1045354</wp:posOffset>
              </wp:positionH>
              <wp:positionV relativeFrom="page">
                <wp:posOffset>278481</wp:posOffset>
              </wp:positionV>
              <wp:extent cx="3828415" cy="14668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382841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9"/>
                              <w:sz w:val="17"/>
                            </w:rPr>
                            <w:t> </w:t>
                          </w:r>
                          <w:r>
                            <w:rPr>
                              <w:rFonts w:ascii="Arial"/>
                              <w:w w:val="90"/>
                              <w:sz w:val="17"/>
                            </w:rPr>
                            <w:t>Plans,</w:t>
                          </w:r>
                          <w:r>
                            <w:rPr>
                              <w:rFonts w:ascii="Arial"/>
                              <w:spacing w:val="-14"/>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5"/>
                              <w:w w:val="90"/>
                              <w:sz w:val="17"/>
                            </w:rPr>
                            <w:t> </w:t>
                          </w:r>
                          <w:r>
                            <w:rPr>
                              <w:rFonts w:ascii="Arial"/>
                              <w:w w:val="90"/>
                              <w:sz w:val="17"/>
                            </w:rPr>
                            <w:t>and</w:t>
                          </w:r>
                          <w:r>
                            <w:rPr>
                              <w:rFonts w:ascii="Arial"/>
                              <w:spacing w:val="-2"/>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5"/>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2.311363pt;margin-top:21.927698pt;width:301.45pt;height:11.55pt;mso-position-horizontal-relative:page;mso-position-vertical-relative:page;z-index:-18046464" type="#_x0000_t202" id="docshape217"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0"/>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9"/>
                        <w:sz w:val="17"/>
                      </w:rPr>
                      <w:t> </w:t>
                    </w:r>
                    <w:r>
                      <w:rPr>
                        <w:rFonts w:ascii="Arial"/>
                        <w:w w:val="90"/>
                        <w:sz w:val="17"/>
                      </w:rPr>
                      <w:t>Plans,</w:t>
                    </w:r>
                    <w:r>
                      <w:rPr>
                        <w:rFonts w:ascii="Arial"/>
                        <w:spacing w:val="-14"/>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5"/>
                        <w:w w:val="90"/>
                        <w:sz w:val="17"/>
                      </w:rPr>
                      <w:t> </w:t>
                    </w:r>
                    <w:r>
                      <w:rPr>
                        <w:rFonts w:ascii="Arial"/>
                        <w:w w:val="90"/>
                        <w:sz w:val="17"/>
                      </w:rPr>
                      <w:t>and</w:t>
                    </w:r>
                    <w:r>
                      <w:rPr>
                        <w:rFonts w:ascii="Arial"/>
                        <w:spacing w:val="-2"/>
                        <w:w w:val="90"/>
                        <w:sz w:val="17"/>
                      </w:rPr>
                      <w:t> </w:t>
                    </w:r>
                    <w:r>
                      <w:rPr>
                        <w:rFonts w:ascii="Arial"/>
                        <w:w w:val="90"/>
                        <w:sz w:val="17"/>
                      </w:rPr>
                      <w:t>Educational</w:t>
                    </w:r>
                    <w:r>
                      <w:rPr>
                        <w:rFonts w:ascii="Arial"/>
                        <w:spacing w:val="1"/>
                        <w:sz w:val="17"/>
                      </w:rPr>
                      <w:t> </w:t>
                    </w:r>
                    <w:r>
                      <w:rPr>
                        <w:rFonts w:ascii="Arial"/>
                        <w:w w:val="90"/>
                        <w:sz w:val="17"/>
                      </w:rPr>
                      <w:t>Funding</w:t>
                    </w:r>
                    <w:r>
                      <w:rPr>
                        <w:rFonts w:ascii="Arial"/>
                        <w:spacing w:val="-5"/>
                        <w:w w:val="90"/>
                        <w:sz w:val="17"/>
                      </w:rPr>
                      <w:t> </w:t>
                    </w:r>
                    <w:r>
                      <w:rPr>
                        <w:rFonts w:ascii="Arial"/>
                        <w:spacing w:val="-2"/>
                        <w:w w:val="90"/>
                        <w:sz w:val="17"/>
                      </w:rPr>
                      <w:t>Programs</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70528">
              <wp:simplePos x="0" y="0"/>
              <wp:positionH relativeFrom="page">
                <wp:posOffset>2551399</wp:posOffset>
              </wp:positionH>
              <wp:positionV relativeFrom="page">
                <wp:posOffset>283605</wp:posOffset>
              </wp:positionV>
              <wp:extent cx="4326890" cy="16637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4326890" cy="166370"/>
                      </a:xfrm>
                      <a:prstGeom prst="rect">
                        <a:avLst/>
                      </a:prstGeom>
                    </wps:spPr>
                    <wps:txbx>
                      <w:txbxContent>
                        <w:p>
                          <w:pPr>
                            <w:tabs>
                              <w:tab w:pos="6733" w:val="right" w:leader="none"/>
                            </w:tabs>
                            <w:spacing w:before="11"/>
                            <w:ind w:left="20" w:right="0" w:firstLine="0"/>
                            <w:jc w:val="left"/>
                            <w:rPr>
                              <w:b/>
                              <w:sz w:val="20"/>
                            </w:rPr>
                          </w:pPr>
                          <w:r>
                            <w:rPr>
                              <w:rFonts w:ascii="Arial"/>
                              <w:w w:val="90"/>
                              <w:sz w:val="17"/>
                            </w:rPr>
                            <w:t>Unit</w:t>
                          </w:r>
                          <w:r>
                            <w:rPr>
                              <w:rFonts w:ascii="Arial"/>
                              <w:spacing w:val="-7"/>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7"/>
                              <w:sz w:val="17"/>
                            </w:rPr>
                            <w:t> </w:t>
                          </w:r>
                          <w:r>
                            <w:rPr>
                              <w:rFonts w:ascii="Arial"/>
                              <w:w w:val="90"/>
                              <w:sz w:val="17"/>
                            </w:rPr>
                            <w:t>Plans,</w:t>
                          </w:r>
                          <w:r>
                            <w:rPr>
                              <w:rFonts w:ascii="Arial"/>
                              <w:spacing w:val="-14"/>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5"/>
                              <w:w w:val="90"/>
                              <w:sz w:val="17"/>
                            </w:rPr>
                            <w:t> </w:t>
                          </w:r>
                          <w:r>
                            <w:rPr>
                              <w:rFonts w:ascii="Arial"/>
                              <w:w w:val="90"/>
                              <w:sz w:val="17"/>
                            </w:rPr>
                            <w:t>and</w:t>
                          </w:r>
                          <w:r>
                            <w:rPr>
                              <w:rFonts w:ascii="Arial"/>
                              <w:spacing w:val="-7"/>
                              <w:w w:val="90"/>
                              <w:sz w:val="17"/>
                            </w:rPr>
                            <w:t> </w:t>
                          </w:r>
                          <w:r>
                            <w:rPr>
                              <w:rFonts w:ascii="Arial"/>
                              <w:w w:val="90"/>
                              <w:sz w:val="17"/>
                            </w:rPr>
                            <w:t>Educational</w:t>
                          </w:r>
                          <w:r>
                            <w:rPr>
                              <w:rFonts w:ascii="Arial"/>
                              <w:spacing w:val="5"/>
                              <w:sz w:val="17"/>
                            </w:rPr>
                            <w:t> </w:t>
                          </w:r>
                          <w:r>
                            <w:rPr>
                              <w:rFonts w:ascii="Arial"/>
                              <w:w w:val="90"/>
                              <w:sz w:val="17"/>
                            </w:rPr>
                            <w:t>Funding</w:t>
                          </w:r>
                          <w:r>
                            <w:rPr>
                              <w:rFonts w:ascii="Arial"/>
                              <w:spacing w:val="-5"/>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467</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200.897598pt;margin-top:22.33116pt;width:340.7pt;height:13.1pt;mso-position-horizontal-relative:page;mso-position-vertical-relative:page;z-index:-18045952" type="#_x0000_t202" id="docshape218" filled="false" stroked="false">
              <v:textbox inset="0,0,0,0">
                <w:txbxContent>
                  <w:p>
                    <w:pPr>
                      <w:tabs>
                        <w:tab w:pos="6733" w:val="right" w:leader="none"/>
                      </w:tabs>
                      <w:spacing w:before="11"/>
                      <w:ind w:left="20" w:right="0" w:firstLine="0"/>
                      <w:jc w:val="left"/>
                      <w:rPr>
                        <w:b/>
                        <w:sz w:val="20"/>
                      </w:rPr>
                    </w:pPr>
                    <w:r>
                      <w:rPr>
                        <w:rFonts w:ascii="Arial"/>
                        <w:w w:val="90"/>
                        <w:sz w:val="17"/>
                      </w:rPr>
                      <w:t>Unit</w:t>
                    </w:r>
                    <w:r>
                      <w:rPr>
                        <w:rFonts w:ascii="Arial"/>
                        <w:spacing w:val="-7"/>
                        <w:w w:val="90"/>
                        <w:sz w:val="17"/>
                      </w:rPr>
                      <w:t> </w:t>
                    </w:r>
                    <w:r>
                      <w:rPr>
                        <w:rFonts w:ascii="Arial"/>
                        <w:w w:val="90"/>
                        <w:sz w:val="17"/>
                      </w:rPr>
                      <w:t>18</w:t>
                    </w:r>
                    <w:r>
                      <w:rPr>
                        <w:rFonts w:ascii="Arial"/>
                        <w:spacing w:val="41"/>
                        <w:sz w:val="17"/>
                      </w:rPr>
                      <w:t>  </w:t>
                    </w:r>
                    <w:r>
                      <w:rPr>
                        <w:rFonts w:ascii="Arial"/>
                        <w:w w:val="90"/>
                        <w:sz w:val="17"/>
                      </w:rPr>
                      <w:t>Retirement</w:t>
                    </w:r>
                    <w:r>
                      <w:rPr>
                        <w:rFonts w:ascii="Arial"/>
                        <w:spacing w:val="7"/>
                        <w:sz w:val="17"/>
                      </w:rPr>
                      <w:t> </w:t>
                    </w:r>
                    <w:r>
                      <w:rPr>
                        <w:rFonts w:ascii="Arial"/>
                        <w:w w:val="90"/>
                        <w:sz w:val="17"/>
                      </w:rPr>
                      <w:t>Plans,</w:t>
                    </w:r>
                    <w:r>
                      <w:rPr>
                        <w:rFonts w:ascii="Arial"/>
                        <w:spacing w:val="-14"/>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5"/>
                        <w:w w:val="90"/>
                        <w:sz w:val="17"/>
                      </w:rPr>
                      <w:t> </w:t>
                    </w:r>
                    <w:r>
                      <w:rPr>
                        <w:rFonts w:ascii="Arial"/>
                        <w:w w:val="90"/>
                        <w:sz w:val="17"/>
                      </w:rPr>
                      <w:t>and</w:t>
                    </w:r>
                    <w:r>
                      <w:rPr>
                        <w:rFonts w:ascii="Arial"/>
                        <w:spacing w:val="-7"/>
                        <w:w w:val="90"/>
                        <w:sz w:val="17"/>
                      </w:rPr>
                      <w:t> </w:t>
                    </w:r>
                    <w:r>
                      <w:rPr>
                        <w:rFonts w:ascii="Arial"/>
                        <w:w w:val="90"/>
                        <w:sz w:val="17"/>
                      </w:rPr>
                      <w:t>Educational</w:t>
                    </w:r>
                    <w:r>
                      <w:rPr>
                        <w:rFonts w:ascii="Arial"/>
                        <w:spacing w:val="5"/>
                        <w:sz w:val="17"/>
                      </w:rPr>
                      <w:t> </w:t>
                    </w:r>
                    <w:r>
                      <w:rPr>
                        <w:rFonts w:ascii="Arial"/>
                        <w:w w:val="90"/>
                        <w:sz w:val="17"/>
                      </w:rPr>
                      <w:t>Funding</w:t>
                    </w:r>
                    <w:r>
                      <w:rPr>
                        <w:rFonts w:ascii="Arial"/>
                        <w:spacing w:val="-5"/>
                        <w:w w:val="90"/>
                        <w:sz w:val="17"/>
                      </w:rPr>
                      <w:t> </w:t>
                    </w:r>
                    <w:r>
                      <w:rPr>
                        <w:rFonts w:ascii="Arial"/>
                        <w:spacing w:val="-2"/>
                        <w:w w:val="90"/>
                        <w:sz w:val="17"/>
                      </w:rPr>
                      <w:t>Programs</w:t>
                    </w:r>
                    <w:r>
                      <w:rPr>
                        <w:rFonts w:ascii="Arial"/>
                        <w:sz w:val="17"/>
                      </w:rPr>
                      <w:tab/>
                    </w:r>
                    <w:r>
                      <w:rPr>
                        <w:b/>
                        <w:spacing w:val="-5"/>
                        <w:sz w:val="20"/>
                      </w:rPr>
                      <w:fldChar w:fldCharType="begin"/>
                    </w:r>
                    <w:r>
                      <w:rPr>
                        <w:b/>
                        <w:spacing w:val="-5"/>
                        <w:sz w:val="20"/>
                      </w:rPr>
                      <w:instrText> PAGE </w:instrText>
                    </w:r>
                    <w:r>
                      <w:rPr>
                        <w:b/>
                        <w:spacing w:val="-5"/>
                        <w:sz w:val="20"/>
                      </w:rPr>
                      <w:fldChar w:fldCharType="separate"/>
                    </w:r>
                    <w:r>
                      <w:rPr>
                        <w:b/>
                        <w:spacing w:val="-5"/>
                        <w:sz w:val="20"/>
                      </w:rPr>
                      <w:t>467</w:t>
                    </w:r>
                    <w:r>
                      <w:rPr>
                        <w:b/>
                        <w:spacing w:val="-5"/>
                        <w:sz w:val="20"/>
                      </w:rPr>
                      <w:fldChar w:fldCharType="end"/>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71040">
              <wp:simplePos x="0" y="0"/>
              <wp:positionH relativeFrom="page">
                <wp:posOffset>2551396</wp:posOffset>
              </wp:positionH>
              <wp:positionV relativeFrom="page">
                <wp:posOffset>315084</wp:posOffset>
              </wp:positionV>
              <wp:extent cx="3823335" cy="146685"/>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382333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1"/>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7"/>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2"/>
                              <w:sz w:val="17"/>
                            </w:rPr>
                            <w:t> </w:t>
                          </w:r>
                          <w:r>
                            <w:rPr>
                              <w:rFonts w:ascii="Arial"/>
                              <w:w w:val="90"/>
                              <w:sz w:val="17"/>
                            </w:rPr>
                            <w:t>and</w:t>
                          </w:r>
                          <w:r>
                            <w:rPr>
                              <w:rFonts w:ascii="Arial"/>
                              <w:spacing w:val="-11"/>
                              <w:w w:val="90"/>
                              <w:sz w:val="17"/>
                            </w:rPr>
                            <w:t> </w:t>
                          </w:r>
                          <w:r>
                            <w:rPr>
                              <w:rFonts w:ascii="Arial"/>
                              <w:w w:val="90"/>
                              <w:sz w:val="17"/>
                            </w:rPr>
                            <w:t>Educational</w:t>
                          </w:r>
                          <w:r>
                            <w:rPr>
                              <w:rFonts w:ascii="Arial"/>
                              <w:sz w:val="17"/>
                            </w:rPr>
                            <w:t> </w:t>
                          </w:r>
                          <w:r>
                            <w:rPr>
                              <w:rFonts w:ascii="Arial"/>
                              <w:w w:val="90"/>
                              <w:sz w:val="17"/>
                            </w:rPr>
                            <w:t>Funding</w:t>
                          </w:r>
                          <w:r>
                            <w:rPr>
                              <w:rFonts w:ascii="Arial"/>
                              <w:spacing w:val="-13"/>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200.8974pt;margin-top:24.809805pt;width:301.05pt;height:11.55pt;mso-position-horizontal-relative:page;mso-position-vertical-relative:page;z-index:-18045440" type="#_x0000_t202" id="docshape225"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1"/>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7"/>
                        <w:sz w:val="17"/>
                      </w:rPr>
                      <w:t> </w:t>
                    </w:r>
                    <w:r>
                      <w:rPr>
                        <w:rFonts w:ascii="Arial"/>
                        <w:w w:val="90"/>
                        <w:sz w:val="17"/>
                      </w:rPr>
                      <w:t>Plans,</w:t>
                    </w:r>
                    <w:r>
                      <w:rPr>
                        <w:rFonts w:ascii="Arial"/>
                        <w:spacing w:val="-10"/>
                        <w:w w:val="90"/>
                        <w:sz w:val="17"/>
                      </w:rPr>
                      <w:t> </w:t>
                    </w:r>
                    <w:r>
                      <w:rPr>
                        <w:rFonts w:ascii="Arial"/>
                        <w:w w:val="90"/>
                        <w:sz w:val="17"/>
                      </w:rPr>
                      <w:t>Including</w:t>
                    </w:r>
                    <w:r>
                      <w:rPr>
                        <w:rFonts w:ascii="Arial"/>
                        <w:spacing w:val="-7"/>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2"/>
                        <w:sz w:val="17"/>
                      </w:rPr>
                      <w:t> </w:t>
                    </w:r>
                    <w:r>
                      <w:rPr>
                        <w:rFonts w:ascii="Arial"/>
                        <w:w w:val="90"/>
                        <w:sz w:val="17"/>
                      </w:rPr>
                      <w:t>and</w:t>
                    </w:r>
                    <w:r>
                      <w:rPr>
                        <w:rFonts w:ascii="Arial"/>
                        <w:spacing w:val="-11"/>
                        <w:w w:val="90"/>
                        <w:sz w:val="17"/>
                      </w:rPr>
                      <w:t> </w:t>
                    </w:r>
                    <w:r>
                      <w:rPr>
                        <w:rFonts w:ascii="Arial"/>
                        <w:w w:val="90"/>
                        <w:sz w:val="17"/>
                      </w:rPr>
                      <w:t>Educational</w:t>
                    </w:r>
                    <w:r>
                      <w:rPr>
                        <w:rFonts w:ascii="Arial"/>
                        <w:sz w:val="17"/>
                      </w:rPr>
                      <w:t> </w:t>
                    </w:r>
                    <w:r>
                      <w:rPr>
                        <w:rFonts w:ascii="Arial"/>
                        <w:w w:val="90"/>
                        <w:sz w:val="17"/>
                      </w:rPr>
                      <w:t>Funding</w:t>
                    </w:r>
                    <w:r>
                      <w:rPr>
                        <w:rFonts w:ascii="Arial"/>
                        <w:spacing w:val="-13"/>
                        <w:w w:val="90"/>
                        <w:sz w:val="17"/>
                      </w:rPr>
                      <w:t> </w:t>
                    </w:r>
                    <w:r>
                      <w:rPr>
                        <w:rFonts w:ascii="Arial"/>
                        <w:spacing w:val="-2"/>
                        <w:w w:val="90"/>
                        <w:sz w:val="17"/>
                      </w:rPr>
                      <w:t>Programs</w:t>
                    </w:r>
                  </w:p>
                </w:txbxContent>
              </v:textbox>
              <w10:wrap type="none"/>
            </v:shape>
          </w:pict>
        </mc:Fallback>
      </mc:AlternateContent>
    </w:r>
    <w:r>
      <w:rPr/>
      <mc:AlternateContent>
        <mc:Choice Requires="wps">
          <w:drawing>
            <wp:anchor distT="0" distB="0" distL="0" distR="0" allowOverlap="1" layoutInCell="1" locked="0" behindDoc="1" simplePos="0" relativeHeight="485271552">
              <wp:simplePos x="0" y="0"/>
              <wp:positionH relativeFrom="page">
                <wp:posOffset>6581166</wp:posOffset>
              </wp:positionH>
              <wp:positionV relativeFrom="page">
                <wp:posOffset>303576</wp:posOffset>
              </wp:positionV>
              <wp:extent cx="294640" cy="16065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294640" cy="160655"/>
                      </a:xfrm>
                      <a:prstGeom prst="rect">
                        <a:avLst/>
                      </a:prstGeom>
                    </wps:spPr>
                    <wps:txbx>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473</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518.202087pt;margin-top:23.90369pt;width:23.2pt;height:12.65pt;mso-position-horizontal-relative:page;mso-position-vertical-relative:page;z-index:-18044928" type="#_x0000_t202" id="docshape226" filled="false" stroked="false">
              <v:textbox inset="0,0,0,0">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473</w:t>
                    </w:r>
                    <w:r>
                      <w:rPr>
                        <w:rFonts w:ascii="Arial"/>
                        <w:b/>
                        <w:spacing w:val="-5"/>
                        <w:sz w:val="19"/>
                      </w:rPr>
                      <w:fldChar w:fldCharType="end"/>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72064">
              <wp:simplePos x="0" y="0"/>
              <wp:positionH relativeFrom="page">
                <wp:posOffset>559276</wp:posOffset>
              </wp:positionH>
              <wp:positionV relativeFrom="page">
                <wp:posOffset>292135</wp:posOffset>
              </wp:positionV>
              <wp:extent cx="281940" cy="163195"/>
              <wp:effectExtent l="0" t="0" r="0" b="0"/>
              <wp:wrapNone/>
              <wp:docPr id="387" name="Textbox 387"/>
              <wp:cNvGraphicFramePr>
                <a:graphicFrameLocks/>
              </wp:cNvGraphicFramePr>
              <a:graphic>
                <a:graphicData uri="http://schemas.microsoft.com/office/word/2010/wordprocessingShape">
                  <wps:wsp>
                    <wps:cNvPr id="387" name="Textbox 387"/>
                    <wps:cNvSpPr txBox="1"/>
                    <wps:spPr>
                      <a:xfrm>
                        <a:off x="0" y="0"/>
                        <a:ext cx="281940" cy="163195"/>
                      </a:xfrm>
                      <a:prstGeom prst="rect">
                        <a:avLst/>
                      </a:prstGeom>
                    </wps:spPr>
                    <wps:txbx>
                      <w:txbxContent>
                        <w:p>
                          <w:pPr>
                            <w:spacing w:before="14"/>
                            <w:ind w:left="31"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476</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4.037498pt;margin-top:23.002783pt;width:22.2pt;height:12.85pt;mso-position-horizontal-relative:page;mso-position-vertical-relative:page;z-index:-18044416" type="#_x0000_t202" id="docshape227" filled="false" stroked="false">
              <v:textbox inset="0,0,0,0">
                <w:txbxContent>
                  <w:p>
                    <w:pPr>
                      <w:spacing w:before="14"/>
                      <w:ind w:left="31"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476</w:t>
                    </w:r>
                    <w:r>
                      <w:rPr>
                        <w:rFonts w:ascii="Arial"/>
                        <w:b/>
                        <w:spacing w:val="-5"/>
                        <w:sz w:val="19"/>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72576">
              <wp:simplePos x="0" y="0"/>
              <wp:positionH relativeFrom="page">
                <wp:posOffset>1024753</wp:posOffset>
              </wp:positionH>
              <wp:positionV relativeFrom="page">
                <wp:posOffset>303642</wp:posOffset>
              </wp:positionV>
              <wp:extent cx="3825875" cy="146685"/>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382587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11"/>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7"/>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15"/>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3"/>
                              <w:w w:val="90"/>
                              <w:sz w:val="17"/>
                            </w:rPr>
                            <w:t> </w:t>
                          </w:r>
                          <w:r>
                            <w:rPr>
                              <w:rFonts w:ascii="Arial"/>
                              <w:w w:val="90"/>
                              <w:sz w:val="17"/>
                            </w:rPr>
                            <w:t>and</w:t>
                          </w:r>
                          <w:r>
                            <w:rPr>
                              <w:rFonts w:ascii="Arial"/>
                              <w:spacing w:val="-5"/>
                              <w:sz w:val="17"/>
                            </w:rPr>
                            <w:t> </w:t>
                          </w:r>
                          <w:r>
                            <w:rPr>
                              <w:rFonts w:ascii="Arial"/>
                              <w:w w:val="90"/>
                              <w:sz w:val="17"/>
                            </w:rPr>
                            <w:t>Educational</w:t>
                          </w:r>
                          <w:r>
                            <w:rPr>
                              <w:rFonts w:ascii="Arial"/>
                              <w:sz w:val="17"/>
                            </w:rPr>
                            <w:t> </w:t>
                          </w:r>
                          <w:r>
                            <w:rPr>
                              <w:rFonts w:ascii="Arial"/>
                              <w:w w:val="90"/>
                              <w:sz w:val="17"/>
                            </w:rPr>
                            <w:t>Funding</w:t>
                          </w:r>
                          <w:r>
                            <w:rPr>
                              <w:rFonts w:ascii="Arial"/>
                              <w:spacing w:val="-6"/>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0.689217pt;margin-top:23.908897pt;width:301.25pt;height:11.55pt;mso-position-horizontal-relative:page;mso-position-vertical-relative:page;z-index:-18043904" type="#_x0000_t202" id="docshape228"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11"/>
                        <w:w w:val="90"/>
                        <w:sz w:val="17"/>
                      </w:rPr>
                      <w:t> </w:t>
                    </w:r>
                    <w:r>
                      <w:rPr>
                        <w:rFonts w:ascii="Arial"/>
                        <w:w w:val="90"/>
                        <w:sz w:val="17"/>
                      </w:rPr>
                      <w:t>18</w:t>
                    </w:r>
                    <w:r>
                      <w:rPr>
                        <w:rFonts w:ascii="Arial"/>
                        <w:spacing w:val="40"/>
                        <w:sz w:val="17"/>
                      </w:rPr>
                      <w:t>  </w:t>
                    </w:r>
                    <w:r>
                      <w:rPr>
                        <w:rFonts w:ascii="Arial"/>
                        <w:w w:val="90"/>
                        <w:sz w:val="17"/>
                      </w:rPr>
                      <w:t>Retirement</w:t>
                    </w:r>
                    <w:r>
                      <w:rPr>
                        <w:rFonts w:ascii="Arial"/>
                        <w:spacing w:val="7"/>
                        <w:sz w:val="17"/>
                      </w:rPr>
                      <w:t> </w:t>
                    </w:r>
                    <w:r>
                      <w:rPr>
                        <w:rFonts w:ascii="Arial"/>
                        <w:w w:val="90"/>
                        <w:sz w:val="17"/>
                      </w:rPr>
                      <w:t>Plans,</w:t>
                    </w:r>
                    <w:r>
                      <w:rPr>
                        <w:rFonts w:ascii="Arial"/>
                        <w:spacing w:val="-11"/>
                        <w:w w:val="90"/>
                        <w:sz w:val="17"/>
                      </w:rPr>
                      <w:t> </w:t>
                    </w:r>
                    <w:r>
                      <w:rPr>
                        <w:rFonts w:ascii="Arial"/>
                        <w:w w:val="90"/>
                        <w:sz w:val="17"/>
                      </w:rPr>
                      <w:t>Including</w:t>
                    </w:r>
                    <w:r>
                      <w:rPr>
                        <w:rFonts w:ascii="Arial"/>
                        <w:spacing w:val="-15"/>
                        <w:w w:val="90"/>
                        <w:sz w:val="17"/>
                      </w:rPr>
                      <w:t> </w:t>
                    </w:r>
                    <w:r>
                      <w:rPr>
                        <w:rFonts w:ascii="Arial"/>
                        <w:w w:val="90"/>
                        <w:sz w:val="17"/>
                      </w:rPr>
                      <w:t>ERISA</w:t>
                    </w:r>
                    <w:r>
                      <w:rPr>
                        <w:rFonts w:ascii="Arial"/>
                        <w:spacing w:val="-5"/>
                        <w:sz w:val="17"/>
                      </w:rPr>
                      <w:t> </w:t>
                    </w:r>
                    <w:r>
                      <w:rPr>
                        <w:rFonts w:ascii="Arial"/>
                        <w:w w:val="90"/>
                        <w:sz w:val="17"/>
                      </w:rPr>
                      <w:t>Issues</w:t>
                    </w:r>
                    <w:r>
                      <w:rPr>
                        <w:rFonts w:ascii="Arial"/>
                        <w:spacing w:val="-3"/>
                        <w:w w:val="90"/>
                        <w:sz w:val="17"/>
                      </w:rPr>
                      <w:t> </w:t>
                    </w:r>
                    <w:r>
                      <w:rPr>
                        <w:rFonts w:ascii="Arial"/>
                        <w:w w:val="90"/>
                        <w:sz w:val="17"/>
                      </w:rPr>
                      <w:t>and</w:t>
                    </w:r>
                    <w:r>
                      <w:rPr>
                        <w:rFonts w:ascii="Arial"/>
                        <w:spacing w:val="-5"/>
                        <w:sz w:val="17"/>
                      </w:rPr>
                      <w:t> </w:t>
                    </w:r>
                    <w:r>
                      <w:rPr>
                        <w:rFonts w:ascii="Arial"/>
                        <w:w w:val="90"/>
                        <w:sz w:val="17"/>
                      </w:rPr>
                      <w:t>Educational</w:t>
                    </w:r>
                    <w:r>
                      <w:rPr>
                        <w:rFonts w:ascii="Arial"/>
                        <w:sz w:val="17"/>
                      </w:rPr>
                      <w:t> </w:t>
                    </w:r>
                    <w:r>
                      <w:rPr>
                        <w:rFonts w:ascii="Arial"/>
                        <w:w w:val="90"/>
                        <w:sz w:val="17"/>
                      </w:rPr>
                      <w:t>Funding</w:t>
                    </w:r>
                    <w:r>
                      <w:rPr>
                        <w:rFonts w:ascii="Arial"/>
                        <w:spacing w:val="-6"/>
                        <w:w w:val="90"/>
                        <w:sz w:val="17"/>
                      </w:rPr>
                      <w:t> </w:t>
                    </w:r>
                    <w:r>
                      <w:rPr>
                        <w:rFonts w:ascii="Arial"/>
                        <w:spacing w:val="-2"/>
                        <w:w w:val="90"/>
                        <w:sz w:val="17"/>
                      </w:rPr>
                      <w:t>Programs</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73088">
              <wp:simplePos x="0" y="0"/>
              <wp:positionH relativeFrom="page">
                <wp:posOffset>543254</wp:posOffset>
              </wp:positionH>
              <wp:positionV relativeFrom="page">
                <wp:posOffset>298999</wp:posOffset>
              </wp:positionV>
              <wp:extent cx="290830" cy="160655"/>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290830" cy="160655"/>
                      </a:xfrm>
                      <a:prstGeom prst="rect">
                        <a:avLst/>
                      </a:prstGeom>
                    </wps:spPr>
                    <wps:txbx>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478</w:t>
                          </w:r>
                          <w:r>
                            <w:rPr>
                              <w:rFonts w:ascii="Arial"/>
                              <w:b/>
                              <w:spacing w:val="-5"/>
                              <w:sz w:val="19"/>
                            </w:rPr>
                            <w:fldChar w:fldCharType="end"/>
                          </w:r>
                        </w:p>
                      </w:txbxContent>
                    </wps:txbx>
                    <wps:bodyPr wrap="square" lIns="0" tIns="0" rIns="0" bIns="0" rtlCol="0">
                      <a:noAutofit/>
                    </wps:bodyPr>
                  </wps:wsp>
                </a:graphicData>
              </a:graphic>
            </wp:anchor>
          </w:drawing>
        </mc:Choice>
        <mc:Fallback>
          <w:pict>
            <v:shape style="position:absolute;margin-left:42.775982pt;margin-top:23.543295pt;width:22.9pt;height:12.65pt;mso-position-horizontal-relative:page;mso-position-vertical-relative:page;z-index:-18043392" type="#_x0000_t202" id="docshape232" filled="false" stroked="false">
              <v:textbox inset="0,0,0,0">
                <w:txbxContent>
                  <w:p>
                    <w:pPr>
                      <w:spacing w:before="14"/>
                      <w:ind w:left="60" w:right="0" w:firstLine="0"/>
                      <w:jc w:val="left"/>
                      <w:rPr>
                        <w:rFonts w:ascii="Arial"/>
                        <w:b/>
                        <w:sz w:val="19"/>
                      </w:rPr>
                    </w:pPr>
                    <w:r>
                      <w:rPr>
                        <w:rFonts w:ascii="Arial"/>
                        <w:b/>
                        <w:spacing w:val="-5"/>
                        <w:sz w:val="19"/>
                      </w:rPr>
                      <w:fldChar w:fldCharType="begin"/>
                    </w:r>
                    <w:r>
                      <w:rPr>
                        <w:rFonts w:ascii="Arial"/>
                        <w:b/>
                        <w:spacing w:val="-5"/>
                        <w:sz w:val="19"/>
                      </w:rPr>
                      <w:instrText> PAGE </w:instrText>
                    </w:r>
                    <w:r>
                      <w:rPr>
                        <w:rFonts w:ascii="Arial"/>
                        <w:b/>
                        <w:spacing w:val="-5"/>
                        <w:sz w:val="19"/>
                      </w:rPr>
                      <w:fldChar w:fldCharType="separate"/>
                    </w:r>
                    <w:r>
                      <w:rPr>
                        <w:rFonts w:ascii="Arial"/>
                        <w:b/>
                        <w:spacing w:val="-5"/>
                        <w:sz w:val="19"/>
                      </w:rPr>
                      <w:t>478</w:t>
                    </w:r>
                    <w:r>
                      <w:rPr>
                        <w:rFonts w:ascii="Arial"/>
                        <w:b/>
                        <w:spacing w:val="-5"/>
                        <w:sz w:val="19"/>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73600">
              <wp:simplePos x="0" y="0"/>
              <wp:positionH relativeFrom="page">
                <wp:posOffset>1024753</wp:posOffset>
              </wp:positionH>
              <wp:positionV relativeFrom="page">
                <wp:posOffset>310507</wp:posOffset>
              </wp:positionV>
              <wp:extent cx="3825875" cy="146685"/>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3825875" cy="146685"/>
                      </a:xfrm>
                      <a:prstGeom prst="rect">
                        <a:avLst/>
                      </a:prstGeom>
                    </wps:spPr>
                    <wps:txbx>
                      <w:txbxContent>
                        <w:p>
                          <w:pPr>
                            <w:spacing w:before="14"/>
                            <w:ind w:left="20" w:right="0" w:firstLine="0"/>
                            <w:jc w:val="left"/>
                            <w:rPr>
                              <w:rFonts w:ascii="Arial"/>
                              <w:sz w:val="17"/>
                            </w:rPr>
                          </w:pPr>
                          <w:r>
                            <w:rPr>
                              <w:rFonts w:ascii="Arial"/>
                              <w:w w:val="90"/>
                              <w:sz w:val="17"/>
                            </w:rPr>
                            <w:t>Unit</w:t>
                          </w:r>
                          <w:r>
                            <w:rPr>
                              <w:rFonts w:ascii="Arial"/>
                              <w:spacing w:val="-8"/>
                              <w:w w:val="90"/>
                              <w:sz w:val="17"/>
                            </w:rPr>
                            <w:t> </w:t>
                          </w:r>
                          <w:r>
                            <w:rPr>
                              <w:rFonts w:ascii="Arial"/>
                              <w:w w:val="90"/>
                              <w:sz w:val="17"/>
                            </w:rPr>
                            <w:t>18</w:t>
                          </w:r>
                          <w:r>
                            <w:rPr>
                              <w:rFonts w:ascii="Arial"/>
                              <w:spacing w:val="37"/>
                              <w:sz w:val="17"/>
                            </w:rPr>
                            <w:t>  </w:t>
                          </w:r>
                          <w:r>
                            <w:rPr>
                              <w:rFonts w:ascii="Arial"/>
                              <w:w w:val="90"/>
                              <w:sz w:val="17"/>
                            </w:rPr>
                            <w:t>Retirement</w:t>
                          </w:r>
                          <w:r>
                            <w:rPr>
                              <w:rFonts w:ascii="Arial"/>
                              <w:spacing w:val="7"/>
                              <w:sz w:val="17"/>
                            </w:rPr>
                            <w:t> </w:t>
                          </w:r>
                          <w:r>
                            <w:rPr>
                              <w:rFonts w:ascii="Arial"/>
                              <w:w w:val="90"/>
                              <w:sz w:val="17"/>
                            </w:rPr>
                            <w:t>Plans,</w:t>
                          </w:r>
                          <w:r>
                            <w:rPr>
                              <w:rFonts w:ascii="Arial"/>
                              <w:spacing w:val="-12"/>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1"/>
                              <w:w w:val="90"/>
                              <w:sz w:val="17"/>
                            </w:rPr>
                            <w:t> </w:t>
                          </w:r>
                          <w:r>
                            <w:rPr>
                              <w:rFonts w:ascii="Arial"/>
                              <w:w w:val="90"/>
                              <w:sz w:val="17"/>
                            </w:rPr>
                            <w:t>and</w:t>
                          </w:r>
                          <w:r>
                            <w:rPr>
                              <w:rFonts w:ascii="Arial"/>
                              <w:spacing w:val="-1"/>
                              <w:w w:val="90"/>
                              <w:sz w:val="17"/>
                            </w:rPr>
                            <w:t> </w:t>
                          </w:r>
                          <w:r>
                            <w:rPr>
                              <w:rFonts w:ascii="Arial"/>
                              <w:w w:val="90"/>
                              <w:sz w:val="17"/>
                            </w:rPr>
                            <w:t>Educational</w:t>
                          </w:r>
                          <w:r>
                            <w:rPr>
                              <w:rFonts w:ascii="Arial"/>
                              <w:sz w:val="17"/>
                            </w:rPr>
                            <w:t> </w:t>
                          </w:r>
                          <w:r>
                            <w:rPr>
                              <w:rFonts w:ascii="Arial"/>
                              <w:w w:val="90"/>
                              <w:sz w:val="17"/>
                            </w:rPr>
                            <w:t>Funding</w:t>
                          </w:r>
                          <w:r>
                            <w:rPr>
                              <w:rFonts w:ascii="Arial"/>
                              <w:spacing w:val="-6"/>
                              <w:w w:val="90"/>
                              <w:sz w:val="17"/>
                            </w:rPr>
                            <w:t> </w:t>
                          </w:r>
                          <w:r>
                            <w:rPr>
                              <w:rFonts w:ascii="Arial"/>
                              <w:spacing w:val="-2"/>
                              <w:w w:val="90"/>
                              <w:sz w:val="17"/>
                            </w:rPr>
                            <w:t>Programs</w:t>
                          </w:r>
                        </w:p>
                      </w:txbxContent>
                    </wps:txbx>
                    <wps:bodyPr wrap="square" lIns="0" tIns="0" rIns="0" bIns="0" rtlCol="0">
                      <a:noAutofit/>
                    </wps:bodyPr>
                  </wps:wsp>
                </a:graphicData>
              </a:graphic>
            </wp:anchor>
          </w:drawing>
        </mc:Choice>
        <mc:Fallback>
          <w:pict>
            <v:shape style="position:absolute;margin-left:80.689278pt;margin-top:24.449408pt;width:301.25pt;height:11.55pt;mso-position-horizontal-relative:page;mso-position-vertical-relative:page;z-index:-18042880" type="#_x0000_t202" id="docshape233" filled="false" stroked="false">
              <v:textbox inset="0,0,0,0">
                <w:txbxContent>
                  <w:p>
                    <w:pPr>
                      <w:spacing w:before="14"/>
                      <w:ind w:left="20" w:right="0" w:firstLine="0"/>
                      <w:jc w:val="left"/>
                      <w:rPr>
                        <w:rFonts w:ascii="Arial"/>
                        <w:sz w:val="17"/>
                      </w:rPr>
                    </w:pPr>
                    <w:r>
                      <w:rPr>
                        <w:rFonts w:ascii="Arial"/>
                        <w:w w:val="90"/>
                        <w:sz w:val="17"/>
                      </w:rPr>
                      <w:t>Unit</w:t>
                    </w:r>
                    <w:r>
                      <w:rPr>
                        <w:rFonts w:ascii="Arial"/>
                        <w:spacing w:val="-8"/>
                        <w:w w:val="90"/>
                        <w:sz w:val="17"/>
                      </w:rPr>
                      <w:t> </w:t>
                    </w:r>
                    <w:r>
                      <w:rPr>
                        <w:rFonts w:ascii="Arial"/>
                        <w:w w:val="90"/>
                        <w:sz w:val="17"/>
                      </w:rPr>
                      <w:t>18</w:t>
                    </w:r>
                    <w:r>
                      <w:rPr>
                        <w:rFonts w:ascii="Arial"/>
                        <w:spacing w:val="37"/>
                        <w:sz w:val="17"/>
                      </w:rPr>
                      <w:t>  </w:t>
                    </w:r>
                    <w:r>
                      <w:rPr>
                        <w:rFonts w:ascii="Arial"/>
                        <w:w w:val="90"/>
                        <w:sz w:val="17"/>
                      </w:rPr>
                      <w:t>Retirement</w:t>
                    </w:r>
                    <w:r>
                      <w:rPr>
                        <w:rFonts w:ascii="Arial"/>
                        <w:spacing w:val="7"/>
                        <w:sz w:val="17"/>
                      </w:rPr>
                      <w:t> </w:t>
                    </w:r>
                    <w:r>
                      <w:rPr>
                        <w:rFonts w:ascii="Arial"/>
                        <w:w w:val="90"/>
                        <w:sz w:val="17"/>
                      </w:rPr>
                      <w:t>Plans,</w:t>
                    </w:r>
                    <w:r>
                      <w:rPr>
                        <w:rFonts w:ascii="Arial"/>
                        <w:spacing w:val="-12"/>
                        <w:w w:val="90"/>
                        <w:sz w:val="17"/>
                      </w:rPr>
                      <w:t> </w:t>
                    </w:r>
                    <w:r>
                      <w:rPr>
                        <w:rFonts w:ascii="Arial"/>
                        <w:w w:val="90"/>
                        <w:sz w:val="17"/>
                      </w:rPr>
                      <w:t>Including</w:t>
                    </w:r>
                    <w:r>
                      <w:rPr>
                        <w:rFonts w:ascii="Arial"/>
                        <w:spacing w:val="-10"/>
                        <w:w w:val="90"/>
                        <w:sz w:val="17"/>
                      </w:rPr>
                      <w:t> </w:t>
                    </w:r>
                    <w:r>
                      <w:rPr>
                        <w:rFonts w:ascii="Arial"/>
                        <w:w w:val="90"/>
                        <w:sz w:val="17"/>
                      </w:rPr>
                      <w:t>ERISA</w:t>
                    </w:r>
                    <w:r>
                      <w:rPr>
                        <w:rFonts w:ascii="Arial"/>
                        <w:spacing w:val="-1"/>
                        <w:w w:val="90"/>
                        <w:sz w:val="17"/>
                      </w:rPr>
                      <w:t> </w:t>
                    </w:r>
                    <w:r>
                      <w:rPr>
                        <w:rFonts w:ascii="Arial"/>
                        <w:w w:val="90"/>
                        <w:sz w:val="17"/>
                      </w:rPr>
                      <w:t>Issues</w:t>
                    </w:r>
                    <w:r>
                      <w:rPr>
                        <w:rFonts w:ascii="Arial"/>
                        <w:spacing w:val="-1"/>
                        <w:w w:val="90"/>
                        <w:sz w:val="17"/>
                      </w:rPr>
                      <w:t> </w:t>
                    </w:r>
                    <w:r>
                      <w:rPr>
                        <w:rFonts w:ascii="Arial"/>
                        <w:w w:val="90"/>
                        <w:sz w:val="17"/>
                      </w:rPr>
                      <w:t>and</w:t>
                    </w:r>
                    <w:r>
                      <w:rPr>
                        <w:rFonts w:ascii="Arial"/>
                        <w:spacing w:val="-1"/>
                        <w:w w:val="90"/>
                        <w:sz w:val="17"/>
                      </w:rPr>
                      <w:t> </w:t>
                    </w:r>
                    <w:r>
                      <w:rPr>
                        <w:rFonts w:ascii="Arial"/>
                        <w:w w:val="90"/>
                        <w:sz w:val="17"/>
                      </w:rPr>
                      <w:t>Educational</w:t>
                    </w:r>
                    <w:r>
                      <w:rPr>
                        <w:rFonts w:ascii="Arial"/>
                        <w:sz w:val="17"/>
                      </w:rPr>
                      <w:t> </w:t>
                    </w:r>
                    <w:r>
                      <w:rPr>
                        <w:rFonts w:ascii="Arial"/>
                        <w:w w:val="90"/>
                        <w:sz w:val="17"/>
                      </w:rPr>
                      <w:t>Funding</w:t>
                    </w:r>
                    <w:r>
                      <w:rPr>
                        <w:rFonts w:ascii="Arial"/>
                        <w:spacing w:val="-6"/>
                        <w:w w:val="90"/>
                        <w:sz w:val="17"/>
                      </w:rPr>
                      <w:t> </w:t>
                    </w:r>
                    <w:r>
                      <w:rPr>
                        <w:rFonts w:ascii="Arial"/>
                        <w:spacing w:val="-2"/>
                        <w:w w:val="90"/>
                        <w:sz w:val="17"/>
                      </w:rPr>
                      <w:t>Programs</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1104">
              <wp:simplePos x="0" y="0"/>
              <wp:positionH relativeFrom="page">
                <wp:posOffset>548092</wp:posOffset>
              </wp:positionH>
              <wp:positionV relativeFrom="page">
                <wp:posOffset>288182</wp:posOffset>
              </wp:positionV>
              <wp:extent cx="293370" cy="1663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93370" cy="166370"/>
                      </a:xfrm>
                      <a:prstGeom prst="rect">
                        <a:avLst/>
                      </a:prstGeom>
                    </wps:spPr>
                    <wps:txbx>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376</w:t>
                          </w:r>
                          <w:r>
                            <w:rPr>
                              <w:b/>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43.15691pt;margin-top:22.691505pt;width:23.1pt;height:13.1pt;mso-position-horizontal-relative:page;mso-position-vertical-relative:page;z-index:-18085376" type="#_x0000_t202" id="docshape21" filled="false" stroked="false">
              <v:textbox inset="0,0,0,0">
                <w:txbxContent>
                  <w:p>
                    <w:pPr>
                      <w:spacing w:before="11"/>
                      <w:ind w:left="60" w:right="0" w:firstLine="0"/>
                      <w:jc w:val="left"/>
                      <w:rPr>
                        <w:b/>
                        <w:sz w:val="20"/>
                      </w:rPr>
                    </w:pPr>
                    <w:r>
                      <w:rPr>
                        <w:b/>
                        <w:spacing w:val="-5"/>
                        <w:w w:val="105"/>
                        <w:sz w:val="20"/>
                      </w:rPr>
                      <w:fldChar w:fldCharType="begin"/>
                    </w:r>
                    <w:r>
                      <w:rPr>
                        <w:b/>
                        <w:spacing w:val="-5"/>
                        <w:w w:val="105"/>
                        <w:sz w:val="20"/>
                      </w:rPr>
                      <w:instrText> PAGE </w:instrText>
                    </w:r>
                    <w:r>
                      <w:rPr>
                        <w:b/>
                        <w:spacing w:val="-5"/>
                        <w:w w:val="105"/>
                        <w:sz w:val="20"/>
                      </w:rPr>
                      <w:fldChar w:fldCharType="separate"/>
                    </w:r>
                    <w:r>
                      <w:rPr>
                        <w:b/>
                        <w:spacing w:val="-5"/>
                        <w:w w:val="105"/>
                        <w:sz w:val="20"/>
                      </w:rPr>
                      <w:t>376</w:t>
                    </w:r>
                    <w:r>
                      <w:rPr>
                        <w:b/>
                        <w:spacing w:val="-5"/>
                        <w:w w:val="10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231616">
              <wp:simplePos x="0" y="0"/>
              <wp:positionH relativeFrom="page">
                <wp:posOffset>1027544</wp:posOffset>
              </wp:positionH>
              <wp:positionV relativeFrom="page">
                <wp:posOffset>309397</wp:posOffset>
              </wp:positionV>
              <wp:extent cx="1140460" cy="13906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140460" cy="139065"/>
                      </a:xfrm>
                      <a:prstGeom prst="rect">
                        <a:avLst/>
                      </a:prstGeom>
                    </wps:spPr>
                    <wps:txbx>
                      <w:txbxContent>
                        <w:p>
                          <w:pPr>
                            <w:spacing w:before="15"/>
                            <w:ind w:left="20" w:right="0" w:firstLine="0"/>
                            <w:jc w:val="left"/>
                            <w:rPr>
                              <w:rFonts w:ascii="Arial"/>
                              <w:sz w:val="16"/>
                            </w:rPr>
                          </w:pPr>
                          <w:r>
                            <w:rPr>
                              <w:rFonts w:ascii="Arial"/>
                              <w:sz w:val="16"/>
                            </w:rPr>
                            <w:t>Unit</w:t>
                          </w:r>
                          <w:r>
                            <w:rPr>
                              <w:rFonts w:ascii="Arial"/>
                              <w:spacing w:val="-23"/>
                              <w:sz w:val="16"/>
                            </w:rPr>
                            <w:t> </w:t>
                          </w:r>
                          <w:r>
                            <w:rPr>
                              <w:rFonts w:ascii="Arial"/>
                              <w:sz w:val="16"/>
                            </w:rPr>
                            <w:t>16</w:t>
                          </w:r>
                          <w:r>
                            <w:rPr>
                              <w:rFonts w:ascii="Arial"/>
                              <w:spacing w:val="33"/>
                              <w:sz w:val="16"/>
                            </w:rPr>
                            <w:t>  </w:t>
                          </w:r>
                          <w:r>
                            <w:rPr>
                              <w:rFonts w:ascii="Arial"/>
                              <w:sz w:val="16"/>
                            </w:rPr>
                            <w:t>Types</w:t>
                          </w:r>
                          <w:r>
                            <w:rPr>
                              <w:rFonts w:ascii="Arial"/>
                              <w:spacing w:val="-13"/>
                              <w:sz w:val="16"/>
                            </w:rPr>
                            <w:t> </w:t>
                          </w:r>
                          <w:r>
                            <w:rPr>
                              <w:rFonts w:ascii="Arial"/>
                              <w:sz w:val="16"/>
                            </w:rPr>
                            <w:t>of</w:t>
                          </w:r>
                          <w:r>
                            <w:rPr>
                              <w:rFonts w:ascii="Arial"/>
                              <w:spacing w:val="-13"/>
                              <w:sz w:val="16"/>
                            </w:rPr>
                            <w:t> </w:t>
                          </w:r>
                          <w:r>
                            <w:rPr>
                              <w:rFonts w:ascii="Arial"/>
                              <w:spacing w:val="-2"/>
                              <w:sz w:val="16"/>
                            </w:rPr>
                            <w:t>Clients</w:t>
                          </w:r>
                        </w:p>
                      </w:txbxContent>
                    </wps:txbx>
                    <wps:bodyPr wrap="square" lIns="0" tIns="0" rIns="0" bIns="0" rtlCol="0">
                      <a:noAutofit/>
                    </wps:bodyPr>
                  </wps:wsp>
                </a:graphicData>
              </a:graphic>
            </wp:anchor>
          </w:drawing>
        </mc:Choice>
        <mc:Fallback>
          <w:pict>
            <v:shape style="position:absolute;margin-left:80.908997pt;margin-top:24.361996pt;width:89.8pt;height:10.95pt;mso-position-horizontal-relative:page;mso-position-vertical-relative:page;z-index:-18084864" type="#_x0000_t202" id="docshape22" filled="false" stroked="false">
              <v:textbox inset="0,0,0,0">
                <w:txbxContent>
                  <w:p>
                    <w:pPr>
                      <w:spacing w:before="15"/>
                      <w:ind w:left="20" w:right="0" w:firstLine="0"/>
                      <w:jc w:val="left"/>
                      <w:rPr>
                        <w:rFonts w:ascii="Arial"/>
                        <w:sz w:val="16"/>
                      </w:rPr>
                    </w:pPr>
                    <w:r>
                      <w:rPr>
                        <w:rFonts w:ascii="Arial"/>
                        <w:sz w:val="16"/>
                      </w:rPr>
                      <w:t>Unit</w:t>
                    </w:r>
                    <w:r>
                      <w:rPr>
                        <w:rFonts w:ascii="Arial"/>
                        <w:spacing w:val="-23"/>
                        <w:sz w:val="16"/>
                      </w:rPr>
                      <w:t> </w:t>
                    </w:r>
                    <w:r>
                      <w:rPr>
                        <w:rFonts w:ascii="Arial"/>
                        <w:sz w:val="16"/>
                      </w:rPr>
                      <w:t>16</w:t>
                    </w:r>
                    <w:r>
                      <w:rPr>
                        <w:rFonts w:ascii="Arial"/>
                        <w:spacing w:val="33"/>
                        <w:sz w:val="16"/>
                      </w:rPr>
                      <w:t>  </w:t>
                    </w:r>
                    <w:r>
                      <w:rPr>
                        <w:rFonts w:ascii="Arial"/>
                        <w:sz w:val="16"/>
                      </w:rPr>
                      <w:t>Types</w:t>
                    </w:r>
                    <w:r>
                      <w:rPr>
                        <w:rFonts w:ascii="Arial"/>
                        <w:spacing w:val="-13"/>
                        <w:sz w:val="16"/>
                      </w:rPr>
                      <w:t> </w:t>
                    </w:r>
                    <w:r>
                      <w:rPr>
                        <w:rFonts w:ascii="Arial"/>
                        <w:sz w:val="16"/>
                      </w:rPr>
                      <w:t>of</w:t>
                    </w:r>
                    <w:r>
                      <w:rPr>
                        <w:rFonts w:ascii="Arial"/>
                        <w:spacing w:val="-13"/>
                        <w:sz w:val="16"/>
                      </w:rPr>
                      <w:t> </w:t>
                    </w:r>
                    <w:r>
                      <w:rPr>
                        <w:rFonts w:ascii="Arial"/>
                        <w:spacing w:val="-2"/>
                        <w:sz w:val="16"/>
                      </w:rPr>
                      <w:t>Clients</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2128">
              <wp:simplePos x="0" y="0"/>
              <wp:positionH relativeFrom="page">
                <wp:posOffset>5238980</wp:posOffset>
              </wp:positionH>
              <wp:positionV relativeFrom="page">
                <wp:posOffset>302397</wp:posOffset>
              </wp:positionV>
              <wp:extent cx="1641475" cy="1676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641475" cy="167640"/>
                      </a:xfrm>
                      <a:prstGeom prst="rect">
                        <a:avLst/>
                      </a:prstGeom>
                    </wps:spPr>
                    <wps:txbx>
                      <w:txbxContent>
                        <w:p>
                          <w:pPr>
                            <w:tabs>
                              <w:tab w:pos="2504" w:val="right" w:leader="none"/>
                            </w:tabs>
                            <w:spacing w:before="13"/>
                            <w:ind w:left="20" w:right="0" w:firstLine="0"/>
                            <w:jc w:val="left"/>
                            <w:rPr>
                              <w:rFonts w:ascii="Arial"/>
                              <w:b/>
                              <w:sz w:val="20"/>
                            </w:rPr>
                          </w:pPr>
                          <w:r>
                            <w:rPr>
                              <w:rFonts w:ascii="Arial"/>
                              <w:sz w:val="16"/>
                            </w:rPr>
                            <w:t>Unit</w:t>
                          </w:r>
                          <w:r>
                            <w:rPr>
                              <w:rFonts w:ascii="Arial"/>
                              <w:spacing w:val="-23"/>
                              <w:sz w:val="16"/>
                            </w:rPr>
                            <w:t> </w:t>
                          </w:r>
                          <w:r>
                            <w:rPr>
                              <w:rFonts w:ascii="Arial"/>
                              <w:sz w:val="16"/>
                            </w:rPr>
                            <w:t>16</w:t>
                          </w:r>
                          <w:r>
                            <w:rPr>
                              <w:rFonts w:ascii="Arial"/>
                              <w:spacing w:val="34"/>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377</w:t>
                          </w:r>
                          <w:r>
                            <w:rPr>
                              <w:rFonts w:ascii="Arial"/>
                              <w:b/>
                              <w:spacing w:val="-5"/>
                              <w:sz w:val="20"/>
                            </w:rPr>
                            <w:fldChar w:fldCharType="end"/>
                          </w:r>
                        </w:p>
                      </w:txbxContent>
                    </wps:txbx>
                    <wps:bodyPr wrap="square" lIns="0" tIns="0" rIns="0" bIns="0" rtlCol="0">
                      <a:noAutofit/>
                    </wps:bodyPr>
                  </wps:wsp>
                </a:graphicData>
              </a:graphic>
            </wp:anchor>
          </w:drawing>
        </mc:Choice>
        <mc:Fallback>
          <w:pict>
            <v:shape style="position:absolute;margin-left:412.518188pt;margin-top:23.810837pt;width:129.25pt;height:13.2pt;mso-position-horizontal-relative:page;mso-position-vertical-relative:page;z-index:-18084352" type="#_x0000_t202" id="docshape23" filled="false" stroked="false">
              <v:textbox inset="0,0,0,0">
                <w:txbxContent>
                  <w:p>
                    <w:pPr>
                      <w:tabs>
                        <w:tab w:pos="2504" w:val="right" w:leader="none"/>
                      </w:tabs>
                      <w:spacing w:before="13"/>
                      <w:ind w:left="20" w:right="0" w:firstLine="0"/>
                      <w:jc w:val="left"/>
                      <w:rPr>
                        <w:rFonts w:ascii="Arial"/>
                        <w:b/>
                        <w:sz w:val="20"/>
                      </w:rPr>
                    </w:pPr>
                    <w:r>
                      <w:rPr>
                        <w:rFonts w:ascii="Arial"/>
                        <w:sz w:val="16"/>
                      </w:rPr>
                      <w:t>Unit</w:t>
                    </w:r>
                    <w:r>
                      <w:rPr>
                        <w:rFonts w:ascii="Arial"/>
                        <w:spacing w:val="-23"/>
                        <w:sz w:val="16"/>
                      </w:rPr>
                      <w:t> </w:t>
                    </w:r>
                    <w:r>
                      <w:rPr>
                        <w:rFonts w:ascii="Arial"/>
                        <w:sz w:val="16"/>
                      </w:rPr>
                      <w:t>16</w:t>
                    </w:r>
                    <w:r>
                      <w:rPr>
                        <w:rFonts w:ascii="Arial"/>
                        <w:spacing w:val="34"/>
                        <w:sz w:val="16"/>
                      </w:rPr>
                      <w:t>  </w:t>
                    </w:r>
                    <w:r>
                      <w:rPr>
                        <w:rFonts w:ascii="Arial"/>
                        <w:sz w:val="16"/>
                      </w:rPr>
                      <w:t>Types</w:t>
                    </w:r>
                    <w:r>
                      <w:rPr>
                        <w:rFonts w:ascii="Arial"/>
                        <w:spacing w:val="-11"/>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rFonts w:ascii="Arial"/>
                        <w:b/>
                        <w:spacing w:val="-5"/>
                        <w:sz w:val="20"/>
                      </w:rPr>
                      <w:fldChar w:fldCharType="begin"/>
                    </w:r>
                    <w:r>
                      <w:rPr>
                        <w:rFonts w:ascii="Arial"/>
                        <w:b/>
                        <w:spacing w:val="-5"/>
                        <w:sz w:val="20"/>
                      </w:rPr>
                      <w:instrText> PAGE </w:instrText>
                    </w:r>
                    <w:r>
                      <w:rPr>
                        <w:rFonts w:ascii="Arial"/>
                        <w:b/>
                        <w:spacing w:val="-5"/>
                        <w:sz w:val="20"/>
                      </w:rPr>
                      <w:fldChar w:fldCharType="separate"/>
                    </w:r>
                    <w:r>
                      <w:rPr>
                        <w:rFonts w:ascii="Arial"/>
                        <w:b/>
                        <w:spacing w:val="-5"/>
                        <w:sz w:val="20"/>
                      </w:rPr>
                      <w:t>377</w:t>
                    </w:r>
                    <w:r>
                      <w:rPr>
                        <w:rFonts w:ascii="Arial"/>
                        <w:b/>
                        <w:spacing w:val="-5"/>
                        <w:sz w:val="20"/>
                      </w:rPr>
                      <w:fldChar w:fldCharType="end"/>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32640">
              <wp:simplePos x="0" y="0"/>
              <wp:positionH relativeFrom="page">
                <wp:posOffset>5268719</wp:posOffset>
              </wp:positionH>
              <wp:positionV relativeFrom="page">
                <wp:posOffset>322503</wp:posOffset>
              </wp:positionV>
              <wp:extent cx="1638300" cy="1663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638300" cy="166370"/>
                      </a:xfrm>
                      <a:prstGeom prst="rect">
                        <a:avLst/>
                      </a:prstGeom>
                    </wps:spPr>
                    <wps:txbx>
                      <w:txbxContent>
                        <w:p>
                          <w:pPr>
                            <w:tabs>
                              <w:tab w:pos="2499" w:val="right" w:leader="none"/>
                            </w:tabs>
                            <w:spacing w:before="11"/>
                            <w:ind w:left="20" w:right="0" w:firstLine="0"/>
                            <w:jc w:val="left"/>
                            <w:rPr>
                              <w:b/>
                              <w:sz w:val="20"/>
                            </w:rPr>
                          </w:pPr>
                          <w:r>
                            <w:rPr>
                              <w:rFonts w:ascii="Arial"/>
                              <w:sz w:val="16"/>
                            </w:rPr>
                            <w:t>Unit</w:t>
                          </w:r>
                          <w:r>
                            <w:rPr>
                              <w:rFonts w:ascii="Arial"/>
                              <w:spacing w:val="-20"/>
                              <w:sz w:val="16"/>
                            </w:rPr>
                            <w:t> </w:t>
                          </w:r>
                          <w:r>
                            <w:rPr>
                              <w:rFonts w:ascii="Arial"/>
                              <w:sz w:val="16"/>
                            </w:rPr>
                            <w:t>16</w:t>
                          </w:r>
                          <w:r>
                            <w:rPr>
                              <w:rFonts w:ascii="Arial"/>
                              <w:spacing w:val="33"/>
                              <w:sz w:val="16"/>
                            </w:rPr>
                            <w:t>  </w:t>
                          </w:r>
                          <w:r>
                            <w:rPr>
                              <w:rFonts w:ascii="Arial"/>
                              <w:sz w:val="16"/>
                            </w:rPr>
                            <w:t>Types</w:t>
                          </w:r>
                          <w:r>
                            <w:rPr>
                              <w:rFonts w:ascii="Arial"/>
                              <w:spacing w:val="-13"/>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b/>
                              <w:spacing w:val="-5"/>
                              <w:sz w:val="20"/>
                            </w:rPr>
                            <w:fldChar w:fldCharType="begin"/>
                          </w:r>
                          <w:r>
                            <w:rPr>
                              <w:b/>
                              <w:spacing w:val="-5"/>
                              <w:sz w:val="20"/>
                            </w:rPr>
                            <w:instrText> PAGE </w:instrText>
                          </w:r>
                          <w:r>
                            <w:rPr>
                              <w:b/>
                              <w:spacing w:val="-5"/>
                              <w:sz w:val="20"/>
                            </w:rPr>
                            <w:fldChar w:fldCharType="separate"/>
                          </w:r>
                          <w:r>
                            <w:rPr>
                              <w:b/>
                              <w:spacing w:val="-5"/>
                              <w:sz w:val="20"/>
                            </w:rPr>
                            <w:t>379</w:t>
                          </w:r>
                          <w:r>
                            <w:rPr>
                              <w:b/>
                              <w:spacing w:val="-5"/>
                              <w:sz w:val="20"/>
                            </w:rPr>
                            <w:fldChar w:fldCharType="end"/>
                          </w:r>
                        </w:p>
                      </w:txbxContent>
                    </wps:txbx>
                    <wps:bodyPr wrap="square" lIns="0" tIns="0" rIns="0" bIns="0" rtlCol="0">
                      <a:noAutofit/>
                    </wps:bodyPr>
                  </wps:wsp>
                </a:graphicData>
              </a:graphic>
            </wp:anchor>
          </w:drawing>
        </mc:Choice>
        <mc:Fallback>
          <w:pict>
            <v:shape style="position:absolute;margin-left:414.859802pt;margin-top:25.394012pt;width:129pt;height:13.1pt;mso-position-horizontal-relative:page;mso-position-vertical-relative:page;z-index:-18083840" type="#_x0000_t202" id="docshape27" filled="false" stroked="false">
              <v:textbox inset="0,0,0,0">
                <w:txbxContent>
                  <w:p>
                    <w:pPr>
                      <w:tabs>
                        <w:tab w:pos="2499" w:val="right" w:leader="none"/>
                      </w:tabs>
                      <w:spacing w:before="11"/>
                      <w:ind w:left="20" w:right="0" w:firstLine="0"/>
                      <w:jc w:val="left"/>
                      <w:rPr>
                        <w:b/>
                        <w:sz w:val="20"/>
                      </w:rPr>
                    </w:pPr>
                    <w:r>
                      <w:rPr>
                        <w:rFonts w:ascii="Arial"/>
                        <w:sz w:val="16"/>
                      </w:rPr>
                      <w:t>Unit</w:t>
                    </w:r>
                    <w:r>
                      <w:rPr>
                        <w:rFonts w:ascii="Arial"/>
                        <w:spacing w:val="-20"/>
                        <w:sz w:val="16"/>
                      </w:rPr>
                      <w:t> </w:t>
                    </w:r>
                    <w:r>
                      <w:rPr>
                        <w:rFonts w:ascii="Arial"/>
                        <w:sz w:val="16"/>
                      </w:rPr>
                      <w:t>16</w:t>
                    </w:r>
                    <w:r>
                      <w:rPr>
                        <w:rFonts w:ascii="Arial"/>
                        <w:spacing w:val="33"/>
                        <w:sz w:val="16"/>
                      </w:rPr>
                      <w:t>  </w:t>
                    </w:r>
                    <w:r>
                      <w:rPr>
                        <w:rFonts w:ascii="Arial"/>
                        <w:sz w:val="16"/>
                      </w:rPr>
                      <w:t>Types</w:t>
                    </w:r>
                    <w:r>
                      <w:rPr>
                        <w:rFonts w:ascii="Arial"/>
                        <w:spacing w:val="-13"/>
                        <w:sz w:val="16"/>
                      </w:rPr>
                      <w:t> </w:t>
                    </w:r>
                    <w:r>
                      <w:rPr>
                        <w:rFonts w:ascii="Arial"/>
                        <w:sz w:val="16"/>
                      </w:rPr>
                      <w:t>of</w:t>
                    </w:r>
                    <w:r>
                      <w:rPr>
                        <w:rFonts w:ascii="Arial"/>
                        <w:spacing w:val="-16"/>
                        <w:sz w:val="16"/>
                      </w:rPr>
                      <w:t> </w:t>
                    </w:r>
                    <w:r>
                      <w:rPr>
                        <w:rFonts w:ascii="Arial"/>
                        <w:spacing w:val="-2"/>
                        <w:sz w:val="16"/>
                      </w:rPr>
                      <w:t>Clients</w:t>
                    </w:r>
                    <w:r>
                      <w:rPr>
                        <w:rFonts w:ascii="Arial"/>
                        <w:sz w:val="16"/>
                      </w:rPr>
                      <w:tab/>
                    </w:r>
                    <w:r>
                      <w:rPr>
                        <w:b/>
                        <w:spacing w:val="-5"/>
                        <w:sz w:val="20"/>
                      </w:rPr>
                      <w:fldChar w:fldCharType="begin"/>
                    </w:r>
                    <w:r>
                      <w:rPr>
                        <w:b/>
                        <w:spacing w:val="-5"/>
                        <w:sz w:val="20"/>
                      </w:rPr>
                      <w:instrText> PAGE </w:instrText>
                    </w:r>
                    <w:r>
                      <w:rPr>
                        <w:b/>
                        <w:spacing w:val="-5"/>
                        <w:sz w:val="20"/>
                      </w:rPr>
                      <w:fldChar w:fldCharType="separate"/>
                    </w:r>
                    <w:r>
                      <w:rPr>
                        <w:b/>
                        <w:spacing w:val="-5"/>
                        <w:sz w:val="20"/>
                      </w:rPr>
                      <w:t>379</w:t>
                    </w:r>
                    <w:r>
                      <w:rPr>
                        <w:b/>
                        <w:spacing w:val="-5"/>
                        <w:sz w:val="20"/>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4">
    <w:multiLevelType w:val="hybridMultilevel"/>
    <w:lvl w:ilvl="0">
      <w:start w:val="1"/>
      <w:numFmt w:val="upperLetter"/>
      <w:lvlText w:val="%1."/>
      <w:lvlJc w:val="left"/>
      <w:pPr>
        <w:ind w:left="2945" w:hanging="325"/>
        <w:jc w:val="left"/>
      </w:pPr>
      <w:rPr>
        <w:rFonts w:hint="default" w:ascii="Arial" w:hAnsi="Arial" w:eastAsia="Arial" w:cs="Arial"/>
        <w:b w:val="0"/>
        <w:bCs w:val="0"/>
        <w:i w:val="0"/>
        <w:iCs w:val="0"/>
        <w:spacing w:val="-1"/>
        <w:w w:val="84"/>
        <w:sz w:val="20"/>
        <w:szCs w:val="20"/>
        <w:lang w:val="en-US" w:eastAsia="en-US" w:bidi="ar-SA"/>
      </w:rPr>
    </w:lvl>
    <w:lvl w:ilvl="1">
      <w:start w:val="0"/>
      <w:numFmt w:val="bullet"/>
      <w:lvlText w:val="•"/>
      <w:lvlJc w:val="left"/>
      <w:pPr>
        <w:ind w:left="3578" w:hanging="325"/>
      </w:pPr>
      <w:rPr>
        <w:rFonts w:hint="default"/>
        <w:lang w:val="en-US" w:eastAsia="en-US" w:bidi="ar-SA"/>
      </w:rPr>
    </w:lvl>
    <w:lvl w:ilvl="2">
      <w:start w:val="0"/>
      <w:numFmt w:val="bullet"/>
      <w:lvlText w:val="•"/>
      <w:lvlJc w:val="left"/>
      <w:pPr>
        <w:ind w:left="4216" w:hanging="325"/>
      </w:pPr>
      <w:rPr>
        <w:rFonts w:hint="default"/>
        <w:lang w:val="en-US" w:eastAsia="en-US" w:bidi="ar-SA"/>
      </w:rPr>
    </w:lvl>
    <w:lvl w:ilvl="3">
      <w:start w:val="0"/>
      <w:numFmt w:val="bullet"/>
      <w:lvlText w:val="•"/>
      <w:lvlJc w:val="left"/>
      <w:pPr>
        <w:ind w:left="4855" w:hanging="325"/>
      </w:pPr>
      <w:rPr>
        <w:rFonts w:hint="default"/>
        <w:lang w:val="en-US" w:eastAsia="en-US" w:bidi="ar-SA"/>
      </w:rPr>
    </w:lvl>
    <w:lvl w:ilvl="4">
      <w:start w:val="0"/>
      <w:numFmt w:val="bullet"/>
      <w:lvlText w:val="•"/>
      <w:lvlJc w:val="left"/>
      <w:pPr>
        <w:ind w:left="5493" w:hanging="325"/>
      </w:pPr>
      <w:rPr>
        <w:rFonts w:hint="default"/>
        <w:lang w:val="en-US" w:eastAsia="en-US" w:bidi="ar-SA"/>
      </w:rPr>
    </w:lvl>
    <w:lvl w:ilvl="5">
      <w:start w:val="0"/>
      <w:numFmt w:val="bullet"/>
      <w:lvlText w:val="•"/>
      <w:lvlJc w:val="left"/>
      <w:pPr>
        <w:ind w:left="6132" w:hanging="325"/>
      </w:pPr>
      <w:rPr>
        <w:rFonts w:hint="default"/>
        <w:lang w:val="en-US" w:eastAsia="en-US" w:bidi="ar-SA"/>
      </w:rPr>
    </w:lvl>
    <w:lvl w:ilvl="6">
      <w:start w:val="0"/>
      <w:numFmt w:val="bullet"/>
      <w:lvlText w:val="•"/>
      <w:lvlJc w:val="left"/>
      <w:pPr>
        <w:ind w:left="6770" w:hanging="325"/>
      </w:pPr>
      <w:rPr>
        <w:rFonts w:hint="default"/>
        <w:lang w:val="en-US" w:eastAsia="en-US" w:bidi="ar-SA"/>
      </w:rPr>
    </w:lvl>
    <w:lvl w:ilvl="7">
      <w:start w:val="0"/>
      <w:numFmt w:val="bullet"/>
      <w:lvlText w:val="•"/>
      <w:lvlJc w:val="left"/>
      <w:pPr>
        <w:ind w:left="7408" w:hanging="325"/>
      </w:pPr>
      <w:rPr>
        <w:rFonts w:hint="default"/>
        <w:lang w:val="en-US" w:eastAsia="en-US" w:bidi="ar-SA"/>
      </w:rPr>
    </w:lvl>
    <w:lvl w:ilvl="8">
      <w:start w:val="0"/>
      <w:numFmt w:val="bullet"/>
      <w:lvlText w:val="•"/>
      <w:lvlJc w:val="left"/>
      <w:pPr>
        <w:ind w:left="8047" w:hanging="325"/>
      </w:pPr>
      <w:rPr>
        <w:rFonts w:hint="default"/>
        <w:lang w:val="en-US" w:eastAsia="en-US" w:bidi="ar-SA"/>
      </w:rPr>
    </w:lvl>
  </w:abstractNum>
  <w:abstractNum w:abstractNumId="93">
    <w:multiLevelType w:val="hybridMultilevel"/>
    <w:lvl w:ilvl="0">
      <w:start w:val="1"/>
      <w:numFmt w:val="decimal"/>
      <w:lvlText w:val="%1."/>
      <w:lvlJc w:val="left"/>
      <w:pPr>
        <w:ind w:left="2646" w:hanging="364"/>
        <w:jc w:val="left"/>
      </w:pPr>
      <w:rPr>
        <w:rFonts w:hint="default"/>
        <w:spacing w:val="0"/>
        <w:w w:val="87"/>
        <w:lang w:val="en-US" w:eastAsia="en-US" w:bidi="ar-SA"/>
      </w:rPr>
    </w:lvl>
    <w:lvl w:ilvl="1">
      <w:start w:val="0"/>
      <w:numFmt w:val="bullet"/>
      <w:lvlText w:val="•"/>
      <w:lvlJc w:val="left"/>
      <w:pPr>
        <w:ind w:left="3378" w:hanging="364"/>
      </w:pPr>
      <w:rPr>
        <w:rFonts w:hint="default"/>
        <w:lang w:val="en-US" w:eastAsia="en-US" w:bidi="ar-SA"/>
      </w:rPr>
    </w:lvl>
    <w:lvl w:ilvl="2">
      <w:start w:val="0"/>
      <w:numFmt w:val="bullet"/>
      <w:lvlText w:val="•"/>
      <w:lvlJc w:val="left"/>
      <w:pPr>
        <w:ind w:left="4116" w:hanging="364"/>
      </w:pPr>
      <w:rPr>
        <w:rFonts w:hint="default"/>
        <w:lang w:val="en-US" w:eastAsia="en-US" w:bidi="ar-SA"/>
      </w:rPr>
    </w:lvl>
    <w:lvl w:ilvl="3">
      <w:start w:val="0"/>
      <w:numFmt w:val="bullet"/>
      <w:lvlText w:val="•"/>
      <w:lvlJc w:val="left"/>
      <w:pPr>
        <w:ind w:left="4855" w:hanging="364"/>
      </w:pPr>
      <w:rPr>
        <w:rFonts w:hint="default"/>
        <w:lang w:val="en-US" w:eastAsia="en-US" w:bidi="ar-SA"/>
      </w:rPr>
    </w:lvl>
    <w:lvl w:ilvl="4">
      <w:start w:val="0"/>
      <w:numFmt w:val="bullet"/>
      <w:lvlText w:val="•"/>
      <w:lvlJc w:val="left"/>
      <w:pPr>
        <w:ind w:left="5593" w:hanging="364"/>
      </w:pPr>
      <w:rPr>
        <w:rFonts w:hint="default"/>
        <w:lang w:val="en-US" w:eastAsia="en-US" w:bidi="ar-SA"/>
      </w:rPr>
    </w:lvl>
    <w:lvl w:ilvl="5">
      <w:start w:val="0"/>
      <w:numFmt w:val="bullet"/>
      <w:lvlText w:val="•"/>
      <w:lvlJc w:val="left"/>
      <w:pPr>
        <w:ind w:left="6332" w:hanging="364"/>
      </w:pPr>
      <w:rPr>
        <w:rFonts w:hint="default"/>
        <w:lang w:val="en-US" w:eastAsia="en-US" w:bidi="ar-SA"/>
      </w:rPr>
    </w:lvl>
    <w:lvl w:ilvl="6">
      <w:start w:val="0"/>
      <w:numFmt w:val="bullet"/>
      <w:lvlText w:val="•"/>
      <w:lvlJc w:val="left"/>
      <w:pPr>
        <w:ind w:left="7070" w:hanging="364"/>
      </w:pPr>
      <w:rPr>
        <w:rFonts w:hint="default"/>
        <w:lang w:val="en-US" w:eastAsia="en-US" w:bidi="ar-SA"/>
      </w:rPr>
    </w:lvl>
    <w:lvl w:ilvl="7">
      <w:start w:val="0"/>
      <w:numFmt w:val="bullet"/>
      <w:lvlText w:val="•"/>
      <w:lvlJc w:val="left"/>
      <w:pPr>
        <w:ind w:left="7808" w:hanging="364"/>
      </w:pPr>
      <w:rPr>
        <w:rFonts w:hint="default"/>
        <w:lang w:val="en-US" w:eastAsia="en-US" w:bidi="ar-SA"/>
      </w:rPr>
    </w:lvl>
    <w:lvl w:ilvl="8">
      <w:start w:val="0"/>
      <w:numFmt w:val="bullet"/>
      <w:lvlText w:val="•"/>
      <w:lvlJc w:val="left"/>
      <w:pPr>
        <w:ind w:left="8547" w:hanging="364"/>
      </w:pPr>
      <w:rPr>
        <w:rFonts w:hint="default"/>
        <w:lang w:val="en-US" w:eastAsia="en-US" w:bidi="ar-SA"/>
      </w:rPr>
    </w:lvl>
  </w:abstractNum>
  <w:abstractNum w:abstractNumId="88">
    <w:multiLevelType w:val="hybridMultilevel"/>
    <w:lvl w:ilvl="0">
      <w:start w:val="0"/>
      <w:numFmt w:val="bullet"/>
      <w:lvlText w:val="•"/>
      <w:lvlJc w:val="left"/>
      <w:pPr>
        <w:ind w:left="662" w:hanging="466"/>
      </w:pPr>
      <w:rPr>
        <w:rFonts w:hint="default" w:ascii="Arial" w:hAnsi="Arial" w:eastAsia="Arial" w:cs="Arial"/>
        <w:b w:val="0"/>
        <w:bCs w:val="0"/>
        <w:i w:val="0"/>
        <w:iCs w:val="0"/>
        <w:spacing w:val="0"/>
        <w:w w:val="66"/>
        <w:position w:val="3"/>
        <w:sz w:val="17"/>
        <w:szCs w:val="17"/>
        <w:lang w:val="en-US" w:eastAsia="en-US" w:bidi="ar-SA"/>
      </w:rPr>
    </w:lvl>
    <w:lvl w:ilvl="1">
      <w:start w:val="0"/>
      <w:numFmt w:val="bullet"/>
      <w:lvlText w:val="•"/>
      <w:lvlJc w:val="left"/>
      <w:pPr>
        <w:ind w:left="1343" w:hanging="466"/>
      </w:pPr>
      <w:rPr>
        <w:rFonts w:hint="default"/>
        <w:lang w:val="en-US" w:eastAsia="en-US" w:bidi="ar-SA"/>
      </w:rPr>
    </w:lvl>
    <w:lvl w:ilvl="2">
      <w:start w:val="0"/>
      <w:numFmt w:val="bullet"/>
      <w:lvlText w:val="•"/>
      <w:lvlJc w:val="left"/>
      <w:pPr>
        <w:ind w:left="2027" w:hanging="466"/>
      </w:pPr>
      <w:rPr>
        <w:rFonts w:hint="default"/>
        <w:lang w:val="en-US" w:eastAsia="en-US" w:bidi="ar-SA"/>
      </w:rPr>
    </w:lvl>
    <w:lvl w:ilvl="3">
      <w:start w:val="0"/>
      <w:numFmt w:val="bullet"/>
      <w:lvlText w:val="•"/>
      <w:lvlJc w:val="left"/>
      <w:pPr>
        <w:ind w:left="2710" w:hanging="466"/>
      </w:pPr>
      <w:rPr>
        <w:rFonts w:hint="default"/>
        <w:lang w:val="en-US" w:eastAsia="en-US" w:bidi="ar-SA"/>
      </w:rPr>
    </w:lvl>
    <w:lvl w:ilvl="4">
      <w:start w:val="0"/>
      <w:numFmt w:val="bullet"/>
      <w:lvlText w:val="•"/>
      <w:lvlJc w:val="left"/>
      <w:pPr>
        <w:ind w:left="3394" w:hanging="466"/>
      </w:pPr>
      <w:rPr>
        <w:rFonts w:hint="default"/>
        <w:lang w:val="en-US" w:eastAsia="en-US" w:bidi="ar-SA"/>
      </w:rPr>
    </w:lvl>
    <w:lvl w:ilvl="5">
      <w:start w:val="0"/>
      <w:numFmt w:val="bullet"/>
      <w:lvlText w:val="•"/>
      <w:lvlJc w:val="left"/>
      <w:pPr>
        <w:ind w:left="4078" w:hanging="466"/>
      </w:pPr>
      <w:rPr>
        <w:rFonts w:hint="default"/>
        <w:lang w:val="en-US" w:eastAsia="en-US" w:bidi="ar-SA"/>
      </w:rPr>
    </w:lvl>
    <w:lvl w:ilvl="6">
      <w:start w:val="0"/>
      <w:numFmt w:val="bullet"/>
      <w:lvlText w:val="•"/>
      <w:lvlJc w:val="left"/>
      <w:pPr>
        <w:ind w:left="4761" w:hanging="466"/>
      </w:pPr>
      <w:rPr>
        <w:rFonts w:hint="default"/>
        <w:lang w:val="en-US" w:eastAsia="en-US" w:bidi="ar-SA"/>
      </w:rPr>
    </w:lvl>
    <w:lvl w:ilvl="7">
      <w:start w:val="0"/>
      <w:numFmt w:val="bullet"/>
      <w:lvlText w:val="•"/>
      <w:lvlJc w:val="left"/>
      <w:pPr>
        <w:ind w:left="5445" w:hanging="466"/>
      </w:pPr>
      <w:rPr>
        <w:rFonts w:hint="default"/>
        <w:lang w:val="en-US" w:eastAsia="en-US" w:bidi="ar-SA"/>
      </w:rPr>
    </w:lvl>
    <w:lvl w:ilvl="8">
      <w:start w:val="0"/>
      <w:numFmt w:val="bullet"/>
      <w:lvlText w:val="•"/>
      <w:lvlJc w:val="left"/>
      <w:pPr>
        <w:ind w:left="6129" w:hanging="466"/>
      </w:pPr>
      <w:rPr>
        <w:rFonts w:hint="default"/>
        <w:lang w:val="en-US" w:eastAsia="en-US" w:bidi="ar-SA"/>
      </w:rPr>
    </w:lvl>
  </w:abstractNum>
  <w:abstractNum w:abstractNumId="87">
    <w:multiLevelType w:val="hybridMultilevel"/>
    <w:lvl w:ilvl="0">
      <w:start w:val="1"/>
      <w:numFmt w:val="upperLetter"/>
      <w:lvlText w:val="%1."/>
      <w:lvlJc w:val="left"/>
      <w:pPr>
        <w:ind w:left="3792" w:hanging="331"/>
        <w:jc w:val="left"/>
      </w:pPr>
      <w:rPr>
        <w:rFonts w:hint="default"/>
        <w:spacing w:val="0"/>
        <w:w w:val="75"/>
        <w:lang w:val="en-US" w:eastAsia="en-US" w:bidi="ar-SA"/>
      </w:rPr>
    </w:lvl>
    <w:lvl w:ilvl="1">
      <w:start w:val="0"/>
      <w:numFmt w:val="bullet"/>
      <w:lvlText w:val="•"/>
      <w:lvlJc w:val="left"/>
      <w:pPr>
        <w:ind w:left="4449" w:hanging="331"/>
      </w:pPr>
      <w:rPr>
        <w:rFonts w:hint="default"/>
        <w:lang w:val="en-US" w:eastAsia="en-US" w:bidi="ar-SA"/>
      </w:rPr>
    </w:lvl>
    <w:lvl w:ilvl="2">
      <w:start w:val="0"/>
      <w:numFmt w:val="bullet"/>
      <w:lvlText w:val="•"/>
      <w:lvlJc w:val="left"/>
      <w:pPr>
        <w:ind w:left="5099" w:hanging="331"/>
      </w:pPr>
      <w:rPr>
        <w:rFonts w:hint="default"/>
        <w:lang w:val="en-US" w:eastAsia="en-US" w:bidi="ar-SA"/>
      </w:rPr>
    </w:lvl>
    <w:lvl w:ilvl="3">
      <w:start w:val="0"/>
      <w:numFmt w:val="bullet"/>
      <w:lvlText w:val="•"/>
      <w:lvlJc w:val="left"/>
      <w:pPr>
        <w:ind w:left="5749" w:hanging="331"/>
      </w:pPr>
      <w:rPr>
        <w:rFonts w:hint="default"/>
        <w:lang w:val="en-US" w:eastAsia="en-US" w:bidi="ar-SA"/>
      </w:rPr>
    </w:lvl>
    <w:lvl w:ilvl="4">
      <w:start w:val="0"/>
      <w:numFmt w:val="bullet"/>
      <w:lvlText w:val="•"/>
      <w:lvlJc w:val="left"/>
      <w:pPr>
        <w:ind w:left="6398" w:hanging="331"/>
      </w:pPr>
      <w:rPr>
        <w:rFonts w:hint="default"/>
        <w:lang w:val="en-US" w:eastAsia="en-US" w:bidi="ar-SA"/>
      </w:rPr>
    </w:lvl>
    <w:lvl w:ilvl="5">
      <w:start w:val="0"/>
      <w:numFmt w:val="bullet"/>
      <w:lvlText w:val="•"/>
      <w:lvlJc w:val="left"/>
      <w:pPr>
        <w:ind w:left="7048" w:hanging="331"/>
      </w:pPr>
      <w:rPr>
        <w:rFonts w:hint="default"/>
        <w:lang w:val="en-US" w:eastAsia="en-US" w:bidi="ar-SA"/>
      </w:rPr>
    </w:lvl>
    <w:lvl w:ilvl="6">
      <w:start w:val="0"/>
      <w:numFmt w:val="bullet"/>
      <w:lvlText w:val="•"/>
      <w:lvlJc w:val="left"/>
      <w:pPr>
        <w:ind w:left="7698" w:hanging="331"/>
      </w:pPr>
      <w:rPr>
        <w:rFonts w:hint="default"/>
        <w:lang w:val="en-US" w:eastAsia="en-US" w:bidi="ar-SA"/>
      </w:rPr>
    </w:lvl>
    <w:lvl w:ilvl="7">
      <w:start w:val="0"/>
      <w:numFmt w:val="bullet"/>
      <w:lvlText w:val="•"/>
      <w:lvlJc w:val="left"/>
      <w:pPr>
        <w:ind w:left="8347" w:hanging="331"/>
      </w:pPr>
      <w:rPr>
        <w:rFonts w:hint="default"/>
        <w:lang w:val="en-US" w:eastAsia="en-US" w:bidi="ar-SA"/>
      </w:rPr>
    </w:lvl>
    <w:lvl w:ilvl="8">
      <w:start w:val="0"/>
      <w:numFmt w:val="bullet"/>
      <w:lvlText w:val="•"/>
      <w:lvlJc w:val="left"/>
      <w:pPr>
        <w:ind w:left="8997" w:hanging="331"/>
      </w:pPr>
      <w:rPr>
        <w:rFonts w:hint="default"/>
        <w:lang w:val="en-US" w:eastAsia="en-US" w:bidi="ar-SA"/>
      </w:rPr>
    </w:lvl>
  </w:abstractNum>
  <w:abstractNum w:abstractNumId="83">
    <w:multiLevelType w:val="hybridMultilevel"/>
    <w:lvl w:ilvl="0">
      <w:start w:val="1"/>
      <w:numFmt w:val="upperLetter"/>
      <w:lvlText w:val="%1."/>
      <w:lvlJc w:val="left"/>
      <w:pPr>
        <w:ind w:left="2721" w:hanging="332"/>
        <w:jc w:val="left"/>
      </w:pPr>
      <w:rPr>
        <w:rFonts w:hint="default"/>
        <w:spacing w:val="-1"/>
        <w:w w:val="82"/>
        <w:lang w:val="en-US" w:eastAsia="en-US" w:bidi="ar-SA"/>
      </w:rPr>
    </w:lvl>
    <w:lvl w:ilvl="1">
      <w:start w:val="0"/>
      <w:numFmt w:val="bullet"/>
      <w:lvlText w:val="•"/>
      <w:lvlJc w:val="left"/>
      <w:pPr>
        <w:ind w:left="3448" w:hanging="332"/>
      </w:pPr>
      <w:rPr>
        <w:rFonts w:hint="default"/>
        <w:lang w:val="en-US" w:eastAsia="en-US" w:bidi="ar-SA"/>
      </w:rPr>
    </w:lvl>
    <w:lvl w:ilvl="2">
      <w:start w:val="0"/>
      <w:numFmt w:val="bullet"/>
      <w:lvlText w:val="•"/>
      <w:lvlJc w:val="left"/>
      <w:pPr>
        <w:ind w:left="4176" w:hanging="332"/>
      </w:pPr>
      <w:rPr>
        <w:rFonts w:hint="default"/>
        <w:lang w:val="en-US" w:eastAsia="en-US" w:bidi="ar-SA"/>
      </w:rPr>
    </w:lvl>
    <w:lvl w:ilvl="3">
      <w:start w:val="0"/>
      <w:numFmt w:val="bullet"/>
      <w:lvlText w:val="•"/>
      <w:lvlJc w:val="left"/>
      <w:pPr>
        <w:ind w:left="4904" w:hanging="332"/>
      </w:pPr>
      <w:rPr>
        <w:rFonts w:hint="default"/>
        <w:lang w:val="en-US" w:eastAsia="en-US" w:bidi="ar-SA"/>
      </w:rPr>
    </w:lvl>
    <w:lvl w:ilvl="4">
      <w:start w:val="0"/>
      <w:numFmt w:val="bullet"/>
      <w:lvlText w:val="•"/>
      <w:lvlJc w:val="left"/>
      <w:pPr>
        <w:ind w:left="5632" w:hanging="332"/>
      </w:pPr>
      <w:rPr>
        <w:rFonts w:hint="default"/>
        <w:lang w:val="en-US" w:eastAsia="en-US" w:bidi="ar-SA"/>
      </w:rPr>
    </w:lvl>
    <w:lvl w:ilvl="5">
      <w:start w:val="0"/>
      <w:numFmt w:val="bullet"/>
      <w:lvlText w:val="•"/>
      <w:lvlJc w:val="left"/>
      <w:pPr>
        <w:ind w:left="6361" w:hanging="332"/>
      </w:pPr>
      <w:rPr>
        <w:rFonts w:hint="default"/>
        <w:lang w:val="en-US" w:eastAsia="en-US" w:bidi="ar-SA"/>
      </w:rPr>
    </w:lvl>
    <w:lvl w:ilvl="6">
      <w:start w:val="0"/>
      <w:numFmt w:val="bullet"/>
      <w:lvlText w:val="•"/>
      <w:lvlJc w:val="left"/>
      <w:pPr>
        <w:ind w:left="7089" w:hanging="332"/>
      </w:pPr>
      <w:rPr>
        <w:rFonts w:hint="default"/>
        <w:lang w:val="en-US" w:eastAsia="en-US" w:bidi="ar-SA"/>
      </w:rPr>
    </w:lvl>
    <w:lvl w:ilvl="7">
      <w:start w:val="0"/>
      <w:numFmt w:val="bullet"/>
      <w:lvlText w:val="•"/>
      <w:lvlJc w:val="left"/>
      <w:pPr>
        <w:ind w:left="7817" w:hanging="332"/>
      </w:pPr>
      <w:rPr>
        <w:rFonts w:hint="default"/>
        <w:lang w:val="en-US" w:eastAsia="en-US" w:bidi="ar-SA"/>
      </w:rPr>
    </w:lvl>
    <w:lvl w:ilvl="8">
      <w:start w:val="0"/>
      <w:numFmt w:val="bullet"/>
      <w:lvlText w:val="•"/>
      <w:lvlJc w:val="left"/>
      <w:pPr>
        <w:ind w:left="8545" w:hanging="332"/>
      </w:pPr>
      <w:rPr>
        <w:rFonts w:hint="default"/>
        <w:lang w:val="en-US" w:eastAsia="en-US" w:bidi="ar-SA"/>
      </w:rPr>
    </w:lvl>
  </w:abstractNum>
  <w:abstractNum w:abstractNumId="80">
    <w:multiLevelType w:val="hybridMultilevel"/>
    <w:lvl w:ilvl="0">
      <w:start w:val="1"/>
      <w:numFmt w:val="upperRoman"/>
      <w:lvlText w:val="%1."/>
      <w:lvlJc w:val="left"/>
      <w:pPr>
        <w:ind w:left="2682" w:hanging="279"/>
        <w:jc w:val="left"/>
      </w:pPr>
      <w:rPr>
        <w:rFonts w:hint="default" w:ascii="Arial" w:hAnsi="Arial" w:eastAsia="Arial" w:cs="Arial"/>
        <w:b w:val="0"/>
        <w:bCs w:val="0"/>
        <w:i w:val="0"/>
        <w:iCs w:val="0"/>
        <w:spacing w:val="-1"/>
        <w:w w:val="94"/>
        <w:sz w:val="20"/>
        <w:szCs w:val="20"/>
        <w:lang w:val="en-US" w:eastAsia="en-US" w:bidi="ar-SA"/>
      </w:rPr>
    </w:lvl>
    <w:lvl w:ilvl="1">
      <w:start w:val="0"/>
      <w:numFmt w:val="bullet"/>
      <w:lvlText w:val="•"/>
      <w:lvlJc w:val="left"/>
      <w:pPr>
        <w:ind w:left="3415" w:hanging="279"/>
      </w:pPr>
      <w:rPr>
        <w:rFonts w:hint="default"/>
        <w:lang w:val="en-US" w:eastAsia="en-US" w:bidi="ar-SA"/>
      </w:rPr>
    </w:lvl>
    <w:lvl w:ilvl="2">
      <w:start w:val="0"/>
      <w:numFmt w:val="bullet"/>
      <w:lvlText w:val="•"/>
      <w:lvlJc w:val="left"/>
      <w:pPr>
        <w:ind w:left="4150" w:hanging="279"/>
      </w:pPr>
      <w:rPr>
        <w:rFonts w:hint="default"/>
        <w:lang w:val="en-US" w:eastAsia="en-US" w:bidi="ar-SA"/>
      </w:rPr>
    </w:lvl>
    <w:lvl w:ilvl="3">
      <w:start w:val="0"/>
      <w:numFmt w:val="bullet"/>
      <w:lvlText w:val="•"/>
      <w:lvlJc w:val="left"/>
      <w:pPr>
        <w:ind w:left="4885" w:hanging="279"/>
      </w:pPr>
      <w:rPr>
        <w:rFonts w:hint="default"/>
        <w:lang w:val="en-US" w:eastAsia="en-US" w:bidi="ar-SA"/>
      </w:rPr>
    </w:lvl>
    <w:lvl w:ilvl="4">
      <w:start w:val="0"/>
      <w:numFmt w:val="bullet"/>
      <w:lvlText w:val="•"/>
      <w:lvlJc w:val="left"/>
      <w:pPr>
        <w:ind w:left="5620" w:hanging="279"/>
      </w:pPr>
      <w:rPr>
        <w:rFonts w:hint="default"/>
        <w:lang w:val="en-US" w:eastAsia="en-US" w:bidi="ar-SA"/>
      </w:rPr>
    </w:lvl>
    <w:lvl w:ilvl="5">
      <w:start w:val="0"/>
      <w:numFmt w:val="bullet"/>
      <w:lvlText w:val="•"/>
      <w:lvlJc w:val="left"/>
      <w:pPr>
        <w:ind w:left="6355" w:hanging="279"/>
      </w:pPr>
      <w:rPr>
        <w:rFonts w:hint="default"/>
        <w:lang w:val="en-US" w:eastAsia="en-US" w:bidi="ar-SA"/>
      </w:rPr>
    </w:lvl>
    <w:lvl w:ilvl="6">
      <w:start w:val="0"/>
      <w:numFmt w:val="bullet"/>
      <w:lvlText w:val="•"/>
      <w:lvlJc w:val="left"/>
      <w:pPr>
        <w:ind w:left="7090" w:hanging="279"/>
      </w:pPr>
      <w:rPr>
        <w:rFonts w:hint="default"/>
        <w:lang w:val="en-US" w:eastAsia="en-US" w:bidi="ar-SA"/>
      </w:rPr>
    </w:lvl>
    <w:lvl w:ilvl="7">
      <w:start w:val="0"/>
      <w:numFmt w:val="bullet"/>
      <w:lvlText w:val="•"/>
      <w:lvlJc w:val="left"/>
      <w:pPr>
        <w:ind w:left="7825" w:hanging="279"/>
      </w:pPr>
      <w:rPr>
        <w:rFonts w:hint="default"/>
        <w:lang w:val="en-US" w:eastAsia="en-US" w:bidi="ar-SA"/>
      </w:rPr>
    </w:lvl>
    <w:lvl w:ilvl="8">
      <w:start w:val="0"/>
      <w:numFmt w:val="bullet"/>
      <w:lvlText w:val="•"/>
      <w:lvlJc w:val="left"/>
      <w:pPr>
        <w:ind w:left="8560" w:hanging="279"/>
      </w:pPr>
      <w:rPr>
        <w:rFonts w:hint="default"/>
        <w:lang w:val="en-US" w:eastAsia="en-US" w:bidi="ar-SA"/>
      </w:rPr>
    </w:lvl>
  </w:abstractNum>
  <w:abstractNum w:abstractNumId="79">
    <w:multiLevelType w:val="hybridMultilevel"/>
    <w:lvl w:ilvl="0">
      <w:start w:val="1"/>
      <w:numFmt w:val="upperLetter"/>
      <w:lvlText w:val="%1."/>
      <w:lvlJc w:val="left"/>
      <w:pPr>
        <w:ind w:left="2725" w:hanging="330"/>
        <w:jc w:val="left"/>
      </w:pPr>
      <w:rPr>
        <w:rFonts w:hint="default"/>
        <w:spacing w:val="0"/>
        <w:w w:val="81"/>
        <w:lang w:val="en-US" w:eastAsia="en-US" w:bidi="ar-SA"/>
      </w:rPr>
    </w:lvl>
    <w:lvl w:ilvl="1">
      <w:start w:val="0"/>
      <w:numFmt w:val="bullet"/>
      <w:lvlText w:val="•"/>
      <w:lvlJc w:val="left"/>
      <w:pPr>
        <w:ind w:left="3448" w:hanging="330"/>
      </w:pPr>
      <w:rPr>
        <w:rFonts w:hint="default"/>
        <w:lang w:val="en-US" w:eastAsia="en-US" w:bidi="ar-SA"/>
      </w:rPr>
    </w:lvl>
    <w:lvl w:ilvl="2">
      <w:start w:val="0"/>
      <w:numFmt w:val="bullet"/>
      <w:lvlText w:val="•"/>
      <w:lvlJc w:val="left"/>
      <w:pPr>
        <w:ind w:left="4176" w:hanging="330"/>
      </w:pPr>
      <w:rPr>
        <w:rFonts w:hint="default"/>
        <w:lang w:val="en-US" w:eastAsia="en-US" w:bidi="ar-SA"/>
      </w:rPr>
    </w:lvl>
    <w:lvl w:ilvl="3">
      <w:start w:val="0"/>
      <w:numFmt w:val="bullet"/>
      <w:lvlText w:val="•"/>
      <w:lvlJc w:val="left"/>
      <w:pPr>
        <w:ind w:left="4904" w:hanging="330"/>
      </w:pPr>
      <w:rPr>
        <w:rFonts w:hint="default"/>
        <w:lang w:val="en-US" w:eastAsia="en-US" w:bidi="ar-SA"/>
      </w:rPr>
    </w:lvl>
    <w:lvl w:ilvl="4">
      <w:start w:val="0"/>
      <w:numFmt w:val="bullet"/>
      <w:lvlText w:val="•"/>
      <w:lvlJc w:val="left"/>
      <w:pPr>
        <w:ind w:left="5632" w:hanging="330"/>
      </w:pPr>
      <w:rPr>
        <w:rFonts w:hint="default"/>
        <w:lang w:val="en-US" w:eastAsia="en-US" w:bidi="ar-SA"/>
      </w:rPr>
    </w:lvl>
    <w:lvl w:ilvl="5">
      <w:start w:val="0"/>
      <w:numFmt w:val="bullet"/>
      <w:lvlText w:val="•"/>
      <w:lvlJc w:val="left"/>
      <w:pPr>
        <w:ind w:left="6361" w:hanging="330"/>
      </w:pPr>
      <w:rPr>
        <w:rFonts w:hint="default"/>
        <w:lang w:val="en-US" w:eastAsia="en-US" w:bidi="ar-SA"/>
      </w:rPr>
    </w:lvl>
    <w:lvl w:ilvl="6">
      <w:start w:val="0"/>
      <w:numFmt w:val="bullet"/>
      <w:lvlText w:val="•"/>
      <w:lvlJc w:val="left"/>
      <w:pPr>
        <w:ind w:left="7089" w:hanging="330"/>
      </w:pPr>
      <w:rPr>
        <w:rFonts w:hint="default"/>
        <w:lang w:val="en-US" w:eastAsia="en-US" w:bidi="ar-SA"/>
      </w:rPr>
    </w:lvl>
    <w:lvl w:ilvl="7">
      <w:start w:val="0"/>
      <w:numFmt w:val="bullet"/>
      <w:lvlText w:val="•"/>
      <w:lvlJc w:val="left"/>
      <w:pPr>
        <w:ind w:left="7817" w:hanging="330"/>
      </w:pPr>
      <w:rPr>
        <w:rFonts w:hint="default"/>
        <w:lang w:val="en-US" w:eastAsia="en-US" w:bidi="ar-SA"/>
      </w:rPr>
    </w:lvl>
    <w:lvl w:ilvl="8">
      <w:start w:val="0"/>
      <w:numFmt w:val="bullet"/>
      <w:lvlText w:val="•"/>
      <w:lvlJc w:val="left"/>
      <w:pPr>
        <w:ind w:left="8545" w:hanging="330"/>
      </w:pPr>
      <w:rPr>
        <w:rFonts w:hint="default"/>
        <w:lang w:val="en-US" w:eastAsia="en-US" w:bidi="ar-SA"/>
      </w:rPr>
    </w:lvl>
  </w:abstractNum>
  <w:abstractNum w:abstractNumId="69">
    <w:multiLevelType w:val="hybridMultilevel"/>
    <w:lvl w:ilvl="0">
      <w:start w:val="1"/>
      <w:numFmt w:val="upperLetter"/>
      <w:lvlText w:val="%1."/>
      <w:lvlJc w:val="left"/>
      <w:pPr>
        <w:ind w:left="2948" w:hanging="335"/>
        <w:jc w:val="left"/>
      </w:pPr>
      <w:rPr>
        <w:rFonts w:hint="default"/>
        <w:spacing w:val="-1"/>
        <w:w w:val="86"/>
        <w:lang w:val="en-US" w:eastAsia="en-US" w:bidi="ar-SA"/>
      </w:rPr>
    </w:lvl>
    <w:lvl w:ilvl="1">
      <w:start w:val="0"/>
      <w:numFmt w:val="bullet"/>
      <w:lvlText w:val="•"/>
      <w:lvlJc w:val="left"/>
      <w:pPr>
        <w:ind w:left="3580" w:hanging="335"/>
      </w:pPr>
      <w:rPr>
        <w:rFonts w:hint="default"/>
        <w:lang w:val="en-US" w:eastAsia="en-US" w:bidi="ar-SA"/>
      </w:rPr>
    </w:lvl>
    <w:lvl w:ilvl="2">
      <w:start w:val="0"/>
      <w:numFmt w:val="bullet"/>
      <w:lvlText w:val="•"/>
      <w:lvlJc w:val="left"/>
      <w:pPr>
        <w:ind w:left="4221" w:hanging="335"/>
      </w:pPr>
      <w:rPr>
        <w:rFonts w:hint="default"/>
        <w:lang w:val="en-US" w:eastAsia="en-US" w:bidi="ar-SA"/>
      </w:rPr>
    </w:lvl>
    <w:lvl w:ilvl="3">
      <w:start w:val="0"/>
      <w:numFmt w:val="bullet"/>
      <w:lvlText w:val="•"/>
      <w:lvlJc w:val="left"/>
      <w:pPr>
        <w:ind w:left="4862" w:hanging="335"/>
      </w:pPr>
      <w:rPr>
        <w:rFonts w:hint="default"/>
        <w:lang w:val="en-US" w:eastAsia="en-US" w:bidi="ar-SA"/>
      </w:rPr>
    </w:lvl>
    <w:lvl w:ilvl="4">
      <w:start w:val="0"/>
      <w:numFmt w:val="bullet"/>
      <w:lvlText w:val="•"/>
      <w:lvlJc w:val="left"/>
      <w:pPr>
        <w:ind w:left="5503" w:hanging="335"/>
      </w:pPr>
      <w:rPr>
        <w:rFonts w:hint="default"/>
        <w:lang w:val="en-US" w:eastAsia="en-US" w:bidi="ar-SA"/>
      </w:rPr>
    </w:lvl>
    <w:lvl w:ilvl="5">
      <w:start w:val="0"/>
      <w:numFmt w:val="bullet"/>
      <w:lvlText w:val="•"/>
      <w:lvlJc w:val="left"/>
      <w:pPr>
        <w:ind w:left="6144" w:hanging="335"/>
      </w:pPr>
      <w:rPr>
        <w:rFonts w:hint="default"/>
        <w:lang w:val="en-US" w:eastAsia="en-US" w:bidi="ar-SA"/>
      </w:rPr>
    </w:lvl>
    <w:lvl w:ilvl="6">
      <w:start w:val="0"/>
      <w:numFmt w:val="bullet"/>
      <w:lvlText w:val="•"/>
      <w:lvlJc w:val="left"/>
      <w:pPr>
        <w:ind w:left="6785" w:hanging="335"/>
      </w:pPr>
      <w:rPr>
        <w:rFonts w:hint="default"/>
        <w:lang w:val="en-US" w:eastAsia="en-US" w:bidi="ar-SA"/>
      </w:rPr>
    </w:lvl>
    <w:lvl w:ilvl="7">
      <w:start w:val="0"/>
      <w:numFmt w:val="bullet"/>
      <w:lvlText w:val="•"/>
      <w:lvlJc w:val="left"/>
      <w:pPr>
        <w:ind w:left="7426" w:hanging="335"/>
      </w:pPr>
      <w:rPr>
        <w:rFonts w:hint="default"/>
        <w:lang w:val="en-US" w:eastAsia="en-US" w:bidi="ar-SA"/>
      </w:rPr>
    </w:lvl>
    <w:lvl w:ilvl="8">
      <w:start w:val="0"/>
      <w:numFmt w:val="bullet"/>
      <w:lvlText w:val="•"/>
      <w:lvlJc w:val="left"/>
      <w:pPr>
        <w:ind w:left="8067" w:hanging="335"/>
      </w:pPr>
      <w:rPr>
        <w:rFonts w:hint="default"/>
        <w:lang w:val="en-US" w:eastAsia="en-US" w:bidi="ar-SA"/>
      </w:rPr>
    </w:lvl>
  </w:abstractNum>
  <w:abstractNum w:abstractNumId="61">
    <w:multiLevelType w:val="hybridMultilevel"/>
    <w:lvl w:ilvl="0">
      <w:start w:val="0"/>
      <w:numFmt w:val="bullet"/>
      <w:lvlText w:val="-"/>
      <w:lvlJc w:val="left"/>
      <w:pPr>
        <w:ind w:left="1965" w:hanging="363"/>
      </w:pPr>
      <w:rPr>
        <w:rFonts w:hint="default" w:ascii="Times New Roman" w:hAnsi="Times New Roman" w:eastAsia="Times New Roman" w:cs="Times New Roman"/>
        <w:spacing w:val="0"/>
        <w:w w:val="104"/>
        <w:lang w:val="en-US" w:eastAsia="en-US" w:bidi="ar-SA"/>
      </w:rPr>
    </w:lvl>
    <w:lvl w:ilvl="1">
      <w:start w:val="0"/>
      <w:numFmt w:val="bullet"/>
      <w:lvlText w:val="•"/>
      <w:lvlJc w:val="left"/>
      <w:pPr>
        <w:ind w:left="2700" w:hanging="363"/>
      </w:pPr>
      <w:rPr>
        <w:rFonts w:hint="default"/>
        <w:lang w:val="en-US" w:eastAsia="en-US" w:bidi="ar-SA"/>
      </w:rPr>
    </w:lvl>
    <w:lvl w:ilvl="2">
      <w:start w:val="0"/>
      <w:numFmt w:val="bullet"/>
      <w:lvlText w:val="•"/>
      <w:lvlJc w:val="left"/>
      <w:pPr>
        <w:ind w:left="3440" w:hanging="363"/>
      </w:pPr>
      <w:rPr>
        <w:rFonts w:hint="default"/>
        <w:lang w:val="en-US" w:eastAsia="en-US" w:bidi="ar-SA"/>
      </w:rPr>
    </w:lvl>
    <w:lvl w:ilvl="3">
      <w:start w:val="0"/>
      <w:numFmt w:val="bullet"/>
      <w:lvlText w:val="•"/>
      <w:lvlJc w:val="left"/>
      <w:pPr>
        <w:ind w:left="4181" w:hanging="363"/>
      </w:pPr>
      <w:rPr>
        <w:rFonts w:hint="default"/>
        <w:lang w:val="en-US" w:eastAsia="en-US" w:bidi="ar-SA"/>
      </w:rPr>
    </w:lvl>
    <w:lvl w:ilvl="4">
      <w:start w:val="0"/>
      <w:numFmt w:val="bullet"/>
      <w:lvlText w:val="•"/>
      <w:lvlJc w:val="left"/>
      <w:pPr>
        <w:ind w:left="4921" w:hanging="363"/>
      </w:pPr>
      <w:rPr>
        <w:rFonts w:hint="default"/>
        <w:lang w:val="en-US" w:eastAsia="en-US" w:bidi="ar-SA"/>
      </w:rPr>
    </w:lvl>
    <w:lvl w:ilvl="5">
      <w:start w:val="0"/>
      <w:numFmt w:val="bullet"/>
      <w:lvlText w:val="•"/>
      <w:lvlJc w:val="left"/>
      <w:pPr>
        <w:ind w:left="5662" w:hanging="363"/>
      </w:pPr>
      <w:rPr>
        <w:rFonts w:hint="default"/>
        <w:lang w:val="en-US" w:eastAsia="en-US" w:bidi="ar-SA"/>
      </w:rPr>
    </w:lvl>
    <w:lvl w:ilvl="6">
      <w:start w:val="0"/>
      <w:numFmt w:val="bullet"/>
      <w:lvlText w:val="•"/>
      <w:lvlJc w:val="left"/>
      <w:pPr>
        <w:ind w:left="6402" w:hanging="363"/>
      </w:pPr>
      <w:rPr>
        <w:rFonts w:hint="default"/>
        <w:lang w:val="en-US" w:eastAsia="en-US" w:bidi="ar-SA"/>
      </w:rPr>
    </w:lvl>
    <w:lvl w:ilvl="7">
      <w:start w:val="0"/>
      <w:numFmt w:val="bullet"/>
      <w:lvlText w:val="•"/>
      <w:lvlJc w:val="left"/>
      <w:pPr>
        <w:ind w:left="7142" w:hanging="363"/>
      </w:pPr>
      <w:rPr>
        <w:rFonts w:hint="default"/>
        <w:lang w:val="en-US" w:eastAsia="en-US" w:bidi="ar-SA"/>
      </w:rPr>
    </w:lvl>
    <w:lvl w:ilvl="8">
      <w:start w:val="0"/>
      <w:numFmt w:val="bullet"/>
      <w:lvlText w:val="•"/>
      <w:lvlJc w:val="left"/>
      <w:pPr>
        <w:ind w:left="7883" w:hanging="363"/>
      </w:pPr>
      <w:rPr>
        <w:rFonts w:hint="default"/>
        <w:lang w:val="en-US" w:eastAsia="en-US" w:bidi="ar-SA"/>
      </w:rPr>
    </w:lvl>
  </w:abstractNum>
  <w:abstractNum w:abstractNumId="58">
    <w:multiLevelType w:val="hybridMultilevel"/>
    <w:lvl w:ilvl="0">
      <w:start w:val="1"/>
      <w:numFmt w:val="upperRoman"/>
      <w:lvlText w:val="%1."/>
      <w:lvlJc w:val="left"/>
      <w:pPr>
        <w:ind w:left="3798" w:hanging="274"/>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4529" w:hanging="274"/>
      </w:pPr>
      <w:rPr>
        <w:rFonts w:hint="default"/>
        <w:lang w:val="en-US" w:eastAsia="en-US" w:bidi="ar-SA"/>
      </w:rPr>
    </w:lvl>
    <w:lvl w:ilvl="2">
      <w:start w:val="0"/>
      <w:numFmt w:val="bullet"/>
      <w:lvlText w:val="•"/>
      <w:lvlJc w:val="left"/>
      <w:pPr>
        <w:ind w:left="5258" w:hanging="274"/>
      </w:pPr>
      <w:rPr>
        <w:rFonts w:hint="default"/>
        <w:lang w:val="en-US" w:eastAsia="en-US" w:bidi="ar-SA"/>
      </w:rPr>
    </w:lvl>
    <w:lvl w:ilvl="3">
      <w:start w:val="0"/>
      <w:numFmt w:val="bullet"/>
      <w:lvlText w:val="•"/>
      <w:lvlJc w:val="left"/>
      <w:pPr>
        <w:ind w:left="5987" w:hanging="274"/>
      </w:pPr>
      <w:rPr>
        <w:rFonts w:hint="default"/>
        <w:lang w:val="en-US" w:eastAsia="en-US" w:bidi="ar-SA"/>
      </w:rPr>
    </w:lvl>
    <w:lvl w:ilvl="4">
      <w:start w:val="0"/>
      <w:numFmt w:val="bullet"/>
      <w:lvlText w:val="•"/>
      <w:lvlJc w:val="left"/>
      <w:pPr>
        <w:ind w:left="6716" w:hanging="274"/>
      </w:pPr>
      <w:rPr>
        <w:rFonts w:hint="default"/>
        <w:lang w:val="en-US" w:eastAsia="en-US" w:bidi="ar-SA"/>
      </w:rPr>
    </w:lvl>
    <w:lvl w:ilvl="5">
      <w:start w:val="0"/>
      <w:numFmt w:val="bullet"/>
      <w:lvlText w:val="•"/>
      <w:lvlJc w:val="left"/>
      <w:pPr>
        <w:ind w:left="7445" w:hanging="274"/>
      </w:pPr>
      <w:rPr>
        <w:rFonts w:hint="default"/>
        <w:lang w:val="en-US" w:eastAsia="en-US" w:bidi="ar-SA"/>
      </w:rPr>
    </w:lvl>
    <w:lvl w:ilvl="6">
      <w:start w:val="0"/>
      <w:numFmt w:val="bullet"/>
      <w:lvlText w:val="•"/>
      <w:lvlJc w:val="left"/>
      <w:pPr>
        <w:ind w:left="8174" w:hanging="274"/>
      </w:pPr>
      <w:rPr>
        <w:rFonts w:hint="default"/>
        <w:lang w:val="en-US" w:eastAsia="en-US" w:bidi="ar-SA"/>
      </w:rPr>
    </w:lvl>
    <w:lvl w:ilvl="7">
      <w:start w:val="0"/>
      <w:numFmt w:val="bullet"/>
      <w:lvlText w:val="•"/>
      <w:lvlJc w:val="left"/>
      <w:pPr>
        <w:ind w:left="8903" w:hanging="274"/>
      </w:pPr>
      <w:rPr>
        <w:rFonts w:hint="default"/>
        <w:lang w:val="en-US" w:eastAsia="en-US" w:bidi="ar-SA"/>
      </w:rPr>
    </w:lvl>
    <w:lvl w:ilvl="8">
      <w:start w:val="0"/>
      <w:numFmt w:val="bullet"/>
      <w:lvlText w:val="•"/>
      <w:lvlJc w:val="left"/>
      <w:pPr>
        <w:ind w:left="9632" w:hanging="274"/>
      </w:pPr>
      <w:rPr>
        <w:rFonts w:hint="default"/>
        <w:lang w:val="en-US" w:eastAsia="en-US" w:bidi="ar-SA"/>
      </w:rPr>
    </w:lvl>
  </w:abstractNum>
  <w:abstractNum w:abstractNumId="40">
    <w:multiLevelType w:val="hybridMultilevel"/>
    <w:lvl w:ilvl="0">
      <w:start w:val="1"/>
      <w:numFmt w:val="upperLetter"/>
      <w:lvlText w:val="%1."/>
      <w:lvlJc w:val="left"/>
      <w:pPr>
        <w:ind w:left="3014" w:hanging="327"/>
        <w:jc w:val="left"/>
      </w:pPr>
      <w:rPr>
        <w:rFonts w:hint="default"/>
        <w:spacing w:val="0"/>
        <w:w w:val="81"/>
        <w:lang w:val="en-US" w:eastAsia="en-US" w:bidi="ar-SA"/>
      </w:rPr>
    </w:lvl>
    <w:lvl w:ilvl="1">
      <w:start w:val="0"/>
      <w:numFmt w:val="bullet"/>
      <w:lvlText w:val="•"/>
      <w:lvlJc w:val="left"/>
      <w:pPr>
        <w:ind w:left="3665" w:hanging="327"/>
      </w:pPr>
      <w:rPr>
        <w:rFonts w:hint="default"/>
        <w:lang w:val="en-US" w:eastAsia="en-US" w:bidi="ar-SA"/>
      </w:rPr>
    </w:lvl>
    <w:lvl w:ilvl="2">
      <w:start w:val="0"/>
      <w:numFmt w:val="bullet"/>
      <w:lvlText w:val="•"/>
      <w:lvlJc w:val="left"/>
      <w:pPr>
        <w:ind w:left="4311" w:hanging="327"/>
      </w:pPr>
      <w:rPr>
        <w:rFonts w:hint="default"/>
        <w:lang w:val="en-US" w:eastAsia="en-US" w:bidi="ar-SA"/>
      </w:rPr>
    </w:lvl>
    <w:lvl w:ilvl="3">
      <w:start w:val="0"/>
      <w:numFmt w:val="bullet"/>
      <w:lvlText w:val="•"/>
      <w:lvlJc w:val="left"/>
      <w:pPr>
        <w:ind w:left="4957" w:hanging="327"/>
      </w:pPr>
      <w:rPr>
        <w:rFonts w:hint="default"/>
        <w:lang w:val="en-US" w:eastAsia="en-US" w:bidi="ar-SA"/>
      </w:rPr>
    </w:lvl>
    <w:lvl w:ilvl="4">
      <w:start w:val="0"/>
      <w:numFmt w:val="bullet"/>
      <w:lvlText w:val="•"/>
      <w:lvlJc w:val="left"/>
      <w:pPr>
        <w:ind w:left="5602" w:hanging="327"/>
      </w:pPr>
      <w:rPr>
        <w:rFonts w:hint="default"/>
        <w:lang w:val="en-US" w:eastAsia="en-US" w:bidi="ar-SA"/>
      </w:rPr>
    </w:lvl>
    <w:lvl w:ilvl="5">
      <w:start w:val="0"/>
      <w:numFmt w:val="bullet"/>
      <w:lvlText w:val="•"/>
      <w:lvlJc w:val="left"/>
      <w:pPr>
        <w:ind w:left="6248" w:hanging="327"/>
      </w:pPr>
      <w:rPr>
        <w:rFonts w:hint="default"/>
        <w:lang w:val="en-US" w:eastAsia="en-US" w:bidi="ar-SA"/>
      </w:rPr>
    </w:lvl>
    <w:lvl w:ilvl="6">
      <w:start w:val="0"/>
      <w:numFmt w:val="bullet"/>
      <w:lvlText w:val="•"/>
      <w:lvlJc w:val="left"/>
      <w:pPr>
        <w:ind w:left="6894" w:hanging="327"/>
      </w:pPr>
      <w:rPr>
        <w:rFonts w:hint="default"/>
        <w:lang w:val="en-US" w:eastAsia="en-US" w:bidi="ar-SA"/>
      </w:rPr>
    </w:lvl>
    <w:lvl w:ilvl="7">
      <w:start w:val="0"/>
      <w:numFmt w:val="bullet"/>
      <w:lvlText w:val="•"/>
      <w:lvlJc w:val="left"/>
      <w:pPr>
        <w:ind w:left="7539" w:hanging="327"/>
      </w:pPr>
      <w:rPr>
        <w:rFonts w:hint="default"/>
        <w:lang w:val="en-US" w:eastAsia="en-US" w:bidi="ar-SA"/>
      </w:rPr>
    </w:lvl>
    <w:lvl w:ilvl="8">
      <w:start w:val="0"/>
      <w:numFmt w:val="bullet"/>
      <w:lvlText w:val="•"/>
      <w:lvlJc w:val="left"/>
      <w:pPr>
        <w:ind w:left="8185" w:hanging="327"/>
      </w:pPr>
      <w:rPr>
        <w:rFonts w:hint="default"/>
        <w:lang w:val="en-US" w:eastAsia="en-US" w:bidi="ar-SA"/>
      </w:rPr>
    </w:lvl>
  </w:abstractNum>
  <w:abstractNum w:abstractNumId="37">
    <w:multiLevelType w:val="hybridMultilevel"/>
    <w:lvl w:ilvl="0">
      <w:start w:val="1"/>
      <w:numFmt w:val="upperLetter"/>
      <w:lvlText w:val="%1."/>
      <w:lvlJc w:val="left"/>
      <w:pPr>
        <w:ind w:left="2988" w:hanging="332"/>
        <w:jc w:val="left"/>
      </w:pPr>
      <w:rPr>
        <w:rFonts w:hint="default"/>
        <w:spacing w:val="-1"/>
        <w:w w:val="86"/>
        <w:lang w:val="en-US" w:eastAsia="en-US" w:bidi="ar-SA"/>
      </w:rPr>
    </w:lvl>
    <w:lvl w:ilvl="1">
      <w:start w:val="0"/>
      <w:numFmt w:val="bullet"/>
      <w:lvlText w:val="•"/>
      <w:lvlJc w:val="left"/>
      <w:pPr>
        <w:ind w:left="3626" w:hanging="332"/>
      </w:pPr>
      <w:rPr>
        <w:rFonts w:hint="default"/>
        <w:lang w:val="en-US" w:eastAsia="en-US" w:bidi="ar-SA"/>
      </w:rPr>
    </w:lvl>
    <w:lvl w:ilvl="2">
      <w:start w:val="0"/>
      <w:numFmt w:val="bullet"/>
      <w:lvlText w:val="•"/>
      <w:lvlJc w:val="left"/>
      <w:pPr>
        <w:ind w:left="4272" w:hanging="332"/>
      </w:pPr>
      <w:rPr>
        <w:rFonts w:hint="default"/>
        <w:lang w:val="en-US" w:eastAsia="en-US" w:bidi="ar-SA"/>
      </w:rPr>
    </w:lvl>
    <w:lvl w:ilvl="3">
      <w:start w:val="0"/>
      <w:numFmt w:val="bullet"/>
      <w:lvlText w:val="•"/>
      <w:lvlJc w:val="left"/>
      <w:pPr>
        <w:ind w:left="4919" w:hanging="332"/>
      </w:pPr>
      <w:rPr>
        <w:rFonts w:hint="default"/>
        <w:lang w:val="en-US" w:eastAsia="en-US" w:bidi="ar-SA"/>
      </w:rPr>
    </w:lvl>
    <w:lvl w:ilvl="4">
      <w:start w:val="0"/>
      <w:numFmt w:val="bullet"/>
      <w:lvlText w:val="•"/>
      <w:lvlJc w:val="left"/>
      <w:pPr>
        <w:ind w:left="5565" w:hanging="332"/>
      </w:pPr>
      <w:rPr>
        <w:rFonts w:hint="default"/>
        <w:lang w:val="en-US" w:eastAsia="en-US" w:bidi="ar-SA"/>
      </w:rPr>
    </w:lvl>
    <w:lvl w:ilvl="5">
      <w:start w:val="0"/>
      <w:numFmt w:val="bullet"/>
      <w:lvlText w:val="•"/>
      <w:lvlJc w:val="left"/>
      <w:pPr>
        <w:ind w:left="6212" w:hanging="332"/>
      </w:pPr>
      <w:rPr>
        <w:rFonts w:hint="default"/>
        <w:lang w:val="en-US" w:eastAsia="en-US" w:bidi="ar-SA"/>
      </w:rPr>
    </w:lvl>
    <w:lvl w:ilvl="6">
      <w:start w:val="0"/>
      <w:numFmt w:val="bullet"/>
      <w:lvlText w:val="•"/>
      <w:lvlJc w:val="left"/>
      <w:pPr>
        <w:ind w:left="6858" w:hanging="332"/>
      </w:pPr>
      <w:rPr>
        <w:rFonts w:hint="default"/>
        <w:lang w:val="en-US" w:eastAsia="en-US" w:bidi="ar-SA"/>
      </w:rPr>
    </w:lvl>
    <w:lvl w:ilvl="7">
      <w:start w:val="0"/>
      <w:numFmt w:val="bullet"/>
      <w:lvlText w:val="•"/>
      <w:lvlJc w:val="left"/>
      <w:pPr>
        <w:ind w:left="7504" w:hanging="332"/>
      </w:pPr>
      <w:rPr>
        <w:rFonts w:hint="default"/>
        <w:lang w:val="en-US" w:eastAsia="en-US" w:bidi="ar-SA"/>
      </w:rPr>
    </w:lvl>
    <w:lvl w:ilvl="8">
      <w:start w:val="0"/>
      <w:numFmt w:val="bullet"/>
      <w:lvlText w:val="•"/>
      <w:lvlJc w:val="left"/>
      <w:pPr>
        <w:ind w:left="8151" w:hanging="332"/>
      </w:pPr>
      <w:rPr>
        <w:rFonts w:hint="default"/>
        <w:lang w:val="en-US" w:eastAsia="en-US" w:bidi="ar-SA"/>
      </w:rPr>
    </w:lvl>
  </w:abstractNum>
  <w:abstractNum w:abstractNumId="35">
    <w:multiLevelType w:val="hybridMultilevel"/>
    <w:lvl w:ilvl="0">
      <w:start w:val="0"/>
      <w:numFmt w:val="bullet"/>
      <w:lvlText w:val="•"/>
      <w:lvlJc w:val="left"/>
      <w:pPr>
        <w:ind w:left="1939" w:hanging="608"/>
      </w:pPr>
      <w:rPr>
        <w:rFonts w:hint="default" w:ascii="Arial" w:hAnsi="Arial" w:eastAsia="Arial" w:cs="Arial"/>
        <w:b w:val="0"/>
        <w:bCs w:val="0"/>
        <w:i w:val="0"/>
        <w:iCs w:val="0"/>
        <w:spacing w:val="0"/>
        <w:w w:val="91"/>
        <w:sz w:val="20"/>
        <w:szCs w:val="20"/>
        <w:lang w:val="en-US" w:eastAsia="en-US" w:bidi="ar-SA"/>
      </w:rPr>
    </w:lvl>
    <w:lvl w:ilvl="1">
      <w:start w:val="0"/>
      <w:numFmt w:val="bullet"/>
      <w:lvlText w:val="•"/>
      <w:lvlJc w:val="left"/>
      <w:pPr>
        <w:ind w:left="2748" w:hanging="608"/>
      </w:pPr>
      <w:rPr>
        <w:rFonts w:hint="default"/>
        <w:lang w:val="en-US" w:eastAsia="en-US" w:bidi="ar-SA"/>
      </w:rPr>
    </w:lvl>
    <w:lvl w:ilvl="2">
      <w:start w:val="0"/>
      <w:numFmt w:val="bullet"/>
      <w:lvlText w:val="•"/>
      <w:lvlJc w:val="left"/>
      <w:pPr>
        <w:ind w:left="3556" w:hanging="608"/>
      </w:pPr>
      <w:rPr>
        <w:rFonts w:hint="default"/>
        <w:lang w:val="en-US" w:eastAsia="en-US" w:bidi="ar-SA"/>
      </w:rPr>
    </w:lvl>
    <w:lvl w:ilvl="3">
      <w:start w:val="0"/>
      <w:numFmt w:val="bullet"/>
      <w:lvlText w:val="•"/>
      <w:lvlJc w:val="left"/>
      <w:pPr>
        <w:ind w:left="4365" w:hanging="608"/>
      </w:pPr>
      <w:rPr>
        <w:rFonts w:hint="default"/>
        <w:lang w:val="en-US" w:eastAsia="en-US" w:bidi="ar-SA"/>
      </w:rPr>
    </w:lvl>
    <w:lvl w:ilvl="4">
      <w:start w:val="0"/>
      <w:numFmt w:val="bullet"/>
      <w:lvlText w:val="•"/>
      <w:lvlJc w:val="left"/>
      <w:pPr>
        <w:ind w:left="5173" w:hanging="608"/>
      </w:pPr>
      <w:rPr>
        <w:rFonts w:hint="default"/>
        <w:lang w:val="en-US" w:eastAsia="en-US" w:bidi="ar-SA"/>
      </w:rPr>
    </w:lvl>
    <w:lvl w:ilvl="5">
      <w:start w:val="0"/>
      <w:numFmt w:val="bullet"/>
      <w:lvlText w:val="•"/>
      <w:lvlJc w:val="left"/>
      <w:pPr>
        <w:ind w:left="5982" w:hanging="608"/>
      </w:pPr>
      <w:rPr>
        <w:rFonts w:hint="default"/>
        <w:lang w:val="en-US" w:eastAsia="en-US" w:bidi="ar-SA"/>
      </w:rPr>
    </w:lvl>
    <w:lvl w:ilvl="6">
      <w:start w:val="0"/>
      <w:numFmt w:val="bullet"/>
      <w:lvlText w:val="•"/>
      <w:lvlJc w:val="left"/>
      <w:pPr>
        <w:ind w:left="6790" w:hanging="608"/>
      </w:pPr>
      <w:rPr>
        <w:rFonts w:hint="default"/>
        <w:lang w:val="en-US" w:eastAsia="en-US" w:bidi="ar-SA"/>
      </w:rPr>
    </w:lvl>
    <w:lvl w:ilvl="7">
      <w:start w:val="0"/>
      <w:numFmt w:val="bullet"/>
      <w:lvlText w:val="•"/>
      <w:lvlJc w:val="left"/>
      <w:pPr>
        <w:ind w:left="7598" w:hanging="608"/>
      </w:pPr>
      <w:rPr>
        <w:rFonts w:hint="default"/>
        <w:lang w:val="en-US" w:eastAsia="en-US" w:bidi="ar-SA"/>
      </w:rPr>
    </w:lvl>
    <w:lvl w:ilvl="8">
      <w:start w:val="0"/>
      <w:numFmt w:val="bullet"/>
      <w:lvlText w:val="•"/>
      <w:lvlJc w:val="left"/>
      <w:pPr>
        <w:ind w:left="8407" w:hanging="608"/>
      </w:pPr>
      <w:rPr>
        <w:rFonts w:hint="default"/>
        <w:lang w:val="en-US" w:eastAsia="en-US" w:bidi="ar-SA"/>
      </w:rPr>
    </w:lvl>
  </w:abstractNum>
  <w:abstractNum w:abstractNumId="9">
    <w:multiLevelType w:val="hybridMultilevel"/>
    <w:lvl w:ilvl="0">
      <w:start w:val="1"/>
      <w:numFmt w:val="decimal"/>
      <w:lvlText w:val="%1."/>
      <w:lvlJc w:val="left"/>
      <w:pPr>
        <w:ind w:left="2534" w:hanging="360"/>
        <w:jc w:val="left"/>
      </w:pPr>
      <w:rPr>
        <w:rFonts w:hint="default"/>
        <w:spacing w:val="-1"/>
        <w:w w:val="107"/>
        <w:lang w:val="en-US" w:eastAsia="en-US" w:bidi="ar-SA"/>
      </w:rPr>
    </w:lvl>
    <w:lvl w:ilvl="1">
      <w:start w:val="1"/>
      <w:numFmt w:val="upperLetter"/>
      <w:lvlText w:val="%2."/>
      <w:lvlJc w:val="left"/>
      <w:pPr>
        <w:ind w:left="2981" w:hanging="332"/>
        <w:jc w:val="left"/>
      </w:pPr>
      <w:rPr>
        <w:rFonts w:hint="default"/>
        <w:spacing w:val="-1"/>
        <w:w w:val="86"/>
        <w:lang w:val="en-US" w:eastAsia="en-US" w:bidi="ar-SA"/>
      </w:rPr>
    </w:lvl>
    <w:lvl w:ilvl="2">
      <w:start w:val="1"/>
      <w:numFmt w:val="decimal"/>
      <w:lvlText w:val="%3."/>
      <w:lvlJc w:val="left"/>
      <w:pPr>
        <w:ind w:left="3342" w:hanging="366"/>
        <w:jc w:val="left"/>
      </w:pPr>
      <w:rPr>
        <w:rFonts w:hint="default"/>
        <w:spacing w:val="0"/>
        <w:w w:val="109"/>
        <w:lang w:val="en-US" w:eastAsia="en-US" w:bidi="ar-SA"/>
      </w:rPr>
    </w:lvl>
    <w:lvl w:ilvl="3">
      <w:start w:val="1"/>
      <w:numFmt w:val="upperLetter"/>
      <w:lvlText w:val="%4."/>
      <w:lvlJc w:val="left"/>
      <w:pPr>
        <w:ind w:left="3792" w:hanging="332"/>
        <w:jc w:val="left"/>
      </w:pPr>
      <w:rPr>
        <w:rFonts w:hint="default" w:ascii="Arial" w:hAnsi="Arial" w:eastAsia="Arial" w:cs="Arial"/>
        <w:b w:val="0"/>
        <w:bCs w:val="0"/>
        <w:i w:val="0"/>
        <w:iCs w:val="0"/>
        <w:spacing w:val="-1"/>
        <w:w w:val="84"/>
        <w:sz w:val="20"/>
        <w:szCs w:val="20"/>
        <w:lang w:val="en-US" w:eastAsia="en-US" w:bidi="ar-SA"/>
      </w:rPr>
    </w:lvl>
    <w:lvl w:ilvl="4">
      <w:start w:val="0"/>
      <w:numFmt w:val="bullet"/>
      <w:lvlText w:val="•"/>
      <w:lvlJc w:val="left"/>
      <w:pPr>
        <w:ind w:left="4606" w:hanging="332"/>
      </w:pPr>
      <w:rPr>
        <w:rFonts w:hint="default"/>
        <w:lang w:val="en-US" w:eastAsia="en-US" w:bidi="ar-SA"/>
      </w:rPr>
    </w:lvl>
    <w:lvl w:ilvl="5">
      <w:start w:val="0"/>
      <w:numFmt w:val="bullet"/>
      <w:lvlText w:val="•"/>
      <w:lvlJc w:val="left"/>
      <w:pPr>
        <w:ind w:left="5413" w:hanging="332"/>
      </w:pPr>
      <w:rPr>
        <w:rFonts w:hint="default"/>
        <w:lang w:val="en-US" w:eastAsia="en-US" w:bidi="ar-SA"/>
      </w:rPr>
    </w:lvl>
    <w:lvl w:ilvl="6">
      <w:start w:val="0"/>
      <w:numFmt w:val="bullet"/>
      <w:lvlText w:val="•"/>
      <w:lvlJc w:val="left"/>
      <w:pPr>
        <w:ind w:left="6219" w:hanging="332"/>
      </w:pPr>
      <w:rPr>
        <w:rFonts w:hint="default"/>
        <w:lang w:val="en-US" w:eastAsia="en-US" w:bidi="ar-SA"/>
      </w:rPr>
    </w:lvl>
    <w:lvl w:ilvl="7">
      <w:start w:val="0"/>
      <w:numFmt w:val="bullet"/>
      <w:lvlText w:val="•"/>
      <w:lvlJc w:val="left"/>
      <w:pPr>
        <w:ind w:left="7026" w:hanging="332"/>
      </w:pPr>
      <w:rPr>
        <w:rFonts w:hint="default"/>
        <w:lang w:val="en-US" w:eastAsia="en-US" w:bidi="ar-SA"/>
      </w:rPr>
    </w:lvl>
    <w:lvl w:ilvl="8">
      <w:start w:val="0"/>
      <w:numFmt w:val="bullet"/>
      <w:lvlText w:val="•"/>
      <w:lvlJc w:val="left"/>
      <w:pPr>
        <w:ind w:left="7832" w:hanging="332"/>
      </w:pPr>
      <w:rPr>
        <w:rFonts w:hint="default"/>
        <w:lang w:val="en-US" w:eastAsia="en-US" w:bidi="ar-SA"/>
      </w:rPr>
    </w:lvl>
  </w:abstractNum>
  <w:abstractNum w:abstractNumId="4">
    <w:multiLevelType w:val="hybridMultilevel"/>
    <w:lvl w:ilvl="0">
      <w:start w:val="1"/>
      <w:numFmt w:val="upperRoman"/>
      <w:lvlText w:val="%1."/>
      <w:lvlJc w:val="left"/>
      <w:pPr>
        <w:ind w:left="3806" w:hanging="276"/>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4528" w:hanging="276"/>
      </w:pPr>
      <w:rPr>
        <w:rFonts w:hint="default"/>
        <w:lang w:val="en-US" w:eastAsia="en-US" w:bidi="ar-SA"/>
      </w:rPr>
    </w:lvl>
    <w:lvl w:ilvl="2">
      <w:start w:val="0"/>
      <w:numFmt w:val="bullet"/>
      <w:lvlText w:val="•"/>
      <w:lvlJc w:val="left"/>
      <w:pPr>
        <w:ind w:left="5257" w:hanging="276"/>
      </w:pPr>
      <w:rPr>
        <w:rFonts w:hint="default"/>
        <w:lang w:val="en-US" w:eastAsia="en-US" w:bidi="ar-SA"/>
      </w:rPr>
    </w:lvl>
    <w:lvl w:ilvl="3">
      <w:start w:val="0"/>
      <w:numFmt w:val="bullet"/>
      <w:lvlText w:val="•"/>
      <w:lvlJc w:val="left"/>
      <w:pPr>
        <w:ind w:left="5986" w:hanging="276"/>
      </w:pPr>
      <w:rPr>
        <w:rFonts w:hint="default"/>
        <w:lang w:val="en-US" w:eastAsia="en-US" w:bidi="ar-SA"/>
      </w:rPr>
    </w:lvl>
    <w:lvl w:ilvl="4">
      <w:start w:val="0"/>
      <w:numFmt w:val="bullet"/>
      <w:lvlText w:val="•"/>
      <w:lvlJc w:val="left"/>
      <w:pPr>
        <w:ind w:left="6715" w:hanging="276"/>
      </w:pPr>
      <w:rPr>
        <w:rFonts w:hint="default"/>
        <w:lang w:val="en-US" w:eastAsia="en-US" w:bidi="ar-SA"/>
      </w:rPr>
    </w:lvl>
    <w:lvl w:ilvl="5">
      <w:start w:val="0"/>
      <w:numFmt w:val="bullet"/>
      <w:lvlText w:val="•"/>
      <w:lvlJc w:val="left"/>
      <w:pPr>
        <w:ind w:left="7444" w:hanging="276"/>
      </w:pPr>
      <w:rPr>
        <w:rFonts w:hint="default"/>
        <w:lang w:val="en-US" w:eastAsia="en-US" w:bidi="ar-SA"/>
      </w:rPr>
    </w:lvl>
    <w:lvl w:ilvl="6">
      <w:start w:val="0"/>
      <w:numFmt w:val="bullet"/>
      <w:lvlText w:val="•"/>
      <w:lvlJc w:val="left"/>
      <w:pPr>
        <w:ind w:left="8173" w:hanging="276"/>
      </w:pPr>
      <w:rPr>
        <w:rFonts w:hint="default"/>
        <w:lang w:val="en-US" w:eastAsia="en-US" w:bidi="ar-SA"/>
      </w:rPr>
    </w:lvl>
    <w:lvl w:ilvl="7">
      <w:start w:val="0"/>
      <w:numFmt w:val="bullet"/>
      <w:lvlText w:val="•"/>
      <w:lvlJc w:val="left"/>
      <w:pPr>
        <w:ind w:left="8902" w:hanging="276"/>
      </w:pPr>
      <w:rPr>
        <w:rFonts w:hint="default"/>
        <w:lang w:val="en-US" w:eastAsia="en-US" w:bidi="ar-SA"/>
      </w:rPr>
    </w:lvl>
    <w:lvl w:ilvl="8">
      <w:start w:val="0"/>
      <w:numFmt w:val="bullet"/>
      <w:lvlText w:val="•"/>
      <w:lvlJc w:val="left"/>
      <w:pPr>
        <w:ind w:left="9631" w:hanging="276"/>
      </w:pPr>
      <w:rPr>
        <w:rFonts w:hint="default"/>
        <w:lang w:val="en-US" w:eastAsia="en-US" w:bidi="ar-SA"/>
      </w:rPr>
    </w:lvl>
  </w:abstractNum>
  <w:abstractNum w:abstractNumId="1">
    <w:multiLevelType w:val="hybridMultilevel"/>
    <w:lvl w:ilvl="0">
      <w:start w:val="1"/>
      <w:numFmt w:val="upperLetter"/>
      <w:lvlText w:val="%1."/>
      <w:lvlJc w:val="left"/>
      <w:pPr>
        <w:ind w:left="3006" w:hanging="331"/>
        <w:jc w:val="left"/>
      </w:pPr>
      <w:rPr>
        <w:rFonts w:hint="default"/>
        <w:spacing w:val="0"/>
        <w:w w:val="79"/>
        <w:lang w:val="en-US" w:eastAsia="en-US" w:bidi="ar-SA"/>
      </w:rPr>
    </w:lvl>
    <w:lvl w:ilvl="1">
      <w:start w:val="0"/>
      <w:numFmt w:val="bullet"/>
      <w:lvlText w:val="•"/>
      <w:lvlJc w:val="left"/>
      <w:pPr>
        <w:ind w:left="3649" w:hanging="331"/>
      </w:pPr>
      <w:rPr>
        <w:rFonts w:hint="default"/>
        <w:lang w:val="en-US" w:eastAsia="en-US" w:bidi="ar-SA"/>
      </w:rPr>
    </w:lvl>
    <w:lvl w:ilvl="2">
      <w:start w:val="0"/>
      <w:numFmt w:val="bullet"/>
      <w:lvlText w:val="•"/>
      <w:lvlJc w:val="left"/>
      <w:pPr>
        <w:ind w:left="4298" w:hanging="331"/>
      </w:pPr>
      <w:rPr>
        <w:rFonts w:hint="default"/>
        <w:lang w:val="en-US" w:eastAsia="en-US" w:bidi="ar-SA"/>
      </w:rPr>
    </w:lvl>
    <w:lvl w:ilvl="3">
      <w:start w:val="0"/>
      <w:numFmt w:val="bullet"/>
      <w:lvlText w:val="•"/>
      <w:lvlJc w:val="left"/>
      <w:pPr>
        <w:ind w:left="4947" w:hanging="331"/>
      </w:pPr>
      <w:rPr>
        <w:rFonts w:hint="default"/>
        <w:lang w:val="en-US" w:eastAsia="en-US" w:bidi="ar-SA"/>
      </w:rPr>
    </w:lvl>
    <w:lvl w:ilvl="4">
      <w:start w:val="0"/>
      <w:numFmt w:val="bullet"/>
      <w:lvlText w:val="•"/>
      <w:lvlJc w:val="left"/>
      <w:pPr>
        <w:ind w:left="5596" w:hanging="331"/>
      </w:pPr>
      <w:rPr>
        <w:rFonts w:hint="default"/>
        <w:lang w:val="en-US" w:eastAsia="en-US" w:bidi="ar-SA"/>
      </w:rPr>
    </w:lvl>
    <w:lvl w:ilvl="5">
      <w:start w:val="0"/>
      <w:numFmt w:val="bullet"/>
      <w:lvlText w:val="•"/>
      <w:lvlJc w:val="left"/>
      <w:pPr>
        <w:ind w:left="6245" w:hanging="331"/>
      </w:pPr>
      <w:rPr>
        <w:rFonts w:hint="default"/>
        <w:lang w:val="en-US" w:eastAsia="en-US" w:bidi="ar-SA"/>
      </w:rPr>
    </w:lvl>
    <w:lvl w:ilvl="6">
      <w:start w:val="0"/>
      <w:numFmt w:val="bullet"/>
      <w:lvlText w:val="•"/>
      <w:lvlJc w:val="left"/>
      <w:pPr>
        <w:ind w:left="6894" w:hanging="331"/>
      </w:pPr>
      <w:rPr>
        <w:rFonts w:hint="default"/>
        <w:lang w:val="en-US" w:eastAsia="en-US" w:bidi="ar-SA"/>
      </w:rPr>
    </w:lvl>
    <w:lvl w:ilvl="7">
      <w:start w:val="0"/>
      <w:numFmt w:val="bullet"/>
      <w:lvlText w:val="•"/>
      <w:lvlJc w:val="left"/>
      <w:pPr>
        <w:ind w:left="7543" w:hanging="331"/>
      </w:pPr>
      <w:rPr>
        <w:rFonts w:hint="default"/>
        <w:lang w:val="en-US" w:eastAsia="en-US" w:bidi="ar-SA"/>
      </w:rPr>
    </w:lvl>
    <w:lvl w:ilvl="8">
      <w:start w:val="0"/>
      <w:numFmt w:val="bullet"/>
      <w:lvlText w:val="•"/>
      <w:lvlJc w:val="left"/>
      <w:pPr>
        <w:ind w:left="8192" w:hanging="331"/>
      </w:pPr>
      <w:rPr>
        <w:rFonts w:hint="default"/>
        <w:lang w:val="en-US" w:eastAsia="en-US" w:bidi="ar-SA"/>
      </w:rPr>
    </w:lvl>
  </w:abstractNum>
  <w:abstractNum w:abstractNumId="102">
    <w:multiLevelType w:val="hybridMultilevel"/>
    <w:lvl w:ilvl="0">
      <w:start w:val="1"/>
      <w:numFmt w:val="decimal"/>
      <w:lvlText w:val="%1."/>
      <w:lvlJc w:val="left"/>
      <w:pPr>
        <w:ind w:left="830" w:hanging="348"/>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1265" w:hanging="348"/>
      </w:pPr>
      <w:rPr>
        <w:rFonts w:hint="default"/>
        <w:lang w:val="en-US" w:eastAsia="en-US" w:bidi="ar-SA"/>
      </w:rPr>
    </w:lvl>
    <w:lvl w:ilvl="2">
      <w:start w:val="0"/>
      <w:numFmt w:val="bullet"/>
      <w:lvlText w:val="•"/>
      <w:lvlJc w:val="left"/>
      <w:pPr>
        <w:ind w:left="1691" w:hanging="348"/>
      </w:pPr>
      <w:rPr>
        <w:rFonts w:hint="default"/>
        <w:lang w:val="en-US" w:eastAsia="en-US" w:bidi="ar-SA"/>
      </w:rPr>
    </w:lvl>
    <w:lvl w:ilvl="3">
      <w:start w:val="0"/>
      <w:numFmt w:val="bullet"/>
      <w:lvlText w:val="•"/>
      <w:lvlJc w:val="left"/>
      <w:pPr>
        <w:ind w:left="2116" w:hanging="348"/>
      </w:pPr>
      <w:rPr>
        <w:rFonts w:hint="default"/>
        <w:lang w:val="en-US" w:eastAsia="en-US" w:bidi="ar-SA"/>
      </w:rPr>
    </w:lvl>
    <w:lvl w:ilvl="4">
      <w:start w:val="0"/>
      <w:numFmt w:val="bullet"/>
      <w:lvlText w:val="•"/>
      <w:lvlJc w:val="left"/>
      <w:pPr>
        <w:ind w:left="2542" w:hanging="348"/>
      </w:pPr>
      <w:rPr>
        <w:rFonts w:hint="default"/>
        <w:lang w:val="en-US" w:eastAsia="en-US" w:bidi="ar-SA"/>
      </w:rPr>
    </w:lvl>
    <w:lvl w:ilvl="5">
      <w:start w:val="0"/>
      <w:numFmt w:val="bullet"/>
      <w:lvlText w:val="•"/>
      <w:lvlJc w:val="left"/>
      <w:pPr>
        <w:ind w:left="2968" w:hanging="348"/>
      </w:pPr>
      <w:rPr>
        <w:rFonts w:hint="default"/>
        <w:lang w:val="en-US" w:eastAsia="en-US" w:bidi="ar-SA"/>
      </w:rPr>
    </w:lvl>
    <w:lvl w:ilvl="6">
      <w:start w:val="0"/>
      <w:numFmt w:val="bullet"/>
      <w:lvlText w:val="•"/>
      <w:lvlJc w:val="left"/>
      <w:pPr>
        <w:ind w:left="3393" w:hanging="348"/>
      </w:pPr>
      <w:rPr>
        <w:rFonts w:hint="default"/>
        <w:lang w:val="en-US" w:eastAsia="en-US" w:bidi="ar-SA"/>
      </w:rPr>
    </w:lvl>
    <w:lvl w:ilvl="7">
      <w:start w:val="0"/>
      <w:numFmt w:val="bullet"/>
      <w:lvlText w:val="•"/>
      <w:lvlJc w:val="left"/>
      <w:pPr>
        <w:ind w:left="3819" w:hanging="348"/>
      </w:pPr>
      <w:rPr>
        <w:rFonts w:hint="default"/>
        <w:lang w:val="en-US" w:eastAsia="en-US" w:bidi="ar-SA"/>
      </w:rPr>
    </w:lvl>
    <w:lvl w:ilvl="8">
      <w:start w:val="0"/>
      <w:numFmt w:val="bullet"/>
      <w:lvlText w:val="•"/>
      <w:lvlJc w:val="left"/>
      <w:pPr>
        <w:ind w:left="4244" w:hanging="348"/>
      </w:pPr>
      <w:rPr>
        <w:rFonts w:hint="default"/>
        <w:lang w:val="en-US" w:eastAsia="en-US" w:bidi="ar-SA"/>
      </w:rPr>
    </w:lvl>
  </w:abstractNum>
  <w:abstractNum w:abstractNumId="101">
    <w:multiLevelType w:val="hybridMultilevel"/>
    <w:lvl w:ilvl="0">
      <w:start w:val="1"/>
      <w:numFmt w:val="decimal"/>
      <w:lvlText w:val="%1."/>
      <w:lvlJc w:val="left"/>
      <w:pPr>
        <w:ind w:left="828" w:hanging="348"/>
        <w:jc w:val="left"/>
      </w:pPr>
      <w:rPr>
        <w:rFonts w:hint="default" w:ascii="Times New Roman" w:hAnsi="Times New Roman" w:eastAsia="Times New Roman" w:cs="Times New Roman"/>
        <w:b w:val="0"/>
        <w:bCs w:val="0"/>
        <w:i w:val="0"/>
        <w:iCs w:val="0"/>
        <w:spacing w:val="0"/>
        <w:w w:val="108"/>
        <w:sz w:val="21"/>
        <w:szCs w:val="21"/>
        <w:lang w:val="en-US" w:eastAsia="en-US" w:bidi="ar-SA"/>
      </w:rPr>
    </w:lvl>
    <w:lvl w:ilvl="1">
      <w:start w:val="0"/>
      <w:numFmt w:val="bullet"/>
      <w:lvlText w:val="•"/>
      <w:lvlJc w:val="left"/>
      <w:pPr>
        <w:ind w:left="1247" w:hanging="348"/>
      </w:pPr>
      <w:rPr>
        <w:rFonts w:hint="default"/>
        <w:lang w:val="en-US" w:eastAsia="en-US" w:bidi="ar-SA"/>
      </w:rPr>
    </w:lvl>
    <w:lvl w:ilvl="2">
      <w:start w:val="0"/>
      <w:numFmt w:val="bullet"/>
      <w:lvlText w:val="•"/>
      <w:lvlJc w:val="left"/>
      <w:pPr>
        <w:ind w:left="1675" w:hanging="348"/>
      </w:pPr>
      <w:rPr>
        <w:rFonts w:hint="default"/>
        <w:lang w:val="en-US" w:eastAsia="en-US" w:bidi="ar-SA"/>
      </w:rPr>
    </w:lvl>
    <w:lvl w:ilvl="3">
      <w:start w:val="0"/>
      <w:numFmt w:val="bullet"/>
      <w:lvlText w:val="•"/>
      <w:lvlJc w:val="left"/>
      <w:pPr>
        <w:ind w:left="2102" w:hanging="348"/>
      </w:pPr>
      <w:rPr>
        <w:rFonts w:hint="default"/>
        <w:lang w:val="en-US" w:eastAsia="en-US" w:bidi="ar-SA"/>
      </w:rPr>
    </w:lvl>
    <w:lvl w:ilvl="4">
      <w:start w:val="0"/>
      <w:numFmt w:val="bullet"/>
      <w:lvlText w:val="•"/>
      <w:lvlJc w:val="left"/>
      <w:pPr>
        <w:ind w:left="2530" w:hanging="348"/>
      </w:pPr>
      <w:rPr>
        <w:rFonts w:hint="default"/>
        <w:lang w:val="en-US" w:eastAsia="en-US" w:bidi="ar-SA"/>
      </w:rPr>
    </w:lvl>
    <w:lvl w:ilvl="5">
      <w:start w:val="0"/>
      <w:numFmt w:val="bullet"/>
      <w:lvlText w:val="•"/>
      <w:lvlJc w:val="left"/>
      <w:pPr>
        <w:ind w:left="2958" w:hanging="348"/>
      </w:pPr>
      <w:rPr>
        <w:rFonts w:hint="default"/>
        <w:lang w:val="en-US" w:eastAsia="en-US" w:bidi="ar-SA"/>
      </w:rPr>
    </w:lvl>
    <w:lvl w:ilvl="6">
      <w:start w:val="0"/>
      <w:numFmt w:val="bullet"/>
      <w:lvlText w:val="•"/>
      <w:lvlJc w:val="left"/>
      <w:pPr>
        <w:ind w:left="3385" w:hanging="348"/>
      </w:pPr>
      <w:rPr>
        <w:rFonts w:hint="default"/>
        <w:lang w:val="en-US" w:eastAsia="en-US" w:bidi="ar-SA"/>
      </w:rPr>
    </w:lvl>
    <w:lvl w:ilvl="7">
      <w:start w:val="0"/>
      <w:numFmt w:val="bullet"/>
      <w:lvlText w:val="•"/>
      <w:lvlJc w:val="left"/>
      <w:pPr>
        <w:ind w:left="3813" w:hanging="348"/>
      </w:pPr>
      <w:rPr>
        <w:rFonts w:hint="default"/>
        <w:lang w:val="en-US" w:eastAsia="en-US" w:bidi="ar-SA"/>
      </w:rPr>
    </w:lvl>
    <w:lvl w:ilvl="8">
      <w:start w:val="0"/>
      <w:numFmt w:val="bullet"/>
      <w:lvlText w:val="•"/>
      <w:lvlJc w:val="left"/>
      <w:pPr>
        <w:ind w:left="4240" w:hanging="348"/>
      </w:pPr>
      <w:rPr>
        <w:rFonts w:hint="default"/>
        <w:lang w:val="en-US" w:eastAsia="en-US" w:bidi="ar-SA"/>
      </w:rPr>
    </w:lvl>
  </w:abstractNum>
  <w:abstractNum w:abstractNumId="100">
    <w:multiLevelType w:val="hybridMultilevel"/>
    <w:lvl w:ilvl="0">
      <w:start w:val="1"/>
      <w:numFmt w:val="decimal"/>
      <w:lvlText w:val="%1."/>
      <w:lvlJc w:val="left"/>
      <w:pPr>
        <w:ind w:left="824" w:hanging="356"/>
        <w:jc w:val="left"/>
      </w:pPr>
      <w:rPr>
        <w:rFonts w:hint="default" w:ascii="Times New Roman" w:hAnsi="Times New Roman" w:eastAsia="Times New Roman" w:cs="Times New Roman"/>
        <w:b w:val="0"/>
        <w:bCs w:val="0"/>
        <w:i w:val="0"/>
        <w:iCs w:val="0"/>
        <w:spacing w:val="0"/>
        <w:w w:val="97"/>
        <w:sz w:val="21"/>
        <w:szCs w:val="21"/>
        <w:lang w:val="en-US" w:eastAsia="en-US" w:bidi="ar-SA"/>
      </w:rPr>
    </w:lvl>
    <w:lvl w:ilvl="1">
      <w:start w:val="0"/>
      <w:numFmt w:val="bullet"/>
      <w:lvlText w:val="•"/>
      <w:lvlJc w:val="left"/>
      <w:pPr>
        <w:ind w:left="1242" w:hanging="356"/>
      </w:pPr>
      <w:rPr>
        <w:rFonts w:hint="default"/>
        <w:lang w:val="en-US" w:eastAsia="en-US" w:bidi="ar-SA"/>
      </w:rPr>
    </w:lvl>
    <w:lvl w:ilvl="2">
      <w:start w:val="0"/>
      <w:numFmt w:val="bullet"/>
      <w:lvlText w:val="•"/>
      <w:lvlJc w:val="left"/>
      <w:pPr>
        <w:ind w:left="1665" w:hanging="356"/>
      </w:pPr>
      <w:rPr>
        <w:rFonts w:hint="default"/>
        <w:lang w:val="en-US" w:eastAsia="en-US" w:bidi="ar-SA"/>
      </w:rPr>
    </w:lvl>
    <w:lvl w:ilvl="3">
      <w:start w:val="0"/>
      <w:numFmt w:val="bullet"/>
      <w:lvlText w:val="•"/>
      <w:lvlJc w:val="left"/>
      <w:pPr>
        <w:ind w:left="2088" w:hanging="356"/>
      </w:pPr>
      <w:rPr>
        <w:rFonts w:hint="default"/>
        <w:lang w:val="en-US" w:eastAsia="en-US" w:bidi="ar-SA"/>
      </w:rPr>
    </w:lvl>
    <w:lvl w:ilvl="4">
      <w:start w:val="0"/>
      <w:numFmt w:val="bullet"/>
      <w:lvlText w:val="•"/>
      <w:lvlJc w:val="left"/>
      <w:pPr>
        <w:ind w:left="2511" w:hanging="356"/>
      </w:pPr>
      <w:rPr>
        <w:rFonts w:hint="default"/>
        <w:lang w:val="en-US" w:eastAsia="en-US" w:bidi="ar-SA"/>
      </w:rPr>
    </w:lvl>
    <w:lvl w:ilvl="5">
      <w:start w:val="0"/>
      <w:numFmt w:val="bullet"/>
      <w:lvlText w:val="•"/>
      <w:lvlJc w:val="left"/>
      <w:pPr>
        <w:ind w:left="2934" w:hanging="356"/>
      </w:pPr>
      <w:rPr>
        <w:rFonts w:hint="default"/>
        <w:lang w:val="en-US" w:eastAsia="en-US" w:bidi="ar-SA"/>
      </w:rPr>
    </w:lvl>
    <w:lvl w:ilvl="6">
      <w:start w:val="0"/>
      <w:numFmt w:val="bullet"/>
      <w:lvlText w:val="•"/>
      <w:lvlJc w:val="left"/>
      <w:pPr>
        <w:ind w:left="3357" w:hanging="356"/>
      </w:pPr>
      <w:rPr>
        <w:rFonts w:hint="default"/>
        <w:lang w:val="en-US" w:eastAsia="en-US" w:bidi="ar-SA"/>
      </w:rPr>
    </w:lvl>
    <w:lvl w:ilvl="7">
      <w:start w:val="0"/>
      <w:numFmt w:val="bullet"/>
      <w:lvlText w:val="•"/>
      <w:lvlJc w:val="left"/>
      <w:pPr>
        <w:ind w:left="3780" w:hanging="356"/>
      </w:pPr>
      <w:rPr>
        <w:rFonts w:hint="default"/>
        <w:lang w:val="en-US" w:eastAsia="en-US" w:bidi="ar-SA"/>
      </w:rPr>
    </w:lvl>
    <w:lvl w:ilvl="8">
      <w:start w:val="0"/>
      <w:numFmt w:val="bullet"/>
      <w:lvlText w:val="•"/>
      <w:lvlJc w:val="left"/>
      <w:pPr>
        <w:ind w:left="4203" w:hanging="356"/>
      </w:pPr>
      <w:rPr>
        <w:rFonts w:hint="default"/>
        <w:lang w:val="en-US" w:eastAsia="en-US" w:bidi="ar-SA"/>
      </w:rPr>
    </w:lvl>
  </w:abstractNum>
  <w:abstractNum w:abstractNumId="99">
    <w:multiLevelType w:val="hybridMultilevel"/>
    <w:lvl w:ilvl="0">
      <w:start w:val="1"/>
      <w:numFmt w:val="decimal"/>
      <w:lvlText w:val="%1."/>
      <w:lvlJc w:val="left"/>
      <w:pPr>
        <w:ind w:left="826" w:hanging="356"/>
        <w:jc w:val="left"/>
      </w:pPr>
      <w:rPr>
        <w:rFonts w:hint="default" w:ascii="Times New Roman" w:hAnsi="Times New Roman" w:eastAsia="Times New Roman" w:cs="Times New Roman"/>
        <w:b w:val="0"/>
        <w:bCs w:val="0"/>
        <w:i w:val="0"/>
        <w:iCs w:val="0"/>
        <w:spacing w:val="0"/>
        <w:w w:val="99"/>
        <w:sz w:val="21"/>
        <w:szCs w:val="21"/>
        <w:lang w:val="en-US" w:eastAsia="en-US" w:bidi="ar-SA"/>
      </w:rPr>
    </w:lvl>
    <w:lvl w:ilvl="1">
      <w:start w:val="0"/>
      <w:numFmt w:val="bullet"/>
      <w:lvlText w:val="•"/>
      <w:lvlJc w:val="left"/>
      <w:pPr>
        <w:ind w:left="1242" w:hanging="356"/>
      </w:pPr>
      <w:rPr>
        <w:rFonts w:hint="default"/>
        <w:lang w:val="en-US" w:eastAsia="en-US" w:bidi="ar-SA"/>
      </w:rPr>
    </w:lvl>
    <w:lvl w:ilvl="2">
      <w:start w:val="0"/>
      <w:numFmt w:val="bullet"/>
      <w:lvlText w:val="•"/>
      <w:lvlJc w:val="left"/>
      <w:pPr>
        <w:ind w:left="1665" w:hanging="356"/>
      </w:pPr>
      <w:rPr>
        <w:rFonts w:hint="default"/>
        <w:lang w:val="en-US" w:eastAsia="en-US" w:bidi="ar-SA"/>
      </w:rPr>
    </w:lvl>
    <w:lvl w:ilvl="3">
      <w:start w:val="0"/>
      <w:numFmt w:val="bullet"/>
      <w:lvlText w:val="•"/>
      <w:lvlJc w:val="left"/>
      <w:pPr>
        <w:ind w:left="2088" w:hanging="356"/>
      </w:pPr>
      <w:rPr>
        <w:rFonts w:hint="default"/>
        <w:lang w:val="en-US" w:eastAsia="en-US" w:bidi="ar-SA"/>
      </w:rPr>
    </w:lvl>
    <w:lvl w:ilvl="4">
      <w:start w:val="0"/>
      <w:numFmt w:val="bullet"/>
      <w:lvlText w:val="•"/>
      <w:lvlJc w:val="left"/>
      <w:pPr>
        <w:ind w:left="2511" w:hanging="356"/>
      </w:pPr>
      <w:rPr>
        <w:rFonts w:hint="default"/>
        <w:lang w:val="en-US" w:eastAsia="en-US" w:bidi="ar-SA"/>
      </w:rPr>
    </w:lvl>
    <w:lvl w:ilvl="5">
      <w:start w:val="0"/>
      <w:numFmt w:val="bullet"/>
      <w:lvlText w:val="•"/>
      <w:lvlJc w:val="left"/>
      <w:pPr>
        <w:ind w:left="2934" w:hanging="356"/>
      </w:pPr>
      <w:rPr>
        <w:rFonts w:hint="default"/>
        <w:lang w:val="en-US" w:eastAsia="en-US" w:bidi="ar-SA"/>
      </w:rPr>
    </w:lvl>
    <w:lvl w:ilvl="6">
      <w:start w:val="0"/>
      <w:numFmt w:val="bullet"/>
      <w:lvlText w:val="•"/>
      <w:lvlJc w:val="left"/>
      <w:pPr>
        <w:ind w:left="3357" w:hanging="356"/>
      </w:pPr>
      <w:rPr>
        <w:rFonts w:hint="default"/>
        <w:lang w:val="en-US" w:eastAsia="en-US" w:bidi="ar-SA"/>
      </w:rPr>
    </w:lvl>
    <w:lvl w:ilvl="7">
      <w:start w:val="0"/>
      <w:numFmt w:val="bullet"/>
      <w:lvlText w:val="•"/>
      <w:lvlJc w:val="left"/>
      <w:pPr>
        <w:ind w:left="3780" w:hanging="356"/>
      </w:pPr>
      <w:rPr>
        <w:rFonts w:hint="default"/>
        <w:lang w:val="en-US" w:eastAsia="en-US" w:bidi="ar-SA"/>
      </w:rPr>
    </w:lvl>
    <w:lvl w:ilvl="8">
      <w:start w:val="0"/>
      <w:numFmt w:val="bullet"/>
      <w:lvlText w:val="•"/>
      <w:lvlJc w:val="left"/>
      <w:pPr>
        <w:ind w:left="4203" w:hanging="356"/>
      </w:pPr>
      <w:rPr>
        <w:rFonts w:hint="default"/>
        <w:lang w:val="en-US" w:eastAsia="en-US" w:bidi="ar-SA"/>
      </w:rPr>
    </w:lvl>
  </w:abstractNum>
  <w:abstractNum w:abstractNumId="98">
    <w:multiLevelType w:val="hybridMultilevel"/>
    <w:lvl w:ilvl="0">
      <w:start w:val="1"/>
      <w:numFmt w:val="decimal"/>
      <w:lvlText w:val="%1."/>
      <w:lvlJc w:val="left"/>
      <w:pPr>
        <w:ind w:left="835" w:hanging="360"/>
        <w:jc w:val="left"/>
      </w:pPr>
      <w:rPr>
        <w:rFonts w:hint="default" w:ascii="Times New Roman" w:hAnsi="Times New Roman" w:eastAsia="Times New Roman" w:cs="Times New Roman"/>
        <w:b w:val="0"/>
        <w:bCs w:val="0"/>
        <w:i w:val="0"/>
        <w:iCs w:val="0"/>
        <w:spacing w:val="0"/>
        <w:w w:val="107"/>
        <w:sz w:val="21"/>
        <w:szCs w:val="21"/>
        <w:lang w:val="en-US" w:eastAsia="en-US" w:bidi="ar-SA"/>
      </w:rPr>
    </w:lvl>
    <w:lvl w:ilvl="1">
      <w:start w:val="0"/>
      <w:numFmt w:val="bullet"/>
      <w:lvlText w:val="•"/>
      <w:lvlJc w:val="left"/>
      <w:pPr>
        <w:ind w:left="1257" w:hanging="360"/>
      </w:pPr>
      <w:rPr>
        <w:rFonts w:hint="default"/>
        <w:lang w:val="en-US" w:eastAsia="en-US" w:bidi="ar-SA"/>
      </w:rPr>
    </w:lvl>
    <w:lvl w:ilvl="2">
      <w:start w:val="0"/>
      <w:numFmt w:val="bullet"/>
      <w:lvlText w:val="•"/>
      <w:lvlJc w:val="left"/>
      <w:pPr>
        <w:ind w:left="1675" w:hanging="360"/>
      </w:pPr>
      <w:rPr>
        <w:rFonts w:hint="default"/>
        <w:lang w:val="en-US" w:eastAsia="en-US" w:bidi="ar-SA"/>
      </w:rPr>
    </w:lvl>
    <w:lvl w:ilvl="3">
      <w:start w:val="0"/>
      <w:numFmt w:val="bullet"/>
      <w:lvlText w:val="•"/>
      <w:lvlJc w:val="left"/>
      <w:pPr>
        <w:ind w:left="2092" w:hanging="360"/>
      </w:pPr>
      <w:rPr>
        <w:rFonts w:hint="default"/>
        <w:lang w:val="en-US" w:eastAsia="en-US" w:bidi="ar-SA"/>
      </w:rPr>
    </w:lvl>
    <w:lvl w:ilvl="4">
      <w:start w:val="0"/>
      <w:numFmt w:val="bullet"/>
      <w:lvlText w:val="•"/>
      <w:lvlJc w:val="left"/>
      <w:pPr>
        <w:ind w:left="2510" w:hanging="360"/>
      </w:pPr>
      <w:rPr>
        <w:rFonts w:hint="default"/>
        <w:lang w:val="en-US" w:eastAsia="en-US" w:bidi="ar-SA"/>
      </w:rPr>
    </w:lvl>
    <w:lvl w:ilvl="5">
      <w:start w:val="0"/>
      <w:numFmt w:val="bullet"/>
      <w:lvlText w:val="•"/>
      <w:lvlJc w:val="left"/>
      <w:pPr>
        <w:ind w:left="2927" w:hanging="360"/>
      </w:pPr>
      <w:rPr>
        <w:rFonts w:hint="default"/>
        <w:lang w:val="en-US" w:eastAsia="en-US" w:bidi="ar-SA"/>
      </w:rPr>
    </w:lvl>
    <w:lvl w:ilvl="6">
      <w:start w:val="0"/>
      <w:numFmt w:val="bullet"/>
      <w:lvlText w:val="•"/>
      <w:lvlJc w:val="left"/>
      <w:pPr>
        <w:ind w:left="3345" w:hanging="360"/>
      </w:pPr>
      <w:rPr>
        <w:rFonts w:hint="default"/>
        <w:lang w:val="en-US" w:eastAsia="en-US" w:bidi="ar-SA"/>
      </w:rPr>
    </w:lvl>
    <w:lvl w:ilvl="7">
      <w:start w:val="0"/>
      <w:numFmt w:val="bullet"/>
      <w:lvlText w:val="•"/>
      <w:lvlJc w:val="left"/>
      <w:pPr>
        <w:ind w:left="3762" w:hanging="360"/>
      </w:pPr>
      <w:rPr>
        <w:rFonts w:hint="default"/>
        <w:lang w:val="en-US" w:eastAsia="en-US" w:bidi="ar-SA"/>
      </w:rPr>
    </w:lvl>
    <w:lvl w:ilvl="8">
      <w:start w:val="0"/>
      <w:numFmt w:val="bullet"/>
      <w:lvlText w:val="•"/>
      <w:lvlJc w:val="left"/>
      <w:pPr>
        <w:ind w:left="4180" w:hanging="360"/>
      </w:pPr>
      <w:rPr>
        <w:rFonts w:hint="default"/>
        <w:lang w:val="en-US" w:eastAsia="en-US" w:bidi="ar-SA"/>
      </w:rPr>
    </w:lvl>
  </w:abstractNum>
  <w:abstractNum w:abstractNumId="97">
    <w:multiLevelType w:val="hybridMultilevel"/>
    <w:lvl w:ilvl="0">
      <w:start w:val="1"/>
      <w:numFmt w:val="decimal"/>
      <w:lvlText w:val="%1."/>
      <w:lvlJc w:val="left"/>
      <w:pPr>
        <w:ind w:left="823" w:hanging="350"/>
        <w:jc w:val="left"/>
      </w:pPr>
      <w:rPr>
        <w:rFonts w:hint="default" w:ascii="Times New Roman" w:hAnsi="Times New Roman" w:eastAsia="Times New Roman" w:cs="Times New Roman"/>
        <w:b w:val="0"/>
        <w:bCs w:val="0"/>
        <w:i w:val="0"/>
        <w:iCs w:val="0"/>
        <w:spacing w:val="0"/>
        <w:w w:val="98"/>
        <w:sz w:val="21"/>
        <w:szCs w:val="21"/>
        <w:lang w:val="en-US" w:eastAsia="en-US" w:bidi="ar-SA"/>
      </w:rPr>
    </w:lvl>
    <w:lvl w:ilvl="1">
      <w:start w:val="0"/>
      <w:numFmt w:val="bullet"/>
      <w:lvlText w:val="•"/>
      <w:lvlJc w:val="left"/>
      <w:pPr>
        <w:ind w:left="1232" w:hanging="350"/>
      </w:pPr>
      <w:rPr>
        <w:rFonts w:hint="default"/>
        <w:lang w:val="en-US" w:eastAsia="en-US" w:bidi="ar-SA"/>
      </w:rPr>
    </w:lvl>
    <w:lvl w:ilvl="2">
      <w:start w:val="0"/>
      <w:numFmt w:val="bullet"/>
      <w:lvlText w:val="•"/>
      <w:lvlJc w:val="left"/>
      <w:pPr>
        <w:ind w:left="1644" w:hanging="350"/>
      </w:pPr>
      <w:rPr>
        <w:rFonts w:hint="default"/>
        <w:lang w:val="en-US" w:eastAsia="en-US" w:bidi="ar-SA"/>
      </w:rPr>
    </w:lvl>
    <w:lvl w:ilvl="3">
      <w:start w:val="0"/>
      <w:numFmt w:val="bullet"/>
      <w:lvlText w:val="•"/>
      <w:lvlJc w:val="left"/>
      <w:pPr>
        <w:ind w:left="2057" w:hanging="350"/>
      </w:pPr>
      <w:rPr>
        <w:rFonts w:hint="default"/>
        <w:lang w:val="en-US" w:eastAsia="en-US" w:bidi="ar-SA"/>
      </w:rPr>
    </w:lvl>
    <w:lvl w:ilvl="4">
      <w:start w:val="0"/>
      <w:numFmt w:val="bullet"/>
      <w:lvlText w:val="•"/>
      <w:lvlJc w:val="left"/>
      <w:pPr>
        <w:ind w:left="2469" w:hanging="350"/>
      </w:pPr>
      <w:rPr>
        <w:rFonts w:hint="default"/>
        <w:lang w:val="en-US" w:eastAsia="en-US" w:bidi="ar-SA"/>
      </w:rPr>
    </w:lvl>
    <w:lvl w:ilvl="5">
      <w:start w:val="0"/>
      <w:numFmt w:val="bullet"/>
      <w:lvlText w:val="•"/>
      <w:lvlJc w:val="left"/>
      <w:pPr>
        <w:ind w:left="2882" w:hanging="350"/>
      </w:pPr>
      <w:rPr>
        <w:rFonts w:hint="default"/>
        <w:lang w:val="en-US" w:eastAsia="en-US" w:bidi="ar-SA"/>
      </w:rPr>
    </w:lvl>
    <w:lvl w:ilvl="6">
      <w:start w:val="0"/>
      <w:numFmt w:val="bullet"/>
      <w:lvlText w:val="•"/>
      <w:lvlJc w:val="left"/>
      <w:pPr>
        <w:ind w:left="3294" w:hanging="350"/>
      </w:pPr>
      <w:rPr>
        <w:rFonts w:hint="default"/>
        <w:lang w:val="en-US" w:eastAsia="en-US" w:bidi="ar-SA"/>
      </w:rPr>
    </w:lvl>
    <w:lvl w:ilvl="7">
      <w:start w:val="0"/>
      <w:numFmt w:val="bullet"/>
      <w:lvlText w:val="•"/>
      <w:lvlJc w:val="left"/>
      <w:pPr>
        <w:ind w:left="3706" w:hanging="350"/>
      </w:pPr>
      <w:rPr>
        <w:rFonts w:hint="default"/>
        <w:lang w:val="en-US" w:eastAsia="en-US" w:bidi="ar-SA"/>
      </w:rPr>
    </w:lvl>
    <w:lvl w:ilvl="8">
      <w:start w:val="0"/>
      <w:numFmt w:val="bullet"/>
      <w:lvlText w:val="•"/>
      <w:lvlJc w:val="left"/>
      <w:pPr>
        <w:ind w:left="4119" w:hanging="350"/>
      </w:pPr>
      <w:rPr>
        <w:rFonts w:hint="default"/>
        <w:lang w:val="en-US" w:eastAsia="en-US" w:bidi="ar-SA"/>
      </w:rPr>
    </w:lvl>
  </w:abstractNum>
  <w:abstractNum w:abstractNumId="96">
    <w:multiLevelType w:val="hybridMultilevel"/>
    <w:lvl w:ilvl="0">
      <w:start w:val="1"/>
      <w:numFmt w:val="decimal"/>
      <w:lvlText w:val="%1."/>
      <w:lvlJc w:val="left"/>
      <w:pPr>
        <w:ind w:left="827" w:hanging="359"/>
        <w:jc w:val="left"/>
      </w:pPr>
      <w:rPr>
        <w:rFonts w:hint="default" w:ascii="Times New Roman" w:hAnsi="Times New Roman" w:eastAsia="Times New Roman" w:cs="Times New Roman"/>
        <w:b w:val="0"/>
        <w:bCs w:val="0"/>
        <w:i w:val="0"/>
        <w:iCs w:val="0"/>
        <w:spacing w:val="0"/>
        <w:w w:val="97"/>
        <w:sz w:val="21"/>
        <w:szCs w:val="21"/>
        <w:lang w:val="en-US" w:eastAsia="en-US" w:bidi="ar-SA"/>
      </w:rPr>
    </w:lvl>
    <w:lvl w:ilvl="1">
      <w:start w:val="0"/>
      <w:numFmt w:val="bullet"/>
      <w:lvlText w:val="•"/>
      <w:lvlJc w:val="left"/>
      <w:pPr>
        <w:ind w:left="1232" w:hanging="359"/>
      </w:pPr>
      <w:rPr>
        <w:rFonts w:hint="default"/>
        <w:lang w:val="en-US" w:eastAsia="en-US" w:bidi="ar-SA"/>
      </w:rPr>
    </w:lvl>
    <w:lvl w:ilvl="2">
      <w:start w:val="0"/>
      <w:numFmt w:val="bullet"/>
      <w:lvlText w:val="•"/>
      <w:lvlJc w:val="left"/>
      <w:pPr>
        <w:ind w:left="1644" w:hanging="359"/>
      </w:pPr>
      <w:rPr>
        <w:rFonts w:hint="default"/>
        <w:lang w:val="en-US" w:eastAsia="en-US" w:bidi="ar-SA"/>
      </w:rPr>
    </w:lvl>
    <w:lvl w:ilvl="3">
      <w:start w:val="0"/>
      <w:numFmt w:val="bullet"/>
      <w:lvlText w:val="•"/>
      <w:lvlJc w:val="left"/>
      <w:pPr>
        <w:ind w:left="2057" w:hanging="359"/>
      </w:pPr>
      <w:rPr>
        <w:rFonts w:hint="default"/>
        <w:lang w:val="en-US" w:eastAsia="en-US" w:bidi="ar-SA"/>
      </w:rPr>
    </w:lvl>
    <w:lvl w:ilvl="4">
      <w:start w:val="0"/>
      <w:numFmt w:val="bullet"/>
      <w:lvlText w:val="•"/>
      <w:lvlJc w:val="left"/>
      <w:pPr>
        <w:ind w:left="2469" w:hanging="359"/>
      </w:pPr>
      <w:rPr>
        <w:rFonts w:hint="default"/>
        <w:lang w:val="en-US" w:eastAsia="en-US" w:bidi="ar-SA"/>
      </w:rPr>
    </w:lvl>
    <w:lvl w:ilvl="5">
      <w:start w:val="0"/>
      <w:numFmt w:val="bullet"/>
      <w:lvlText w:val="•"/>
      <w:lvlJc w:val="left"/>
      <w:pPr>
        <w:ind w:left="2882" w:hanging="359"/>
      </w:pPr>
      <w:rPr>
        <w:rFonts w:hint="default"/>
        <w:lang w:val="en-US" w:eastAsia="en-US" w:bidi="ar-SA"/>
      </w:rPr>
    </w:lvl>
    <w:lvl w:ilvl="6">
      <w:start w:val="0"/>
      <w:numFmt w:val="bullet"/>
      <w:lvlText w:val="•"/>
      <w:lvlJc w:val="left"/>
      <w:pPr>
        <w:ind w:left="3294" w:hanging="359"/>
      </w:pPr>
      <w:rPr>
        <w:rFonts w:hint="default"/>
        <w:lang w:val="en-US" w:eastAsia="en-US" w:bidi="ar-SA"/>
      </w:rPr>
    </w:lvl>
    <w:lvl w:ilvl="7">
      <w:start w:val="0"/>
      <w:numFmt w:val="bullet"/>
      <w:lvlText w:val="•"/>
      <w:lvlJc w:val="left"/>
      <w:pPr>
        <w:ind w:left="3706" w:hanging="359"/>
      </w:pPr>
      <w:rPr>
        <w:rFonts w:hint="default"/>
        <w:lang w:val="en-US" w:eastAsia="en-US" w:bidi="ar-SA"/>
      </w:rPr>
    </w:lvl>
    <w:lvl w:ilvl="8">
      <w:start w:val="0"/>
      <w:numFmt w:val="bullet"/>
      <w:lvlText w:val="•"/>
      <w:lvlJc w:val="left"/>
      <w:pPr>
        <w:ind w:left="4119" w:hanging="359"/>
      </w:pPr>
      <w:rPr>
        <w:rFonts w:hint="default"/>
        <w:lang w:val="en-US" w:eastAsia="en-US" w:bidi="ar-SA"/>
      </w:rPr>
    </w:lvl>
  </w:abstractNum>
  <w:abstractNum w:abstractNumId="95">
    <w:multiLevelType w:val="hybridMultilevel"/>
    <w:lvl w:ilvl="0">
      <w:start w:val="2"/>
      <w:numFmt w:val="decimal"/>
      <w:lvlText w:val="%1."/>
      <w:lvlJc w:val="left"/>
      <w:pPr>
        <w:ind w:left="2500" w:hanging="355"/>
        <w:jc w:val="left"/>
      </w:pPr>
      <w:rPr>
        <w:rFonts w:hint="default" w:ascii="Arial" w:hAnsi="Arial" w:eastAsia="Arial" w:cs="Arial"/>
        <w:b w:val="0"/>
        <w:bCs w:val="0"/>
        <w:i w:val="0"/>
        <w:iCs w:val="0"/>
        <w:spacing w:val="-1"/>
        <w:w w:val="88"/>
        <w:sz w:val="20"/>
        <w:szCs w:val="20"/>
        <w:lang w:val="en-US" w:eastAsia="en-US" w:bidi="ar-SA"/>
      </w:rPr>
    </w:lvl>
    <w:lvl w:ilvl="1">
      <w:start w:val="1"/>
      <w:numFmt w:val="upperLetter"/>
      <w:lvlText w:val="%2."/>
      <w:lvlJc w:val="left"/>
      <w:pPr>
        <w:ind w:left="2948" w:hanging="325"/>
        <w:jc w:val="left"/>
      </w:pPr>
      <w:rPr>
        <w:rFonts w:hint="default" w:ascii="Arial" w:hAnsi="Arial" w:eastAsia="Arial" w:cs="Arial"/>
        <w:b w:val="0"/>
        <w:bCs w:val="0"/>
        <w:i w:val="0"/>
        <w:iCs w:val="0"/>
        <w:spacing w:val="-1"/>
        <w:w w:val="82"/>
        <w:sz w:val="20"/>
        <w:szCs w:val="20"/>
        <w:lang w:val="en-US" w:eastAsia="en-US" w:bidi="ar-SA"/>
      </w:rPr>
    </w:lvl>
    <w:lvl w:ilvl="2">
      <w:start w:val="0"/>
      <w:numFmt w:val="bullet"/>
      <w:lvlText w:val="•"/>
      <w:lvlJc w:val="left"/>
      <w:pPr>
        <w:ind w:left="3649" w:hanging="325"/>
      </w:pPr>
      <w:rPr>
        <w:rFonts w:hint="default"/>
        <w:lang w:val="en-US" w:eastAsia="en-US" w:bidi="ar-SA"/>
      </w:rPr>
    </w:lvl>
    <w:lvl w:ilvl="3">
      <w:start w:val="0"/>
      <w:numFmt w:val="bullet"/>
      <w:lvlText w:val="•"/>
      <w:lvlJc w:val="left"/>
      <w:pPr>
        <w:ind w:left="4358" w:hanging="325"/>
      </w:pPr>
      <w:rPr>
        <w:rFonts w:hint="default"/>
        <w:lang w:val="en-US" w:eastAsia="en-US" w:bidi="ar-SA"/>
      </w:rPr>
    </w:lvl>
    <w:lvl w:ilvl="4">
      <w:start w:val="0"/>
      <w:numFmt w:val="bullet"/>
      <w:lvlText w:val="•"/>
      <w:lvlJc w:val="left"/>
      <w:pPr>
        <w:ind w:left="5068" w:hanging="325"/>
      </w:pPr>
      <w:rPr>
        <w:rFonts w:hint="default"/>
        <w:lang w:val="en-US" w:eastAsia="en-US" w:bidi="ar-SA"/>
      </w:rPr>
    </w:lvl>
    <w:lvl w:ilvl="5">
      <w:start w:val="0"/>
      <w:numFmt w:val="bullet"/>
      <w:lvlText w:val="•"/>
      <w:lvlJc w:val="left"/>
      <w:pPr>
        <w:ind w:left="5777" w:hanging="325"/>
      </w:pPr>
      <w:rPr>
        <w:rFonts w:hint="default"/>
        <w:lang w:val="en-US" w:eastAsia="en-US" w:bidi="ar-SA"/>
      </w:rPr>
    </w:lvl>
    <w:lvl w:ilvl="6">
      <w:start w:val="0"/>
      <w:numFmt w:val="bullet"/>
      <w:lvlText w:val="•"/>
      <w:lvlJc w:val="left"/>
      <w:pPr>
        <w:ind w:left="6486" w:hanging="325"/>
      </w:pPr>
      <w:rPr>
        <w:rFonts w:hint="default"/>
        <w:lang w:val="en-US" w:eastAsia="en-US" w:bidi="ar-SA"/>
      </w:rPr>
    </w:lvl>
    <w:lvl w:ilvl="7">
      <w:start w:val="0"/>
      <w:numFmt w:val="bullet"/>
      <w:lvlText w:val="•"/>
      <w:lvlJc w:val="left"/>
      <w:pPr>
        <w:ind w:left="7196" w:hanging="325"/>
      </w:pPr>
      <w:rPr>
        <w:rFonts w:hint="default"/>
        <w:lang w:val="en-US" w:eastAsia="en-US" w:bidi="ar-SA"/>
      </w:rPr>
    </w:lvl>
    <w:lvl w:ilvl="8">
      <w:start w:val="0"/>
      <w:numFmt w:val="bullet"/>
      <w:lvlText w:val="•"/>
      <w:lvlJc w:val="left"/>
      <w:pPr>
        <w:ind w:left="7905" w:hanging="325"/>
      </w:pPr>
      <w:rPr>
        <w:rFonts w:hint="default"/>
        <w:lang w:val="en-US" w:eastAsia="en-US" w:bidi="ar-SA"/>
      </w:rPr>
    </w:lvl>
  </w:abstractNum>
  <w:abstractNum w:abstractNumId="92">
    <w:multiLevelType w:val="hybridMultilevel"/>
    <w:lvl w:ilvl="0">
      <w:start w:val="1"/>
      <w:numFmt w:val="upperLetter"/>
      <w:lvlText w:val="%1."/>
      <w:lvlJc w:val="left"/>
      <w:pPr>
        <w:ind w:left="2733" w:hanging="333"/>
        <w:jc w:val="left"/>
      </w:pPr>
      <w:rPr>
        <w:rFonts w:hint="default"/>
        <w:spacing w:val="-1"/>
        <w:w w:val="82"/>
        <w:lang w:val="en-US" w:eastAsia="en-US" w:bidi="ar-SA"/>
      </w:rPr>
    </w:lvl>
    <w:lvl w:ilvl="1">
      <w:start w:val="0"/>
      <w:numFmt w:val="bullet"/>
      <w:lvlText w:val="•"/>
      <w:lvlJc w:val="left"/>
      <w:pPr>
        <w:ind w:left="3468" w:hanging="333"/>
      </w:pPr>
      <w:rPr>
        <w:rFonts w:hint="default"/>
        <w:lang w:val="en-US" w:eastAsia="en-US" w:bidi="ar-SA"/>
      </w:rPr>
    </w:lvl>
    <w:lvl w:ilvl="2">
      <w:start w:val="0"/>
      <w:numFmt w:val="bullet"/>
      <w:lvlText w:val="•"/>
      <w:lvlJc w:val="left"/>
      <w:pPr>
        <w:ind w:left="4196" w:hanging="333"/>
      </w:pPr>
      <w:rPr>
        <w:rFonts w:hint="default"/>
        <w:lang w:val="en-US" w:eastAsia="en-US" w:bidi="ar-SA"/>
      </w:rPr>
    </w:lvl>
    <w:lvl w:ilvl="3">
      <w:start w:val="0"/>
      <w:numFmt w:val="bullet"/>
      <w:lvlText w:val="•"/>
      <w:lvlJc w:val="left"/>
      <w:pPr>
        <w:ind w:left="4925" w:hanging="333"/>
      </w:pPr>
      <w:rPr>
        <w:rFonts w:hint="default"/>
        <w:lang w:val="en-US" w:eastAsia="en-US" w:bidi="ar-SA"/>
      </w:rPr>
    </w:lvl>
    <w:lvl w:ilvl="4">
      <w:start w:val="0"/>
      <w:numFmt w:val="bullet"/>
      <w:lvlText w:val="•"/>
      <w:lvlJc w:val="left"/>
      <w:pPr>
        <w:ind w:left="5653" w:hanging="333"/>
      </w:pPr>
      <w:rPr>
        <w:rFonts w:hint="default"/>
        <w:lang w:val="en-US" w:eastAsia="en-US" w:bidi="ar-SA"/>
      </w:rPr>
    </w:lvl>
    <w:lvl w:ilvl="5">
      <w:start w:val="0"/>
      <w:numFmt w:val="bullet"/>
      <w:lvlText w:val="•"/>
      <w:lvlJc w:val="left"/>
      <w:pPr>
        <w:ind w:left="6382" w:hanging="333"/>
      </w:pPr>
      <w:rPr>
        <w:rFonts w:hint="default"/>
        <w:lang w:val="en-US" w:eastAsia="en-US" w:bidi="ar-SA"/>
      </w:rPr>
    </w:lvl>
    <w:lvl w:ilvl="6">
      <w:start w:val="0"/>
      <w:numFmt w:val="bullet"/>
      <w:lvlText w:val="•"/>
      <w:lvlJc w:val="left"/>
      <w:pPr>
        <w:ind w:left="7110" w:hanging="333"/>
      </w:pPr>
      <w:rPr>
        <w:rFonts w:hint="default"/>
        <w:lang w:val="en-US" w:eastAsia="en-US" w:bidi="ar-SA"/>
      </w:rPr>
    </w:lvl>
    <w:lvl w:ilvl="7">
      <w:start w:val="0"/>
      <w:numFmt w:val="bullet"/>
      <w:lvlText w:val="•"/>
      <w:lvlJc w:val="left"/>
      <w:pPr>
        <w:ind w:left="7838" w:hanging="333"/>
      </w:pPr>
      <w:rPr>
        <w:rFonts w:hint="default"/>
        <w:lang w:val="en-US" w:eastAsia="en-US" w:bidi="ar-SA"/>
      </w:rPr>
    </w:lvl>
    <w:lvl w:ilvl="8">
      <w:start w:val="0"/>
      <w:numFmt w:val="bullet"/>
      <w:lvlText w:val="•"/>
      <w:lvlJc w:val="left"/>
      <w:pPr>
        <w:ind w:left="8567" w:hanging="333"/>
      </w:pPr>
      <w:rPr>
        <w:rFonts w:hint="default"/>
        <w:lang w:val="en-US" w:eastAsia="en-US" w:bidi="ar-SA"/>
      </w:rPr>
    </w:lvl>
  </w:abstractNum>
  <w:abstractNum w:abstractNumId="91">
    <w:multiLevelType w:val="hybridMultilevel"/>
    <w:lvl w:ilvl="0">
      <w:start w:val="1"/>
      <w:numFmt w:val="upperLetter"/>
      <w:lvlText w:val="%1."/>
      <w:lvlJc w:val="left"/>
      <w:pPr>
        <w:ind w:left="2970" w:hanging="334"/>
        <w:jc w:val="left"/>
      </w:pPr>
      <w:rPr>
        <w:rFonts w:hint="default"/>
        <w:spacing w:val="0"/>
        <w:w w:val="75"/>
        <w:lang w:val="en-US" w:eastAsia="en-US" w:bidi="ar-SA"/>
      </w:rPr>
    </w:lvl>
    <w:lvl w:ilvl="1">
      <w:start w:val="0"/>
      <w:numFmt w:val="bullet"/>
      <w:lvlText w:val="•"/>
      <w:lvlJc w:val="left"/>
      <w:pPr>
        <w:ind w:left="3624" w:hanging="334"/>
      </w:pPr>
      <w:rPr>
        <w:rFonts w:hint="default"/>
        <w:lang w:val="en-US" w:eastAsia="en-US" w:bidi="ar-SA"/>
      </w:rPr>
    </w:lvl>
    <w:lvl w:ilvl="2">
      <w:start w:val="0"/>
      <w:numFmt w:val="bullet"/>
      <w:lvlText w:val="•"/>
      <w:lvlJc w:val="left"/>
      <w:pPr>
        <w:ind w:left="4268" w:hanging="334"/>
      </w:pPr>
      <w:rPr>
        <w:rFonts w:hint="default"/>
        <w:lang w:val="en-US" w:eastAsia="en-US" w:bidi="ar-SA"/>
      </w:rPr>
    </w:lvl>
    <w:lvl w:ilvl="3">
      <w:start w:val="0"/>
      <w:numFmt w:val="bullet"/>
      <w:lvlText w:val="•"/>
      <w:lvlJc w:val="left"/>
      <w:pPr>
        <w:ind w:left="4912" w:hanging="334"/>
      </w:pPr>
      <w:rPr>
        <w:rFonts w:hint="default"/>
        <w:lang w:val="en-US" w:eastAsia="en-US" w:bidi="ar-SA"/>
      </w:rPr>
    </w:lvl>
    <w:lvl w:ilvl="4">
      <w:start w:val="0"/>
      <w:numFmt w:val="bullet"/>
      <w:lvlText w:val="•"/>
      <w:lvlJc w:val="left"/>
      <w:pPr>
        <w:ind w:left="5556" w:hanging="334"/>
      </w:pPr>
      <w:rPr>
        <w:rFonts w:hint="default"/>
        <w:lang w:val="en-US" w:eastAsia="en-US" w:bidi="ar-SA"/>
      </w:rPr>
    </w:lvl>
    <w:lvl w:ilvl="5">
      <w:start w:val="0"/>
      <w:numFmt w:val="bullet"/>
      <w:lvlText w:val="•"/>
      <w:lvlJc w:val="left"/>
      <w:pPr>
        <w:ind w:left="6201" w:hanging="334"/>
      </w:pPr>
      <w:rPr>
        <w:rFonts w:hint="default"/>
        <w:lang w:val="en-US" w:eastAsia="en-US" w:bidi="ar-SA"/>
      </w:rPr>
    </w:lvl>
    <w:lvl w:ilvl="6">
      <w:start w:val="0"/>
      <w:numFmt w:val="bullet"/>
      <w:lvlText w:val="•"/>
      <w:lvlJc w:val="left"/>
      <w:pPr>
        <w:ind w:left="6845" w:hanging="334"/>
      </w:pPr>
      <w:rPr>
        <w:rFonts w:hint="default"/>
        <w:lang w:val="en-US" w:eastAsia="en-US" w:bidi="ar-SA"/>
      </w:rPr>
    </w:lvl>
    <w:lvl w:ilvl="7">
      <w:start w:val="0"/>
      <w:numFmt w:val="bullet"/>
      <w:lvlText w:val="•"/>
      <w:lvlJc w:val="left"/>
      <w:pPr>
        <w:ind w:left="7489" w:hanging="334"/>
      </w:pPr>
      <w:rPr>
        <w:rFonts w:hint="default"/>
        <w:lang w:val="en-US" w:eastAsia="en-US" w:bidi="ar-SA"/>
      </w:rPr>
    </w:lvl>
    <w:lvl w:ilvl="8">
      <w:start w:val="0"/>
      <w:numFmt w:val="bullet"/>
      <w:lvlText w:val="•"/>
      <w:lvlJc w:val="left"/>
      <w:pPr>
        <w:ind w:left="8133" w:hanging="334"/>
      </w:pPr>
      <w:rPr>
        <w:rFonts w:hint="default"/>
        <w:lang w:val="en-US" w:eastAsia="en-US" w:bidi="ar-SA"/>
      </w:rPr>
    </w:lvl>
  </w:abstractNum>
  <w:abstractNum w:abstractNumId="90">
    <w:multiLevelType w:val="hybridMultilevel"/>
    <w:lvl w:ilvl="0">
      <w:start w:val="1"/>
      <w:numFmt w:val="upperLetter"/>
      <w:lvlText w:val="%1."/>
      <w:lvlJc w:val="left"/>
      <w:pPr>
        <w:ind w:left="995" w:hanging="325"/>
        <w:jc w:val="left"/>
      </w:pPr>
      <w:rPr>
        <w:rFonts w:hint="default"/>
        <w:spacing w:val="-1"/>
        <w:w w:val="82"/>
        <w:lang w:val="en-US" w:eastAsia="en-US" w:bidi="ar-SA"/>
      </w:rPr>
    </w:lvl>
    <w:lvl w:ilvl="1">
      <w:start w:val="0"/>
      <w:numFmt w:val="bullet"/>
      <w:lvlText w:val="•"/>
      <w:lvlJc w:val="left"/>
      <w:pPr>
        <w:ind w:left="1649" w:hanging="325"/>
      </w:pPr>
      <w:rPr>
        <w:rFonts w:hint="default"/>
        <w:lang w:val="en-US" w:eastAsia="en-US" w:bidi="ar-SA"/>
      </w:rPr>
    </w:lvl>
    <w:lvl w:ilvl="2">
      <w:start w:val="0"/>
      <w:numFmt w:val="bullet"/>
      <w:lvlText w:val="•"/>
      <w:lvlJc w:val="left"/>
      <w:pPr>
        <w:ind w:left="2299" w:hanging="325"/>
      </w:pPr>
      <w:rPr>
        <w:rFonts w:hint="default"/>
        <w:lang w:val="en-US" w:eastAsia="en-US" w:bidi="ar-SA"/>
      </w:rPr>
    </w:lvl>
    <w:lvl w:ilvl="3">
      <w:start w:val="0"/>
      <w:numFmt w:val="bullet"/>
      <w:lvlText w:val="•"/>
      <w:lvlJc w:val="left"/>
      <w:pPr>
        <w:ind w:left="2948" w:hanging="325"/>
      </w:pPr>
      <w:rPr>
        <w:rFonts w:hint="default"/>
        <w:lang w:val="en-US" w:eastAsia="en-US" w:bidi="ar-SA"/>
      </w:rPr>
    </w:lvl>
    <w:lvl w:ilvl="4">
      <w:start w:val="0"/>
      <w:numFmt w:val="bullet"/>
      <w:lvlText w:val="•"/>
      <w:lvlJc w:val="left"/>
      <w:pPr>
        <w:ind w:left="3598" w:hanging="325"/>
      </w:pPr>
      <w:rPr>
        <w:rFonts w:hint="default"/>
        <w:lang w:val="en-US" w:eastAsia="en-US" w:bidi="ar-SA"/>
      </w:rPr>
    </w:lvl>
    <w:lvl w:ilvl="5">
      <w:start w:val="0"/>
      <w:numFmt w:val="bullet"/>
      <w:lvlText w:val="•"/>
      <w:lvlJc w:val="left"/>
      <w:pPr>
        <w:ind w:left="4248" w:hanging="325"/>
      </w:pPr>
      <w:rPr>
        <w:rFonts w:hint="default"/>
        <w:lang w:val="en-US" w:eastAsia="en-US" w:bidi="ar-SA"/>
      </w:rPr>
    </w:lvl>
    <w:lvl w:ilvl="6">
      <w:start w:val="0"/>
      <w:numFmt w:val="bullet"/>
      <w:lvlText w:val="•"/>
      <w:lvlJc w:val="left"/>
      <w:pPr>
        <w:ind w:left="4897" w:hanging="325"/>
      </w:pPr>
      <w:rPr>
        <w:rFonts w:hint="default"/>
        <w:lang w:val="en-US" w:eastAsia="en-US" w:bidi="ar-SA"/>
      </w:rPr>
    </w:lvl>
    <w:lvl w:ilvl="7">
      <w:start w:val="0"/>
      <w:numFmt w:val="bullet"/>
      <w:lvlText w:val="•"/>
      <w:lvlJc w:val="left"/>
      <w:pPr>
        <w:ind w:left="5547" w:hanging="325"/>
      </w:pPr>
      <w:rPr>
        <w:rFonts w:hint="default"/>
        <w:lang w:val="en-US" w:eastAsia="en-US" w:bidi="ar-SA"/>
      </w:rPr>
    </w:lvl>
    <w:lvl w:ilvl="8">
      <w:start w:val="0"/>
      <w:numFmt w:val="bullet"/>
      <w:lvlText w:val="•"/>
      <w:lvlJc w:val="left"/>
      <w:pPr>
        <w:ind w:left="6197" w:hanging="325"/>
      </w:pPr>
      <w:rPr>
        <w:rFonts w:hint="default"/>
        <w:lang w:val="en-US" w:eastAsia="en-US" w:bidi="ar-SA"/>
      </w:rPr>
    </w:lvl>
  </w:abstractNum>
  <w:abstractNum w:abstractNumId="89">
    <w:multiLevelType w:val="hybridMultilevel"/>
    <w:lvl w:ilvl="0">
      <w:start w:val="2"/>
      <w:numFmt w:val="upperLetter"/>
      <w:lvlText w:val="%1."/>
      <w:lvlJc w:val="left"/>
      <w:pPr>
        <w:ind w:left="994" w:hanging="339"/>
        <w:jc w:val="left"/>
      </w:pPr>
      <w:rPr>
        <w:rFonts w:hint="default"/>
        <w:spacing w:val="-1"/>
        <w:w w:val="88"/>
        <w:lang w:val="en-US" w:eastAsia="en-US" w:bidi="ar-SA"/>
      </w:rPr>
    </w:lvl>
    <w:lvl w:ilvl="1">
      <w:start w:val="0"/>
      <w:numFmt w:val="bullet"/>
      <w:lvlText w:val="•"/>
      <w:lvlJc w:val="left"/>
      <w:pPr>
        <w:ind w:left="1649" w:hanging="339"/>
      </w:pPr>
      <w:rPr>
        <w:rFonts w:hint="default"/>
        <w:lang w:val="en-US" w:eastAsia="en-US" w:bidi="ar-SA"/>
      </w:rPr>
    </w:lvl>
    <w:lvl w:ilvl="2">
      <w:start w:val="0"/>
      <w:numFmt w:val="bullet"/>
      <w:lvlText w:val="•"/>
      <w:lvlJc w:val="left"/>
      <w:pPr>
        <w:ind w:left="2299" w:hanging="339"/>
      </w:pPr>
      <w:rPr>
        <w:rFonts w:hint="default"/>
        <w:lang w:val="en-US" w:eastAsia="en-US" w:bidi="ar-SA"/>
      </w:rPr>
    </w:lvl>
    <w:lvl w:ilvl="3">
      <w:start w:val="0"/>
      <w:numFmt w:val="bullet"/>
      <w:lvlText w:val="•"/>
      <w:lvlJc w:val="left"/>
      <w:pPr>
        <w:ind w:left="2948" w:hanging="339"/>
      </w:pPr>
      <w:rPr>
        <w:rFonts w:hint="default"/>
        <w:lang w:val="en-US" w:eastAsia="en-US" w:bidi="ar-SA"/>
      </w:rPr>
    </w:lvl>
    <w:lvl w:ilvl="4">
      <w:start w:val="0"/>
      <w:numFmt w:val="bullet"/>
      <w:lvlText w:val="•"/>
      <w:lvlJc w:val="left"/>
      <w:pPr>
        <w:ind w:left="3598" w:hanging="339"/>
      </w:pPr>
      <w:rPr>
        <w:rFonts w:hint="default"/>
        <w:lang w:val="en-US" w:eastAsia="en-US" w:bidi="ar-SA"/>
      </w:rPr>
    </w:lvl>
    <w:lvl w:ilvl="5">
      <w:start w:val="0"/>
      <w:numFmt w:val="bullet"/>
      <w:lvlText w:val="•"/>
      <w:lvlJc w:val="left"/>
      <w:pPr>
        <w:ind w:left="4248" w:hanging="339"/>
      </w:pPr>
      <w:rPr>
        <w:rFonts w:hint="default"/>
        <w:lang w:val="en-US" w:eastAsia="en-US" w:bidi="ar-SA"/>
      </w:rPr>
    </w:lvl>
    <w:lvl w:ilvl="6">
      <w:start w:val="0"/>
      <w:numFmt w:val="bullet"/>
      <w:lvlText w:val="•"/>
      <w:lvlJc w:val="left"/>
      <w:pPr>
        <w:ind w:left="4897" w:hanging="339"/>
      </w:pPr>
      <w:rPr>
        <w:rFonts w:hint="default"/>
        <w:lang w:val="en-US" w:eastAsia="en-US" w:bidi="ar-SA"/>
      </w:rPr>
    </w:lvl>
    <w:lvl w:ilvl="7">
      <w:start w:val="0"/>
      <w:numFmt w:val="bullet"/>
      <w:lvlText w:val="•"/>
      <w:lvlJc w:val="left"/>
      <w:pPr>
        <w:ind w:left="5547" w:hanging="339"/>
      </w:pPr>
      <w:rPr>
        <w:rFonts w:hint="default"/>
        <w:lang w:val="en-US" w:eastAsia="en-US" w:bidi="ar-SA"/>
      </w:rPr>
    </w:lvl>
    <w:lvl w:ilvl="8">
      <w:start w:val="0"/>
      <w:numFmt w:val="bullet"/>
      <w:lvlText w:val="•"/>
      <w:lvlJc w:val="left"/>
      <w:pPr>
        <w:ind w:left="6197" w:hanging="339"/>
      </w:pPr>
      <w:rPr>
        <w:rFonts w:hint="default"/>
        <w:lang w:val="en-US" w:eastAsia="en-US" w:bidi="ar-SA"/>
      </w:rPr>
    </w:lvl>
  </w:abstractNum>
  <w:abstractNum w:abstractNumId="86">
    <w:multiLevelType w:val="hybridMultilevel"/>
    <w:lvl w:ilvl="0">
      <w:start w:val="0"/>
      <w:numFmt w:val="bullet"/>
      <w:lvlText w:val="•"/>
      <w:lvlJc w:val="left"/>
      <w:pPr>
        <w:ind w:left="1945" w:hanging="609"/>
      </w:pPr>
      <w:rPr>
        <w:rFonts w:hint="default" w:ascii="Arial" w:hAnsi="Arial" w:eastAsia="Arial" w:cs="Arial"/>
        <w:b w:val="0"/>
        <w:bCs w:val="0"/>
        <w:i w:val="0"/>
        <w:iCs w:val="0"/>
        <w:spacing w:val="0"/>
        <w:w w:val="76"/>
        <w:sz w:val="20"/>
        <w:szCs w:val="20"/>
        <w:lang w:val="en-US" w:eastAsia="en-US" w:bidi="ar-SA"/>
      </w:rPr>
    </w:lvl>
    <w:lvl w:ilvl="1">
      <w:start w:val="0"/>
      <w:numFmt w:val="bullet"/>
      <w:lvlText w:val="•"/>
      <w:lvlJc w:val="left"/>
      <w:pPr>
        <w:ind w:left="2747" w:hanging="609"/>
      </w:pPr>
      <w:rPr>
        <w:rFonts w:hint="default"/>
        <w:lang w:val="en-US" w:eastAsia="en-US" w:bidi="ar-SA"/>
      </w:rPr>
    </w:lvl>
    <w:lvl w:ilvl="2">
      <w:start w:val="0"/>
      <w:numFmt w:val="bullet"/>
      <w:lvlText w:val="•"/>
      <w:lvlJc w:val="left"/>
      <w:pPr>
        <w:ind w:left="3555" w:hanging="609"/>
      </w:pPr>
      <w:rPr>
        <w:rFonts w:hint="default"/>
        <w:lang w:val="en-US" w:eastAsia="en-US" w:bidi="ar-SA"/>
      </w:rPr>
    </w:lvl>
    <w:lvl w:ilvl="3">
      <w:start w:val="0"/>
      <w:numFmt w:val="bullet"/>
      <w:lvlText w:val="•"/>
      <w:lvlJc w:val="left"/>
      <w:pPr>
        <w:ind w:left="4363" w:hanging="609"/>
      </w:pPr>
      <w:rPr>
        <w:rFonts w:hint="default"/>
        <w:lang w:val="en-US" w:eastAsia="en-US" w:bidi="ar-SA"/>
      </w:rPr>
    </w:lvl>
    <w:lvl w:ilvl="4">
      <w:start w:val="0"/>
      <w:numFmt w:val="bullet"/>
      <w:lvlText w:val="•"/>
      <w:lvlJc w:val="left"/>
      <w:pPr>
        <w:ind w:left="5170" w:hanging="609"/>
      </w:pPr>
      <w:rPr>
        <w:rFonts w:hint="default"/>
        <w:lang w:val="en-US" w:eastAsia="en-US" w:bidi="ar-SA"/>
      </w:rPr>
    </w:lvl>
    <w:lvl w:ilvl="5">
      <w:start w:val="0"/>
      <w:numFmt w:val="bullet"/>
      <w:lvlText w:val="•"/>
      <w:lvlJc w:val="left"/>
      <w:pPr>
        <w:ind w:left="5978" w:hanging="609"/>
      </w:pPr>
      <w:rPr>
        <w:rFonts w:hint="default"/>
        <w:lang w:val="en-US" w:eastAsia="en-US" w:bidi="ar-SA"/>
      </w:rPr>
    </w:lvl>
    <w:lvl w:ilvl="6">
      <w:start w:val="0"/>
      <w:numFmt w:val="bullet"/>
      <w:lvlText w:val="•"/>
      <w:lvlJc w:val="left"/>
      <w:pPr>
        <w:ind w:left="6786" w:hanging="609"/>
      </w:pPr>
      <w:rPr>
        <w:rFonts w:hint="default"/>
        <w:lang w:val="en-US" w:eastAsia="en-US" w:bidi="ar-SA"/>
      </w:rPr>
    </w:lvl>
    <w:lvl w:ilvl="7">
      <w:start w:val="0"/>
      <w:numFmt w:val="bullet"/>
      <w:lvlText w:val="•"/>
      <w:lvlJc w:val="left"/>
      <w:pPr>
        <w:ind w:left="7593" w:hanging="609"/>
      </w:pPr>
      <w:rPr>
        <w:rFonts w:hint="default"/>
        <w:lang w:val="en-US" w:eastAsia="en-US" w:bidi="ar-SA"/>
      </w:rPr>
    </w:lvl>
    <w:lvl w:ilvl="8">
      <w:start w:val="0"/>
      <w:numFmt w:val="bullet"/>
      <w:lvlText w:val="•"/>
      <w:lvlJc w:val="left"/>
      <w:pPr>
        <w:ind w:left="8401" w:hanging="609"/>
      </w:pPr>
      <w:rPr>
        <w:rFonts w:hint="default"/>
        <w:lang w:val="en-US" w:eastAsia="en-US" w:bidi="ar-SA"/>
      </w:rPr>
    </w:lvl>
  </w:abstractNum>
  <w:abstractNum w:abstractNumId="85">
    <w:multiLevelType w:val="hybridMultilevel"/>
    <w:lvl w:ilvl="0">
      <w:start w:val="1"/>
      <w:numFmt w:val="decimal"/>
      <w:lvlText w:val="%1."/>
      <w:lvlJc w:val="left"/>
      <w:pPr>
        <w:ind w:left="2260" w:hanging="371"/>
        <w:jc w:val="right"/>
      </w:pPr>
      <w:rPr>
        <w:rFonts w:hint="default" w:ascii="Arial" w:hAnsi="Arial" w:eastAsia="Arial" w:cs="Arial"/>
        <w:b w:val="0"/>
        <w:bCs w:val="0"/>
        <w:i w:val="0"/>
        <w:iCs w:val="0"/>
        <w:spacing w:val="-1"/>
        <w:w w:val="94"/>
        <w:sz w:val="20"/>
        <w:szCs w:val="20"/>
        <w:lang w:val="en-US" w:eastAsia="en-US" w:bidi="ar-SA"/>
      </w:rPr>
    </w:lvl>
    <w:lvl w:ilvl="1">
      <w:start w:val="0"/>
      <w:numFmt w:val="bullet"/>
      <w:lvlText w:val="•"/>
      <w:lvlJc w:val="left"/>
      <w:pPr>
        <w:ind w:left="3035" w:hanging="371"/>
      </w:pPr>
      <w:rPr>
        <w:rFonts w:hint="default"/>
        <w:lang w:val="en-US" w:eastAsia="en-US" w:bidi="ar-SA"/>
      </w:rPr>
    </w:lvl>
    <w:lvl w:ilvl="2">
      <w:start w:val="0"/>
      <w:numFmt w:val="bullet"/>
      <w:lvlText w:val="•"/>
      <w:lvlJc w:val="left"/>
      <w:pPr>
        <w:ind w:left="3811" w:hanging="371"/>
      </w:pPr>
      <w:rPr>
        <w:rFonts w:hint="default"/>
        <w:lang w:val="en-US" w:eastAsia="en-US" w:bidi="ar-SA"/>
      </w:rPr>
    </w:lvl>
    <w:lvl w:ilvl="3">
      <w:start w:val="0"/>
      <w:numFmt w:val="bullet"/>
      <w:lvlText w:val="•"/>
      <w:lvlJc w:val="left"/>
      <w:pPr>
        <w:ind w:left="4587" w:hanging="371"/>
      </w:pPr>
      <w:rPr>
        <w:rFonts w:hint="default"/>
        <w:lang w:val="en-US" w:eastAsia="en-US" w:bidi="ar-SA"/>
      </w:rPr>
    </w:lvl>
    <w:lvl w:ilvl="4">
      <w:start w:val="0"/>
      <w:numFmt w:val="bullet"/>
      <w:lvlText w:val="•"/>
      <w:lvlJc w:val="left"/>
      <w:pPr>
        <w:ind w:left="5362" w:hanging="371"/>
      </w:pPr>
      <w:rPr>
        <w:rFonts w:hint="default"/>
        <w:lang w:val="en-US" w:eastAsia="en-US" w:bidi="ar-SA"/>
      </w:rPr>
    </w:lvl>
    <w:lvl w:ilvl="5">
      <w:start w:val="0"/>
      <w:numFmt w:val="bullet"/>
      <w:lvlText w:val="•"/>
      <w:lvlJc w:val="left"/>
      <w:pPr>
        <w:ind w:left="6138" w:hanging="371"/>
      </w:pPr>
      <w:rPr>
        <w:rFonts w:hint="default"/>
        <w:lang w:val="en-US" w:eastAsia="en-US" w:bidi="ar-SA"/>
      </w:rPr>
    </w:lvl>
    <w:lvl w:ilvl="6">
      <w:start w:val="0"/>
      <w:numFmt w:val="bullet"/>
      <w:lvlText w:val="•"/>
      <w:lvlJc w:val="left"/>
      <w:pPr>
        <w:ind w:left="6914" w:hanging="371"/>
      </w:pPr>
      <w:rPr>
        <w:rFonts w:hint="default"/>
        <w:lang w:val="en-US" w:eastAsia="en-US" w:bidi="ar-SA"/>
      </w:rPr>
    </w:lvl>
    <w:lvl w:ilvl="7">
      <w:start w:val="0"/>
      <w:numFmt w:val="bullet"/>
      <w:lvlText w:val="•"/>
      <w:lvlJc w:val="left"/>
      <w:pPr>
        <w:ind w:left="7689" w:hanging="371"/>
      </w:pPr>
      <w:rPr>
        <w:rFonts w:hint="default"/>
        <w:lang w:val="en-US" w:eastAsia="en-US" w:bidi="ar-SA"/>
      </w:rPr>
    </w:lvl>
    <w:lvl w:ilvl="8">
      <w:start w:val="0"/>
      <w:numFmt w:val="bullet"/>
      <w:lvlText w:val="•"/>
      <w:lvlJc w:val="left"/>
      <w:pPr>
        <w:ind w:left="8465" w:hanging="371"/>
      </w:pPr>
      <w:rPr>
        <w:rFonts w:hint="default"/>
        <w:lang w:val="en-US" w:eastAsia="en-US" w:bidi="ar-SA"/>
      </w:rPr>
    </w:lvl>
  </w:abstractNum>
  <w:abstractNum w:abstractNumId="84">
    <w:multiLevelType w:val="hybridMultilevel"/>
    <w:lvl w:ilvl="0">
      <w:start w:val="1"/>
      <w:numFmt w:val="upperLetter"/>
      <w:lvlText w:val="%1."/>
      <w:lvlJc w:val="left"/>
      <w:pPr>
        <w:ind w:left="2994" w:hanging="329"/>
        <w:jc w:val="left"/>
      </w:pPr>
      <w:rPr>
        <w:rFonts w:hint="default"/>
        <w:spacing w:val="0"/>
        <w:w w:val="77"/>
        <w:lang w:val="en-US" w:eastAsia="en-US" w:bidi="ar-SA"/>
      </w:rPr>
    </w:lvl>
    <w:lvl w:ilvl="1">
      <w:start w:val="0"/>
      <w:numFmt w:val="bullet"/>
      <w:lvlText w:val="•"/>
      <w:lvlJc w:val="left"/>
      <w:pPr>
        <w:ind w:left="3648" w:hanging="329"/>
      </w:pPr>
      <w:rPr>
        <w:rFonts w:hint="default"/>
        <w:lang w:val="en-US" w:eastAsia="en-US" w:bidi="ar-SA"/>
      </w:rPr>
    </w:lvl>
    <w:lvl w:ilvl="2">
      <w:start w:val="0"/>
      <w:numFmt w:val="bullet"/>
      <w:lvlText w:val="•"/>
      <w:lvlJc w:val="left"/>
      <w:pPr>
        <w:ind w:left="4296" w:hanging="329"/>
      </w:pPr>
      <w:rPr>
        <w:rFonts w:hint="default"/>
        <w:lang w:val="en-US" w:eastAsia="en-US" w:bidi="ar-SA"/>
      </w:rPr>
    </w:lvl>
    <w:lvl w:ilvl="3">
      <w:start w:val="0"/>
      <w:numFmt w:val="bullet"/>
      <w:lvlText w:val="•"/>
      <w:lvlJc w:val="left"/>
      <w:pPr>
        <w:ind w:left="4945" w:hanging="329"/>
      </w:pPr>
      <w:rPr>
        <w:rFonts w:hint="default"/>
        <w:lang w:val="en-US" w:eastAsia="en-US" w:bidi="ar-SA"/>
      </w:rPr>
    </w:lvl>
    <w:lvl w:ilvl="4">
      <w:start w:val="0"/>
      <w:numFmt w:val="bullet"/>
      <w:lvlText w:val="•"/>
      <w:lvlJc w:val="left"/>
      <w:pPr>
        <w:ind w:left="5593" w:hanging="329"/>
      </w:pPr>
      <w:rPr>
        <w:rFonts w:hint="default"/>
        <w:lang w:val="en-US" w:eastAsia="en-US" w:bidi="ar-SA"/>
      </w:rPr>
    </w:lvl>
    <w:lvl w:ilvl="5">
      <w:start w:val="0"/>
      <w:numFmt w:val="bullet"/>
      <w:lvlText w:val="•"/>
      <w:lvlJc w:val="left"/>
      <w:pPr>
        <w:ind w:left="6242" w:hanging="329"/>
      </w:pPr>
      <w:rPr>
        <w:rFonts w:hint="default"/>
        <w:lang w:val="en-US" w:eastAsia="en-US" w:bidi="ar-SA"/>
      </w:rPr>
    </w:lvl>
    <w:lvl w:ilvl="6">
      <w:start w:val="0"/>
      <w:numFmt w:val="bullet"/>
      <w:lvlText w:val="•"/>
      <w:lvlJc w:val="left"/>
      <w:pPr>
        <w:ind w:left="6890" w:hanging="329"/>
      </w:pPr>
      <w:rPr>
        <w:rFonts w:hint="default"/>
        <w:lang w:val="en-US" w:eastAsia="en-US" w:bidi="ar-SA"/>
      </w:rPr>
    </w:lvl>
    <w:lvl w:ilvl="7">
      <w:start w:val="0"/>
      <w:numFmt w:val="bullet"/>
      <w:lvlText w:val="•"/>
      <w:lvlJc w:val="left"/>
      <w:pPr>
        <w:ind w:left="7538" w:hanging="329"/>
      </w:pPr>
      <w:rPr>
        <w:rFonts w:hint="default"/>
        <w:lang w:val="en-US" w:eastAsia="en-US" w:bidi="ar-SA"/>
      </w:rPr>
    </w:lvl>
    <w:lvl w:ilvl="8">
      <w:start w:val="0"/>
      <w:numFmt w:val="bullet"/>
      <w:lvlText w:val="•"/>
      <w:lvlJc w:val="left"/>
      <w:pPr>
        <w:ind w:left="8187" w:hanging="329"/>
      </w:pPr>
      <w:rPr>
        <w:rFonts w:hint="default"/>
        <w:lang w:val="en-US" w:eastAsia="en-US" w:bidi="ar-SA"/>
      </w:rPr>
    </w:lvl>
  </w:abstractNum>
  <w:abstractNum w:abstractNumId="82">
    <w:multiLevelType w:val="hybridMultilevel"/>
    <w:lvl w:ilvl="0">
      <w:start w:val="11"/>
      <w:numFmt w:val="lowerLetter"/>
      <w:lvlText w:val="(%1)"/>
      <w:lvlJc w:val="left"/>
      <w:pPr>
        <w:ind w:left="1626" w:hanging="298"/>
        <w:jc w:val="left"/>
      </w:pPr>
      <w:rPr>
        <w:rFonts w:hint="default" w:ascii="Times New Roman" w:hAnsi="Times New Roman" w:eastAsia="Times New Roman" w:cs="Times New Roman"/>
        <w:b w:val="0"/>
        <w:bCs w:val="0"/>
        <w:i w:val="0"/>
        <w:iCs w:val="0"/>
        <w:spacing w:val="0"/>
        <w:w w:val="96"/>
        <w:sz w:val="21"/>
        <w:szCs w:val="21"/>
        <w:lang w:val="en-US" w:eastAsia="en-US" w:bidi="ar-SA"/>
      </w:rPr>
    </w:lvl>
    <w:lvl w:ilvl="1">
      <w:start w:val="1"/>
      <w:numFmt w:val="decimal"/>
      <w:lvlText w:val="%2."/>
      <w:lvlJc w:val="left"/>
      <w:pPr>
        <w:ind w:left="3345" w:hanging="369"/>
        <w:jc w:val="left"/>
      </w:pPr>
      <w:rPr>
        <w:rFonts w:hint="default" w:ascii="Arial" w:hAnsi="Arial" w:eastAsia="Arial" w:cs="Arial"/>
        <w:b w:val="0"/>
        <w:bCs w:val="0"/>
        <w:i w:val="0"/>
        <w:iCs w:val="0"/>
        <w:spacing w:val="-1"/>
        <w:w w:val="94"/>
        <w:sz w:val="20"/>
        <w:szCs w:val="20"/>
        <w:lang w:val="en-US" w:eastAsia="en-US" w:bidi="ar-SA"/>
      </w:rPr>
    </w:lvl>
    <w:lvl w:ilvl="2">
      <w:start w:val="1"/>
      <w:numFmt w:val="upperLetter"/>
      <w:lvlText w:val="%3."/>
      <w:lvlJc w:val="left"/>
      <w:pPr>
        <w:ind w:left="3787" w:hanging="329"/>
        <w:jc w:val="left"/>
      </w:pPr>
      <w:rPr>
        <w:rFonts w:hint="default"/>
        <w:spacing w:val="0"/>
        <w:w w:val="77"/>
        <w:lang w:val="en-US" w:eastAsia="en-US" w:bidi="ar-SA"/>
      </w:rPr>
    </w:lvl>
    <w:lvl w:ilvl="3">
      <w:start w:val="0"/>
      <w:numFmt w:val="bullet"/>
      <w:lvlText w:val="•"/>
      <w:lvlJc w:val="left"/>
      <w:pPr>
        <w:ind w:left="4488" w:hanging="329"/>
      </w:pPr>
      <w:rPr>
        <w:rFonts w:hint="default"/>
        <w:lang w:val="en-US" w:eastAsia="en-US" w:bidi="ar-SA"/>
      </w:rPr>
    </w:lvl>
    <w:lvl w:ilvl="4">
      <w:start w:val="0"/>
      <w:numFmt w:val="bullet"/>
      <w:lvlText w:val="•"/>
      <w:lvlJc w:val="left"/>
      <w:pPr>
        <w:ind w:left="5197" w:hanging="329"/>
      </w:pPr>
      <w:rPr>
        <w:rFonts w:hint="default"/>
        <w:lang w:val="en-US" w:eastAsia="en-US" w:bidi="ar-SA"/>
      </w:rPr>
    </w:lvl>
    <w:lvl w:ilvl="5">
      <w:start w:val="0"/>
      <w:numFmt w:val="bullet"/>
      <w:lvlText w:val="•"/>
      <w:lvlJc w:val="left"/>
      <w:pPr>
        <w:ind w:left="5906" w:hanging="329"/>
      </w:pPr>
      <w:rPr>
        <w:rFonts w:hint="default"/>
        <w:lang w:val="en-US" w:eastAsia="en-US" w:bidi="ar-SA"/>
      </w:rPr>
    </w:lvl>
    <w:lvl w:ilvl="6">
      <w:start w:val="0"/>
      <w:numFmt w:val="bullet"/>
      <w:lvlText w:val="•"/>
      <w:lvlJc w:val="left"/>
      <w:pPr>
        <w:ind w:left="6615" w:hanging="329"/>
      </w:pPr>
      <w:rPr>
        <w:rFonts w:hint="default"/>
        <w:lang w:val="en-US" w:eastAsia="en-US" w:bidi="ar-SA"/>
      </w:rPr>
    </w:lvl>
    <w:lvl w:ilvl="7">
      <w:start w:val="0"/>
      <w:numFmt w:val="bullet"/>
      <w:lvlText w:val="•"/>
      <w:lvlJc w:val="left"/>
      <w:pPr>
        <w:ind w:left="7324" w:hanging="329"/>
      </w:pPr>
      <w:rPr>
        <w:rFonts w:hint="default"/>
        <w:lang w:val="en-US" w:eastAsia="en-US" w:bidi="ar-SA"/>
      </w:rPr>
    </w:lvl>
    <w:lvl w:ilvl="8">
      <w:start w:val="0"/>
      <w:numFmt w:val="bullet"/>
      <w:lvlText w:val="•"/>
      <w:lvlJc w:val="left"/>
      <w:pPr>
        <w:ind w:left="8033" w:hanging="329"/>
      </w:pPr>
      <w:rPr>
        <w:rFonts w:hint="default"/>
        <w:lang w:val="en-US" w:eastAsia="en-US" w:bidi="ar-SA"/>
      </w:rPr>
    </w:lvl>
  </w:abstractNum>
  <w:abstractNum w:abstractNumId="81">
    <w:multiLevelType w:val="hybridMultilevel"/>
    <w:lvl w:ilvl="0">
      <w:start w:val="4"/>
      <w:numFmt w:val="upperRoman"/>
      <w:lvlText w:val="%1."/>
      <w:lvlJc w:val="left"/>
      <w:pPr>
        <w:ind w:left="2675" w:hanging="363"/>
        <w:jc w:val="left"/>
      </w:pPr>
      <w:rPr>
        <w:rFonts w:hint="default" w:ascii="Arial" w:hAnsi="Arial" w:eastAsia="Arial" w:cs="Arial"/>
        <w:b w:val="0"/>
        <w:bCs w:val="0"/>
        <w:i w:val="0"/>
        <w:iCs w:val="0"/>
        <w:spacing w:val="-1"/>
        <w:w w:val="76"/>
        <w:sz w:val="20"/>
        <w:szCs w:val="20"/>
        <w:lang w:val="en-US" w:eastAsia="en-US" w:bidi="ar-SA"/>
      </w:rPr>
    </w:lvl>
    <w:lvl w:ilvl="1">
      <w:start w:val="1"/>
      <w:numFmt w:val="upperLetter"/>
      <w:lvlText w:val="%2."/>
      <w:lvlJc w:val="left"/>
      <w:pPr>
        <w:ind w:left="2676" w:hanging="332"/>
        <w:jc w:val="left"/>
      </w:pPr>
      <w:rPr>
        <w:rFonts w:hint="default"/>
        <w:spacing w:val="0"/>
        <w:w w:val="79"/>
        <w:lang w:val="en-US" w:eastAsia="en-US" w:bidi="ar-SA"/>
      </w:rPr>
    </w:lvl>
    <w:lvl w:ilvl="2">
      <w:start w:val="0"/>
      <w:numFmt w:val="bullet"/>
      <w:lvlText w:val="•"/>
      <w:lvlJc w:val="left"/>
      <w:pPr>
        <w:ind w:left="4150" w:hanging="332"/>
      </w:pPr>
      <w:rPr>
        <w:rFonts w:hint="default"/>
        <w:lang w:val="en-US" w:eastAsia="en-US" w:bidi="ar-SA"/>
      </w:rPr>
    </w:lvl>
    <w:lvl w:ilvl="3">
      <w:start w:val="0"/>
      <w:numFmt w:val="bullet"/>
      <w:lvlText w:val="•"/>
      <w:lvlJc w:val="left"/>
      <w:pPr>
        <w:ind w:left="4885" w:hanging="332"/>
      </w:pPr>
      <w:rPr>
        <w:rFonts w:hint="default"/>
        <w:lang w:val="en-US" w:eastAsia="en-US" w:bidi="ar-SA"/>
      </w:rPr>
    </w:lvl>
    <w:lvl w:ilvl="4">
      <w:start w:val="0"/>
      <w:numFmt w:val="bullet"/>
      <w:lvlText w:val="•"/>
      <w:lvlJc w:val="left"/>
      <w:pPr>
        <w:ind w:left="5620" w:hanging="332"/>
      </w:pPr>
      <w:rPr>
        <w:rFonts w:hint="default"/>
        <w:lang w:val="en-US" w:eastAsia="en-US" w:bidi="ar-SA"/>
      </w:rPr>
    </w:lvl>
    <w:lvl w:ilvl="5">
      <w:start w:val="0"/>
      <w:numFmt w:val="bullet"/>
      <w:lvlText w:val="•"/>
      <w:lvlJc w:val="left"/>
      <w:pPr>
        <w:ind w:left="6355" w:hanging="332"/>
      </w:pPr>
      <w:rPr>
        <w:rFonts w:hint="default"/>
        <w:lang w:val="en-US" w:eastAsia="en-US" w:bidi="ar-SA"/>
      </w:rPr>
    </w:lvl>
    <w:lvl w:ilvl="6">
      <w:start w:val="0"/>
      <w:numFmt w:val="bullet"/>
      <w:lvlText w:val="•"/>
      <w:lvlJc w:val="left"/>
      <w:pPr>
        <w:ind w:left="7090" w:hanging="332"/>
      </w:pPr>
      <w:rPr>
        <w:rFonts w:hint="default"/>
        <w:lang w:val="en-US" w:eastAsia="en-US" w:bidi="ar-SA"/>
      </w:rPr>
    </w:lvl>
    <w:lvl w:ilvl="7">
      <w:start w:val="0"/>
      <w:numFmt w:val="bullet"/>
      <w:lvlText w:val="•"/>
      <w:lvlJc w:val="left"/>
      <w:pPr>
        <w:ind w:left="7825" w:hanging="332"/>
      </w:pPr>
      <w:rPr>
        <w:rFonts w:hint="default"/>
        <w:lang w:val="en-US" w:eastAsia="en-US" w:bidi="ar-SA"/>
      </w:rPr>
    </w:lvl>
    <w:lvl w:ilvl="8">
      <w:start w:val="0"/>
      <w:numFmt w:val="bullet"/>
      <w:lvlText w:val="•"/>
      <w:lvlJc w:val="left"/>
      <w:pPr>
        <w:ind w:left="8560" w:hanging="332"/>
      </w:pPr>
      <w:rPr>
        <w:rFonts w:hint="default"/>
        <w:lang w:val="en-US" w:eastAsia="en-US" w:bidi="ar-SA"/>
      </w:rPr>
    </w:lvl>
  </w:abstractNum>
  <w:abstractNum w:abstractNumId="78">
    <w:multiLevelType w:val="hybridMultilevel"/>
    <w:lvl w:ilvl="0">
      <w:start w:val="4"/>
      <w:numFmt w:val="upperRoman"/>
      <w:lvlText w:val="%1."/>
      <w:lvlJc w:val="left"/>
      <w:pPr>
        <w:ind w:left="3796" w:hanging="365"/>
        <w:jc w:val="left"/>
      </w:pPr>
      <w:rPr>
        <w:rFonts w:hint="default" w:ascii="Arial" w:hAnsi="Arial" w:eastAsia="Arial" w:cs="Arial"/>
        <w:b w:val="0"/>
        <w:bCs w:val="0"/>
        <w:i w:val="0"/>
        <w:iCs w:val="0"/>
        <w:spacing w:val="-1"/>
        <w:w w:val="74"/>
        <w:sz w:val="20"/>
        <w:szCs w:val="20"/>
        <w:lang w:val="en-US" w:eastAsia="en-US" w:bidi="ar-SA"/>
      </w:rPr>
    </w:lvl>
    <w:lvl w:ilvl="1">
      <w:start w:val="1"/>
      <w:numFmt w:val="upperLetter"/>
      <w:lvlText w:val="%2."/>
      <w:lvlJc w:val="left"/>
      <w:pPr>
        <w:ind w:left="3791" w:hanging="326"/>
        <w:jc w:val="left"/>
      </w:pPr>
      <w:rPr>
        <w:rFonts w:hint="default"/>
        <w:spacing w:val="0"/>
        <w:w w:val="79"/>
        <w:lang w:val="en-US" w:eastAsia="en-US" w:bidi="ar-SA"/>
      </w:rPr>
    </w:lvl>
    <w:lvl w:ilvl="2">
      <w:start w:val="0"/>
      <w:numFmt w:val="bullet"/>
      <w:lvlText w:val="•"/>
      <w:lvlJc w:val="left"/>
      <w:pPr>
        <w:ind w:left="5256" w:hanging="326"/>
      </w:pPr>
      <w:rPr>
        <w:rFonts w:hint="default"/>
        <w:lang w:val="en-US" w:eastAsia="en-US" w:bidi="ar-SA"/>
      </w:rPr>
    </w:lvl>
    <w:lvl w:ilvl="3">
      <w:start w:val="0"/>
      <w:numFmt w:val="bullet"/>
      <w:lvlText w:val="•"/>
      <w:lvlJc w:val="left"/>
      <w:pPr>
        <w:ind w:left="5985" w:hanging="326"/>
      </w:pPr>
      <w:rPr>
        <w:rFonts w:hint="default"/>
        <w:lang w:val="en-US" w:eastAsia="en-US" w:bidi="ar-SA"/>
      </w:rPr>
    </w:lvl>
    <w:lvl w:ilvl="4">
      <w:start w:val="0"/>
      <w:numFmt w:val="bullet"/>
      <w:lvlText w:val="•"/>
      <w:lvlJc w:val="left"/>
      <w:pPr>
        <w:ind w:left="6713" w:hanging="326"/>
      </w:pPr>
      <w:rPr>
        <w:rFonts w:hint="default"/>
        <w:lang w:val="en-US" w:eastAsia="en-US" w:bidi="ar-SA"/>
      </w:rPr>
    </w:lvl>
    <w:lvl w:ilvl="5">
      <w:start w:val="0"/>
      <w:numFmt w:val="bullet"/>
      <w:lvlText w:val="•"/>
      <w:lvlJc w:val="left"/>
      <w:pPr>
        <w:ind w:left="7442" w:hanging="326"/>
      </w:pPr>
      <w:rPr>
        <w:rFonts w:hint="default"/>
        <w:lang w:val="en-US" w:eastAsia="en-US" w:bidi="ar-SA"/>
      </w:rPr>
    </w:lvl>
    <w:lvl w:ilvl="6">
      <w:start w:val="0"/>
      <w:numFmt w:val="bullet"/>
      <w:lvlText w:val="•"/>
      <w:lvlJc w:val="left"/>
      <w:pPr>
        <w:ind w:left="8170" w:hanging="326"/>
      </w:pPr>
      <w:rPr>
        <w:rFonts w:hint="default"/>
        <w:lang w:val="en-US" w:eastAsia="en-US" w:bidi="ar-SA"/>
      </w:rPr>
    </w:lvl>
    <w:lvl w:ilvl="7">
      <w:start w:val="0"/>
      <w:numFmt w:val="bullet"/>
      <w:lvlText w:val="•"/>
      <w:lvlJc w:val="left"/>
      <w:pPr>
        <w:ind w:left="8898" w:hanging="326"/>
      </w:pPr>
      <w:rPr>
        <w:rFonts w:hint="default"/>
        <w:lang w:val="en-US" w:eastAsia="en-US" w:bidi="ar-SA"/>
      </w:rPr>
    </w:lvl>
    <w:lvl w:ilvl="8">
      <w:start w:val="0"/>
      <w:numFmt w:val="bullet"/>
      <w:lvlText w:val="•"/>
      <w:lvlJc w:val="left"/>
      <w:pPr>
        <w:ind w:left="9627" w:hanging="326"/>
      </w:pPr>
      <w:rPr>
        <w:rFonts w:hint="default"/>
        <w:lang w:val="en-US" w:eastAsia="en-US" w:bidi="ar-SA"/>
      </w:rPr>
    </w:lvl>
  </w:abstractNum>
  <w:abstractNum w:abstractNumId="77">
    <w:multiLevelType w:val="hybridMultilevel"/>
    <w:lvl w:ilvl="0">
      <w:start w:val="2"/>
      <w:numFmt w:val="decimal"/>
      <w:lvlText w:val="%1."/>
      <w:lvlJc w:val="left"/>
      <w:pPr>
        <w:ind w:left="3348" w:hanging="360"/>
        <w:jc w:val="left"/>
      </w:pPr>
      <w:rPr>
        <w:rFonts w:hint="default" w:ascii="Arial" w:hAnsi="Arial" w:eastAsia="Arial" w:cs="Arial"/>
        <w:b w:val="0"/>
        <w:bCs w:val="0"/>
        <w:i w:val="0"/>
        <w:iCs w:val="0"/>
        <w:spacing w:val="-1"/>
        <w:w w:val="88"/>
        <w:sz w:val="20"/>
        <w:szCs w:val="20"/>
        <w:lang w:val="en-US" w:eastAsia="en-US" w:bidi="ar-SA"/>
      </w:rPr>
    </w:lvl>
    <w:lvl w:ilvl="1">
      <w:start w:val="1"/>
      <w:numFmt w:val="upperLetter"/>
      <w:lvlText w:val="%2."/>
      <w:lvlJc w:val="left"/>
      <w:pPr>
        <w:ind w:left="3803" w:hanging="334"/>
        <w:jc w:val="left"/>
      </w:pPr>
      <w:rPr>
        <w:rFonts w:hint="default"/>
        <w:spacing w:val="0"/>
        <w:w w:val="81"/>
        <w:lang w:val="en-US" w:eastAsia="en-US" w:bidi="ar-SA"/>
      </w:rPr>
    </w:lvl>
    <w:lvl w:ilvl="2">
      <w:start w:val="0"/>
      <w:numFmt w:val="bullet"/>
      <w:lvlText w:val="•"/>
      <w:lvlJc w:val="left"/>
      <w:pPr>
        <w:ind w:left="4609" w:hanging="334"/>
      </w:pPr>
      <w:rPr>
        <w:rFonts w:hint="default"/>
        <w:lang w:val="en-US" w:eastAsia="en-US" w:bidi="ar-SA"/>
      </w:rPr>
    </w:lvl>
    <w:lvl w:ilvl="3">
      <w:start w:val="0"/>
      <w:numFmt w:val="bullet"/>
      <w:lvlText w:val="•"/>
      <w:lvlJc w:val="left"/>
      <w:pPr>
        <w:ind w:left="5418" w:hanging="334"/>
      </w:pPr>
      <w:rPr>
        <w:rFonts w:hint="default"/>
        <w:lang w:val="en-US" w:eastAsia="en-US" w:bidi="ar-SA"/>
      </w:rPr>
    </w:lvl>
    <w:lvl w:ilvl="4">
      <w:start w:val="0"/>
      <w:numFmt w:val="bullet"/>
      <w:lvlText w:val="•"/>
      <w:lvlJc w:val="left"/>
      <w:pPr>
        <w:ind w:left="6228" w:hanging="334"/>
      </w:pPr>
      <w:rPr>
        <w:rFonts w:hint="default"/>
        <w:lang w:val="en-US" w:eastAsia="en-US" w:bidi="ar-SA"/>
      </w:rPr>
    </w:lvl>
    <w:lvl w:ilvl="5">
      <w:start w:val="0"/>
      <w:numFmt w:val="bullet"/>
      <w:lvlText w:val="•"/>
      <w:lvlJc w:val="left"/>
      <w:pPr>
        <w:ind w:left="7037" w:hanging="334"/>
      </w:pPr>
      <w:rPr>
        <w:rFonts w:hint="default"/>
        <w:lang w:val="en-US" w:eastAsia="en-US" w:bidi="ar-SA"/>
      </w:rPr>
    </w:lvl>
    <w:lvl w:ilvl="6">
      <w:start w:val="0"/>
      <w:numFmt w:val="bullet"/>
      <w:lvlText w:val="•"/>
      <w:lvlJc w:val="left"/>
      <w:pPr>
        <w:ind w:left="7846" w:hanging="334"/>
      </w:pPr>
      <w:rPr>
        <w:rFonts w:hint="default"/>
        <w:lang w:val="en-US" w:eastAsia="en-US" w:bidi="ar-SA"/>
      </w:rPr>
    </w:lvl>
    <w:lvl w:ilvl="7">
      <w:start w:val="0"/>
      <w:numFmt w:val="bullet"/>
      <w:lvlText w:val="•"/>
      <w:lvlJc w:val="left"/>
      <w:pPr>
        <w:ind w:left="8656" w:hanging="334"/>
      </w:pPr>
      <w:rPr>
        <w:rFonts w:hint="default"/>
        <w:lang w:val="en-US" w:eastAsia="en-US" w:bidi="ar-SA"/>
      </w:rPr>
    </w:lvl>
    <w:lvl w:ilvl="8">
      <w:start w:val="0"/>
      <w:numFmt w:val="bullet"/>
      <w:lvlText w:val="•"/>
      <w:lvlJc w:val="left"/>
      <w:pPr>
        <w:ind w:left="9465" w:hanging="334"/>
      </w:pPr>
      <w:rPr>
        <w:rFonts w:hint="default"/>
        <w:lang w:val="en-US" w:eastAsia="en-US" w:bidi="ar-SA"/>
      </w:rPr>
    </w:lvl>
  </w:abstractNum>
  <w:abstractNum w:abstractNumId="76">
    <w:multiLevelType w:val="hybridMultilevel"/>
    <w:lvl w:ilvl="0">
      <w:start w:val="1"/>
      <w:numFmt w:val="decimal"/>
      <w:lvlText w:val="%1."/>
      <w:lvlJc w:val="left"/>
      <w:pPr>
        <w:ind w:left="2438" w:hanging="357"/>
        <w:jc w:val="left"/>
      </w:pPr>
      <w:rPr>
        <w:rFonts w:hint="default" w:ascii="Times New Roman" w:hAnsi="Times New Roman" w:eastAsia="Times New Roman" w:cs="Times New Roman"/>
        <w:b w:val="0"/>
        <w:bCs w:val="0"/>
        <w:i w:val="0"/>
        <w:iCs w:val="0"/>
        <w:spacing w:val="0"/>
        <w:w w:val="102"/>
        <w:sz w:val="21"/>
        <w:szCs w:val="21"/>
        <w:lang w:val="en-US" w:eastAsia="en-US" w:bidi="ar-SA"/>
      </w:rPr>
    </w:lvl>
    <w:lvl w:ilvl="1">
      <w:start w:val="1"/>
      <w:numFmt w:val="upperLetter"/>
      <w:lvlText w:val="%2."/>
      <w:lvlJc w:val="left"/>
      <w:pPr>
        <w:ind w:left="3806" w:hanging="333"/>
        <w:jc w:val="left"/>
      </w:pPr>
      <w:rPr>
        <w:rFonts w:hint="default"/>
        <w:spacing w:val="0"/>
        <w:w w:val="79"/>
        <w:lang w:val="en-US" w:eastAsia="en-US" w:bidi="ar-SA"/>
      </w:rPr>
    </w:lvl>
    <w:lvl w:ilvl="2">
      <w:start w:val="0"/>
      <w:numFmt w:val="bullet"/>
      <w:lvlText w:val="•"/>
      <w:lvlJc w:val="left"/>
      <w:pPr>
        <w:ind w:left="4519" w:hanging="333"/>
      </w:pPr>
      <w:rPr>
        <w:rFonts w:hint="default"/>
        <w:lang w:val="en-US" w:eastAsia="en-US" w:bidi="ar-SA"/>
      </w:rPr>
    </w:lvl>
    <w:lvl w:ilvl="3">
      <w:start w:val="0"/>
      <w:numFmt w:val="bullet"/>
      <w:lvlText w:val="•"/>
      <w:lvlJc w:val="left"/>
      <w:pPr>
        <w:ind w:left="5238" w:hanging="333"/>
      </w:pPr>
      <w:rPr>
        <w:rFonts w:hint="default"/>
        <w:lang w:val="en-US" w:eastAsia="en-US" w:bidi="ar-SA"/>
      </w:rPr>
    </w:lvl>
    <w:lvl w:ilvl="4">
      <w:start w:val="0"/>
      <w:numFmt w:val="bullet"/>
      <w:lvlText w:val="•"/>
      <w:lvlJc w:val="left"/>
      <w:pPr>
        <w:ind w:left="5957" w:hanging="333"/>
      </w:pPr>
      <w:rPr>
        <w:rFonts w:hint="default"/>
        <w:lang w:val="en-US" w:eastAsia="en-US" w:bidi="ar-SA"/>
      </w:rPr>
    </w:lvl>
    <w:lvl w:ilvl="5">
      <w:start w:val="0"/>
      <w:numFmt w:val="bullet"/>
      <w:lvlText w:val="•"/>
      <w:lvlJc w:val="left"/>
      <w:pPr>
        <w:ind w:left="6676" w:hanging="333"/>
      </w:pPr>
      <w:rPr>
        <w:rFonts w:hint="default"/>
        <w:lang w:val="en-US" w:eastAsia="en-US" w:bidi="ar-SA"/>
      </w:rPr>
    </w:lvl>
    <w:lvl w:ilvl="6">
      <w:start w:val="0"/>
      <w:numFmt w:val="bullet"/>
      <w:lvlText w:val="•"/>
      <w:lvlJc w:val="left"/>
      <w:pPr>
        <w:ind w:left="7395" w:hanging="333"/>
      </w:pPr>
      <w:rPr>
        <w:rFonts w:hint="default"/>
        <w:lang w:val="en-US" w:eastAsia="en-US" w:bidi="ar-SA"/>
      </w:rPr>
    </w:lvl>
    <w:lvl w:ilvl="7">
      <w:start w:val="0"/>
      <w:numFmt w:val="bullet"/>
      <w:lvlText w:val="•"/>
      <w:lvlJc w:val="left"/>
      <w:pPr>
        <w:ind w:left="8114" w:hanging="333"/>
      </w:pPr>
      <w:rPr>
        <w:rFonts w:hint="default"/>
        <w:lang w:val="en-US" w:eastAsia="en-US" w:bidi="ar-SA"/>
      </w:rPr>
    </w:lvl>
    <w:lvl w:ilvl="8">
      <w:start w:val="0"/>
      <w:numFmt w:val="bullet"/>
      <w:lvlText w:val="•"/>
      <w:lvlJc w:val="left"/>
      <w:pPr>
        <w:ind w:left="8833" w:hanging="333"/>
      </w:pPr>
      <w:rPr>
        <w:rFonts w:hint="default"/>
        <w:lang w:val="en-US" w:eastAsia="en-US" w:bidi="ar-SA"/>
      </w:rPr>
    </w:lvl>
  </w:abstractNum>
  <w:abstractNum w:abstractNumId="75">
    <w:multiLevelType w:val="hybridMultilevel"/>
    <w:lvl w:ilvl="0">
      <w:start w:val="1"/>
      <w:numFmt w:val="upperLetter"/>
      <w:lvlText w:val="%1."/>
      <w:lvlJc w:val="left"/>
      <w:pPr>
        <w:ind w:left="2760" w:hanging="331"/>
        <w:jc w:val="left"/>
      </w:pPr>
      <w:rPr>
        <w:rFonts w:hint="default" w:ascii="Arial" w:hAnsi="Arial" w:eastAsia="Arial" w:cs="Arial"/>
        <w:b w:val="0"/>
        <w:bCs w:val="0"/>
        <w:i w:val="0"/>
        <w:iCs w:val="0"/>
        <w:spacing w:val="-1"/>
        <w:w w:val="86"/>
        <w:sz w:val="20"/>
        <w:szCs w:val="20"/>
        <w:lang w:val="en-US" w:eastAsia="en-US" w:bidi="ar-SA"/>
      </w:rPr>
    </w:lvl>
    <w:lvl w:ilvl="1">
      <w:start w:val="0"/>
      <w:numFmt w:val="bullet"/>
      <w:lvlText w:val="•"/>
      <w:lvlJc w:val="left"/>
      <w:pPr>
        <w:ind w:left="3484" w:hanging="331"/>
      </w:pPr>
      <w:rPr>
        <w:rFonts w:hint="default"/>
        <w:lang w:val="en-US" w:eastAsia="en-US" w:bidi="ar-SA"/>
      </w:rPr>
    </w:lvl>
    <w:lvl w:ilvl="2">
      <w:start w:val="0"/>
      <w:numFmt w:val="bullet"/>
      <w:lvlText w:val="•"/>
      <w:lvlJc w:val="left"/>
      <w:pPr>
        <w:ind w:left="4208" w:hanging="331"/>
      </w:pPr>
      <w:rPr>
        <w:rFonts w:hint="default"/>
        <w:lang w:val="en-US" w:eastAsia="en-US" w:bidi="ar-SA"/>
      </w:rPr>
    </w:lvl>
    <w:lvl w:ilvl="3">
      <w:start w:val="0"/>
      <w:numFmt w:val="bullet"/>
      <w:lvlText w:val="•"/>
      <w:lvlJc w:val="left"/>
      <w:pPr>
        <w:ind w:left="4932" w:hanging="331"/>
      </w:pPr>
      <w:rPr>
        <w:rFonts w:hint="default"/>
        <w:lang w:val="en-US" w:eastAsia="en-US" w:bidi="ar-SA"/>
      </w:rPr>
    </w:lvl>
    <w:lvl w:ilvl="4">
      <w:start w:val="0"/>
      <w:numFmt w:val="bullet"/>
      <w:lvlText w:val="•"/>
      <w:lvlJc w:val="left"/>
      <w:pPr>
        <w:ind w:left="5656" w:hanging="331"/>
      </w:pPr>
      <w:rPr>
        <w:rFonts w:hint="default"/>
        <w:lang w:val="en-US" w:eastAsia="en-US" w:bidi="ar-SA"/>
      </w:rPr>
    </w:lvl>
    <w:lvl w:ilvl="5">
      <w:start w:val="0"/>
      <w:numFmt w:val="bullet"/>
      <w:lvlText w:val="•"/>
      <w:lvlJc w:val="left"/>
      <w:pPr>
        <w:ind w:left="6381" w:hanging="331"/>
      </w:pPr>
      <w:rPr>
        <w:rFonts w:hint="default"/>
        <w:lang w:val="en-US" w:eastAsia="en-US" w:bidi="ar-SA"/>
      </w:rPr>
    </w:lvl>
    <w:lvl w:ilvl="6">
      <w:start w:val="0"/>
      <w:numFmt w:val="bullet"/>
      <w:lvlText w:val="•"/>
      <w:lvlJc w:val="left"/>
      <w:pPr>
        <w:ind w:left="7105" w:hanging="331"/>
      </w:pPr>
      <w:rPr>
        <w:rFonts w:hint="default"/>
        <w:lang w:val="en-US" w:eastAsia="en-US" w:bidi="ar-SA"/>
      </w:rPr>
    </w:lvl>
    <w:lvl w:ilvl="7">
      <w:start w:val="0"/>
      <w:numFmt w:val="bullet"/>
      <w:lvlText w:val="•"/>
      <w:lvlJc w:val="left"/>
      <w:pPr>
        <w:ind w:left="7829" w:hanging="331"/>
      </w:pPr>
      <w:rPr>
        <w:rFonts w:hint="default"/>
        <w:lang w:val="en-US" w:eastAsia="en-US" w:bidi="ar-SA"/>
      </w:rPr>
    </w:lvl>
    <w:lvl w:ilvl="8">
      <w:start w:val="0"/>
      <w:numFmt w:val="bullet"/>
      <w:lvlText w:val="•"/>
      <w:lvlJc w:val="left"/>
      <w:pPr>
        <w:ind w:left="8553" w:hanging="331"/>
      </w:pPr>
      <w:rPr>
        <w:rFonts w:hint="default"/>
        <w:lang w:val="en-US" w:eastAsia="en-US" w:bidi="ar-SA"/>
      </w:rPr>
    </w:lvl>
  </w:abstractNum>
  <w:abstractNum w:abstractNumId="74">
    <w:multiLevelType w:val="hybridMultilevel"/>
    <w:lvl w:ilvl="0">
      <w:start w:val="1"/>
      <w:numFmt w:val="upperLetter"/>
      <w:lvlText w:val="%1."/>
      <w:lvlJc w:val="left"/>
      <w:pPr>
        <w:ind w:left="3777" w:hanging="328"/>
        <w:jc w:val="left"/>
      </w:pPr>
      <w:rPr>
        <w:rFonts w:hint="default"/>
        <w:spacing w:val="0"/>
        <w:w w:val="79"/>
        <w:lang w:val="en-US" w:eastAsia="en-US" w:bidi="ar-SA"/>
      </w:rPr>
    </w:lvl>
    <w:lvl w:ilvl="1">
      <w:start w:val="0"/>
      <w:numFmt w:val="bullet"/>
      <w:lvlText w:val="•"/>
      <w:lvlJc w:val="left"/>
      <w:pPr>
        <w:ind w:left="4428" w:hanging="328"/>
      </w:pPr>
      <w:rPr>
        <w:rFonts w:hint="default"/>
        <w:lang w:val="en-US" w:eastAsia="en-US" w:bidi="ar-SA"/>
      </w:rPr>
    </w:lvl>
    <w:lvl w:ilvl="2">
      <w:start w:val="0"/>
      <w:numFmt w:val="bullet"/>
      <w:lvlText w:val="•"/>
      <w:lvlJc w:val="left"/>
      <w:pPr>
        <w:ind w:left="5076" w:hanging="328"/>
      </w:pPr>
      <w:rPr>
        <w:rFonts w:hint="default"/>
        <w:lang w:val="en-US" w:eastAsia="en-US" w:bidi="ar-SA"/>
      </w:rPr>
    </w:lvl>
    <w:lvl w:ilvl="3">
      <w:start w:val="0"/>
      <w:numFmt w:val="bullet"/>
      <w:lvlText w:val="•"/>
      <w:lvlJc w:val="left"/>
      <w:pPr>
        <w:ind w:left="5724" w:hanging="328"/>
      </w:pPr>
      <w:rPr>
        <w:rFonts w:hint="default"/>
        <w:lang w:val="en-US" w:eastAsia="en-US" w:bidi="ar-SA"/>
      </w:rPr>
    </w:lvl>
    <w:lvl w:ilvl="4">
      <w:start w:val="0"/>
      <w:numFmt w:val="bullet"/>
      <w:lvlText w:val="•"/>
      <w:lvlJc w:val="left"/>
      <w:pPr>
        <w:ind w:left="6372" w:hanging="328"/>
      </w:pPr>
      <w:rPr>
        <w:rFonts w:hint="default"/>
        <w:lang w:val="en-US" w:eastAsia="en-US" w:bidi="ar-SA"/>
      </w:rPr>
    </w:lvl>
    <w:lvl w:ilvl="5">
      <w:start w:val="0"/>
      <w:numFmt w:val="bullet"/>
      <w:lvlText w:val="•"/>
      <w:lvlJc w:val="left"/>
      <w:pPr>
        <w:ind w:left="7021" w:hanging="328"/>
      </w:pPr>
      <w:rPr>
        <w:rFonts w:hint="default"/>
        <w:lang w:val="en-US" w:eastAsia="en-US" w:bidi="ar-SA"/>
      </w:rPr>
    </w:lvl>
    <w:lvl w:ilvl="6">
      <w:start w:val="0"/>
      <w:numFmt w:val="bullet"/>
      <w:lvlText w:val="•"/>
      <w:lvlJc w:val="left"/>
      <w:pPr>
        <w:ind w:left="7669" w:hanging="328"/>
      </w:pPr>
      <w:rPr>
        <w:rFonts w:hint="default"/>
        <w:lang w:val="en-US" w:eastAsia="en-US" w:bidi="ar-SA"/>
      </w:rPr>
    </w:lvl>
    <w:lvl w:ilvl="7">
      <w:start w:val="0"/>
      <w:numFmt w:val="bullet"/>
      <w:lvlText w:val="•"/>
      <w:lvlJc w:val="left"/>
      <w:pPr>
        <w:ind w:left="8317" w:hanging="328"/>
      </w:pPr>
      <w:rPr>
        <w:rFonts w:hint="default"/>
        <w:lang w:val="en-US" w:eastAsia="en-US" w:bidi="ar-SA"/>
      </w:rPr>
    </w:lvl>
    <w:lvl w:ilvl="8">
      <w:start w:val="0"/>
      <w:numFmt w:val="bullet"/>
      <w:lvlText w:val="•"/>
      <w:lvlJc w:val="left"/>
      <w:pPr>
        <w:ind w:left="8965" w:hanging="328"/>
      </w:pPr>
      <w:rPr>
        <w:rFonts w:hint="default"/>
        <w:lang w:val="en-US" w:eastAsia="en-US" w:bidi="ar-SA"/>
      </w:rPr>
    </w:lvl>
  </w:abstractNum>
  <w:abstractNum w:abstractNumId="73">
    <w:multiLevelType w:val="hybridMultilevel"/>
    <w:lvl w:ilvl="0">
      <w:start w:val="1"/>
      <w:numFmt w:val="upperLetter"/>
      <w:lvlText w:val="%1."/>
      <w:lvlJc w:val="left"/>
      <w:pPr>
        <w:ind w:left="3784" w:hanging="334"/>
        <w:jc w:val="left"/>
      </w:pPr>
      <w:rPr>
        <w:rFonts w:hint="default"/>
        <w:spacing w:val="0"/>
        <w:w w:val="79"/>
        <w:lang w:val="en-US" w:eastAsia="en-US" w:bidi="ar-SA"/>
      </w:rPr>
    </w:lvl>
    <w:lvl w:ilvl="1">
      <w:start w:val="0"/>
      <w:numFmt w:val="bullet"/>
      <w:lvlText w:val="•"/>
      <w:lvlJc w:val="left"/>
      <w:pPr>
        <w:ind w:left="4428" w:hanging="334"/>
      </w:pPr>
      <w:rPr>
        <w:rFonts w:hint="default"/>
        <w:lang w:val="en-US" w:eastAsia="en-US" w:bidi="ar-SA"/>
      </w:rPr>
    </w:lvl>
    <w:lvl w:ilvl="2">
      <w:start w:val="0"/>
      <w:numFmt w:val="bullet"/>
      <w:lvlText w:val="•"/>
      <w:lvlJc w:val="left"/>
      <w:pPr>
        <w:ind w:left="5076" w:hanging="334"/>
      </w:pPr>
      <w:rPr>
        <w:rFonts w:hint="default"/>
        <w:lang w:val="en-US" w:eastAsia="en-US" w:bidi="ar-SA"/>
      </w:rPr>
    </w:lvl>
    <w:lvl w:ilvl="3">
      <w:start w:val="0"/>
      <w:numFmt w:val="bullet"/>
      <w:lvlText w:val="•"/>
      <w:lvlJc w:val="left"/>
      <w:pPr>
        <w:ind w:left="5724" w:hanging="334"/>
      </w:pPr>
      <w:rPr>
        <w:rFonts w:hint="default"/>
        <w:lang w:val="en-US" w:eastAsia="en-US" w:bidi="ar-SA"/>
      </w:rPr>
    </w:lvl>
    <w:lvl w:ilvl="4">
      <w:start w:val="0"/>
      <w:numFmt w:val="bullet"/>
      <w:lvlText w:val="•"/>
      <w:lvlJc w:val="left"/>
      <w:pPr>
        <w:ind w:left="6372" w:hanging="334"/>
      </w:pPr>
      <w:rPr>
        <w:rFonts w:hint="default"/>
        <w:lang w:val="en-US" w:eastAsia="en-US" w:bidi="ar-SA"/>
      </w:rPr>
    </w:lvl>
    <w:lvl w:ilvl="5">
      <w:start w:val="0"/>
      <w:numFmt w:val="bullet"/>
      <w:lvlText w:val="•"/>
      <w:lvlJc w:val="left"/>
      <w:pPr>
        <w:ind w:left="7021" w:hanging="334"/>
      </w:pPr>
      <w:rPr>
        <w:rFonts w:hint="default"/>
        <w:lang w:val="en-US" w:eastAsia="en-US" w:bidi="ar-SA"/>
      </w:rPr>
    </w:lvl>
    <w:lvl w:ilvl="6">
      <w:start w:val="0"/>
      <w:numFmt w:val="bullet"/>
      <w:lvlText w:val="•"/>
      <w:lvlJc w:val="left"/>
      <w:pPr>
        <w:ind w:left="7669" w:hanging="334"/>
      </w:pPr>
      <w:rPr>
        <w:rFonts w:hint="default"/>
        <w:lang w:val="en-US" w:eastAsia="en-US" w:bidi="ar-SA"/>
      </w:rPr>
    </w:lvl>
    <w:lvl w:ilvl="7">
      <w:start w:val="0"/>
      <w:numFmt w:val="bullet"/>
      <w:lvlText w:val="•"/>
      <w:lvlJc w:val="left"/>
      <w:pPr>
        <w:ind w:left="8317" w:hanging="334"/>
      </w:pPr>
      <w:rPr>
        <w:rFonts w:hint="default"/>
        <w:lang w:val="en-US" w:eastAsia="en-US" w:bidi="ar-SA"/>
      </w:rPr>
    </w:lvl>
    <w:lvl w:ilvl="8">
      <w:start w:val="0"/>
      <w:numFmt w:val="bullet"/>
      <w:lvlText w:val="•"/>
      <w:lvlJc w:val="left"/>
      <w:pPr>
        <w:ind w:left="8965" w:hanging="334"/>
      </w:pPr>
      <w:rPr>
        <w:rFonts w:hint="default"/>
        <w:lang w:val="en-US" w:eastAsia="en-US" w:bidi="ar-SA"/>
      </w:rPr>
    </w:lvl>
  </w:abstractNum>
  <w:abstractNum w:abstractNumId="72">
    <w:multiLevelType w:val="hybridMultilevel"/>
    <w:lvl w:ilvl="0">
      <w:start w:val="2"/>
      <w:numFmt w:val="upperLetter"/>
      <w:lvlText w:val="%1."/>
      <w:lvlJc w:val="left"/>
      <w:pPr>
        <w:ind w:left="2759" w:hanging="341"/>
        <w:jc w:val="left"/>
      </w:pPr>
      <w:rPr>
        <w:rFonts w:hint="default" w:ascii="Arial" w:hAnsi="Arial" w:eastAsia="Arial" w:cs="Arial"/>
        <w:b w:val="0"/>
        <w:bCs w:val="0"/>
        <w:i w:val="0"/>
        <w:iCs w:val="0"/>
        <w:spacing w:val="-1"/>
        <w:w w:val="85"/>
        <w:sz w:val="20"/>
        <w:szCs w:val="20"/>
        <w:lang w:val="en-US" w:eastAsia="en-US" w:bidi="ar-SA"/>
      </w:rPr>
    </w:lvl>
    <w:lvl w:ilvl="1">
      <w:start w:val="0"/>
      <w:numFmt w:val="bullet"/>
      <w:lvlText w:val="•"/>
      <w:lvlJc w:val="left"/>
      <w:pPr>
        <w:ind w:left="3484" w:hanging="341"/>
      </w:pPr>
      <w:rPr>
        <w:rFonts w:hint="default"/>
        <w:lang w:val="en-US" w:eastAsia="en-US" w:bidi="ar-SA"/>
      </w:rPr>
    </w:lvl>
    <w:lvl w:ilvl="2">
      <w:start w:val="0"/>
      <w:numFmt w:val="bullet"/>
      <w:lvlText w:val="•"/>
      <w:lvlJc w:val="left"/>
      <w:pPr>
        <w:ind w:left="4208" w:hanging="341"/>
      </w:pPr>
      <w:rPr>
        <w:rFonts w:hint="default"/>
        <w:lang w:val="en-US" w:eastAsia="en-US" w:bidi="ar-SA"/>
      </w:rPr>
    </w:lvl>
    <w:lvl w:ilvl="3">
      <w:start w:val="0"/>
      <w:numFmt w:val="bullet"/>
      <w:lvlText w:val="•"/>
      <w:lvlJc w:val="left"/>
      <w:pPr>
        <w:ind w:left="4932" w:hanging="341"/>
      </w:pPr>
      <w:rPr>
        <w:rFonts w:hint="default"/>
        <w:lang w:val="en-US" w:eastAsia="en-US" w:bidi="ar-SA"/>
      </w:rPr>
    </w:lvl>
    <w:lvl w:ilvl="4">
      <w:start w:val="0"/>
      <w:numFmt w:val="bullet"/>
      <w:lvlText w:val="•"/>
      <w:lvlJc w:val="left"/>
      <w:pPr>
        <w:ind w:left="5656" w:hanging="341"/>
      </w:pPr>
      <w:rPr>
        <w:rFonts w:hint="default"/>
        <w:lang w:val="en-US" w:eastAsia="en-US" w:bidi="ar-SA"/>
      </w:rPr>
    </w:lvl>
    <w:lvl w:ilvl="5">
      <w:start w:val="0"/>
      <w:numFmt w:val="bullet"/>
      <w:lvlText w:val="•"/>
      <w:lvlJc w:val="left"/>
      <w:pPr>
        <w:ind w:left="6381" w:hanging="341"/>
      </w:pPr>
      <w:rPr>
        <w:rFonts w:hint="default"/>
        <w:lang w:val="en-US" w:eastAsia="en-US" w:bidi="ar-SA"/>
      </w:rPr>
    </w:lvl>
    <w:lvl w:ilvl="6">
      <w:start w:val="0"/>
      <w:numFmt w:val="bullet"/>
      <w:lvlText w:val="•"/>
      <w:lvlJc w:val="left"/>
      <w:pPr>
        <w:ind w:left="7105" w:hanging="341"/>
      </w:pPr>
      <w:rPr>
        <w:rFonts w:hint="default"/>
        <w:lang w:val="en-US" w:eastAsia="en-US" w:bidi="ar-SA"/>
      </w:rPr>
    </w:lvl>
    <w:lvl w:ilvl="7">
      <w:start w:val="0"/>
      <w:numFmt w:val="bullet"/>
      <w:lvlText w:val="•"/>
      <w:lvlJc w:val="left"/>
      <w:pPr>
        <w:ind w:left="7829" w:hanging="341"/>
      </w:pPr>
      <w:rPr>
        <w:rFonts w:hint="default"/>
        <w:lang w:val="en-US" w:eastAsia="en-US" w:bidi="ar-SA"/>
      </w:rPr>
    </w:lvl>
    <w:lvl w:ilvl="8">
      <w:start w:val="0"/>
      <w:numFmt w:val="bullet"/>
      <w:lvlText w:val="•"/>
      <w:lvlJc w:val="left"/>
      <w:pPr>
        <w:ind w:left="8553" w:hanging="341"/>
      </w:pPr>
      <w:rPr>
        <w:rFonts w:hint="default"/>
        <w:lang w:val="en-US" w:eastAsia="en-US" w:bidi="ar-SA"/>
      </w:rPr>
    </w:lvl>
  </w:abstractNum>
  <w:abstractNum w:abstractNumId="71">
    <w:multiLevelType w:val="hybridMultilevel"/>
    <w:lvl w:ilvl="0">
      <w:start w:val="1"/>
      <w:numFmt w:val="decimal"/>
      <w:lvlText w:val="%1."/>
      <w:lvlJc w:val="left"/>
      <w:pPr>
        <w:ind w:left="2312" w:hanging="365"/>
        <w:jc w:val="right"/>
      </w:pPr>
      <w:rPr>
        <w:rFonts w:hint="default" w:ascii="Arial" w:hAnsi="Arial" w:eastAsia="Arial" w:cs="Arial"/>
        <w:b w:val="0"/>
        <w:bCs w:val="0"/>
        <w:i w:val="0"/>
        <w:iCs w:val="0"/>
        <w:spacing w:val="-1"/>
        <w:w w:val="91"/>
        <w:sz w:val="20"/>
        <w:szCs w:val="20"/>
        <w:lang w:val="en-US" w:eastAsia="en-US" w:bidi="ar-SA"/>
      </w:rPr>
    </w:lvl>
    <w:lvl w:ilvl="1">
      <w:start w:val="1"/>
      <w:numFmt w:val="upperRoman"/>
      <w:lvlText w:val="%2."/>
      <w:lvlJc w:val="left"/>
      <w:pPr>
        <w:ind w:left="2754" w:hanging="276"/>
        <w:jc w:val="left"/>
      </w:pPr>
      <w:rPr>
        <w:rFonts w:hint="default" w:ascii="Arial" w:hAnsi="Arial" w:eastAsia="Arial" w:cs="Arial"/>
        <w:b w:val="0"/>
        <w:bCs w:val="0"/>
        <w:i w:val="0"/>
        <w:iCs w:val="0"/>
        <w:spacing w:val="-1"/>
        <w:w w:val="94"/>
        <w:sz w:val="20"/>
        <w:szCs w:val="20"/>
        <w:lang w:val="en-US" w:eastAsia="en-US" w:bidi="ar-SA"/>
      </w:rPr>
    </w:lvl>
    <w:lvl w:ilvl="2">
      <w:start w:val="0"/>
      <w:numFmt w:val="bullet"/>
      <w:lvlText w:val="•"/>
      <w:lvlJc w:val="left"/>
      <w:pPr>
        <w:ind w:left="3564" w:hanging="276"/>
      </w:pPr>
      <w:rPr>
        <w:rFonts w:hint="default"/>
        <w:lang w:val="en-US" w:eastAsia="en-US" w:bidi="ar-SA"/>
      </w:rPr>
    </w:lvl>
    <w:lvl w:ilvl="3">
      <w:start w:val="0"/>
      <w:numFmt w:val="bullet"/>
      <w:lvlText w:val="•"/>
      <w:lvlJc w:val="left"/>
      <w:pPr>
        <w:ind w:left="4369" w:hanging="276"/>
      </w:pPr>
      <w:rPr>
        <w:rFonts w:hint="default"/>
        <w:lang w:val="en-US" w:eastAsia="en-US" w:bidi="ar-SA"/>
      </w:rPr>
    </w:lvl>
    <w:lvl w:ilvl="4">
      <w:start w:val="0"/>
      <w:numFmt w:val="bullet"/>
      <w:lvlText w:val="•"/>
      <w:lvlJc w:val="left"/>
      <w:pPr>
        <w:ind w:left="5174" w:hanging="276"/>
      </w:pPr>
      <w:rPr>
        <w:rFonts w:hint="default"/>
        <w:lang w:val="en-US" w:eastAsia="en-US" w:bidi="ar-SA"/>
      </w:rPr>
    </w:lvl>
    <w:lvl w:ilvl="5">
      <w:start w:val="0"/>
      <w:numFmt w:val="bullet"/>
      <w:lvlText w:val="•"/>
      <w:lvlJc w:val="left"/>
      <w:pPr>
        <w:ind w:left="5978" w:hanging="276"/>
      </w:pPr>
      <w:rPr>
        <w:rFonts w:hint="default"/>
        <w:lang w:val="en-US" w:eastAsia="en-US" w:bidi="ar-SA"/>
      </w:rPr>
    </w:lvl>
    <w:lvl w:ilvl="6">
      <w:start w:val="0"/>
      <w:numFmt w:val="bullet"/>
      <w:lvlText w:val="•"/>
      <w:lvlJc w:val="left"/>
      <w:pPr>
        <w:ind w:left="6783" w:hanging="276"/>
      </w:pPr>
      <w:rPr>
        <w:rFonts w:hint="default"/>
        <w:lang w:val="en-US" w:eastAsia="en-US" w:bidi="ar-SA"/>
      </w:rPr>
    </w:lvl>
    <w:lvl w:ilvl="7">
      <w:start w:val="0"/>
      <w:numFmt w:val="bullet"/>
      <w:lvlText w:val="•"/>
      <w:lvlJc w:val="left"/>
      <w:pPr>
        <w:ind w:left="7588" w:hanging="276"/>
      </w:pPr>
      <w:rPr>
        <w:rFonts w:hint="default"/>
        <w:lang w:val="en-US" w:eastAsia="en-US" w:bidi="ar-SA"/>
      </w:rPr>
    </w:lvl>
    <w:lvl w:ilvl="8">
      <w:start w:val="0"/>
      <w:numFmt w:val="bullet"/>
      <w:lvlText w:val="•"/>
      <w:lvlJc w:val="left"/>
      <w:pPr>
        <w:ind w:left="8392" w:hanging="276"/>
      </w:pPr>
      <w:rPr>
        <w:rFonts w:hint="default"/>
        <w:lang w:val="en-US" w:eastAsia="en-US" w:bidi="ar-SA"/>
      </w:rPr>
    </w:lvl>
  </w:abstractNum>
  <w:abstractNum w:abstractNumId="70">
    <w:multiLevelType w:val="hybridMultilevel"/>
    <w:lvl w:ilvl="0">
      <w:start w:val="1"/>
      <w:numFmt w:val="upperLetter"/>
      <w:lvlText w:val="%1."/>
      <w:lvlJc w:val="left"/>
      <w:pPr>
        <w:ind w:left="2762" w:hanging="334"/>
        <w:jc w:val="left"/>
      </w:pPr>
      <w:rPr>
        <w:rFonts w:hint="default"/>
        <w:spacing w:val="0"/>
        <w:w w:val="79"/>
        <w:lang w:val="en-US" w:eastAsia="en-US" w:bidi="ar-SA"/>
      </w:rPr>
    </w:lvl>
    <w:lvl w:ilvl="1">
      <w:start w:val="0"/>
      <w:numFmt w:val="bullet"/>
      <w:lvlText w:val="•"/>
      <w:lvlJc w:val="left"/>
      <w:pPr>
        <w:ind w:left="3487" w:hanging="334"/>
      </w:pPr>
      <w:rPr>
        <w:rFonts w:hint="default"/>
        <w:lang w:val="en-US" w:eastAsia="en-US" w:bidi="ar-SA"/>
      </w:rPr>
    </w:lvl>
    <w:lvl w:ilvl="2">
      <w:start w:val="0"/>
      <w:numFmt w:val="bullet"/>
      <w:lvlText w:val="•"/>
      <w:lvlJc w:val="left"/>
      <w:pPr>
        <w:ind w:left="4214" w:hanging="334"/>
      </w:pPr>
      <w:rPr>
        <w:rFonts w:hint="default"/>
        <w:lang w:val="en-US" w:eastAsia="en-US" w:bidi="ar-SA"/>
      </w:rPr>
    </w:lvl>
    <w:lvl w:ilvl="3">
      <w:start w:val="0"/>
      <w:numFmt w:val="bullet"/>
      <w:lvlText w:val="•"/>
      <w:lvlJc w:val="left"/>
      <w:pPr>
        <w:ind w:left="4941" w:hanging="334"/>
      </w:pPr>
      <w:rPr>
        <w:rFonts w:hint="default"/>
        <w:lang w:val="en-US" w:eastAsia="en-US" w:bidi="ar-SA"/>
      </w:rPr>
    </w:lvl>
    <w:lvl w:ilvl="4">
      <w:start w:val="0"/>
      <w:numFmt w:val="bullet"/>
      <w:lvlText w:val="•"/>
      <w:lvlJc w:val="left"/>
      <w:pPr>
        <w:ind w:left="5668" w:hanging="334"/>
      </w:pPr>
      <w:rPr>
        <w:rFonts w:hint="default"/>
        <w:lang w:val="en-US" w:eastAsia="en-US" w:bidi="ar-SA"/>
      </w:rPr>
    </w:lvl>
    <w:lvl w:ilvl="5">
      <w:start w:val="0"/>
      <w:numFmt w:val="bullet"/>
      <w:lvlText w:val="•"/>
      <w:lvlJc w:val="left"/>
      <w:pPr>
        <w:ind w:left="6395" w:hanging="334"/>
      </w:pPr>
      <w:rPr>
        <w:rFonts w:hint="default"/>
        <w:lang w:val="en-US" w:eastAsia="en-US" w:bidi="ar-SA"/>
      </w:rPr>
    </w:lvl>
    <w:lvl w:ilvl="6">
      <w:start w:val="0"/>
      <w:numFmt w:val="bullet"/>
      <w:lvlText w:val="•"/>
      <w:lvlJc w:val="left"/>
      <w:pPr>
        <w:ind w:left="7122" w:hanging="334"/>
      </w:pPr>
      <w:rPr>
        <w:rFonts w:hint="default"/>
        <w:lang w:val="en-US" w:eastAsia="en-US" w:bidi="ar-SA"/>
      </w:rPr>
    </w:lvl>
    <w:lvl w:ilvl="7">
      <w:start w:val="0"/>
      <w:numFmt w:val="bullet"/>
      <w:lvlText w:val="•"/>
      <w:lvlJc w:val="left"/>
      <w:pPr>
        <w:ind w:left="7849" w:hanging="334"/>
      </w:pPr>
      <w:rPr>
        <w:rFonts w:hint="default"/>
        <w:lang w:val="en-US" w:eastAsia="en-US" w:bidi="ar-SA"/>
      </w:rPr>
    </w:lvl>
    <w:lvl w:ilvl="8">
      <w:start w:val="0"/>
      <w:numFmt w:val="bullet"/>
      <w:lvlText w:val="•"/>
      <w:lvlJc w:val="left"/>
      <w:pPr>
        <w:ind w:left="8576" w:hanging="334"/>
      </w:pPr>
      <w:rPr>
        <w:rFonts w:hint="default"/>
        <w:lang w:val="en-US" w:eastAsia="en-US" w:bidi="ar-SA"/>
      </w:rPr>
    </w:lvl>
  </w:abstractNum>
  <w:abstractNum w:abstractNumId="68">
    <w:multiLevelType w:val="hybridMultilevel"/>
    <w:lvl w:ilvl="0">
      <w:start w:val="0"/>
      <w:numFmt w:val="bullet"/>
      <w:lvlText w:val="•"/>
      <w:lvlJc w:val="left"/>
      <w:pPr>
        <w:ind w:left="1946" w:hanging="612"/>
      </w:pPr>
      <w:rPr>
        <w:rFonts w:hint="default" w:ascii="Arial" w:hAnsi="Arial" w:eastAsia="Arial" w:cs="Arial"/>
        <w:b w:val="0"/>
        <w:bCs w:val="0"/>
        <w:i w:val="0"/>
        <w:iCs w:val="0"/>
        <w:spacing w:val="0"/>
        <w:w w:val="95"/>
        <w:sz w:val="20"/>
        <w:szCs w:val="20"/>
        <w:lang w:val="en-US" w:eastAsia="en-US" w:bidi="ar-SA"/>
      </w:rPr>
    </w:lvl>
    <w:lvl w:ilvl="1">
      <w:start w:val="0"/>
      <w:numFmt w:val="bullet"/>
      <w:lvlText w:val="•"/>
      <w:lvlJc w:val="left"/>
      <w:pPr>
        <w:ind w:left="2749" w:hanging="612"/>
      </w:pPr>
      <w:rPr>
        <w:rFonts w:hint="default"/>
        <w:lang w:val="en-US" w:eastAsia="en-US" w:bidi="ar-SA"/>
      </w:rPr>
    </w:lvl>
    <w:lvl w:ilvl="2">
      <w:start w:val="0"/>
      <w:numFmt w:val="bullet"/>
      <w:lvlText w:val="•"/>
      <w:lvlJc w:val="left"/>
      <w:pPr>
        <w:ind w:left="3558" w:hanging="612"/>
      </w:pPr>
      <w:rPr>
        <w:rFonts w:hint="default"/>
        <w:lang w:val="en-US" w:eastAsia="en-US" w:bidi="ar-SA"/>
      </w:rPr>
    </w:lvl>
    <w:lvl w:ilvl="3">
      <w:start w:val="0"/>
      <w:numFmt w:val="bullet"/>
      <w:lvlText w:val="•"/>
      <w:lvlJc w:val="left"/>
      <w:pPr>
        <w:ind w:left="4367" w:hanging="612"/>
      </w:pPr>
      <w:rPr>
        <w:rFonts w:hint="default"/>
        <w:lang w:val="en-US" w:eastAsia="en-US" w:bidi="ar-SA"/>
      </w:rPr>
    </w:lvl>
    <w:lvl w:ilvl="4">
      <w:start w:val="0"/>
      <w:numFmt w:val="bullet"/>
      <w:lvlText w:val="•"/>
      <w:lvlJc w:val="left"/>
      <w:pPr>
        <w:ind w:left="5176" w:hanging="612"/>
      </w:pPr>
      <w:rPr>
        <w:rFonts w:hint="default"/>
        <w:lang w:val="en-US" w:eastAsia="en-US" w:bidi="ar-SA"/>
      </w:rPr>
    </w:lvl>
    <w:lvl w:ilvl="5">
      <w:start w:val="0"/>
      <w:numFmt w:val="bullet"/>
      <w:lvlText w:val="•"/>
      <w:lvlJc w:val="left"/>
      <w:pPr>
        <w:ind w:left="5985" w:hanging="612"/>
      </w:pPr>
      <w:rPr>
        <w:rFonts w:hint="default"/>
        <w:lang w:val="en-US" w:eastAsia="en-US" w:bidi="ar-SA"/>
      </w:rPr>
    </w:lvl>
    <w:lvl w:ilvl="6">
      <w:start w:val="0"/>
      <w:numFmt w:val="bullet"/>
      <w:lvlText w:val="•"/>
      <w:lvlJc w:val="left"/>
      <w:pPr>
        <w:ind w:left="6794" w:hanging="612"/>
      </w:pPr>
      <w:rPr>
        <w:rFonts w:hint="default"/>
        <w:lang w:val="en-US" w:eastAsia="en-US" w:bidi="ar-SA"/>
      </w:rPr>
    </w:lvl>
    <w:lvl w:ilvl="7">
      <w:start w:val="0"/>
      <w:numFmt w:val="bullet"/>
      <w:lvlText w:val="•"/>
      <w:lvlJc w:val="left"/>
      <w:pPr>
        <w:ind w:left="7603" w:hanging="612"/>
      </w:pPr>
      <w:rPr>
        <w:rFonts w:hint="default"/>
        <w:lang w:val="en-US" w:eastAsia="en-US" w:bidi="ar-SA"/>
      </w:rPr>
    </w:lvl>
    <w:lvl w:ilvl="8">
      <w:start w:val="0"/>
      <w:numFmt w:val="bullet"/>
      <w:lvlText w:val="•"/>
      <w:lvlJc w:val="left"/>
      <w:pPr>
        <w:ind w:left="8412" w:hanging="612"/>
      </w:pPr>
      <w:rPr>
        <w:rFonts w:hint="default"/>
        <w:lang w:val="en-US" w:eastAsia="en-US" w:bidi="ar-SA"/>
      </w:rPr>
    </w:lvl>
  </w:abstractNum>
  <w:abstractNum w:abstractNumId="67">
    <w:multiLevelType w:val="hybridMultilevel"/>
    <w:lvl w:ilvl="0">
      <w:start w:val="4"/>
      <w:numFmt w:val="upperRoman"/>
      <w:lvlText w:val="%1."/>
      <w:lvlJc w:val="left"/>
      <w:pPr>
        <w:ind w:left="2920" w:hanging="362"/>
        <w:jc w:val="left"/>
      </w:pPr>
      <w:rPr>
        <w:rFonts w:hint="default" w:ascii="Arial" w:hAnsi="Arial" w:eastAsia="Arial" w:cs="Arial"/>
        <w:b w:val="0"/>
        <w:bCs w:val="0"/>
        <w:i w:val="0"/>
        <w:iCs w:val="0"/>
        <w:spacing w:val="-1"/>
        <w:w w:val="74"/>
        <w:sz w:val="20"/>
        <w:szCs w:val="20"/>
        <w:lang w:val="en-US" w:eastAsia="en-US" w:bidi="ar-SA"/>
      </w:rPr>
    </w:lvl>
    <w:lvl w:ilvl="1">
      <w:start w:val="1"/>
      <w:numFmt w:val="upperLetter"/>
      <w:lvlText w:val="%2."/>
      <w:lvlJc w:val="left"/>
      <w:pPr>
        <w:ind w:left="2919" w:hanging="329"/>
        <w:jc w:val="left"/>
      </w:pPr>
      <w:rPr>
        <w:rFonts w:hint="default"/>
        <w:spacing w:val="0"/>
        <w:w w:val="79"/>
        <w:lang w:val="en-US" w:eastAsia="en-US" w:bidi="ar-SA"/>
      </w:rPr>
    </w:lvl>
    <w:lvl w:ilvl="2">
      <w:start w:val="0"/>
      <w:numFmt w:val="bullet"/>
      <w:lvlText w:val="•"/>
      <w:lvlJc w:val="left"/>
      <w:pPr>
        <w:ind w:left="4213" w:hanging="329"/>
      </w:pPr>
      <w:rPr>
        <w:rFonts w:hint="default"/>
        <w:lang w:val="en-US" w:eastAsia="en-US" w:bidi="ar-SA"/>
      </w:rPr>
    </w:lvl>
    <w:lvl w:ilvl="3">
      <w:start w:val="0"/>
      <w:numFmt w:val="bullet"/>
      <w:lvlText w:val="•"/>
      <w:lvlJc w:val="left"/>
      <w:pPr>
        <w:ind w:left="4860" w:hanging="329"/>
      </w:pPr>
      <w:rPr>
        <w:rFonts w:hint="default"/>
        <w:lang w:val="en-US" w:eastAsia="en-US" w:bidi="ar-SA"/>
      </w:rPr>
    </w:lvl>
    <w:lvl w:ilvl="4">
      <w:start w:val="0"/>
      <w:numFmt w:val="bullet"/>
      <w:lvlText w:val="•"/>
      <w:lvlJc w:val="left"/>
      <w:pPr>
        <w:ind w:left="5507" w:hanging="329"/>
      </w:pPr>
      <w:rPr>
        <w:rFonts w:hint="default"/>
        <w:lang w:val="en-US" w:eastAsia="en-US" w:bidi="ar-SA"/>
      </w:rPr>
    </w:lvl>
    <w:lvl w:ilvl="5">
      <w:start w:val="0"/>
      <w:numFmt w:val="bullet"/>
      <w:lvlText w:val="•"/>
      <w:lvlJc w:val="left"/>
      <w:pPr>
        <w:ind w:left="6154" w:hanging="329"/>
      </w:pPr>
      <w:rPr>
        <w:rFonts w:hint="default"/>
        <w:lang w:val="en-US" w:eastAsia="en-US" w:bidi="ar-SA"/>
      </w:rPr>
    </w:lvl>
    <w:lvl w:ilvl="6">
      <w:start w:val="0"/>
      <w:numFmt w:val="bullet"/>
      <w:lvlText w:val="•"/>
      <w:lvlJc w:val="left"/>
      <w:pPr>
        <w:ind w:left="6801" w:hanging="329"/>
      </w:pPr>
      <w:rPr>
        <w:rFonts w:hint="default"/>
        <w:lang w:val="en-US" w:eastAsia="en-US" w:bidi="ar-SA"/>
      </w:rPr>
    </w:lvl>
    <w:lvl w:ilvl="7">
      <w:start w:val="0"/>
      <w:numFmt w:val="bullet"/>
      <w:lvlText w:val="•"/>
      <w:lvlJc w:val="left"/>
      <w:pPr>
        <w:ind w:left="7448" w:hanging="329"/>
      </w:pPr>
      <w:rPr>
        <w:rFonts w:hint="default"/>
        <w:lang w:val="en-US" w:eastAsia="en-US" w:bidi="ar-SA"/>
      </w:rPr>
    </w:lvl>
    <w:lvl w:ilvl="8">
      <w:start w:val="0"/>
      <w:numFmt w:val="bullet"/>
      <w:lvlText w:val="•"/>
      <w:lvlJc w:val="left"/>
      <w:pPr>
        <w:ind w:left="8095" w:hanging="329"/>
      </w:pPr>
      <w:rPr>
        <w:rFonts w:hint="default"/>
        <w:lang w:val="en-US" w:eastAsia="en-US" w:bidi="ar-SA"/>
      </w:rPr>
    </w:lvl>
  </w:abstractNum>
  <w:abstractNum w:abstractNumId="66">
    <w:multiLevelType w:val="hybridMultilevel"/>
    <w:lvl w:ilvl="0">
      <w:start w:val="0"/>
      <w:numFmt w:val="bullet"/>
      <w:lvlText w:val="•"/>
      <w:lvlJc w:val="left"/>
      <w:pPr>
        <w:ind w:left="2013" w:hanging="609"/>
      </w:pPr>
      <w:rPr>
        <w:rFonts w:hint="default" w:ascii="Arial" w:hAnsi="Arial" w:eastAsia="Arial" w:cs="Arial"/>
        <w:b w:val="0"/>
        <w:bCs w:val="0"/>
        <w:i w:val="0"/>
        <w:iCs w:val="0"/>
        <w:spacing w:val="0"/>
        <w:w w:val="98"/>
        <w:sz w:val="20"/>
        <w:szCs w:val="20"/>
        <w:lang w:val="en-US" w:eastAsia="en-US" w:bidi="ar-SA"/>
      </w:rPr>
    </w:lvl>
    <w:lvl w:ilvl="1">
      <w:start w:val="0"/>
      <w:numFmt w:val="bullet"/>
      <w:lvlText w:val="•"/>
      <w:lvlJc w:val="left"/>
      <w:pPr>
        <w:ind w:left="2820" w:hanging="609"/>
      </w:pPr>
      <w:rPr>
        <w:rFonts w:hint="default"/>
        <w:lang w:val="en-US" w:eastAsia="en-US" w:bidi="ar-SA"/>
      </w:rPr>
    </w:lvl>
    <w:lvl w:ilvl="2">
      <w:start w:val="0"/>
      <w:numFmt w:val="bullet"/>
      <w:lvlText w:val="•"/>
      <w:lvlJc w:val="left"/>
      <w:pPr>
        <w:ind w:left="3620" w:hanging="609"/>
      </w:pPr>
      <w:rPr>
        <w:rFonts w:hint="default"/>
        <w:lang w:val="en-US" w:eastAsia="en-US" w:bidi="ar-SA"/>
      </w:rPr>
    </w:lvl>
    <w:lvl w:ilvl="3">
      <w:start w:val="0"/>
      <w:numFmt w:val="bullet"/>
      <w:lvlText w:val="•"/>
      <w:lvlJc w:val="left"/>
      <w:pPr>
        <w:ind w:left="4421" w:hanging="609"/>
      </w:pPr>
      <w:rPr>
        <w:rFonts w:hint="default"/>
        <w:lang w:val="en-US" w:eastAsia="en-US" w:bidi="ar-SA"/>
      </w:rPr>
    </w:lvl>
    <w:lvl w:ilvl="4">
      <w:start w:val="0"/>
      <w:numFmt w:val="bullet"/>
      <w:lvlText w:val="•"/>
      <w:lvlJc w:val="left"/>
      <w:pPr>
        <w:ind w:left="5221" w:hanging="609"/>
      </w:pPr>
      <w:rPr>
        <w:rFonts w:hint="default"/>
        <w:lang w:val="en-US" w:eastAsia="en-US" w:bidi="ar-SA"/>
      </w:rPr>
    </w:lvl>
    <w:lvl w:ilvl="5">
      <w:start w:val="0"/>
      <w:numFmt w:val="bullet"/>
      <w:lvlText w:val="•"/>
      <w:lvlJc w:val="left"/>
      <w:pPr>
        <w:ind w:left="6022" w:hanging="609"/>
      </w:pPr>
      <w:rPr>
        <w:rFonts w:hint="default"/>
        <w:lang w:val="en-US" w:eastAsia="en-US" w:bidi="ar-SA"/>
      </w:rPr>
    </w:lvl>
    <w:lvl w:ilvl="6">
      <w:start w:val="0"/>
      <w:numFmt w:val="bullet"/>
      <w:lvlText w:val="•"/>
      <w:lvlJc w:val="left"/>
      <w:pPr>
        <w:ind w:left="6822" w:hanging="609"/>
      </w:pPr>
      <w:rPr>
        <w:rFonts w:hint="default"/>
        <w:lang w:val="en-US" w:eastAsia="en-US" w:bidi="ar-SA"/>
      </w:rPr>
    </w:lvl>
    <w:lvl w:ilvl="7">
      <w:start w:val="0"/>
      <w:numFmt w:val="bullet"/>
      <w:lvlText w:val="•"/>
      <w:lvlJc w:val="left"/>
      <w:pPr>
        <w:ind w:left="7622" w:hanging="609"/>
      </w:pPr>
      <w:rPr>
        <w:rFonts w:hint="default"/>
        <w:lang w:val="en-US" w:eastAsia="en-US" w:bidi="ar-SA"/>
      </w:rPr>
    </w:lvl>
    <w:lvl w:ilvl="8">
      <w:start w:val="0"/>
      <w:numFmt w:val="bullet"/>
      <w:lvlText w:val="•"/>
      <w:lvlJc w:val="left"/>
      <w:pPr>
        <w:ind w:left="8423" w:hanging="609"/>
      </w:pPr>
      <w:rPr>
        <w:rFonts w:hint="default"/>
        <w:lang w:val="en-US" w:eastAsia="en-US" w:bidi="ar-SA"/>
      </w:rPr>
    </w:lvl>
  </w:abstractNum>
  <w:abstractNum w:abstractNumId="65">
    <w:multiLevelType w:val="hybridMultilevel"/>
    <w:lvl w:ilvl="0">
      <w:start w:val="2"/>
      <w:numFmt w:val="decimal"/>
      <w:lvlText w:val="%1."/>
      <w:lvlJc w:val="left"/>
      <w:pPr>
        <w:ind w:left="3342" w:hanging="360"/>
        <w:jc w:val="left"/>
      </w:pPr>
      <w:rPr>
        <w:rFonts w:hint="default" w:ascii="Arial" w:hAnsi="Arial" w:eastAsia="Arial" w:cs="Arial"/>
        <w:b w:val="0"/>
        <w:bCs w:val="0"/>
        <w:i w:val="0"/>
        <w:iCs w:val="0"/>
        <w:spacing w:val="-1"/>
        <w:w w:val="88"/>
        <w:sz w:val="20"/>
        <w:szCs w:val="20"/>
        <w:lang w:val="en-US" w:eastAsia="en-US" w:bidi="ar-SA"/>
      </w:rPr>
    </w:lvl>
    <w:lvl w:ilvl="1">
      <w:start w:val="1"/>
      <w:numFmt w:val="upperLetter"/>
      <w:lvlText w:val="%2."/>
      <w:lvlJc w:val="left"/>
      <w:pPr>
        <w:ind w:left="3789" w:hanging="326"/>
        <w:jc w:val="left"/>
      </w:pPr>
      <w:rPr>
        <w:rFonts w:hint="default"/>
        <w:spacing w:val="-1"/>
        <w:w w:val="82"/>
        <w:lang w:val="en-US" w:eastAsia="en-US" w:bidi="ar-SA"/>
      </w:rPr>
    </w:lvl>
    <w:lvl w:ilvl="2">
      <w:start w:val="0"/>
      <w:numFmt w:val="bullet"/>
      <w:lvlText w:val="•"/>
      <w:lvlJc w:val="left"/>
      <w:pPr>
        <w:ind w:left="4501" w:hanging="326"/>
      </w:pPr>
      <w:rPr>
        <w:rFonts w:hint="default"/>
        <w:lang w:val="en-US" w:eastAsia="en-US" w:bidi="ar-SA"/>
      </w:rPr>
    </w:lvl>
    <w:lvl w:ilvl="3">
      <w:start w:val="0"/>
      <w:numFmt w:val="bullet"/>
      <w:lvlText w:val="•"/>
      <w:lvlJc w:val="left"/>
      <w:pPr>
        <w:ind w:left="5223" w:hanging="326"/>
      </w:pPr>
      <w:rPr>
        <w:rFonts w:hint="default"/>
        <w:lang w:val="en-US" w:eastAsia="en-US" w:bidi="ar-SA"/>
      </w:rPr>
    </w:lvl>
    <w:lvl w:ilvl="4">
      <w:start w:val="0"/>
      <w:numFmt w:val="bullet"/>
      <w:lvlText w:val="•"/>
      <w:lvlJc w:val="left"/>
      <w:pPr>
        <w:ind w:left="5945" w:hanging="326"/>
      </w:pPr>
      <w:rPr>
        <w:rFonts w:hint="default"/>
        <w:lang w:val="en-US" w:eastAsia="en-US" w:bidi="ar-SA"/>
      </w:rPr>
    </w:lvl>
    <w:lvl w:ilvl="5">
      <w:start w:val="0"/>
      <w:numFmt w:val="bullet"/>
      <w:lvlText w:val="•"/>
      <w:lvlJc w:val="left"/>
      <w:pPr>
        <w:ind w:left="6667" w:hanging="326"/>
      </w:pPr>
      <w:rPr>
        <w:rFonts w:hint="default"/>
        <w:lang w:val="en-US" w:eastAsia="en-US" w:bidi="ar-SA"/>
      </w:rPr>
    </w:lvl>
    <w:lvl w:ilvl="6">
      <w:start w:val="0"/>
      <w:numFmt w:val="bullet"/>
      <w:lvlText w:val="•"/>
      <w:lvlJc w:val="left"/>
      <w:pPr>
        <w:ind w:left="7389" w:hanging="326"/>
      </w:pPr>
      <w:rPr>
        <w:rFonts w:hint="default"/>
        <w:lang w:val="en-US" w:eastAsia="en-US" w:bidi="ar-SA"/>
      </w:rPr>
    </w:lvl>
    <w:lvl w:ilvl="7">
      <w:start w:val="0"/>
      <w:numFmt w:val="bullet"/>
      <w:lvlText w:val="•"/>
      <w:lvlJc w:val="left"/>
      <w:pPr>
        <w:ind w:left="8111" w:hanging="326"/>
      </w:pPr>
      <w:rPr>
        <w:rFonts w:hint="default"/>
        <w:lang w:val="en-US" w:eastAsia="en-US" w:bidi="ar-SA"/>
      </w:rPr>
    </w:lvl>
    <w:lvl w:ilvl="8">
      <w:start w:val="0"/>
      <w:numFmt w:val="bullet"/>
      <w:lvlText w:val="•"/>
      <w:lvlJc w:val="left"/>
      <w:pPr>
        <w:ind w:left="8833" w:hanging="326"/>
      </w:pPr>
      <w:rPr>
        <w:rFonts w:hint="default"/>
        <w:lang w:val="en-US" w:eastAsia="en-US" w:bidi="ar-SA"/>
      </w:rPr>
    </w:lvl>
  </w:abstractNum>
  <w:abstractNum w:abstractNumId="64">
    <w:multiLevelType w:val="hybridMultilevel"/>
    <w:lvl w:ilvl="0">
      <w:start w:val="4"/>
      <w:numFmt w:val="upperRoman"/>
      <w:lvlText w:val="%1."/>
      <w:lvlJc w:val="left"/>
      <w:pPr>
        <w:ind w:left="3788" w:hanging="358"/>
        <w:jc w:val="left"/>
      </w:pPr>
      <w:rPr>
        <w:rFonts w:hint="default" w:ascii="Arial" w:hAnsi="Arial" w:eastAsia="Arial" w:cs="Arial"/>
        <w:b w:val="0"/>
        <w:bCs w:val="0"/>
        <w:i w:val="0"/>
        <w:iCs w:val="0"/>
        <w:spacing w:val="-1"/>
        <w:w w:val="74"/>
        <w:sz w:val="20"/>
        <w:szCs w:val="20"/>
        <w:lang w:val="en-US" w:eastAsia="en-US" w:bidi="ar-SA"/>
      </w:rPr>
    </w:lvl>
    <w:lvl w:ilvl="1">
      <w:start w:val="1"/>
      <w:numFmt w:val="upperLetter"/>
      <w:lvlText w:val="%2."/>
      <w:lvlJc w:val="left"/>
      <w:pPr>
        <w:ind w:left="3784" w:hanging="320"/>
        <w:jc w:val="left"/>
      </w:pPr>
      <w:rPr>
        <w:rFonts w:hint="default"/>
        <w:spacing w:val="-1"/>
        <w:w w:val="82"/>
        <w:lang w:val="en-US" w:eastAsia="en-US" w:bidi="ar-SA"/>
      </w:rPr>
    </w:lvl>
    <w:lvl w:ilvl="2">
      <w:start w:val="0"/>
      <w:numFmt w:val="bullet"/>
      <w:lvlText w:val="•"/>
      <w:lvlJc w:val="left"/>
      <w:pPr>
        <w:ind w:left="5079" w:hanging="320"/>
      </w:pPr>
      <w:rPr>
        <w:rFonts w:hint="default"/>
        <w:lang w:val="en-US" w:eastAsia="en-US" w:bidi="ar-SA"/>
      </w:rPr>
    </w:lvl>
    <w:lvl w:ilvl="3">
      <w:start w:val="0"/>
      <w:numFmt w:val="bullet"/>
      <w:lvlText w:val="•"/>
      <w:lvlJc w:val="left"/>
      <w:pPr>
        <w:ind w:left="5729" w:hanging="320"/>
      </w:pPr>
      <w:rPr>
        <w:rFonts w:hint="default"/>
        <w:lang w:val="en-US" w:eastAsia="en-US" w:bidi="ar-SA"/>
      </w:rPr>
    </w:lvl>
    <w:lvl w:ilvl="4">
      <w:start w:val="0"/>
      <w:numFmt w:val="bullet"/>
      <w:lvlText w:val="•"/>
      <w:lvlJc w:val="left"/>
      <w:pPr>
        <w:ind w:left="6378" w:hanging="320"/>
      </w:pPr>
      <w:rPr>
        <w:rFonts w:hint="default"/>
        <w:lang w:val="en-US" w:eastAsia="en-US" w:bidi="ar-SA"/>
      </w:rPr>
    </w:lvl>
    <w:lvl w:ilvl="5">
      <w:start w:val="0"/>
      <w:numFmt w:val="bullet"/>
      <w:lvlText w:val="•"/>
      <w:lvlJc w:val="left"/>
      <w:pPr>
        <w:ind w:left="7028" w:hanging="320"/>
      </w:pPr>
      <w:rPr>
        <w:rFonts w:hint="default"/>
        <w:lang w:val="en-US" w:eastAsia="en-US" w:bidi="ar-SA"/>
      </w:rPr>
    </w:lvl>
    <w:lvl w:ilvl="6">
      <w:start w:val="0"/>
      <w:numFmt w:val="bullet"/>
      <w:lvlText w:val="•"/>
      <w:lvlJc w:val="left"/>
      <w:pPr>
        <w:ind w:left="7678" w:hanging="320"/>
      </w:pPr>
      <w:rPr>
        <w:rFonts w:hint="default"/>
        <w:lang w:val="en-US" w:eastAsia="en-US" w:bidi="ar-SA"/>
      </w:rPr>
    </w:lvl>
    <w:lvl w:ilvl="7">
      <w:start w:val="0"/>
      <w:numFmt w:val="bullet"/>
      <w:lvlText w:val="•"/>
      <w:lvlJc w:val="left"/>
      <w:pPr>
        <w:ind w:left="8327" w:hanging="320"/>
      </w:pPr>
      <w:rPr>
        <w:rFonts w:hint="default"/>
        <w:lang w:val="en-US" w:eastAsia="en-US" w:bidi="ar-SA"/>
      </w:rPr>
    </w:lvl>
    <w:lvl w:ilvl="8">
      <w:start w:val="0"/>
      <w:numFmt w:val="bullet"/>
      <w:lvlText w:val="•"/>
      <w:lvlJc w:val="left"/>
      <w:pPr>
        <w:ind w:left="8977" w:hanging="320"/>
      </w:pPr>
      <w:rPr>
        <w:rFonts w:hint="default"/>
        <w:lang w:val="en-US" w:eastAsia="en-US" w:bidi="ar-SA"/>
      </w:rPr>
    </w:lvl>
  </w:abstractNum>
  <w:abstractNum w:abstractNumId="63">
    <w:multiLevelType w:val="hybridMultilevel"/>
    <w:lvl w:ilvl="0">
      <w:start w:val="1"/>
      <w:numFmt w:val="upperLetter"/>
      <w:lvlText w:val="%1."/>
      <w:lvlJc w:val="left"/>
      <w:pPr>
        <w:ind w:left="2766" w:hanging="326"/>
        <w:jc w:val="left"/>
      </w:pPr>
      <w:rPr>
        <w:rFonts w:hint="default" w:ascii="Arial" w:hAnsi="Arial" w:eastAsia="Arial" w:cs="Arial"/>
        <w:b w:val="0"/>
        <w:bCs w:val="0"/>
        <w:i w:val="0"/>
        <w:iCs w:val="0"/>
        <w:spacing w:val="-1"/>
        <w:w w:val="82"/>
        <w:sz w:val="20"/>
        <w:szCs w:val="20"/>
        <w:lang w:val="en-US" w:eastAsia="en-US" w:bidi="ar-SA"/>
      </w:rPr>
    </w:lvl>
    <w:lvl w:ilvl="1">
      <w:start w:val="1"/>
      <w:numFmt w:val="decimal"/>
      <w:lvlText w:val="%2."/>
      <w:lvlJc w:val="left"/>
      <w:pPr>
        <w:ind w:left="3345" w:hanging="368"/>
        <w:jc w:val="left"/>
      </w:pPr>
      <w:rPr>
        <w:rFonts w:hint="default"/>
        <w:spacing w:val="0"/>
        <w:w w:val="122"/>
        <w:lang w:val="en-US" w:eastAsia="en-US" w:bidi="ar-SA"/>
      </w:rPr>
    </w:lvl>
    <w:lvl w:ilvl="2">
      <w:start w:val="1"/>
      <w:numFmt w:val="upperRoman"/>
      <w:lvlText w:val="%3."/>
      <w:lvlJc w:val="left"/>
      <w:pPr>
        <w:ind w:left="3789" w:hanging="272"/>
        <w:jc w:val="left"/>
      </w:pPr>
      <w:rPr>
        <w:rFonts w:hint="default" w:ascii="Arial" w:hAnsi="Arial" w:eastAsia="Arial" w:cs="Arial"/>
        <w:b w:val="0"/>
        <w:bCs w:val="0"/>
        <w:i w:val="0"/>
        <w:iCs w:val="0"/>
        <w:spacing w:val="-1"/>
        <w:w w:val="94"/>
        <w:sz w:val="20"/>
        <w:szCs w:val="20"/>
        <w:lang w:val="en-US" w:eastAsia="en-US" w:bidi="ar-SA"/>
      </w:rPr>
    </w:lvl>
    <w:lvl w:ilvl="3">
      <w:start w:val="0"/>
      <w:numFmt w:val="bullet"/>
      <w:lvlText w:val="•"/>
      <w:lvlJc w:val="left"/>
      <w:pPr>
        <w:ind w:left="4487" w:hanging="272"/>
      </w:pPr>
      <w:rPr>
        <w:rFonts w:hint="default"/>
        <w:lang w:val="en-US" w:eastAsia="en-US" w:bidi="ar-SA"/>
      </w:rPr>
    </w:lvl>
    <w:lvl w:ilvl="4">
      <w:start w:val="0"/>
      <w:numFmt w:val="bullet"/>
      <w:lvlText w:val="•"/>
      <w:lvlJc w:val="left"/>
      <w:pPr>
        <w:ind w:left="5194" w:hanging="272"/>
      </w:pPr>
      <w:rPr>
        <w:rFonts w:hint="default"/>
        <w:lang w:val="en-US" w:eastAsia="en-US" w:bidi="ar-SA"/>
      </w:rPr>
    </w:lvl>
    <w:lvl w:ilvl="5">
      <w:start w:val="0"/>
      <w:numFmt w:val="bullet"/>
      <w:lvlText w:val="•"/>
      <w:lvlJc w:val="left"/>
      <w:pPr>
        <w:ind w:left="5901" w:hanging="272"/>
      </w:pPr>
      <w:rPr>
        <w:rFonts w:hint="default"/>
        <w:lang w:val="en-US" w:eastAsia="en-US" w:bidi="ar-SA"/>
      </w:rPr>
    </w:lvl>
    <w:lvl w:ilvl="6">
      <w:start w:val="0"/>
      <w:numFmt w:val="bullet"/>
      <w:lvlText w:val="•"/>
      <w:lvlJc w:val="left"/>
      <w:pPr>
        <w:ind w:left="6608" w:hanging="272"/>
      </w:pPr>
      <w:rPr>
        <w:rFonts w:hint="default"/>
        <w:lang w:val="en-US" w:eastAsia="en-US" w:bidi="ar-SA"/>
      </w:rPr>
    </w:lvl>
    <w:lvl w:ilvl="7">
      <w:start w:val="0"/>
      <w:numFmt w:val="bullet"/>
      <w:lvlText w:val="•"/>
      <w:lvlJc w:val="left"/>
      <w:pPr>
        <w:ind w:left="7315" w:hanging="272"/>
      </w:pPr>
      <w:rPr>
        <w:rFonts w:hint="default"/>
        <w:lang w:val="en-US" w:eastAsia="en-US" w:bidi="ar-SA"/>
      </w:rPr>
    </w:lvl>
    <w:lvl w:ilvl="8">
      <w:start w:val="0"/>
      <w:numFmt w:val="bullet"/>
      <w:lvlText w:val="•"/>
      <w:lvlJc w:val="left"/>
      <w:pPr>
        <w:ind w:left="8022" w:hanging="272"/>
      </w:pPr>
      <w:rPr>
        <w:rFonts w:hint="default"/>
        <w:lang w:val="en-US" w:eastAsia="en-US" w:bidi="ar-SA"/>
      </w:rPr>
    </w:lvl>
  </w:abstractNum>
  <w:abstractNum w:abstractNumId="62">
    <w:multiLevelType w:val="hybridMultilevel"/>
    <w:lvl w:ilvl="0">
      <w:start w:val="1"/>
      <w:numFmt w:val="upperLetter"/>
      <w:lvlText w:val="%1."/>
      <w:lvlJc w:val="left"/>
      <w:pPr>
        <w:ind w:left="2951" w:hanging="329"/>
        <w:jc w:val="left"/>
      </w:pPr>
      <w:rPr>
        <w:rFonts w:hint="default"/>
        <w:spacing w:val="0"/>
        <w:w w:val="79"/>
        <w:lang w:val="en-US" w:eastAsia="en-US" w:bidi="ar-SA"/>
      </w:rPr>
    </w:lvl>
    <w:lvl w:ilvl="1">
      <w:start w:val="0"/>
      <w:numFmt w:val="bullet"/>
      <w:lvlText w:val="•"/>
      <w:lvlJc w:val="left"/>
      <w:pPr>
        <w:ind w:left="3600" w:hanging="329"/>
      </w:pPr>
      <w:rPr>
        <w:rFonts w:hint="default"/>
        <w:lang w:val="en-US" w:eastAsia="en-US" w:bidi="ar-SA"/>
      </w:rPr>
    </w:lvl>
    <w:lvl w:ilvl="2">
      <w:start w:val="0"/>
      <w:numFmt w:val="bullet"/>
      <w:lvlText w:val="•"/>
      <w:lvlJc w:val="left"/>
      <w:pPr>
        <w:ind w:left="4240" w:hanging="329"/>
      </w:pPr>
      <w:rPr>
        <w:rFonts w:hint="default"/>
        <w:lang w:val="en-US" w:eastAsia="en-US" w:bidi="ar-SA"/>
      </w:rPr>
    </w:lvl>
    <w:lvl w:ilvl="3">
      <w:start w:val="0"/>
      <w:numFmt w:val="bullet"/>
      <w:lvlText w:val="•"/>
      <w:lvlJc w:val="left"/>
      <w:pPr>
        <w:ind w:left="4881" w:hanging="329"/>
      </w:pPr>
      <w:rPr>
        <w:rFonts w:hint="default"/>
        <w:lang w:val="en-US" w:eastAsia="en-US" w:bidi="ar-SA"/>
      </w:rPr>
    </w:lvl>
    <w:lvl w:ilvl="4">
      <w:start w:val="0"/>
      <w:numFmt w:val="bullet"/>
      <w:lvlText w:val="•"/>
      <w:lvlJc w:val="left"/>
      <w:pPr>
        <w:ind w:left="5521" w:hanging="329"/>
      </w:pPr>
      <w:rPr>
        <w:rFonts w:hint="default"/>
        <w:lang w:val="en-US" w:eastAsia="en-US" w:bidi="ar-SA"/>
      </w:rPr>
    </w:lvl>
    <w:lvl w:ilvl="5">
      <w:start w:val="0"/>
      <w:numFmt w:val="bullet"/>
      <w:lvlText w:val="•"/>
      <w:lvlJc w:val="left"/>
      <w:pPr>
        <w:ind w:left="6162" w:hanging="329"/>
      </w:pPr>
      <w:rPr>
        <w:rFonts w:hint="default"/>
        <w:lang w:val="en-US" w:eastAsia="en-US" w:bidi="ar-SA"/>
      </w:rPr>
    </w:lvl>
    <w:lvl w:ilvl="6">
      <w:start w:val="0"/>
      <w:numFmt w:val="bullet"/>
      <w:lvlText w:val="•"/>
      <w:lvlJc w:val="left"/>
      <w:pPr>
        <w:ind w:left="6802" w:hanging="329"/>
      </w:pPr>
      <w:rPr>
        <w:rFonts w:hint="default"/>
        <w:lang w:val="en-US" w:eastAsia="en-US" w:bidi="ar-SA"/>
      </w:rPr>
    </w:lvl>
    <w:lvl w:ilvl="7">
      <w:start w:val="0"/>
      <w:numFmt w:val="bullet"/>
      <w:lvlText w:val="•"/>
      <w:lvlJc w:val="left"/>
      <w:pPr>
        <w:ind w:left="7442" w:hanging="329"/>
      </w:pPr>
      <w:rPr>
        <w:rFonts w:hint="default"/>
        <w:lang w:val="en-US" w:eastAsia="en-US" w:bidi="ar-SA"/>
      </w:rPr>
    </w:lvl>
    <w:lvl w:ilvl="8">
      <w:start w:val="0"/>
      <w:numFmt w:val="bullet"/>
      <w:lvlText w:val="•"/>
      <w:lvlJc w:val="left"/>
      <w:pPr>
        <w:ind w:left="8083" w:hanging="329"/>
      </w:pPr>
      <w:rPr>
        <w:rFonts w:hint="default"/>
        <w:lang w:val="en-US" w:eastAsia="en-US" w:bidi="ar-SA"/>
      </w:rPr>
    </w:lvl>
  </w:abstractNum>
  <w:abstractNum w:abstractNumId="60">
    <w:multiLevelType w:val="hybridMultilevel"/>
    <w:lvl w:ilvl="0">
      <w:start w:val="2"/>
      <w:numFmt w:val="decimal"/>
      <w:lvlText w:val="%1."/>
      <w:lvlJc w:val="left"/>
      <w:pPr>
        <w:ind w:left="3349" w:hanging="363"/>
        <w:jc w:val="left"/>
      </w:pPr>
      <w:rPr>
        <w:rFonts w:hint="default" w:ascii="Arial" w:hAnsi="Arial" w:eastAsia="Arial" w:cs="Arial"/>
        <w:b w:val="0"/>
        <w:bCs w:val="0"/>
        <w:i w:val="0"/>
        <w:iCs w:val="0"/>
        <w:spacing w:val="-1"/>
        <w:w w:val="88"/>
        <w:sz w:val="20"/>
        <w:szCs w:val="20"/>
        <w:lang w:val="en-US" w:eastAsia="en-US" w:bidi="ar-SA"/>
      </w:rPr>
    </w:lvl>
    <w:lvl w:ilvl="1">
      <w:start w:val="1"/>
      <w:numFmt w:val="upperLetter"/>
      <w:lvlText w:val="%2."/>
      <w:lvlJc w:val="left"/>
      <w:pPr>
        <w:ind w:left="3799" w:hanging="332"/>
        <w:jc w:val="left"/>
      </w:pPr>
      <w:rPr>
        <w:rFonts w:hint="default" w:ascii="Arial" w:hAnsi="Arial" w:eastAsia="Arial" w:cs="Arial"/>
        <w:b w:val="0"/>
        <w:bCs w:val="0"/>
        <w:i w:val="0"/>
        <w:iCs w:val="0"/>
        <w:spacing w:val="-1"/>
        <w:w w:val="82"/>
        <w:sz w:val="20"/>
        <w:szCs w:val="20"/>
        <w:lang w:val="en-US" w:eastAsia="en-US" w:bidi="ar-SA"/>
      </w:rPr>
    </w:lvl>
    <w:lvl w:ilvl="2">
      <w:start w:val="0"/>
      <w:numFmt w:val="bullet"/>
      <w:lvlText w:val="•"/>
      <w:lvlJc w:val="left"/>
      <w:pPr>
        <w:ind w:left="4610" w:hanging="332"/>
      </w:pPr>
      <w:rPr>
        <w:rFonts w:hint="default"/>
        <w:lang w:val="en-US" w:eastAsia="en-US" w:bidi="ar-SA"/>
      </w:rPr>
    </w:lvl>
    <w:lvl w:ilvl="3">
      <w:start w:val="0"/>
      <w:numFmt w:val="bullet"/>
      <w:lvlText w:val="•"/>
      <w:lvlJc w:val="left"/>
      <w:pPr>
        <w:ind w:left="5420" w:hanging="332"/>
      </w:pPr>
      <w:rPr>
        <w:rFonts w:hint="default"/>
        <w:lang w:val="en-US" w:eastAsia="en-US" w:bidi="ar-SA"/>
      </w:rPr>
    </w:lvl>
    <w:lvl w:ilvl="4">
      <w:start w:val="0"/>
      <w:numFmt w:val="bullet"/>
      <w:lvlText w:val="•"/>
      <w:lvlJc w:val="left"/>
      <w:pPr>
        <w:ind w:left="6230" w:hanging="332"/>
      </w:pPr>
      <w:rPr>
        <w:rFonts w:hint="default"/>
        <w:lang w:val="en-US" w:eastAsia="en-US" w:bidi="ar-SA"/>
      </w:rPr>
    </w:lvl>
    <w:lvl w:ilvl="5">
      <w:start w:val="0"/>
      <w:numFmt w:val="bullet"/>
      <w:lvlText w:val="•"/>
      <w:lvlJc w:val="left"/>
      <w:pPr>
        <w:ind w:left="7040" w:hanging="332"/>
      </w:pPr>
      <w:rPr>
        <w:rFonts w:hint="default"/>
        <w:lang w:val="en-US" w:eastAsia="en-US" w:bidi="ar-SA"/>
      </w:rPr>
    </w:lvl>
    <w:lvl w:ilvl="6">
      <w:start w:val="0"/>
      <w:numFmt w:val="bullet"/>
      <w:lvlText w:val="•"/>
      <w:lvlJc w:val="left"/>
      <w:pPr>
        <w:ind w:left="7850" w:hanging="332"/>
      </w:pPr>
      <w:rPr>
        <w:rFonts w:hint="default"/>
        <w:lang w:val="en-US" w:eastAsia="en-US" w:bidi="ar-SA"/>
      </w:rPr>
    </w:lvl>
    <w:lvl w:ilvl="7">
      <w:start w:val="0"/>
      <w:numFmt w:val="bullet"/>
      <w:lvlText w:val="•"/>
      <w:lvlJc w:val="left"/>
      <w:pPr>
        <w:ind w:left="8660" w:hanging="332"/>
      </w:pPr>
      <w:rPr>
        <w:rFonts w:hint="default"/>
        <w:lang w:val="en-US" w:eastAsia="en-US" w:bidi="ar-SA"/>
      </w:rPr>
    </w:lvl>
    <w:lvl w:ilvl="8">
      <w:start w:val="0"/>
      <w:numFmt w:val="bullet"/>
      <w:lvlText w:val="•"/>
      <w:lvlJc w:val="left"/>
      <w:pPr>
        <w:ind w:left="9470" w:hanging="332"/>
      </w:pPr>
      <w:rPr>
        <w:rFonts w:hint="default"/>
        <w:lang w:val="en-US" w:eastAsia="en-US" w:bidi="ar-SA"/>
      </w:rPr>
    </w:lvl>
  </w:abstractNum>
  <w:abstractNum w:abstractNumId="59">
    <w:multiLevelType w:val="hybridMultilevel"/>
    <w:lvl w:ilvl="0">
      <w:start w:val="4"/>
      <w:numFmt w:val="upperRoman"/>
      <w:lvlText w:val="%1."/>
      <w:lvlJc w:val="left"/>
      <w:pPr>
        <w:ind w:left="3797" w:hanging="363"/>
        <w:jc w:val="left"/>
      </w:pPr>
      <w:rPr>
        <w:rFonts w:hint="default" w:ascii="Arial" w:hAnsi="Arial" w:eastAsia="Arial" w:cs="Arial"/>
        <w:b w:val="0"/>
        <w:bCs w:val="0"/>
        <w:i w:val="0"/>
        <w:iCs w:val="0"/>
        <w:spacing w:val="-1"/>
        <w:w w:val="76"/>
        <w:sz w:val="20"/>
        <w:szCs w:val="20"/>
        <w:lang w:val="en-US" w:eastAsia="en-US" w:bidi="ar-SA"/>
      </w:rPr>
    </w:lvl>
    <w:lvl w:ilvl="1">
      <w:start w:val="1"/>
      <w:numFmt w:val="upperLetter"/>
      <w:lvlText w:val="%2."/>
      <w:lvlJc w:val="left"/>
      <w:pPr>
        <w:ind w:left="3795" w:hanging="328"/>
        <w:jc w:val="left"/>
      </w:pPr>
      <w:rPr>
        <w:rFonts w:hint="default" w:ascii="Arial" w:hAnsi="Arial" w:eastAsia="Arial" w:cs="Arial"/>
        <w:b w:val="0"/>
        <w:bCs w:val="0"/>
        <w:i w:val="0"/>
        <w:iCs w:val="0"/>
        <w:spacing w:val="-1"/>
        <w:w w:val="84"/>
        <w:sz w:val="20"/>
        <w:szCs w:val="20"/>
        <w:lang w:val="en-US" w:eastAsia="en-US" w:bidi="ar-SA"/>
      </w:rPr>
    </w:lvl>
    <w:lvl w:ilvl="2">
      <w:start w:val="0"/>
      <w:numFmt w:val="bullet"/>
      <w:lvlText w:val="•"/>
      <w:lvlJc w:val="left"/>
      <w:pPr>
        <w:ind w:left="5258" w:hanging="328"/>
      </w:pPr>
      <w:rPr>
        <w:rFonts w:hint="default"/>
        <w:lang w:val="en-US" w:eastAsia="en-US" w:bidi="ar-SA"/>
      </w:rPr>
    </w:lvl>
    <w:lvl w:ilvl="3">
      <w:start w:val="0"/>
      <w:numFmt w:val="bullet"/>
      <w:lvlText w:val="•"/>
      <w:lvlJc w:val="left"/>
      <w:pPr>
        <w:ind w:left="5987" w:hanging="328"/>
      </w:pPr>
      <w:rPr>
        <w:rFonts w:hint="default"/>
        <w:lang w:val="en-US" w:eastAsia="en-US" w:bidi="ar-SA"/>
      </w:rPr>
    </w:lvl>
    <w:lvl w:ilvl="4">
      <w:start w:val="0"/>
      <w:numFmt w:val="bullet"/>
      <w:lvlText w:val="•"/>
      <w:lvlJc w:val="left"/>
      <w:pPr>
        <w:ind w:left="6716" w:hanging="328"/>
      </w:pPr>
      <w:rPr>
        <w:rFonts w:hint="default"/>
        <w:lang w:val="en-US" w:eastAsia="en-US" w:bidi="ar-SA"/>
      </w:rPr>
    </w:lvl>
    <w:lvl w:ilvl="5">
      <w:start w:val="0"/>
      <w:numFmt w:val="bullet"/>
      <w:lvlText w:val="•"/>
      <w:lvlJc w:val="left"/>
      <w:pPr>
        <w:ind w:left="7445" w:hanging="328"/>
      </w:pPr>
      <w:rPr>
        <w:rFonts w:hint="default"/>
        <w:lang w:val="en-US" w:eastAsia="en-US" w:bidi="ar-SA"/>
      </w:rPr>
    </w:lvl>
    <w:lvl w:ilvl="6">
      <w:start w:val="0"/>
      <w:numFmt w:val="bullet"/>
      <w:lvlText w:val="•"/>
      <w:lvlJc w:val="left"/>
      <w:pPr>
        <w:ind w:left="8174" w:hanging="328"/>
      </w:pPr>
      <w:rPr>
        <w:rFonts w:hint="default"/>
        <w:lang w:val="en-US" w:eastAsia="en-US" w:bidi="ar-SA"/>
      </w:rPr>
    </w:lvl>
    <w:lvl w:ilvl="7">
      <w:start w:val="0"/>
      <w:numFmt w:val="bullet"/>
      <w:lvlText w:val="•"/>
      <w:lvlJc w:val="left"/>
      <w:pPr>
        <w:ind w:left="8903" w:hanging="328"/>
      </w:pPr>
      <w:rPr>
        <w:rFonts w:hint="default"/>
        <w:lang w:val="en-US" w:eastAsia="en-US" w:bidi="ar-SA"/>
      </w:rPr>
    </w:lvl>
    <w:lvl w:ilvl="8">
      <w:start w:val="0"/>
      <w:numFmt w:val="bullet"/>
      <w:lvlText w:val="•"/>
      <w:lvlJc w:val="left"/>
      <w:pPr>
        <w:ind w:left="9632" w:hanging="328"/>
      </w:pPr>
      <w:rPr>
        <w:rFonts w:hint="default"/>
        <w:lang w:val="en-US" w:eastAsia="en-US" w:bidi="ar-SA"/>
      </w:rPr>
    </w:lvl>
  </w:abstractNum>
  <w:abstractNum w:abstractNumId="57">
    <w:multiLevelType w:val="hybridMultilevel"/>
    <w:lvl w:ilvl="0">
      <w:start w:val="1"/>
      <w:numFmt w:val="upperLetter"/>
      <w:lvlText w:val="%1."/>
      <w:lvlJc w:val="left"/>
      <w:pPr>
        <w:ind w:left="3806" w:hanging="332"/>
        <w:jc w:val="left"/>
      </w:pPr>
      <w:rPr>
        <w:rFonts w:hint="default" w:ascii="Arial" w:hAnsi="Arial" w:eastAsia="Arial" w:cs="Arial"/>
        <w:b w:val="0"/>
        <w:bCs w:val="0"/>
        <w:i w:val="0"/>
        <w:iCs w:val="0"/>
        <w:spacing w:val="-1"/>
        <w:w w:val="82"/>
        <w:sz w:val="20"/>
        <w:szCs w:val="20"/>
        <w:lang w:val="en-US" w:eastAsia="en-US" w:bidi="ar-SA"/>
      </w:rPr>
    </w:lvl>
    <w:lvl w:ilvl="1">
      <w:start w:val="0"/>
      <w:numFmt w:val="bullet"/>
      <w:lvlText w:val="•"/>
      <w:lvlJc w:val="left"/>
      <w:pPr>
        <w:ind w:left="4529" w:hanging="332"/>
      </w:pPr>
      <w:rPr>
        <w:rFonts w:hint="default"/>
        <w:lang w:val="en-US" w:eastAsia="en-US" w:bidi="ar-SA"/>
      </w:rPr>
    </w:lvl>
    <w:lvl w:ilvl="2">
      <w:start w:val="0"/>
      <w:numFmt w:val="bullet"/>
      <w:lvlText w:val="•"/>
      <w:lvlJc w:val="left"/>
      <w:pPr>
        <w:ind w:left="5258" w:hanging="332"/>
      </w:pPr>
      <w:rPr>
        <w:rFonts w:hint="default"/>
        <w:lang w:val="en-US" w:eastAsia="en-US" w:bidi="ar-SA"/>
      </w:rPr>
    </w:lvl>
    <w:lvl w:ilvl="3">
      <w:start w:val="0"/>
      <w:numFmt w:val="bullet"/>
      <w:lvlText w:val="•"/>
      <w:lvlJc w:val="left"/>
      <w:pPr>
        <w:ind w:left="5987" w:hanging="332"/>
      </w:pPr>
      <w:rPr>
        <w:rFonts w:hint="default"/>
        <w:lang w:val="en-US" w:eastAsia="en-US" w:bidi="ar-SA"/>
      </w:rPr>
    </w:lvl>
    <w:lvl w:ilvl="4">
      <w:start w:val="0"/>
      <w:numFmt w:val="bullet"/>
      <w:lvlText w:val="•"/>
      <w:lvlJc w:val="left"/>
      <w:pPr>
        <w:ind w:left="6716" w:hanging="332"/>
      </w:pPr>
      <w:rPr>
        <w:rFonts w:hint="default"/>
        <w:lang w:val="en-US" w:eastAsia="en-US" w:bidi="ar-SA"/>
      </w:rPr>
    </w:lvl>
    <w:lvl w:ilvl="5">
      <w:start w:val="0"/>
      <w:numFmt w:val="bullet"/>
      <w:lvlText w:val="•"/>
      <w:lvlJc w:val="left"/>
      <w:pPr>
        <w:ind w:left="7445" w:hanging="332"/>
      </w:pPr>
      <w:rPr>
        <w:rFonts w:hint="default"/>
        <w:lang w:val="en-US" w:eastAsia="en-US" w:bidi="ar-SA"/>
      </w:rPr>
    </w:lvl>
    <w:lvl w:ilvl="6">
      <w:start w:val="0"/>
      <w:numFmt w:val="bullet"/>
      <w:lvlText w:val="•"/>
      <w:lvlJc w:val="left"/>
      <w:pPr>
        <w:ind w:left="8174" w:hanging="332"/>
      </w:pPr>
      <w:rPr>
        <w:rFonts w:hint="default"/>
        <w:lang w:val="en-US" w:eastAsia="en-US" w:bidi="ar-SA"/>
      </w:rPr>
    </w:lvl>
    <w:lvl w:ilvl="7">
      <w:start w:val="0"/>
      <w:numFmt w:val="bullet"/>
      <w:lvlText w:val="•"/>
      <w:lvlJc w:val="left"/>
      <w:pPr>
        <w:ind w:left="8903" w:hanging="332"/>
      </w:pPr>
      <w:rPr>
        <w:rFonts w:hint="default"/>
        <w:lang w:val="en-US" w:eastAsia="en-US" w:bidi="ar-SA"/>
      </w:rPr>
    </w:lvl>
    <w:lvl w:ilvl="8">
      <w:start w:val="0"/>
      <w:numFmt w:val="bullet"/>
      <w:lvlText w:val="•"/>
      <w:lvlJc w:val="left"/>
      <w:pPr>
        <w:ind w:left="9632" w:hanging="332"/>
      </w:pPr>
      <w:rPr>
        <w:rFonts w:hint="default"/>
        <w:lang w:val="en-US" w:eastAsia="en-US" w:bidi="ar-SA"/>
      </w:rPr>
    </w:lvl>
  </w:abstractNum>
  <w:abstractNum w:abstractNumId="56">
    <w:multiLevelType w:val="hybridMultilevel"/>
    <w:lvl w:ilvl="0">
      <w:start w:val="0"/>
      <w:numFmt w:val="bullet"/>
      <w:lvlText w:val="•"/>
      <w:lvlJc w:val="left"/>
      <w:pPr>
        <w:ind w:left="2145" w:hanging="605"/>
      </w:pPr>
      <w:rPr>
        <w:rFonts w:hint="default" w:ascii="Arial" w:hAnsi="Arial" w:eastAsia="Arial" w:cs="Arial"/>
        <w:b w:val="0"/>
        <w:bCs w:val="0"/>
        <w:i w:val="0"/>
        <w:iCs w:val="0"/>
        <w:spacing w:val="0"/>
        <w:w w:val="94"/>
        <w:sz w:val="20"/>
        <w:szCs w:val="20"/>
        <w:lang w:val="en-US" w:eastAsia="en-US" w:bidi="ar-SA"/>
      </w:rPr>
    </w:lvl>
    <w:lvl w:ilvl="1">
      <w:start w:val="0"/>
      <w:numFmt w:val="bullet"/>
      <w:lvlText w:val="•"/>
      <w:lvlJc w:val="left"/>
      <w:pPr>
        <w:ind w:left="2869" w:hanging="605"/>
      </w:pPr>
      <w:rPr>
        <w:rFonts w:hint="default"/>
        <w:lang w:val="en-US" w:eastAsia="en-US" w:bidi="ar-SA"/>
      </w:rPr>
    </w:lvl>
    <w:lvl w:ilvl="2">
      <w:start w:val="0"/>
      <w:numFmt w:val="bullet"/>
      <w:lvlText w:val="•"/>
      <w:lvlJc w:val="left"/>
      <w:pPr>
        <w:ind w:left="3599" w:hanging="605"/>
      </w:pPr>
      <w:rPr>
        <w:rFonts w:hint="default"/>
        <w:lang w:val="en-US" w:eastAsia="en-US" w:bidi="ar-SA"/>
      </w:rPr>
    </w:lvl>
    <w:lvl w:ilvl="3">
      <w:start w:val="0"/>
      <w:numFmt w:val="bullet"/>
      <w:lvlText w:val="•"/>
      <w:lvlJc w:val="left"/>
      <w:pPr>
        <w:ind w:left="4329" w:hanging="605"/>
      </w:pPr>
      <w:rPr>
        <w:rFonts w:hint="default"/>
        <w:lang w:val="en-US" w:eastAsia="en-US" w:bidi="ar-SA"/>
      </w:rPr>
    </w:lvl>
    <w:lvl w:ilvl="4">
      <w:start w:val="0"/>
      <w:numFmt w:val="bullet"/>
      <w:lvlText w:val="•"/>
      <w:lvlJc w:val="left"/>
      <w:pPr>
        <w:ind w:left="5058" w:hanging="605"/>
      </w:pPr>
      <w:rPr>
        <w:rFonts w:hint="default"/>
        <w:lang w:val="en-US" w:eastAsia="en-US" w:bidi="ar-SA"/>
      </w:rPr>
    </w:lvl>
    <w:lvl w:ilvl="5">
      <w:start w:val="0"/>
      <w:numFmt w:val="bullet"/>
      <w:lvlText w:val="•"/>
      <w:lvlJc w:val="left"/>
      <w:pPr>
        <w:ind w:left="5788" w:hanging="605"/>
      </w:pPr>
      <w:rPr>
        <w:rFonts w:hint="default"/>
        <w:lang w:val="en-US" w:eastAsia="en-US" w:bidi="ar-SA"/>
      </w:rPr>
    </w:lvl>
    <w:lvl w:ilvl="6">
      <w:start w:val="0"/>
      <w:numFmt w:val="bullet"/>
      <w:lvlText w:val="•"/>
      <w:lvlJc w:val="left"/>
      <w:pPr>
        <w:ind w:left="6518" w:hanging="605"/>
      </w:pPr>
      <w:rPr>
        <w:rFonts w:hint="default"/>
        <w:lang w:val="en-US" w:eastAsia="en-US" w:bidi="ar-SA"/>
      </w:rPr>
    </w:lvl>
    <w:lvl w:ilvl="7">
      <w:start w:val="0"/>
      <w:numFmt w:val="bullet"/>
      <w:lvlText w:val="•"/>
      <w:lvlJc w:val="left"/>
      <w:pPr>
        <w:ind w:left="7247" w:hanging="605"/>
      </w:pPr>
      <w:rPr>
        <w:rFonts w:hint="default"/>
        <w:lang w:val="en-US" w:eastAsia="en-US" w:bidi="ar-SA"/>
      </w:rPr>
    </w:lvl>
    <w:lvl w:ilvl="8">
      <w:start w:val="0"/>
      <w:numFmt w:val="bullet"/>
      <w:lvlText w:val="•"/>
      <w:lvlJc w:val="left"/>
      <w:pPr>
        <w:ind w:left="7977" w:hanging="605"/>
      </w:pPr>
      <w:rPr>
        <w:rFonts w:hint="default"/>
        <w:lang w:val="en-US" w:eastAsia="en-US" w:bidi="ar-SA"/>
      </w:rPr>
    </w:lvl>
  </w:abstractNum>
  <w:abstractNum w:abstractNumId="55">
    <w:multiLevelType w:val="hybridMultilevel"/>
    <w:lvl w:ilvl="0">
      <w:start w:val="1"/>
      <w:numFmt w:val="upperLetter"/>
      <w:lvlText w:val="%1."/>
      <w:lvlJc w:val="left"/>
      <w:pPr>
        <w:ind w:left="2721" w:hanging="336"/>
        <w:jc w:val="left"/>
      </w:pPr>
      <w:rPr>
        <w:rFonts w:hint="default"/>
        <w:spacing w:val="-1"/>
        <w:w w:val="84"/>
        <w:lang w:val="en-US" w:eastAsia="en-US" w:bidi="ar-SA"/>
      </w:rPr>
    </w:lvl>
    <w:lvl w:ilvl="1">
      <w:start w:val="0"/>
      <w:numFmt w:val="bullet"/>
      <w:lvlText w:val="•"/>
      <w:lvlJc w:val="left"/>
      <w:pPr>
        <w:ind w:left="3448" w:hanging="336"/>
      </w:pPr>
      <w:rPr>
        <w:rFonts w:hint="default"/>
        <w:lang w:val="en-US" w:eastAsia="en-US" w:bidi="ar-SA"/>
      </w:rPr>
    </w:lvl>
    <w:lvl w:ilvl="2">
      <w:start w:val="0"/>
      <w:numFmt w:val="bullet"/>
      <w:lvlText w:val="•"/>
      <w:lvlJc w:val="left"/>
      <w:pPr>
        <w:ind w:left="4177" w:hanging="336"/>
      </w:pPr>
      <w:rPr>
        <w:rFonts w:hint="default"/>
        <w:lang w:val="en-US" w:eastAsia="en-US" w:bidi="ar-SA"/>
      </w:rPr>
    </w:lvl>
    <w:lvl w:ilvl="3">
      <w:start w:val="0"/>
      <w:numFmt w:val="bullet"/>
      <w:lvlText w:val="•"/>
      <w:lvlJc w:val="left"/>
      <w:pPr>
        <w:ind w:left="4906" w:hanging="336"/>
      </w:pPr>
      <w:rPr>
        <w:rFonts w:hint="default"/>
        <w:lang w:val="en-US" w:eastAsia="en-US" w:bidi="ar-SA"/>
      </w:rPr>
    </w:lvl>
    <w:lvl w:ilvl="4">
      <w:start w:val="0"/>
      <w:numFmt w:val="bullet"/>
      <w:lvlText w:val="•"/>
      <w:lvlJc w:val="left"/>
      <w:pPr>
        <w:ind w:left="5635" w:hanging="336"/>
      </w:pPr>
      <w:rPr>
        <w:rFonts w:hint="default"/>
        <w:lang w:val="en-US" w:eastAsia="en-US" w:bidi="ar-SA"/>
      </w:rPr>
    </w:lvl>
    <w:lvl w:ilvl="5">
      <w:start w:val="0"/>
      <w:numFmt w:val="bullet"/>
      <w:lvlText w:val="•"/>
      <w:lvlJc w:val="left"/>
      <w:pPr>
        <w:ind w:left="6364" w:hanging="336"/>
      </w:pPr>
      <w:rPr>
        <w:rFonts w:hint="default"/>
        <w:lang w:val="en-US" w:eastAsia="en-US" w:bidi="ar-SA"/>
      </w:rPr>
    </w:lvl>
    <w:lvl w:ilvl="6">
      <w:start w:val="0"/>
      <w:numFmt w:val="bullet"/>
      <w:lvlText w:val="•"/>
      <w:lvlJc w:val="left"/>
      <w:pPr>
        <w:ind w:left="7093" w:hanging="336"/>
      </w:pPr>
      <w:rPr>
        <w:rFonts w:hint="default"/>
        <w:lang w:val="en-US" w:eastAsia="en-US" w:bidi="ar-SA"/>
      </w:rPr>
    </w:lvl>
    <w:lvl w:ilvl="7">
      <w:start w:val="0"/>
      <w:numFmt w:val="bullet"/>
      <w:lvlText w:val="•"/>
      <w:lvlJc w:val="left"/>
      <w:pPr>
        <w:ind w:left="7822" w:hanging="336"/>
      </w:pPr>
      <w:rPr>
        <w:rFonts w:hint="default"/>
        <w:lang w:val="en-US" w:eastAsia="en-US" w:bidi="ar-SA"/>
      </w:rPr>
    </w:lvl>
    <w:lvl w:ilvl="8">
      <w:start w:val="0"/>
      <w:numFmt w:val="bullet"/>
      <w:lvlText w:val="•"/>
      <w:lvlJc w:val="left"/>
      <w:pPr>
        <w:ind w:left="8551" w:hanging="336"/>
      </w:pPr>
      <w:rPr>
        <w:rFonts w:hint="default"/>
        <w:lang w:val="en-US" w:eastAsia="en-US" w:bidi="ar-SA"/>
      </w:rPr>
    </w:lvl>
  </w:abstractNum>
  <w:abstractNum w:abstractNumId="54">
    <w:multiLevelType w:val="hybridMultilevel"/>
    <w:lvl w:ilvl="0">
      <w:start w:val="0"/>
      <w:numFmt w:val="bullet"/>
      <w:lvlText w:val="&gt;"/>
      <w:lvlJc w:val="left"/>
      <w:pPr>
        <w:ind w:left="3200" w:hanging="171"/>
      </w:pPr>
      <w:rPr>
        <w:rFonts w:hint="default" w:ascii="Times New Roman" w:hAnsi="Times New Roman" w:eastAsia="Times New Roman" w:cs="Times New Roman"/>
        <w:spacing w:val="0"/>
        <w:w w:val="60"/>
        <w:lang w:val="en-US" w:eastAsia="en-US" w:bidi="ar-SA"/>
      </w:rPr>
    </w:lvl>
    <w:lvl w:ilvl="1">
      <w:start w:val="0"/>
      <w:numFmt w:val="bullet"/>
      <w:lvlText w:val="•"/>
      <w:lvlJc w:val="left"/>
      <w:pPr>
        <w:ind w:left="3946" w:hanging="171"/>
      </w:pPr>
      <w:rPr>
        <w:rFonts w:hint="default"/>
        <w:lang w:val="en-US" w:eastAsia="en-US" w:bidi="ar-SA"/>
      </w:rPr>
    </w:lvl>
    <w:lvl w:ilvl="2">
      <w:start w:val="0"/>
      <w:numFmt w:val="bullet"/>
      <w:lvlText w:val="•"/>
      <w:lvlJc w:val="left"/>
      <w:pPr>
        <w:ind w:left="4692" w:hanging="171"/>
      </w:pPr>
      <w:rPr>
        <w:rFonts w:hint="default"/>
        <w:lang w:val="en-US" w:eastAsia="en-US" w:bidi="ar-SA"/>
      </w:rPr>
    </w:lvl>
    <w:lvl w:ilvl="3">
      <w:start w:val="0"/>
      <w:numFmt w:val="bullet"/>
      <w:lvlText w:val="•"/>
      <w:lvlJc w:val="left"/>
      <w:pPr>
        <w:ind w:left="5438" w:hanging="171"/>
      </w:pPr>
      <w:rPr>
        <w:rFonts w:hint="default"/>
        <w:lang w:val="en-US" w:eastAsia="en-US" w:bidi="ar-SA"/>
      </w:rPr>
    </w:lvl>
    <w:lvl w:ilvl="4">
      <w:start w:val="0"/>
      <w:numFmt w:val="bullet"/>
      <w:lvlText w:val="•"/>
      <w:lvlJc w:val="left"/>
      <w:pPr>
        <w:ind w:left="6184" w:hanging="171"/>
      </w:pPr>
      <w:rPr>
        <w:rFonts w:hint="default"/>
        <w:lang w:val="en-US" w:eastAsia="en-US" w:bidi="ar-SA"/>
      </w:rPr>
    </w:lvl>
    <w:lvl w:ilvl="5">
      <w:start w:val="0"/>
      <w:numFmt w:val="bullet"/>
      <w:lvlText w:val="•"/>
      <w:lvlJc w:val="left"/>
      <w:pPr>
        <w:ind w:left="6931" w:hanging="171"/>
      </w:pPr>
      <w:rPr>
        <w:rFonts w:hint="default"/>
        <w:lang w:val="en-US" w:eastAsia="en-US" w:bidi="ar-SA"/>
      </w:rPr>
    </w:lvl>
    <w:lvl w:ilvl="6">
      <w:start w:val="0"/>
      <w:numFmt w:val="bullet"/>
      <w:lvlText w:val="•"/>
      <w:lvlJc w:val="left"/>
      <w:pPr>
        <w:ind w:left="7677" w:hanging="171"/>
      </w:pPr>
      <w:rPr>
        <w:rFonts w:hint="default"/>
        <w:lang w:val="en-US" w:eastAsia="en-US" w:bidi="ar-SA"/>
      </w:rPr>
    </w:lvl>
    <w:lvl w:ilvl="7">
      <w:start w:val="0"/>
      <w:numFmt w:val="bullet"/>
      <w:lvlText w:val="•"/>
      <w:lvlJc w:val="left"/>
      <w:pPr>
        <w:ind w:left="8423" w:hanging="171"/>
      </w:pPr>
      <w:rPr>
        <w:rFonts w:hint="default"/>
        <w:lang w:val="en-US" w:eastAsia="en-US" w:bidi="ar-SA"/>
      </w:rPr>
    </w:lvl>
    <w:lvl w:ilvl="8">
      <w:start w:val="0"/>
      <w:numFmt w:val="bullet"/>
      <w:lvlText w:val="•"/>
      <w:lvlJc w:val="left"/>
      <w:pPr>
        <w:ind w:left="9169" w:hanging="171"/>
      </w:pPr>
      <w:rPr>
        <w:rFonts w:hint="default"/>
        <w:lang w:val="en-US" w:eastAsia="en-US" w:bidi="ar-SA"/>
      </w:rPr>
    </w:lvl>
  </w:abstractNum>
  <w:abstractNum w:abstractNumId="53">
    <w:multiLevelType w:val="hybridMultilevel"/>
    <w:lvl w:ilvl="0">
      <w:start w:val="1"/>
      <w:numFmt w:val="decimal"/>
      <w:lvlText w:val="%1."/>
      <w:lvlJc w:val="left"/>
      <w:pPr>
        <w:ind w:left="821" w:hanging="348"/>
        <w:jc w:val="left"/>
      </w:pPr>
      <w:rPr>
        <w:rFonts w:hint="default" w:ascii="Times New Roman" w:hAnsi="Times New Roman" w:eastAsia="Times New Roman" w:cs="Times New Roman"/>
        <w:b w:val="0"/>
        <w:bCs w:val="0"/>
        <w:i w:val="0"/>
        <w:iCs w:val="0"/>
        <w:spacing w:val="0"/>
        <w:w w:val="108"/>
        <w:sz w:val="21"/>
        <w:szCs w:val="21"/>
        <w:lang w:val="en-US" w:eastAsia="en-US" w:bidi="ar-SA"/>
      </w:rPr>
    </w:lvl>
    <w:lvl w:ilvl="1">
      <w:start w:val="0"/>
      <w:numFmt w:val="bullet"/>
      <w:lvlText w:val="•"/>
      <w:lvlJc w:val="left"/>
      <w:pPr>
        <w:ind w:left="1746" w:hanging="348"/>
      </w:pPr>
      <w:rPr>
        <w:rFonts w:hint="default"/>
        <w:lang w:val="en-US" w:eastAsia="en-US" w:bidi="ar-SA"/>
      </w:rPr>
    </w:lvl>
    <w:lvl w:ilvl="2">
      <w:start w:val="0"/>
      <w:numFmt w:val="bullet"/>
      <w:lvlText w:val="•"/>
      <w:lvlJc w:val="left"/>
      <w:pPr>
        <w:ind w:left="2672" w:hanging="348"/>
      </w:pPr>
      <w:rPr>
        <w:rFonts w:hint="default"/>
        <w:lang w:val="en-US" w:eastAsia="en-US" w:bidi="ar-SA"/>
      </w:rPr>
    </w:lvl>
    <w:lvl w:ilvl="3">
      <w:start w:val="0"/>
      <w:numFmt w:val="bullet"/>
      <w:lvlText w:val="•"/>
      <w:lvlJc w:val="left"/>
      <w:pPr>
        <w:ind w:left="3599" w:hanging="348"/>
      </w:pPr>
      <w:rPr>
        <w:rFonts w:hint="default"/>
        <w:lang w:val="en-US" w:eastAsia="en-US" w:bidi="ar-SA"/>
      </w:rPr>
    </w:lvl>
    <w:lvl w:ilvl="4">
      <w:start w:val="0"/>
      <w:numFmt w:val="bullet"/>
      <w:lvlText w:val="•"/>
      <w:lvlJc w:val="left"/>
      <w:pPr>
        <w:ind w:left="4525" w:hanging="348"/>
      </w:pPr>
      <w:rPr>
        <w:rFonts w:hint="default"/>
        <w:lang w:val="en-US" w:eastAsia="en-US" w:bidi="ar-SA"/>
      </w:rPr>
    </w:lvl>
    <w:lvl w:ilvl="5">
      <w:start w:val="0"/>
      <w:numFmt w:val="bullet"/>
      <w:lvlText w:val="•"/>
      <w:lvlJc w:val="left"/>
      <w:pPr>
        <w:ind w:left="5452" w:hanging="348"/>
      </w:pPr>
      <w:rPr>
        <w:rFonts w:hint="default"/>
        <w:lang w:val="en-US" w:eastAsia="en-US" w:bidi="ar-SA"/>
      </w:rPr>
    </w:lvl>
    <w:lvl w:ilvl="6">
      <w:start w:val="0"/>
      <w:numFmt w:val="bullet"/>
      <w:lvlText w:val="•"/>
      <w:lvlJc w:val="left"/>
      <w:pPr>
        <w:ind w:left="6378" w:hanging="348"/>
      </w:pPr>
      <w:rPr>
        <w:rFonts w:hint="default"/>
        <w:lang w:val="en-US" w:eastAsia="en-US" w:bidi="ar-SA"/>
      </w:rPr>
    </w:lvl>
    <w:lvl w:ilvl="7">
      <w:start w:val="0"/>
      <w:numFmt w:val="bullet"/>
      <w:lvlText w:val="•"/>
      <w:lvlJc w:val="left"/>
      <w:pPr>
        <w:ind w:left="7304" w:hanging="348"/>
      </w:pPr>
      <w:rPr>
        <w:rFonts w:hint="default"/>
        <w:lang w:val="en-US" w:eastAsia="en-US" w:bidi="ar-SA"/>
      </w:rPr>
    </w:lvl>
    <w:lvl w:ilvl="8">
      <w:start w:val="0"/>
      <w:numFmt w:val="bullet"/>
      <w:lvlText w:val="•"/>
      <w:lvlJc w:val="left"/>
      <w:pPr>
        <w:ind w:left="8231" w:hanging="348"/>
      </w:pPr>
      <w:rPr>
        <w:rFonts w:hint="default"/>
        <w:lang w:val="en-US" w:eastAsia="en-US" w:bidi="ar-SA"/>
      </w:rPr>
    </w:lvl>
  </w:abstractNum>
  <w:abstractNum w:abstractNumId="52">
    <w:multiLevelType w:val="hybridMultilevel"/>
    <w:lvl w:ilvl="0">
      <w:start w:val="1"/>
      <w:numFmt w:val="decimal"/>
      <w:lvlText w:val="%1."/>
      <w:lvlJc w:val="left"/>
      <w:pPr>
        <w:ind w:left="819" w:hanging="357"/>
        <w:jc w:val="left"/>
      </w:pPr>
      <w:rPr>
        <w:rFonts w:hint="default" w:ascii="Times New Roman" w:hAnsi="Times New Roman" w:eastAsia="Times New Roman" w:cs="Times New Roman"/>
        <w:b w:val="0"/>
        <w:bCs w:val="0"/>
        <w:i w:val="0"/>
        <w:iCs w:val="0"/>
        <w:spacing w:val="0"/>
        <w:w w:val="105"/>
        <w:sz w:val="21"/>
        <w:szCs w:val="21"/>
        <w:lang w:val="en-US" w:eastAsia="en-US" w:bidi="ar-SA"/>
      </w:rPr>
    </w:lvl>
    <w:lvl w:ilvl="1">
      <w:start w:val="0"/>
      <w:numFmt w:val="bullet"/>
      <w:lvlText w:val="•"/>
      <w:lvlJc w:val="left"/>
      <w:pPr>
        <w:ind w:left="1220" w:hanging="357"/>
      </w:pPr>
      <w:rPr>
        <w:rFonts w:hint="default"/>
        <w:lang w:val="en-US" w:eastAsia="en-US" w:bidi="ar-SA"/>
      </w:rPr>
    </w:lvl>
    <w:lvl w:ilvl="2">
      <w:start w:val="0"/>
      <w:numFmt w:val="bullet"/>
      <w:lvlText w:val="•"/>
      <w:lvlJc w:val="left"/>
      <w:pPr>
        <w:ind w:left="1620" w:hanging="357"/>
      </w:pPr>
      <w:rPr>
        <w:rFonts w:hint="default"/>
        <w:lang w:val="en-US" w:eastAsia="en-US" w:bidi="ar-SA"/>
      </w:rPr>
    </w:lvl>
    <w:lvl w:ilvl="3">
      <w:start w:val="0"/>
      <w:numFmt w:val="bullet"/>
      <w:lvlText w:val="•"/>
      <w:lvlJc w:val="left"/>
      <w:pPr>
        <w:ind w:left="2020" w:hanging="357"/>
      </w:pPr>
      <w:rPr>
        <w:rFonts w:hint="default"/>
        <w:lang w:val="en-US" w:eastAsia="en-US" w:bidi="ar-SA"/>
      </w:rPr>
    </w:lvl>
    <w:lvl w:ilvl="4">
      <w:start w:val="0"/>
      <w:numFmt w:val="bullet"/>
      <w:lvlText w:val="•"/>
      <w:lvlJc w:val="left"/>
      <w:pPr>
        <w:ind w:left="2420" w:hanging="357"/>
      </w:pPr>
      <w:rPr>
        <w:rFonts w:hint="default"/>
        <w:lang w:val="en-US" w:eastAsia="en-US" w:bidi="ar-SA"/>
      </w:rPr>
    </w:lvl>
    <w:lvl w:ilvl="5">
      <w:start w:val="0"/>
      <w:numFmt w:val="bullet"/>
      <w:lvlText w:val="•"/>
      <w:lvlJc w:val="left"/>
      <w:pPr>
        <w:ind w:left="2820" w:hanging="357"/>
      </w:pPr>
      <w:rPr>
        <w:rFonts w:hint="default"/>
        <w:lang w:val="en-US" w:eastAsia="en-US" w:bidi="ar-SA"/>
      </w:rPr>
    </w:lvl>
    <w:lvl w:ilvl="6">
      <w:start w:val="0"/>
      <w:numFmt w:val="bullet"/>
      <w:lvlText w:val="•"/>
      <w:lvlJc w:val="left"/>
      <w:pPr>
        <w:ind w:left="3220" w:hanging="357"/>
      </w:pPr>
      <w:rPr>
        <w:rFonts w:hint="default"/>
        <w:lang w:val="en-US" w:eastAsia="en-US" w:bidi="ar-SA"/>
      </w:rPr>
    </w:lvl>
    <w:lvl w:ilvl="7">
      <w:start w:val="0"/>
      <w:numFmt w:val="bullet"/>
      <w:lvlText w:val="•"/>
      <w:lvlJc w:val="left"/>
      <w:pPr>
        <w:ind w:left="3621" w:hanging="357"/>
      </w:pPr>
      <w:rPr>
        <w:rFonts w:hint="default"/>
        <w:lang w:val="en-US" w:eastAsia="en-US" w:bidi="ar-SA"/>
      </w:rPr>
    </w:lvl>
    <w:lvl w:ilvl="8">
      <w:start w:val="0"/>
      <w:numFmt w:val="bullet"/>
      <w:lvlText w:val="•"/>
      <w:lvlJc w:val="left"/>
      <w:pPr>
        <w:ind w:left="4021" w:hanging="357"/>
      </w:pPr>
      <w:rPr>
        <w:rFonts w:hint="default"/>
        <w:lang w:val="en-US" w:eastAsia="en-US" w:bidi="ar-SA"/>
      </w:rPr>
    </w:lvl>
  </w:abstractNum>
  <w:abstractNum w:abstractNumId="51">
    <w:multiLevelType w:val="hybridMultilevel"/>
    <w:lvl w:ilvl="0">
      <w:start w:val="1"/>
      <w:numFmt w:val="decimal"/>
      <w:lvlText w:val="%1."/>
      <w:lvlJc w:val="left"/>
      <w:pPr>
        <w:ind w:left="823" w:hanging="354"/>
        <w:jc w:val="left"/>
      </w:pPr>
      <w:rPr>
        <w:rFonts w:hint="default" w:ascii="Times New Roman" w:hAnsi="Times New Roman" w:eastAsia="Times New Roman" w:cs="Times New Roman"/>
        <w:b w:val="0"/>
        <w:bCs w:val="0"/>
        <w:i w:val="0"/>
        <w:iCs w:val="0"/>
        <w:spacing w:val="0"/>
        <w:w w:val="106"/>
        <w:sz w:val="21"/>
        <w:szCs w:val="21"/>
        <w:lang w:val="en-US" w:eastAsia="en-US" w:bidi="ar-SA"/>
      </w:rPr>
    </w:lvl>
    <w:lvl w:ilvl="1">
      <w:start w:val="0"/>
      <w:numFmt w:val="bullet"/>
      <w:lvlText w:val="•"/>
      <w:lvlJc w:val="left"/>
      <w:pPr>
        <w:ind w:left="1230" w:hanging="354"/>
      </w:pPr>
      <w:rPr>
        <w:rFonts w:hint="default"/>
        <w:lang w:val="en-US" w:eastAsia="en-US" w:bidi="ar-SA"/>
      </w:rPr>
    </w:lvl>
    <w:lvl w:ilvl="2">
      <w:start w:val="0"/>
      <w:numFmt w:val="bullet"/>
      <w:lvlText w:val="•"/>
      <w:lvlJc w:val="left"/>
      <w:pPr>
        <w:ind w:left="1641" w:hanging="354"/>
      </w:pPr>
      <w:rPr>
        <w:rFonts w:hint="default"/>
        <w:lang w:val="en-US" w:eastAsia="en-US" w:bidi="ar-SA"/>
      </w:rPr>
    </w:lvl>
    <w:lvl w:ilvl="3">
      <w:start w:val="0"/>
      <w:numFmt w:val="bullet"/>
      <w:lvlText w:val="•"/>
      <w:lvlJc w:val="left"/>
      <w:pPr>
        <w:ind w:left="2051" w:hanging="354"/>
      </w:pPr>
      <w:rPr>
        <w:rFonts w:hint="default"/>
        <w:lang w:val="en-US" w:eastAsia="en-US" w:bidi="ar-SA"/>
      </w:rPr>
    </w:lvl>
    <w:lvl w:ilvl="4">
      <w:start w:val="0"/>
      <w:numFmt w:val="bullet"/>
      <w:lvlText w:val="•"/>
      <w:lvlJc w:val="left"/>
      <w:pPr>
        <w:ind w:left="2462" w:hanging="354"/>
      </w:pPr>
      <w:rPr>
        <w:rFonts w:hint="default"/>
        <w:lang w:val="en-US" w:eastAsia="en-US" w:bidi="ar-SA"/>
      </w:rPr>
    </w:lvl>
    <w:lvl w:ilvl="5">
      <w:start w:val="0"/>
      <w:numFmt w:val="bullet"/>
      <w:lvlText w:val="•"/>
      <w:lvlJc w:val="left"/>
      <w:pPr>
        <w:ind w:left="2873" w:hanging="354"/>
      </w:pPr>
      <w:rPr>
        <w:rFonts w:hint="default"/>
        <w:lang w:val="en-US" w:eastAsia="en-US" w:bidi="ar-SA"/>
      </w:rPr>
    </w:lvl>
    <w:lvl w:ilvl="6">
      <w:start w:val="0"/>
      <w:numFmt w:val="bullet"/>
      <w:lvlText w:val="•"/>
      <w:lvlJc w:val="left"/>
      <w:pPr>
        <w:ind w:left="3283" w:hanging="354"/>
      </w:pPr>
      <w:rPr>
        <w:rFonts w:hint="default"/>
        <w:lang w:val="en-US" w:eastAsia="en-US" w:bidi="ar-SA"/>
      </w:rPr>
    </w:lvl>
    <w:lvl w:ilvl="7">
      <w:start w:val="0"/>
      <w:numFmt w:val="bullet"/>
      <w:lvlText w:val="•"/>
      <w:lvlJc w:val="left"/>
      <w:pPr>
        <w:ind w:left="3694" w:hanging="354"/>
      </w:pPr>
      <w:rPr>
        <w:rFonts w:hint="default"/>
        <w:lang w:val="en-US" w:eastAsia="en-US" w:bidi="ar-SA"/>
      </w:rPr>
    </w:lvl>
    <w:lvl w:ilvl="8">
      <w:start w:val="0"/>
      <w:numFmt w:val="bullet"/>
      <w:lvlText w:val="•"/>
      <w:lvlJc w:val="left"/>
      <w:pPr>
        <w:ind w:left="4104" w:hanging="354"/>
      </w:pPr>
      <w:rPr>
        <w:rFonts w:hint="default"/>
        <w:lang w:val="en-US" w:eastAsia="en-US" w:bidi="ar-SA"/>
      </w:rPr>
    </w:lvl>
  </w:abstractNum>
  <w:abstractNum w:abstractNumId="50">
    <w:multiLevelType w:val="hybridMultilevel"/>
    <w:lvl w:ilvl="0">
      <w:start w:val="2"/>
      <w:numFmt w:val="decimal"/>
      <w:lvlText w:val="%1."/>
      <w:lvlJc w:val="left"/>
      <w:pPr>
        <w:ind w:left="2264" w:hanging="363"/>
        <w:jc w:val="left"/>
      </w:pPr>
      <w:rPr>
        <w:rFonts w:hint="default" w:ascii="Arial" w:hAnsi="Arial" w:eastAsia="Arial" w:cs="Arial"/>
        <w:b w:val="0"/>
        <w:bCs w:val="0"/>
        <w:i w:val="0"/>
        <w:iCs w:val="0"/>
        <w:spacing w:val="-1"/>
        <w:w w:val="86"/>
        <w:sz w:val="20"/>
        <w:szCs w:val="20"/>
        <w:lang w:val="en-US" w:eastAsia="en-US" w:bidi="ar-SA"/>
      </w:rPr>
    </w:lvl>
    <w:lvl w:ilvl="1">
      <w:start w:val="1"/>
      <w:numFmt w:val="upperLetter"/>
      <w:lvlText w:val="%2."/>
      <w:lvlJc w:val="left"/>
      <w:pPr>
        <w:ind w:left="2717" w:hanging="332"/>
        <w:jc w:val="left"/>
      </w:pPr>
      <w:rPr>
        <w:rFonts w:hint="default"/>
        <w:spacing w:val="-1"/>
        <w:w w:val="86"/>
        <w:lang w:val="en-US" w:eastAsia="en-US" w:bidi="ar-SA"/>
      </w:rPr>
    </w:lvl>
    <w:lvl w:ilvl="2">
      <w:start w:val="0"/>
      <w:numFmt w:val="bullet"/>
      <w:lvlText w:val="•"/>
      <w:lvlJc w:val="left"/>
      <w:pPr>
        <w:ind w:left="3531" w:hanging="332"/>
      </w:pPr>
      <w:rPr>
        <w:rFonts w:hint="default"/>
        <w:lang w:val="en-US" w:eastAsia="en-US" w:bidi="ar-SA"/>
      </w:rPr>
    </w:lvl>
    <w:lvl w:ilvl="3">
      <w:start w:val="0"/>
      <w:numFmt w:val="bullet"/>
      <w:lvlText w:val="•"/>
      <w:lvlJc w:val="left"/>
      <w:pPr>
        <w:ind w:left="4343" w:hanging="332"/>
      </w:pPr>
      <w:rPr>
        <w:rFonts w:hint="default"/>
        <w:lang w:val="en-US" w:eastAsia="en-US" w:bidi="ar-SA"/>
      </w:rPr>
    </w:lvl>
    <w:lvl w:ilvl="4">
      <w:start w:val="0"/>
      <w:numFmt w:val="bullet"/>
      <w:lvlText w:val="•"/>
      <w:lvlJc w:val="left"/>
      <w:pPr>
        <w:ind w:left="5154" w:hanging="332"/>
      </w:pPr>
      <w:rPr>
        <w:rFonts w:hint="default"/>
        <w:lang w:val="en-US" w:eastAsia="en-US" w:bidi="ar-SA"/>
      </w:rPr>
    </w:lvl>
    <w:lvl w:ilvl="5">
      <w:start w:val="0"/>
      <w:numFmt w:val="bullet"/>
      <w:lvlText w:val="•"/>
      <w:lvlJc w:val="left"/>
      <w:pPr>
        <w:ind w:left="5966" w:hanging="332"/>
      </w:pPr>
      <w:rPr>
        <w:rFonts w:hint="default"/>
        <w:lang w:val="en-US" w:eastAsia="en-US" w:bidi="ar-SA"/>
      </w:rPr>
    </w:lvl>
    <w:lvl w:ilvl="6">
      <w:start w:val="0"/>
      <w:numFmt w:val="bullet"/>
      <w:lvlText w:val="•"/>
      <w:lvlJc w:val="left"/>
      <w:pPr>
        <w:ind w:left="6777" w:hanging="332"/>
      </w:pPr>
      <w:rPr>
        <w:rFonts w:hint="default"/>
        <w:lang w:val="en-US" w:eastAsia="en-US" w:bidi="ar-SA"/>
      </w:rPr>
    </w:lvl>
    <w:lvl w:ilvl="7">
      <w:start w:val="0"/>
      <w:numFmt w:val="bullet"/>
      <w:lvlText w:val="•"/>
      <w:lvlJc w:val="left"/>
      <w:pPr>
        <w:ind w:left="7589" w:hanging="332"/>
      </w:pPr>
      <w:rPr>
        <w:rFonts w:hint="default"/>
        <w:lang w:val="en-US" w:eastAsia="en-US" w:bidi="ar-SA"/>
      </w:rPr>
    </w:lvl>
    <w:lvl w:ilvl="8">
      <w:start w:val="0"/>
      <w:numFmt w:val="bullet"/>
      <w:lvlText w:val="•"/>
      <w:lvlJc w:val="left"/>
      <w:pPr>
        <w:ind w:left="8400" w:hanging="332"/>
      </w:pPr>
      <w:rPr>
        <w:rFonts w:hint="default"/>
        <w:lang w:val="en-US" w:eastAsia="en-US" w:bidi="ar-SA"/>
      </w:rPr>
    </w:lvl>
  </w:abstractNum>
  <w:abstractNum w:abstractNumId="49">
    <w:multiLevelType w:val="hybridMultilevel"/>
    <w:lvl w:ilvl="0">
      <w:start w:val="2"/>
      <w:numFmt w:val="upperLetter"/>
      <w:lvlText w:val="%1."/>
      <w:lvlJc w:val="left"/>
      <w:pPr>
        <w:ind w:left="2719" w:hanging="341"/>
        <w:jc w:val="left"/>
      </w:pPr>
      <w:rPr>
        <w:rFonts w:hint="default"/>
        <w:spacing w:val="-1"/>
        <w:w w:val="85"/>
        <w:lang w:val="en-US" w:eastAsia="en-US" w:bidi="ar-SA"/>
      </w:rPr>
    </w:lvl>
    <w:lvl w:ilvl="1">
      <w:start w:val="0"/>
      <w:numFmt w:val="bullet"/>
      <w:lvlText w:val="•"/>
      <w:lvlJc w:val="left"/>
      <w:pPr>
        <w:ind w:left="3450" w:hanging="341"/>
      </w:pPr>
      <w:rPr>
        <w:rFonts w:hint="default"/>
        <w:lang w:val="en-US" w:eastAsia="en-US" w:bidi="ar-SA"/>
      </w:rPr>
    </w:lvl>
    <w:lvl w:ilvl="2">
      <w:start w:val="0"/>
      <w:numFmt w:val="bullet"/>
      <w:lvlText w:val="•"/>
      <w:lvlJc w:val="left"/>
      <w:pPr>
        <w:ind w:left="4180" w:hanging="341"/>
      </w:pPr>
      <w:rPr>
        <w:rFonts w:hint="default"/>
        <w:lang w:val="en-US" w:eastAsia="en-US" w:bidi="ar-SA"/>
      </w:rPr>
    </w:lvl>
    <w:lvl w:ilvl="3">
      <w:start w:val="0"/>
      <w:numFmt w:val="bullet"/>
      <w:lvlText w:val="•"/>
      <w:lvlJc w:val="left"/>
      <w:pPr>
        <w:ind w:left="4911" w:hanging="341"/>
      </w:pPr>
      <w:rPr>
        <w:rFonts w:hint="default"/>
        <w:lang w:val="en-US" w:eastAsia="en-US" w:bidi="ar-SA"/>
      </w:rPr>
    </w:lvl>
    <w:lvl w:ilvl="4">
      <w:start w:val="0"/>
      <w:numFmt w:val="bullet"/>
      <w:lvlText w:val="•"/>
      <w:lvlJc w:val="left"/>
      <w:pPr>
        <w:ind w:left="5641" w:hanging="341"/>
      </w:pPr>
      <w:rPr>
        <w:rFonts w:hint="default"/>
        <w:lang w:val="en-US" w:eastAsia="en-US" w:bidi="ar-SA"/>
      </w:rPr>
    </w:lvl>
    <w:lvl w:ilvl="5">
      <w:start w:val="0"/>
      <w:numFmt w:val="bullet"/>
      <w:lvlText w:val="•"/>
      <w:lvlJc w:val="left"/>
      <w:pPr>
        <w:ind w:left="6372" w:hanging="341"/>
      </w:pPr>
      <w:rPr>
        <w:rFonts w:hint="default"/>
        <w:lang w:val="en-US" w:eastAsia="en-US" w:bidi="ar-SA"/>
      </w:rPr>
    </w:lvl>
    <w:lvl w:ilvl="6">
      <w:start w:val="0"/>
      <w:numFmt w:val="bullet"/>
      <w:lvlText w:val="•"/>
      <w:lvlJc w:val="left"/>
      <w:pPr>
        <w:ind w:left="7102" w:hanging="341"/>
      </w:pPr>
      <w:rPr>
        <w:rFonts w:hint="default"/>
        <w:lang w:val="en-US" w:eastAsia="en-US" w:bidi="ar-SA"/>
      </w:rPr>
    </w:lvl>
    <w:lvl w:ilvl="7">
      <w:start w:val="0"/>
      <w:numFmt w:val="bullet"/>
      <w:lvlText w:val="•"/>
      <w:lvlJc w:val="left"/>
      <w:pPr>
        <w:ind w:left="7832" w:hanging="341"/>
      </w:pPr>
      <w:rPr>
        <w:rFonts w:hint="default"/>
        <w:lang w:val="en-US" w:eastAsia="en-US" w:bidi="ar-SA"/>
      </w:rPr>
    </w:lvl>
    <w:lvl w:ilvl="8">
      <w:start w:val="0"/>
      <w:numFmt w:val="bullet"/>
      <w:lvlText w:val="•"/>
      <w:lvlJc w:val="left"/>
      <w:pPr>
        <w:ind w:left="8563" w:hanging="341"/>
      </w:pPr>
      <w:rPr>
        <w:rFonts w:hint="default"/>
        <w:lang w:val="en-US" w:eastAsia="en-US" w:bidi="ar-SA"/>
      </w:rPr>
    </w:lvl>
  </w:abstractNum>
  <w:abstractNum w:abstractNumId="48">
    <w:multiLevelType w:val="hybridMultilevel"/>
    <w:lvl w:ilvl="0">
      <w:start w:val="2"/>
      <w:numFmt w:val="upperLetter"/>
      <w:lvlText w:val="%1."/>
      <w:lvlJc w:val="left"/>
      <w:pPr>
        <w:ind w:left="2981" w:hanging="337"/>
        <w:jc w:val="left"/>
      </w:pPr>
      <w:rPr>
        <w:rFonts w:hint="default"/>
        <w:spacing w:val="-1"/>
        <w:w w:val="85"/>
        <w:lang w:val="en-US" w:eastAsia="en-US" w:bidi="ar-SA"/>
      </w:rPr>
    </w:lvl>
    <w:lvl w:ilvl="1">
      <w:start w:val="0"/>
      <w:numFmt w:val="bullet"/>
      <w:lvlText w:val="•"/>
      <w:lvlJc w:val="left"/>
      <w:pPr>
        <w:ind w:left="3618" w:hanging="337"/>
      </w:pPr>
      <w:rPr>
        <w:rFonts w:hint="default"/>
        <w:lang w:val="en-US" w:eastAsia="en-US" w:bidi="ar-SA"/>
      </w:rPr>
    </w:lvl>
    <w:lvl w:ilvl="2">
      <w:start w:val="0"/>
      <w:numFmt w:val="bullet"/>
      <w:lvlText w:val="•"/>
      <w:lvlJc w:val="left"/>
      <w:pPr>
        <w:ind w:left="4256" w:hanging="337"/>
      </w:pPr>
      <w:rPr>
        <w:rFonts w:hint="default"/>
        <w:lang w:val="en-US" w:eastAsia="en-US" w:bidi="ar-SA"/>
      </w:rPr>
    </w:lvl>
    <w:lvl w:ilvl="3">
      <w:start w:val="0"/>
      <w:numFmt w:val="bullet"/>
      <w:lvlText w:val="•"/>
      <w:lvlJc w:val="left"/>
      <w:pPr>
        <w:ind w:left="4895" w:hanging="337"/>
      </w:pPr>
      <w:rPr>
        <w:rFonts w:hint="default"/>
        <w:lang w:val="en-US" w:eastAsia="en-US" w:bidi="ar-SA"/>
      </w:rPr>
    </w:lvl>
    <w:lvl w:ilvl="4">
      <w:start w:val="0"/>
      <w:numFmt w:val="bullet"/>
      <w:lvlText w:val="•"/>
      <w:lvlJc w:val="left"/>
      <w:pPr>
        <w:ind w:left="5533" w:hanging="337"/>
      </w:pPr>
      <w:rPr>
        <w:rFonts w:hint="default"/>
        <w:lang w:val="en-US" w:eastAsia="en-US" w:bidi="ar-SA"/>
      </w:rPr>
    </w:lvl>
    <w:lvl w:ilvl="5">
      <w:start w:val="0"/>
      <w:numFmt w:val="bullet"/>
      <w:lvlText w:val="•"/>
      <w:lvlJc w:val="left"/>
      <w:pPr>
        <w:ind w:left="6172" w:hanging="337"/>
      </w:pPr>
      <w:rPr>
        <w:rFonts w:hint="default"/>
        <w:lang w:val="en-US" w:eastAsia="en-US" w:bidi="ar-SA"/>
      </w:rPr>
    </w:lvl>
    <w:lvl w:ilvl="6">
      <w:start w:val="0"/>
      <w:numFmt w:val="bullet"/>
      <w:lvlText w:val="•"/>
      <w:lvlJc w:val="left"/>
      <w:pPr>
        <w:ind w:left="6810" w:hanging="337"/>
      </w:pPr>
      <w:rPr>
        <w:rFonts w:hint="default"/>
        <w:lang w:val="en-US" w:eastAsia="en-US" w:bidi="ar-SA"/>
      </w:rPr>
    </w:lvl>
    <w:lvl w:ilvl="7">
      <w:start w:val="0"/>
      <w:numFmt w:val="bullet"/>
      <w:lvlText w:val="•"/>
      <w:lvlJc w:val="left"/>
      <w:pPr>
        <w:ind w:left="7448" w:hanging="337"/>
      </w:pPr>
      <w:rPr>
        <w:rFonts w:hint="default"/>
        <w:lang w:val="en-US" w:eastAsia="en-US" w:bidi="ar-SA"/>
      </w:rPr>
    </w:lvl>
    <w:lvl w:ilvl="8">
      <w:start w:val="0"/>
      <w:numFmt w:val="bullet"/>
      <w:lvlText w:val="•"/>
      <w:lvlJc w:val="left"/>
      <w:pPr>
        <w:ind w:left="8087" w:hanging="337"/>
      </w:pPr>
      <w:rPr>
        <w:rFonts w:hint="default"/>
        <w:lang w:val="en-US" w:eastAsia="en-US" w:bidi="ar-SA"/>
      </w:rPr>
    </w:lvl>
  </w:abstractNum>
  <w:abstractNum w:abstractNumId="47">
    <w:multiLevelType w:val="hybridMultilevel"/>
    <w:lvl w:ilvl="0">
      <w:start w:val="1"/>
      <w:numFmt w:val="upperLetter"/>
      <w:lvlText w:val="%1."/>
      <w:lvlJc w:val="left"/>
      <w:pPr>
        <w:ind w:left="2980" w:hanging="330"/>
        <w:jc w:val="left"/>
      </w:pPr>
      <w:rPr>
        <w:rFonts w:hint="default"/>
        <w:spacing w:val="0"/>
        <w:w w:val="79"/>
        <w:lang w:val="en-US" w:eastAsia="en-US" w:bidi="ar-SA"/>
      </w:rPr>
    </w:lvl>
    <w:lvl w:ilvl="1">
      <w:start w:val="0"/>
      <w:numFmt w:val="bullet"/>
      <w:lvlText w:val="•"/>
      <w:lvlJc w:val="left"/>
      <w:pPr>
        <w:ind w:left="3622" w:hanging="330"/>
      </w:pPr>
      <w:rPr>
        <w:rFonts w:hint="default"/>
        <w:lang w:val="en-US" w:eastAsia="en-US" w:bidi="ar-SA"/>
      </w:rPr>
    </w:lvl>
    <w:lvl w:ilvl="2">
      <w:start w:val="0"/>
      <w:numFmt w:val="bullet"/>
      <w:lvlText w:val="•"/>
      <w:lvlJc w:val="left"/>
      <w:pPr>
        <w:ind w:left="4264" w:hanging="330"/>
      </w:pPr>
      <w:rPr>
        <w:rFonts w:hint="default"/>
        <w:lang w:val="en-US" w:eastAsia="en-US" w:bidi="ar-SA"/>
      </w:rPr>
    </w:lvl>
    <w:lvl w:ilvl="3">
      <w:start w:val="0"/>
      <w:numFmt w:val="bullet"/>
      <w:lvlText w:val="•"/>
      <w:lvlJc w:val="left"/>
      <w:pPr>
        <w:ind w:left="4906" w:hanging="330"/>
      </w:pPr>
      <w:rPr>
        <w:rFonts w:hint="default"/>
        <w:lang w:val="en-US" w:eastAsia="en-US" w:bidi="ar-SA"/>
      </w:rPr>
    </w:lvl>
    <w:lvl w:ilvl="4">
      <w:start w:val="0"/>
      <w:numFmt w:val="bullet"/>
      <w:lvlText w:val="•"/>
      <w:lvlJc w:val="left"/>
      <w:pPr>
        <w:ind w:left="5548" w:hanging="330"/>
      </w:pPr>
      <w:rPr>
        <w:rFonts w:hint="default"/>
        <w:lang w:val="en-US" w:eastAsia="en-US" w:bidi="ar-SA"/>
      </w:rPr>
    </w:lvl>
    <w:lvl w:ilvl="5">
      <w:start w:val="0"/>
      <w:numFmt w:val="bullet"/>
      <w:lvlText w:val="•"/>
      <w:lvlJc w:val="left"/>
      <w:pPr>
        <w:ind w:left="6191" w:hanging="330"/>
      </w:pPr>
      <w:rPr>
        <w:rFonts w:hint="default"/>
        <w:lang w:val="en-US" w:eastAsia="en-US" w:bidi="ar-SA"/>
      </w:rPr>
    </w:lvl>
    <w:lvl w:ilvl="6">
      <w:start w:val="0"/>
      <w:numFmt w:val="bullet"/>
      <w:lvlText w:val="•"/>
      <w:lvlJc w:val="left"/>
      <w:pPr>
        <w:ind w:left="6833" w:hanging="330"/>
      </w:pPr>
      <w:rPr>
        <w:rFonts w:hint="default"/>
        <w:lang w:val="en-US" w:eastAsia="en-US" w:bidi="ar-SA"/>
      </w:rPr>
    </w:lvl>
    <w:lvl w:ilvl="7">
      <w:start w:val="0"/>
      <w:numFmt w:val="bullet"/>
      <w:lvlText w:val="•"/>
      <w:lvlJc w:val="left"/>
      <w:pPr>
        <w:ind w:left="7475" w:hanging="330"/>
      </w:pPr>
      <w:rPr>
        <w:rFonts w:hint="default"/>
        <w:lang w:val="en-US" w:eastAsia="en-US" w:bidi="ar-SA"/>
      </w:rPr>
    </w:lvl>
    <w:lvl w:ilvl="8">
      <w:start w:val="0"/>
      <w:numFmt w:val="bullet"/>
      <w:lvlText w:val="•"/>
      <w:lvlJc w:val="left"/>
      <w:pPr>
        <w:ind w:left="8117" w:hanging="330"/>
      </w:pPr>
      <w:rPr>
        <w:rFonts w:hint="default"/>
        <w:lang w:val="en-US" w:eastAsia="en-US" w:bidi="ar-SA"/>
      </w:rPr>
    </w:lvl>
  </w:abstractNum>
  <w:abstractNum w:abstractNumId="46">
    <w:multiLevelType w:val="hybridMultilevel"/>
    <w:lvl w:ilvl="0">
      <w:start w:val="0"/>
      <w:numFmt w:val="bullet"/>
      <w:lvlText w:val="•"/>
      <w:lvlJc w:val="left"/>
      <w:pPr>
        <w:ind w:left="1002" w:hanging="114"/>
      </w:pPr>
      <w:rPr>
        <w:rFonts w:hint="default" w:ascii="Times New Roman" w:hAnsi="Times New Roman" w:eastAsia="Times New Roman" w:cs="Times New Roman"/>
        <w:b w:val="0"/>
        <w:bCs w:val="0"/>
        <w:i w:val="0"/>
        <w:iCs w:val="0"/>
        <w:spacing w:val="0"/>
        <w:w w:val="42"/>
        <w:sz w:val="21"/>
        <w:szCs w:val="21"/>
        <w:lang w:val="en-US" w:eastAsia="en-US" w:bidi="ar-SA"/>
      </w:rPr>
    </w:lvl>
    <w:lvl w:ilvl="1">
      <w:start w:val="0"/>
      <w:numFmt w:val="bullet"/>
      <w:lvlText w:val="•"/>
      <w:lvlJc w:val="left"/>
      <w:pPr>
        <w:ind w:left="1900" w:hanging="114"/>
      </w:pPr>
      <w:rPr>
        <w:rFonts w:hint="default"/>
        <w:lang w:val="en-US" w:eastAsia="en-US" w:bidi="ar-SA"/>
      </w:rPr>
    </w:lvl>
    <w:lvl w:ilvl="2">
      <w:start w:val="0"/>
      <w:numFmt w:val="bullet"/>
      <w:lvlText w:val="•"/>
      <w:lvlJc w:val="left"/>
      <w:pPr>
        <w:ind w:left="2800" w:hanging="114"/>
      </w:pPr>
      <w:rPr>
        <w:rFonts w:hint="default"/>
        <w:lang w:val="en-US" w:eastAsia="en-US" w:bidi="ar-SA"/>
      </w:rPr>
    </w:lvl>
    <w:lvl w:ilvl="3">
      <w:start w:val="0"/>
      <w:numFmt w:val="bullet"/>
      <w:lvlText w:val="•"/>
      <w:lvlJc w:val="left"/>
      <w:pPr>
        <w:ind w:left="3700" w:hanging="114"/>
      </w:pPr>
      <w:rPr>
        <w:rFonts w:hint="default"/>
        <w:lang w:val="en-US" w:eastAsia="en-US" w:bidi="ar-SA"/>
      </w:rPr>
    </w:lvl>
    <w:lvl w:ilvl="4">
      <w:start w:val="0"/>
      <w:numFmt w:val="bullet"/>
      <w:lvlText w:val="•"/>
      <w:lvlJc w:val="left"/>
      <w:pPr>
        <w:ind w:left="4600" w:hanging="114"/>
      </w:pPr>
      <w:rPr>
        <w:rFonts w:hint="default"/>
        <w:lang w:val="en-US" w:eastAsia="en-US" w:bidi="ar-SA"/>
      </w:rPr>
    </w:lvl>
    <w:lvl w:ilvl="5">
      <w:start w:val="0"/>
      <w:numFmt w:val="bullet"/>
      <w:lvlText w:val="•"/>
      <w:lvlJc w:val="left"/>
      <w:pPr>
        <w:ind w:left="5501" w:hanging="114"/>
      </w:pPr>
      <w:rPr>
        <w:rFonts w:hint="default"/>
        <w:lang w:val="en-US" w:eastAsia="en-US" w:bidi="ar-SA"/>
      </w:rPr>
    </w:lvl>
    <w:lvl w:ilvl="6">
      <w:start w:val="0"/>
      <w:numFmt w:val="bullet"/>
      <w:lvlText w:val="•"/>
      <w:lvlJc w:val="left"/>
      <w:pPr>
        <w:ind w:left="6401" w:hanging="114"/>
      </w:pPr>
      <w:rPr>
        <w:rFonts w:hint="default"/>
        <w:lang w:val="en-US" w:eastAsia="en-US" w:bidi="ar-SA"/>
      </w:rPr>
    </w:lvl>
    <w:lvl w:ilvl="7">
      <w:start w:val="0"/>
      <w:numFmt w:val="bullet"/>
      <w:lvlText w:val="•"/>
      <w:lvlJc w:val="left"/>
      <w:pPr>
        <w:ind w:left="7301" w:hanging="114"/>
      </w:pPr>
      <w:rPr>
        <w:rFonts w:hint="default"/>
        <w:lang w:val="en-US" w:eastAsia="en-US" w:bidi="ar-SA"/>
      </w:rPr>
    </w:lvl>
    <w:lvl w:ilvl="8">
      <w:start w:val="0"/>
      <w:numFmt w:val="bullet"/>
      <w:lvlText w:val="•"/>
      <w:lvlJc w:val="left"/>
      <w:pPr>
        <w:ind w:left="8201" w:hanging="114"/>
      </w:pPr>
      <w:rPr>
        <w:rFonts w:hint="default"/>
        <w:lang w:val="en-US" w:eastAsia="en-US" w:bidi="ar-SA"/>
      </w:rPr>
    </w:lvl>
  </w:abstractNum>
  <w:abstractNum w:abstractNumId="45">
    <w:multiLevelType w:val="hybridMultilevel"/>
    <w:lvl w:ilvl="0">
      <w:start w:val="1"/>
      <w:numFmt w:val="upperLetter"/>
      <w:lvlText w:val="%1."/>
      <w:lvlJc w:val="left"/>
      <w:pPr>
        <w:ind w:left="3789" w:hanging="334"/>
        <w:jc w:val="left"/>
      </w:pPr>
      <w:rPr>
        <w:rFonts w:hint="default"/>
        <w:spacing w:val="0"/>
        <w:w w:val="79"/>
        <w:lang w:val="en-US" w:eastAsia="en-US" w:bidi="ar-SA"/>
      </w:rPr>
    </w:lvl>
    <w:lvl w:ilvl="1">
      <w:start w:val="0"/>
      <w:numFmt w:val="bullet"/>
      <w:lvlText w:val="•"/>
      <w:lvlJc w:val="left"/>
      <w:pPr>
        <w:ind w:left="4512" w:hanging="334"/>
      </w:pPr>
      <w:rPr>
        <w:rFonts w:hint="default"/>
        <w:lang w:val="en-US" w:eastAsia="en-US" w:bidi="ar-SA"/>
      </w:rPr>
    </w:lvl>
    <w:lvl w:ilvl="2">
      <w:start w:val="0"/>
      <w:numFmt w:val="bullet"/>
      <w:lvlText w:val="•"/>
      <w:lvlJc w:val="left"/>
      <w:pPr>
        <w:ind w:left="5244" w:hanging="334"/>
      </w:pPr>
      <w:rPr>
        <w:rFonts w:hint="default"/>
        <w:lang w:val="en-US" w:eastAsia="en-US" w:bidi="ar-SA"/>
      </w:rPr>
    </w:lvl>
    <w:lvl w:ilvl="3">
      <w:start w:val="0"/>
      <w:numFmt w:val="bullet"/>
      <w:lvlText w:val="•"/>
      <w:lvlJc w:val="left"/>
      <w:pPr>
        <w:ind w:left="5976" w:hanging="334"/>
      </w:pPr>
      <w:rPr>
        <w:rFonts w:hint="default"/>
        <w:lang w:val="en-US" w:eastAsia="en-US" w:bidi="ar-SA"/>
      </w:rPr>
    </w:lvl>
    <w:lvl w:ilvl="4">
      <w:start w:val="0"/>
      <w:numFmt w:val="bullet"/>
      <w:lvlText w:val="•"/>
      <w:lvlJc w:val="left"/>
      <w:pPr>
        <w:ind w:left="6708" w:hanging="334"/>
      </w:pPr>
      <w:rPr>
        <w:rFonts w:hint="default"/>
        <w:lang w:val="en-US" w:eastAsia="en-US" w:bidi="ar-SA"/>
      </w:rPr>
    </w:lvl>
    <w:lvl w:ilvl="5">
      <w:start w:val="0"/>
      <w:numFmt w:val="bullet"/>
      <w:lvlText w:val="•"/>
      <w:lvlJc w:val="left"/>
      <w:pPr>
        <w:ind w:left="7441" w:hanging="334"/>
      </w:pPr>
      <w:rPr>
        <w:rFonts w:hint="default"/>
        <w:lang w:val="en-US" w:eastAsia="en-US" w:bidi="ar-SA"/>
      </w:rPr>
    </w:lvl>
    <w:lvl w:ilvl="6">
      <w:start w:val="0"/>
      <w:numFmt w:val="bullet"/>
      <w:lvlText w:val="•"/>
      <w:lvlJc w:val="left"/>
      <w:pPr>
        <w:ind w:left="8173" w:hanging="334"/>
      </w:pPr>
      <w:rPr>
        <w:rFonts w:hint="default"/>
        <w:lang w:val="en-US" w:eastAsia="en-US" w:bidi="ar-SA"/>
      </w:rPr>
    </w:lvl>
    <w:lvl w:ilvl="7">
      <w:start w:val="0"/>
      <w:numFmt w:val="bullet"/>
      <w:lvlText w:val="•"/>
      <w:lvlJc w:val="left"/>
      <w:pPr>
        <w:ind w:left="8905" w:hanging="334"/>
      </w:pPr>
      <w:rPr>
        <w:rFonts w:hint="default"/>
        <w:lang w:val="en-US" w:eastAsia="en-US" w:bidi="ar-SA"/>
      </w:rPr>
    </w:lvl>
    <w:lvl w:ilvl="8">
      <w:start w:val="0"/>
      <w:numFmt w:val="bullet"/>
      <w:lvlText w:val="•"/>
      <w:lvlJc w:val="left"/>
      <w:pPr>
        <w:ind w:left="9637" w:hanging="334"/>
      </w:pPr>
      <w:rPr>
        <w:rFonts w:hint="default"/>
        <w:lang w:val="en-US" w:eastAsia="en-US" w:bidi="ar-SA"/>
      </w:rPr>
    </w:lvl>
  </w:abstractNum>
  <w:abstractNum w:abstractNumId="44">
    <w:multiLevelType w:val="hybridMultilevel"/>
    <w:lvl w:ilvl="0">
      <w:start w:val="2"/>
      <w:numFmt w:val="lowerRoman"/>
      <w:lvlText w:val="%1"/>
      <w:lvlJc w:val="left"/>
      <w:pPr>
        <w:ind w:left="1351" w:hanging="354"/>
        <w:jc w:val="left"/>
      </w:pPr>
      <w:rPr>
        <w:rFonts w:hint="default" w:ascii="Arial" w:hAnsi="Arial" w:eastAsia="Arial" w:cs="Arial"/>
        <w:b w:val="0"/>
        <w:bCs w:val="0"/>
        <w:i w:val="0"/>
        <w:iCs w:val="0"/>
        <w:spacing w:val="-1"/>
        <w:w w:val="102"/>
        <w:sz w:val="18"/>
        <w:szCs w:val="18"/>
        <w:lang w:val="en-US" w:eastAsia="en-US" w:bidi="ar-SA"/>
      </w:rPr>
    </w:lvl>
    <w:lvl w:ilvl="1">
      <w:start w:val="1"/>
      <w:numFmt w:val="upperLetter"/>
      <w:lvlText w:val="%2."/>
      <w:lvlJc w:val="left"/>
      <w:pPr>
        <w:ind w:left="2966" w:hanging="328"/>
        <w:jc w:val="left"/>
      </w:pPr>
      <w:rPr>
        <w:rFonts w:hint="default"/>
        <w:spacing w:val="-1"/>
        <w:w w:val="82"/>
        <w:lang w:val="en-US" w:eastAsia="en-US" w:bidi="ar-SA"/>
      </w:rPr>
    </w:lvl>
    <w:lvl w:ilvl="2">
      <w:start w:val="0"/>
      <w:numFmt w:val="bullet"/>
      <w:lvlText w:val="•"/>
      <w:lvlJc w:val="left"/>
      <w:pPr>
        <w:ind w:left="3800" w:hanging="328"/>
      </w:pPr>
      <w:rPr>
        <w:rFonts w:hint="default"/>
        <w:lang w:val="en-US" w:eastAsia="en-US" w:bidi="ar-SA"/>
      </w:rPr>
    </w:lvl>
    <w:lvl w:ilvl="3">
      <w:start w:val="0"/>
      <w:numFmt w:val="bullet"/>
      <w:lvlText w:val="•"/>
      <w:lvlJc w:val="left"/>
      <w:pPr>
        <w:ind w:left="4504" w:hanging="328"/>
      </w:pPr>
      <w:rPr>
        <w:rFonts w:hint="default"/>
        <w:lang w:val="en-US" w:eastAsia="en-US" w:bidi="ar-SA"/>
      </w:rPr>
    </w:lvl>
    <w:lvl w:ilvl="4">
      <w:start w:val="0"/>
      <w:numFmt w:val="bullet"/>
      <w:lvlText w:val="•"/>
      <w:lvlJc w:val="left"/>
      <w:pPr>
        <w:ind w:left="5209" w:hanging="328"/>
      </w:pPr>
      <w:rPr>
        <w:rFonts w:hint="default"/>
        <w:lang w:val="en-US" w:eastAsia="en-US" w:bidi="ar-SA"/>
      </w:rPr>
    </w:lvl>
    <w:lvl w:ilvl="5">
      <w:start w:val="0"/>
      <w:numFmt w:val="bullet"/>
      <w:lvlText w:val="•"/>
      <w:lvlJc w:val="left"/>
      <w:pPr>
        <w:ind w:left="5913" w:hanging="328"/>
      </w:pPr>
      <w:rPr>
        <w:rFonts w:hint="default"/>
        <w:lang w:val="en-US" w:eastAsia="en-US" w:bidi="ar-SA"/>
      </w:rPr>
    </w:lvl>
    <w:lvl w:ilvl="6">
      <w:start w:val="0"/>
      <w:numFmt w:val="bullet"/>
      <w:lvlText w:val="•"/>
      <w:lvlJc w:val="left"/>
      <w:pPr>
        <w:ind w:left="6618" w:hanging="328"/>
      </w:pPr>
      <w:rPr>
        <w:rFonts w:hint="default"/>
        <w:lang w:val="en-US" w:eastAsia="en-US" w:bidi="ar-SA"/>
      </w:rPr>
    </w:lvl>
    <w:lvl w:ilvl="7">
      <w:start w:val="0"/>
      <w:numFmt w:val="bullet"/>
      <w:lvlText w:val="•"/>
      <w:lvlJc w:val="left"/>
      <w:pPr>
        <w:ind w:left="7323" w:hanging="328"/>
      </w:pPr>
      <w:rPr>
        <w:rFonts w:hint="default"/>
        <w:lang w:val="en-US" w:eastAsia="en-US" w:bidi="ar-SA"/>
      </w:rPr>
    </w:lvl>
    <w:lvl w:ilvl="8">
      <w:start w:val="0"/>
      <w:numFmt w:val="bullet"/>
      <w:lvlText w:val="•"/>
      <w:lvlJc w:val="left"/>
      <w:pPr>
        <w:ind w:left="8027" w:hanging="328"/>
      </w:pPr>
      <w:rPr>
        <w:rFonts w:hint="default"/>
        <w:lang w:val="en-US" w:eastAsia="en-US" w:bidi="ar-SA"/>
      </w:rPr>
    </w:lvl>
  </w:abstractNum>
  <w:abstractNum w:abstractNumId="43">
    <w:multiLevelType w:val="hybridMultilevel"/>
    <w:lvl w:ilvl="0">
      <w:start w:val="1"/>
      <w:numFmt w:val="upperLetter"/>
      <w:lvlText w:val="%1."/>
      <w:lvlJc w:val="left"/>
      <w:pPr>
        <w:ind w:left="2392" w:hanging="332"/>
        <w:jc w:val="left"/>
      </w:pPr>
      <w:rPr>
        <w:rFonts w:hint="default"/>
        <w:spacing w:val="0"/>
        <w:w w:val="81"/>
        <w:lang w:val="en-US" w:eastAsia="en-US" w:bidi="ar-SA"/>
      </w:rPr>
    </w:lvl>
    <w:lvl w:ilvl="1">
      <w:start w:val="0"/>
      <w:numFmt w:val="bullet"/>
      <w:lvlText w:val="•"/>
      <w:lvlJc w:val="left"/>
      <w:pPr>
        <w:ind w:left="3163" w:hanging="332"/>
      </w:pPr>
      <w:rPr>
        <w:rFonts w:hint="default"/>
        <w:lang w:val="en-US" w:eastAsia="en-US" w:bidi="ar-SA"/>
      </w:rPr>
    </w:lvl>
    <w:lvl w:ilvl="2">
      <w:start w:val="0"/>
      <w:numFmt w:val="bullet"/>
      <w:lvlText w:val="•"/>
      <w:lvlJc w:val="left"/>
      <w:pPr>
        <w:ind w:left="3926" w:hanging="332"/>
      </w:pPr>
      <w:rPr>
        <w:rFonts w:hint="default"/>
        <w:lang w:val="en-US" w:eastAsia="en-US" w:bidi="ar-SA"/>
      </w:rPr>
    </w:lvl>
    <w:lvl w:ilvl="3">
      <w:start w:val="0"/>
      <w:numFmt w:val="bullet"/>
      <w:lvlText w:val="•"/>
      <w:lvlJc w:val="left"/>
      <w:pPr>
        <w:ind w:left="4689" w:hanging="332"/>
      </w:pPr>
      <w:rPr>
        <w:rFonts w:hint="default"/>
        <w:lang w:val="en-US" w:eastAsia="en-US" w:bidi="ar-SA"/>
      </w:rPr>
    </w:lvl>
    <w:lvl w:ilvl="4">
      <w:start w:val="0"/>
      <w:numFmt w:val="bullet"/>
      <w:lvlText w:val="•"/>
      <w:lvlJc w:val="left"/>
      <w:pPr>
        <w:ind w:left="5452" w:hanging="332"/>
      </w:pPr>
      <w:rPr>
        <w:rFonts w:hint="default"/>
        <w:lang w:val="en-US" w:eastAsia="en-US" w:bidi="ar-SA"/>
      </w:rPr>
    </w:lvl>
    <w:lvl w:ilvl="5">
      <w:start w:val="0"/>
      <w:numFmt w:val="bullet"/>
      <w:lvlText w:val="•"/>
      <w:lvlJc w:val="left"/>
      <w:pPr>
        <w:ind w:left="6215" w:hanging="332"/>
      </w:pPr>
      <w:rPr>
        <w:rFonts w:hint="default"/>
        <w:lang w:val="en-US" w:eastAsia="en-US" w:bidi="ar-SA"/>
      </w:rPr>
    </w:lvl>
    <w:lvl w:ilvl="6">
      <w:start w:val="0"/>
      <w:numFmt w:val="bullet"/>
      <w:lvlText w:val="•"/>
      <w:lvlJc w:val="left"/>
      <w:pPr>
        <w:ind w:left="6978" w:hanging="332"/>
      </w:pPr>
      <w:rPr>
        <w:rFonts w:hint="default"/>
        <w:lang w:val="en-US" w:eastAsia="en-US" w:bidi="ar-SA"/>
      </w:rPr>
    </w:lvl>
    <w:lvl w:ilvl="7">
      <w:start w:val="0"/>
      <w:numFmt w:val="bullet"/>
      <w:lvlText w:val="•"/>
      <w:lvlJc w:val="left"/>
      <w:pPr>
        <w:ind w:left="7741" w:hanging="332"/>
      </w:pPr>
      <w:rPr>
        <w:rFonts w:hint="default"/>
        <w:lang w:val="en-US" w:eastAsia="en-US" w:bidi="ar-SA"/>
      </w:rPr>
    </w:lvl>
    <w:lvl w:ilvl="8">
      <w:start w:val="0"/>
      <w:numFmt w:val="bullet"/>
      <w:lvlText w:val="•"/>
      <w:lvlJc w:val="left"/>
      <w:pPr>
        <w:ind w:left="8504" w:hanging="332"/>
      </w:pPr>
      <w:rPr>
        <w:rFonts w:hint="default"/>
        <w:lang w:val="en-US" w:eastAsia="en-US" w:bidi="ar-SA"/>
      </w:rPr>
    </w:lvl>
  </w:abstractNum>
  <w:abstractNum w:abstractNumId="42">
    <w:multiLevelType w:val="hybridMultilevel"/>
    <w:lvl w:ilvl="0">
      <w:start w:val="0"/>
      <w:numFmt w:val="bullet"/>
      <w:lvlText w:val="•"/>
      <w:lvlJc w:val="left"/>
      <w:pPr>
        <w:ind w:left="1868" w:hanging="605"/>
      </w:pPr>
      <w:rPr>
        <w:rFonts w:hint="default" w:ascii="Arial" w:hAnsi="Arial" w:eastAsia="Arial" w:cs="Arial"/>
        <w:b w:val="0"/>
        <w:bCs w:val="0"/>
        <w:i w:val="0"/>
        <w:iCs w:val="0"/>
        <w:spacing w:val="0"/>
        <w:w w:val="85"/>
        <w:sz w:val="20"/>
        <w:szCs w:val="20"/>
        <w:lang w:val="en-US" w:eastAsia="en-US" w:bidi="ar-SA"/>
      </w:rPr>
    </w:lvl>
    <w:lvl w:ilvl="1">
      <w:start w:val="0"/>
      <w:numFmt w:val="bullet"/>
      <w:lvlText w:val="•"/>
      <w:lvlJc w:val="left"/>
      <w:pPr>
        <w:ind w:left="2673" w:hanging="605"/>
      </w:pPr>
      <w:rPr>
        <w:rFonts w:hint="default"/>
        <w:lang w:val="en-US" w:eastAsia="en-US" w:bidi="ar-SA"/>
      </w:rPr>
    </w:lvl>
    <w:lvl w:ilvl="2">
      <w:start w:val="0"/>
      <w:numFmt w:val="bullet"/>
      <w:lvlText w:val="•"/>
      <w:lvlJc w:val="left"/>
      <w:pPr>
        <w:ind w:left="3487" w:hanging="605"/>
      </w:pPr>
      <w:rPr>
        <w:rFonts w:hint="default"/>
        <w:lang w:val="en-US" w:eastAsia="en-US" w:bidi="ar-SA"/>
      </w:rPr>
    </w:lvl>
    <w:lvl w:ilvl="3">
      <w:start w:val="0"/>
      <w:numFmt w:val="bullet"/>
      <w:lvlText w:val="•"/>
      <w:lvlJc w:val="left"/>
      <w:pPr>
        <w:ind w:left="4300" w:hanging="605"/>
      </w:pPr>
      <w:rPr>
        <w:rFonts w:hint="default"/>
        <w:lang w:val="en-US" w:eastAsia="en-US" w:bidi="ar-SA"/>
      </w:rPr>
    </w:lvl>
    <w:lvl w:ilvl="4">
      <w:start w:val="0"/>
      <w:numFmt w:val="bullet"/>
      <w:lvlText w:val="•"/>
      <w:lvlJc w:val="left"/>
      <w:pPr>
        <w:ind w:left="5114" w:hanging="605"/>
      </w:pPr>
      <w:rPr>
        <w:rFonts w:hint="default"/>
        <w:lang w:val="en-US" w:eastAsia="en-US" w:bidi="ar-SA"/>
      </w:rPr>
    </w:lvl>
    <w:lvl w:ilvl="5">
      <w:start w:val="0"/>
      <w:numFmt w:val="bullet"/>
      <w:lvlText w:val="•"/>
      <w:lvlJc w:val="left"/>
      <w:pPr>
        <w:ind w:left="5927" w:hanging="605"/>
      </w:pPr>
      <w:rPr>
        <w:rFonts w:hint="default"/>
        <w:lang w:val="en-US" w:eastAsia="en-US" w:bidi="ar-SA"/>
      </w:rPr>
    </w:lvl>
    <w:lvl w:ilvl="6">
      <w:start w:val="0"/>
      <w:numFmt w:val="bullet"/>
      <w:lvlText w:val="•"/>
      <w:lvlJc w:val="left"/>
      <w:pPr>
        <w:ind w:left="6741" w:hanging="605"/>
      </w:pPr>
      <w:rPr>
        <w:rFonts w:hint="default"/>
        <w:lang w:val="en-US" w:eastAsia="en-US" w:bidi="ar-SA"/>
      </w:rPr>
    </w:lvl>
    <w:lvl w:ilvl="7">
      <w:start w:val="0"/>
      <w:numFmt w:val="bullet"/>
      <w:lvlText w:val="•"/>
      <w:lvlJc w:val="left"/>
      <w:pPr>
        <w:ind w:left="7554" w:hanging="605"/>
      </w:pPr>
      <w:rPr>
        <w:rFonts w:hint="default"/>
        <w:lang w:val="en-US" w:eastAsia="en-US" w:bidi="ar-SA"/>
      </w:rPr>
    </w:lvl>
    <w:lvl w:ilvl="8">
      <w:start w:val="0"/>
      <w:numFmt w:val="bullet"/>
      <w:lvlText w:val="•"/>
      <w:lvlJc w:val="left"/>
      <w:pPr>
        <w:ind w:left="8368" w:hanging="605"/>
      </w:pPr>
      <w:rPr>
        <w:rFonts w:hint="default"/>
        <w:lang w:val="en-US" w:eastAsia="en-US" w:bidi="ar-SA"/>
      </w:rPr>
    </w:lvl>
  </w:abstractNum>
  <w:abstractNum w:abstractNumId="41">
    <w:multiLevelType w:val="hybridMultilevel"/>
    <w:lvl w:ilvl="0">
      <w:start w:val="2"/>
      <w:numFmt w:val="upperLetter"/>
      <w:lvlText w:val="%1."/>
      <w:lvlJc w:val="left"/>
      <w:pPr>
        <w:ind w:left="2732" w:hanging="343"/>
        <w:jc w:val="left"/>
      </w:pPr>
      <w:rPr>
        <w:rFonts w:hint="default"/>
        <w:spacing w:val="-1"/>
        <w:w w:val="88"/>
        <w:lang w:val="en-US" w:eastAsia="en-US" w:bidi="ar-SA"/>
      </w:rPr>
    </w:lvl>
    <w:lvl w:ilvl="1">
      <w:start w:val="0"/>
      <w:numFmt w:val="bullet"/>
      <w:lvlText w:val="•"/>
      <w:lvlJc w:val="left"/>
      <w:pPr>
        <w:ind w:left="3466" w:hanging="343"/>
      </w:pPr>
      <w:rPr>
        <w:rFonts w:hint="default"/>
        <w:lang w:val="en-US" w:eastAsia="en-US" w:bidi="ar-SA"/>
      </w:rPr>
    </w:lvl>
    <w:lvl w:ilvl="2">
      <w:start w:val="0"/>
      <w:numFmt w:val="bullet"/>
      <w:lvlText w:val="•"/>
      <w:lvlJc w:val="left"/>
      <w:pPr>
        <w:ind w:left="4192" w:hanging="343"/>
      </w:pPr>
      <w:rPr>
        <w:rFonts w:hint="default"/>
        <w:lang w:val="en-US" w:eastAsia="en-US" w:bidi="ar-SA"/>
      </w:rPr>
    </w:lvl>
    <w:lvl w:ilvl="3">
      <w:start w:val="0"/>
      <w:numFmt w:val="bullet"/>
      <w:lvlText w:val="•"/>
      <w:lvlJc w:val="left"/>
      <w:pPr>
        <w:ind w:left="4918" w:hanging="343"/>
      </w:pPr>
      <w:rPr>
        <w:rFonts w:hint="default"/>
        <w:lang w:val="en-US" w:eastAsia="en-US" w:bidi="ar-SA"/>
      </w:rPr>
    </w:lvl>
    <w:lvl w:ilvl="4">
      <w:start w:val="0"/>
      <w:numFmt w:val="bullet"/>
      <w:lvlText w:val="•"/>
      <w:lvlJc w:val="left"/>
      <w:pPr>
        <w:ind w:left="5644" w:hanging="343"/>
      </w:pPr>
      <w:rPr>
        <w:rFonts w:hint="default"/>
        <w:lang w:val="en-US" w:eastAsia="en-US" w:bidi="ar-SA"/>
      </w:rPr>
    </w:lvl>
    <w:lvl w:ilvl="5">
      <w:start w:val="0"/>
      <w:numFmt w:val="bullet"/>
      <w:lvlText w:val="•"/>
      <w:lvlJc w:val="left"/>
      <w:pPr>
        <w:ind w:left="6371" w:hanging="343"/>
      </w:pPr>
      <w:rPr>
        <w:rFonts w:hint="default"/>
        <w:lang w:val="en-US" w:eastAsia="en-US" w:bidi="ar-SA"/>
      </w:rPr>
    </w:lvl>
    <w:lvl w:ilvl="6">
      <w:start w:val="0"/>
      <w:numFmt w:val="bullet"/>
      <w:lvlText w:val="•"/>
      <w:lvlJc w:val="left"/>
      <w:pPr>
        <w:ind w:left="7097" w:hanging="343"/>
      </w:pPr>
      <w:rPr>
        <w:rFonts w:hint="default"/>
        <w:lang w:val="en-US" w:eastAsia="en-US" w:bidi="ar-SA"/>
      </w:rPr>
    </w:lvl>
    <w:lvl w:ilvl="7">
      <w:start w:val="0"/>
      <w:numFmt w:val="bullet"/>
      <w:lvlText w:val="•"/>
      <w:lvlJc w:val="left"/>
      <w:pPr>
        <w:ind w:left="7823" w:hanging="343"/>
      </w:pPr>
      <w:rPr>
        <w:rFonts w:hint="default"/>
        <w:lang w:val="en-US" w:eastAsia="en-US" w:bidi="ar-SA"/>
      </w:rPr>
    </w:lvl>
    <w:lvl w:ilvl="8">
      <w:start w:val="0"/>
      <w:numFmt w:val="bullet"/>
      <w:lvlText w:val="•"/>
      <w:lvlJc w:val="left"/>
      <w:pPr>
        <w:ind w:left="8549" w:hanging="343"/>
      </w:pPr>
      <w:rPr>
        <w:rFonts w:hint="default"/>
        <w:lang w:val="en-US" w:eastAsia="en-US" w:bidi="ar-SA"/>
      </w:rPr>
    </w:lvl>
  </w:abstractNum>
  <w:abstractNum w:abstractNumId="39">
    <w:multiLevelType w:val="hybridMultilevel"/>
    <w:lvl w:ilvl="0">
      <w:start w:val="3"/>
      <w:numFmt w:val="upperLetter"/>
      <w:lvlText w:val="%1."/>
      <w:lvlJc w:val="left"/>
      <w:pPr>
        <w:ind w:left="2985" w:hanging="339"/>
        <w:jc w:val="left"/>
      </w:pPr>
      <w:rPr>
        <w:rFonts w:hint="default"/>
        <w:spacing w:val="-1"/>
        <w:w w:val="86"/>
        <w:lang w:val="en-US" w:eastAsia="en-US" w:bidi="ar-SA"/>
      </w:rPr>
    </w:lvl>
    <w:lvl w:ilvl="1">
      <w:start w:val="0"/>
      <w:numFmt w:val="bullet"/>
      <w:lvlText w:val="•"/>
      <w:lvlJc w:val="left"/>
      <w:pPr>
        <w:ind w:left="3626" w:hanging="339"/>
      </w:pPr>
      <w:rPr>
        <w:rFonts w:hint="default"/>
        <w:lang w:val="en-US" w:eastAsia="en-US" w:bidi="ar-SA"/>
      </w:rPr>
    </w:lvl>
    <w:lvl w:ilvl="2">
      <w:start w:val="0"/>
      <w:numFmt w:val="bullet"/>
      <w:lvlText w:val="•"/>
      <w:lvlJc w:val="left"/>
      <w:pPr>
        <w:ind w:left="4272" w:hanging="339"/>
      </w:pPr>
      <w:rPr>
        <w:rFonts w:hint="default"/>
        <w:lang w:val="en-US" w:eastAsia="en-US" w:bidi="ar-SA"/>
      </w:rPr>
    </w:lvl>
    <w:lvl w:ilvl="3">
      <w:start w:val="0"/>
      <w:numFmt w:val="bullet"/>
      <w:lvlText w:val="•"/>
      <w:lvlJc w:val="left"/>
      <w:pPr>
        <w:ind w:left="4919" w:hanging="339"/>
      </w:pPr>
      <w:rPr>
        <w:rFonts w:hint="default"/>
        <w:lang w:val="en-US" w:eastAsia="en-US" w:bidi="ar-SA"/>
      </w:rPr>
    </w:lvl>
    <w:lvl w:ilvl="4">
      <w:start w:val="0"/>
      <w:numFmt w:val="bullet"/>
      <w:lvlText w:val="•"/>
      <w:lvlJc w:val="left"/>
      <w:pPr>
        <w:ind w:left="5565" w:hanging="339"/>
      </w:pPr>
      <w:rPr>
        <w:rFonts w:hint="default"/>
        <w:lang w:val="en-US" w:eastAsia="en-US" w:bidi="ar-SA"/>
      </w:rPr>
    </w:lvl>
    <w:lvl w:ilvl="5">
      <w:start w:val="0"/>
      <w:numFmt w:val="bullet"/>
      <w:lvlText w:val="•"/>
      <w:lvlJc w:val="left"/>
      <w:pPr>
        <w:ind w:left="6212" w:hanging="339"/>
      </w:pPr>
      <w:rPr>
        <w:rFonts w:hint="default"/>
        <w:lang w:val="en-US" w:eastAsia="en-US" w:bidi="ar-SA"/>
      </w:rPr>
    </w:lvl>
    <w:lvl w:ilvl="6">
      <w:start w:val="0"/>
      <w:numFmt w:val="bullet"/>
      <w:lvlText w:val="•"/>
      <w:lvlJc w:val="left"/>
      <w:pPr>
        <w:ind w:left="6858" w:hanging="339"/>
      </w:pPr>
      <w:rPr>
        <w:rFonts w:hint="default"/>
        <w:lang w:val="en-US" w:eastAsia="en-US" w:bidi="ar-SA"/>
      </w:rPr>
    </w:lvl>
    <w:lvl w:ilvl="7">
      <w:start w:val="0"/>
      <w:numFmt w:val="bullet"/>
      <w:lvlText w:val="•"/>
      <w:lvlJc w:val="left"/>
      <w:pPr>
        <w:ind w:left="7504" w:hanging="339"/>
      </w:pPr>
      <w:rPr>
        <w:rFonts w:hint="default"/>
        <w:lang w:val="en-US" w:eastAsia="en-US" w:bidi="ar-SA"/>
      </w:rPr>
    </w:lvl>
    <w:lvl w:ilvl="8">
      <w:start w:val="0"/>
      <w:numFmt w:val="bullet"/>
      <w:lvlText w:val="•"/>
      <w:lvlJc w:val="left"/>
      <w:pPr>
        <w:ind w:left="8151" w:hanging="339"/>
      </w:pPr>
      <w:rPr>
        <w:rFonts w:hint="default"/>
        <w:lang w:val="en-US" w:eastAsia="en-US" w:bidi="ar-SA"/>
      </w:rPr>
    </w:lvl>
  </w:abstractNum>
  <w:abstractNum w:abstractNumId="38">
    <w:multiLevelType w:val="hybridMultilevel"/>
    <w:lvl w:ilvl="0">
      <w:start w:val="2"/>
      <w:numFmt w:val="decimal"/>
      <w:lvlText w:val="%1."/>
      <w:lvlJc w:val="left"/>
      <w:pPr>
        <w:ind w:left="2538" w:hanging="359"/>
        <w:jc w:val="left"/>
      </w:pPr>
      <w:rPr>
        <w:rFonts w:hint="default" w:ascii="Arial" w:hAnsi="Arial" w:eastAsia="Arial" w:cs="Arial"/>
        <w:b w:val="0"/>
        <w:bCs w:val="0"/>
        <w:i w:val="0"/>
        <w:iCs w:val="0"/>
        <w:spacing w:val="-1"/>
        <w:w w:val="90"/>
        <w:sz w:val="19"/>
        <w:szCs w:val="19"/>
        <w:lang w:val="en-US" w:eastAsia="en-US" w:bidi="ar-SA"/>
      </w:rPr>
    </w:lvl>
    <w:lvl w:ilvl="1">
      <w:start w:val="1"/>
      <w:numFmt w:val="upperLetter"/>
      <w:lvlText w:val="%2."/>
      <w:lvlJc w:val="left"/>
      <w:pPr>
        <w:ind w:left="2984" w:hanging="328"/>
        <w:jc w:val="left"/>
      </w:pPr>
      <w:rPr>
        <w:rFonts w:hint="default"/>
        <w:spacing w:val="-1"/>
        <w:w w:val="86"/>
        <w:lang w:val="en-US" w:eastAsia="en-US" w:bidi="ar-SA"/>
      </w:rPr>
    </w:lvl>
    <w:lvl w:ilvl="2">
      <w:start w:val="0"/>
      <w:numFmt w:val="bullet"/>
      <w:lvlText w:val="•"/>
      <w:lvlJc w:val="left"/>
      <w:pPr>
        <w:ind w:left="3698" w:hanging="328"/>
      </w:pPr>
      <w:rPr>
        <w:rFonts w:hint="default"/>
        <w:lang w:val="en-US" w:eastAsia="en-US" w:bidi="ar-SA"/>
      </w:rPr>
    </w:lvl>
    <w:lvl w:ilvl="3">
      <w:start w:val="0"/>
      <w:numFmt w:val="bullet"/>
      <w:lvlText w:val="•"/>
      <w:lvlJc w:val="left"/>
      <w:pPr>
        <w:ind w:left="4416" w:hanging="328"/>
      </w:pPr>
      <w:rPr>
        <w:rFonts w:hint="default"/>
        <w:lang w:val="en-US" w:eastAsia="en-US" w:bidi="ar-SA"/>
      </w:rPr>
    </w:lvl>
    <w:lvl w:ilvl="4">
      <w:start w:val="0"/>
      <w:numFmt w:val="bullet"/>
      <w:lvlText w:val="•"/>
      <w:lvlJc w:val="left"/>
      <w:pPr>
        <w:ind w:left="5134" w:hanging="328"/>
      </w:pPr>
      <w:rPr>
        <w:rFonts w:hint="default"/>
        <w:lang w:val="en-US" w:eastAsia="en-US" w:bidi="ar-SA"/>
      </w:rPr>
    </w:lvl>
    <w:lvl w:ilvl="5">
      <w:start w:val="0"/>
      <w:numFmt w:val="bullet"/>
      <w:lvlText w:val="•"/>
      <w:lvlJc w:val="left"/>
      <w:pPr>
        <w:ind w:left="5852" w:hanging="328"/>
      </w:pPr>
      <w:rPr>
        <w:rFonts w:hint="default"/>
        <w:lang w:val="en-US" w:eastAsia="en-US" w:bidi="ar-SA"/>
      </w:rPr>
    </w:lvl>
    <w:lvl w:ilvl="6">
      <w:start w:val="0"/>
      <w:numFmt w:val="bullet"/>
      <w:lvlText w:val="•"/>
      <w:lvlJc w:val="left"/>
      <w:pPr>
        <w:ind w:left="6571" w:hanging="328"/>
      </w:pPr>
      <w:rPr>
        <w:rFonts w:hint="default"/>
        <w:lang w:val="en-US" w:eastAsia="en-US" w:bidi="ar-SA"/>
      </w:rPr>
    </w:lvl>
    <w:lvl w:ilvl="7">
      <w:start w:val="0"/>
      <w:numFmt w:val="bullet"/>
      <w:lvlText w:val="•"/>
      <w:lvlJc w:val="left"/>
      <w:pPr>
        <w:ind w:left="7289" w:hanging="328"/>
      </w:pPr>
      <w:rPr>
        <w:rFonts w:hint="default"/>
        <w:lang w:val="en-US" w:eastAsia="en-US" w:bidi="ar-SA"/>
      </w:rPr>
    </w:lvl>
    <w:lvl w:ilvl="8">
      <w:start w:val="0"/>
      <w:numFmt w:val="bullet"/>
      <w:lvlText w:val="•"/>
      <w:lvlJc w:val="left"/>
      <w:pPr>
        <w:ind w:left="8007" w:hanging="328"/>
      </w:pPr>
      <w:rPr>
        <w:rFonts w:hint="default"/>
        <w:lang w:val="en-US" w:eastAsia="en-US" w:bidi="ar-SA"/>
      </w:rPr>
    </w:lvl>
  </w:abstractNum>
  <w:abstractNum w:abstractNumId="36">
    <w:multiLevelType w:val="hybridMultilevel"/>
    <w:lvl w:ilvl="0">
      <w:start w:val="1"/>
      <w:numFmt w:val="upperLetter"/>
      <w:lvlText w:val="%1."/>
      <w:lvlJc w:val="left"/>
      <w:pPr>
        <w:ind w:left="2989" w:hanging="333"/>
        <w:jc w:val="left"/>
      </w:pPr>
      <w:rPr>
        <w:rFonts w:hint="default"/>
        <w:spacing w:val="-1"/>
        <w:w w:val="86"/>
        <w:lang w:val="en-US" w:eastAsia="en-US" w:bidi="ar-SA"/>
      </w:rPr>
    </w:lvl>
    <w:lvl w:ilvl="1">
      <w:start w:val="0"/>
      <w:numFmt w:val="bullet"/>
      <w:lvlText w:val="•"/>
      <w:lvlJc w:val="left"/>
      <w:pPr>
        <w:ind w:left="3626" w:hanging="333"/>
      </w:pPr>
      <w:rPr>
        <w:rFonts w:hint="default"/>
        <w:lang w:val="en-US" w:eastAsia="en-US" w:bidi="ar-SA"/>
      </w:rPr>
    </w:lvl>
    <w:lvl w:ilvl="2">
      <w:start w:val="0"/>
      <w:numFmt w:val="bullet"/>
      <w:lvlText w:val="•"/>
      <w:lvlJc w:val="left"/>
      <w:pPr>
        <w:ind w:left="4272" w:hanging="333"/>
      </w:pPr>
      <w:rPr>
        <w:rFonts w:hint="default"/>
        <w:lang w:val="en-US" w:eastAsia="en-US" w:bidi="ar-SA"/>
      </w:rPr>
    </w:lvl>
    <w:lvl w:ilvl="3">
      <w:start w:val="0"/>
      <w:numFmt w:val="bullet"/>
      <w:lvlText w:val="•"/>
      <w:lvlJc w:val="left"/>
      <w:pPr>
        <w:ind w:left="4919" w:hanging="333"/>
      </w:pPr>
      <w:rPr>
        <w:rFonts w:hint="default"/>
        <w:lang w:val="en-US" w:eastAsia="en-US" w:bidi="ar-SA"/>
      </w:rPr>
    </w:lvl>
    <w:lvl w:ilvl="4">
      <w:start w:val="0"/>
      <w:numFmt w:val="bullet"/>
      <w:lvlText w:val="•"/>
      <w:lvlJc w:val="left"/>
      <w:pPr>
        <w:ind w:left="5565" w:hanging="333"/>
      </w:pPr>
      <w:rPr>
        <w:rFonts w:hint="default"/>
        <w:lang w:val="en-US" w:eastAsia="en-US" w:bidi="ar-SA"/>
      </w:rPr>
    </w:lvl>
    <w:lvl w:ilvl="5">
      <w:start w:val="0"/>
      <w:numFmt w:val="bullet"/>
      <w:lvlText w:val="•"/>
      <w:lvlJc w:val="left"/>
      <w:pPr>
        <w:ind w:left="6212" w:hanging="333"/>
      </w:pPr>
      <w:rPr>
        <w:rFonts w:hint="default"/>
        <w:lang w:val="en-US" w:eastAsia="en-US" w:bidi="ar-SA"/>
      </w:rPr>
    </w:lvl>
    <w:lvl w:ilvl="6">
      <w:start w:val="0"/>
      <w:numFmt w:val="bullet"/>
      <w:lvlText w:val="•"/>
      <w:lvlJc w:val="left"/>
      <w:pPr>
        <w:ind w:left="6858" w:hanging="333"/>
      </w:pPr>
      <w:rPr>
        <w:rFonts w:hint="default"/>
        <w:lang w:val="en-US" w:eastAsia="en-US" w:bidi="ar-SA"/>
      </w:rPr>
    </w:lvl>
    <w:lvl w:ilvl="7">
      <w:start w:val="0"/>
      <w:numFmt w:val="bullet"/>
      <w:lvlText w:val="•"/>
      <w:lvlJc w:val="left"/>
      <w:pPr>
        <w:ind w:left="7504" w:hanging="333"/>
      </w:pPr>
      <w:rPr>
        <w:rFonts w:hint="default"/>
        <w:lang w:val="en-US" w:eastAsia="en-US" w:bidi="ar-SA"/>
      </w:rPr>
    </w:lvl>
    <w:lvl w:ilvl="8">
      <w:start w:val="0"/>
      <w:numFmt w:val="bullet"/>
      <w:lvlText w:val="•"/>
      <w:lvlJc w:val="left"/>
      <w:pPr>
        <w:ind w:left="8151" w:hanging="333"/>
      </w:pPr>
      <w:rPr>
        <w:rFonts w:hint="default"/>
        <w:lang w:val="en-US" w:eastAsia="en-US" w:bidi="ar-SA"/>
      </w:rPr>
    </w:lvl>
  </w:abstractNum>
  <w:abstractNum w:abstractNumId="34">
    <w:multiLevelType w:val="hybridMultilevel"/>
    <w:lvl w:ilvl="0">
      <w:start w:val="0"/>
      <w:numFmt w:val="bullet"/>
      <w:lvlText w:val="•"/>
      <w:lvlJc w:val="left"/>
      <w:pPr>
        <w:ind w:left="2174" w:hanging="608"/>
      </w:pPr>
      <w:rPr>
        <w:rFonts w:hint="default" w:ascii="Arial" w:hAnsi="Arial" w:eastAsia="Arial" w:cs="Arial"/>
        <w:b w:val="0"/>
        <w:bCs w:val="0"/>
        <w:i w:val="0"/>
        <w:iCs w:val="0"/>
        <w:spacing w:val="0"/>
        <w:w w:val="90"/>
        <w:sz w:val="20"/>
        <w:szCs w:val="20"/>
        <w:lang w:val="en-US" w:eastAsia="en-US" w:bidi="ar-SA"/>
      </w:rPr>
    </w:lvl>
    <w:lvl w:ilvl="1">
      <w:start w:val="1"/>
      <w:numFmt w:val="upperLetter"/>
      <w:lvlText w:val="%2."/>
      <w:lvlJc w:val="left"/>
      <w:pPr>
        <w:ind w:left="2765" w:hanging="334"/>
        <w:jc w:val="left"/>
      </w:pPr>
      <w:rPr>
        <w:rFonts w:hint="default"/>
        <w:spacing w:val="0"/>
        <w:w w:val="79"/>
        <w:lang w:val="en-US" w:eastAsia="en-US" w:bidi="ar-SA"/>
      </w:rPr>
    </w:lvl>
    <w:lvl w:ilvl="2">
      <w:start w:val="0"/>
      <w:numFmt w:val="bullet"/>
      <w:lvlText w:val="•"/>
      <w:lvlJc w:val="left"/>
      <w:pPr>
        <w:ind w:left="3500" w:hanging="334"/>
      </w:pPr>
      <w:rPr>
        <w:rFonts w:hint="default"/>
        <w:lang w:val="en-US" w:eastAsia="en-US" w:bidi="ar-SA"/>
      </w:rPr>
    </w:lvl>
    <w:lvl w:ilvl="3">
      <w:start w:val="0"/>
      <w:numFmt w:val="bullet"/>
      <w:lvlText w:val="•"/>
      <w:lvlJc w:val="left"/>
      <w:pPr>
        <w:ind w:left="4240" w:hanging="334"/>
      </w:pPr>
      <w:rPr>
        <w:rFonts w:hint="default"/>
        <w:lang w:val="en-US" w:eastAsia="en-US" w:bidi="ar-SA"/>
      </w:rPr>
    </w:lvl>
    <w:lvl w:ilvl="4">
      <w:start w:val="0"/>
      <w:numFmt w:val="bullet"/>
      <w:lvlText w:val="•"/>
      <w:lvlJc w:val="left"/>
      <w:pPr>
        <w:ind w:left="4981" w:hanging="334"/>
      </w:pPr>
      <w:rPr>
        <w:rFonts w:hint="default"/>
        <w:lang w:val="en-US" w:eastAsia="en-US" w:bidi="ar-SA"/>
      </w:rPr>
    </w:lvl>
    <w:lvl w:ilvl="5">
      <w:start w:val="0"/>
      <w:numFmt w:val="bullet"/>
      <w:lvlText w:val="•"/>
      <w:lvlJc w:val="left"/>
      <w:pPr>
        <w:ind w:left="5721" w:hanging="334"/>
      </w:pPr>
      <w:rPr>
        <w:rFonts w:hint="default"/>
        <w:lang w:val="en-US" w:eastAsia="en-US" w:bidi="ar-SA"/>
      </w:rPr>
    </w:lvl>
    <w:lvl w:ilvl="6">
      <w:start w:val="0"/>
      <w:numFmt w:val="bullet"/>
      <w:lvlText w:val="•"/>
      <w:lvlJc w:val="left"/>
      <w:pPr>
        <w:ind w:left="6462" w:hanging="334"/>
      </w:pPr>
      <w:rPr>
        <w:rFonts w:hint="default"/>
        <w:lang w:val="en-US" w:eastAsia="en-US" w:bidi="ar-SA"/>
      </w:rPr>
    </w:lvl>
    <w:lvl w:ilvl="7">
      <w:start w:val="0"/>
      <w:numFmt w:val="bullet"/>
      <w:lvlText w:val="•"/>
      <w:lvlJc w:val="left"/>
      <w:pPr>
        <w:ind w:left="7202" w:hanging="334"/>
      </w:pPr>
      <w:rPr>
        <w:rFonts w:hint="default"/>
        <w:lang w:val="en-US" w:eastAsia="en-US" w:bidi="ar-SA"/>
      </w:rPr>
    </w:lvl>
    <w:lvl w:ilvl="8">
      <w:start w:val="0"/>
      <w:numFmt w:val="bullet"/>
      <w:lvlText w:val="•"/>
      <w:lvlJc w:val="left"/>
      <w:pPr>
        <w:ind w:left="7943" w:hanging="334"/>
      </w:pPr>
      <w:rPr>
        <w:rFonts w:hint="default"/>
        <w:lang w:val="en-US" w:eastAsia="en-US" w:bidi="ar-SA"/>
      </w:rPr>
    </w:lvl>
  </w:abstractNum>
  <w:abstractNum w:abstractNumId="33">
    <w:multiLevelType w:val="hybridMultilevel"/>
    <w:lvl w:ilvl="0">
      <w:start w:val="0"/>
      <w:numFmt w:val="bullet"/>
      <w:lvlText w:val="&gt;"/>
      <w:lvlJc w:val="left"/>
      <w:pPr>
        <w:ind w:left="3172" w:hanging="171"/>
      </w:pPr>
      <w:rPr>
        <w:rFonts w:hint="default" w:ascii="Times New Roman" w:hAnsi="Times New Roman" w:eastAsia="Times New Roman" w:cs="Times New Roman"/>
        <w:b w:val="0"/>
        <w:bCs w:val="0"/>
        <w:i w:val="0"/>
        <w:iCs w:val="0"/>
        <w:color w:val="747474"/>
        <w:spacing w:val="0"/>
        <w:w w:val="64"/>
        <w:sz w:val="23"/>
        <w:szCs w:val="23"/>
        <w:lang w:val="en-US" w:eastAsia="en-US" w:bidi="ar-SA"/>
      </w:rPr>
    </w:lvl>
    <w:lvl w:ilvl="1">
      <w:start w:val="0"/>
      <w:numFmt w:val="bullet"/>
      <w:lvlText w:val="•"/>
      <w:lvlJc w:val="left"/>
      <w:pPr>
        <w:ind w:left="3924" w:hanging="171"/>
      </w:pPr>
      <w:rPr>
        <w:rFonts w:hint="default"/>
        <w:lang w:val="en-US" w:eastAsia="en-US" w:bidi="ar-SA"/>
      </w:rPr>
    </w:lvl>
    <w:lvl w:ilvl="2">
      <w:start w:val="0"/>
      <w:numFmt w:val="bullet"/>
      <w:lvlText w:val="•"/>
      <w:lvlJc w:val="left"/>
      <w:pPr>
        <w:ind w:left="4669" w:hanging="171"/>
      </w:pPr>
      <w:rPr>
        <w:rFonts w:hint="default"/>
        <w:lang w:val="en-US" w:eastAsia="en-US" w:bidi="ar-SA"/>
      </w:rPr>
    </w:lvl>
    <w:lvl w:ilvl="3">
      <w:start w:val="0"/>
      <w:numFmt w:val="bullet"/>
      <w:lvlText w:val="•"/>
      <w:lvlJc w:val="left"/>
      <w:pPr>
        <w:ind w:left="5414" w:hanging="171"/>
      </w:pPr>
      <w:rPr>
        <w:rFonts w:hint="default"/>
        <w:lang w:val="en-US" w:eastAsia="en-US" w:bidi="ar-SA"/>
      </w:rPr>
    </w:lvl>
    <w:lvl w:ilvl="4">
      <w:start w:val="0"/>
      <w:numFmt w:val="bullet"/>
      <w:lvlText w:val="•"/>
      <w:lvlJc w:val="left"/>
      <w:pPr>
        <w:ind w:left="6159" w:hanging="171"/>
      </w:pPr>
      <w:rPr>
        <w:rFonts w:hint="default"/>
        <w:lang w:val="en-US" w:eastAsia="en-US" w:bidi="ar-SA"/>
      </w:rPr>
    </w:lvl>
    <w:lvl w:ilvl="5">
      <w:start w:val="0"/>
      <w:numFmt w:val="bullet"/>
      <w:lvlText w:val="•"/>
      <w:lvlJc w:val="left"/>
      <w:pPr>
        <w:ind w:left="6904" w:hanging="171"/>
      </w:pPr>
      <w:rPr>
        <w:rFonts w:hint="default"/>
        <w:lang w:val="en-US" w:eastAsia="en-US" w:bidi="ar-SA"/>
      </w:rPr>
    </w:lvl>
    <w:lvl w:ilvl="6">
      <w:start w:val="0"/>
      <w:numFmt w:val="bullet"/>
      <w:lvlText w:val="•"/>
      <w:lvlJc w:val="left"/>
      <w:pPr>
        <w:ind w:left="7649" w:hanging="171"/>
      </w:pPr>
      <w:rPr>
        <w:rFonts w:hint="default"/>
        <w:lang w:val="en-US" w:eastAsia="en-US" w:bidi="ar-SA"/>
      </w:rPr>
    </w:lvl>
    <w:lvl w:ilvl="7">
      <w:start w:val="0"/>
      <w:numFmt w:val="bullet"/>
      <w:lvlText w:val="•"/>
      <w:lvlJc w:val="left"/>
      <w:pPr>
        <w:ind w:left="8394" w:hanging="171"/>
      </w:pPr>
      <w:rPr>
        <w:rFonts w:hint="default"/>
        <w:lang w:val="en-US" w:eastAsia="en-US" w:bidi="ar-SA"/>
      </w:rPr>
    </w:lvl>
    <w:lvl w:ilvl="8">
      <w:start w:val="0"/>
      <w:numFmt w:val="bullet"/>
      <w:lvlText w:val="•"/>
      <w:lvlJc w:val="left"/>
      <w:pPr>
        <w:ind w:left="9139" w:hanging="171"/>
      </w:pPr>
      <w:rPr>
        <w:rFonts w:hint="default"/>
        <w:lang w:val="en-US" w:eastAsia="en-US" w:bidi="ar-SA"/>
      </w:rPr>
    </w:lvl>
  </w:abstractNum>
  <w:abstractNum w:abstractNumId="32">
    <w:multiLevelType w:val="hybridMultilevel"/>
    <w:lvl w:ilvl="0">
      <w:start w:val="1"/>
      <w:numFmt w:val="decimal"/>
      <w:lvlText w:val="%1."/>
      <w:lvlJc w:val="left"/>
      <w:pPr>
        <w:ind w:left="463" w:hanging="348"/>
        <w:jc w:val="right"/>
      </w:pPr>
      <w:rPr>
        <w:rFonts w:hint="default"/>
        <w:spacing w:val="0"/>
        <w:w w:val="99"/>
        <w:lang w:val="en-US" w:eastAsia="en-US" w:bidi="ar-SA"/>
      </w:rPr>
    </w:lvl>
    <w:lvl w:ilvl="1">
      <w:start w:val="1"/>
      <w:numFmt w:val="upperLetter"/>
      <w:lvlText w:val="%2."/>
      <w:lvlJc w:val="left"/>
      <w:pPr>
        <w:ind w:left="3788" w:hanging="333"/>
        <w:jc w:val="left"/>
      </w:pPr>
      <w:rPr>
        <w:rFonts w:hint="default"/>
        <w:spacing w:val="0"/>
        <w:w w:val="79"/>
        <w:lang w:val="en-US" w:eastAsia="en-US" w:bidi="ar-SA"/>
      </w:rPr>
    </w:lvl>
    <w:lvl w:ilvl="2">
      <w:start w:val="0"/>
      <w:numFmt w:val="bullet"/>
      <w:lvlText w:val="•"/>
      <w:lvlJc w:val="left"/>
      <w:pPr>
        <w:ind w:left="4504" w:hanging="333"/>
      </w:pPr>
      <w:rPr>
        <w:rFonts w:hint="default"/>
        <w:lang w:val="en-US" w:eastAsia="en-US" w:bidi="ar-SA"/>
      </w:rPr>
    </w:lvl>
    <w:lvl w:ilvl="3">
      <w:start w:val="0"/>
      <w:numFmt w:val="bullet"/>
      <w:lvlText w:val="•"/>
      <w:lvlJc w:val="left"/>
      <w:pPr>
        <w:ind w:left="5228" w:hanging="333"/>
      </w:pPr>
      <w:rPr>
        <w:rFonts w:hint="default"/>
        <w:lang w:val="en-US" w:eastAsia="en-US" w:bidi="ar-SA"/>
      </w:rPr>
    </w:lvl>
    <w:lvl w:ilvl="4">
      <w:start w:val="0"/>
      <w:numFmt w:val="bullet"/>
      <w:lvlText w:val="•"/>
      <w:lvlJc w:val="left"/>
      <w:pPr>
        <w:ind w:left="5952" w:hanging="333"/>
      </w:pPr>
      <w:rPr>
        <w:rFonts w:hint="default"/>
        <w:lang w:val="en-US" w:eastAsia="en-US" w:bidi="ar-SA"/>
      </w:rPr>
    </w:lvl>
    <w:lvl w:ilvl="5">
      <w:start w:val="0"/>
      <w:numFmt w:val="bullet"/>
      <w:lvlText w:val="•"/>
      <w:lvlJc w:val="left"/>
      <w:pPr>
        <w:ind w:left="6676" w:hanging="333"/>
      </w:pPr>
      <w:rPr>
        <w:rFonts w:hint="default"/>
        <w:lang w:val="en-US" w:eastAsia="en-US" w:bidi="ar-SA"/>
      </w:rPr>
    </w:lvl>
    <w:lvl w:ilvl="6">
      <w:start w:val="0"/>
      <w:numFmt w:val="bullet"/>
      <w:lvlText w:val="•"/>
      <w:lvlJc w:val="left"/>
      <w:pPr>
        <w:ind w:left="7400" w:hanging="333"/>
      </w:pPr>
      <w:rPr>
        <w:rFonts w:hint="default"/>
        <w:lang w:val="en-US" w:eastAsia="en-US" w:bidi="ar-SA"/>
      </w:rPr>
    </w:lvl>
    <w:lvl w:ilvl="7">
      <w:start w:val="0"/>
      <w:numFmt w:val="bullet"/>
      <w:lvlText w:val="•"/>
      <w:lvlJc w:val="left"/>
      <w:pPr>
        <w:ind w:left="8124" w:hanging="333"/>
      </w:pPr>
      <w:rPr>
        <w:rFonts w:hint="default"/>
        <w:lang w:val="en-US" w:eastAsia="en-US" w:bidi="ar-SA"/>
      </w:rPr>
    </w:lvl>
    <w:lvl w:ilvl="8">
      <w:start w:val="0"/>
      <w:numFmt w:val="bullet"/>
      <w:lvlText w:val="•"/>
      <w:lvlJc w:val="left"/>
      <w:pPr>
        <w:ind w:left="8848" w:hanging="333"/>
      </w:pPr>
      <w:rPr>
        <w:rFonts w:hint="default"/>
        <w:lang w:val="en-US" w:eastAsia="en-US" w:bidi="ar-SA"/>
      </w:rPr>
    </w:lvl>
  </w:abstractNum>
  <w:abstractNum w:abstractNumId="31">
    <w:multiLevelType w:val="hybridMultilevel"/>
    <w:lvl w:ilvl="0">
      <w:start w:val="1"/>
      <w:numFmt w:val="decimal"/>
      <w:lvlText w:val="%1."/>
      <w:lvlJc w:val="left"/>
      <w:pPr>
        <w:ind w:left="840" w:hanging="360"/>
        <w:jc w:val="left"/>
      </w:pPr>
      <w:rPr>
        <w:rFonts w:hint="default" w:ascii="Times New Roman" w:hAnsi="Times New Roman" w:eastAsia="Times New Roman" w:cs="Times New Roman"/>
        <w:b w:val="0"/>
        <w:bCs w:val="0"/>
        <w:i w:val="0"/>
        <w:iCs w:val="0"/>
        <w:spacing w:val="0"/>
        <w:w w:val="98"/>
        <w:sz w:val="21"/>
        <w:szCs w:val="21"/>
        <w:lang w:val="en-US" w:eastAsia="en-US" w:bidi="ar-SA"/>
      </w:rPr>
    </w:lvl>
    <w:lvl w:ilvl="1">
      <w:start w:val="0"/>
      <w:numFmt w:val="bullet"/>
      <w:lvlText w:val="•"/>
      <w:lvlJc w:val="left"/>
      <w:pPr>
        <w:ind w:left="1258" w:hanging="360"/>
      </w:pPr>
      <w:rPr>
        <w:rFonts w:hint="default"/>
        <w:lang w:val="en-US" w:eastAsia="en-US" w:bidi="ar-SA"/>
      </w:rPr>
    </w:lvl>
    <w:lvl w:ilvl="2">
      <w:start w:val="0"/>
      <w:numFmt w:val="bullet"/>
      <w:lvlText w:val="•"/>
      <w:lvlJc w:val="left"/>
      <w:pPr>
        <w:ind w:left="1677" w:hanging="360"/>
      </w:pPr>
      <w:rPr>
        <w:rFonts w:hint="default"/>
        <w:lang w:val="en-US" w:eastAsia="en-US" w:bidi="ar-SA"/>
      </w:rPr>
    </w:lvl>
    <w:lvl w:ilvl="3">
      <w:start w:val="0"/>
      <w:numFmt w:val="bullet"/>
      <w:lvlText w:val="•"/>
      <w:lvlJc w:val="left"/>
      <w:pPr>
        <w:ind w:left="2096" w:hanging="360"/>
      </w:pPr>
      <w:rPr>
        <w:rFonts w:hint="default"/>
        <w:lang w:val="en-US" w:eastAsia="en-US" w:bidi="ar-SA"/>
      </w:rPr>
    </w:lvl>
    <w:lvl w:ilvl="4">
      <w:start w:val="0"/>
      <w:numFmt w:val="bullet"/>
      <w:lvlText w:val="•"/>
      <w:lvlJc w:val="left"/>
      <w:pPr>
        <w:ind w:left="2515" w:hanging="360"/>
      </w:pPr>
      <w:rPr>
        <w:rFonts w:hint="default"/>
        <w:lang w:val="en-US" w:eastAsia="en-US" w:bidi="ar-SA"/>
      </w:rPr>
    </w:lvl>
    <w:lvl w:ilvl="5">
      <w:start w:val="0"/>
      <w:numFmt w:val="bullet"/>
      <w:lvlText w:val="•"/>
      <w:lvlJc w:val="left"/>
      <w:pPr>
        <w:ind w:left="2933" w:hanging="360"/>
      </w:pPr>
      <w:rPr>
        <w:rFonts w:hint="default"/>
        <w:lang w:val="en-US" w:eastAsia="en-US" w:bidi="ar-SA"/>
      </w:rPr>
    </w:lvl>
    <w:lvl w:ilvl="6">
      <w:start w:val="0"/>
      <w:numFmt w:val="bullet"/>
      <w:lvlText w:val="•"/>
      <w:lvlJc w:val="left"/>
      <w:pPr>
        <w:ind w:left="3352" w:hanging="360"/>
      </w:pPr>
      <w:rPr>
        <w:rFonts w:hint="default"/>
        <w:lang w:val="en-US" w:eastAsia="en-US" w:bidi="ar-SA"/>
      </w:rPr>
    </w:lvl>
    <w:lvl w:ilvl="7">
      <w:start w:val="0"/>
      <w:numFmt w:val="bullet"/>
      <w:lvlText w:val="•"/>
      <w:lvlJc w:val="left"/>
      <w:pPr>
        <w:ind w:left="3771" w:hanging="360"/>
      </w:pPr>
      <w:rPr>
        <w:rFonts w:hint="default"/>
        <w:lang w:val="en-US" w:eastAsia="en-US" w:bidi="ar-SA"/>
      </w:rPr>
    </w:lvl>
    <w:lvl w:ilvl="8">
      <w:start w:val="0"/>
      <w:numFmt w:val="bullet"/>
      <w:lvlText w:val="•"/>
      <w:lvlJc w:val="left"/>
      <w:pPr>
        <w:ind w:left="4190" w:hanging="360"/>
      </w:pPr>
      <w:rPr>
        <w:rFonts w:hint="default"/>
        <w:lang w:val="en-US" w:eastAsia="en-US" w:bidi="ar-SA"/>
      </w:rPr>
    </w:lvl>
  </w:abstractNum>
  <w:abstractNum w:abstractNumId="30">
    <w:multiLevelType w:val="hybridMultilevel"/>
    <w:lvl w:ilvl="0">
      <w:start w:val="1"/>
      <w:numFmt w:val="decimal"/>
      <w:lvlText w:val="%1."/>
      <w:lvlJc w:val="left"/>
      <w:pPr>
        <w:ind w:left="836" w:hanging="355"/>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1241" w:hanging="355"/>
      </w:pPr>
      <w:rPr>
        <w:rFonts w:hint="default"/>
        <w:lang w:val="en-US" w:eastAsia="en-US" w:bidi="ar-SA"/>
      </w:rPr>
    </w:lvl>
    <w:lvl w:ilvl="2">
      <w:start w:val="0"/>
      <w:numFmt w:val="bullet"/>
      <w:lvlText w:val="•"/>
      <w:lvlJc w:val="left"/>
      <w:pPr>
        <w:ind w:left="1643" w:hanging="355"/>
      </w:pPr>
      <w:rPr>
        <w:rFonts w:hint="default"/>
        <w:lang w:val="en-US" w:eastAsia="en-US" w:bidi="ar-SA"/>
      </w:rPr>
    </w:lvl>
    <w:lvl w:ilvl="3">
      <w:start w:val="0"/>
      <w:numFmt w:val="bullet"/>
      <w:lvlText w:val="•"/>
      <w:lvlJc w:val="left"/>
      <w:pPr>
        <w:ind w:left="2045" w:hanging="355"/>
      </w:pPr>
      <w:rPr>
        <w:rFonts w:hint="default"/>
        <w:lang w:val="en-US" w:eastAsia="en-US" w:bidi="ar-SA"/>
      </w:rPr>
    </w:lvl>
    <w:lvl w:ilvl="4">
      <w:start w:val="0"/>
      <w:numFmt w:val="bullet"/>
      <w:lvlText w:val="•"/>
      <w:lvlJc w:val="left"/>
      <w:pPr>
        <w:ind w:left="2447" w:hanging="355"/>
      </w:pPr>
      <w:rPr>
        <w:rFonts w:hint="default"/>
        <w:lang w:val="en-US" w:eastAsia="en-US" w:bidi="ar-SA"/>
      </w:rPr>
    </w:lvl>
    <w:lvl w:ilvl="5">
      <w:start w:val="0"/>
      <w:numFmt w:val="bullet"/>
      <w:lvlText w:val="•"/>
      <w:lvlJc w:val="left"/>
      <w:pPr>
        <w:ind w:left="2849" w:hanging="355"/>
      </w:pPr>
      <w:rPr>
        <w:rFonts w:hint="default"/>
        <w:lang w:val="en-US" w:eastAsia="en-US" w:bidi="ar-SA"/>
      </w:rPr>
    </w:lvl>
    <w:lvl w:ilvl="6">
      <w:start w:val="0"/>
      <w:numFmt w:val="bullet"/>
      <w:lvlText w:val="•"/>
      <w:lvlJc w:val="left"/>
      <w:pPr>
        <w:ind w:left="3251" w:hanging="355"/>
      </w:pPr>
      <w:rPr>
        <w:rFonts w:hint="default"/>
        <w:lang w:val="en-US" w:eastAsia="en-US" w:bidi="ar-SA"/>
      </w:rPr>
    </w:lvl>
    <w:lvl w:ilvl="7">
      <w:start w:val="0"/>
      <w:numFmt w:val="bullet"/>
      <w:lvlText w:val="•"/>
      <w:lvlJc w:val="left"/>
      <w:pPr>
        <w:ind w:left="3653" w:hanging="355"/>
      </w:pPr>
      <w:rPr>
        <w:rFonts w:hint="default"/>
        <w:lang w:val="en-US" w:eastAsia="en-US" w:bidi="ar-SA"/>
      </w:rPr>
    </w:lvl>
    <w:lvl w:ilvl="8">
      <w:start w:val="0"/>
      <w:numFmt w:val="bullet"/>
      <w:lvlText w:val="•"/>
      <w:lvlJc w:val="left"/>
      <w:pPr>
        <w:ind w:left="4055" w:hanging="355"/>
      </w:pPr>
      <w:rPr>
        <w:rFonts w:hint="default"/>
        <w:lang w:val="en-US" w:eastAsia="en-US" w:bidi="ar-SA"/>
      </w:rPr>
    </w:lvl>
  </w:abstractNum>
  <w:abstractNum w:abstractNumId="29">
    <w:multiLevelType w:val="hybridMultilevel"/>
    <w:lvl w:ilvl="0">
      <w:start w:val="1"/>
      <w:numFmt w:val="decimal"/>
      <w:lvlText w:val="%1."/>
      <w:lvlJc w:val="left"/>
      <w:pPr>
        <w:ind w:left="840" w:hanging="351"/>
        <w:jc w:val="left"/>
      </w:pPr>
      <w:rPr>
        <w:rFonts w:hint="default" w:ascii="Times New Roman" w:hAnsi="Times New Roman" w:eastAsia="Times New Roman" w:cs="Times New Roman"/>
        <w:b w:val="0"/>
        <w:bCs w:val="0"/>
        <w:i w:val="0"/>
        <w:iCs w:val="0"/>
        <w:spacing w:val="0"/>
        <w:w w:val="105"/>
        <w:sz w:val="21"/>
        <w:szCs w:val="21"/>
        <w:lang w:val="en-US" w:eastAsia="en-US" w:bidi="ar-SA"/>
      </w:rPr>
    </w:lvl>
    <w:lvl w:ilvl="1">
      <w:start w:val="0"/>
      <w:numFmt w:val="bullet"/>
      <w:lvlText w:val="•"/>
      <w:lvlJc w:val="left"/>
      <w:pPr>
        <w:ind w:left="1241" w:hanging="351"/>
      </w:pPr>
      <w:rPr>
        <w:rFonts w:hint="default"/>
        <w:lang w:val="en-US" w:eastAsia="en-US" w:bidi="ar-SA"/>
      </w:rPr>
    </w:lvl>
    <w:lvl w:ilvl="2">
      <w:start w:val="0"/>
      <w:numFmt w:val="bullet"/>
      <w:lvlText w:val="•"/>
      <w:lvlJc w:val="left"/>
      <w:pPr>
        <w:ind w:left="1643" w:hanging="351"/>
      </w:pPr>
      <w:rPr>
        <w:rFonts w:hint="default"/>
        <w:lang w:val="en-US" w:eastAsia="en-US" w:bidi="ar-SA"/>
      </w:rPr>
    </w:lvl>
    <w:lvl w:ilvl="3">
      <w:start w:val="0"/>
      <w:numFmt w:val="bullet"/>
      <w:lvlText w:val="•"/>
      <w:lvlJc w:val="left"/>
      <w:pPr>
        <w:ind w:left="2045" w:hanging="351"/>
      </w:pPr>
      <w:rPr>
        <w:rFonts w:hint="default"/>
        <w:lang w:val="en-US" w:eastAsia="en-US" w:bidi="ar-SA"/>
      </w:rPr>
    </w:lvl>
    <w:lvl w:ilvl="4">
      <w:start w:val="0"/>
      <w:numFmt w:val="bullet"/>
      <w:lvlText w:val="•"/>
      <w:lvlJc w:val="left"/>
      <w:pPr>
        <w:ind w:left="2447" w:hanging="351"/>
      </w:pPr>
      <w:rPr>
        <w:rFonts w:hint="default"/>
        <w:lang w:val="en-US" w:eastAsia="en-US" w:bidi="ar-SA"/>
      </w:rPr>
    </w:lvl>
    <w:lvl w:ilvl="5">
      <w:start w:val="0"/>
      <w:numFmt w:val="bullet"/>
      <w:lvlText w:val="•"/>
      <w:lvlJc w:val="left"/>
      <w:pPr>
        <w:ind w:left="2849" w:hanging="351"/>
      </w:pPr>
      <w:rPr>
        <w:rFonts w:hint="default"/>
        <w:lang w:val="en-US" w:eastAsia="en-US" w:bidi="ar-SA"/>
      </w:rPr>
    </w:lvl>
    <w:lvl w:ilvl="6">
      <w:start w:val="0"/>
      <w:numFmt w:val="bullet"/>
      <w:lvlText w:val="•"/>
      <w:lvlJc w:val="left"/>
      <w:pPr>
        <w:ind w:left="3251" w:hanging="351"/>
      </w:pPr>
      <w:rPr>
        <w:rFonts w:hint="default"/>
        <w:lang w:val="en-US" w:eastAsia="en-US" w:bidi="ar-SA"/>
      </w:rPr>
    </w:lvl>
    <w:lvl w:ilvl="7">
      <w:start w:val="0"/>
      <w:numFmt w:val="bullet"/>
      <w:lvlText w:val="•"/>
      <w:lvlJc w:val="left"/>
      <w:pPr>
        <w:ind w:left="3653" w:hanging="351"/>
      </w:pPr>
      <w:rPr>
        <w:rFonts w:hint="default"/>
        <w:lang w:val="en-US" w:eastAsia="en-US" w:bidi="ar-SA"/>
      </w:rPr>
    </w:lvl>
    <w:lvl w:ilvl="8">
      <w:start w:val="0"/>
      <w:numFmt w:val="bullet"/>
      <w:lvlText w:val="•"/>
      <w:lvlJc w:val="left"/>
      <w:pPr>
        <w:ind w:left="4055" w:hanging="351"/>
      </w:pPr>
      <w:rPr>
        <w:rFonts w:hint="default"/>
        <w:lang w:val="en-US" w:eastAsia="en-US" w:bidi="ar-SA"/>
      </w:rPr>
    </w:lvl>
  </w:abstractNum>
  <w:abstractNum w:abstractNumId="28">
    <w:multiLevelType w:val="hybridMultilevel"/>
    <w:lvl w:ilvl="0">
      <w:start w:val="2"/>
      <w:numFmt w:val="decimal"/>
      <w:lvlText w:val="%1."/>
      <w:lvlJc w:val="left"/>
      <w:pPr>
        <w:ind w:left="2506" w:hanging="357"/>
        <w:jc w:val="left"/>
      </w:pPr>
      <w:rPr>
        <w:rFonts w:hint="default" w:ascii="Arial" w:hAnsi="Arial" w:eastAsia="Arial" w:cs="Arial"/>
        <w:b w:val="0"/>
        <w:bCs w:val="0"/>
        <w:i w:val="0"/>
        <w:iCs w:val="0"/>
        <w:spacing w:val="-1"/>
        <w:w w:val="88"/>
        <w:sz w:val="20"/>
        <w:szCs w:val="20"/>
        <w:lang w:val="en-US" w:eastAsia="en-US" w:bidi="ar-SA"/>
      </w:rPr>
    </w:lvl>
    <w:lvl w:ilvl="1">
      <w:start w:val="1"/>
      <w:numFmt w:val="upperLetter"/>
      <w:lvlText w:val="%2."/>
      <w:lvlJc w:val="left"/>
      <w:pPr>
        <w:ind w:left="2956" w:hanging="333"/>
        <w:jc w:val="left"/>
      </w:pPr>
      <w:rPr>
        <w:rFonts w:hint="default" w:ascii="Arial" w:hAnsi="Arial" w:eastAsia="Arial" w:cs="Arial"/>
        <w:b w:val="0"/>
        <w:bCs w:val="0"/>
        <w:i w:val="0"/>
        <w:iCs w:val="0"/>
        <w:spacing w:val="-1"/>
        <w:w w:val="82"/>
        <w:sz w:val="20"/>
        <w:szCs w:val="20"/>
        <w:lang w:val="en-US" w:eastAsia="en-US" w:bidi="ar-SA"/>
      </w:rPr>
    </w:lvl>
    <w:lvl w:ilvl="2">
      <w:start w:val="0"/>
      <w:numFmt w:val="bullet"/>
      <w:lvlText w:val="•"/>
      <w:lvlJc w:val="left"/>
      <w:pPr>
        <w:ind w:left="3672" w:hanging="333"/>
      </w:pPr>
      <w:rPr>
        <w:rFonts w:hint="default"/>
        <w:lang w:val="en-US" w:eastAsia="en-US" w:bidi="ar-SA"/>
      </w:rPr>
    </w:lvl>
    <w:lvl w:ilvl="3">
      <w:start w:val="0"/>
      <w:numFmt w:val="bullet"/>
      <w:lvlText w:val="•"/>
      <w:lvlJc w:val="left"/>
      <w:pPr>
        <w:ind w:left="4385" w:hanging="333"/>
      </w:pPr>
      <w:rPr>
        <w:rFonts w:hint="default"/>
        <w:lang w:val="en-US" w:eastAsia="en-US" w:bidi="ar-SA"/>
      </w:rPr>
    </w:lvl>
    <w:lvl w:ilvl="4">
      <w:start w:val="0"/>
      <w:numFmt w:val="bullet"/>
      <w:lvlText w:val="•"/>
      <w:lvlJc w:val="left"/>
      <w:pPr>
        <w:ind w:left="5098" w:hanging="333"/>
      </w:pPr>
      <w:rPr>
        <w:rFonts w:hint="default"/>
        <w:lang w:val="en-US" w:eastAsia="en-US" w:bidi="ar-SA"/>
      </w:rPr>
    </w:lvl>
    <w:lvl w:ilvl="5">
      <w:start w:val="0"/>
      <w:numFmt w:val="bullet"/>
      <w:lvlText w:val="•"/>
      <w:lvlJc w:val="left"/>
      <w:pPr>
        <w:ind w:left="5811" w:hanging="333"/>
      </w:pPr>
      <w:rPr>
        <w:rFonts w:hint="default"/>
        <w:lang w:val="en-US" w:eastAsia="en-US" w:bidi="ar-SA"/>
      </w:rPr>
    </w:lvl>
    <w:lvl w:ilvl="6">
      <w:start w:val="0"/>
      <w:numFmt w:val="bullet"/>
      <w:lvlText w:val="•"/>
      <w:lvlJc w:val="left"/>
      <w:pPr>
        <w:ind w:left="6524" w:hanging="333"/>
      </w:pPr>
      <w:rPr>
        <w:rFonts w:hint="default"/>
        <w:lang w:val="en-US" w:eastAsia="en-US" w:bidi="ar-SA"/>
      </w:rPr>
    </w:lvl>
    <w:lvl w:ilvl="7">
      <w:start w:val="0"/>
      <w:numFmt w:val="bullet"/>
      <w:lvlText w:val="•"/>
      <w:lvlJc w:val="left"/>
      <w:pPr>
        <w:ind w:left="7237" w:hanging="333"/>
      </w:pPr>
      <w:rPr>
        <w:rFonts w:hint="default"/>
        <w:lang w:val="en-US" w:eastAsia="en-US" w:bidi="ar-SA"/>
      </w:rPr>
    </w:lvl>
    <w:lvl w:ilvl="8">
      <w:start w:val="0"/>
      <w:numFmt w:val="bullet"/>
      <w:lvlText w:val="•"/>
      <w:lvlJc w:val="left"/>
      <w:pPr>
        <w:ind w:left="7950" w:hanging="333"/>
      </w:pPr>
      <w:rPr>
        <w:rFonts w:hint="default"/>
        <w:lang w:val="en-US" w:eastAsia="en-US" w:bidi="ar-SA"/>
      </w:rPr>
    </w:lvl>
  </w:abstractNum>
  <w:abstractNum w:abstractNumId="27">
    <w:multiLevelType w:val="hybridMultilevel"/>
    <w:lvl w:ilvl="0">
      <w:start w:val="1"/>
      <w:numFmt w:val="upperLetter"/>
      <w:lvlText w:val="%1."/>
      <w:lvlJc w:val="left"/>
      <w:pPr>
        <w:ind w:left="2956" w:hanging="329"/>
        <w:jc w:val="left"/>
      </w:pPr>
      <w:rPr>
        <w:rFonts w:hint="default" w:ascii="Arial" w:hAnsi="Arial" w:eastAsia="Arial" w:cs="Arial"/>
        <w:b w:val="0"/>
        <w:bCs w:val="0"/>
        <w:i w:val="0"/>
        <w:iCs w:val="0"/>
        <w:spacing w:val="-1"/>
        <w:w w:val="82"/>
        <w:sz w:val="20"/>
        <w:szCs w:val="20"/>
        <w:lang w:val="en-US" w:eastAsia="en-US" w:bidi="ar-SA"/>
      </w:rPr>
    </w:lvl>
    <w:lvl w:ilvl="1">
      <w:start w:val="0"/>
      <w:numFmt w:val="bullet"/>
      <w:lvlText w:val="•"/>
      <w:lvlJc w:val="left"/>
      <w:pPr>
        <w:ind w:left="3601" w:hanging="329"/>
      </w:pPr>
      <w:rPr>
        <w:rFonts w:hint="default"/>
        <w:lang w:val="en-US" w:eastAsia="en-US" w:bidi="ar-SA"/>
      </w:rPr>
    </w:lvl>
    <w:lvl w:ilvl="2">
      <w:start w:val="0"/>
      <w:numFmt w:val="bullet"/>
      <w:lvlText w:val="•"/>
      <w:lvlJc w:val="left"/>
      <w:pPr>
        <w:ind w:left="4243" w:hanging="329"/>
      </w:pPr>
      <w:rPr>
        <w:rFonts w:hint="default"/>
        <w:lang w:val="en-US" w:eastAsia="en-US" w:bidi="ar-SA"/>
      </w:rPr>
    </w:lvl>
    <w:lvl w:ilvl="3">
      <w:start w:val="0"/>
      <w:numFmt w:val="bullet"/>
      <w:lvlText w:val="•"/>
      <w:lvlJc w:val="left"/>
      <w:pPr>
        <w:ind w:left="4885" w:hanging="329"/>
      </w:pPr>
      <w:rPr>
        <w:rFonts w:hint="default"/>
        <w:lang w:val="en-US" w:eastAsia="en-US" w:bidi="ar-SA"/>
      </w:rPr>
    </w:lvl>
    <w:lvl w:ilvl="4">
      <w:start w:val="0"/>
      <w:numFmt w:val="bullet"/>
      <w:lvlText w:val="•"/>
      <w:lvlJc w:val="left"/>
      <w:pPr>
        <w:ind w:left="5526" w:hanging="329"/>
      </w:pPr>
      <w:rPr>
        <w:rFonts w:hint="default"/>
        <w:lang w:val="en-US" w:eastAsia="en-US" w:bidi="ar-SA"/>
      </w:rPr>
    </w:lvl>
    <w:lvl w:ilvl="5">
      <w:start w:val="0"/>
      <w:numFmt w:val="bullet"/>
      <w:lvlText w:val="•"/>
      <w:lvlJc w:val="left"/>
      <w:pPr>
        <w:ind w:left="6168" w:hanging="329"/>
      </w:pPr>
      <w:rPr>
        <w:rFonts w:hint="default"/>
        <w:lang w:val="en-US" w:eastAsia="en-US" w:bidi="ar-SA"/>
      </w:rPr>
    </w:lvl>
    <w:lvl w:ilvl="6">
      <w:start w:val="0"/>
      <w:numFmt w:val="bullet"/>
      <w:lvlText w:val="•"/>
      <w:lvlJc w:val="left"/>
      <w:pPr>
        <w:ind w:left="6810" w:hanging="329"/>
      </w:pPr>
      <w:rPr>
        <w:rFonts w:hint="default"/>
        <w:lang w:val="en-US" w:eastAsia="en-US" w:bidi="ar-SA"/>
      </w:rPr>
    </w:lvl>
    <w:lvl w:ilvl="7">
      <w:start w:val="0"/>
      <w:numFmt w:val="bullet"/>
      <w:lvlText w:val="•"/>
      <w:lvlJc w:val="left"/>
      <w:pPr>
        <w:ind w:left="7451" w:hanging="329"/>
      </w:pPr>
      <w:rPr>
        <w:rFonts w:hint="default"/>
        <w:lang w:val="en-US" w:eastAsia="en-US" w:bidi="ar-SA"/>
      </w:rPr>
    </w:lvl>
    <w:lvl w:ilvl="8">
      <w:start w:val="0"/>
      <w:numFmt w:val="bullet"/>
      <w:lvlText w:val="•"/>
      <w:lvlJc w:val="left"/>
      <w:pPr>
        <w:ind w:left="8093" w:hanging="329"/>
      </w:pPr>
      <w:rPr>
        <w:rFonts w:hint="default"/>
        <w:lang w:val="en-US" w:eastAsia="en-US" w:bidi="ar-SA"/>
      </w:rPr>
    </w:lvl>
  </w:abstractNum>
  <w:abstractNum w:abstractNumId="26">
    <w:multiLevelType w:val="hybridMultilevel"/>
    <w:lvl w:ilvl="0">
      <w:start w:val="1"/>
      <w:numFmt w:val="decimal"/>
      <w:lvlText w:val="%1."/>
      <w:lvlJc w:val="left"/>
      <w:pPr>
        <w:ind w:left="2297" w:hanging="293"/>
        <w:jc w:val="left"/>
      </w:pPr>
      <w:rPr>
        <w:rFonts w:hint="default" w:ascii="Arial" w:hAnsi="Arial" w:eastAsia="Arial" w:cs="Arial"/>
        <w:b w:val="0"/>
        <w:bCs w:val="0"/>
        <w:i w:val="0"/>
        <w:iCs w:val="0"/>
        <w:spacing w:val="-1"/>
        <w:w w:val="97"/>
        <w:sz w:val="20"/>
        <w:szCs w:val="20"/>
        <w:lang w:val="en-US" w:eastAsia="en-US" w:bidi="ar-SA"/>
      </w:rPr>
    </w:lvl>
    <w:lvl w:ilvl="1">
      <w:start w:val="1"/>
      <w:numFmt w:val="upperLetter"/>
      <w:lvlText w:val="%2."/>
      <w:lvlJc w:val="left"/>
      <w:pPr>
        <w:ind w:left="2970" w:hanging="339"/>
        <w:jc w:val="left"/>
      </w:pPr>
      <w:rPr>
        <w:rFonts w:hint="default" w:ascii="Arial" w:hAnsi="Arial" w:eastAsia="Arial" w:cs="Arial"/>
        <w:b w:val="0"/>
        <w:bCs w:val="0"/>
        <w:i w:val="0"/>
        <w:iCs w:val="0"/>
        <w:spacing w:val="-1"/>
        <w:w w:val="80"/>
        <w:sz w:val="20"/>
        <w:szCs w:val="20"/>
        <w:lang w:val="en-US" w:eastAsia="en-US" w:bidi="ar-SA"/>
      </w:rPr>
    </w:lvl>
    <w:lvl w:ilvl="2">
      <w:start w:val="0"/>
      <w:numFmt w:val="bullet"/>
      <w:lvlText w:val="•"/>
      <w:lvlJc w:val="left"/>
      <w:pPr>
        <w:ind w:left="3690" w:hanging="339"/>
      </w:pPr>
      <w:rPr>
        <w:rFonts w:hint="default"/>
        <w:lang w:val="en-US" w:eastAsia="en-US" w:bidi="ar-SA"/>
      </w:rPr>
    </w:lvl>
    <w:lvl w:ilvl="3">
      <w:start w:val="0"/>
      <w:numFmt w:val="bullet"/>
      <w:lvlText w:val="•"/>
      <w:lvlJc w:val="left"/>
      <w:pPr>
        <w:ind w:left="4401" w:hanging="339"/>
      </w:pPr>
      <w:rPr>
        <w:rFonts w:hint="default"/>
        <w:lang w:val="en-US" w:eastAsia="en-US" w:bidi="ar-SA"/>
      </w:rPr>
    </w:lvl>
    <w:lvl w:ilvl="4">
      <w:start w:val="0"/>
      <w:numFmt w:val="bullet"/>
      <w:lvlText w:val="•"/>
      <w:lvlJc w:val="left"/>
      <w:pPr>
        <w:ind w:left="5112" w:hanging="339"/>
      </w:pPr>
      <w:rPr>
        <w:rFonts w:hint="default"/>
        <w:lang w:val="en-US" w:eastAsia="en-US" w:bidi="ar-SA"/>
      </w:rPr>
    </w:lvl>
    <w:lvl w:ilvl="5">
      <w:start w:val="0"/>
      <w:numFmt w:val="bullet"/>
      <w:lvlText w:val="•"/>
      <w:lvlJc w:val="left"/>
      <w:pPr>
        <w:ind w:left="5823" w:hanging="339"/>
      </w:pPr>
      <w:rPr>
        <w:rFonts w:hint="default"/>
        <w:lang w:val="en-US" w:eastAsia="en-US" w:bidi="ar-SA"/>
      </w:rPr>
    </w:lvl>
    <w:lvl w:ilvl="6">
      <w:start w:val="0"/>
      <w:numFmt w:val="bullet"/>
      <w:lvlText w:val="•"/>
      <w:lvlJc w:val="left"/>
      <w:pPr>
        <w:ind w:left="6533" w:hanging="339"/>
      </w:pPr>
      <w:rPr>
        <w:rFonts w:hint="default"/>
        <w:lang w:val="en-US" w:eastAsia="en-US" w:bidi="ar-SA"/>
      </w:rPr>
    </w:lvl>
    <w:lvl w:ilvl="7">
      <w:start w:val="0"/>
      <w:numFmt w:val="bullet"/>
      <w:lvlText w:val="•"/>
      <w:lvlJc w:val="left"/>
      <w:pPr>
        <w:ind w:left="7244" w:hanging="339"/>
      </w:pPr>
      <w:rPr>
        <w:rFonts w:hint="default"/>
        <w:lang w:val="en-US" w:eastAsia="en-US" w:bidi="ar-SA"/>
      </w:rPr>
    </w:lvl>
    <w:lvl w:ilvl="8">
      <w:start w:val="0"/>
      <w:numFmt w:val="bullet"/>
      <w:lvlText w:val="•"/>
      <w:lvlJc w:val="left"/>
      <w:pPr>
        <w:ind w:left="7955" w:hanging="339"/>
      </w:pPr>
      <w:rPr>
        <w:rFonts w:hint="default"/>
        <w:lang w:val="en-US" w:eastAsia="en-US" w:bidi="ar-SA"/>
      </w:rPr>
    </w:lvl>
  </w:abstractNum>
  <w:abstractNum w:abstractNumId="25">
    <w:multiLevelType w:val="hybridMultilevel"/>
    <w:lvl w:ilvl="0">
      <w:start w:val="1"/>
      <w:numFmt w:val="decimal"/>
      <w:lvlText w:val="%1."/>
      <w:lvlJc w:val="left"/>
      <w:pPr>
        <w:ind w:left="2300" w:hanging="293"/>
        <w:jc w:val="left"/>
      </w:pPr>
      <w:rPr>
        <w:rFonts w:hint="default" w:ascii="Arial" w:hAnsi="Arial" w:eastAsia="Arial" w:cs="Arial"/>
        <w:b w:val="0"/>
        <w:bCs w:val="0"/>
        <w:i w:val="0"/>
        <w:iCs w:val="0"/>
        <w:spacing w:val="-1"/>
        <w:w w:val="94"/>
        <w:sz w:val="20"/>
        <w:szCs w:val="20"/>
        <w:lang w:val="en-US" w:eastAsia="en-US" w:bidi="ar-SA"/>
      </w:rPr>
    </w:lvl>
    <w:lvl w:ilvl="1">
      <w:start w:val="0"/>
      <w:numFmt w:val="bullet"/>
      <w:lvlText w:val="•"/>
      <w:lvlJc w:val="left"/>
      <w:pPr>
        <w:ind w:left="3071" w:hanging="293"/>
      </w:pPr>
      <w:rPr>
        <w:rFonts w:hint="default"/>
        <w:lang w:val="en-US" w:eastAsia="en-US" w:bidi="ar-SA"/>
      </w:rPr>
    </w:lvl>
    <w:lvl w:ilvl="2">
      <w:start w:val="0"/>
      <w:numFmt w:val="bullet"/>
      <w:lvlText w:val="•"/>
      <w:lvlJc w:val="left"/>
      <w:pPr>
        <w:ind w:left="3843" w:hanging="293"/>
      </w:pPr>
      <w:rPr>
        <w:rFonts w:hint="default"/>
        <w:lang w:val="en-US" w:eastAsia="en-US" w:bidi="ar-SA"/>
      </w:rPr>
    </w:lvl>
    <w:lvl w:ilvl="3">
      <w:start w:val="0"/>
      <w:numFmt w:val="bullet"/>
      <w:lvlText w:val="•"/>
      <w:lvlJc w:val="left"/>
      <w:pPr>
        <w:ind w:left="4615" w:hanging="293"/>
      </w:pPr>
      <w:rPr>
        <w:rFonts w:hint="default"/>
        <w:lang w:val="en-US" w:eastAsia="en-US" w:bidi="ar-SA"/>
      </w:rPr>
    </w:lvl>
    <w:lvl w:ilvl="4">
      <w:start w:val="0"/>
      <w:numFmt w:val="bullet"/>
      <w:lvlText w:val="•"/>
      <w:lvlJc w:val="left"/>
      <w:pPr>
        <w:ind w:left="5386" w:hanging="293"/>
      </w:pPr>
      <w:rPr>
        <w:rFonts w:hint="default"/>
        <w:lang w:val="en-US" w:eastAsia="en-US" w:bidi="ar-SA"/>
      </w:rPr>
    </w:lvl>
    <w:lvl w:ilvl="5">
      <w:start w:val="0"/>
      <w:numFmt w:val="bullet"/>
      <w:lvlText w:val="•"/>
      <w:lvlJc w:val="left"/>
      <w:pPr>
        <w:ind w:left="6158" w:hanging="293"/>
      </w:pPr>
      <w:rPr>
        <w:rFonts w:hint="default"/>
        <w:lang w:val="en-US" w:eastAsia="en-US" w:bidi="ar-SA"/>
      </w:rPr>
    </w:lvl>
    <w:lvl w:ilvl="6">
      <w:start w:val="0"/>
      <w:numFmt w:val="bullet"/>
      <w:lvlText w:val="•"/>
      <w:lvlJc w:val="left"/>
      <w:pPr>
        <w:ind w:left="6930" w:hanging="293"/>
      </w:pPr>
      <w:rPr>
        <w:rFonts w:hint="default"/>
        <w:lang w:val="en-US" w:eastAsia="en-US" w:bidi="ar-SA"/>
      </w:rPr>
    </w:lvl>
    <w:lvl w:ilvl="7">
      <w:start w:val="0"/>
      <w:numFmt w:val="bullet"/>
      <w:lvlText w:val="•"/>
      <w:lvlJc w:val="left"/>
      <w:pPr>
        <w:ind w:left="7701" w:hanging="293"/>
      </w:pPr>
      <w:rPr>
        <w:rFonts w:hint="default"/>
        <w:lang w:val="en-US" w:eastAsia="en-US" w:bidi="ar-SA"/>
      </w:rPr>
    </w:lvl>
    <w:lvl w:ilvl="8">
      <w:start w:val="0"/>
      <w:numFmt w:val="bullet"/>
      <w:lvlText w:val="•"/>
      <w:lvlJc w:val="left"/>
      <w:pPr>
        <w:ind w:left="8473" w:hanging="293"/>
      </w:pPr>
      <w:rPr>
        <w:rFonts w:hint="default"/>
        <w:lang w:val="en-US" w:eastAsia="en-US" w:bidi="ar-SA"/>
      </w:rPr>
    </w:lvl>
  </w:abstractNum>
  <w:abstractNum w:abstractNumId="24">
    <w:multiLevelType w:val="hybridMultilevel"/>
    <w:lvl w:ilvl="0">
      <w:start w:val="0"/>
      <w:numFmt w:val="bullet"/>
      <w:lvlText w:val="•"/>
      <w:lvlJc w:val="left"/>
      <w:pPr>
        <w:ind w:left="1981" w:hanging="611"/>
      </w:pPr>
      <w:rPr>
        <w:rFonts w:hint="default" w:ascii="Arial" w:hAnsi="Arial" w:eastAsia="Arial" w:cs="Arial"/>
        <w:b w:val="0"/>
        <w:bCs w:val="0"/>
        <w:i w:val="0"/>
        <w:iCs w:val="0"/>
        <w:spacing w:val="0"/>
        <w:w w:val="81"/>
        <w:sz w:val="20"/>
        <w:szCs w:val="20"/>
        <w:lang w:val="en-US" w:eastAsia="en-US" w:bidi="ar-SA"/>
      </w:rPr>
    </w:lvl>
    <w:lvl w:ilvl="1">
      <w:start w:val="0"/>
      <w:numFmt w:val="bullet"/>
      <w:lvlText w:val="•"/>
      <w:lvlJc w:val="left"/>
      <w:pPr>
        <w:ind w:left="2160" w:hanging="610"/>
      </w:pPr>
      <w:rPr>
        <w:rFonts w:hint="default" w:ascii="Arial" w:hAnsi="Arial" w:eastAsia="Arial" w:cs="Arial"/>
        <w:b w:val="0"/>
        <w:bCs w:val="0"/>
        <w:i w:val="0"/>
        <w:iCs w:val="0"/>
        <w:spacing w:val="0"/>
        <w:w w:val="93"/>
        <w:sz w:val="20"/>
        <w:szCs w:val="20"/>
        <w:lang w:val="en-US" w:eastAsia="en-US" w:bidi="ar-SA"/>
      </w:rPr>
    </w:lvl>
    <w:lvl w:ilvl="2">
      <w:start w:val="0"/>
      <w:numFmt w:val="bullet"/>
      <w:lvlText w:val="•"/>
      <w:lvlJc w:val="left"/>
      <w:pPr>
        <w:ind w:left="2962" w:hanging="610"/>
      </w:pPr>
      <w:rPr>
        <w:rFonts w:hint="default"/>
        <w:lang w:val="en-US" w:eastAsia="en-US" w:bidi="ar-SA"/>
      </w:rPr>
    </w:lvl>
    <w:lvl w:ilvl="3">
      <w:start w:val="0"/>
      <w:numFmt w:val="bullet"/>
      <w:lvlText w:val="•"/>
      <w:lvlJc w:val="left"/>
      <w:pPr>
        <w:ind w:left="3764" w:hanging="610"/>
      </w:pPr>
      <w:rPr>
        <w:rFonts w:hint="default"/>
        <w:lang w:val="en-US" w:eastAsia="en-US" w:bidi="ar-SA"/>
      </w:rPr>
    </w:lvl>
    <w:lvl w:ilvl="4">
      <w:start w:val="0"/>
      <w:numFmt w:val="bullet"/>
      <w:lvlText w:val="•"/>
      <w:lvlJc w:val="left"/>
      <w:pPr>
        <w:ind w:left="4566" w:hanging="610"/>
      </w:pPr>
      <w:rPr>
        <w:rFonts w:hint="default"/>
        <w:lang w:val="en-US" w:eastAsia="en-US" w:bidi="ar-SA"/>
      </w:rPr>
    </w:lvl>
    <w:lvl w:ilvl="5">
      <w:start w:val="0"/>
      <w:numFmt w:val="bullet"/>
      <w:lvlText w:val="•"/>
      <w:lvlJc w:val="left"/>
      <w:pPr>
        <w:ind w:left="5368" w:hanging="610"/>
      </w:pPr>
      <w:rPr>
        <w:rFonts w:hint="default"/>
        <w:lang w:val="en-US" w:eastAsia="en-US" w:bidi="ar-SA"/>
      </w:rPr>
    </w:lvl>
    <w:lvl w:ilvl="6">
      <w:start w:val="0"/>
      <w:numFmt w:val="bullet"/>
      <w:lvlText w:val="•"/>
      <w:lvlJc w:val="left"/>
      <w:pPr>
        <w:ind w:left="6170" w:hanging="610"/>
      </w:pPr>
      <w:rPr>
        <w:rFonts w:hint="default"/>
        <w:lang w:val="en-US" w:eastAsia="en-US" w:bidi="ar-SA"/>
      </w:rPr>
    </w:lvl>
    <w:lvl w:ilvl="7">
      <w:start w:val="0"/>
      <w:numFmt w:val="bullet"/>
      <w:lvlText w:val="•"/>
      <w:lvlJc w:val="left"/>
      <w:pPr>
        <w:ind w:left="6972" w:hanging="610"/>
      </w:pPr>
      <w:rPr>
        <w:rFonts w:hint="default"/>
        <w:lang w:val="en-US" w:eastAsia="en-US" w:bidi="ar-SA"/>
      </w:rPr>
    </w:lvl>
    <w:lvl w:ilvl="8">
      <w:start w:val="0"/>
      <w:numFmt w:val="bullet"/>
      <w:lvlText w:val="•"/>
      <w:lvlJc w:val="left"/>
      <w:pPr>
        <w:ind w:left="7774" w:hanging="610"/>
      </w:pPr>
      <w:rPr>
        <w:rFonts w:hint="default"/>
        <w:lang w:val="en-US" w:eastAsia="en-US" w:bidi="ar-SA"/>
      </w:rPr>
    </w:lvl>
  </w:abstractNum>
  <w:abstractNum w:abstractNumId="23">
    <w:multiLevelType w:val="hybridMultilevel"/>
    <w:lvl w:ilvl="0">
      <w:start w:val="0"/>
      <w:numFmt w:val="bullet"/>
      <w:lvlText w:val="•"/>
      <w:lvlJc w:val="left"/>
      <w:pPr>
        <w:ind w:left="2500" w:hanging="1491"/>
      </w:pPr>
      <w:rPr>
        <w:rFonts w:hint="default" w:ascii="Arial" w:hAnsi="Arial" w:eastAsia="Arial" w:cs="Arial"/>
        <w:b w:val="0"/>
        <w:bCs w:val="0"/>
        <w:i w:val="0"/>
        <w:iCs w:val="0"/>
        <w:spacing w:val="0"/>
        <w:w w:val="85"/>
        <w:sz w:val="20"/>
        <w:szCs w:val="20"/>
        <w:lang w:val="en-US" w:eastAsia="en-US" w:bidi="ar-SA"/>
      </w:rPr>
    </w:lvl>
    <w:lvl w:ilvl="1">
      <w:start w:val="1"/>
      <w:numFmt w:val="upperLetter"/>
      <w:lvlText w:val="%2."/>
      <w:lvlJc w:val="left"/>
      <w:pPr>
        <w:ind w:left="2946" w:hanging="328"/>
        <w:jc w:val="left"/>
      </w:pPr>
      <w:rPr>
        <w:rFonts w:hint="default"/>
        <w:spacing w:val="0"/>
        <w:w w:val="77"/>
        <w:lang w:val="en-US" w:eastAsia="en-US" w:bidi="ar-SA"/>
      </w:rPr>
    </w:lvl>
    <w:lvl w:ilvl="2">
      <w:start w:val="0"/>
      <w:numFmt w:val="bullet"/>
      <w:lvlText w:val="•"/>
      <w:lvlJc w:val="left"/>
      <w:pPr>
        <w:ind w:left="3651" w:hanging="328"/>
      </w:pPr>
      <w:rPr>
        <w:rFonts w:hint="default"/>
        <w:lang w:val="en-US" w:eastAsia="en-US" w:bidi="ar-SA"/>
      </w:rPr>
    </w:lvl>
    <w:lvl w:ilvl="3">
      <w:start w:val="0"/>
      <w:numFmt w:val="bullet"/>
      <w:lvlText w:val="•"/>
      <w:lvlJc w:val="left"/>
      <w:pPr>
        <w:ind w:left="4363" w:hanging="328"/>
      </w:pPr>
      <w:rPr>
        <w:rFonts w:hint="default"/>
        <w:lang w:val="en-US" w:eastAsia="en-US" w:bidi="ar-SA"/>
      </w:rPr>
    </w:lvl>
    <w:lvl w:ilvl="4">
      <w:start w:val="0"/>
      <w:numFmt w:val="bullet"/>
      <w:lvlText w:val="•"/>
      <w:lvlJc w:val="left"/>
      <w:pPr>
        <w:ind w:left="5074" w:hanging="328"/>
      </w:pPr>
      <w:rPr>
        <w:rFonts w:hint="default"/>
        <w:lang w:val="en-US" w:eastAsia="en-US" w:bidi="ar-SA"/>
      </w:rPr>
    </w:lvl>
    <w:lvl w:ilvl="5">
      <w:start w:val="0"/>
      <w:numFmt w:val="bullet"/>
      <w:lvlText w:val="•"/>
      <w:lvlJc w:val="left"/>
      <w:pPr>
        <w:ind w:left="5786" w:hanging="328"/>
      </w:pPr>
      <w:rPr>
        <w:rFonts w:hint="default"/>
        <w:lang w:val="en-US" w:eastAsia="en-US" w:bidi="ar-SA"/>
      </w:rPr>
    </w:lvl>
    <w:lvl w:ilvl="6">
      <w:start w:val="0"/>
      <w:numFmt w:val="bullet"/>
      <w:lvlText w:val="•"/>
      <w:lvlJc w:val="left"/>
      <w:pPr>
        <w:ind w:left="6497" w:hanging="328"/>
      </w:pPr>
      <w:rPr>
        <w:rFonts w:hint="default"/>
        <w:lang w:val="en-US" w:eastAsia="en-US" w:bidi="ar-SA"/>
      </w:rPr>
    </w:lvl>
    <w:lvl w:ilvl="7">
      <w:start w:val="0"/>
      <w:numFmt w:val="bullet"/>
      <w:lvlText w:val="•"/>
      <w:lvlJc w:val="left"/>
      <w:pPr>
        <w:ind w:left="7209" w:hanging="328"/>
      </w:pPr>
      <w:rPr>
        <w:rFonts w:hint="default"/>
        <w:lang w:val="en-US" w:eastAsia="en-US" w:bidi="ar-SA"/>
      </w:rPr>
    </w:lvl>
    <w:lvl w:ilvl="8">
      <w:start w:val="0"/>
      <w:numFmt w:val="bullet"/>
      <w:lvlText w:val="•"/>
      <w:lvlJc w:val="left"/>
      <w:pPr>
        <w:ind w:left="7920" w:hanging="328"/>
      </w:pPr>
      <w:rPr>
        <w:rFonts w:hint="default"/>
        <w:lang w:val="en-US" w:eastAsia="en-US" w:bidi="ar-SA"/>
      </w:rPr>
    </w:lvl>
  </w:abstractNum>
  <w:abstractNum w:abstractNumId="22">
    <w:multiLevelType w:val="hybridMultilevel"/>
    <w:lvl w:ilvl="0">
      <w:start w:val="1"/>
      <w:numFmt w:val="upperLetter"/>
      <w:lvlText w:val="%1."/>
      <w:lvlJc w:val="left"/>
      <w:pPr>
        <w:ind w:left="2475" w:hanging="362"/>
        <w:jc w:val="left"/>
      </w:pPr>
      <w:rPr>
        <w:rFonts w:hint="default"/>
        <w:spacing w:val="0"/>
        <w:w w:val="77"/>
        <w:lang w:val="en-US" w:eastAsia="en-US" w:bidi="ar-SA"/>
      </w:rPr>
    </w:lvl>
    <w:lvl w:ilvl="1">
      <w:start w:val="1"/>
      <w:numFmt w:val="upperLetter"/>
      <w:lvlText w:val="%2."/>
      <w:lvlJc w:val="left"/>
      <w:pPr>
        <w:ind w:left="2765" w:hanging="338"/>
        <w:jc w:val="left"/>
      </w:pPr>
      <w:rPr>
        <w:rFonts w:hint="default"/>
        <w:spacing w:val="0"/>
        <w:w w:val="79"/>
        <w:lang w:val="en-US" w:eastAsia="en-US" w:bidi="ar-SA"/>
      </w:rPr>
    </w:lvl>
    <w:lvl w:ilvl="2">
      <w:start w:val="0"/>
      <w:numFmt w:val="bullet"/>
      <w:lvlText w:val="•"/>
      <w:lvlJc w:val="left"/>
      <w:pPr>
        <w:ind w:left="3496" w:hanging="338"/>
      </w:pPr>
      <w:rPr>
        <w:rFonts w:hint="default"/>
        <w:lang w:val="en-US" w:eastAsia="en-US" w:bidi="ar-SA"/>
      </w:rPr>
    </w:lvl>
    <w:lvl w:ilvl="3">
      <w:start w:val="0"/>
      <w:numFmt w:val="bullet"/>
      <w:lvlText w:val="•"/>
      <w:lvlJc w:val="left"/>
      <w:pPr>
        <w:ind w:left="4233" w:hanging="338"/>
      </w:pPr>
      <w:rPr>
        <w:rFonts w:hint="default"/>
        <w:lang w:val="en-US" w:eastAsia="en-US" w:bidi="ar-SA"/>
      </w:rPr>
    </w:lvl>
    <w:lvl w:ilvl="4">
      <w:start w:val="0"/>
      <w:numFmt w:val="bullet"/>
      <w:lvlText w:val="•"/>
      <w:lvlJc w:val="left"/>
      <w:pPr>
        <w:ind w:left="4970" w:hanging="338"/>
      </w:pPr>
      <w:rPr>
        <w:rFonts w:hint="default"/>
        <w:lang w:val="en-US" w:eastAsia="en-US" w:bidi="ar-SA"/>
      </w:rPr>
    </w:lvl>
    <w:lvl w:ilvl="5">
      <w:start w:val="0"/>
      <w:numFmt w:val="bullet"/>
      <w:lvlText w:val="•"/>
      <w:lvlJc w:val="left"/>
      <w:pPr>
        <w:ind w:left="5707" w:hanging="338"/>
      </w:pPr>
      <w:rPr>
        <w:rFonts w:hint="default"/>
        <w:lang w:val="en-US" w:eastAsia="en-US" w:bidi="ar-SA"/>
      </w:rPr>
    </w:lvl>
    <w:lvl w:ilvl="6">
      <w:start w:val="0"/>
      <w:numFmt w:val="bullet"/>
      <w:lvlText w:val="•"/>
      <w:lvlJc w:val="left"/>
      <w:pPr>
        <w:ind w:left="6444" w:hanging="338"/>
      </w:pPr>
      <w:rPr>
        <w:rFonts w:hint="default"/>
        <w:lang w:val="en-US" w:eastAsia="en-US" w:bidi="ar-SA"/>
      </w:rPr>
    </w:lvl>
    <w:lvl w:ilvl="7">
      <w:start w:val="0"/>
      <w:numFmt w:val="bullet"/>
      <w:lvlText w:val="•"/>
      <w:lvlJc w:val="left"/>
      <w:pPr>
        <w:ind w:left="7180" w:hanging="338"/>
      </w:pPr>
      <w:rPr>
        <w:rFonts w:hint="default"/>
        <w:lang w:val="en-US" w:eastAsia="en-US" w:bidi="ar-SA"/>
      </w:rPr>
    </w:lvl>
    <w:lvl w:ilvl="8">
      <w:start w:val="0"/>
      <w:numFmt w:val="bullet"/>
      <w:lvlText w:val="•"/>
      <w:lvlJc w:val="left"/>
      <w:pPr>
        <w:ind w:left="7917" w:hanging="338"/>
      </w:pPr>
      <w:rPr>
        <w:rFonts w:hint="default"/>
        <w:lang w:val="en-US" w:eastAsia="en-US" w:bidi="ar-SA"/>
      </w:rPr>
    </w:lvl>
  </w:abstractNum>
  <w:abstractNum w:abstractNumId="21">
    <w:multiLevelType w:val="hybridMultilevel"/>
    <w:lvl w:ilvl="0">
      <w:start w:val="1"/>
      <w:numFmt w:val="decimal"/>
      <w:lvlText w:val="%1."/>
      <w:lvlJc w:val="left"/>
      <w:pPr>
        <w:ind w:left="3356" w:hanging="372"/>
        <w:jc w:val="left"/>
      </w:pPr>
      <w:rPr>
        <w:rFonts w:hint="default" w:ascii="Arial" w:hAnsi="Arial" w:eastAsia="Arial" w:cs="Arial"/>
        <w:b w:val="0"/>
        <w:bCs w:val="0"/>
        <w:i w:val="0"/>
        <w:iCs w:val="0"/>
        <w:spacing w:val="-1"/>
        <w:w w:val="94"/>
        <w:sz w:val="20"/>
        <w:szCs w:val="20"/>
        <w:lang w:val="en-US" w:eastAsia="en-US" w:bidi="ar-SA"/>
      </w:rPr>
    </w:lvl>
    <w:lvl w:ilvl="1">
      <w:start w:val="1"/>
      <w:numFmt w:val="upperLetter"/>
      <w:lvlText w:val="%2."/>
      <w:lvlJc w:val="left"/>
      <w:pPr>
        <w:ind w:left="3800" w:hanging="331"/>
        <w:jc w:val="left"/>
      </w:pPr>
      <w:rPr>
        <w:rFonts w:hint="default"/>
        <w:spacing w:val="0"/>
        <w:w w:val="75"/>
        <w:lang w:val="en-US" w:eastAsia="en-US" w:bidi="ar-SA"/>
      </w:rPr>
    </w:lvl>
    <w:lvl w:ilvl="2">
      <w:start w:val="0"/>
      <w:numFmt w:val="bullet"/>
      <w:lvlText w:val="•"/>
      <w:lvlJc w:val="left"/>
      <w:pPr>
        <w:ind w:left="4604" w:hanging="331"/>
      </w:pPr>
      <w:rPr>
        <w:rFonts w:hint="default"/>
        <w:lang w:val="en-US" w:eastAsia="en-US" w:bidi="ar-SA"/>
      </w:rPr>
    </w:lvl>
    <w:lvl w:ilvl="3">
      <w:start w:val="0"/>
      <w:numFmt w:val="bullet"/>
      <w:lvlText w:val="•"/>
      <w:lvlJc w:val="left"/>
      <w:pPr>
        <w:ind w:left="5409" w:hanging="331"/>
      </w:pPr>
      <w:rPr>
        <w:rFonts w:hint="default"/>
        <w:lang w:val="en-US" w:eastAsia="en-US" w:bidi="ar-SA"/>
      </w:rPr>
    </w:lvl>
    <w:lvl w:ilvl="4">
      <w:start w:val="0"/>
      <w:numFmt w:val="bullet"/>
      <w:lvlText w:val="•"/>
      <w:lvlJc w:val="left"/>
      <w:pPr>
        <w:ind w:left="6214" w:hanging="331"/>
      </w:pPr>
      <w:rPr>
        <w:rFonts w:hint="default"/>
        <w:lang w:val="en-US" w:eastAsia="en-US" w:bidi="ar-SA"/>
      </w:rPr>
    </w:lvl>
    <w:lvl w:ilvl="5">
      <w:start w:val="0"/>
      <w:numFmt w:val="bullet"/>
      <w:lvlText w:val="•"/>
      <w:lvlJc w:val="left"/>
      <w:pPr>
        <w:ind w:left="7019" w:hanging="331"/>
      </w:pPr>
      <w:rPr>
        <w:rFonts w:hint="default"/>
        <w:lang w:val="en-US" w:eastAsia="en-US" w:bidi="ar-SA"/>
      </w:rPr>
    </w:lvl>
    <w:lvl w:ilvl="6">
      <w:start w:val="0"/>
      <w:numFmt w:val="bullet"/>
      <w:lvlText w:val="•"/>
      <w:lvlJc w:val="left"/>
      <w:pPr>
        <w:ind w:left="7824" w:hanging="331"/>
      </w:pPr>
      <w:rPr>
        <w:rFonts w:hint="default"/>
        <w:lang w:val="en-US" w:eastAsia="en-US" w:bidi="ar-SA"/>
      </w:rPr>
    </w:lvl>
    <w:lvl w:ilvl="7">
      <w:start w:val="0"/>
      <w:numFmt w:val="bullet"/>
      <w:lvlText w:val="•"/>
      <w:lvlJc w:val="left"/>
      <w:pPr>
        <w:ind w:left="8629" w:hanging="331"/>
      </w:pPr>
      <w:rPr>
        <w:rFonts w:hint="default"/>
        <w:lang w:val="en-US" w:eastAsia="en-US" w:bidi="ar-SA"/>
      </w:rPr>
    </w:lvl>
    <w:lvl w:ilvl="8">
      <w:start w:val="0"/>
      <w:numFmt w:val="bullet"/>
      <w:lvlText w:val="•"/>
      <w:lvlJc w:val="left"/>
      <w:pPr>
        <w:ind w:left="9434" w:hanging="331"/>
      </w:pPr>
      <w:rPr>
        <w:rFonts w:hint="default"/>
        <w:lang w:val="en-US" w:eastAsia="en-US" w:bidi="ar-SA"/>
      </w:rPr>
    </w:lvl>
  </w:abstractNum>
  <w:abstractNum w:abstractNumId="20">
    <w:multiLevelType w:val="hybridMultilevel"/>
    <w:lvl w:ilvl="0">
      <w:start w:val="0"/>
      <w:numFmt w:val="bullet"/>
      <w:lvlText w:val="•"/>
      <w:lvlJc w:val="left"/>
      <w:pPr>
        <w:ind w:left="1969" w:hanging="605"/>
      </w:pPr>
      <w:rPr>
        <w:rFonts w:hint="default" w:ascii="Arial" w:hAnsi="Arial" w:eastAsia="Arial" w:cs="Arial"/>
        <w:b w:val="0"/>
        <w:bCs w:val="0"/>
        <w:i w:val="0"/>
        <w:iCs w:val="0"/>
        <w:spacing w:val="0"/>
        <w:w w:val="96"/>
        <w:sz w:val="20"/>
        <w:szCs w:val="20"/>
        <w:lang w:val="en-US" w:eastAsia="en-US" w:bidi="ar-SA"/>
      </w:rPr>
    </w:lvl>
    <w:lvl w:ilvl="1">
      <w:start w:val="0"/>
      <w:numFmt w:val="bullet"/>
      <w:lvlText w:val="•"/>
      <w:lvlJc w:val="left"/>
      <w:pPr>
        <w:ind w:left="2766" w:hanging="605"/>
      </w:pPr>
      <w:rPr>
        <w:rFonts w:hint="default"/>
        <w:lang w:val="en-US" w:eastAsia="en-US" w:bidi="ar-SA"/>
      </w:rPr>
    </w:lvl>
    <w:lvl w:ilvl="2">
      <w:start w:val="0"/>
      <w:numFmt w:val="bullet"/>
      <w:lvlText w:val="•"/>
      <w:lvlJc w:val="left"/>
      <w:pPr>
        <w:ind w:left="3572" w:hanging="605"/>
      </w:pPr>
      <w:rPr>
        <w:rFonts w:hint="default"/>
        <w:lang w:val="en-US" w:eastAsia="en-US" w:bidi="ar-SA"/>
      </w:rPr>
    </w:lvl>
    <w:lvl w:ilvl="3">
      <w:start w:val="0"/>
      <w:numFmt w:val="bullet"/>
      <w:lvlText w:val="•"/>
      <w:lvlJc w:val="left"/>
      <w:pPr>
        <w:ind w:left="4379" w:hanging="605"/>
      </w:pPr>
      <w:rPr>
        <w:rFonts w:hint="default"/>
        <w:lang w:val="en-US" w:eastAsia="en-US" w:bidi="ar-SA"/>
      </w:rPr>
    </w:lvl>
    <w:lvl w:ilvl="4">
      <w:start w:val="0"/>
      <w:numFmt w:val="bullet"/>
      <w:lvlText w:val="•"/>
      <w:lvlJc w:val="left"/>
      <w:pPr>
        <w:ind w:left="5185" w:hanging="605"/>
      </w:pPr>
      <w:rPr>
        <w:rFonts w:hint="default"/>
        <w:lang w:val="en-US" w:eastAsia="en-US" w:bidi="ar-SA"/>
      </w:rPr>
    </w:lvl>
    <w:lvl w:ilvl="5">
      <w:start w:val="0"/>
      <w:numFmt w:val="bullet"/>
      <w:lvlText w:val="•"/>
      <w:lvlJc w:val="left"/>
      <w:pPr>
        <w:ind w:left="5992" w:hanging="605"/>
      </w:pPr>
      <w:rPr>
        <w:rFonts w:hint="default"/>
        <w:lang w:val="en-US" w:eastAsia="en-US" w:bidi="ar-SA"/>
      </w:rPr>
    </w:lvl>
    <w:lvl w:ilvl="6">
      <w:start w:val="0"/>
      <w:numFmt w:val="bullet"/>
      <w:lvlText w:val="•"/>
      <w:lvlJc w:val="left"/>
      <w:pPr>
        <w:ind w:left="6798" w:hanging="605"/>
      </w:pPr>
      <w:rPr>
        <w:rFonts w:hint="default"/>
        <w:lang w:val="en-US" w:eastAsia="en-US" w:bidi="ar-SA"/>
      </w:rPr>
    </w:lvl>
    <w:lvl w:ilvl="7">
      <w:start w:val="0"/>
      <w:numFmt w:val="bullet"/>
      <w:lvlText w:val="•"/>
      <w:lvlJc w:val="left"/>
      <w:pPr>
        <w:ind w:left="7604" w:hanging="605"/>
      </w:pPr>
      <w:rPr>
        <w:rFonts w:hint="default"/>
        <w:lang w:val="en-US" w:eastAsia="en-US" w:bidi="ar-SA"/>
      </w:rPr>
    </w:lvl>
    <w:lvl w:ilvl="8">
      <w:start w:val="0"/>
      <w:numFmt w:val="bullet"/>
      <w:lvlText w:val="•"/>
      <w:lvlJc w:val="left"/>
      <w:pPr>
        <w:ind w:left="8411" w:hanging="605"/>
      </w:pPr>
      <w:rPr>
        <w:rFonts w:hint="default"/>
        <w:lang w:val="en-US" w:eastAsia="en-US" w:bidi="ar-SA"/>
      </w:rPr>
    </w:lvl>
  </w:abstractNum>
  <w:abstractNum w:abstractNumId="19">
    <w:multiLevelType w:val="hybridMultilevel"/>
    <w:lvl w:ilvl="0">
      <w:start w:val="4"/>
      <w:numFmt w:val="upperRoman"/>
      <w:lvlText w:val="%1."/>
      <w:lvlJc w:val="left"/>
      <w:pPr>
        <w:ind w:left="2961" w:hanging="364"/>
        <w:jc w:val="left"/>
      </w:pPr>
      <w:rPr>
        <w:rFonts w:hint="default" w:ascii="Arial" w:hAnsi="Arial" w:eastAsia="Arial" w:cs="Arial"/>
        <w:b w:val="0"/>
        <w:bCs w:val="0"/>
        <w:i w:val="0"/>
        <w:iCs w:val="0"/>
        <w:spacing w:val="-1"/>
        <w:w w:val="74"/>
        <w:sz w:val="20"/>
        <w:szCs w:val="20"/>
        <w:lang w:val="en-US" w:eastAsia="en-US" w:bidi="ar-SA"/>
      </w:rPr>
    </w:lvl>
    <w:lvl w:ilvl="1">
      <w:start w:val="1"/>
      <w:numFmt w:val="upperLetter"/>
      <w:lvlText w:val="%2."/>
      <w:lvlJc w:val="left"/>
      <w:pPr>
        <w:ind w:left="2959" w:hanging="330"/>
        <w:jc w:val="left"/>
      </w:pPr>
      <w:rPr>
        <w:rFonts w:hint="default"/>
        <w:spacing w:val="0"/>
        <w:w w:val="77"/>
        <w:lang w:val="en-US" w:eastAsia="en-US" w:bidi="ar-SA"/>
      </w:rPr>
    </w:lvl>
    <w:lvl w:ilvl="2">
      <w:start w:val="0"/>
      <w:numFmt w:val="bullet"/>
      <w:lvlText w:val="•"/>
      <w:lvlJc w:val="left"/>
      <w:pPr>
        <w:ind w:left="4258" w:hanging="330"/>
      </w:pPr>
      <w:rPr>
        <w:rFonts w:hint="default"/>
        <w:lang w:val="en-US" w:eastAsia="en-US" w:bidi="ar-SA"/>
      </w:rPr>
    </w:lvl>
    <w:lvl w:ilvl="3">
      <w:start w:val="0"/>
      <w:numFmt w:val="bullet"/>
      <w:lvlText w:val="•"/>
      <w:lvlJc w:val="left"/>
      <w:pPr>
        <w:ind w:left="4907" w:hanging="330"/>
      </w:pPr>
      <w:rPr>
        <w:rFonts w:hint="default"/>
        <w:lang w:val="en-US" w:eastAsia="en-US" w:bidi="ar-SA"/>
      </w:rPr>
    </w:lvl>
    <w:lvl w:ilvl="4">
      <w:start w:val="0"/>
      <w:numFmt w:val="bullet"/>
      <w:lvlText w:val="•"/>
      <w:lvlJc w:val="left"/>
      <w:pPr>
        <w:ind w:left="5556" w:hanging="330"/>
      </w:pPr>
      <w:rPr>
        <w:rFonts w:hint="default"/>
        <w:lang w:val="en-US" w:eastAsia="en-US" w:bidi="ar-SA"/>
      </w:rPr>
    </w:lvl>
    <w:lvl w:ilvl="5">
      <w:start w:val="0"/>
      <w:numFmt w:val="bullet"/>
      <w:lvlText w:val="•"/>
      <w:lvlJc w:val="left"/>
      <w:pPr>
        <w:ind w:left="6205" w:hanging="330"/>
      </w:pPr>
      <w:rPr>
        <w:rFonts w:hint="default"/>
        <w:lang w:val="en-US" w:eastAsia="en-US" w:bidi="ar-SA"/>
      </w:rPr>
    </w:lvl>
    <w:lvl w:ilvl="6">
      <w:start w:val="0"/>
      <w:numFmt w:val="bullet"/>
      <w:lvlText w:val="•"/>
      <w:lvlJc w:val="left"/>
      <w:pPr>
        <w:ind w:left="6854" w:hanging="330"/>
      </w:pPr>
      <w:rPr>
        <w:rFonts w:hint="default"/>
        <w:lang w:val="en-US" w:eastAsia="en-US" w:bidi="ar-SA"/>
      </w:rPr>
    </w:lvl>
    <w:lvl w:ilvl="7">
      <w:start w:val="0"/>
      <w:numFmt w:val="bullet"/>
      <w:lvlText w:val="•"/>
      <w:lvlJc w:val="left"/>
      <w:pPr>
        <w:ind w:left="7503" w:hanging="330"/>
      </w:pPr>
      <w:rPr>
        <w:rFonts w:hint="default"/>
        <w:lang w:val="en-US" w:eastAsia="en-US" w:bidi="ar-SA"/>
      </w:rPr>
    </w:lvl>
    <w:lvl w:ilvl="8">
      <w:start w:val="0"/>
      <w:numFmt w:val="bullet"/>
      <w:lvlText w:val="•"/>
      <w:lvlJc w:val="left"/>
      <w:pPr>
        <w:ind w:left="8152" w:hanging="330"/>
      </w:pPr>
      <w:rPr>
        <w:rFonts w:hint="default"/>
        <w:lang w:val="en-US" w:eastAsia="en-US" w:bidi="ar-SA"/>
      </w:rPr>
    </w:lvl>
  </w:abstractNum>
  <w:abstractNum w:abstractNumId="18">
    <w:multiLevelType w:val="hybridMultilevel"/>
    <w:lvl w:ilvl="0">
      <w:start w:val="1"/>
      <w:numFmt w:val="upperRoman"/>
      <w:lvlText w:val="%1."/>
      <w:lvlJc w:val="left"/>
      <w:pPr>
        <w:ind w:left="2960" w:hanging="276"/>
        <w:jc w:val="left"/>
      </w:pPr>
      <w:rPr>
        <w:rFonts w:hint="default" w:ascii="Arial" w:hAnsi="Arial" w:eastAsia="Arial" w:cs="Arial"/>
        <w:b w:val="0"/>
        <w:bCs w:val="0"/>
        <w:i w:val="0"/>
        <w:iCs w:val="0"/>
        <w:spacing w:val="-1"/>
        <w:w w:val="94"/>
        <w:sz w:val="20"/>
        <w:szCs w:val="20"/>
        <w:lang w:val="en-US" w:eastAsia="en-US" w:bidi="ar-SA"/>
      </w:rPr>
    </w:lvl>
    <w:lvl w:ilvl="1">
      <w:start w:val="0"/>
      <w:numFmt w:val="bullet"/>
      <w:lvlText w:val="•"/>
      <w:lvlJc w:val="left"/>
      <w:pPr>
        <w:ind w:left="3609" w:hanging="276"/>
      </w:pPr>
      <w:rPr>
        <w:rFonts w:hint="default"/>
        <w:lang w:val="en-US" w:eastAsia="en-US" w:bidi="ar-SA"/>
      </w:rPr>
    </w:lvl>
    <w:lvl w:ilvl="2">
      <w:start w:val="0"/>
      <w:numFmt w:val="bullet"/>
      <w:lvlText w:val="•"/>
      <w:lvlJc w:val="left"/>
      <w:pPr>
        <w:ind w:left="4258" w:hanging="276"/>
      </w:pPr>
      <w:rPr>
        <w:rFonts w:hint="default"/>
        <w:lang w:val="en-US" w:eastAsia="en-US" w:bidi="ar-SA"/>
      </w:rPr>
    </w:lvl>
    <w:lvl w:ilvl="3">
      <w:start w:val="0"/>
      <w:numFmt w:val="bullet"/>
      <w:lvlText w:val="•"/>
      <w:lvlJc w:val="left"/>
      <w:pPr>
        <w:ind w:left="4907" w:hanging="276"/>
      </w:pPr>
      <w:rPr>
        <w:rFonts w:hint="default"/>
        <w:lang w:val="en-US" w:eastAsia="en-US" w:bidi="ar-SA"/>
      </w:rPr>
    </w:lvl>
    <w:lvl w:ilvl="4">
      <w:start w:val="0"/>
      <w:numFmt w:val="bullet"/>
      <w:lvlText w:val="•"/>
      <w:lvlJc w:val="left"/>
      <w:pPr>
        <w:ind w:left="5556" w:hanging="276"/>
      </w:pPr>
      <w:rPr>
        <w:rFonts w:hint="default"/>
        <w:lang w:val="en-US" w:eastAsia="en-US" w:bidi="ar-SA"/>
      </w:rPr>
    </w:lvl>
    <w:lvl w:ilvl="5">
      <w:start w:val="0"/>
      <w:numFmt w:val="bullet"/>
      <w:lvlText w:val="•"/>
      <w:lvlJc w:val="left"/>
      <w:pPr>
        <w:ind w:left="6205" w:hanging="276"/>
      </w:pPr>
      <w:rPr>
        <w:rFonts w:hint="default"/>
        <w:lang w:val="en-US" w:eastAsia="en-US" w:bidi="ar-SA"/>
      </w:rPr>
    </w:lvl>
    <w:lvl w:ilvl="6">
      <w:start w:val="0"/>
      <w:numFmt w:val="bullet"/>
      <w:lvlText w:val="•"/>
      <w:lvlJc w:val="left"/>
      <w:pPr>
        <w:ind w:left="6854" w:hanging="276"/>
      </w:pPr>
      <w:rPr>
        <w:rFonts w:hint="default"/>
        <w:lang w:val="en-US" w:eastAsia="en-US" w:bidi="ar-SA"/>
      </w:rPr>
    </w:lvl>
    <w:lvl w:ilvl="7">
      <w:start w:val="0"/>
      <w:numFmt w:val="bullet"/>
      <w:lvlText w:val="•"/>
      <w:lvlJc w:val="left"/>
      <w:pPr>
        <w:ind w:left="7503" w:hanging="276"/>
      </w:pPr>
      <w:rPr>
        <w:rFonts w:hint="default"/>
        <w:lang w:val="en-US" w:eastAsia="en-US" w:bidi="ar-SA"/>
      </w:rPr>
    </w:lvl>
    <w:lvl w:ilvl="8">
      <w:start w:val="0"/>
      <w:numFmt w:val="bullet"/>
      <w:lvlText w:val="•"/>
      <w:lvlJc w:val="left"/>
      <w:pPr>
        <w:ind w:left="8152" w:hanging="276"/>
      </w:pPr>
      <w:rPr>
        <w:rFonts w:hint="default"/>
        <w:lang w:val="en-US" w:eastAsia="en-US" w:bidi="ar-SA"/>
      </w:rPr>
    </w:lvl>
  </w:abstractNum>
  <w:abstractNum w:abstractNumId="17">
    <w:multiLevelType w:val="hybridMultilevel"/>
    <w:lvl w:ilvl="0">
      <w:start w:val="1"/>
      <w:numFmt w:val="upperLetter"/>
      <w:lvlText w:val="%1."/>
      <w:lvlJc w:val="left"/>
      <w:pPr>
        <w:ind w:left="2758" w:hanging="329"/>
        <w:jc w:val="left"/>
      </w:pPr>
      <w:rPr>
        <w:rFonts w:hint="default"/>
        <w:spacing w:val="-1"/>
        <w:w w:val="86"/>
        <w:lang w:val="en-US" w:eastAsia="en-US" w:bidi="ar-SA"/>
      </w:rPr>
    </w:lvl>
    <w:lvl w:ilvl="1">
      <w:start w:val="0"/>
      <w:numFmt w:val="bullet"/>
      <w:lvlText w:val="•"/>
      <w:lvlJc w:val="left"/>
      <w:pPr>
        <w:ind w:left="3487" w:hanging="329"/>
      </w:pPr>
      <w:rPr>
        <w:rFonts w:hint="default"/>
        <w:lang w:val="en-US" w:eastAsia="en-US" w:bidi="ar-SA"/>
      </w:rPr>
    </w:lvl>
    <w:lvl w:ilvl="2">
      <w:start w:val="0"/>
      <w:numFmt w:val="bullet"/>
      <w:lvlText w:val="•"/>
      <w:lvlJc w:val="left"/>
      <w:pPr>
        <w:ind w:left="4214" w:hanging="329"/>
      </w:pPr>
      <w:rPr>
        <w:rFonts w:hint="default"/>
        <w:lang w:val="en-US" w:eastAsia="en-US" w:bidi="ar-SA"/>
      </w:rPr>
    </w:lvl>
    <w:lvl w:ilvl="3">
      <w:start w:val="0"/>
      <w:numFmt w:val="bullet"/>
      <w:lvlText w:val="•"/>
      <w:lvlJc w:val="left"/>
      <w:pPr>
        <w:ind w:left="4941" w:hanging="329"/>
      </w:pPr>
      <w:rPr>
        <w:rFonts w:hint="default"/>
        <w:lang w:val="en-US" w:eastAsia="en-US" w:bidi="ar-SA"/>
      </w:rPr>
    </w:lvl>
    <w:lvl w:ilvl="4">
      <w:start w:val="0"/>
      <w:numFmt w:val="bullet"/>
      <w:lvlText w:val="•"/>
      <w:lvlJc w:val="left"/>
      <w:pPr>
        <w:ind w:left="5668" w:hanging="329"/>
      </w:pPr>
      <w:rPr>
        <w:rFonts w:hint="default"/>
        <w:lang w:val="en-US" w:eastAsia="en-US" w:bidi="ar-SA"/>
      </w:rPr>
    </w:lvl>
    <w:lvl w:ilvl="5">
      <w:start w:val="0"/>
      <w:numFmt w:val="bullet"/>
      <w:lvlText w:val="•"/>
      <w:lvlJc w:val="left"/>
      <w:pPr>
        <w:ind w:left="6395" w:hanging="329"/>
      </w:pPr>
      <w:rPr>
        <w:rFonts w:hint="default"/>
        <w:lang w:val="en-US" w:eastAsia="en-US" w:bidi="ar-SA"/>
      </w:rPr>
    </w:lvl>
    <w:lvl w:ilvl="6">
      <w:start w:val="0"/>
      <w:numFmt w:val="bullet"/>
      <w:lvlText w:val="•"/>
      <w:lvlJc w:val="left"/>
      <w:pPr>
        <w:ind w:left="7122" w:hanging="329"/>
      </w:pPr>
      <w:rPr>
        <w:rFonts w:hint="default"/>
        <w:lang w:val="en-US" w:eastAsia="en-US" w:bidi="ar-SA"/>
      </w:rPr>
    </w:lvl>
    <w:lvl w:ilvl="7">
      <w:start w:val="0"/>
      <w:numFmt w:val="bullet"/>
      <w:lvlText w:val="•"/>
      <w:lvlJc w:val="left"/>
      <w:pPr>
        <w:ind w:left="7849" w:hanging="329"/>
      </w:pPr>
      <w:rPr>
        <w:rFonts w:hint="default"/>
        <w:lang w:val="en-US" w:eastAsia="en-US" w:bidi="ar-SA"/>
      </w:rPr>
    </w:lvl>
    <w:lvl w:ilvl="8">
      <w:start w:val="0"/>
      <w:numFmt w:val="bullet"/>
      <w:lvlText w:val="•"/>
      <w:lvlJc w:val="left"/>
      <w:pPr>
        <w:ind w:left="8576" w:hanging="329"/>
      </w:pPr>
      <w:rPr>
        <w:rFonts w:hint="default"/>
        <w:lang w:val="en-US" w:eastAsia="en-US" w:bidi="ar-SA"/>
      </w:rPr>
    </w:lvl>
  </w:abstractNum>
  <w:abstractNum w:abstractNumId="16">
    <w:multiLevelType w:val="hybridMultilevel"/>
    <w:lvl w:ilvl="0">
      <w:start w:val="1"/>
      <w:numFmt w:val="upperLetter"/>
      <w:lvlText w:val="%1."/>
      <w:lvlJc w:val="left"/>
      <w:pPr>
        <w:ind w:left="2941" w:hanging="332"/>
        <w:jc w:val="left"/>
      </w:pPr>
      <w:rPr>
        <w:rFonts w:hint="default" w:ascii="Arial" w:hAnsi="Arial" w:eastAsia="Arial" w:cs="Arial"/>
        <w:b w:val="0"/>
        <w:bCs w:val="0"/>
        <w:i w:val="0"/>
        <w:iCs w:val="0"/>
        <w:spacing w:val="-1"/>
        <w:w w:val="82"/>
        <w:sz w:val="20"/>
        <w:szCs w:val="20"/>
        <w:lang w:val="en-US" w:eastAsia="en-US" w:bidi="ar-SA"/>
      </w:rPr>
    </w:lvl>
    <w:lvl w:ilvl="1">
      <w:start w:val="0"/>
      <w:numFmt w:val="bullet"/>
      <w:lvlText w:val="•"/>
      <w:lvlJc w:val="left"/>
      <w:pPr>
        <w:ind w:left="3582" w:hanging="332"/>
      </w:pPr>
      <w:rPr>
        <w:rFonts w:hint="default"/>
        <w:lang w:val="en-US" w:eastAsia="en-US" w:bidi="ar-SA"/>
      </w:rPr>
    </w:lvl>
    <w:lvl w:ilvl="2">
      <w:start w:val="0"/>
      <w:numFmt w:val="bullet"/>
      <w:lvlText w:val="•"/>
      <w:lvlJc w:val="left"/>
      <w:pPr>
        <w:ind w:left="4224" w:hanging="332"/>
      </w:pPr>
      <w:rPr>
        <w:rFonts w:hint="default"/>
        <w:lang w:val="en-US" w:eastAsia="en-US" w:bidi="ar-SA"/>
      </w:rPr>
    </w:lvl>
    <w:lvl w:ilvl="3">
      <w:start w:val="0"/>
      <w:numFmt w:val="bullet"/>
      <w:lvlText w:val="•"/>
      <w:lvlJc w:val="left"/>
      <w:pPr>
        <w:ind w:left="4867" w:hanging="332"/>
      </w:pPr>
      <w:rPr>
        <w:rFonts w:hint="default"/>
        <w:lang w:val="en-US" w:eastAsia="en-US" w:bidi="ar-SA"/>
      </w:rPr>
    </w:lvl>
    <w:lvl w:ilvl="4">
      <w:start w:val="0"/>
      <w:numFmt w:val="bullet"/>
      <w:lvlText w:val="•"/>
      <w:lvlJc w:val="left"/>
      <w:pPr>
        <w:ind w:left="5509" w:hanging="332"/>
      </w:pPr>
      <w:rPr>
        <w:rFonts w:hint="default"/>
        <w:lang w:val="en-US" w:eastAsia="en-US" w:bidi="ar-SA"/>
      </w:rPr>
    </w:lvl>
    <w:lvl w:ilvl="5">
      <w:start w:val="0"/>
      <w:numFmt w:val="bullet"/>
      <w:lvlText w:val="•"/>
      <w:lvlJc w:val="left"/>
      <w:pPr>
        <w:ind w:left="6152" w:hanging="332"/>
      </w:pPr>
      <w:rPr>
        <w:rFonts w:hint="default"/>
        <w:lang w:val="en-US" w:eastAsia="en-US" w:bidi="ar-SA"/>
      </w:rPr>
    </w:lvl>
    <w:lvl w:ilvl="6">
      <w:start w:val="0"/>
      <w:numFmt w:val="bullet"/>
      <w:lvlText w:val="•"/>
      <w:lvlJc w:val="left"/>
      <w:pPr>
        <w:ind w:left="6794" w:hanging="332"/>
      </w:pPr>
      <w:rPr>
        <w:rFonts w:hint="default"/>
        <w:lang w:val="en-US" w:eastAsia="en-US" w:bidi="ar-SA"/>
      </w:rPr>
    </w:lvl>
    <w:lvl w:ilvl="7">
      <w:start w:val="0"/>
      <w:numFmt w:val="bullet"/>
      <w:lvlText w:val="•"/>
      <w:lvlJc w:val="left"/>
      <w:pPr>
        <w:ind w:left="7436" w:hanging="332"/>
      </w:pPr>
      <w:rPr>
        <w:rFonts w:hint="default"/>
        <w:lang w:val="en-US" w:eastAsia="en-US" w:bidi="ar-SA"/>
      </w:rPr>
    </w:lvl>
    <w:lvl w:ilvl="8">
      <w:start w:val="0"/>
      <w:numFmt w:val="bullet"/>
      <w:lvlText w:val="•"/>
      <w:lvlJc w:val="left"/>
      <w:pPr>
        <w:ind w:left="8079" w:hanging="332"/>
      </w:pPr>
      <w:rPr>
        <w:rFonts w:hint="default"/>
        <w:lang w:val="en-US" w:eastAsia="en-US" w:bidi="ar-SA"/>
      </w:rPr>
    </w:lvl>
  </w:abstractNum>
  <w:abstractNum w:abstractNumId="15">
    <w:multiLevelType w:val="hybridMultilevel"/>
    <w:lvl w:ilvl="0">
      <w:start w:val="1"/>
      <w:numFmt w:val="upperLetter"/>
      <w:lvlText w:val="%1."/>
      <w:lvlJc w:val="left"/>
      <w:pPr>
        <w:ind w:left="2937" w:hanging="332"/>
        <w:jc w:val="left"/>
      </w:pPr>
      <w:rPr>
        <w:rFonts w:hint="default" w:ascii="Arial" w:hAnsi="Arial" w:eastAsia="Arial" w:cs="Arial"/>
        <w:b w:val="0"/>
        <w:bCs w:val="0"/>
        <w:i w:val="0"/>
        <w:iCs w:val="0"/>
        <w:spacing w:val="-1"/>
        <w:w w:val="82"/>
        <w:sz w:val="20"/>
        <w:szCs w:val="20"/>
        <w:lang w:val="en-US" w:eastAsia="en-US" w:bidi="ar-SA"/>
      </w:rPr>
    </w:lvl>
    <w:lvl w:ilvl="1">
      <w:start w:val="0"/>
      <w:numFmt w:val="bullet"/>
      <w:lvlText w:val="•"/>
      <w:lvlJc w:val="left"/>
      <w:pPr>
        <w:ind w:left="3582" w:hanging="332"/>
      </w:pPr>
      <w:rPr>
        <w:rFonts w:hint="default"/>
        <w:lang w:val="en-US" w:eastAsia="en-US" w:bidi="ar-SA"/>
      </w:rPr>
    </w:lvl>
    <w:lvl w:ilvl="2">
      <w:start w:val="0"/>
      <w:numFmt w:val="bullet"/>
      <w:lvlText w:val="•"/>
      <w:lvlJc w:val="left"/>
      <w:pPr>
        <w:ind w:left="4224" w:hanging="332"/>
      </w:pPr>
      <w:rPr>
        <w:rFonts w:hint="default"/>
        <w:lang w:val="en-US" w:eastAsia="en-US" w:bidi="ar-SA"/>
      </w:rPr>
    </w:lvl>
    <w:lvl w:ilvl="3">
      <w:start w:val="0"/>
      <w:numFmt w:val="bullet"/>
      <w:lvlText w:val="•"/>
      <w:lvlJc w:val="left"/>
      <w:pPr>
        <w:ind w:left="4867" w:hanging="332"/>
      </w:pPr>
      <w:rPr>
        <w:rFonts w:hint="default"/>
        <w:lang w:val="en-US" w:eastAsia="en-US" w:bidi="ar-SA"/>
      </w:rPr>
    </w:lvl>
    <w:lvl w:ilvl="4">
      <w:start w:val="0"/>
      <w:numFmt w:val="bullet"/>
      <w:lvlText w:val="•"/>
      <w:lvlJc w:val="left"/>
      <w:pPr>
        <w:ind w:left="5509" w:hanging="332"/>
      </w:pPr>
      <w:rPr>
        <w:rFonts w:hint="default"/>
        <w:lang w:val="en-US" w:eastAsia="en-US" w:bidi="ar-SA"/>
      </w:rPr>
    </w:lvl>
    <w:lvl w:ilvl="5">
      <w:start w:val="0"/>
      <w:numFmt w:val="bullet"/>
      <w:lvlText w:val="•"/>
      <w:lvlJc w:val="left"/>
      <w:pPr>
        <w:ind w:left="6152" w:hanging="332"/>
      </w:pPr>
      <w:rPr>
        <w:rFonts w:hint="default"/>
        <w:lang w:val="en-US" w:eastAsia="en-US" w:bidi="ar-SA"/>
      </w:rPr>
    </w:lvl>
    <w:lvl w:ilvl="6">
      <w:start w:val="0"/>
      <w:numFmt w:val="bullet"/>
      <w:lvlText w:val="•"/>
      <w:lvlJc w:val="left"/>
      <w:pPr>
        <w:ind w:left="6794" w:hanging="332"/>
      </w:pPr>
      <w:rPr>
        <w:rFonts w:hint="default"/>
        <w:lang w:val="en-US" w:eastAsia="en-US" w:bidi="ar-SA"/>
      </w:rPr>
    </w:lvl>
    <w:lvl w:ilvl="7">
      <w:start w:val="0"/>
      <w:numFmt w:val="bullet"/>
      <w:lvlText w:val="•"/>
      <w:lvlJc w:val="left"/>
      <w:pPr>
        <w:ind w:left="7436" w:hanging="332"/>
      </w:pPr>
      <w:rPr>
        <w:rFonts w:hint="default"/>
        <w:lang w:val="en-US" w:eastAsia="en-US" w:bidi="ar-SA"/>
      </w:rPr>
    </w:lvl>
    <w:lvl w:ilvl="8">
      <w:start w:val="0"/>
      <w:numFmt w:val="bullet"/>
      <w:lvlText w:val="•"/>
      <w:lvlJc w:val="left"/>
      <w:pPr>
        <w:ind w:left="8079" w:hanging="332"/>
      </w:pPr>
      <w:rPr>
        <w:rFonts w:hint="default"/>
        <w:lang w:val="en-US" w:eastAsia="en-US" w:bidi="ar-SA"/>
      </w:rPr>
    </w:lvl>
  </w:abstractNum>
  <w:abstractNum w:abstractNumId="14">
    <w:multiLevelType w:val="hybridMultilevel"/>
    <w:lvl w:ilvl="0">
      <w:start w:val="0"/>
      <w:numFmt w:val="bullet"/>
      <w:lvlText w:val="•"/>
      <w:lvlJc w:val="left"/>
      <w:pPr>
        <w:ind w:left="1980" w:hanging="612"/>
      </w:pPr>
      <w:rPr>
        <w:rFonts w:hint="default" w:ascii="Arial" w:hAnsi="Arial" w:eastAsia="Arial" w:cs="Arial"/>
        <w:b w:val="0"/>
        <w:bCs w:val="0"/>
        <w:i w:val="0"/>
        <w:iCs w:val="0"/>
        <w:spacing w:val="0"/>
        <w:w w:val="97"/>
        <w:sz w:val="20"/>
        <w:szCs w:val="20"/>
        <w:lang w:val="en-US" w:eastAsia="en-US" w:bidi="ar-SA"/>
      </w:rPr>
    </w:lvl>
    <w:lvl w:ilvl="1">
      <w:start w:val="0"/>
      <w:numFmt w:val="bullet"/>
      <w:lvlText w:val="•"/>
      <w:lvlJc w:val="left"/>
      <w:pPr>
        <w:ind w:left="2156" w:hanging="608"/>
      </w:pPr>
      <w:rPr>
        <w:rFonts w:hint="default" w:ascii="Arial" w:hAnsi="Arial" w:eastAsia="Arial" w:cs="Arial"/>
        <w:b w:val="0"/>
        <w:bCs w:val="0"/>
        <w:i w:val="0"/>
        <w:iCs w:val="0"/>
        <w:spacing w:val="0"/>
        <w:w w:val="99"/>
        <w:sz w:val="20"/>
        <w:szCs w:val="20"/>
        <w:lang w:val="en-US" w:eastAsia="en-US" w:bidi="ar-SA"/>
      </w:rPr>
    </w:lvl>
    <w:lvl w:ilvl="2">
      <w:start w:val="0"/>
      <w:numFmt w:val="bullet"/>
      <w:lvlText w:val="•"/>
      <w:lvlJc w:val="left"/>
      <w:pPr>
        <w:ind w:left="2953" w:hanging="608"/>
      </w:pPr>
      <w:rPr>
        <w:rFonts w:hint="default"/>
        <w:lang w:val="en-US" w:eastAsia="en-US" w:bidi="ar-SA"/>
      </w:rPr>
    </w:lvl>
    <w:lvl w:ilvl="3">
      <w:start w:val="0"/>
      <w:numFmt w:val="bullet"/>
      <w:lvlText w:val="•"/>
      <w:lvlJc w:val="left"/>
      <w:pPr>
        <w:ind w:left="3746" w:hanging="608"/>
      </w:pPr>
      <w:rPr>
        <w:rFonts w:hint="default"/>
        <w:lang w:val="en-US" w:eastAsia="en-US" w:bidi="ar-SA"/>
      </w:rPr>
    </w:lvl>
    <w:lvl w:ilvl="4">
      <w:start w:val="0"/>
      <w:numFmt w:val="bullet"/>
      <w:lvlText w:val="•"/>
      <w:lvlJc w:val="left"/>
      <w:pPr>
        <w:ind w:left="4539" w:hanging="608"/>
      </w:pPr>
      <w:rPr>
        <w:rFonts w:hint="default"/>
        <w:lang w:val="en-US" w:eastAsia="en-US" w:bidi="ar-SA"/>
      </w:rPr>
    </w:lvl>
    <w:lvl w:ilvl="5">
      <w:start w:val="0"/>
      <w:numFmt w:val="bullet"/>
      <w:lvlText w:val="•"/>
      <w:lvlJc w:val="left"/>
      <w:pPr>
        <w:ind w:left="5332" w:hanging="608"/>
      </w:pPr>
      <w:rPr>
        <w:rFonts w:hint="default"/>
        <w:lang w:val="en-US" w:eastAsia="en-US" w:bidi="ar-SA"/>
      </w:rPr>
    </w:lvl>
    <w:lvl w:ilvl="6">
      <w:start w:val="0"/>
      <w:numFmt w:val="bullet"/>
      <w:lvlText w:val="•"/>
      <w:lvlJc w:val="left"/>
      <w:pPr>
        <w:ind w:left="6125" w:hanging="608"/>
      </w:pPr>
      <w:rPr>
        <w:rFonts w:hint="default"/>
        <w:lang w:val="en-US" w:eastAsia="en-US" w:bidi="ar-SA"/>
      </w:rPr>
    </w:lvl>
    <w:lvl w:ilvl="7">
      <w:start w:val="0"/>
      <w:numFmt w:val="bullet"/>
      <w:lvlText w:val="•"/>
      <w:lvlJc w:val="left"/>
      <w:pPr>
        <w:ind w:left="6918" w:hanging="608"/>
      </w:pPr>
      <w:rPr>
        <w:rFonts w:hint="default"/>
        <w:lang w:val="en-US" w:eastAsia="en-US" w:bidi="ar-SA"/>
      </w:rPr>
    </w:lvl>
    <w:lvl w:ilvl="8">
      <w:start w:val="0"/>
      <w:numFmt w:val="bullet"/>
      <w:lvlText w:val="•"/>
      <w:lvlJc w:val="left"/>
      <w:pPr>
        <w:ind w:left="7712" w:hanging="608"/>
      </w:pPr>
      <w:rPr>
        <w:rFonts w:hint="default"/>
        <w:lang w:val="en-US" w:eastAsia="en-US" w:bidi="ar-SA"/>
      </w:rPr>
    </w:lvl>
  </w:abstractNum>
  <w:abstractNum w:abstractNumId="13">
    <w:multiLevelType w:val="hybridMultilevel"/>
    <w:lvl w:ilvl="0">
      <w:start w:val="3"/>
      <w:numFmt w:val="upperLetter"/>
      <w:lvlText w:val="%1."/>
      <w:lvlJc w:val="left"/>
      <w:pPr>
        <w:ind w:left="3792" w:hanging="340"/>
        <w:jc w:val="left"/>
      </w:pPr>
      <w:rPr>
        <w:rFonts w:hint="default"/>
        <w:spacing w:val="0"/>
        <w:w w:val="83"/>
        <w:lang w:val="en-US" w:eastAsia="en-US" w:bidi="ar-SA"/>
      </w:rPr>
    </w:lvl>
    <w:lvl w:ilvl="1">
      <w:start w:val="0"/>
      <w:numFmt w:val="bullet"/>
      <w:lvlText w:val="•"/>
      <w:lvlJc w:val="left"/>
      <w:pPr>
        <w:ind w:left="4527" w:hanging="340"/>
      </w:pPr>
      <w:rPr>
        <w:rFonts w:hint="default"/>
        <w:lang w:val="en-US" w:eastAsia="en-US" w:bidi="ar-SA"/>
      </w:rPr>
    </w:lvl>
    <w:lvl w:ilvl="2">
      <w:start w:val="0"/>
      <w:numFmt w:val="bullet"/>
      <w:lvlText w:val="•"/>
      <w:lvlJc w:val="left"/>
      <w:pPr>
        <w:ind w:left="5255" w:hanging="340"/>
      </w:pPr>
      <w:rPr>
        <w:rFonts w:hint="default"/>
        <w:lang w:val="en-US" w:eastAsia="en-US" w:bidi="ar-SA"/>
      </w:rPr>
    </w:lvl>
    <w:lvl w:ilvl="3">
      <w:start w:val="0"/>
      <w:numFmt w:val="bullet"/>
      <w:lvlText w:val="•"/>
      <w:lvlJc w:val="left"/>
      <w:pPr>
        <w:ind w:left="5983" w:hanging="340"/>
      </w:pPr>
      <w:rPr>
        <w:rFonts w:hint="default"/>
        <w:lang w:val="en-US" w:eastAsia="en-US" w:bidi="ar-SA"/>
      </w:rPr>
    </w:lvl>
    <w:lvl w:ilvl="4">
      <w:start w:val="0"/>
      <w:numFmt w:val="bullet"/>
      <w:lvlText w:val="•"/>
      <w:lvlJc w:val="left"/>
      <w:pPr>
        <w:ind w:left="6710" w:hanging="340"/>
      </w:pPr>
      <w:rPr>
        <w:rFonts w:hint="default"/>
        <w:lang w:val="en-US" w:eastAsia="en-US" w:bidi="ar-SA"/>
      </w:rPr>
    </w:lvl>
    <w:lvl w:ilvl="5">
      <w:start w:val="0"/>
      <w:numFmt w:val="bullet"/>
      <w:lvlText w:val="•"/>
      <w:lvlJc w:val="left"/>
      <w:pPr>
        <w:ind w:left="7438" w:hanging="340"/>
      </w:pPr>
      <w:rPr>
        <w:rFonts w:hint="default"/>
        <w:lang w:val="en-US" w:eastAsia="en-US" w:bidi="ar-SA"/>
      </w:rPr>
    </w:lvl>
    <w:lvl w:ilvl="6">
      <w:start w:val="0"/>
      <w:numFmt w:val="bullet"/>
      <w:lvlText w:val="•"/>
      <w:lvlJc w:val="left"/>
      <w:pPr>
        <w:ind w:left="8166" w:hanging="340"/>
      </w:pPr>
      <w:rPr>
        <w:rFonts w:hint="default"/>
        <w:lang w:val="en-US" w:eastAsia="en-US" w:bidi="ar-SA"/>
      </w:rPr>
    </w:lvl>
    <w:lvl w:ilvl="7">
      <w:start w:val="0"/>
      <w:numFmt w:val="bullet"/>
      <w:lvlText w:val="•"/>
      <w:lvlJc w:val="left"/>
      <w:pPr>
        <w:ind w:left="8893" w:hanging="340"/>
      </w:pPr>
      <w:rPr>
        <w:rFonts w:hint="default"/>
        <w:lang w:val="en-US" w:eastAsia="en-US" w:bidi="ar-SA"/>
      </w:rPr>
    </w:lvl>
    <w:lvl w:ilvl="8">
      <w:start w:val="0"/>
      <w:numFmt w:val="bullet"/>
      <w:lvlText w:val="•"/>
      <w:lvlJc w:val="left"/>
      <w:pPr>
        <w:ind w:left="9621" w:hanging="340"/>
      </w:pPr>
      <w:rPr>
        <w:rFonts w:hint="default"/>
        <w:lang w:val="en-US" w:eastAsia="en-US" w:bidi="ar-SA"/>
      </w:rPr>
    </w:lvl>
  </w:abstractNum>
  <w:abstractNum w:abstractNumId="12">
    <w:multiLevelType w:val="hybridMultilevel"/>
    <w:lvl w:ilvl="0">
      <w:start w:val="3"/>
      <w:numFmt w:val="upperLetter"/>
      <w:lvlText w:val="%1."/>
      <w:lvlJc w:val="left"/>
      <w:pPr>
        <w:ind w:left="3792" w:hanging="340"/>
        <w:jc w:val="left"/>
      </w:pPr>
      <w:rPr>
        <w:rFonts w:hint="default"/>
        <w:spacing w:val="0"/>
        <w:w w:val="83"/>
        <w:lang w:val="en-US" w:eastAsia="en-US" w:bidi="ar-SA"/>
      </w:rPr>
    </w:lvl>
    <w:lvl w:ilvl="1">
      <w:start w:val="0"/>
      <w:numFmt w:val="bullet"/>
      <w:lvlText w:val="•"/>
      <w:lvlJc w:val="left"/>
      <w:pPr>
        <w:ind w:left="4527" w:hanging="340"/>
      </w:pPr>
      <w:rPr>
        <w:rFonts w:hint="default"/>
        <w:lang w:val="en-US" w:eastAsia="en-US" w:bidi="ar-SA"/>
      </w:rPr>
    </w:lvl>
    <w:lvl w:ilvl="2">
      <w:start w:val="0"/>
      <w:numFmt w:val="bullet"/>
      <w:lvlText w:val="•"/>
      <w:lvlJc w:val="left"/>
      <w:pPr>
        <w:ind w:left="5255" w:hanging="340"/>
      </w:pPr>
      <w:rPr>
        <w:rFonts w:hint="default"/>
        <w:lang w:val="en-US" w:eastAsia="en-US" w:bidi="ar-SA"/>
      </w:rPr>
    </w:lvl>
    <w:lvl w:ilvl="3">
      <w:start w:val="0"/>
      <w:numFmt w:val="bullet"/>
      <w:lvlText w:val="•"/>
      <w:lvlJc w:val="left"/>
      <w:pPr>
        <w:ind w:left="5983" w:hanging="340"/>
      </w:pPr>
      <w:rPr>
        <w:rFonts w:hint="default"/>
        <w:lang w:val="en-US" w:eastAsia="en-US" w:bidi="ar-SA"/>
      </w:rPr>
    </w:lvl>
    <w:lvl w:ilvl="4">
      <w:start w:val="0"/>
      <w:numFmt w:val="bullet"/>
      <w:lvlText w:val="•"/>
      <w:lvlJc w:val="left"/>
      <w:pPr>
        <w:ind w:left="6710" w:hanging="340"/>
      </w:pPr>
      <w:rPr>
        <w:rFonts w:hint="default"/>
        <w:lang w:val="en-US" w:eastAsia="en-US" w:bidi="ar-SA"/>
      </w:rPr>
    </w:lvl>
    <w:lvl w:ilvl="5">
      <w:start w:val="0"/>
      <w:numFmt w:val="bullet"/>
      <w:lvlText w:val="•"/>
      <w:lvlJc w:val="left"/>
      <w:pPr>
        <w:ind w:left="7438" w:hanging="340"/>
      </w:pPr>
      <w:rPr>
        <w:rFonts w:hint="default"/>
        <w:lang w:val="en-US" w:eastAsia="en-US" w:bidi="ar-SA"/>
      </w:rPr>
    </w:lvl>
    <w:lvl w:ilvl="6">
      <w:start w:val="0"/>
      <w:numFmt w:val="bullet"/>
      <w:lvlText w:val="•"/>
      <w:lvlJc w:val="left"/>
      <w:pPr>
        <w:ind w:left="8166" w:hanging="340"/>
      </w:pPr>
      <w:rPr>
        <w:rFonts w:hint="default"/>
        <w:lang w:val="en-US" w:eastAsia="en-US" w:bidi="ar-SA"/>
      </w:rPr>
    </w:lvl>
    <w:lvl w:ilvl="7">
      <w:start w:val="0"/>
      <w:numFmt w:val="bullet"/>
      <w:lvlText w:val="•"/>
      <w:lvlJc w:val="left"/>
      <w:pPr>
        <w:ind w:left="8893" w:hanging="340"/>
      </w:pPr>
      <w:rPr>
        <w:rFonts w:hint="default"/>
        <w:lang w:val="en-US" w:eastAsia="en-US" w:bidi="ar-SA"/>
      </w:rPr>
    </w:lvl>
    <w:lvl w:ilvl="8">
      <w:start w:val="0"/>
      <w:numFmt w:val="bullet"/>
      <w:lvlText w:val="•"/>
      <w:lvlJc w:val="left"/>
      <w:pPr>
        <w:ind w:left="9621" w:hanging="340"/>
      </w:pPr>
      <w:rPr>
        <w:rFonts w:hint="default"/>
        <w:lang w:val="en-US" w:eastAsia="en-US" w:bidi="ar-SA"/>
      </w:rPr>
    </w:lvl>
  </w:abstractNum>
  <w:abstractNum w:abstractNumId="11">
    <w:multiLevelType w:val="hybridMultilevel"/>
    <w:lvl w:ilvl="0">
      <w:start w:val="3"/>
      <w:numFmt w:val="upperLetter"/>
      <w:lvlText w:val="%1."/>
      <w:lvlJc w:val="left"/>
      <w:pPr>
        <w:ind w:left="3799" w:hanging="343"/>
        <w:jc w:val="left"/>
      </w:pPr>
      <w:rPr>
        <w:rFonts w:hint="default"/>
        <w:spacing w:val="0"/>
        <w:w w:val="83"/>
        <w:lang w:val="en-US" w:eastAsia="en-US" w:bidi="ar-SA"/>
      </w:rPr>
    </w:lvl>
    <w:lvl w:ilvl="1">
      <w:start w:val="0"/>
      <w:numFmt w:val="bullet"/>
      <w:lvlText w:val="•"/>
      <w:lvlJc w:val="left"/>
      <w:pPr>
        <w:ind w:left="4527" w:hanging="343"/>
      </w:pPr>
      <w:rPr>
        <w:rFonts w:hint="default"/>
        <w:lang w:val="en-US" w:eastAsia="en-US" w:bidi="ar-SA"/>
      </w:rPr>
    </w:lvl>
    <w:lvl w:ilvl="2">
      <w:start w:val="0"/>
      <w:numFmt w:val="bullet"/>
      <w:lvlText w:val="•"/>
      <w:lvlJc w:val="left"/>
      <w:pPr>
        <w:ind w:left="5255" w:hanging="343"/>
      </w:pPr>
      <w:rPr>
        <w:rFonts w:hint="default"/>
        <w:lang w:val="en-US" w:eastAsia="en-US" w:bidi="ar-SA"/>
      </w:rPr>
    </w:lvl>
    <w:lvl w:ilvl="3">
      <w:start w:val="0"/>
      <w:numFmt w:val="bullet"/>
      <w:lvlText w:val="•"/>
      <w:lvlJc w:val="left"/>
      <w:pPr>
        <w:ind w:left="5983" w:hanging="343"/>
      </w:pPr>
      <w:rPr>
        <w:rFonts w:hint="default"/>
        <w:lang w:val="en-US" w:eastAsia="en-US" w:bidi="ar-SA"/>
      </w:rPr>
    </w:lvl>
    <w:lvl w:ilvl="4">
      <w:start w:val="0"/>
      <w:numFmt w:val="bullet"/>
      <w:lvlText w:val="•"/>
      <w:lvlJc w:val="left"/>
      <w:pPr>
        <w:ind w:left="6710" w:hanging="343"/>
      </w:pPr>
      <w:rPr>
        <w:rFonts w:hint="default"/>
        <w:lang w:val="en-US" w:eastAsia="en-US" w:bidi="ar-SA"/>
      </w:rPr>
    </w:lvl>
    <w:lvl w:ilvl="5">
      <w:start w:val="0"/>
      <w:numFmt w:val="bullet"/>
      <w:lvlText w:val="•"/>
      <w:lvlJc w:val="left"/>
      <w:pPr>
        <w:ind w:left="7438" w:hanging="343"/>
      </w:pPr>
      <w:rPr>
        <w:rFonts w:hint="default"/>
        <w:lang w:val="en-US" w:eastAsia="en-US" w:bidi="ar-SA"/>
      </w:rPr>
    </w:lvl>
    <w:lvl w:ilvl="6">
      <w:start w:val="0"/>
      <w:numFmt w:val="bullet"/>
      <w:lvlText w:val="•"/>
      <w:lvlJc w:val="left"/>
      <w:pPr>
        <w:ind w:left="8166" w:hanging="343"/>
      </w:pPr>
      <w:rPr>
        <w:rFonts w:hint="default"/>
        <w:lang w:val="en-US" w:eastAsia="en-US" w:bidi="ar-SA"/>
      </w:rPr>
    </w:lvl>
    <w:lvl w:ilvl="7">
      <w:start w:val="0"/>
      <w:numFmt w:val="bullet"/>
      <w:lvlText w:val="•"/>
      <w:lvlJc w:val="left"/>
      <w:pPr>
        <w:ind w:left="8893" w:hanging="343"/>
      </w:pPr>
      <w:rPr>
        <w:rFonts w:hint="default"/>
        <w:lang w:val="en-US" w:eastAsia="en-US" w:bidi="ar-SA"/>
      </w:rPr>
    </w:lvl>
    <w:lvl w:ilvl="8">
      <w:start w:val="0"/>
      <w:numFmt w:val="bullet"/>
      <w:lvlText w:val="•"/>
      <w:lvlJc w:val="left"/>
      <w:pPr>
        <w:ind w:left="9621" w:hanging="343"/>
      </w:pPr>
      <w:rPr>
        <w:rFonts w:hint="default"/>
        <w:lang w:val="en-US" w:eastAsia="en-US" w:bidi="ar-SA"/>
      </w:rPr>
    </w:lvl>
  </w:abstractNum>
  <w:abstractNum w:abstractNumId="10">
    <w:multiLevelType w:val="hybridMultilevel"/>
    <w:lvl w:ilvl="0">
      <w:start w:val="1"/>
      <w:numFmt w:val="upperLetter"/>
      <w:lvlText w:val="%1."/>
      <w:lvlJc w:val="left"/>
      <w:pPr>
        <w:ind w:left="3793" w:hanging="329"/>
        <w:jc w:val="right"/>
      </w:pPr>
      <w:rPr>
        <w:rFonts w:hint="default"/>
        <w:spacing w:val="-1"/>
        <w:w w:val="84"/>
        <w:lang w:val="en-US" w:eastAsia="en-US" w:bidi="ar-SA"/>
      </w:rPr>
    </w:lvl>
    <w:lvl w:ilvl="1">
      <w:start w:val="0"/>
      <w:numFmt w:val="bullet"/>
      <w:lvlText w:val="•"/>
      <w:lvlJc w:val="left"/>
      <w:pPr>
        <w:ind w:left="4527" w:hanging="329"/>
      </w:pPr>
      <w:rPr>
        <w:rFonts w:hint="default"/>
        <w:lang w:val="en-US" w:eastAsia="en-US" w:bidi="ar-SA"/>
      </w:rPr>
    </w:lvl>
    <w:lvl w:ilvl="2">
      <w:start w:val="0"/>
      <w:numFmt w:val="bullet"/>
      <w:lvlText w:val="•"/>
      <w:lvlJc w:val="left"/>
      <w:pPr>
        <w:ind w:left="5255" w:hanging="329"/>
      </w:pPr>
      <w:rPr>
        <w:rFonts w:hint="default"/>
        <w:lang w:val="en-US" w:eastAsia="en-US" w:bidi="ar-SA"/>
      </w:rPr>
    </w:lvl>
    <w:lvl w:ilvl="3">
      <w:start w:val="0"/>
      <w:numFmt w:val="bullet"/>
      <w:lvlText w:val="•"/>
      <w:lvlJc w:val="left"/>
      <w:pPr>
        <w:ind w:left="5983" w:hanging="329"/>
      </w:pPr>
      <w:rPr>
        <w:rFonts w:hint="default"/>
        <w:lang w:val="en-US" w:eastAsia="en-US" w:bidi="ar-SA"/>
      </w:rPr>
    </w:lvl>
    <w:lvl w:ilvl="4">
      <w:start w:val="0"/>
      <w:numFmt w:val="bullet"/>
      <w:lvlText w:val="•"/>
      <w:lvlJc w:val="left"/>
      <w:pPr>
        <w:ind w:left="6710" w:hanging="329"/>
      </w:pPr>
      <w:rPr>
        <w:rFonts w:hint="default"/>
        <w:lang w:val="en-US" w:eastAsia="en-US" w:bidi="ar-SA"/>
      </w:rPr>
    </w:lvl>
    <w:lvl w:ilvl="5">
      <w:start w:val="0"/>
      <w:numFmt w:val="bullet"/>
      <w:lvlText w:val="•"/>
      <w:lvlJc w:val="left"/>
      <w:pPr>
        <w:ind w:left="7438" w:hanging="329"/>
      </w:pPr>
      <w:rPr>
        <w:rFonts w:hint="default"/>
        <w:lang w:val="en-US" w:eastAsia="en-US" w:bidi="ar-SA"/>
      </w:rPr>
    </w:lvl>
    <w:lvl w:ilvl="6">
      <w:start w:val="0"/>
      <w:numFmt w:val="bullet"/>
      <w:lvlText w:val="•"/>
      <w:lvlJc w:val="left"/>
      <w:pPr>
        <w:ind w:left="8166" w:hanging="329"/>
      </w:pPr>
      <w:rPr>
        <w:rFonts w:hint="default"/>
        <w:lang w:val="en-US" w:eastAsia="en-US" w:bidi="ar-SA"/>
      </w:rPr>
    </w:lvl>
    <w:lvl w:ilvl="7">
      <w:start w:val="0"/>
      <w:numFmt w:val="bullet"/>
      <w:lvlText w:val="•"/>
      <w:lvlJc w:val="left"/>
      <w:pPr>
        <w:ind w:left="8893" w:hanging="329"/>
      </w:pPr>
      <w:rPr>
        <w:rFonts w:hint="default"/>
        <w:lang w:val="en-US" w:eastAsia="en-US" w:bidi="ar-SA"/>
      </w:rPr>
    </w:lvl>
    <w:lvl w:ilvl="8">
      <w:start w:val="0"/>
      <w:numFmt w:val="bullet"/>
      <w:lvlText w:val="•"/>
      <w:lvlJc w:val="left"/>
      <w:pPr>
        <w:ind w:left="9621" w:hanging="329"/>
      </w:pPr>
      <w:rPr>
        <w:rFonts w:hint="default"/>
        <w:lang w:val="en-US" w:eastAsia="en-US" w:bidi="ar-SA"/>
      </w:rPr>
    </w:lvl>
  </w:abstractNum>
  <w:abstractNum w:abstractNumId="8">
    <w:multiLevelType w:val="hybridMultilevel"/>
    <w:lvl w:ilvl="0">
      <w:start w:val="0"/>
      <w:numFmt w:val="bullet"/>
      <w:lvlText w:val="•"/>
      <w:lvlJc w:val="left"/>
      <w:pPr>
        <w:ind w:left="1947" w:hanging="608"/>
      </w:pPr>
      <w:rPr>
        <w:rFonts w:hint="default" w:ascii="Arial" w:hAnsi="Arial" w:eastAsia="Arial" w:cs="Arial"/>
        <w:b w:val="0"/>
        <w:bCs w:val="0"/>
        <w:i w:val="0"/>
        <w:iCs w:val="0"/>
        <w:spacing w:val="0"/>
        <w:w w:val="95"/>
        <w:sz w:val="20"/>
        <w:szCs w:val="20"/>
        <w:lang w:val="en-US" w:eastAsia="en-US" w:bidi="ar-SA"/>
      </w:rPr>
    </w:lvl>
    <w:lvl w:ilvl="1">
      <w:start w:val="0"/>
      <w:numFmt w:val="bullet"/>
      <w:lvlText w:val="•"/>
      <w:lvlJc w:val="left"/>
      <w:pPr>
        <w:ind w:left="2749" w:hanging="608"/>
      </w:pPr>
      <w:rPr>
        <w:rFonts w:hint="default"/>
        <w:lang w:val="en-US" w:eastAsia="en-US" w:bidi="ar-SA"/>
      </w:rPr>
    </w:lvl>
    <w:lvl w:ilvl="2">
      <w:start w:val="0"/>
      <w:numFmt w:val="bullet"/>
      <w:lvlText w:val="•"/>
      <w:lvlJc w:val="left"/>
      <w:pPr>
        <w:ind w:left="3558" w:hanging="608"/>
      </w:pPr>
      <w:rPr>
        <w:rFonts w:hint="default"/>
        <w:lang w:val="en-US" w:eastAsia="en-US" w:bidi="ar-SA"/>
      </w:rPr>
    </w:lvl>
    <w:lvl w:ilvl="3">
      <w:start w:val="0"/>
      <w:numFmt w:val="bullet"/>
      <w:lvlText w:val="•"/>
      <w:lvlJc w:val="left"/>
      <w:pPr>
        <w:ind w:left="4367" w:hanging="608"/>
      </w:pPr>
      <w:rPr>
        <w:rFonts w:hint="default"/>
        <w:lang w:val="en-US" w:eastAsia="en-US" w:bidi="ar-SA"/>
      </w:rPr>
    </w:lvl>
    <w:lvl w:ilvl="4">
      <w:start w:val="0"/>
      <w:numFmt w:val="bullet"/>
      <w:lvlText w:val="•"/>
      <w:lvlJc w:val="left"/>
      <w:pPr>
        <w:ind w:left="5176" w:hanging="608"/>
      </w:pPr>
      <w:rPr>
        <w:rFonts w:hint="default"/>
        <w:lang w:val="en-US" w:eastAsia="en-US" w:bidi="ar-SA"/>
      </w:rPr>
    </w:lvl>
    <w:lvl w:ilvl="5">
      <w:start w:val="0"/>
      <w:numFmt w:val="bullet"/>
      <w:lvlText w:val="•"/>
      <w:lvlJc w:val="left"/>
      <w:pPr>
        <w:ind w:left="5985" w:hanging="608"/>
      </w:pPr>
      <w:rPr>
        <w:rFonts w:hint="default"/>
        <w:lang w:val="en-US" w:eastAsia="en-US" w:bidi="ar-SA"/>
      </w:rPr>
    </w:lvl>
    <w:lvl w:ilvl="6">
      <w:start w:val="0"/>
      <w:numFmt w:val="bullet"/>
      <w:lvlText w:val="•"/>
      <w:lvlJc w:val="left"/>
      <w:pPr>
        <w:ind w:left="6794" w:hanging="608"/>
      </w:pPr>
      <w:rPr>
        <w:rFonts w:hint="default"/>
        <w:lang w:val="en-US" w:eastAsia="en-US" w:bidi="ar-SA"/>
      </w:rPr>
    </w:lvl>
    <w:lvl w:ilvl="7">
      <w:start w:val="0"/>
      <w:numFmt w:val="bullet"/>
      <w:lvlText w:val="•"/>
      <w:lvlJc w:val="left"/>
      <w:pPr>
        <w:ind w:left="7603" w:hanging="608"/>
      </w:pPr>
      <w:rPr>
        <w:rFonts w:hint="default"/>
        <w:lang w:val="en-US" w:eastAsia="en-US" w:bidi="ar-SA"/>
      </w:rPr>
    </w:lvl>
    <w:lvl w:ilvl="8">
      <w:start w:val="0"/>
      <w:numFmt w:val="bullet"/>
      <w:lvlText w:val="•"/>
      <w:lvlJc w:val="left"/>
      <w:pPr>
        <w:ind w:left="8412" w:hanging="608"/>
      </w:pPr>
      <w:rPr>
        <w:rFonts w:hint="default"/>
        <w:lang w:val="en-US" w:eastAsia="en-US" w:bidi="ar-SA"/>
      </w:rPr>
    </w:lvl>
  </w:abstractNum>
  <w:abstractNum w:abstractNumId="7">
    <w:multiLevelType w:val="hybridMultilevel"/>
    <w:lvl w:ilvl="0">
      <w:start w:val="2"/>
      <w:numFmt w:val="decimal"/>
      <w:lvlText w:val="%1."/>
      <w:lvlJc w:val="left"/>
      <w:pPr>
        <w:ind w:left="3346" w:hanging="358"/>
        <w:jc w:val="left"/>
      </w:pPr>
      <w:rPr>
        <w:rFonts w:hint="default" w:ascii="Arial" w:hAnsi="Arial" w:eastAsia="Arial" w:cs="Arial"/>
        <w:b w:val="0"/>
        <w:bCs w:val="0"/>
        <w:i w:val="0"/>
        <w:iCs w:val="0"/>
        <w:spacing w:val="-1"/>
        <w:w w:val="88"/>
        <w:sz w:val="20"/>
        <w:szCs w:val="20"/>
        <w:lang w:val="en-US" w:eastAsia="en-US" w:bidi="ar-SA"/>
      </w:rPr>
    </w:lvl>
    <w:lvl w:ilvl="1">
      <w:start w:val="1"/>
      <w:numFmt w:val="upperLetter"/>
      <w:lvlText w:val="%2."/>
      <w:lvlJc w:val="left"/>
      <w:pPr>
        <w:ind w:left="3803" w:hanging="337"/>
        <w:jc w:val="left"/>
      </w:pPr>
      <w:rPr>
        <w:rFonts w:hint="default" w:ascii="Arial" w:hAnsi="Arial" w:eastAsia="Arial" w:cs="Arial"/>
        <w:b w:val="0"/>
        <w:bCs w:val="0"/>
        <w:i w:val="0"/>
        <w:iCs w:val="0"/>
        <w:spacing w:val="-1"/>
        <w:w w:val="82"/>
        <w:sz w:val="20"/>
        <w:szCs w:val="20"/>
        <w:lang w:val="en-US" w:eastAsia="en-US" w:bidi="ar-SA"/>
      </w:rPr>
    </w:lvl>
    <w:lvl w:ilvl="2">
      <w:start w:val="0"/>
      <w:numFmt w:val="bullet"/>
      <w:lvlText w:val="•"/>
      <w:lvlJc w:val="left"/>
      <w:pPr>
        <w:ind w:left="4609" w:hanging="337"/>
      </w:pPr>
      <w:rPr>
        <w:rFonts w:hint="default"/>
        <w:lang w:val="en-US" w:eastAsia="en-US" w:bidi="ar-SA"/>
      </w:rPr>
    </w:lvl>
    <w:lvl w:ilvl="3">
      <w:start w:val="0"/>
      <w:numFmt w:val="bullet"/>
      <w:lvlText w:val="•"/>
      <w:lvlJc w:val="left"/>
      <w:pPr>
        <w:ind w:left="5419" w:hanging="337"/>
      </w:pPr>
      <w:rPr>
        <w:rFonts w:hint="default"/>
        <w:lang w:val="en-US" w:eastAsia="en-US" w:bidi="ar-SA"/>
      </w:rPr>
    </w:lvl>
    <w:lvl w:ilvl="4">
      <w:start w:val="0"/>
      <w:numFmt w:val="bullet"/>
      <w:lvlText w:val="•"/>
      <w:lvlJc w:val="left"/>
      <w:pPr>
        <w:ind w:left="6229" w:hanging="337"/>
      </w:pPr>
      <w:rPr>
        <w:rFonts w:hint="default"/>
        <w:lang w:val="en-US" w:eastAsia="en-US" w:bidi="ar-SA"/>
      </w:rPr>
    </w:lvl>
    <w:lvl w:ilvl="5">
      <w:start w:val="0"/>
      <w:numFmt w:val="bullet"/>
      <w:lvlText w:val="•"/>
      <w:lvlJc w:val="left"/>
      <w:pPr>
        <w:ind w:left="7039" w:hanging="337"/>
      </w:pPr>
      <w:rPr>
        <w:rFonts w:hint="default"/>
        <w:lang w:val="en-US" w:eastAsia="en-US" w:bidi="ar-SA"/>
      </w:rPr>
    </w:lvl>
    <w:lvl w:ilvl="6">
      <w:start w:val="0"/>
      <w:numFmt w:val="bullet"/>
      <w:lvlText w:val="•"/>
      <w:lvlJc w:val="left"/>
      <w:pPr>
        <w:ind w:left="7849" w:hanging="337"/>
      </w:pPr>
      <w:rPr>
        <w:rFonts w:hint="default"/>
        <w:lang w:val="en-US" w:eastAsia="en-US" w:bidi="ar-SA"/>
      </w:rPr>
    </w:lvl>
    <w:lvl w:ilvl="7">
      <w:start w:val="0"/>
      <w:numFmt w:val="bullet"/>
      <w:lvlText w:val="•"/>
      <w:lvlJc w:val="left"/>
      <w:pPr>
        <w:ind w:left="8659" w:hanging="337"/>
      </w:pPr>
      <w:rPr>
        <w:rFonts w:hint="default"/>
        <w:lang w:val="en-US" w:eastAsia="en-US" w:bidi="ar-SA"/>
      </w:rPr>
    </w:lvl>
    <w:lvl w:ilvl="8">
      <w:start w:val="0"/>
      <w:numFmt w:val="bullet"/>
      <w:lvlText w:val="•"/>
      <w:lvlJc w:val="left"/>
      <w:pPr>
        <w:ind w:left="9469" w:hanging="337"/>
      </w:pPr>
      <w:rPr>
        <w:rFonts w:hint="default"/>
        <w:lang w:val="en-US" w:eastAsia="en-US" w:bidi="ar-SA"/>
      </w:rPr>
    </w:lvl>
  </w:abstractNum>
  <w:abstractNum w:abstractNumId="6">
    <w:multiLevelType w:val="hybridMultilevel"/>
    <w:lvl w:ilvl="0">
      <w:start w:val="0"/>
      <w:numFmt w:val="bullet"/>
      <w:lvlText w:val="•"/>
      <w:lvlJc w:val="left"/>
      <w:pPr>
        <w:ind w:left="3355" w:hanging="88"/>
      </w:pPr>
      <w:rPr>
        <w:rFonts w:hint="default" w:ascii="Arial" w:hAnsi="Arial" w:eastAsia="Arial" w:cs="Arial"/>
        <w:b w:val="0"/>
        <w:bCs w:val="0"/>
        <w:i w:val="0"/>
        <w:iCs w:val="0"/>
        <w:spacing w:val="0"/>
        <w:w w:val="113"/>
        <w:sz w:val="17"/>
        <w:szCs w:val="17"/>
        <w:lang w:val="en-US" w:eastAsia="en-US" w:bidi="ar-SA"/>
      </w:rPr>
    </w:lvl>
    <w:lvl w:ilvl="1">
      <w:start w:val="1"/>
      <w:numFmt w:val="upperLetter"/>
      <w:lvlText w:val="%2."/>
      <w:lvlJc w:val="left"/>
      <w:pPr>
        <w:ind w:left="3805" w:hanging="332"/>
        <w:jc w:val="left"/>
      </w:pPr>
      <w:rPr>
        <w:rFonts w:hint="default" w:ascii="Arial" w:hAnsi="Arial" w:eastAsia="Arial" w:cs="Arial"/>
        <w:b w:val="0"/>
        <w:bCs w:val="0"/>
        <w:i w:val="0"/>
        <w:iCs w:val="0"/>
        <w:spacing w:val="-1"/>
        <w:w w:val="82"/>
        <w:sz w:val="20"/>
        <w:szCs w:val="20"/>
        <w:lang w:val="en-US" w:eastAsia="en-US" w:bidi="ar-SA"/>
      </w:rPr>
    </w:lvl>
    <w:lvl w:ilvl="2">
      <w:start w:val="0"/>
      <w:numFmt w:val="bullet"/>
      <w:lvlText w:val="•"/>
      <w:lvlJc w:val="left"/>
      <w:pPr>
        <w:ind w:left="4609" w:hanging="332"/>
      </w:pPr>
      <w:rPr>
        <w:rFonts w:hint="default"/>
        <w:lang w:val="en-US" w:eastAsia="en-US" w:bidi="ar-SA"/>
      </w:rPr>
    </w:lvl>
    <w:lvl w:ilvl="3">
      <w:start w:val="0"/>
      <w:numFmt w:val="bullet"/>
      <w:lvlText w:val="•"/>
      <w:lvlJc w:val="left"/>
      <w:pPr>
        <w:ind w:left="5419" w:hanging="332"/>
      </w:pPr>
      <w:rPr>
        <w:rFonts w:hint="default"/>
        <w:lang w:val="en-US" w:eastAsia="en-US" w:bidi="ar-SA"/>
      </w:rPr>
    </w:lvl>
    <w:lvl w:ilvl="4">
      <w:start w:val="0"/>
      <w:numFmt w:val="bullet"/>
      <w:lvlText w:val="•"/>
      <w:lvlJc w:val="left"/>
      <w:pPr>
        <w:ind w:left="6229" w:hanging="332"/>
      </w:pPr>
      <w:rPr>
        <w:rFonts w:hint="default"/>
        <w:lang w:val="en-US" w:eastAsia="en-US" w:bidi="ar-SA"/>
      </w:rPr>
    </w:lvl>
    <w:lvl w:ilvl="5">
      <w:start w:val="0"/>
      <w:numFmt w:val="bullet"/>
      <w:lvlText w:val="•"/>
      <w:lvlJc w:val="left"/>
      <w:pPr>
        <w:ind w:left="7039" w:hanging="332"/>
      </w:pPr>
      <w:rPr>
        <w:rFonts w:hint="default"/>
        <w:lang w:val="en-US" w:eastAsia="en-US" w:bidi="ar-SA"/>
      </w:rPr>
    </w:lvl>
    <w:lvl w:ilvl="6">
      <w:start w:val="0"/>
      <w:numFmt w:val="bullet"/>
      <w:lvlText w:val="•"/>
      <w:lvlJc w:val="left"/>
      <w:pPr>
        <w:ind w:left="7849" w:hanging="332"/>
      </w:pPr>
      <w:rPr>
        <w:rFonts w:hint="default"/>
        <w:lang w:val="en-US" w:eastAsia="en-US" w:bidi="ar-SA"/>
      </w:rPr>
    </w:lvl>
    <w:lvl w:ilvl="7">
      <w:start w:val="0"/>
      <w:numFmt w:val="bullet"/>
      <w:lvlText w:val="•"/>
      <w:lvlJc w:val="left"/>
      <w:pPr>
        <w:ind w:left="8659" w:hanging="332"/>
      </w:pPr>
      <w:rPr>
        <w:rFonts w:hint="default"/>
        <w:lang w:val="en-US" w:eastAsia="en-US" w:bidi="ar-SA"/>
      </w:rPr>
    </w:lvl>
    <w:lvl w:ilvl="8">
      <w:start w:val="0"/>
      <w:numFmt w:val="bullet"/>
      <w:lvlText w:val="•"/>
      <w:lvlJc w:val="left"/>
      <w:pPr>
        <w:ind w:left="9469" w:hanging="332"/>
      </w:pPr>
      <w:rPr>
        <w:rFonts w:hint="default"/>
        <w:lang w:val="en-US" w:eastAsia="en-US" w:bidi="ar-SA"/>
      </w:rPr>
    </w:lvl>
  </w:abstractNum>
  <w:abstractNum w:abstractNumId="5">
    <w:multiLevelType w:val="hybridMultilevel"/>
    <w:lvl w:ilvl="0">
      <w:start w:val="4"/>
      <w:numFmt w:val="upperRoman"/>
      <w:lvlText w:val="%1."/>
      <w:lvlJc w:val="left"/>
      <w:pPr>
        <w:ind w:left="3810" w:hanging="367"/>
        <w:jc w:val="left"/>
      </w:pPr>
      <w:rPr>
        <w:rFonts w:hint="default" w:ascii="Arial" w:hAnsi="Arial" w:eastAsia="Arial" w:cs="Arial"/>
        <w:b w:val="0"/>
        <w:bCs w:val="0"/>
        <w:i w:val="0"/>
        <w:iCs w:val="0"/>
        <w:spacing w:val="-1"/>
        <w:w w:val="76"/>
        <w:sz w:val="20"/>
        <w:szCs w:val="20"/>
        <w:lang w:val="en-US" w:eastAsia="en-US" w:bidi="ar-SA"/>
      </w:rPr>
    </w:lvl>
    <w:lvl w:ilvl="1">
      <w:start w:val="1"/>
      <w:numFmt w:val="upperLetter"/>
      <w:lvlText w:val="%2."/>
      <w:lvlJc w:val="left"/>
      <w:pPr>
        <w:ind w:left="3804" w:hanging="324"/>
        <w:jc w:val="left"/>
      </w:pPr>
      <w:rPr>
        <w:rFonts w:hint="default" w:ascii="Arial" w:hAnsi="Arial" w:eastAsia="Arial" w:cs="Arial"/>
        <w:b w:val="0"/>
        <w:bCs w:val="0"/>
        <w:i w:val="0"/>
        <w:iCs w:val="0"/>
        <w:spacing w:val="-1"/>
        <w:w w:val="82"/>
        <w:sz w:val="20"/>
        <w:szCs w:val="20"/>
        <w:lang w:val="en-US" w:eastAsia="en-US" w:bidi="ar-SA"/>
      </w:rPr>
    </w:lvl>
    <w:lvl w:ilvl="2">
      <w:start w:val="0"/>
      <w:numFmt w:val="bullet"/>
      <w:lvlText w:val="•"/>
      <w:lvlJc w:val="left"/>
      <w:pPr>
        <w:ind w:left="4627" w:hanging="324"/>
      </w:pPr>
      <w:rPr>
        <w:rFonts w:hint="default"/>
        <w:lang w:val="en-US" w:eastAsia="en-US" w:bidi="ar-SA"/>
      </w:rPr>
    </w:lvl>
    <w:lvl w:ilvl="3">
      <w:start w:val="0"/>
      <w:numFmt w:val="bullet"/>
      <w:lvlText w:val="•"/>
      <w:lvlJc w:val="left"/>
      <w:pPr>
        <w:ind w:left="5435" w:hanging="324"/>
      </w:pPr>
      <w:rPr>
        <w:rFonts w:hint="default"/>
        <w:lang w:val="en-US" w:eastAsia="en-US" w:bidi="ar-SA"/>
      </w:rPr>
    </w:lvl>
    <w:lvl w:ilvl="4">
      <w:start w:val="0"/>
      <w:numFmt w:val="bullet"/>
      <w:lvlText w:val="•"/>
      <w:lvlJc w:val="left"/>
      <w:pPr>
        <w:ind w:left="6243" w:hanging="324"/>
      </w:pPr>
      <w:rPr>
        <w:rFonts w:hint="default"/>
        <w:lang w:val="en-US" w:eastAsia="en-US" w:bidi="ar-SA"/>
      </w:rPr>
    </w:lvl>
    <w:lvl w:ilvl="5">
      <w:start w:val="0"/>
      <w:numFmt w:val="bullet"/>
      <w:lvlText w:val="•"/>
      <w:lvlJc w:val="left"/>
      <w:pPr>
        <w:ind w:left="7050" w:hanging="324"/>
      </w:pPr>
      <w:rPr>
        <w:rFonts w:hint="default"/>
        <w:lang w:val="en-US" w:eastAsia="en-US" w:bidi="ar-SA"/>
      </w:rPr>
    </w:lvl>
    <w:lvl w:ilvl="6">
      <w:start w:val="0"/>
      <w:numFmt w:val="bullet"/>
      <w:lvlText w:val="•"/>
      <w:lvlJc w:val="left"/>
      <w:pPr>
        <w:ind w:left="7858" w:hanging="324"/>
      </w:pPr>
      <w:rPr>
        <w:rFonts w:hint="default"/>
        <w:lang w:val="en-US" w:eastAsia="en-US" w:bidi="ar-SA"/>
      </w:rPr>
    </w:lvl>
    <w:lvl w:ilvl="7">
      <w:start w:val="0"/>
      <w:numFmt w:val="bullet"/>
      <w:lvlText w:val="•"/>
      <w:lvlJc w:val="left"/>
      <w:pPr>
        <w:ind w:left="8666" w:hanging="324"/>
      </w:pPr>
      <w:rPr>
        <w:rFonts w:hint="default"/>
        <w:lang w:val="en-US" w:eastAsia="en-US" w:bidi="ar-SA"/>
      </w:rPr>
    </w:lvl>
    <w:lvl w:ilvl="8">
      <w:start w:val="0"/>
      <w:numFmt w:val="bullet"/>
      <w:lvlText w:val="•"/>
      <w:lvlJc w:val="left"/>
      <w:pPr>
        <w:ind w:left="9474" w:hanging="324"/>
      </w:pPr>
      <w:rPr>
        <w:rFonts w:hint="default"/>
        <w:lang w:val="en-US" w:eastAsia="en-US" w:bidi="ar-SA"/>
      </w:rPr>
    </w:lvl>
  </w:abstractNum>
  <w:abstractNum w:abstractNumId="3">
    <w:multiLevelType w:val="hybridMultilevel"/>
    <w:lvl w:ilvl="0">
      <w:start w:val="0"/>
      <w:numFmt w:val="bullet"/>
      <w:lvlText w:val="-"/>
      <w:lvlJc w:val="left"/>
      <w:pPr>
        <w:ind w:left="1751" w:hanging="369"/>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2587" w:hanging="369"/>
      </w:pPr>
      <w:rPr>
        <w:rFonts w:hint="default"/>
        <w:lang w:val="en-US" w:eastAsia="en-US" w:bidi="ar-SA"/>
      </w:rPr>
    </w:lvl>
    <w:lvl w:ilvl="2">
      <w:start w:val="0"/>
      <w:numFmt w:val="bullet"/>
      <w:lvlText w:val="•"/>
      <w:lvlJc w:val="left"/>
      <w:pPr>
        <w:ind w:left="3414" w:hanging="369"/>
      </w:pPr>
      <w:rPr>
        <w:rFonts w:hint="default"/>
        <w:lang w:val="en-US" w:eastAsia="en-US" w:bidi="ar-SA"/>
      </w:rPr>
    </w:lvl>
    <w:lvl w:ilvl="3">
      <w:start w:val="0"/>
      <w:numFmt w:val="bullet"/>
      <w:lvlText w:val="•"/>
      <w:lvlJc w:val="left"/>
      <w:pPr>
        <w:ind w:left="4241" w:hanging="369"/>
      </w:pPr>
      <w:rPr>
        <w:rFonts w:hint="default"/>
        <w:lang w:val="en-US" w:eastAsia="en-US" w:bidi="ar-SA"/>
      </w:rPr>
    </w:lvl>
    <w:lvl w:ilvl="4">
      <w:start w:val="0"/>
      <w:numFmt w:val="bullet"/>
      <w:lvlText w:val="•"/>
      <w:lvlJc w:val="left"/>
      <w:pPr>
        <w:ind w:left="5068" w:hanging="369"/>
      </w:pPr>
      <w:rPr>
        <w:rFonts w:hint="default"/>
        <w:lang w:val="en-US" w:eastAsia="en-US" w:bidi="ar-SA"/>
      </w:rPr>
    </w:lvl>
    <w:lvl w:ilvl="5">
      <w:start w:val="0"/>
      <w:numFmt w:val="bullet"/>
      <w:lvlText w:val="•"/>
      <w:lvlJc w:val="left"/>
      <w:pPr>
        <w:ind w:left="5895" w:hanging="369"/>
      </w:pPr>
      <w:rPr>
        <w:rFonts w:hint="default"/>
        <w:lang w:val="en-US" w:eastAsia="en-US" w:bidi="ar-SA"/>
      </w:rPr>
    </w:lvl>
    <w:lvl w:ilvl="6">
      <w:start w:val="0"/>
      <w:numFmt w:val="bullet"/>
      <w:lvlText w:val="•"/>
      <w:lvlJc w:val="left"/>
      <w:pPr>
        <w:ind w:left="6722" w:hanging="369"/>
      </w:pPr>
      <w:rPr>
        <w:rFonts w:hint="default"/>
        <w:lang w:val="en-US" w:eastAsia="en-US" w:bidi="ar-SA"/>
      </w:rPr>
    </w:lvl>
    <w:lvl w:ilvl="7">
      <w:start w:val="0"/>
      <w:numFmt w:val="bullet"/>
      <w:lvlText w:val="•"/>
      <w:lvlJc w:val="left"/>
      <w:pPr>
        <w:ind w:left="7549" w:hanging="369"/>
      </w:pPr>
      <w:rPr>
        <w:rFonts w:hint="default"/>
        <w:lang w:val="en-US" w:eastAsia="en-US" w:bidi="ar-SA"/>
      </w:rPr>
    </w:lvl>
    <w:lvl w:ilvl="8">
      <w:start w:val="0"/>
      <w:numFmt w:val="bullet"/>
      <w:lvlText w:val="•"/>
      <w:lvlJc w:val="left"/>
      <w:pPr>
        <w:ind w:left="8376" w:hanging="369"/>
      </w:pPr>
      <w:rPr>
        <w:rFonts w:hint="default"/>
        <w:lang w:val="en-US" w:eastAsia="en-US" w:bidi="ar-SA"/>
      </w:rPr>
    </w:lvl>
  </w:abstractNum>
  <w:abstractNum w:abstractNumId="2">
    <w:multiLevelType w:val="hybridMultilevel"/>
    <w:lvl w:ilvl="0">
      <w:start w:val="1"/>
      <w:numFmt w:val="decimal"/>
      <w:lvlText w:val="%1."/>
      <w:lvlJc w:val="left"/>
      <w:pPr>
        <w:ind w:left="2297" w:hanging="365"/>
        <w:jc w:val="left"/>
      </w:pPr>
      <w:rPr>
        <w:rFonts w:hint="default"/>
        <w:spacing w:val="-1"/>
        <w:w w:val="96"/>
        <w:lang w:val="en-US" w:eastAsia="en-US" w:bidi="ar-SA"/>
      </w:rPr>
    </w:lvl>
    <w:lvl w:ilvl="1">
      <w:start w:val="1"/>
      <w:numFmt w:val="upperLetter"/>
      <w:lvlText w:val="%2."/>
      <w:lvlJc w:val="left"/>
      <w:pPr>
        <w:ind w:left="2749" w:hanging="327"/>
        <w:jc w:val="left"/>
      </w:pPr>
      <w:rPr>
        <w:rFonts w:hint="default"/>
        <w:spacing w:val="-1"/>
        <w:w w:val="82"/>
        <w:lang w:val="en-US" w:eastAsia="en-US" w:bidi="ar-SA"/>
      </w:rPr>
    </w:lvl>
    <w:lvl w:ilvl="2">
      <w:start w:val="0"/>
      <w:numFmt w:val="bullet"/>
      <w:lvlText w:val="•"/>
      <w:lvlJc w:val="left"/>
      <w:pPr>
        <w:ind w:left="2760" w:hanging="327"/>
      </w:pPr>
      <w:rPr>
        <w:rFonts w:hint="default"/>
        <w:lang w:val="en-US" w:eastAsia="en-US" w:bidi="ar-SA"/>
      </w:rPr>
    </w:lvl>
    <w:lvl w:ilvl="3">
      <w:start w:val="0"/>
      <w:numFmt w:val="bullet"/>
      <w:lvlText w:val="•"/>
      <w:lvlJc w:val="left"/>
      <w:pPr>
        <w:ind w:left="3668" w:hanging="327"/>
      </w:pPr>
      <w:rPr>
        <w:rFonts w:hint="default"/>
        <w:lang w:val="en-US" w:eastAsia="en-US" w:bidi="ar-SA"/>
      </w:rPr>
    </w:lvl>
    <w:lvl w:ilvl="4">
      <w:start w:val="0"/>
      <w:numFmt w:val="bullet"/>
      <w:lvlText w:val="•"/>
      <w:lvlJc w:val="left"/>
      <w:pPr>
        <w:ind w:left="4577" w:hanging="327"/>
      </w:pPr>
      <w:rPr>
        <w:rFonts w:hint="default"/>
        <w:lang w:val="en-US" w:eastAsia="en-US" w:bidi="ar-SA"/>
      </w:rPr>
    </w:lvl>
    <w:lvl w:ilvl="5">
      <w:start w:val="0"/>
      <w:numFmt w:val="bullet"/>
      <w:lvlText w:val="•"/>
      <w:lvlJc w:val="left"/>
      <w:pPr>
        <w:ind w:left="5486" w:hanging="327"/>
      </w:pPr>
      <w:rPr>
        <w:rFonts w:hint="default"/>
        <w:lang w:val="en-US" w:eastAsia="en-US" w:bidi="ar-SA"/>
      </w:rPr>
    </w:lvl>
    <w:lvl w:ilvl="6">
      <w:start w:val="0"/>
      <w:numFmt w:val="bullet"/>
      <w:lvlText w:val="•"/>
      <w:lvlJc w:val="left"/>
      <w:pPr>
        <w:ind w:left="6395" w:hanging="327"/>
      </w:pPr>
      <w:rPr>
        <w:rFonts w:hint="default"/>
        <w:lang w:val="en-US" w:eastAsia="en-US" w:bidi="ar-SA"/>
      </w:rPr>
    </w:lvl>
    <w:lvl w:ilvl="7">
      <w:start w:val="0"/>
      <w:numFmt w:val="bullet"/>
      <w:lvlText w:val="•"/>
      <w:lvlJc w:val="left"/>
      <w:pPr>
        <w:ind w:left="7304" w:hanging="327"/>
      </w:pPr>
      <w:rPr>
        <w:rFonts w:hint="default"/>
        <w:lang w:val="en-US" w:eastAsia="en-US" w:bidi="ar-SA"/>
      </w:rPr>
    </w:lvl>
    <w:lvl w:ilvl="8">
      <w:start w:val="0"/>
      <w:numFmt w:val="bullet"/>
      <w:lvlText w:val="•"/>
      <w:lvlJc w:val="left"/>
      <w:pPr>
        <w:ind w:left="8213" w:hanging="327"/>
      </w:pPr>
      <w:rPr>
        <w:rFonts w:hint="default"/>
        <w:lang w:val="en-US" w:eastAsia="en-US" w:bidi="ar-SA"/>
      </w:rPr>
    </w:lvl>
  </w:abstractNum>
  <w:abstractNum w:abstractNumId="0">
    <w:multiLevelType w:val="hybridMultilevel"/>
    <w:lvl w:ilvl="0">
      <w:start w:val="0"/>
      <w:numFmt w:val="bullet"/>
      <w:lvlText w:val="&gt;"/>
      <w:lvlJc w:val="left"/>
      <w:pPr>
        <w:ind w:left="3188" w:hanging="171"/>
      </w:pPr>
      <w:rPr>
        <w:rFonts w:hint="default" w:ascii="Times New Roman" w:hAnsi="Times New Roman" w:eastAsia="Times New Roman" w:cs="Times New Roman"/>
        <w:spacing w:val="0"/>
        <w:w w:val="60"/>
        <w:lang w:val="en-US" w:eastAsia="en-US" w:bidi="ar-SA"/>
      </w:rPr>
    </w:lvl>
    <w:lvl w:ilvl="1">
      <w:start w:val="0"/>
      <w:numFmt w:val="bullet"/>
      <w:lvlText w:val="•"/>
      <w:lvlJc w:val="left"/>
      <w:pPr>
        <w:ind w:left="3926" w:hanging="171"/>
      </w:pPr>
      <w:rPr>
        <w:rFonts w:hint="default"/>
        <w:lang w:val="en-US" w:eastAsia="en-US" w:bidi="ar-SA"/>
      </w:rPr>
    </w:lvl>
    <w:lvl w:ilvl="2">
      <w:start w:val="0"/>
      <w:numFmt w:val="bullet"/>
      <w:lvlText w:val="•"/>
      <w:lvlJc w:val="left"/>
      <w:pPr>
        <w:ind w:left="4672" w:hanging="171"/>
      </w:pPr>
      <w:rPr>
        <w:rFonts w:hint="default"/>
        <w:lang w:val="en-US" w:eastAsia="en-US" w:bidi="ar-SA"/>
      </w:rPr>
    </w:lvl>
    <w:lvl w:ilvl="3">
      <w:start w:val="0"/>
      <w:numFmt w:val="bullet"/>
      <w:lvlText w:val="•"/>
      <w:lvlJc w:val="left"/>
      <w:pPr>
        <w:ind w:left="5419" w:hanging="171"/>
      </w:pPr>
      <w:rPr>
        <w:rFonts w:hint="default"/>
        <w:lang w:val="en-US" w:eastAsia="en-US" w:bidi="ar-SA"/>
      </w:rPr>
    </w:lvl>
    <w:lvl w:ilvl="4">
      <w:start w:val="0"/>
      <w:numFmt w:val="bullet"/>
      <w:lvlText w:val="•"/>
      <w:lvlJc w:val="left"/>
      <w:pPr>
        <w:ind w:left="6165" w:hanging="171"/>
      </w:pPr>
      <w:rPr>
        <w:rFonts w:hint="default"/>
        <w:lang w:val="en-US" w:eastAsia="en-US" w:bidi="ar-SA"/>
      </w:rPr>
    </w:lvl>
    <w:lvl w:ilvl="5">
      <w:start w:val="0"/>
      <w:numFmt w:val="bullet"/>
      <w:lvlText w:val="•"/>
      <w:lvlJc w:val="left"/>
      <w:pPr>
        <w:ind w:left="6912" w:hanging="171"/>
      </w:pPr>
      <w:rPr>
        <w:rFonts w:hint="default"/>
        <w:lang w:val="en-US" w:eastAsia="en-US" w:bidi="ar-SA"/>
      </w:rPr>
    </w:lvl>
    <w:lvl w:ilvl="6">
      <w:start w:val="0"/>
      <w:numFmt w:val="bullet"/>
      <w:lvlText w:val="•"/>
      <w:lvlJc w:val="left"/>
      <w:pPr>
        <w:ind w:left="7658" w:hanging="171"/>
      </w:pPr>
      <w:rPr>
        <w:rFonts w:hint="default"/>
        <w:lang w:val="en-US" w:eastAsia="en-US" w:bidi="ar-SA"/>
      </w:rPr>
    </w:lvl>
    <w:lvl w:ilvl="7">
      <w:start w:val="0"/>
      <w:numFmt w:val="bullet"/>
      <w:lvlText w:val="•"/>
      <w:lvlJc w:val="left"/>
      <w:pPr>
        <w:ind w:left="8404" w:hanging="171"/>
      </w:pPr>
      <w:rPr>
        <w:rFonts w:hint="default"/>
        <w:lang w:val="en-US" w:eastAsia="en-US" w:bidi="ar-SA"/>
      </w:rPr>
    </w:lvl>
    <w:lvl w:ilvl="8">
      <w:start w:val="0"/>
      <w:numFmt w:val="bullet"/>
      <w:lvlText w:val="•"/>
      <w:lvlJc w:val="left"/>
      <w:pPr>
        <w:ind w:left="9151" w:hanging="171"/>
      </w:pPr>
      <w:rPr>
        <w:rFonts w:hint="default"/>
        <w:lang w:val="en-US" w:eastAsia="en-US" w:bidi="ar-SA"/>
      </w:rPr>
    </w:lvl>
  </w:abstractNum>
  <w:num w:numId="95">
    <w:abstractNumId w:val="94"/>
  </w:num>
  <w:num w:numId="94">
    <w:abstractNumId w:val="93"/>
  </w:num>
  <w:num w:numId="89">
    <w:abstractNumId w:val="88"/>
  </w:num>
  <w:num w:numId="88">
    <w:abstractNumId w:val="87"/>
  </w:num>
  <w:num w:numId="84">
    <w:abstractNumId w:val="83"/>
  </w:num>
  <w:num w:numId="81">
    <w:abstractNumId w:val="80"/>
  </w:num>
  <w:num w:numId="80">
    <w:abstractNumId w:val="79"/>
  </w:num>
  <w:num w:numId="70">
    <w:abstractNumId w:val="69"/>
  </w:num>
  <w:num w:numId="62">
    <w:abstractNumId w:val="61"/>
  </w:num>
  <w:num w:numId="59">
    <w:abstractNumId w:val="58"/>
  </w:num>
  <w:num w:numId="41">
    <w:abstractNumId w:val="40"/>
  </w:num>
  <w:num w:numId="38">
    <w:abstractNumId w:val="37"/>
  </w:num>
  <w:num w:numId="36">
    <w:abstractNumId w:val="35"/>
  </w:num>
  <w:num w:numId="10">
    <w:abstractNumId w:val="9"/>
  </w:num>
  <w:num w:numId="5">
    <w:abstractNumId w:val="4"/>
  </w:num>
  <w:num w:numId="2">
    <w:abstractNumId w:val="1"/>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3">
    <w:abstractNumId w:val="92"/>
  </w:num>
  <w:num w:numId="92">
    <w:abstractNumId w:val="91"/>
  </w:num>
  <w:num w:numId="91">
    <w:abstractNumId w:val="90"/>
  </w:num>
  <w:num w:numId="90">
    <w:abstractNumId w:val="89"/>
  </w:num>
  <w:num w:numId="87">
    <w:abstractNumId w:val="86"/>
  </w:num>
  <w:num w:numId="86">
    <w:abstractNumId w:val="85"/>
  </w:num>
  <w:num w:numId="85">
    <w:abstractNumId w:val="84"/>
  </w:num>
  <w:num w:numId="83">
    <w:abstractNumId w:val="82"/>
  </w:num>
  <w:num w:numId="82">
    <w:abstractNumId w:val="81"/>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1">
    <w:abstractNumId w:val="60"/>
  </w:num>
  <w:num w:numId="60">
    <w:abstractNumId w:val="59"/>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0">
    <w:abstractNumId w:val="39"/>
  </w:num>
  <w:num w:numId="39">
    <w:abstractNumId w:val="38"/>
  </w:num>
  <w:num w:numId="37">
    <w:abstractNumId w:val="36"/>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9">
    <w:abstractNumId w:val="8"/>
  </w:num>
  <w:num w:numId="8">
    <w:abstractNumId w:val="7"/>
  </w:num>
  <w:num w:numId="7">
    <w:abstractNumId w:val="6"/>
  </w:num>
  <w:num w:numId="6">
    <w:abstractNumId w:val="5"/>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spacing w:before="229"/>
      <w:ind w:left="265"/>
      <w:outlineLvl w:val="1"/>
    </w:pPr>
    <w:rPr>
      <w:rFonts w:ascii="Times New Roman" w:hAnsi="Times New Roman" w:eastAsia="Times New Roman" w:cs="Times New Roman"/>
      <w:b/>
      <w:bCs/>
      <w:sz w:val="61"/>
      <w:szCs w:val="61"/>
      <w:lang w:val="en-US" w:eastAsia="en-US" w:bidi="ar-SA"/>
    </w:rPr>
  </w:style>
  <w:style w:styleId="Heading2" w:type="paragraph">
    <w:name w:val="Heading 2"/>
    <w:basedOn w:val="Normal"/>
    <w:uiPriority w:val="1"/>
    <w:qFormat/>
    <w:pPr>
      <w:ind w:left="112"/>
      <w:outlineLvl w:val="2"/>
    </w:pPr>
    <w:rPr>
      <w:rFonts w:ascii="Arial" w:hAnsi="Arial" w:eastAsia="Arial" w:cs="Arial"/>
      <w:b/>
      <w:bCs/>
      <w:sz w:val="30"/>
      <w:szCs w:val="30"/>
      <w:lang w:val="en-US" w:eastAsia="en-US" w:bidi="ar-SA"/>
    </w:rPr>
  </w:style>
  <w:style w:styleId="Heading3" w:type="paragraph">
    <w:name w:val="Heading 3"/>
    <w:basedOn w:val="Normal"/>
    <w:uiPriority w:val="1"/>
    <w:qFormat/>
    <w:pPr>
      <w:ind w:left="1046"/>
      <w:outlineLvl w:val="3"/>
    </w:pPr>
    <w:rPr>
      <w:rFonts w:ascii="Arial" w:hAnsi="Arial" w:eastAsia="Arial" w:cs="Arial"/>
      <w:b/>
      <w:bCs/>
      <w:sz w:val="28"/>
      <w:szCs w:val="28"/>
      <w:lang w:val="en-US" w:eastAsia="en-US" w:bidi="ar-SA"/>
    </w:rPr>
  </w:style>
  <w:style w:styleId="Heading4" w:type="paragraph">
    <w:name w:val="Heading 4"/>
    <w:basedOn w:val="Normal"/>
    <w:uiPriority w:val="1"/>
    <w:qFormat/>
    <w:pPr>
      <w:ind w:left="279"/>
      <w:outlineLvl w:val="4"/>
    </w:pPr>
    <w:rPr>
      <w:rFonts w:ascii="Arial" w:hAnsi="Arial" w:eastAsia="Arial" w:cs="Arial"/>
      <w:b/>
      <w:bCs/>
      <w:sz w:val="27"/>
      <w:szCs w:val="27"/>
      <w:lang w:val="en-US" w:eastAsia="en-US" w:bidi="ar-SA"/>
    </w:rPr>
  </w:style>
  <w:style w:styleId="Heading5" w:type="paragraph">
    <w:name w:val="Heading 5"/>
    <w:basedOn w:val="Normal"/>
    <w:uiPriority w:val="1"/>
    <w:qFormat/>
    <w:pPr>
      <w:ind w:left="982"/>
      <w:outlineLvl w:val="5"/>
    </w:pPr>
    <w:rPr>
      <w:rFonts w:ascii="Arial" w:hAnsi="Arial" w:eastAsia="Arial" w:cs="Arial"/>
      <w:b/>
      <w:bCs/>
      <w:sz w:val="27"/>
      <w:szCs w:val="27"/>
      <w:lang w:val="en-US" w:eastAsia="en-US" w:bidi="ar-SA"/>
    </w:rPr>
  </w:style>
  <w:style w:styleId="Heading6" w:type="paragraph">
    <w:name w:val="Heading 6"/>
    <w:basedOn w:val="Normal"/>
    <w:uiPriority w:val="1"/>
    <w:qFormat/>
    <w:pPr>
      <w:ind w:left="1007"/>
      <w:outlineLvl w:val="6"/>
    </w:pPr>
    <w:rPr>
      <w:rFonts w:ascii="Arial" w:hAnsi="Arial" w:eastAsia="Arial" w:cs="Arial"/>
      <w:b/>
      <w:bCs/>
      <w:i/>
      <w:iCs/>
      <w:sz w:val="27"/>
      <w:szCs w:val="27"/>
      <w:lang w:val="en-US" w:eastAsia="en-US" w:bidi="ar-SA"/>
    </w:rPr>
  </w:style>
  <w:style w:styleId="Heading7" w:type="paragraph">
    <w:name w:val="Heading 7"/>
    <w:basedOn w:val="Normal"/>
    <w:uiPriority w:val="1"/>
    <w:qFormat/>
    <w:pPr>
      <w:outlineLvl w:val="7"/>
    </w:pPr>
    <w:rPr>
      <w:rFonts w:ascii="Arial" w:hAnsi="Arial" w:eastAsia="Arial" w:cs="Arial"/>
      <w:b/>
      <w:bCs/>
      <w:sz w:val="26"/>
      <w:szCs w:val="26"/>
      <w:lang w:val="en-US" w:eastAsia="en-US" w:bidi="ar-SA"/>
    </w:rPr>
  </w:style>
  <w:style w:styleId="Heading8" w:type="paragraph">
    <w:name w:val="Heading 8"/>
    <w:basedOn w:val="Normal"/>
    <w:uiPriority w:val="1"/>
    <w:qFormat/>
    <w:pPr>
      <w:ind w:left="1005"/>
      <w:outlineLvl w:val="8"/>
    </w:pPr>
    <w:rPr>
      <w:rFonts w:ascii="Arial" w:hAnsi="Arial" w:eastAsia="Arial" w:cs="Arial"/>
      <w:b/>
      <w:bCs/>
      <w:i/>
      <w:iCs/>
      <w:sz w:val="26"/>
      <w:szCs w:val="26"/>
      <w:lang w:val="en-US" w:eastAsia="en-US" w:bidi="ar-SA"/>
    </w:rPr>
  </w:style>
  <w:style w:styleId="Heading9" w:type="paragraph">
    <w:name w:val="Heading 9"/>
    <w:basedOn w:val="Normal"/>
    <w:uiPriority w:val="1"/>
    <w:qFormat/>
    <w:pPr>
      <w:spacing w:before="1"/>
      <w:ind w:left="1055"/>
      <w:outlineLvl w:val="9"/>
    </w:pPr>
    <w:rPr>
      <w:rFonts w:ascii="Arial" w:hAnsi="Arial" w:eastAsia="Arial" w:cs="Arial"/>
      <w:i/>
      <w:iCs/>
      <w:sz w:val="26"/>
      <w:szCs w:val="26"/>
      <w:lang w:val="en-US" w:eastAsia="en-US" w:bidi="ar-SA"/>
    </w:rPr>
  </w:style>
  <w:style w:styleId="ListParagraph" w:type="paragraph">
    <w:name w:val="List Paragraph"/>
    <w:basedOn w:val="Normal"/>
    <w:uiPriority w:val="1"/>
    <w:qFormat/>
    <w:pPr>
      <w:spacing w:before="33"/>
      <w:ind w:left="3787" w:hanging="339"/>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header" Target="header9.xml"/><Relationship Id="rId31" Type="http://schemas.openxmlformats.org/officeDocument/2006/relationships/header" Target="header10.xml"/><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header" Target="header11.xml"/><Relationship Id="rId36" Type="http://schemas.openxmlformats.org/officeDocument/2006/relationships/header" Target="header12.xml"/><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header" Target="header19.xml"/><Relationship Id="rId63" Type="http://schemas.openxmlformats.org/officeDocument/2006/relationships/header" Target="header20.xml"/><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eader" Target="header21.xml"/><Relationship Id="rId70" Type="http://schemas.openxmlformats.org/officeDocument/2006/relationships/image" Target="media/image44.png"/><Relationship Id="rId71" Type="http://schemas.openxmlformats.org/officeDocument/2006/relationships/header" Target="header22.xml"/><Relationship Id="rId72" Type="http://schemas.openxmlformats.org/officeDocument/2006/relationships/header" Target="header23.xml"/><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header" Target="header24.xml"/><Relationship Id="rId77" Type="http://schemas.openxmlformats.org/officeDocument/2006/relationships/header" Target="header25.xml"/><Relationship Id="rId78" Type="http://schemas.openxmlformats.org/officeDocument/2006/relationships/image" Target="media/image48.png"/><Relationship Id="rId79" Type="http://schemas.openxmlformats.org/officeDocument/2006/relationships/image" Target="media/image49.png"/><Relationship Id="rId80" Type="http://schemas.openxmlformats.org/officeDocument/2006/relationships/image" Target="media/image50.png"/><Relationship Id="rId81" Type="http://schemas.openxmlformats.org/officeDocument/2006/relationships/image" Target="media/image51.png"/><Relationship Id="rId82" Type="http://schemas.openxmlformats.org/officeDocument/2006/relationships/image" Target="media/image52.png"/><Relationship Id="rId83" Type="http://schemas.openxmlformats.org/officeDocument/2006/relationships/image" Target="media/image53.png"/><Relationship Id="rId84" Type="http://schemas.openxmlformats.org/officeDocument/2006/relationships/image" Target="media/image54.png"/><Relationship Id="rId85" Type="http://schemas.openxmlformats.org/officeDocument/2006/relationships/image" Target="media/image55.png"/><Relationship Id="rId86" Type="http://schemas.openxmlformats.org/officeDocument/2006/relationships/header" Target="header26.xml"/><Relationship Id="rId87" Type="http://schemas.openxmlformats.org/officeDocument/2006/relationships/header" Target="header27.xml"/><Relationship Id="rId88" Type="http://schemas.openxmlformats.org/officeDocument/2006/relationships/image" Target="media/image56.png"/><Relationship Id="rId89" Type="http://schemas.openxmlformats.org/officeDocument/2006/relationships/image" Target="media/image57.png"/><Relationship Id="rId90" Type="http://schemas.openxmlformats.org/officeDocument/2006/relationships/image" Target="media/image58.png"/><Relationship Id="rId91" Type="http://schemas.openxmlformats.org/officeDocument/2006/relationships/header" Target="header28.xml"/><Relationship Id="rId92" Type="http://schemas.openxmlformats.org/officeDocument/2006/relationships/header" Target="header29.xml"/><Relationship Id="rId93" Type="http://schemas.openxmlformats.org/officeDocument/2006/relationships/image" Target="media/image59.png"/><Relationship Id="rId94" Type="http://schemas.openxmlformats.org/officeDocument/2006/relationships/header" Target="header30.xml"/><Relationship Id="rId95" Type="http://schemas.openxmlformats.org/officeDocument/2006/relationships/header" Target="header31.xml"/><Relationship Id="rId96" Type="http://schemas.openxmlformats.org/officeDocument/2006/relationships/image" Target="media/image60.png"/><Relationship Id="rId97" Type="http://schemas.openxmlformats.org/officeDocument/2006/relationships/image" Target="media/image61.png"/><Relationship Id="rId98" Type="http://schemas.openxmlformats.org/officeDocument/2006/relationships/image" Target="media/image62.png"/><Relationship Id="rId99" Type="http://schemas.openxmlformats.org/officeDocument/2006/relationships/header" Target="header32.xml"/><Relationship Id="rId100" Type="http://schemas.openxmlformats.org/officeDocument/2006/relationships/header" Target="header33.xml"/><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header" Target="header34.xml"/><Relationship Id="rId104" Type="http://schemas.openxmlformats.org/officeDocument/2006/relationships/header" Target="header35.xml"/><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header" Target="header36.xml"/><Relationship Id="rId109" Type="http://schemas.openxmlformats.org/officeDocument/2006/relationships/header" Target="header37.xml"/><Relationship Id="rId110" Type="http://schemas.openxmlformats.org/officeDocument/2006/relationships/image" Target="media/image68.png"/><Relationship Id="rId111" Type="http://schemas.openxmlformats.org/officeDocument/2006/relationships/image" Target="media/image69.png"/><Relationship Id="rId112" Type="http://schemas.openxmlformats.org/officeDocument/2006/relationships/image" Target="media/image70.png"/><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header" Target="header38.xml"/><Relationship Id="rId117" Type="http://schemas.openxmlformats.org/officeDocument/2006/relationships/header" Target="header39.xml"/><Relationship Id="rId118" Type="http://schemas.openxmlformats.org/officeDocument/2006/relationships/image" Target="media/image74.png"/><Relationship Id="rId119" Type="http://schemas.openxmlformats.org/officeDocument/2006/relationships/image" Target="media/image75.png"/><Relationship Id="rId120" Type="http://schemas.openxmlformats.org/officeDocument/2006/relationships/image" Target="media/image76.png"/><Relationship Id="rId121" Type="http://schemas.openxmlformats.org/officeDocument/2006/relationships/header" Target="header40.xml"/><Relationship Id="rId122" Type="http://schemas.openxmlformats.org/officeDocument/2006/relationships/image" Target="media/image77.png"/><Relationship Id="rId123" Type="http://schemas.openxmlformats.org/officeDocument/2006/relationships/image" Target="media/image78.png"/><Relationship Id="rId124" Type="http://schemas.openxmlformats.org/officeDocument/2006/relationships/header" Target="header41.xml"/><Relationship Id="rId125" Type="http://schemas.openxmlformats.org/officeDocument/2006/relationships/header" Target="header42.xml"/><Relationship Id="rId126" Type="http://schemas.openxmlformats.org/officeDocument/2006/relationships/image" Target="media/image79.png"/><Relationship Id="rId127" Type="http://schemas.openxmlformats.org/officeDocument/2006/relationships/image" Target="media/image80.png"/><Relationship Id="rId128" Type="http://schemas.openxmlformats.org/officeDocument/2006/relationships/header" Target="header43.xml"/><Relationship Id="rId129" Type="http://schemas.openxmlformats.org/officeDocument/2006/relationships/header" Target="header44.xml"/><Relationship Id="rId130" Type="http://schemas.openxmlformats.org/officeDocument/2006/relationships/image" Target="media/image81.png"/><Relationship Id="rId131" Type="http://schemas.openxmlformats.org/officeDocument/2006/relationships/image" Target="media/image82.png"/><Relationship Id="rId132" Type="http://schemas.openxmlformats.org/officeDocument/2006/relationships/image" Target="media/image83.png"/><Relationship Id="rId133" Type="http://schemas.openxmlformats.org/officeDocument/2006/relationships/image" Target="media/image84.png"/><Relationship Id="rId134" Type="http://schemas.openxmlformats.org/officeDocument/2006/relationships/image" Target="media/image85.png"/><Relationship Id="rId135" Type="http://schemas.openxmlformats.org/officeDocument/2006/relationships/image" Target="media/image86.png"/><Relationship Id="rId136" Type="http://schemas.openxmlformats.org/officeDocument/2006/relationships/image" Target="media/image87.png"/><Relationship Id="rId137" Type="http://schemas.openxmlformats.org/officeDocument/2006/relationships/image" Target="media/image88.png"/><Relationship Id="rId138" Type="http://schemas.openxmlformats.org/officeDocument/2006/relationships/header" Target="header45.xml"/><Relationship Id="rId139" Type="http://schemas.openxmlformats.org/officeDocument/2006/relationships/header" Target="header46.xml"/><Relationship Id="rId140" Type="http://schemas.openxmlformats.org/officeDocument/2006/relationships/image" Target="media/image89.png"/><Relationship Id="rId141" Type="http://schemas.openxmlformats.org/officeDocument/2006/relationships/image" Target="media/image90.png"/><Relationship Id="rId142" Type="http://schemas.openxmlformats.org/officeDocument/2006/relationships/image" Target="media/image91.png"/><Relationship Id="rId143" Type="http://schemas.openxmlformats.org/officeDocument/2006/relationships/image" Target="media/image92.png"/><Relationship Id="rId144" Type="http://schemas.openxmlformats.org/officeDocument/2006/relationships/image" Target="media/image93.png"/><Relationship Id="rId145" Type="http://schemas.openxmlformats.org/officeDocument/2006/relationships/image" Target="media/image94.png"/><Relationship Id="rId146" Type="http://schemas.openxmlformats.org/officeDocument/2006/relationships/image" Target="media/image95.png"/><Relationship Id="rId147" Type="http://schemas.openxmlformats.org/officeDocument/2006/relationships/image" Target="media/image96.png"/><Relationship Id="rId148" Type="http://schemas.openxmlformats.org/officeDocument/2006/relationships/image" Target="media/image97.png"/><Relationship Id="rId149" Type="http://schemas.openxmlformats.org/officeDocument/2006/relationships/image" Target="media/image98.png"/><Relationship Id="rId150" Type="http://schemas.openxmlformats.org/officeDocument/2006/relationships/image" Target="media/image99.png"/><Relationship Id="rId151" Type="http://schemas.openxmlformats.org/officeDocument/2006/relationships/image" Target="media/image100.png"/><Relationship Id="rId152" Type="http://schemas.openxmlformats.org/officeDocument/2006/relationships/header" Target="header47.xml"/><Relationship Id="rId153" Type="http://schemas.openxmlformats.org/officeDocument/2006/relationships/header" Target="header48.xml"/><Relationship Id="rId154" Type="http://schemas.openxmlformats.org/officeDocument/2006/relationships/image" Target="media/image101.png"/><Relationship Id="rId155" Type="http://schemas.openxmlformats.org/officeDocument/2006/relationships/image" Target="media/image102.png"/><Relationship Id="rId156" Type="http://schemas.openxmlformats.org/officeDocument/2006/relationships/image" Target="media/image103.png"/><Relationship Id="rId157" Type="http://schemas.openxmlformats.org/officeDocument/2006/relationships/image" Target="media/image104.png"/><Relationship Id="rId158" Type="http://schemas.openxmlformats.org/officeDocument/2006/relationships/image" Target="media/image105.png"/><Relationship Id="rId159" Type="http://schemas.openxmlformats.org/officeDocument/2006/relationships/image" Target="media/image106.png"/><Relationship Id="rId160" Type="http://schemas.openxmlformats.org/officeDocument/2006/relationships/image" Target="media/image107.png"/><Relationship Id="rId161" Type="http://schemas.openxmlformats.org/officeDocument/2006/relationships/image" Target="media/image108.png"/><Relationship Id="rId162" Type="http://schemas.openxmlformats.org/officeDocument/2006/relationships/image" Target="media/image109.png"/><Relationship Id="rId163" Type="http://schemas.openxmlformats.org/officeDocument/2006/relationships/image" Target="media/image110.png"/><Relationship Id="rId164" Type="http://schemas.openxmlformats.org/officeDocument/2006/relationships/image" Target="media/image111.png"/><Relationship Id="rId165" Type="http://schemas.openxmlformats.org/officeDocument/2006/relationships/image" Target="media/image112.png"/><Relationship Id="rId166" Type="http://schemas.openxmlformats.org/officeDocument/2006/relationships/image" Target="media/image113.png"/><Relationship Id="rId167" Type="http://schemas.openxmlformats.org/officeDocument/2006/relationships/image" Target="media/image114.png"/><Relationship Id="rId168" Type="http://schemas.openxmlformats.org/officeDocument/2006/relationships/image" Target="media/image115.png"/><Relationship Id="rId169" Type="http://schemas.openxmlformats.org/officeDocument/2006/relationships/image" Target="media/image116.png"/><Relationship Id="rId170" Type="http://schemas.openxmlformats.org/officeDocument/2006/relationships/image" Target="media/image117.png"/><Relationship Id="rId171" Type="http://schemas.openxmlformats.org/officeDocument/2006/relationships/image" Target="media/image118.png"/><Relationship Id="rId172" Type="http://schemas.openxmlformats.org/officeDocument/2006/relationships/image" Target="media/image119.png"/><Relationship Id="rId173" Type="http://schemas.openxmlformats.org/officeDocument/2006/relationships/image" Target="media/image120.png"/><Relationship Id="rId174" Type="http://schemas.openxmlformats.org/officeDocument/2006/relationships/image" Target="media/image121.png"/><Relationship Id="rId175" Type="http://schemas.openxmlformats.org/officeDocument/2006/relationships/header" Target="header49.xml"/><Relationship Id="rId176" Type="http://schemas.openxmlformats.org/officeDocument/2006/relationships/header" Target="header50.xml"/><Relationship Id="rId177" Type="http://schemas.openxmlformats.org/officeDocument/2006/relationships/image" Target="media/image122.png"/><Relationship Id="rId178" Type="http://schemas.openxmlformats.org/officeDocument/2006/relationships/image" Target="media/image123.png"/><Relationship Id="rId179" Type="http://schemas.openxmlformats.org/officeDocument/2006/relationships/header" Target="header51.xml"/><Relationship Id="rId180" Type="http://schemas.openxmlformats.org/officeDocument/2006/relationships/header" Target="header52.xml"/><Relationship Id="rId181" Type="http://schemas.openxmlformats.org/officeDocument/2006/relationships/image" Target="media/image124.png"/><Relationship Id="rId182" Type="http://schemas.openxmlformats.org/officeDocument/2006/relationships/image" Target="media/image125.png"/><Relationship Id="rId183" Type="http://schemas.openxmlformats.org/officeDocument/2006/relationships/image" Target="media/image126.png"/><Relationship Id="rId184" Type="http://schemas.openxmlformats.org/officeDocument/2006/relationships/image" Target="media/image127.png"/><Relationship Id="rId185" Type="http://schemas.openxmlformats.org/officeDocument/2006/relationships/image" Target="media/image128.png"/><Relationship Id="rId186" Type="http://schemas.openxmlformats.org/officeDocument/2006/relationships/image" Target="media/image129.png"/><Relationship Id="rId187" Type="http://schemas.openxmlformats.org/officeDocument/2006/relationships/image" Target="media/image130.png"/><Relationship Id="rId188" Type="http://schemas.openxmlformats.org/officeDocument/2006/relationships/image" Target="media/image131.png"/><Relationship Id="rId189" Type="http://schemas.openxmlformats.org/officeDocument/2006/relationships/header" Target="header53.xml"/><Relationship Id="rId190" Type="http://schemas.openxmlformats.org/officeDocument/2006/relationships/header" Target="header54.xml"/><Relationship Id="rId191" Type="http://schemas.openxmlformats.org/officeDocument/2006/relationships/image" Target="media/image132.png"/><Relationship Id="rId192" Type="http://schemas.openxmlformats.org/officeDocument/2006/relationships/image" Target="media/image133.png"/><Relationship Id="rId193" Type="http://schemas.openxmlformats.org/officeDocument/2006/relationships/image" Target="media/image134.png"/><Relationship Id="rId194" Type="http://schemas.openxmlformats.org/officeDocument/2006/relationships/header" Target="header55.xml"/><Relationship Id="rId195" Type="http://schemas.openxmlformats.org/officeDocument/2006/relationships/header" Target="header56.xml"/><Relationship Id="rId196" Type="http://schemas.openxmlformats.org/officeDocument/2006/relationships/image" Target="media/image135.png"/><Relationship Id="rId197" Type="http://schemas.openxmlformats.org/officeDocument/2006/relationships/image" Target="media/image136.png"/><Relationship Id="rId198" Type="http://schemas.openxmlformats.org/officeDocument/2006/relationships/image" Target="media/image137.png"/><Relationship Id="rId199" Type="http://schemas.openxmlformats.org/officeDocument/2006/relationships/header" Target="header57.xml"/><Relationship Id="rId200" Type="http://schemas.openxmlformats.org/officeDocument/2006/relationships/header" Target="header58.xml"/><Relationship Id="rId201" Type="http://schemas.openxmlformats.org/officeDocument/2006/relationships/image" Target="media/image138.png"/><Relationship Id="rId202" Type="http://schemas.openxmlformats.org/officeDocument/2006/relationships/image" Target="media/image139.png"/><Relationship Id="rId203" Type="http://schemas.openxmlformats.org/officeDocument/2006/relationships/header" Target="header59.xml"/><Relationship Id="rId204" Type="http://schemas.openxmlformats.org/officeDocument/2006/relationships/header" Target="header60.xml"/><Relationship Id="rId205" Type="http://schemas.openxmlformats.org/officeDocument/2006/relationships/image" Target="media/image140.png"/><Relationship Id="rId206" Type="http://schemas.openxmlformats.org/officeDocument/2006/relationships/image" Target="media/image141.png"/><Relationship Id="rId207" Type="http://schemas.openxmlformats.org/officeDocument/2006/relationships/image" Target="media/image142.png"/><Relationship Id="rId208" Type="http://schemas.openxmlformats.org/officeDocument/2006/relationships/image" Target="media/image143.png"/><Relationship Id="rId209" Type="http://schemas.openxmlformats.org/officeDocument/2006/relationships/image" Target="media/image144.png"/><Relationship Id="rId210" Type="http://schemas.openxmlformats.org/officeDocument/2006/relationships/header" Target="header61.xml"/><Relationship Id="rId211" Type="http://schemas.openxmlformats.org/officeDocument/2006/relationships/header" Target="header62.xml"/><Relationship Id="rId212" Type="http://schemas.openxmlformats.org/officeDocument/2006/relationships/image" Target="media/image145.png"/><Relationship Id="rId213" Type="http://schemas.openxmlformats.org/officeDocument/2006/relationships/image" Target="media/image146.png"/><Relationship Id="rId214" Type="http://schemas.openxmlformats.org/officeDocument/2006/relationships/image" Target="media/image147.png"/><Relationship Id="rId215" Type="http://schemas.openxmlformats.org/officeDocument/2006/relationships/image" Target="media/image148.png"/><Relationship Id="rId216" Type="http://schemas.openxmlformats.org/officeDocument/2006/relationships/image" Target="media/image149.png"/><Relationship Id="rId217" Type="http://schemas.openxmlformats.org/officeDocument/2006/relationships/image" Target="media/image150.png"/><Relationship Id="rId218" Type="http://schemas.openxmlformats.org/officeDocument/2006/relationships/image" Target="media/image151.png"/><Relationship Id="rId219" Type="http://schemas.openxmlformats.org/officeDocument/2006/relationships/image" Target="media/image152.png"/><Relationship Id="rId220" Type="http://schemas.openxmlformats.org/officeDocument/2006/relationships/image" Target="media/image153.png"/><Relationship Id="rId221" Type="http://schemas.openxmlformats.org/officeDocument/2006/relationships/image" Target="media/image154.png"/><Relationship Id="rId222" Type="http://schemas.openxmlformats.org/officeDocument/2006/relationships/image" Target="media/image155.png"/><Relationship Id="rId223" Type="http://schemas.openxmlformats.org/officeDocument/2006/relationships/header" Target="header63.xml"/><Relationship Id="rId224" Type="http://schemas.openxmlformats.org/officeDocument/2006/relationships/header" Target="header64.xml"/><Relationship Id="rId225" Type="http://schemas.openxmlformats.org/officeDocument/2006/relationships/image" Target="media/image156.png"/><Relationship Id="rId226" Type="http://schemas.openxmlformats.org/officeDocument/2006/relationships/image" Target="media/image157.png"/><Relationship Id="rId227" Type="http://schemas.openxmlformats.org/officeDocument/2006/relationships/image" Target="media/image158.png"/><Relationship Id="rId228" Type="http://schemas.openxmlformats.org/officeDocument/2006/relationships/image" Target="media/image159.png"/><Relationship Id="rId229" Type="http://schemas.openxmlformats.org/officeDocument/2006/relationships/image" Target="media/image160.png"/><Relationship Id="rId230" Type="http://schemas.openxmlformats.org/officeDocument/2006/relationships/image" Target="media/image161.png"/><Relationship Id="rId231" Type="http://schemas.openxmlformats.org/officeDocument/2006/relationships/header" Target="header65.xml"/><Relationship Id="rId232" Type="http://schemas.openxmlformats.org/officeDocument/2006/relationships/header" Target="header66.xml"/><Relationship Id="rId2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2024-08-31T16:27:52Z</dcterms:created>
  <dcterms:modified xsi:type="dcterms:W3CDTF">2024-08-31T16:27:52Z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2024-08-31T00:00:00Z</vt:filetime>
  </property>
  <property fmtid="{D5CDD505-2E9C-101B-9397-08002B2CF9AE}" pid="3" name="Creator">
    <vt:lpwstr>PFU ScanSnap Home 2.22.0 #iX1400</vt:lpwstr>
  </property>
  <property fmtid="{D5CDD505-2E9C-101B-9397-08002B2CF9AE}" pid="4" name="LastSaved">
    <vt:filetime>2024-08-31T00:00:00Z</vt:filetime>
  </property>
  <property fmtid="{D5CDD505-2E9C-101B-9397-08002B2CF9AE}" pid="5" name="Producer">
    <vt:lpwstr>PFUPDF Engine 1.3.21</vt:lpwstr>
  </property>
</Properties>
</file>