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BCC" w:rsidRPr="00CC4BCC" w:rsidRDefault="00CC4BCC" w:rsidP="00CC4BCC">
      <w:pPr>
        <w:shd w:val="clear" w:color="auto" w:fill="FFFFFF"/>
        <w:spacing w:after="100" w:afterAutospacing="1" w:line="240" w:lineRule="auto"/>
        <w:outlineLvl w:val="2"/>
        <w:rPr>
          <w:rFonts w:ascii="Open Sans" w:eastAsia="Times New Roman" w:hAnsi="Open Sans" w:cs="Times New Roman"/>
          <w:color w:val="37474F"/>
          <w:sz w:val="27"/>
          <w:szCs w:val="27"/>
        </w:rPr>
      </w:pPr>
      <w:r w:rsidRPr="00CC4BCC">
        <w:rPr>
          <w:rFonts w:ascii="Open Sans" w:eastAsia="Times New Roman" w:hAnsi="Open Sans" w:cs="Times New Roman"/>
          <w:color w:val="37474F"/>
          <w:sz w:val="27"/>
          <w:szCs w:val="27"/>
        </w:rPr>
        <w:t>Mục tiêu</w:t>
      </w:r>
    </w:p>
    <w:p w:rsidR="00CC4BCC" w:rsidRPr="00CC4BCC" w:rsidRDefault="00CC4BCC" w:rsidP="00CC4BCC">
      <w:pPr>
        <w:shd w:val="clear" w:color="auto" w:fill="FFFFFF"/>
        <w:spacing w:after="100" w:afterAutospacing="1" w:line="240" w:lineRule="auto"/>
        <w:rPr>
          <w:rFonts w:ascii="Open Sans" w:eastAsia="Times New Roman" w:hAnsi="Open Sans" w:cs="Times New Roman"/>
          <w:color w:val="526069"/>
          <w:sz w:val="21"/>
          <w:szCs w:val="21"/>
        </w:rPr>
      </w:pPr>
      <w:r w:rsidRPr="00CC4BCC">
        <w:rPr>
          <w:rFonts w:ascii="Open Sans" w:eastAsia="Times New Roman" w:hAnsi="Open Sans" w:cs="Times New Roman"/>
          <w:color w:val="526069"/>
          <w:sz w:val="21"/>
          <w:szCs w:val="21"/>
        </w:rPr>
        <w:t>Luyện tập sử dụng mảng và cấu trúc lặp.</w:t>
      </w:r>
    </w:p>
    <w:p w:rsidR="00CC4BCC" w:rsidRPr="00CC4BCC" w:rsidRDefault="00CC4BCC" w:rsidP="00CC4BCC">
      <w:pPr>
        <w:shd w:val="clear" w:color="auto" w:fill="FFFFFF"/>
        <w:spacing w:after="100" w:afterAutospacing="1" w:line="240" w:lineRule="auto"/>
        <w:outlineLvl w:val="2"/>
        <w:rPr>
          <w:rFonts w:ascii="Open Sans" w:eastAsia="Times New Roman" w:hAnsi="Open Sans" w:cs="Times New Roman"/>
          <w:color w:val="37474F"/>
          <w:sz w:val="27"/>
          <w:szCs w:val="27"/>
        </w:rPr>
      </w:pPr>
      <w:r w:rsidRPr="00CC4BCC">
        <w:rPr>
          <w:rFonts w:ascii="Open Sans" w:eastAsia="Times New Roman" w:hAnsi="Open Sans" w:cs="Times New Roman"/>
          <w:color w:val="37474F"/>
          <w:sz w:val="27"/>
          <w:szCs w:val="27"/>
        </w:rPr>
        <w:t>Mô tả</w:t>
      </w:r>
    </w:p>
    <w:p w:rsidR="00CC4BCC" w:rsidRPr="00CC4BCC" w:rsidRDefault="00CC4BCC" w:rsidP="00CC4BCC">
      <w:pPr>
        <w:shd w:val="clear" w:color="auto" w:fill="FFFFFF"/>
        <w:spacing w:after="100" w:afterAutospacing="1" w:line="240" w:lineRule="auto"/>
        <w:rPr>
          <w:rFonts w:ascii="Open Sans" w:eastAsia="Times New Roman" w:hAnsi="Open Sans" w:cs="Times New Roman"/>
          <w:color w:val="526069"/>
          <w:sz w:val="21"/>
          <w:szCs w:val="21"/>
        </w:rPr>
      </w:pPr>
      <w:r w:rsidRPr="00CC4BCC">
        <w:rPr>
          <w:rFonts w:ascii="Open Sans" w:eastAsia="Times New Roman" w:hAnsi="Open Sans" w:cs="Times New Roman"/>
          <w:color w:val="526069"/>
          <w:sz w:val="21"/>
          <w:szCs w:val="21"/>
        </w:rPr>
        <w:t>Trong phần này, chúng ta sẽ phát triển một chương trình thực hiện xoá một phần tử được nhập vào từ bàn phím ra khỏi mảng, nếu phần tử đó xuất hiện trong mảng.</w:t>
      </w:r>
    </w:p>
    <w:p w:rsidR="00CC4BCC" w:rsidRPr="00CC4BCC" w:rsidRDefault="00CC4BCC" w:rsidP="00CC4BCC">
      <w:pPr>
        <w:shd w:val="clear" w:color="auto" w:fill="FFFFFF"/>
        <w:spacing w:after="100" w:afterAutospacing="1" w:line="240" w:lineRule="auto"/>
        <w:rPr>
          <w:rFonts w:ascii="Open Sans" w:eastAsia="Times New Roman" w:hAnsi="Open Sans" w:cs="Times New Roman"/>
          <w:color w:val="526069"/>
          <w:sz w:val="21"/>
          <w:szCs w:val="21"/>
        </w:rPr>
      </w:pPr>
      <w:r w:rsidRPr="00CC4BCC">
        <w:rPr>
          <w:rFonts w:ascii="Open Sans" w:eastAsia="Times New Roman" w:hAnsi="Open Sans" w:cs="Times New Roman"/>
          <w:color w:val="526069"/>
          <w:sz w:val="21"/>
          <w:szCs w:val="21"/>
        </w:rPr>
        <w:t>Vậy để thực hiện được việc xoá, trước tiên cần tìm xem phần tử đó có xuất hiện trong mảng hay không. Nếu xuất hiện cần chỉ ra vị trí của phần tử đó.</w:t>
      </w:r>
    </w:p>
    <w:p w:rsidR="00CC4BCC" w:rsidRPr="00CC4BCC" w:rsidRDefault="00CC4BCC" w:rsidP="00CC4BCC">
      <w:pPr>
        <w:shd w:val="clear" w:color="auto" w:fill="FFFFFF"/>
        <w:spacing w:after="100" w:afterAutospacing="1" w:line="240" w:lineRule="auto"/>
        <w:rPr>
          <w:rFonts w:ascii="Open Sans" w:eastAsia="Times New Roman" w:hAnsi="Open Sans" w:cs="Times New Roman"/>
          <w:color w:val="526069"/>
          <w:sz w:val="21"/>
          <w:szCs w:val="21"/>
        </w:rPr>
      </w:pPr>
      <w:r w:rsidRPr="00CC4BCC">
        <w:rPr>
          <w:rFonts w:ascii="Open Sans" w:eastAsia="Times New Roman" w:hAnsi="Open Sans" w:cs="Times New Roman"/>
          <w:color w:val="526069"/>
          <w:sz w:val="21"/>
          <w:szCs w:val="21"/>
        </w:rPr>
        <w:t>Việc xoá một phần tử trong mảng chính là thực hiện ghi đè phần tử đằng sau nó lên chính phần tử cần xoá.</w:t>
      </w:r>
    </w:p>
    <w:p w:rsidR="00CC4BCC" w:rsidRPr="00CC4BCC" w:rsidRDefault="00CC4BCC" w:rsidP="00CC4BCC">
      <w:pPr>
        <w:shd w:val="clear" w:color="auto" w:fill="FFFFFF"/>
        <w:spacing w:after="100" w:afterAutospacing="1" w:line="240" w:lineRule="auto"/>
        <w:rPr>
          <w:rFonts w:ascii="Open Sans" w:eastAsia="Times New Roman" w:hAnsi="Open Sans" w:cs="Times New Roman"/>
          <w:color w:val="526069"/>
          <w:sz w:val="21"/>
          <w:szCs w:val="21"/>
        </w:rPr>
      </w:pPr>
      <w:r w:rsidRPr="00CC4BCC">
        <w:rPr>
          <w:rFonts w:ascii="Open Sans" w:eastAsia="Times New Roman" w:hAnsi="Open Sans" w:cs="Times New Roman"/>
          <w:color w:val="526069"/>
          <w:sz w:val="21"/>
          <w:szCs w:val="21"/>
        </w:rPr>
        <w:t>Quan sát trong bảng sau:</w:t>
      </w:r>
    </w:p>
    <w:p w:rsidR="00475B86" w:rsidRDefault="00CC4BCC">
      <w:r>
        <w:rPr>
          <w:noProof/>
        </w:rPr>
        <w:drawing>
          <wp:inline distT="0" distB="0" distL="0" distR="0" wp14:anchorId="351192BE" wp14:editId="2E3FCCF5">
            <wp:extent cx="396240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62400" cy="1028700"/>
                    </a:xfrm>
                    <a:prstGeom prst="rect">
                      <a:avLst/>
                    </a:prstGeom>
                  </pic:spPr>
                </pic:pic>
              </a:graphicData>
            </a:graphic>
          </wp:inline>
        </w:drawing>
      </w:r>
    </w:p>
    <w:p w:rsidR="00CC4BCC" w:rsidRDefault="00CC4BCC" w:rsidP="00CC4BC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Dòng value: hiển thị các giá trị trong mảng cho trước. 7 là phần tử cần xoá. Sau khi 7 xoá khỏi mảng thì có mảng với giá trị mới ở dòng new value.</w:t>
      </w:r>
    </w:p>
    <w:p w:rsidR="00CC4BCC" w:rsidRDefault="00CC4BCC" w:rsidP="00CC4BCC">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Gợi ý các bước thực hiện</w:t>
      </w:r>
    </w:p>
    <w:p w:rsidR="00CC4BCC" w:rsidRDefault="00CC4BCC" w:rsidP="00CC4BC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1:</w:t>
      </w:r>
      <w:r>
        <w:rPr>
          <w:rFonts w:ascii="Open Sans" w:hAnsi="Open Sans"/>
          <w:color w:val="526069"/>
          <w:sz w:val="21"/>
          <w:szCs w:val="21"/>
        </w:rPr>
        <w:t> Khai báo và khởi tạo mảng số nguyên gồm N phần tử cho trước.</w:t>
      </w:r>
    </w:p>
    <w:p w:rsidR="00CC4BCC" w:rsidRDefault="00CC4BCC" w:rsidP="00CC4BC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Nhập X là phần tử cần xoá</w:t>
      </w:r>
    </w:p>
    <w:p w:rsidR="00CC4BCC" w:rsidRDefault="00CC4BCC" w:rsidP="00CC4BC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Tìm X xem có xuất hiện trong mảng không. Nếu xuất hiện chỉ ra vị trí của X. Giả sử vị trí này là: index_del</w:t>
      </w:r>
    </w:p>
    <w:p w:rsidR="00CC4BCC" w:rsidRDefault="00CC4BCC" w:rsidP="00CC4BC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Thực hiện xoá phần tử X khỏi mảng</w:t>
      </w:r>
    </w:p>
    <w:p w:rsidR="00CC4BCC" w:rsidRDefault="00CC4BCC" w:rsidP="00CC4BC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Duyệt mảng từ vị trí cần xoá (index_del) đến cuối mảng (array.length-1)</w:t>
      </w:r>
    </w:p>
    <w:p w:rsidR="00CC4BCC" w:rsidRDefault="00CC4BCC" w:rsidP="00CC4BC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Gán phần tử ở vị trí index cho phần tử ở vị trí index + 1</w:t>
      </w:r>
    </w:p>
    <w:p w:rsidR="00CC4BCC" w:rsidRDefault="00CC4BCC" w:rsidP="00CC4BC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Kết thúc duyệt mảng. In ra mảng.</w:t>
      </w:r>
    </w:p>
    <w:p w:rsidR="00CC4BCC" w:rsidRDefault="00CC4BCC">
      <w:bookmarkStart w:id="0" w:name="_GoBack"/>
      <w:bookmarkEnd w:id="0"/>
    </w:p>
    <w:sectPr w:rsidR="00CC4BC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1AF"/>
    <w:rsid w:val="000601AF"/>
    <w:rsid w:val="00475B86"/>
    <w:rsid w:val="00CC4BC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9ADC"/>
  <w15:chartTrackingRefBased/>
  <w15:docId w15:val="{3F3E3654-8735-4ED7-AE46-484A6838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C4BC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4BCC"/>
    <w:rPr>
      <w:rFonts w:eastAsia="Times New Roman" w:cs="Times New Roman"/>
      <w:b/>
      <w:bCs/>
      <w:sz w:val="27"/>
      <w:szCs w:val="27"/>
    </w:rPr>
  </w:style>
  <w:style w:type="paragraph" w:styleId="NormalWeb">
    <w:name w:val="Normal (Web)"/>
    <w:basedOn w:val="Normal"/>
    <w:uiPriority w:val="99"/>
    <w:semiHidden/>
    <w:unhideWhenUsed/>
    <w:rsid w:val="00CC4BC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C4B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429291">
      <w:bodyDiv w:val="1"/>
      <w:marLeft w:val="0"/>
      <w:marRight w:val="0"/>
      <w:marTop w:val="0"/>
      <w:marBottom w:val="0"/>
      <w:divBdr>
        <w:top w:val="none" w:sz="0" w:space="0" w:color="auto"/>
        <w:left w:val="none" w:sz="0" w:space="0" w:color="auto"/>
        <w:bottom w:val="none" w:sz="0" w:space="0" w:color="auto"/>
        <w:right w:val="none" w:sz="0" w:space="0" w:color="auto"/>
      </w:divBdr>
    </w:div>
    <w:div w:id="205784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2022-05-15T10:57:00Z</dcterms:created>
  <dcterms:modified xsi:type="dcterms:W3CDTF">2022-05-15T10:58:00Z</dcterms:modified>
</cp:coreProperties>
</file>