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6A1" w:rsidRPr="003B36A1" w:rsidRDefault="003B36A1" w:rsidP="003B36A1">
      <w:pPr>
        <w:spacing w:after="0" w:line="240" w:lineRule="auto"/>
        <w:rPr>
          <w:rFonts w:eastAsia="Times New Roman" w:cs="Times New Roman"/>
          <w:szCs w:val="24"/>
        </w:rPr>
      </w:pPr>
      <w:r w:rsidRPr="003B36A1">
        <w:rPr>
          <w:rFonts w:eastAsia="Times New Roman" w:cs="Times New Roman"/>
          <w:szCs w:val="24"/>
        </w:rPr>
        <w:br/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B36A1">
        <w:rPr>
          <w:rFonts w:ascii="Open Sans" w:eastAsia="Times New Roman" w:hAnsi="Open Sans" w:cs="Times New Roman"/>
          <w:color w:val="37474F"/>
          <w:sz w:val="36"/>
          <w:szCs w:val="36"/>
        </w:rPr>
        <w:t>[Bài đọc] Làm việc với Stored Procedure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Trong bài viết này, chúng ta thao tác với các StoredProcedure trong java với đối tượng CallableStatement.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CallableStatement là đối tượng kế thừa từ đối tượng PreparedStatement, như vậy có các tính chất của 1 PreparedStatement (tức có các tính chất của Statement(public interface CallableStatement extends PreparedStatement). Chúng ta tạo 1 CallableStatement bằng cú pháp sau: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CallableStatement prepareCall(String sql) throws SQLException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hoặc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CallableStatement prepareCall(String sql, int resultSetType, int resultSetConcurrency) throws SQLException.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Sau đó, chúng ta triệu gọi các stored procedure bằng các cú pháp sau:</w:t>
      </w:r>
    </w:p>
    <w:p w:rsidR="003B36A1" w:rsidRPr="003B36A1" w:rsidRDefault="003B36A1" w:rsidP="003B36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Đối với procedure không có tham số: </w:t>
      </w:r>
      <w:r w:rsidRPr="003B36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{call procedure_name}</w:t>
      </w:r>
    </w:p>
    <w:p w:rsidR="003B36A1" w:rsidRPr="003B36A1" w:rsidRDefault="003B36A1" w:rsidP="003B36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Đối với procedure có tham số: </w:t>
      </w:r>
      <w:r w:rsidRPr="003B36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{call procedure_name(?,?,…)}</w:t>
      </w:r>
    </w:p>
    <w:p w:rsidR="003B36A1" w:rsidRPr="003B36A1" w:rsidRDefault="003B36A1" w:rsidP="003B36A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Đối với procedure có giá trị trả về (function): </w:t>
      </w:r>
      <w:r w:rsidRPr="003B36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{?=call procedure_name(?,?,…)}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Ví dụ: </w:t>
      </w: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CallableStatement cstmt = con.prepareCall(“{call procedureName(?, ?)}”);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trong đó các dấu ? thay thế cho các tham số kiểu IN, OUT, INOUT.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Đối với tham số kiểu IN, ta sử dụng phương thức setXXX của đối tượng PrepareStatement để chuyển tham số vào.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Ví dụ:</w:t>
      </w: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 cstmt.setString(1, “c%”);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Đối với tham số kiểu OUT, ta phải đăng ký đầu ra trước khi thực thi,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Ví dụ: </w:t>
      </w: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stmt.registerOutParameter(1, java.sql.Types.INTEGER);</w:t>
      </w:r>
    </w:p>
    <w:p w:rsidR="003B36A1" w:rsidRPr="003B36A1" w:rsidRDefault="003B36A1" w:rsidP="003B36A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Đối với tham số dạng INOUT, ta kết hợp gồm IN và OUT.</w:t>
      </w:r>
    </w:p>
    <w:p w:rsidR="003B36A1" w:rsidRPr="003B36A1" w:rsidRDefault="003B36A1" w:rsidP="003B36A1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B36A1">
        <w:rPr>
          <w:rFonts w:ascii="Open Sans" w:eastAsia="Times New Roman" w:hAnsi="Open Sans" w:cs="Times New Roman"/>
          <w:color w:val="526069"/>
          <w:sz w:val="21"/>
          <w:szCs w:val="21"/>
        </w:rPr>
        <w:t>Last modified: Friday, 6 December 2019, 2:51 PM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A58EA"/>
    <w:multiLevelType w:val="multilevel"/>
    <w:tmpl w:val="82C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D2B"/>
    <w:rsid w:val="003B36A1"/>
    <w:rsid w:val="00475B86"/>
    <w:rsid w:val="00DF5D2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BA391-D3CE-4E56-8ADF-3AED4632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36A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36A1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B36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B36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4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2022-05-16T19:57:00Z</dcterms:created>
  <dcterms:modified xsi:type="dcterms:W3CDTF">2022-05-16T19:57:00Z</dcterms:modified>
</cp:coreProperties>
</file>