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80D21">
        <w:rPr>
          <w:rFonts w:ascii="Open Sans" w:eastAsia="Times New Roman" w:hAnsi="Open Sans" w:cs="Times New Roman"/>
          <w:color w:val="37474F"/>
          <w:sz w:val="36"/>
          <w:szCs w:val="36"/>
        </w:rPr>
        <w:t>[Thực hành] Migrate webapp sử dụng Spring Boot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80D21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Spring Boot trên dự án có nhiều khía cạnh công nghệ.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80D21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80D21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Bước 1: Bắt đầu làm việc với dự án có sẵn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Truy cập link github sau và clone dự án về: </w:t>
      </w:r>
      <w:hyperlink r:id="rId4" w:tgtFrame="_blank" w:history="1">
        <w:r w:rsidRPr="00380D21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https://github.com/codegym-vn/customer-management</w:t>
        </w:r>
      </w:hyperlink>
    </w:p>
    <w:p w:rsidR="00475B86" w:rsidRDefault="00380D21">
      <w:r>
        <w:rPr>
          <w:noProof/>
        </w:rPr>
        <w:drawing>
          <wp:inline distT="0" distB="0" distL="0" distR="0" wp14:anchorId="6CA638CE" wp14:editId="4B066B8D">
            <wp:extent cx="54102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21" w:rsidRDefault="00380D2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mở dự án bằng IntelIJ và bật cửa sổ terminal lên gõ lệnh git checkout spring-paging-and-sorting và nhấn enter để đổi sang nhánh spring-paging-and-sorting</w:t>
      </w:r>
    </w:p>
    <w:p w:rsidR="00380D21" w:rsidRDefault="00380D21">
      <w:r>
        <w:rPr>
          <w:noProof/>
        </w:rPr>
        <w:lastRenderedPageBreak/>
        <w:drawing>
          <wp:inline distT="0" distB="0" distL="0" distR="0" wp14:anchorId="34147C83" wp14:editId="47CCA828">
            <wp:extent cx="5733415" cy="300863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21" w:rsidRDefault="00380D21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khi chuyển nhánh thành công, các bạn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Load Gradle Project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nếu hiển thị popup ở góc dưới bên phải màn hình để dự án được build</w:t>
      </w:r>
    </w:p>
    <w:p w:rsidR="00380D21" w:rsidRDefault="00380D21">
      <w:r>
        <w:rPr>
          <w:noProof/>
        </w:rPr>
        <w:drawing>
          <wp:inline distT="0" distB="0" distL="0" distR="0" wp14:anchorId="70D9088C" wp14:editId="7F2D5AAB">
            <wp:extent cx="5733415" cy="296418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bằng Tomcat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80D21">
        <w:rPr>
          <w:rFonts w:ascii="Open Sans" w:eastAsia="Times New Roman" w:hAnsi="Open Sans" w:cs="Times New Roman"/>
          <w:color w:val="37474F"/>
          <w:sz w:val="27"/>
          <w:szCs w:val="27"/>
        </w:rPr>
        <w:t>Bước 2: Thay đổi các phụ thuộc nguyên bản thành các gói starter tương ứng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Chỉnh sửa đoạn code plugin trong file build.gradle như sau:</w:t>
      </w:r>
    </w:p>
    <w:p w:rsidR="00380D21" w:rsidRPr="00380D21" w:rsidRDefault="00380D21" w:rsidP="00380D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plugins 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'java'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'war'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'org.springframework.boot'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version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'2.4.2'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'io.spring.dependency-management'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version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'1.0.11.RELEASE'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Cập nhật lại các thư viện trong dependency của file build.gradle</w:t>
      </w: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380D21" w:rsidRPr="00380D21" w:rsidRDefault="00380D21" w:rsidP="00380D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dependencies 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'org.springframework.boot:spring-boot-starter-data-jpa'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'org.springframework.boot:spring-boot-starter-thymeleaf'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'org.springframework.boot:spring-boot-starter-web'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developmentOnly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'org.springframework.boot:spring-boot-devtools'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runtimeOnly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'mysql:mysql-connector-java'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Cấu hình file build.gradle sau khi được cập nhật lại thành spring-boot</w:t>
      </w:r>
    </w:p>
    <w:p w:rsidR="00380D21" w:rsidRPr="00380D21" w:rsidRDefault="00380D21" w:rsidP="00380D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plugins 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'java'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'war'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'org.springframework.boot'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version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'2.4.2'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id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'io.spring.dependency-management'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version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'1.0.11.RELEASE'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group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'cg.wbd'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version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'1.0-SNAPSHOT'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sourceCompatibility = </w:t>
      </w:r>
      <w:r w:rsidRPr="00380D21">
        <w:rPr>
          <w:rFonts w:ascii="Courier New" w:eastAsia="Times New Roman" w:hAnsi="Courier New" w:cs="Courier New"/>
          <w:color w:val="6897BB"/>
          <w:sz w:val="27"/>
          <w:szCs w:val="27"/>
        </w:rPr>
        <w:t>1.8</w:t>
      </w:r>
      <w:r w:rsidRPr="00380D21">
        <w:rPr>
          <w:rFonts w:ascii="Courier New" w:eastAsia="Times New Roman" w:hAnsi="Courier New" w:cs="Courier New"/>
          <w:color w:val="6897BB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6897BB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repositories 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mavenCentral()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}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dependencies 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t>{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'org.springframework.boot:spring-boot-starter-data-jpa'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'org.springframework.boot:spring-boot-starter-thymeleaf'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implementation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'org.springframework.boot:spring-boot-starter-web'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developmentOnly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'org.springframework.boot:spring-boot-devtools'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runtimeOnly 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t>'mysql:mysql-connector-java'</w:t>
      </w:r>
      <w:r w:rsidRPr="00380D21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lastRenderedPageBreak/>
        <w:t>}</w:t>
      </w:r>
      <w:r w:rsidRPr="00380D21">
        <w:rPr>
          <w:rFonts w:ascii="Courier New" w:eastAsia="Times New Roman" w:hAnsi="Courier New" w:cs="Courier New"/>
          <w:b/>
          <w:bCs/>
          <w:color w:val="A9B7C6"/>
          <w:sz w:val="27"/>
          <w:szCs w:val="27"/>
        </w:rPr>
        <w:br/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80D21">
        <w:rPr>
          <w:rFonts w:ascii="Open Sans" w:eastAsia="Times New Roman" w:hAnsi="Open Sans" w:cs="Times New Roman"/>
          <w:color w:val="37474F"/>
          <w:sz w:val="27"/>
          <w:szCs w:val="27"/>
        </w:rPr>
        <w:t>Bước 3: Thay thế các class cấu hình cũ bằng Spring Boot App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Spring Boot không cần các class servlet hook. Có thể xóa các class AppConfig, AppInit. Thay thế chúng bằng một class Spring Boot App như sau:</w:t>
      </w:r>
    </w:p>
    <w:p w:rsidR="00380D21" w:rsidRPr="00380D21" w:rsidRDefault="00380D21" w:rsidP="00380D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cg.wbd.grandemonstration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org.springframework.boot.SpringApplication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org.springframework.boot.autoconfigure.SpringBootApplication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@SpringBootApplication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GranDemonstrationApplication {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main(String[] args) {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SpringApplication.run(GranDemonstrationApplication.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class,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args)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Các cấu hình của riêng ngữ cảnh web, như formatter, interceptor, đặt vào một class implement WebMvcConfigurer:</w:t>
      </w:r>
    </w:p>
    <w:p w:rsidR="00380D21" w:rsidRPr="00380D21" w:rsidRDefault="00380D21" w:rsidP="00380D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cg.wbd.grandemonstration.configuration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cg.wbd.grandemonstration.formatter.ProvinceFormatter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cg.wbd.grandemonstration.service.ProvinceService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org.springframework.beans.BeansException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org.springframework.format.FormatterRegistry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org.springframework.web.servlet.config.annotation.WebMvcConfigurer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WebConfig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WebMvcConfigurer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ApplicationContext </w:t>
      </w:r>
      <w:r w:rsidRPr="00380D21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380D21">
        <w:rPr>
          <w:rFonts w:ascii="Courier New" w:eastAsia="Times New Roman" w:hAnsi="Courier New" w:cs="Courier New"/>
          <w:color w:val="FFC66D"/>
          <w:sz w:val="27"/>
          <w:szCs w:val="27"/>
        </w:rPr>
        <w:t>setApplicationContext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(ApplicationContext applicationContext)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380D21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applicationContext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= applicationContext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380D21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380D21">
        <w:rPr>
          <w:rFonts w:ascii="Courier New" w:eastAsia="Times New Roman" w:hAnsi="Courier New" w:cs="Courier New"/>
          <w:color w:val="FFC66D"/>
          <w:sz w:val="27"/>
          <w:szCs w:val="27"/>
        </w:rPr>
        <w:t>addFormatters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(FormatterRegistry registry) {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registry.addFormatter(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ProvinceFormatter(</w:t>
      </w:r>
      <w:r w:rsidRPr="00380D21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.getBean(ProvinceService.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)))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380D21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380D21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80D21">
        <w:rPr>
          <w:rFonts w:ascii="Open Sans" w:eastAsia="Times New Roman" w:hAnsi="Open Sans" w:cs="Times New Roman"/>
          <w:color w:val="37474F"/>
          <w:sz w:val="27"/>
          <w:szCs w:val="27"/>
        </w:rPr>
        <w:t>Bước 4: di chuyển các template vào đúng vị trí</w:t>
      </w:r>
    </w:p>
    <w:p w:rsidR="00380D21" w:rsidRPr="00380D21" w:rsidRDefault="00380D21" w:rsidP="00380D2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80D21">
        <w:rPr>
          <w:rFonts w:ascii="Open Sans" w:eastAsia="Times New Roman" w:hAnsi="Open Sans" w:cs="Times New Roman"/>
          <w:color w:val="526069"/>
          <w:sz w:val="21"/>
          <w:szCs w:val="21"/>
        </w:rPr>
        <w:t>Gói starter web mặc định coi vị trí đặt template là tại resources/templates (trừ khi tự cấu hình lại), hãy di chuyển các template hiện tại vào thư mục này.</w:t>
      </w:r>
    </w:p>
    <w:p w:rsidR="00380D21" w:rsidRDefault="00380D21">
      <w:r>
        <w:rPr>
          <w:noProof/>
        </w:rPr>
        <w:drawing>
          <wp:inline distT="0" distB="0" distL="0" distR="0" wp14:anchorId="5657DF9E" wp14:editId="6F3135E4">
            <wp:extent cx="3619500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21" w:rsidRDefault="00380D21" w:rsidP="00380D21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Bước 5: khôi phục các cấu hình ngoại hóa khác</w:t>
      </w:r>
    </w:p>
    <w:p w:rsidR="00380D21" w:rsidRDefault="00380D21" w:rsidP="00380D2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Spring sử dụng ngôn ngữ ngoại hóa cấu hình riêng, hãy chuyển các cấu hình hiện có trong application.properties thành theo mẫu sau (tham khảo sample.boot.application.properties):</w:t>
      </w:r>
    </w:p>
    <w:p w:rsidR="00380D21" w:rsidRDefault="00380D21" w:rsidP="00380D21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808080"/>
          <w:sz w:val="27"/>
          <w:szCs w:val="27"/>
        </w:rPr>
        <w:t>#Database</w:t>
      </w:r>
      <w:r>
        <w:rPr>
          <w:color w:val="808080"/>
          <w:sz w:val="27"/>
          <w:szCs w:val="27"/>
        </w:rPr>
        <w:br/>
      </w:r>
      <w:r>
        <w:rPr>
          <w:color w:val="CC7832"/>
          <w:sz w:val="27"/>
          <w:szCs w:val="27"/>
        </w:rPr>
        <w:t>spring.datasource.url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jdbc:mysql://localhost:3306/cms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spring.datasource.username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root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spring.datasource.password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123456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spring.datasource.driver-class-name</w:t>
      </w:r>
      <w:r>
        <w:rPr>
          <w:color w:val="808080"/>
          <w:sz w:val="27"/>
          <w:szCs w:val="27"/>
        </w:rPr>
        <w:t>=</w:t>
      </w:r>
      <w:r>
        <w:rPr>
          <w:color w:val="769AA5"/>
          <w:sz w:val="27"/>
          <w:szCs w:val="27"/>
        </w:rPr>
        <w:t>com</w:t>
      </w:r>
      <w:r>
        <w:rPr>
          <w:color w:val="6A8759"/>
          <w:sz w:val="27"/>
          <w:szCs w:val="27"/>
        </w:rPr>
        <w:t>.</w:t>
      </w:r>
      <w:r>
        <w:rPr>
          <w:color w:val="769AA5"/>
          <w:sz w:val="27"/>
          <w:szCs w:val="27"/>
        </w:rPr>
        <w:t>mysql</w:t>
      </w:r>
      <w:r>
        <w:rPr>
          <w:color w:val="6A8759"/>
          <w:sz w:val="27"/>
          <w:szCs w:val="27"/>
        </w:rPr>
        <w:t>.</w:t>
      </w:r>
      <w:r>
        <w:rPr>
          <w:color w:val="769AA5"/>
          <w:sz w:val="27"/>
          <w:szCs w:val="27"/>
        </w:rPr>
        <w:t>cj</w:t>
      </w:r>
      <w:r>
        <w:rPr>
          <w:color w:val="6A8759"/>
          <w:sz w:val="27"/>
          <w:szCs w:val="27"/>
        </w:rPr>
        <w:t>.</w:t>
      </w:r>
      <w:r>
        <w:rPr>
          <w:color w:val="769AA5"/>
          <w:sz w:val="27"/>
          <w:szCs w:val="27"/>
        </w:rPr>
        <w:t>jdbc</w:t>
      </w:r>
      <w:r>
        <w:rPr>
          <w:color w:val="6A8759"/>
          <w:sz w:val="27"/>
          <w:szCs w:val="27"/>
        </w:rPr>
        <w:t>.</w:t>
      </w:r>
      <w:r>
        <w:rPr>
          <w:color w:val="769AA5"/>
          <w:sz w:val="27"/>
          <w:szCs w:val="27"/>
        </w:rPr>
        <w:t>Driver</w:t>
      </w:r>
      <w:r>
        <w:rPr>
          <w:color w:val="769AA5"/>
          <w:sz w:val="27"/>
          <w:szCs w:val="27"/>
        </w:rPr>
        <w:br/>
      </w:r>
      <w:r>
        <w:rPr>
          <w:color w:val="808080"/>
          <w:sz w:val="27"/>
          <w:szCs w:val="27"/>
        </w:rPr>
        <w:t>#Hibernate</w:t>
      </w:r>
      <w:r>
        <w:rPr>
          <w:color w:val="808080"/>
          <w:sz w:val="27"/>
          <w:szCs w:val="27"/>
        </w:rPr>
        <w:br/>
      </w:r>
      <w:r>
        <w:rPr>
          <w:color w:val="CC7832"/>
          <w:sz w:val="27"/>
          <w:szCs w:val="27"/>
        </w:rPr>
        <w:t>spring.jpa.properties.hibernate.dialect</w:t>
      </w:r>
      <w:r>
        <w:rPr>
          <w:color w:val="808080"/>
          <w:sz w:val="27"/>
          <w:szCs w:val="27"/>
        </w:rPr>
        <w:t>=</w:t>
      </w:r>
      <w:r>
        <w:rPr>
          <w:color w:val="6A8759"/>
          <w:sz w:val="27"/>
          <w:szCs w:val="27"/>
        </w:rPr>
        <w:t>org.hibernate.dialect.MySQL5Dialect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spring.jpa.properties.hibernate.id.new_generator_mappings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true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spring.jpa.properties.hibernate.show.sql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true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spring.jpa.properties.hibernate.format_sql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true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spring.jpa.generate-ddl</w:t>
      </w:r>
      <w:r>
        <w:rPr>
          <w:color w:val="808080"/>
          <w:sz w:val="27"/>
          <w:szCs w:val="27"/>
        </w:rPr>
        <w:t>=</w:t>
      </w:r>
      <w:r>
        <w:rPr>
          <w:color w:val="CC7832"/>
          <w:sz w:val="27"/>
          <w:szCs w:val="27"/>
        </w:rPr>
        <w:t>true</w:t>
      </w:r>
      <w:r>
        <w:rPr>
          <w:color w:val="CC7832"/>
          <w:sz w:val="27"/>
          <w:szCs w:val="27"/>
        </w:rPr>
        <w:br/>
        <w:t xml:space="preserve">spring.jpa.properties.hibernate.hb2dll.auto </w:t>
      </w:r>
      <w:r>
        <w:rPr>
          <w:color w:val="808080"/>
          <w:sz w:val="27"/>
          <w:szCs w:val="27"/>
        </w:rPr>
        <w:t xml:space="preserve">= </w:t>
      </w:r>
      <w:r>
        <w:rPr>
          <w:color w:val="6A8759"/>
          <w:sz w:val="27"/>
          <w:szCs w:val="27"/>
        </w:rPr>
        <w:t>update</w:t>
      </w:r>
      <w:r>
        <w:rPr>
          <w:color w:val="6A8759"/>
          <w:sz w:val="27"/>
          <w:szCs w:val="27"/>
        </w:rPr>
        <w:br/>
      </w:r>
      <w:r>
        <w:rPr>
          <w:color w:val="CC7832"/>
          <w:sz w:val="27"/>
          <w:szCs w:val="27"/>
        </w:rPr>
        <w:t>logging.level.org.hibernate.SQL</w:t>
      </w:r>
      <w:r>
        <w:rPr>
          <w:color w:val="808080"/>
          <w:sz w:val="27"/>
          <w:szCs w:val="27"/>
        </w:rPr>
        <w:t>=</w:t>
      </w:r>
      <w:r>
        <w:rPr>
          <w:color w:val="FFC66D"/>
          <w:sz w:val="27"/>
          <w:szCs w:val="27"/>
        </w:rPr>
        <w:t>DEBUG</w:t>
      </w:r>
      <w:r>
        <w:rPr>
          <w:color w:val="FFC66D"/>
          <w:sz w:val="27"/>
          <w:szCs w:val="27"/>
        </w:rPr>
        <w:br/>
      </w:r>
      <w:r>
        <w:rPr>
          <w:color w:val="CC7832"/>
          <w:sz w:val="27"/>
          <w:szCs w:val="27"/>
        </w:rPr>
        <w:t>logging.level.org.hibernate.type.descriptor.sql.BasicBinder</w:t>
      </w:r>
      <w:r>
        <w:rPr>
          <w:color w:val="808080"/>
          <w:sz w:val="27"/>
          <w:szCs w:val="27"/>
        </w:rPr>
        <w:t>=</w:t>
      </w:r>
      <w:r>
        <w:rPr>
          <w:color w:val="FFC66D"/>
          <w:sz w:val="27"/>
          <w:szCs w:val="27"/>
        </w:rPr>
        <w:t>TRACE</w:t>
      </w:r>
      <w:r>
        <w:rPr>
          <w:color w:val="FFC66D"/>
          <w:sz w:val="27"/>
          <w:szCs w:val="27"/>
        </w:rPr>
        <w:br/>
      </w:r>
    </w:p>
    <w:p w:rsidR="00380D21" w:rsidRDefault="00380D21" w:rsidP="00380D2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khởi động chương trình spring boot và quan sát kết quả.</w:t>
      </w:r>
    </w:p>
    <w:p w:rsidR="00380D21" w:rsidRDefault="00380D21" w:rsidP="00380D21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380D21" w:rsidRDefault="00380D21" w:rsidP="00380D2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380D21" w:rsidRDefault="00380D21" w:rsidP="00380D2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380D21" w:rsidRDefault="00380D21">
      <w:bookmarkStart w:id="0" w:name="_GoBack"/>
      <w:bookmarkEnd w:id="0"/>
    </w:p>
    <w:sectPr w:rsidR="00380D2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58"/>
    <w:rsid w:val="00380D21"/>
    <w:rsid w:val="00475B86"/>
    <w:rsid w:val="0057055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CAB3"/>
  <w15:chartTrackingRefBased/>
  <w15:docId w15:val="{B7FC0398-4AC6-4FD9-B8B2-8EAC30E6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D2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D2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D2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D2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0D2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80D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0D2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D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3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odegym-vn/customer-manage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2022-05-18T06:52:00Z</dcterms:created>
  <dcterms:modified xsi:type="dcterms:W3CDTF">2022-05-18T06:54:00Z</dcterms:modified>
</cp:coreProperties>
</file>