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Occupational Advisory Committee Curriculum Review Form</w:t>
      </w:r>
    </w:p>
    <w:p>
      <w:pPr>
        <w:spacing w:after="80"/>
      </w:pPr>
      <w:r>
        <w:t>Avicenna Allied Health Institute  |  Complete one form per program reviewed. Review the current catalog description, curriculum or syllabus, skills checklist, and any available outcomes. Identify specific changes that would improve entry-level job readiness.</w:t>
      </w:r>
    </w:p>
    <w:p>
      <w:pPr>
        <w:pStyle w:val="Heading1"/>
      </w:pPr>
      <w:r>
        <w:t>Review information</w:t>
      </w:r>
    </w:p>
    <w:p>
      <w:r>
        <w:t>Program and credential: __________________________________________________________</w:t>
      </w:r>
    </w:p>
    <w:p>
      <w:r>
        <w:t>Campus or delivery site: _______________________  Review date: _______________________</w:t>
      </w:r>
    </w:p>
    <w:p>
      <w:r>
        <w:t>Member name: ________________________________  Employer and position: ______________________________</w:t>
      </w:r>
    </w:p>
    <w:p>
      <w:r>
        <w:t>Curriculum version or documents reviewed: __________________________________________________________</w:t>
      </w:r>
    </w:p>
    <w:p>
      <w:pPr>
        <w:pStyle w:val="Heading1"/>
      </w:pPr>
      <w:r>
        <w:t>Curriculum assessment</w:t>
      </w:r>
    </w:p>
    <w:p>
      <w:pPr>
        <w:spacing w:after="40"/>
      </w:pPr>
      <w:r>
        <w:t>Mark one response for each item:  Meets need  |  Revise  |  Unable to assess. Use the recommendation space below for any item marked Revise.</w:t>
      </w:r>
    </w:p>
    <w:p>
      <w:pPr>
        <w:spacing w:after="40"/>
      </w:pPr>
      <w:r>
        <w:rPr>
          <w:b/>
        </w:rPr>
        <w:t xml:space="preserve">1. Occupational relevance  </w:t>
      </w:r>
      <w:r>
        <w:t>Content reflects current duties, technology, and employer expectations.</w:t>
      </w:r>
    </w:p>
    <w:p>
      <w:pPr>
        <w:spacing w:after="40"/>
      </w:pPr>
      <w:r>
        <w:t xml:space="preserve">      ☐ Meets need       ☐ Revise       ☐ Unable to assess</w:t>
      </w:r>
    </w:p>
    <w:p>
      <w:pPr>
        <w:spacing w:after="40"/>
      </w:pPr>
      <w:r>
        <w:rPr>
          <w:b/>
        </w:rPr>
        <w:t xml:space="preserve">2. Entry-level competencies  </w:t>
      </w:r>
      <w:r>
        <w:t>Learning outcomes and skills match tasks expected of new hires.</w:t>
      </w:r>
    </w:p>
    <w:p>
      <w:pPr>
        <w:spacing w:after="40"/>
      </w:pPr>
      <w:r>
        <w:t xml:space="preserve">      ☐ Meets need       ☐ Revise       ☐ Unable to assess</w:t>
      </w:r>
    </w:p>
    <w:p>
      <w:pPr>
        <w:spacing w:after="40"/>
      </w:pPr>
      <w:r>
        <w:rPr>
          <w:b/>
        </w:rPr>
        <w:t xml:space="preserve">3. Sequence and practice  </w:t>
      </w:r>
      <w:r>
        <w:t>Instruction, supervised practice, and assessments prepare students to perform safely.</w:t>
      </w:r>
    </w:p>
    <w:p>
      <w:pPr>
        <w:spacing w:after="40"/>
      </w:pPr>
      <w:r>
        <w:t xml:space="preserve">      ☐ Meets need       ☐ Revise       ☐ Unable to assess</w:t>
      </w:r>
    </w:p>
    <w:p>
      <w:pPr>
        <w:spacing w:after="40"/>
      </w:pPr>
      <w:r>
        <w:rPr>
          <w:b/>
        </w:rPr>
        <w:t xml:space="preserve">4. Safety and professional practice  </w:t>
      </w:r>
      <w:r>
        <w:t>Curriculum addresses infection control, patient privacy, ethics, communication, and applicable safety practices.</w:t>
      </w:r>
    </w:p>
    <w:p>
      <w:pPr>
        <w:spacing w:after="40"/>
      </w:pPr>
      <w:r>
        <w:t xml:space="preserve">      ☐ Meets need       ☐ Revise       ☐ Unable to assess</w:t>
      </w:r>
    </w:p>
    <w:p>
      <w:pPr>
        <w:spacing w:after="40"/>
      </w:pPr>
      <w:r>
        <w:rPr>
          <w:b/>
        </w:rPr>
        <w:t xml:space="preserve">5. Equipment and resources  </w:t>
      </w:r>
      <w:r>
        <w:t>Equipment, software, supplies, and learning resources reflect current workplace practice.</w:t>
      </w:r>
    </w:p>
    <w:p>
      <w:pPr>
        <w:spacing w:after="40"/>
      </w:pPr>
      <w:r>
        <w:t xml:space="preserve">      ☐ Meets need       ☐ Revise       ☐ Unable to assess</w:t>
      </w:r>
    </w:p>
    <w:p>
      <w:pPr>
        <w:spacing w:after="40"/>
      </w:pPr>
      <w:r>
        <w:rPr>
          <w:b/>
        </w:rPr>
        <w:t xml:space="preserve">6. Credential and employment readiness  </w:t>
      </w:r>
      <w:r>
        <w:t>Training supports relevant certification or licensure expectations and employability skills, where applicable.</w:t>
      </w:r>
    </w:p>
    <w:p>
      <w:pPr>
        <w:spacing w:after="40"/>
      </w:pPr>
      <w:r>
        <w:t xml:space="preserve">      ☐ Meets need       ☐ Revise       ☐ Unable to assess</w:t>
      </w:r>
    </w:p>
    <w:p>
      <w:pPr>
        <w:pStyle w:val="Heading1"/>
      </w:pPr>
      <w:r>
        <w:t>Recommendations</w:t>
      </w:r>
    </w:p>
    <w:p>
      <w:r>
        <w:t>Identify the course, skill, or resource; the proposed change; and why employers need it. Attach another page if necessary.</w:t>
      </w:r>
    </w:p>
    <w:p>
      <w:r>
        <w:t>________________________________________________________________________________________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pPr>
        <w:pStyle w:val="Heading1"/>
      </w:pPr>
      <w:r>
        <w:t>Overall recommendation</w:t>
      </w:r>
    </w:p>
    <w:p>
      <w:r>
        <w:t>☐ Continue curriculum as presented     ☐ Continue with revisions     ☐ Substantial review recommended</w:t>
      </w:r>
    </w:p>
    <w:p>
      <w:r>
        <w:t>Most important change to prioritize: ______________________________________________________________</w:t>
      </w:r>
    </w:p>
    <w:p>
      <w:r>
        <w:t>Member signature: ___________________________________________  Date: __________________________</w:t>
      </w:r>
    </w:p>
    <w:p>
      <w:pPr>
        <w:pStyle w:val="Heading1"/>
      </w:pPr>
      <w:r>
        <w:t>AAHI follow-up record</w:t>
      </w:r>
    </w:p>
    <w:p>
      <w:r>
        <w:t>Committee meeting date and minutes reference: ___________________________________________________</w:t>
      </w:r>
    </w:p>
    <w:p>
      <w:r>
        <w:t>AAHI decision and rationale: ____________________________________________________________________</w:t>
      </w:r>
    </w:p>
    <w:p>
      <w:r>
        <w:t>Action owner: ______________________________  Target date: __________  Completion date: __________</w:t>
      </w:r>
    </w:p>
    <w:p>
      <w:r>
        <w:t>Evidence of action or revised curriculum location: ___________________________________________________</w:t>
      </w:r>
    </w:p>
    <w:p>
      <w:pPr>
        <w:spacing w:before="160"/>
      </w:pPr>
      <w:r>
        <w:rPr>
          <w:i/>
          <w:sz w:val="16"/>
        </w:rPr>
        <w:t>Recordkeeping: Retain this form with the program committee agenda, attendance, minutes, materials reviewed, and documentation of action taken. Individual responses support, but do not replace, documented committee discussion and recommendations.</w:t>
      </w:r>
    </w:p>
    <w:sectPr w:rsidR="00FC693F" w:rsidRPr="0006063C" w:rsidSect="00034616">
      <w:pgSz w:w="12240" w:h="15840"/>
      <w:pgMar w:top="648" w:right="1080" w:bottom="64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