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7CCB9EC1" w:rsidR="00846671" w:rsidRDefault="006927D8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CATEGORIZACION DE LENGUAJES DE PROGRAMACIÓN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4D6D2F79" w:rsidR="00E872B6" w:rsidRPr="00E872B6" w:rsidRDefault="006927D8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TAREA 4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7FBD223B" w:rsidR="00846671" w:rsidRPr="001A109B" w:rsidRDefault="006927D8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181A4FDE" w14:textId="4CE44AD9" w:rsidR="00060A18" w:rsidRPr="00757178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757178">
        <w:rPr>
          <w:rFonts w:ascii="Times New Roman" w:hAnsi="Times New Roman" w:cs="Times New Roman"/>
          <w:sz w:val="24"/>
          <w:szCs w:val="24"/>
        </w:rPr>
        <w:fldChar w:fldCharType="begin"/>
      </w:r>
      <w:r w:rsidRPr="00757178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75717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116118" w:history="1">
        <w:r w:rsidR="00060A18"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1.</w:t>
        </w:r>
        <w:r w:rsidR="00060A18"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="00060A18"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¿Cómo clasificamos a los lenguajes según su cercanía con el programador?</w:t>
        </w:r>
        <w:r w:rsidR="00060A18"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060A18"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060A18"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_Toc120116118 \h </w:instrText>
        </w:r>
        <w:r w:rsidR="00060A18"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="00060A18"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060A18"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476AF2C" w14:textId="5E7AD45F" w:rsidR="00060A18" w:rsidRPr="00757178" w:rsidRDefault="00060A1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19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2.</w:t>
        </w:r>
        <w:r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¿Cuáles son los inconvenientes de los lenguajes de alto nivel?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_Toc120116119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82AF551" w14:textId="01ED6316" w:rsidR="00060A18" w:rsidRPr="00757178" w:rsidRDefault="00060A1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20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3.</w:t>
        </w:r>
        <w:r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¿Hay alguna fórmula intermedia? ¿Lenguajes virtuales?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_Toc120116120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311DF18" w14:textId="73A97B19" w:rsidR="00060A18" w:rsidRPr="00757178" w:rsidRDefault="00060A1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21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4.</w:t>
        </w:r>
        <w:r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Java, ¿es un lenguaje interpretado o compilado?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_Toc120116121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FA87E2D" w14:textId="225311A7" w:rsidR="00060A18" w:rsidRPr="00757178" w:rsidRDefault="00060A1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22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5.</w:t>
        </w:r>
        <w:r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¿Qué es la virtual machine?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_Toc120116122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DFD51C0" w14:textId="08EB93D0" w:rsidR="00060A18" w:rsidRPr="00757178" w:rsidRDefault="00060A1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23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6.</w:t>
        </w:r>
        <w:r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¿Qué tipo de programación se basa en la idea "divide y vencerás"?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_Toc120116123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A35FE94" w14:textId="174AD729" w:rsidR="00060A18" w:rsidRPr="00757178" w:rsidRDefault="00060A1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24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7.</w:t>
        </w:r>
        <w:r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Pon tres ejemplos de lenguajes compilados y otros tres de lenguajes interpretados.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_Toc120116124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47446B7" w14:textId="31C62692" w:rsidR="00060A18" w:rsidRPr="00757178" w:rsidRDefault="00060A1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25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8.</w:t>
        </w:r>
        <w:r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¿Cuáles son los tres elementos en que se basa la programación estructurada?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_Toc120116125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BC990E2" w14:textId="562C9B5E" w:rsidR="00060A18" w:rsidRPr="00757178" w:rsidRDefault="00060A18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26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9.</w:t>
        </w:r>
        <w:r w:rsidRPr="00757178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¿A qué generación corresponde los lenguajes?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_Toc120116126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EC7DCA2" w14:textId="31689062" w:rsidR="00060A18" w:rsidRPr="00757178" w:rsidRDefault="00060A18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16127" w:history="1">
        <w:r w:rsidRPr="00757178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_Toc120116127 \h </w:instrTex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B258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571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746804F8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757178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765DF142" w14:textId="364B2F57" w:rsidR="00B82806" w:rsidRPr="008F47B6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0" w:name="_Toc120116118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¿Cómo clasificamos a los lenguajes según su cercanía con el programador?</w:t>
      </w:r>
      <w:bookmarkEnd w:id="0"/>
    </w:p>
    <w:p w14:paraId="0A24CB17" w14:textId="60FA832E" w:rsidR="00517CD8" w:rsidRDefault="00517CD8" w:rsidP="008F47B6">
      <w:pPr>
        <w:pStyle w:val="Prrafodelista"/>
        <w:numPr>
          <w:ilvl w:val="0"/>
          <w:numId w:val="38"/>
        </w:numPr>
        <w:jc w:val="both"/>
        <w:rPr>
          <w:lang w:val="es-ES" w:eastAsia="es-ES"/>
        </w:rPr>
      </w:pPr>
      <w:r w:rsidRPr="00517CD8">
        <w:rPr>
          <w:lang w:val="es-ES" w:eastAsia="es-ES"/>
        </w:rPr>
        <w:t xml:space="preserve">Lenguajes de Alto Nivel: Lenguajes de programación más cercanos al lenguaje </w:t>
      </w:r>
      <w:r w:rsidR="00D34AA7" w:rsidRPr="00517CD8">
        <w:rPr>
          <w:lang w:val="es-ES" w:eastAsia="es-ES"/>
        </w:rPr>
        <w:t>humano</w:t>
      </w:r>
      <w:r w:rsidR="00D34AA7">
        <w:rPr>
          <w:lang w:val="es-ES" w:eastAsia="es-ES"/>
        </w:rPr>
        <w:t>. (</w:t>
      </w:r>
      <w:r>
        <w:rPr>
          <w:lang w:val="es-ES" w:eastAsia="es-ES"/>
        </w:rPr>
        <w:t xml:space="preserve">Ejs: Java, </w:t>
      </w:r>
      <w:r w:rsidR="00D34AA7">
        <w:rPr>
          <w:lang w:val="es-ES" w:eastAsia="es-ES"/>
        </w:rPr>
        <w:t>C#, C++</w:t>
      </w:r>
      <w:r>
        <w:rPr>
          <w:lang w:val="es-ES" w:eastAsia="es-ES"/>
        </w:rPr>
        <w:t>)</w:t>
      </w:r>
    </w:p>
    <w:p w14:paraId="70C0D0E8" w14:textId="368FB94C" w:rsidR="00B82806" w:rsidRPr="008F47B6" w:rsidRDefault="00517CD8" w:rsidP="008F47B6">
      <w:pPr>
        <w:pStyle w:val="Prrafodelista"/>
        <w:numPr>
          <w:ilvl w:val="0"/>
          <w:numId w:val="38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Lenguajes de Bajo Nivel: Lenguajes de programación más cercanos al lenguaje </w:t>
      </w:r>
      <w:r w:rsidR="00D34AA7">
        <w:rPr>
          <w:lang w:val="es-ES" w:eastAsia="es-ES"/>
        </w:rPr>
        <w:t>máquina</w:t>
      </w:r>
      <w:r>
        <w:rPr>
          <w:lang w:val="es-ES" w:eastAsia="es-ES"/>
        </w:rPr>
        <w:t xml:space="preserve">, </w:t>
      </w:r>
      <w:r w:rsidR="00D34AA7">
        <w:rPr>
          <w:lang w:val="es-ES" w:eastAsia="es-ES"/>
        </w:rPr>
        <w:t>Binario. (</w:t>
      </w:r>
      <w:r>
        <w:rPr>
          <w:lang w:val="es-ES" w:eastAsia="es-ES"/>
        </w:rPr>
        <w:t>Ejs:</w:t>
      </w:r>
      <w:r w:rsidR="00B24A4C">
        <w:rPr>
          <w:lang w:val="es-ES" w:eastAsia="es-ES"/>
        </w:rPr>
        <w:t xml:space="preserve"> </w:t>
      </w:r>
      <w:r>
        <w:rPr>
          <w:lang w:val="es-ES" w:eastAsia="es-ES"/>
        </w:rPr>
        <w:t xml:space="preserve">Cobol, </w:t>
      </w:r>
      <w:r w:rsidR="00B24A4C">
        <w:rPr>
          <w:lang w:val="es-ES" w:eastAsia="es-ES"/>
        </w:rPr>
        <w:t>Ensamblador</w:t>
      </w:r>
      <w:r>
        <w:rPr>
          <w:lang w:val="es-ES" w:eastAsia="es-ES"/>
        </w:rPr>
        <w:t>)</w:t>
      </w:r>
    </w:p>
    <w:p w14:paraId="50A0B3E8" w14:textId="4C53B340" w:rsidR="00B82806" w:rsidRPr="008F47B6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1" w:name="_Toc120116119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t>¿Cuáles son los inconvenientes de los lenguajes de alto nivel?</w:t>
      </w:r>
      <w:bookmarkEnd w:id="1"/>
    </w:p>
    <w:p w14:paraId="0C5EE55A" w14:textId="0AAD78A8" w:rsidR="00B82806" w:rsidRPr="00B82806" w:rsidRDefault="008F47B6" w:rsidP="008F47B6">
      <w:pPr>
        <w:ind w:left="708" w:firstLine="708"/>
        <w:jc w:val="both"/>
        <w:rPr>
          <w:lang w:val="es-ES" w:eastAsia="es-ES"/>
        </w:rPr>
      </w:pPr>
      <w:r>
        <w:rPr>
          <w:lang w:val="es-ES" w:eastAsia="es-ES"/>
        </w:rPr>
        <w:t xml:space="preserve">Se pierde eficacia en la ejecución ya que se necesita un </w:t>
      </w:r>
      <w:r w:rsidR="00D34AA7">
        <w:rPr>
          <w:lang w:val="es-ES" w:eastAsia="es-ES"/>
        </w:rPr>
        <w:t>programa (</w:t>
      </w:r>
      <w:r>
        <w:rPr>
          <w:lang w:val="es-ES" w:eastAsia="es-ES"/>
        </w:rPr>
        <w:t xml:space="preserve">compilador o </w:t>
      </w:r>
      <w:r w:rsidR="00D34AA7">
        <w:rPr>
          <w:lang w:val="es-ES" w:eastAsia="es-ES"/>
        </w:rPr>
        <w:t>interprete) para</w:t>
      </w:r>
      <w:r>
        <w:rPr>
          <w:lang w:val="es-ES" w:eastAsia="es-ES"/>
        </w:rPr>
        <w:t xml:space="preserve"> transformar el lenguaje de alto nivel a codigo </w:t>
      </w:r>
      <w:r w:rsidR="00D34AA7">
        <w:rPr>
          <w:lang w:val="es-ES" w:eastAsia="es-ES"/>
        </w:rPr>
        <w:t>máquina</w:t>
      </w:r>
      <w:r>
        <w:rPr>
          <w:lang w:val="es-ES" w:eastAsia="es-ES"/>
        </w:rPr>
        <w:t>.</w:t>
      </w:r>
    </w:p>
    <w:p w14:paraId="5F504A5B" w14:textId="6EEFAD22" w:rsidR="00517CD8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2" w:name="_Toc120116120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¿Hay alguna fórmula intermedia? ¿Lenguajes </w:t>
      </w:r>
      <w:r w:rsidR="00D34AA7" w:rsidRPr="00517CD8">
        <w:rPr>
          <w:rFonts w:ascii="Times New Roman" w:hAnsi="Times New Roman" w:cs="Times New Roman"/>
          <w:sz w:val="24"/>
          <w:szCs w:val="24"/>
          <w:lang w:val="es-ES" w:eastAsia="es-ES"/>
        </w:rPr>
        <w:t>virtuales?</w:t>
      </w:r>
      <w:bookmarkEnd w:id="2"/>
    </w:p>
    <w:p w14:paraId="4A45ADA6" w14:textId="28DCAFA6" w:rsidR="008F47B6" w:rsidRDefault="00D34AA7" w:rsidP="00D12D50">
      <w:pPr>
        <w:ind w:left="720" w:firstLine="696"/>
        <w:jc w:val="both"/>
        <w:rPr>
          <w:lang w:val="es-ES" w:eastAsia="es-ES"/>
        </w:rPr>
      </w:pPr>
      <w:r>
        <w:rPr>
          <w:lang w:val="es-ES" w:eastAsia="es-ES"/>
        </w:rPr>
        <w:t xml:space="preserve">La formula intermedia son los lenguajes interpretados que </w:t>
      </w:r>
      <w:r w:rsidR="00D12D50">
        <w:rPr>
          <w:lang w:val="es-ES" w:eastAsia="es-ES"/>
        </w:rPr>
        <w:t>permiten la traducción de codigo fuente a bytecode línea a línea.</w:t>
      </w:r>
    </w:p>
    <w:p w14:paraId="354B4ABF" w14:textId="68A96D63" w:rsidR="00D12D50" w:rsidRPr="008F47B6" w:rsidRDefault="00D12D50" w:rsidP="00D12D50">
      <w:pPr>
        <w:ind w:left="720" w:firstLine="696"/>
        <w:jc w:val="both"/>
        <w:rPr>
          <w:lang w:val="es-ES" w:eastAsia="es-ES"/>
        </w:rPr>
      </w:pPr>
      <w:r>
        <w:rPr>
          <w:lang w:val="es-ES" w:eastAsia="es-ES"/>
        </w:rPr>
        <w:t>Los lenguajes Virtuales utilizan la virtualización de Bytecode para poder ejecutarlo en cualquier plataforma que disponga la virtual machine.</w:t>
      </w:r>
    </w:p>
    <w:p w14:paraId="26417B99" w14:textId="647CF8C2" w:rsidR="00517CD8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3" w:name="_Toc120116121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t>Java, ¿es un lenguaje interpretado o compilado?</w:t>
      </w:r>
      <w:bookmarkEnd w:id="3"/>
    </w:p>
    <w:p w14:paraId="29600537" w14:textId="5CA99BD6" w:rsidR="00D34AA7" w:rsidRPr="00D34AA7" w:rsidRDefault="00D34AA7" w:rsidP="00D34AA7">
      <w:pPr>
        <w:ind w:left="708" w:firstLine="708"/>
        <w:jc w:val="both"/>
        <w:rPr>
          <w:lang w:val="es-ES" w:eastAsia="es-ES"/>
        </w:rPr>
      </w:pPr>
      <w:r w:rsidRPr="00D34AA7">
        <w:rPr>
          <w:lang w:val="es-ES" w:eastAsia="es-ES"/>
        </w:rPr>
        <w:t>El lenguaje Java es a la vez compilado e interpretado</w:t>
      </w:r>
      <w:r>
        <w:rPr>
          <w:lang w:val="es-ES" w:eastAsia="es-ES"/>
        </w:rPr>
        <w:t>, es decir es virtual.</w:t>
      </w:r>
      <w:r w:rsidRPr="00D34AA7">
        <w:rPr>
          <w:lang w:val="es-ES" w:eastAsia="es-ES"/>
        </w:rPr>
        <w:t xml:space="preserve"> Con el compilador se convierte el código fuente que reside en archivos cuya extensión es .java, a un conjunto de instrucciones que recibe el nombre de </w:t>
      </w:r>
      <w:r w:rsidRPr="00D34AA7">
        <w:rPr>
          <w:lang w:val="es-ES" w:eastAsia="es-ES"/>
        </w:rPr>
        <w:t>ByteCode</w:t>
      </w:r>
      <w:r w:rsidRPr="00D34AA7">
        <w:rPr>
          <w:lang w:val="es-ES" w:eastAsia="es-ES"/>
        </w:rPr>
        <w:t xml:space="preserve"> que se guardan en un archivo cuya extensión es .class.</w:t>
      </w:r>
      <w:r>
        <w:rPr>
          <w:lang w:val="es-ES" w:eastAsia="es-ES"/>
        </w:rPr>
        <w:t xml:space="preserve"> El cual será interpretado para la ejecución del programa en cualquier plataforma.</w:t>
      </w:r>
    </w:p>
    <w:p w14:paraId="392F5DB2" w14:textId="24571A3F" w:rsidR="00517CD8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4" w:name="_Toc120116122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t>¿Qué es la virtual machine?</w:t>
      </w:r>
      <w:bookmarkEnd w:id="4"/>
    </w:p>
    <w:p w14:paraId="3C96B708" w14:textId="773786A1" w:rsidR="008F47B6" w:rsidRPr="008F47B6" w:rsidRDefault="008F47B6" w:rsidP="008F47B6">
      <w:pPr>
        <w:pStyle w:val="Prrafodelista"/>
        <w:ind w:firstLine="696"/>
        <w:jc w:val="both"/>
        <w:rPr>
          <w:lang w:val="es-ES" w:eastAsia="es-ES"/>
        </w:rPr>
      </w:pPr>
      <w:r w:rsidRPr="008F47B6">
        <w:rPr>
          <w:lang w:val="es-ES" w:eastAsia="es-ES"/>
        </w:rPr>
        <w:t>La virtual machine es un programa único por lenguaje que se encarga de interpretar el bytecode a un lenguaje comprensible por la máquina dentro de un lenguaje virtual.</w:t>
      </w:r>
    </w:p>
    <w:p w14:paraId="692A4995" w14:textId="2834BE22" w:rsidR="00517CD8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5" w:name="_Toc120116123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t>¿Qué tipo de programación se basa en la idea "divide y vencerás"?</w:t>
      </w:r>
      <w:bookmarkEnd w:id="5"/>
    </w:p>
    <w:p w14:paraId="0A6EEAB5" w14:textId="671B1964" w:rsidR="008F47B6" w:rsidRPr="008F47B6" w:rsidRDefault="008F47B6" w:rsidP="008F47B6">
      <w:pPr>
        <w:ind w:left="1416"/>
        <w:jc w:val="both"/>
        <w:rPr>
          <w:lang w:val="es-ES" w:eastAsia="es-ES"/>
        </w:rPr>
      </w:pPr>
      <w:r>
        <w:rPr>
          <w:lang w:val="es-ES" w:eastAsia="es-ES"/>
        </w:rPr>
        <w:t>El paradigma llamado Programación Orienta a Objetos</w:t>
      </w:r>
    </w:p>
    <w:p w14:paraId="734388CB" w14:textId="6F046227" w:rsidR="00517CD8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6" w:name="_Toc120116124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t>Pon tres ejemplos de lenguajes compilados y otros tres de lenguajes interpretados.</w:t>
      </w:r>
      <w:bookmarkEnd w:id="6"/>
    </w:p>
    <w:p w14:paraId="1636572D" w14:textId="74214133" w:rsidR="00A63B26" w:rsidRDefault="00A63B26" w:rsidP="00A63B26">
      <w:pPr>
        <w:pStyle w:val="Prrafodelista"/>
        <w:numPr>
          <w:ilvl w:val="0"/>
          <w:numId w:val="39"/>
        </w:numPr>
        <w:rPr>
          <w:lang w:val="es-ES" w:eastAsia="es-ES"/>
        </w:rPr>
      </w:pPr>
      <w:r w:rsidRPr="00A63B26">
        <w:rPr>
          <w:lang w:val="es-ES" w:eastAsia="es-ES"/>
        </w:rPr>
        <w:t>Lenguajes Compilados:</w:t>
      </w:r>
    </w:p>
    <w:p w14:paraId="3ACF299A" w14:textId="20FE24DB" w:rsidR="00A63B26" w:rsidRDefault="00A63B26" w:rsidP="00A63B26">
      <w:pPr>
        <w:pStyle w:val="Prrafodelista"/>
        <w:numPr>
          <w:ilvl w:val="1"/>
          <w:numId w:val="39"/>
        </w:numPr>
        <w:rPr>
          <w:lang w:val="es-ES" w:eastAsia="es-ES"/>
        </w:rPr>
      </w:pPr>
      <w:r>
        <w:rPr>
          <w:lang w:val="es-ES" w:eastAsia="es-ES"/>
        </w:rPr>
        <w:t>C#</w:t>
      </w:r>
    </w:p>
    <w:p w14:paraId="50D8A0C1" w14:textId="6396B373" w:rsidR="00A63B26" w:rsidRDefault="00A63B26" w:rsidP="00A63B26">
      <w:pPr>
        <w:pStyle w:val="Prrafodelista"/>
        <w:numPr>
          <w:ilvl w:val="1"/>
          <w:numId w:val="39"/>
        </w:numPr>
        <w:rPr>
          <w:lang w:val="es-ES" w:eastAsia="es-ES"/>
        </w:rPr>
      </w:pPr>
      <w:r>
        <w:rPr>
          <w:lang w:val="es-ES" w:eastAsia="es-ES"/>
        </w:rPr>
        <w:t>C++</w:t>
      </w:r>
    </w:p>
    <w:p w14:paraId="276F2FBA" w14:textId="277E206C" w:rsidR="00A63B26" w:rsidRPr="00A63B26" w:rsidRDefault="00A63B26" w:rsidP="00A63B26">
      <w:pPr>
        <w:pStyle w:val="Prrafodelista"/>
        <w:numPr>
          <w:ilvl w:val="1"/>
          <w:numId w:val="39"/>
        </w:numPr>
        <w:rPr>
          <w:lang w:val="es-ES" w:eastAsia="es-ES"/>
        </w:rPr>
      </w:pPr>
      <w:r>
        <w:rPr>
          <w:lang w:val="es-ES" w:eastAsia="es-ES"/>
        </w:rPr>
        <w:t>Basic</w:t>
      </w:r>
    </w:p>
    <w:p w14:paraId="1262E386" w14:textId="77777777" w:rsidR="00A63B26" w:rsidRDefault="00A63B26" w:rsidP="00A63B26">
      <w:pPr>
        <w:pStyle w:val="Prrafodelista"/>
        <w:numPr>
          <w:ilvl w:val="0"/>
          <w:numId w:val="39"/>
        </w:numPr>
        <w:rPr>
          <w:lang w:val="es-ES" w:eastAsia="es-ES"/>
        </w:rPr>
      </w:pPr>
      <w:r>
        <w:rPr>
          <w:lang w:val="es-ES" w:eastAsia="es-ES"/>
        </w:rPr>
        <w:t>Lenguajes Interpretados:</w:t>
      </w:r>
    </w:p>
    <w:p w14:paraId="5712CFB4" w14:textId="07B6FF0A" w:rsidR="00A63B26" w:rsidRDefault="00A63B26" w:rsidP="00A63B26">
      <w:pPr>
        <w:pStyle w:val="Prrafodelista"/>
        <w:numPr>
          <w:ilvl w:val="1"/>
          <w:numId w:val="39"/>
        </w:numPr>
        <w:rPr>
          <w:lang w:val="es-ES" w:eastAsia="es-ES"/>
        </w:rPr>
      </w:pPr>
      <w:r>
        <w:rPr>
          <w:lang w:val="es-ES" w:eastAsia="es-ES"/>
        </w:rPr>
        <w:t>Python</w:t>
      </w:r>
    </w:p>
    <w:p w14:paraId="2E45161F" w14:textId="23A15F4A" w:rsidR="00A63B26" w:rsidRDefault="00A63B26" w:rsidP="00A63B26">
      <w:pPr>
        <w:pStyle w:val="Prrafodelista"/>
        <w:numPr>
          <w:ilvl w:val="1"/>
          <w:numId w:val="39"/>
        </w:numPr>
        <w:rPr>
          <w:lang w:val="es-ES" w:eastAsia="es-ES"/>
        </w:rPr>
      </w:pPr>
      <w:r>
        <w:rPr>
          <w:lang w:val="es-ES" w:eastAsia="es-ES"/>
        </w:rPr>
        <w:t>JavaScript</w:t>
      </w:r>
    </w:p>
    <w:p w14:paraId="00D15E72" w14:textId="2CEB14C8" w:rsidR="00A63B26" w:rsidRDefault="00A63B26" w:rsidP="00A63B26">
      <w:pPr>
        <w:pStyle w:val="Prrafodelista"/>
        <w:numPr>
          <w:ilvl w:val="1"/>
          <w:numId w:val="39"/>
        </w:numPr>
        <w:rPr>
          <w:lang w:val="es-ES" w:eastAsia="es-ES"/>
        </w:rPr>
      </w:pPr>
      <w:r>
        <w:rPr>
          <w:lang w:val="es-ES" w:eastAsia="es-ES"/>
        </w:rPr>
        <w:t>PHP</w:t>
      </w:r>
    </w:p>
    <w:p w14:paraId="51891020" w14:textId="77777777" w:rsidR="00B82F4F" w:rsidRPr="00B82F4F" w:rsidRDefault="00B82F4F" w:rsidP="00B82F4F">
      <w:pPr>
        <w:rPr>
          <w:lang w:val="es-ES" w:eastAsia="es-ES"/>
        </w:rPr>
      </w:pPr>
    </w:p>
    <w:p w14:paraId="00E3D11B" w14:textId="0AF9E096" w:rsidR="00517CD8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7" w:name="_Toc120116125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¿Cuáles son los tres elementos en que se basa la programación estructurada?</w:t>
      </w:r>
      <w:bookmarkEnd w:id="7"/>
    </w:p>
    <w:p w14:paraId="2C7C67A6" w14:textId="2023358C" w:rsidR="00D34AA7" w:rsidRDefault="00D34AA7" w:rsidP="00D34AA7">
      <w:pPr>
        <w:pStyle w:val="Prrafodelista"/>
        <w:numPr>
          <w:ilvl w:val="0"/>
          <w:numId w:val="39"/>
        </w:numPr>
      </w:pPr>
      <w:r>
        <w:t xml:space="preserve">Sentencias secuenciales. </w:t>
      </w:r>
    </w:p>
    <w:p w14:paraId="2BED7E39" w14:textId="565E85E5" w:rsidR="00D34AA7" w:rsidRDefault="00D34AA7" w:rsidP="00D34AA7">
      <w:pPr>
        <w:pStyle w:val="Prrafodelista"/>
        <w:numPr>
          <w:ilvl w:val="0"/>
          <w:numId w:val="39"/>
        </w:numPr>
      </w:pPr>
      <w:r>
        <w:t xml:space="preserve">Sentencias selectivas (condicionales). </w:t>
      </w:r>
    </w:p>
    <w:p w14:paraId="2F2988B9" w14:textId="1810EFD5" w:rsidR="003E1F0A" w:rsidRPr="00D34AA7" w:rsidRDefault="00D34AA7" w:rsidP="00D34AA7">
      <w:pPr>
        <w:pStyle w:val="Prrafodelista"/>
        <w:numPr>
          <w:ilvl w:val="0"/>
          <w:numId w:val="39"/>
        </w:numPr>
        <w:rPr>
          <w:lang w:val="es-ES" w:eastAsia="es-ES"/>
        </w:rPr>
      </w:pPr>
      <w:r>
        <w:t>Sentencias repetitivas (iteraciones o bucles).</w:t>
      </w:r>
    </w:p>
    <w:p w14:paraId="3ED9A7F0" w14:textId="7494AB0A" w:rsidR="00517CD8" w:rsidRPr="00517CD8" w:rsidRDefault="00517CD8" w:rsidP="008F47B6">
      <w:pPr>
        <w:pStyle w:val="Ttulo1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8" w:name="_Toc120116126"/>
      <w:r w:rsidRPr="00517CD8">
        <w:rPr>
          <w:rFonts w:ascii="Times New Roman" w:hAnsi="Times New Roman" w:cs="Times New Roman"/>
          <w:sz w:val="24"/>
          <w:szCs w:val="24"/>
          <w:lang w:val="es-ES" w:eastAsia="es-ES"/>
        </w:rPr>
        <w:t>¿A qué generación corresponde los lenguajes?</w:t>
      </w:r>
      <w:bookmarkEnd w:id="8"/>
    </w:p>
    <w:p w14:paraId="3F0C85B2" w14:textId="5A5A6FB2" w:rsidR="00517CD8" w:rsidRPr="00517CD8" w:rsidRDefault="00517CD8" w:rsidP="008F47B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3E1F0A">
        <w:rPr>
          <w:b/>
          <w:bCs/>
          <w:lang w:val="es-ES" w:eastAsia="es-ES"/>
        </w:rPr>
        <w:t>BASIC</w:t>
      </w:r>
      <w:r w:rsidR="003E1F0A">
        <w:rPr>
          <w:b/>
          <w:bCs/>
          <w:lang w:val="es-ES" w:eastAsia="es-ES"/>
        </w:rPr>
        <w:t xml:space="preserve"> </w:t>
      </w:r>
      <w:r w:rsidR="003E1F0A">
        <w:rPr>
          <w:lang w:val="es-ES" w:eastAsia="es-ES"/>
        </w:rPr>
        <w:t>- 2º Generación</w:t>
      </w:r>
    </w:p>
    <w:p w14:paraId="5E71C4FF" w14:textId="2AE200A0" w:rsidR="00517CD8" w:rsidRPr="00517CD8" w:rsidRDefault="00517CD8" w:rsidP="008F47B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3E1F0A">
        <w:rPr>
          <w:b/>
          <w:bCs/>
          <w:lang w:val="es-ES" w:eastAsia="es-ES"/>
        </w:rPr>
        <w:t>COBOL</w:t>
      </w:r>
      <w:r w:rsidR="003E1F0A">
        <w:rPr>
          <w:b/>
          <w:bCs/>
          <w:lang w:val="es-ES" w:eastAsia="es-ES"/>
        </w:rPr>
        <w:t xml:space="preserve"> </w:t>
      </w:r>
      <w:r w:rsidR="003E1F0A">
        <w:rPr>
          <w:lang w:val="es-ES" w:eastAsia="es-ES"/>
        </w:rPr>
        <w:t>- 2º Generación</w:t>
      </w:r>
    </w:p>
    <w:p w14:paraId="4D9F417A" w14:textId="29548794" w:rsidR="00517CD8" w:rsidRPr="003E1F0A" w:rsidRDefault="00517CD8" w:rsidP="008F47B6">
      <w:pPr>
        <w:pStyle w:val="Prrafodelista"/>
        <w:numPr>
          <w:ilvl w:val="1"/>
          <w:numId w:val="36"/>
        </w:numPr>
        <w:jc w:val="both"/>
        <w:rPr>
          <w:b/>
          <w:bCs/>
          <w:lang w:val="es-ES" w:eastAsia="es-ES"/>
        </w:rPr>
      </w:pPr>
      <w:r w:rsidRPr="003E1F0A">
        <w:rPr>
          <w:b/>
          <w:bCs/>
          <w:lang w:val="es-ES" w:eastAsia="es-ES"/>
        </w:rPr>
        <w:t>PASCAL</w:t>
      </w:r>
      <w:r w:rsidR="003E1F0A">
        <w:rPr>
          <w:b/>
          <w:bCs/>
          <w:lang w:val="es-ES" w:eastAsia="es-ES"/>
        </w:rPr>
        <w:t xml:space="preserve"> </w:t>
      </w:r>
      <w:r w:rsidR="003E1F0A">
        <w:rPr>
          <w:lang w:val="es-ES" w:eastAsia="es-ES"/>
        </w:rPr>
        <w:t>- 3º Generación</w:t>
      </w:r>
    </w:p>
    <w:p w14:paraId="719FD32A" w14:textId="073C2498" w:rsidR="00517CD8" w:rsidRPr="003E1F0A" w:rsidRDefault="00517CD8" w:rsidP="008F47B6">
      <w:pPr>
        <w:pStyle w:val="Prrafodelista"/>
        <w:numPr>
          <w:ilvl w:val="1"/>
          <w:numId w:val="36"/>
        </w:numPr>
        <w:jc w:val="both"/>
        <w:rPr>
          <w:b/>
          <w:bCs/>
          <w:lang w:val="es-ES" w:eastAsia="es-ES"/>
        </w:rPr>
      </w:pPr>
      <w:r w:rsidRPr="003E1F0A">
        <w:rPr>
          <w:b/>
          <w:bCs/>
          <w:lang w:val="es-ES" w:eastAsia="es-ES"/>
        </w:rPr>
        <w:t>C</w:t>
      </w:r>
      <w:r w:rsidR="003E1F0A">
        <w:rPr>
          <w:b/>
          <w:bCs/>
          <w:lang w:val="es-ES" w:eastAsia="es-ES"/>
        </w:rPr>
        <w:t xml:space="preserve"> </w:t>
      </w:r>
      <w:r w:rsidR="003E1F0A">
        <w:rPr>
          <w:lang w:val="es-ES" w:eastAsia="es-ES"/>
        </w:rPr>
        <w:t>- 3º Generación</w:t>
      </w:r>
    </w:p>
    <w:p w14:paraId="1A142879" w14:textId="071138D9" w:rsidR="005A4718" w:rsidRPr="003E1F0A" w:rsidRDefault="00517CD8" w:rsidP="008F47B6">
      <w:pPr>
        <w:pStyle w:val="Prrafodelista"/>
        <w:numPr>
          <w:ilvl w:val="1"/>
          <w:numId w:val="36"/>
        </w:numPr>
        <w:jc w:val="both"/>
        <w:rPr>
          <w:b/>
          <w:bCs/>
          <w:lang w:val="es-ES" w:eastAsia="es-ES"/>
        </w:rPr>
      </w:pPr>
      <w:r w:rsidRPr="003E1F0A">
        <w:rPr>
          <w:b/>
          <w:bCs/>
          <w:lang w:val="es-ES" w:eastAsia="es-ES"/>
        </w:rPr>
        <w:t>SQL</w:t>
      </w:r>
      <w:r w:rsidR="003E1F0A">
        <w:rPr>
          <w:b/>
          <w:bCs/>
          <w:lang w:val="es-ES" w:eastAsia="es-ES"/>
        </w:rPr>
        <w:t xml:space="preserve"> </w:t>
      </w:r>
      <w:r w:rsidR="003E1F0A">
        <w:rPr>
          <w:lang w:val="es-ES" w:eastAsia="es-ES"/>
        </w:rPr>
        <w:t>– 4º Generación</w:t>
      </w: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9" w:name="_Toc120116127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9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517CD8">
              <w:pPr>
                <w:pStyle w:val="Bibliografa"/>
                <w:jc w:val="both"/>
                <w:rPr>
                  <w:rFonts w:ascii="Times New Roman" w:hAnsi="Times New Roman" w:cs="Times New Roman"/>
                </w:rPr>
              </w:pPr>
            </w:p>
            <w:p w14:paraId="3E63CE49" w14:textId="43C143D7" w:rsidR="007A0291" w:rsidRDefault="00517CD8" w:rsidP="00517CD8">
              <w:pPr>
                <w:jc w:val="both"/>
              </w:pPr>
              <w:r>
                <w:t>Toda la información necesaria para la elaboración de esta tarea ha sido consulta de la teoría aportada para la profesora de la materia.</w:t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D927" w14:textId="77777777" w:rsidR="00546699" w:rsidRDefault="00546699" w:rsidP="00C20F3D">
      <w:pPr>
        <w:spacing w:after="0" w:line="240" w:lineRule="auto"/>
      </w:pPr>
      <w:r>
        <w:separator/>
      </w:r>
    </w:p>
  </w:endnote>
  <w:endnote w:type="continuationSeparator" w:id="0">
    <w:p w14:paraId="1BA3C6E3" w14:textId="77777777" w:rsidR="00546699" w:rsidRDefault="00546699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EB39" w14:textId="77777777" w:rsidR="00546699" w:rsidRDefault="00546699" w:rsidP="00C20F3D">
      <w:pPr>
        <w:spacing w:after="0" w:line="240" w:lineRule="auto"/>
      </w:pPr>
      <w:r>
        <w:separator/>
      </w:r>
    </w:p>
  </w:footnote>
  <w:footnote w:type="continuationSeparator" w:id="0">
    <w:p w14:paraId="6AC09D61" w14:textId="77777777" w:rsidR="00546699" w:rsidRDefault="00546699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37E1E5AE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6927D8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08451917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6927D8">
            <w:rPr>
              <w:lang w:val="es-ES"/>
            </w:rPr>
            <w:t>Categorización de Lenguajes de Programación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41C01F88" w:rsidR="001A109B" w:rsidRPr="00D56678" w:rsidRDefault="001A109B" w:rsidP="00312BC7">
          <w:pPr>
            <w:pStyle w:val="Encabezado"/>
          </w:pPr>
          <w:r>
            <w:t>Practica: Nº</w:t>
          </w:r>
          <w:r w:rsidR="006927D8">
            <w:t>4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5771F"/>
    <w:multiLevelType w:val="hybridMultilevel"/>
    <w:tmpl w:val="6CF0B7D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876D4E"/>
    <w:multiLevelType w:val="hybridMultilevel"/>
    <w:tmpl w:val="3AD68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921BF"/>
    <w:multiLevelType w:val="hybridMultilevel"/>
    <w:tmpl w:val="EA821F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568CD4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796C55"/>
    <w:multiLevelType w:val="hybridMultilevel"/>
    <w:tmpl w:val="A2F2CC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37680D"/>
    <w:multiLevelType w:val="hybridMultilevel"/>
    <w:tmpl w:val="0D32B47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2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7"/>
  </w:num>
  <w:num w:numId="5" w16cid:durableId="1175143670">
    <w:abstractNumId w:val="10"/>
  </w:num>
  <w:num w:numId="6" w16cid:durableId="1736128385">
    <w:abstractNumId w:val="8"/>
  </w:num>
  <w:num w:numId="7" w16cid:durableId="1320308538">
    <w:abstractNumId w:val="27"/>
  </w:num>
  <w:num w:numId="8" w16cid:durableId="632029270">
    <w:abstractNumId w:val="24"/>
  </w:num>
  <w:num w:numId="9" w16cid:durableId="962808717">
    <w:abstractNumId w:val="14"/>
  </w:num>
  <w:num w:numId="10" w16cid:durableId="654797999">
    <w:abstractNumId w:val="16"/>
  </w:num>
  <w:num w:numId="11" w16cid:durableId="1447195638">
    <w:abstractNumId w:val="38"/>
  </w:num>
  <w:num w:numId="12" w16cid:durableId="2060786747">
    <w:abstractNumId w:val="29"/>
  </w:num>
  <w:num w:numId="13" w16cid:durableId="703988640">
    <w:abstractNumId w:val="23"/>
  </w:num>
  <w:num w:numId="14" w16cid:durableId="1011181191">
    <w:abstractNumId w:val="13"/>
  </w:num>
  <w:num w:numId="15" w16cid:durableId="139346983">
    <w:abstractNumId w:val="33"/>
  </w:num>
  <w:num w:numId="16" w16cid:durableId="1225525490">
    <w:abstractNumId w:val="31"/>
  </w:num>
  <w:num w:numId="17" w16cid:durableId="1808081798">
    <w:abstractNumId w:val="20"/>
  </w:num>
  <w:num w:numId="18" w16cid:durableId="328675621">
    <w:abstractNumId w:val="25"/>
  </w:num>
  <w:num w:numId="19" w16cid:durableId="203298710">
    <w:abstractNumId w:val="9"/>
  </w:num>
  <w:num w:numId="20" w16cid:durableId="496843515">
    <w:abstractNumId w:val="26"/>
  </w:num>
  <w:num w:numId="21" w16cid:durableId="1801262798">
    <w:abstractNumId w:val="2"/>
  </w:num>
  <w:num w:numId="22" w16cid:durableId="297225764">
    <w:abstractNumId w:val="36"/>
  </w:num>
  <w:num w:numId="23" w16cid:durableId="56634125">
    <w:abstractNumId w:val="18"/>
  </w:num>
  <w:num w:numId="24" w16cid:durableId="1499998713">
    <w:abstractNumId w:val="1"/>
  </w:num>
  <w:num w:numId="25" w16cid:durableId="16856894">
    <w:abstractNumId w:val="35"/>
  </w:num>
  <w:num w:numId="26" w16cid:durableId="2071272110">
    <w:abstractNumId w:val="30"/>
  </w:num>
  <w:num w:numId="27" w16cid:durableId="1070425518">
    <w:abstractNumId w:val="7"/>
  </w:num>
  <w:num w:numId="28" w16cid:durableId="1944072732">
    <w:abstractNumId w:val="39"/>
  </w:num>
  <w:num w:numId="29" w16cid:durableId="1655522627">
    <w:abstractNumId w:val="34"/>
  </w:num>
  <w:num w:numId="30" w16cid:durableId="392579164">
    <w:abstractNumId w:val="4"/>
  </w:num>
  <w:num w:numId="31" w16cid:durableId="623733108">
    <w:abstractNumId w:val="21"/>
  </w:num>
  <w:num w:numId="32" w16cid:durableId="650062811">
    <w:abstractNumId w:val="5"/>
  </w:num>
  <w:num w:numId="33" w16cid:durableId="1325427443">
    <w:abstractNumId w:val="19"/>
  </w:num>
  <w:num w:numId="34" w16cid:durableId="1279533109">
    <w:abstractNumId w:val="28"/>
  </w:num>
  <w:num w:numId="35" w16cid:durableId="1625574439">
    <w:abstractNumId w:val="15"/>
  </w:num>
  <w:num w:numId="36" w16cid:durableId="814879856">
    <w:abstractNumId w:val="22"/>
  </w:num>
  <w:num w:numId="37" w16cid:durableId="2080007979">
    <w:abstractNumId w:val="11"/>
  </w:num>
  <w:num w:numId="38" w16cid:durableId="1654330422">
    <w:abstractNumId w:val="3"/>
  </w:num>
  <w:num w:numId="39" w16cid:durableId="37780494">
    <w:abstractNumId w:val="32"/>
  </w:num>
  <w:num w:numId="40" w16cid:durableId="7678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0A18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3E1F0A"/>
    <w:rsid w:val="00434A79"/>
    <w:rsid w:val="004757D6"/>
    <w:rsid w:val="004850BB"/>
    <w:rsid w:val="00495BDF"/>
    <w:rsid w:val="004B0452"/>
    <w:rsid w:val="004B2586"/>
    <w:rsid w:val="004D5AB8"/>
    <w:rsid w:val="004F25BE"/>
    <w:rsid w:val="0050625F"/>
    <w:rsid w:val="00517CD8"/>
    <w:rsid w:val="00542C54"/>
    <w:rsid w:val="00545650"/>
    <w:rsid w:val="00546699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927D8"/>
    <w:rsid w:val="006A54B8"/>
    <w:rsid w:val="006C3404"/>
    <w:rsid w:val="006E403D"/>
    <w:rsid w:val="00757178"/>
    <w:rsid w:val="007A0291"/>
    <w:rsid w:val="007B0A2F"/>
    <w:rsid w:val="00846671"/>
    <w:rsid w:val="00854A30"/>
    <w:rsid w:val="0087761A"/>
    <w:rsid w:val="0088060B"/>
    <w:rsid w:val="008A5850"/>
    <w:rsid w:val="008F47B6"/>
    <w:rsid w:val="00922DB9"/>
    <w:rsid w:val="00957DA3"/>
    <w:rsid w:val="0098532A"/>
    <w:rsid w:val="009C4207"/>
    <w:rsid w:val="009E35D0"/>
    <w:rsid w:val="009F4E2F"/>
    <w:rsid w:val="00A05A43"/>
    <w:rsid w:val="00A45E30"/>
    <w:rsid w:val="00A63B26"/>
    <w:rsid w:val="00A85806"/>
    <w:rsid w:val="00A92D02"/>
    <w:rsid w:val="00AB2697"/>
    <w:rsid w:val="00B24A4C"/>
    <w:rsid w:val="00B55DA4"/>
    <w:rsid w:val="00B82806"/>
    <w:rsid w:val="00B82F4F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12D50"/>
    <w:rsid w:val="00D34AA7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53</cp:revision>
  <cp:lastPrinted>2022-11-23T16:15:00Z</cp:lastPrinted>
  <dcterms:created xsi:type="dcterms:W3CDTF">2018-10-03T16:05:00Z</dcterms:created>
  <dcterms:modified xsi:type="dcterms:W3CDTF">2022-11-23T16:15:00Z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