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918892014"/>
        <w:docPartObj>
          <w:docPartGallery w:val="Cover Pages"/>
          <w:docPartUnique/>
        </w:docPartObj>
      </w:sdtPr>
      <w:sdtEndPr>
        <w:rPr>
          <w:rFonts w:eastAsiaTheme="minorHAnsi"/>
          <w:color w:val="auto"/>
          <w:kern w:val="2"/>
          <w:sz w:val="24"/>
          <w:szCs w:val="24"/>
          <w:lang w:eastAsia="en-US"/>
          <w14:ligatures w14:val="standardContextual"/>
        </w:rPr>
      </w:sdtEndPr>
      <w:sdtContent>
        <w:p w14:paraId="22D3B75C" w14:textId="38192F14" w:rsidR="009C3484" w:rsidRDefault="009C3484">
          <w:pPr>
            <w:pStyle w:val="Sinespaciado"/>
            <w:spacing w:before="1540" w:after="240"/>
            <w:jc w:val="center"/>
            <w:rPr>
              <w:color w:val="156082" w:themeColor="accent1"/>
            </w:rPr>
          </w:pPr>
          <w:r>
            <w:rPr>
              <w:noProof/>
              <w:color w:val="156082" w:themeColor="accent1"/>
            </w:rPr>
            <w:drawing>
              <wp:inline distT="0" distB="0" distL="0" distR="0" wp14:anchorId="4A12128A" wp14:editId="325E17D1">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7BDFD4420E3D486389E8C7DC682B9DD8"/>
            </w:placeholder>
            <w:dataBinding w:prefixMappings="xmlns:ns0='http://purl.org/dc/elements/1.1/' xmlns:ns1='http://schemas.openxmlformats.org/package/2006/metadata/core-properties' " w:xpath="/ns1:coreProperties[1]/ns0:title[1]" w:storeItemID="{6C3C8BC8-F283-45AE-878A-BAB7291924A1}"/>
            <w:text/>
          </w:sdtPr>
          <w:sdtContent>
            <w:p w14:paraId="2F2E096F" w14:textId="567557F7" w:rsidR="009C3484" w:rsidRDefault="009C3484">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9C3484">
                <w:rPr>
                  <w:rFonts w:asciiTheme="majorHAnsi" w:eastAsiaTheme="majorEastAsia" w:hAnsiTheme="majorHAnsi" w:cstheme="majorBidi"/>
                  <w:caps/>
                  <w:color w:val="156082" w:themeColor="accent1"/>
                  <w:sz w:val="72"/>
                  <w:szCs w:val="72"/>
                </w:rPr>
                <w:t>TEMA_02_AA_01_barreras_acceso</w:t>
              </w:r>
            </w:p>
          </w:sdtContent>
        </w:sdt>
        <w:sdt>
          <w:sdtPr>
            <w:rPr>
              <w:color w:val="156082" w:themeColor="accent1"/>
              <w:sz w:val="28"/>
              <w:szCs w:val="28"/>
            </w:rPr>
            <w:alias w:val="Subtítulo"/>
            <w:tag w:val=""/>
            <w:id w:val="328029620"/>
            <w:placeholder>
              <w:docPart w:val="5B55FE7DA1CD4C359FC899817CC5413E"/>
            </w:placeholder>
            <w:dataBinding w:prefixMappings="xmlns:ns0='http://purl.org/dc/elements/1.1/' xmlns:ns1='http://schemas.openxmlformats.org/package/2006/metadata/core-properties' " w:xpath="/ns1:coreProperties[1]/ns0:subject[1]" w:storeItemID="{6C3C8BC8-F283-45AE-878A-BAB7291924A1}"/>
            <w:text/>
          </w:sdtPr>
          <w:sdtContent>
            <w:p w14:paraId="142CA5F8" w14:textId="05DCC59B" w:rsidR="009C3484" w:rsidRDefault="009C3484">
              <w:pPr>
                <w:pStyle w:val="Sinespaciado"/>
                <w:jc w:val="center"/>
                <w:rPr>
                  <w:color w:val="156082" w:themeColor="accent1"/>
                  <w:sz w:val="28"/>
                  <w:szCs w:val="28"/>
                </w:rPr>
              </w:pPr>
              <w:r>
                <w:rPr>
                  <w:color w:val="156082" w:themeColor="accent1"/>
                  <w:sz w:val="28"/>
                  <w:szCs w:val="28"/>
                </w:rPr>
                <w:t>DIW</w:t>
              </w:r>
            </w:p>
          </w:sdtContent>
        </w:sdt>
        <w:p w14:paraId="0FE7C8E1" w14:textId="77777777" w:rsidR="009C3484" w:rsidRDefault="009C3484">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EC4850A" wp14:editId="3430C1D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1-06T00:00:00Z">
                                    <w:dateFormat w:val="d 'de' MMMM 'de' yyyy"/>
                                    <w:lid w:val="es-ES"/>
                                    <w:storeMappedDataAs w:val="dateTime"/>
                                    <w:calendar w:val="gregorian"/>
                                  </w:date>
                                </w:sdtPr>
                                <w:sdtContent>
                                  <w:p w14:paraId="12054C2E" w14:textId="2BE6FA69" w:rsidR="009C3484" w:rsidRDefault="009C3484">
                                    <w:pPr>
                                      <w:pStyle w:val="Sinespaciado"/>
                                      <w:spacing w:after="40"/>
                                      <w:jc w:val="center"/>
                                      <w:rPr>
                                        <w:caps/>
                                        <w:color w:val="156082" w:themeColor="accent1"/>
                                        <w:sz w:val="28"/>
                                        <w:szCs w:val="28"/>
                                      </w:rPr>
                                    </w:pPr>
                                    <w:r>
                                      <w:rPr>
                                        <w:caps/>
                                        <w:color w:val="156082" w:themeColor="accent1"/>
                                        <w:sz w:val="28"/>
                                        <w:szCs w:val="28"/>
                                      </w:rPr>
                                      <w:t>6 de noviembre de 2024</w:t>
                                    </w:r>
                                  </w:p>
                                </w:sdtContent>
                              </w:sdt>
                              <w:p w14:paraId="704830E3" w14:textId="6A925E1A" w:rsidR="009C3484" w:rsidRDefault="009C3484">
                                <w:pPr>
                                  <w:pStyle w:val="Sinespaciado"/>
                                  <w:jc w:val="center"/>
                                  <w:rPr>
                                    <w:color w:val="156082" w:themeColor="accent1"/>
                                  </w:rPr>
                                </w:pPr>
                              </w:p>
                              <w:p w14:paraId="1C886CCD" w14:textId="6FD64579" w:rsidR="009C3484" w:rsidRDefault="009C3484">
                                <w:pPr>
                                  <w:pStyle w:val="Sinespaciado"/>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C4850A"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1-06T00:00:00Z">
                              <w:dateFormat w:val="d 'de' MMMM 'de' yyyy"/>
                              <w:lid w:val="es-ES"/>
                              <w:storeMappedDataAs w:val="dateTime"/>
                              <w:calendar w:val="gregorian"/>
                            </w:date>
                          </w:sdtPr>
                          <w:sdtContent>
                            <w:p w14:paraId="12054C2E" w14:textId="2BE6FA69" w:rsidR="009C3484" w:rsidRDefault="009C3484">
                              <w:pPr>
                                <w:pStyle w:val="Sinespaciado"/>
                                <w:spacing w:after="40"/>
                                <w:jc w:val="center"/>
                                <w:rPr>
                                  <w:caps/>
                                  <w:color w:val="156082" w:themeColor="accent1"/>
                                  <w:sz w:val="28"/>
                                  <w:szCs w:val="28"/>
                                </w:rPr>
                              </w:pPr>
                              <w:r>
                                <w:rPr>
                                  <w:caps/>
                                  <w:color w:val="156082" w:themeColor="accent1"/>
                                  <w:sz w:val="28"/>
                                  <w:szCs w:val="28"/>
                                </w:rPr>
                                <w:t>6 de noviembre de 2024</w:t>
                              </w:r>
                            </w:p>
                          </w:sdtContent>
                        </w:sdt>
                        <w:p w14:paraId="704830E3" w14:textId="6A925E1A" w:rsidR="009C3484" w:rsidRDefault="009C3484">
                          <w:pPr>
                            <w:pStyle w:val="Sinespaciado"/>
                            <w:jc w:val="center"/>
                            <w:rPr>
                              <w:color w:val="156082" w:themeColor="accent1"/>
                            </w:rPr>
                          </w:pPr>
                        </w:p>
                        <w:p w14:paraId="1C886CCD" w14:textId="6FD64579" w:rsidR="009C3484" w:rsidRDefault="009C3484">
                          <w:pPr>
                            <w:pStyle w:val="Sinespaciado"/>
                            <w:jc w:val="center"/>
                            <w:rPr>
                              <w:color w:val="156082" w:themeColor="accent1"/>
                            </w:rPr>
                          </w:pPr>
                        </w:p>
                      </w:txbxContent>
                    </v:textbox>
                    <w10:wrap anchorx="margin" anchory="page"/>
                  </v:shape>
                </w:pict>
              </mc:Fallback>
            </mc:AlternateContent>
          </w:r>
          <w:r>
            <w:rPr>
              <w:noProof/>
              <w:color w:val="156082" w:themeColor="accent1"/>
            </w:rPr>
            <w:drawing>
              <wp:inline distT="0" distB="0" distL="0" distR="0" wp14:anchorId="4D898D47" wp14:editId="30FDC8C4">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914809" w14:textId="77777777" w:rsidR="00604B5F" w:rsidRDefault="009C3484">
          <w:r>
            <w:br w:type="page"/>
          </w:r>
        </w:p>
        <w:p w14:paraId="1D7C3639" w14:textId="3587749C" w:rsidR="009C3484" w:rsidRDefault="009C3484"/>
      </w:sdtContent>
    </w:sdt>
    <w:sdt>
      <w:sdtPr>
        <w:id w:val="-33122887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5BD50A61" w14:textId="7D0CFBB3" w:rsidR="00604B5F" w:rsidRDefault="00604B5F">
          <w:pPr>
            <w:pStyle w:val="TtuloTDC"/>
          </w:pPr>
          <w:r>
            <w:t>Contenido</w:t>
          </w:r>
        </w:p>
        <w:p w14:paraId="655D9825" w14:textId="22EB623C" w:rsidR="0097558E" w:rsidRDefault="00604B5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1789813" w:history="1">
            <w:r w:rsidR="0097558E" w:rsidRPr="00EC38BD">
              <w:rPr>
                <w:rStyle w:val="Hipervnculo"/>
                <w:noProof/>
              </w:rPr>
              <w:t>Personas ciegas:</w:t>
            </w:r>
            <w:r w:rsidR="0097558E">
              <w:rPr>
                <w:noProof/>
                <w:webHidden/>
              </w:rPr>
              <w:tab/>
            </w:r>
            <w:r w:rsidR="0097558E">
              <w:rPr>
                <w:noProof/>
                <w:webHidden/>
              </w:rPr>
              <w:fldChar w:fldCharType="begin"/>
            </w:r>
            <w:r w:rsidR="0097558E">
              <w:rPr>
                <w:noProof/>
                <w:webHidden/>
              </w:rPr>
              <w:instrText xml:space="preserve"> PAGEREF _Toc181789813 \h </w:instrText>
            </w:r>
            <w:r w:rsidR="0097558E">
              <w:rPr>
                <w:noProof/>
                <w:webHidden/>
              </w:rPr>
            </w:r>
            <w:r w:rsidR="0097558E">
              <w:rPr>
                <w:noProof/>
                <w:webHidden/>
              </w:rPr>
              <w:fldChar w:fldCharType="separate"/>
            </w:r>
            <w:r w:rsidR="00D6507D">
              <w:rPr>
                <w:noProof/>
                <w:webHidden/>
              </w:rPr>
              <w:t>2</w:t>
            </w:r>
            <w:r w:rsidR="0097558E">
              <w:rPr>
                <w:noProof/>
                <w:webHidden/>
              </w:rPr>
              <w:fldChar w:fldCharType="end"/>
            </w:r>
          </w:hyperlink>
        </w:p>
        <w:p w14:paraId="52A2C2E5" w14:textId="2CDB1BC0" w:rsidR="0097558E" w:rsidRDefault="0097558E">
          <w:pPr>
            <w:pStyle w:val="TDC1"/>
            <w:tabs>
              <w:tab w:val="right" w:leader="dot" w:pos="8494"/>
            </w:tabs>
            <w:rPr>
              <w:rFonts w:eastAsiaTheme="minorEastAsia"/>
              <w:noProof/>
              <w:lang w:eastAsia="es-ES"/>
            </w:rPr>
          </w:pPr>
          <w:hyperlink w:anchor="_Toc181789814" w:history="1">
            <w:r w:rsidRPr="00EC38BD">
              <w:rPr>
                <w:rStyle w:val="Hipervnculo"/>
                <w:noProof/>
              </w:rPr>
              <w:t>Personas con baja visión:</w:t>
            </w:r>
            <w:r>
              <w:rPr>
                <w:noProof/>
                <w:webHidden/>
              </w:rPr>
              <w:tab/>
            </w:r>
            <w:r>
              <w:rPr>
                <w:noProof/>
                <w:webHidden/>
              </w:rPr>
              <w:fldChar w:fldCharType="begin"/>
            </w:r>
            <w:r>
              <w:rPr>
                <w:noProof/>
                <w:webHidden/>
              </w:rPr>
              <w:instrText xml:space="preserve"> PAGEREF _Toc181789814 \h </w:instrText>
            </w:r>
            <w:r>
              <w:rPr>
                <w:noProof/>
                <w:webHidden/>
              </w:rPr>
            </w:r>
            <w:r>
              <w:rPr>
                <w:noProof/>
                <w:webHidden/>
              </w:rPr>
              <w:fldChar w:fldCharType="separate"/>
            </w:r>
            <w:r w:rsidR="00D6507D">
              <w:rPr>
                <w:noProof/>
                <w:webHidden/>
              </w:rPr>
              <w:t>2</w:t>
            </w:r>
            <w:r>
              <w:rPr>
                <w:noProof/>
                <w:webHidden/>
              </w:rPr>
              <w:fldChar w:fldCharType="end"/>
            </w:r>
          </w:hyperlink>
        </w:p>
        <w:p w14:paraId="491BA3E8" w14:textId="426C9B39" w:rsidR="0097558E" w:rsidRDefault="0097558E">
          <w:pPr>
            <w:pStyle w:val="TDC1"/>
            <w:tabs>
              <w:tab w:val="right" w:leader="dot" w:pos="8494"/>
            </w:tabs>
            <w:rPr>
              <w:rFonts w:eastAsiaTheme="minorEastAsia"/>
              <w:noProof/>
              <w:lang w:eastAsia="es-ES"/>
            </w:rPr>
          </w:pPr>
          <w:hyperlink w:anchor="_Toc181789815" w:history="1">
            <w:r w:rsidRPr="00EC38BD">
              <w:rPr>
                <w:rStyle w:val="Hipervnculo"/>
                <w:noProof/>
              </w:rPr>
              <w:t>Personas daltónicas:</w:t>
            </w:r>
            <w:r>
              <w:rPr>
                <w:noProof/>
                <w:webHidden/>
              </w:rPr>
              <w:tab/>
            </w:r>
            <w:r>
              <w:rPr>
                <w:noProof/>
                <w:webHidden/>
              </w:rPr>
              <w:fldChar w:fldCharType="begin"/>
            </w:r>
            <w:r>
              <w:rPr>
                <w:noProof/>
                <w:webHidden/>
              </w:rPr>
              <w:instrText xml:space="preserve"> PAGEREF _Toc181789815 \h </w:instrText>
            </w:r>
            <w:r>
              <w:rPr>
                <w:noProof/>
                <w:webHidden/>
              </w:rPr>
            </w:r>
            <w:r>
              <w:rPr>
                <w:noProof/>
                <w:webHidden/>
              </w:rPr>
              <w:fldChar w:fldCharType="separate"/>
            </w:r>
            <w:r w:rsidR="00D6507D">
              <w:rPr>
                <w:noProof/>
                <w:webHidden/>
              </w:rPr>
              <w:t>3</w:t>
            </w:r>
            <w:r>
              <w:rPr>
                <w:noProof/>
                <w:webHidden/>
              </w:rPr>
              <w:fldChar w:fldCharType="end"/>
            </w:r>
          </w:hyperlink>
        </w:p>
        <w:p w14:paraId="446BD785" w14:textId="1A094CCF" w:rsidR="0097558E" w:rsidRDefault="0097558E">
          <w:pPr>
            <w:pStyle w:val="TDC1"/>
            <w:tabs>
              <w:tab w:val="right" w:leader="dot" w:pos="8494"/>
            </w:tabs>
            <w:rPr>
              <w:rFonts w:eastAsiaTheme="minorEastAsia"/>
              <w:noProof/>
              <w:lang w:eastAsia="es-ES"/>
            </w:rPr>
          </w:pPr>
          <w:hyperlink w:anchor="_Toc181789816" w:history="1">
            <w:r w:rsidRPr="00EC38BD">
              <w:rPr>
                <w:rStyle w:val="Hipervnculo"/>
                <w:noProof/>
              </w:rPr>
              <w:t>Personas con sordera o hipoacusia:</w:t>
            </w:r>
            <w:r>
              <w:rPr>
                <w:noProof/>
                <w:webHidden/>
              </w:rPr>
              <w:tab/>
            </w:r>
            <w:r>
              <w:rPr>
                <w:noProof/>
                <w:webHidden/>
              </w:rPr>
              <w:fldChar w:fldCharType="begin"/>
            </w:r>
            <w:r>
              <w:rPr>
                <w:noProof/>
                <w:webHidden/>
              </w:rPr>
              <w:instrText xml:space="preserve"> PAGEREF _Toc181789816 \h </w:instrText>
            </w:r>
            <w:r>
              <w:rPr>
                <w:noProof/>
                <w:webHidden/>
              </w:rPr>
            </w:r>
            <w:r>
              <w:rPr>
                <w:noProof/>
                <w:webHidden/>
              </w:rPr>
              <w:fldChar w:fldCharType="separate"/>
            </w:r>
            <w:r w:rsidR="00D6507D">
              <w:rPr>
                <w:noProof/>
                <w:webHidden/>
              </w:rPr>
              <w:t>4</w:t>
            </w:r>
            <w:r>
              <w:rPr>
                <w:noProof/>
                <w:webHidden/>
              </w:rPr>
              <w:fldChar w:fldCharType="end"/>
            </w:r>
          </w:hyperlink>
        </w:p>
        <w:p w14:paraId="7837D3CB" w14:textId="7C1167E0" w:rsidR="0097558E" w:rsidRDefault="0097558E">
          <w:pPr>
            <w:pStyle w:val="TDC1"/>
            <w:tabs>
              <w:tab w:val="right" w:leader="dot" w:pos="8494"/>
            </w:tabs>
            <w:rPr>
              <w:rFonts w:eastAsiaTheme="minorEastAsia"/>
              <w:noProof/>
              <w:lang w:eastAsia="es-ES"/>
            </w:rPr>
          </w:pPr>
          <w:hyperlink w:anchor="_Toc181789817" w:history="1">
            <w:r w:rsidRPr="00EC38BD">
              <w:rPr>
                <w:rStyle w:val="Hipervnculo"/>
                <w:noProof/>
              </w:rPr>
              <w:t>Personas con discapacidades motrices:</w:t>
            </w:r>
            <w:r>
              <w:rPr>
                <w:noProof/>
                <w:webHidden/>
              </w:rPr>
              <w:tab/>
            </w:r>
            <w:r>
              <w:rPr>
                <w:noProof/>
                <w:webHidden/>
              </w:rPr>
              <w:fldChar w:fldCharType="begin"/>
            </w:r>
            <w:r>
              <w:rPr>
                <w:noProof/>
                <w:webHidden/>
              </w:rPr>
              <w:instrText xml:space="preserve"> PAGEREF _Toc181789817 \h </w:instrText>
            </w:r>
            <w:r>
              <w:rPr>
                <w:noProof/>
                <w:webHidden/>
              </w:rPr>
            </w:r>
            <w:r>
              <w:rPr>
                <w:noProof/>
                <w:webHidden/>
              </w:rPr>
              <w:fldChar w:fldCharType="separate"/>
            </w:r>
            <w:r w:rsidR="00D6507D">
              <w:rPr>
                <w:noProof/>
                <w:webHidden/>
              </w:rPr>
              <w:t>4</w:t>
            </w:r>
            <w:r>
              <w:rPr>
                <w:noProof/>
                <w:webHidden/>
              </w:rPr>
              <w:fldChar w:fldCharType="end"/>
            </w:r>
          </w:hyperlink>
        </w:p>
        <w:p w14:paraId="10C501B8" w14:textId="7F7994D2" w:rsidR="0097558E" w:rsidRDefault="0097558E">
          <w:pPr>
            <w:pStyle w:val="TDC1"/>
            <w:tabs>
              <w:tab w:val="right" w:leader="dot" w:pos="8494"/>
            </w:tabs>
            <w:rPr>
              <w:rFonts w:eastAsiaTheme="minorEastAsia"/>
              <w:noProof/>
              <w:lang w:eastAsia="es-ES"/>
            </w:rPr>
          </w:pPr>
          <w:hyperlink w:anchor="_Toc181789818" w:history="1">
            <w:r w:rsidRPr="00EC38BD">
              <w:rPr>
                <w:rStyle w:val="Hipervnculo"/>
                <w:noProof/>
              </w:rPr>
              <w:t>Personas con discapacidades cognitivas o neurológicas:</w:t>
            </w:r>
            <w:r>
              <w:rPr>
                <w:noProof/>
                <w:webHidden/>
              </w:rPr>
              <w:tab/>
            </w:r>
            <w:r>
              <w:rPr>
                <w:noProof/>
                <w:webHidden/>
              </w:rPr>
              <w:fldChar w:fldCharType="begin"/>
            </w:r>
            <w:r>
              <w:rPr>
                <w:noProof/>
                <w:webHidden/>
              </w:rPr>
              <w:instrText xml:space="preserve"> PAGEREF _Toc181789818 \h </w:instrText>
            </w:r>
            <w:r>
              <w:rPr>
                <w:noProof/>
                <w:webHidden/>
              </w:rPr>
            </w:r>
            <w:r>
              <w:rPr>
                <w:noProof/>
                <w:webHidden/>
              </w:rPr>
              <w:fldChar w:fldCharType="separate"/>
            </w:r>
            <w:r w:rsidR="00D6507D">
              <w:rPr>
                <w:noProof/>
                <w:webHidden/>
              </w:rPr>
              <w:t>5</w:t>
            </w:r>
            <w:r>
              <w:rPr>
                <w:noProof/>
                <w:webHidden/>
              </w:rPr>
              <w:fldChar w:fldCharType="end"/>
            </w:r>
          </w:hyperlink>
        </w:p>
        <w:p w14:paraId="16FC22C0" w14:textId="70DFA3C4" w:rsidR="00604B5F" w:rsidRDefault="00604B5F">
          <w:r>
            <w:rPr>
              <w:b/>
              <w:bCs/>
            </w:rPr>
            <w:fldChar w:fldCharType="end"/>
          </w:r>
        </w:p>
      </w:sdtContent>
    </w:sdt>
    <w:p w14:paraId="230EFC73" w14:textId="2BF002FE" w:rsidR="0097558E" w:rsidRDefault="00604B5F" w:rsidP="0097558E">
      <w:r>
        <w:br w:type="page"/>
      </w:r>
    </w:p>
    <w:p w14:paraId="4C820A9B" w14:textId="39B65606" w:rsidR="00604B5F" w:rsidRDefault="00604B5F" w:rsidP="00604B5F">
      <w:pPr>
        <w:pStyle w:val="Ttulo1"/>
      </w:pPr>
      <w:bookmarkStart w:id="0" w:name="_Toc181789813"/>
      <w:r>
        <w:lastRenderedPageBreak/>
        <w:t>Personas ciegas:</w:t>
      </w:r>
      <w:bookmarkEnd w:id="0"/>
    </w:p>
    <w:p w14:paraId="31B191EE" w14:textId="77777777" w:rsidR="000F3149" w:rsidRDefault="000F3149" w:rsidP="000F3149">
      <w:r w:rsidRPr="000F3149">
        <w:rPr>
          <w:b/>
          <w:bCs/>
        </w:rPr>
        <w:t>Lectores de pantalla:</w:t>
      </w:r>
      <w:r>
        <w:t xml:space="preserve"> Las personas ciegas dependen de lectores de pantalla para navegar por internet. Si un sitio web no está bien estructurado, el lector de pantalla no podrá interpretar correctamente el contenido.</w:t>
      </w:r>
    </w:p>
    <w:p w14:paraId="043816DB" w14:textId="77777777" w:rsidR="000F3149" w:rsidRDefault="000F3149" w:rsidP="000F3149">
      <w:r w:rsidRPr="000F3149">
        <w:rPr>
          <w:b/>
          <w:bCs/>
        </w:rPr>
        <w:t>Imágenes sin texto alternativo:</w:t>
      </w:r>
      <w:r>
        <w:t xml:space="preserve"> Las imágenes sin una descripción (atributo </w:t>
      </w:r>
      <w:proofErr w:type="spellStart"/>
      <w:r>
        <w:t>alt</w:t>
      </w:r>
      <w:proofErr w:type="spellEnd"/>
      <w:r>
        <w:t>) no pueden ser leídas por los lectores de pantalla.</w:t>
      </w:r>
    </w:p>
    <w:p w14:paraId="76D1764B" w14:textId="77777777" w:rsidR="000F3149" w:rsidRDefault="000F3149" w:rsidP="000F3149">
      <w:r w:rsidRPr="000F3149">
        <w:rPr>
          <w:b/>
          <w:bCs/>
        </w:rPr>
        <w:t>Estructura de contenido deficiente:</w:t>
      </w:r>
      <w:r>
        <w:t xml:space="preserve"> La falta de una jerarquía clara en el uso de encabezados (&lt;h1&gt;, &lt;h2&gt;, etc.) puede dificultar la navegación en páginas complejas.</w:t>
      </w:r>
    </w:p>
    <w:p w14:paraId="33DDC3A3" w14:textId="5CB417ED" w:rsidR="00604B5F" w:rsidRDefault="000F3149" w:rsidP="000F3149">
      <w:r w:rsidRPr="000F3149">
        <w:rPr>
          <w:b/>
          <w:bCs/>
        </w:rPr>
        <w:t>Elementos interactivos no etiquetados:</w:t>
      </w:r>
      <w:r>
        <w:t xml:space="preserve"> Botones, formularios o controles interactivos sin etiquetas accesibles no pueden ser entendidos por los lectores de pantalla.</w:t>
      </w:r>
    </w:p>
    <w:p w14:paraId="7EB9BBA8" w14:textId="77777777" w:rsidR="00604B5F" w:rsidRDefault="00604B5F" w:rsidP="00604B5F"/>
    <w:p w14:paraId="483FA7A1" w14:textId="55246E1E" w:rsidR="00604B5F" w:rsidRDefault="00604B5F" w:rsidP="00604B5F">
      <w:r w:rsidRPr="00604B5F">
        <w:drawing>
          <wp:inline distT="0" distB="0" distL="0" distR="0" wp14:anchorId="71A148E4" wp14:editId="7B2BA4CB">
            <wp:extent cx="1737511" cy="1882303"/>
            <wp:effectExtent l="0" t="0" r="0" b="3810"/>
            <wp:docPr id="1908287887" name="Imagen 1" descr="Imagen que contiene objeto, sostener, pequeño, os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87887" name="Imagen 1" descr="Imagen que contiene objeto, sostener, pequeño, oso&#10;&#10;Descripción generada automáticamente"/>
                    <pic:cNvPicPr/>
                  </pic:nvPicPr>
                  <pic:blipFill>
                    <a:blip r:embed="rId10"/>
                    <a:stretch>
                      <a:fillRect/>
                    </a:stretch>
                  </pic:blipFill>
                  <pic:spPr>
                    <a:xfrm>
                      <a:off x="0" y="0"/>
                      <a:ext cx="1737511" cy="1882303"/>
                    </a:xfrm>
                    <a:prstGeom prst="rect">
                      <a:avLst/>
                    </a:prstGeom>
                  </pic:spPr>
                </pic:pic>
              </a:graphicData>
            </a:graphic>
          </wp:inline>
        </w:drawing>
      </w:r>
    </w:p>
    <w:p w14:paraId="34D2035E" w14:textId="77777777" w:rsidR="00604B5F" w:rsidRDefault="00604B5F" w:rsidP="00604B5F"/>
    <w:p w14:paraId="4AC9DED7" w14:textId="77777777" w:rsidR="00604B5F" w:rsidRDefault="00604B5F" w:rsidP="00604B5F">
      <w:pPr>
        <w:pStyle w:val="Ttulo1"/>
      </w:pPr>
      <w:bookmarkStart w:id="1" w:name="_Toc181789814"/>
      <w:r>
        <w:t>Personas con baja visión:</w:t>
      </w:r>
      <w:bookmarkEnd w:id="1"/>
    </w:p>
    <w:p w14:paraId="3D76BC24" w14:textId="77777777" w:rsidR="00604B5F" w:rsidRDefault="00604B5F" w:rsidP="00604B5F"/>
    <w:p w14:paraId="5D0CD133" w14:textId="77777777" w:rsidR="000F3149" w:rsidRDefault="000F3149" w:rsidP="000F3149">
      <w:r w:rsidRPr="000F3149">
        <w:rPr>
          <w:b/>
          <w:bCs/>
        </w:rPr>
        <w:t>Texto pequeño:</w:t>
      </w:r>
      <w:r>
        <w:t xml:space="preserve"> Los textos demasiado pequeños dificultan la lectura para las personas con baja visión.</w:t>
      </w:r>
    </w:p>
    <w:p w14:paraId="4FC26885" w14:textId="77777777" w:rsidR="000F3149" w:rsidRDefault="000F3149" w:rsidP="000F3149">
      <w:r w:rsidRPr="000F3149">
        <w:rPr>
          <w:b/>
          <w:bCs/>
        </w:rPr>
        <w:t>Contraste insuficiente:</w:t>
      </w:r>
      <w:r>
        <w:t xml:space="preserve"> La falta de contraste adecuado entre el texto y el fondo puede hacer que el contenido sea ilegible para las personas con visión reducida.</w:t>
      </w:r>
    </w:p>
    <w:p w14:paraId="70308BBB" w14:textId="77777777" w:rsidR="000F3149" w:rsidRDefault="000F3149" w:rsidP="000F3149">
      <w:r w:rsidRPr="000F3149">
        <w:rPr>
          <w:b/>
          <w:bCs/>
        </w:rPr>
        <w:t>Diseño no adaptativo:</w:t>
      </w:r>
      <w:r>
        <w:t xml:space="preserve"> Las interfaces que no permiten modificar el tamaño del texto o que no se adaptan a diferentes tamaños de pantalla dificultan el acceso a la información.</w:t>
      </w:r>
    </w:p>
    <w:p w14:paraId="079BA196" w14:textId="116D87D6" w:rsidR="00604B5F" w:rsidRDefault="000F3149" w:rsidP="000F3149">
      <w:r w:rsidRPr="000F3149">
        <w:rPr>
          <w:b/>
          <w:bCs/>
        </w:rPr>
        <w:lastRenderedPageBreak/>
        <w:t>Colores inadecuados:</w:t>
      </w:r>
      <w:r>
        <w:t xml:space="preserve"> Las combinaciones de colores que no proporcionan suficiente contraste o que son difíciles de distinguir pueden ser problemáticas para quienes tienen baja visión.</w:t>
      </w:r>
    </w:p>
    <w:p w14:paraId="2333B7D4" w14:textId="7E17A11A" w:rsidR="00604B5F" w:rsidRDefault="00604B5F" w:rsidP="00604B5F">
      <w:r w:rsidRPr="00604B5F">
        <w:drawing>
          <wp:inline distT="0" distB="0" distL="0" distR="0" wp14:anchorId="6B8C4F9D" wp14:editId="59E25EED">
            <wp:extent cx="2034716" cy="1981372"/>
            <wp:effectExtent l="0" t="0" r="3810" b="0"/>
            <wp:docPr id="143386003" name="Imagen 1" descr="Forma,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6003" name="Imagen 1" descr="Forma, Círculo&#10;&#10;Descripción generada automáticamente"/>
                    <pic:cNvPicPr/>
                  </pic:nvPicPr>
                  <pic:blipFill>
                    <a:blip r:embed="rId11"/>
                    <a:stretch>
                      <a:fillRect/>
                    </a:stretch>
                  </pic:blipFill>
                  <pic:spPr>
                    <a:xfrm>
                      <a:off x="0" y="0"/>
                      <a:ext cx="2034716" cy="1981372"/>
                    </a:xfrm>
                    <a:prstGeom prst="rect">
                      <a:avLst/>
                    </a:prstGeom>
                  </pic:spPr>
                </pic:pic>
              </a:graphicData>
            </a:graphic>
          </wp:inline>
        </w:drawing>
      </w:r>
    </w:p>
    <w:p w14:paraId="765B6EAE" w14:textId="77777777" w:rsidR="00604B5F" w:rsidRDefault="00604B5F" w:rsidP="00604B5F">
      <w:pPr>
        <w:pStyle w:val="Ttulo1"/>
      </w:pPr>
      <w:bookmarkStart w:id="2" w:name="_Toc181789815"/>
      <w:r>
        <w:t>Personas daltónicas:</w:t>
      </w:r>
      <w:bookmarkEnd w:id="2"/>
    </w:p>
    <w:p w14:paraId="2CB1F5EF" w14:textId="77777777" w:rsidR="00604B5F" w:rsidRDefault="00604B5F" w:rsidP="00604B5F"/>
    <w:p w14:paraId="7D989409" w14:textId="77777777" w:rsidR="000F3149" w:rsidRDefault="000F3149" w:rsidP="000F3149">
      <w:r w:rsidRPr="000F3149">
        <w:rPr>
          <w:b/>
          <w:bCs/>
        </w:rPr>
        <w:t>Dependencia exclusiva del color:</w:t>
      </w:r>
      <w:r>
        <w:t xml:space="preserve"> Muchos sitios web dependen exclusivamente de los colores para transmitir información (por ejemplo, usar un color para resaltar texto o indicadores de alerta). Esto es inaccesible para personas daltónicas, ya que no pueden distinguir algunos colores.</w:t>
      </w:r>
    </w:p>
    <w:p w14:paraId="1ED55B3F" w14:textId="61740711" w:rsidR="00612201" w:rsidRDefault="000F3149" w:rsidP="000F3149">
      <w:r w:rsidRPr="000F3149">
        <w:rPr>
          <w:b/>
          <w:bCs/>
        </w:rPr>
        <w:t>Gráficos y tablas sin información adicional:</w:t>
      </w:r>
      <w:r>
        <w:t xml:space="preserve"> Los gráficos o tablas que solo utilizan color para identificar diferentes categorías o datos pueden no ser comprensibles para personas con daltonismo.</w:t>
      </w:r>
    </w:p>
    <w:p w14:paraId="7F5EB80D" w14:textId="77777777" w:rsidR="00604B5F" w:rsidRDefault="00604B5F" w:rsidP="00604B5F"/>
    <w:p w14:paraId="41E7787A" w14:textId="2CFFDCF1" w:rsidR="00604B5F" w:rsidRDefault="00604B5F" w:rsidP="00604B5F">
      <w:r w:rsidRPr="00604B5F">
        <w:drawing>
          <wp:inline distT="0" distB="0" distL="0" distR="0" wp14:anchorId="6ECBE137" wp14:editId="1E8BE8C1">
            <wp:extent cx="2941575" cy="2804403"/>
            <wp:effectExtent l="0" t="0" r="0" b="0"/>
            <wp:docPr id="2058649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49117" name=""/>
                    <pic:cNvPicPr/>
                  </pic:nvPicPr>
                  <pic:blipFill>
                    <a:blip r:embed="rId12"/>
                    <a:stretch>
                      <a:fillRect/>
                    </a:stretch>
                  </pic:blipFill>
                  <pic:spPr>
                    <a:xfrm>
                      <a:off x="0" y="0"/>
                      <a:ext cx="2941575" cy="2804403"/>
                    </a:xfrm>
                    <a:prstGeom prst="rect">
                      <a:avLst/>
                    </a:prstGeom>
                  </pic:spPr>
                </pic:pic>
              </a:graphicData>
            </a:graphic>
          </wp:inline>
        </w:drawing>
      </w:r>
    </w:p>
    <w:p w14:paraId="1C252FD8" w14:textId="77777777" w:rsidR="00604B5F" w:rsidRDefault="00604B5F" w:rsidP="00604B5F">
      <w:pPr>
        <w:pStyle w:val="Ttulo1"/>
      </w:pPr>
      <w:bookmarkStart w:id="3" w:name="_Toc181789816"/>
      <w:r>
        <w:lastRenderedPageBreak/>
        <w:t>Personas con sordera o hipoacusia:</w:t>
      </w:r>
      <w:bookmarkEnd w:id="3"/>
    </w:p>
    <w:p w14:paraId="59A93893" w14:textId="77777777" w:rsidR="00604B5F" w:rsidRDefault="00604B5F" w:rsidP="00604B5F"/>
    <w:p w14:paraId="6190C785" w14:textId="77777777" w:rsidR="000F3149" w:rsidRDefault="000F3149" w:rsidP="000F3149">
      <w:r w:rsidRPr="000F3149">
        <w:rPr>
          <w:b/>
          <w:bCs/>
        </w:rPr>
        <w:t>Contenido multimedia sin subtítulos:</w:t>
      </w:r>
      <w:r>
        <w:t xml:space="preserve"> Las personas sordas o con hipoacusia no pueden acceder a la información contenida en vídeos o audios si no están acompañados de subtítulos o transcripciones.</w:t>
      </w:r>
    </w:p>
    <w:p w14:paraId="75806C06" w14:textId="77777777" w:rsidR="000F3149" w:rsidRDefault="000F3149" w:rsidP="000F3149"/>
    <w:p w14:paraId="0A431243" w14:textId="77777777" w:rsidR="000F3149" w:rsidRDefault="000F3149" w:rsidP="000F3149">
      <w:r w:rsidRPr="000F3149">
        <w:rPr>
          <w:b/>
          <w:bCs/>
        </w:rPr>
        <w:t>Alertas sonoras sin alternativa visual:</w:t>
      </w:r>
      <w:r>
        <w:t xml:space="preserve"> Las alertas o notificaciones que solo se emiten de manera sonora pueden ser inaccesibles para quienes tienen pérdida auditiva.</w:t>
      </w:r>
    </w:p>
    <w:p w14:paraId="31491562" w14:textId="77777777" w:rsidR="000F3149" w:rsidRDefault="000F3149" w:rsidP="000F3149"/>
    <w:p w14:paraId="0598968C" w14:textId="4A204FC2" w:rsidR="00604B5F" w:rsidRDefault="000F3149" w:rsidP="000F3149">
      <w:r w:rsidRPr="000F3149">
        <w:rPr>
          <w:b/>
          <w:bCs/>
        </w:rPr>
        <w:t>Instrucciones únicamente auditivas:</w:t>
      </w:r>
      <w:r>
        <w:t xml:space="preserve"> La falta de instrucciones escritas o visuales para los contenidos que se presentan solo de forma auditiva crea barreras.</w:t>
      </w:r>
    </w:p>
    <w:p w14:paraId="5ACD3470" w14:textId="77777777" w:rsidR="000F3149" w:rsidRDefault="000F3149" w:rsidP="000F3149"/>
    <w:p w14:paraId="0676BE35" w14:textId="30F244FE" w:rsidR="00604B5F" w:rsidRDefault="00604B5F" w:rsidP="00604B5F">
      <w:r w:rsidRPr="00604B5F">
        <w:drawing>
          <wp:inline distT="0" distB="0" distL="0" distR="0" wp14:anchorId="594D98DE" wp14:editId="22E3264D">
            <wp:extent cx="3482642" cy="1638442"/>
            <wp:effectExtent l="0" t="0" r="3810" b="0"/>
            <wp:docPr id="1202989693" name="Imagen 1"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89693" name="Imagen 1" descr="Un dibujo de un perro&#10;&#10;Descripción generada automáticamente con confianza media"/>
                    <pic:cNvPicPr/>
                  </pic:nvPicPr>
                  <pic:blipFill>
                    <a:blip r:embed="rId13"/>
                    <a:stretch>
                      <a:fillRect/>
                    </a:stretch>
                  </pic:blipFill>
                  <pic:spPr>
                    <a:xfrm>
                      <a:off x="0" y="0"/>
                      <a:ext cx="3482642" cy="1638442"/>
                    </a:xfrm>
                    <a:prstGeom prst="rect">
                      <a:avLst/>
                    </a:prstGeom>
                  </pic:spPr>
                </pic:pic>
              </a:graphicData>
            </a:graphic>
          </wp:inline>
        </w:drawing>
      </w:r>
    </w:p>
    <w:p w14:paraId="66E81973" w14:textId="77777777" w:rsidR="00604B5F" w:rsidRDefault="00604B5F" w:rsidP="00604B5F">
      <w:pPr>
        <w:pStyle w:val="Ttulo1"/>
      </w:pPr>
      <w:bookmarkStart w:id="4" w:name="_Toc181789817"/>
      <w:r>
        <w:t>Personas con discapacidades motrices:</w:t>
      </w:r>
      <w:bookmarkEnd w:id="4"/>
    </w:p>
    <w:p w14:paraId="712540F1" w14:textId="77777777" w:rsidR="00604B5F" w:rsidRDefault="00604B5F" w:rsidP="00604B5F"/>
    <w:p w14:paraId="3B4448C1" w14:textId="69822EB0" w:rsidR="0097558E" w:rsidRDefault="000F3149" w:rsidP="000F3149">
      <w:r w:rsidRPr="000F3149">
        <w:rPr>
          <w:b/>
          <w:bCs/>
        </w:rPr>
        <w:t>Interacción basada exclusivamente en el ratón:</w:t>
      </w:r>
      <w:r>
        <w:t xml:space="preserve"> Las personas con dificultades motoras o movilidad reducida pueden tener problemas al usar un ratón. Si un sitio web depende solo del ratón para interactuar, como al hacer clic en botones pequeños, la navegación se vuelve inaccesible.</w:t>
      </w:r>
    </w:p>
    <w:p w14:paraId="56E4B55D" w14:textId="77777777" w:rsidR="0097558E" w:rsidRDefault="0097558E" w:rsidP="000F3149"/>
    <w:p w14:paraId="43F25152" w14:textId="77777777" w:rsidR="000F3149" w:rsidRDefault="000F3149" w:rsidP="000F3149">
      <w:r w:rsidRPr="0097558E">
        <w:rPr>
          <w:b/>
          <w:bCs/>
        </w:rPr>
        <w:t>Falta de navegación por teclado:</w:t>
      </w:r>
      <w:r>
        <w:t xml:space="preserve"> Las personas con discapacidades motrices pueden utilizar dispositivos de entrada alternativos, como teclados adaptativos o software de reconocimiento de voz. Si un sitio no es completamente accesible mediante el teclado, se generan barreras.</w:t>
      </w:r>
    </w:p>
    <w:p w14:paraId="5ECA7597" w14:textId="77777777" w:rsidR="0097558E" w:rsidRDefault="0097558E" w:rsidP="000F3149"/>
    <w:p w14:paraId="7D752B8A" w14:textId="42269F9D" w:rsidR="00604B5F" w:rsidRDefault="000F3149" w:rsidP="000F3149">
      <w:r w:rsidRPr="0097558E">
        <w:rPr>
          <w:b/>
          <w:bCs/>
        </w:rPr>
        <w:t>Interacción difícil con controles pequeños:</w:t>
      </w:r>
      <w:r>
        <w:t xml:space="preserve"> Botones, formularios o enlaces pequeños que requieren movimientos finos del ratón pueden ser imposibles de usar para personas con tremores o limitaciones de movilidad.</w:t>
      </w:r>
    </w:p>
    <w:p w14:paraId="5C6122C2" w14:textId="77777777" w:rsidR="0097558E" w:rsidRDefault="0097558E" w:rsidP="000F3149"/>
    <w:p w14:paraId="70B7FF20" w14:textId="77777777" w:rsidR="00604B5F" w:rsidRDefault="00604B5F" w:rsidP="00604B5F"/>
    <w:p w14:paraId="388DCFAB" w14:textId="333734D0" w:rsidR="00604B5F" w:rsidRDefault="00612201" w:rsidP="00604B5F">
      <w:r w:rsidRPr="00612201">
        <w:drawing>
          <wp:inline distT="0" distB="0" distL="0" distR="0" wp14:anchorId="67F1CFF6" wp14:editId="748D6BE6">
            <wp:extent cx="3962743" cy="1844200"/>
            <wp:effectExtent l="0" t="0" r="0" b="3810"/>
            <wp:docPr id="648553345" name="Imagen 1"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53345" name="Imagen 1" descr="Un dibujo de un perro&#10;&#10;Descripción generada automáticamente con confianza media"/>
                    <pic:cNvPicPr/>
                  </pic:nvPicPr>
                  <pic:blipFill>
                    <a:blip r:embed="rId14"/>
                    <a:stretch>
                      <a:fillRect/>
                    </a:stretch>
                  </pic:blipFill>
                  <pic:spPr>
                    <a:xfrm>
                      <a:off x="0" y="0"/>
                      <a:ext cx="3962743" cy="1844200"/>
                    </a:xfrm>
                    <a:prstGeom prst="rect">
                      <a:avLst/>
                    </a:prstGeom>
                  </pic:spPr>
                </pic:pic>
              </a:graphicData>
            </a:graphic>
          </wp:inline>
        </w:drawing>
      </w:r>
    </w:p>
    <w:p w14:paraId="46F1E409" w14:textId="77777777" w:rsidR="00612201" w:rsidRDefault="00612201" w:rsidP="00604B5F"/>
    <w:p w14:paraId="7441DD1C" w14:textId="77777777" w:rsidR="00604B5F" w:rsidRDefault="00604B5F" w:rsidP="00604B5F">
      <w:pPr>
        <w:pStyle w:val="Ttulo1"/>
      </w:pPr>
      <w:bookmarkStart w:id="5" w:name="_Toc181789818"/>
      <w:r>
        <w:t>Personas con discapacidades cognitivas o neurológicas:</w:t>
      </w:r>
      <w:bookmarkEnd w:id="5"/>
    </w:p>
    <w:p w14:paraId="32E2ED6B" w14:textId="77777777" w:rsidR="0097558E" w:rsidRPr="0097558E" w:rsidRDefault="0097558E" w:rsidP="0097558E"/>
    <w:p w14:paraId="4D636636" w14:textId="77777777" w:rsidR="0097558E" w:rsidRDefault="0097558E" w:rsidP="0097558E">
      <w:r w:rsidRPr="0097558E">
        <w:rPr>
          <w:b/>
          <w:bCs/>
        </w:rPr>
        <w:t>Lenguaje complejo:</w:t>
      </w:r>
      <w:r>
        <w:t xml:space="preserve"> Las personas con discapacidades cognitivas o neurológicas (como dislexia o TDAH) pueden tener dificultades para comprender textos largos, complejos o llenos de jerga técnica.</w:t>
      </w:r>
    </w:p>
    <w:p w14:paraId="0B40E15C" w14:textId="77777777" w:rsidR="0097558E" w:rsidRDefault="0097558E" w:rsidP="0097558E"/>
    <w:p w14:paraId="76F6E723" w14:textId="77777777" w:rsidR="0097558E" w:rsidRDefault="0097558E" w:rsidP="0097558E"/>
    <w:p w14:paraId="79551302" w14:textId="77777777" w:rsidR="0097558E" w:rsidRDefault="0097558E" w:rsidP="0097558E">
      <w:r w:rsidRPr="0097558E">
        <w:rPr>
          <w:b/>
          <w:bCs/>
        </w:rPr>
        <w:t>Diseños confusos:</w:t>
      </w:r>
      <w:r>
        <w:t xml:space="preserve"> Los sitios web con una estructura desordenada, con demasiados elementos o sin una navegación clara, pueden ser difíciles de usar para quienes tienen dificultades para procesar información.</w:t>
      </w:r>
    </w:p>
    <w:p w14:paraId="630F3A39" w14:textId="77777777" w:rsidR="0097558E" w:rsidRDefault="0097558E" w:rsidP="0097558E"/>
    <w:p w14:paraId="3B6A1FB2" w14:textId="77777777" w:rsidR="0097558E" w:rsidRDefault="0097558E" w:rsidP="0097558E"/>
    <w:p w14:paraId="4FC73B6C" w14:textId="77777777" w:rsidR="0097558E" w:rsidRDefault="0097558E" w:rsidP="0097558E">
      <w:r w:rsidRPr="0097558E">
        <w:rPr>
          <w:b/>
          <w:bCs/>
        </w:rPr>
        <w:t>Falta de simplificación del contenido:</w:t>
      </w:r>
      <w:r>
        <w:t xml:space="preserve"> La sobrecarga de información o la falta de explicaciones claras pueden generar confusión y estrés al intentar navegar por un sitio web.</w:t>
      </w:r>
    </w:p>
    <w:p w14:paraId="7EF32AD3" w14:textId="77777777" w:rsidR="0097558E" w:rsidRDefault="0097558E" w:rsidP="0097558E"/>
    <w:p w14:paraId="1DCC5FA7" w14:textId="293F7647" w:rsidR="00604B5F" w:rsidRDefault="0097558E" w:rsidP="0097558E">
      <w:r w:rsidRPr="0097558E">
        <w:rPr>
          <w:b/>
          <w:bCs/>
        </w:rPr>
        <w:t>Interfaz no adaptativa:</w:t>
      </w:r>
      <w:r>
        <w:t xml:space="preserve"> Un diseño que no permite personalizar la apariencia, como el tamaño del texto o la disposición de los elementos, puede dificultar la navegación.</w:t>
      </w:r>
    </w:p>
    <w:p w14:paraId="220D0B96" w14:textId="77777777" w:rsidR="0097558E" w:rsidRDefault="0097558E" w:rsidP="0097558E"/>
    <w:p w14:paraId="44F53E24" w14:textId="65704A78" w:rsidR="00604B5F" w:rsidRPr="00612201" w:rsidRDefault="00612201" w:rsidP="00604B5F">
      <w:pPr>
        <w:rPr>
          <w:u w:val="single"/>
        </w:rPr>
      </w:pPr>
      <w:r w:rsidRPr="00612201">
        <w:drawing>
          <wp:inline distT="0" distB="0" distL="0" distR="0" wp14:anchorId="1FE5D64E" wp14:editId="79C1F0FA">
            <wp:extent cx="3025402" cy="2499577"/>
            <wp:effectExtent l="0" t="0" r="3810" b="0"/>
            <wp:docPr id="1993522163"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22163" name="Imagen 1" descr="Diagrama&#10;&#10;Descripción generada automáticamente con confianza baja"/>
                    <pic:cNvPicPr/>
                  </pic:nvPicPr>
                  <pic:blipFill>
                    <a:blip r:embed="rId15"/>
                    <a:stretch>
                      <a:fillRect/>
                    </a:stretch>
                  </pic:blipFill>
                  <pic:spPr>
                    <a:xfrm>
                      <a:off x="0" y="0"/>
                      <a:ext cx="3025402" cy="2499577"/>
                    </a:xfrm>
                    <a:prstGeom prst="rect">
                      <a:avLst/>
                    </a:prstGeom>
                  </pic:spPr>
                </pic:pic>
              </a:graphicData>
            </a:graphic>
          </wp:inline>
        </w:drawing>
      </w:r>
    </w:p>
    <w:p w14:paraId="1D550628" w14:textId="77777777" w:rsidR="00604B5F" w:rsidRDefault="00604B5F" w:rsidP="00604B5F"/>
    <w:p w14:paraId="7E4E2013" w14:textId="2F0CAA63" w:rsidR="00604B5F" w:rsidRDefault="00604B5F" w:rsidP="00604B5F">
      <w:r w:rsidRPr="00604B5F">
        <w:lastRenderedPageBreak/>
        <w:drawing>
          <wp:inline distT="0" distB="0" distL="0" distR="0" wp14:anchorId="13F16359" wp14:editId="0B0828B9">
            <wp:extent cx="5166808" cy="4671465"/>
            <wp:effectExtent l="0" t="0" r="0" b="0"/>
            <wp:docPr id="93939433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94339" name="Imagen 1" descr="Captura de pantalla de un celular&#10;&#10;Descripción generada automáticamente"/>
                    <pic:cNvPicPr/>
                  </pic:nvPicPr>
                  <pic:blipFill>
                    <a:blip r:embed="rId16"/>
                    <a:stretch>
                      <a:fillRect/>
                    </a:stretch>
                  </pic:blipFill>
                  <pic:spPr>
                    <a:xfrm>
                      <a:off x="0" y="0"/>
                      <a:ext cx="5166808" cy="4671465"/>
                    </a:xfrm>
                    <a:prstGeom prst="rect">
                      <a:avLst/>
                    </a:prstGeom>
                  </pic:spPr>
                </pic:pic>
              </a:graphicData>
            </a:graphic>
          </wp:inline>
        </w:drawing>
      </w:r>
    </w:p>
    <w:sectPr w:rsidR="00604B5F" w:rsidSect="009C3484">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54864" w14:textId="77777777" w:rsidR="008061D2" w:rsidRDefault="008061D2" w:rsidP="009C3484">
      <w:pPr>
        <w:spacing w:after="0" w:line="240" w:lineRule="auto"/>
      </w:pPr>
      <w:r>
        <w:separator/>
      </w:r>
    </w:p>
  </w:endnote>
  <w:endnote w:type="continuationSeparator" w:id="0">
    <w:p w14:paraId="755EC020" w14:textId="77777777" w:rsidR="008061D2" w:rsidRDefault="008061D2" w:rsidP="009C3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0378641"/>
      <w:docPartObj>
        <w:docPartGallery w:val="Page Numbers (Bottom of Page)"/>
        <w:docPartUnique/>
      </w:docPartObj>
    </w:sdtPr>
    <w:sdtContent>
      <w:p w14:paraId="47492DAC" w14:textId="6A7D68B0" w:rsidR="009C3484" w:rsidRDefault="009C3484">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BBE0EEC" wp14:editId="70376F7D">
                  <wp:simplePos x="0" y="0"/>
                  <wp:positionH relativeFrom="margin">
                    <wp:align>center</wp:align>
                  </wp:positionH>
                  <wp:positionV relativeFrom="bottomMargin">
                    <wp:align>center</wp:align>
                  </wp:positionV>
                  <wp:extent cx="1282700" cy="343535"/>
                  <wp:effectExtent l="28575" t="19050" r="22225" b="8890"/>
                  <wp:wrapNone/>
                  <wp:docPr id="86674124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54F3FEF" w14:textId="77777777" w:rsidR="009C3484" w:rsidRDefault="009C3484">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BE0EEC"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654F3FEF" w14:textId="77777777" w:rsidR="009C3484" w:rsidRDefault="009C3484">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D4114" w14:textId="77777777" w:rsidR="008061D2" w:rsidRDefault="008061D2" w:rsidP="009C3484">
      <w:pPr>
        <w:spacing w:after="0" w:line="240" w:lineRule="auto"/>
      </w:pPr>
      <w:r>
        <w:separator/>
      </w:r>
    </w:p>
  </w:footnote>
  <w:footnote w:type="continuationSeparator" w:id="0">
    <w:p w14:paraId="6092AC26" w14:textId="77777777" w:rsidR="008061D2" w:rsidRDefault="008061D2" w:rsidP="009C3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175F1" w14:textId="3FD4A1C3" w:rsidR="009C3484" w:rsidRDefault="009C3484">
    <w:pPr>
      <w:pStyle w:val="Encabezado"/>
    </w:pPr>
    <w:r>
      <w:t>Adrián Peña Carnero</w:t>
    </w:r>
    <w:r>
      <w:tab/>
    </w:r>
    <w:r>
      <w:tab/>
      <w:t>06/11/2024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84"/>
    <w:rsid w:val="000F3149"/>
    <w:rsid w:val="00604B5F"/>
    <w:rsid w:val="00612201"/>
    <w:rsid w:val="0067415A"/>
    <w:rsid w:val="007B7414"/>
    <w:rsid w:val="008061D2"/>
    <w:rsid w:val="0097558E"/>
    <w:rsid w:val="009861BD"/>
    <w:rsid w:val="009C3484"/>
    <w:rsid w:val="00BE5DA0"/>
    <w:rsid w:val="00C93C20"/>
    <w:rsid w:val="00D650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5B6D6"/>
  <w15:chartTrackingRefBased/>
  <w15:docId w15:val="{B8FD85D5-F79C-418B-A777-13BCAA188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3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C3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34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34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34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34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34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34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34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34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C34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C34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34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34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34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34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34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3484"/>
    <w:rPr>
      <w:rFonts w:eastAsiaTheme="majorEastAsia" w:cstheme="majorBidi"/>
      <w:color w:val="272727" w:themeColor="text1" w:themeTint="D8"/>
    </w:rPr>
  </w:style>
  <w:style w:type="paragraph" w:styleId="Ttulo">
    <w:name w:val="Title"/>
    <w:basedOn w:val="Normal"/>
    <w:next w:val="Normal"/>
    <w:link w:val="TtuloCar"/>
    <w:uiPriority w:val="10"/>
    <w:qFormat/>
    <w:rsid w:val="009C3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4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34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34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3484"/>
    <w:pPr>
      <w:spacing w:before="160"/>
      <w:jc w:val="center"/>
    </w:pPr>
    <w:rPr>
      <w:i/>
      <w:iCs/>
      <w:color w:val="404040" w:themeColor="text1" w:themeTint="BF"/>
    </w:rPr>
  </w:style>
  <w:style w:type="character" w:customStyle="1" w:styleId="CitaCar">
    <w:name w:val="Cita Car"/>
    <w:basedOn w:val="Fuentedeprrafopredeter"/>
    <w:link w:val="Cita"/>
    <w:uiPriority w:val="29"/>
    <w:rsid w:val="009C3484"/>
    <w:rPr>
      <w:i/>
      <w:iCs/>
      <w:color w:val="404040" w:themeColor="text1" w:themeTint="BF"/>
    </w:rPr>
  </w:style>
  <w:style w:type="paragraph" w:styleId="Prrafodelista">
    <w:name w:val="List Paragraph"/>
    <w:basedOn w:val="Normal"/>
    <w:uiPriority w:val="34"/>
    <w:qFormat/>
    <w:rsid w:val="009C3484"/>
    <w:pPr>
      <w:ind w:left="720"/>
      <w:contextualSpacing/>
    </w:pPr>
  </w:style>
  <w:style w:type="character" w:styleId="nfasisintenso">
    <w:name w:val="Intense Emphasis"/>
    <w:basedOn w:val="Fuentedeprrafopredeter"/>
    <w:uiPriority w:val="21"/>
    <w:qFormat/>
    <w:rsid w:val="009C3484"/>
    <w:rPr>
      <w:i/>
      <w:iCs/>
      <w:color w:val="0F4761" w:themeColor="accent1" w:themeShade="BF"/>
    </w:rPr>
  </w:style>
  <w:style w:type="paragraph" w:styleId="Citadestacada">
    <w:name w:val="Intense Quote"/>
    <w:basedOn w:val="Normal"/>
    <w:next w:val="Normal"/>
    <w:link w:val="CitadestacadaCar"/>
    <w:uiPriority w:val="30"/>
    <w:qFormat/>
    <w:rsid w:val="009C3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3484"/>
    <w:rPr>
      <w:i/>
      <w:iCs/>
      <w:color w:val="0F4761" w:themeColor="accent1" w:themeShade="BF"/>
    </w:rPr>
  </w:style>
  <w:style w:type="character" w:styleId="Referenciaintensa">
    <w:name w:val="Intense Reference"/>
    <w:basedOn w:val="Fuentedeprrafopredeter"/>
    <w:uiPriority w:val="32"/>
    <w:qFormat/>
    <w:rsid w:val="009C3484"/>
    <w:rPr>
      <w:b/>
      <w:bCs/>
      <w:smallCaps/>
      <w:color w:val="0F4761" w:themeColor="accent1" w:themeShade="BF"/>
      <w:spacing w:val="5"/>
    </w:rPr>
  </w:style>
  <w:style w:type="paragraph" w:styleId="Sinespaciado">
    <w:name w:val="No Spacing"/>
    <w:link w:val="SinespaciadoCar"/>
    <w:uiPriority w:val="1"/>
    <w:qFormat/>
    <w:rsid w:val="009C3484"/>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9C3484"/>
    <w:rPr>
      <w:rFonts w:eastAsiaTheme="minorEastAsia"/>
      <w:kern w:val="0"/>
      <w:sz w:val="22"/>
      <w:szCs w:val="22"/>
      <w:lang w:eastAsia="es-ES"/>
      <w14:ligatures w14:val="none"/>
    </w:rPr>
  </w:style>
  <w:style w:type="paragraph" w:styleId="Encabezado">
    <w:name w:val="header"/>
    <w:basedOn w:val="Normal"/>
    <w:link w:val="EncabezadoCar"/>
    <w:uiPriority w:val="99"/>
    <w:unhideWhenUsed/>
    <w:rsid w:val="009C34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3484"/>
  </w:style>
  <w:style w:type="paragraph" w:styleId="Piedepgina">
    <w:name w:val="footer"/>
    <w:basedOn w:val="Normal"/>
    <w:link w:val="PiedepginaCar"/>
    <w:uiPriority w:val="99"/>
    <w:unhideWhenUsed/>
    <w:rsid w:val="009C34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3484"/>
  </w:style>
  <w:style w:type="paragraph" w:styleId="TtuloTDC">
    <w:name w:val="TOC Heading"/>
    <w:basedOn w:val="Ttulo1"/>
    <w:next w:val="Normal"/>
    <w:uiPriority w:val="39"/>
    <w:unhideWhenUsed/>
    <w:qFormat/>
    <w:rsid w:val="00604B5F"/>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604B5F"/>
    <w:pPr>
      <w:spacing w:after="100"/>
    </w:pPr>
  </w:style>
  <w:style w:type="character" w:styleId="Hipervnculo">
    <w:name w:val="Hyperlink"/>
    <w:basedOn w:val="Fuentedeprrafopredeter"/>
    <w:uiPriority w:val="99"/>
    <w:unhideWhenUsed/>
    <w:rsid w:val="00604B5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10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BDFD4420E3D486389E8C7DC682B9DD8"/>
        <w:category>
          <w:name w:val="General"/>
          <w:gallery w:val="placeholder"/>
        </w:category>
        <w:types>
          <w:type w:val="bbPlcHdr"/>
        </w:types>
        <w:behaviors>
          <w:behavior w:val="content"/>
        </w:behaviors>
        <w:guid w:val="{078F593F-85CE-47DD-9D42-8429C07BC67F}"/>
      </w:docPartPr>
      <w:docPartBody>
        <w:p w:rsidR="00000000" w:rsidRDefault="00EC73D5" w:rsidP="00EC73D5">
          <w:pPr>
            <w:pStyle w:val="7BDFD4420E3D486389E8C7DC682B9DD8"/>
          </w:pPr>
          <w:r>
            <w:rPr>
              <w:rFonts w:asciiTheme="majorHAnsi" w:eastAsiaTheme="majorEastAsia" w:hAnsiTheme="majorHAnsi" w:cstheme="majorBidi"/>
              <w:caps/>
              <w:color w:val="156082" w:themeColor="accent1"/>
              <w:sz w:val="80"/>
              <w:szCs w:val="80"/>
            </w:rPr>
            <w:t>[Título del documento]</w:t>
          </w:r>
        </w:p>
      </w:docPartBody>
    </w:docPart>
    <w:docPart>
      <w:docPartPr>
        <w:name w:val="5B55FE7DA1CD4C359FC899817CC5413E"/>
        <w:category>
          <w:name w:val="General"/>
          <w:gallery w:val="placeholder"/>
        </w:category>
        <w:types>
          <w:type w:val="bbPlcHdr"/>
        </w:types>
        <w:behaviors>
          <w:behavior w:val="content"/>
        </w:behaviors>
        <w:guid w:val="{CB4E70A8-9263-4291-92BA-E41CD781633A}"/>
      </w:docPartPr>
      <w:docPartBody>
        <w:p w:rsidR="00000000" w:rsidRDefault="00EC73D5" w:rsidP="00EC73D5">
          <w:pPr>
            <w:pStyle w:val="5B55FE7DA1CD4C359FC899817CC5413E"/>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D5"/>
    <w:rsid w:val="006E3ED9"/>
    <w:rsid w:val="00C93C20"/>
    <w:rsid w:val="00EC73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DFD4420E3D486389E8C7DC682B9DD8">
    <w:name w:val="7BDFD4420E3D486389E8C7DC682B9DD8"/>
    <w:rsid w:val="00EC73D5"/>
  </w:style>
  <w:style w:type="paragraph" w:customStyle="1" w:styleId="5B55FE7DA1CD4C359FC899817CC5413E">
    <w:name w:val="5B55FE7DA1CD4C359FC899817CC5413E"/>
    <w:rsid w:val="00EC73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F9ED4F-4A43-49CC-9E54-AD71C8DFB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725</Words>
  <Characters>3991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TEMA_02_AA_01_barreras_acceso</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TEMA_02_AA_01_barreras_acceso</dc:title>
  <dc:subject>DIW</dc:subject>
  <dc:creator>Adrián Peña Carnero</dc:creator>
  <cp:keywords/>
  <dc:description/>
  <cp:lastModifiedBy>Adrián Peña Carnero</cp:lastModifiedBy>
  <cp:revision>5</cp:revision>
  <cp:lastPrinted>2024-11-06T11:50:00Z</cp:lastPrinted>
  <dcterms:created xsi:type="dcterms:W3CDTF">2024-11-06T11:35:00Z</dcterms:created>
  <dcterms:modified xsi:type="dcterms:W3CDTF">2024-11-06T12:00:00Z</dcterms:modified>
</cp:coreProperties>
</file>