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2000"/>
        <w:ind/>
        <w:rPr/>
      </w:pPr>
      <w:r>
        <w:rPr>
          <w:rFonts w:ascii="Arial" w:hAnsi="Arial" w:eastAsia="Arial" w:cs="Arial"/>
          <w:b/>
          <w:bCs/>
          <w:caps/>
          <w:color w:val="003f7f"/>
          <w:sz w:val="16"/>
          <w:szCs w:val="16"/>
        </w:rPr>
        <w:t xml:space="preserve">BUNDESAMT FÜR INFORMATIK UND TELEKOMMUNIKATION (BIT)</w:t>
      </w:r>
      <w:r/>
    </w:p>
    <w:p>
      <w:pPr>
        <w:pBdr/>
        <w:spacing w:after="100"/>
        <w:ind/>
        <w:rPr/>
      </w:pPr>
      <w:r>
        <w:rPr>
          <w:rFonts w:ascii="Arial" w:hAnsi="Arial" w:eastAsia="Arial" w:cs="Arial"/>
          <w:b/>
          <w:bCs/>
          <w:color w:val="003f7f"/>
          <w:sz w:val="64"/>
          <w:szCs w:val="64"/>
        </w:rPr>
        <w:t xml:space="preserve">Feature-Spezifikationen</w:t>
      </w:r>
      <w:r/>
    </w:p>
    <w:p>
      <w:pPr>
        <w:pBdr/>
        <w:spacing w:after="100"/>
        <w:ind/>
        <w:rPr/>
      </w:pPr>
      <w:r>
        <w:rPr>
          <w:rFonts w:ascii="Arial" w:hAnsi="Arial" w:eastAsia="Arial" w:cs="Arial"/>
          <w:color w:val="1a1a1a"/>
          <w:sz w:val="36"/>
          <w:szCs w:val="36"/>
        </w:rPr>
        <w:t xml:space="preserve">SAFe PI Capacity Planner</w:t>
      </w:r>
      <w:r/>
    </w:p>
    <w:p>
      <w:pPr>
        <w:pBdr>
          <w:bottom w:val="single" w:color="e63312" w:sz="16" w:space="0"/>
        </w:pBdr>
        <w:spacing w:after="400"/>
        <w:ind/>
        <w:rPr/>
      </w:pPr>
      <w:r>
        <w:rPr>
          <w:rFonts w:ascii="Arial" w:hAnsi="Arial" w:eastAsia="Arial" w:cs="Arial"/>
          <w:color w:val="555555"/>
          <w:sz w:val="24"/>
          <w:szCs w:val="24"/>
        </w:rPr>
        <w:t xml:space="preserve">Konsolidierte Feature-Spezifikationen – Alle implementierten Features (01–23)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Dokumenttyp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Konsolidierte Feature-Spezifikation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Version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1.0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Datum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April 2026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Scope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Features 01–23 (alle implementiert und deployed)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Nicht enthalten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Features 22–29 (Backlog / Roadmap)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20"/>
                <w:szCs w:val="20"/>
              </w:rPr>
              <w:t xml:space="preserve">Verwendungszweck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Basis für Neuentwicklung / Nachbau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Legende und Konventionen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8eff7"/>
            <w:tcBorders>
              <w:top w:val="single" w:color="003f7f" w:sz="4" w:space="0"/>
              <w:left w:val="single" w:color="003f7f" w:sz="20" w:space="0"/>
              <w:bottom w:val="single" w:color="003f7f" w:sz="4" w:space="0"/>
              <w:right w:val="single" w:color="003f7f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Dieses Dokument enthält alle implementierten Feature-Spezifikationen in einheitlichem Format.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Jedes Feature folgt dem gleichen Template: Ziel → Akzeptanzkriterien → Datenmodell → Komponenten → Abhängigkeiten → Verbote.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Alle Akzeptanzkriterien sind als erfüllt markiert ([X]). Offene Punkte (Backlog) sind explizit gekennzeichnet.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[X] Erfüllt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Akzeptanzkriterium implementiert und verifiziert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[ ] Offen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Nicht implementiert (Backlog)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[!] Risiko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Bekanntes technisches Risiko oder Race Condition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MUSS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Zwingend für Abnahme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SOLL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Erwartet, Abweichung begründungspflichtig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KANN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Optional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c3"/>
            <w:tcBorders>
              <w:top w:val="single" w:color="d97706" w:sz="4" w:space="0"/>
              <w:left w:val="single" w:color="d97706" w:sz="20" w:space="0"/>
              <w:bottom w:val="single" w:color="d97706" w:sz="4" w:space="0"/>
              <w:right w:val="single" w:color="d97706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Features 22–29 (Custom Allocation Types, TOTP 2FA, aGov OIDC, Jira REST API, Mobile, Audit-Log, Rollen, PostgreSQL, RHOS) sind nicht in diesem Dokument enthalten. Sie sind im Lastenheft v2.0 als Roadmap definiert.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01: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Projektgerüst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Sauberes, lauffähiges Fullstack-Projektgerüst als Basis für alle weiteren Features. Nach diesem Feature läuft npm run dev ohne Fehler und zeigt eine leere Shell mit CD-Bund-Header.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Verzeichnis safe-pi-capacity-planner/ mit korrekter Ordnerstruktur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package.json mit allen Dependencies (React 19, Express 5, Socket.io, Tailwind, Recharts, jsPDF, html2canvas, Lucide React)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vite.config.ts konfiguriert — Proxy /api/* → localhost:3001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tailwind.config.js mit Bund-Farben und Swiss DS CSS-Variablen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server.ts (Express + Socket.io) läuft auf Port 3001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App.tsx mit Tab-Navigation: Planung | Kapazität | Dashboard | PI Dashboard | Einstellungen | Admin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zeigt Bundeslogo (SVG) + Titel "SAFe PI Capacity Planner"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npm run dev startet Frontend (Port 5173) + Backend (Port 3001) gleichzeitig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Ordnerstruktur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safe-pi-capacity-planner/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src/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components/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layout/        # Header, TabNav, FilterBar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calendar/      # CalendarGrid, CalendarCell, CalendarHeader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dashboard/     # DashboardView, KPICards, SPBarChart, AbsenzTabelle, LueckenListe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pidashboard/   # PIDashboardView, PIDashboardTable, PIDashboardRow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settings/      # Alle Settings-Komponenten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├── admin/         # AdminGate, AdminView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│   └── tenant/        # TenantGate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hooks/             # useSocket.ts, useTenant.ts, usePIDashboard.ts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utils/             # sp-calculator.ts, calendar-helpers.ts, backup.ts, export-utils.ts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types.ts           # Alle Interfaces (single source of truth)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constants.ts       # TEAM_COLORS_HEX, Default-Farbwerte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App.tsx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└── index.css          # Swiss DS CSS-Variablen, @font-face NotoSans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server/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server.ts          # Express + Socket.io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├── state-manager.ts   # In-Memory State + File-Persistenz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│   └── tenant-manager.ts  # Tenant-Registry, Admin-Code-Hash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public/fonts/          # NotoSans TTF (selbst-gehostet)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data/                  # tenants.json, state_{tenantId}.json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├── vite.config.ts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└── package.json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Frontend-Port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5173 (Vite Dev-Server)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Backend-Port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3001 (Express)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Proxy-Regel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Vite leitet /api/* und /socket.io/* an localhost:3001 weiter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Build-Befehl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npx vite build (vite in devDependencies)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Start-Befehl lokal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npm run dev (startet beide Prozesse)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02: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Typen &amp; Datenmodell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Vollständiges TypeScript-Typsystem in types.ts als single source of truth. Alle anderen Komponenten importieren von hier — kein any im Produktionscode.</w:t>
      </w:r>
      <w:r/>
      <w:r>
        <w:rPr>
          <w:rFonts w:ascii="Arial" w:hAnsi="Arial" w:eastAsia="Arial" w:cs="Arial"/>
          <w:color w:val="1a1a1a"/>
          <w:sz w:val="20"/>
          <w:szCs w:val="20"/>
        </w:rPr>
      </w:r>
      <w:r/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AllocationType Enum: NONE | FERIEN | ABWESEND | TEILZEIT | MILITAER | IPA | BETRIEB | BETRIEB_PIKETT | PIKETT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Employee Interface mit allen Feldern inkl. betriebPercent, pauschalPercent, storyPointsPerDay, allocations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Iteration Interface (id, name, startStr, endStr) — eigenständiges Objekt pro ADR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PIPlanning Interface mit iterationen: Iteration[]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DateRangeDefinition Interface für Feiertage, Schulferien, Blocker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GlobalCapacityConfig Interface (spPerDay, hoursPerYear)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TeamConfig Interface (teamName, minPikett, minBetrieb)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PITeamTarget Interface (piId, teamName, spJira)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FarbConfig Interface (BuchungsFarbe pro Typ + Kalenderfarben)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TenantInfo Interface (id, name, createdAt)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AppData vollständig (alle State-Felder)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BackupFile Interface mit schemaVersion + exportedAt + appData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SavedProjectState mit version + timestamp</w:t>
      </w:r>
      <w:r/>
      <w:r>
        <w:rPr>
          <w:rFonts w:ascii="Arial" w:hAnsi="Arial" w:eastAsia="Arial" w:cs="Arial"/>
          <w:color w:val="1a1a1a"/>
          <w:sz w:val="20"/>
          <w:szCs w:val="20"/>
        </w:rPr>
      </w:r>
      <w:r/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Kritische Interfaces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Employee {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id: string;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firstName: string;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lastName: string;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team: string;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type: "iMA" | "eMA";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fte: number;                    // 0.0–1.0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capacityPercent: number;        // 0–100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betriebPercent: number;         // 0–100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pauschalPercent: number;        // 0–100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storyPointsPerDay: number;      // Default: 1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allocations: Record&lt;string, AllocationType&gt;;  // key: YYYY-MM-DD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}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AppData {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feiertage:     DateRangeDefinition[];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schulferien:   DateRangeDefinition[];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pis:           PIPlanning[];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blocker:       DateRangeDefinition[];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teamTargets:   TeamTarget[];       // Legacy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globalConfig:  GlobalCapacityConfig;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teamConfigs:   TeamConfig[];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piTeamTargets: PITeamTarget[];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farbConfig?:   FarbConfig;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c3"/>
            <w:tcBorders>
              <w:top w:val="single" w:color="d97706" w:sz="4" w:space="0"/>
              <w:left w:val="single" w:color="d97706" w:sz="20" w:space="0"/>
              <w:bottom w:val="single" w:color="d97706" w:sz="4" w:space="0"/>
              <w:right w:val="single" w:color="d97706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Kritische Regel: Bei jeder Änderung an AppData muss schemaVersion in BackupFile erhöht werden. Migrations-Funktion in backup.ts anpassen.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03: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Mitarbeiterstamm (CRUD + CSV)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Settings-Tab: Mitarbeiter erfassen, bearbeiten, löschen, filtern. CSV-Import und -Export. Basis für SP-Berechnung und Kalender.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zeigt alle Mitarbeiter (Vorname, Name, Team, Typ, FTE, Kapa%, Betrieb%, Pauschale%, SP/Tag)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"Neu"-Button öffnet Inline-Formular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Betrieb% + Pauschale% ≤ Kapazität% — ungültige Einträge rot markiert mit Fehlermeldung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Bearbeiten per Stift-Icon, Löschen per Papierkorb-Icon (mit Bestätigung)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löschen" mit Bestätigung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(Semikolon, UTF-8 BOM) — Dateiname: mitarbeiter_YYYY-MM-DD.csv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CSV-Import mit Fehlerbehandlung: ungültige Zeilen importiert mit Warnung (kein Abbruch)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Textsuche (Vorname/Name), Team-Dropdown (Multi-Select), Typ-Filter (iMA/eMA)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und "Alle löschen" operieren auf vollständigem Datensatz (nicht auf gefilterter Ansicht)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Änderungen sofort via Socket.io an alle Clients synchronisiert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CSV-Format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vorname;name;team;typ;fte;kapazitaetProzent;betriebProzent;pauschalProzent;spProTag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Max;Muster;NET;iMA;1.0;100;20;10;1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Anna;Beispiel;ACM;eMA;0.8;80;15;5;1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Bekannte Datenfehler (CSV-Import abfangen)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MA-ACM-01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betriebProzent=1 + pauschalProzent=100 → Summe 101% → Warnung, Import trotzdem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MA-CON-01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betriebProzent=1 + pauschalProzent=100 → gleicher Fehler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MA-CON-02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Trailing Leerzeichen im Namen → trimmen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MA-PAF-01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Trailing Leerzeichen im Namen → trimmen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 &amp; Dateien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MitarbeiterSettings.tsx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im Settings-Tab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settings:change { type: "employees", data: Employee[] }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ID-Generierung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crypto.randomUUID()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04: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PI-Planung &amp; Iterationen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Settings-Tab: PIs mit variablen Iterationen erfassen. CSV-Import der Quelldaten. Iterationen sind frei konfigurierbar in Länge und Anzahl.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zeigt alle PIs (Name, Startdatum, Enddatum, Anzahl Iterationen)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hinzufügen: Name, Startdatum, Enddatum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Iterationen pro PI: hinzufügen, bearbeiten, löschen (aufklappbar)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Iterationen müssen innerhalb PI-Zeitraum liegen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Iterationen dürfen sich nicht überschneiden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löschen inkl. aller Iterationen (mit Bestätigung)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CSV-Import PIs + optionale automatische Aufteilung in 4 Iterationen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PIs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PI-Quelldaten (Demo-Daten)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PI25-4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2025-12-29 – 2026-03-11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PI26-1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2026-03-12 – 2026-06-03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PI26-2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2026-06-04 – 2026-08-26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PI26-3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2026-08-27 – 2026-11-18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PI26-4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2026-11-19 – 2027-02-10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Datumsformat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YYYY-MM-DD (ISO 8601) durchgehend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Komponente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PISettings.tsx + IterationEditor.tsx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settings:change { type: "pis", data: PIPlanning[] }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05: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Feiertage / Schulferien / Blocker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Settings-Tab: Drei separate CRUD-Bereiche für Kalender-Ereignisse. Alle drei beeinflussen die Kalenderdarstellung unterschiedlich.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Feiertage: CRUD + CSV-Import/-Export — zählen NICHT als Arbeitstage (kein SP)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Schulferien: CRUD + CSV-Import/-Export — nur visuelle Markierung, KEIN SP-Abzug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Blocker / Change-Freeze: CRUD + CSV-Import/-Export — zählen als normale Arbeitstage (kein SP-Abzug, ADR-003)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Hinweis in UI: "Blocker-Tage zählen als Arbeitstage (kein SP-Abzug)"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CSV-Format einheitlich: name;startStr;endStr (Semikolon, UTF-8 BOM)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Validierung: Enddatum ≥ Startdatum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Kalender-Darstellung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Feiertag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Grau (#D1D5DB) — Tooltip mit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Schulferien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Hellgrau (#E5E7EB) — Tooltip mit Name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Blocker/Freeze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Hellblau (#BFDBFE) + ❄ Symbol — Tooltip mit Name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KalenderDatenSettings.tsx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mit 3 Sektionen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DateRangeTable.tsx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Wiederverwendbare Unter-Komponente für alle 3 Listen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settings:change { type: "feiertage"|"schulferien"|"blocker", data }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06: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Kalender-Komponente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Hauptansicht "Planung": Horizontaler Kalender als Grid. Mitarbeiter als Zeilen, Tage als Spalten. Zeigt Buchungen farbcodiert, alle Kalender-Ereignisse und PI/Iterations-Struktur.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1: Monat (colspan über Monatstage)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2: Kalenderwoche (colspan über Wochentage)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3: PI-Name (colspan über PI-Zeitraum)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4: Iterations-Name (colspan über Iterations-Zeitraum)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Zeile 5: Tagesdatum (DD) + Wochentag (Mo/Di/...)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Wochenenden: ausgegraut (#F3F4F6), nur mit PIKETT/BETRIEB_PIKETT buchbar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Feiertage: grau (#D1D5DB) mit Tooltip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Schulferien: hellgrau (#E5E7EB) mit Tooltip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Blocker/Freeze: hellblau (#BFDBFE) + ❄ Symbol mit Tooltip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Heute: Spalte fett + Bundesrot (#E63312) hervorgehoben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Buchungszellen: Buchstaben-Kürzel (F/A/T/M/I/B/BP/P) + Farbhintergrund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Mitarbeiter-Spalte links fixiert (sticky) beim horizontalen Scrollen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fixiert (sticky) beim vertikalen Scrollen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Legende unterhalb des Kalenders (alle Buchungstypen)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CalendarGrid.tsx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— Grid-Logik, Filter-Integration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CalendarCell.tsx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Einzelne Zelle — Farbe, Kürzel, Event-Handler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CalendarHeader.tsx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Header-Zeilen — Monat, KW, PI, Iteration, Tag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calendar-helpers.ts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getWorkingDays(), getDayMeta(), getISOWeek()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Datumslogik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Alles UTC: new Date(dateStr + "T00:00:00Z")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Performance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Keine Virtualisierung (max ~30 MA × 90 Tage = ~2700 Zellen akzeptabel)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Farben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Zur Laufzeit via FarbConfig (Feature 16) — inline styles für Hex-Werte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c3"/>
            <w:tcBorders>
              <w:top w:val="single" w:color="d97706" w:sz="4" w:space="0"/>
              <w:left w:val="single" w:color="d97706" w:sz="20" w:space="0"/>
              <w:bottom w:val="single" w:color="d97706" w:sz="4" w:space="0"/>
              <w:right w:val="single" w:color="d97706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Abhängigkeit: Feature 06 ist das komplexeste Feature und Basis für Feature 07 (Drag). Immer in eigener Session implementieren — nicht mit F07 kombinieren.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07: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Drag-Buchung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Maus-Drag über Kalender-Zellen setzt Buchungen via Interpolation. Rechtsklick oder erneuter Klick auf belegte Zelle löscht Buchung.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Buchungstyp wählbar via Legende (aktiv hervorgehoben, Default: FERIEN)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Einzelklick auf leere Zelle → setzt gewählten Buchungstyp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Maus-Drag über mehrere Zellen einer Zeile → setzt Buchungstyp für alle Zellen (Interpolation)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Drag nur horizontal (innerhalb einer Mitarbeiter-Zeile)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Klick auf belegte Zelle mit gleichem Typ → löscht Buchung (→ NONE)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Wochenenden und Feiertage: nur PIKETT oder BETRIEB_PIKETT buchbar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Drag-Vorschau: Zellen werden während des Ziehens visuell hervorgehoben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Globaler mouseup-Listener auf document (verhindert "stuck drag")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Buchungen löschen" pro Mitarbeiter (Kontextmenü oder Button)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Buchungen löschen" für alle Mitarbeiter (Toolbar-Button)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Interaktionslogik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onMouseDown(employeeId, dateStr):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dragStart = { employeeId, dateStr }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isMouseDown = true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setAllocation(employeeId, dateStr, selectedType)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onMouseEnter(employeeId, dateStr):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wenn isMouseDown &amp;&amp; employeeId === dragStart.employeeId: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  setAllocation(employeeId, dateStr, selectedType)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onMouseUp():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isMouseDown = false; dragStart = null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Wochenende/Feiertag-Regel: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wenn selectedType !== PIKETT &amp;&amp; !== BETRIEB_PIKETT: kein Effekt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Drag-State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useRef (kein Re-render während Drag)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Loop-Schutz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Eingehende Socket-Events patchen State direkt (kein neues Emit)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Socket.io Event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allocation:change { employeeId, dateStr, allocationType }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Kein Touch-Support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Touch-Buchung ist Roadmap-Feature R-04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08: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Story-Point-Berechnung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Kernlogik der Kapazitätsberechnung als pure functions in sp-calculator.ts. Keine Seiteneffekte, vollständig testbar. Ergebnisse im Kapazitäts-Tab und Dashboard.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Berechnungsformel (verbindlich)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8eff7"/>
            <w:tcBorders>
              <w:top w:val="single" w:color="003f7f" w:sz="4" w:space="0"/>
              <w:left w:val="single" w:color="003f7f" w:sz="20" w:space="0"/>
              <w:bottom w:val="single" w:color="003f7f" w:sz="4" w:space="0"/>
              <w:right w:val="single" w:color="003f7f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Für jeden Tag im Zeitraum — überspringen wenn: Wochenende ODER gesetzlicher Feiertag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allocation = employee.allocations[dateStr] ?? NONE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sp_tag:  NONE → spPerDay  |  TEILZEIT → spPerDay × 0.5  |  alle anderen → 0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sp_netto = sp_tag × fte × (1 − betriebPercent/100) × (1 − pauschalPercent/100)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SP_total = Σ sp_netto aller Arbeitstage im Zeitraum (gerundet auf 1 Dezimalstelle)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Blocker-Tage zählen als normale Arbeitstage (kein SP-Abzug, ADR-003)</w:t>
            </w:r>
            <w:r/>
          </w:p>
          <w:p>
            <w:pPr>
              <w:pBdr/>
              <w:spacing w:after="40"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Schulferien haben keinen Einfluss auf SP (nur Kalender-Darstellung)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calculateSPForEmployee(employee, startStr, endStr, appData, globalConfig) korrekt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calculateSPForTeam(employees, startStr, endStr, appData, teamConfig, globalConfig) korrekt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calculateSPForIteration(employees, iteration, appData, ...) korrekt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calculateSPForPI(employees, pi, appData, ...) korrekt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Pikett-Lücken erkannt: Tage wo &lt; teamConfig.minPikett Personen PIKETT/BETRIEB_PIKETT haben (inkl. WE + Feiertage)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Betrieb-Lücken erkannt: Tage wo &lt; teamConfig.minBetrieb Personen BETRIEB/BETRIEB_PIKETT haben (NUR Arbeitstage)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Kapazitäts-Tab: Tabelle Mitarbeiter | Team | Arbeitstage | Absenztage | SP verfügbar + Team-Summenzeile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Ergebnisse aktualisieren sich live bei Änderungen im Kalender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Funktions-Signaturen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// sp-calculator.ts — alle pure functions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getDayMeta(dateStr, appData): "feiertag"|"schulferien"|"blocker"|"wochenende"|"normal"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isWorkday(dateStr, feiertage): boolean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calculateSPForEmployee(emp, start, end, appData, globalConfig): EmployeeSPResult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calculateSPForTeam(emps, start, end, appData, teamConfig, globalConfig): TeamSPResult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calculateSPForIteration(emps, iteration, appData, teamConfigs, globalConfig): IterationSPResult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detectGaps(emps, dateStr, teamConfigs, feiertage): { betriebGaps, pikettGaps }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09: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Filter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Durchgehende Filterleiste in allen Tabs (Planung, Kapazität, Dashboard, PI Dashboard). Filter-State global — Tab-Wechsel verliert Auswahl nicht.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Team (Dropdown, Mehrfachauswahl, "Alle Teams" als Default)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PI (Dropdown, Einzelauswahl, "Alle PIs")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Iteration (Dropdown, abhängig von gewähltem PI)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Jahr (aus PI-Daten abgeleitet)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Filter: Zeitraum (von/bis, optional, überschreibt PI/Iteration-Filter)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"Filter zurücksetzen" Button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Filter-State global in App.tsx — alle Tabs reagieren sofort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FilterState Interface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FilterState {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teams: string[];          // leer = alle Teams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piId: string | null;      // null = alle PIs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iterationId: string | null;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year: number | null;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dateFrom: string | null;  // YYYY-MM-DD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dateTo: string | null;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}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10: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Dashboard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Übersichts-Tab mit Planungsergebnis auf einen Blick: SP-Kapazitäten, Absenz-Übersicht, Pikett- und Betrieb-Lücken. Alle aktiven Filter wirken.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KPI-Karten (oben): Gesamtkapazität SP, Anzahl Mitarbeiter, Anzahl Pikett-Lücken, Anzahl Betrieb-Lücken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Balkendiagramm: SP pro Team pro Iteration (Recharts BarChart) — Tooltip bei Hover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Absenz-Tabelle: Mitarbeiter | Team | Ferientage | Abwesend | Militär | IPA | Betrieb | Pikett — Summenzeile pro Team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Lücken-Liste: kompakt "KW 12: Pikett-Lücke (0/2 Personen)"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Wenn keine Lücken: grünes Checkmark "Keine Lücken im gewählten Zeitraum"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 (Team/PI/Iteration) wirkt auf alle Dashboard-Elemente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DashboardView.tsx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Haupt-Komponente (313 Zeilen)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KPICards.tsx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4 Kennzahl-Karten oben (66 Zeilen)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SPBarChart.tsx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Recharts BarChart (103 Zeilen)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AbsenzTabelle.tsx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Absenz-Übersicht (116 Zeilen)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LueckenListe.tsx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Pikett/Betrieb Lücken (124 Zeilen)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Team-Farben (konsistent im gesamten Projekt)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NET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#003F7F (Bundesblau)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ACM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#0070C0 (Hellblau)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CON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#00B050 (Grün)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PAF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#FF6600 (Orange)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Quelle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TEAM_COLORS_HEX in constants.ts (single source of truth, Feature 23)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11: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Backup / Restore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Vollständiger App-State als versioniertes JSON exportier- und wiederherstellbar. Einzige zuverlässige Ausfallsicherung ohne externe Datenbank.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Export: Komplettes AppData als JSON mit Zeitstempel im Dateinamen (backup_{tenantId}_YYYY-MM-DD.json)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Import: JSON-Datei wird eingelesen, validiert, in State geladen — alles-oder-nichts (kein partieller Import)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schemaVersion-Feld im Backup — Backups ohne Version werden als 1.0 behandelt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Migrations-Logik: ältere Versionen mit fehlenden Feldern laden mit Defaults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Multiuser: Restore broadcastet state:full an alle verbundenen Clients im Tenant-Room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User-Bestätigung vor Restore (Daten werden überschrieben)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Schema-Versionen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1.0 (März 2026)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Initial: feiertage, schulferien, pis, blocker, teamTargets, employees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1.1 (März 2026)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14: teamTargets erweitert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1.2 (April 2026)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15: Multiuser-State-Struktur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1.3 (April 2026)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17: globalConfig, teamConfigs, piTeamTargets hinzugefügt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1.4 (geplant)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Feature 22: customAllocationTypes — NOCH NICHT IMPLEMENTIERT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Verbote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Kein teilweiser Import (alles-oder-nichts)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Kein Überschreiben ohne User-Bestätigung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Keine externen Upload-Ziele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schemaVersion IMMER erhöhen bei AppData-Änderungen</w:t>
      </w:r>
      <w:r/>
    </w:p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12: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PDF / PNG Export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Client-seitiger Export der Dashboard- und PI-Dashboard-Ansicht als PDF (A4) oder PNG für Confluence. Exportiert die aktuell sichtbare Ansicht mit aktivem Filter.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PDF-Export: aktuelle Dashboard-Ansicht als A4 (jsPDF + html2canvas)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PNG-Export: aktuelle Dashboard-Ansicht als Bild (2x-Auflösung für Confluence)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Dashboard PDF/PNG-Export (inkl. Bundeslogo-Header)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Dateiname: safe-pi-planner_YYYY-MM-DD.pdf / .png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Export-Container: &lt;div id="export-container"&gt; umschliesst exportierbaren Bereich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Druckoptimiert: weisser Hintergrund, keine Scrollbars, keine UI-Buttons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Bundeslogo oben links im Export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export-utils.ts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exportToPDF(elementId, filename), exportToPNG(elementId, filename)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Scale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html2canvas scale: 2 (für hohe Auflösung)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Bibliotheken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jsPDF + html2canvas (beide in package.json, kein CDN)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13: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Corporate Design Bund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 – MVP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Vollständige Umsetzung des Corporate Designs der Schweizerischen Bundesverwaltung gemäss CD-Bund-Manual.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Primärfarbe #003F7F (Bundesblau) für Header, Buttons, aktive Tabs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Sekundärfarbe #E63312 (Bundesrot) für Warnungen, Heute-Markierung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Schrift: Frutiger (auf BIT-Geräten systemseitig installiert) → NotoSans (selbst-gehostet) → Arial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NotoSans als 4 TTF-Dateien in public/fonts/ selbst-gehostet (keine externen CDNs)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Bundeslogo SVG (weiss auf transparent) im Header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Swiss DS CSS-Variablen-Schema: --color-primary-* und --color-secondary-* in index.css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Tailwind-Config referenziert CSS-Variablen via var(--color-*)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Rückwärtskompatible Aliase erhalten: bund-blau, bund-rot, bund-bg, bund-text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Farb-Tokens (Swiss DS BIT Skin)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--color-primary-700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#003F7F (Bundesblau) — Tailwind: bg-primary-700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--color-secondary-500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#E63312 (Bundesrot) — Tailwind: bg-secondary-500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bund-blau (Alias)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= primary-700 — in Bestandscode in Gebrauch, nicht löschen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bund-rot (Alias)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= secondary-500 — in Bestandscode in Gebrauch, nicht löschen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bund-bg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#F5F5F5 (Hintergrund)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bund-text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#1A1A1A (Text)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c3"/>
            <w:tcBorders>
              <w:top w:val="single" w:color="d97706" w:sz="4" w:space="0"/>
              <w:left w:val="single" w:color="d97706" w:sz="20" w:space="0"/>
              <w:bottom w:val="single" w:color="d97706" w:sz="4" w:space="0"/>
              <w:right w:val="single" w:color="d97706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Keine externen Fonts via CDN. Alle Schriftarten lokal gehostet. Dies ist eine explizite BIT-Datenschutzanforderung.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15: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Multiuser-Fähigkeit (Socket.io)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 – Erweiterungen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Mehrere Browser-Sessions können gleichzeitig planen. Änderungen sind sofort bei allen Benutzern sichtbar. Server ist einzige Source of Truth (ADR-002).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 hält SavedProjectState in-memory mit File-Persistenz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REST GET /api/state?tenantId=X — vollständiger State für initialen Load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REST POST /api/state?tenantId=X — State ersetzen (Backup-Restore)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allocation:change — Buchungsänderung broadcasten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settings:change — Settings-Änderung broadcasten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state:full — vollständiger State an neuen Client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 Event lock:row / unlock:row — Zeilen-Locking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 broadcastet an alle ausser dem Sender (socket.broadcast.to(room).emit)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Loop-Verhinderung: eingehende Events patchen State direkt ohne neues Emit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Verbindungsindikator im Header: grün = verbunden, rot = getrennt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Lock-Timeout: 30 Sekunden (Schutz bei Browser-Absturz)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Socket.io Events (vollständig)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tenant:join →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Client joingt Room. Server antwortet mit state:full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allocation:change →/←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employeeId, dateStr, allocationType }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settings:change →/←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type: "employees"|"pis"|..., data }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lock:row →/←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employeeId, userName? }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unlock:row →/←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employeeId }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state:full ←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SavedProjectState — bei Connect, Restore, Reset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tenant:deleted ←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{ tenantId } — Clients kehren zu TenantGate zurück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useSocket.ts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Hook: Verbindung, eingehende Events → Callbacks, emitAllocationChange(), emitSettingsChange()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state-manager.ts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getState(), setState(), applyAllocationChange(), applySettingsChange()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CORS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Socket.io CORS-Origin = Deployment-Domain (kein Wildcard in Produktion)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16: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Farbeinstellungen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 – Erweiterungen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Alle Buchungstyp-Farben und Kalenderfarben in den Einstellungen konfigurierbar. Änderungen wirken sofort auf Kalender, Legende und Dashboard.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Buchungstyp-Farben: Typ | Hintergrundfarbe | Schriftfarbe | Vorschau (für alle 8 Typen)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Tabelle Kalenderfarben: Feiertag | Schulferien | Blocker | Wochenende | Heute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Farbwahl via nativen &lt;input type="color"&gt; Picker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Vorschau-Zelle zeigt Buchstaben-Kürzel mit gewählten Farben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"Auf Standard zurücksetzen" Button pro Zeile und gesamthaft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Änderungen live wirksam (CalendarCell.tsx liest FarbConfig, nicht constants.ts)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FarbConfig im globalen State gespeichert und in Backup enthalten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 Export/Import der Farbkonfiguration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Technische Details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FarbeinstellungenSettings.tsx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Komponente in Settings-Tab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FarbConfig Interface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Record&lt;AllocationType, BuchungsFarbe&gt; + kalender-Objekt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Inline Styles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Tailwind JIT kann keine Laufzeit-Hex-Werte — dynamische Farben als inline styles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Quelle der Defaults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BUCHUNGSTYP_FARBEN und KALENDER_FARBEN in constants.ts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c3"/>
            <w:tcBorders>
              <w:top w:val="single" w:color="d97706" w:sz="4" w:space="0"/>
              <w:left w:val="single" w:color="d97706" w:sz="20" w:space="0"/>
              <w:bottom w:val="single" w:color="d97706" w:sz="4" w:space="0"/>
              <w:right w:val="single" w:color="d97706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Verbote: Die FarbConfig-Domäne nicht in anderen Features anfassen. Tailwind-buchung.*-Tokens in tailwind.config.js nicht mit BUCHUNGSTYP_FARBEN synchronisieren (optische Regression möglich, ADR aus 22.04.2026).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17: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Team-Konfiguration &amp; Kapazitätsparameter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 – Erweiterungen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Team-spezifische Mindestbesetzung (Pikett, Betrieb) und globale SP-Parameter konfigurierbar. Dashboard-Lücken-Erkennung verwendet diese Werte statt Hardcoding.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Settings-Subtab "Team-Konfiguration": Tabelle Team | Min. Pikett | Min. Betrieb | Inline-Edit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Settings-Subtab "Globale Parameter": SP/Tag + Stunden/Jahr editierbar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Teamnamen read-only (automatisch aus Mitarbeiterstamm abgeleitet)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 Export/Import für team_config.csv (teamName;minPikett;minBetrieb)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Lücken-Erkennung verwendet teamConfigs statt hardcodierte Werte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Betrieb-Lücke: NUR an Arbeitstagen (kein WE, kein Feiertag) — ADR-005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Pikett-Lücke: immer (auch WE + Feiertage) — ADR-005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Dashboard: SP Netto (berechnet) | SP in Jira (editierbar) | Delta mit Farbkodierung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piTeamTargets in AppData (server-seitig) — NICHT in localStorage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Neue Interfaces (zu types.ts hinzugefügt)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GlobalCapacityConfig { spPerDay: number; hoursPerYear: number; }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TeamConfig { teamName: string; minPikett: number; minBetrieb: number; }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interface PITeamTarget { piId: string; teamName: string; spJira: number; }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Seed-Daten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PAF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1, minBetrieb: 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ACM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1, minBetrieb: 2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NET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0, minBetrieb: 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CON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minPikett: 0, minBetrieb: 1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spPerDay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 (Default)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hoursPerYear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1600 (Default)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18: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Tenant-Model (Mandantenfähigkeit)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 – Mandantenfähigkeit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Multi-Train-Architektur: Jeder Agile Release Train hat einen isolierten State (state_{tenantId}.json) und einen eigenen Socket.io-Room. Vollständige Datenisolation (ADR-004).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Server startet ohne tenants.json → legt Default-Tenant aus altem state.json an (Migration)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GET /api/tenants gibt Liste aller Trains zurück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POST /api/tenants legt neuen Train an (id, name, adminCode)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Zwei parallele Browser-Sessions mit unterschiedlichem Tenant sehen verschiedene Daten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Socket.io-Events eines Tenants erreichen nur Clients des gleichen Tenants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TenantGate erscheint beim ersten App-Aufruf (kein Tenant in sessionStorage)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Header zeigt Train-Name + "Train wechseln"-Button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Legacy-Endpoint /api/state leitet auf Default-Tenant (Rückwärtskompatibilität)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Tenant-ID Format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8eff7"/>
            <w:tcBorders>
              <w:top w:val="single" w:color="003f7f" w:sz="4" w:space="0"/>
              <w:left w:val="single" w:color="003f7f" w:sz="20" w:space="0"/>
              <w:bottom w:val="single" w:color="003f7f" w:sz="4" w:space="0"/>
              <w:right w:val="single" w:color="003f7f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Lowercase alphanumerisch + Bindestrich, 2–20 Zeichen. Validierung: /^[a-z0-9-]{2,20}$/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Dateisystem-Struktur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1e293b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0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data/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tenants.json              ← Registry aller Trains (TenantMeta[])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state_default.json        ← Default-Tenant (migriert aus state.json)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state_ps-net.json         ← Tenant "PS-NET Train"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2e8f0"/>
                <w:sz w:val="18"/>
                <w:szCs w:val="18"/>
              </w:rPr>
              <w:t xml:space="preserve">  state_ps-int.json         ← Tenant "PS-INT Train"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tenant-manager.ts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listTenants(), getTenant(), createTenant(), verifyAdminCode(), getTenantState(), setTenantState()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TenantGate.tsx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Splash-Screen mit Train-Auswahl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useTenant.ts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Hook: tenantId aus sessionStorage, clearTenant()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sessionStorage Key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pi-planner-tenant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19: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Admin-Bereich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 – Mandantenfähigkeit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Geschützter Admin-Bereich für mächtige Operationen. 6-stelliger Code-Schutz (OTP-Style), bcrypt-Hash server-seitig, Rate-Limiting.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Admin-Tab in Navigation mit Shield-Icon — immer sichtbar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Klick → AdminGate-Modal mit 6-stelliger Code-Eingabe (6 einzelne Input-Felder, Tab-Navigation)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Falscher Code: Fehlermeldung, max. 3 Versuche dann 60s Sperre (server-seitig)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Richtiger Code → AdminView öffnet sich, Code 15 Minuten in sessionStorage gecacht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Tenant-Übersicht: id, Name, Erstellungsdatum, Bearbeiten-Button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"Alle Daten löschen": Bestätigung Eingabe "LÖSCHEN" + Admin-Code → state:full-Broadcast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"Admin-Code ändern": alter Code + neuer Code (2×)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"Neuen Train anlegen": Name + Code → in Registry, per TenantGate wählbar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Rate-Limiting: server-seitig in-memory Map pro tenantId — nicht via Client-Logik aushebelbar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Sicherheitskonzept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Code-Hashing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bcryptjs (Kostenfaktor 10) — kein Plaintext in tenants.json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Session-Cache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15 Minuten in sessionStorage["pi-planner-admin-code"]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Rate-Limiting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3 Fehlversuche → 60s Sperre — in-memory Map pro tenantId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Code-Scope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Jeder Admin-Code schützt nur den eigenen Train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Default Admin-Code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000815 (Demo-Train, nur für Entwicklung)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c3"/>
            <w:tcBorders>
              <w:top w:val="single" w:color="d97706" w:sz="4" w:space="0"/>
              <w:left w:val="single" w:color="d97706" w:sz="20" w:space="0"/>
              <w:bottom w:val="single" w:color="d97706" w:sz="4" w:space="0"/>
              <w:right w:val="single" w:color="d97706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Sicherheitseinschränkung: Kein echter 2FA. Kein Audit-Log. Code im sessionStorage ist kein echter Token. Ausreichend für internen Pilotbetrieb. Für produktiven Betrieb: TOTP (Roadmap R-01) und aGov OIDC (Roadmap R-02) implementieren.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20: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Mitarbeiterstamm-Filter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 – UX-Verfeinerung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Erweiterte Filter-Funktionalität direkt in MitarbeiterSettings integriert — ohne separaten Filter-Tab.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Textsuche: filtert nach Vorname und/oder Name (case-insensitive)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Team-Dropdown: Multi-Select mit Click-Outside-Schliessen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Typ-Filter: Radio-Buttons iMA / eMA / Alle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Filter-State lokal in MitarbeiterSettings (nicht global — betrifft nur diese Ansicht)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CSV-Export und "Alle löschen" IMMER auf vollständigem Datensatz (nicht gefiltert)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Filter-Zurücksetzen-Button</w:t>
      </w:r>
      <w:r/>
    </w:p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21: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Settings-Scroll-to-Section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 – UX-Verfeinerung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Sidebar-Navigation in Settings scrollt beim Klick smooth zu der jeweiligen Sektion auf der Seite.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Sidebar mit Einträgen für alle Settings-Sektionen (Mitarbeiter, PI-Planung, Feiertage, Schulferien, Blocker, Farben, Team-Konfiguration, Globale Parameter)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Klick auf Sidebar-Eintrag → smooth scroll zur Sektion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Aktiver Eintrag visuell hervorgehoben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Implementierung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Technik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useRef + scrollIntoView({ behavior: "smooth" })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Prop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scrollToSection: string | null in KalenderDatenSettings.tsx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Seiteneffekt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useEffect reagiert auf scrollToSection-Änderung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23: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Swiss Design System CSS Alignment (BIT Skin)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4b – CD Bund Vertiefung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BIT-Skin nach Swiss DS CSS-Variable-Architektur. Bundesblau als --color-primary-700, Bundesrot als --color-secondary-500. NotoSans als Frutiger-Fallback selbst-gehostet.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CSS Custom Properties in index.css: --color-primary-50…900 + --color-secondary-50…900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Tailwind-Config referenziert alle Farben via var(--color-*) statt Hardcoded Hex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Rückwärtskompatible Aliase in tailwind.config.js erhalten: bund-blau, bund-rot, bund-bg, bund-text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TEAM_COLORS_HEX in constants.ts als single source of truth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11 hardcoded Hex-Treffer im JSX auf primary-700/bg-primary-700 migriert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AbsenzTabelle: 6 hardcoded text-[#…] auf text-buchung-* Tokens migriert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NotoSans: 4 TTF-Dateien in public/fonts/ (Regular, Bold, Italic, Bold-Italic)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@font-face Deklarationen in index.css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Geänderte Dateien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src/index.css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CSS-Variablen + @font-face NotoSans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tailwind.config.js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primary/secondary via var(), fontFamily NotoSans, Aliase erhalten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src/constants.ts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TEAM_COLORS_HEX + TEAM_COLORS_FALLBACK exportiert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src/components/dashboard/*.tsx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Hex → primary-Token migriert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src/components/pidashboard/*.tsx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Hex → primary-Token migriert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src/components/settings/MitarbeiterSettings.tsx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hover-Hex → hover:bg-primary-800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public/fonts/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NotoSans TTF-Dateien (neu)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c3"/>
            <w:tcBorders>
              <w:top w:val="single" w:color="d97706" w:sz="4" w:space="0"/>
              <w:left w:val="single" w:color="d97706" w:sz="20" w:space="0"/>
              <w:bottom w:val="single" w:color="d97706" w:sz="4" w:space="0"/>
              <w:right w:val="single" w:color="d97706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Nicht migriert (bewusst): tailwind.config.js buchung.*-Tokens mit BUCHUNGSTYP_FARBEN in constants.ts NICHT synchronisiert — würde optische Regressionen erzeugen (FarbConfig-Domäne von Feature 16).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d5d5d5"/>
          <w:sz w:val="40"/>
          <w:szCs w:val="40"/>
        </w:rPr>
        <w:t xml:space="preserve">Feature PI-D: </w:t>
      </w: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PI Dashboard Tab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Phase</w:t>
            </w:r>
            <w:r/>
          </w:p>
        </w:tc>
        <w:tc>
          <w:tcPr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Eigenständig (ohne Phase)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 xml:space="preserve">[X] Implementiert &amp; deployed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Neuer Tab für direkten Vergleich zwischen Jira-committierten SP und berechneter App-Kapazität. Pro Team + Iteration + PI. Dient als Planungsübersicht für Chapter Leads.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Akzeptanzkriterien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Tab "PI Dashboard" zwischen Dashboard und Einstellungen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FilterBar (Team, PI, Jahr, Zeitraum) wirkt auf PI Dashboard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Pro PI: eigene Sektion mit PI-Name + Datumsbereich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Pro Team: eigene Tabelle mit farbigem Team-Header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Spalten: Iteration | Betriebstage | SP in Jira | Berechnet SP | Verfügbar SP Netto | Auslastung Jira% | Auslastung App%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PI Total-Zeile (Summen aller Iterationen)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"SP in Jira": Inline-Edit via Klick — Enter/Blur speichert, Escape bricht ab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Werte in AppData.piTeamTargets server-seitig gespeichert (NICHT localStorage — ADR 07.04.2026)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Farbkodierung Auslastung: &lt; 85% grün | 85–100% orange | &gt; 100% rot</w:t>
      </w:r>
      <w:r/>
    </w:p>
    <w:p>
      <w:pPr>
        <w:pStyle w:val="739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  <w:t xml:space="preserve">[X] PDF/PNG-Export des PI Dashboards (inkl. Bundeslogo-Header)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Berechnungen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Betriebstage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Arbeitstage (Mo–Fr) ohne gesetzliche Feiertage in der Iteration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Berechnet SP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Theoretisch: Betriebstage × SP-Rate ohne tagsgenaue Buchungen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Verfügbar SP Netto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Tagesgenau aus sp-calculator.ts (mit allen Buchungen)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Auslastung Jira%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spJira / verfuegbarSP × 100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Auslastung App%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berechnetSP / verfuegbarSP × 100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Style w:val="748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28"/>
          <w:szCs w:val="28"/>
        </w:rPr>
        <w:t xml:space="preserve">Komponenten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usePIDashboard.ts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Hook: Berechnung, State, Filter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PIDashboardView.tsx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Hauptansicht: Sektionen pro PI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PIDashboardTable.tsx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Tabelle pro Team innerhalb eines PI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PIDashboardRow.tsx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Iterations-Zeile + PI-Total-Zeile + SpJiraEdit</w:t>
            </w:r>
            <w:r/>
          </w:p>
        </w:tc>
      </w:tr>
    </w:tbl>
    <w:p>
      <w:pPr>
        <w:pStyle w:val="747"/>
        <w:pageBreakBefore w:val="true"/>
        <w:pBdr/>
        <w:spacing/>
        <w:ind/>
        <w:rPr/>
      </w:pPr>
      <w:r>
        <w:rPr>
          <w:rFonts w:ascii="Arial" w:hAnsi="Arial" w:eastAsia="Arial" w:cs="Arial"/>
          <w:b/>
          <w:bCs/>
          <w:color w:val="003f7f"/>
          <w:sz w:val="40"/>
          <w:szCs w:val="40"/>
        </w:rPr>
        <w:t xml:space="preserve">Zusammenfassung: Feature-Übersicht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2500"/>
        <w:gridCol w:w="1500"/>
        <w:gridCol w:w="2000"/>
        <w:gridCol w:w="2326"/>
      </w:tblGrid>
      <w:tr>
        <w:trPr>
          <w:tblHeader/>
        </w:trPr>
        <w:tc>
          <w:tcPr>
            <w:shd w:val="clear" w:color="auto" w:fill="003f7f"/>
            <w:tcBorders>
              <w:top w:val="single" w:color="0055aa" w:sz="4" w:space="0"/>
              <w:left w:val="single" w:color="0055aa" w:sz="4" w:space="0"/>
              <w:bottom w:val="single" w:color="0055aa" w:sz="4" w:space="0"/>
              <w:right w:val="single" w:color="0055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Nr.</w:t>
            </w:r>
            <w:r/>
          </w:p>
        </w:tc>
        <w:tc>
          <w:tcPr>
            <w:shd w:val="clear" w:color="auto" w:fill="003f7f"/>
            <w:tcBorders>
              <w:top w:val="single" w:color="0055aa" w:sz="4" w:space="0"/>
              <w:left w:val="single" w:color="0055aa" w:sz="4" w:space="0"/>
              <w:bottom w:val="single" w:color="0055aa" w:sz="4" w:space="0"/>
              <w:right w:val="single" w:color="0055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Feature</w:t>
            </w:r>
            <w:r/>
          </w:p>
        </w:tc>
        <w:tc>
          <w:tcPr>
            <w:shd w:val="clear" w:color="auto" w:fill="003f7f"/>
            <w:tcBorders>
              <w:top w:val="single" w:color="0055aa" w:sz="4" w:space="0"/>
              <w:left w:val="single" w:color="0055aa" w:sz="4" w:space="0"/>
              <w:bottom w:val="single" w:color="0055aa" w:sz="4" w:space="0"/>
              <w:right w:val="single" w:color="0055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Phase</w:t>
            </w:r>
            <w:r/>
          </w:p>
        </w:tc>
        <w:tc>
          <w:tcPr>
            <w:shd w:val="clear" w:color="auto" w:fill="003f7f"/>
            <w:tcBorders>
              <w:top w:val="single" w:color="0055aa" w:sz="4" w:space="0"/>
              <w:left w:val="single" w:color="0055aa" w:sz="4" w:space="0"/>
              <w:bottom w:val="single" w:color="0055aa" w:sz="4" w:space="0"/>
              <w:right w:val="single" w:color="0055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  <w:r/>
          </w:p>
        </w:tc>
        <w:tc>
          <w:tcPr>
            <w:shd w:val="clear" w:color="auto" w:fill="003f7f"/>
            <w:tcBorders>
              <w:top w:val="single" w:color="0055aa" w:sz="4" w:space="0"/>
              <w:left w:val="single" w:color="0055aa" w:sz="4" w:space="0"/>
              <w:bottom w:val="single" w:color="0055aa" w:sz="4" w:space="0"/>
              <w:right w:val="single" w:color="0055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Hauptkomponente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01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Projektgerüst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App.tsx, server.ts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02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Typen &amp; Datenmodell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types.ts, constants.ts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03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Mitarbeiterstamm CRUD + CSV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MitarbeiterSettings.tsx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04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PI-Planung &amp; Iterationen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PISettings.tsx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05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Feiertage / Schulferien / Blocker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KalenderDatenSettings.tsx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06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Kalender-Komponente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CalendarGrid.tsx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07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Drag-Buchung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CalendarCell.tsx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08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SP-Berechnung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sp-calculator.ts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09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Filter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FilterBar.tsx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10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Dashboard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DashboardView.tsx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11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Backup / Restore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backup.ts, BackupSettings.tsx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12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PDF / PNG Export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export-utils.ts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13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Corporate Design Bund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1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index.css, tailwind.config.js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15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Multiuser (Socket.io)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useSocket.ts, state-manager.ts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16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Farbeinstellungen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FarbeinstellungenSettings.tsx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17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Team-Konfiguration &amp; Kapa-Parameter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2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TeamConfigSettings.tsx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18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Tenant-Model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tenant-manager.ts, TenantGate.tsx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19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Admin-Bereich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3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AdminGate.tsx, AdminView.tsx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20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Mitarbeiterstamm-Filter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MitarbeiterSettings.tsx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21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Settings-Scroll-to-Section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KalenderDatenSettings.tsx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23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Swiss DS CSS Alignment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Phase 4b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fffff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index.css, tailwind.config.js</w:t>
            </w:r>
            <w:r/>
          </w:p>
        </w:tc>
      </w:tr>
      <w:tr>
        <w:trPr/>
        <w:tc>
          <w:tcPr>
            <w:shd w:val="clear" w:color="auto" w:fill="e8eff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3f7f"/>
                <w:sz w:val="18"/>
                <w:szCs w:val="18"/>
              </w:rPr>
              <w:t xml:space="preserve">PI-D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PI Dashboard Tab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a1a1a"/>
                <w:sz w:val="18"/>
                <w:szCs w:val="18"/>
              </w:rPr>
              <w:t xml:space="preserve">Eigenständig</w:t>
            </w:r>
            <w:r/>
          </w:p>
        </w:tc>
        <w:tc>
          <w:tcPr>
            <w:shd w:val="clear" w:color="auto" w:fill="dcfce7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65f46"/>
                <w:sz w:val="18"/>
                <w:szCs w:val="18"/>
              </w:rPr>
              <w:t xml:space="preserve">[X] deployed</w:t>
            </w:r>
            <w:r/>
          </w:p>
        </w:tc>
        <w:tc>
          <w:tcPr>
            <w:shd w:val="clear" w:color="auto" w:fill="f5f5f5"/>
            <w:tcBorders>
              <w:top w:val="single" w:color="d5d5d5" w:sz="4" w:space="0"/>
              <w:left w:val="single" w:color="d5d5d5" w:sz="4" w:space="0"/>
              <w:bottom w:val="single" w:color="d5d5d5" w:sz="4" w:space="0"/>
              <w:right w:val="single" w:color="d5d5d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PIDashboardView.tsx</w:t>
            </w:r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color w:val="1a1a1a"/>
          <w:sz w:val="20"/>
          <w:szCs w:val="20"/>
        </w:rPr>
      </w:r>
      <w:r/>
    </w:p>
    <w:p>
      <w:pPr>
        <w:pBdr>
          <w:top w:val="single" w:color="003f7f" w:sz="4" w:space="0"/>
        </w:pBdr>
        <w:spacing w:before="200"/>
        <w:ind/>
        <w:jc w:val="center"/>
        <w:rPr/>
      </w:pPr>
      <w:r>
        <w:rPr>
          <w:rFonts w:ascii="Arial" w:hAnsi="Arial" w:eastAsia="Arial" w:cs="Arial"/>
          <w:color w:val="888888"/>
          <w:sz w:val="16"/>
          <w:szCs w:val="16"/>
        </w:rPr>
        <w:t xml:space="preserve">© BIT – Feature-Spezifikationen SAFe PI Capacity Planner – Version 1.0 – April 2026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d5d5d5" w:sz="4" w:space="0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888888"/>
        <w:sz w:val="16"/>
        <w:szCs w:val="16"/>
      </w:rPr>
      <w:t xml:space="preserve">Intern – nicht für Dritte bestimmt</w:t>
    </w:r>
    <w:r>
      <w:rPr>
        <w:rFonts w:ascii="Arial" w:hAnsi="Arial" w:eastAsia="Arial" w:cs="Arial"/>
        <w:color w:val="888888"/>
        <w:sz w:val="16"/>
        <w:szCs w:val="16"/>
      </w:rPr>
      <w:tab/>
      <w:t xml:space="preserve">Seite </w:t>
    </w: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03f7f" w:sz="4" w:space="0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003f7f"/>
        <w:sz w:val="16"/>
        <w:szCs w:val="16"/>
      </w:rPr>
      <w:t xml:space="preserve">Feature-Spezifikationen SAFe PI Capacity Planner</w:t>
    </w:r>
    <w:r>
      <w:rPr>
        <w:rFonts w:ascii="Arial" w:hAnsi="Arial" w:eastAsia="Arial" w:cs="Arial"/>
        <w:color w:val="888888"/>
        <w:sz w:val="16"/>
        <w:szCs w:val="16"/>
      </w:rPr>
      <w:tab/>
      <w:t xml:space="preserve">BIT | April 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0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7">
    <w:name w:val="Heading 1"/>
    <w:qFormat/>
    <w:pPr>
      <w:pBdr>
        <w:bottom w:val="single" w:color="003f7f" w:sz="8" w:space="4"/>
      </w:pBdr>
      <w:spacing w:after="200" w:before="400"/>
      <w:ind/>
      <w:outlineLvl w:val="0"/>
    </w:pPr>
    <w:rPr>
      <w:rFonts w:ascii="Arial" w:hAnsi="Arial" w:eastAsia="Arial" w:cs="Arial"/>
      <w:b/>
      <w:bCs/>
      <w:color w:val="003f7f"/>
      <w:sz w:val="40"/>
      <w:szCs w:val="40"/>
    </w:rPr>
  </w:style>
  <w:style w:type="paragraph" w:styleId="748">
    <w:name w:val="Heading 2"/>
    <w:qFormat/>
    <w:pPr>
      <w:pBdr/>
      <w:spacing w:after="140" w:before="280"/>
      <w:ind/>
      <w:outlineLvl w:val="1"/>
    </w:pPr>
    <w:rPr>
      <w:rFonts w:ascii="Arial" w:hAnsi="Arial" w:eastAsia="Arial" w:cs="Arial"/>
      <w:b/>
      <w:bCs/>
      <w:color w:val="003f7f"/>
      <w:sz w:val="28"/>
      <w:szCs w:val="28"/>
    </w:rPr>
  </w:style>
  <w:style w:type="paragraph" w:styleId="749">
    <w:name w:val="Heading 3"/>
    <w:qFormat/>
    <w:pPr>
      <w:pBdr/>
      <w:spacing w:after="80" w:before="180"/>
      <w:ind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2026-04-29T07:37:08Z</dcterms:created>
  <dcterms:modified xsi:type="dcterms:W3CDTF">2026-04-29T08:29:24Z</dcterms:modified>
</cp:coreProperties>
</file>