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681F" w:rsidRPr="00F6681F" w:rsidRDefault="00F6681F" w:rsidP="00F6681F">
      <w:pPr>
        <w:pStyle w:val="Bibliography"/>
        <w:rPr>
          <w:rFonts w:ascii="Calibri" w:hAnsi="Calibri"/>
          <w:b/>
        </w:rPr>
      </w:pPr>
      <w:r w:rsidRPr="00F6681F">
        <w:rPr>
          <w:rFonts w:ascii="Calibri" w:hAnsi="Calibri"/>
          <w:b/>
        </w:rPr>
        <w:t xml:space="preserve">Lees, L., Slater, T., </w:t>
      </w:r>
      <w:proofErr w:type="spellStart"/>
      <w:r w:rsidRPr="00F6681F">
        <w:rPr>
          <w:rFonts w:ascii="Calibri" w:hAnsi="Calibri"/>
          <w:b/>
        </w:rPr>
        <w:t>Wyly</w:t>
      </w:r>
      <w:proofErr w:type="spellEnd"/>
      <w:r w:rsidRPr="00F6681F">
        <w:rPr>
          <w:rFonts w:ascii="Calibri" w:hAnsi="Calibri"/>
          <w:b/>
        </w:rPr>
        <w:t>, E.K., 2008. Gentrification. Routledge, New York, NY.</w:t>
      </w:r>
    </w:p>
    <w:p w:rsidR="000576A0" w:rsidRDefault="000576A0"/>
    <w:p w:rsidR="0052137D" w:rsidRDefault="0052137D" w:rsidP="0052137D">
      <w:pPr>
        <w:pStyle w:val="ListParagraph"/>
        <w:numPr>
          <w:ilvl w:val="0"/>
          <w:numId w:val="1"/>
        </w:numPr>
      </w:pPr>
      <w:r>
        <w:t>P xvi – gentrification opposite of existing/traditional models which had affluent moving further out.</w:t>
      </w:r>
    </w:p>
    <w:p w:rsidR="0052137D" w:rsidRDefault="0052137D" w:rsidP="0052137D">
      <w:pPr>
        <w:pStyle w:val="ListParagraph"/>
        <w:numPr>
          <w:ilvl w:val="0"/>
          <w:numId w:val="1"/>
        </w:numPr>
      </w:pPr>
      <w:r>
        <w:t xml:space="preserve">Xvii – turned out not be </w:t>
      </w:r>
      <w:proofErr w:type="spellStart"/>
      <w:r>
        <w:t>be</w:t>
      </w:r>
      <w:proofErr w:type="spellEnd"/>
      <w:r>
        <w:t xml:space="preserve"> short lived – has now gone global</w:t>
      </w:r>
    </w:p>
    <w:p w:rsidR="003512CC" w:rsidRDefault="003512CC" w:rsidP="0052137D">
      <w:pPr>
        <w:pStyle w:val="ListParagraph"/>
        <w:numPr>
          <w:ilvl w:val="0"/>
          <w:numId w:val="1"/>
        </w:numPr>
      </w:pPr>
      <w:r>
        <w:t>Xx – reference to Richard Florida, importance of the creative class</w:t>
      </w:r>
    </w:p>
    <w:p w:rsidR="003512CC" w:rsidRDefault="003512CC" w:rsidP="003512CC">
      <w:pPr>
        <w:pStyle w:val="ListParagraph"/>
        <w:numPr>
          <w:ilvl w:val="0"/>
          <w:numId w:val="1"/>
        </w:numPr>
      </w:pPr>
      <w:r>
        <w:t>Xxi – different types of gentrification</w:t>
      </w:r>
      <w:bookmarkStart w:id="0" w:name="_GoBack"/>
      <w:bookmarkEnd w:id="0"/>
    </w:p>
    <w:p w:rsidR="00F6681F" w:rsidRDefault="00F6681F" w:rsidP="003512CC">
      <w:pPr>
        <w:pStyle w:val="ListParagraph"/>
        <w:numPr>
          <w:ilvl w:val="0"/>
          <w:numId w:val="1"/>
        </w:numPr>
      </w:pPr>
    </w:p>
    <w:p w:rsidR="003512CC" w:rsidRDefault="003512CC" w:rsidP="00F6681F">
      <w:pPr>
        <w:pStyle w:val="ListParagraph"/>
        <w:numPr>
          <w:ilvl w:val="0"/>
          <w:numId w:val="1"/>
        </w:numPr>
      </w:pPr>
      <w:r>
        <w:t xml:space="preserve">Definition: </w:t>
      </w:r>
    </w:p>
    <w:p w:rsidR="003512CC" w:rsidRDefault="003512CC" w:rsidP="003512CC">
      <w:pPr>
        <w:pStyle w:val="ListParagraph"/>
        <w:numPr>
          <w:ilvl w:val="1"/>
          <w:numId w:val="1"/>
        </w:numPr>
      </w:pPr>
      <w:r>
        <w:t>3. Term first coined by Ruth Glass</w:t>
      </w:r>
    </w:p>
    <w:p w:rsidR="003512CC" w:rsidRDefault="003512CC" w:rsidP="003512CC">
      <w:pPr>
        <w:pStyle w:val="ListParagraph"/>
        <w:numPr>
          <w:ilvl w:val="1"/>
          <w:numId w:val="1"/>
        </w:numPr>
      </w:pPr>
      <w:r>
        <w:t>Slippery term, amplified by preponderance of numerous alternative labels</w:t>
      </w:r>
    </w:p>
    <w:p w:rsidR="003512CC" w:rsidRDefault="003512CC" w:rsidP="003512CC">
      <w:pPr>
        <w:pStyle w:val="ListParagraph"/>
        <w:numPr>
          <w:ilvl w:val="1"/>
          <w:numId w:val="1"/>
        </w:numPr>
      </w:pPr>
      <w:r>
        <w:t>Necessary preconditions</w:t>
      </w:r>
    </w:p>
    <w:p w:rsidR="003512CC" w:rsidRDefault="003512CC" w:rsidP="003512CC">
      <w:pPr>
        <w:pStyle w:val="ListParagraph"/>
        <w:numPr>
          <w:ilvl w:val="1"/>
          <w:numId w:val="1"/>
        </w:numPr>
      </w:pPr>
      <w:r>
        <w:t>Economic, cultural, political, social and institutional phenomenon</w:t>
      </w:r>
    </w:p>
    <w:p w:rsidR="003512CC" w:rsidRDefault="003512CC" w:rsidP="003512CC">
      <w:pPr>
        <w:pStyle w:val="ListParagraph"/>
        <w:numPr>
          <w:ilvl w:val="1"/>
          <w:numId w:val="1"/>
        </w:numPr>
      </w:pPr>
      <w:r>
        <w:t xml:space="preserve">4. First coined by sociologist </w:t>
      </w:r>
      <w:proofErr w:type="spellStart"/>
      <w:r>
        <w:t>ruth</w:t>
      </w:r>
      <w:proofErr w:type="spellEnd"/>
      <w:r>
        <w:t xml:space="preserve"> glass in 1964</w:t>
      </w:r>
    </w:p>
    <w:p w:rsidR="003512CC" w:rsidRDefault="003512CC" w:rsidP="003512CC">
      <w:pPr>
        <w:pStyle w:val="ListParagraph"/>
        <w:numPr>
          <w:ilvl w:val="1"/>
          <w:numId w:val="1"/>
        </w:numPr>
      </w:pPr>
      <w:r>
        <w:t>Unpublished study of housing in North Kensington in 1959</w:t>
      </w:r>
    </w:p>
    <w:p w:rsidR="004A67C8" w:rsidRDefault="004A67C8" w:rsidP="003512CC">
      <w:pPr>
        <w:pStyle w:val="ListParagraph"/>
        <w:numPr>
          <w:ilvl w:val="1"/>
          <w:numId w:val="1"/>
        </w:numPr>
      </w:pPr>
      <w:r>
        <w:t>New and distinct urban process affecting inner London</w:t>
      </w:r>
    </w:p>
    <w:p w:rsidR="004A67C8" w:rsidRDefault="004A67C8" w:rsidP="004A67C8">
      <w:pPr>
        <w:pStyle w:val="ListParagraph"/>
        <w:numPr>
          <w:ilvl w:val="2"/>
          <w:numId w:val="1"/>
        </w:numPr>
      </w:pPr>
      <w:r>
        <w:t>Working class quarters invaded by middle and upper class</w:t>
      </w:r>
    </w:p>
    <w:p w:rsidR="004A67C8" w:rsidRDefault="004A67C8" w:rsidP="004A67C8">
      <w:pPr>
        <w:pStyle w:val="ListParagraph"/>
        <w:numPr>
          <w:ilvl w:val="2"/>
          <w:numId w:val="1"/>
        </w:numPr>
      </w:pPr>
      <w:r>
        <w:t>Shabby mews taken over and converted to elegant residences</w:t>
      </w:r>
    </w:p>
    <w:p w:rsidR="004A67C8" w:rsidRDefault="004A67C8" w:rsidP="004A67C8">
      <w:pPr>
        <w:pStyle w:val="ListParagraph"/>
        <w:numPr>
          <w:ilvl w:val="1"/>
          <w:numId w:val="1"/>
        </w:numPr>
      </w:pPr>
      <w:r>
        <w:t>Ruth Glass’s definition offered some kind of unity</w:t>
      </w:r>
    </w:p>
    <w:p w:rsidR="004A67C8" w:rsidRDefault="004A67C8" w:rsidP="004A67C8">
      <w:pPr>
        <w:pStyle w:val="ListParagraph"/>
        <w:numPr>
          <w:ilvl w:val="1"/>
          <w:numId w:val="1"/>
        </w:numPr>
      </w:pPr>
      <w:r>
        <w:t xml:space="preserve">Ironic and </w:t>
      </w:r>
      <w:r w:rsidR="00F6681F">
        <w:t>tongue</w:t>
      </w:r>
      <w:r>
        <w:t xml:space="preserve"> in cheek – emergence of a new ‘urban gentry’</w:t>
      </w:r>
    </w:p>
    <w:p w:rsidR="004A67C8" w:rsidRDefault="004A67C8" w:rsidP="004A67C8">
      <w:pPr>
        <w:pStyle w:val="ListParagraph"/>
        <w:numPr>
          <w:ilvl w:val="1"/>
          <w:numId w:val="1"/>
        </w:numPr>
      </w:pPr>
      <w:r>
        <w:t>Makes fun of snobbish pretensions</w:t>
      </w:r>
    </w:p>
    <w:p w:rsidR="004A67C8" w:rsidRDefault="004A67C8" w:rsidP="004A67C8">
      <w:pPr>
        <w:pStyle w:val="ListParagraph"/>
        <w:numPr>
          <w:ilvl w:val="1"/>
          <w:numId w:val="1"/>
        </w:numPr>
      </w:pPr>
      <w:r>
        <w:t>5. Glass identified it as a ‘complex urban process that included the rehabilitation of old housing stock. Tenure transformation from renting to owning, property price increases and the displacement of working class residents by incoming middle class.</w:t>
      </w:r>
      <w:r w:rsidR="00F6681F">
        <w:t>’</w:t>
      </w:r>
    </w:p>
    <w:p w:rsidR="00936825" w:rsidRDefault="00936825" w:rsidP="004A67C8">
      <w:pPr>
        <w:pStyle w:val="ListParagraph"/>
        <w:numPr>
          <w:ilvl w:val="1"/>
          <w:numId w:val="1"/>
        </w:numPr>
      </w:pPr>
      <w:r>
        <w:t>Census data shows that most of central London is gentrified or gentrifying</w:t>
      </w:r>
    </w:p>
    <w:p w:rsidR="00936825" w:rsidRDefault="00936825" w:rsidP="004A67C8">
      <w:pPr>
        <w:pStyle w:val="ListParagraph"/>
        <w:numPr>
          <w:ilvl w:val="1"/>
          <w:numId w:val="1"/>
        </w:numPr>
      </w:pPr>
      <w:r>
        <w:t>6. Other terms such as ‘revitalisation’ and ‘back to city’ have been preferred in other contexts.</w:t>
      </w:r>
    </w:p>
    <w:p w:rsidR="00936825" w:rsidRDefault="00F6681F" w:rsidP="004A67C8">
      <w:pPr>
        <w:pStyle w:val="ListParagraph"/>
        <w:numPr>
          <w:ilvl w:val="1"/>
          <w:numId w:val="1"/>
        </w:numPr>
      </w:pPr>
      <w:r>
        <w:t>9. Early definitions N</w:t>
      </w:r>
      <w:r w:rsidR="00936825">
        <w:t xml:space="preserve">eil </w:t>
      </w:r>
      <w:r>
        <w:t>Smith (</w:t>
      </w:r>
      <w:r w:rsidR="00936825">
        <w:t>1</w:t>
      </w:r>
      <w:r w:rsidR="005C7D42">
        <w:t>982:139)</w:t>
      </w:r>
    </w:p>
    <w:p w:rsidR="005C7D42" w:rsidRDefault="005C7D42" w:rsidP="005C7D42">
      <w:pPr>
        <w:pStyle w:val="ListParagraph"/>
        <w:numPr>
          <w:ilvl w:val="2"/>
          <w:numId w:val="1"/>
        </w:numPr>
      </w:pPr>
      <w:r>
        <w:t xml:space="preserve">Working class residential </w:t>
      </w:r>
      <w:r w:rsidR="002923C7">
        <w:t>neighborhoods</w:t>
      </w:r>
      <w:r>
        <w:t xml:space="preserve"> are </w:t>
      </w:r>
      <w:r w:rsidR="002923C7">
        <w:t>rehabilitated</w:t>
      </w:r>
      <w:r>
        <w:t xml:space="preserve"> by middle class </w:t>
      </w:r>
      <w:r w:rsidR="00F6681F">
        <w:t>home buys</w:t>
      </w:r>
      <w:r>
        <w:t xml:space="preserve"> land-lords and professional developers</w:t>
      </w:r>
    </w:p>
    <w:p w:rsidR="005C7D42" w:rsidRDefault="005C7D42" w:rsidP="005C7D42">
      <w:pPr>
        <w:pStyle w:val="ListParagraph"/>
        <w:numPr>
          <w:ilvl w:val="2"/>
          <w:numId w:val="1"/>
        </w:numPr>
      </w:pPr>
      <w:r>
        <w:t>Theoretical distinction between gentrification and redevelopment</w:t>
      </w:r>
    </w:p>
    <w:p w:rsidR="005C7D42" w:rsidRDefault="005C7D42" w:rsidP="005C7D42">
      <w:pPr>
        <w:pStyle w:val="ListParagraph"/>
        <w:numPr>
          <w:ilvl w:val="1"/>
          <w:numId w:val="1"/>
        </w:numPr>
      </w:pPr>
      <w:r>
        <w:t>Early 1980s could be found in various dictionaries</w:t>
      </w:r>
    </w:p>
    <w:p w:rsidR="004B13E7" w:rsidRDefault="004B13E7" w:rsidP="005C7D42">
      <w:pPr>
        <w:pStyle w:val="ListParagraph"/>
        <w:numPr>
          <w:ilvl w:val="1"/>
          <w:numId w:val="1"/>
        </w:numPr>
      </w:pPr>
      <w:r>
        <w:t xml:space="preserve">Definition evolving though to </w:t>
      </w:r>
      <w:r w:rsidR="00F6681F">
        <w:t>include</w:t>
      </w:r>
      <w:r>
        <w:t xml:space="preserve"> non-residential uses</w:t>
      </w:r>
    </w:p>
    <w:p w:rsidR="004B13E7" w:rsidRDefault="004B13E7" w:rsidP="004B13E7">
      <w:pPr>
        <w:pStyle w:val="ListParagraph"/>
        <w:numPr>
          <w:ilvl w:val="2"/>
          <w:numId w:val="1"/>
        </w:numPr>
      </w:pPr>
      <w:r>
        <w:t>Highly dynamic process not amenable to ove</w:t>
      </w:r>
      <w:r w:rsidR="00F6681F">
        <w:t>rl</w:t>
      </w:r>
      <w:r>
        <w:t>y restrictive definitions</w:t>
      </w:r>
    </w:p>
    <w:p w:rsidR="004B13E7" w:rsidRDefault="004B13E7" w:rsidP="004B13E7">
      <w:pPr>
        <w:pStyle w:val="ListParagraph"/>
        <w:numPr>
          <w:ilvl w:val="1"/>
          <w:numId w:val="1"/>
        </w:numPr>
      </w:pPr>
      <w:r>
        <w:t>10. Classical gentrification – working class housing to middle class housing</w:t>
      </w:r>
    </w:p>
    <w:p w:rsidR="004B13E7" w:rsidRDefault="004B13E7" w:rsidP="004B13E7">
      <w:pPr>
        <w:pStyle w:val="ListParagraph"/>
        <w:numPr>
          <w:ilvl w:val="1"/>
          <w:numId w:val="1"/>
        </w:numPr>
      </w:pPr>
      <w:r>
        <w:t>129. Mutation of gentrification</w:t>
      </w:r>
    </w:p>
    <w:p w:rsidR="004B13E7" w:rsidRDefault="00F6681F" w:rsidP="004B13E7">
      <w:pPr>
        <w:pStyle w:val="ListParagraph"/>
        <w:numPr>
          <w:ilvl w:val="2"/>
          <w:numId w:val="1"/>
        </w:numPr>
      </w:pPr>
      <w:r>
        <w:t xml:space="preserve">Saskia </w:t>
      </w:r>
      <w:r w:rsidR="004B13E7">
        <w:t>Sassen – 1980s – new scholarship – far broader meaning – spatial economic and social restructuring</w:t>
      </w:r>
    </w:p>
    <w:p w:rsidR="004B13E7" w:rsidRDefault="004B13E7" w:rsidP="004B13E7">
      <w:pPr>
        <w:pStyle w:val="ListParagraph"/>
        <w:numPr>
          <w:ilvl w:val="2"/>
          <w:numId w:val="1"/>
        </w:numPr>
      </w:pPr>
      <w:r>
        <w:t>Rural (not so relevant), New build gentrification (new buildings) and super-gentrification</w:t>
      </w:r>
    </w:p>
    <w:p w:rsidR="004B13E7" w:rsidRDefault="004B13E7" w:rsidP="004B13E7">
      <w:pPr>
        <w:pStyle w:val="ListParagraph"/>
        <w:numPr>
          <w:ilvl w:val="2"/>
          <w:numId w:val="1"/>
        </w:numPr>
      </w:pPr>
      <w:r>
        <w:t xml:space="preserve">‘studentfication’ Darren Smith 2002 – ‘gentrification factory’ </w:t>
      </w:r>
    </w:p>
    <w:p w:rsidR="004B13E7" w:rsidRPr="00F6681F" w:rsidRDefault="004B13E7" w:rsidP="004B13E7">
      <w:pPr>
        <w:pStyle w:val="ListParagraph"/>
        <w:numPr>
          <w:ilvl w:val="2"/>
          <w:numId w:val="1"/>
        </w:numPr>
        <w:rPr>
          <w:b/>
          <w:u w:val="single"/>
        </w:rPr>
      </w:pPr>
      <w:r w:rsidRPr="00F6681F">
        <w:rPr>
          <w:b/>
          <w:u w:val="single"/>
        </w:rPr>
        <w:t>Also retail gentrification ‘</w:t>
      </w:r>
      <w:proofErr w:type="spellStart"/>
      <w:r w:rsidRPr="00F6681F">
        <w:rPr>
          <w:b/>
          <w:u w:val="single"/>
        </w:rPr>
        <w:t>boutiqueficat</w:t>
      </w:r>
      <w:r w:rsidR="00F6681F" w:rsidRPr="00F6681F">
        <w:rPr>
          <w:b/>
          <w:u w:val="single"/>
        </w:rPr>
        <w:t>ion</w:t>
      </w:r>
      <w:proofErr w:type="spellEnd"/>
      <w:r w:rsidR="00F6681F" w:rsidRPr="00F6681F">
        <w:rPr>
          <w:b/>
          <w:u w:val="single"/>
        </w:rPr>
        <w:t>’ or ‘retail gentrification’</w:t>
      </w:r>
    </w:p>
    <w:p w:rsidR="004B13E7" w:rsidRPr="00F6681F" w:rsidRDefault="004B13E7" w:rsidP="004B13E7">
      <w:pPr>
        <w:pStyle w:val="ListParagraph"/>
        <w:numPr>
          <w:ilvl w:val="2"/>
          <w:numId w:val="1"/>
        </w:numPr>
        <w:rPr>
          <w:b/>
          <w:u w:val="single"/>
        </w:rPr>
      </w:pPr>
      <w:r w:rsidRPr="00F6681F">
        <w:rPr>
          <w:b/>
          <w:u w:val="single"/>
        </w:rPr>
        <w:t xml:space="preserve">131. </w:t>
      </w:r>
      <w:proofErr w:type="spellStart"/>
      <w:r w:rsidRPr="00F6681F">
        <w:rPr>
          <w:b/>
          <w:u w:val="single"/>
        </w:rPr>
        <w:t>Zukin</w:t>
      </w:r>
      <w:proofErr w:type="spellEnd"/>
      <w:r w:rsidRPr="00F6681F">
        <w:rPr>
          <w:b/>
          <w:u w:val="single"/>
        </w:rPr>
        <w:t xml:space="preserve"> 1990 discusses the way that gentrification’s spatial form is obvious in consumption of spaces changed to gentrifiers tastes</w:t>
      </w:r>
      <w:r w:rsidR="004B2DCF" w:rsidRPr="00F6681F">
        <w:rPr>
          <w:b/>
          <w:u w:val="single"/>
        </w:rPr>
        <w:t xml:space="preserve">. </w:t>
      </w:r>
    </w:p>
    <w:p w:rsidR="004B2DCF" w:rsidRPr="00F6681F" w:rsidRDefault="004B2DCF" w:rsidP="004B13E7">
      <w:pPr>
        <w:pStyle w:val="ListParagraph"/>
        <w:numPr>
          <w:ilvl w:val="2"/>
          <w:numId w:val="1"/>
        </w:numPr>
        <w:rPr>
          <w:b/>
          <w:u w:val="single"/>
        </w:rPr>
      </w:pPr>
      <w:r w:rsidRPr="00F6681F">
        <w:rPr>
          <w:b/>
          <w:u w:val="single"/>
        </w:rPr>
        <w:lastRenderedPageBreak/>
        <w:t>‘indivisualised rather than mass consumption’</w:t>
      </w:r>
    </w:p>
    <w:p w:rsidR="004B13E7" w:rsidRDefault="004B2DCF" w:rsidP="004B13E7">
      <w:pPr>
        <w:pStyle w:val="ListParagraph"/>
        <w:numPr>
          <w:ilvl w:val="1"/>
          <w:numId w:val="1"/>
        </w:numPr>
      </w:pPr>
      <w:r>
        <w:t xml:space="preserve">148. ‘Super-gentrification – one level beyond e.g. </w:t>
      </w:r>
      <w:proofErr w:type="spellStart"/>
      <w:r>
        <w:t>Barsbury</w:t>
      </w:r>
      <w:proofErr w:type="spellEnd"/>
      <w:r>
        <w:t xml:space="preserve"> in London. Gentrification superimposed on </w:t>
      </w:r>
      <w:r w:rsidR="00F6681F">
        <w:t>an already gentrified neighborhood</w:t>
      </w:r>
      <w:r>
        <w:t xml:space="preserve"> – elite more globally connected gentry – financial services profits</w:t>
      </w:r>
    </w:p>
    <w:p w:rsidR="004B2DCF" w:rsidRDefault="004B2DCF" w:rsidP="004B13E7">
      <w:pPr>
        <w:pStyle w:val="ListParagraph"/>
        <w:numPr>
          <w:ilvl w:val="1"/>
          <w:numId w:val="1"/>
        </w:numPr>
      </w:pPr>
      <w:r>
        <w:t>149 – goes against the traditional models that assume a mature stage.</w:t>
      </w:r>
    </w:p>
    <w:p w:rsidR="004B2DCF" w:rsidRDefault="004B2DCF" w:rsidP="004B2DCF">
      <w:pPr>
        <w:pStyle w:val="ListParagraph"/>
        <w:numPr>
          <w:ilvl w:val="1"/>
          <w:numId w:val="1"/>
        </w:numPr>
      </w:pPr>
      <w:r>
        <w:t xml:space="preserve">Case study – </w:t>
      </w:r>
      <w:proofErr w:type="spellStart"/>
      <w:r>
        <w:t>Barnsbury</w:t>
      </w:r>
      <w:proofErr w:type="spellEnd"/>
      <w:r>
        <w:t xml:space="preserve"> London</w:t>
      </w:r>
    </w:p>
    <w:p w:rsidR="00F6681F" w:rsidRPr="00F6681F" w:rsidRDefault="00F6681F" w:rsidP="00F6681F">
      <w:pPr>
        <w:rPr>
          <w:rFonts w:ascii="Calibri" w:hAnsi="Calibri"/>
          <w:b/>
        </w:rPr>
      </w:pPr>
      <w:r w:rsidRPr="00F6681F">
        <w:rPr>
          <w:rFonts w:ascii="Calibri" w:hAnsi="Calibri"/>
          <w:b/>
        </w:rPr>
        <w:t>Atkinson, R., 2000. Measuring Gentrification and Displacement in Greater London. Urban Stud. 37, 149–165. doi:10.1080/0042098002339</w:t>
      </w:r>
    </w:p>
    <w:p w:rsidR="007244A4" w:rsidRDefault="007244A4" w:rsidP="00F6681F">
      <w:pPr>
        <w:pStyle w:val="ListParagraph"/>
        <w:numPr>
          <w:ilvl w:val="0"/>
          <w:numId w:val="1"/>
        </w:numPr>
      </w:pPr>
      <w:r>
        <w:t>149. Class displacement and succession</w:t>
      </w:r>
    </w:p>
    <w:p w:rsidR="007244A4" w:rsidRDefault="007244A4" w:rsidP="007244A4">
      <w:pPr>
        <w:pStyle w:val="ListParagraph"/>
        <w:numPr>
          <w:ilvl w:val="0"/>
          <w:numId w:val="1"/>
        </w:numPr>
      </w:pPr>
      <w:r>
        <w:t xml:space="preserve">150. Little </w:t>
      </w:r>
      <w:r w:rsidR="00F6681F">
        <w:t>research in</w:t>
      </w:r>
      <w:r>
        <w:t xml:space="preserve"> Britain to measure its extent</w:t>
      </w:r>
    </w:p>
    <w:p w:rsidR="007244A4" w:rsidRDefault="007244A4" w:rsidP="007244A4">
      <w:pPr>
        <w:pStyle w:val="ListParagraph"/>
        <w:numPr>
          <w:ilvl w:val="0"/>
          <w:numId w:val="1"/>
        </w:numPr>
      </w:pPr>
      <w:r>
        <w:t>152 – 1981 and 1991 census data – electoral ward level</w:t>
      </w:r>
    </w:p>
    <w:p w:rsidR="007244A4" w:rsidRDefault="007244A4" w:rsidP="007244A4">
      <w:pPr>
        <w:pStyle w:val="ListParagraph"/>
        <w:numPr>
          <w:ilvl w:val="0"/>
          <w:numId w:val="1"/>
        </w:numPr>
      </w:pPr>
      <w:r>
        <w:t xml:space="preserve">Proxy indicators were used for </w:t>
      </w:r>
      <w:r w:rsidR="00F6681F">
        <w:t>gentrification</w:t>
      </w:r>
      <w:r>
        <w:t xml:space="preserve"> and displacement and were correlated to see if increasing professionalisation, as a proxy for </w:t>
      </w:r>
      <w:r w:rsidR="00F6681F">
        <w:t>gentrification</w:t>
      </w:r>
      <w:r>
        <w:t>,</w:t>
      </w:r>
      <w:r>
        <w:t xml:space="preserve"> was negatively related to proxies for those involved in displacement.</w:t>
      </w:r>
    </w:p>
    <w:p w:rsidR="007244A4" w:rsidRDefault="007244A4" w:rsidP="007244A4">
      <w:pPr>
        <w:pStyle w:val="ListParagraph"/>
        <w:numPr>
          <w:ilvl w:val="0"/>
          <w:numId w:val="1"/>
        </w:numPr>
      </w:pPr>
      <w:r>
        <w:t xml:space="preserve">Social economic groups to create a ‘gentrifying class’. </w:t>
      </w:r>
    </w:p>
    <w:p w:rsidR="007244A4" w:rsidRDefault="00F6681F" w:rsidP="007244A4">
      <w:pPr>
        <w:pStyle w:val="ListParagraph"/>
        <w:numPr>
          <w:ilvl w:val="0"/>
          <w:numId w:val="1"/>
        </w:numPr>
      </w:pPr>
      <w:r>
        <w:t>G</w:t>
      </w:r>
      <w:r>
        <w:t xml:space="preserve">entrification </w:t>
      </w:r>
      <w:r w:rsidR="007244A4">
        <w:t>was indicated by a rate of occupational change in any single ward exceeding the mean rate of increase for London as a whole.</w:t>
      </w:r>
    </w:p>
    <w:p w:rsidR="007244A4" w:rsidRDefault="007244A4" w:rsidP="007244A4">
      <w:pPr>
        <w:pStyle w:val="ListParagraph"/>
        <w:numPr>
          <w:ilvl w:val="0"/>
          <w:numId w:val="1"/>
        </w:numPr>
      </w:pPr>
      <w:r>
        <w:t xml:space="preserve">163 - The </w:t>
      </w:r>
      <w:r w:rsidR="00F6681F">
        <w:t>difficulties</w:t>
      </w:r>
      <w:r>
        <w:t xml:space="preserve"> of </w:t>
      </w:r>
      <w:r w:rsidR="00F6681F">
        <w:t>directly quantifying</w:t>
      </w:r>
      <w:r>
        <w:t xml:space="preserve"> the amount of displacement and replacement and other `noise’ in the data are hard to overcome.</w:t>
      </w:r>
    </w:p>
    <w:p w:rsidR="00EE6957" w:rsidRDefault="00EE6957" w:rsidP="007244A4">
      <w:r>
        <w:t>Variables:</w:t>
      </w:r>
    </w:p>
    <w:p w:rsidR="007244A4" w:rsidRDefault="00EE6957" w:rsidP="00EE6957">
      <w:pPr>
        <w:pStyle w:val="ListParagraph"/>
        <w:numPr>
          <w:ilvl w:val="0"/>
          <w:numId w:val="3"/>
        </w:numPr>
      </w:pPr>
      <w:r>
        <w:t>Profession</w:t>
      </w:r>
      <w:r w:rsidR="007244A4">
        <w:t>als</w:t>
      </w:r>
    </w:p>
    <w:p w:rsidR="007244A4" w:rsidRDefault="007244A4" w:rsidP="00EE6957">
      <w:pPr>
        <w:pStyle w:val="ListParagraph"/>
        <w:numPr>
          <w:ilvl w:val="0"/>
          <w:numId w:val="3"/>
        </w:numPr>
      </w:pPr>
      <w:r>
        <w:t>Working class</w:t>
      </w:r>
    </w:p>
    <w:p w:rsidR="007244A4" w:rsidRDefault="007244A4" w:rsidP="00EE6957">
      <w:pPr>
        <w:pStyle w:val="ListParagraph"/>
        <w:numPr>
          <w:ilvl w:val="0"/>
          <w:numId w:val="3"/>
        </w:numPr>
      </w:pPr>
      <w:r>
        <w:t xml:space="preserve">Renting </w:t>
      </w:r>
    </w:p>
    <w:p w:rsidR="007244A4" w:rsidRDefault="007244A4" w:rsidP="00EE6957">
      <w:pPr>
        <w:pStyle w:val="ListParagraph"/>
        <w:numPr>
          <w:ilvl w:val="0"/>
          <w:numId w:val="3"/>
        </w:numPr>
      </w:pPr>
      <w:r>
        <w:t>Elderly</w:t>
      </w:r>
    </w:p>
    <w:p w:rsidR="007244A4" w:rsidRDefault="007244A4" w:rsidP="00EE6957">
      <w:pPr>
        <w:pStyle w:val="ListParagraph"/>
        <w:numPr>
          <w:ilvl w:val="0"/>
          <w:numId w:val="3"/>
        </w:numPr>
      </w:pPr>
      <w:r>
        <w:t xml:space="preserve">Unskilled </w:t>
      </w:r>
    </w:p>
    <w:p w:rsidR="007244A4" w:rsidRDefault="007244A4" w:rsidP="00EE6957">
      <w:pPr>
        <w:pStyle w:val="ListParagraph"/>
        <w:numPr>
          <w:ilvl w:val="0"/>
          <w:numId w:val="3"/>
        </w:numPr>
      </w:pPr>
      <w:r>
        <w:t xml:space="preserve">Ethnic minority </w:t>
      </w:r>
    </w:p>
    <w:p w:rsidR="007244A4" w:rsidRDefault="007244A4" w:rsidP="00EE6957">
      <w:pPr>
        <w:pStyle w:val="ListParagraph"/>
        <w:numPr>
          <w:ilvl w:val="0"/>
          <w:numId w:val="3"/>
        </w:numPr>
      </w:pPr>
      <w:r>
        <w:t xml:space="preserve">Lone parent </w:t>
      </w:r>
    </w:p>
    <w:p w:rsidR="007244A4" w:rsidRDefault="007244A4" w:rsidP="00EE6957">
      <w:pPr>
        <w:pStyle w:val="ListParagraph"/>
        <w:numPr>
          <w:ilvl w:val="0"/>
          <w:numId w:val="3"/>
        </w:numPr>
      </w:pPr>
      <w:r>
        <w:t>Unemployed</w:t>
      </w:r>
    </w:p>
    <w:p w:rsidR="004B2DCF" w:rsidRPr="00F6681F" w:rsidRDefault="00F6681F" w:rsidP="004B2DCF">
      <w:pPr>
        <w:rPr>
          <w:b/>
          <w:sz w:val="32"/>
          <w:szCs w:val="32"/>
        </w:rPr>
      </w:pPr>
      <w:r w:rsidRPr="00F6681F">
        <w:rPr>
          <w:b/>
          <w:sz w:val="32"/>
          <w:szCs w:val="32"/>
        </w:rPr>
        <w:t>Example Maps:</w:t>
      </w:r>
    </w:p>
    <w:p w:rsidR="007244A4" w:rsidRPr="00F6681F" w:rsidRDefault="007E39AB" w:rsidP="004B2DCF">
      <w:pPr>
        <w:rPr>
          <w:b/>
        </w:rPr>
      </w:pPr>
      <w:hyperlink r:id="rId5" w:history="1">
        <w:r w:rsidR="007244A4" w:rsidRPr="00F6681F">
          <w:rPr>
            <w:rStyle w:val="Hyperlink"/>
            <w:b/>
          </w:rPr>
          <w:t>http://www.urbandisplacement.org/map</w:t>
        </w:r>
      </w:hyperlink>
      <w:r w:rsidR="007244A4" w:rsidRPr="00F6681F">
        <w:rPr>
          <w:b/>
        </w:rPr>
        <w:t xml:space="preserve"> - </w:t>
      </w:r>
      <w:r w:rsidR="00F6681F" w:rsidRPr="00F6681F">
        <w:rPr>
          <w:b/>
        </w:rPr>
        <w:t>Berkeley</w:t>
      </w:r>
      <w:r w:rsidR="007244A4" w:rsidRPr="00F6681F">
        <w:rPr>
          <w:b/>
        </w:rPr>
        <w:t xml:space="preserve"> Urban displacement map</w:t>
      </w:r>
    </w:p>
    <w:p w:rsidR="007244A4" w:rsidRDefault="007244A4" w:rsidP="004B2DCF">
      <w:pPr>
        <w:rPr>
          <w:i/>
        </w:rPr>
      </w:pPr>
      <w:r w:rsidRPr="007244A4">
        <w:rPr>
          <w:i/>
        </w:rPr>
        <w:t>UC Berkeley analyzed regional data on housing, income and other demographics to better understand and predict where gentrification and displacement is happening and will likely occur in the future. This analysis, which is summarized in the interactive maps, will allow communities to better characterize their experience and risk of displacement and to stimulate action.</w:t>
      </w:r>
    </w:p>
    <w:p w:rsidR="00C8381B" w:rsidRPr="00C8381B" w:rsidRDefault="00C8381B" w:rsidP="004B2DCF"/>
    <w:p w:rsidR="00F6681F" w:rsidRDefault="00F6681F" w:rsidP="004B2DCF"/>
    <w:p w:rsidR="00F6681F" w:rsidRDefault="00F6681F" w:rsidP="004B2DCF"/>
    <w:p w:rsidR="00C8381B" w:rsidRPr="00F6681F" w:rsidRDefault="00C8381B" w:rsidP="004B2DCF">
      <w:pPr>
        <w:rPr>
          <w:b/>
        </w:rPr>
      </w:pPr>
      <w:r w:rsidRPr="00F6681F">
        <w:rPr>
          <w:b/>
        </w:rPr>
        <w:lastRenderedPageBreak/>
        <w:t>http://www.economist.com/blogs/blighty/2013/09/mapping-gentrification</w:t>
      </w:r>
    </w:p>
    <w:p w:rsidR="007244A4" w:rsidRDefault="00C8381B" w:rsidP="004B2DCF">
      <w:r>
        <w:rPr>
          <w:noProof/>
        </w:rPr>
        <w:drawing>
          <wp:inline distT="0" distB="0" distL="0" distR="0">
            <wp:extent cx="5943600" cy="4007300"/>
            <wp:effectExtent l="0" t="0" r="0" b="0"/>
            <wp:docPr id="1" name="Picture 1" descr="http://cdn.static-economist.com/sites/default/files/images/2013/09/blogs/blighty/lrged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static-economist.com/sites/default/files/images/2013/09/blogs/blighty/lrgedi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07300"/>
                    </a:xfrm>
                    <a:prstGeom prst="rect">
                      <a:avLst/>
                    </a:prstGeom>
                    <a:noFill/>
                    <a:ln>
                      <a:noFill/>
                    </a:ln>
                  </pic:spPr>
                </pic:pic>
              </a:graphicData>
            </a:graphic>
          </wp:inline>
        </w:drawing>
      </w:r>
    </w:p>
    <w:p w:rsidR="004B2DCF" w:rsidRPr="00F6681F" w:rsidRDefault="004B2DCF" w:rsidP="004B2DCF">
      <w:pPr>
        <w:rPr>
          <w:b/>
        </w:rPr>
      </w:pPr>
    </w:p>
    <w:p w:rsidR="00C8381B" w:rsidRPr="00F6681F" w:rsidRDefault="007E39AB" w:rsidP="004B2DCF">
      <w:pPr>
        <w:rPr>
          <w:b/>
        </w:rPr>
      </w:pPr>
      <w:hyperlink r:id="rId7" w:history="1">
        <w:r w:rsidR="00C8381B" w:rsidRPr="00F6681F">
          <w:rPr>
            <w:rStyle w:val="Hyperlink"/>
            <w:b/>
          </w:rPr>
          <w:t>http://www.dazeddigital.com/artsandculture/article/24336/1/this-map-marks-all-of-londons-anti-gentrification-campaigns</w:t>
        </w:r>
      </w:hyperlink>
    </w:p>
    <w:p w:rsidR="00C8381B" w:rsidRDefault="00C8381B" w:rsidP="004B2DCF">
      <w:r>
        <w:t>Location of gentrification campaigns</w:t>
      </w:r>
    </w:p>
    <w:p w:rsidR="00C8381B" w:rsidRDefault="00C8381B" w:rsidP="004B2DCF">
      <w:r>
        <w:rPr>
          <w:noProof/>
        </w:rPr>
        <w:drawing>
          <wp:inline distT="0" distB="0" distL="0" distR="0" wp14:anchorId="10ECF049" wp14:editId="04A4D6BD">
            <wp:extent cx="4485736" cy="27709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8399" cy="2772641"/>
                    </a:xfrm>
                    <a:prstGeom prst="rect">
                      <a:avLst/>
                    </a:prstGeom>
                  </pic:spPr>
                </pic:pic>
              </a:graphicData>
            </a:graphic>
          </wp:inline>
        </w:drawing>
      </w:r>
    </w:p>
    <w:p w:rsidR="00C8381B" w:rsidRPr="00F6681F" w:rsidRDefault="00C8381B" w:rsidP="004B2DCF">
      <w:pPr>
        <w:rPr>
          <w:b/>
        </w:rPr>
      </w:pPr>
    </w:p>
    <w:p w:rsidR="006D0C3A" w:rsidRPr="00F6681F" w:rsidRDefault="007E39AB" w:rsidP="004B2DCF">
      <w:pPr>
        <w:rPr>
          <w:b/>
        </w:rPr>
      </w:pPr>
      <w:hyperlink r:id="rId9" w:history="1">
        <w:r w:rsidR="005E2893" w:rsidRPr="00F6681F">
          <w:rPr>
            <w:rStyle w:val="Hyperlink"/>
            <w:b/>
          </w:rPr>
          <w:t>http://londonist.com</w:t>
        </w:r>
        <w:r w:rsidR="005E2893" w:rsidRPr="00F6681F">
          <w:rPr>
            <w:rStyle w:val="Hyperlink"/>
            <w:b/>
          </w:rPr>
          <w:t>/</w:t>
        </w:r>
        <w:r w:rsidR="005E2893" w:rsidRPr="00F6681F">
          <w:rPr>
            <w:rStyle w:val="Hyperlink"/>
            <w:b/>
          </w:rPr>
          <w:t>2015/10/decide-where-to-live-in-london-using-the-coffee-and-chicken-method</w:t>
        </w:r>
      </w:hyperlink>
    </w:p>
    <w:p w:rsidR="005E2893" w:rsidRPr="00F6681F" w:rsidRDefault="007E39AB" w:rsidP="004B2DCF">
      <w:pPr>
        <w:rPr>
          <w:b/>
        </w:rPr>
      </w:pPr>
      <w:hyperlink r:id="rId10" w:anchor=".o5qwlcpdz" w:history="1">
        <w:r w:rsidR="005E2893" w:rsidRPr="00F6681F">
          <w:rPr>
            <w:rStyle w:val="Hyperlink"/>
            <w:b/>
          </w:rPr>
          <w:t>https://medium.com/@Sam_Floy/how-to-know-if-where-you-live-is-up-and-coming-fried-chicken-vs-coffee-shops-546080119f98#.o5qwlcpdz</w:t>
        </w:r>
      </w:hyperlink>
    </w:p>
    <w:p w:rsidR="005E2893" w:rsidRDefault="005E2893" w:rsidP="005E2893">
      <w:pPr>
        <w:pStyle w:val="ListParagraph"/>
        <w:numPr>
          <w:ilvl w:val="0"/>
          <w:numId w:val="1"/>
        </w:numPr>
      </w:pPr>
      <w:r>
        <w:t>Mapping density of coffee, chicken and house prices</w:t>
      </w:r>
    </w:p>
    <w:p w:rsidR="00F6681F" w:rsidRDefault="00F6681F" w:rsidP="005E2893">
      <w:pPr>
        <w:pStyle w:val="ListParagraph"/>
        <w:numPr>
          <w:ilvl w:val="0"/>
          <w:numId w:val="1"/>
        </w:numPr>
      </w:pPr>
      <w:r>
        <w:rPr>
          <w:noProof/>
        </w:rPr>
        <w:drawing>
          <wp:inline distT="0" distB="0" distL="0" distR="0">
            <wp:extent cx="3657600" cy="3099389"/>
            <wp:effectExtent l="0" t="0" r="0" b="6350"/>
            <wp:docPr id="4" name="Picture 4" descr="http://assets.londonist.com/uploads/2015/10/coff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ssets.londonist.com/uploads/2015/10/coffe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4921" cy="3114067"/>
                    </a:xfrm>
                    <a:prstGeom prst="rect">
                      <a:avLst/>
                    </a:prstGeom>
                    <a:noFill/>
                    <a:ln>
                      <a:noFill/>
                    </a:ln>
                  </pic:spPr>
                </pic:pic>
              </a:graphicData>
            </a:graphic>
          </wp:inline>
        </w:drawing>
      </w:r>
      <w:r w:rsidRPr="00F6681F">
        <w:t xml:space="preserve"> </w:t>
      </w:r>
    </w:p>
    <w:p w:rsidR="00F6681F" w:rsidRPr="00F6681F" w:rsidRDefault="00F6681F" w:rsidP="00F6681F">
      <w:pPr>
        <w:ind w:left="360"/>
        <w:rPr>
          <w:b/>
        </w:rPr>
      </w:pPr>
    </w:p>
    <w:p w:rsidR="004B2EBD" w:rsidRPr="00F6681F" w:rsidRDefault="007E39AB" w:rsidP="004B2EBD">
      <w:pPr>
        <w:rPr>
          <w:b/>
        </w:rPr>
      </w:pPr>
      <w:hyperlink r:id="rId12" w:history="1">
        <w:r w:rsidR="004B2EBD" w:rsidRPr="00F6681F">
          <w:rPr>
            <w:rStyle w:val="Hyperlink"/>
            <w:b/>
          </w:rPr>
          <w:t>http://anthropologicalurbanism.tumblr.com/post/132076167224/mapping-gentrification-in-london-through-nightclub</w:t>
        </w:r>
      </w:hyperlink>
    </w:p>
    <w:p w:rsidR="0052137D" w:rsidRDefault="004B2EBD">
      <w:r>
        <w:t>Mapping gentrification through nightclub closure</w:t>
      </w:r>
      <w:r w:rsidR="00F6681F">
        <w:t>s</w:t>
      </w:r>
      <w:r w:rsidR="00F6681F">
        <w:rPr>
          <w:noProof/>
        </w:rPr>
        <w:drawing>
          <wp:inline distT="0" distB="0" distL="0" distR="0" wp14:anchorId="072551F9" wp14:editId="3DC67E0C">
            <wp:extent cx="3752491" cy="2804746"/>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59298" cy="2809834"/>
                    </a:xfrm>
                    <a:prstGeom prst="rect">
                      <a:avLst/>
                    </a:prstGeom>
                  </pic:spPr>
                </pic:pic>
              </a:graphicData>
            </a:graphic>
          </wp:inline>
        </w:drawing>
      </w:r>
    </w:p>
    <w:sectPr w:rsidR="005213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05B79"/>
    <w:multiLevelType w:val="hybridMultilevel"/>
    <w:tmpl w:val="6A98A0F4"/>
    <w:lvl w:ilvl="0" w:tplc="B68459DA">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7A2433"/>
    <w:multiLevelType w:val="hybridMultilevel"/>
    <w:tmpl w:val="C1E2AC2A"/>
    <w:lvl w:ilvl="0" w:tplc="B68459D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7C17C1"/>
    <w:multiLevelType w:val="hybridMultilevel"/>
    <w:tmpl w:val="EED29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37D"/>
    <w:rsid w:val="00036AF9"/>
    <w:rsid w:val="00052BA1"/>
    <w:rsid w:val="000576A0"/>
    <w:rsid w:val="000A5004"/>
    <w:rsid w:val="0017616C"/>
    <w:rsid w:val="00200713"/>
    <w:rsid w:val="00233B54"/>
    <w:rsid w:val="00244D03"/>
    <w:rsid w:val="002923C7"/>
    <w:rsid w:val="002E0E1D"/>
    <w:rsid w:val="003512CC"/>
    <w:rsid w:val="003F31E7"/>
    <w:rsid w:val="00486AF3"/>
    <w:rsid w:val="004A67C8"/>
    <w:rsid w:val="004B13E7"/>
    <w:rsid w:val="004B2DCF"/>
    <w:rsid w:val="004B2EBD"/>
    <w:rsid w:val="0052137D"/>
    <w:rsid w:val="00542A1C"/>
    <w:rsid w:val="005744C9"/>
    <w:rsid w:val="005C7D42"/>
    <w:rsid w:val="005E2893"/>
    <w:rsid w:val="00642F7A"/>
    <w:rsid w:val="0069608A"/>
    <w:rsid w:val="006D0C3A"/>
    <w:rsid w:val="00704A90"/>
    <w:rsid w:val="007244A4"/>
    <w:rsid w:val="007E39AB"/>
    <w:rsid w:val="00824B03"/>
    <w:rsid w:val="00845665"/>
    <w:rsid w:val="008641FC"/>
    <w:rsid w:val="00936825"/>
    <w:rsid w:val="00975874"/>
    <w:rsid w:val="00BD328D"/>
    <w:rsid w:val="00C47192"/>
    <w:rsid w:val="00C80955"/>
    <w:rsid w:val="00C8381B"/>
    <w:rsid w:val="00CC059B"/>
    <w:rsid w:val="00CD6F95"/>
    <w:rsid w:val="00DF2CDE"/>
    <w:rsid w:val="00E6623A"/>
    <w:rsid w:val="00EB5A2A"/>
    <w:rsid w:val="00EE6957"/>
    <w:rsid w:val="00EF4C54"/>
    <w:rsid w:val="00F66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8228"/>
  <w15:chartTrackingRefBased/>
  <w15:docId w15:val="{97826803-9DB3-4EF7-BA22-C3AFDD79E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52137D"/>
    <w:pPr>
      <w:spacing w:after="0" w:line="240" w:lineRule="auto"/>
      <w:ind w:left="720" w:hanging="720"/>
    </w:pPr>
  </w:style>
  <w:style w:type="paragraph" w:styleId="ListParagraph">
    <w:name w:val="List Paragraph"/>
    <w:basedOn w:val="Normal"/>
    <w:uiPriority w:val="34"/>
    <w:qFormat/>
    <w:rsid w:val="0052137D"/>
    <w:pPr>
      <w:ind w:left="720"/>
      <w:contextualSpacing/>
    </w:pPr>
  </w:style>
  <w:style w:type="character" w:styleId="Hyperlink">
    <w:name w:val="Hyperlink"/>
    <w:basedOn w:val="DefaultParagraphFont"/>
    <w:uiPriority w:val="99"/>
    <w:unhideWhenUsed/>
    <w:rsid w:val="007244A4"/>
    <w:rPr>
      <w:color w:val="0563C1" w:themeColor="hyperlink"/>
      <w:u w:val="single"/>
    </w:rPr>
  </w:style>
  <w:style w:type="character" w:styleId="FollowedHyperlink">
    <w:name w:val="FollowedHyperlink"/>
    <w:basedOn w:val="DefaultParagraphFont"/>
    <w:uiPriority w:val="99"/>
    <w:semiHidden/>
    <w:unhideWhenUsed/>
    <w:rsid w:val="005E28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www.dazeddigital.com/artsandculture/article/24336/1/this-map-marks-all-of-londons-anti-gentrification-campaigns" TargetMode="External"/><Relationship Id="rId12" Type="http://schemas.openxmlformats.org/officeDocument/2006/relationships/hyperlink" Target="http://anthropologicalurbanism.tumblr.com/post/132076167224/mapping-gentrification-in-london-through-nightclu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3.jpeg"/><Relationship Id="rId5" Type="http://schemas.openxmlformats.org/officeDocument/2006/relationships/hyperlink" Target="http://www.urbandisplacement.org/map" TargetMode="External"/><Relationship Id="rId15" Type="http://schemas.openxmlformats.org/officeDocument/2006/relationships/theme" Target="theme/theme1.xml"/><Relationship Id="rId10" Type="http://schemas.openxmlformats.org/officeDocument/2006/relationships/hyperlink" Target="https://medium.com/@Sam_Floy/how-to-know-if-where-you-live-is-up-and-coming-fried-chicken-vs-coffee-shops-546080119f98" TargetMode="External"/><Relationship Id="rId4" Type="http://schemas.openxmlformats.org/officeDocument/2006/relationships/webSettings" Target="webSettings.xml"/><Relationship Id="rId9" Type="http://schemas.openxmlformats.org/officeDocument/2006/relationships/hyperlink" Target="http://londonist.com/2015/10/decide-where-to-live-in-london-using-the-coffee-and-chicken-metho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dc:creator>
  <cp:keywords/>
  <dc:description/>
  <cp:lastModifiedBy>Claire</cp:lastModifiedBy>
  <cp:revision>2</cp:revision>
  <dcterms:created xsi:type="dcterms:W3CDTF">2016-03-15T10:36:00Z</dcterms:created>
  <dcterms:modified xsi:type="dcterms:W3CDTF">2016-03-15T10:36:00Z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zotero-version="4.0.28.7"&gt;&lt;session id="Ucu4bOJJ"/&gt;&lt;style id="http://www.zotero.org/styles/elsevier-harvard" hasBibliography="1" bibliographyStyleHasBeenSet="1"/&gt;&lt;prefs&gt;&lt;pref name="fieldType" value="Field"/&gt;&lt;pref name="storeReference</vt:lpwstr>
  </property>
  <property fmtid="{D5CDD505-2E9C-101B-9397-08002B2CF9AE}" pid="3" name="ZOTERO_PREF_2">
    <vt:lpwstr>s" value="true"/&gt;&lt;pref name="automaticJournalAbbreviations" value="true"/&gt;&lt;pref name="noteType" value=""/&gt;&lt;/prefs&gt;&lt;/data&gt;</vt:lpwstr>
  </property>
</Properties>
</file>