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76A0" w:rsidRPr="000E6057" w:rsidRDefault="000E6057">
      <w:pPr>
        <w:rPr>
          <w:b/>
          <w:sz w:val="36"/>
          <w:szCs w:val="36"/>
        </w:rPr>
      </w:pPr>
      <w:r w:rsidRPr="000E6057">
        <w:rPr>
          <w:b/>
          <w:sz w:val="36"/>
          <w:szCs w:val="36"/>
        </w:rPr>
        <w:t>Café</w:t>
      </w:r>
    </w:p>
    <w:p w:rsidR="000E6057" w:rsidRDefault="000E6057">
      <w:r>
        <w:t>Our results show that you are likely to find a food business calling itself a ‘café’ almost anywhere in London where people live and work.</w:t>
      </w:r>
      <w:r w:rsidR="00E24646">
        <w:t xml:space="preserve"> </w:t>
      </w:r>
      <w:r w:rsidR="003906CA">
        <w:t xml:space="preserve">Density measures are </w:t>
      </w:r>
      <w:r w:rsidR="00446962">
        <w:t>spread</w:t>
      </w:r>
      <w:r w:rsidR="003906CA">
        <w:t xml:space="preserve"> normally</w:t>
      </w:r>
      <w:r w:rsidR="00446962">
        <w:t xml:space="preserve"> across the city wards. </w:t>
      </w:r>
    </w:p>
    <w:p w:rsidR="00E24646" w:rsidRDefault="00E24646">
      <w:r>
        <w:t>Local Moran’s</w:t>
      </w:r>
      <w:r w:rsidR="003906CA">
        <w:t xml:space="preserve"> I</w:t>
      </w:r>
      <w:r>
        <w:t xml:space="preserve"> values for spatial autocorrelation show</w:t>
      </w:r>
      <w:r w:rsidR="003906CA">
        <w:t xml:space="preserve"> clusters</w:t>
      </w:r>
      <w:r>
        <w:t xml:space="preserve"> of wards in the inner city where there </w:t>
      </w:r>
      <w:r w:rsidR="003906CA">
        <w:t xml:space="preserve">are </w:t>
      </w:r>
      <w:r>
        <w:t>similar and very high d</w:t>
      </w:r>
      <w:r w:rsidR="003906CA">
        <w:t>ensities of cafes, and clusters</w:t>
      </w:r>
      <w:r>
        <w:t xml:space="preserve"> in the outer wards where there are similar and very low densities of cafes. This pattern is not unexpected</w:t>
      </w:r>
      <w:r w:rsidR="003906CA">
        <w:t>,</w:t>
      </w:r>
      <w:r>
        <w:t xml:space="preserve"> given the high number of food businesses in the inner city compared to the outer limits. </w:t>
      </w:r>
    </w:p>
    <w:p w:rsidR="000E6057" w:rsidRDefault="000E6057">
      <w:r>
        <w:t>The location quotient</w:t>
      </w:r>
      <w:r w:rsidR="00E24646">
        <w:t xml:space="preserve"> which</w:t>
      </w:r>
      <w:r>
        <w:t xml:space="preserve"> </w:t>
      </w:r>
      <w:r w:rsidR="00E24646">
        <w:t xml:space="preserve">moderates </w:t>
      </w:r>
      <w:r w:rsidR="00446962">
        <w:t xml:space="preserve">the effect of the inner city, normalizing by the total number of food businesses, </w:t>
      </w:r>
      <w:r>
        <w:t>shows that there is a slightly greater concentration of cafes in the wards north of the central city areas</w:t>
      </w:r>
      <w:r w:rsidR="00E24646">
        <w:t xml:space="preserve"> and comparatively fewer in the far west and far east. </w:t>
      </w:r>
    </w:p>
    <w:p w:rsidR="00446962" w:rsidRDefault="00E24646">
      <w:r>
        <w:t xml:space="preserve">There is no </w:t>
      </w:r>
      <w:r w:rsidR="00446962">
        <w:t>strong</w:t>
      </w:r>
      <w:r>
        <w:t xml:space="preserve"> correlation between the </w:t>
      </w:r>
      <w:r w:rsidR="005D3E01">
        <w:t>relative concentration (location quotient)</w:t>
      </w:r>
      <w:r>
        <w:t xml:space="preserve"> of cafes and the median income of a ward. Contrary to expectations, the analysis shows that the word ‘café’ </w:t>
      </w:r>
      <w:r w:rsidR="00446962">
        <w:t xml:space="preserve">alone is not an indicator of the socio-economic status of an area. </w:t>
      </w:r>
    </w:p>
    <w:p w:rsidR="00446962" w:rsidRDefault="00446962" w:rsidP="00446962">
      <w:pPr>
        <w:rPr>
          <w:b/>
          <w:sz w:val="36"/>
          <w:szCs w:val="36"/>
        </w:rPr>
      </w:pPr>
      <w:r w:rsidRPr="000E6057">
        <w:rPr>
          <w:b/>
          <w:sz w:val="36"/>
          <w:szCs w:val="36"/>
        </w:rPr>
        <w:t>C</w:t>
      </w:r>
      <w:r>
        <w:rPr>
          <w:b/>
          <w:sz w:val="36"/>
          <w:szCs w:val="36"/>
        </w:rPr>
        <w:t>hicken</w:t>
      </w:r>
    </w:p>
    <w:p w:rsidR="00A2099D" w:rsidRDefault="00AF52C6" w:rsidP="00446962">
      <w:r>
        <w:t xml:space="preserve">Results show a very distinct spatial pattern of food business names containing the word ‘chicken’. </w:t>
      </w:r>
    </w:p>
    <w:p w:rsidR="00A2099D" w:rsidRDefault="00A2099D" w:rsidP="00446962">
      <w:r>
        <w:t>The location quotient measure of relative concentration shows c</w:t>
      </w:r>
      <w:r w:rsidR="00AF52C6">
        <w:t>hicken is definitely on the menu for lunch in the north-east, far north-west a</w:t>
      </w:r>
      <w:r>
        <w:t>nd south of the city. On the other hand, chicken is conspicuously absent in the inner west corridor along the river, the roads ar</w:t>
      </w:r>
      <w:r w:rsidR="003906CA">
        <w:t>ound Chalk F</w:t>
      </w:r>
      <w:r>
        <w:t>arm and Hampstead Heath</w:t>
      </w:r>
      <w:r w:rsidR="003906CA">
        <w:t>,</w:t>
      </w:r>
      <w:r>
        <w:t xml:space="preserve"> and the south-east regions of the city. Local Moran’s I values show significant clustering along corridors stretching into the north-east and southern regions of the city. </w:t>
      </w:r>
    </w:p>
    <w:p w:rsidR="00A2099D" w:rsidRDefault="00A2099D" w:rsidP="00446962">
      <w:r>
        <w:t xml:space="preserve">There is a strong negative correlation between the </w:t>
      </w:r>
      <w:r w:rsidR="005D3E01">
        <w:t>relative concentration (location quotient)</w:t>
      </w:r>
      <w:r>
        <w:t xml:space="preserve"> of food business names containing the word ‘chicken’ and median ward income, showing</w:t>
      </w:r>
      <w:r w:rsidR="009F5222">
        <w:t xml:space="preserve"> that fried chicken is more likely to be on th</w:t>
      </w:r>
      <w:r w:rsidR="003906CA">
        <w:t>e menu for lunch in lower socio-</w:t>
      </w:r>
      <w:r w:rsidR="009F5222">
        <w:t xml:space="preserve">economic areas. </w:t>
      </w:r>
    </w:p>
    <w:p w:rsidR="009F5222" w:rsidRDefault="009F5222" w:rsidP="009F5222">
      <w:pPr>
        <w:rPr>
          <w:b/>
          <w:sz w:val="36"/>
          <w:szCs w:val="36"/>
        </w:rPr>
      </w:pPr>
      <w:r w:rsidRPr="000E6057">
        <w:rPr>
          <w:b/>
          <w:sz w:val="36"/>
          <w:szCs w:val="36"/>
        </w:rPr>
        <w:t>C</w:t>
      </w:r>
      <w:r>
        <w:rPr>
          <w:b/>
          <w:sz w:val="36"/>
          <w:szCs w:val="36"/>
        </w:rPr>
        <w:t>offee</w:t>
      </w:r>
    </w:p>
    <w:p w:rsidR="000B212E" w:rsidRDefault="003906CA" w:rsidP="009F5222">
      <w:r>
        <w:t>Coffee shops are</w:t>
      </w:r>
      <w:r w:rsidR="000B212E">
        <w:t xml:space="preserve"> m</w:t>
      </w:r>
      <w:r>
        <w:t>ost commonly found in the inner-</w:t>
      </w:r>
      <w:r w:rsidR="000B212E">
        <w:t xml:space="preserve">city business </w:t>
      </w:r>
      <w:r>
        <w:t>areas of the city. In addition,</w:t>
      </w:r>
      <w:r w:rsidR="000B212E">
        <w:t xml:space="preserve"> the analysis reveals clustering in the inner south-east corridor near Clapham, Balham and Battersea with significantly high values of the local </w:t>
      </w:r>
      <w:r w:rsidR="004B25F0">
        <w:t>Moran’s</w:t>
      </w:r>
      <w:r w:rsidR="000B212E">
        <w:t xml:space="preserve"> I. </w:t>
      </w:r>
    </w:p>
    <w:p w:rsidR="000B212E" w:rsidRDefault="000B212E" w:rsidP="000B212E">
      <w:r>
        <w:t xml:space="preserve">The location quotient which moderates the effect of the inner city, normalizing by the total number of food businesses, shows that whilst the inner city </w:t>
      </w:r>
      <w:r w:rsidR="004B25F0">
        <w:t>and inner south-east still dominate</w:t>
      </w:r>
      <w:r w:rsidR="003906CA">
        <w:t>,</w:t>
      </w:r>
      <w:r>
        <w:t xml:space="preserve"> the inner western corridor along the </w:t>
      </w:r>
      <w:r w:rsidR="003906CA">
        <w:t>river, and i</w:t>
      </w:r>
      <w:r w:rsidR="004B25F0">
        <w:t>nner northern wards around Chalk Farm and Hampstead Heath</w:t>
      </w:r>
      <w:r w:rsidR="003906CA">
        <w:t>,</w:t>
      </w:r>
      <w:r w:rsidR="004B25F0">
        <w:t xml:space="preserve"> are also coffee loving areas. It is interesting that the pattern shown is almost the inverse of that displayed by food businesses containing the name chicken.</w:t>
      </w:r>
    </w:p>
    <w:p w:rsidR="004B25F0" w:rsidRDefault="004B25F0" w:rsidP="000B212E">
      <w:r>
        <w:t xml:space="preserve">There is a </w:t>
      </w:r>
      <w:r w:rsidR="00C95457">
        <w:t>moderate positive correlation between the</w:t>
      </w:r>
      <w:r w:rsidR="005D3E01" w:rsidRPr="005D3E01">
        <w:t xml:space="preserve"> </w:t>
      </w:r>
      <w:r w:rsidR="005D3E01">
        <w:t xml:space="preserve">relative concentration (location quotient) </w:t>
      </w:r>
      <w:r w:rsidR="00C95457">
        <w:t xml:space="preserve">of food business names containing the word coffee </w:t>
      </w:r>
      <w:r w:rsidR="005D3E01">
        <w:t>and</w:t>
      </w:r>
      <w:r w:rsidR="00C95457">
        <w:t xml:space="preserve"> median ward income, suggesting that coffee shops are indicative of higher socio-economic status.</w:t>
      </w:r>
    </w:p>
    <w:p w:rsidR="00CD40D6" w:rsidRDefault="00CD40D6" w:rsidP="00CD40D6">
      <w:pPr>
        <w:rPr>
          <w:b/>
          <w:sz w:val="36"/>
          <w:szCs w:val="36"/>
        </w:rPr>
      </w:pPr>
      <w:r w:rsidRPr="000E6057">
        <w:rPr>
          <w:b/>
          <w:sz w:val="36"/>
          <w:szCs w:val="36"/>
        </w:rPr>
        <w:lastRenderedPageBreak/>
        <w:t>C</w:t>
      </w:r>
      <w:r>
        <w:rPr>
          <w:b/>
          <w:sz w:val="36"/>
          <w:szCs w:val="36"/>
        </w:rPr>
        <w:t>ostcutter</w:t>
      </w:r>
    </w:p>
    <w:p w:rsidR="00CD40D6" w:rsidRPr="00F76D92" w:rsidRDefault="00CD40D6" w:rsidP="00C95457">
      <w:r>
        <w:t xml:space="preserve">All metrics for the analysis of the location of </w:t>
      </w:r>
      <w:proofErr w:type="spellStart"/>
      <w:r w:rsidR="00934604">
        <w:t>Costcutter</w:t>
      </w:r>
      <w:proofErr w:type="spellEnd"/>
      <w:r>
        <w:t xml:space="preserve"> stores show a relatively dispersed pattern with some concentration in the inner </w:t>
      </w:r>
      <w:r w:rsidR="00F76D92">
        <w:t>south</w:t>
      </w:r>
      <w:r>
        <w:t xml:space="preserve"> of the city. </w:t>
      </w:r>
      <w:r w:rsidR="00F76D92">
        <w:t>Contrary to what the name suggests</w:t>
      </w:r>
      <w:r w:rsidR="003906CA">
        <w:t>,</w:t>
      </w:r>
      <w:r w:rsidR="00F76D92">
        <w:t xml:space="preserve"> </w:t>
      </w:r>
      <w:r w:rsidR="003906CA">
        <w:t>t</w:t>
      </w:r>
      <w:r>
        <w:t>her</w:t>
      </w:r>
      <w:r w:rsidR="00F76D92">
        <w:t>e is only a slight negative</w:t>
      </w:r>
      <w:r>
        <w:t xml:space="preserve"> correlation between </w:t>
      </w:r>
      <w:r w:rsidR="003906CA">
        <w:t xml:space="preserve">the </w:t>
      </w:r>
      <w:r>
        <w:t xml:space="preserve">relative concentration (location quotient) measure for </w:t>
      </w:r>
      <w:proofErr w:type="spellStart"/>
      <w:r w:rsidR="003906CA">
        <w:t>C</w:t>
      </w:r>
      <w:r w:rsidR="00F76D92">
        <w:t>ostcutter</w:t>
      </w:r>
      <w:proofErr w:type="spellEnd"/>
      <w:r w:rsidR="00F76D92">
        <w:t xml:space="preserve"> stores and median ward income.</w:t>
      </w:r>
    </w:p>
    <w:p w:rsidR="00C95457" w:rsidRDefault="00C95457" w:rsidP="00C95457">
      <w:pPr>
        <w:rPr>
          <w:b/>
          <w:sz w:val="36"/>
          <w:szCs w:val="36"/>
        </w:rPr>
      </w:pPr>
      <w:r>
        <w:rPr>
          <w:b/>
          <w:sz w:val="36"/>
          <w:szCs w:val="36"/>
        </w:rPr>
        <w:t>Fish</w:t>
      </w:r>
    </w:p>
    <w:p w:rsidR="00C95457" w:rsidRPr="00C95457" w:rsidRDefault="00C95457" w:rsidP="00C95457">
      <w:r>
        <w:t>Perhaps unsurprising</w:t>
      </w:r>
      <w:r w:rsidR="003906CA">
        <w:t>,</w:t>
      </w:r>
      <w:r w:rsidR="00DD7300">
        <w:t xml:space="preserve"> given the Brit</w:t>
      </w:r>
      <w:r>
        <w:t>s</w:t>
      </w:r>
      <w:r w:rsidR="00DD7300">
        <w:t>’</w:t>
      </w:r>
      <w:r>
        <w:t xml:space="preserve"> famous love of fish and chips, food businesses containing the word ‘fish’ are mostly e</w:t>
      </w:r>
      <w:r w:rsidR="00DD7300">
        <w:t>venly distributed across the cit</w:t>
      </w:r>
      <w:r>
        <w:t xml:space="preserve">y.  </w:t>
      </w:r>
    </w:p>
    <w:p w:rsidR="00C95457" w:rsidRDefault="00C95457" w:rsidP="00C95457">
      <w:r>
        <w:t xml:space="preserve">Local Moran’s </w:t>
      </w:r>
      <w:r w:rsidR="00DD7300">
        <w:t xml:space="preserve">I </w:t>
      </w:r>
      <w:r>
        <w:t>values for spatial autocorrelatio</w:t>
      </w:r>
      <w:r w:rsidR="00DD7300">
        <w:t>n show</w:t>
      </w:r>
      <w:r>
        <w:t xml:space="preserve"> clustering of wards in the inner city and inner south where there </w:t>
      </w:r>
      <w:r w:rsidR="00DD7300">
        <w:t xml:space="preserve">are </w:t>
      </w:r>
      <w:r>
        <w:t>similar and very high densities of food businesses containing the word fish, and clustering in the outer wards where there are similar and lower densities. This pattern is not unexpected</w:t>
      </w:r>
      <w:r w:rsidR="00DD7300">
        <w:t>,</w:t>
      </w:r>
      <w:r>
        <w:t xml:space="preserve"> given the high number of food businesses in the inner city compared to the outer limits. </w:t>
      </w:r>
    </w:p>
    <w:p w:rsidR="00C95457" w:rsidRDefault="006A4EEA" w:rsidP="000B212E">
      <w:r>
        <w:t xml:space="preserve">Values for the location quotient, which moderates the effect of the inner city, normalizing by the total number of food businesses, shows that there are actually relatively fewer food business names containing the word fish in the inner city and a fairly even spread </w:t>
      </w:r>
      <w:r w:rsidR="00DD7300">
        <w:t xml:space="preserve">of </w:t>
      </w:r>
      <w:r>
        <w:t>business</w:t>
      </w:r>
      <w:r w:rsidR="00DD7300">
        <w:t>es</w:t>
      </w:r>
      <w:r>
        <w:t xml:space="preserve"> across the rest of the city.</w:t>
      </w:r>
    </w:p>
    <w:p w:rsidR="006A4EEA" w:rsidRDefault="006A4EEA" w:rsidP="006A4EEA">
      <w:r>
        <w:t xml:space="preserve">There is a moderate negative correlation between the </w:t>
      </w:r>
      <w:r w:rsidR="005D3E01">
        <w:t>relative concentration (location quotient)</w:t>
      </w:r>
      <w:r>
        <w:t xml:space="preserve"> of food business names containing the word fish and median ward income, nevertheless, the results show that pretty mu</w:t>
      </w:r>
      <w:r w:rsidR="00DD7300">
        <w:t>ch wherever you are in London, fish and c</w:t>
      </w:r>
      <w:r>
        <w:t>hips will be on the menu for lunch.</w:t>
      </w:r>
    </w:p>
    <w:p w:rsidR="006A4EEA" w:rsidRDefault="006A4EEA" w:rsidP="006A4EEA">
      <w:pPr>
        <w:rPr>
          <w:b/>
          <w:sz w:val="36"/>
          <w:szCs w:val="36"/>
        </w:rPr>
      </w:pPr>
      <w:r>
        <w:rPr>
          <w:b/>
          <w:sz w:val="36"/>
          <w:szCs w:val="36"/>
        </w:rPr>
        <w:t>Fried</w:t>
      </w:r>
    </w:p>
    <w:p w:rsidR="006D693B" w:rsidRDefault="006D693B" w:rsidP="006D693B">
      <w:r>
        <w:t>Results show a very distinct spatial pattern of food business na</w:t>
      </w:r>
      <w:r w:rsidR="00C3664A">
        <w:t>mes containing the word ‘fried</w:t>
      </w:r>
      <w:r>
        <w:t xml:space="preserve">’. </w:t>
      </w:r>
      <w:r w:rsidR="00C3664A">
        <w:t>Unsurprisingly</w:t>
      </w:r>
      <w:r w:rsidR="00DD7300">
        <w:t>,</w:t>
      </w:r>
      <w:r w:rsidR="00C3664A">
        <w:t xml:space="preserve"> this pattern almost mirrors that for food business names containing the word ‘chicken’. </w:t>
      </w:r>
    </w:p>
    <w:p w:rsidR="006D693B" w:rsidRDefault="006D693B" w:rsidP="006D693B">
      <w:r>
        <w:t>The location quotient measure of relative concent</w:t>
      </w:r>
      <w:r w:rsidR="00C3664A">
        <w:t>ration shows fried food</w:t>
      </w:r>
      <w:r>
        <w:t xml:space="preserve"> is definitely on the menu for lunch in the north-east, far north-west and south of the city. On the other hand, </w:t>
      </w:r>
      <w:r w:rsidR="00984FC6">
        <w:t>food business names containing the word fried are relatively rare in the western half of the city.</w:t>
      </w:r>
      <w:r>
        <w:t xml:space="preserve"> Local Moran’s I values show significant clustering along corridors stretching into the north-east and southern regions of the city. </w:t>
      </w:r>
    </w:p>
    <w:p w:rsidR="001E0486" w:rsidRDefault="006D693B" w:rsidP="006D693B">
      <w:r>
        <w:t xml:space="preserve">There is a strong negative correlation between the </w:t>
      </w:r>
      <w:r w:rsidR="005D3E01">
        <w:t>relative concentration (location quotient)</w:t>
      </w:r>
      <w:r>
        <w:t xml:space="preserve"> of food business names </w:t>
      </w:r>
      <w:r w:rsidR="001E0486">
        <w:t>containing the word ‘fried</w:t>
      </w:r>
      <w:r>
        <w:t>’ and median ward income, showing</w:t>
      </w:r>
      <w:r w:rsidR="001E0486">
        <w:t xml:space="preserve"> that fried food</w:t>
      </w:r>
      <w:r>
        <w:t xml:space="preserve"> is more likely to be on the menu for lunch in lower-socio economic areas. </w:t>
      </w:r>
    </w:p>
    <w:p w:rsidR="001E0486" w:rsidRDefault="001E0486" w:rsidP="006D693B">
      <w:pPr>
        <w:rPr>
          <w:b/>
          <w:sz w:val="36"/>
          <w:szCs w:val="36"/>
        </w:rPr>
      </w:pPr>
      <w:r w:rsidRPr="001E0486">
        <w:rPr>
          <w:b/>
          <w:sz w:val="36"/>
          <w:szCs w:val="36"/>
        </w:rPr>
        <w:t>Grill</w:t>
      </w:r>
    </w:p>
    <w:p w:rsidR="001E0486" w:rsidRDefault="001E0486" w:rsidP="006D693B">
      <w:r>
        <w:t xml:space="preserve">Results show that food businesses containing the word ‘grill’ are heavily concentrated in the inner city areas and also along the inner east corridor.  </w:t>
      </w:r>
    </w:p>
    <w:p w:rsidR="001E0486" w:rsidRDefault="001E0486" w:rsidP="001E0486">
      <w:r>
        <w:t xml:space="preserve">Local Moran’s values for spatial autocorrelation shows clustering of wards in the inner city and inner south where there </w:t>
      </w:r>
      <w:r w:rsidR="00DD7300">
        <w:t xml:space="preserve">are </w:t>
      </w:r>
      <w:r>
        <w:t xml:space="preserve">similar and very high densities of food businesses containing the word ‘grill’, and clustering in the outer wards where there are similar and lower densities. This pattern is not unexpected </w:t>
      </w:r>
      <w:r>
        <w:lastRenderedPageBreak/>
        <w:t xml:space="preserve">given the high number of food businesses in the inner city compared to the outer limits. In </w:t>
      </w:r>
      <w:r w:rsidR="006971A6">
        <w:t>addition,</w:t>
      </w:r>
      <w:r>
        <w:t xml:space="preserve"> there are </w:t>
      </w:r>
      <w:r w:rsidR="006971A6">
        <w:t xml:space="preserve">significantly clustered values of higher densities in the inner east corridor and far south of the city. </w:t>
      </w:r>
    </w:p>
    <w:p w:rsidR="006971A6" w:rsidRDefault="006971A6" w:rsidP="006971A6">
      <w:r>
        <w:t xml:space="preserve">There is a slight and inconclusive negative correlation between the </w:t>
      </w:r>
      <w:r w:rsidR="005D3E01">
        <w:t>relative concentration (location quotient)</w:t>
      </w:r>
      <w:r>
        <w:t xml:space="preserve"> of food business names containing the word ‘grill’ and median ward income.</w:t>
      </w:r>
    </w:p>
    <w:p w:rsidR="006971A6" w:rsidRDefault="006971A6" w:rsidP="006971A6"/>
    <w:p w:rsidR="006971A6" w:rsidRDefault="006971A6" w:rsidP="006971A6">
      <w:pPr>
        <w:rPr>
          <w:b/>
          <w:sz w:val="36"/>
          <w:szCs w:val="36"/>
        </w:rPr>
      </w:pPr>
      <w:r>
        <w:rPr>
          <w:b/>
          <w:sz w:val="36"/>
          <w:szCs w:val="36"/>
        </w:rPr>
        <w:t>Kebab</w:t>
      </w:r>
    </w:p>
    <w:p w:rsidR="006971A6" w:rsidRPr="006971A6" w:rsidRDefault="006971A6" w:rsidP="006971A6">
      <w:r w:rsidRPr="006971A6">
        <w:t>Kebab shops are prevalent alo</w:t>
      </w:r>
      <w:r>
        <w:t>ng a number of key corr</w:t>
      </w:r>
      <w:r w:rsidR="00A04A22">
        <w:t xml:space="preserve">idors running through the city to the north, north-east, south and far west of the city. </w:t>
      </w:r>
    </w:p>
    <w:p w:rsidR="006971A6" w:rsidRDefault="00A04A22" w:rsidP="00A04A22">
      <w:r>
        <w:t>Local Moran’s</w:t>
      </w:r>
      <w:r w:rsidR="00DD7300">
        <w:t xml:space="preserve"> I</w:t>
      </w:r>
      <w:r>
        <w:t xml:space="preserve"> values for spatial autocorrelation shows significant clustering of kebab shops in the inner north and inner south-east regions of the city. </w:t>
      </w:r>
    </w:p>
    <w:p w:rsidR="00A04A22" w:rsidRDefault="00A04A22" w:rsidP="00A04A22">
      <w:r>
        <w:t xml:space="preserve">The location quotient measure highlights the northern corridor running through Tottenham, eastern corridor running through Barking, southern areas </w:t>
      </w:r>
      <w:proofErr w:type="spellStart"/>
      <w:r>
        <w:t>Lewisham</w:t>
      </w:r>
      <w:proofErr w:type="spellEnd"/>
      <w:r>
        <w:t>, Bromley looping back west to Croydon</w:t>
      </w:r>
      <w:r w:rsidR="006417D3">
        <w:t>,</w:t>
      </w:r>
      <w:r>
        <w:t xml:space="preserve"> and western areas around </w:t>
      </w:r>
      <w:proofErr w:type="spellStart"/>
      <w:r>
        <w:t>Wembley</w:t>
      </w:r>
      <w:proofErr w:type="spellEnd"/>
      <w:r w:rsidR="00DD7300">
        <w:t>,</w:t>
      </w:r>
      <w:r>
        <w:t xml:space="preserve"> as areas with a relatively higher concentration of kebab shops.</w:t>
      </w:r>
    </w:p>
    <w:p w:rsidR="006417D3" w:rsidRPr="006417D3" w:rsidRDefault="006417D3" w:rsidP="006417D3">
      <w:r>
        <w:t xml:space="preserve">There is a strong negative correlation between the </w:t>
      </w:r>
      <w:r w:rsidR="005D3E01">
        <w:t>relative concentration (location quotient)</w:t>
      </w:r>
      <w:r>
        <w:t xml:space="preserve"> of food business names containing the word ‘kebab’ and median ward income, showing that kebabs are more likely to be a lunch item in lower socio-economic areas of the city. </w:t>
      </w:r>
    </w:p>
    <w:p w:rsidR="006417D3" w:rsidRDefault="006417D3" w:rsidP="006417D3">
      <w:pPr>
        <w:rPr>
          <w:b/>
          <w:sz w:val="36"/>
          <w:szCs w:val="36"/>
        </w:rPr>
      </w:pPr>
      <w:r w:rsidRPr="006417D3">
        <w:rPr>
          <w:b/>
          <w:sz w:val="36"/>
          <w:szCs w:val="36"/>
        </w:rPr>
        <w:t xml:space="preserve">Pizza </w:t>
      </w:r>
    </w:p>
    <w:p w:rsidR="006417D3" w:rsidRPr="00C95457" w:rsidRDefault="006417D3" w:rsidP="006417D3">
      <w:r>
        <w:t xml:space="preserve">Food businesses containing the word ‘pizza’ are mostly evenly distributed across the city, although more prevalent north of the river.  </w:t>
      </w:r>
    </w:p>
    <w:p w:rsidR="006417D3" w:rsidRDefault="006417D3" w:rsidP="006417D3">
      <w:r>
        <w:t>Local Moran’s</w:t>
      </w:r>
      <w:r w:rsidR="00DD7300">
        <w:t xml:space="preserve"> I</w:t>
      </w:r>
      <w:r>
        <w:t xml:space="preserve"> values for spatial autocorrelation shows clustering of wards in the inner city and inner south where there</w:t>
      </w:r>
      <w:r w:rsidR="00DD7300">
        <w:t xml:space="preserve"> are</w:t>
      </w:r>
      <w:r>
        <w:t xml:space="preserve"> similar and very high densities of food businesses containing the word pizza, and clustering in the outer wards where there are similar and lower densities. This pattern is not unexpected</w:t>
      </w:r>
      <w:r w:rsidR="00DD7300">
        <w:t>,</w:t>
      </w:r>
      <w:r>
        <w:t xml:space="preserve"> given the high number of food bu</w:t>
      </w:r>
      <w:r w:rsidR="00DD7300">
        <w:t>sinesses in the inner-</w:t>
      </w:r>
      <w:r>
        <w:t>city compared to the outer limits. Nevertheless, the inner south-eastern corridor also shows particularly significant clustering in the a</w:t>
      </w:r>
      <w:r w:rsidR="00DD7300">
        <w:t>reas stretching from Lambeth to</w:t>
      </w:r>
      <w:r>
        <w:t xml:space="preserve"> Battersea.  </w:t>
      </w:r>
    </w:p>
    <w:p w:rsidR="006417D3" w:rsidRDefault="006417D3" w:rsidP="006417D3">
      <w:r>
        <w:t>Values for the location quotient, which moderates the effect of the inner city, normalizing by the total number of food businesses,</w:t>
      </w:r>
      <w:r w:rsidR="00E161D5">
        <w:t xml:space="preserve"> show</w:t>
      </w:r>
      <w:r>
        <w:t xml:space="preserve"> that there are relatively slightly fewer food business names containing the word pizza in the inner city and a fairly even spread of business across the rest of the city.</w:t>
      </w:r>
    </w:p>
    <w:p w:rsidR="006417D3" w:rsidRDefault="006417D3" w:rsidP="006417D3">
      <w:r>
        <w:t xml:space="preserve">There is a slight negative correlation between the </w:t>
      </w:r>
      <w:r w:rsidR="005D3E01">
        <w:t>relative concentration (location quotient)</w:t>
      </w:r>
      <w:r>
        <w:t xml:space="preserve"> of food business names containing the word pizza and median ward income</w:t>
      </w:r>
      <w:r w:rsidR="00DD7300">
        <w:t>;</w:t>
      </w:r>
      <w:r>
        <w:t xml:space="preserve"> nevertheless, the results show that pretty much wherever you are in London, </w:t>
      </w:r>
      <w:r w:rsidR="00DD7300">
        <w:t>p</w:t>
      </w:r>
      <w:r>
        <w:t>izza will be on the menu for lunch.</w:t>
      </w:r>
    </w:p>
    <w:p w:rsidR="00E161D5" w:rsidRDefault="00E161D5" w:rsidP="00E161D5">
      <w:pPr>
        <w:rPr>
          <w:b/>
          <w:sz w:val="36"/>
          <w:szCs w:val="36"/>
        </w:rPr>
      </w:pPr>
      <w:r>
        <w:rPr>
          <w:b/>
          <w:sz w:val="36"/>
          <w:szCs w:val="36"/>
        </w:rPr>
        <w:t>Sainsbury’s</w:t>
      </w:r>
    </w:p>
    <w:p w:rsidR="00E161D5" w:rsidRDefault="00E161D5" w:rsidP="00E161D5">
      <w:r>
        <w:t xml:space="preserve">All metrics for the analysis of the location of Sainsbury’s stores shows a relatively dispersed pattern with some concentration in the inner north and dispersion around the middle ring of the city. There is very </w:t>
      </w:r>
      <w:r>
        <w:lastRenderedPageBreak/>
        <w:t xml:space="preserve">little correlation between </w:t>
      </w:r>
      <w:r w:rsidR="005D3E01">
        <w:t>relative concentration (location quotient)</w:t>
      </w:r>
      <w:r>
        <w:t xml:space="preserve"> measure for Sainsbury’s stores and median ward income suggesting that they are store locations are not targeting a specific socio-economic market.</w:t>
      </w:r>
    </w:p>
    <w:p w:rsidR="00E11195" w:rsidRDefault="00E11195" w:rsidP="00E11195">
      <w:pPr>
        <w:rPr>
          <w:b/>
          <w:sz w:val="36"/>
          <w:szCs w:val="36"/>
        </w:rPr>
      </w:pPr>
      <w:r>
        <w:rPr>
          <w:b/>
          <w:sz w:val="36"/>
          <w:szCs w:val="36"/>
        </w:rPr>
        <w:t>Sushi</w:t>
      </w:r>
    </w:p>
    <w:p w:rsidR="00E11195" w:rsidRDefault="00E11195" w:rsidP="00E11195">
      <w:r>
        <w:t>Food businesses containing the word ‘sushi’ are almost exclus</w:t>
      </w:r>
      <w:r w:rsidR="00DD7300">
        <w:t xml:space="preserve">ively a phenomenon of the inner-city and inner </w:t>
      </w:r>
      <w:r>
        <w:t xml:space="preserve">western corridor stretching through Chelsea, Kensington and Hammersmith. </w:t>
      </w:r>
    </w:p>
    <w:p w:rsidR="00E11195" w:rsidRDefault="00E11195" w:rsidP="00E11195">
      <w:r>
        <w:t xml:space="preserve">Local Moran’s </w:t>
      </w:r>
      <w:r w:rsidR="00DD7300">
        <w:t xml:space="preserve">I </w:t>
      </w:r>
      <w:r>
        <w:t>values f</w:t>
      </w:r>
      <w:r w:rsidR="00DD7300">
        <w:t>or spatial autocorrelation show</w:t>
      </w:r>
      <w:r>
        <w:t xml:space="preserve"> c</w:t>
      </w:r>
      <w:r w:rsidR="00DD7300">
        <w:t>lustering of wards in the inner-</w:t>
      </w:r>
      <w:r>
        <w:t>city and wards immediately south of the city</w:t>
      </w:r>
      <w:r w:rsidR="00DD7300">
        <w:t xml:space="preserve"> where there are similarly high-</w:t>
      </w:r>
      <w:r>
        <w:t xml:space="preserve">density values.  </w:t>
      </w:r>
    </w:p>
    <w:p w:rsidR="00E11195" w:rsidRDefault="00E11195" w:rsidP="00E11195">
      <w:r>
        <w:t>The location quotient which mo</w:t>
      </w:r>
      <w:r w:rsidR="00DD7300">
        <w:t>derates the effect of the inner-</w:t>
      </w:r>
      <w:r>
        <w:t>city, normalizing by the total number of food businesses, shows that there is still a much greater concentration of sushi stor</w:t>
      </w:r>
      <w:r w:rsidR="00DD7300">
        <w:t>es in the inner-</w:t>
      </w:r>
      <w:r w:rsidR="00091560">
        <w:t xml:space="preserve">city and inner </w:t>
      </w:r>
      <w:r>
        <w:t xml:space="preserve">western corridor relative to the rest of London. </w:t>
      </w:r>
    </w:p>
    <w:p w:rsidR="00E11195" w:rsidRDefault="00E11195" w:rsidP="00E11195">
      <w:r>
        <w:t xml:space="preserve">There is a moderately strong </w:t>
      </w:r>
      <w:r w:rsidR="00AB1729">
        <w:t xml:space="preserve">positive </w:t>
      </w:r>
      <w:r>
        <w:t xml:space="preserve">correlation between the </w:t>
      </w:r>
      <w:r w:rsidR="005D3E01">
        <w:t>relative concentration (location quotient)</w:t>
      </w:r>
      <w:r>
        <w:t xml:space="preserve"> of food business names containing the word ‘sushi’ and median ward income. In conclusion this analysis shows that sushi is most likely to be on the menu for lunch in affluent inner-city areas. </w:t>
      </w:r>
    </w:p>
    <w:p w:rsidR="00E11195" w:rsidRDefault="00E11195" w:rsidP="00E11195">
      <w:pPr>
        <w:rPr>
          <w:b/>
          <w:sz w:val="36"/>
          <w:szCs w:val="36"/>
        </w:rPr>
      </w:pPr>
      <w:r>
        <w:rPr>
          <w:b/>
          <w:sz w:val="36"/>
          <w:szCs w:val="36"/>
        </w:rPr>
        <w:t>Tesco</w:t>
      </w:r>
    </w:p>
    <w:p w:rsidR="002B3FAF" w:rsidRDefault="00E11195" w:rsidP="002B3FAF">
      <w:r>
        <w:t xml:space="preserve">All metrics for the analysis of the location of </w:t>
      </w:r>
      <w:r w:rsidR="002B3FAF">
        <w:t xml:space="preserve">Tesco stores show heavy concentration in the inner city and inner western corridor through </w:t>
      </w:r>
      <w:proofErr w:type="spellStart"/>
      <w:r w:rsidR="002B3FAF">
        <w:t>Fulham</w:t>
      </w:r>
      <w:proofErr w:type="spellEnd"/>
      <w:r w:rsidR="002B3FAF">
        <w:t xml:space="preserve"> to Hammersmith. Tesco stores are otherwise relatively evenly spread throughout the remainder of the city. There is a slight and inconclusive negative correlation between the</w:t>
      </w:r>
      <w:r w:rsidR="005D3E01" w:rsidRPr="005D3E01">
        <w:t xml:space="preserve"> </w:t>
      </w:r>
      <w:r w:rsidR="005D3E01">
        <w:t xml:space="preserve">relative concentration (location quotient) </w:t>
      </w:r>
      <w:r w:rsidR="002B3FAF">
        <w:t>of Tesco outlets and median ward income suggesting that they are store locations are not targeting a specific socio-economic market.</w:t>
      </w:r>
    </w:p>
    <w:p w:rsidR="002B3FAF" w:rsidRDefault="002B3FAF" w:rsidP="002B3FAF">
      <w:pPr>
        <w:rPr>
          <w:b/>
          <w:sz w:val="36"/>
          <w:szCs w:val="36"/>
        </w:rPr>
      </w:pPr>
      <w:r>
        <w:rPr>
          <w:b/>
          <w:sz w:val="36"/>
          <w:szCs w:val="36"/>
        </w:rPr>
        <w:t>Thai</w:t>
      </w:r>
    </w:p>
    <w:p w:rsidR="002B3FAF" w:rsidRDefault="002B3FAF" w:rsidP="002B3FAF">
      <w:r>
        <w:t xml:space="preserve">The distribution of food business names containing the word ‘Thai’ exhibits a unique spatial pattern with a concentration in the inner city, the inner-western corridor stretching right through to Acton and southern areas around Wandsworth and Wimbledon. </w:t>
      </w:r>
      <w:r w:rsidR="005D3E01">
        <w:t>Local Moran’s I values for spatial autocorrelation support this pattern showing significant clustering in these areas. Similarly, the calculations for the location quotient show a greater concentration of food businesses containing the word ‘Thai’ in these areas relative to the rest of the city.</w:t>
      </w:r>
    </w:p>
    <w:p w:rsidR="005D3E01" w:rsidRDefault="005D3E01" w:rsidP="005D3E01">
      <w:r>
        <w:t>There is a strong positive correlation between the relative concentration (location quotient) of food busin</w:t>
      </w:r>
      <w:r w:rsidR="00091560">
        <w:t>ess names containing the word ‘T</w:t>
      </w:r>
      <w:r>
        <w:t xml:space="preserve">hai’ and median ward income, </w:t>
      </w:r>
      <w:r w:rsidR="00091560">
        <w:t>suggesting that preference for T</w:t>
      </w:r>
      <w:r>
        <w:t>hai food may be indicative of higher socio-economic status.</w:t>
      </w:r>
    </w:p>
    <w:p w:rsidR="005D3E01" w:rsidRDefault="005D3E01" w:rsidP="005D3E01">
      <w:pPr>
        <w:rPr>
          <w:b/>
          <w:sz w:val="36"/>
          <w:szCs w:val="36"/>
        </w:rPr>
      </w:pPr>
      <w:r>
        <w:rPr>
          <w:b/>
          <w:sz w:val="36"/>
          <w:szCs w:val="36"/>
        </w:rPr>
        <w:t>Waitrose</w:t>
      </w:r>
    </w:p>
    <w:p w:rsidR="00AB1729" w:rsidRDefault="00AB1729" w:rsidP="00AB1729">
      <w:r>
        <w:t xml:space="preserve">Metrics </w:t>
      </w:r>
      <w:r w:rsidR="005D3E01">
        <w:t xml:space="preserve">for the analysis of the location of </w:t>
      </w:r>
      <w:r>
        <w:t>Waitrose</w:t>
      </w:r>
      <w:r w:rsidR="005D3E01">
        <w:t xml:space="preserve"> stores </w:t>
      </w:r>
      <w:r>
        <w:t>show concentration along the north-west corridor through Ha</w:t>
      </w:r>
      <w:r w:rsidR="00091560">
        <w:t xml:space="preserve">mpstead and </w:t>
      </w:r>
      <w:proofErr w:type="spellStart"/>
      <w:r w:rsidR="00091560">
        <w:t>Finchley</w:t>
      </w:r>
      <w:proofErr w:type="spellEnd"/>
      <w:r w:rsidR="00091560">
        <w:t xml:space="preserve">, the inner </w:t>
      </w:r>
      <w:r>
        <w:t xml:space="preserve">west corridor through Westminster, Chelsea and Hammersmith and also the south-east corridor through </w:t>
      </w:r>
      <w:proofErr w:type="spellStart"/>
      <w:r>
        <w:t>Clapham</w:t>
      </w:r>
      <w:proofErr w:type="spellEnd"/>
      <w:r>
        <w:t xml:space="preserve"> and Wimbledon.  </w:t>
      </w:r>
    </w:p>
    <w:p w:rsidR="00024BB8" w:rsidRPr="00F76D92" w:rsidRDefault="00AB1729" w:rsidP="00024BB8">
      <w:r>
        <w:lastRenderedPageBreak/>
        <w:t xml:space="preserve">There is a strong positive correlation between the relative concentration (location quotient) of Waitrose stores and median ward income suggesting that Waitrose targets the preferences of London’s higher socio-economic residents. </w:t>
      </w:r>
    </w:p>
    <w:p w:rsidR="00024BB8" w:rsidRDefault="00024BB8" w:rsidP="00024BB8">
      <w:pPr>
        <w:rPr>
          <w:b/>
          <w:sz w:val="36"/>
          <w:szCs w:val="36"/>
        </w:rPr>
      </w:pPr>
      <w:r>
        <w:rPr>
          <w:b/>
          <w:sz w:val="36"/>
          <w:szCs w:val="36"/>
        </w:rPr>
        <w:t>Wine</w:t>
      </w:r>
    </w:p>
    <w:p w:rsidR="00024BB8" w:rsidRPr="00C95457" w:rsidRDefault="00024BB8" w:rsidP="00024BB8">
      <w:r>
        <w:t xml:space="preserve">It appears that wine appeals to most of London’s residents with food businesses containing the word ‘wine’ relatively evenly distributed across the city.  </w:t>
      </w:r>
    </w:p>
    <w:p w:rsidR="00024BB8" w:rsidRDefault="00024BB8" w:rsidP="00024BB8">
      <w:r>
        <w:t>Local Moran’s</w:t>
      </w:r>
      <w:r w:rsidR="00091560">
        <w:t xml:space="preserve"> I</w:t>
      </w:r>
      <w:r>
        <w:t xml:space="preserve"> values for spatial autocorrelation shows c</w:t>
      </w:r>
      <w:r w:rsidR="00091560">
        <w:t>lustering of wards in the inner-</w:t>
      </w:r>
      <w:r>
        <w:t>city and inner south where there similar and very high densities of food businesses containing the word wine, and clustering in the outer wards where there are similar and lower densities. This pattern is not unexpected</w:t>
      </w:r>
      <w:r w:rsidR="00091560">
        <w:t>,</w:t>
      </w:r>
      <w:r>
        <w:t xml:space="preserve"> given the high number </w:t>
      </w:r>
      <w:r w:rsidR="00091560">
        <w:t>of food businesses in the inner-</w:t>
      </w:r>
      <w:r>
        <w:t>city compared to the outer limits. Nevertheless, significant clustering of high values extends further south to the area around Crystal Palace, an area out</w:t>
      </w:r>
      <w:r w:rsidR="00091560">
        <w:t>side the influence of the inner-</w:t>
      </w:r>
      <w:r>
        <w:t>city.</w:t>
      </w:r>
    </w:p>
    <w:p w:rsidR="00024BB8" w:rsidRDefault="00024BB8" w:rsidP="00024BB8">
      <w:r>
        <w:t>Values for the location quotient, which mo</w:t>
      </w:r>
      <w:r w:rsidR="00091560">
        <w:t>derates the effect of the inner-</w:t>
      </w:r>
      <w:bookmarkStart w:id="0" w:name="_GoBack"/>
      <w:bookmarkEnd w:id="0"/>
      <w:r>
        <w:t xml:space="preserve">city, normalizing by the total number of food businesses, shows a relatively even spread across London, although conspicuously low values for relative concentration in the far south-east corner. </w:t>
      </w:r>
    </w:p>
    <w:p w:rsidR="00024BB8" w:rsidRDefault="00024BB8" w:rsidP="00024BB8">
      <w:r>
        <w:t>There is a slight and inconclusive negative correlation between the relative concentration (location quotient) of food business names containing the word ‘wine’ and median ward income.</w:t>
      </w:r>
    </w:p>
    <w:p w:rsidR="000E6057" w:rsidRDefault="000E6057"/>
    <w:sectPr w:rsidR="000E60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273"/>
    <w:rsid w:val="00000F30"/>
    <w:rsid w:val="00002FF3"/>
    <w:rsid w:val="000072D1"/>
    <w:rsid w:val="00011D75"/>
    <w:rsid w:val="00015210"/>
    <w:rsid w:val="00015549"/>
    <w:rsid w:val="00024BB8"/>
    <w:rsid w:val="00025ED3"/>
    <w:rsid w:val="0002732C"/>
    <w:rsid w:val="00032AE1"/>
    <w:rsid w:val="000360D7"/>
    <w:rsid w:val="00036AF9"/>
    <w:rsid w:val="000436A2"/>
    <w:rsid w:val="00047DFA"/>
    <w:rsid w:val="00050F94"/>
    <w:rsid w:val="00052BA1"/>
    <w:rsid w:val="000576A0"/>
    <w:rsid w:val="000632DA"/>
    <w:rsid w:val="0006521A"/>
    <w:rsid w:val="000664C2"/>
    <w:rsid w:val="000726CC"/>
    <w:rsid w:val="000743E2"/>
    <w:rsid w:val="00081727"/>
    <w:rsid w:val="00084C90"/>
    <w:rsid w:val="00087A18"/>
    <w:rsid w:val="00091560"/>
    <w:rsid w:val="0009482C"/>
    <w:rsid w:val="0009500F"/>
    <w:rsid w:val="00095971"/>
    <w:rsid w:val="00096F86"/>
    <w:rsid w:val="000A3AD6"/>
    <w:rsid w:val="000A5004"/>
    <w:rsid w:val="000A5978"/>
    <w:rsid w:val="000B212E"/>
    <w:rsid w:val="000B4DB2"/>
    <w:rsid w:val="000C2D9F"/>
    <w:rsid w:val="000C4F29"/>
    <w:rsid w:val="000C52A1"/>
    <w:rsid w:val="000C7B96"/>
    <w:rsid w:val="000D2CFD"/>
    <w:rsid w:val="000D347E"/>
    <w:rsid w:val="000E2C7F"/>
    <w:rsid w:val="000E3446"/>
    <w:rsid w:val="000E4B57"/>
    <w:rsid w:val="000E6057"/>
    <w:rsid w:val="000E609B"/>
    <w:rsid w:val="000E7208"/>
    <w:rsid w:val="000F19E2"/>
    <w:rsid w:val="000F4E8C"/>
    <w:rsid w:val="000F72D0"/>
    <w:rsid w:val="000F793E"/>
    <w:rsid w:val="0010571F"/>
    <w:rsid w:val="001073B7"/>
    <w:rsid w:val="00110D6B"/>
    <w:rsid w:val="00114CC8"/>
    <w:rsid w:val="00115132"/>
    <w:rsid w:val="0011573C"/>
    <w:rsid w:val="001157C9"/>
    <w:rsid w:val="001346E5"/>
    <w:rsid w:val="00136FDA"/>
    <w:rsid w:val="00137959"/>
    <w:rsid w:val="00140A1C"/>
    <w:rsid w:val="00141895"/>
    <w:rsid w:val="0014371C"/>
    <w:rsid w:val="00146AFF"/>
    <w:rsid w:val="00152EFB"/>
    <w:rsid w:val="00155326"/>
    <w:rsid w:val="0016207F"/>
    <w:rsid w:val="00163423"/>
    <w:rsid w:val="0016430C"/>
    <w:rsid w:val="00167D69"/>
    <w:rsid w:val="0017369D"/>
    <w:rsid w:val="0017616C"/>
    <w:rsid w:val="00176468"/>
    <w:rsid w:val="00187A93"/>
    <w:rsid w:val="00191675"/>
    <w:rsid w:val="0019300B"/>
    <w:rsid w:val="001963EE"/>
    <w:rsid w:val="0019759A"/>
    <w:rsid w:val="001A53D0"/>
    <w:rsid w:val="001A7413"/>
    <w:rsid w:val="001B7963"/>
    <w:rsid w:val="001C2713"/>
    <w:rsid w:val="001C2844"/>
    <w:rsid w:val="001C4F72"/>
    <w:rsid w:val="001D2C6A"/>
    <w:rsid w:val="001D42FE"/>
    <w:rsid w:val="001D4852"/>
    <w:rsid w:val="001E033F"/>
    <w:rsid w:val="001E0486"/>
    <w:rsid w:val="001E239C"/>
    <w:rsid w:val="001E634A"/>
    <w:rsid w:val="001F5029"/>
    <w:rsid w:val="001F6AE7"/>
    <w:rsid w:val="00200713"/>
    <w:rsid w:val="0020086D"/>
    <w:rsid w:val="0020274D"/>
    <w:rsid w:val="00203857"/>
    <w:rsid w:val="002053B8"/>
    <w:rsid w:val="00206037"/>
    <w:rsid w:val="0021101C"/>
    <w:rsid w:val="00212657"/>
    <w:rsid w:val="00224EE9"/>
    <w:rsid w:val="00225833"/>
    <w:rsid w:val="00227414"/>
    <w:rsid w:val="002321DE"/>
    <w:rsid w:val="00233B54"/>
    <w:rsid w:val="0024318C"/>
    <w:rsid w:val="002447E0"/>
    <w:rsid w:val="00244D03"/>
    <w:rsid w:val="00245CF8"/>
    <w:rsid w:val="002513F4"/>
    <w:rsid w:val="00252BE1"/>
    <w:rsid w:val="0025324D"/>
    <w:rsid w:val="00253D62"/>
    <w:rsid w:val="0025543D"/>
    <w:rsid w:val="00260484"/>
    <w:rsid w:val="00265C0C"/>
    <w:rsid w:val="002749D9"/>
    <w:rsid w:val="002832BF"/>
    <w:rsid w:val="00285315"/>
    <w:rsid w:val="00285404"/>
    <w:rsid w:val="0028585B"/>
    <w:rsid w:val="00286147"/>
    <w:rsid w:val="002909F0"/>
    <w:rsid w:val="00292392"/>
    <w:rsid w:val="002952B2"/>
    <w:rsid w:val="00297DCE"/>
    <w:rsid w:val="002A032F"/>
    <w:rsid w:val="002A0720"/>
    <w:rsid w:val="002A1B76"/>
    <w:rsid w:val="002A2DC2"/>
    <w:rsid w:val="002A3B86"/>
    <w:rsid w:val="002A4664"/>
    <w:rsid w:val="002B188E"/>
    <w:rsid w:val="002B356C"/>
    <w:rsid w:val="002B3FAF"/>
    <w:rsid w:val="002B78DD"/>
    <w:rsid w:val="002C5898"/>
    <w:rsid w:val="002D017B"/>
    <w:rsid w:val="002D39E5"/>
    <w:rsid w:val="002D3BA4"/>
    <w:rsid w:val="002D4B20"/>
    <w:rsid w:val="002D56E7"/>
    <w:rsid w:val="002E0E1D"/>
    <w:rsid w:val="002E16A0"/>
    <w:rsid w:val="002F2B8C"/>
    <w:rsid w:val="002F4B47"/>
    <w:rsid w:val="002F5E77"/>
    <w:rsid w:val="00301F7A"/>
    <w:rsid w:val="003036FB"/>
    <w:rsid w:val="003122B2"/>
    <w:rsid w:val="00322120"/>
    <w:rsid w:val="00325DA0"/>
    <w:rsid w:val="00326CF5"/>
    <w:rsid w:val="00327B72"/>
    <w:rsid w:val="00330B65"/>
    <w:rsid w:val="0034073E"/>
    <w:rsid w:val="00340849"/>
    <w:rsid w:val="0034199E"/>
    <w:rsid w:val="003437DF"/>
    <w:rsid w:val="003439A6"/>
    <w:rsid w:val="0034603D"/>
    <w:rsid w:val="0035331A"/>
    <w:rsid w:val="00375319"/>
    <w:rsid w:val="0038032B"/>
    <w:rsid w:val="00383ABC"/>
    <w:rsid w:val="003843C8"/>
    <w:rsid w:val="00384E9C"/>
    <w:rsid w:val="00385ACB"/>
    <w:rsid w:val="003906CA"/>
    <w:rsid w:val="00393F8D"/>
    <w:rsid w:val="003A1A87"/>
    <w:rsid w:val="003A2B7E"/>
    <w:rsid w:val="003A4377"/>
    <w:rsid w:val="003A4E0F"/>
    <w:rsid w:val="003B57B1"/>
    <w:rsid w:val="003C4804"/>
    <w:rsid w:val="003D4C3F"/>
    <w:rsid w:val="003E5303"/>
    <w:rsid w:val="003F01C4"/>
    <w:rsid w:val="003F0747"/>
    <w:rsid w:val="003F2117"/>
    <w:rsid w:val="003F31E7"/>
    <w:rsid w:val="003F6250"/>
    <w:rsid w:val="00400A55"/>
    <w:rsid w:val="0040665B"/>
    <w:rsid w:val="004157FF"/>
    <w:rsid w:val="004232C7"/>
    <w:rsid w:val="004259E5"/>
    <w:rsid w:val="0042664C"/>
    <w:rsid w:val="00437E1B"/>
    <w:rsid w:val="00441854"/>
    <w:rsid w:val="00443A95"/>
    <w:rsid w:val="004445B5"/>
    <w:rsid w:val="00446962"/>
    <w:rsid w:val="0044776F"/>
    <w:rsid w:val="00454232"/>
    <w:rsid w:val="00455657"/>
    <w:rsid w:val="004557C4"/>
    <w:rsid w:val="00457171"/>
    <w:rsid w:val="004677E8"/>
    <w:rsid w:val="004712A1"/>
    <w:rsid w:val="00475356"/>
    <w:rsid w:val="00480596"/>
    <w:rsid w:val="0048260B"/>
    <w:rsid w:val="00485D29"/>
    <w:rsid w:val="00486AF3"/>
    <w:rsid w:val="00490F55"/>
    <w:rsid w:val="00496950"/>
    <w:rsid w:val="004A096D"/>
    <w:rsid w:val="004A0B71"/>
    <w:rsid w:val="004A1308"/>
    <w:rsid w:val="004A3A2B"/>
    <w:rsid w:val="004A60EE"/>
    <w:rsid w:val="004A644D"/>
    <w:rsid w:val="004A7407"/>
    <w:rsid w:val="004B0DCA"/>
    <w:rsid w:val="004B1BD9"/>
    <w:rsid w:val="004B25F0"/>
    <w:rsid w:val="004B51E0"/>
    <w:rsid w:val="004C0D5D"/>
    <w:rsid w:val="004C1C8D"/>
    <w:rsid w:val="004C30E5"/>
    <w:rsid w:val="004C3A0B"/>
    <w:rsid w:val="004C7F43"/>
    <w:rsid w:val="004D0D71"/>
    <w:rsid w:val="004D18E0"/>
    <w:rsid w:val="004D5EEB"/>
    <w:rsid w:val="004E09E3"/>
    <w:rsid w:val="004E0B07"/>
    <w:rsid w:val="004E1F79"/>
    <w:rsid w:val="004E2E77"/>
    <w:rsid w:val="004E316B"/>
    <w:rsid w:val="004E3991"/>
    <w:rsid w:val="004F0970"/>
    <w:rsid w:val="005012F6"/>
    <w:rsid w:val="005034D4"/>
    <w:rsid w:val="00503DC4"/>
    <w:rsid w:val="005053FF"/>
    <w:rsid w:val="00511744"/>
    <w:rsid w:val="005127DF"/>
    <w:rsid w:val="005232B7"/>
    <w:rsid w:val="005241D6"/>
    <w:rsid w:val="005252A4"/>
    <w:rsid w:val="00525681"/>
    <w:rsid w:val="0053127F"/>
    <w:rsid w:val="00533A4E"/>
    <w:rsid w:val="00534C7B"/>
    <w:rsid w:val="0053687B"/>
    <w:rsid w:val="00542A1C"/>
    <w:rsid w:val="00543538"/>
    <w:rsid w:val="0054389F"/>
    <w:rsid w:val="0054516E"/>
    <w:rsid w:val="00553759"/>
    <w:rsid w:val="00554A49"/>
    <w:rsid w:val="00555735"/>
    <w:rsid w:val="00560BBA"/>
    <w:rsid w:val="00562550"/>
    <w:rsid w:val="0056624B"/>
    <w:rsid w:val="005744C9"/>
    <w:rsid w:val="00580C9C"/>
    <w:rsid w:val="0058333D"/>
    <w:rsid w:val="00583364"/>
    <w:rsid w:val="0059226C"/>
    <w:rsid w:val="00592637"/>
    <w:rsid w:val="00592B8D"/>
    <w:rsid w:val="00593982"/>
    <w:rsid w:val="00594BB0"/>
    <w:rsid w:val="0059636F"/>
    <w:rsid w:val="005A21A6"/>
    <w:rsid w:val="005A4433"/>
    <w:rsid w:val="005A5515"/>
    <w:rsid w:val="005A67C9"/>
    <w:rsid w:val="005A7609"/>
    <w:rsid w:val="005A787A"/>
    <w:rsid w:val="005C0316"/>
    <w:rsid w:val="005C078E"/>
    <w:rsid w:val="005C17D7"/>
    <w:rsid w:val="005C33F0"/>
    <w:rsid w:val="005C5280"/>
    <w:rsid w:val="005D2201"/>
    <w:rsid w:val="005D3C3A"/>
    <w:rsid w:val="005D3E01"/>
    <w:rsid w:val="005D585C"/>
    <w:rsid w:val="005E2894"/>
    <w:rsid w:val="005F03E2"/>
    <w:rsid w:val="005F31D3"/>
    <w:rsid w:val="00601B5D"/>
    <w:rsid w:val="006021E1"/>
    <w:rsid w:val="00602AA6"/>
    <w:rsid w:val="00610A8E"/>
    <w:rsid w:val="00613005"/>
    <w:rsid w:val="0061486C"/>
    <w:rsid w:val="00614962"/>
    <w:rsid w:val="006215A9"/>
    <w:rsid w:val="00623CC3"/>
    <w:rsid w:val="00631587"/>
    <w:rsid w:val="0063650A"/>
    <w:rsid w:val="00636D1B"/>
    <w:rsid w:val="0064148C"/>
    <w:rsid w:val="006417D3"/>
    <w:rsid w:val="00641A67"/>
    <w:rsid w:val="00641EEE"/>
    <w:rsid w:val="00642F7A"/>
    <w:rsid w:val="006444DB"/>
    <w:rsid w:val="0064781D"/>
    <w:rsid w:val="00651FA9"/>
    <w:rsid w:val="0065270B"/>
    <w:rsid w:val="006542D7"/>
    <w:rsid w:val="0066022C"/>
    <w:rsid w:val="00666E07"/>
    <w:rsid w:val="00673BFE"/>
    <w:rsid w:val="006755AB"/>
    <w:rsid w:val="00694382"/>
    <w:rsid w:val="0069439B"/>
    <w:rsid w:val="0069492E"/>
    <w:rsid w:val="0069603A"/>
    <w:rsid w:val="0069608A"/>
    <w:rsid w:val="00696822"/>
    <w:rsid w:val="006971A6"/>
    <w:rsid w:val="00697994"/>
    <w:rsid w:val="006A4EEA"/>
    <w:rsid w:val="006A5467"/>
    <w:rsid w:val="006B0EEE"/>
    <w:rsid w:val="006B2AD3"/>
    <w:rsid w:val="006B428B"/>
    <w:rsid w:val="006B4D49"/>
    <w:rsid w:val="006C144D"/>
    <w:rsid w:val="006C226C"/>
    <w:rsid w:val="006D2005"/>
    <w:rsid w:val="006D5D53"/>
    <w:rsid w:val="006D68DB"/>
    <w:rsid w:val="006D693B"/>
    <w:rsid w:val="006E4ECA"/>
    <w:rsid w:val="006E53FD"/>
    <w:rsid w:val="006E5D83"/>
    <w:rsid w:val="006E6615"/>
    <w:rsid w:val="006F0B38"/>
    <w:rsid w:val="006F3431"/>
    <w:rsid w:val="00704A90"/>
    <w:rsid w:val="00705A9D"/>
    <w:rsid w:val="00707472"/>
    <w:rsid w:val="00707604"/>
    <w:rsid w:val="007077A2"/>
    <w:rsid w:val="00715CC4"/>
    <w:rsid w:val="0072069C"/>
    <w:rsid w:val="00722124"/>
    <w:rsid w:val="00722777"/>
    <w:rsid w:val="00722DBC"/>
    <w:rsid w:val="007250DF"/>
    <w:rsid w:val="00727755"/>
    <w:rsid w:val="00732066"/>
    <w:rsid w:val="0074282C"/>
    <w:rsid w:val="007428B7"/>
    <w:rsid w:val="00764582"/>
    <w:rsid w:val="00772B51"/>
    <w:rsid w:val="00773E41"/>
    <w:rsid w:val="00780CB3"/>
    <w:rsid w:val="00786057"/>
    <w:rsid w:val="00786859"/>
    <w:rsid w:val="00786D49"/>
    <w:rsid w:val="00796978"/>
    <w:rsid w:val="007A0A34"/>
    <w:rsid w:val="007A4FED"/>
    <w:rsid w:val="007A5FED"/>
    <w:rsid w:val="007A5FF7"/>
    <w:rsid w:val="007A6575"/>
    <w:rsid w:val="007A774F"/>
    <w:rsid w:val="007B3C58"/>
    <w:rsid w:val="007B419C"/>
    <w:rsid w:val="007B5419"/>
    <w:rsid w:val="007B616E"/>
    <w:rsid w:val="007B7C05"/>
    <w:rsid w:val="007C1E5C"/>
    <w:rsid w:val="007C202E"/>
    <w:rsid w:val="007D70BE"/>
    <w:rsid w:val="007D7BCC"/>
    <w:rsid w:val="007E4A04"/>
    <w:rsid w:val="007E52A3"/>
    <w:rsid w:val="007E78F6"/>
    <w:rsid w:val="007F0CD3"/>
    <w:rsid w:val="007F68B0"/>
    <w:rsid w:val="007F6ACB"/>
    <w:rsid w:val="007F76E8"/>
    <w:rsid w:val="00802949"/>
    <w:rsid w:val="00806739"/>
    <w:rsid w:val="00806861"/>
    <w:rsid w:val="00807BE4"/>
    <w:rsid w:val="00812213"/>
    <w:rsid w:val="008217E4"/>
    <w:rsid w:val="0082356F"/>
    <w:rsid w:val="00824B03"/>
    <w:rsid w:val="00826ED2"/>
    <w:rsid w:val="00834256"/>
    <w:rsid w:val="00835268"/>
    <w:rsid w:val="00842EE0"/>
    <w:rsid w:val="008440F6"/>
    <w:rsid w:val="008455A8"/>
    <w:rsid w:val="00845665"/>
    <w:rsid w:val="00851273"/>
    <w:rsid w:val="00853584"/>
    <w:rsid w:val="00854F65"/>
    <w:rsid w:val="00855BDD"/>
    <w:rsid w:val="00857137"/>
    <w:rsid w:val="008618EC"/>
    <w:rsid w:val="008641FC"/>
    <w:rsid w:val="00866161"/>
    <w:rsid w:val="00873903"/>
    <w:rsid w:val="008753A0"/>
    <w:rsid w:val="00892749"/>
    <w:rsid w:val="008A5308"/>
    <w:rsid w:val="008A7332"/>
    <w:rsid w:val="008C072E"/>
    <w:rsid w:val="008D3128"/>
    <w:rsid w:val="008D5994"/>
    <w:rsid w:val="008D599D"/>
    <w:rsid w:val="008D74C8"/>
    <w:rsid w:val="008D74F8"/>
    <w:rsid w:val="008E1B77"/>
    <w:rsid w:val="008E56C6"/>
    <w:rsid w:val="008E6447"/>
    <w:rsid w:val="008F1E36"/>
    <w:rsid w:val="008F4911"/>
    <w:rsid w:val="008F4FEC"/>
    <w:rsid w:val="008F5970"/>
    <w:rsid w:val="008F5EE1"/>
    <w:rsid w:val="008F648A"/>
    <w:rsid w:val="0090042E"/>
    <w:rsid w:val="009045EB"/>
    <w:rsid w:val="009139BB"/>
    <w:rsid w:val="00915B62"/>
    <w:rsid w:val="00920C06"/>
    <w:rsid w:val="0092572C"/>
    <w:rsid w:val="00931422"/>
    <w:rsid w:val="009332DB"/>
    <w:rsid w:val="009343D2"/>
    <w:rsid w:val="00934604"/>
    <w:rsid w:val="00934931"/>
    <w:rsid w:val="00937029"/>
    <w:rsid w:val="00937159"/>
    <w:rsid w:val="00937A91"/>
    <w:rsid w:val="00942828"/>
    <w:rsid w:val="0094296D"/>
    <w:rsid w:val="0094300A"/>
    <w:rsid w:val="0095090A"/>
    <w:rsid w:val="009558BB"/>
    <w:rsid w:val="00965B1C"/>
    <w:rsid w:val="009666B7"/>
    <w:rsid w:val="00967142"/>
    <w:rsid w:val="00970CF9"/>
    <w:rsid w:val="00972B51"/>
    <w:rsid w:val="00975874"/>
    <w:rsid w:val="00976B1E"/>
    <w:rsid w:val="00976FBB"/>
    <w:rsid w:val="00977ED2"/>
    <w:rsid w:val="00981793"/>
    <w:rsid w:val="00983188"/>
    <w:rsid w:val="00984FC6"/>
    <w:rsid w:val="009850B5"/>
    <w:rsid w:val="009874F1"/>
    <w:rsid w:val="009909E1"/>
    <w:rsid w:val="00993CE5"/>
    <w:rsid w:val="00994808"/>
    <w:rsid w:val="00995C86"/>
    <w:rsid w:val="009A49E0"/>
    <w:rsid w:val="009A651E"/>
    <w:rsid w:val="009A6D8A"/>
    <w:rsid w:val="009B45BD"/>
    <w:rsid w:val="009C13A5"/>
    <w:rsid w:val="009C1CFC"/>
    <w:rsid w:val="009C719F"/>
    <w:rsid w:val="009D00A3"/>
    <w:rsid w:val="009D25F2"/>
    <w:rsid w:val="009D4666"/>
    <w:rsid w:val="009D75B9"/>
    <w:rsid w:val="009E1743"/>
    <w:rsid w:val="009E4370"/>
    <w:rsid w:val="009E46A1"/>
    <w:rsid w:val="009F0B97"/>
    <w:rsid w:val="009F5222"/>
    <w:rsid w:val="00A02035"/>
    <w:rsid w:val="00A039AF"/>
    <w:rsid w:val="00A04A22"/>
    <w:rsid w:val="00A079A1"/>
    <w:rsid w:val="00A101DC"/>
    <w:rsid w:val="00A1389F"/>
    <w:rsid w:val="00A141D0"/>
    <w:rsid w:val="00A144F7"/>
    <w:rsid w:val="00A2099D"/>
    <w:rsid w:val="00A20AF9"/>
    <w:rsid w:val="00A270CD"/>
    <w:rsid w:val="00A41B7C"/>
    <w:rsid w:val="00A436A8"/>
    <w:rsid w:val="00A4374A"/>
    <w:rsid w:val="00A43BEB"/>
    <w:rsid w:val="00A45F32"/>
    <w:rsid w:val="00A46B78"/>
    <w:rsid w:val="00A5021C"/>
    <w:rsid w:val="00A50374"/>
    <w:rsid w:val="00A54DCC"/>
    <w:rsid w:val="00A55E13"/>
    <w:rsid w:val="00A663E4"/>
    <w:rsid w:val="00A728D8"/>
    <w:rsid w:val="00A74A57"/>
    <w:rsid w:val="00A7651F"/>
    <w:rsid w:val="00A82462"/>
    <w:rsid w:val="00A85A8E"/>
    <w:rsid w:val="00A951F5"/>
    <w:rsid w:val="00A97E27"/>
    <w:rsid w:val="00AA10A7"/>
    <w:rsid w:val="00AA6A2E"/>
    <w:rsid w:val="00AA7B97"/>
    <w:rsid w:val="00AB1729"/>
    <w:rsid w:val="00AB60AA"/>
    <w:rsid w:val="00AB71FF"/>
    <w:rsid w:val="00AC3CC7"/>
    <w:rsid w:val="00AD2C35"/>
    <w:rsid w:val="00AD45D3"/>
    <w:rsid w:val="00AD57EA"/>
    <w:rsid w:val="00AD58B3"/>
    <w:rsid w:val="00AD741E"/>
    <w:rsid w:val="00AE15AC"/>
    <w:rsid w:val="00AE4AED"/>
    <w:rsid w:val="00AE6EFF"/>
    <w:rsid w:val="00AE7F3B"/>
    <w:rsid w:val="00AF35C4"/>
    <w:rsid w:val="00AF52C6"/>
    <w:rsid w:val="00AF6932"/>
    <w:rsid w:val="00B00BA0"/>
    <w:rsid w:val="00B051F6"/>
    <w:rsid w:val="00B05CCB"/>
    <w:rsid w:val="00B1576F"/>
    <w:rsid w:val="00B1746B"/>
    <w:rsid w:val="00B21C5F"/>
    <w:rsid w:val="00B276FB"/>
    <w:rsid w:val="00B314C5"/>
    <w:rsid w:val="00B33FDC"/>
    <w:rsid w:val="00B35E68"/>
    <w:rsid w:val="00B36218"/>
    <w:rsid w:val="00B43B07"/>
    <w:rsid w:val="00B45E4C"/>
    <w:rsid w:val="00B51D25"/>
    <w:rsid w:val="00B53E60"/>
    <w:rsid w:val="00B55013"/>
    <w:rsid w:val="00B56047"/>
    <w:rsid w:val="00B659B4"/>
    <w:rsid w:val="00B67822"/>
    <w:rsid w:val="00B67984"/>
    <w:rsid w:val="00B73BEF"/>
    <w:rsid w:val="00B763B9"/>
    <w:rsid w:val="00B801B2"/>
    <w:rsid w:val="00B80ECA"/>
    <w:rsid w:val="00B841CB"/>
    <w:rsid w:val="00B85655"/>
    <w:rsid w:val="00B86B8E"/>
    <w:rsid w:val="00B904CF"/>
    <w:rsid w:val="00B93065"/>
    <w:rsid w:val="00B959FA"/>
    <w:rsid w:val="00B95F2B"/>
    <w:rsid w:val="00BA5C53"/>
    <w:rsid w:val="00BB01A0"/>
    <w:rsid w:val="00BB41BE"/>
    <w:rsid w:val="00BC2821"/>
    <w:rsid w:val="00BC4A90"/>
    <w:rsid w:val="00BD328D"/>
    <w:rsid w:val="00BD4173"/>
    <w:rsid w:val="00BE0E75"/>
    <w:rsid w:val="00BE28E6"/>
    <w:rsid w:val="00BE3B24"/>
    <w:rsid w:val="00BE509C"/>
    <w:rsid w:val="00BF28E3"/>
    <w:rsid w:val="00BF40BF"/>
    <w:rsid w:val="00C06D67"/>
    <w:rsid w:val="00C07033"/>
    <w:rsid w:val="00C1112D"/>
    <w:rsid w:val="00C21217"/>
    <w:rsid w:val="00C25758"/>
    <w:rsid w:val="00C2593D"/>
    <w:rsid w:val="00C25F1F"/>
    <w:rsid w:val="00C26D51"/>
    <w:rsid w:val="00C27883"/>
    <w:rsid w:val="00C27BE4"/>
    <w:rsid w:val="00C350FF"/>
    <w:rsid w:val="00C3664A"/>
    <w:rsid w:val="00C37128"/>
    <w:rsid w:val="00C379DA"/>
    <w:rsid w:val="00C41077"/>
    <w:rsid w:val="00C45120"/>
    <w:rsid w:val="00C451A8"/>
    <w:rsid w:val="00C47192"/>
    <w:rsid w:val="00C4744D"/>
    <w:rsid w:val="00C50125"/>
    <w:rsid w:val="00C51985"/>
    <w:rsid w:val="00C52B7E"/>
    <w:rsid w:val="00C5726A"/>
    <w:rsid w:val="00C63991"/>
    <w:rsid w:val="00C63D46"/>
    <w:rsid w:val="00C65D0E"/>
    <w:rsid w:val="00C65D57"/>
    <w:rsid w:val="00C6704A"/>
    <w:rsid w:val="00C73B0E"/>
    <w:rsid w:val="00C76354"/>
    <w:rsid w:val="00C766F0"/>
    <w:rsid w:val="00C80955"/>
    <w:rsid w:val="00C87F6F"/>
    <w:rsid w:val="00C90549"/>
    <w:rsid w:val="00C921F4"/>
    <w:rsid w:val="00C927B8"/>
    <w:rsid w:val="00C95457"/>
    <w:rsid w:val="00CA0A06"/>
    <w:rsid w:val="00CA105D"/>
    <w:rsid w:val="00CA1A88"/>
    <w:rsid w:val="00CA29D4"/>
    <w:rsid w:val="00CA3B38"/>
    <w:rsid w:val="00CA6374"/>
    <w:rsid w:val="00CC38FD"/>
    <w:rsid w:val="00CC53EF"/>
    <w:rsid w:val="00CD40D6"/>
    <w:rsid w:val="00CD5A73"/>
    <w:rsid w:val="00CD6F95"/>
    <w:rsid w:val="00CE057F"/>
    <w:rsid w:val="00CE18F9"/>
    <w:rsid w:val="00CE2A21"/>
    <w:rsid w:val="00CE688B"/>
    <w:rsid w:val="00CE7EDD"/>
    <w:rsid w:val="00CF06DF"/>
    <w:rsid w:val="00D17B18"/>
    <w:rsid w:val="00D21D43"/>
    <w:rsid w:val="00D22876"/>
    <w:rsid w:val="00D33AC3"/>
    <w:rsid w:val="00D346D7"/>
    <w:rsid w:val="00D402D0"/>
    <w:rsid w:val="00D45AB1"/>
    <w:rsid w:val="00D609F6"/>
    <w:rsid w:val="00D74BA6"/>
    <w:rsid w:val="00D753B9"/>
    <w:rsid w:val="00D77101"/>
    <w:rsid w:val="00D9662F"/>
    <w:rsid w:val="00D96F9C"/>
    <w:rsid w:val="00D9781B"/>
    <w:rsid w:val="00DA0645"/>
    <w:rsid w:val="00DA1943"/>
    <w:rsid w:val="00DA20A3"/>
    <w:rsid w:val="00DA2269"/>
    <w:rsid w:val="00DA6038"/>
    <w:rsid w:val="00DB17F2"/>
    <w:rsid w:val="00DB1F9A"/>
    <w:rsid w:val="00DB5AAB"/>
    <w:rsid w:val="00DB7B0F"/>
    <w:rsid w:val="00DC49D6"/>
    <w:rsid w:val="00DD261B"/>
    <w:rsid w:val="00DD29EF"/>
    <w:rsid w:val="00DD5756"/>
    <w:rsid w:val="00DD5F84"/>
    <w:rsid w:val="00DD6E06"/>
    <w:rsid w:val="00DD7300"/>
    <w:rsid w:val="00DE4555"/>
    <w:rsid w:val="00DF2CDE"/>
    <w:rsid w:val="00E02A13"/>
    <w:rsid w:val="00E0795D"/>
    <w:rsid w:val="00E11195"/>
    <w:rsid w:val="00E161D5"/>
    <w:rsid w:val="00E200E6"/>
    <w:rsid w:val="00E22E0E"/>
    <w:rsid w:val="00E24569"/>
    <w:rsid w:val="00E24646"/>
    <w:rsid w:val="00E270EF"/>
    <w:rsid w:val="00E301A0"/>
    <w:rsid w:val="00E302CF"/>
    <w:rsid w:val="00E3277E"/>
    <w:rsid w:val="00E41A6E"/>
    <w:rsid w:val="00E42D54"/>
    <w:rsid w:val="00E42E07"/>
    <w:rsid w:val="00E430E6"/>
    <w:rsid w:val="00E507B6"/>
    <w:rsid w:val="00E518F1"/>
    <w:rsid w:val="00E5321A"/>
    <w:rsid w:val="00E54C28"/>
    <w:rsid w:val="00E56138"/>
    <w:rsid w:val="00E61FAD"/>
    <w:rsid w:val="00E62AD2"/>
    <w:rsid w:val="00E62BEB"/>
    <w:rsid w:val="00E637F0"/>
    <w:rsid w:val="00E65455"/>
    <w:rsid w:val="00E6623A"/>
    <w:rsid w:val="00E6713E"/>
    <w:rsid w:val="00E727B6"/>
    <w:rsid w:val="00E7329C"/>
    <w:rsid w:val="00E7493D"/>
    <w:rsid w:val="00E7541F"/>
    <w:rsid w:val="00E80073"/>
    <w:rsid w:val="00E82F14"/>
    <w:rsid w:val="00E838F8"/>
    <w:rsid w:val="00E83B67"/>
    <w:rsid w:val="00E83C6D"/>
    <w:rsid w:val="00E91926"/>
    <w:rsid w:val="00E91F38"/>
    <w:rsid w:val="00E940E7"/>
    <w:rsid w:val="00E941F6"/>
    <w:rsid w:val="00E963C7"/>
    <w:rsid w:val="00E97BEB"/>
    <w:rsid w:val="00EA659E"/>
    <w:rsid w:val="00EB163B"/>
    <w:rsid w:val="00EB5A2A"/>
    <w:rsid w:val="00EB5F52"/>
    <w:rsid w:val="00EB6EB5"/>
    <w:rsid w:val="00EC335A"/>
    <w:rsid w:val="00EE1600"/>
    <w:rsid w:val="00EE6DF9"/>
    <w:rsid w:val="00EF2F56"/>
    <w:rsid w:val="00EF401E"/>
    <w:rsid w:val="00EF4C54"/>
    <w:rsid w:val="00F0010B"/>
    <w:rsid w:val="00F022FB"/>
    <w:rsid w:val="00F0310D"/>
    <w:rsid w:val="00F03D38"/>
    <w:rsid w:val="00F06913"/>
    <w:rsid w:val="00F23290"/>
    <w:rsid w:val="00F250F6"/>
    <w:rsid w:val="00F26FB2"/>
    <w:rsid w:val="00F32780"/>
    <w:rsid w:val="00F43D74"/>
    <w:rsid w:val="00F523D7"/>
    <w:rsid w:val="00F52C37"/>
    <w:rsid w:val="00F553A7"/>
    <w:rsid w:val="00F56A73"/>
    <w:rsid w:val="00F76D92"/>
    <w:rsid w:val="00F80605"/>
    <w:rsid w:val="00F8763D"/>
    <w:rsid w:val="00F90061"/>
    <w:rsid w:val="00F96923"/>
    <w:rsid w:val="00FA5EC8"/>
    <w:rsid w:val="00FA61D2"/>
    <w:rsid w:val="00FA7CBC"/>
    <w:rsid w:val="00FA7ED2"/>
    <w:rsid w:val="00FB165E"/>
    <w:rsid w:val="00FB6CAD"/>
    <w:rsid w:val="00FB6DD9"/>
    <w:rsid w:val="00FB7235"/>
    <w:rsid w:val="00FC4136"/>
    <w:rsid w:val="00FC433B"/>
    <w:rsid w:val="00FC5CE7"/>
    <w:rsid w:val="00FC7D88"/>
    <w:rsid w:val="00FD3803"/>
    <w:rsid w:val="00FD4089"/>
    <w:rsid w:val="00FD60EE"/>
    <w:rsid w:val="00FE27A4"/>
    <w:rsid w:val="00FE2B28"/>
    <w:rsid w:val="00FF2EE4"/>
    <w:rsid w:val="00FF630D"/>
    <w:rsid w:val="00FF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F3D50"/>
  <w15:chartTrackingRefBased/>
  <w15:docId w15:val="{DF28FB6B-3A20-469A-B73D-A02889AA5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TotalTime>
  <Pages>5</Pages>
  <Words>1906</Words>
  <Characters>10868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dc:creator>
  <cp:keywords/>
  <dc:description/>
  <cp:lastModifiedBy>Claire</cp:lastModifiedBy>
  <cp:revision>6</cp:revision>
  <dcterms:created xsi:type="dcterms:W3CDTF">2016-05-19T11:56:00Z</dcterms:created>
  <dcterms:modified xsi:type="dcterms:W3CDTF">2016-05-20T22:58:00Z</dcterms:modified>
</cp:coreProperties>
</file>