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4EF" w14:textId="03AB0A46" w:rsidR="00130F20" w:rsidRDefault="00D5121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3B5BEF9" wp14:editId="4D83EDD2">
            <wp:extent cx="5943600" cy="4330065"/>
            <wp:effectExtent l="0" t="0" r="0" b="635"/>
            <wp:docPr id="22168993" name="Picture 1" descr="A screenshot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993" name="Picture 1" descr="A screenshot of a white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A204" w14:textId="77777777" w:rsidR="00710A67" w:rsidRDefault="00710A6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0A67">
        <w:rPr>
          <w:rFonts w:ascii="Times New Roman" w:eastAsia="Times New Roman" w:hAnsi="Times New Roman" w:cs="Times New Roman"/>
          <w:sz w:val="26"/>
          <w:szCs w:val="26"/>
        </w:rPr>
        <w:t xml:space="preserve">It is a simplistic and potentially flawed approach. Some considerations for evaluating this proposal: </w:t>
      </w:r>
    </w:p>
    <w:p w14:paraId="6B146978" w14:textId="77777777" w:rsidR="00710A67" w:rsidRDefault="00710A6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0A67">
        <w:rPr>
          <w:rFonts w:ascii="Times New Roman" w:eastAsia="Times New Roman" w:hAnsi="Times New Roman" w:cs="Times New Roman"/>
          <w:sz w:val="26"/>
          <w:szCs w:val="26"/>
        </w:rPr>
        <w:t xml:space="preserve">1. Oversimplification: education is not just about the highest level attained; it can also include the quality, type, and relevance of the education </w:t>
      </w:r>
    </w:p>
    <w:p w14:paraId="0F12DBA7" w14:textId="77777777" w:rsidR="00710A67" w:rsidRDefault="00710A6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0A67">
        <w:rPr>
          <w:rFonts w:ascii="Times New Roman" w:eastAsia="Times New Roman" w:hAnsi="Times New Roman" w:cs="Times New Roman"/>
          <w:sz w:val="26"/>
          <w:szCs w:val="26"/>
        </w:rPr>
        <w:t>2. Lack of Granularity: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10A67">
        <w:rPr>
          <w:rFonts w:ascii="Times New Roman" w:eastAsia="Times New Roman" w:hAnsi="Times New Roman" w:cs="Times New Roman"/>
          <w:sz w:val="26"/>
          <w:szCs w:val="26"/>
        </w:rPr>
        <w:t xml:space="preserve">reduces the richness of the data and makes it challenging to distinguish between different educational backgrounds. </w:t>
      </w:r>
    </w:p>
    <w:p w14:paraId="38361E3C" w14:textId="77777777" w:rsidR="00710A67" w:rsidRDefault="00710A6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0A67">
        <w:rPr>
          <w:rFonts w:ascii="Times New Roman" w:eastAsia="Times New Roman" w:hAnsi="Times New Roman" w:cs="Times New Roman"/>
          <w:sz w:val="26"/>
          <w:szCs w:val="26"/>
        </w:rPr>
        <w:t xml:space="preserve">3. Cultural and Geographical Variation: a uniform encoding system may not account for significantly across different countries and regions </w:t>
      </w:r>
    </w:p>
    <w:p w14:paraId="354825FA" w14:textId="77777777" w:rsidR="00710A67" w:rsidRDefault="00710A6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0A67">
        <w:rPr>
          <w:rFonts w:ascii="Times New Roman" w:eastAsia="Times New Roman" w:hAnsi="Times New Roman" w:cs="Times New Roman"/>
          <w:sz w:val="26"/>
          <w:szCs w:val="26"/>
        </w:rPr>
        <w:t>4. Ethical and Privacy Concerns: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10A67">
        <w:rPr>
          <w:rFonts w:ascii="Times New Roman" w:eastAsia="Times New Roman" w:hAnsi="Times New Roman" w:cs="Times New Roman"/>
          <w:sz w:val="26"/>
          <w:szCs w:val="26"/>
        </w:rPr>
        <w:t xml:space="preserve">Data should be collected and used in compliance with relevant privacy regulations and guidelines. </w:t>
      </w:r>
    </w:p>
    <w:p w14:paraId="2588C17F" w14:textId="0A73DC23" w:rsidR="00710A67" w:rsidRDefault="00710A6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0A67">
        <w:rPr>
          <w:rFonts w:ascii="Times New Roman" w:eastAsia="Times New Roman" w:hAnsi="Times New Roman" w:cs="Times New Roman"/>
          <w:sz w:val="26"/>
          <w:szCs w:val="26"/>
        </w:rPr>
        <w:t xml:space="preserve">=&gt; it lacks the granularity and nuance required to accurately measure the education level of parents  </w:t>
      </w:r>
    </w:p>
    <w:p w14:paraId="2635C805" w14:textId="2BE5AF74" w:rsidR="00D51211" w:rsidRDefault="00710A6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0A67">
        <w:rPr>
          <w:rFonts w:ascii="Times New Roman" w:eastAsia="Times New Roman" w:hAnsi="Times New Roman" w:cs="Times New Roman"/>
          <w:sz w:val="26"/>
          <w:szCs w:val="26"/>
        </w:rPr>
        <w:t>=&gt; it is not a good proposal.</w:t>
      </w:r>
    </w:p>
    <w:p w14:paraId="574DACAE" w14:textId="77777777" w:rsidR="00F610EE" w:rsidRDefault="00F610E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A022ABE" w14:textId="03A4E03A" w:rsidR="00F610EE" w:rsidRDefault="001C632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9EF1E50" wp14:editId="275BBC16">
            <wp:extent cx="5943600" cy="3784600"/>
            <wp:effectExtent l="0" t="0" r="0" b="0"/>
            <wp:docPr id="581467587" name="Picture 2" descr="A diagram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67587" name="Picture 2" descr="A diagram of a 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B98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73ACAC3" wp14:editId="6502732A">
            <wp:extent cx="5943600" cy="5741670"/>
            <wp:effectExtent l="0" t="0" r="0" b="0"/>
            <wp:docPr id="989689601" name="Picture 3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89601" name="Picture 3" descr="A paper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BDA" w14:textId="77777777" w:rsidR="00E95B98" w:rsidRDefault="00E95B9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094CBD0" w14:textId="77777777" w:rsidR="001C632B" w:rsidRDefault="001C632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1C632B" w:rsidSect="00E95B98">
      <w:pgSz w:w="11900" w:h="16840"/>
      <w:pgMar w:top="851" w:right="851" w:bottom="851" w:left="113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2A5"/>
    <w:multiLevelType w:val="multilevel"/>
    <w:tmpl w:val="F73C7A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D804F2"/>
    <w:multiLevelType w:val="multilevel"/>
    <w:tmpl w:val="AA9A7D9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8604019">
    <w:abstractNumId w:val="1"/>
  </w:num>
  <w:num w:numId="2" w16cid:durableId="45995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20"/>
    <w:rsid w:val="00130F20"/>
    <w:rsid w:val="001C632B"/>
    <w:rsid w:val="005C75EB"/>
    <w:rsid w:val="00710A67"/>
    <w:rsid w:val="00D51211"/>
    <w:rsid w:val="00E95B98"/>
    <w:rsid w:val="00F6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C06468"/>
  <w15:docId w15:val="{77C3B0F9-53D0-524A-B04E-56E0739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381D6FE-F64F-444B-8F05-6DB0B5F0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Duc Dat</cp:lastModifiedBy>
  <cp:revision>7</cp:revision>
  <dcterms:created xsi:type="dcterms:W3CDTF">2023-11-17T15:11:00Z</dcterms:created>
  <dcterms:modified xsi:type="dcterms:W3CDTF">2023-11-17T15:14:00Z</dcterms:modified>
</cp:coreProperties>
</file>