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i4lq7xyf8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Tóm tắt &amp; Sắp xếp ý - Buổi trao đổi về dự án FitPro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p9fex1m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Giới thiệu dự án FitPro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 hình kinh doanh:</w:t>
      </w:r>
      <w:r w:rsidDel="00000000" w:rsidR="00000000" w:rsidRPr="00000000">
        <w:rPr>
          <w:rtl w:val="0"/>
        </w:rPr>
        <w:t xml:space="preserve"> Chuỗi trạm sức khỏe kết hợp fitness + dinh dưỡng (dùng sản phẩm Herbalife/OLE), vận hành theo mô hình nhượng quyền phi chính thức.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Hai mô hình trạm: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Trạm tại nhà:</w:t>
      </w:r>
      <w:r w:rsidDel="00000000" w:rsidR="00000000" w:rsidRPr="00000000">
        <w:rPr>
          <w:rtl w:val="0"/>
        </w:rPr>
        <w:t xml:space="preserve"> Phòng khách + bếp, cần 3–7 thảm, vận hành 3 tiếng buổi sáng (6h–9h)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Trạm trung tâm:</w:t>
      </w:r>
      <w:r w:rsidDel="00000000" w:rsidR="00000000" w:rsidRPr="00000000">
        <w:rPr>
          <w:rtl w:val="0"/>
        </w:rPr>
        <w:t xml:space="preserve"> Thuê mặt bằng 7–20 thảm, có thể chuyển đổi từ trung tâm yoga/spa vắng khách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Trải nghiệm khách hàng:</w:t>
      </w:r>
      <w:r w:rsidDel="00000000" w:rsidR="00000000" w:rsidRPr="00000000">
        <w:rPr>
          <w:rtl w:val="0"/>
        </w:rPr>
        <w:t xml:space="preserve"> Chu kỳ 90 ngày, kết hợp đo chỉ số sinh học, xét nghiệm máu (đối tác Medlatec)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bakev9s3d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Các gói dịch vụ &amp; Doanh thu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Gói sản phẩm: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Cơ bản: 2.4 triệu (30 buổi tập + 30 ly trà năng lượng + 30 ly protein)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Nâng cao đến gói VIP: ~10 triệu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do hệ thống thống nhất, không được vượt trần quy định của hãng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 nguồn thu nhập: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Bán lẻ:</w:t>
      </w:r>
      <w:r w:rsidDel="00000000" w:rsidR="00000000" w:rsidRPr="00000000">
        <w:rPr>
          <w:rtl w:val="0"/>
        </w:rPr>
        <w:t xml:space="preserve"> Mua sỉ về bán lẻ, hưởng chênh lệch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Chiết khấu chênh lệch:</w:t>
      </w:r>
      <w:r w:rsidDel="00000000" w:rsidR="00000000" w:rsidRPr="00000000">
        <w:rPr>
          <w:rtl w:val="0"/>
        </w:rPr>
        <w:t xml:space="preserve"> Đại lý cấp cao hưởng 50% chiết khấu, thấp hơn 25% → ăn phần chênh lệch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Hoa hồng hệ thống:</w:t>
      </w:r>
      <w:r w:rsidDel="00000000" w:rsidR="00000000" w:rsidRPr="00000000">
        <w:rPr>
          <w:rtl w:val="0"/>
        </w:rPr>
        <w:t xml:space="preserve"> 5%/tầng, tối đa 3 tầng — công ty tự tính và trả, không cần tự quản lý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Doanh thu hoa hồng &amp; sản phẩm do </w:t>
      </w:r>
      <w:r w:rsidDel="00000000" w:rsidR="00000000" w:rsidRPr="00000000">
        <w:rPr>
          <w:b w:val="1"/>
          <w:bCs w:val="1"/>
          <w:rtl w:val="0"/>
        </w:rPr>
        <w:t xml:space="preserve">hãng tự tính và trả</w:t>
      </w:r>
      <w:r w:rsidDel="00000000" w:rsidR="00000000" w:rsidRPr="00000000">
        <w:rPr>
          <w:rtl w:val="0"/>
        </w:rPr>
        <w:t xml:space="preserve">, chủ trạm không phải quản lý phần này.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lu8ynn7ev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Mô hình nhân bản (Leverage)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thức 7×7×7: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Mỗi người phát triển 7 trạm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trạm đó nhân tiếp ra 49 trạm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49 × 7 = 343 trạm → giai đoạn bùng nổ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tiêu 2027:</w:t>
      </w:r>
      <w:r w:rsidDel="00000000" w:rsidR="00000000" w:rsidRPr="00000000">
        <w:rPr>
          <w:rtl w:val="0"/>
        </w:rPr>
        <w:t xml:space="preserve"> 10.000 trạm trên toàn quốc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Hiện trạng:</w:t>
      </w:r>
      <w:r w:rsidDel="00000000" w:rsidR="00000000" w:rsidRPr="00000000">
        <w:rPr>
          <w:rtl w:val="0"/>
        </w:rPr>
        <w:t xml:space="preserve"> ~10 điểm rời rạc (Hà Nội, Nghệ An, Đắk Lắk, HCM), ~100 thành viên, chưa chuẩn hóa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58izaouvj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Lộ trình thu nhập (kỳ vọng)</w:t>
      </w:r>
    </w:p>
    <w:tbl>
      <w:tblPr>
        <w:tblStyle w:val="Table1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450"/>
        <w:gridCol w:w="2150"/>
        <w:tblGridChange w:id="0">
          <w:tblGrid>
            <w:gridCol w:w="1355"/>
            <w:gridCol w:w="245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 mô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nhập ước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Giai đoạn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trạm → 7 trạm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35–50 triệu/tháng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Giai đoạn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 → 49 trạm (57 điểm)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~100 triệu/tháng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Giai đoạn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~400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Trên 1 tỷ/tháng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pcrmlu7i3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Bài toán công nghệ (phần anh Linh phân tích)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Vấn đề cốt lõi:</w:t>
      </w:r>
      <w:r w:rsidDel="00000000" w:rsidR="00000000" w:rsidRPr="00000000">
        <w:rPr>
          <w:rtl w:val="0"/>
        </w:rPr>
        <w:t xml:space="preserve"> Quản lý bằng tay được đến ~100 điểm, từ 1.000–10.000 điểm </w:t>
      </w:r>
      <w:r w:rsidDel="00000000" w:rsidR="00000000" w:rsidRPr="00000000">
        <w:rPr>
          <w:b w:val="1"/>
          <w:bCs w:val="1"/>
          <w:rtl w:val="0"/>
        </w:rPr>
        <w:t xml:space="preserve">bắt buộc phải có công nghệ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module cần thiết: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Quản lý chuỗi &amp; vận hành: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hệ thống đa cấp, đa điểm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Giám sát chất lượng dịch vụ tại các trạm cấp dưới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chính sách, quy định tuân thủ (SOP)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chiết khấu/hoa hồng đại lý (kết hợp quy định hãng)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doanh thu từng điểm (hộ kinh doanh → khai thuế)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Quản lý thẻ thành viên: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Phát hành thẻ, quản lý thời hạn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Thẻ liên thông: dùng ở bất kỳ điểm nào trong chuỗi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Quét điểm tích lũy, ưu đãi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gia hạn tự động (trước 15 ngày hết hạn)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Quản lý khách hàng (CRM):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Phễu chuyển đổi: từ khách lạnh → cộng đồng → thành viên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Chăm sóc tự động (automation)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giá 5 sao sau mỗi lần sử dụng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 thập &amp; xử lý phản hồi (feedback)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điểm trạm gần nhất (app)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Phễu marketing &amp; cộng đồng: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Nội dung giáo dục nhận thức (video, bài viết)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cụ để các đại lý lan tỏa, kéo khách lạnh vào phễu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cần gặp trực tiếp vẫn có dòng khách từ hệ thống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saaa1hp07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Triết lý MF7</w:t>
      </w:r>
    </w:p>
    <w:tbl>
      <w:tblPr>
        <w:tblStyle w:val="Table2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5525"/>
        <w:tblGridChange w:id="0">
          <w:tblGrid>
            <w:gridCol w:w="695"/>
            <w:gridCol w:w="5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Mastery — Tư duy làm chủ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Force — Đứng trên vai người khổng lồ (đối tác sẵn có)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Tự do: sức khỏe, thời gian, tài chính, di chuyển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Lever — Đòn bẩy nhân bản x7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k743dc64w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Kết luận &amp; Bước tiếp theo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Anh Dũng gửi lại slide để anh Linh nghiên cứu thêm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Anh Linh lên phạm vi công nghệ chi tiết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Hẹn gặp offline tại khu vực Nguyễn Chí Thanh / Vinhomes (gần Vincom)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nhóm chat để phối hợp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