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GAP Analysis - HIS Benh vien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phân-tích-khoảng-cách-gap-analysis"/>
    <w:p>
      <w:pPr>
        <w:pStyle w:val="Heading1"/>
      </w:pPr>
      <w:r>
        <w:t xml:space="preserve">PHÂN TÍCH KHOẢNG CÁCH (GAP ANALYSIS)</w:t>
      </w:r>
    </w:p>
    <w:bookmarkStart w:id="9" w:name="X71481ffc7599c79e341db12b6c711b7994991f4"/>
    <w:p>
      <w:pPr>
        <w:pStyle w:val="Heading2"/>
      </w:pPr>
      <w:r>
        <w:t xml:space="preserve">Giải pháp Reborn vs Chuẩn HIS/ERP Bệnh viện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Ngày lập:</w:t>
      </w:r>
      <w:r>
        <w:t xml:space="preserve"> </w:t>
      </w:r>
      <w:r>
        <w:t xml:space="preserve">23/04/2026</w:t>
      </w:r>
      <w:r>
        <w:t xml:space="preserve"> </w:t>
      </w:r>
      <w:r>
        <w:rPr>
          <w:b/>
          <w:bCs/>
        </w:rPr>
        <w:t xml:space="preserve">Người lập:</w:t>
      </w:r>
      <w:r>
        <w:t xml:space="preserve"> </w:t>
      </w:r>
      <w:r>
        <w:t xml:space="preserve">Đội giải pháp Reborn</w:t>
      </w:r>
      <w:r>
        <w:t xml:space="preserve"> </w:t>
      </w:r>
      <w:r>
        <w:rPr>
          <w:b/>
          <w:bCs/>
        </w:rPr>
        <w:t xml:space="preserve">Mục đích:</w:t>
      </w:r>
      <w:r>
        <w:t xml:space="preserve"> </w:t>
      </w:r>
      <w:r>
        <w:t xml:space="preserve">Đánh giá khả năng chuyển đổi nền tảng Reborn Cloud thành một giải pháp HIS (Hospital Information System) / ERP bệnh viện. Làm cơ sở cho báo giá, lộ trình phát triển và chiến lược thâm nhập thị trường y tế.</w:t>
      </w:r>
    </w:p>
    <w:p>
      <w:r>
        <w:pict>
          <v:rect style="width:0;height:1.5pt" o:hralign="center" o:hrstd="t" o:hr="t"/>
        </w:pict>
      </w:r>
    </w:p>
    <w:bookmarkEnd w:id="9"/>
    <w:bookmarkStart w:id="13" w:name="X61a733a65eb8ba23d343db898fcf21866d40cef"/>
    <w:p>
      <w:pPr>
        <w:pStyle w:val="Heading2"/>
      </w:pPr>
      <w:r>
        <w:t xml:space="preserve">1. TÓM TẮT ĐIỀU HÀNH (EXECUTIVE SUMMARY)</w:t>
      </w:r>
    </w:p>
    <w:bookmarkStart w:id="10" w:name="X2e85897bb60147f206e486cc740e16c41375e23"/>
    <w:p>
      <w:pPr>
        <w:pStyle w:val="Heading3"/>
      </w:pPr>
      <w:r>
        <w:t xml:space="preserve">1.1. Kết luận nhanh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số phân hệ chuẩn HIS</w:t>
            </w:r>
          </w:p>
        </w:tc>
        <w:tc>
          <w:tcPr/>
          <w:p>
            <w:pPr>
              <w:pStyle w:val="Compact"/>
            </w:pPr>
            <w:r>
              <w:t xml:space="preserve">25 phân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hệ đã có đầy đủ (&gt;80%)</w:t>
            </w:r>
          </w:p>
        </w:tc>
        <w:tc>
          <w:tcPr/>
          <w:p>
            <w:pPr>
              <w:pStyle w:val="Compact"/>
            </w:pPr>
            <w:r>
              <w:t xml:space="preserve">3 / 25 ≈</w:t>
            </w:r>
            <w:r>
              <w:t xml:space="preserve"> </w:t>
            </w:r>
            <w:r>
              <w:rPr>
                <w:b/>
                <w:bCs/>
              </w:rP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hệ có một phần (30-80%)</w:t>
            </w:r>
          </w:p>
        </w:tc>
        <w:tc>
          <w:tcPr/>
          <w:p>
            <w:pPr>
              <w:pStyle w:val="Compact"/>
            </w:pPr>
            <w:r>
              <w:t xml:space="preserve">6 / 25 ≈</w:t>
            </w:r>
            <w:r>
              <w:t xml:space="preserve"> </w:t>
            </w:r>
            <w:r>
              <w:rPr>
                <w:b/>
                <w:bCs/>
              </w:rP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hệ chưa có hoặc chỉ có dạng sơ khai (&lt;30%)</w:t>
            </w:r>
          </w:p>
        </w:tc>
        <w:tc>
          <w:tcPr/>
          <w:p>
            <w:pPr>
              <w:pStyle w:val="Compact"/>
            </w:pPr>
            <w:r>
              <w:t xml:space="preserve">16 / 25 ≈</w:t>
            </w:r>
            <w:r>
              <w:t xml:space="preserve"> </w:t>
            </w:r>
            <w:r>
              <w:rPr>
                <w:b/>
                <w:bCs/>
              </w:rPr>
              <w:t xml:space="preserve">64%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Mức độ sẵn sàng tổng thể (weighted)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22% chuẩn 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Mức độ EMR theo QĐ 130/QĐ-BYT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Dưới mức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phát triển đủ dùng cho phòng khám nhỏ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4-6 tháng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phát triển đủ dùng cho BV hạng II-III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12-18 tháng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 phát triển đủ dùng cho BV hạng I/TW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24-36 tháng</w:t>
            </w:r>
          </w:p>
        </w:tc>
      </w:tr>
    </w:tbl>
    <w:bookmarkEnd w:id="10"/>
    <w:bookmarkStart w:id="11" w:name="Xf28c9fc84aacdeb1351e2f172d9a71705c82e9b"/>
    <w:p>
      <w:pPr>
        <w:pStyle w:val="Heading3"/>
      </w:pPr>
      <w:r>
        <w:t xml:space="preserve">1.2. Nhận định chung</w:t>
      </w:r>
    </w:p>
    <w:p>
      <w:pPr>
        <w:pStyle w:val="FirstParagraph"/>
      </w:pPr>
      <w:r>
        <w:t xml:space="preserve">Reborn là</w:t>
      </w:r>
      <w:r>
        <w:t xml:space="preserve"> </w:t>
      </w:r>
      <w:r>
        <w:rPr>
          <w:b/>
          <w:bCs/>
        </w:rPr>
        <w:t xml:space="preserve">nền tảng CRM/ERP bán lẻ</w:t>
      </w:r>
      <w:r>
        <w:t xml:space="preserve">,</w:t>
      </w:r>
      <w:r>
        <w:t xml:space="preserve"> </w:t>
      </w:r>
      <w:r>
        <w:rPr>
          <w:b/>
          <w:bCs/>
        </w:rPr>
        <w:t xml:space="preserve">không được thiết kế cho y tế</w:t>
      </w:r>
      <w:r>
        <w:t xml:space="preserve">. Tuy nhiên,</w:t>
      </w:r>
      <w:r>
        <w:t xml:space="preserve"> </w:t>
      </w:r>
      <w:r>
        <w:rPr>
          <w:b/>
          <w:bCs/>
        </w:rPr>
        <w:t xml:space="preserve">các nền móng kỹ thuật</w:t>
      </w:r>
      <w:r>
        <w:t xml:space="preserve"> </w:t>
      </w:r>
      <w:r>
        <w:t xml:space="preserve">(tenant multi-branch, BPM, Call Center, Appointment/Ticket, DMS, RBAC, i18n, Loyalty) có thể</w:t>
      </w:r>
      <w:r>
        <w:t xml:space="preserve"> </w:t>
      </w:r>
      <w:r>
        <w:rPr>
          <w:b/>
          <w:bCs/>
        </w:rPr>
        <w:t xml:space="preserve">tái sử dụng được 30-40% effort</w:t>
      </w:r>
      <w:r>
        <w:t xml:space="preserve"> </w:t>
      </w:r>
      <w:r>
        <w:t xml:space="preserve">cho dự án HIS. Cụ thể:</w:t>
      </w:r>
    </w:p>
    <w:p>
      <w:pPr>
        <w:pStyle w:val="BodyText"/>
      </w:pPr>
      <w:r>
        <w:rPr>
          <w:b/>
          <w:bCs/>
        </w:rPr>
        <w:t xml:space="preserve">Điểm có thể tận dụng được: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Quản trị tenant/multi-branch</w:t>
      </w:r>
      <w:r>
        <w:t xml:space="preserve"> </w:t>
      </w:r>
      <w:r>
        <w:t xml:space="preserve">→ map sang multi-site bệnh viện/phòng khám.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BPM + form builder</w:t>
      </w:r>
      <w:r>
        <w:t xml:space="preserve"> </w:t>
      </w:r>
      <w:r>
        <w:t xml:space="preserve">→ dùng xây workflow y khoa (hội chẩn, chuyển tuyến, xin giấy tờ).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Call Center (JsSIP/WebRTC)</w:t>
      </w:r>
      <w:r>
        <w:t xml:space="preserve"> </w:t>
      </w:r>
      <w:r>
        <w:t xml:space="preserve">→ tổng đài chăm sóc bệnh nhân, hẹn lịch điện thoại.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Appointment/Booking + Queue trong CRM</w:t>
      </w:r>
      <w:r>
        <w:t xml:space="preserve"> </w:t>
      </w:r>
      <w:r>
        <w:t xml:space="preserve">→ đăng ký khám, xếp lịch, số thứ tự.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DMS + Digital Signature stub</w:t>
      </w:r>
      <w:r>
        <w:t xml:space="preserve"> </w:t>
      </w:r>
      <w:r>
        <w:t xml:space="preserve">→ lưu hồ sơ bệnh án điện tử (EMR) và ký số.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Marketing Automation</w:t>
      </w:r>
      <w:r>
        <w:t xml:space="preserve"> </w:t>
      </w:r>
      <w:r>
        <w:t xml:space="preserve">→ nhắc lịch tái khám, nhắc uống thuốc, chăm sóc sau khám.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Loyalty + CRM 360</w:t>
      </w:r>
      <w:r>
        <w:t xml:space="preserve"> </w:t>
      </w:r>
      <w:r>
        <w:t xml:space="preserve">→ chương trình khách hàng thân thiết của BV (rất ít BV VN có).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Finance, Cashbook, Reconcile</w:t>
      </w:r>
      <w:r>
        <w:t xml:space="preserve"> </w:t>
      </w:r>
      <w:r>
        <w:t xml:space="preserve">→ tính viện phí, thu tiền, đối soát (tuy nhiên chưa theo chuẩn kế toán đơn vị sự nghiệp công TT 107/2017).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Kho hàng</w:t>
      </w:r>
      <w:r>
        <w:t xml:space="preserve"> </w:t>
      </w:r>
      <w:r>
        <w:t xml:space="preserve">→ chuyển đổi sang Kho dược + Kho vật tư y tế.</w:t>
      </w:r>
    </w:p>
    <w:p>
      <w:pPr>
        <w:pStyle w:val="FirstParagraph"/>
      </w:pPr>
      <w:r>
        <w:rPr>
          <w:b/>
          <w:bCs/>
        </w:rPr>
        <w:t xml:space="preserve">Điểm phải xây mới hoàn toàn:</w:t>
      </w:r>
    </w:p>
    <w:p>
      <w:pPr>
        <w:pStyle w:val="Compact"/>
        <w:numPr>
          <w:ilvl w:val="0"/>
          <w:numId w:val="1002"/>
        </w:numPr>
      </w:pPr>
      <w:r>
        <w:t xml:space="preserve">EMR/EHR theo TT 46/2018/TT-BYT (hồ sơ bệnh án điện tử)</w:t>
      </w:r>
    </w:p>
    <w:p>
      <w:pPr>
        <w:pStyle w:val="Compact"/>
        <w:numPr>
          <w:ilvl w:val="0"/>
          <w:numId w:val="1002"/>
        </w:numPr>
      </w:pPr>
      <w:r>
        <w:t xml:space="preserve">Chỉ định + Kết quả CLS (LIS + RIS + PACS)</w:t>
      </w:r>
    </w:p>
    <w:p>
      <w:pPr>
        <w:pStyle w:val="Compact"/>
        <w:numPr>
          <w:ilvl w:val="0"/>
          <w:numId w:val="1002"/>
        </w:numPr>
      </w:pPr>
      <w:r>
        <w:t xml:space="preserve">Dược (Pharmacy, e-prescription, tương tác thuốc)</w:t>
      </w:r>
    </w:p>
    <w:p>
      <w:pPr>
        <w:pStyle w:val="Compact"/>
        <w:numPr>
          <w:ilvl w:val="0"/>
          <w:numId w:val="1002"/>
        </w:numPr>
      </w:pPr>
      <w:r>
        <w:t xml:space="preserve">Thanh toán BHYT (XML giám định theo QĐ 4210)</w:t>
      </w:r>
    </w:p>
    <w:p>
      <w:pPr>
        <w:pStyle w:val="Compact"/>
        <w:numPr>
          <w:ilvl w:val="0"/>
          <w:numId w:val="1002"/>
        </w:numPr>
      </w:pPr>
      <w:r>
        <w:t xml:space="preserve">Nội trú/Ngoại trú/Cấp cứu workflow y khoa</w:t>
      </w:r>
    </w:p>
    <w:p>
      <w:pPr>
        <w:pStyle w:val="Compact"/>
        <w:numPr>
          <w:ilvl w:val="0"/>
          <w:numId w:val="1002"/>
        </w:numPr>
      </w:pPr>
      <w:r>
        <w:t xml:space="preserve">Phòng mổ, Điều dưỡng, Dinh dưỡng</w:t>
      </w:r>
    </w:p>
    <w:p>
      <w:pPr>
        <w:pStyle w:val="Compact"/>
        <w:numPr>
          <w:ilvl w:val="0"/>
          <w:numId w:val="1002"/>
        </w:numPr>
      </w:pPr>
      <w:r>
        <w:t xml:space="preserve">Tích hợp thiết bị y tế (HL7 v2.x, DICOM)</w:t>
      </w:r>
    </w:p>
    <w:p>
      <w:pPr>
        <w:pStyle w:val="Compact"/>
        <w:numPr>
          <w:ilvl w:val="0"/>
          <w:numId w:val="1002"/>
        </w:numPr>
      </w:pPr>
      <w:r>
        <w:t xml:space="preserve">Các code chuẩn: ICD-10, ICD-9-CM, SNOMED CT, LOINC</w:t>
      </w:r>
    </w:p>
    <w:p>
      <w:pPr>
        <w:pStyle w:val="Compact"/>
        <w:numPr>
          <w:ilvl w:val="0"/>
          <w:numId w:val="1002"/>
        </w:numPr>
      </w:pPr>
      <w:r>
        <w:t xml:space="preserve">VNeID/CCCD + Sổ sức khoẻ điện tử</w:t>
      </w:r>
    </w:p>
    <w:p>
      <w:pPr>
        <w:pStyle w:val="Compact"/>
        <w:numPr>
          <w:ilvl w:val="0"/>
          <w:numId w:val="1002"/>
        </w:numPr>
      </w:pPr>
      <w:r>
        <w:t xml:space="preserve">Báo cáo Bộ Y tế / Sở Y tế</w:t>
      </w:r>
    </w:p>
    <w:bookmarkEnd w:id="11"/>
    <w:bookmarkStart w:id="12" w:name="Xa97128b57746f15715ca582263af5f80140cc64"/>
    <w:p>
      <w:pPr>
        <w:pStyle w:val="Heading3"/>
      </w:pPr>
      <w:r>
        <w:t xml:space="preserve">1.3. Khuyến nghị chiến lược</w:t>
      </w:r>
    </w:p>
    <w:p>
      <w:pPr>
        <w:pStyle w:val="BlockText"/>
      </w:pPr>
      <w:r>
        <w:rPr>
          <w:b/>
          <w:bCs/>
        </w:rPr>
        <w:t xml:space="preserve">KHÔNG khuyến nghị</w:t>
      </w:r>
      <w:r>
        <w:t xml:space="preserve"> </w:t>
      </w:r>
      <w:r>
        <w:t xml:space="preserve">Reborn bán HIS cho BV hạng I/TW trong 24 tháng tới (quá rủi ro, không đủ kinh nghiệm y khoa).</w:t>
      </w:r>
    </w:p>
    <w:p>
      <w:pPr>
        <w:pStyle w:val="BlockText"/>
      </w:pPr>
      <w:r>
        <w:rPr>
          <w:b/>
          <w:bCs/>
        </w:rPr>
        <w:t xml:space="preserve">KHUYẾN NGHỊ</w:t>
      </w:r>
      <w:r>
        <w:t xml:space="preserve"> </w:t>
      </w:r>
      <w:r>
        <w:t xml:space="preserve">Reborn</w:t>
      </w:r>
      <w:r>
        <w:t xml:space="preserve"> </w:t>
      </w:r>
      <w:r>
        <w:rPr>
          <w:b/>
          <w:bCs/>
        </w:rPr>
        <w:t xml:space="preserve">bắt đầu từ phân khúc Clinic SaaS</w:t>
      </w:r>
      <w:r>
        <w:t xml:space="preserve"> </w:t>
      </w:r>
      <w:r>
        <w:t xml:space="preserve">(phòng khám đa khoa/chuyên khoa/thẩm mỹ/nha khoa tư nhân có &lt;20 bác sĩ, &lt;50 giường, không liên kết BHYT), sau đó mở rộng dần lên BV hạng III.</w:t>
      </w:r>
    </w:p>
    <w:p>
      <w:pPr>
        <w:pStyle w:val="BlockText"/>
      </w:pPr>
      <w:r>
        <w:rPr>
          <w:b/>
          <w:bCs/>
        </w:rPr>
        <w:t xml:space="preserve">Lý do:</w:t>
      </w:r>
    </w:p>
    <w:p>
      <w:pPr>
        <w:pStyle w:val="Compact"/>
        <w:numPr>
          <w:ilvl w:val="0"/>
          <w:numId w:val="1003"/>
        </w:numPr>
      </w:pPr>
      <w:r>
        <w:t xml:space="preserve">30.000+ phòng khám tư VN, chỉ ~20% có HIS → thị trường rộng.</w:t>
      </w:r>
    </w:p>
    <w:p>
      <w:pPr>
        <w:pStyle w:val="Compact"/>
        <w:numPr>
          <w:ilvl w:val="0"/>
          <w:numId w:val="1003"/>
        </w:numPr>
      </w:pPr>
      <w:r>
        <w:t xml:space="preserve">Yêu cầu pháp lý đơn giản hơn (không bắt buộc BHYT XML 4210, không bắt buộc EMR mức cao).</w:t>
      </w:r>
    </w:p>
    <w:p>
      <w:pPr>
        <w:pStyle w:val="Compact"/>
        <w:numPr>
          <w:ilvl w:val="0"/>
          <w:numId w:val="1003"/>
        </w:numPr>
      </w:pPr>
      <w:r>
        <w:t xml:space="preserve">Ngân sách phù hợp với SaaS (500k - 3 triệu/tháng/phòng khám).</w:t>
      </w:r>
    </w:p>
    <w:p>
      <w:pPr>
        <w:pStyle w:val="Compact"/>
        <w:numPr>
          <w:ilvl w:val="0"/>
          <w:numId w:val="1003"/>
        </w:numPr>
      </w:pPr>
      <w:r>
        <w:t xml:space="preserve">Reborn đã có sẵn ~60% tính năng cho phòng khám (booking, CRM, POS, loyalty, marketing, kho, tài chính cơ bản).</w:t>
      </w:r>
    </w:p>
    <w:p>
      <w:pPr>
        <w:pStyle w:val="Compact"/>
        <w:numPr>
          <w:ilvl w:val="0"/>
          <w:numId w:val="1003"/>
        </w:numPr>
      </w:pPr>
      <w:r>
        <w:t xml:space="preserve">Có thể đạt MVP trong</w:t>
      </w:r>
      <w:r>
        <w:t xml:space="preserve"> </w:t>
      </w:r>
      <w:r>
        <w:rPr>
          <w:b/>
          <w:bCs/>
        </w:rPr>
        <w:t xml:space="preserve">4-6 tháng</w:t>
      </w:r>
      <w:r>
        <w:t xml:space="preserve">, go-to-market ngay 2026.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0d9a0676ac9e78e37f66aba9ca56e237c564e76"/>
    <w:p>
      <w:pPr>
        <w:pStyle w:val="Heading2"/>
      </w:pPr>
      <w:r>
        <w:t xml:space="preserve">2. PHẠM VI, PHƯƠNG PHÁP &amp; CHUẨN THAM CHIẾU</w:t>
      </w:r>
    </w:p>
    <w:bookmarkStart w:id="14" w:name="Xae16bf0efc80623d2a0d6feafc4f3336a884c2e"/>
    <w:p>
      <w:pPr>
        <w:pStyle w:val="Heading3"/>
      </w:pPr>
      <w:r>
        <w:t xml:space="preserve">2.1. Chuẩn tham chiếu</w:t>
      </w:r>
    </w:p>
    <w:p>
      <w:pPr>
        <w:pStyle w:val="FirstParagraph"/>
      </w:pPr>
      <w:r>
        <w:rPr>
          <w:b/>
          <w:bCs/>
        </w:rPr>
        <w:t xml:space="preserve">Pháp lý Việt Nam (bắt buộc tuân thủ):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 46/2018/TT-BYT</w:t>
      </w:r>
      <w:r>
        <w:t xml:space="preserve"> </w:t>
      </w:r>
      <w:r>
        <w:t xml:space="preserve">— Hồ sơ bệnh án điện tử (EMR).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 54/2017/TT-BYT</w:t>
      </w:r>
      <w:r>
        <w:t xml:space="preserve"> </w:t>
      </w:r>
      <w:r>
        <w:t xml:space="preserve">— Bộ tiêu chí CNTT y tế.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QĐ 130/QĐ-BYT</w:t>
      </w:r>
      <w:r>
        <w:t xml:space="preserve"> </w:t>
      </w:r>
      <w:r>
        <w:t xml:space="preserve">— 7 mức trưởng thành EMR.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QĐ 4210/QĐ-BYT</w:t>
      </w:r>
      <w:r>
        <w:t xml:space="preserve"> </w:t>
      </w:r>
      <w:r>
        <w:t xml:space="preserve">— Chuẩn XML giám định BHYT (XML 1-15).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QĐ 4750/QĐ-BYT</w:t>
      </w:r>
      <w:r>
        <w:t xml:space="preserve"> </w:t>
      </w:r>
      <w:r>
        <w:t xml:space="preserve">— Liên thông KCB toàn quốc.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QĐ 3725/QĐ-BYT</w:t>
      </w:r>
      <w:r>
        <w:t xml:space="preserve"> </w:t>
      </w:r>
      <w:r>
        <w:t xml:space="preserve">— Danh mục dùng chung.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QĐ 6858/QĐ-BYT</w:t>
      </w:r>
      <w:r>
        <w:t xml:space="preserve"> </w:t>
      </w:r>
      <w:r>
        <w:t xml:space="preserve">— 83 tiêu chí chất lượng bệnh viện.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 27/2021/TT-BYT</w:t>
      </w:r>
      <w:r>
        <w:t xml:space="preserve"> </w:t>
      </w:r>
      <w:r>
        <w:t xml:space="preserve">— Kê đơn thuốc điện tử.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NĐ 102/2018/NĐ-CP</w:t>
      </w:r>
      <w:r>
        <w:t xml:space="preserve"> </w:t>
      </w:r>
      <w:r>
        <w:t xml:space="preserve">— Quản lý nhà nước về CNTT y tế.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QĐ 06/QĐ-TTg</w:t>
      </w:r>
      <w:r>
        <w:t xml:space="preserve"> </w:t>
      </w:r>
      <w:r>
        <w:t xml:space="preserve">— Đề án 06, VNeID, Sổ sức khoẻ điện tử.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TT 107/2017/TT-BTC</w:t>
      </w:r>
      <w:r>
        <w:t xml:space="preserve"> </w:t>
      </w:r>
      <w:r>
        <w:t xml:space="preserve">— Kế toán đơn vị sự nghiệp công.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NĐ 60/2021/NĐ-CP</w:t>
      </w:r>
      <w:r>
        <w:t xml:space="preserve"> </w:t>
      </w:r>
      <w:r>
        <w:t xml:space="preserve">— Tự chủ tài chính đơn vị sự nghiệp công.</w:t>
      </w:r>
    </w:p>
    <w:p>
      <w:pPr>
        <w:pStyle w:val="FirstParagraph"/>
      </w:pPr>
      <w:r>
        <w:rPr>
          <w:b/>
          <w:bCs/>
        </w:rPr>
        <w:t xml:space="preserve">Chuẩn quốc tế: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HL7 v2.x, HL7 FHIR R4</w:t>
      </w:r>
      <w:r>
        <w:t xml:space="preserve"> </w:t>
      </w:r>
      <w:r>
        <w:t xml:space="preserve">— trao đổi dữ liệu y tế.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DICOM 3.0</w:t>
      </w:r>
      <w:r>
        <w:t xml:space="preserve"> </w:t>
      </w:r>
      <w:r>
        <w:t xml:space="preserve">— hình ảnh y khoa.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ICD-10</w:t>
      </w:r>
      <w:r>
        <w:t xml:space="preserve"> </w:t>
      </w:r>
      <w:r>
        <w:t xml:space="preserve">(WHO) — chẩn đoán bệnh.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ICD-9-CM</w:t>
      </w:r>
      <w:r>
        <w:t xml:space="preserve"> </w:t>
      </w:r>
      <w:r>
        <w:t xml:space="preserve">— thủ thuật/phẫu thuật.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SNOMED CT, LOINC</w:t>
      </w:r>
      <w:r>
        <w:t xml:space="preserve"> </w:t>
      </w:r>
      <w:r>
        <w:t xml:space="preserve">— thuật ngữ y khoa, xét nghiệm.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HIMSS EMRAM</w:t>
      </w:r>
      <w:r>
        <w:t xml:space="preserve"> </w:t>
      </w:r>
      <w:r>
        <w:t xml:space="preserve">— thang đánh giá EMR quốc tế.</w:t>
      </w:r>
    </w:p>
    <w:p>
      <w:pPr>
        <w:pStyle w:val="FirstParagraph"/>
      </w:pPr>
      <w:r>
        <w:rPr>
          <w:b/>
          <w:bCs/>
        </w:rPr>
        <w:t xml:space="preserve">Sản phẩm benchmark: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FPT.eHospital 2.0</w:t>
      </w:r>
      <w:r>
        <w:t xml:space="preserve"> </w:t>
      </w:r>
      <w:r>
        <w:t xml:space="preserve">(thị phần lớn nhất VN, &gt;200 BV).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Viettel HIS</w:t>
      </w:r>
      <w:r>
        <w:t xml:space="preserve">,</w:t>
      </w:r>
      <w:r>
        <w:t xml:space="preserve"> </w:t>
      </w:r>
      <w:r>
        <w:rPr>
          <w:b/>
          <w:bCs/>
        </w:rPr>
        <w:t xml:space="preserve">VNPT-HIS</w:t>
      </w:r>
      <w:r>
        <w:t xml:space="preserve">,</w:t>
      </w:r>
      <w:r>
        <w:t xml:space="preserve"> </w:t>
      </w:r>
      <w:r>
        <w:rPr>
          <w:b/>
          <w:bCs/>
        </w:rPr>
        <w:t xml:space="preserve">Medisoft</w:t>
      </w:r>
      <w:r>
        <w:t xml:space="preserve">,</w:t>
      </w:r>
      <w:r>
        <w:t xml:space="preserve"> </w:t>
      </w:r>
      <w:r>
        <w:rPr>
          <w:b/>
          <w:bCs/>
        </w:rPr>
        <w:t xml:space="preserve">PeterSoft</w:t>
      </w:r>
      <w:r>
        <w:t xml:space="preserve">,</w:t>
      </w:r>
      <w:r>
        <w:t xml:space="preserve"> </w:t>
      </w:r>
      <w:r>
        <w:rPr>
          <w:b/>
          <w:bCs/>
        </w:rPr>
        <w:t xml:space="preserve">BKAV HIS</w:t>
      </w:r>
      <w:r>
        <w:t xml:space="preserve">,</w:t>
      </w:r>
      <w:r>
        <w:t xml:space="preserve"> </w:t>
      </w:r>
      <w:r>
        <w:rPr>
          <w:b/>
          <w:bCs/>
        </w:rPr>
        <w:t xml:space="preserve">Onemes</w:t>
      </w:r>
      <w:r>
        <w:t xml:space="preserve">,</w:t>
      </w:r>
      <w:r>
        <w:t xml:space="preserve"> </w:t>
      </w:r>
      <w:r>
        <w:rPr>
          <w:b/>
          <w:bCs/>
        </w:rPr>
        <w:t xml:space="preserve">Infomed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Quốc tế:</w:t>
      </w:r>
      <w:r>
        <w:t xml:space="preserve"> </w:t>
      </w:r>
      <w:r>
        <w:t xml:space="preserve">Epic, Cerner/Oracle Health, InterSystems TrakCare, Meditech.</w:t>
      </w:r>
    </w:p>
    <w:bookmarkEnd w:id="14"/>
    <w:bookmarkStart w:id="15" w:name="X25d4a4ebd450607c09d5a98068e6ac7beb173ba"/>
    <w:p>
      <w:pPr>
        <w:pStyle w:val="Heading3"/>
      </w:pPr>
      <w:r>
        <w:t xml:space="preserve">2.2. Quy ước chấm điểm (giống file ERP)</w:t>
      </w:r>
    </w:p>
    <w:p>
      <w:pPr>
        <w:pStyle w:val="FirstParagraph"/>
      </w:pPr>
      <w:r>
        <w:t xml:space="preserve">✅ Có đầy đủ (≥80%) | 🟡 Có một phần (30-80%) | 🟠 Có cơ bản (10-30%) | ❌ Chưa có (&lt;10%).</w:t>
      </w:r>
    </w:p>
    <w:p>
      <w:pPr>
        <w:pStyle w:val="BodyText"/>
      </w:pPr>
      <w:r>
        <w:t xml:space="preserve">Mức ưu tiên: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Must-have |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Should-have |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Could-have.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42" w:name="Xb3177520788e744080ed496d3587a09d7cf4e0a"/>
    <w:p>
      <w:pPr>
        <w:pStyle w:val="Heading2"/>
      </w:pPr>
      <w:r>
        <w:t xml:space="preserve">3. BẢNG GAP ANALYSIS CHI TIẾT — 25 PHÂN HỆ HIS</w:t>
      </w:r>
    </w:p>
    <w:bookmarkStart w:id="17" w:name="Xec7137fae9e499430e2ede9b92f6aaf5b8bc581"/>
    <w:p>
      <w:pPr>
        <w:pStyle w:val="Heading3"/>
      </w:pPr>
      <w:r>
        <w:t xml:space="preserve">3.1. Tiếp nhận &amp; Đăng ký (Patient Registration &amp; Appointment)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ký hành chính BN (họ tên, CCCD, BHYT, địa chỉ)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Customer module đã có nhưng thiếu trường y tế (dị ứng, nhóm máu, BHYT)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 cứu BN cũ, merge hồ sơ trùng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Có Customer search nhưng chưa có MDM y khoa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Cấp mã BN (MRN) duy nhất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Cần chuẩn MRN theo format BYT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lịch khám online/offline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Đã có Appointment/Booking logic qua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Xếp hàng điện tử (Queue, kiosk, STT)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Chưa có module Queue chuyên biệt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Tích hợp VNeID, CCCD chip, đọc thẻ BHYT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Thiếu hoàn toàn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luồng khám sàng lọc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Workflow BPM có thể dựng nhưng chưa chuyên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Effort bổ sung:</w:t>
      </w:r>
      <w:r>
        <w:t xml:space="preserve"> </w:t>
      </w:r>
      <w:r>
        <w:t xml:space="preserve">3-4 PM. Tận dụng CRM + BPM có sẵn.</w:t>
      </w:r>
    </w:p>
    <w:p>
      <w:r>
        <w:pict>
          <v:rect style="width:0;height:1.5pt" o:hralign="center" o:hrstd="t" o:hr="t"/>
        </w:pict>
      </w:r>
    </w:p>
    <w:bookmarkEnd w:id="17"/>
    <w:bookmarkStart w:id="18" w:name="X55d189bbbc5883dcad805b81a2b46f7a2b9057d"/>
    <w:p>
      <w:pPr>
        <w:pStyle w:val="Heading3"/>
      </w:pPr>
      <w:r>
        <w:t xml:space="preserve">3.2. Khám ngoại trú (OPD)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Phiếu khám, tiền sử bệnh, dị ứng, thuốc đang dùng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 Signs (HA, mạch, nhiệt độ, SpO2, BMI)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Khám lâm sàng theo chuyên khoa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Chẩn đoán ICD-10 (chính, phụ, kèm theo)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định CLS, thuốc, thủ thuật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Hẹn tái khám, chuyển tuyến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6-8 PM.</w:t>
      </w:r>
      <w:r>
        <w:t xml:space="preserve"> </w:t>
      </w:r>
      <w:r>
        <w:rPr>
          <w:b/>
          <w:bCs/>
        </w:rPr>
        <w:t xml:space="preserve">Xây mới hoàn toàn.</w:t>
      </w:r>
    </w:p>
    <w:p>
      <w:r>
        <w:pict>
          <v:rect style="width:0;height:1.5pt" o:hralign="center" o:hrstd="t" o:hr="t"/>
        </w:pict>
      </w:r>
    </w:p>
    <w:bookmarkEnd w:id="18"/>
    <w:bookmarkStart w:id="19" w:name="Xb3580cc6d0df3fab77b199887c9b122cace498f"/>
    <w:p>
      <w:pPr>
        <w:pStyle w:val="Heading3"/>
      </w:pPr>
      <w:r>
        <w:t xml:space="preserve">3.3. Khám nội trú (IPD)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Admission, chọn khoa/phòng/giường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Bệnh án nội trú, tờ điều trị hàng ngày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 buồng (Doctor Round), y lệnh (Doctor Order)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Hội chẩn, chuyển khoa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 (tận dụng BPM)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 viện (Discharge Summary)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dõi diễn biến bệnh (Progress Note)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8-10 PM.</w:t>
      </w:r>
      <w:r>
        <w:t xml:space="preserve"> </w:t>
      </w:r>
      <w:r>
        <w:rPr>
          <w:b/>
          <w:bCs/>
        </w:rPr>
        <w:t xml:space="preserve">Xây mới.</w:t>
      </w:r>
      <w:r>
        <w:t xml:space="preserve"> </w:t>
      </w:r>
      <w:r>
        <w:t xml:space="preserve">IPD là phân hệ phức tạp nhất, cần BS/điều dưỡng co-design.</w:t>
      </w:r>
    </w:p>
    <w:p>
      <w:r>
        <w:pict>
          <v:rect style="width:0;height:1.5pt" o:hralign="center" o:hrstd="t" o:hr="t"/>
        </w:pict>
      </w:r>
    </w:p>
    <w:bookmarkEnd w:id="19"/>
    <w:bookmarkStart w:id="20" w:name="X64d5a564fc46e1d15376d5e3fcf56129ca72033"/>
    <w:p>
      <w:pPr>
        <w:pStyle w:val="Heading3"/>
      </w:pPr>
      <w:r>
        <w:t xml:space="preserve">3.4. Cấp cứu (ER)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theo ESI 1-5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Tiếp nhận nhanh (không cần hành chính đầy đủ)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dõi 24/7, bàn giao ca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ShiftManagement)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 viện cấp cứu, ICU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Tích hợp 115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4-5 PM.</w:t>
      </w:r>
    </w:p>
    <w:p>
      <w:r>
        <w:pict>
          <v:rect style="width:0;height:1.5pt" o:hralign="center" o:hrstd="t" o:hr="t"/>
        </w:pict>
      </w:r>
    </w:p>
    <w:bookmarkEnd w:id="20"/>
    <w:bookmarkStart w:id="21" w:name="X1fedd632e07de3dcd29102f7e31947310b4c0ac"/>
    <w:p>
      <w:pPr>
        <w:pStyle w:val="Heading3"/>
      </w:pPr>
      <w:r>
        <w:t xml:space="preserve">3.5. Hồ sơ bệnh án điện tử (EMR/EHR) —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(quan trọng nhất)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HSBA ĐT theo TT 46/2018/TT-BYT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mức EMR theo QĐ 130/QĐ-BYT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Ký số bác sĩ, điều dưỡng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trữ không giấy (paperless)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DMS)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y khoa theo BN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CRM 360)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bệnh án theo chuyên khoa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 cứu lịch sử KCB liên cơ sở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10-15 PM.</w:t>
      </w:r>
      <w:r>
        <w:t xml:space="preserve"> </w:t>
      </w:r>
      <w:r>
        <w:rPr>
          <w:b/>
          <w:bCs/>
        </w:rPr>
        <w:t xml:space="preserve">Đây là core của HIS</w:t>
      </w:r>
      <w:r>
        <w:t xml:space="preserve">, bắt buộc đầu tư nặng.</w:t>
      </w:r>
    </w:p>
    <w:p>
      <w:r>
        <w:pict>
          <v:rect style="width:0;height:1.5pt" o:hralign="center" o:hrstd="t" o:hr="t"/>
        </w:pict>
      </w:r>
    </w:p>
    <w:bookmarkEnd w:id="21"/>
    <w:bookmarkStart w:id="22" w:name="X140fd178d84caac4aa122198db439c6415581cc"/>
    <w:p>
      <w:pPr>
        <w:pStyle w:val="Heading3"/>
      </w:pPr>
      <w:r>
        <w:t xml:space="preserve">3.6. Chỉ định &amp; Kết quả CLS (LIS + RIS + PACS)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</w:t>
            </w:r>
            <w:r>
              <w:t xml:space="preserve"> </w:t>
            </w:r>
            <w:r>
              <w:t xml:space="preserve">— Xét nghiệm, mã vạch ống mẫu, kết nối máy XN qua HL7 ASTM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</w:t>
            </w:r>
            <w:r>
              <w:t xml:space="preserve"> </w:t>
            </w:r>
            <w:r>
              <w:t xml:space="preserve">— X-quang, CT, MRI, siêu âm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PACS</w:t>
            </w:r>
            <w:r>
              <w:t xml:space="preserve"> </w:t>
            </w:r>
            <w:r>
              <w:t xml:space="preserve">— DICOM viewer, modality worklist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Kết quả tự động từ máy, BS duyệt/ký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trị tham chiếu, cảnh báo bất thường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Trả kết quả qua app, SMS, email, QR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Marketing channels)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12-18 PM. Có thể</w:t>
      </w:r>
      <w:r>
        <w:t xml:space="preserve"> </w:t>
      </w:r>
      <w:r>
        <w:rPr>
          <w:b/>
          <w:bCs/>
        </w:rPr>
        <w:t xml:space="preserve">tích hợp với LIS/PACS có sẵn</w:t>
      </w:r>
      <w:r>
        <w:t xml:space="preserve"> </w:t>
      </w:r>
      <w:r>
        <w:t xml:space="preserve">(Mirth Connect middleware) thay vì tự xây.</w:t>
      </w:r>
    </w:p>
    <w:p>
      <w:r>
        <w:pict>
          <v:rect style="width:0;height:1.5pt" o:hralign="center" o:hrstd="t" o:hr="t"/>
        </w:pict>
      </w:r>
    </w:p>
    <w:bookmarkEnd w:id="22"/>
    <w:bookmarkStart w:id="23" w:name="X0946aa3be3dc664c2efadd02bbadae2a39bd243"/>
    <w:p>
      <w:pPr>
        <w:pStyle w:val="Heading3"/>
      </w:pPr>
      <w:r>
        <w:t xml:space="preserve">3.7. Dược &amp; Kho dược (Pharmacy)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Kê đơn điện tử (e-Prescription) theo TT 27/2021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 Đơn thuốc quốc gia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Cảnh báo tương tác thuốc, dị ứng, liều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 dược: nhập-xuất-tồn theo lô, HSD, nhiệt độ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 (tận dụng Inventory có sẵn)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Tủ thuốc trực (Ward Stock)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Cấp phát nội trú, ngoại trú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Thuốc kiểm soát đặc biệt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Dược lâm sàng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8-12 PM. Tận dụng WMS có sẵn cho phần kho.</w:t>
      </w:r>
    </w:p>
    <w:p>
      <w:r>
        <w:pict>
          <v:rect style="width:0;height:1.5pt" o:hralign="center" o:hrstd="t" o:hr="t"/>
        </w:pict>
      </w:r>
    </w:p>
    <w:bookmarkEnd w:id="23"/>
    <w:bookmarkStart w:id="24" w:name="Xad8319d37781cdfc544cd3366f1aab308edaa75"/>
    <w:p>
      <w:pPr>
        <w:pStyle w:val="Heading3"/>
      </w:pPr>
      <w:r>
        <w:t xml:space="preserve">3.8. Phòng mổ (OR) —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(nếu có 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lịch mổ, phòng mổ, kíp mổ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 (tận dụng ResourceManagement + BPM)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Phiếu tiền mê, gây mê, biên bản PT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an toàn PT (WHO)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Vật tư, dụng cụ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Inventory)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Hồi tỉnh (PACU)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5-7 PM.</w:t>
      </w:r>
    </w:p>
    <w:p>
      <w:r>
        <w:pict>
          <v:rect style="width:0;height:1.5pt" o:hralign="center" o:hrstd="t" o:hr="t"/>
        </w:pict>
      </w:r>
    </w:p>
    <w:bookmarkEnd w:id="24"/>
    <w:bookmarkStart w:id="25" w:name="Xaf856f570f8c62d2a7191d39b654e3c76f62ee8"/>
    <w:p>
      <w:pPr>
        <w:pStyle w:val="Heading3"/>
      </w:pPr>
      <w:r>
        <w:t xml:space="preserve">3.9. Viện phí (Hospital Billing)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giá DV theo TT 22/2023, TT 13/2023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ứng, hoàn ứng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 (tận dụng PaymentHistory)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toán nội trú/ngoại trú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Gói dịch vụ (Package, combo KSK, thai sản)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 (tận dụng Promotion/Offer)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Đồng chi trả BHYT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Miễn giảm, từ thiện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HĐĐT y tế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QR, thẻ, CK, ví điện tử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4-6 PM. Tận dụng mạnh mẽ Billing có sẵn.</w:t>
      </w:r>
    </w:p>
    <w:p>
      <w:r>
        <w:pict>
          <v:rect style="width:0;height:1.5pt" o:hralign="center" o:hrstd="t" o:hr="t"/>
        </w:pict>
      </w:r>
    </w:p>
    <w:bookmarkEnd w:id="25"/>
    <w:bookmarkStart w:id="26" w:name="Xe0dde486403237f7ddd019d3accf06db43ed686"/>
    <w:p>
      <w:pPr>
        <w:pStyle w:val="Heading3"/>
      </w:pPr>
      <w:r>
        <w:t xml:space="preserve">3.10. Thanh toán BHYT (Health Insurance Claims) —</w:t>
      </w:r>
      <w:r>
        <w:t xml:space="preserve"> </w:t>
      </w:r>
      <w:r>
        <w:rPr>
          <w:b/>
          <w:bCs/>
        </w:rPr>
        <w:t xml:space="preserve">M (VN)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Khó nhất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 giám định BHYT (Hệ thống BHXH VN)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4210 (XML 1, 2, 3, 4, 5, 6, 7, 8, 9, 10, 11, 14, 15)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Chuẩn 4750 cho liên thông KCB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tra thông tuyến, mức hưởng, giấy 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 cứu lịch sử KCB BHYT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Quyết toán BHYT hàng tháng/quý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Phản hồi giám định, từ chối, điều chỉnh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6-10 PM.</w:t>
      </w:r>
      <w:r>
        <w:t xml:space="preserve"> </w:t>
      </w:r>
      <w:r>
        <w:rPr>
          <w:b/>
          <w:bCs/>
        </w:rPr>
        <w:t xml:space="preserve">Phân hệ khó nhất về mặt quy định.</w:t>
      </w:r>
      <w:r>
        <w:t xml:space="preserve"> </w:t>
      </w:r>
      <w:r>
        <w:t xml:space="preserve">Cần có chuyên gia BHYT và kinh nghiệm thực tế với cổng giám định BHXH VN.</w:t>
      </w:r>
    </w:p>
    <w:p>
      <w:pPr>
        <w:pStyle w:val="BlockText"/>
      </w:pPr>
      <w:r>
        <w:rPr>
          <w:b/>
          <w:bCs/>
        </w:rPr>
        <w:t xml:space="preserve">Gợi ý chiến lược: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không làm BHYT</w:t>
      </w:r>
      <w:r>
        <w:t xml:space="preserve">, chỉ phục vụ phòng khám tư/thẩm mỹ không BHYT. Phase 2 mới làm BHYT khi đã có khách BV hạng III.</w:t>
      </w:r>
    </w:p>
    <w:p>
      <w:r>
        <w:pict>
          <v:rect style="width:0;height:1.5pt" o:hralign="center" o:hrstd="t" o:hr="t"/>
        </w:pict>
      </w:r>
    </w:p>
    <w:bookmarkEnd w:id="26"/>
    <w:bookmarkStart w:id="27" w:name="Xeb4ae6dace1746f375066092764a05c5899d3a1"/>
    <w:p>
      <w:pPr>
        <w:pStyle w:val="Heading3"/>
      </w:pPr>
      <w:r>
        <w:t xml:space="preserve">3.11. Quản lý giường bệnh (Bed Management)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Sơ đồ giường trực quan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thái: trống, có BN, vệ sinh, cách ly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Occupancy Rate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 giường, ghép giường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Giường DV/BHYT/YC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3-4 PM.</w:t>
      </w:r>
    </w:p>
    <w:p>
      <w:r>
        <w:pict>
          <v:rect style="width:0;height:1.5pt" o:hralign="center" o:hrstd="t" o:hr="t"/>
        </w:pict>
      </w:r>
    </w:p>
    <w:bookmarkEnd w:id="27"/>
    <w:bookmarkStart w:id="28" w:name="Xdc0826af4c2fbdf29e84353546298975a300ac7"/>
    <w:p>
      <w:pPr>
        <w:pStyle w:val="Heading3"/>
      </w:pPr>
      <w:r>
        <w:t xml:space="preserve">3.12. Điều dưỡng (Nursing Care)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hoạch chăm sóc (Care Plan) phân cấp 1-3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Phiếu chăm sóc điều dưỡng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Administration Record (MAR, 5 đúng)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dõi sinh hiệu theo ca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Bàn giao ca (SBAR)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Phòng ngừa loét tỳ đè, té ngã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5-7 PM.</w:t>
      </w:r>
    </w:p>
    <w:p>
      <w:r>
        <w:pict>
          <v:rect style="width:0;height:1.5pt" o:hralign="center" o:hrstd="t" o:hr="t"/>
        </w:pict>
      </w:r>
    </w:p>
    <w:bookmarkEnd w:id="28"/>
    <w:bookmarkStart w:id="29" w:name="X7b837929eda3ff31f66137d4e6fe5bfee644152"/>
    <w:p>
      <w:pPr>
        <w:pStyle w:val="Heading3"/>
      </w:pPr>
      <w:r>
        <w:t xml:space="preserve">3.13. Dinh dưỡng (Nutrition &amp; Dietary) —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Thực đơn theo chế độ ăn bệnh lý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định suất ăn theo BN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 thực phẩm, chế biến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Kết nối khoa DD – 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2-3 PM.</w:t>
      </w:r>
    </w:p>
    <w:p>
      <w:r>
        <w:pict>
          <v:rect style="width:0;height:1.5pt" o:hralign="center" o:hrstd="t" o:hr="t"/>
        </w:pict>
      </w:r>
    </w:p>
    <w:bookmarkEnd w:id="29"/>
    <w:bookmarkStart w:id="30" w:name="X29cc8cc9b6b772857dc3163095196f7c9e32e49"/>
    <w:p>
      <w:pPr>
        <w:pStyle w:val="Heading3"/>
      </w:pPr>
      <w:r>
        <w:t xml:space="preserve">3.14. Kho vật tư y tế &amp; TTB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VTTH, vật tư thay thế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Hoá chất XN, sinh phẩm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TTBYT: lý lịch máy, bảo trì, hiệu chuẩn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Lô, HSD, số đăng ký lưu hành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Đấu thầu tập trung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 công khai giá TTBYT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3-4 PM. Tận dụng mạnh Inventory có sẵn.</w:t>
      </w:r>
    </w:p>
    <w:p>
      <w:r>
        <w:pict>
          <v:rect style="width:0;height:1.5pt" o:hralign="center" o:hrstd="t" o:hr="t"/>
        </w:pict>
      </w:r>
    </w:p>
    <w:bookmarkEnd w:id="30"/>
    <w:bookmarkStart w:id="31" w:name="X3c6f82c125b7d9c408621493961c36fdf06636a"/>
    <w:p>
      <w:pPr>
        <w:pStyle w:val="Heading3"/>
      </w:pPr>
      <w:r>
        <w:t xml:space="preserve">3.15. Tiệt khuẩn (CSSD) —</w:t>
      </w:r>
      <w:r>
        <w:t xml:space="preserve"> </w:t>
      </w:r>
      <w:r>
        <w:rPr>
          <w:b/>
          <w:bCs/>
        </w:rPr>
        <w:t xml:space="preserve">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trình tiệt khuẩn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vạch bộ DC, truy xuất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soát chỉ thị SH/HH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sử sử dụng trên BN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2-3 PM.</w:t>
      </w:r>
    </w:p>
    <w:p>
      <w:r>
        <w:pict>
          <v:rect style="width:0;height:1.5pt" o:hralign="center" o:hrstd="t" o:hr="t"/>
        </w:pict>
      </w:r>
    </w:p>
    <w:bookmarkEnd w:id="31"/>
    <w:bookmarkStart w:id="32" w:name="X81b08c4604fe623bd5bf23bf595e3e98529ff8c"/>
    <w:p>
      <w:pPr>
        <w:pStyle w:val="Heading3"/>
      </w:pPr>
      <w:r>
        <w:t xml:space="preserve">3.16. Báo cáo Bộ Y tế / Sở Y tế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Thống kê BV (TT 20/2019, TT 37/2019)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Cục QLKCB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bệnh truyền nhiễm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 biến, sự cố y khoa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Kháng kháng sinh (AMR)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Cổng DVC BYT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4-6 PM. Toàn bộ là biểu mẫu Bộ Y tế, có thể dùng lại report engine của Reborn.</w:t>
      </w:r>
    </w:p>
    <w:p>
      <w:r>
        <w:pict>
          <v:rect style="width:0;height:1.5pt" o:hralign="center" o:hrstd="t" o:hr="t"/>
        </w:pict>
      </w:r>
    </w:p>
    <w:bookmarkEnd w:id="32"/>
    <w:bookmarkStart w:id="33" w:name="Xbc77e51c51b55e023a32650b372cc95146e5d58"/>
    <w:p>
      <w:pPr>
        <w:pStyle w:val="Heading3"/>
      </w:pPr>
      <w:r>
        <w:t xml:space="preserve">3.17. Đặt lịch online &amp; Telemedicine —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BN, website đặt lịch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Khám từ xa video call (TT 49/2017, NĐ 96/2023)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WebRTC)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Tư vấn online, kê đơn từ xa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Hội chẩn liên viện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Tích hợp Viettel Telehealth, VOV Bacsi24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4-6 PM. WebRTC stack đã có (JsSIP), tận dụng tốt.</w:t>
      </w:r>
    </w:p>
    <w:p>
      <w:r>
        <w:pict>
          <v:rect style="width:0;height:1.5pt" o:hralign="center" o:hrstd="t" o:hr="t"/>
        </w:pict>
      </w:r>
    </w:p>
    <w:bookmarkEnd w:id="33"/>
    <w:bookmarkStart w:id="34" w:name="X4b12977dc10c86ebd90499a73c3f793a122a373"/>
    <w:p>
      <w:pPr>
        <w:pStyle w:val="Heading3"/>
      </w:pPr>
      <w:r>
        <w:t xml:space="preserve">3.18. Định danh &amp; Liên thông dữ liệu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VNeID, CCCD chip (Đề án 06)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Sổ sức khoẻ điện tử (SSKĐT)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v2.x, HL7 FHIR R4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ICD-10, ICD-9-CM, SNOMED CT, LOINC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Liên thông KCB toàn quốc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Liên thông đơn thuốc QG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8-10 PM.</w:t>
      </w:r>
      <w:r>
        <w:t xml:space="preserve"> </w:t>
      </w:r>
      <w:r>
        <w:rPr>
          <w:b/>
          <w:bCs/>
        </w:rPr>
        <w:t xml:space="preserve">Bắt buộc phải có</w:t>
      </w:r>
      <w:r>
        <w:t xml:space="preserve"> </w:t>
      </w:r>
      <w:r>
        <w:t xml:space="preserve">nếu muốn làm BV VN.</w:t>
      </w:r>
    </w:p>
    <w:p>
      <w:r>
        <w:pict>
          <v:rect style="width:0;height:1.5pt" o:hralign="center" o:hrstd="t" o:hr="t"/>
        </w:pict>
      </w:r>
    </w:p>
    <w:bookmarkEnd w:id="34"/>
    <w:bookmarkStart w:id="35" w:name="X7ef79eb33373cf2a05fad7af4c9f7aae91e341c"/>
    <w:p>
      <w:pPr>
        <w:pStyle w:val="Heading3"/>
      </w:pPr>
      <w:r>
        <w:t xml:space="preserve">3.19. Mức EMR Bộ Y tế —</w:t>
      </w:r>
      <w:r>
        <w:t xml:space="preserve"> </w:t>
      </w:r>
      <w:r>
        <w:rPr>
          <w:b/>
          <w:bCs/>
        </w:rPr>
        <w:t xml:space="preserve">M (mục tiêu)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Mức EMR</w:t>
            </w:r>
          </w:p>
        </w:tc>
        <w:tc>
          <w:tcPr/>
          <w:p>
            <w:pPr>
              <w:pStyle w:val="Compact"/>
            </w:pPr>
            <w:r>
              <w:t xml:space="preserve">Trạng thái hiện tại của Reborn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1 — Số hoá hành chính, viện phí</w:t>
            </w:r>
          </w:p>
        </w:tc>
        <w:tc>
          <w:tcPr/>
          <w:p>
            <w:pPr>
              <w:pStyle w:val="Compact"/>
            </w:pPr>
            <w:r>
              <w:t xml:space="preserve">🟠 Đang đạt ~30%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2 — Quản lý khoa CLS (LIS/RIS)</w:t>
            </w:r>
          </w:p>
        </w:tc>
        <w:tc>
          <w:tcPr/>
          <w:p>
            <w:pPr>
              <w:pStyle w:val="Compact"/>
            </w:pPr>
            <w:r>
              <w:t xml:space="preserve">❌ 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3 — CPOE, y lệnh điện tử</w:t>
            </w:r>
          </w:p>
        </w:tc>
        <w:tc>
          <w:tcPr/>
          <w:p>
            <w:pPr>
              <w:pStyle w:val="Compact"/>
            </w:pPr>
            <w:r>
              <w:t xml:space="preserve">❌ 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4 — PACS, kết quả CLS số</w:t>
            </w:r>
          </w:p>
        </w:tc>
        <w:tc>
          <w:tcPr/>
          <w:p>
            <w:pPr>
              <w:pStyle w:val="Compact"/>
            </w:pPr>
            <w:r>
              <w:t xml:space="preserve">❌ 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5 — CDSS</w:t>
            </w:r>
          </w:p>
        </w:tc>
        <w:tc>
          <w:tcPr/>
          <w:p>
            <w:pPr>
              <w:pStyle w:val="Compact"/>
            </w:pPr>
            <w:r>
              <w:t xml:space="preserve">❌ 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6 — Ký số bệnh án, paperless một phần</w:t>
            </w:r>
          </w:p>
        </w:tc>
        <w:tc>
          <w:tcPr/>
          <w:p>
            <w:pPr>
              <w:pStyle w:val="Compact"/>
            </w:pPr>
            <w:r>
              <w:t xml:space="preserve">❌ 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Mức 7 — Paperless hoàn toàn</w:t>
            </w:r>
          </w:p>
        </w:tc>
        <w:tc>
          <w:tcPr/>
          <w:p>
            <w:pPr>
              <w:pStyle w:val="Compact"/>
            </w:pPr>
            <w:r>
              <w:t xml:space="preserve">❌ Chưa đạt</w:t>
            </w:r>
          </w:p>
        </w:tc>
      </w:tr>
    </w:tbl>
    <w:p>
      <w:pPr>
        <w:pStyle w:val="BodyText"/>
      </w:pPr>
      <w:r>
        <w:rPr>
          <w:b/>
          <w:bCs/>
        </w:rPr>
        <w:t xml:space="preserve">Mục tiêu khuyến nghị:</w:t>
      </w:r>
    </w:p>
    <w:p>
      <w:pPr>
        <w:pStyle w:val="Compact"/>
        <w:numPr>
          <w:ilvl w:val="0"/>
          <w:numId w:val="1007"/>
        </w:numPr>
      </w:pPr>
      <w:r>
        <w:t xml:space="preserve">Phase 1 (12 tháng): đạt</w:t>
      </w:r>
      <w:r>
        <w:t xml:space="preserve"> </w:t>
      </w:r>
      <w:r>
        <w:rPr>
          <w:b/>
          <w:bCs/>
        </w:rPr>
        <w:t xml:space="preserve">Mức 2</w:t>
      </w:r>
      <w:r>
        <w:t xml:space="preserve"> </w:t>
      </w:r>
      <w:r>
        <w:t xml:space="preserve">(Clinic SaaS + LIS nhẹ).</w:t>
      </w:r>
    </w:p>
    <w:p>
      <w:pPr>
        <w:pStyle w:val="Compact"/>
        <w:numPr>
          <w:ilvl w:val="0"/>
          <w:numId w:val="1007"/>
        </w:numPr>
      </w:pPr>
      <w:r>
        <w:t xml:space="preserve">Phase 2 (24 tháng): đạt</w:t>
      </w:r>
      <w:r>
        <w:t xml:space="preserve"> </w:t>
      </w:r>
      <w:r>
        <w:rPr>
          <w:b/>
          <w:bCs/>
        </w:rPr>
        <w:t xml:space="preserve">Mức 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Phase 3 (36 tháng): đạt</w:t>
      </w:r>
      <w:r>
        <w:t xml:space="preserve"> </w:t>
      </w:r>
      <w:r>
        <w:rPr>
          <w:b/>
          <w:bCs/>
        </w:rPr>
        <w:t xml:space="preserve">Mức 6</w:t>
      </w:r>
      <w:r>
        <w:t xml:space="preserve"> </w:t>
      </w:r>
      <w:r>
        <w:t xml:space="preserve">(đủ bán cho BV hạng II).</w:t>
      </w:r>
    </w:p>
    <w:p>
      <w:r>
        <w:pict>
          <v:rect style="width:0;height:1.5pt" o:hralign="center" o:hrstd="t" o:hr="t"/>
        </w:pict>
      </w:r>
    </w:p>
    <w:bookmarkEnd w:id="35"/>
    <w:bookmarkStart w:id="36" w:name="Xfb97caf03f4aba6343c0cbfe7e2e64af07f81fc"/>
    <w:p>
      <w:pPr>
        <w:pStyle w:val="Heading3"/>
      </w:pPr>
      <w:r>
        <w:t xml:space="preserve">3.20. Tích hợp thiết bị y tế (Device Integration)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XN qua HL7/ASTM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CĐHA qua DICOM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sinh hiệu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thở, gây mê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(Mirth Connect, Rhapsody)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5-8 PM (dùng Mirth Connect open-source).</w:t>
      </w:r>
    </w:p>
    <w:p>
      <w:r>
        <w:pict>
          <v:rect style="width:0;height:1.5pt" o:hralign="center" o:hrstd="t" o:hr="t"/>
        </w:pict>
      </w:r>
    </w:p>
    <w:bookmarkEnd w:id="36"/>
    <w:bookmarkStart w:id="37" w:name="X7c3e69b1822ad4ab08c82c35d7227eecca570ce"/>
    <w:p>
      <w:pPr>
        <w:pStyle w:val="Heading3"/>
      </w:pPr>
      <w:r>
        <w:t xml:space="preserve">3.21. Quản lý chất lượng BV —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 tiêu chí chất lượng BV (QĐ 6858)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Sự cố y khoa, dược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 (tận dụng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soát nhiễm khuẩn (IPC)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lâm sàng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15189, JCI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Khảo sát hài lòng BN/NV (QĐ 3869)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60% (tận dụng Survey)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3-5 PM.</w:t>
      </w:r>
    </w:p>
    <w:p>
      <w:r>
        <w:pict>
          <v:rect style="width:0;height:1.5pt" o:hralign="center" o:hrstd="t" o:hr="t"/>
        </w:pict>
      </w:r>
    </w:p>
    <w:bookmarkEnd w:id="37"/>
    <w:bookmarkStart w:id="38" w:name="X0ff53040d885537a6822f529badb4b047823326"/>
    <w:p>
      <w:pPr>
        <w:pStyle w:val="Heading3"/>
      </w:pPr>
      <w:r>
        <w:t xml:space="preserve">3.22. Nhân sự – Lương – Kế toán BV —</w:t>
      </w:r>
      <w:r>
        <w:t xml:space="preserve"> </w:t>
      </w:r>
      <w:r>
        <w:rPr>
          <w:b/>
          <w:bCs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 y tế, chứng chỉ hành nghề (CCHN)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Lịch trực, ca kíp (trực 24h, trực CK)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 (ShiftManagement tốt)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Phụ cấp đặc thù ngành 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toán đơn vị sự nghiệp công (TT 107/2017) hoặc DN (TT 200)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Tự chủ tài chính (NĐ 60/2021)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5-7 PM.</w:t>
      </w:r>
    </w:p>
    <w:p>
      <w:r>
        <w:pict>
          <v:rect style="width:0;height:1.5pt" o:hralign="center" o:hrstd="t" o:hr="t"/>
        </w:pict>
      </w:r>
    </w:p>
    <w:bookmarkEnd w:id="38"/>
    <w:bookmarkStart w:id="39" w:name="Xa30a96eca2577b06c0701e0e7c3c03c4b276e0e"/>
    <w:p>
      <w:pPr>
        <w:pStyle w:val="Heading3"/>
      </w:pPr>
      <w:r>
        <w:t xml:space="preserve">3.23. Nghiên cứu khoa học &amp; Đào tạo —</w:t>
      </w:r>
      <w:r>
        <w:t xml:space="preserve"> </w:t>
      </w:r>
      <w:r>
        <w:rPr>
          <w:b/>
          <w:bCs/>
        </w:rPr>
        <w:t xml:space="preserve">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tài NCKH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nghiên cứu ẩn danh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CME, thực hành lâm sàng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Học viên, thực tập sinh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3-5 PM.</w:t>
      </w:r>
    </w:p>
    <w:p>
      <w:r>
        <w:pict>
          <v:rect style="width:0;height:1.5pt" o:hralign="center" o:hrstd="t" o:hr="t"/>
        </w:pict>
      </w:r>
    </w:p>
    <w:bookmarkEnd w:id="39"/>
    <w:bookmarkStart w:id="40" w:name="X148897272f42f95b6169defc422f4d41ec06076"/>
    <w:p>
      <w:pPr>
        <w:pStyle w:val="Heading3"/>
      </w:pPr>
      <w:r>
        <w:t xml:space="preserve">3.24. Tử vong &amp; Lưu trữ HSBA —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nhà xác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Giấy chứng tử (TT 24/2020)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trữ HSBA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25% (DMS có sẵn)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hoá HSBA cũ (scan, OCR)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2-3 PM.</w:t>
      </w:r>
    </w:p>
    <w:p>
      <w:r>
        <w:pict>
          <v:rect style="width:0;height:1.5pt" o:hralign="center" o:hrstd="t" o:hr="t"/>
        </w:pict>
      </w:r>
    </w:p>
    <w:bookmarkEnd w:id="40"/>
    <w:bookmarkStart w:id="41" w:name="Xe32540cb720d20910e3632cf82c66582ab9412c"/>
    <w:p>
      <w:pPr>
        <w:pStyle w:val="Heading3"/>
      </w:pPr>
      <w:r>
        <w:t xml:space="preserve">3.25. Portal Bệnh nhân (Patient Portal / Mobile App) —</w:t>
      </w:r>
      <w:r>
        <w:t xml:space="preserve"> </w:t>
      </w:r>
      <w:r>
        <w:rPr>
          <w:b/>
          <w:bCs/>
        </w:rPr>
        <w:t xml:space="preserve">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 chuẩn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kết quả khám, CLS, đơn thuốc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Đặt lịch, thanh toán online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55% (đã có booking)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SSKĐT cá nhân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Nhắc lịch uống thuốc, tái khám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50% (tận dụng Marketing)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Thiết bị đeo (wearables)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đánh giá phân hệ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21%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4-6 PM.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9d092f494d8eb285bf3c39275ea8f2058d31b12"/>
    <w:p>
      <w:pPr>
        <w:pStyle w:val="Heading2"/>
      </w:pPr>
      <w:r>
        <w:t xml:space="preserve">4. BẢNG TỔNG HỢP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Phân hệ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 phủ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Ưu tiên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 (PM)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đề xuất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Tiếp nhận &amp; Đăng ký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Khám ngoại trú (OPD)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Khám nội trú (IPD)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Cấp cứu (ER)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EMR/EHR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CLS (LIS+RIS+PACS)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Dược &amp; Kho dược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Phòng mổ (OR)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Viện phí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Thanh toán BHYT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(sau khi có khách BV công)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Quản lý giường bệnh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Điều dưỡng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Dinh dưỡng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Kho VTYT, TTB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Tiệt khuẩn (CSSD)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Báo cáo BYT/Sở Y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Telemedicine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Định danh, Liên thông dữ liệu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Mức EMR BYT (target)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(bao gồm trong các module khác)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Tích hợp thiết bị y tế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Quản lý chất lượng BV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HR, Lương, Kế toán BV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NCKH, Đào tạo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Tử vong, Lưu trữ HSBA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Portal BN / Mobile 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120-180 PM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X40d1a5a90952672c8b159bb2bef685d9e871005"/>
    <w:p>
      <w:pPr>
        <w:pStyle w:val="Heading2"/>
      </w:pPr>
      <w:r>
        <w:t xml:space="preserve">5. LỘ TRÌNH PHÁT TRIỂN HIS (ROADMAP)</w:t>
      </w:r>
    </w:p>
    <w:bookmarkStart w:id="44" w:name="X287e5318a04864eb336889efaa9aba62b5c79c1"/>
    <w:p>
      <w:pPr>
        <w:pStyle w:val="Heading3"/>
      </w:pPr>
      <w:r>
        <w:t xml:space="preserve">5.1. Phase 1 — "Clinic SaaS" (6 tháng)</w:t>
      </w:r>
    </w:p>
    <w:p>
      <w:pPr>
        <w:pStyle w:val="FirstParagraph"/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Phòng khám đa khoa/chuyên khoa/thẩm mỹ/nha khoa tư nhân, không BHYT, &lt;20 bác sĩ.</w:t>
      </w:r>
    </w:p>
    <w:p>
      <w:pPr>
        <w:pStyle w:val="BodyText"/>
      </w:pPr>
      <w:r>
        <w:rPr>
          <w:b/>
          <w:bCs/>
        </w:rPr>
        <w:t xml:space="preserve">Phân hệ xây mới:</w:t>
      </w:r>
    </w:p>
    <w:p>
      <w:pPr>
        <w:pStyle w:val="Compact"/>
        <w:numPr>
          <w:ilvl w:val="0"/>
          <w:numId w:val="1008"/>
        </w:numPr>
      </w:pPr>
      <w:r>
        <w:t xml:space="preserve">Tiếp nhận &amp; Đăng ký BN (có trường y tế)</w:t>
      </w:r>
    </w:p>
    <w:p>
      <w:pPr>
        <w:pStyle w:val="Compact"/>
        <w:numPr>
          <w:ilvl w:val="0"/>
          <w:numId w:val="1008"/>
        </w:numPr>
      </w:pPr>
      <w:r>
        <w:t xml:space="preserve">OPD (vital signs, ICD-10, chỉ định, kê đơn đơn giản)</w:t>
      </w:r>
    </w:p>
    <w:p>
      <w:pPr>
        <w:pStyle w:val="Compact"/>
        <w:numPr>
          <w:ilvl w:val="0"/>
          <w:numId w:val="1008"/>
        </w:numPr>
      </w:pPr>
      <w:r>
        <w:t xml:space="preserve">EMR cơ bản (template HSBA, timeline, ký số)</w:t>
      </w:r>
    </w:p>
    <w:p>
      <w:pPr>
        <w:pStyle w:val="Compact"/>
        <w:numPr>
          <w:ilvl w:val="0"/>
          <w:numId w:val="1008"/>
        </w:numPr>
      </w:pPr>
      <w:r>
        <w:t xml:space="preserve">Dược + Kho dược (tận dụng Inventory)</w:t>
      </w:r>
    </w:p>
    <w:p>
      <w:pPr>
        <w:pStyle w:val="Compact"/>
        <w:numPr>
          <w:ilvl w:val="0"/>
          <w:numId w:val="1008"/>
        </w:numPr>
      </w:pPr>
      <w:r>
        <w:t xml:space="preserve">Viện phí (tận dụng Billing)</w:t>
      </w:r>
    </w:p>
    <w:p>
      <w:pPr>
        <w:pStyle w:val="Compact"/>
        <w:numPr>
          <w:ilvl w:val="0"/>
          <w:numId w:val="1008"/>
        </w:numPr>
      </w:pPr>
      <w:r>
        <w:t xml:space="preserve">HR/chấm công cho bác sĩ (tận dụng Timekeeping)</w:t>
      </w:r>
    </w:p>
    <w:p>
      <w:pPr>
        <w:pStyle w:val="Compact"/>
        <w:numPr>
          <w:ilvl w:val="0"/>
          <w:numId w:val="1008"/>
        </w:numPr>
      </w:pPr>
      <w:r>
        <w:t xml:space="preserve">Telemedicine (tận dụng WebRTC)</w:t>
      </w:r>
    </w:p>
    <w:p>
      <w:pPr>
        <w:pStyle w:val="Compact"/>
        <w:numPr>
          <w:ilvl w:val="0"/>
          <w:numId w:val="1008"/>
        </w:numPr>
      </w:pPr>
      <w:r>
        <w:t xml:space="preserve">Patient Portal cơ bản (tận dụng CRM)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~40 PM (5 người × 8 tháng).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MVP Clinic SaaS, đạt EMR Mức 1-2.</w:t>
      </w:r>
    </w:p>
    <w:p>
      <w:pPr>
        <w:pStyle w:val="BodyText"/>
      </w:pPr>
      <w:r>
        <w:rPr>
          <w:b/>
          <w:bCs/>
        </w:rPr>
        <w:t xml:space="preserve">Go-to-Market:</w:t>
      </w:r>
      <w:r>
        <w:t xml:space="preserve"> </w:t>
      </w:r>
      <w:r>
        <w:t xml:space="preserve">Bán 500k - 5 triệu/tháng/phòng khám, cạnh tranh Easycare, Medpro, MedCare.</w:t>
      </w:r>
    </w:p>
    <w:bookmarkEnd w:id="44"/>
    <w:bookmarkStart w:id="45" w:name="X002632648b99f9540772241dca13578072b972e"/>
    <w:p>
      <w:pPr>
        <w:pStyle w:val="Heading3"/>
      </w:pPr>
      <w:r>
        <w:t xml:space="preserve">5.2. Phase 2 — "Small Hospital" (12 tháng sau Phase 1)</w:t>
      </w:r>
    </w:p>
    <w:p>
      <w:pPr>
        <w:pStyle w:val="FirstParagraph"/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Bệnh viện tư nhân hạng III (50-150 giường), bệnh viện thẩm mỹ, hoặc chuỗi phòng khám.</w:t>
      </w:r>
    </w:p>
    <w:p>
      <w:pPr>
        <w:pStyle w:val="BodyText"/>
      </w:pPr>
      <w:r>
        <w:rPr>
          <w:b/>
          <w:bCs/>
        </w:rPr>
        <w:t xml:space="preserve">Phân hệ bổ sung:</w:t>
      </w:r>
    </w:p>
    <w:p>
      <w:pPr>
        <w:pStyle w:val="Compact"/>
        <w:numPr>
          <w:ilvl w:val="0"/>
          <w:numId w:val="1009"/>
        </w:numPr>
      </w:pPr>
      <w:r>
        <w:t xml:space="preserve">IPD (nội trú, bệnh án, y lệnh, discharge summary)</w:t>
      </w:r>
    </w:p>
    <w:p>
      <w:pPr>
        <w:pStyle w:val="Compact"/>
        <w:numPr>
          <w:ilvl w:val="0"/>
          <w:numId w:val="1009"/>
        </w:numPr>
      </w:pPr>
      <w:r>
        <w:t xml:space="preserve">Bed Management</w:t>
      </w:r>
    </w:p>
    <w:p>
      <w:pPr>
        <w:pStyle w:val="Compact"/>
        <w:numPr>
          <w:ilvl w:val="0"/>
          <w:numId w:val="1009"/>
        </w:numPr>
      </w:pPr>
      <w:r>
        <w:t xml:space="preserve">Điều dưỡng (MAR, care plan)</w:t>
      </w:r>
    </w:p>
    <w:p>
      <w:pPr>
        <w:pStyle w:val="Compact"/>
        <w:numPr>
          <w:ilvl w:val="0"/>
          <w:numId w:val="1009"/>
        </w:numPr>
      </w:pPr>
      <w:r>
        <w:t xml:space="preserve">OR (phòng mổ) nếu có PT</w:t>
      </w:r>
    </w:p>
    <w:p>
      <w:pPr>
        <w:pStyle w:val="Compact"/>
        <w:numPr>
          <w:ilvl w:val="0"/>
          <w:numId w:val="1009"/>
        </w:numPr>
      </w:pPr>
      <w:r>
        <w:t xml:space="preserve">ER (cấp cứu)</w:t>
      </w:r>
    </w:p>
    <w:p>
      <w:pPr>
        <w:pStyle w:val="Compact"/>
        <w:numPr>
          <w:ilvl w:val="0"/>
          <w:numId w:val="1009"/>
        </w:numPr>
      </w:pPr>
      <w:r>
        <w:t xml:space="preserve">LIS + RIS (tích hợp qua Mirth Connect)</w:t>
      </w:r>
    </w:p>
    <w:p>
      <w:pPr>
        <w:pStyle w:val="Compact"/>
        <w:numPr>
          <w:ilvl w:val="0"/>
          <w:numId w:val="1009"/>
        </w:numPr>
      </w:pPr>
      <w:r>
        <w:t xml:space="preserve">PACS viewer</w:t>
      </w:r>
    </w:p>
    <w:p>
      <w:pPr>
        <w:pStyle w:val="Compact"/>
        <w:numPr>
          <w:ilvl w:val="0"/>
          <w:numId w:val="1009"/>
        </w:numPr>
      </w:pPr>
      <w:r>
        <w:t xml:space="preserve">Định danh VNeID + liên thông cơ bản</w:t>
      </w:r>
    </w:p>
    <w:p>
      <w:pPr>
        <w:pStyle w:val="Compact"/>
        <w:numPr>
          <w:ilvl w:val="0"/>
          <w:numId w:val="1009"/>
        </w:numPr>
      </w:pPr>
      <w:r>
        <w:t xml:space="preserve">Báo cáo BYT/Sở Y tế</w:t>
      </w:r>
    </w:p>
    <w:p>
      <w:pPr>
        <w:pStyle w:val="Compact"/>
        <w:numPr>
          <w:ilvl w:val="0"/>
          <w:numId w:val="1009"/>
        </w:numPr>
      </w:pPr>
      <w:r>
        <w:t xml:space="preserve">Device integration (HL7 v2.x)</w:t>
      </w:r>
    </w:p>
    <w:p>
      <w:pPr>
        <w:pStyle w:val="Compact"/>
        <w:numPr>
          <w:ilvl w:val="0"/>
          <w:numId w:val="1009"/>
        </w:numPr>
      </w:pPr>
      <w:r>
        <w:t xml:space="preserve">Patient Mobile App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~50 PM (6 người × 8 tháng).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Đạt EMR Mức 3-4. Có thể bán cho BV tư nhân hạng III.</w:t>
      </w:r>
    </w:p>
    <w:p>
      <w:pPr>
        <w:pStyle w:val="BodyText"/>
      </w:pPr>
      <w:r>
        <w:rPr>
          <w:b/>
          <w:bCs/>
        </w:rPr>
        <w:t xml:space="preserve">Giá:</w:t>
      </w:r>
      <w:r>
        <w:t xml:space="preserve"> </w:t>
      </w:r>
      <w:r>
        <w:t xml:space="preserve">1-3 tỷ/dự án BV hạng III (cạnh tranh với Medisoft, HSoft, BKAV).</w:t>
      </w:r>
    </w:p>
    <w:bookmarkEnd w:id="45"/>
    <w:bookmarkStart w:id="46" w:name="Xa86520e8c9b3d19db8abf950720d41c7b087ffe"/>
    <w:p>
      <w:pPr>
        <w:pStyle w:val="Heading3"/>
      </w:pPr>
      <w:r>
        <w:t xml:space="preserve">5.3. Phase 3 — "Full HIS for Hạng II" (12 tháng sau Phase 2)</w:t>
      </w:r>
    </w:p>
    <w:p>
      <w:pPr>
        <w:pStyle w:val="FirstParagraph"/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BV tư nhân hạng II, BV công nếu có cơ hội.</w:t>
      </w:r>
    </w:p>
    <w:p>
      <w:pPr>
        <w:pStyle w:val="BodyText"/>
      </w:pPr>
      <w:r>
        <w:rPr>
          <w:b/>
          <w:bCs/>
        </w:rPr>
        <w:t xml:space="preserve">Phân hệ bổ sung:</w:t>
      </w:r>
    </w:p>
    <w:p>
      <w:pPr>
        <w:pStyle w:val="Compact"/>
        <w:numPr>
          <w:ilvl w:val="0"/>
          <w:numId w:val="1010"/>
        </w:numPr>
      </w:pPr>
      <w:r>
        <w:t xml:space="preserve">Thanh toán BHYT XML 4210, cổng giám định</w:t>
      </w:r>
    </w:p>
    <w:p>
      <w:pPr>
        <w:pStyle w:val="Compact"/>
        <w:numPr>
          <w:ilvl w:val="0"/>
          <w:numId w:val="1010"/>
        </w:numPr>
      </w:pPr>
      <w:r>
        <w:t xml:space="preserve">Liên thông KCB 4750</w:t>
      </w:r>
    </w:p>
    <w:p>
      <w:pPr>
        <w:pStyle w:val="Compact"/>
        <w:numPr>
          <w:ilvl w:val="0"/>
          <w:numId w:val="1010"/>
        </w:numPr>
      </w:pPr>
      <w:r>
        <w:t xml:space="preserve">CDSS (decision support)</w:t>
      </w:r>
    </w:p>
    <w:p>
      <w:pPr>
        <w:pStyle w:val="Compact"/>
        <w:numPr>
          <w:ilvl w:val="0"/>
          <w:numId w:val="1010"/>
        </w:numPr>
      </w:pPr>
      <w:r>
        <w:t xml:space="preserve">CSSD, Dinh dưỡng</w:t>
      </w:r>
    </w:p>
    <w:p>
      <w:pPr>
        <w:pStyle w:val="Compact"/>
        <w:numPr>
          <w:ilvl w:val="0"/>
          <w:numId w:val="1010"/>
        </w:numPr>
      </w:pPr>
      <w:r>
        <w:t xml:space="preserve">Kế toán đơn vị SN công (TT 107)</w:t>
      </w:r>
    </w:p>
    <w:p>
      <w:pPr>
        <w:pStyle w:val="Compact"/>
        <w:numPr>
          <w:ilvl w:val="0"/>
          <w:numId w:val="1010"/>
        </w:numPr>
      </w:pPr>
      <w:r>
        <w:t xml:space="preserve">Quality Management (83 tiêu chí)</w:t>
      </w:r>
    </w:p>
    <w:p>
      <w:pPr>
        <w:pStyle w:val="Compact"/>
        <w:numPr>
          <w:ilvl w:val="0"/>
          <w:numId w:val="1010"/>
        </w:numPr>
      </w:pPr>
      <w:r>
        <w:t xml:space="preserve">NCKH, Đào tạo</w:t>
      </w:r>
    </w:p>
    <w:p>
      <w:pPr>
        <w:pStyle w:val="Compact"/>
        <w:numPr>
          <w:ilvl w:val="0"/>
          <w:numId w:val="1010"/>
        </w:numPr>
      </w:pPr>
      <w:r>
        <w:t xml:space="preserve">Paperless hoàn toàn (EMR Mức 6)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~40 PM (5 người × 8 tháng).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Đạt EMR Mức 5-6. Bán cho BV hạng II, giá 3-8 tỷ/dự án.</w:t>
      </w:r>
    </w:p>
    <w:bookmarkEnd w:id="46"/>
    <w:bookmarkStart w:id="47" w:name="X4d2b4f62a84244424f27e786280496ae96d3336"/>
    <w:p>
      <w:pPr>
        <w:pStyle w:val="Heading3"/>
      </w:pPr>
      <w:r>
        <w:t xml:space="preserve">5.4. Tổng kết roadmap HIS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Effort (PM)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Mục tiêu EMR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 tháng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t xml:space="preserve">Phòng khám tư</w:t>
            </w:r>
          </w:p>
        </w:tc>
        <w:tc>
          <w:tcPr/>
          <w:p>
            <w:pPr>
              <w:pStyle w:val="Compact"/>
            </w:pPr>
            <w:r>
              <w:t xml:space="preserve">Mức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 tháng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BV hạng III</w:t>
            </w:r>
          </w:p>
        </w:tc>
        <w:tc>
          <w:tcPr/>
          <w:p>
            <w:pPr>
              <w:pStyle w:val="Compact"/>
            </w:pPr>
            <w:r>
              <w:t xml:space="preserve">Mức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tháng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t xml:space="preserve">BV hạng II</w:t>
            </w:r>
          </w:p>
        </w:tc>
        <w:tc>
          <w:tcPr/>
          <w:p>
            <w:pPr>
              <w:pStyle w:val="Compact"/>
            </w:pPr>
            <w:r>
              <w:t xml:space="preserve">Mức 5-6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tháng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~130 PM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Mức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1cb895c163478c2dbde172a96b0e59628d27944"/>
    <w:p>
      <w:pPr>
        <w:pStyle w:val="Heading2"/>
      </w:pPr>
      <w:r>
        <w:t xml:space="preserve">6. SO SÁNH VỚI ĐỐI THỦ HIS VN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Reborn hiện tại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Reborn Phase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FPT.eHospital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Viettel HIS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Medisoft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BKAV 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Đối tượng chính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Phòng khám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BV hạng I-TW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BV hạng II-I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BV hạng III-II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BV hạng III-II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EMR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BHYT XML 4210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(P3)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LIS/RIS/PACS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(P2)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Cloud/SaaS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(on-prem)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BN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&amp; Marketing cho BV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 chương trình BN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Low-code BPM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Center tích hợp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Định vị khác biệt:</w:t>
      </w:r>
      <w:r>
        <w:t xml:space="preserve"> </w:t>
      </w:r>
      <w:r>
        <w:t xml:space="preserve">Reborn sẽ là</w:t>
      </w:r>
      <w:r>
        <w:t xml:space="preserve"> </w:t>
      </w:r>
      <w:r>
        <w:rPr>
          <w:b/>
          <w:bCs/>
        </w:rPr>
        <w:t xml:space="preserve">"Clinic CRM-HIS tích hợp Marketing &amp; Loyalty"</w:t>
      </w:r>
      <w:r>
        <w:t xml:space="preserve"> </w:t>
      </w:r>
      <w:r>
        <w:t xml:space="preserve">— tập trung vào phân khúc phòng khám tư nhân hạng sang (thẩm mỹ, nha khoa, sản phụ khoa, da liễu, IVF) — nơi có nhu cầu Marketing/Loyalty cao và ngân sách tốt hơn BV công.</w:t>
      </w:r>
    </w:p>
    <w:p>
      <w:r>
        <w:pict>
          <v:rect style="width:0;height:1.5pt" o:hralign="center" o:hrstd="t" o:hr="t"/>
        </w:pict>
      </w:r>
    </w:p>
    <w:bookmarkEnd w:id="49"/>
    <w:bookmarkStart w:id="52" w:name="X3bb444d2dfc2cca9652016bc687d6586e256178"/>
    <w:p>
      <w:pPr>
        <w:pStyle w:val="Heading2"/>
      </w:pPr>
      <w:r>
        <w:t xml:space="preserve">7. RỦI RO &amp; KHUYẾN NGHỊ</w:t>
      </w:r>
    </w:p>
    <w:bookmarkStart w:id="50" w:name="X79776c514fcddbdeae959cb73a12c5a345d78ad"/>
    <w:p>
      <w:pPr>
        <w:pStyle w:val="Heading3"/>
      </w:pPr>
      <w:r>
        <w:t xml:space="preserve">7.1. Rủi ro chính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Không có kinh nghiệm y khoa trong team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Tuyển Product Manager/BA có background y tế; hợp tác với BS cố vấn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Pháp lý BHYT XML 4210 rất phức tạp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Delay Phase 3, trước tiên làm không-BHYT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Trách nhiệm pháp lý khi sai sót y khoa (missed allergy, wrong dose)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Không tự xây drug database, dùng provider (Vidal, FirstDatabank VN)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Tích hợp thiết bị y tế mỗi máy mỗi khác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Dùng Mirth Connect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Chứng nhận EMR BYT có thể kéo dài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Làm song song với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Bán hàng BV cần relationship + đấu thầu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Hợp tác với System Integrator (FPT, CMC) cho BV công</w:t>
            </w:r>
          </w:p>
        </w:tc>
      </w:tr>
    </w:tbl>
    <w:bookmarkEnd w:id="50"/>
    <w:bookmarkStart w:id="51" w:name="Xf5e08c4498c6f59ec91e51f435f36485aa0d175"/>
    <w:p>
      <w:pPr>
        <w:pStyle w:val="Heading3"/>
      </w:pPr>
      <w:r>
        <w:t xml:space="preserve">7.2. Khuyến nghị chiến lược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KHÔNG</w:t>
      </w:r>
      <w:r>
        <w:t xml:space="preserve"> </w:t>
      </w:r>
      <w:r>
        <w:t xml:space="preserve">cạnh tranh trực diện với FPT.eHospital ở phân khúc BV hạng I-TW trong 24 tháng.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TẬP TRUNG</w:t>
      </w:r>
      <w:r>
        <w:t xml:space="preserve"> </w:t>
      </w:r>
      <w:r>
        <w:t xml:space="preserve">phân khúc phòng khám tư nhân hạng sang (thẩm mỹ, nha khoa, sản phụ khoa, da liễu, IVF, clinic thể thao).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GHÉP NỐI</w:t>
      </w:r>
      <w:r>
        <w:t xml:space="preserve"> </w:t>
      </w:r>
      <w:r>
        <w:t xml:space="preserve">với các Clinic Chain đang mở rộng (Vinmec Clinic, Hồng Ngọc Phúc Trường Minh, Medlatec, Diag, 115 Lotus, Hùng Vương Tư nhân...) để trở thành platform chuẩn.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ĐẦU TƯ SỚM</w:t>
      </w:r>
      <w:r>
        <w:t xml:space="preserve"> </w:t>
      </w:r>
      <w:r>
        <w:t xml:space="preserve">vào compliance: giấy phép ISO 27001, HIPAA-like, ISO 13485 (nếu có thiết bị y tế).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CO-DESIGN</w:t>
      </w:r>
      <w:r>
        <w:t xml:space="preserve"> </w:t>
      </w:r>
      <w:r>
        <w:t xml:space="preserve">với 2-3 BS chuyên khoa đầu ngành để tránh "engineer-only HIS" (lỗi thường gặp của HIS VN).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Ngày lập:</w:t>
      </w:r>
      <w:r>
        <w:t xml:space="preserve"> </w:t>
      </w:r>
      <w:r>
        <w:t xml:space="preserve">23/04/2026</w:t>
      </w:r>
      <w:r>
        <w:t xml:space="preserve"> </w:t>
      </w:r>
      <w:r>
        <w:rPr>
          <w:b/>
          <w:bCs/>
        </w:rPr>
        <w:t xml:space="preserve">Người lập:</w:t>
      </w:r>
      <w:r>
        <w:t xml:space="preserve"> </w:t>
      </w:r>
      <w:r>
        <w:t xml:space="preserve">Đội giải pháp Reborn</w:t>
      </w:r>
      <w:r>
        <w:t xml:space="preserve"> </w:t>
      </w:r>
      <w:r>
        <w:rPr>
          <w:b/>
          <w:bCs/>
        </w:rPr>
        <w:t xml:space="preserve">Tài liệu liên quan: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docs/proposals/GAP-ANALYSIS-ERP-ENTERPRISE.md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docs/proposals/PRICING-PROPOSAL.md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- HIS Benh vien</dc:title>
  <dc:creator/>
  <cp:keywords/>
  <dcterms:created xsi:type="dcterms:W3CDTF">2026-04-23T09:56:57Z</dcterms:created>
  <dcterms:modified xsi:type="dcterms:W3CDTF">2026-04-23T09:56:57Z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