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80" w:after="0"/>
      </w:pPr>
      <w:r>
        <w:rPr>
          <w:rFonts w:ascii="Arial" w:cs="Arial" w:eastAsia="Arial" w:hAnsi="Arial"/>
          <w:b/>
          <w:bCs/>
          <w:color w:val="E8811A"/>
          <w:sz w:val="20"/>
          <w:szCs w:val="20"/>
        </w:rPr>
        <w:t xml:space="preserve">ĐỀ XUẤT SẢN PHẨM MỚI</w:t>
      </w:r>
    </w:p>
    <w:p>
      <w:pPr>
        <w:spacing w:before="80" w:after="80"/>
      </w:pPr>
      <w:r>
        <w:rPr>
          <w:rFonts w:ascii="Arial" w:cs="Arial" w:eastAsia="Arial" w:hAnsi="Arial"/>
          <w:b/>
          <w:bCs/>
          <w:color w:val="1A3A5C"/>
          <w:sz w:val="56"/>
          <w:szCs w:val="56"/>
        </w:rPr>
        <w:t xml:space="preserve">CRM Hộ Kinh Doanh Cá Thể</w:t>
      </w:r>
    </w:p>
    <w:p>
      <w:pPr>
        <w:spacing w:before="0" w:after="80"/>
      </w:pPr>
      <w:r>
        <w:rPr>
          <w:rFonts w:ascii="Arial" w:cs="Arial" w:eastAsia="Arial" w:hAnsi="Arial"/>
          <w:color w:val="64748B"/>
          <w:sz w:val="26"/>
          <w:szCs w:val="26"/>
        </w:rPr>
        <w:t xml:space="preserve">Tích hợp Khai Thuế Tự Động · Thanh Toán Ngân Hàng · Cashback</w:t>
      </w:r>
    </w:p>
    <w:p>
      <w:pPr>
        <w:pBdr>
          <w:bottom w:val="single" w:color="E8811A" w:sz="4"/>
        </w:pBdr>
        <w:spacing w:before="160" w:after="160"/>
      </w:pP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563A8" w:sz="1"/>
              <w:left w:val="single" w:color="2563A8" w:sz="8"/>
              <w:bottom w:val="single" w:color="2563A8" w:sz="1"/>
              <w:right w:val="single" w:color="2563A8" w:sz="1"/>
            </w:tcBorders>
            <w:shd w:fill="F0F4FF" w:val="clear"/>
            <w:tcMar>
              <w:top w:type="dxa" w:w="120"/>
              <w:left w:type="dxa" w:w="200"/>
              <w:bottom w:type="dxa" w:w="120"/>
              <w:right w:type="dxa" w:w="200"/>
            </w:tcMar>
          </w:tcPr>
          <w:p>
            <w:pPr>
              <w:spacing w:before="20" w:after="40"/>
            </w:pPr>
            <w:r>
              <w:rPr>
                <w:rFonts w:ascii="Arial" w:cs="Arial" w:eastAsia="Arial" w:hAnsi="Arial"/>
                <w:b/>
                <w:bCs/>
                <w:color w:val="1A3A5C"/>
                <w:sz w:val="22"/>
                <w:szCs w:val="22"/>
              </w:rPr>
              <w:t xml:space="preserve">Mở rộng nền tảng CRM Retail sang phân khúc 5 triệu+ Hộ KD cá thể tại Việt Nam – kết hợp đồng thời:</w:t>
            </w:r>
          </w:p>
          <w:p>
            <w:pPr>
              <w:spacing w:before="20" w:after="40"/>
            </w:pPr>
            <w:r>
              <w:rPr>
                <w:rFonts w:ascii="Arial" w:cs="Arial" w:eastAsia="Arial" w:hAnsi="Arial"/>
                <w:color w:val="1E293B"/>
                <w:sz w:val="22"/>
                <w:szCs w:val="22"/>
              </w:rPr>
              <w:t xml:space="preserve">(1) Quản lý bán hàng toàn diện kế thừa từ CRM Retail</w:t>
            </w:r>
          </w:p>
          <w:p>
            <w:pPr>
              <w:spacing w:before="20" w:after="40"/>
            </w:pPr>
            <w:r>
              <w:rPr>
                <w:rFonts w:ascii="Arial" w:cs="Arial" w:eastAsia="Arial" w:hAnsi="Arial"/>
                <w:color w:val="1E293B"/>
                <w:sz w:val="22"/>
                <w:szCs w:val="22"/>
              </w:rPr>
              <w:t xml:space="preserve">(2) Khai thuế tự động theo quy định mới (Nghị định 70/2025) với đối tác thuế</w:t>
            </w:r>
          </w:p>
          <w:p>
            <w:pPr>
              <w:spacing w:before="20" w:after="40"/>
            </w:pPr>
            <w:r>
              <w:rPr>
                <w:rFonts w:ascii="Arial" w:cs="Arial" w:eastAsia="Arial" w:hAnsi="Arial"/>
                <w:color w:val="1E293B"/>
                <w:sz w:val="22"/>
                <w:szCs w:val="22"/>
              </w:rPr>
              <w:t xml:space="preserve">(3) Thanh toán ngân hàng + Chương trình Cashback tăng CASA</w:t>
            </w:r>
          </w:p>
        </w:tc>
      </w:tr>
    </w:tbl>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D0D5DD" w:sz="1"/>
              <w:left w:val="single" w:color="D0D5DD" w:sz="1"/>
              <w:bottom w:val="single" w:color="D0D5DD" w:sz="1"/>
              <w:right w:val="single" w:color="D0D5DD" w:sz="1"/>
            </w:tcBorders>
            <w:shd w:fill="F1F5F9" w:val="clear"/>
            <w:tcMar>
              <w:top w:type="dxa" w:w="140"/>
              <w:left w:type="dxa" w:w="120"/>
              <w:bottom w:type="dxa" w:w="140"/>
              <w:right w:type="dxa" w:w="120"/>
            </w:tcMar>
            <w:vAlign w:val="center"/>
          </w:tcPr>
          <w:p>
            <w:pPr>
              <w:jc w:val="center"/>
            </w:pPr>
            <w:r>
              <w:rPr>
                <w:rFonts w:ascii="Arial" w:cs="Arial" w:eastAsia="Arial" w:hAnsi="Arial"/>
                <w:b/>
                <w:bCs/>
                <w:color w:val="1A3A5C"/>
                <w:sz w:val="40"/>
                <w:szCs w:val="40"/>
              </w:rPr>
              <w:t xml:space="preserve">5M+</w:t>
            </w:r>
          </w:p>
          <w:p>
            <w:pPr>
              <w:spacing w:before="40"/>
              <w:jc w:val="center"/>
            </w:pPr>
            <w:r>
              <w:rPr>
                <w:rFonts w:ascii="Arial" w:cs="Arial" w:eastAsia="Arial" w:hAnsi="Arial"/>
                <w:color w:val="64748B"/>
                <w:sz w:val="18"/>
                <w:szCs w:val="18"/>
              </w:rPr>
              <w:t xml:space="preserve">Hộ KD cá thể đang hoạt động tại Việt Nam</w:t>
            </w:r>
          </w:p>
        </w:tc>
        <w:tc>
          <w:tcPr>
            <w:tcW w:type="dxa" w:w="2340"/>
            <w:tcBorders>
              <w:top w:val="single" w:color="D0D5DD" w:sz="1"/>
              <w:left w:val="single" w:color="D0D5DD" w:sz="1"/>
              <w:bottom w:val="single" w:color="D0D5DD" w:sz="1"/>
              <w:right w:val="single" w:color="D0D5DD" w:sz="1"/>
            </w:tcBorders>
            <w:shd w:fill="F1F5F9" w:val="clear"/>
            <w:tcMar>
              <w:top w:type="dxa" w:w="140"/>
              <w:left w:type="dxa" w:w="120"/>
              <w:bottom w:type="dxa" w:w="140"/>
              <w:right w:type="dxa" w:w="120"/>
            </w:tcMar>
            <w:vAlign w:val="center"/>
          </w:tcPr>
          <w:p>
            <w:pPr>
              <w:jc w:val="center"/>
            </w:pPr>
            <w:r>
              <w:rPr>
                <w:rFonts w:ascii="Arial" w:cs="Arial" w:eastAsia="Arial" w:hAnsi="Arial"/>
                <w:b/>
                <w:bCs/>
                <w:color w:val="1A3A5C"/>
                <w:sz w:val="40"/>
                <w:szCs w:val="40"/>
              </w:rPr>
              <w:t xml:space="preserve">~70%</w:t>
            </w:r>
          </w:p>
          <w:p>
            <w:pPr>
              <w:spacing w:before="40"/>
              <w:jc w:val="center"/>
            </w:pPr>
            <w:r>
              <w:rPr>
                <w:rFonts w:ascii="Arial" w:cs="Arial" w:eastAsia="Arial" w:hAnsi="Arial"/>
                <w:color w:val="64748B"/>
                <w:sz w:val="18"/>
                <w:szCs w:val="18"/>
              </w:rPr>
              <w:t xml:space="preserve">Chưa có phần mềm quản lý bán hàng</w:t>
            </w:r>
          </w:p>
        </w:tc>
        <w:tc>
          <w:tcPr>
            <w:tcW w:type="dxa" w:w="2340"/>
            <w:tcBorders>
              <w:top w:val="single" w:color="D0D5DD" w:sz="1"/>
              <w:left w:val="single" w:color="D0D5DD" w:sz="1"/>
              <w:bottom w:val="single" w:color="D0D5DD" w:sz="1"/>
              <w:right w:val="single" w:color="D0D5DD" w:sz="1"/>
            </w:tcBorders>
            <w:shd w:fill="F1F5F9" w:val="clear"/>
            <w:tcMar>
              <w:top w:type="dxa" w:w="140"/>
              <w:left w:type="dxa" w:w="120"/>
              <w:bottom w:type="dxa" w:w="140"/>
              <w:right w:type="dxa" w:w="120"/>
            </w:tcMar>
            <w:vAlign w:val="center"/>
          </w:tcPr>
          <w:p>
            <w:pPr>
              <w:jc w:val="center"/>
            </w:pPr>
            <w:r>
              <w:rPr>
                <w:rFonts w:ascii="Arial" w:cs="Arial" w:eastAsia="Arial" w:hAnsi="Arial"/>
                <w:b/>
                <w:bCs/>
                <w:color w:val="1A3A5C"/>
                <w:sz w:val="40"/>
                <w:szCs w:val="40"/>
              </w:rPr>
              <w:t xml:space="preserve">2025</w:t>
            </w:r>
          </w:p>
          <w:p>
            <w:pPr>
              <w:spacing w:before="40"/>
              <w:jc w:val="center"/>
            </w:pPr>
            <w:r>
              <w:rPr>
                <w:rFonts w:ascii="Arial" w:cs="Arial" w:eastAsia="Arial" w:hAnsi="Arial"/>
                <w:color w:val="64748B"/>
                <w:sz w:val="18"/>
                <w:szCs w:val="18"/>
              </w:rPr>
              <w:t xml:space="preserve">Năm áp dụng khai thuế doanh thu thực tế</w:t>
            </w:r>
          </w:p>
        </w:tc>
        <w:tc>
          <w:tcPr>
            <w:tcW w:type="dxa" w:w="2340"/>
            <w:tcBorders>
              <w:top w:val="single" w:color="D0D5DD" w:sz="1"/>
              <w:left w:val="single" w:color="D0D5DD" w:sz="1"/>
              <w:bottom w:val="single" w:color="D0D5DD" w:sz="1"/>
              <w:right w:val="single" w:color="D0D5DD" w:sz="1"/>
            </w:tcBorders>
            <w:shd w:fill="F1F5F9" w:val="clear"/>
            <w:tcMar>
              <w:top w:type="dxa" w:w="140"/>
              <w:left w:type="dxa" w:w="120"/>
              <w:bottom w:type="dxa" w:w="140"/>
              <w:right w:type="dxa" w:w="120"/>
            </w:tcMar>
            <w:vAlign w:val="center"/>
          </w:tcPr>
          <w:p>
            <w:pPr>
              <w:jc w:val="center"/>
            </w:pPr>
            <w:r>
              <w:rPr>
                <w:rFonts w:ascii="Arial" w:cs="Arial" w:eastAsia="Arial" w:hAnsi="Arial"/>
                <w:b/>
                <w:bCs/>
                <w:color w:val="1A3A5C"/>
                <w:sz w:val="40"/>
                <w:szCs w:val="40"/>
              </w:rPr>
              <w:t xml:space="preserve">3-in-1</w:t>
            </w:r>
          </w:p>
          <w:p>
            <w:pPr>
              <w:spacing w:before="40"/>
              <w:jc w:val="center"/>
            </w:pPr>
            <w:r>
              <w:rPr>
                <w:rFonts w:ascii="Arial" w:cs="Arial" w:eastAsia="Arial" w:hAnsi="Arial"/>
                <w:color w:val="64748B"/>
                <w:sz w:val="18"/>
                <w:szCs w:val="18"/>
              </w:rPr>
              <w:t xml:space="preserve">CRM · Khai thuế · Thanh toán + Cashback</w:t>
            </w:r>
          </w:p>
        </w:tc>
      </w:tr>
    </w:tbl>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none" w:color="FFFFFF" w:sz="0"/>
              <w:left w:val="none" w:color="FFFFFF" w:sz="0"/>
              <w:bottom w:val="none" w:color="FFFFFF" w:sz="0"/>
              <w:right w:val="none" w:color="FFFFFF" w:sz="0"/>
            </w:tcBorders>
            <w:tcMar>
              <w:top w:type="dxa" w:w="60"/>
              <w:left w:type="dxa" w:w="60"/>
              <w:bottom w:type="dxa" w:w="60"/>
              <w:right w:type="dxa" w:w="60"/>
            </w:tcMar>
          </w:tcPr>
          <w:p>
            <w:r>
              <w:rPr>
                <w:rFonts w:ascii="Arial" w:cs="Arial" w:eastAsia="Arial" w:hAnsi="Arial"/>
                <w:color w:val="64748B"/>
                <w:sz w:val="16"/>
                <w:szCs w:val="16"/>
              </w:rPr>
              <w:t xml:space="preserve">PHIÊN BẢN</w:t>
            </w:r>
          </w:p>
          <w:p>
            <w:r>
              <w:rPr>
                <w:rFonts w:ascii="Arial" w:cs="Arial" w:eastAsia="Arial" w:hAnsi="Arial"/>
                <w:b/>
                <w:bCs/>
                <w:color w:val="1A3A5C"/>
                <w:sz w:val="20"/>
                <w:szCs w:val="20"/>
              </w:rPr>
              <w:t xml:space="preserve">v1.0 – Draft</w:t>
            </w:r>
          </w:p>
        </w:tc>
        <w:tc>
          <w:tcPr>
            <w:tcW w:type="dxa" w:w="2340"/>
            <w:tcBorders>
              <w:top w:val="none" w:color="FFFFFF" w:sz="0"/>
              <w:left w:val="none" w:color="FFFFFF" w:sz="0"/>
              <w:bottom w:val="none" w:color="FFFFFF" w:sz="0"/>
              <w:right w:val="none" w:color="FFFFFF" w:sz="0"/>
            </w:tcBorders>
            <w:tcMar>
              <w:top w:type="dxa" w:w="60"/>
              <w:left w:type="dxa" w:w="60"/>
              <w:bottom w:type="dxa" w:w="60"/>
              <w:right w:type="dxa" w:w="60"/>
            </w:tcMar>
          </w:tcPr>
          <w:p>
            <w:r>
              <w:rPr>
                <w:rFonts w:ascii="Arial" w:cs="Arial" w:eastAsia="Arial" w:hAnsi="Arial"/>
                <w:color w:val="64748B"/>
                <w:sz w:val="16"/>
                <w:szCs w:val="16"/>
              </w:rPr>
              <w:t xml:space="preserve">ĐỐI TƯỢNG</w:t>
            </w:r>
          </w:p>
          <w:p>
            <w:r>
              <w:rPr>
                <w:rFonts w:ascii="Arial" w:cs="Arial" w:eastAsia="Arial" w:hAnsi="Arial"/>
                <w:b/>
                <w:bCs/>
                <w:color w:val="1A3A5C"/>
                <w:sz w:val="20"/>
                <w:szCs w:val="20"/>
              </w:rPr>
              <w:t xml:space="preserve">Nội bộ &amp; Đối tác chiến lược</w:t>
            </w:r>
          </w:p>
        </w:tc>
        <w:tc>
          <w:tcPr>
            <w:tcW w:type="dxa" w:w="2340"/>
            <w:tcBorders>
              <w:top w:val="none" w:color="FFFFFF" w:sz="0"/>
              <w:left w:val="none" w:color="FFFFFF" w:sz="0"/>
              <w:bottom w:val="none" w:color="FFFFFF" w:sz="0"/>
              <w:right w:val="none" w:color="FFFFFF" w:sz="0"/>
            </w:tcBorders>
            <w:tcMar>
              <w:top w:type="dxa" w:w="60"/>
              <w:left w:type="dxa" w:w="60"/>
              <w:bottom w:type="dxa" w:w="60"/>
              <w:right w:type="dxa" w:w="60"/>
            </w:tcMar>
          </w:tcPr>
          <w:p>
            <w:r>
              <w:rPr>
                <w:rFonts w:ascii="Arial" w:cs="Arial" w:eastAsia="Arial" w:hAnsi="Arial"/>
                <w:color w:val="64748B"/>
                <w:sz w:val="16"/>
                <w:szCs w:val="16"/>
              </w:rPr>
              <w:t xml:space="preserve">PHÂN KHÚC</w:t>
            </w:r>
          </w:p>
          <w:p>
            <w:r>
              <w:rPr>
                <w:rFonts w:ascii="Arial" w:cs="Arial" w:eastAsia="Arial" w:hAnsi="Arial"/>
                <w:b/>
                <w:bCs/>
                <w:color w:val="1A3A5C"/>
                <w:sz w:val="20"/>
                <w:szCs w:val="20"/>
              </w:rPr>
              <w:t xml:space="preserve">Hộ KD cá thể</w:t>
            </w:r>
          </w:p>
        </w:tc>
        <w:tc>
          <w:tcPr>
            <w:tcW w:type="dxa" w:w="2340"/>
            <w:tcBorders>
              <w:top w:val="none" w:color="FFFFFF" w:sz="0"/>
              <w:left w:val="none" w:color="FFFFFF" w:sz="0"/>
              <w:bottom w:val="none" w:color="FFFFFF" w:sz="0"/>
              <w:right w:val="none" w:color="FFFFFF" w:sz="0"/>
            </w:tcBorders>
            <w:tcMar>
              <w:top w:type="dxa" w:w="60"/>
              <w:left w:type="dxa" w:w="60"/>
              <w:bottom w:type="dxa" w:w="60"/>
              <w:right w:type="dxa" w:w="60"/>
            </w:tcMar>
          </w:tcPr>
          <w:p>
            <w:r>
              <w:rPr>
                <w:rFonts w:ascii="Arial" w:cs="Arial" w:eastAsia="Arial" w:hAnsi="Arial"/>
                <w:color w:val="64748B"/>
                <w:sz w:val="16"/>
                <w:szCs w:val="16"/>
              </w:rPr>
              <w:t xml:space="preserve">MÔ HÌNH</w:t>
            </w:r>
          </w:p>
          <w:p>
            <w:r>
              <w:rPr>
                <w:rFonts w:ascii="Arial" w:cs="Arial" w:eastAsia="Arial" w:hAnsi="Arial"/>
                <w:b/>
                <w:bCs/>
                <w:color w:val="1A3A5C"/>
                <w:sz w:val="20"/>
                <w:szCs w:val="20"/>
              </w:rPr>
              <w:t xml:space="preserve">Platform × Tax × Banking</w:t>
            </w:r>
          </w:p>
        </w:tc>
      </w:tr>
    </w:tbl>
    <w:p>
      <w:r>
        <w:br w:type="page"/>
      </w:r>
    </w:p>
    <w:p>
      <w:pPr>
        <w:spacing w:before="200" w:after="40"/>
      </w:pPr>
      <w:r>
        <w:rPr>
          <w:rFonts w:ascii="Arial" w:cs="Arial" w:eastAsia="Arial" w:hAnsi="Arial"/>
          <w:b/>
          <w:bCs/>
          <w:color w:val="E8811A"/>
          <w:sz w:val="18"/>
          <w:szCs w:val="18"/>
        </w:rPr>
        <w:t xml:space="preserve">PHẦN 1</w:t>
      </w:r>
    </w:p>
    <w:p>
      <w:pPr>
        <w:pStyle w:val="Heading1"/>
        <w:spacing w:before="360" w:after="120"/>
      </w:pPr>
      <w:r>
        <w:rPr>
          <w:rFonts w:ascii="Arial" w:cs="Arial" w:eastAsia="Arial" w:hAnsi="Arial"/>
          <w:b/>
          <w:bCs/>
          <w:color w:val="1A3A5C"/>
          <w:sz w:val="36"/>
          <w:szCs w:val="36"/>
        </w:rPr>
        <w:t xml:space="preserve">Tổng quan &amp; Cơ hội thị trường</w:t>
      </w:r>
    </w:p>
    <w:p>
      <w:pPr>
        <w:pBdr>
          <w:bottom w:val="single" w:color="1A3A5C" w:sz="4"/>
        </w:pBdr>
        <w:spacing w:before="160" w:after="160"/>
      </w:pPr>
    </w:p>
    <w:p>
      <w:pPr>
        <w:spacing w:before="0" w:after="80"/>
      </w:pPr>
      <w:r>
        <w:t xml:space="preserve"/>
      </w:r>
    </w:p>
    <w:p>
      <w:pPr>
        <w:pStyle w:val="Heading2"/>
        <w:spacing w:before="280" w:after="100"/>
      </w:pPr>
      <w:r>
        <w:rPr>
          <w:rFonts w:ascii="Arial" w:cs="Arial" w:eastAsia="Arial" w:hAnsi="Arial"/>
          <w:b/>
          <w:bCs/>
          <w:color w:val="1A3A5C"/>
          <w:sz w:val="28"/>
          <w:szCs w:val="28"/>
        </w:rPr>
        <w:t xml:space="preserve">1.1 Bối cảnh &amp; Lý do ra mắt sản phẩm</w:t>
      </w:r>
    </w:p>
    <w:p>
      <w:pPr>
        <w:spacing w:before="40" w:after="80"/>
      </w:pPr>
      <w:r>
        <w:rPr>
          <w:rFonts w:ascii="Arial" w:cs="Arial" w:eastAsia="Arial" w:hAnsi="Arial"/>
          <w:color w:val="1E293B"/>
          <w:sz w:val="22"/>
          <w:szCs w:val="22"/>
        </w:rPr>
        <w:t xml:space="preserve">Với hơn 5 triệu hộ kinh doanh cá thể tại Việt Nam, thị trường này đang đối mặt với 2 áp lực lớn đồng thời:</w:t>
      </w:r>
    </w:p>
    <w:p>
      <w:pPr>
        <w:pStyle w:val="ListParagraph"/>
        <w:numPr>
          <w:ilvl w:val="0"/>
          <w:numId w:val="2"/>
        </w:numPr>
        <w:spacing w:before="40" w:after="40"/>
        <w:ind w:left="720" w:hanging="360"/>
      </w:pPr>
      <w:r>
        <w:rPr>
          <w:rFonts w:ascii="Arial" w:cs="Arial" w:eastAsia="Arial" w:hAnsi="Arial"/>
          <w:b w:val="false"/>
          <w:bCs w:val="false"/>
          <w:color w:val="1E293B"/>
          <w:sz w:val="22"/>
          <w:szCs w:val="22"/>
        </w:rPr>
        <w:t xml:space="preserve">Quy định thuế mới từ Nghị định 70/2025/NĐ-CP: Hộ KD cá thể có doanh thu vượt ngưỡng phải chuyển sang khai thuế theo doanh thu thực tế thay vì thuế khoán cố định. Đây tạo ra nhu cầu cấp thiết về công cụ hỗ trợ tuân thủ.</w:t>
      </w:r>
    </w:p>
    <w:p>
      <w:pPr>
        <w:pStyle w:val="ListParagraph"/>
        <w:numPr>
          <w:ilvl w:val="0"/>
          <w:numId w:val="2"/>
        </w:numPr>
        <w:spacing w:before="40" w:after="40"/>
        <w:ind w:left="720" w:hanging="360"/>
      </w:pPr>
      <w:r>
        <w:rPr>
          <w:rFonts w:ascii="Arial" w:cs="Arial" w:eastAsia="Arial" w:hAnsi="Arial"/>
          <w:b w:val="false"/>
          <w:bCs w:val="false"/>
          <w:color w:val="1E293B"/>
          <w:sz w:val="22"/>
          <w:szCs w:val="22"/>
        </w:rPr>
        <w:t xml:space="preserve">Nhu cầu số hoá vận hành: Sức ép cạnh tranh từ thương mại điện tử và xu hướng không tiền mặt buộc hộ KD phải số hoá quy trình bán hàng.</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563A8" w:sz="1"/>
              <w:left w:val="single" w:color="2563A8" w:sz="8"/>
              <w:bottom w:val="single" w:color="2563A8" w:sz="1"/>
              <w:right w:val="single" w:color="2563A8" w:sz="1"/>
            </w:tcBorders>
            <w:shd w:fill="EFF6FF" w:val="clear"/>
            <w:tcMar>
              <w:top w:type="dxa" w:w="120"/>
              <w:left w:type="dxa" w:w="200"/>
              <w:bottom w:type="dxa" w:w="120"/>
              <w:right w:type="dxa" w:w="200"/>
            </w:tcMar>
          </w:tcPr>
          <w:p>
            <w:pPr>
              <w:spacing w:before="20" w:after="40"/>
            </w:pPr>
            <w:r>
              <w:rPr>
                <w:rFonts w:ascii="Arial" w:cs="Arial" w:eastAsia="Arial" w:hAnsi="Arial"/>
                <w:b/>
                <w:bCs/>
                <w:color w:val="2563A8"/>
                <w:sz w:val="22"/>
                <w:szCs w:val="22"/>
              </w:rPr>
              <w:t xml:space="preserve">Lợi thế cạnh tranh cốt lõi: </w:t>
            </w:r>
          </w:p>
          <w:p>
            <w:pPr>
              <w:spacing w:before="20" w:after="40"/>
            </w:pPr>
            <w:r>
              <w:rPr>
                <w:rFonts w:ascii="Arial" w:cs="Arial" w:eastAsia="Arial" w:hAnsi="Arial"/>
                <w:color w:val="1E293B"/>
                <w:sz w:val="22"/>
                <w:szCs w:val="22"/>
              </w:rPr>
              <w:t xml:space="preserve">Không có sản phẩm nào trên thị trường hiện nay kết hợp đồng thời: quản lý bán hàng + khai thuế tự động + thanh toán/cashback cho phân khúc Hộ KD cá thể. Đây là cơ hội tạo ra vị thế dẫn đầu trong giai đoạn chính sách thuế mới bắt đầu có hiệu lực.</w:t>
            </w:r>
          </w:p>
        </w:tc>
      </w:tr>
    </w:tbl>
    <w:p>
      <w:pPr>
        <w:spacing w:before="0" w:after="80"/>
      </w:pPr>
      <w:r>
        <w:t xml:space="preserve"/>
      </w:r>
    </w:p>
    <w:p>
      <w:pPr>
        <w:pStyle w:val="Heading2"/>
        <w:spacing w:before="280" w:after="100"/>
      </w:pPr>
      <w:r>
        <w:rPr>
          <w:rFonts w:ascii="Arial" w:cs="Arial" w:eastAsia="Arial" w:hAnsi="Arial"/>
          <w:b/>
          <w:bCs/>
          <w:color w:val="1A3A5C"/>
          <w:sz w:val="28"/>
          <w:szCs w:val="28"/>
        </w:rPr>
        <w:t xml:space="preserve">1.2 Mô hình hợp tác 4 bên</w:t>
      </w:r>
    </w:p>
    <w:p>
      <w:pPr>
        <w:spacing w:before="40" w:after="80"/>
      </w:pPr>
      <w:r>
        <w:rPr>
          <w:rFonts w:ascii="Arial" w:cs="Arial" w:eastAsia="Arial" w:hAnsi="Arial"/>
          <w:color w:val="1E293B"/>
          <w:sz w:val="22"/>
          <w:szCs w:val="22"/>
        </w:rPr>
        <w:t xml:space="preserve">Hệ sinh thái sản phẩm được xây dựng trên nền tảng hợp tác giữa 4 bên, mỗi bên mang lại giá trị riêng biệt và không cạnh tranh với nhau:</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0C0C0" w:sz="1"/>
              <w:left w:val="single" w:color="C0C0C0" w:sz="1"/>
              <w:bottom w:val="single" w:color="C0C0C0" w:sz="1"/>
              <w:right w:val="single" w:color="C0C0C0" w:sz="1"/>
            </w:tcBorders>
            <w:shd w:fill="EEF2FF" w:val="clear"/>
            <w:tcMar>
              <w:top w:type="dxa" w:w="120"/>
              <w:left w:type="dxa" w:w="120"/>
              <w:bottom w:type="dxa" w:w="120"/>
              <w:right w:type="dxa" w:w="120"/>
            </w:tcMar>
            <w:vAlign w:val="center"/>
          </w:tcPr>
          <w:p>
            <w:pPr>
              <w:jc w:val="center"/>
            </w:pPr>
            <w:r>
              <w:rPr>
                <w:rFonts w:ascii="Arial" w:cs="Arial" w:eastAsia="Arial" w:hAnsi="Arial"/>
                <w:sz w:val="36"/>
                <w:szCs w:val="36"/>
              </w:rPr>
              <w:t xml:space="preserve">⚙️</w:t>
            </w:r>
          </w:p>
          <w:p>
            <w:pPr>
              <w:spacing w:before="60"/>
              <w:jc w:val="center"/>
            </w:pPr>
            <w:r>
              <w:rPr>
                <w:rFonts w:ascii="Arial" w:cs="Arial" w:eastAsia="Arial" w:hAnsi="Arial"/>
                <w:b/>
                <w:bCs/>
                <w:color w:val="4338CA"/>
                <w:sz w:val="20"/>
                <w:szCs w:val="20"/>
              </w:rPr>
              <w:t xml:space="preserve">Nhà phát triển Platform</w:t>
            </w:r>
          </w:p>
          <w:p>
            <w:pPr>
              <w:spacing w:before="40"/>
              <w:jc w:val="center"/>
            </w:pPr>
            <w:r>
              <w:rPr>
                <w:rFonts w:ascii="Arial" w:cs="Arial" w:eastAsia="Arial" w:hAnsi="Arial"/>
                <w:color w:val="64748B"/>
                <w:sz w:val="18"/>
                <w:szCs w:val="18"/>
              </w:rPr>
              <w:t xml:space="preserve">Xây dựng &amp; vận hành toàn bộ nền tảng CRM + khai thuế + thanh toán</w:t>
            </w:r>
          </w:p>
        </w:tc>
        <w:tc>
          <w:tcPr>
            <w:tcW w:type="dxa" w:w="2340"/>
            <w:tcBorders>
              <w:top w:val="single" w:color="C0C0C0" w:sz="1"/>
              <w:left w:val="single" w:color="C0C0C0" w:sz="1"/>
              <w:bottom w:val="single" w:color="C0C0C0" w:sz="1"/>
              <w:right w:val="single" w:color="C0C0C0" w:sz="1"/>
            </w:tcBorders>
            <w:shd w:fill="E8F5EE" w:val="clear"/>
            <w:tcMar>
              <w:top w:type="dxa" w:w="120"/>
              <w:left w:type="dxa" w:w="120"/>
              <w:bottom w:type="dxa" w:w="120"/>
              <w:right w:type="dxa" w:w="120"/>
            </w:tcMar>
            <w:vAlign w:val="center"/>
          </w:tcPr>
          <w:p>
            <w:pPr>
              <w:jc w:val="center"/>
            </w:pPr>
            <w:r>
              <w:rPr>
                <w:rFonts w:ascii="Arial" w:cs="Arial" w:eastAsia="Arial" w:hAnsi="Arial"/>
                <w:sz w:val="36"/>
                <w:szCs w:val="36"/>
              </w:rPr>
              <w:t xml:space="preserve">🏛️</w:t>
            </w:r>
          </w:p>
          <w:p>
            <w:pPr>
              <w:spacing w:before="60"/>
              <w:jc w:val="center"/>
            </w:pPr>
            <w:r>
              <w:rPr>
                <w:rFonts w:ascii="Arial" w:cs="Arial" w:eastAsia="Arial" w:hAnsi="Arial"/>
                <w:b/>
                <w:bCs/>
                <w:color w:val="1A6B3C"/>
                <w:sz w:val="20"/>
                <w:szCs w:val="20"/>
              </w:rPr>
              <w:t xml:space="preserve">Đối tác Thuế</w:t>
            </w:r>
          </w:p>
          <w:p>
            <w:pPr>
              <w:spacing w:before="40"/>
              <w:jc w:val="center"/>
            </w:pPr>
            <w:r>
              <w:rPr>
                <w:rFonts w:ascii="Arial" w:cs="Arial" w:eastAsia="Arial" w:hAnsi="Arial"/>
                <w:color w:val="64748B"/>
                <w:sz w:val="18"/>
                <w:szCs w:val="18"/>
              </w:rPr>
              <w:t xml:space="preserve">Công ty thuế / Cục thuế xác nhận &amp; đảm bảo nghiệp vụ thuế đúng pháp luật</w:t>
            </w:r>
          </w:p>
        </w:tc>
        <w:tc>
          <w:tcPr>
            <w:tcW w:type="dxa" w:w="2340"/>
            <w:tcBorders>
              <w:top w:val="single" w:color="C0C0C0" w:sz="1"/>
              <w:left w:val="single" w:color="C0C0C0" w:sz="1"/>
              <w:bottom w:val="single" w:color="C0C0C0" w:sz="1"/>
              <w:right w:val="single" w:color="C0C0C0" w:sz="1"/>
            </w:tcBorders>
            <w:shd w:fill="EFF6FF" w:val="clear"/>
            <w:tcMar>
              <w:top w:type="dxa" w:w="120"/>
              <w:left w:type="dxa" w:w="120"/>
              <w:bottom w:type="dxa" w:w="120"/>
              <w:right w:type="dxa" w:w="120"/>
            </w:tcMar>
            <w:vAlign w:val="center"/>
          </w:tcPr>
          <w:p>
            <w:pPr>
              <w:jc w:val="center"/>
            </w:pPr>
            <w:r>
              <w:rPr>
                <w:rFonts w:ascii="Arial" w:cs="Arial" w:eastAsia="Arial" w:hAnsi="Arial"/>
                <w:sz w:val="36"/>
                <w:szCs w:val="36"/>
              </w:rPr>
              <w:t xml:space="preserve">🏦</w:t>
            </w:r>
          </w:p>
          <w:p>
            <w:pPr>
              <w:spacing w:before="60"/>
              <w:jc w:val="center"/>
            </w:pPr>
            <w:r>
              <w:rPr>
                <w:rFonts w:ascii="Arial" w:cs="Arial" w:eastAsia="Arial" w:hAnsi="Arial"/>
                <w:b/>
                <w:bCs/>
                <w:color w:val="1D4ED8"/>
                <w:sz w:val="20"/>
                <w:szCs w:val="20"/>
              </w:rPr>
              <w:t xml:space="preserve">Đối tác Banking</w:t>
            </w:r>
          </w:p>
          <w:p>
            <w:pPr>
              <w:spacing w:before="40"/>
              <w:jc w:val="center"/>
            </w:pPr>
            <w:r>
              <w:rPr>
                <w:rFonts w:ascii="Arial" w:cs="Arial" w:eastAsia="Arial" w:hAnsi="Arial"/>
                <w:color w:val="64748B"/>
                <w:sz w:val="18"/>
                <w:szCs w:val="18"/>
              </w:rPr>
              <w:t xml:space="preserve">Phân phối tới KH SME, tích hợp thanh toán CASA + Cashback</w:t>
            </w:r>
          </w:p>
        </w:tc>
        <w:tc>
          <w:tcPr>
            <w:tcW w:type="dxa" w:w="2340"/>
            <w:tcBorders>
              <w:top w:val="single" w:color="C0C0C0" w:sz="1"/>
              <w:left w:val="single" w:color="C0C0C0" w:sz="1"/>
              <w:bottom w:val="single" w:color="C0C0C0" w:sz="1"/>
              <w:right w:val="single" w:color="C0C0C0" w:sz="1"/>
            </w:tcBorders>
            <w:shd w:fill="FEF3E6" w:val="clear"/>
            <w:tcMar>
              <w:top w:type="dxa" w:w="120"/>
              <w:left w:type="dxa" w:w="120"/>
              <w:bottom w:type="dxa" w:w="120"/>
              <w:right w:type="dxa" w:w="120"/>
            </w:tcMar>
            <w:vAlign w:val="center"/>
          </w:tcPr>
          <w:p>
            <w:pPr>
              <w:jc w:val="center"/>
            </w:pPr>
            <w:r>
              <w:rPr>
                <w:rFonts w:ascii="Arial" w:cs="Arial" w:eastAsia="Arial" w:hAnsi="Arial"/>
                <w:sz w:val="36"/>
                <w:szCs w:val="36"/>
              </w:rPr>
              <w:t xml:space="preserve">🏪</w:t>
            </w:r>
          </w:p>
          <w:p>
            <w:pPr>
              <w:spacing w:before="60"/>
              <w:jc w:val="center"/>
            </w:pPr>
            <w:r>
              <w:rPr>
                <w:rFonts w:ascii="Arial" w:cs="Arial" w:eastAsia="Arial" w:hAnsi="Arial"/>
                <w:b/>
                <w:bCs/>
                <w:color w:val="E8811A"/>
                <w:sz w:val="20"/>
                <w:szCs w:val="20"/>
              </w:rPr>
              <w:t xml:space="preserve">Hộ KD cá thể</w:t>
            </w:r>
          </w:p>
          <w:p>
            <w:pPr>
              <w:spacing w:before="40"/>
              <w:jc w:val="center"/>
            </w:pPr>
            <w:r>
              <w:rPr>
                <w:rFonts w:ascii="Arial" w:cs="Arial" w:eastAsia="Arial" w:hAnsi="Arial"/>
                <w:color w:val="64748B"/>
                <w:sz w:val="18"/>
                <w:szCs w:val="18"/>
              </w:rPr>
              <w:t xml:space="preserve">Vận hành bán hàng, tuân thủ thuế, hút khách nhờ cashback</w:t>
            </w:r>
          </w:p>
        </w:tc>
      </w:tr>
    </w:tbl>
    <w:p>
      <w:pPr>
        <w:spacing w:before="0" w:after="160"/>
      </w:pPr>
      <w:r>
        <w:t xml:space="preserve"/>
      </w:r>
    </w:p>
    <w:p>
      <w:r>
        <w:br w:type="page"/>
      </w:r>
    </w:p>
    <w:p>
      <w:pPr>
        <w:spacing w:before="200" w:after="40"/>
      </w:pPr>
      <w:r>
        <w:rPr>
          <w:rFonts w:ascii="Arial" w:cs="Arial" w:eastAsia="Arial" w:hAnsi="Arial"/>
          <w:b/>
          <w:bCs/>
          <w:color w:val="E8811A"/>
          <w:sz w:val="18"/>
          <w:szCs w:val="18"/>
        </w:rPr>
        <w:t xml:space="preserve">PHẦN 2</w:t>
      </w:r>
    </w:p>
    <w:p>
      <w:pPr>
        <w:pStyle w:val="Heading1"/>
        <w:spacing w:before="360" w:after="120"/>
      </w:pPr>
      <w:r>
        <w:rPr>
          <w:rFonts w:ascii="Arial" w:cs="Arial" w:eastAsia="Arial" w:hAnsi="Arial"/>
          <w:b/>
          <w:bCs/>
          <w:color w:val="1A3A5C"/>
          <w:sz w:val="36"/>
          <w:szCs w:val="36"/>
        </w:rPr>
        <w:t xml:space="preserve">Tính năng nghiệp vụ theo phân hệ</w:t>
      </w:r>
    </w:p>
    <w:p>
      <w:pPr>
        <w:pBdr>
          <w:bottom w:val="single" w:color="1A3A5C" w:sz="4"/>
        </w:pBdr>
        <w:spacing w:before="160" w:after="160"/>
      </w:pPr>
    </w:p>
    <w:p>
      <w:pPr>
        <w:spacing w:before="40" w:after="80"/>
      </w:pPr>
      <w:r>
        <w:rPr>
          <w:rFonts w:ascii="Arial" w:cs="Arial" w:eastAsia="Arial" w:hAnsi="Arial"/>
          <w:color w:val="1E293B"/>
          <w:sz w:val="22"/>
          <w:szCs w:val="22"/>
        </w:rPr>
        <w:t xml:space="preserve">Nền tảng kế thừa toàn bộ 24 phân hệ của CRM Retail (đã kiểm thử và nghiệm thu), đồng thời bổ sung tính năng đặc thù và thêm mới 4 phân hệ chiến lược dành cho Hộ KD cá thể.</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8811A" w:sz="1"/>
              <w:left w:val="single" w:color="E8811A" w:sz="10"/>
              <w:bottom w:val="none" w:color="FFFFFF" w:sz="0"/>
              <w:right w:val="none" w:color="FFFFFF" w:sz="0"/>
            </w:tcBorders>
            <w:shd w:fill="F1F5F9" w:val="clear"/>
            <w:tcMar>
              <w:top w:type="dxa" w:w="100"/>
              <w:left w:type="dxa" w:w="160"/>
              <w:bottom w:type="dxa" w:w="100"/>
              <w:right w:type="dxa" w:w="160"/>
            </w:tcMar>
          </w:tcPr>
          <w:p>
            <w:r>
              <w:rPr>
                <w:rFonts w:ascii="Arial" w:cs="Arial" w:eastAsia="Arial" w:hAnsi="Arial"/>
                <w:b/>
                <w:bCs/>
                <w:color w:val="E8811A"/>
                <w:sz w:val="24"/>
                <w:szCs w:val="24"/>
              </w:rPr>
              <w:t xml:space="preserve">Phân hệ 1: </w:t>
            </w:r>
            <w:r>
              <w:rPr>
                <w:rFonts w:ascii="Arial" w:cs="Arial" w:eastAsia="Arial" w:hAnsi="Arial"/>
                <w:b/>
                <w:bCs/>
                <w:color w:val="1A3A5C"/>
                <w:sz w:val="24"/>
                <w:szCs w:val="24"/>
              </w:rPr>
              <w:t xml:space="preserve">Đăng nhập / Đăng xuất / Tài khoản</w:t>
            </w:r>
            <w:r>
              <w:rPr>
                <w:rFonts w:ascii="Arial" w:cs="Arial" w:eastAsia="Arial" w:hAnsi="Arial"/>
                <w:color w:val="64748B"/>
                <w:sz w:val="20"/>
                <w:szCs w:val="20"/>
              </w:rPr>
              <w:t xml:space="preserve">  [Core]</w:t>
            </w:r>
          </w:p>
        </w:tc>
      </w:tr>
    </w:tbl>
    <w:p>
      <w:pPr>
        <w:pStyle w:val="ListParagraph"/>
        <w:numPr>
          <w:ilvl w:val="0"/>
          <w:numId w:val="2"/>
        </w:numPr>
        <w:spacing w:before="40" w:after="40"/>
        <w:ind w:left="720" w:hanging="360"/>
      </w:pPr>
      <w:r>
        <w:rPr>
          <w:rFonts w:ascii="Arial" w:cs="Arial" w:eastAsia="Arial" w:hAnsi="Arial"/>
          <w:b w:val="false"/>
          <w:bCs w:val="false"/>
          <w:color w:val="1E293B"/>
          <w:sz w:val="22"/>
          <w:szCs w:val="22"/>
        </w:rPr>
        <w:t xml:space="preserve">Đăng ký tài khoản bằng SĐT + OTP</w:t>
      </w:r>
    </w:p>
    <w:p>
      <w:pPr>
        <w:pStyle w:val="ListParagraph"/>
        <w:numPr>
          <w:ilvl w:val="0"/>
          <w:numId w:val="2"/>
        </w:numPr>
        <w:spacing w:before="40" w:after="40"/>
        <w:ind w:left="720" w:hanging="360"/>
      </w:pPr>
      <w:r>
        <w:rPr>
          <w:rFonts w:ascii="Arial" w:cs="Arial" w:eastAsia="Arial" w:hAnsi="Arial"/>
          <w:b w:val="false"/>
          <w:bCs w:val="false"/>
          <w:color w:val="1E293B"/>
          <w:sz w:val="22"/>
          <w:szCs w:val="22"/>
        </w:rPr>
        <w:t xml:space="preserve">Đăng nhập user/password, lưu mật khẩu, FaceID/vân tay</w:t>
      </w:r>
    </w:p>
    <w:p>
      <w:pPr>
        <w:pStyle w:val="ListParagraph"/>
        <w:numPr>
          <w:ilvl w:val="0"/>
          <w:numId w:val="2"/>
        </w:numPr>
        <w:spacing w:before="40" w:after="40"/>
        <w:ind w:left="720" w:hanging="360"/>
      </w:pPr>
      <w:r>
        <w:rPr>
          <w:rFonts w:ascii="Arial" w:cs="Arial" w:eastAsia="Arial" w:hAnsi="Arial"/>
          <w:b w:val="false"/>
          <w:bCs w:val="false"/>
          <w:color w:val="1E293B"/>
          <w:sz w:val="22"/>
          <w:szCs w:val="22"/>
        </w:rPr>
        <w:t xml:space="preserve">Quên mật khẩu / Thay đổi mật khẩu</w:t>
      </w:r>
    </w:p>
    <w:p>
      <w:pPr>
        <w:pStyle w:val="ListParagraph"/>
        <w:numPr>
          <w:ilvl w:val="0"/>
          <w:numId w:val="2"/>
        </w:numPr>
        <w:spacing w:before="40" w:after="40"/>
        <w:ind w:left="720" w:hanging="360"/>
      </w:pPr>
      <w:r>
        <w:rPr>
          <w:rFonts w:ascii="Arial" w:cs="Arial" w:eastAsia="Arial" w:hAnsi="Arial"/>
          <w:b w:val="false"/>
          <w:bCs w:val="false"/>
          <w:color w:val="1E293B"/>
          <w:sz w:val="22"/>
          <w:szCs w:val="22"/>
        </w:rPr>
        <w:t xml:space="preserve">Đăng xuất khỏi hệ thống</w:t>
      </w:r>
    </w:p>
    <w:p>
      <w:pPr>
        <w:spacing w:before="80" w:after="20"/>
      </w:pPr>
      <w:r>
        <w:rPr>
          <w:rFonts w:ascii="Arial" w:cs="Arial" w:eastAsia="Arial" w:hAnsi="Arial"/>
          <w:b/>
          <w:bCs/>
          <w:color w:val="1A6B3C"/>
          <w:sz w:val="22"/>
          <w:szCs w:val="22"/>
        </w:rPr>
        <w:t xml:space="preserve">✦ Tính năng mới bổ sung cho Hộ KD cá thể:</w:t>
      </w:r>
    </w:p>
    <w:p>
      <w:pPr>
        <w:pStyle w:val="ListParagraph"/>
        <w:numPr>
          <w:ilvl w:val="0"/>
          <w:numId w:val="2"/>
        </w:numPr>
        <w:spacing w:before="40" w:after="40"/>
        <w:ind w:left="720" w:hanging="360"/>
      </w:pPr>
      <w:r>
        <w:rPr>
          <w:rFonts w:ascii="Arial" w:cs="Arial" w:eastAsia="Arial" w:hAnsi="Arial"/>
          <w:b/>
          <w:bCs/>
          <w:color w:val="1A6B3C"/>
          <w:sz w:val="22"/>
          <w:szCs w:val="22"/>
        </w:rPr>
        <w:t xml:space="preserve">Khai báo Mã số thuế (MST) cá nhân khi đăng ký</w:t>
      </w:r>
    </w:p>
    <w:p>
      <w:pPr>
        <w:pStyle w:val="ListParagraph"/>
        <w:numPr>
          <w:ilvl w:val="0"/>
          <w:numId w:val="2"/>
        </w:numPr>
        <w:spacing w:before="40" w:after="40"/>
        <w:ind w:left="720" w:hanging="360"/>
      </w:pPr>
      <w:r>
        <w:rPr>
          <w:rFonts w:ascii="Arial" w:cs="Arial" w:eastAsia="Arial" w:hAnsi="Arial"/>
          <w:b/>
          <w:bCs/>
          <w:color w:val="1A6B3C"/>
          <w:sz w:val="22"/>
          <w:szCs w:val="22"/>
        </w:rPr>
        <w:t xml:space="preserve">Liên kết xác minh MST với cơ sở dữ liệu Tổng cục Thuế</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F7367" w:sz="1"/>
              <w:left w:val="single" w:color="0F7367" w:sz="10"/>
              <w:bottom w:val="none" w:color="FFFFFF" w:sz="0"/>
              <w:right w:val="none" w:color="FFFFFF" w:sz="0"/>
            </w:tcBorders>
            <w:shd w:fill="F1F5F9" w:val="clear"/>
            <w:tcMar>
              <w:top w:type="dxa" w:w="100"/>
              <w:left w:type="dxa" w:w="160"/>
              <w:bottom w:type="dxa" w:w="100"/>
              <w:right w:type="dxa" w:w="160"/>
            </w:tcMar>
          </w:tcPr>
          <w:p>
            <w:r>
              <w:rPr>
                <w:rFonts w:ascii="Arial" w:cs="Arial" w:eastAsia="Arial" w:hAnsi="Arial"/>
                <w:b/>
                <w:bCs/>
                <w:color w:val="0F7367"/>
                <w:sz w:val="24"/>
                <w:szCs w:val="24"/>
              </w:rPr>
              <w:t xml:space="preserve">Phân hệ 2: </w:t>
            </w:r>
            <w:r>
              <w:rPr>
                <w:rFonts w:ascii="Arial" w:cs="Arial" w:eastAsia="Arial" w:hAnsi="Arial"/>
                <w:b/>
                <w:bCs/>
                <w:color w:val="1A3A5C"/>
                <w:sz w:val="24"/>
                <w:szCs w:val="24"/>
              </w:rPr>
              <w:t xml:space="preserve">Trang chủ &amp; Dashboard</w:t>
            </w:r>
            <w:r>
              <w:rPr>
                <w:rFonts w:ascii="Arial" w:cs="Arial" w:eastAsia="Arial" w:hAnsi="Arial"/>
                <w:color w:val="64748B"/>
                <w:sz w:val="20"/>
                <w:szCs w:val="20"/>
              </w:rPr>
              <w:t xml:space="preserve">  [Nâng cấp]</w:t>
            </w:r>
          </w:p>
        </w:tc>
      </w:tr>
    </w:tbl>
    <w:p>
      <w:pPr>
        <w:pStyle w:val="ListParagraph"/>
        <w:numPr>
          <w:ilvl w:val="0"/>
          <w:numId w:val="2"/>
        </w:numPr>
        <w:spacing w:before="40" w:after="40"/>
        <w:ind w:left="720" w:hanging="360"/>
      </w:pPr>
      <w:r>
        <w:rPr>
          <w:rFonts w:ascii="Arial" w:cs="Arial" w:eastAsia="Arial" w:hAnsi="Arial"/>
          <w:b w:val="false"/>
          <w:bCs w:val="false"/>
          <w:color w:val="1E293B"/>
          <w:sz w:val="22"/>
          <w:szCs w:val="22"/>
        </w:rPr>
        <w:t xml:space="preserve">Doanh thu, số đơn hàng trong ngày/tuần/tháng</w:t>
      </w:r>
    </w:p>
    <w:p>
      <w:pPr>
        <w:pStyle w:val="ListParagraph"/>
        <w:numPr>
          <w:ilvl w:val="0"/>
          <w:numId w:val="2"/>
        </w:numPr>
        <w:spacing w:before="40" w:after="40"/>
        <w:ind w:left="720" w:hanging="360"/>
      </w:pPr>
      <w:r>
        <w:rPr>
          <w:rFonts w:ascii="Arial" w:cs="Arial" w:eastAsia="Arial" w:hAnsi="Arial"/>
          <w:b w:val="false"/>
          <w:bCs w:val="false"/>
          <w:color w:val="1E293B"/>
          <w:sz w:val="22"/>
          <w:szCs w:val="22"/>
        </w:rPr>
        <w:t xml:space="preserve">Ẩn/Hiện số liệu nhạy cảm (mask ***)</w:t>
      </w:r>
    </w:p>
    <w:p>
      <w:pPr>
        <w:pStyle w:val="ListParagraph"/>
        <w:numPr>
          <w:ilvl w:val="0"/>
          <w:numId w:val="2"/>
        </w:numPr>
        <w:spacing w:before="40" w:after="40"/>
        <w:ind w:left="720" w:hanging="360"/>
      </w:pPr>
      <w:r>
        <w:rPr>
          <w:rFonts w:ascii="Arial" w:cs="Arial" w:eastAsia="Arial" w:hAnsi="Arial"/>
          <w:b w:val="false"/>
          <w:bCs w:val="false"/>
          <w:color w:val="1E293B"/>
          <w:sz w:val="22"/>
          <w:szCs w:val="22"/>
        </w:rPr>
        <w:t xml:space="preserve">Cảnh báo hàng sắp hết, nhắc nhở theo ngày</w:t>
      </w:r>
    </w:p>
    <w:p>
      <w:pPr>
        <w:pStyle w:val="ListParagraph"/>
        <w:numPr>
          <w:ilvl w:val="0"/>
          <w:numId w:val="2"/>
        </w:numPr>
        <w:spacing w:before="40" w:after="40"/>
        <w:ind w:left="720" w:hanging="360"/>
      </w:pPr>
      <w:r>
        <w:rPr>
          <w:rFonts w:ascii="Arial" w:cs="Arial" w:eastAsia="Arial" w:hAnsi="Arial"/>
          <w:b w:val="false"/>
          <w:bCs w:val="false"/>
          <w:color w:val="1E293B"/>
          <w:sz w:val="22"/>
          <w:szCs w:val="22"/>
        </w:rPr>
        <w:t xml:space="preserve">Tìm kiếm nhanh: Elastic Search + QR code</w:t>
      </w:r>
    </w:p>
    <w:p>
      <w:pPr>
        <w:pStyle w:val="ListParagraph"/>
        <w:numPr>
          <w:ilvl w:val="0"/>
          <w:numId w:val="2"/>
        </w:numPr>
        <w:spacing w:before="40" w:after="40"/>
        <w:ind w:left="720" w:hanging="360"/>
      </w:pPr>
      <w:r>
        <w:rPr>
          <w:rFonts w:ascii="Arial" w:cs="Arial" w:eastAsia="Arial" w:hAnsi="Arial"/>
          <w:b w:val="false"/>
          <w:bCs w:val="false"/>
          <w:color w:val="1E293B"/>
          <w:sz w:val="22"/>
          <w:szCs w:val="22"/>
        </w:rPr>
        <w:t xml:space="preserve">Mặt hàng bán chạy theo số lượng/doanh thu</w:t>
      </w:r>
    </w:p>
    <w:p>
      <w:pPr>
        <w:pStyle w:val="ListParagraph"/>
        <w:numPr>
          <w:ilvl w:val="0"/>
          <w:numId w:val="2"/>
        </w:numPr>
        <w:spacing w:before="40" w:after="40"/>
        <w:ind w:left="720" w:hanging="360"/>
      </w:pPr>
      <w:r>
        <w:rPr>
          <w:rFonts w:ascii="Arial" w:cs="Arial" w:eastAsia="Arial" w:hAnsi="Arial"/>
          <w:b w:val="false"/>
          <w:bCs w:val="false"/>
          <w:color w:val="1E293B"/>
          <w:sz w:val="22"/>
          <w:szCs w:val="22"/>
        </w:rPr>
        <w:t xml:space="preserve">Danh sách thông báo hệ thống</w:t>
      </w:r>
    </w:p>
    <w:p>
      <w:pPr>
        <w:spacing w:before="80" w:after="20"/>
      </w:pPr>
      <w:r>
        <w:rPr>
          <w:rFonts w:ascii="Arial" w:cs="Arial" w:eastAsia="Arial" w:hAnsi="Arial"/>
          <w:b/>
          <w:bCs/>
          <w:color w:val="1A6B3C"/>
          <w:sz w:val="22"/>
          <w:szCs w:val="22"/>
        </w:rPr>
        <w:t xml:space="preserve">✦ Tính năng mới bổ sung cho Hộ KD cá thể:</w:t>
      </w:r>
    </w:p>
    <w:p>
      <w:pPr>
        <w:pStyle w:val="ListParagraph"/>
        <w:numPr>
          <w:ilvl w:val="0"/>
          <w:numId w:val="2"/>
        </w:numPr>
        <w:spacing w:before="40" w:after="40"/>
        <w:ind w:left="720" w:hanging="360"/>
      </w:pPr>
      <w:r>
        <w:rPr>
          <w:rFonts w:ascii="Arial" w:cs="Arial" w:eastAsia="Arial" w:hAnsi="Arial"/>
          <w:b/>
          <w:bCs/>
          <w:color w:val="1A6B3C"/>
          <w:sz w:val="22"/>
          <w:szCs w:val="22"/>
        </w:rPr>
        <w:t xml:space="preserve">Widget cảnh báo kỳ khai thuế sắp đến hạn</w:t>
      </w:r>
    </w:p>
    <w:p>
      <w:pPr>
        <w:pStyle w:val="ListParagraph"/>
        <w:numPr>
          <w:ilvl w:val="0"/>
          <w:numId w:val="2"/>
        </w:numPr>
        <w:spacing w:before="40" w:after="40"/>
        <w:ind w:left="720" w:hanging="360"/>
      </w:pPr>
      <w:r>
        <w:rPr>
          <w:rFonts w:ascii="Arial" w:cs="Arial" w:eastAsia="Arial" w:hAnsi="Arial"/>
          <w:b/>
          <w:bCs/>
          <w:color w:val="1A6B3C"/>
          <w:sz w:val="22"/>
          <w:szCs w:val="22"/>
        </w:rPr>
        <w:t xml:space="preserve">Số dư tiền mặt &amp; ví điện tử liên kết ngân hàng</w:t>
      </w:r>
    </w:p>
    <w:p>
      <w:pPr>
        <w:pStyle w:val="ListParagraph"/>
        <w:numPr>
          <w:ilvl w:val="0"/>
          <w:numId w:val="2"/>
        </w:numPr>
        <w:spacing w:before="40" w:after="40"/>
        <w:ind w:left="720" w:hanging="360"/>
      </w:pPr>
      <w:r>
        <w:rPr>
          <w:rFonts w:ascii="Arial" w:cs="Arial" w:eastAsia="Arial" w:hAnsi="Arial"/>
          <w:b/>
          <w:bCs/>
          <w:color w:val="1A6B3C"/>
          <w:sz w:val="22"/>
          <w:szCs w:val="22"/>
        </w:rPr>
        <w:t xml:space="preserve">Tổng cashback tích lũy từ khách hàng trong kỳ</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563A8" w:sz="1"/>
              <w:left w:val="single" w:color="2563A8" w:sz="10"/>
              <w:bottom w:val="none" w:color="FFFFFF" w:sz="0"/>
              <w:right w:val="none" w:color="FFFFFF" w:sz="0"/>
            </w:tcBorders>
            <w:shd w:fill="F1F5F9" w:val="clear"/>
            <w:tcMar>
              <w:top w:type="dxa" w:w="100"/>
              <w:left w:type="dxa" w:w="160"/>
              <w:bottom w:type="dxa" w:w="100"/>
              <w:right w:type="dxa" w:w="160"/>
            </w:tcMar>
          </w:tcPr>
          <w:p>
            <w:r>
              <w:rPr>
                <w:rFonts w:ascii="Arial" w:cs="Arial" w:eastAsia="Arial" w:hAnsi="Arial"/>
                <w:b/>
                <w:bCs/>
                <w:color w:val="2563A8"/>
                <w:sz w:val="24"/>
                <w:szCs w:val="24"/>
              </w:rPr>
              <w:t xml:space="preserve">Phân hệ 3: </w:t>
            </w:r>
            <w:r>
              <w:rPr>
                <w:rFonts w:ascii="Arial" w:cs="Arial" w:eastAsia="Arial" w:hAnsi="Arial"/>
                <w:b/>
                <w:bCs/>
                <w:color w:val="1A3A5C"/>
                <w:sz w:val="24"/>
                <w:szCs w:val="24"/>
              </w:rPr>
              <w:t xml:space="preserve">Thiết lập cửa hàng</w:t>
            </w:r>
            <w:r>
              <w:rPr>
                <w:rFonts w:ascii="Arial" w:cs="Arial" w:eastAsia="Arial" w:hAnsi="Arial"/>
                <w:color w:val="64748B"/>
                <w:sz w:val="20"/>
                <w:szCs w:val="20"/>
              </w:rPr>
              <w:t xml:space="preserve">  [Nâng cấp]</w:t>
            </w:r>
          </w:p>
        </w:tc>
      </w:tr>
    </w:tbl>
    <w:p>
      <w:pPr>
        <w:pStyle w:val="ListParagraph"/>
        <w:numPr>
          <w:ilvl w:val="0"/>
          <w:numId w:val="2"/>
        </w:numPr>
        <w:spacing w:before="40" w:after="40"/>
        <w:ind w:left="720" w:hanging="360"/>
      </w:pPr>
      <w:r>
        <w:rPr>
          <w:rFonts w:ascii="Arial" w:cs="Arial" w:eastAsia="Arial" w:hAnsi="Arial"/>
          <w:b w:val="false"/>
          <w:bCs w:val="false"/>
          <w:color w:val="1E293B"/>
          <w:sz w:val="22"/>
          <w:szCs w:val="22"/>
        </w:rPr>
        <w:t xml:space="preserve">Tổng quan thiết lập, thêm cửa hàng, tên/SĐT/địa chỉ</w:t>
      </w:r>
    </w:p>
    <w:p>
      <w:pPr>
        <w:pStyle w:val="ListParagraph"/>
        <w:numPr>
          <w:ilvl w:val="0"/>
          <w:numId w:val="2"/>
        </w:numPr>
        <w:spacing w:before="40" w:after="40"/>
        <w:ind w:left="720" w:hanging="360"/>
      </w:pPr>
      <w:r>
        <w:rPr>
          <w:rFonts w:ascii="Arial" w:cs="Arial" w:eastAsia="Arial" w:hAnsi="Arial"/>
          <w:b w:val="false"/>
          <w:bCs w:val="false"/>
          <w:color w:val="1E293B"/>
          <w:sz w:val="22"/>
          <w:szCs w:val="22"/>
        </w:rPr>
        <w:t xml:space="preserve">Thay đổi giờ mở cửa, loại hình kinh doanh</w:t>
      </w:r>
    </w:p>
    <w:p>
      <w:pPr>
        <w:pStyle w:val="ListParagraph"/>
        <w:numPr>
          <w:ilvl w:val="0"/>
          <w:numId w:val="2"/>
        </w:numPr>
        <w:spacing w:before="40" w:after="40"/>
        <w:ind w:left="720" w:hanging="360"/>
      </w:pPr>
      <w:r>
        <w:rPr>
          <w:rFonts w:ascii="Arial" w:cs="Arial" w:eastAsia="Arial" w:hAnsi="Arial"/>
          <w:b w:val="false"/>
          <w:bCs w:val="false"/>
          <w:color w:val="1E293B"/>
          <w:sz w:val="22"/>
          <w:szCs w:val="22"/>
        </w:rPr>
        <w:t xml:space="preserve">Quản lý nhân viên, vai trò, phân quyền truy cập</w:t>
      </w:r>
    </w:p>
    <w:p>
      <w:pPr>
        <w:pStyle w:val="ListParagraph"/>
        <w:numPr>
          <w:ilvl w:val="0"/>
          <w:numId w:val="2"/>
        </w:numPr>
        <w:spacing w:before="40" w:after="40"/>
        <w:ind w:left="720" w:hanging="360"/>
      </w:pPr>
      <w:r>
        <w:rPr>
          <w:rFonts w:ascii="Arial" w:cs="Arial" w:eastAsia="Arial" w:hAnsi="Arial"/>
          <w:b w:val="false"/>
          <w:bCs w:val="false"/>
          <w:color w:val="1E293B"/>
          <w:sz w:val="22"/>
          <w:szCs w:val="22"/>
        </w:rPr>
        <w:t xml:space="preserve">Quản lý ca thu ngân, vào ca và kết ca</w:t>
      </w:r>
    </w:p>
    <w:p>
      <w:pPr>
        <w:spacing w:before="80" w:after="20"/>
      </w:pPr>
      <w:r>
        <w:rPr>
          <w:rFonts w:ascii="Arial" w:cs="Arial" w:eastAsia="Arial" w:hAnsi="Arial"/>
          <w:b/>
          <w:bCs/>
          <w:color w:val="1A6B3C"/>
          <w:sz w:val="22"/>
          <w:szCs w:val="22"/>
        </w:rPr>
        <w:t xml:space="preserve">✦ Tính năng mới bổ sung cho Hộ KD cá thể:</w:t>
      </w:r>
    </w:p>
    <w:p>
      <w:pPr>
        <w:pStyle w:val="ListParagraph"/>
        <w:numPr>
          <w:ilvl w:val="0"/>
          <w:numId w:val="2"/>
        </w:numPr>
        <w:spacing w:before="40" w:after="40"/>
        <w:ind w:left="720" w:hanging="360"/>
      </w:pPr>
      <w:r>
        <w:rPr>
          <w:rFonts w:ascii="Arial" w:cs="Arial" w:eastAsia="Arial" w:hAnsi="Arial"/>
          <w:b/>
          <w:bCs/>
          <w:color w:val="1A6B3C"/>
          <w:sz w:val="22"/>
          <w:szCs w:val="22"/>
        </w:rPr>
        <w:t xml:space="preserve">Khai báo ngành nghề kinh doanh theo mã VSIC</w:t>
      </w:r>
    </w:p>
    <w:p>
      <w:pPr>
        <w:pStyle w:val="ListParagraph"/>
        <w:numPr>
          <w:ilvl w:val="0"/>
          <w:numId w:val="2"/>
        </w:numPr>
        <w:spacing w:before="40" w:after="40"/>
        <w:ind w:left="720" w:hanging="360"/>
      </w:pPr>
      <w:r>
        <w:rPr>
          <w:rFonts w:ascii="Arial" w:cs="Arial" w:eastAsia="Arial" w:hAnsi="Arial"/>
          <w:b/>
          <w:bCs/>
          <w:color w:val="1A6B3C"/>
          <w:sz w:val="22"/>
          <w:szCs w:val="22"/>
        </w:rPr>
        <w:t xml:space="preserve">Nhập Mã số thuế (MST) hộ kinh doanh</w:t>
      </w:r>
    </w:p>
    <w:p>
      <w:pPr>
        <w:pStyle w:val="ListParagraph"/>
        <w:numPr>
          <w:ilvl w:val="0"/>
          <w:numId w:val="2"/>
        </w:numPr>
        <w:spacing w:before="40" w:after="40"/>
        <w:ind w:left="720" w:hanging="360"/>
      </w:pPr>
      <w:r>
        <w:rPr>
          <w:rFonts w:ascii="Arial" w:cs="Arial" w:eastAsia="Arial" w:hAnsi="Arial"/>
          <w:b/>
          <w:bCs/>
          <w:color w:val="1A6B3C"/>
          <w:sz w:val="22"/>
          <w:szCs w:val="22"/>
        </w:rPr>
        <w:t xml:space="preserve">Liên kết tài khoản ngân hàng nhận tiền</w:t>
      </w:r>
    </w:p>
    <w:p>
      <w:pPr>
        <w:pStyle w:val="ListParagraph"/>
        <w:numPr>
          <w:ilvl w:val="0"/>
          <w:numId w:val="2"/>
        </w:numPr>
        <w:spacing w:before="40" w:after="40"/>
        <w:ind w:left="720" w:hanging="360"/>
      </w:pPr>
      <w:r>
        <w:rPr>
          <w:rFonts w:ascii="Arial" w:cs="Arial" w:eastAsia="Arial" w:hAnsi="Arial"/>
          <w:b/>
          <w:bCs/>
          <w:color w:val="1A6B3C"/>
          <w:sz w:val="22"/>
          <w:szCs w:val="22"/>
        </w:rPr>
        <w:t xml:space="preserve">Cấu hình mức thuế khoán (nếu vẫn áp dụng)</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C3AED" w:sz="1"/>
              <w:left w:val="single" w:color="7C3AED" w:sz="10"/>
              <w:bottom w:val="none" w:color="FFFFFF" w:sz="0"/>
              <w:right w:val="none" w:color="FFFFFF" w:sz="0"/>
            </w:tcBorders>
            <w:shd w:fill="F1F5F9" w:val="clear"/>
            <w:tcMar>
              <w:top w:type="dxa" w:w="100"/>
              <w:left w:type="dxa" w:w="160"/>
              <w:bottom w:type="dxa" w:w="100"/>
              <w:right w:type="dxa" w:w="160"/>
            </w:tcMar>
          </w:tcPr>
          <w:p>
            <w:r>
              <w:rPr>
                <w:rFonts w:ascii="Arial" w:cs="Arial" w:eastAsia="Arial" w:hAnsi="Arial"/>
                <w:b/>
                <w:bCs/>
                <w:color w:val="7C3AED"/>
                <w:sz w:val="24"/>
                <w:szCs w:val="24"/>
              </w:rPr>
              <w:t xml:space="preserve">Phân hệ 4: </w:t>
            </w:r>
            <w:r>
              <w:rPr>
                <w:rFonts w:ascii="Arial" w:cs="Arial" w:eastAsia="Arial" w:hAnsi="Arial"/>
                <w:b/>
                <w:bCs/>
                <w:color w:val="1A3A5C"/>
                <w:sz w:val="24"/>
                <w:szCs w:val="24"/>
              </w:rPr>
              <w:t xml:space="preserve">Quản lý Sản phẩm &amp; Kho hàng</w:t>
            </w:r>
            <w:r>
              <w:rPr>
                <w:rFonts w:ascii="Arial" w:cs="Arial" w:eastAsia="Arial" w:hAnsi="Arial"/>
                <w:color w:val="64748B"/>
                <w:sz w:val="20"/>
                <w:szCs w:val="20"/>
              </w:rPr>
              <w:t xml:space="preserve">  [Core]</w:t>
            </w:r>
          </w:p>
        </w:tc>
      </w:tr>
    </w:tbl>
    <w:p>
      <w:pPr>
        <w:pStyle w:val="ListParagraph"/>
        <w:numPr>
          <w:ilvl w:val="0"/>
          <w:numId w:val="2"/>
        </w:numPr>
        <w:spacing w:before="40" w:after="40"/>
        <w:ind w:left="720" w:hanging="360"/>
      </w:pPr>
      <w:r>
        <w:rPr>
          <w:rFonts w:ascii="Arial" w:cs="Arial" w:eastAsia="Arial" w:hAnsi="Arial"/>
          <w:b w:val="false"/>
          <w:bCs w:val="false"/>
          <w:color w:val="1E293B"/>
          <w:sz w:val="22"/>
          <w:szCs w:val="22"/>
        </w:rPr>
        <w:t xml:space="preserve">Thêm/Sửa/Xóa/Nhân bản sản phẩm; thêm hàng loạt bằng Excel</w:t>
      </w:r>
    </w:p>
    <w:p>
      <w:pPr>
        <w:pStyle w:val="ListParagraph"/>
        <w:numPr>
          <w:ilvl w:val="0"/>
          <w:numId w:val="2"/>
        </w:numPr>
        <w:spacing w:before="40" w:after="40"/>
        <w:ind w:left="720" w:hanging="360"/>
      </w:pPr>
      <w:r>
        <w:rPr>
          <w:rFonts w:ascii="Arial" w:cs="Arial" w:eastAsia="Arial" w:hAnsi="Arial"/>
          <w:b w:val="false"/>
          <w:bCs w:val="false"/>
          <w:color w:val="1E293B"/>
          <w:sz w:val="22"/>
          <w:szCs w:val="22"/>
        </w:rPr>
        <w:t xml:space="preserve">Thêm nhanh bằng scan QR code</w:t>
      </w:r>
    </w:p>
    <w:p>
      <w:pPr>
        <w:pStyle w:val="ListParagraph"/>
        <w:numPr>
          <w:ilvl w:val="0"/>
          <w:numId w:val="2"/>
        </w:numPr>
        <w:spacing w:before="40" w:after="40"/>
        <w:ind w:left="720" w:hanging="360"/>
      </w:pPr>
      <w:r>
        <w:rPr>
          <w:rFonts w:ascii="Arial" w:cs="Arial" w:eastAsia="Arial" w:hAnsi="Arial"/>
          <w:b w:val="false"/>
          <w:bCs w:val="false"/>
          <w:color w:val="1E293B"/>
          <w:sz w:val="22"/>
          <w:szCs w:val="22"/>
        </w:rPr>
        <w:t xml:space="preserve">Gán nhãn, phân loại, nhóm sản phẩm; bật/tắt hiển thị website</w:t>
      </w:r>
    </w:p>
    <w:p>
      <w:pPr>
        <w:pStyle w:val="ListParagraph"/>
        <w:numPr>
          <w:ilvl w:val="0"/>
          <w:numId w:val="2"/>
        </w:numPr>
        <w:spacing w:before="40" w:after="40"/>
        <w:ind w:left="720" w:hanging="360"/>
      </w:pPr>
      <w:r>
        <w:rPr>
          <w:rFonts w:ascii="Arial" w:cs="Arial" w:eastAsia="Arial" w:hAnsi="Arial"/>
          <w:b w:val="false"/>
          <w:bCs w:val="false"/>
          <w:color w:val="1E293B"/>
          <w:sz w:val="22"/>
          <w:szCs w:val="22"/>
        </w:rPr>
        <w:t xml:space="preserve">Bật/Tắt giá khuyến mãi, giá sỉ, hình ảnh, mô tả, mã vạch</w:t>
      </w:r>
    </w:p>
    <w:p>
      <w:pPr>
        <w:pStyle w:val="ListParagraph"/>
        <w:numPr>
          <w:ilvl w:val="0"/>
          <w:numId w:val="2"/>
        </w:numPr>
        <w:spacing w:before="40" w:after="40"/>
        <w:ind w:left="720" w:hanging="360"/>
      </w:pPr>
      <w:r>
        <w:rPr>
          <w:rFonts w:ascii="Arial" w:cs="Arial" w:eastAsia="Arial" w:hAnsi="Arial"/>
          <w:b w:val="false"/>
          <w:bCs w:val="false"/>
          <w:color w:val="1E293B"/>
          <w:sz w:val="22"/>
          <w:szCs w:val="22"/>
        </w:rPr>
        <w:t xml:space="preserve">Quản lý kho: nhập hàng, xuất hàng, kiểm kho, sổ nhập/xuất</w:t>
      </w:r>
    </w:p>
    <w:p>
      <w:pPr>
        <w:pStyle w:val="ListParagraph"/>
        <w:numPr>
          <w:ilvl w:val="0"/>
          <w:numId w:val="2"/>
        </w:numPr>
        <w:spacing w:before="40" w:after="40"/>
        <w:ind w:left="720" w:hanging="360"/>
      </w:pPr>
      <w:r>
        <w:rPr>
          <w:rFonts w:ascii="Arial" w:cs="Arial" w:eastAsia="Arial" w:hAnsi="Arial"/>
          <w:b w:val="false"/>
          <w:bCs w:val="false"/>
          <w:color w:val="1E293B"/>
          <w:sz w:val="22"/>
          <w:szCs w:val="22"/>
        </w:rPr>
        <w:t xml:space="preserve">Tính giá vốn, hàng trả lại NCC/KH, in tem mã vạch</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392B" w:sz="1"/>
              <w:left w:val="single" w:color="C0392B" w:sz="10"/>
              <w:bottom w:val="none" w:color="FFFFFF" w:sz="0"/>
              <w:right w:val="none" w:color="FFFFFF" w:sz="0"/>
            </w:tcBorders>
            <w:shd w:fill="F1F5F9" w:val="clear"/>
            <w:tcMar>
              <w:top w:type="dxa" w:w="100"/>
              <w:left w:type="dxa" w:w="160"/>
              <w:bottom w:type="dxa" w:w="100"/>
              <w:right w:type="dxa" w:w="160"/>
            </w:tcMar>
          </w:tcPr>
          <w:p>
            <w:r>
              <w:rPr>
                <w:rFonts w:ascii="Arial" w:cs="Arial" w:eastAsia="Arial" w:hAnsi="Arial"/>
                <w:b/>
                <w:bCs/>
                <w:color w:val="C0392B"/>
                <w:sz w:val="24"/>
                <w:szCs w:val="24"/>
              </w:rPr>
              <w:t xml:space="preserve">Phân hệ 5: </w:t>
            </w:r>
            <w:r>
              <w:rPr>
                <w:rFonts w:ascii="Arial" w:cs="Arial" w:eastAsia="Arial" w:hAnsi="Arial"/>
                <w:b/>
                <w:bCs/>
                <w:color w:val="1A3A5C"/>
                <w:sz w:val="24"/>
                <w:szCs w:val="24"/>
              </w:rPr>
              <w:t xml:space="preserve">Bán hàng &amp; Đơn hàng</w:t>
            </w:r>
            <w:r>
              <w:rPr>
                <w:rFonts w:ascii="Arial" w:cs="Arial" w:eastAsia="Arial" w:hAnsi="Arial"/>
                <w:color w:val="64748B"/>
                <w:sz w:val="20"/>
                <w:szCs w:val="20"/>
              </w:rPr>
              <w:t xml:space="preserve">  [Core]</w:t>
            </w:r>
          </w:p>
        </w:tc>
      </w:tr>
    </w:tbl>
    <w:p>
      <w:pPr>
        <w:pStyle w:val="ListParagraph"/>
        <w:numPr>
          <w:ilvl w:val="0"/>
          <w:numId w:val="2"/>
        </w:numPr>
        <w:spacing w:before="40" w:after="40"/>
        <w:ind w:left="720" w:hanging="360"/>
      </w:pPr>
      <w:r>
        <w:rPr>
          <w:rFonts w:ascii="Arial" w:cs="Arial" w:eastAsia="Arial" w:hAnsi="Arial"/>
          <w:b w:val="false"/>
          <w:bCs w:val="false"/>
          <w:color w:val="1E293B"/>
          <w:sz w:val="22"/>
          <w:szCs w:val="22"/>
        </w:rPr>
        <w:t xml:space="preserve">Tạo đơn hàng nhanh, Offline, Online (đồng bộ từ sàn)</w:t>
      </w:r>
    </w:p>
    <w:p>
      <w:pPr>
        <w:pStyle w:val="ListParagraph"/>
        <w:numPr>
          <w:ilvl w:val="0"/>
          <w:numId w:val="2"/>
        </w:numPr>
        <w:spacing w:before="40" w:after="40"/>
        <w:ind w:left="720" w:hanging="360"/>
      </w:pPr>
      <w:r>
        <w:rPr>
          <w:rFonts w:ascii="Arial" w:cs="Arial" w:eastAsia="Arial" w:hAnsi="Arial"/>
          <w:b w:val="false"/>
          <w:bCs w:val="false"/>
          <w:color w:val="1E293B"/>
          <w:sz w:val="22"/>
          <w:szCs w:val="22"/>
        </w:rPr>
        <w:t xml:space="preserve">Tạo sản phẩm bán hàng nhanh; quản lý trạng thái đơn hàng</w:t>
      </w:r>
    </w:p>
    <w:p>
      <w:pPr>
        <w:pStyle w:val="ListParagraph"/>
        <w:numPr>
          <w:ilvl w:val="0"/>
          <w:numId w:val="2"/>
        </w:numPr>
        <w:spacing w:before="40" w:after="40"/>
        <w:ind w:left="720" w:hanging="360"/>
      </w:pPr>
      <w:r>
        <w:rPr>
          <w:rFonts w:ascii="Arial" w:cs="Arial" w:eastAsia="Arial" w:hAnsi="Arial"/>
          <w:b w:val="false"/>
          <w:bCs w:val="false"/>
          <w:color w:val="1E293B"/>
          <w:sz w:val="22"/>
          <w:szCs w:val="22"/>
        </w:rPr>
        <w:t xml:space="preserve">Tìm kiếm, chỉnh sửa, báo cáo đơn hàng tổng hợp</w:t>
      </w:r>
    </w:p>
    <w:p>
      <w:pPr>
        <w:pStyle w:val="ListParagraph"/>
        <w:numPr>
          <w:ilvl w:val="0"/>
          <w:numId w:val="2"/>
        </w:numPr>
        <w:spacing w:before="40" w:after="40"/>
        <w:ind w:left="720" w:hanging="360"/>
      </w:pPr>
      <w:r>
        <w:rPr>
          <w:rFonts w:ascii="Arial" w:cs="Arial" w:eastAsia="Arial" w:hAnsi="Arial"/>
          <w:b w:val="false"/>
          <w:bCs w:val="false"/>
          <w:color w:val="1E293B"/>
          <w:sz w:val="22"/>
          <w:szCs w:val="22"/>
        </w:rPr>
        <w:t xml:space="preserve">In biên lai, gửi hóa đơn điện tử, biên lai điện tử</w:t>
      </w:r>
    </w:p>
    <w:p>
      <w:pPr>
        <w:spacing w:before="80" w:after="20"/>
      </w:pPr>
      <w:r>
        <w:rPr>
          <w:rFonts w:ascii="Arial" w:cs="Arial" w:eastAsia="Arial" w:hAnsi="Arial"/>
          <w:b/>
          <w:bCs/>
          <w:color w:val="1A6B3C"/>
          <w:sz w:val="22"/>
          <w:szCs w:val="22"/>
        </w:rPr>
        <w:t xml:space="preserve">✦ Tính năng mới bổ sung cho Hộ KD cá thể:</w:t>
      </w:r>
    </w:p>
    <w:p>
      <w:pPr>
        <w:pStyle w:val="ListParagraph"/>
        <w:numPr>
          <w:ilvl w:val="0"/>
          <w:numId w:val="2"/>
        </w:numPr>
        <w:spacing w:before="40" w:after="40"/>
        <w:ind w:left="720" w:hanging="360"/>
      </w:pPr>
      <w:r>
        <w:rPr>
          <w:rFonts w:ascii="Arial" w:cs="Arial" w:eastAsia="Arial" w:hAnsi="Arial"/>
          <w:b/>
          <w:bCs/>
          <w:color w:val="1A6B3C"/>
          <w:sz w:val="22"/>
          <w:szCs w:val="22"/>
        </w:rPr>
        <w:t xml:space="preserve">Tự động ghi nhận doanh thu vào sổ thuế theo kỳ</w:t>
      </w:r>
    </w:p>
    <w:p>
      <w:pPr>
        <w:pStyle w:val="ListParagraph"/>
        <w:numPr>
          <w:ilvl w:val="0"/>
          <w:numId w:val="2"/>
        </w:numPr>
        <w:spacing w:before="40" w:after="40"/>
        <w:ind w:left="720" w:hanging="360"/>
      </w:pPr>
      <w:r>
        <w:rPr>
          <w:rFonts w:ascii="Arial" w:cs="Arial" w:eastAsia="Arial" w:hAnsi="Arial"/>
          <w:b/>
          <w:bCs/>
          <w:color w:val="1A6B3C"/>
          <w:sz w:val="22"/>
          <w:szCs w:val="22"/>
        </w:rPr>
        <w:t xml:space="preserve">Phân loại đơn hàng theo thuế suất áp dụng</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45309" w:sz="1"/>
              <w:left w:val="single" w:color="B45309" w:sz="10"/>
              <w:bottom w:val="none" w:color="FFFFFF" w:sz="0"/>
              <w:right w:val="none" w:color="FFFFFF" w:sz="0"/>
            </w:tcBorders>
            <w:shd w:fill="F1F5F9" w:val="clear"/>
            <w:tcMar>
              <w:top w:type="dxa" w:w="100"/>
              <w:left w:type="dxa" w:w="160"/>
              <w:bottom w:type="dxa" w:w="100"/>
              <w:right w:type="dxa" w:w="160"/>
            </w:tcMar>
          </w:tcPr>
          <w:p>
            <w:r>
              <w:rPr>
                <w:rFonts w:ascii="Arial" w:cs="Arial" w:eastAsia="Arial" w:hAnsi="Arial"/>
                <w:b/>
                <w:bCs/>
                <w:color w:val="B45309"/>
                <w:sz w:val="24"/>
                <w:szCs w:val="24"/>
              </w:rPr>
              <w:t xml:space="preserve">Phân hệ 6: </w:t>
            </w:r>
            <w:r>
              <w:rPr>
                <w:rFonts w:ascii="Arial" w:cs="Arial" w:eastAsia="Arial" w:hAnsi="Arial"/>
                <w:b/>
                <w:bCs/>
                <w:color w:val="1A3A5C"/>
                <w:sz w:val="24"/>
                <w:szCs w:val="24"/>
              </w:rPr>
              <w:t xml:space="preserve">Khách hàng &amp; Nhà cung cấp</w:t>
            </w:r>
            <w:r>
              <w:rPr>
                <w:rFonts w:ascii="Arial" w:cs="Arial" w:eastAsia="Arial" w:hAnsi="Arial"/>
                <w:color w:val="64748B"/>
                <w:sz w:val="20"/>
                <w:szCs w:val="20"/>
              </w:rPr>
              <w:t xml:space="preserve">  [Core]</w:t>
            </w:r>
          </w:p>
        </w:tc>
      </w:tr>
    </w:tbl>
    <w:p>
      <w:pPr>
        <w:pStyle w:val="ListParagraph"/>
        <w:numPr>
          <w:ilvl w:val="0"/>
          <w:numId w:val="2"/>
        </w:numPr>
        <w:spacing w:before="40" w:after="40"/>
        <w:ind w:left="720" w:hanging="360"/>
      </w:pPr>
      <w:r>
        <w:rPr>
          <w:rFonts w:ascii="Arial" w:cs="Arial" w:eastAsia="Arial" w:hAnsi="Arial"/>
          <w:b w:val="false"/>
          <w:bCs w:val="false"/>
          <w:color w:val="1E293B"/>
          <w:sz w:val="22"/>
          <w:szCs w:val="22"/>
        </w:rPr>
        <w:t xml:space="preserve">Danh sách, thêm/sửa/xóa KH và NCC; thêm hàng loạt bằng Excel</w:t>
      </w:r>
    </w:p>
    <w:p>
      <w:pPr>
        <w:pStyle w:val="ListParagraph"/>
        <w:numPr>
          <w:ilvl w:val="0"/>
          <w:numId w:val="2"/>
        </w:numPr>
        <w:spacing w:before="40" w:after="40"/>
        <w:ind w:left="720" w:hanging="360"/>
      </w:pPr>
      <w:r>
        <w:rPr>
          <w:rFonts w:ascii="Arial" w:cs="Arial" w:eastAsia="Arial" w:hAnsi="Arial"/>
          <w:b w:val="false"/>
          <w:bCs w:val="false"/>
          <w:color w:val="1E293B"/>
          <w:sz w:val="22"/>
          <w:szCs w:val="22"/>
        </w:rPr>
        <w:t xml:space="preserve">Đồng bộ danh bạ điện thoại; chỉnh sửa thông tin</w:t>
      </w:r>
    </w:p>
    <w:p>
      <w:pPr>
        <w:pStyle w:val="ListParagraph"/>
        <w:numPr>
          <w:ilvl w:val="0"/>
          <w:numId w:val="2"/>
        </w:numPr>
        <w:spacing w:before="40" w:after="40"/>
        <w:ind w:left="720" w:hanging="360"/>
      </w:pPr>
      <w:r>
        <w:rPr>
          <w:rFonts w:ascii="Arial" w:cs="Arial" w:eastAsia="Arial" w:hAnsi="Arial"/>
          <w:b w:val="false"/>
          <w:bCs w:val="false"/>
          <w:color w:val="1E293B"/>
          <w:sz w:val="22"/>
          <w:szCs w:val="22"/>
        </w:rPr>
        <w:t xml:space="preserve">Lịch sử mua hàng, công nợ, báo cáo Loyalty</w:t>
      </w:r>
    </w:p>
    <w:p>
      <w:pPr>
        <w:pStyle w:val="ListParagraph"/>
        <w:numPr>
          <w:ilvl w:val="0"/>
          <w:numId w:val="2"/>
        </w:numPr>
        <w:spacing w:before="40" w:after="40"/>
        <w:ind w:left="720" w:hanging="360"/>
      </w:pPr>
      <w:r>
        <w:rPr>
          <w:rFonts w:ascii="Arial" w:cs="Arial" w:eastAsia="Arial" w:hAnsi="Arial"/>
          <w:b w:val="false"/>
          <w:bCs w:val="false"/>
          <w:color w:val="1E293B"/>
          <w:sz w:val="22"/>
          <w:szCs w:val="22"/>
        </w:rPr>
        <w:t xml:space="preserve">Tích điểm, gán nhãn, nhóm KH, nhắc công nợ</w:t>
      </w:r>
    </w:p>
    <w:p>
      <w:pPr>
        <w:spacing w:before="80" w:after="20"/>
      </w:pPr>
      <w:r>
        <w:rPr>
          <w:rFonts w:ascii="Arial" w:cs="Arial" w:eastAsia="Arial" w:hAnsi="Arial"/>
          <w:b/>
          <w:bCs/>
          <w:color w:val="1A6B3C"/>
          <w:sz w:val="22"/>
          <w:szCs w:val="22"/>
        </w:rPr>
        <w:t xml:space="preserve">✦ Tính năng mới bổ sung cho Hộ KD cá thể:</w:t>
      </w:r>
    </w:p>
    <w:p>
      <w:pPr>
        <w:pStyle w:val="ListParagraph"/>
        <w:numPr>
          <w:ilvl w:val="0"/>
          <w:numId w:val="2"/>
        </w:numPr>
        <w:spacing w:before="40" w:after="40"/>
        <w:ind w:left="720" w:hanging="360"/>
      </w:pPr>
      <w:r>
        <w:rPr>
          <w:rFonts w:ascii="Arial" w:cs="Arial" w:eastAsia="Arial" w:hAnsi="Arial"/>
          <w:b/>
          <w:bCs/>
          <w:color w:val="1A6B3C"/>
          <w:sz w:val="22"/>
          <w:szCs w:val="22"/>
        </w:rPr>
        <w:t xml:space="preserve">Hồ sơ cashback của từng khách hàng</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D4ED8" w:sz="1"/>
              <w:left w:val="single" w:color="1D4ED8" w:sz="10"/>
              <w:bottom w:val="none" w:color="FFFFFF" w:sz="0"/>
              <w:right w:val="none" w:color="FFFFFF" w:sz="0"/>
            </w:tcBorders>
            <w:shd w:fill="F1F5F9" w:val="clear"/>
            <w:tcMar>
              <w:top w:type="dxa" w:w="100"/>
              <w:left w:type="dxa" w:w="160"/>
              <w:bottom w:type="dxa" w:w="100"/>
              <w:right w:type="dxa" w:w="160"/>
            </w:tcMar>
          </w:tcPr>
          <w:p>
            <w:r>
              <w:rPr>
                <w:rFonts w:ascii="Arial" w:cs="Arial" w:eastAsia="Arial" w:hAnsi="Arial"/>
                <w:b/>
                <w:bCs/>
                <w:color w:val="1D4ED8"/>
                <w:sz w:val="24"/>
                <w:szCs w:val="24"/>
              </w:rPr>
              <w:t xml:space="preserve">Phân hệ 7: </w:t>
            </w:r>
            <w:r>
              <w:rPr>
                <w:rFonts w:ascii="Arial" w:cs="Arial" w:eastAsia="Arial" w:hAnsi="Arial"/>
                <w:b/>
                <w:bCs/>
                <w:color w:val="1A3A5C"/>
                <w:sz w:val="24"/>
                <w:szCs w:val="24"/>
              </w:rPr>
              <w:t xml:space="preserve">Thanh toán &amp; Ngân hàng</w:t>
            </w:r>
            <w:r>
              <w:rPr>
                <w:rFonts w:ascii="Arial" w:cs="Arial" w:eastAsia="Arial" w:hAnsi="Arial"/>
                <w:color w:val="64748B"/>
                <w:sz w:val="20"/>
                <w:szCs w:val="20"/>
              </w:rPr>
              <w:t xml:space="preserve">  [Nâng cấp]</w:t>
            </w:r>
          </w:p>
        </w:tc>
      </w:tr>
    </w:tbl>
    <w:p>
      <w:pPr>
        <w:pStyle w:val="ListParagraph"/>
        <w:numPr>
          <w:ilvl w:val="0"/>
          <w:numId w:val="2"/>
        </w:numPr>
        <w:spacing w:before="40" w:after="40"/>
        <w:ind w:left="720" w:hanging="360"/>
      </w:pPr>
      <w:r>
        <w:rPr>
          <w:rFonts w:ascii="Arial" w:cs="Arial" w:eastAsia="Arial" w:hAnsi="Arial"/>
          <w:b w:val="false"/>
          <w:bCs w:val="false"/>
          <w:color w:val="1E293B"/>
          <w:sz w:val="22"/>
          <w:szCs w:val="22"/>
        </w:rPr>
        <w:t xml:space="preserve">Tổng quan phương thức thanh toán; kết nối TTĐT (VNPay, Momo…)</w:t>
      </w:r>
    </w:p>
    <w:p>
      <w:pPr>
        <w:pStyle w:val="ListParagraph"/>
        <w:numPr>
          <w:ilvl w:val="0"/>
          <w:numId w:val="2"/>
        </w:numPr>
        <w:spacing w:before="40" w:after="40"/>
        <w:ind w:left="720" w:hanging="360"/>
      </w:pPr>
      <w:r>
        <w:rPr>
          <w:rFonts w:ascii="Arial" w:cs="Arial" w:eastAsia="Arial" w:hAnsi="Arial"/>
          <w:b w:val="false"/>
          <w:bCs w:val="false"/>
          <w:color w:val="1E293B"/>
          <w:sz w:val="22"/>
          <w:szCs w:val="22"/>
        </w:rPr>
        <w:t xml:space="preserve">Thu tiền nhanh bằng QR Pro; đối soát ngân hàng tự động</w:t>
      </w:r>
    </w:p>
    <w:p>
      <w:pPr>
        <w:pStyle w:val="ListParagraph"/>
        <w:numPr>
          <w:ilvl w:val="0"/>
          <w:numId w:val="2"/>
        </w:numPr>
        <w:spacing w:before="40" w:after="40"/>
        <w:ind w:left="720" w:hanging="360"/>
      </w:pPr>
      <w:r>
        <w:rPr>
          <w:rFonts w:ascii="Arial" w:cs="Arial" w:eastAsia="Arial" w:hAnsi="Arial"/>
          <w:b w:val="false"/>
          <w:bCs w:val="false"/>
          <w:color w:val="1E293B"/>
          <w:sz w:val="22"/>
          <w:szCs w:val="22"/>
        </w:rPr>
        <w:t xml:space="preserve">Xuất hóa đơn VAT; liên kết NCC HĐĐT</w:t>
      </w:r>
    </w:p>
    <w:p>
      <w:pPr>
        <w:spacing w:before="80" w:after="20"/>
      </w:pPr>
      <w:r>
        <w:rPr>
          <w:rFonts w:ascii="Arial" w:cs="Arial" w:eastAsia="Arial" w:hAnsi="Arial"/>
          <w:b/>
          <w:bCs/>
          <w:color w:val="1A6B3C"/>
          <w:sz w:val="22"/>
          <w:szCs w:val="22"/>
        </w:rPr>
        <w:t xml:space="preserve">✦ Tính năng mới bổ sung cho Hộ KD cá thể:</w:t>
      </w:r>
    </w:p>
    <w:p>
      <w:pPr>
        <w:pStyle w:val="ListParagraph"/>
        <w:numPr>
          <w:ilvl w:val="0"/>
          <w:numId w:val="2"/>
        </w:numPr>
        <w:spacing w:before="40" w:after="40"/>
        <w:ind w:left="720" w:hanging="360"/>
      </w:pPr>
      <w:r>
        <w:rPr>
          <w:rFonts w:ascii="Arial" w:cs="Arial" w:eastAsia="Arial" w:hAnsi="Arial"/>
          <w:b/>
          <w:bCs/>
          <w:color w:val="1A6B3C"/>
          <w:sz w:val="22"/>
          <w:szCs w:val="22"/>
        </w:rPr>
        <w:t xml:space="preserve">Tích hợp API ngân hàng đối tác – tăng CASA</w:t>
      </w:r>
    </w:p>
    <w:p>
      <w:pPr>
        <w:pStyle w:val="ListParagraph"/>
        <w:numPr>
          <w:ilvl w:val="0"/>
          <w:numId w:val="2"/>
        </w:numPr>
        <w:spacing w:before="40" w:after="40"/>
        <w:ind w:left="720" w:hanging="360"/>
      </w:pPr>
      <w:r>
        <w:rPr>
          <w:rFonts w:ascii="Arial" w:cs="Arial" w:eastAsia="Arial" w:hAnsi="Arial"/>
          <w:b/>
          <w:bCs/>
          <w:color w:val="1A6B3C"/>
          <w:sz w:val="22"/>
          <w:szCs w:val="22"/>
        </w:rPr>
        <w:t xml:space="preserve">Quản lý chương trình Cashback cho khách hàng cuối</w:t>
      </w:r>
    </w:p>
    <w:p>
      <w:pPr>
        <w:pStyle w:val="ListParagraph"/>
        <w:numPr>
          <w:ilvl w:val="0"/>
          <w:numId w:val="2"/>
        </w:numPr>
        <w:spacing w:before="40" w:after="40"/>
        <w:ind w:left="720" w:hanging="360"/>
      </w:pPr>
      <w:r>
        <w:rPr>
          <w:rFonts w:ascii="Arial" w:cs="Arial" w:eastAsia="Arial" w:hAnsi="Arial"/>
          <w:b/>
          <w:bCs/>
          <w:color w:val="1A6B3C"/>
          <w:sz w:val="22"/>
          <w:szCs w:val="22"/>
        </w:rPr>
        <w:t xml:space="preserve">Tự động nộp thuế điện tử qua tài khoản ngân hàng liên kết</w:t>
      </w:r>
    </w:p>
    <w:p>
      <w:pPr>
        <w:pStyle w:val="ListParagraph"/>
        <w:numPr>
          <w:ilvl w:val="0"/>
          <w:numId w:val="2"/>
        </w:numPr>
        <w:spacing w:before="40" w:after="40"/>
        <w:ind w:left="720" w:hanging="360"/>
      </w:pPr>
      <w:r>
        <w:rPr>
          <w:rFonts w:ascii="Arial" w:cs="Arial" w:eastAsia="Arial" w:hAnsi="Arial"/>
          <w:b/>
          <w:bCs/>
          <w:color w:val="1A6B3C"/>
          <w:sz w:val="22"/>
          <w:szCs w:val="22"/>
        </w:rPr>
        <w:t xml:space="preserve">Báo cáo dòng tiền liên kết ngân hàng theo thời gian thực</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66534" w:sz="1"/>
              <w:left w:val="single" w:color="166534" w:sz="10"/>
              <w:bottom w:val="none" w:color="FFFFFF" w:sz="0"/>
              <w:right w:val="none" w:color="FFFFFF" w:sz="0"/>
            </w:tcBorders>
            <w:shd w:fill="F1F5F9" w:val="clear"/>
            <w:tcMar>
              <w:top w:type="dxa" w:w="100"/>
              <w:left w:type="dxa" w:w="160"/>
              <w:bottom w:type="dxa" w:w="100"/>
              <w:right w:type="dxa" w:w="160"/>
            </w:tcMar>
          </w:tcPr>
          <w:p>
            <w:r>
              <w:rPr>
                <w:rFonts w:ascii="Arial" w:cs="Arial" w:eastAsia="Arial" w:hAnsi="Arial"/>
                <w:b/>
                <w:bCs/>
                <w:color w:val="166534"/>
                <w:sz w:val="24"/>
                <w:szCs w:val="24"/>
              </w:rPr>
              <w:t xml:space="preserve">Phân hệ 8: </w:t>
            </w:r>
            <w:r>
              <w:rPr>
                <w:rFonts w:ascii="Arial" w:cs="Arial" w:eastAsia="Arial" w:hAnsi="Arial"/>
                <w:b/>
                <w:bCs/>
                <w:color w:val="1A3A5C"/>
                <w:sz w:val="24"/>
                <w:szCs w:val="24"/>
              </w:rPr>
              <w:t xml:space="preserve">Tài chính &amp; Sổ thu chi</w:t>
            </w:r>
            <w:r>
              <w:rPr>
                <w:rFonts w:ascii="Arial" w:cs="Arial" w:eastAsia="Arial" w:hAnsi="Arial"/>
                <w:color w:val="64748B"/>
                <w:sz w:val="20"/>
                <w:szCs w:val="20"/>
              </w:rPr>
              <w:t xml:space="preserve">  [Core]</w:t>
            </w:r>
          </w:p>
        </w:tc>
      </w:tr>
    </w:tbl>
    <w:p>
      <w:pPr>
        <w:pStyle w:val="ListParagraph"/>
        <w:numPr>
          <w:ilvl w:val="0"/>
          <w:numId w:val="2"/>
        </w:numPr>
        <w:spacing w:before="40" w:after="40"/>
        <w:ind w:left="720" w:hanging="360"/>
      </w:pPr>
      <w:r>
        <w:rPr>
          <w:rFonts w:ascii="Arial" w:cs="Arial" w:eastAsia="Arial" w:hAnsi="Arial"/>
          <w:b w:val="false"/>
          <w:bCs w:val="false"/>
          <w:color w:val="1E293B"/>
          <w:sz w:val="22"/>
          <w:szCs w:val="22"/>
        </w:rPr>
        <w:t xml:space="preserve">Tổng quan thu-chi; tạo quỹ tiền/nguồn tiền</w:t>
      </w:r>
    </w:p>
    <w:p>
      <w:pPr>
        <w:pStyle w:val="ListParagraph"/>
        <w:numPr>
          <w:ilvl w:val="0"/>
          <w:numId w:val="2"/>
        </w:numPr>
        <w:spacing w:before="40" w:after="40"/>
        <w:ind w:left="720" w:hanging="360"/>
      </w:pPr>
      <w:r>
        <w:rPr>
          <w:rFonts w:ascii="Arial" w:cs="Arial" w:eastAsia="Arial" w:hAnsi="Arial"/>
          <w:b w:val="false"/>
          <w:bCs w:val="false"/>
          <w:color w:val="1E293B"/>
          <w:sz w:val="22"/>
          <w:szCs w:val="22"/>
        </w:rPr>
        <w:t xml:space="preserve">Tạo khoản thu/chi; chỉnh sửa giao dịch; kiểm kê quỹ</w:t>
      </w:r>
    </w:p>
    <w:p>
      <w:pPr>
        <w:pStyle w:val="ListParagraph"/>
        <w:numPr>
          <w:ilvl w:val="0"/>
          <w:numId w:val="2"/>
        </w:numPr>
        <w:spacing w:before="40" w:after="40"/>
        <w:ind w:left="720" w:hanging="360"/>
      </w:pPr>
      <w:r>
        <w:rPr>
          <w:rFonts w:ascii="Arial" w:cs="Arial" w:eastAsia="Arial" w:hAnsi="Arial"/>
          <w:b w:val="false"/>
          <w:bCs w:val="false"/>
          <w:color w:val="1E293B"/>
          <w:sz w:val="22"/>
          <w:szCs w:val="22"/>
        </w:rPr>
        <w:t xml:space="preserve">Sổ nợ: tạo giao dịch nợ, đặt lịch nhắc, báo cáo công nợ</w:t>
      </w:r>
    </w:p>
    <w:p>
      <w:pPr>
        <w:pStyle w:val="ListParagraph"/>
        <w:numPr>
          <w:ilvl w:val="0"/>
          <w:numId w:val="2"/>
        </w:numPr>
        <w:spacing w:before="40" w:after="40"/>
        <w:ind w:left="720" w:hanging="360"/>
      </w:pPr>
      <w:r>
        <w:rPr>
          <w:rFonts w:ascii="Arial" w:cs="Arial" w:eastAsia="Arial" w:hAnsi="Arial"/>
          <w:b w:val="false"/>
          <w:bCs w:val="false"/>
          <w:color w:val="1E293B"/>
          <w:sz w:val="22"/>
          <w:szCs w:val="22"/>
        </w:rPr>
        <w:t xml:space="preserve">Báo cáo thu-chi, tài chính, sổ nợ</w:t>
      </w:r>
    </w:p>
    <w:p>
      <w:pPr>
        <w:spacing w:before="80" w:after="20"/>
      </w:pPr>
      <w:r>
        <w:rPr>
          <w:rFonts w:ascii="Arial" w:cs="Arial" w:eastAsia="Arial" w:hAnsi="Arial"/>
          <w:b/>
          <w:bCs/>
          <w:color w:val="1A6B3C"/>
          <w:sz w:val="22"/>
          <w:szCs w:val="22"/>
        </w:rPr>
        <w:t xml:space="preserve">✦ Tính năng mới bổ sung cho Hộ KD cá thể:</w:t>
      </w:r>
    </w:p>
    <w:p>
      <w:pPr>
        <w:pStyle w:val="ListParagraph"/>
        <w:numPr>
          <w:ilvl w:val="0"/>
          <w:numId w:val="2"/>
        </w:numPr>
        <w:spacing w:before="40" w:after="40"/>
        <w:ind w:left="720" w:hanging="360"/>
      </w:pPr>
      <w:r>
        <w:rPr>
          <w:rFonts w:ascii="Arial" w:cs="Arial" w:eastAsia="Arial" w:hAnsi="Arial"/>
          <w:b/>
          <w:bCs/>
          <w:color w:val="1A6B3C"/>
          <w:sz w:val="22"/>
          <w:szCs w:val="22"/>
        </w:rPr>
        <w:t xml:space="preserve">Sổ thu chi tự động phân loại chi phí theo mục đích thuế</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D28D9" w:sz="1"/>
              <w:left w:val="single" w:color="6D28D9" w:sz="10"/>
              <w:bottom w:val="none" w:color="FFFFFF" w:sz="0"/>
              <w:right w:val="none" w:color="FFFFFF" w:sz="0"/>
            </w:tcBorders>
            <w:shd w:fill="F1F5F9" w:val="clear"/>
            <w:tcMar>
              <w:top w:type="dxa" w:w="100"/>
              <w:left w:type="dxa" w:w="160"/>
              <w:bottom w:type="dxa" w:w="100"/>
              <w:right w:type="dxa" w:w="160"/>
            </w:tcMar>
          </w:tcPr>
          <w:p>
            <w:r>
              <w:rPr>
                <w:rFonts w:ascii="Arial" w:cs="Arial" w:eastAsia="Arial" w:hAnsi="Arial"/>
                <w:b/>
                <w:bCs/>
                <w:color w:val="6D28D9"/>
                <w:sz w:val="24"/>
                <w:szCs w:val="24"/>
              </w:rPr>
              <w:t xml:space="preserve">Phân hệ 9: </w:t>
            </w:r>
            <w:r>
              <w:rPr>
                <w:rFonts w:ascii="Arial" w:cs="Arial" w:eastAsia="Arial" w:hAnsi="Arial"/>
                <w:b/>
                <w:bCs/>
                <w:color w:val="1A3A5C"/>
                <w:sz w:val="24"/>
                <w:szCs w:val="24"/>
              </w:rPr>
              <w:t xml:space="preserve">Marketing, Khuyến mãi &amp; Loyalty</w:t>
            </w:r>
            <w:r>
              <w:rPr>
                <w:rFonts w:ascii="Arial" w:cs="Arial" w:eastAsia="Arial" w:hAnsi="Arial"/>
                <w:color w:val="64748B"/>
                <w:sz w:val="20"/>
                <w:szCs w:val="20"/>
              </w:rPr>
              <w:t xml:space="preserve">  [Core]</w:t>
            </w:r>
          </w:p>
        </w:tc>
      </w:tr>
    </w:tbl>
    <w:p>
      <w:pPr>
        <w:pStyle w:val="ListParagraph"/>
        <w:numPr>
          <w:ilvl w:val="0"/>
          <w:numId w:val="2"/>
        </w:numPr>
        <w:spacing w:before="40" w:after="40"/>
        <w:ind w:left="720" w:hanging="360"/>
      </w:pPr>
      <w:r>
        <w:rPr>
          <w:rFonts w:ascii="Arial" w:cs="Arial" w:eastAsia="Arial" w:hAnsi="Arial"/>
          <w:b w:val="false"/>
          <w:bCs w:val="false"/>
          <w:color w:val="1E293B"/>
          <w:sz w:val="22"/>
          <w:szCs w:val="22"/>
        </w:rPr>
        <w:t xml:space="preserve">Tạo CTKM theo nhóm KH, địa lý, freeship, nhóm hàng hóa</w:t>
      </w:r>
    </w:p>
    <w:p>
      <w:pPr>
        <w:pStyle w:val="ListParagraph"/>
        <w:numPr>
          <w:ilvl w:val="0"/>
          <w:numId w:val="2"/>
        </w:numPr>
        <w:spacing w:before="40" w:after="40"/>
        <w:ind w:left="720" w:hanging="360"/>
      </w:pPr>
      <w:r>
        <w:rPr>
          <w:rFonts w:ascii="Arial" w:cs="Arial" w:eastAsia="Arial" w:hAnsi="Arial"/>
          <w:b w:val="false"/>
          <w:bCs w:val="false"/>
          <w:color w:val="1E293B"/>
          <w:sz w:val="22"/>
          <w:szCs w:val="22"/>
        </w:rPr>
        <w:t xml:space="preserve">Tạo chương trình đồng giá; tạo và chia sẻ khuyến mãi</w:t>
      </w:r>
    </w:p>
    <w:p>
      <w:pPr>
        <w:pStyle w:val="ListParagraph"/>
        <w:numPr>
          <w:ilvl w:val="0"/>
          <w:numId w:val="2"/>
        </w:numPr>
        <w:spacing w:before="40" w:after="40"/>
        <w:ind w:left="720" w:hanging="360"/>
      </w:pPr>
      <w:r>
        <w:rPr>
          <w:rFonts w:ascii="Arial" w:cs="Arial" w:eastAsia="Arial" w:hAnsi="Arial"/>
          <w:b w:val="false"/>
          <w:bCs w:val="false"/>
          <w:color w:val="1E293B"/>
          <w:sz w:val="22"/>
          <w:szCs w:val="22"/>
        </w:rPr>
        <w:t xml:space="preserve">Tích hợp chat Fanpage, ZaloOA; lên đơn hàng trong chat</w:t>
      </w:r>
    </w:p>
    <w:p>
      <w:pPr>
        <w:pStyle w:val="ListParagraph"/>
        <w:numPr>
          <w:ilvl w:val="0"/>
          <w:numId w:val="2"/>
        </w:numPr>
        <w:spacing w:before="40" w:after="40"/>
        <w:ind w:left="720" w:hanging="360"/>
      </w:pPr>
      <w:r>
        <w:rPr>
          <w:rFonts w:ascii="Arial" w:cs="Arial" w:eastAsia="Arial" w:hAnsi="Arial"/>
          <w:b w:val="false"/>
          <w:bCs w:val="false"/>
          <w:color w:val="1E293B"/>
          <w:sz w:val="22"/>
          <w:szCs w:val="22"/>
        </w:rPr>
        <w:t xml:space="preserve">Tích điểm khách hàng; chương trình Loyalty (phần thưởng/ưu đãi)</w:t>
      </w:r>
    </w:p>
    <w:p>
      <w:pPr>
        <w:pStyle w:val="ListParagraph"/>
        <w:numPr>
          <w:ilvl w:val="0"/>
          <w:numId w:val="2"/>
        </w:numPr>
        <w:spacing w:before="40" w:after="40"/>
        <w:ind w:left="720" w:hanging="360"/>
      </w:pPr>
      <w:r>
        <w:rPr>
          <w:rFonts w:ascii="Arial" w:cs="Arial" w:eastAsia="Arial" w:hAnsi="Arial"/>
          <w:b w:val="false"/>
          <w:bCs w:val="false"/>
          <w:color w:val="1E293B"/>
          <w:sz w:val="22"/>
          <w:szCs w:val="22"/>
        </w:rPr>
        <w:t xml:space="preserve">Bán hàng đa kênh B2C; kết nối sàn TMĐT</w:t>
      </w:r>
    </w:p>
    <w:p>
      <w:pPr>
        <w:spacing w:before="80" w:after="20"/>
      </w:pPr>
      <w:r>
        <w:rPr>
          <w:rFonts w:ascii="Arial" w:cs="Arial" w:eastAsia="Arial" w:hAnsi="Arial"/>
          <w:b/>
          <w:bCs/>
          <w:color w:val="1A6B3C"/>
          <w:sz w:val="22"/>
          <w:szCs w:val="22"/>
        </w:rPr>
        <w:t xml:space="preserve">✦ Tính năng mới bổ sung cho Hộ KD cá thể:</w:t>
      </w:r>
    </w:p>
    <w:p>
      <w:pPr>
        <w:pStyle w:val="ListParagraph"/>
        <w:numPr>
          <w:ilvl w:val="0"/>
          <w:numId w:val="2"/>
        </w:numPr>
        <w:spacing w:before="40" w:after="40"/>
        <w:ind w:left="720" w:hanging="360"/>
      </w:pPr>
      <w:r>
        <w:rPr>
          <w:rFonts w:ascii="Arial" w:cs="Arial" w:eastAsia="Arial" w:hAnsi="Arial"/>
          <w:b/>
          <w:bCs/>
          <w:color w:val="1A6B3C"/>
          <w:sz w:val="22"/>
          <w:szCs w:val="22"/>
        </w:rPr>
        <w:t xml:space="preserve">Cashback cho KH được tài trợ bởi ngân hàng đối tác</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7377" w:sz="1"/>
              <w:left w:val="single" w:color="0D7377" w:sz="10"/>
              <w:bottom w:val="none" w:color="FFFFFF" w:sz="0"/>
              <w:right w:val="none" w:color="FFFFFF" w:sz="0"/>
            </w:tcBorders>
            <w:shd w:fill="F1F5F9" w:val="clear"/>
            <w:tcMar>
              <w:top w:type="dxa" w:w="100"/>
              <w:left w:type="dxa" w:w="160"/>
              <w:bottom w:type="dxa" w:w="100"/>
              <w:right w:type="dxa" w:w="160"/>
            </w:tcMar>
          </w:tcPr>
          <w:p>
            <w:r>
              <w:rPr>
                <w:rFonts w:ascii="Arial" w:cs="Arial" w:eastAsia="Arial" w:hAnsi="Arial"/>
                <w:b/>
                <w:bCs/>
                <w:color w:val="0D7377"/>
                <w:sz w:val="24"/>
                <w:szCs w:val="24"/>
              </w:rPr>
              <w:t xml:space="preserve">Phân hệ 10: </w:t>
            </w:r>
            <w:r>
              <w:rPr>
                <w:rFonts w:ascii="Arial" w:cs="Arial" w:eastAsia="Arial" w:hAnsi="Arial"/>
                <w:b/>
                <w:bCs/>
                <w:color w:val="1A3A5C"/>
                <w:sz w:val="24"/>
                <w:szCs w:val="24"/>
              </w:rPr>
              <w:t xml:space="preserve">Báo cáo tổng hợp</w:t>
            </w:r>
            <w:r>
              <w:rPr>
                <w:rFonts w:ascii="Arial" w:cs="Arial" w:eastAsia="Arial" w:hAnsi="Arial"/>
                <w:color w:val="64748B"/>
                <w:sz w:val="20"/>
                <w:szCs w:val="20"/>
              </w:rPr>
              <w:t xml:space="preserve">  [Nâng cấp]</w:t>
            </w:r>
          </w:p>
        </w:tc>
      </w:tr>
    </w:tbl>
    <w:p>
      <w:pPr>
        <w:pStyle w:val="ListParagraph"/>
        <w:numPr>
          <w:ilvl w:val="0"/>
          <w:numId w:val="2"/>
        </w:numPr>
        <w:spacing w:before="40" w:after="40"/>
        <w:ind w:left="720" w:hanging="360"/>
      </w:pPr>
      <w:r>
        <w:rPr>
          <w:rFonts w:ascii="Arial" w:cs="Arial" w:eastAsia="Arial" w:hAnsi="Arial"/>
          <w:b w:val="false"/>
          <w:bCs w:val="false"/>
          <w:color w:val="1E293B"/>
          <w:sz w:val="22"/>
          <w:szCs w:val="22"/>
        </w:rPr>
        <w:t xml:space="preserve">Báo cáo thu-chi cuối ngày; báo cáo bán hàng</w:t>
      </w:r>
    </w:p>
    <w:p>
      <w:pPr>
        <w:pStyle w:val="ListParagraph"/>
        <w:numPr>
          <w:ilvl w:val="0"/>
          <w:numId w:val="2"/>
        </w:numPr>
        <w:spacing w:before="40" w:after="40"/>
        <w:ind w:left="720" w:hanging="360"/>
      </w:pPr>
      <w:r>
        <w:rPr>
          <w:rFonts w:ascii="Arial" w:cs="Arial" w:eastAsia="Arial" w:hAnsi="Arial"/>
          <w:b w:val="false"/>
          <w:bCs w:val="false"/>
          <w:color w:val="1E293B"/>
          <w:sz w:val="22"/>
          <w:szCs w:val="22"/>
        </w:rPr>
        <w:t xml:space="preserve">Báo cáo hàng hóa tồn, hết hàng; báo cáo kho hàng</w:t>
      </w:r>
    </w:p>
    <w:p>
      <w:pPr>
        <w:pStyle w:val="ListParagraph"/>
        <w:numPr>
          <w:ilvl w:val="0"/>
          <w:numId w:val="2"/>
        </w:numPr>
        <w:spacing w:before="40" w:after="40"/>
        <w:ind w:left="720" w:hanging="360"/>
      </w:pPr>
      <w:r>
        <w:rPr>
          <w:rFonts w:ascii="Arial" w:cs="Arial" w:eastAsia="Arial" w:hAnsi="Arial"/>
          <w:b w:val="false"/>
          <w:bCs w:val="false"/>
          <w:color w:val="1E293B"/>
          <w:sz w:val="22"/>
          <w:szCs w:val="22"/>
        </w:rPr>
        <w:t xml:space="preserve">Báo cáo công nợ KH/NCC; báo cáo tài chính/doanh thu</w:t>
      </w:r>
    </w:p>
    <w:p>
      <w:pPr>
        <w:pStyle w:val="ListParagraph"/>
        <w:numPr>
          <w:ilvl w:val="0"/>
          <w:numId w:val="2"/>
        </w:numPr>
        <w:spacing w:before="40" w:after="40"/>
        <w:ind w:left="720" w:hanging="360"/>
      </w:pPr>
      <w:r>
        <w:rPr>
          <w:rFonts w:ascii="Arial" w:cs="Arial" w:eastAsia="Arial" w:hAnsi="Arial"/>
          <w:b w:val="false"/>
          <w:bCs w:val="false"/>
          <w:color w:val="1E293B"/>
          <w:sz w:val="22"/>
          <w:szCs w:val="22"/>
        </w:rPr>
        <w:t xml:space="preserve">Báo cáo vận chuyển, đơn hàng</w:t>
      </w:r>
    </w:p>
    <w:p>
      <w:pPr>
        <w:spacing w:before="80" w:after="20"/>
      </w:pPr>
      <w:r>
        <w:rPr>
          <w:rFonts w:ascii="Arial" w:cs="Arial" w:eastAsia="Arial" w:hAnsi="Arial"/>
          <w:b/>
          <w:bCs/>
          <w:color w:val="1A6B3C"/>
          <w:sz w:val="22"/>
          <w:szCs w:val="22"/>
        </w:rPr>
        <w:t xml:space="preserve">✦ Tính năng mới bổ sung cho Hộ KD cá thể:</w:t>
      </w:r>
    </w:p>
    <w:p>
      <w:pPr>
        <w:pStyle w:val="ListParagraph"/>
        <w:numPr>
          <w:ilvl w:val="0"/>
          <w:numId w:val="2"/>
        </w:numPr>
        <w:spacing w:before="40" w:after="40"/>
        <w:ind w:left="720" w:hanging="360"/>
      </w:pPr>
      <w:r>
        <w:rPr>
          <w:rFonts w:ascii="Arial" w:cs="Arial" w:eastAsia="Arial" w:hAnsi="Arial"/>
          <w:b/>
          <w:bCs/>
          <w:color w:val="1A6B3C"/>
          <w:sz w:val="22"/>
          <w:szCs w:val="22"/>
        </w:rPr>
        <w:t xml:space="preserve">Báo cáo doanh thu theo kỳ khai thuế (tháng/quý)</w:t>
      </w:r>
    </w:p>
    <w:p>
      <w:pPr>
        <w:pStyle w:val="ListParagraph"/>
        <w:numPr>
          <w:ilvl w:val="0"/>
          <w:numId w:val="2"/>
        </w:numPr>
        <w:spacing w:before="40" w:after="40"/>
        <w:ind w:left="720" w:hanging="360"/>
      </w:pPr>
      <w:r>
        <w:rPr>
          <w:rFonts w:ascii="Arial" w:cs="Arial" w:eastAsia="Arial" w:hAnsi="Arial"/>
          <w:b/>
          <w:bCs/>
          <w:color w:val="1A6B3C"/>
          <w:sz w:val="22"/>
          <w:szCs w:val="22"/>
        </w:rPr>
        <w:t xml:space="preserve">Xuất dữ liệu theo định dạng tờ khai thuế</w:t>
      </w:r>
    </w:p>
    <w:p>
      <w:pPr>
        <w:spacing w:before="0" w:after="80"/>
      </w:pPr>
      <w:r>
        <w:t xml:space="preserve"/>
      </w:r>
    </w:p>
    <w:p>
      <w:r>
        <w:br w:type="page"/>
      </w:r>
    </w:p>
    <w:p>
      <w:pPr>
        <w:spacing w:before="200" w:after="40"/>
      </w:pPr>
      <w:r>
        <w:rPr>
          <w:rFonts w:ascii="Arial" w:cs="Arial" w:eastAsia="Arial" w:hAnsi="Arial"/>
          <w:b/>
          <w:bCs/>
          <w:color w:val="E8811A"/>
          <w:sz w:val="18"/>
          <w:szCs w:val="18"/>
        </w:rPr>
        <w:t xml:space="preserve">PHẦN 3</w:t>
      </w:r>
    </w:p>
    <w:p>
      <w:pPr>
        <w:pStyle w:val="Heading1"/>
        <w:spacing w:before="360" w:after="120"/>
      </w:pPr>
      <w:r>
        <w:rPr>
          <w:rFonts w:ascii="Arial" w:cs="Arial" w:eastAsia="Arial" w:hAnsi="Arial"/>
          <w:b/>
          <w:bCs/>
          <w:color w:val="1A3A5C"/>
          <w:sz w:val="36"/>
          <w:szCs w:val="36"/>
        </w:rPr>
        <w:t xml:space="preserve">Phân hệ Khai thuế – Tính năng chiến lược mới</w:t>
      </w:r>
    </w:p>
    <w:p>
      <w:pPr>
        <w:pBdr>
          <w:bottom w:val="single" w:color="1A6B3C" w:sz="4"/>
        </w:pBdr>
        <w:spacing w:before="160" w:after="160"/>
      </w:pP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6B3C" w:sz="1"/>
              <w:left w:val="single" w:color="1A6B3C" w:sz="8"/>
              <w:bottom w:val="single" w:color="1A6B3C" w:sz="1"/>
              <w:right w:val="single" w:color="1A6B3C" w:sz="1"/>
            </w:tcBorders>
            <w:shd w:fill="E8F5EE" w:val="clear"/>
            <w:tcMar>
              <w:top w:type="dxa" w:w="120"/>
              <w:left w:type="dxa" w:w="200"/>
              <w:bottom w:type="dxa" w:w="120"/>
              <w:right w:type="dxa" w:w="200"/>
            </w:tcMar>
          </w:tcPr>
          <w:p>
            <w:pPr>
              <w:spacing w:before="20" w:after="40"/>
            </w:pPr>
            <w:r>
              <w:rPr>
                <w:rFonts w:ascii="Arial" w:cs="Arial" w:eastAsia="Arial" w:hAnsi="Arial"/>
                <w:b/>
                <w:bCs/>
                <w:color w:val="1A6B3C"/>
                <w:sz w:val="22"/>
                <w:szCs w:val="22"/>
              </w:rPr>
              <w:t xml:space="preserve">Bối cảnh pháp lý quan trọng: </w:t>
            </w:r>
          </w:p>
          <w:p>
            <w:pPr>
              <w:spacing w:before="20" w:after="40"/>
            </w:pPr>
            <w:r>
              <w:rPr>
                <w:rFonts w:ascii="Arial" w:cs="Arial" w:eastAsia="Arial" w:hAnsi="Arial"/>
                <w:color w:val="1E293B"/>
                <w:sz w:val="22"/>
                <w:szCs w:val="22"/>
              </w:rPr>
              <w:t xml:space="preserve">Theo Nghị định 70/2025/NĐ-CP và Thông tư hướng dẫn, Hộ KD cá thể có doanh thu vượt ngưỡng miễn thuế phải chuyển sang khai thuế theo doanh thu thực tế, thay vì thuế khoán cố định như trước. Đây là cơ hội lớn để trở thành công cụ hỗ trợ tuân thủ thuế cho hàng triệu hộ kinh doanh.</w:t>
            </w:r>
          </w:p>
        </w:tc>
      </w:tr>
    </w:tbl>
    <w:p>
      <w:pPr>
        <w:spacing w:before="0" w:after="80"/>
      </w:pPr>
      <w:r>
        <w:t xml:space="preserve"/>
      </w:r>
    </w:p>
    <w:p>
      <w:pPr>
        <w:spacing w:before="200" w:after="80"/>
      </w:pPr>
      <w:r>
        <w:rPr>
          <w:rFonts w:ascii="Arial" w:cs="Arial" w:eastAsia="Arial" w:hAnsi="Arial"/>
          <w:b/>
          <w:bCs/>
          <w:color w:val="1A6B3C"/>
          <w:sz w:val="24"/>
          <w:szCs w:val="24"/>
        </w:rPr>
        <w:t xml:space="preserve">T1. Hồ sơ thuế Hộ KD</w:t>
      </w:r>
    </w:p>
    <w:p>
      <w:pPr>
        <w:spacing w:before="0" w:after="60"/>
      </w:pPr>
      <w:r>
        <w:rPr>
          <w:rFonts w:ascii="Arial" w:cs="Arial" w:eastAsia="Arial" w:hAnsi="Arial"/>
          <w:i/>
          <w:iCs/>
          <w:color w:val="64748B"/>
          <w:sz w:val="20"/>
          <w:szCs w:val="20"/>
        </w:rPr>
        <w:t xml:space="preserve">Thiết lập thông tin thuế ban đầu</w:t>
      </w:r>
    </w:p>
    <w:p>
      <w:pPr>
        <w:pStyle w:val="ListParagraph"/>
        <w:numPr>
          <w:ilvl w:val="0"/>
          <w:numId w:val="2"/>
        </w:numPr>
        <w:spacing w:before="40" w:after="40"/>
        <w:ind w:left="720" w:hanging="360"/>
      </w:pPr>
      <w:r>
        <w:rPr>
          <w:rFonts w:ascii="Arial" w:cs="Arial" w:eastAsia="Arial" w:hAnsi="Arial"/>
          <w:b w:val="false"/>
          <w:bCs w:val="false"/>
          <w:color w:val="1E293B"/>
          <w:sz w:val="22"/>
          <w:szCs w:val="22"/>
        </w:rPr>
        <w:t xml:space="preserve">Khai báo Mã số thuế (MST) – liên kết với CCCD/CMND</w:t>
      </w:r>
    </w:p>
    <w:p>
      <w:pPr>
        <w:pStyle w:val="ListParagraph"/>
        <w:numPr>
          <w:ilvl w:val="0"/>
          <w:numId w:val="2"/>
        </w:numPr>
        <w:spacing w:before="40" w:after="40"/>
        <w:ind w:left="720" w:hanging="360"/>
      </w:pPr>
      <w:r>
        <w:rPr>
          <w:rFonts w:ascii="Arial" w:cs="Arial" w:eastAsia="Arial" w:hAnsi="Arial"/>
          <w:b w:val="false"/>
          <w:bCs w:val="false"/>
          <w:color w:val="1E293B"/>
          <w:sz w:val="22"/>
          <w:szCs w:val="22"/>
        </w:rPr>
        <w:t xml:space="preserve">Nhập thông tin đăng ký kinh doanh (số ĐKKD)</w:t>
      </w:r>
    </w:p>
    <w:p>
      <w:pPr>
        <w:pStyle w:val="ListParagraph"/>
        <w:numPr>
          <w:ilvl w:val="0"/>
          <w:numId w:val="2"/>
        </w:numPr>
        <w:spacing w:before="40" w:after="40"/>
        <w:ind w:left="720" w:hanging="360"/>
      </w:pPr>
      <w:r>
        <w:rPr>
          <w:rFonts w:ascii="Arial" w:cs="Arial" w:eastAsia="Arial" w:hAnsi="Arial"/>
          <w:b w:val="false"/>
          <w:bCs w:val="false"/>
          <w:color w:val="1E293B"/>
          <w:sz w:val="22"/>
          <w:szCs w:val="22"/>
        </w:rPr>
        <w:t xml:space="preserve">Xác định loại hình khai thuế: Khoán / Thực tế</w:t>
      </w:r>
    </w:p>
    <w:p>
      <w:pPr>
        <w:pStyle w:val="ListParagraph"/>
        <w:numPr>
          <w:ilvl w:val="0"/>
          <w:numId w:val="2"/>
        </w:numPr>
        <w:spacing w:before="40" w:after="40"/>
        <w:ind w:left="720" w:hanging="360"/>
      </w:pPr>
      <w:r>
        <w:rPr>
          <w:rFonts w:ascii="Arial" w:cs="Arial" w:eastAsia="Arial" w:hAnsi="Arial"/>
          <w:b w:val="false"/>
          <w:bCs w:val="false"/>
          <w:color w:val="1E293B"/>
          <w:sz w:val="22"/>
          <w:szCs w:val="22"/>
        </w:rPr>
        <w:t xml:space="preserve">Khai báo ngành nghề + mức thuế suất áp dụng theo VSIC</w:t>
      </w:r>
    </w:p>
    <w:p>
      <w:pPr>
        <w:pStyle w:val="ListParagraph"/>
        <w:numPr>
          <w:ilvl w:val="0"/>
          <w:numId w:val="2"/>
        </w:numPr>
        <w:spacing w:before="40" w:after="40"/>
        <w:ind w:left="720" w:hanging="360"/>
      </w:pPr>
      <w:r>
        <w:rPr>
          <w:rFonts w:ascii="Arial" w:cs="Arial" w:eastAsia="Arial" w:hAnsi="Arial"/>
          <w:b w:val="false"/>
          <w:bCs w:val="false"/>
          <w:color w:val="1E293B"/>
          <w:sz w:val="22"/>
          <w:szCs w:val="22"/>
        </w:rPr>
        <w:t xml:space="preserve">Cài đặt kỳ khai thuế (hàng tháng/hàng quý)</w:t>
      </w:r>
    </w:p>
    <w:p>
      <w:pPr>
        <w:pStyle w:val="ListParagraph"/>
        <w:numPr>
          <w:ilvl w:val="0"/>
          <w:numId w:val="2"/>
        </w:numPr>
        <w:spacing w:before="40" w:after="40"/>
        <w:ind w:left="720" w:hanging="360"/>
      </w:pPr>
      <w:r>
        <w:rPr>
          <w:rFonts w:ascii="Arial" w:cs="Arial" w:eastAsia="Arial" w:hAnsi="Arial"/>
          <w:b w:val="false"/>
          <w:bCs w:val="false"/>
          <w:color w:val="1E293B"/>
          <w:sz w:val="22"/>
          <w:szCs w:val="22"/>
        </w:rPr>
        <w:t xml:space="preserve">Liên kết tài khoản ngân hàng để nộp thuế điện tử</w:t>
      </w:r>
    </w:p>
    <w:p>
      <w:pPr>
        <w:pStyle w:val="ListParagraph"/>
        <w:numPr>
          <w:ilvl w:val="0"/>
          <w:numId w:val="2"/>
        </w:numPr>
        <w:spacing w:before="40" w:after="40"/>
        <w:ind w:left="720" w:hanging="360"/>
      </w:pPr>
      <w:r>
        <w:rPr>
          <w:rFonts w:ascii="Arial" w:cs="Arial" w:eastAsia="Arial" w:hAnsi="Arial"/>
          <w:b w:val="false"/>
          <w:bCs w:val="false"/>
          <w:color w:val="1E293B"/>
          <w:sz w:val="22"/>
          <w:szCs w:val="22"/>
        </w:rPr>
        <w:t xml:space="preserve">Cập nhật ngưỡng miễn thuế theo quy định mới nhất tự động</w:t>
      </w:r>
    </w:p>
    <w:p>
      <w:pPr>
        <w:spacing w:before="0" w:after="80"/>
      </w:pPr>
      <w:r>
        <w:t xml:space="preserve"/>
      </w:r>
    </w:p>
    <w:p>
      <w:pPr>
        <w:spacing w:before="200" w:after="80"/>
      </w:pPr>
      <w:r>
        <w:rPr>
          <w:rFonts w:ascii="Arial" w:cs="Arial" w:eastAsia="Arial" w:hAnsi="Arial"/>
          <w:b/>
          <w:bCs/>
          <w:color w:val="1A6B3C"/>
          <w:sz w:val="24"/>
          <w:szCs w:val="24"/>
        </w:rPr>
        <w:t xml:space="preserve">T2. Sổ doanh thu &amp; Chi phí theo mục đích thuế</w:t>
      </w:r>
    </w:p>
    <w:p>
      <w:pPr>
        <w:spacing w:before="0" w:after="60"/>
      </w:pPr>
      <w:r>
        <w:rPr>
          <w:rFonts w:ascii="Arial" w:cs="Arial" w:eastAsia="Arial" w:hAnsi="Arial"/>
          <w:i/>
          <w:iCs/>
          <w:color w:val="64748B"/>
          <w:sz w:val="20"/>
          <w:szCs w:val="20"/>
        </w:rPr>
        <w:t xml:space="preserve">Tự động ghi nhận từ hệ thống bán hàng</w:t>
      </w:r>
    </w:p>
    <w:p>
      <w:pPr>
        <w:pStyle w:val="ListParagraph"/>
        <w:numPr>
          <w:ilvl w:val="0"/>
          <w:numId w:val="2"/>
        </w:numPr>
        <w:spacing w:before="40" w:after="40"/>
        <w:ind w:left="720" w:hanging="360"/>
      </w:pPr>
      <w:r>
        <w:rPr>
          <w:rFonts w:ascii="Arial" w:cs="Arial" w:eastAsia="Arial" w:hAnsi="Arial"/>
          <w:b w:val="false"/>
          <w:bCs w:val="false"/>
          <w:color w:val="1E293B"/>
          <w:sz w:val="22"/>
          <w:szCs w:val="22"/>
        </w:rPr>
        <w:t xml:space="preserve">Tự động tổng hợp doanh thu từ toàn bộ đơn hàng trong kỳ</w:t>
      </w:r>
    </w:p>
    <w:p>
      <w:pPr>
        <w:pStyle w:val="ListParagraph"/>
        <w:numPr>
          <w:ilvl w:val="0"/>
          <w:numId w:val="2"/>
        </w:numPr>
        <w:spacing w:before="40" w:after="40"/>
        <w:ind w:left="720" w:hanging="360"/>
      </w:pPr>
      <w:r>
        <w:rPr>
          <w:rFonts w:ascii="Arial" w:cs="Arial" w:eastAsia="Arial" w:hAnsi="Arial"/>
          <w:b w:val="false"/>
          <w:bCs w:val="false"/>
          <w:color w:val="1E293B"/>
          <w:sz w:val="22"/>
          <w:szCs w:val="22"/>
        </w:rPr>
        <w:t xml:space="preserve">Phân loại doanh thu theo nhóm hàng hóa/dịch vụ và thuế suất</w:t>
      </w:r>
    </w:p>
    <w:p>
      <w:pPr>
        <w:pStyle w:val="ListParagraph"/>
        <w:numPr>
          <w:ilvl w:val="0"/>
          <w:numId w:val="2"/>
        </w:numPr>
        <w:spacing w:before="40" w:after="40"/>
        <w:ind w:left="720" w:hanging="360"/>
      </w:pPr>
      <w:r>
        <w:rPr>
          <w:rFonts w:ascii="Arial" w:cs="Arial" w:eastAsia="Arial" w:hAnsi="Arial"/>
          <w:b w:val="false"/>
          <w:bCs w:val="false"/>
          <w:color w:val="1E293B"/>
          <w:sz w:val="22"/>
          <w:szCs w:val="22"/>
        </w:rPr>
        <w:t xml:space="preserve">Ghi nhận chi phí được khấu trừ (nếu áp dụng chế độ thực tế)</w:t>
      </w:r>
    </w:p>
    <w:p>
      <w:pPr>
        <w:pStyle w:val="ListParagraph"/>
        <w:numPr>
          <w:ilvl w:val="0"/>
          <w:numId w:val="2"/>
        </w:numPr>
        <w:spacing w:before="40" w:after="40"/>
        <w:ind w:left="720" w:hanging="360"/>
      </w:pPr>
      <w:r>
        <w:rPr>
          <w:rFonts w:ascii="Arial" w:cs="Arial" w:eastAsia="Arial" w:hAnsi="Arial"/>
          <w:b w:val="false"/>
          <w:bCs w:val="false"/>
          <w:color w:val="1E293B"/>
          <w:sz w:val="22"/>
          <w:szCs w:val="22"/>
        </w:rPr>
        <w:t xml:space="preserve">Điều chỉnh thủ công doanh thu ngoài hệ thống (bán ngoài app)</w:t>
      </w:r>
    </w:p>
    <w:p>
      <w:pPr>
        <w:pStyle w:val="ListParagraph"/>
        <w:numPr>
          <w:ilvl w:val="0"/>
          <w:numId w:val="2"/>
        </w:numPr>
        <w:spacing w:before="40" w:after="40"/>
        <w:ind w:left="720" w:hanging="360"/>
      </w:pPr>
      <w:r>
        <w:rPr>
          <w:rFonts w:ascii="Arial" w:cs="Arial" w:eastAsia="Arial" w:hAnsi="Arial"/>
          <w:b w:val="false"/>
          <w:bCs w:val="false"/>
          <w:color w:val="1E293B"/>
          <w:sz w:val="22"/>
          <w:szCs w:val="22"/>
        </w:rPr>
        <w:t xml:space="preserve">Xem lịch sử doanh thu theo từng kỳ khai thuế</w:t>
      </w:r>
    </w:p>
    <w:p>
      <w:pPr>
        <w:pStyle w:val="ListParagraph"/>
        <w:numPr>
          <w:ilvl w:val="0"/>
          <w:numId w:val="2"/>
        </w:numPr>
        <w:spacing w:before="40" w:after="40"/>
        <w:ind w:left="720" w:hanging="360"/>
      </w:pPr>
      <w:r>
        <w:rPr>
          <w:rFonts w:ascii="Arial" w:cs="Arial" w:eastAsia="Arial" w:hAnsi="Arial"/>
          <w:b w:val="false"/>
          <w:bCs w:val="false"/>
          <w:color w:val="1E293B"/>
          <w:sz w:val="22"/>
          <w:szCs w:val="22"/>
        </w:rPr>
        <w:t xml:space="preserve">Cảnh báo khi doanh thu gần vượt ngưỡng miễn thuế</w:t>
      </w:r>
    </w:p>
    <w:p>
      <w:pPr>
        <w:pStyle w:val="ListParagraph"/>
        <w:numPr>
          <w:ilvl w:val="0"/>
          <w:numId w:val="2"/>
        </w:numPr>
        <w:spacing w:before="40" w:after="40"/>
        <w:ind w:left="720" w:hanging="360"/>
      </w:pPr>
      <w:r>
        <w:rPr>
          <w:rFonts w:ascii="Arial" w:cs="Arial" w:eastAsia="Arial" w:hAnsi="Arial"/>
          <w:b w:val="false"/>
          <w:bCs w:val="false"/>
          <w:color w:val="1E293B"/>
          <w:sz w:val="22"/>
          <w:szCs w:val="22"/>
        </w:rPr>
        <w:t xml:space="preserve">Xuất sổ doanh thu ra file Excel/PDF; đối chiếu với HĐĐT</w:t>
      </w:r>
    </w:p>
    <w:p>
      <w:pPr>
        <w:spacing w:before="0" w:after="80"/>
      </w:pPr>
      <w:r>
        <w:t xml:space="preserve"/>
      </w:r>
    </w:p>
    <w:p>
      <w:pPr>
        <w:spacing w:before="200" w:after="80"/>
      </w:pPr>
      <w:r>
        <w:rPr>
          <w:rFonts w:ascii="Arial" w:cs="Arial" w:eastAsia="Arial" w:hAnsi="Arial"/>
          <w:b/>
          <w:bCs/>
          <w:color w:val="1A6B3C"/>
          <w:sz w:val="24"/>
          <w:szCs w:val="24"/>
        </w:rPr>
        <w:t xml:space="preserve">T3. Lập tờ khai thuế tự động</w:t>
      </w:r>
    </w:p>
    <w:p>
      <w:pPr>
        <w:spacing w:before="0" w:after="60"/>
      </w:pPr>
      <w:r>
        <w:rPr>
          <w:rFonts w:ascii="Arial" w:cs="Arial" w:eastAsia="Arial" w:hAnsi="Arial"/>
          <w:i/>
          <w:iCs/>
          <w:color w:val="64748B"/>
          <w:sz w:val="20"/>
          <w:szCs w:val="20"/>
        </w:rPr>
        <w:t xml:space="preserve">Sinh tờ khai từ dữ liệu thực tế, xét duyệt &amp; nộp điện tử</w:t>
      </w:r>
    </w:p>
    <w:p>
      <w:pPr>
        <w:pStyle w:val="ListParagraph"/>
        <w:numPr>
          <w:ilvl w:val="0"/>
          <w:numId w:val="2"/>
        </w:numPr>
        <w:spacing w:before="40" w:after="40"/>
        <w:ind w:left="720" w:hanging="360"/>
      </w:pPr>
      <w:r>
        <w:rPr>
          <w:rFonts w:ascii="Arial" w:cs="Arial" w:eastAsia="Arial" w:hAnsi="Arial"/>
          <w:b w:val="false"/>
          <w:bCs w:val="false"/>
          <w:color w:val="1E293B"/>
          <w:sz w:val="22"/>
          <w:szCs w:val="22"/>
        </w:rPr>
        <w:t xml:space="preserve">Tự động sinh tờ khai theo mẫu 01/CNKD (khoán) hoặc 03/CNKD (thực tế)</w:t>
      </w:r>
    </w:p>
    <w:p>
      <w:pPr>
        <w:pStyle w:val="ListParagraph"/>
        <w:numPr>
          <w:ilvl w:val="0"/>
          <w:numId w:val="2"/>
        </w:numPr>
        <w:spacing w:before="40" w:after="40"/>
        <w:ind w:left="720" w:hanging="360"/>
      </w:pPr>
      <w:r>
        <w:rPr>
          <w:rFonts w:ascii="Arial" w:cs="Arial" w:eastAsia="Arial" w:hAnsi="Arial"/>
          <w:b w:val="false"/>
          <w:bCs w:val="false"/>
          <w:color w:val="1E293B"/>
          <w:sz w:val="22"/>
          <w:szCs w:val="22"/>
        </w:rPr>
        <w:t xml:space="preserve">Hiển thị dự tính số thuế phải nộp trước khi xác nhận</w:t>
      </w:r>
    </w:p>
    <w:p>
      <w:pPr>
        <w:pStyle w:val="ListParagraph"/>
        <w:numPr>
          <w:ilvl w:val="0"/>
          <w:numId w:val="2"/>
        </w:numPr>
        <w:spacing w:before="40" w:after="40"/>
        <w:ind w:left="720" w:hanging="360"/>
      </w:pPr>
      <w:r>
        <w:rPr>
          <w:rFonts w:ascii="Arial" w:cs="Arial" w:eastAsia="Arial" w:hAnsi="Arial"/>
          <w:b w:val="false"/>
          <w:bCs w:val="false"/>
          <w:color w:val="1E293B"/>
          <w:sz w:val="22"/>
          <w:szCs w:val="22"/>
        </w:rPr>
        <w:t xml:space="preserve">Gửi tờ khai cho đối tác thuế xét duyệt trực tuyến (SLA &lt; 24h)</w:t>
      </w:r>
    </w:p>
    <w:p>
      <w:pPr>
        <w:pStyle w:val="ListParagraph"/>
        <w:numPr>
          <w:ilvl w:val="0"/>
          <w:numId w:val="2"/>
        </w:numPr>
        <w:spacing w:before="40" w:after="40"/>
        <w:ind w:left="720" w:hanging="360"/>
      </w:pPr>
      <w:r>
        <w:rPr>
          <w:rFonts w:ascii="Arial" w:cs="Arial" w:eastAsia="Arial" w:hAnsi="Arial"/>
          <w:b w:val="false"/>
          <w:bCs w:val="false"/>
          <w:color w:val="1E293B"/>
          <w:sz w:val="22"/>
          <w:szCs w:val="22"/>
        </w:rPr>
        <w:t xml:space="preserve">Nhận phản hồi và chỉnh sửa tờ khai theo yêu cầu</w:t>
      </w:r>
    </w:p>
    <w:p>
      <w:pPr>
        <w:pStyle w:val="ListParagraph"/>
        <w:numPr>
          <w:ilvl w:val="0"/>
          <w:numId w:val="2"/>
        </w:numPr>
        <w:spacing w:before="40" w:after="40"/>
        <w:ind w:left="720" w:hanging="360"/>
      </w:pPr>
      <w:r>
        <w:rPr>
          <w:rFonts w:ascii="Arial" w:cs="Arial" w:eastAsia="Arial" w:hAnsi="Arial"/>
          <w:b w:val="false"/>
          <w:bCs w:val="false"/>
          <w:color w:val="1E293B"/>
          <w:sz w:val="22"/>
          <w:szCs w:val="22"/>
        </w:rPr>
        <w:t xml:space="preserve">Ký điện tử tờ khai (tích hợp chữ ký số/USB Token)</w:t>
      </w:r>
    </w:p>
    <w:p>
      <w:pPr>
        <w:pStyle w:val="ListParagraph"/>
        <w:numPr>
          <w:ilvl w:val="0"/>
          <w:numId w:val="2"/>
        </w:numPr>
        <w:spacing w:before="40" w:after="40"/>
        <w:ind w:left="720" w:hanging="360"/>
      </w:pPr>
      <w:r>
        <w:rPr>
          <w:rFonts w:ascii="Arial" w:cs="Arial" w:eastAsia="Arial" w:hAnsi="Arial"/>
          <w:b w:val="false"/>
          <w:bCs w:val="false"/>
          <w:color w:val="1E293B"/>
          <w:sz w:val="22"/>
          <w:szCs w:val="22"/>
        </w:rPr>
        <w:t xml:space="preserve">Nộp tờ khai điện tử lên Cổng DVCQG / eTax Mobile</w:t>
      </w:r>
    </w:p>
    <w:p>
      <w:pPr>
        <w:pStyle w:val="ListParagraph"/>
        <w:numPr>
          <w:ilvl w:val="0"/>
          <w:numId w:val="2"/>
        </w:numPr>
        <w:spacing w:before="40" w:after="40"/>
        <w:ind w:left="720" w:hanging="360"/>
      </w:pPr>
      <w:r>
        <w:rPr>
          <w:rFonts w:ascii="Arial" w:cs="Arial" w:eastAsia="Arial" w:hAnsi="Arial"/>
          <w:b w:val="false"/>
          <w:bCs w:val="false"/>
          <w:color w:val="1E293B"/>
          <w:sz w:val="22"/>
          <w:szCs w:val="22"/>
        </w:rPr>
        <w:t xml:space="preserve">Nộp tiền thuế trực tiếp qua tài khoản ngân hàng liên kết</w:t>
      </w:r>
    </w:p>
    <w:p>
      <w:pPr>
        <w:pStyle w:val="ListParagraph"/>
        <w:numPr>
          <w:ilvl w:val="0"/>
          <w:numId w:val="2"/>
        </w:numPr>
        <w:spacing w:before="40" w:after="40"/>
        <w:ind w:left="720" w:hanging="360"/>
      </w:pPr>
      <w:r>
        <w:rPr>
          <w:rFonts w:ascii="Arial" w:cs="Arial" w:eastAsia="Arial" w:hAnsi="Arial"/>
          <w:b w:val="false"/>
          <w:bCs w:val="false"/>
          <w:color w:val="1E293B"/>
          <w:sz w:val="22"/>
          <w:szCs w:val="22"/>
        </w:rPr>
        <w:t xml:space="preserve">Nhận biên lai nộp thuế điện tử, lưu trữ tự động</w:t>
      </w:r>
    </w:p>
    <w:p>
      <w:pPr>
        <w:spacing w:before="0" w:after="80"/>
      </w:pPr>
      <w:r>
        <w:t xml:space="preserve"/>
      </w:r>
    </w:p>
    <w:p>
      <w:pPr>
        <w:spacing w:before="200" w:after="80"/>
      </w:pPr>
      <w:r>
        <w:rPr>
          <w:rFonts w:ascii="Arial" w:cs="Arial" w:eastAsia="Arial" w:hAnsi="Arial"/>
          <w:b/>
          <w:bCs/>
          <w:color w:val="1A6B3C"/>
          <w:sz w:val="24"/>
          <w:szCs w:val="24"/>
        </w:rPr>
        <w:t xml:space="preserve">T4. Lịch sử &amp; Theo dõi nghĩa vụ thuế</w:t>
      </w:r>
    </w:p>
    <w:p>
      <w:pPr>
        <w:spacing w:before="0" w:after="60"/>
      </w:pPr>
      <w:r>
        <w:rPr>
          <w:rFonts w:ascii="Arial" w:cs="Arial" w:eastAsia="Arial" w:hAnsi="Arial"/>
          <w:i/>
          <w:iCs/>
          <w:color w:val="64748B"/>
          <w:sz w:val="20"/>
          <w:szCs w:val="20"/>
        </w:rPr>
        <w:t xml:space="preserve">Trạng thái khai nộp, lịch đến hạn, cảnh báo</w:t>
      </w:r>
    </w:p>
    <w:p>
      <w:pPr>
        <w:pStyle w:val="ListParagraph"/>
        <w:numPr>
          <w:ilvl w:val="0"/>
          <w:numId w:val="2"/>
        </w:numPr>
        <w:spacing w:before="40" w:after="40"/>
        <w:ind w:left="720" w:hanging="360"/>
      </w:pPr>
      <w:r>
        <w:rPr>
          <w:rFonts w:ascii="Arial" w:cs="Arial" w:eastAsia="Arial" w:hAnsi="Arial"/>
          <w:b w:val="false"/>
          <w:bCs w:val="false"/>
          <w:color w:val="1E293B"/>
          <w:sz w:val="22"/>
          <w:szCs w:val="22"/>
        </w:rPr>
        <w:t xml:space="preserve">Lịch khai thuế theo năm: đã nộp, chưa nộp, đang xử lý</w:t>
      </w:r>
    </w:p>
    <w:p>
      <w:pPr>
        <w:pStyle w:val="ListParagraph"/>
        <w:numPr>
          <w:ilvl w:val="0"/>
          <w:numId w:val="2"/>
        </w:numPr>
        <w:spacing w:before="40" w:after="40"/>
        <w:ind w:left="720" w:hanging="360"/>
      </w:pPr>
      <w:r>
        <w:rPr>
          <w:rFonts w:ascii="Arial" w:cs="Arial" w:eastAsia="Arial" w:hAnsi="Arial"/>
          <w:b w:val="false"/>
          <w:bCs w:val="false"/>
          <w:color w:val="1E293B"/>
          <w:sz w:val="22"/>
          <w:szCs w:val="22"/>
        </w:rPr>
        <w:t xml:space="preserve">Nhắc nhở trước hạn nộp: 7 ngày, 3 ngày, 1 ngày (push notification)</w:t>
      </w:r>
    </w:p>
    <w:p>
      <w:pPr>
        <w:pStyle w:val="ListParagraph"/>
        <w:numPr>
          <w:ilvl w:val="0"/>
          <w:numId w:val="2"/>
        </w:numPr>
        <w:spacing w:before="40" w:after="40"/>
        <w:ind w:left="720" w:hanging="360"/>
      </w:pPr>
      <w:r>
        <w:rPr>
          <w:rFonts w:ascii="Arial" w:cs="Arial" w:eastAsia="Arial" w:hAnsi="Arial"/>
          <w:b w:val="false"/>
          <w:bCs w:val="false"/>
          <w:color w:val="1E293B"/>
          <w:sz w:val="22"/>
          <w:szCs w:val="22"/>
        </w:rPr>
        <w:t xml:space="preserve">Cảnh báo chậm nộp, tính phạt/lãi chậm nộp ước tính</w:t>
      </w:r>
    </w:p>
    <w:p>
      <w:pPr>
        <w:pStyle w:val="ListParagraph"/>
        <w:numPr>
          <w:ilvl w:val="0"/>
          <w:numId w:val="2"/>
        </w:numPr>
        <w:spacing w:before="40" w:after="40"/>
        <w:ind w:left="720" w:hanging="360"/>
      </w:pPr>
      <w:r>
        <w:rPr>
          <w:rFonts w:ascii="Arial" w:cs="Arial" w:eastAsia="Arial" w:hAnsi="Arial"/>
          <w:b w:val="false"/>
          <w:bCs w:val="false"/>
          <w:color w:val="1E293B"/>
          <w:sz w:val="22"/>
          <w:szCs w:val="22"/>
        </w:rPr>
        <w:t xml:space="preserve">Lưu trữ toàn bộ tờ khai &amp; biên lai các kỳ đã nộp</w:t>
      </w:r>
    </w:p>
    <w:p>
      <w:pPr>
        <w:pStyle w:val="ListParagraph"/>
        <w:numPr>
          <w:ilvl w:val="0"/>
          <w:numId w:val="2"/>
        </w:numPr>
        <w:spacing w:before="40" w:after="40"/>
        <w:ind w:left="720" w:hanging="360"/>
      </w:pPr>
      <w:r>
        <w:rPr>
          <w:rFonts w:ascii="Arial" w:cs="Arial" w:eastAsia="Arial" w:hAnsi="Arial"/>
          <w:b w:val="false"/>
          <w:bCs w:val="false"/>
          <w:color w:val="1E293B"/>
          <w:sz w:val="22"/>
          <w:szCs w:val="22"/>
        </w:rPr>
        <w:t xml:space="preserve">Xem tổng số thuế đã nộp theo quý/năm</w:t>
      </w:r>
    </w:p>
    <w:p>
      <w:pPr>
        <w:pStyle w:val="ListParagraph"/>
        <w:numPr>
          <w:ilvl w:val="0"/>
          <w:numId w:val="2"/>
        </w:numPr>
        <w:spacing w:before="40" w:after="40"/>
        <w:ind w:left="720" w:hanging="360"/>
      </w:pPr>
      <w:r>
        <w:rPr>
          <w:rFonts w:ascii="Arial" w:cs="Arial" w:eastAsia="Arial" w:hAnsi="Arial"/>
          <w:b w:val="false"/>
          <w:bCs w:val="false"/>
          <w:color w:val="1E293B"/>
          <w:sz w:val="22"/>
          <w:szCs w:val="22"/>
        </w:rPr>
        <w:t xml:space="preserve">Xuất hồ sơ thuế theo yêu cầu kiểm tra của cơ quan thuế</w:t>
      </w:r>
    </w:p>
    <w:p>
      <w:pPr>
        <w:spacing w:before="0" w:after="80"/>
      </w:pPr>
      <w:r>
        <w:t xml:space="preserve"/>
      </w:r>
    </w:p>
    <w:p>
      <w:pPr>
        <w:spacing w:before="200" w:after="80"/>
      </w:pPr>
      <w:r>
        <w:rPr>
          <w:rFonts w:ascii="Arial" w:cs="Arial" w:eastAsia="Arial" w:hAnsi="Arial"/>
          <w:b/>
          <w:bCs/>
          <w:color w:val="1A6B3C"/>
          <w:sz w:val="24"/>
          <w:szCs w:val="24"/>
        </w:rPr>
        <w:t xml:space="preserve">T5. Tư vấn thuế từ đối tác</w:t>
      </w:r>
    </w:p>
    <w:p>
      <w:pPr>
        <w:spacing w:before="0" w:after="60"/>
      </w:pPr>
      <w:r>
        <w:rPr>
          <w:rFonts w:ascii="Arial" w:cs="Arial" w:eastAsia="Arial" w:hAnsi="Arial"/>
          <w:i/>
          <w:iCs/>
          <w:color w:val="64748B"/>
          <w:sz w:val="20"/>
          <w:szCs w:val="20"/>
        </w:rPr>
        <w:t xml:space="preserve">Chat hỗ trợ, câu hỏi thuế, cập nhật chính sách</w:t>
      </w:r>
    </w:p>
    <w:p>
      <w:pPr>
        <w:pStyle w:val="ListParagraph"/>
        <w:numPr>
          <w:ilvl w:val="0"/>
          <w:numId w:val="2"/>
        </w:numPr>
        <w:spacing w:before="40" w:after="40"/>
        <w:ind w:left="720" w:hanging="360"/>
      </w:pPr>
      <w:r>
        <w:rPr>
          <w:rFonts w:ascii="Arial" w:cs="Arial" w:eastAsia="Arial" w:hAnsi="Arial"/>
          <w:b w:val="false"/>
          <w:bCs w:val="false"/>
          <w:color w:val="1E293B"/>
          <w:sz w:val="22"/>
          <w:szCs w:val="22"/>
        </w:rPr>
        <w:t xml:space="preserve">Chat trực tiếp với chuyên viên thuế của đối tác (trong giờ hành chính)</w:t>
      </w:r>
    </w:p>
    <w:p>
      <w:pPr>
        <w:pStyle w:val="ListParagraph"/>
        <w:numPr>
          <w:ilvl w:val="0"/>
          <w:numId w:val="2"/>
        </w:numPr>
        <w:spacing w:before="40" w:after="40"/>
        <w:ind w:left="720" w:hanging="360"/>
      </w:pPr>
      <w:r>
        <w:rPr>
          <w:rFonts w:ascii="Arial" w:cs="Arial" w:eastAsia="Arial" w:hAnsi="Arial"/>
          <w:b w:val="false"/>
          <w:bCs w:val="false"/>
          <w:color w:val="1E293B"/>
          <w:sz w:val="22"/>
          <w:szCs w:val="22"/>
        </w:rPr>
        <w:t xml:space="preserve">FAQ thuế Hộ KD cá thể được cập nhật liên tục khi chính sách thay đổi</w:t>
      </w:r>
    </w:p>
    <w:p>
      <w:pPr>
        <w:pStyle w:val="ListParagraph"/>
        <w:numPr>
          <w:ilvl w:val="0"/>
          <w:numId w:val="2"/>
        </w:numPr>
        <w:spacing w:before="40" w:after="40"/>
        <w:ind w:left="720" w:hanging="360"/>
      </w:pPr>
      <w:r>
        <w:rPr>
          <w:rFonts w:ascii="Arial" w:cs="Arial" w:eastAsia="Arial" w:hAnsi="Arial"/>
          <w:b w:val="false"/>
          <w:bCs w:val="false"/>
          <w:color w:val="1E293B"/>
          <w:sz w:val="22"/>
          <w:szCs w:val="22"/>
        </w:rPr>
        <w:t xml:space="preserve">Thông báo thay đổi chính sách thuế mới nhất từ Tổng cục Thuế</w:t>
      </w:r>
    </w:p>
    <w:p>
      <w:pPr>
        <w:pStyle w:val="ListParagraph"/>
        <w:numPr>
          <w:ilvl w:val="0"/>
          <w:numId w:val="2"/>
        </w:numPr>
        <w:spacing w:before="40" w:after="40"/>
        <w:ind w:left="720" w:hanging="360"/>
      </w:pPr>
      <w:r>
        <w:rPr>
          <w:rFonts w:ascii="Arial" w:cs="Arial" w:eastAsia="Arial" w:hAnsi="Arial"/>
          <w:b w:val="false"/>
          <w:bCs w:val="false"/>
          <w:color w:val="1E293B"/>
          <w:sz w:val="22"/>
          <w:szCs w:val="22"/>
        </w:rPr>
        <w:t xml:space="preserve">Yêu cầu xem xét tờ khai bổ sung nếu có sai sót phát hiện sau nộp</w:t>
      </w:r>
    </w:p>
    <w:p>
      <w:pPr>
        <w:pStyle w:val="ListParagraph"/>
        <w:numPr>
          <w:ilvl w:val="0"/>
          <w:numId w:val="2"/>
        </w:numPr>
        <w:spacing w:before="40" w:after="40"/>
        <w:ind w:left="720" w:hanging="360"/>
      </w:pPr>
      <w:r>
        <w:rPr>
          <w:rFonts w:ascii="Arial" w:cs="Arial" w:eastAsia="Arial" w:hAnsi="Arial"/>
          <w:b w:val="false"/>
          <w:bCs w:val="false"/>
          <w:color w:val="1E293B"/>
          <w:sz w:val="22"/>
          <w:szCs w:val="22"/>
        </w:rPr>
        <w:t xml:space="preserve">Gói dịch vụ đại lý thuế toàn phần (có phí bổ sung – tùy chọn)</w:t>
      </w:r>
    </w:p>
    <w:p>
      <w:pPr>
        <w:pStyle w:val="ListParagraph"/>
        <w:numPr>
          <w:ilvl w:val="0"/>
          <w:numId w:val="2"/>
        </w:numPr>
        <w:spacing w:before="40" w:after="40"/>
        <w:ind w:left="720" w:hanging="360"/>
      </w:pPr>
      <w:r>
        <w:rPr>
          <w:rFonts w:ascii="Arial" w:cs="Arial" w:eastAsia="Arial" w:hAnsi="Arial"/>
          <w:b w:val="false"/>
          <w:bCs w:val="false"/>
          <w:color w:val="1E293B"/>
          <w:sz w:val="22"/>
          <w:szCs w:val="22"/>
        </w:rPr>
        <w:t xml:space="preserve">Hỗ trợ xử lý tranh chấp, giải trình với cơ quan thuế</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6B3C" w:sz="1"/>
              <w:left w:val="single" w:color="1A6B3C" w:sz="8"/>
              <w:bottom w:val="single" w:color="1A6B3C" w:sz="1"/>
              <w:right w:val="single" w:color="1A6B3C" w:sz="1"/>
            </w:tcBorders>
            <w:shd w:fill="E8F5EE" w:val="clear"/>
            <w:tcMar>
              <w:top w:type="dxa" w:w="120"/>
              <w:left w:type="dxa" w:w="200"/>
              <w:bottom w:type="dxa" w:w="120"/>
              <w:right w:type="dxa" w:w="200"/>
            </w:tcMar>
          </w:tcPr>
          <w:p>
            <w:pPr>
              <w:spacing w:before="20" w:after="40"/>
            </w:pPr>
            <w:r>
              <w:rPr>
                <w:rFonts w:ascii="Arial" w:cs="Arial" w:eastAsia="Arial" w:hAnsi="Arial"/>
                <w:b/>
                <w:bCs/>
                <w:color w:val="1A6B3C"/>
                <w:sz w:val="22"/>
                <w:szCs w:val="22"/>
              </w:rPr>
              <w:t xml:space="preserve">Cam kết với Hộ KD: </w:t>
            </w:r>
          </w:p>
          <w:p>
            <w:pPr>
              <w:spacing w:before="20" w:after="40"/>
            </w:pPr>
            <w:r>
              <w:rPr>
                <w:rFonts w:ascii="Arial" w:cs="Arial" w:eastAsia="Arial" w:hAnsi="Arial"/>
                <w:color w:val="1E293B"/>
                <w:sz w:val="22"/>
                <w:szCs w:val="22"/>
              </w:rPr>
              <w:t xml:space="preserve">Với phân hệ thuế này, chủ hộ kinh doanh không cần thuê kế toán riêng, không cần hiểu biết về luật thuế – hệ thống tự động làm tất cả từ tổng hợp doanh thu đến nộp tờ khai. Đối tác thuế chịu trách nhiệm pháp lý về tính chính xác.</w:t>
            </w:r>
          </w:p>
        </w:tc>
      </w:tr>
    </w:tbl>
    <w:p>
      <w:pPr>
        <w:spacing w:before="0" w:after="80"/>
      </w:pPr>
      <w:r>
        <w:t xml:space="preserve"/>
      </w:r>
    </w:p>
    <w:p>
      <w:r>
        <w:br w:type="page"/>
      </w:r>
    </w:p>
    <w:p>
      <w:pPr>
        <w:spacing w:before="200" w:after="40"/>
      </w:pPr>
      <w:r>
        <w:rPr>
          <w:rFonts w:ascii="Arial" w:cs="Arial" w:eastAsia="Arial" w:hAnsi="Arial"/>
          <w:b/>
          <w:bCs/>
          <w:color w:val="E8811A"/>
          <w:sz w:val="18"/>
          <w:szCs w:val="18"/>
        </w:rPr>
        <w:t xml:space="preserve">PHẦN 4</w:t>
      </w:r>
    </w:p>
    <w:p>
      <w:pPr>
        <w:pStyle w:val="Heading1"/>
        <w:spacing w:before="360" w:after="120"/>
      </w:pPr>
      <w:r>
        <w:rPr>
          <w:rFonts w:ascii="Arial" w:cs="Arial" w:eastAsia="Arial" w:hAnsi="Arial"/>
          <w:b/>
          <w:bCs/>
          <w:color w:val="1A3A5C"/>
          <w:sz w:val="36"/>
          <w:szCs w:val="36"/>
        </w:rPr>
        <w:t xml:space="preserve">Mô hình kinh doanh</w:t>
      </w:r>
    </w:p>
    <w:p>
      <w:pPr>
        <w:pBdr>
          <w:bottom w:val="single" w:color="1A3A5C" w:sz="4"/>
        </w:pBdr>
        <w:spacing w:before="160" w:after="160"/>
      </w:pPr>
    </w:p>
    <w:p>
      <w:pPr>
        <w:spacing w:before="0" w:after="80"/>
      </w:pPr>
      <w:r>
        <w:t xml:space="preserve"/>
      </w:r>
    </w:p>
    <w:p>
      <w:pPr>
        <w:pStyle w:val="Heading2"/>
        <w:spacing w:before="280" w:after="100"/>
      </w:pPr>
      <w:r>
        <w:rPr>
          <w:rFonts w:ascii="Arial" w:cs="Arial" w:eastAsia="Arial" w:hAnsi="Arial"/>
          <w:b/>
          <w:bCs/>
          <w:color w:val="1A3A5C"/>
          <w:sz w:val="28"/>
          <w:szCs w:val="28"/>
        </w:rPr>
        <w:t xml:space="preserve">4.1 Đề xuất giá trị cho từng đối tác</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366F1" w:sz="1"/>
              <w:left w:val="single" w:color="6366F1" w:sz="8"/>
              <w:bottom w:val="single" w:color="6366F1" w:sz="1"/>
              <w:right w:val="single" w:color="6366F1" w:sz="1"/>
            </w:tcBorders>
            <w:shd w:fill="EEF2FF" w:val="clear"/>
            <w:tcMar>
              <w:top w:type="dxa" w:w="120"/>
              <w:left w:type="dxa" w:w="200"/>
              <w:bottom w:type="dxa" w:w="80"/>
              <w:right w:type="dxa" w:w="200"/>
            </w:tcMar>
          </w:tcPr>
          <w:p>
            <w:pPr>
              <w:spacing w:before="60" w:after="60"/>
            </w:pPr>
            <w:r>
              <w:rPr>
                <w:rFonts w:ascii="Arial" w:cs="Arial" w:eastAsia="Arial" w:hAnsi="Arial"/>
                <w:b/>
                <w:bCs/>
                <w:color w:val="4338CA"/>
                <w:sz w:val="24"/>
                <w:szCs w:val="24"/>
              </w:rPr>
              <w:t xml:space="preserve">⚙️  Nhà phát triển Platform (bạn)</w:t>
            </w:r>
          </w:p>
          <w:p>
            <w:pPr>
              <w:pStyle w:val="ListParagraph"/>
              <w:numPr>
                <w:ilvl w:val="0"/>
                <w:numId w:val="2"/>
              </w:numPr>
              <w:spacing w:before="40" w:after="40"/>
              <w:ind w:left="720" w:hanging="360"/>
            </w:pPr>
            <w:r>
              <w:rPr>
                <w:rFonts w:ascii="Arial" w:cs="Arial" w:eastAsia="Arial" w:hAnsi="Arial"/>
                <w:b w:val="false"/>
                <w:bCs w:val="false"/>
                <w:color w:val="1E293B"/>
                <w:sz w:val="22"/>
                <w:szCs w:val="22"/>
              </w:rPr>
              <w:t xml:space="preserve">Mở rộng thị trường sang phân khúc 5M+ hộ kinh doanh</w:t>
            </w:r>
          </w:p>
          <w:p>
            <w:pPr>
              <w:pStyle w:val="ListParagraph"/>
              <w:numPr>
                <w:ilvl w:val="0"/>
                <w:numId w:val="2"/>
              </w:numPr>
              <w:spacing w:before="40" w:after="40"/>
              <w:ind w:left="720" w:hanging="360"/>
            </w:pPr>
            <w:r>
              <w:rPr>
                <w:rFonts w:ascii="Arial" w:cs="Arial" w:eastAsia="Arial" w:hAnsi="Arial"/>
                <w:b w:val="false"/>
                <w:bCs w:val="false"/>
                <w:color w:val="1E293B"/>
                <w:sz w:val="22"/>
                <w:szCs w:val="22"/>
              </w:rPr>
              <w:t xml:space="preserve">Doanh thu SaaS định kỳ (subscription + transaction fee)</w:t>
            </w:r>
          </w:p>
          <w:p>
            <w:pPr>
              <w:pStyle w:val="ListParagraph"/>
              <w:numPr>
                <w:ilvl w:val="0"/>
                <w:numId w:val="2"/>
              </w:numPr>
              <w:spacing w:before="40" w:after="40"/>
              <w:ind w:left="720" w:hanging="360"/>
            </w:pPr>
            <w:r>
              <w:rPr>
                <w:rFonts w:ascii="Arial" w:cs="Arial" w:eastAsia="Arial" w:hAnsi="Arial"/>
                <w:b w:val="false"/>
                <w:bCs w:val="false"/>
                <w:color w:val="1E293B"/>
                <w:sz w:val="22"/>
                <w:szCs w:val="22"/>
              </w:rPr>
              <w:t xml:space="preserve">Tăng stickiness: hộ KD không thể rời nền tảng vì dữ liệu thuế</w:t>
            </w:r>
          </w:p>
          <w:p>
            <w:pPr>
              <w:pStyle w:val="ListParagraph"/>
              <w:numPr>
                <w:ilvl w:val="0"/>
                <w:numId w:val="2"/>
              </w:numPr>
              <w:spacing w:before="40" w:after="40"/>
              <w:ind w:left="720" w:hanging="360"/>
            </w:pPr>
            <w:r>
              <w:rPr>
                <w:rFonts w:ascii="Arial" w:cs="Arial" w:eastAsia="Arial" w:hAnsi="Arial"/>
                <w:b w:val="false"/>
                <w:bCs w:val="false"/>
                <w:color w:val="1E293B"/>
                <w:sz w:val="22"/>
                <w:szCs w:val="22"/>
              </w:rPr>
              <w:t xml:space="preserve">Vị thế dẫn đầu thị trường nhờ go-to-market qua ngân hàng</w:t>
            </w:r>
          </w:p>
          <w:p>
            <w:pPr>
              <w:pStyle w:val="ListParagraph"/>
              <w:numPr>
                <w:ilvl w:val="0"/>
                <w:numId w:val="2"/>
              </w:numPr>
              <w:spacing w:before="40" w:after="40"/>
              <w:ind w:left="720" w:hanging="360"/>
            </w:pPr>
            <w:r>
              <w:rPr>
                <w:rFonts w:ascii="Arial" w:cs="Arial" w:eastAsia="Arial" w:hAnsi="Arial"/>
                <w:b w:val="false"/>
                <w:bCs w:val="false"/>
                <w:color w:val="1E293B"/>
                <w:sz w:val="22"/>
                <w:szCs w:val="22"/>
              </w:rPr>
              <w:t xml:space="preserve">Không chịu rủi ro pháp lý về thuế – đối tác thuế gánh chịu</w:t>
            </w:r>
          </w:p>
          <w:p>
            <w:pPr>
              <w:spacing w:before="0" w:after="80"/>
            </w:pPr>
            <w:r>
              <w:t xml:space="preserve"/>
            </w:r>
          </w:p>
        </w:tc>
      </w:tr>
    </w:tbl>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ADE80" w:sz="1"/>
              <w:left w:val="single" w:color="4ADE80" w:sz="8"/>
              <w:bottom w:val="single" w:color="4ADE80" w:sz="1"/>
              <w:right w:val="single" w:color="4ADE80" w:sz="1"/>
            </w:tcBorders>
            <w:shd w:fill="E8F5EE" w:val="clear"/>
            <w:tcMar>
              <w:top w:type="dxa" w:w="120"/>
              <w:left w:type="dxa" w:w="200"/>
              <w:bottom w:type="dxa" w:w="80"/>
              <w:right w:type="dxa" w:w="200"/>
            </w:tcMar>
          </w:tcPr>
          <w:p>
            <w:pPr>
              <w:spacing w:before="60" w:after="60"/>
            </w:pPr>
            <w:r>
              <w:rPr>
                <w:rFonts w:ascii="Arial" w:cs="Arial" w:eastAsia="Arial" w:hAnsi="Arial"/>
                <w:b/>
                <w:bCs/>
                <w:color w:val="1A6B3C"/>
                <w:sz w:val="24"/>
                <w:szCs w:val="24"/>
              </w:rPr>
              <w:t xml:space="preserve">🏛️  Đối tác Thuế</w:t>
            </w:r>
          </w:p>
          <w:p>
            <w:pPr>
              <w:pStyle w:val="ListParagraph"/>
              <w:numPr>
                <w:ilvl w:val="0"/>
                <w:numId w:val="2"/>
              </w:numPr>
              <w:spacing w:before="40" w:after="40"/>
              <w:ind w:left="720" w:hanging="360"/>
            </w:pPr>
            <w:r>
              <w:rPr>
                <w:rFonts w:ascii="Arial" w:cs="Arial" w:eastAsia="Arial" w:hAnsi="Arial"/>
                <w:b w:val="false"/>
                <w:bCs w:val="false"/>
                <w:color w:val="1E293B"/>
                <w:sz w:val="22"/>
                <w:szCs w:val="22"/>
              </w:rPr>
              <w:t xml:space="preserve">Tiếp cận hàng triệu hộ KD qua kênh số hoá</w:t>
            </w:r>
          </w:p>
          <w:p>
            <w:pPr>
              <w:pStyle w:val="ListParagraph"/>
              <w:numPr>
                <w:ilvl w:val="0"/>
                <w:numId w:val="2"/>
              </w:numPr>
              <w:spacing w:before="40" w:after="40"/>
              <w:ind w:left="720" w:hanging="360"/>
            </w:pPr>
            <w:r>
              <w:rPr>
                <w:rFonts w:ascii="Arial" w:cs="Arial" w:eastAsia="Arial" w:hAnsi="Arial"/>
                <w:b w:val="false"/>
                <w:bCs w:val="false"/>
                <w:color w:val="1E293B"/>
                <w:sz w:val="22"/>
                <w:szCs w:val="22"/>
              </w:rPr>
              <w:t xml:space="preserve">Tăng tỷ lệ tuân thủ thuế tự nguyện – phù hợp mục tiêu nhà nước</w:t>
            </w:r>
          </w:p>
          <w:p>
            <w:pPr>
              <w:pStyle w:val="ListParagraph"/>
              <w:numPr>
                <w:ilvl w:val="0"/>
                <w:numId w:val="2"/>
              </w:numPr>
              <w:spacing w:before="40" w:after="40"/>
              <w:ind w:left="720" w:hanging="360"/>
            </w:pPr>
            <w:r>
              <w:rPr>
                <w:rFonts w:ascii="Arial" w:cs="Arial" w:eastAsia="Arial" w:hAnsi="Arial"/>
                <w:b w:val="false"/>
                <w:bCs w:val="false"/>
                <w:color w:val="1E293B"/>
                <w:sz w:val="22"/>
                <w:szCs w:val="22"/>
              </w:rPr>
              <w:t xml:space="preserve">Doanh thu từ gói dịch vụ đại lý thuế cao cấp</w:t>
            </w:r>
          </w:p>
          <w:p>
            <w:pPr>
              <w:pStyle w:val="ListParagraph"/>
              <w:numPr>
                <w:ilvl w:val="0"/>
                <w:numId w:val="2"/>
              </w:numPr>
              <w:spacing w:before="40" w:after="40"/>
              <w:ind w:left="720" w:hanging="360"/>
            </w:pPr>
            <w:r>
              <w:rPr>
                <w:rFonts w:ascii="Arial" w:cs="Arial" w:eastAsia="Arial" w:hAnsi="Arial"/>
                <w:b w:val="false"/>
                <w:bCs w:val="false"/>
                <w:color w:val="1E293B"/>
                <w:sz w:val="22"/>
                <w:szCs w:val="22"/>
              </w:rPr>
              <w:t xml:space="preserve">Dữ liệu hành vi thuế phục vụ phân tích chính sách</w:t>
            </w:r>
          </w:p>
          <w:p>
            <w:pPr>
              <w:pStyle w:val="ListParagraph"/>
              <w:numPr>
                <w:ilvl w:val="0"/>
                <w:numId w:val="2"/>
              </w:numPr>
              <w:spacing w:before="40" w:after="40"/>
              <w:ind w:left="720" w:hanging="360"/>
            </w:pPr>
            <w:r>
              <w:rPr>
                <w:rFonts w:ascii="Arial" w:cs="Arial" w:eastAsia="Arial" w:hAnsi="Arial"/>
                <w:b w:val="false"/>
                <w:bCs w:val="false"/>
                <w:color w:val="1E293B"/>
                <w:sz w:val="22"/>
                <w:szCs w:val="22"/>
              </w:rPr>
              <w:t xml:space="preserve">Branding: được biết đến là đơn vị hỗ trợ số hoá thuế tiên phong</w:t>
            </w:r>
          </w:p>
          <w:p>
            <w:pPr>
              <w:spacing w:before="0" w:after="80"/>
            </w:pPr>
            <w:r>
              <w:t xml:space="preserve"/>
            </w:r>
          </w:p>
        </w:tc>
      </w:tr>
    </w:tbl>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0A5FA" w:sz="1"/>
              <w:left w:val="single" w:color="60A5FA" w:sz="8"/>
              <w:bottom w:val="single" w:color="60A5FA" w:sz="1"/>
              <w:right w:val="single" w:color="60A5FA" w:sz="1"/>
            </w:tcBorders>
            <w:shd w:fill="EFF6FF" w:val="clear"/>
            <w:tcMar>
              <w:top w:type="dxa" w:w="120"/>
              <w:left w:type="dxa" w:w="200"/>
              <w:bottom w:type="dxa" w:w="80"/>
              <w:right w:type="dxa" w:w="200"/>
            </w:tcMar>
          </w:tcPr>
          <w:p>
            <w:pPr>
              <w:spacing w:before="60" w:after="60"/>
            </w:pPr>
            <w:r>
              <w:rPr>
                <w:rFonts w:ascii="Arial" w:cs="Arial" w:eastAsia="Arial" w:hAnsi="Arial"/>
                <w:b/>
                <w:bCs/>
                <w:color w:val="1D4ED8"/>
                <w:sz w:val="24"/>
                <w:szCs w:val="24"/>
              </w:rPr>
              <w:t xml:space="preserve">🏦  Đối tác Banking (Ngân hàng)</w:t>
            </w:r>
          </w:p>
          <w:p>
            <w:pPr>
              <w:pStyle w:val="ListParagraph"/>
              <w:numPr>
                <w:ilvl w:val="0"/>
                <w:numId w:val="2"/>
              </w:numPr>
              <w:spacing w:before="40" w:after="40"/>
              <w:ind w:left="720" w:hanging="360"/>
            </w:pPr>
            <w:r>
              <w:rPr>
                <w:rFonts w:ascii="Arial" w:cs="Arial" w:eastAsia="Arial" w:hAnsi="Arial"/>
                <w:b w:val="false"/>
                <w:bCs w:val="false"/>
                <w:color w:val="1E293B"/>
                <w:sz w:val="22"/>
                <w:szCs w:val="22"/>
              </w:rPr>
              <w:t xml:space="preserve">Tăng CASA: tiền nộp thuế và tiền thu từ KH qua tài khoản NH</w:t>
            </w:r>
          </w:p>
          <w:p>
            <w:pPr>
              <w:pStyle w:val="ListParagraph"/>
              <w:numPr>
                <w:ilvl w:val="0"/>
                <w:numId w:val="2"/>
              </w:numPr>
              <w:spacing w:before="40" w:after="40"/>
              <w:ind w:left="720" w:hanging="360"/>
            </w:pPr>
            <w:r>
              <w:rPr>
                <w:rFonts w:ascii="Arial" w:cs="Arial" w:eastAsia="Arial" w:hAnsi="Arial"/>
                <w:b w:val="false"/>
                <w:bCs w:val="false"/>
                <w:color w:val="1E293B"/>
                <w:sz w:val="22"/>
                <w:szCs w:val="22"/>
              </w:rPr>
              <w:t xml:space="preserve">Phát triển KH SME có dữ liệu tài chính thực tế</w:t>
            </w:r>
          </w:p>
          <w:p>
            <w:pPr>
              <w:pStyle w:val="ListParagraph"/>
              <w:numPr>
                <w:ilvl w:val="0"/>
                <w:numId w:val="2"/>
              </w:numPr>
              <w:spacing w:before="40" w:after="40"/>
              <w:ind w:left="720" w:hanging="360"/>
            </w:pPr>
            <w:r>
              <w:rPr>
                <w:rFonts w:ascii="Arial" w:cs="Arial" w:eastAsia="Arial" w:hAnsi="Arial"/>
                <w:b w:val="false"/>
                <w:bCs w:val="false"/>
                <w:color w:val="1E293B"/>
                <w:sz w:val="22"/>
                <w:szCs w:val="22"/>
              </w:rPr>
              <w:t xml:space="preserve">Cung cấp sản phẩm tín dụng dựa trên doanh thu thực từ CRM</w:t>
            </w:r>
          </w:p>
          <w:p>
            <w:pPr>
              <w:pStyle w:val="ListParagraph"/>
              <w:numPr>
                <w:ilvl w:val="0"/>
                <w:numId w:val="2"/>
              </w:numPr>
              <w:spacing w:before="40" w:after="40"/>
              <w:ind w:left="720" w:hanging="360"/>
            </w:pPr>
            <w:r>
              <w:rPr>
                <w:rFonts w:ascii="Arial" w:cs="Arial" w:eastAsia="Arial" w:hAnsi="Arial"/>
                <w:b w:val="false"/>
                <w:bCs w:val="false"/>
                <w:color w:val="1E293B"/>
                <w:sz w:val="22"/>
                <w:szCs w:val="22"/>
              </w:rPr>
              <w:t xml:space="preserve">Cashback model tạo thói quen thanh toán qua ngân hàng</w:t>
            </w:r>
          </w:p>
          <w:p>
            <w:pPr>
              <w:pStyle w:val="ListParagraph"/>
              <w:numPr>
                <w:ilvl w:val="0"/>
                <w:numId w:val="2"/>
              </w:numPr>
              <w:spacing w:before="40" w:after="40"/>
              <w:ind w:left="720" w:hanging="360"/>
            </w:pPr>
            <w:r>
              <w:rPr>
                <w:rFonts w:ascii="Arial" w:cs="Arial" w:eastAsia="Arial" w:hAnsi="Arial"/>
                <w:b w:val="false"/>
                <w:bCs w:val="false"/>
                <w:color w:val="1E293B"/>
                <w:sz w:val="22"/>
                <w:szCs w:val="22"/>
              </w:rPr>
              <w:t xml:space="preserve">Vị thế 'Ngân hàng của Hộ KD' – tạo sự khác biệt</w:t>
            </w:r>
          </w:p>
          <w:p>
            <w:pPr>
              <w:spacing w:before="0" w:after="80"/>
            </w:pPr>
            <w:r>
              <w:t xml:space="preserve"/>
            </w:r>
          </w:p>
        </w:tc>
      </w:tr>
    </w:tbl>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CD49A" w:sz="1"/>
              <w:left w:val="single" w:color="FCD49A" w:sz="8"/>
              <w:bottom w:val="single" w:color="FCD49A" w:sz="1"/>
              <w:right w:val="single" w:color="FCD49A" w:sz="1"/>
            </w:tcBorders>
            <w:shd w:fill="FEF3E6" w:val="clear"/>
            <w:tcMar>
              <w:top w:type="dxa" w:w="120"/>
              <w:left w:type="dxa" w:w="200"/>
              <w:bottom w:type="dxa" w:w="80"/>
              <w:right w:type="dxa" w:w="200"/>
            </w:tcMar>
          </w:tcPr>
          <w:p>
            <w:pPr>
              <w:spacing w:before="60" w:after="60"/>
            </w:pPr>
            <w:r>
              <w:rPr>
                <w:rFonts w:ascii="Arial" w:cs="Arial" w:eastAsia="Arial" w:hAnsi="Arial"/>
                <w:b/>
                <w:bCs/>
                <w:color w:val="E8811A"/>
                <w:sz w:val="24"/>
                <w:szCs w:val="24"/>
              </w:rPr>
              <w:t xml:space="preserve">🏪  Hộ KD cá thể (người dùng cuối)</w:t>
            </w:r>
          </w:p>
          <w:p>
            <w:pPr>
              <w:pStyle w:val="ListParagraph"/>
              <w:numPr>
                <w:ilvl w:val="0"/>
                <w:numId w:val="2"/>
              </w:numPr>
              <w:spacing w:before="40" w:after="40"/>
              <w:ind w:left="720" w:hanging="360"/>
            </w:pPr>
            <w:r>
              <w:rPr>
                <w:rFonts w:ascii="Arial" w:cs="Arial" w:eastAsia="Arial" w:hAnsi="Arial"/>
                <w:b w:val="false"/>
                <w:bCs w:val="false"/>
                <w:color w:val="1E293B"/>
                <w:sz w:val="22"/>
                <w:szCs w:val="22"/>
              </w:rPr>
              <w:t xml:space="preserve">Không lo vi phạm thuế – tờ khai được làm tự động</w:t>
            </w:r>
          </w:p>
          <w:p>
            <w:pPr>
              <w:pStyle w:val="ListParagraph"/>
              <w:numPr>
                <w:ilvl w:val="0"/>
                <w:numId w:val="2"/>
              </w:numPr>
              <w:spacing w:before="40" w:after="40"/>
              <w:ind w:left="720" w:hanging="360"/>
            </w:pPr>
            <w:r>
              <w:rPr>
                <w:rFonts w:ascii="Arial" w:cs="Arial" w:eastAsia="Arial" w:hAnsi="Arial"/>
                <w:b w:val="false"/>
                <w:bCs w:val="false"/>
                <w:color w:val="1E293B"/>
                <w:sz w:val="22"/>
                <w:szCs w:val="22"/>
              </w:rPr>
              <w:t xml:space="preserve">Tiết kiệm chi phí kế toán/dịch vụ thuế thuê ngoài</w:t>
            </w:r>
          </w:p>
          <w:p>
            <w:pPr>
              <w:pStyle w:val="ListParagraph"/>
              <w:numPr>
                <w:ilvl w:val="0"/>
                <w:numId w:val="2"/>
              </w:numPr>
              <w:spacing w:before="40" w:after="40"/>
              <w:ind w:left="720" w:hanging="360"/>
            </w:pPr>
            <w:r>
              <w:rPr>
                <w:rFonts w:ascii="Arial" w:cs="Arial" w:eastAsia="Arial" w:hAnsi="Arial"/>
                <w:b w:val="false"/>
                <w:bCs w:val="false"/>
                <w:color w:val="1E293B"/>
                <w:sz w:val="22"/>
                <w:szCs w:val="22"/>
              </w:rPr>
              <w:t xml:space="preserve">Hút khách hàng qua cashback – tăng doanh số</w:t>
            </w:r>
          </w:p>
          <w:p>
            <w:pPr>
              <w:pStyle w:val="ListParagraph"/>
              <w:numPr>
                <w:ilvl w:val="0"/>
                <w:numId w:val="2"/>
              </w:numPr>
              <w:spacing w:before="40" w:after="40"/>
              <w:ind w:left="720" w:hanging="360"/>
            </w:pPr>
            <w:r>
              <w:rPr>
                <w:rFonts w:ascii="Arial" w:cs="Arial" w:eastAsia="Arial" w:hAnsi="Arial"/>
                <w:b w:val="false"/>
                <w:bCs w:val="false"/>
                <w:color w:val="1E293B"/>
                <w:sz w:val="22"/>
                <w:szCs w:val="22"/>
              </w:rPr>
              <w:t xml:space="preserve">Quản lý toàn bộ vận hành bán hàng trên 1 app</w:t>
            </w:r>
          </w:p>
          <w:p>
            <w:pPr>
              <w:pStyle w:val="ListParagraph"/>
              <w:numPr>
                <w:ilvl w:val="0"/>
                <w:numId w:val="2"/>
              </w:numPr>
              <w:spacing w:before="40" w:after="40"/>
              <w:ind w:left="720" w:hanging="360"/>
            </w:pPr>
            <w:r>
              <w:rPr>
                <w:rFonts w:ascii="Arial" w:cs="Arial" w:eastAsia="Arial" w:hAnsi="Arial"/>
                <w:b w:val="false"/>
                <w:bCs w:val="false"/>
                <w:color w:val="1E293B"/>
                <w:sz w:val="22"/>
                <w:szCs w:val="22"/>
              </w:rPr>
              <w:t xml:space="preserve">Tiếp cận vốn vay dễ hơn nhờ lịch sử tài chính minh bạch</w:t>
            </w:r>
          </w:p>
          <w:p>
            <w:pPr>
              <w:spacing w:before="0" w:after="80"/>
            </w:pPr>
            <w:r>
              <w:t xml:space="preserve"/>
            </w:r>
          </w:p>
        </w:tc>
      </w:tr>
    </w:tbl>
    <w:p>
      <w:pPr>
        <w:spacing w:before="0" w:after="80"/>
      </w:pPr>
      <w:r>
        <w:t xml:space="preserve"/>
      </w:r>
    </w:p>
    <w:p>
      <w:pPr>
        <w:pStyle w:val="Heading2"/>
        <w:spacing w:before="280" w:after="100"/>
      </w:pPr>
      <w:r>
        <w:rPr>
          <w:rFonts w:ascii="Arial" w:cs="Arial" w:eastAsia="Arial" w:hAnsi="Arial"/>
          <w:b/>
          <w:bCs/>
          <w:color w:val="1A3A5C"/>
          <w:sz w:val="28"/>
          <w:szCs w:val="28"/>
        </w:rPr>
        <w:t xml:space="preserve">4.2 Cơ chế Cashback – Lợi ích kép cho Hộ KD</w:t>
      </w:r>
    </w:p>
    <w:p>
      <w:pPr>
        <w:spacing w:before="40" w:after="80"/>
      </w:pPr>
      <w:r>
        <w:rPr>
          <w:rFonts w:ascii="Arial" w:cs="Arial" w:eastAsia="Arial" w:hAnsi="Arial"/>
          <w:color w:val="1E293B"/>
          <w:sz w:val="22"/>
          <w:szCs w:val="22"/>
        </w:rPr>
        <w:t xml:space="preserve">Ngân hàng đối tác tài trợ một phần phí interchange từ mỗi giao dịch thanh toán để trả cashback cho người mua hàng tại các hộ KD trên nền tảng. Điều này tạo ra hiệu ứng dây chuyền tích cực:</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0C0C0" w:sz="1"/>
              <w:left w:val="single" w:color="C0C0C0" w:sz="1"/>
              <w:bottom w:val="single" w:color="C0C0C0" w:sz="1"/>
              <w:right w:val="single" w:color="C0C0C0" w:sz="1"/>
            </w:tcBorders>
            <w:shd w:fill="FEF3E6" w:val="clear"/>
            <w:tcMar>
              <w:top w:type="dxa" w:w="120"/>
              <w:left w:type="dxa" w:w="120"/>
              <w:bottom w:type="dxa" w:w="120"/>
              <w:right w:type="dxa" w:w="120"/>
            </w:tcMar>
            <w:vAlign w:val="top"/>
          </w:tcPr>
          <w:p>
            <w:pPr>
              <w:jc w:val="center"/>
            </w:pPr>
            <w:r>
              <w:rPr>
                <w:rFonts w:ascii="Arial" w:cs="Arial" w:eastAsia="Arial" w:hAnsi="Arial"/>
                <w:sz w:val="32"/>
                <w:szCs w:val="32"/>
              </w:rPr>
              <w:t xml:space="preserve">👆</w:t>
            </w:r>
          </w:p>
          <w:p>
            <w:pPr>
              <w:spacing w:before="60"/>
              <w:jc w:val="center"/>
            </w:pPr>
            <w:r>
              <w:rPr>
                <w:rFonts w:ascii="Arial" w:cs="Arial" w:eastAsia="Arial" w:hAnsi="Arial"/>
                <w:b/>
                <w:bCs/>
                <w:color w:val="E8811A"/>
                <w:sz w:val="20"/>
                <w:szCs w:val="20"/>
              </w:rPr>
              <w:t xml:space="preserve">Khách hàng</w:t>
            </w:r>
          </w:p>
          <w:p>
            <w:pPr>
              <w:spacing w:before="40"/>
            </w:pPr>
            <w:r>
              <w:rPr>
                <w:rFonts w:ascii="Arial" w:cs="Arial" w:eastAsia="Arial" w:hAnsi="Arial"/>
                <w:color w:val="64748B"/>
                <w:sz w:val="18"/>
                <w:szCs w:val="18"/>
              </w:rPr>
              <w:t xml:space="preserve">Chọn thanh toán QR ngân hàng → nhận cashback x%</w:t>
            </w:r>
          </w:p>
        </w:tc>
        <w:tc>
          <w:tcPr>
            <w:tcW w:type="dxa" w:w="2340"/>
            <w:tcBorders>
              <w:top w:val="single" w:color="C0C0C0" w:sz="1"/>
              <w:left w:val="single" w:color="C0C0C0" w:sz="1"/>
              <w:bottom w:val="single" w:color="C0C0C0" w:sz="1"/>
              <w:right w:val="single" w:color="C0C0C0" w:sz="1"/>
            </w:tcBorders>
            <w:shd w:fill="EFF6FF" w:val="clear"/>
            <w:tcMar>
              <w:top w:type="dxa" w:w="120"/>
              <w:left w:type="dxa" w:w="120"/>
              <w:bottom w:type="dxa" w:w="120"/>
              <w:right w:type="dxa" w:w="120"/>
            </w:tcMar>
            <w:vAlign w:val="top"/>
          </w:tcPr>
          <w:p>
            <w:pPr>
              <w:jc w:val="center"/>
            </w:pPr>
            <w:r>
              <w:rPr>
                <w:rFonts w:ascii="Arial" w:cs="Arial" w:eastAsia="Arial" w:hAnsi="Arial"/>
                <w:sz w:val="32"/>
                <w:szCs w:val="32"/>
              </w:rPr>
              <w:t xml:space="preserve">🏪</w:t>
            </w:r>
          </w:p>
          <w:p>
            <w:pPr>
              <w:spacing w:before="60"/>
              <w:jc w:val="center"/>
            </w:pPr>
            <w:r>
              <w:rPr>
                <w:rFonts w:ascii="Arial" w:cs="Arial" w:eastAsia="Arial" w:hAnsi="Arial"/>
                <w:b/>
                <w:bCs/>
                <w:color w:val="1D4ED8"/>
                <w:sz w:val="20"/>
                <w:szCs w:val="20"/>
              </w:rPr>
              <w:t xml:space="preserve">Hộ KD</w:t>
            </w:r>
          </w:p>
          <w:p>
            <w:pPr>
              <w:spacing w:before="40"/>
            </w:pPr>
            <w:r>
              <w:rPr>
                <w:rFonts w:ascii="Arial" w:cs="Arial" w:eastAsia="Arial" w:hAnsi="Arial"/>
                <w:color w:val="64748B"/>
                <w:sz w:val="18"/>
                <w:szCs w:val="18"/>
              </w:rPr>
              <w:t xml:space="preserve">Khách quay lại nhiều hơn, thanh toán chuyển khoản tăng</w:t>
            </w:r>
          </w:p>
        </w:tc>
        <w:tc>
          <w:tcPr>
            <w:tcW w:type="dxa" w:w="2340"/>
            <w:tcBorders>
              <w:top w:val="single" w:color="C0C0C0" w:sz="1"/>
              <w:left w:val="single" w:color="C0C0C0" w:sz="1"/>
              <w:bottom w:val="single" w:color="C0C0C0" w:sz="1"/>
              <w:right w:val="single" w:color="C0C0C0" w:sz="1"/>
            </w:tcBorders>
            <w:shd w:fill="EFF6FF" w:val="clear"/>
            <w:tcMar>
              <w:top w:type="dxa" w:w="120"/>
              <w:left w:type="dxa" w:w="120"/>
              <w:bottom w:type="dxa" w:w="120"/>
              <w:right w:type="dxa" w:w="120"/>
            </w:tcMar>
            <w:vAlign w:val="top"/>
          </w:tcPr>
          <w:p>
            <w:pPr>
              <w:jc w:val="center"/>
            </w:pPr>
            <w:r>
              <w:rPr>
                <w:rFonts w:ascii="Arial" w:cs="Arial" w:eastAsia="Arial" w:hAnsi="Arial"/>
                <w:sz w:val="32"/>
                <w:szCs w:val="32"/>
              </w:rPr>
              <w:t xml:space="preserve">🏦</w:t>
            </w:r>
          </w:p>
          <w:p>
            <w:pPr>
              <w:spacing w:before="60"/>
              <w:jc w:val="center"/>
            </w:pPr>
            <w:r>
              <w:rPr>
                <w:rFonts w:ascii="Arial" w:cs="Arial" w:eastAsia="Arial" w:hAnsi="Arial"/>
                <w:b/>
                <w:bCs/>
                <w:color w:val="1D4ED8"/>
                <w:sz w:val="20"/>
                <w:szCs w:val="20"/>
              </w:rPr>
              <w:t xml:space="preserve">Ngân hàng</w:t>
            </w:r>
          </w:p>
          <w:p>
            <w:pPr>
              <w:spacing w:before="40"/>
            </w:pPr>
            <w:r>
              <w:rPr>
                <w:rFonts w:ascii="Arial" w:cs="Arial" w:eastAsia="Arial" w:hAnsi="Arial"/>
                <w:color w:val="64748B"/>
                <w:sz w:val="18"/>
                <w:szCs w:val="18"/>
              </w:rPr>
              <w:t xml:space="preserve">Dòng tiền qua tài khoản tăng → CASA tăng → NIM cải thiện</w:t>
            </w:r>
          </w:p>
        </w:tc>
        <w:tc>
          <w:tcPr>
            <w:tcW w:type="dxa" w:w="2340"/>
            <w:tcBorders>
              <w:top w:val="single" w:color="C0C0C0" w:sz="1"/>
              <w:left w:val="single" w:color="C0C0C0" w:sz="1"/>
              <w:bottom w:val="single" w:color="C0C0C0" w:sz="1"/>
              <w:right w:val="single" w:color="C0C0C0" w:sz="1"/>
            </w:tcBorders>
            <w:shd w:fill="F5F3FF" w:val="clear"/>
            <w:tcMar>
              <w:top w:type="dxa" w:w="120"/>
              <w:left w:type="dxa" w:w="120"/>
              <w:bottom w:type="dxa" w:w="120"/>
              <w:right w:type="dxa" w:w="120"/>
            </w:tcMar>
            <w:vAlign w:val="top"/>
          </w:tcPr>
          <w:p>
            <w:pPr>
              <w:jc w:val="center"/>
            </w:pPr>
            <w:r>
              <w:rPr>
                <w:rFonts w:ascii="Arial" w:cs="Arial" w:eastAsia="Arial" w:hAnsi="Arial"/>
                <w:sz w:val="32"/>
                <w:szCs w:val="32"/>
              </w:rPr>
              <w:t xml:space="preserve">⚙️</w:t>
            </w:r>
          </w:p>
          <w:p>
            <w:pPr>
              <w:spacing w:before="60"/>
              <w:jc w:val="center"/>
            </w:pPr>
            <w:r>
              <w:rPr>
                <w:rFonts w:ascii="Arial" w:cs="Arial" w:eastAsia="Arial" w:hAnsi="Arial"/>
                <w:b/>
                <w:bCs/>
                <w:color w:val="4338CA"/>
                <w:sz w:val="20"/>
                <w:szCs w:val="20"/>
              </w:rPr>
              <w:t xml:space="preserve">Platform</w:t>
            </w:r>
          </w:p>
          <w:p>
            <w:pPr>
              <w:spacing w:before="40"/>
            </w:pPr>
            <w:r>
              <w:rPr>
                <w:rFonts w:ascii="Arial" w:cs="Arial" w:eastAsia="Arial" w:hAnsi="Arial"/>
                <w:color w:val="64748B"/>
                <w:sz w:val="18"/>
                <w:szCs w:val="18"/>
              </w:rPr>
              <w:t xml:space="preserve">Giao dịch tăng → transaction fee tăng → doanh thu tăng</w:t>
            </w:r>
          </w:p>
        </w:tc>
      </w:tr>
    </w:tbl>
    <w:p>
      <w:pPr>
        <w:spacing w:before="0" w:after="160"/>
      </w:pPr>
      <w:r>
        <w:t xml:space="preserve"/>
      </w:r>
    </w:p>
    <w:p>
      <w:pPr>
        <w:pStyle w:val="Heading2"/>
        <w:spacing w:before="280" w:after="100"/>
      </w:pPr>
      <w:r>
        <w:rPr>
          <w:rFonts w:ascii="Arial" w:cs="Arial" w:eastAsia="Arial" w:hAnsi="Arial"/>
          <w:b/>
          <w:bCs/>
          <w:color w:val="1A3A5C"/>
          <w:sz w:val="28"/>
          <w:szCs w:val="28"/>
        </w:rPr>
        <w:t xml:space="preserve">4.3 Cơ chế Tín dụng dựa trên dữ liệu CRM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563A8" w:sz="1"/>
              <w:left w:val="single" w:color="2563A8" w:sz="8"/>
              <w:bottom w:val="single" w:color="2563A8" w:sz="1"/>
              <w:right w:val="single" w:color="2563A8" w:sz="1"/>
            </w:tcBorders>
            <w:shd w:fill="EFF6FF" w:val="clear"/>
            <w:tcMar>
              <w:top w:type="dxa" w:w="120"/>
              <w:left w:type="dxa" w:w="200"/>
              <w:bottom w:type="dxa" w:w="120"/>
              <w:right w:type="dxa" w:w="200"/>
            </w:tcMar>
          </w:tcPr>
          <w:p>
            <w:pPr>
              <w:spacing w:before="20" w:after="40"/>
            </w:pPr>
            <w:r>
              <w:rPr>
                <w:rFonts w:ascii="Arial" w:cs="Arial" w:eastAsia="Arial" w:hAnsi="Arial"/>
                <w:b/>
                <w:bCs/>
                <w:color w:val="2563A8"/>
                <w:sz w:val="22"/>
                <w:szCs w:val="22"/>
              </w:rPr>
              <w:t xml:space="preserve">Cơ hội mở rộng cho Banking: </w:t>
            </w:r>
          </w:p>
          <w:p>
            <w:pPr>
              <w:spacing w:before="20" w:after="40"/>
            </w:pPr>
            <w:r>
              <w:rPr>
                <w:rFonts w:ascii="Arial" w:cs="Arial" w:eastAsia="Arial" w:hAnsi="Arial"/>
                <w:color w:val="1E293B"/>
                <w:sz w:val="22"/>
                <w:szCs w:val="22"/>
              </w:rPr>
              <w:t xml:space="preserve">Dữ liệu doanh thu thực tế từ CRM (đã được xác nhận bởi đối tác thuế) trở thành hồ sơ tài chính đáng tin cậy để ngân hàng cấp hạn mức tín dụng cho Hộ KD. Đây là một trong những bài toán khó nhất với SME lending hiện nay – và nền tảng này giải quyết được.</w:t>
            </w:r>
          </w:p>
          <w:p>
            <w:pPr>
              <w:spacing w:before="20" w:after="40"/>
            </w:pPr>
            <w:r>
              <w:rPr>
                <w:rFonts w:ascii="Arial" w:cs="Arial" w:eastAsia="Arial" w:hAnsi="Arial"/>
                <w:color w:val="1E293B"/>
                <w:sz w:val="22"/>
                <w:szCs w:val="22"/>
              </w:rPr>
              <w:t xml:space="preserve"/>
            </w:r>
          </w:p>
          <w:p>
            <w:pPr>
              <w:spacing w:before="20" w:after="40"/>
            </w:pPr>
            <w:r>
              <w:rPr>
                <w:rFonts w:ascii="Arial" w:cs="Arial" w:eastAsia="Arial" w:hAnsi="Arial"/>
                <w:color w:val="1E293B"/>
                <w:sz w:val="22"/>
                <w:szCs w:val="22"/>
              </w:rPr>
              <w:t xml:space="preserve">Ngân hàng có thể cung cấp: vay vốn lưu động, hạn mức mua hàng trả chậm (BNPL cho nhập hàng), và bảo lãnh thuế cho các kỳ khai thuế của hộ KD.</w:t>
            </w:r>
          </w:p>
        </w:tc>
      </w:tr>
    </w:tbl>
    <w:p>
      <w:pPr>
        <w:spacing w:before="0" w:after="80"/>
      </w:pPr>
      <w:r>
        <w:t xml:space="preserve"/>
      </w:r>
    </w:p>
    <w:p>
      <w:pPr>
        <w:pStyle w:val="Heading2"/>
        <w:spacing w:before="280" w:after="100"/>
      </w:pPr>
      <w:r>
        <w:rPr>
          <w:rFonts w:ascii="Arial" w:cs="Arial" w:eastAsia="Arial" w:hAnsi="Arial"/>
          <w:b/>
          <w:bCs/>
          <w:color w:val="1A3A5C"/>
          <w:sz w:val="28"/>
          <w:szCs w:val="28"/>
        </w:rPr>
        <w:t xml:space="preserve">4.4 Đề xuất với Đối tác Thuế</w:t>
      </w:r>
    </w:p>
    <w:p>
      <w:pPr>
        <w:spacing w:before="40" w:after="80"/>
      </w:pPr>
      <w:r>
        <w:rPr>
          <w:rFonts w:ascii="Arial" w:cs="Arial" w:eastAsia="Arial" w:hAnsi="Arial"/>
          <w:color w:val="1E293B"/>
          <w:sz w:val="22"/>
          <w:szCs w:val="22"/>
        </w:rPr>
        <w:t xml:space="preserve">Có thể tiếp cận theo 2 phương án tùy đối tác:</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2A4A6C" w:sz="1"/>
              <w:left w:val="single" w:color="2A4A6C" w:sz="1"/>
              <w:bottom w:val="single" w:color="2A4A6C" w:sz="1"/>
              <w:right w:val="single" w:color="2A4A6C" w:sz="1"/>
            </w:tcBorders>
            <w:shd w:fill="1A3A5C" w:val="clear"/>
            <w:tcMar>
              <w:top w:type="dxa" w:w="100"/>
              <w:left w:type="dxa" w:w="120"/>
              <w:bottom w:type="dxa" w:w="100"/>
              <w:right w:type="dxa" w:w="120"/>
            </w:tcMar>
          </w:tcPr>
          <w:p>
            <w:r>
              <w:rPr>
                <w:rFonts w:ascii="Arial" w:cs="Arial" w:eastAsia="Arial" w:hAnsi="Arial"/>
                <w:b/>
                <w:bCs/>
                <w:color w:val="FFFFFF"/>
                <w:sz w:val="20"/>
                <w:szCs w:val="20"/>
              </w:rPr>
              <w:t xml:space="preserve">Phương án A: Công ty dịch vụ thuế tư nhân</w:t>
            </w:r>
          </w:p>
        </w:tc>
        <w:tc>
          <w:tcPr>
            <w:tcW w:type="dxa" w:w="4680"/>
            <w:tcBorders>
              <w:top w:val="single" w:color="2A4A6C" w:sz="1"/>
              <w:left w:val="single" w:color="2A4A6C" w:sz="1"/>
              <w:bottom w:val="single" w:color="2A4A6C" w:sz="1"/>
              <w:right w:val="single" w:color="2A4A6C" w:sz="1"/>
            </w:tcBorders>
            <w:shd w:fill="1A3A5C" w:val="clear"/>
            <w:tcMar>
              <w:top w:type="dxa" w:w="100"/>
              <w:left w:type="dxa" w:w="120"/>
              <w:bottom w:type="dxa" w:w="100"/>
              <w:right w:type="dxa" w:w="120"/>
            </w:tcMar>
          </w:tcPr>
          <w:p>
            <w:r>
              <w:rPr>
                <w:rFonts w:ascii="Arial" w:cs="Arial" w:eastAsia="Arial" w:hAnsi="Arial"/>
                <w:b/>
                <w:bCs/>
                <w:color w:val="FFFFFF"/>
                <w:sz w:val="20"/>
                <w:szCs w:val="20"/>
              </w:rPr>
              <w:t xml:space="preserve">Phương án B: Hợp tác Cục thuế / Tổng cục Thuế</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pStyle w:val="ListParagraph"/>
              <w:numPr>
                <w:ilvl w:val="0"/>
                <w:numId w:val="2"/>
              </w:numPr>
              <w:spacing w:before="40" w:after="40"/>
              <w:ind w:left="720" w:hanging="360"/>
            </w:pPr>
            <w:r>
              <w:rPr>
                <w:rFonts w:ascii="Arial" w:cs="Arial" w:eastAsia="Arial" w:hAnsi="Arial"/>
                <w:b w:val="false"/>
                <w:bCs w:val="false"/>
                <w:color w:val="1E293B"/>
                <w:sz w:val="22"/>
                <w:szCs w:val="22"/>
              </w:rPr>
              <w:t xml:space="preserve">Linh hoạt hơn trong hợp tác thương mại</w:t>
            </w:r>
          </w:p>
          <w:p>
            <w:pPr>
              <w:pStyle w:val="ListParagraph"/>
              <w:numPr>
                <w:ilvl w:val="0"/>
                <w:numId w:val="2"/>
              </w:numPr>
              <w:spacing w:before="40" w:after="40"/>
              <w:ind w:left="720" w:hanging="360"/>
            </w:pPr>
            <w:r>
              <w:rPr>
                <w:rFonts w:ascii="Arial" w:cs="Arial" w:eastAsia="Arial" w:hAnsi="Arial"/>
                <w:b w:val="false"/>
                <w:bCs w:val="false"/>
                <w:color w:val="1E293B"/>
                <w:sz w:val="22"/>
                <w:szCs w:val="22"/>
              </w:rPr>
              <w:t xml:space="preserve">Chịu trách nhiệm pháp lý như đại lý thuế</w:t>
            </w:r>
          </w:p>
          <w:p>
            <w:pPr>
              <w:pStyle w:val="ListParagraph"/>
              <w:numPr>
                <w:ilvl w:val="0"/>
                <w:numId w:val="2"/>
              </w:numPr>
              <w:spacing w:before="40" w:after="40"/>
              <w:ind w:left="720" w:hanging="360"/>
            </w:pPr>
            <w:r>
              <w:rPr>
                <w:rFonts w:ascii="Arial" w:cs="Arial" w:eastAsia="Arial" w:hAnsi="Arial"/>
                <w:b w:val="false"/>
                <w:bCs w:val="false"/>
                <w:color w:val="1E293B"/>
                <w:sz w:val="22"/>
                <w:szCs w:val="22"/>
              </w:rPr>
              <w:t xml:space="preserve">Cung cấp dịch vụ tư vấn cao cấp có phí</w:t>
            </w:r>
          </w:p>
          <w:p>
            <w:pPr>
              <w:pStyle w:val="ListParagraph"/>
              <w:numPr>
                <w:ilvl w:val="0"/>
                <w:numId w:val="2"/>
              </w:numPr>
              <w:spacing w:before="40" w:after="40"/>
              <w:ind w:left="720" w:hanging="360"/>
            </w:pPr>
            <w:r>
              <w:rPr>
                <w:rFonts w:ascii="Arial" w:cs="Arial" w:eastAsia="Arial" w:hAnsi="Arial"/>
                <w:b w:val="false"/>
                <w:bCs w:val="false"/>
                <w:color w:val="1E293B"/>
                <w:sz w:val="22"/>
                <w:szCs w:val="22"/>
              </w:rPr>
              <w:t xml:space="preserve">Chia sẻ doanh thu từ gói premium dễ đàm phán</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pStyle w:val="ListParagraph"/>
              <w:numPr>
                <w:ilvl w:val="0"/>
                <w:numId w:val="2"/>
              </w:numPr>
              <w:spacing w:before="40" w:after="40"/>
              <w:ind w:left="720" w:hanging="360"/>
            </w:pPr>
            <w:r>
              <w:rPr>
                <w:rFonts w:ascii="Arial" w:cs="Arial" w:eastAsia="Arial" w:hAnsi="Arial"/>
                <w:b w:val="false"/>
                <w:bCs w:val="false"/>
                <w:color w:val="1E293B"/>
                <w:sz w:val="22"/>
                <w:szCs w:val="22"/>
              </w:rPr>
              <w:t xml:space="preserve">Uy tín cao nhất với người dùng</w:t>
            </w:r>
          </w:p>
          <w:p>
            <w:pPr>
              <w:pStyle w:val="ListParagraph"/>
              <w:numPr>
                <w:ilvl w:val="0"/>
                <w:numId w:val="2"/>
              </w:numPr>
              <w:spacing w:before="40" w:after="40"/>
              <w:ind w:left="720" w:hanging="360"/>
            </w:pPr>
            <w:r>
              <w:rPr>
                <w:rFonts w:ascii="Arial" w:cs="Arial" w:eastAsia="Arial" w:hAnsi="Arial"/>
                <w:b w:val="false"/>
                <w:bCs w:val="false"/>
                <w:color w:val="1E293B"/>
                <w:sz w:val="22"/>
                <w:szCs w:val="22"/>
              </w:rPr>
              <w:t xml:space="preserve">Tích hợp trực tiếp với hệ thống eTax</w:t>
            </w:r>
          </w:p>
          <w:p>
            <w:pPr>
              <w:pStyle w:val="ListParagraph"/>
              <w:numPr>
                <w:ilvl w:val="0"/>
                <w:numId w:val="2"/>
              </w:numPr>
              <w:spacing w:before="40" w:after="40"/>
              <w:ind w:left="720" w:hanging="360"/>
            </w:pPr>
            <w:r>
              <w:rPr>
                <w:rFonts w:ascii="Arial" w:cs="Arial" w:eastAsia="Arial" w:hAnsi="Arial"/>
                <w:b w:val="false"/>
                <w:bCs w:val="false"/>
                <w:color w:val="1E293B"/>
                <w:sz w:val="22"/>
                <w:szCs w:val="22"/>
              </w:rPr>
              <w:t xml:space="preserve">Phù hợp mục tiêu chuyển đổi số nhà nước</w:t>
            </w:r>
          </w:p>
          <w:p>
            <w:pPr>
              <w:pStyle w:val="ListParagraph"/>
              <w:numPr>
                <w:ilvl w:val="0"/>
                <w:numId w:val="2"/>
              </w:numPr>
              <w:spacing w:before="40" w:after="40"/>
              <w:ind w:left="720" w:hanging="360"/>
            </w:pPr>
            <w:r>
              <w:rPr>
                <w:rFonts w:ascii="Arial" w:cs="Arial" w:eastAsia="Arial" w:hAnsi="Arial"/>
                <w:b w:val="false"/>
                <w:bCs w:val="false"/>
                <w:color w:val="1E293B"/>
                <w:sz w:val="22"/>
                <w:szCs w:val="22"/>
              </w:rPr>
              <w:t xml:space="preserve">Quy trình phức tạp hơn, cần nhiều thời gian hơn</w:t>
            </w:r>
          </w:p>
        </w:tc>
      </w:tr>
    </w:tbl>
    <w:p>
      <w:pPr>
        <w:spacing w:before="0" w:after="160"/>
      </w:pPr>
      <w:r>
        <w:t xml:space="preserve"/>
      </w:r>
    </w:p>
    <w:p>
      <w:r>
        <w:br w:type="page"/>
      </w:r>
    </w:p>
    <w:p>
      <w:pPr>
        <w:spacing w:before="200" w:after="40"/>
      </w:pPr>
      <w:r>
        <w:rPr>
          <w:rFonts w:ascii="Arial" w:cs="Arial" w:eastAsia="Arial" w:hAnsi="Arial"/>
          <w:b/>
          <w:bCs/>
          <w:color w:val="E8811A"/>
          <w:sz w:val="18"/>
          <w:szCs w:val="18"/>
        </w:rPr>
        <w:t xml:space="preserve">PHẦN 5</w:t>
      </w:r>
    </w:p>
    <w:p>
      <w:pPr>
        <w:pStyle w:val="Heading1"/>
        <w:spacing w:before="360" w:after="120"/>
      </w:pPr>
      <w:r>
        <w:rPr>
          <w:rFonts w:ascii="Arial" w:cs="Arial" w:eastAsia="Arial" w:hAnsi="Arial"/>
          <w:b/>
          <w:bCs/>
          <w:color w:val="1A3A5C"/>
          <w:sz w:val="36"/>
          <w:szCs w:val="36"/>
        </w:rPr>
        <w:t xml:space="preserve">Dòng doanh thu &amp; Phân chia</w:t>
      </w:r>
    </w:p>
    <w:p>
      <w:pPr>
        <w:pBdr>
          <w:bottom w:val="single" w:color="0F7367" w:sz="4"/>
        </w:pBdr>
        <w:spacing w:before="160" w:after="160"/>
      </w:pPr>
    </w:p>
    <w:p>
      <w:pPr>
        <w:spacing w:before="0" w:after="80"/>
      </w:pPr>
      <w:r>
        <w:t xml:space="preserve"/>
      </w:r>
    </w:p>
    <w:p>
      <w:pPr>
        <w:pStyle w:val="Heading2"/>
        <w:spacing w:before="280" w:after="100"/>
      </w:pPr>
      <w:r>
        <w:rPr>
          <w:rFonts w:ascii="Arial" w:cs="Arial" w:eastAsia="Arial" w:hAnsi="Arial"/>
          <w:b/>
          <w:bCs/>
          <w:color w:val="1A3A5C"/>
          <w:sz w:val="28"/>
          <w:szCs w:val="28"/>
        </w:rPr>
        <w:t xml:space="preserve">5.1 Cấu trúc gói sản phẩm cho Hộ KD cá thể</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200"/>
        <w:gridCol w:w="1800"/>
        <w:gridCol w:w="1800"/>
        <w:gridCol w:w="1080"/>
        <w:gridCol w:w="1080"/>
        <w:gridCol w:w="1200"/>
      </w:tblGrid>
      <w:tr>
        <w:tc>
          <w:tcPr>
            <w:tcW w:type="dxa" w:w="1200"/>
            <w:tcBorders>
              <w:top w:val="single" w:color="2A4A6C" w:sz="1"/>
              <w:left w:val="single" w:color="2A4A6C" w:sz="1"/>
              <w:bottom w:val="single" w:color="2A4A6C" w:sz="1"/>
              <w:right w:val="single" w:color="2A4A6C" w:sz="1"/>
            </w:tcBorders>
            <w:shd w:fill="1A3A5C" w:val="clear"/>
            <w:tcMar>
              <w:top w:type="dxa" w:w="100"/>
              <w:left w:type="dxa" w:w="120"/>
              <w:bottom w:type="dxa" w:w="100"/>
              <w:right w:type="dxa" w:w="120"/>
            </w:tcMar>
          </w:tcPr>
          <w:p>
            <w:r>
              <w:rPr>
                <w:rFonts w:ascii="Arial" w:cs="Arial" w:eastAsia="Arial" w:hAnsi="Arial"/>
                <w:b/>
                <w:bCs/>
                <w:color w:val="FFFFFF"/>
                <w:sz w:val="20"/>
                <w:szCs w:val="20"/>
              </w:rPr>
              <w:t xml:space="preserve">Gói</w:t>
            </w:r>
          </w:p>
        </w:tc>
        <w:tc>
          <w:tcPr>
            <w:tcW w:type="dxa" w:w="1200"/>
            <w:tcBorders>
              <w:top w:val="single" w:color="2A4A6C" w:sz="1"/>
              <w:left w:val="single" w:color="2A4A6C" w:sz="1"/>
              <w:bottom w:val="single" w:color="2A4A6C" w:sz="1"/>
              <w:right w:val="single" w:color="2A4A6C" w:sz="1"/>
            </w:tcBorders>
            <w:shd w:fill="1A3A5C" w:val="clear"/>
            <w:tcMar>
              <w:top w:type="dxa" w:w="100"/>
              <w:left w:type="dxa" w:w="120"/>
              <w:bottom w:type="dxa" w:w="100"/>
              <w:right w:type="dxa" w:w="120"/>
            </w:tcMar>
          </w:tcPr>
          <w:p>
            <w:r>
              <w:rPr>
                <w:rFonts w:ascii="Arial" w:cs="Arial" w:eastAsia="Arial" w:hAnsi="Arial"/>
                <w:b/>
                <w:bCs/>
                <w:color w:val="FFFFFF"/>
                <w:sz w:val="20"/>
                <w:szCs w:val="20"/>
              </w:rPr>
              <w:t xml:space="preserve">Giá/tháng</w:t>
            </w:r>
          </w:p>
        </w:tc>
        <w:tc>
          <w:tcPr>
            <w:tcW w:type="dxa" w:w="1800"/>
            <w:tcBorders>
              <w:top w:val="single" w:color="2A4A6C" w:sz="1"/>
              <w:left w:val="single" w:color="2A4A6C" w:sz="1"/>
              <w:bottom w:val="single" w:color="2A4A6C" w:sz="1"/>
              <w:right w:val="single" w:color="2A4A6C" w:sz="1"/>
            </w:tcBorders>
            <w:shd w:fill="1A3A5C" w:val="clear"/>
            <w:tcMar>
              <w:top w:type="dxa" w:w="100"/>
              <w:left w:type="dxa" w:w="120"/>
              <w:bottom w:type="dxa" w:w="100"/>
              <w:right w:type="dxa" w:w="120"/>
            </w:tcMar>
          </w:tcPr>
          <w:p>
            <w:r>
              <w:rPr>
                <w:rFonts w:ascii="Arial" w:cs="Arial" w:eastAsia="Arial" w:hAnsi="Arial"/>
                <w:b/>
                <w:bCs/>
                <w:color w:val="FFFFFF"/>
                <w:sz w:val="20"/>
                <w:szCs w:val="20"/>
              </w:rPr>
              <w:t xml:space="preserve">CRM Retail</w:t>
            </w:r>
          </w:p>
        </w:tc>
        <w:tc>
          <w:tcPr>
            <w:tcW w:type="dxa" w:w="1800"/>
            <w:tcBorders>
              <w:top w:val="single" w:color="2A4A6C" w:sz="1"/>
              <w:left w:val="single" w:color="2A4A6C" w:sz="1"/>
              <w:bottom w:val="single" w:color="2A4A6C" w:sz="1"/>
              <w:right w:val="single" w:color="2A4A6C" w:sz="1"/>
            </w:tcBorders>
            <w:shd w:fill="1A3A5C" w:val="clear"/>
            <w:tcMar>
              <w:top w:type="dxa" w:w="100"/>
              <w:left w:type="dxa" w:w="120"/>
              <w:bottom w:type="dxa" w:w="100"/>
              <w:right w:type="dxa" w:w="120"/>
            </w:tcMar>
          </w:tcPr>
          <w:p>
            <w:r>
              <w:rPr>
                <w:rFonts w:ascii="Arial" w:cs="Arial" w:eastAsia="Arial" w:hAnsi="Arial"/>
                <w:b/>
                <w:bCs/>
                <w:color w:val="FFFFFF"/>
                <w:sz w:val="20"/>
                <w:szCs w:val="20"/>
              </w:rPr>
              <w:t xml:space="preserve">Khai thuế</w:t>
            </w:r>
          </w:p>
        </w:tc>
        <w:tc>
          <w:tcPr>
            <w:tcW w:type="dxa" w:w="1080"/>
            <w:tcBorders>
              <w:top w:val="single" w:color="2A4A6C" w:sz="1"/>
              <w:left w:val="single" w:color="2A4A6C" w:sz="1"/>
              <w:bottom w:val="single" w:color="2A4A6C" w:sz="1"/>
              <w:right w:val="single" w:color="2A4A6C" w:sz="1"/>
            </w:tcBorders>
            <w:shd w:fill="1A3A5C" w:val="clear"/>
            <w:tcMar>
              <w:top w:type="dxa" w:w="100"/>
              <w:left w:type="dxa" w:w="120"/>
              <w:bottom w:type="dxa" w:w="100"/>
              <w:right w:type="dxa" w:w="120"/>
            </w:tcMar>
          </w:tcPr>
          <w:p>
            <w:r>
              <w:rPr>
                <w:rFonts w:ascii="Arial" w:cs="Arial" w:eastAsia="Arial" w:hAnsi="Arial"/>
                <w:b/>
                <w:bCs/>
                <w:color w:val="FFFFFF"/>
                <w:sz w:val="20"/>
                <w:szCs w:val="20"/>
              </w:rPr>
              <w:t xml:space="preserve">Cashback</w:t>
            </w:r>
          </w:p>
        </w:tc>
        <w:tc>
          <w:tcPr>
            <w:tcW w:type="dxa" w:w="1080"/>
            <w:tcBorders>
              <w:top w:val="single" w:color="2A4A6C" w:sz="1"/>
              <w:left w:val="single" w:color="2A4A6C" w:sz="1"/>
              <w:bottom w:val="single" w:color="2A4A6C" w:sz="1"/>
              <w:right w:val="single" w:color="2A4A6C" w:sz="1"/>
            </w:tcBorders>
            <w:shd w:fill="1A3A5C" w:val="clear"/>
            <w:tcMar>
              <w:top w:type="dxa" w:w="100"/>
              <w:left w:type="dxa" w:w="120"/>
              <w:bottom w:type="dxa" w:w="100"/>
              <w:right w:type="dxa" w:w="120"/>
            </w:tcMar>
          </w:tcPr>
          <w:p>
            <w:r>
              <w:rPr>
                <w:rFonts w:ascii="Arial" w:cs="Arial" w:eastAsia="Arial" w:hAnsi="Arial"/>
                <w:b/>
                <w:bCs/>
                <w:color w:val="FFFFFF"/>
                <w:sz w:val="20"/>
                <w:szCs w:val="20"/>
              </w:rPr>
              <w:t xml:space="preserve">Tư vấn thuế</w:t>
            </w:r>
          </w:p>
        </w:tc>
        <w:tc>
          <w:tcPr>
            <w:tcW w:type="dxa" w:w="1200"/>
            <w:tcBorders>
              <w:top w:val="single" w:color="2A4A6C" w:sz="1"/>
              <w:left w:val="single" w:color="2A4A6C" w:sz="1"/>
              <w:bottom w:val="single" w:color="2A4A6C" w:sz="1"/>
              <w:right w:val="single" w:color="2A4A6C" w:sz="1"/>
            </w:tcBorders>
            <w:shd w:fill="1A3A5C" w:val="clear"/>
            <w:tcMar>
              <w:top w:type="dxa" w:w="100"/>
              <w:left w:type="dxa" w:w="120"/>
              <w:bottom w:type="dxa" w:w="100"/>
              <w:right w:type="dxa" w:w="120"/>
            </w:tcMar>
          </w:tcPr>
          <w:p>
            <w:r>
              <w:rPr>
                <w:rFonts w:ascii="Arial" w:cs="Arial" w:eastAsia="Arial" w:hAnsi="Arial"/>
                <w:b/>
                <w:bCs/>
                <w:color w:val="FFFFFF"/>
                <w:sz w:val="20"/>
                <w:szCs w:val="20"/>
              </w:rPr>
              <w:t xml:space="preserve">Phù hợp với</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Starter</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Miễn phí</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 Cơ bản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 Không có</w:t>
            </w:r>
          </w:p>
        </w:tc>
        <w:tc>
          <w:tcPr>
            <w:tcW w:type="dxa" w:w="1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 Qua NH</w:t>
            </w:r>
          </w:p>
        </w:tc>
        <w:tc>
          <w:tcPr>
            <w:tcW w:type="dxa" w:w="1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Hộ KD nhỏ, thử nghiệm</w:t>
            </w:r>
          </w:p>
        </w:tc>
      </w:tr>
      <w:tr>
        <w:tc>
          <w:tcPr>
            <w:tcW w:type="dxa" w:w="1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Basic</w:t>
            </w:r>
          </w:p>
        </w:tc>
        <w:tc>
          <w:tcPr>
            <w:tcW w:type="dxa" w:w="1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99.000đ</w:t>
            </w:r>
          </w:p>
        </w:tc>
        <w:tc>
          <w:tcPr>
            <w:tcW w:type="dxa" w:w="18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 Đầy đủ</w:t>
            </w:r>
          </w:p>
        </w:tc>
        <w:tc>
          <w:tcPr>
            <w:tcW w:type="dxa" w:w="18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 Tự động (1 kỳ)</w:t>
            </w:r>
          </w:p>
        </w:tc>
        <w:tc>
          <w:tcPr>
            <w:tcW w:type="dxa" w:w="108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 Đầy đủ</w:t>
            </w:r>
          </w:p>
        </w:tc>
        <w:tc>
          <w:tcPr>
            <w:tcW w:type="dxa" w:w="108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FAQ tự phục vụ</w:t>
            </w:r>
          </w:p>
        </w:tc>
        <w:tc>
          <w:tcPr>
            <w:tcW w:type="dxa" w:w="1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Hộ KD dưới ngưỡng VAT</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Pro</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249.000đ</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 Đầy đủ + nâng cao</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 Không giới hạn kỳ</w:t>
            </w:r>
          </w:p>
        </w:tc>
        <w:tc>
          <w:tcPr>
            <w:tcW w:type="dxa" w:w="1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 Cashback cao hơn</w:t>
            </w:r>
          </w:p>
        </w:tc>
        <w:tc>
          <w:tcPr>
            <w:tcW w:type="dxa" w:w="1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Chat 5 lần/tháng</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Hộ KD doanh thu &gt;100tr/tháng</w:t>
            </w:r>
          </w:p>
        </w:tc>
      </w:tr>
      <w:tr>
        <w:tc>
          <w:tcPr>
            <w:tcW w:type="dxa" w:w="1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Enterprise</w:t>
            </w:r>
          </w:p>
        </w:tc>
        <w:tc>
          <w:tcPr>
            <w:tcW w:type="dxa" w:w="1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499.000đ+</w:t>
            </w:r>
          </w:p>
        </w:tc>
        <w:tc>
          <w:tcPr>
            <w:tcW w:type="dxa" w:w="18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 Multi-cửa hàng</w:t>
            </w:r>
          </w:p>
        </w:tc>
        <w:tc>
          <w:tcPr>
            <w:tcW w:type="dxa" w:w="18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 Đại lý thuế full</w:t>
            </w:r>
          </w:p>
        </w:tc>
        <w:tc>
          <w:tcPr>
            <w:tcW w:type="dxa" w:w="108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 Ưu tiên cao nhất</w:t>
            </w:r>
          </w:p>
        </w:tc>
        <w:tc>
          <w:tcPr>
            <w:tcW w:type="dxa" w:w="108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Hotline không giới hạn</w:t>
            </w:r>
          </w:p>
        </w:tc>
        <w:tc>
          <w:tcPr>
            <w:tcW w:type="dxa" w:w="1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Chuỗi kinh doanh nhỏ</w:t>
            </w:r>
          </w:p>
        </w:tc>
      </w:tr>
    </w:tbl>
    <w:p>
      <w:pPr>
        <w:spacing w:before="0" w:after="160"/>
      </w:pPr>
      <w:r>
        <w:t xml:space="preserve"/>
      </w:r>
    </w:p>
    <w:p>
      <w:pPr>
        <w:pStyle w:val="Heading2"/>
        <w:spacing w:before="280" w:after="100"/>
      </w:pPr>
      <w:r>
        <w:rPr>
          <w:rFonts w:ascii="Arial" w:cs="Arial" w:eastAsia="Arial" w:hAnsi="Arial"/>
          <w:b/>
          <w:bCs/>
          <w:color w:val="1A3A5C"/>
          <w:sz w:val="28"/>
          <w:szCs w:val="28"/>
        </w:rPr>
        <w:t xml:space="preserve">5.2 Đề xuất phân chia doanh thu (Revenue Sharing)</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640"/>
        <w:gridCol w:w="1640"/>
        <w:gridCol w:w="1640"/>
        <w:gridCol w:w="1640"/>
      </w:tblGrid>
      <w:tr>
        <w:tc>
          <w:tcPr>
            <w:tcW w:type="dxa" w:w="2800"/>
            <w:tcBorders>
              <w:top w:val="single" w:color="2A4A6C" w:sz="1"/>
              <w:left w:val="single" w:color="2A4A6C" w:sz="1"/>
              <w:bottom w:val="single" w:color="2A4A6C" w:sz="1"/>
              <w:right w:val="single" w:color="2A4A6C" w:sz="1"/>
            </w:tcBorders>
            <w:shd w:fill="1A3A5C" w:val="clear"/>
            <w:tcMar>
              <w:top w:type="dxa" w:w="100"/>
              <w:left w:type="dxa" w:w="120"/>
              <w:bottom w:type="dxa" w:w="100"/>
              <w:right w:type="dxa" w:w="120"/>
            </w:tcMar>
          </w:tcPr>
          <w:p>
            <w:r>
              <w:rPr>
                <w:rFonts w:ascii="Arial" w:cs="Arial" w:eastAsia="Arial" w:hAnsi="Arial"/>
                <w:b/>
                <w:bCs/>
                <w:color w:val="FFFFFF"/>
                <w:sz w:val="20"/>
                <w:szCs w:val="20"/>
              </w:rPr>
              <w:t xml:space="preserve">Loại doanh thu</w:t>
            </w:r>
          </w:p>
        </w:tc>
        <w:tc>
          <w:tcPr>
            <w:tcW w:type="dxa" w:w="1640"/>
            <w:tcBorders>
              <w:top w:val="single" w:color="2A4A6C" w:sz="1"/>
              <w:left w:val="single" w:color="2A4A6C" w:sz="1"/>
              <w:bottom w:val="single" w:color="2A4A6C" w:sz="1"/>
              <w:right w:val="single" w:color="2A4A6C" w:sz="1"/>
            </w:tcBorders>
            <w:shd w:fill="1A3A5C" w:val="clear"/>
            <w:tcMar>
              <w:top w:type="dxa" w:w="100"/>
              <w:left w:type="dxa" w:w="120"/>
              <w:bottom w:type="dxa" w:w="100"/>
              <w:right w:type="dxa" w:w="120"/>
            </w:tcMar>
          </w:tcPr>
          <w:p>
            <w:r>
              <w:rPr>
                <w:rFonts w:ascii="Arial" w:cs="Arial" w:eastAsia="Arial" w:hAnsi="Arial"/>
                <w:b/>
                <w:bCs/>
                <w:color w:val="FFFFFF"/>
                <w:sz w:val="20"/>
                <w:szCs w:val="20"/>
              </w:rPr>
              <w:t xml:space="preserve">Platform</w:t>
            </w:r>
          </w:p>
        </w:tc>
        <w:tc>
          <w:tcPr>
            <w:tcW w:type="dxa" w:w="1640"/>
            <w:tcBorders>
              <w:top w:val="single" w:color="2A4A6C" w:sz="1"/>
              <w:left w:val="single" w:color="2A4A6C" w:sz="1"/>
              <w:bottom w:val="single" w:color="2A4A6C" w:sz="1"/>
              <w:right w:val="single" w:color="2A4A6C" w:sz="1"/>
            </w:tcBorders>
            <w:shd w:fill="1A3A5C" w:val="clear"/>
            <w:tcMar>
              <w:top w:type="dxa" w:w="100"/>
              <w:left w:type="dxa" w:w="120"/>
              <w:bottom w:type="dxa" w:w="100"/>
              <w:right w:type="dxa" w:w="120"/>
            </w:tcMar>
          </w:tcPr>
          <w:p>
            <w:r>
              <w:rPr>
                <w:rFonts w:ascii="Arial" w:cs="Arial" w:eastAsia="Arial" w:hAnsi="Arial"/>
                <w:b/>
                <w:bCs/>
                <w:color w:val="FFFFFF"/>
                <w:sz w:val="20"/>
                <w:szCs w:val="20"/>
              </w:rPr>
              <w:t xml:space="preserve">ĐT Thuế</w:t>
            </w:r>
          </w:p>
        </w:tc>
        <w:tc>
          <w:tcPr>
            <w:tcW w:type="dxa" w:w="1640"/>
            <w:tcBorders>
              <w:top w:val="single" w:color="2A4A6C" w:sz="1"/>
              <w:left w:val="single" w:color="2A4A6C" w:sz="1"/>
              <w:bottom w:val="single" w:color="2A4A6C" w:sz="1"/>
              <w:right w:val="single" w:color="2A4A6C" w:sz="1"/>
            </w:tcBorders>
            <w:shd w:fill="1A3A5C" w:val="clear"/>
            <w:tcMar>
              <w:top w:type="dxa" w:w="100"/>
              <w:left w:type="dxa" w:w="120"/>
              <w:bottom w:type="dxa" w:w="100"/>
              <w:right w:type="dxa" w:w="120"/>
            </w:tcMar>
          </w:tcPr>
          <w:p>
            <w:r>
              <w:rPr>
                <w:rFonts w:ascii="Arial" w:cs="Arial" w:eastAsia="Arial" w:hAnsi="Arial"/>
                <w:b/>
                <w:bCs/>
                <w:color w:val="FFFFFF"/>
                <w:sz w:val="20"/>
                <w:szCs w:val="20"/>
              </w:rPr>
              <w:t xml:space="preserve">Ngân hàng</w:t>
            </w:r>
          </w:p>
        </w:tc>
        <w:tc>
          <w:tcPr>
            <w:tcW w:type="dxa" w:w="1640"/>
            <w:tcBorders>
              <w:top w:val="single" w:color="2A4A6C" w:sz="1"/>
              <w:left w:val="single" w:color="2A4A6C" w:sz="1"/>
              <w:bottom w:val="single" w:color="2A4A6C" w:sz="1"/>
              <w:right w:val="single" w:color="2A4A6C" w:sz="1"/>
            </w:tcBorders>
            <w:shd w:fill="1A3A5C" w:val="clear"/>
            <w:tcMar>
              <w:top w:type="dxa" w:w="100"/>
              <w:left w:type="dxa" w:w="120"/>
              <w:bottom w:type="dxa" w:w="100"/>
              <w:right w:type="dxa" w:w="120"/>
            </w:tcMar>
          </w:tcPr>
          <w:p>
            <w:r>
              <w:rPr>
                <w:rFonts w:ascii="Arial" w:cs="Arial" w:eastAsia="Arial" w:hAnsi="Arial"/>
                <w:b/>
                <w:bCs/>
                <w:color w:val="FFFFFF"/>
                <w:sz w:val="20"/>
                <w:szCs w:val="20"/>
              </w:rPr>
              <w:t xml:space="preserve">Ghi chú</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Phí SaaS subscription</w:t>
            </w:r>
          </w:p>
        </w:tc>
        <w:tc>
          <w:tcPr>
            <w:tcW w:type="dxa" w:w="1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70%</w:t>
            </w:r>
          </w:p>
        </w:tc>
        <w:tc>
          <w:tcPr>
            <w:tcW w:type="dxa" w:w="1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15%</w:t>
            </w:r>
          </w:p>
        </w:tc>
        <w:tc>
          <w:tcPr>
            <w:tcW w:type="dxa" w:w="1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15%</w:t>
            </w:r>
          </w:p>
        </w:tc>
        <w:tc>
          <w:tcPr>
            <w:tcW w:type="dxa" w:w="1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NH nhận % vì phân phối qua kênh banking</w:t>
            </w:r>
          </w:p>
        </w:tc>
      </w:tr>
      <w:tr>
        <w:tc>
          <w:tcPr>
            <w:tcW w:type="dxa" w:w="28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Phí dịch vụ khai thuế</w:t>
            </w:r>
          </w:p>
        </w:tc>
        <w:tc>
          <w:tcPr>
            <w:tcW w:type="dxa" w:w="164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40%</w:t>
            </w:r>
          </w:p>
        </w:tc>
        <w:tc>
          <w:tcPr>
            <w:tcW w:type="dxa" w:w="164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50%</w:t>
            </w:r>
          </w:p>
        </w:tc>
        <w:tc>
          <w:tcPr>
            <w:tcW w:type="dxa" w:w="164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10%</w:t>
            </w:r>
          </w:p>
        </w:tc>
        <w:tc>
          <w:tcPr>
            <w:tcW w:type="dxa" w:w="164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ĐT thuế nhận nhiều hơn vì chịu rủi ro pháp lý</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Transaction fee thanh toán</w:t>
            </w:r>
          </w:p>
        </w:tc>
        <w:tc>
          <w:tcPr>
            <w:tcW w:type="dxa" w:w="1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30%</w:t>
            </w:r>
          </w:p>
        </w:tc>
        <w:tc>
          <w:tcPr>
            <w:tcW w:type="dxa" w:w="1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w:t>
            </w:r>
          </w:p>
        </w:tc>
        <w:tc>
          <w:tcPr>
            <w:tcW w:type="dxa" w:w="1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70%</w:t>
            </w:r>
          </w:p>
        </w:tc>
        <w:tc>
          <w:tcPr>
            <w:tcW w:type="dxa" w:w="1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NH xử lý thanh toán nên nhận phần lớn</w:t>
            </w:r>
          </w:p>
        </w:tc>
      </w:tr>
      <w:tr>
        <w:tc>
          <w:tcPr>
            <w:tcW w:type="dxa" w:w="28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Gói đại lý thuế cao cấp</w:t>
            </w:r>
          </w:p>
        </w:tc>
        <w:tc>
          <w:tcPr>
            <w:tcW w:type="dxa" w:w="164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20%</w:t>
            </w:r>
          </w:p>
        </w:tc>
        <w:tc>
          <w:tcPr>
            <w:tcW w:type="dxa" w:w="164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80%</w:t>
            </w:r>
          </w:p>
        </w:tc>
        <w:tc>
          <w:tcPr>
            <w:tcW w:type="dxa" w:w="164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w:t>
            </w:r>
          </w:p>
        </w:tc>
        <w:tc>
          <w:tcPr>
            <w:tcW w:type="dxa" w:w="164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Dịch vụ thuần của đối tác thuế</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Tín dụng/vay vốn SME</w:t>
            </w:r>
          </w:p>
        </w:tc>
        <w:tc>
          <w:tcPr>
            <w:tcW w:type="dxa" w:w="1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Data fee</w:t>
            </w:r>
          </w:p>
        </w:tc>
        <w:tc>
          <w:tcPr>
            <w:tcW w:type="dxa" w:w="1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w:t>
            </w:r>
          </w:p>
        </w:tc>
        <w:tc>
          <w:tcPr>
            <w:tcW w:type="dxa" w:w="1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100% NIM</w:t>
            </w:r>
          </w:p>
        </w:tc>
        <w:tc>
          <w:tcPr>
            <w:tcW w:type="dxa" w:w="1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Platform nhận phí cung cấp dữ liệu tín dụng</w:t>
            </w:r>
          </w:p>
        </w:tc>
      </w:tr>
    </w:tbl>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8811A" w:sz="1"/>
              <w:left w:val="single" w:color="E8811A" w:sz="8"/>
              <w:bottom w:val="single" w:color="E8811A" w:sz="1"/>
              <w:right w:val="single" w:color="E8811A" w:sz="1"/>
            </w:tcBorders>
            <w:shd w:fill="FEF3E6" w:val="clear"/>
            <w:tcMar>
              <w:top w:type="dxa" w:w="120"/>
              <w:left w:type="dxa" w:w="200"/>
              <w:bottom w:type="dxa" w:w="120"/>
              <w:right w:type="dxa" w:w="200"/>
            </w:tcMar>
          </w:tcPr>
          <w:p>
            <w:pPr>
              <w:spacing w:before="20" w:after="40"/>
            </w:pPr>
            <w:r>
              <w:rPr>
                <w:rFonts w:ascii="Arial" w:cs="Arial" w:eastAsia="Arial" w:hAnsi="Arial"/>
                <w:b/>
                <w:bCs/>
                <w:color w:val="E8811A"/>
                <w:sz w:val="22"/>
                <w:szCs w:val="22"/>
              </w:rPr>
              <w:t xml:space="preserve">Lưu ý khi đàm phán: </w:t>
            </w:r>
          </w:p>
          <w:p>
            <w:pPr>
              <w:spacing w:before="20" w:after="40"/>
            </w:pPr>
            <w:r>
              <w:rPr>
                <w:rFonts w:ascii="Arial" w:cs="Arial" w:eastAsia="Arial" w:hAnsi="Arial"/>
                <w:color w:val="1E293B"/>
                <w:sz w:val="22"/>
                <w:szCs w:val="22"/>
              </w:rPr>
              <w:t xml:space="preserve">Tỷ lệ trên là đề xuất ban đầu để thảo luận. Thực tế cần điều chỉnh theo quy mô cam kết của ngân hàng (số lượng KH SME họ đưa vào nền tảng) và mức độ cam kết pháp lý của đối tác thuế.</w:t>
            </w:r>
          </w:p>
        </w:tc>
      </w:tr>
    </w:tbl>
    <w:p>
      <w:pPr>
        <w:spacing w:before="0" w:after="160"/>
      </w:pPr>
      <w:r>
        <w:t xml:space="preserve"/>
      </w:r>
    </w:p>
    <w:p>
      <w:r>
        <w:br w:type="page"/>
      </w:r>
    </w:p>
    <w:p>
      <w:pPr>
        <w:spacing w:before="200" w:after="40"/>
      </w:pPr>
      <w:r>
        <w:rPr>
          <w:rFonts w:ascii="Arial" w:cs="Arial" w:eastAsia="Arial" w:hAnsi="Arial"/>
          <w:b/>
          <w:bCs/>
          <w:color w:val="E8811A"/>
          <w:sz w:val="18"/>
          <w:szCs w:val="18"/>
        </w:rPr>
        <w:t xml:space="preserve">PHẦN 6</w:t>
      </w:r>
    </w:p>
    <w:p>
      <w:pPr>
        <w:pStyle w:val="Heading1"/>
        <w:spacing w:before="360" w:after="120"/>
      </w:pPr>
      <w:r>
        <w:rPr>
          <w:rFonts w:ascii="Arial" w:cs="Arial" w:eastAsia="Arial" w:hAnsi="Arial"/>
          <w:b/>
          <w:bCs/>
          <w:color w:val="1A3A5C"/>
          <w:sz w:val="36"/>
          <w:szCs w:val="36"/>
        </w:rPr>
        <w:t xml:space="preserve">Lộ trình triển khai &amp; Go-to-Market</w:t>
      </w:r>
    </w:p>
    <w:p>
      <w:pPr>
        <w:pBdr>
          <w:bottom w:val="single" w:color="2563A8" w:sz="4"/>
        </w:pBdr>
        <w:spacing w:before="160" w:after="160"/>
      </w:pP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E8811A" w:sz="16"/>
              <w:bottom w:val="none" w:color="FFFFFF" w:sz="0"/>
              <w:right w:val="none" w:color="FFFFFF" w:sz="0"/>
            </w:tcBorders>
            <w:tcMar>
              <w:top w:type="dxa" w:w="100"/>
              <w:left w:type="dxa" w:w="200"/>
              <w:bottom w:type="dxa" w:w="100"/>
              <w:right w:type="dxa" w:w="200"/>
            </w:tcMar>
          </w:tcPr>
          <w:p>
            <w:r>
              <w:rPr>
                <w:rFonts w:ascii="Arial" w:cs="Arial" w:eastAsia="Arial" w:hAnsi="Arial"/>
                <w:b/>
                <w:bCs/>
                <w:color w:val="E8811A"/>
                <w:sz w:val="20"/>
                <w:szCs w:val="20"/>
              </w:rPr>
              <w:t xml:space="preserve">Giai đoạn 1 – Tháng 1-3</w:t>
            </w:r>
          </w:p>
          <w:p>
            <w:r>
              <w:rPr>
                <w:rFonts w:ascii="Arial" w:cs="Arial" w:eastAsia="Arial" w:hAnsi="Arial"/>
                <w:b/>
                <w:bCs/>
                <w:color w:val="1A3A5C"/>
                <w:sz w:val="26"/>
                <w:szCs w:val="26"/>
              </w:rPr>
              <w:t xml:space="preserve">Giai đoạn 1: Đàm phán &amp; Thiết kế chi tiết</w:t>
            </w:r>
          </w:p>
          <w:p>
            <w:pPr>
              <w:spacing w:before="60"/>
            </w:pPr>
            <w:r>
              <w:rPr>
                <w:rFonts w:ascii="Arial" w:cs="Arial" w:eastAsia="Arial" w:hAnsi="Arial"/>
                <w:color w:val="64748B"/>
                <w:sz w:val="21"/>
                <w:szCs w:val="21"/>
              </w:rPr>
              <w:t xml:space="preserve">Xác định và ký MOU/LOI với đối tác thuế và ngân hàng. Song song thiết kế chi tiết phân hệ thuế dựa trên quy định mới nhất và thực hiện due diligence pháp lý.</w:t>
            </w:r>
          </w:p>
        </w:tc>
      </w:tr>
    </w:tbl>
    <w:p>
      <w:pPr>
        <w:pStyle w:val="ListParagraph"/>
        <w:numPr>
          <w:ilvl w:val="0"/>
          <w:numId w:val="2"/>
        </w:numPr>
        <w:spacing w:before="40" w:after="40"/>
        <w:ind w:left="720" w:hanging="360"/>
      </w:pPr>
      <w:r>
        <w:rPr>
          <w:rFonts w:ascii="Arial" w:cs="Arial" w:eastAsia="Arial" w:hAnsi="Arial"/>
          <w:b w:val="false"/>
          <w:bCs w:val="false"/>
          <w:color w:val="1E293B"/>
          <w:sz w:val="22"/>
          <w:szCs w:val="22"/>
        </w:rPr>
        <w:t xml:space="preserve">Đàm phán và ký kết với đối tác thuế</w:t>
      </w:r>
    </w:p>
    <w:p>
      <w:pPr>
        <w:pStyle w:val="ListParagraph"/>
        <w:numPr>
          <w:ilvl w:val="0"/>
          <w:numId w:val="2"/>
        </w:numPr>
        <w:spacing w:before="40" w:after="40"/>
        <w:ind w:left="720" w:hanging="360"/>
      </w:pPr>
      <w:r>
        <w:rPr>
          <w:rFonts w:ascii="Arial" w:cs="Arial" w:eastAsia="Arial" w:hAnsi="Arial"/>
          <w:b w:val="false"/>
          <w:bCs w:val="false"/>
          <w:color w:val="1E293B"/>
          <w:sz w:val="22"/>
          <w:szCs w:val="22"/>
        </w:rPr>
        <w:t xml:space="preserve">Đàm phán và ký kết với ngân hàng đối tác</w:t>
      </w:r>
    </w:p>
    <w:p>
      <w:pPr>
        <w:pStyle w:val="ListParagraph"/>
        <w:numPr>
          <w:ilvl w:val="0"/>
          <w:numId w:val="2"/>
        </w:numPr>
        <w:spacing w:before="40" w:after="40"/>
        <w:ind w:left="720" w:hanging="360"/>
      </w:pPr>
      <w:r>
        <w:rPr>
          <w:rFonts w:ascii="Arial" w:cs="Arial" w:eastAsia="Arial" w:hAnsi="Arial"/>
          <w:b w:val="false"/>
          <w:bCs w:val="false"/>
          <w:color w:val="1E293B"/>
          <w:sz w:val="22"/>
          <w:szCs w:val="22"/>
        </w:rPr>
        <w:t xml:space="preserve">Thiết kế UX/UI phân hệ khai thuế</w:t>
      </w:r>
    </w:p>
    <w:p>
      <w:pPr>
        <w:pStyle w:val="ListParagraph"/>
        <w:numPr>
          <w:ilvl w:val="0"/>
          <w:numId w:val="2"/>
        </w:numPr>
        <w:spacing w:before="40" w:after="40"/>
        <w:ind w:left="720" w:hanging="360"/>
      </w:pPr>
      <w:r>
        <w:rPr>
          <w:rFonts w:ascii="Arial" w:cs="Arial" w:eastAsia="Arial" w:hAnsi="Arial"/>
          <w:b w:val="false"/>
          <w:bCs w:val="false"/>
          <w:color w:val="1E293B"/>
          <w:sz w:val="22"/>
          <w:szCs w:val="22"/>
        </w:rPr>
        <w:t xml:space="preserve">Nghiên cứu pháp lý toàn diện</w:t>
      </w:r>
    </w:p>
    <w:p>
      <w:pPr>
        <w:pStyle w:val="ListParagraph"/>
        <w:numPr>
          <w:ilvl w:val="0"/>
          <w:numId w:val="2"/>
        </w:numPr>
        <w:spacing w:before="40" w:after="40"/>
        <w:ind w:left="720" w:hanging="360"/>
      </w:pPr>
      <w:r>
        <w:rPr>
          <w:rFonts w:ascii="Arial" w:cs="Arial" w:eastAsia="Arial" w:hAnsi="Arial"/>
          <w:b w:val="false"/>
          <w:bCs w:val="false"/>
          <w:color w:val="1E293B"/>
          <w:sz w:val="22"/>
          <w:szCs w:val="22"/>
        </w:rPr>
        <w:t xml:space="preserve">Thiết kế kiến trúc API ngân hàng</w:t>
      </w:r>
    </w:p>
    <w:p>
      <w:pPr>
        <w:pStyle w:val="ListParagraph"/>
        <w:numPr>
          <w:ilvl w:val="0"/>
          <w:numId w:val="2"/>
        </w:numPr>
        <w:spacing w:before="40" w:after="40"/>
        <w:ind w:left="720" w:hanging="360"/>
      </w:pPr>
      <w:r>
        <w:rPr>
          <w:rFonts w:ascii="Arial" w:cs="Arial" w:eastAsia="Arial" w:hAnsi="Arial"/>
          <w:b w:val="false"/>
          <w:bCs w:val="false"/>
          <w:color w:val="1E293B"/>
          <w:sz w:val="22"/>
          <w:szCs w:val="22"/>
        </w:rPr>
        <w:t xml:space="preserve">Lập business case &amp; business plan chi tiết</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A3A5C" w:sz="16"/>
              <w:bottom w:val="none" w:color="FFFFFF" w:sz="0"/>
              <w:right w:val="none" w:color="FFFFFF" w:sz="0"/>
            </w:tcBorders>
            <w:tcMar>
              <w:top w:type="dxa" w:w="100"/>
              <w:left w:type="dxa" w:w="200"/>
              <w:bottom w:type="dxa" w:w="100"/>
              <w:right w:type="dxa" w:w="200"/>
            </w:tcMar>
          </w:tcPr>
          <w:p>
            <w:r>
              <w:rPr>
                <w:rFonts w:ascii="Arial" w:cs="Arial" w:eastAsia="Arial" w:hAnsi="Arial"/>
                <w:b/>
                <w:bCs/>
                <w:color w:val="1A3A5C"/>
                <w:sz w:val="20"/>
                <w:szCs w:val="20"/>
              </w:rPr>
              <w:t xml:space="preserve">Giai đoạn 2 – Tháng 4-7</w:t>
            </w:r>
          </w:p>
          <w:p>
            <w:r>
              <w:rPr>
                <w:rFonts w:ascii="Arial" w:cs="Arial" w:eastAsia="Arial" w:hAnsi="Arial"/>
                <w:b/>
                <w:bCs/>
                <w:color w:val="1A3A5C"/>
                <w:sz w:val="26"/>
                <w:szCs w:val="26"/>
              </w:rPr>
              <w:t xml:space="preserve">Giai đoạn 2: Phát triển MVP</w:t>
            </w:r>
          </w:p>
          <w:p>
            <w:pPr>
              <w:spacing w:before="60"/>
            </w:pPr>
            <w:r>
              <w:rPr>
                <w:rFonts w:ascii="Arial" w:cs="Arial" w:eastAsia="Arial" w:hAnsi="Arial"/>
                <w:color w:val="64748B"/>
                <w:sz w:val="21"/>
                <w:szCs w:val="21"/>
              </w:rPr>
              <w:t xml:space="preserve">Phát triển các phân hệ thuế T1-T5, tích hợp API ngân hàng cơ bản, tích hợp eTax/Cổng DVCQG. Song song kiểm thử nghiệp vụ thuế với đối tác.</w:t>
            </w:r>
          </w:p>
        </w:tc>
      </w:tr>
    </w:tbl>
    <w:p>
      <w:pPr>
        <w:pStyle w:val="ListParagraph"/>
        <w:numPr>
          <w:ilvl w:val="0"/>
          <w:numId w:val="2"/>
        </w:numPr>
        <w:spacing w:before="40" w:after="40"/>
        <w:ind w:left="720" w:hanging="360"/>
      </w:pPr>
      <w:r>
        <w:rPr>
          <w:rFonts w:ascii="Arial" w:cs="Arial" w:eastAsia="Arial" w:hAnsi="Arial"/>
          <w:b w:val="false"/>
          <w:bCs w:val="false"/>
          <w:color w:val="1E293B"/>
          <w:sz w:val="22"/>
          <w:szCs w:val="22"/>
        </w:rPr>
        <w:t xml:space="preserve">Dev phân hệ thuế T1-T5</w:t>
      </w:r>
    </w:p>
    <w:p>
      <w:pPr>
        <w:pStyle w:val="ListParagraph"/>
        <w:numPr>
          <w:ilvl w:val="0"/>
          <w:numId w:val="2"/>
        </w:numPr>
        <w:spacing w:before="40" w:after="40"/>
        <w:ind w:left="720" w:hanging="360"/>
      </w:pPr>
      <w:r>
        <w:rPr>
          <w:rFonts w:ascii="Arial" w:cs="Arial" w:eastAsia="Arial" w:hAnsi="Arial"/>
          <w:b w:val="false"/>
          <w:bCs w:val="false"/>
          <w:color w:val="1E293B"/>
          <w:sz w:val="22"/>
          <w:szCs w:val="22"/>
        </w:rPr>
        <w:t xml:space="preserve">Tích hợp API ngân hàng đối tác</w:t>
      </w:r>
    </w:p>
    <w:p>
      <w:pPr>
        <w:pStyle w:val="ListParagraph"/>
        <w:numPr>
          <w:ilvl w:val="0"/>
          <w:numId w:val="2"/>
        </w:numPr>
        <w:spacing w:before="40" w:after="40"/>
        <w:ind w:left="720" w:hanging="360"/>
      </w:pPr>
      <w:r>
        <w:rPr>
          <w:rFonts w:ascii="Arial" w:cs="Arial" w:eastAsia="Arial" w:hAnsi="Arial"/>
          <w:b w:val="false"/>
          <w:bCs w:val="false"/>
          <w:color w:val="1E293B"/>
          <w:sz w:val="22"/>
          <w:szCs w:val="22"/>
        </w:rPr>
        <w:t xml:space="preserve">Tích hợp eTax / Cổng DVCQG</w:t>
      </w:r>
    </w:p>
    <w:p>
      <w:pPr>
        <w:pStyle w:val="ListParagraph"/>
        <w:numPr>
          <w:ilvl w:val="0"/>
          <w:numId w:val="2"/>
        </w:numPr>
        <w:spacing w:before="40" w:after="40"/>
        <w:ind w:left="720" w:hanging="360"/>
      </w:pPr>
      <w:r>
        <w:rPr>
          <w:rFonts w:ascii="Arial" w:cs="Arial" w:eastAsia="Arial" w:hAnsi="Arial"/>
          <w:b w:val="false"/>
          <w:bCs w:val="false"/>
          <w:color w:val="1E293B"/>
          <w:sz w:val="22"/>
          <w:szCs w:val="22"/>
        </w:rPr>
        <w:t xml:space="preserve">Dev cashback engine</w:t>
      </w:r>
    </w:p>
    <w:p>
      <w:pPr>
        <w:pStyle w:val="ListParagraph"/>
        <w:numPr>
          <w:ilvl w:val="0"/>
          <w:numId w:val="2"/>
        </w:numPr>
        <w:spacing w:before="40" w:after="40"/>
        <w:ind w:left="720" w:hanging="360"/>
      </w:pPr>
      <w:r>
        <w:rPr>
          <w:rFonts w:ascii="Arial" w:cs="Arial" w:eastAsia="Arial" w:hAnsi="Arial"/>
          <w:b w:val="false"/>
          <w:bCs w:val="false"/>
          <w:color w:val="1E293B"/>
          <w:sz w:val="22"/>
          <w:szCs w:val="22"/>
        </w:rPr>
        <w:t xml:space="preserve">UAT nghiệp vụ thuế với đối tác</w:t>
      </w:r>
    </w:p>
    <w:p>
      <w:pPr>
        <w:pStyle w:val="ListParagraph"/>
        <w:numPr>
          <w:ilvl w:val="0"/>
          <w:numId w:val="2"/>
        </w:numPr>
        <w:spacing w:before="40" w:after="40"/>
        <w:ind w:left="720" w:hanging="360"/>
      </w:pPr>
      <w:r>
        <w:rPr>
          <w:rFonts w:ascii="Arial" w:cs="Arial" w:eastAsia="Arial" w:hAnsi="Arial"/>
          <w:b w:val="false"/>
          <w:bCs w:val="false"/>
          <w:color w:val="1E293B"/>
          <w:sz w:val="22"/>
          <w:szCs w:val="22"/>
        </w:rPr>
        <w:t xml:space="preserve">Security audit &amp; pentest</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0F7367" w:sz="16"/>
              <w:bottom w:val="none" w:color="FFFFFF" w:sz="0"/>
              <w:right w:val="none" w:color="FFFFFF" w:sz="0"/>
            </w:tcBorders>
            <w:tcMar>
              <w:top w:type="dxa" w:w="100"/>
              <w:left w:type="dxa" w:w="200"/>
              <w:bottom w:type="dxa" w:w="100"/>
              <w:right w:type="dxa" w:w="200"/>
            </w:tcMar>
          </w:tcPr>
          <w:p>
            <w:r>
              <w:rPr>
                <w:rFonts w:ascii="Arial" w:cs="Arial" w:eastAsia="Arial" w:hAnsi="Arial"/>
                <w:b/>
                <w:bCs/>
                <w:color w:val="0F7367"/>
                <w:sz w:val="20"/>
                <w:szCs w:val="20"/>
              </w:rPr>
              <w:t xml:space="preserve">Giai đoạn 3 – Tháng 8-10</w:t>
            </w:r>
          </w:p>
          <w:p>
            <w:r>
              <w:rPr>
                <w:rFonts w:ascii="Arial" w:cs="Arial" w:eastAsia="Arial" w:hAnsi="Arial"/>
                <w:b/>
                <w:bCs/>
                <w:color w:val="1A3A5C"/>
                <w:sz w:val="26"/>
                <w:szCs w:val="26"/>
              </w:rPr>
              <w:t xml:space="preserve">Giai đoạn 3: Chạy Pilot 500-1.000 Hộ KD</w:t>
            </w:r>
          </w:p>
          <w:p>
            <w:pPr>
              <w:spacing w:before="60"/>
            </w:pPr>
            <w:r>
              <w:rPr>
                <w:rFonts w:ascii="Arial" w:cs="Arial" w:eastAsia="Arial" w:hAnsi="Arial"/>
                <w:color w:val="64748B"/>
                <w:sz w:val="21"/>
                <w:szCs w:val="21"/>
              </w:rPr>
              <w:t xml:space="preserve">Ra mắt closed beta với nhóm hộ KD được tuyển chọn qua kênh ngân hàng. Thu thập phản hồi thực tế, hoàn thiện trước khi mở rộng quy mô.</w:t>
            </w:r>
          </w:p>
        </w:tc>
      </w:tr>
    </w:tbl>
    <w:p>
      <w:pPr>
        <w:pStyle w:val="ListParagraph"/>
        <w:numPr>
          <w:ilvl w:val="0"/>
          <w:numId w:val="2"/>
        </w:numPr>
        <w:spacing w:before="40" w:after="40"/>
        <w:ind w:left="720" w:hanging="360"/>
      </w:pPr>
      <w:r>
        <w:rPr>
          <w:rFonts w:ascii="Arial" w:cs="Arial" w:eastAsia="Arial" w:hAnsi="Arial"/>
          <w:b w:val="false"/>
          <w:bCs w:val="false"/>
          <w:color w:val="1E293B"/>
          <w:sz w:val="22"/>
          <w:szCs w:val="22"/>
        </w:rPr>
        <w:t xml:space="preserve">Closed beta 1.000 hộ KD đầu tiên</w:t>
      </w:r>
    </w:p>
    <w:p>
      <w:pPr>
        <w:pStyle w:val="ListParagraph"/>
        <w:numPr>
          <w:ilvl w:val="0"/>
          <w:numId w:val="2"/>
        </w:numPr>
        <w:spacing w:before="40" w:after="40"/>
        <w:ind w:left="720" w:hanging="360"/>
      </w:pPr>
      <w:r>
        <w:rPr>
          <w:rFonts w:ascii="Arial" w:cs="Arial" w:eastAsia="Arial" w:hAnsi="Arial"/>
          <w:b w:val="false"/>
          <w:bCs w:val="false"/>
          <w:color w:val="1E293B"/>
          <w:sz w:val="22"/>
          <w:szCs w:val="22"/>
        </w:rPr>
        <w:t xml:space="preserve">Thực hiện khai thuế kỳ đầu tiên</w:t>
      </w:r>
    </w:p>
    <w:p>
      <w:pPr>
        <w:pStyle w:val="ListParagraph"/>
        <w:numPr>
          <w:ilvl w:val="0"/>
          <w:numId w:val="2"/>
        </w:numPr>
        <w:spacing w:before="40" w:after="40"/>
        <w:ind w:left="720" w:hanging="360"/>
      </w:pPr>
      <w:r>
        <w:rPr>
          <w:rFonts w:ascii="Arial" w:cs="Arial" w:eastAsia="Arial" w:hAnsi="Arial"/>
          <w:b w:val="false"/>
          <w:bCs w:val="false"/>
          <w:color w:val="1E293B"/>
          <w:sz w:val="22"/>
          <w:szCs w:val="22"/>
        </w:rPr>
        <w:t xml:space="preserve">Đo lường cashback usage &amp; NPS</w:t>
      </w:r>
    </w:p>
    <w:p>
      <w:pPr>
        <w:pStyle w:val="ListParagraph"/>
        <w:numPr>
          <w:ilvl w:val="0"/>
          <w:numId w:val="2"/>
        </w:numPr>
        <w:spacing w:before="40" w:after="40"/>
        <w:ind w:left="720" w:hanging="360"/>
      </w:pPr>
      <w:r>
        <w:rPr>
          <w:rFonts w:ascii="Arial" w:cs="Arial" w:eastAsia="Arial" w:hAnsi="Arial"/>
          <w:b w:val="false"/>
          <w:bCs w:val="false"/>
          <w:color w:val="1E293B"/>
          <w:sz w:val="22"/>
          <w:szCs w:val="22"/>
        </w:rPr>
        <w:t xml:space="preserve">Fix bugs &amp; optimize performance</w:t>
      </w:r>
    </w:p>
    <w:p>
      <w:pPr>
        <w:pStyle w:val="ListParagraph"/>
        <w:numPr>
          <w:ilvl w:val="0"/>
          <w:numId w:val="2"/>
        </w:numPr>
        <w:spacing w:before="40" w:after="40"/>
        <w:ind w:left="720" w:hanging="360"/>
      </w:pPr>
      <w:r>
        <w:rPr>
          <w:rFonts w:ascii="Arial" w:cs="Arial" w:eastAsia="Arial" w:hAnsi="Arial"/>
          <w:b w:val="false"/>
          <w:bCs w:val="false"/>
          <w:color w:val="1E293B"/>
          <w:sz w:val="22"/>
          <w:szCs w:val="22"/>
        </w:rPr>
        <w:t xml:space="preserve">Đào tạo CS team</w:t>
      </w:r>
    </w:p>
    <w:p>
      <w:pPr>
        <w:pStyle w:val="ListParagraph"/>
        <w:numPr>
          <w:ilvl w:val="0"/>
          <w:numId w:val="2"/>
        </w:numPr>
        <w:spacing w:before="40" w:after="40"/>
        <w:ind w:left="720" w:hanging="360"/>
      </w:pPr>
      <w:r>
        <w:rPr>
          <w:rFonts w:ascii="Arial" w:cs="Arial" w:eastAsia="Arial" w:hAnsi="Arial"/>
          <w:b w:val="false"/>
          <w:bCs w:val="false"/>
          <w:color w:val="1E293B"/>
          <w:sz w:val="22"/>
          <w:szCs w:val="22"/>
        </w:rPr>
        <w:t xml:space="preserve">Chuẩn bị tài liệu marketing</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D4ED8" w:sz="16"/>
              <w:bottom w:val="none" w:color="FFFFFF" w:sz="0"/>
              <w:right w:val="none" w:color="FFFFFF" w:sz="0"/>
            </w:tcBorders>
            <w:tcMar>
              <w:top w:type="dxa" w:w="100"/>
              <w:left w:type="dxa" w:w="200"/>
              <w:bottom w:type="dxa" w:w="100"/>
              <w:right w:type="dxa" w:w="200"/>
            </w:tcMar>
          </w:tcPr>
          <w:p>
            <w:r>
              <w:rPr>
                <w:rFonts w:ascii="Arial" w:cs="Arial" w:eastAsia="Arial" w:hAnsi="Arial"/>
                <w:b/>
                <w:bCs/>
                <w:color w:val="1D4ED8"/>
                <w:sz w:val="20"/>
                <w:szCs w:val="20"/>
              </w:rPr>
              <w:t xml:space="preserve">Giai đoạn 4 – Tháng 11+</w:t>
            </w:r>
          </w:p>
          <w:p>
            <w:r>
              <w:rPr>
                <w:rFonts w:ascii="Arial" w:cs="Arial" w:eastAsia="Arial" w:hAnsi="Arial"/>
                <w:b/>
                <w:bCs/>
                <w:color w:val="1A3A5C"/>
                <w:sz w:val="26"/>
                <w:szCs w:val="26"/>
              </w:rPr>
              <w:t xml:space="preserve">Giai đoạn 4: Ra mắt chính thức &amp; Scale Up</w:t>
            </w:r>
          </w:p>
          <w:p>
            <w:pPr>
              <w:spacing w:before="60"/>
            </w:pPr>
            <w:r>
              <w:rPr>
                <w:rFonts w:ascii="Arial" w:cs="Arial" w:eastAsia="Arial" w:hAnsi="Arial"/>
                <w:color w:val="64748B"/>
                <w:sz w:val="21"/>
                <w:szCs w:val="21"/>
              </w:rPr>
              <w:t xml:space="preserve">Launch chính thức qua toàn bộ kênh phân phối của ngân hàng. Tiếp tục mở rộng sang các ngân hàng khác và các đơn vị dịch vụ thuế bổ sung.</w:t>
            </w:r>
          </w:p>
        </w:tc>
      </w:tr>
    </w:tbl>
    <w:p>
      <w:pPr>
        <w:pStyle w:val="ListParagraph"/>
        <w:numPr>
          <w:ilvl w:val="0"/>
          <w:numId w:val="2"/>
        </w:numPr>
        <w:spacing w:before="40" w:after="40"/>
        <w:ind w:left="720" w:hanging="360"/>
      </w:pPr>
      <w:r>
        <w:rPr>
          <w:rFonts w:ascii="Arial" w:cs="Arial" w:eastAsia="Arial" w:hAnsi="Arial"/>
          <w:b w:val="false"/>
          <w:bCs w:val="false"/>
          <w:color w:val="1E293B"/>
          <w:sz w:val="22"/>
          <w:szCs w:val="22"/>
        </w:rPr>
        <w:t xml:space="preserve">Public launch toàn quốc</w:t>
      </w:r>
    </w:p>
    <w:p>
      <w:pPr>
        <w:pStyle w:val="ListParagraph"/>
        <w:numPr>
          <w:ilvl w:val="0"/>
          <w:numId w:val="2"/>
        </w:numPr>
        <w:spacing w:before="40" w:after="40"/>
        <w:ind w:left="720" w:hanging="360"/>
      </w:pPr>
      <w:r>
        <w:rPr>
          <w:rFonts w:ascii="Arial" w:cs="Arial" w:eastAsia="Arial" w:hAnsi="Arial"/>
          <w:b w:val="false"/>
          <w:bCs w:val="false"/>
          <w:color w:val="1E293B"/>
          <w:sz w:val="22"/>
          <w:szCs w:val="22"/>
        </w:rPr>
        <w:t xml:space="preserve">Marketing qua kênh ngân hàng</w:t>
      </w:r>
    </w:p>
    <w:p>
      <w:pPr>
        <w:pStyle w:val="ListParagraph"/>
        <w:numPr>
          <w:ilvl w:val="0"/>
          <w:numId w:val="2"/>
        </w:numPr>
        <w:spacing w:before="40" w:after="40"/>
        <w:ind w:left="720" w:hanging="360"/>
      </w:pPr>
      <w:r>
        <w:rPr>
          <w:rFonts w:ascii="Arial" w:cs="Arial" w:eastAsia="Arial" w:hAnsi="Arial"/>
          <w:b w:val="false"/>
          <w:bCs w:val="false"/>
          <w:color w:val="1E293B"/>
          <w:sz w:val="22"/>
          <w:szCs w:val="22"/>
        </w:rPr>
        <w:t xml:space="preserve">Mở rộng đối tác ngân hàng mới</w:t>
      </w:r>
    </w:p>
    <w:p>
      <w:pPr>
        <w:pStyle w:val="ListParagraph"/>
        <w:numPr>
          <w:ilvl w:val="0"/>
          <w:numId w:val="2"/>
        </w:numPr>
        <w:spacing w:before="40" w:after="40"/>
        <w:ind w:left="720" w:hanging="360"/>
      </w:pPr>
      <w:r>
        <w:rPr>
          <w:rFonts w:ascii="Arial" w:cs="Arial" w:eastAsia="Arial" w:hAnsi="Arial"/>
          <w:b w:val="false"/>
          <w:bCs w:val="false"/>
          <w:color w:val="1E293B"/>
          <w:sz w:val="22"/>
          <w:szCs w:val="22"/>
        </w:rPr>
        <w:t xml:space="preserve">Nâng cấp AI tax advisor</w:t>
      </w:r>
    </w:p>
    <w:p>
      <w:pPr>
        <w:pStyle w:val="ListParagraph"/>
        <w:numPr>
          <w:ilvl w:val="0"/>
          <w:numId w:val="2"/>
        </w:numPr>
        <w:spacing w:before="40" w:after="40"/>
        <w:ind w:left="720" w:hanging="360"/>
      </w:pPr>
      <w:r>
        <w:rPr>
          <w:rFonts w:ascii="Arial" w:cs="Arial" w:eastAsia="Arial" w:hAnsi="Arial"/>
          <w:b w:val="false"/>
          <w:bCs w:val="false"/>
          <w:color w:val="1E293B"/>
          <w:sz w:val="22"/>
          <w:szCs w:val="22"/>
        </w:rPr>
        <w:t xml:space="preserve">Tích hợp sàn TMĐT</w:t>
      </w:r>
    </w:p>
    <w:p>
      <w:pPr>
        <w:pStyle w:val="ListParagraph"/>
        <w:numPr>
          <w:ilvl w:val="0"/>
          <w:numId w:val="2"/>
        </w:numPr>
        <w:spacing w:before="40" w:after="40"/>
        <w:ind w:left="720" w:hanging="360"/>
      </w:pPr>
      <w:r>
        <w:rPr>
          <w:rFonts w:ascii="Arial" w:cs="Arial" w:eastAsia="Arial" w:hAnsi="Arial"/>
          <w:b w:val="false"/>
          <w:bCs w:val="false"/>
          <w:color w:val="1E293B"/>
          <w:sz w:val="22"/>
          <w:szCs w:val="22"/>
        </w:rPr>
        <w:t xml:space="preserve">Mở rộng tới các tỉnh/thành</w:t>
      </w:r>
    </w:p>
    <w:p>
      <w:pPr>
        <w:spacing w:before="0" w:after="80"/>
      </w:pPr>
      <w:r>
        <w:t xml:space="preserve"/>
      </w:r>
    </w:p>
    <w:p>
      <w:pPr>
        <w:spacing w:before="0" w:after="80"/>
      </w:pPr>
      <w:r>
        <w:t xml:space="preserve"/>
      </w:r>
    </w:p>
    <w:p>
      <w:pPr>
        <w:pStyle w:val="Heading2"/>
        <w:spacing w:before="280" w:after="100"/>
      </w:pPr>
      <w:r>
        <w:rPr>
          <w:rFonts w:ascii="Arial" w:cs="Arial" w:eastAsia="Arial" w:hAnsi="Arial"/>
          <w:b/>
          <w:bCs/>
          <w:color w:val="1A3A5C"/>
          <w:sz w:val="28"/>
          <w:szCs w:val="28"/>
        </w:rPr>
        <w:t xml:space="preserve">KPI Mục tiêu Năm đầu tiên</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D0D5DD" w:sz="1"/>
              <w:left w:val="single" w:color="D0D5DD" w:sz="1"/>
              <w:bottom w:val="single" w:color="D0D5DD" w:sz="1"/>
              <w:right w:val="single" w:color="D0D5DD" w:sz="1"/>
            </w:tcBorders>
            <w:shd w:fill="F1F5F9" w:val="clear"/>
            <w:tcMar>
              <w:top w:type="dxa" w:w="140"/>
              <w:left w:type="dxa" w:w="120"/>
              <w:bottom w:type="dxa" w:w="140"/>
              <w:right w:type="dxa" w:w="120"/>
            </w:tcMar>
            <w:vAlign w:val="center"/>
          </w:tcPr>
          <w:p>
            <w:pPr>
              <w:jc w:val="center"/>
            </w:pPr>
            <w:r>
              <w:rPr>
                <w:rFonts w:ascii="Arial" w:cs="Arial" w:eastAsia="Arial" w:hAnsi="Arial"/>
                <w:b/>
                <w:bCs/>
                <w:color w:val="1A3A5C"/>
                <w:sz w:val="40"/>
                <w:szCs w:val="40"/>
              </w:rPr>
              <w:t xml:space="preserve">50.000</w:t>
            </w:r>
          </w:p>
          <w:p>
            <w:pPr>
              <w:spacing w:before="40"/>
              <w:jc w:val="center"/>
            </w:pPr>
            <w:r>
              <w:rPr>
                <w:rFonts w:ascii="Arial" w:cs="Arial" w:eastAsia="Arial" w:hAnsi="Arial"/>
                <w:color w:val="64748B"/>
                <w:sz w:val="18"/>
                <w:szCs w:val="18"/>
              </w:rPr>
              <w:t xml:space="preserve">Hộ KD cá thể đang hoạt động trên nền tảng</w:t>
            </w:r>
          </w:p>
        </w:tc>
        <w:tc>
          <w:tcPr>
            <w:tcW w:type="dxa" w:w="2340"/>
            <w:tcBorders>
              <w:top w:val="single" w:color="D0D5DD" w:sz="1"/>
              <w:left w:val="single" w:color="D0D5DD" w:sz="1"/>
              <w:bottom w:val="single" w:color="D0D5DD" w:sz="1"/>
              <w:right w:val="single" w:color="D0D5DD" w:sz="1"/>
            </w:tcBorders>
            <w:shd w:fill="F1F5F9" w:val="clear"/>
            <w:tcMar>
              <w:top w:type="dxa" w:w="140"/>
              <w:left w:type="dxa" w:w="120"/>
              <w:bottom w:type="dxa" w:w="140"/>
              <w:right w:type="dxa" w:w="120"/>
            </w:tcMar>
            <w:vAlign w:val="center"/>
          </w:tcPr>
          <w:p>
            <w:pPr>
              <w:jc w:val="center"/>
            </w:pPr>
            <w:r>
              <w:rPr>
                <w:rFonts w:ascii="Arial" w:cs="Arial" w:eastAsia="Arial" w:hAnsi="Arial"/>
                <w:b/>
                <w:bCs/>
                <w:color w:val="1A3A5C"/>
                <w:sz w:val="40"/>
                <w:szCs w:val="40"/>
              </w:rPr>
              <w:t xml:space="preserve">60%</w:t>
            </w:r>
          </w:p>
          <w:p>
            <w:pPr>
              <w:spacing w:before="40"/>
              <w:jc w:val="center"/>
            </w:pPr>
            <w:r>
              <w:rPr>
                <w:rFonts w:ascii="Arial" w:cs="Arial" w:eastAsia="Arial" w:hAnsi="Arial"/>
                <w:color w:val="64748B"/>
                <w:sz w:val="18"/>
                <w:szCs w:val="18"/>
              </w:rPr>
              <w:t xml:space="preserve">Tỷ lệ hộ KD sử dụng phân hệ khai thuế</w:t>
            </w:r>
          </w:p>
        </w:tc>
        <w:tc>
          <w:tcPr>
            <w:tcW w:type="dxa" w:w="2340"/>
            <w:tcBorders>
              <w:top w:val="single" w:color="D0D5DD" w:sz="1"/>
              <w:left w:val="single" w:color="D0D5DD" w:sz="1"/>
              <w:bottom w:val="single" w:color="D0D5DD" w:sz="1"/>
              <w:right w:val="single" w:color="D0D5DD" w:sz="1"/>
            </w:tcBorders>
            <w:shd w:fill="F1F5F9" w:val="clear"/>
            <w:tcMar>
              <w:top w:type="dxa" w:w="140"/>
              <w:left w:type="dxa" w:w="120"/>
              <w:bottom w:type="dxa" w:w="140"/>
              <w:right w:type="dxa" w:w="120"/>
            </w:tcMar>
            <w:vAlign w:val="center"/>
          </w:tcPr>
          <w:p>
            <w:pPr>
              <w:jc w:val="center"/>
            </w:pPr>
            <w:r>
              <w:rPr>
                <w:rFonts w:ascii="Arial" w:cs="Arial" w:eastAsia="Arial" w:hAnsi="Arial"/>
                <w:b/>
                <w:bCs/>
                <w:color w:val="1A3A5C"/>
                <w:sz w:val="40"/>
                <w:szCs w:val="40"/>
              </w:rPr>
              <w:t xml:space="preserve">30%</w:t>
            </w:r>
          </w:p>
          <w:p>
            <w:pPr>
              <w:spacing w:before="40"/>
              <w:jc w:val="center"/>
            </w:pPr>
            <w:r>
              <w:rPr>
                <w:rFonts w:ascii="Arial" w:cs="Arial" w:eastAsia="Arial" w:hAnsi="Arial"/>
                <w:color w:val="64748B"/>
                <w:sz w:val="18"/>
                <w:szCs w:val="18"/>
              </w:rPr>
              <w:t xml:space="preserve">Giao dịch qua QR ngân hàng đối tác</w:t>
            </w:r>
          </w:p>
        </w:tc>
        <w:tc>
          <w:tcPr>
            <w:tcW w:type="dxa" w:w="2340"/>
            <w:tcBorders>
              <w:top w:val="single" w:color="D0D5DD" w:sz="1"/>
              <w:left w:val="single" w:color="D0D5DD" w:sz="1"/>
              <w:bottom w:val="single" w:color="D0D5DD" w:sz="1"/>
              <w:right w:val="single" w:color="D0D5DD" w:sz="1"/>
            </w:tcBorders>
            <w:shd w:fill="F1F5F9" w:val="clear"/>
            <w:tcMar>
              <w:top w:type="dxa" w:w="140"/>
              <w:left w:type="dxa" w:w="120"/>
              <w:bottom w:type="dxa" w:w="140"/>
              <w:right w:type="dxa" w:w="120"/>
            </w:tcMar>
            <w:vAlign w:val="center"/>
          </w:tcPr>
          <w:p>
            <w:pPr>
              <w:jc w:val="center"/>
            </w:pPr>
            <w:r>
              <w:rPr>
                <w:rFonts w:ascii="Arial" w:cs="Arial" w:eastAsia="Arial" w:hAnsi="Arial"/>
                <w:b/>
                <w:bCs/>
                <w:color w:val="1A3A5C"/>
                <w:sz w:val="40"/>
                <w:szCs w:val="40"/>
              </w:rPr>
              <w:t xml:space="preserve">NPS &gt;60</w:t>
            </w:r>
          </w:p>
          <w:p>
            <w:pPr>
              <w:spacing w:before="40"/>
              <w:jc w:val="center"/>
            </w:pPr>
            <w:r>
              <w:rPr>
                <w:rFonts w:ascii="Arial" w:cs="Arial" w:eastAsia="Arial" w:hAnsi="Arial"/>
                <w:color w:val="64748B"/>
                <w:sz w:val="18"/>
                <w:szCs w:val="18"/>
              </w:rPr>
              <w:t xml:space="preserve">Chỉ số hài lòng khách hàng</w:t>
            </w:r>
          </w:p>
        </w:tc>
      </w:tr>
    </w:tbl>
    <w:p>
      <w:pPr>
        <w:spacing w:before="0"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6B3C" w:sz="1"/>
              <w:left w:val="single" w:color="1A6B3C" w:sz="8"/>
              <w:bottom w:val="single" w:color="1A6B3C" w:sz="1"/>
              <w:right w:val="single" w:color="1A6B3C" w:sz="1"/>
            </w:tcBorders>
            <w:shd w:fill="E8F5EE" w:val="clear"/>
            <w:tcMar>
              <w:top w:type="dxa" w:w="120"/>
              <w:left w:type="dxa" w:w="200"/>
              <w:bottom w:type="dxa" w:w="120"/>
              <w:right w:type="dxa" w:w="200"/>
            </w:tcMar>
          </w:tcPr>
          <w:p>
            <w:pPr>
              <w:spacing w:before="20" w:after="40"/>
            </w:pPr>
            <w:r>
              <w:rPr>
                <w:rFonts w:ascii="Arial" w:cs="Arial" w:eastAsia="Arial" w:hAnsi="Arial"/>
                <w:b/>
                <w:bCs/>
                <w:color w:val="1A6B3C"/>
                <w:sz w:val="22"/>
                <w:szCs w:val="22"/>
              </w:rPr>
              <w:t xml:space="preserve">Yếu tố thành công then chốt: </w:t>
            </w:r>
          </w:p>
          <w:p>
            <w:pPr>
              <w:spacing w:before="20" w:after="40"/>
            </w:pPr>
            <w:r>
              <w:rPr>
                <w:rFonts w:ascii="Arial" w:cs="Arial" w:eastAsia="Arial" w:hAnsi="Arial"/>
                <w:color w:val="1E293B"/>
                <w:sz w:val="22"/>
                <w:szCs w:val="22"/>
              </w:rPr>
              <w:t xml:space="preserve">(1) Ký được đối tác ngân hàng có mạng lưới KH SME/hộ KD lớn để rollout nhanh.</w:t>
            </w:r>
          </w:p>
          <w:p>
            <w:pPr>
              <w:spacing w:before="20" w:after="40"/>
            </w:pPr>
            <w:r>
              <w:rPr>
                <w:rFonts w:ascii="Arial" w:cs="Arial" w:eastAsia="Arial" w:hAnsi="Arial"/>
                <w:color w:val="1E293B"/>
                <w:sz w:val="22"/>
                <w:szCs w:val="22"/>
              </w:rPr>
              <w:t xml:space="preserve">(2) Thiết lập quy trình xét duyệt tờ khai thuế đủ nhanh (mục tiêu: trong 24 giờ) với đối tác thuế.</w:t>
            </w:r>
          </w:p>
          <w:p>
            <w:pPr>
              <w:spacing w:before="20" w:after="40"/>
            </w:pPr>
            <w:r>
              <w:rPr>
                <w:rFonts w:ascii="Arial" w:cs="Arial" w:eastAsia="Arial" w:hAnsi="Arial"/>
                <w:color w:val="1E293B"/>
                <w:sz w:val="22"/>
                <w:szCs w:val="22"/>
              </w:rPr>
              <w:t xml:space="preserve"/>
            </w:r>
          </w:p>
          <w:p>
            <w:pPr>
              <w:spacing w:before="20" w:after="40"/>
            </w:pPr>
            <w:r>
              <w:rPr>
                <w:rFonts w:ascii="Arial" w:cs="Arial" w:eastAsia="Arial" w:hAnsi="Arial"/>
                <w:color w:val="1E293B"/>
                <w:sz w:val="22"/>
                <w:szCs w:val="22"/>
              </w:rPr>
              <w:t xml:space="preserve">Hai yếu tố này nên được ưu tiên trong giai đoạn đàm phán đầu tiên và đưa vào SLA hợp đồng.</w:t>
            </w:r>
          </w:p>
        </w:tc>
      </w:tr>
    </w:tbl>
    <w:sectPr>
      <w:headerReference w:type="default" r:id="rId6"/>
      <w:footerReference w:type="default" r:id="rId7"/>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A3A5C" w:sz="4"/>
      </w:pBdr>
      <w:spacing w:before="80"/>
      <w:jc w:val="right"/>
    </w:pPr>
    <w:r>
      <w:rPr>
        <w:rFonts w:ascii="Arial" w:cs="Arial" w:eastAsia="Arial" w:hAnsi="Arial"/>
        <w:color w:val="64748B"/>
        <w:sz w:val="18"/>
        <w:szCs w:val="18"/>
      </w:rPr>
      <w:t xml:space="preserve">Trang </w:t>
    </w:r>
    <w:r>
      <w:rPr>
        <w:rFonts w:ascii="Arial" w:cs="Arial" w:eastAsia="Arial" w:hAnsi="Arial"/>
        <w:color w:val="64748B"/>
        <w:sz w:val="18"/>
        <w:szCs w:val="18"/>
      </w:rPr>
      <w:fldChar w:fldCharType="begin"/>
      <w:instrText xml:space="preserve">PAGE</w:instrText>
      <w:fldChar w:fldCharType="separate"/>
      <w:fldChar w:fldCharType="end"/>
    </w:r>
    <w:r>
      <w:rPr>
        <w:rFonts w:ascii="Arial" w:cs="Arial" w:eastAsia="Arial" w:hAnsi="Arial"/>
        <w:color w:val="64748B"/>
        <w:sz w:val="18"/>
        <w:szCs w:val="18"/>
      </w:rPr>
      <w:t xml:space="preserve"> / </w:t>
    </w:r>
    <w:r>
      <w:rPr>
        <w:rFonts w:ascii="Arial" w:cs="Arial" w:eastAsia="Arial" w:hAnsi="Arial"/>
        <w:color w:val="64748B"/>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A3A5C" w:sz="4"/>
      </w:pBdr>
      <w:spacing w:before="0" w:after="80"/>
    </w:pPr>
    <w:r>
      <w:rPr>
        <w:rFonts w:ascii="Arial" w:cs="Arial" w:eastAsia="Arial" w:hAnsi="Arial"/>
        <w:color w:val="64748B"/>
        <w:sz w:val="18"/>
        <w:szCs w:val="18"/>
      </w:rPr>
      <w:t xml:space="preserve">CRM Hộ Kinh Doanh Cá Thể – Đề xuất Sản phẩm &amp; Mô hình Kinh doanh</w:t>
    </w:r>
    <w:r>
      <w:rPr>
        <w:rFonts w:ascii="Arial" w:cs="Arial" w:eastAsia="Arial" w:hAnsi="Arial"/>
        <w:color w:val="64748B"/>
        <w:sz w:val="18"/>
        <w:szCs w:val="18"/>
      </w:rPr>
      <w:t xml:space="preserve">    |    v1.0 Draft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20"/>
      <w:outlineLvl w:val="0"/>
    </w:pPr>
    <w:rPr>
      <w:rFonts w:ascii="Arial" w:cs="Arial" w:eastAsia="Arial" w:hAnsi="Arial"/>
      <w:b/>
      <w:bCs/>
      <w:color w:val="1A3A5C"/>
      <w:sz w:val="36"/>
      <w:szCs w:val="36"/>
    </w:rPr>
  </w:style>
  <w:style w:type="paragraph" w:styleId="Heading2">
    <w:name w:val="Heading 2"/>
    <w:basedOn w:val="Normal"/>
    <w:next w:val="Normal"/>
    <w:qFormat/>
    <w:pPr>
      <w:spacing w:before="280" w:after="100"/>
      <w:outlineLvl w:val="1"/>
    </w:pPr>
    <w:rPr>
      <w:rFonts w:ascii="Arial" w:cs="Arial" w:eastAsia="Arial" w:hAnsi="Arial"/>
      <w:b/>
      <w:bCs/>
      <w:color w:val="1A3A5C"/>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2026-03-21T08:07:07.675Z</dcterms:created>
  <dcterms:modified xsi:type="dcterms:W3CDTF">2026-03-21T08:07:07.676Z</dcterms:modified>
</cp:coreProperties>
</file>

<file path=docProps/custom.xml><?xml version="1.0" encoding="utf-8"?>
<Properties xmlns="http://schemas.openxmlformats.org/officeDocument/2006/custom-properties" xmlns:vt="http://schemas.openxmlformats.org/officeDocument/2006/docPropsVTypes"/>
</file>