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B47D670" w:rsidR="00485402" w:rsidRPr="00B7788F" w:rsidRDefault="0058064D" w:rsidP="00D47759">
      <w:pPr>
        <w:contextualSpacing/>
        <w:rPr>
          <w:rFonts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t>[</w:t>
      </w:r>
      <w:r w:rsidR="00D47759">
        <w:rPr>
          <w:rFonts w:cstheme="minorHAnsi"/>
          <w:sz w:val="22"/>
          <w:szCs w:val="22"/>
        </w:rPr>
        <w:t>I</w:t>
      </w:r>
      <w:r w:rsidRPr="00B7788F">
        <w:rPr>
          <w:rFonts w:cstheme="minorHAnsi"/>
          <w:sz w:val="22"/>
          <w:szCs w:val="22"/>
        </w:rPr>
        <w:t xml:space="preserve">nsert </w:t>
      </w:r>
      <w:r w:rsidR="00D47759">
        <w:rPr>
          <w:rFonts w:cstheme="minorHAnsi"/>
          <w:sz w:val="22"/>
          <w:szCs w:val="22"/>
        </w:rPr>
        <w:t xml:space="preserve">your </w:t>
      </w:r>
      <w:r w:rsidRPr="00B7788F">
        <w:rPr>
          <w:rFonts w:cstheme="minorHAnsi"/>
          <w:sz w:val="22"/>
          <w:szCs w:val="22"/>
        </w:rPr>
        <w:t>name here</w:t>
      </w:r>
      <w:r w:rsidR="00D47759">
        <w:rPr>
          <w:rFonts w:cstheme="minorHAnsi"/>
          <w:sz w:val="22"/>
          <w:szCs w:val="22"/>
        </w:rPr>
        <w:t>.</w:t>
      </w:r>
      <w:r w:rsidRPr="00B7788F">
        <w:rPr>
          <w:rFonts w:cstheme="minorHAnsi"/>
          <w:sz w:val="22"/>
          <w:szCs w:val="22"/>
        </w:rPr>
        <w:t>]</w:t>
      </w:r>
    </w:p>
    <w:p w14:paraId="3A4DB0F5" w14:textId="3724D295" w:rsidR="0058064D" w:rsidRPr="00B7788F" w:rsidRDefault="003169B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Duc Huy Cao</w:t>
      </w: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DDE9163" w:rsidR="00C32F3D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59A6D74C" w14:textId="539935CC" w:rsidR="003169BD" w:rsidRPr="00B7788F" w:rsidRDefault="003169BD" w:rsidP="00D47759">
      <w:pPr>
        <w:contextualSpacing/>
        <w:rPr>
          <w:rFonts w:eastAsia="Times New Roman"/>
          <w:sz w:val="22"/>
          <w:szCs w:val="22"/>
        </w:rPr>
      </w:pPr>
      <w:r w:rsidRPr="003169BD">
        <w:rPr>
          <w:rFonts w:eastAsia="Times New Roman"/>
          <w:sz w:val="22"/>
          <w:szCs w:val="22"/>
        </w:rPr>
        <w:t>The cipher algorithm implemented in this project is SHA-256, a cryptographic hash function from the SHA-2 family. It takes an input and produces a fixed 256-bit (32-byte) hash. SHA-256 is a one-way function—meaning it cannot be reversed—and is widely used for password hashing, digital signatures, and integrity checks. Its resistance to collision and pre-image attacks makes it a modern industry standard in secure applications. In this project, SHA-256 is applied to generate a checksum for a fixed message in the /hash REST endpoint.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395294C6" w14:textId="77777777" w:rsidR="003169BD" w:rsidRDefault="003169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DE75C2E" w:rsidR="002778D5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7A5BBC5" w14:textId="77777777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621DD3EE" w14:textId="45FDE9D3" w:rsidR="003169BD" w:rsidRPr="00B7788F" w:rsidRDefault="003169B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2818D28F" wp14:editId="706582D6">
            <wp:extent cx="5937250" cy="3136900"/>
            <wp:effectExtent l="0" t="0" r="6350" b="6350"/>
            <wp:docPr id="1560971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4AEAC9BE" w14:textId="2383EAD2" w:rsidR="003169BD" w:rsidRPr="00B7788F" w:rsidRDefault="003169B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594D197" wp14:editId="278B3BDA">
            <wp:extent cx="5937250" cy="736600"/>
            <wp:effectExtent l="0" t="0" r="6350" b="6350"/>
            <wp:docPr id="7971574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77BEC63" w14:textId="3219FA18" w:rsidR="003169BD" w:rsidRDefault="003169BD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3A800B6" wp14:editId="57584540">
            <wp:extent cx="5943600" cy="1028700"/>
            <wp:effectExtent l="0" t="0" r="0" b="0"/>
            <wp:docPr id="859874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20DAEBF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5B70F3E" w14:textId="7E982242" w:rsidR="00DB5652" w:rsidRDefault="003169B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0619101" wp14:editId="1AAF6F94">
            <wp:extent cx="5924550" cy="4152900"/>
            <wp:effectExtent l="0" t="0" r="0" b="0"/>
            <wp:docPr id="21298670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A5CC" w14:textId="77777777" w:rsidR="003169BD" w:rsidRPr="00B7788F" w:rsidRDefault="003169BD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4D936508" w:rsidR="00E33862" w:rsidRDefault="003169B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54FDF48" wp14:editId="7BE2F9BB">
            <wp:extent cx="4387850" cy="2133600"/>
            <wp:effectExtent l="0" t="0" r="0" b="0"/>
            <wp:docPr id="12290368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3727" w14:textId="77777777" w:rsidR="003169BD" w:rsidRPr="00B7788F" w:rsidRDefault="003169BD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552292F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4C02CC3C" w14:textId="24D99090" w:rsidR="006E3003" w:rsidRDefault="003169BD" w:rsidP="00D47759">
      <w:pPr>
        <w:contextualSpacing/>
        <w:rPr>
          <w:rFonts w:eastAsia="Times New Roman"/>
          <w:sz w:val="22"/>
          <w:szCs w:val="22"/>
        </w:rPr>
      </w:pPr>
      <w:r w:rsidRPr="003169BD">
        <w:rPr>
          <w:rFonts w:eastAsia="Times New Roman"/>
          <w:sz w:val="22"/>
          <w:szCs w:val="22"/>
        </w:rPr>
        <w:t>This secure application demonstrates key security principles, including cryptographic hashing with SHA-256 and HTTPS-based communication using SSL/TLS. The Spring Boot REST API exposes a secure /hash endpoint that returns a SHA-256 hash, served over HTTPS. Security checks using OWASP tools confirm the use of secure dependencies, and functional tests verify that the system runs correctly on a secure channel. Overall, the project illustrates the importance of encrypting communications and validating data integrity.</w:t>
      </w:r>
    </w:p>
    <w:p w14:paraId="1B820C9C" w14:textId="77777777" w:rsidR="003169BD" w:rsidRDefault="003169BD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1F1C2C1" w:rsidR="00974AE3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3860BCB6" w14:textId="77777777" w:rsidR="003169BD" w:rsidRPr="003169BD" w:rsidRDefault="003169BD" w:rsidP="003169BD">
      <w:pPr>
        <w:contextualSpacing/>
        <w:rPr>
          <w:rFonts w:eastAsia="Times New Roman"/>
          <w:sz w:val="22"/>
          <w:szCs w:val="22"/>
        </w:rPr>
      </w:pPr>
      <w:r w:rsidRPr="003169BD">
        <w:rPr>
          <w:rFonts w:eastAsia="Times New Roman"/>
          <w:sz w:val="22"/>
          <w:szCs w:val="22"/>
        </w:rPr>
        <w:t>The project follows industry best practices from OWASP and NIST guidelines. These include:</w:t>
      </w:r>
    </w:p>
    <w:p w14:paraId="723467D5" w14:textId="77777777" w:rsidR="003169BD" w:rsidRPr="003169BD" w:rsidRDefault="003169BD" w:rsidP="003169BD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3169BD">
        <w:rPr>
          <w:rFonts w:eastAsia="Times New Roman"/>
          <w:sz w:val="22"/>
          <w:szCs w:val="22"/>
        </w:rPr>
        <w:t>Using SHA-256 for secure, one-way hashing</w:t>
      </w:r>
    </w:p>
    <w:p w14:paraId="5F804EC9" w14:textId="77777777" w:rsidR="003169BD" w:rsidRPr="003169BD" w:rsidRDefault="003169BD" w:rsidP="003169BD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3169BD">
        <w:rPr>
          <w:rFonts w:eastAsia="Times New Roman"/>
          <w:sz w:val="22"/>
          <w:szCs w:val="22"/>
        </w:rPr>
        <w:t>Configuring HTTPS with self-signed certificates to protect data in transit</w:t>
      </w:r>
    </w:p>
    <w:p w14:paraId="585B7153" w14:textId="77777777" w:rsidR="003169BD" w:rsidRPr="003169BD" w:rsidRDefault="003169BD" w:rsidP="003169BD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3169BD">
        <w:rPr>
          <w:rFonts w:eastAsia="Times New Roman"/>
          <w:sz w:val="22"/>
          <w:szCs w:val="22"/>
        </w:rPr>
        <w:t>Running static analysis via OWASP Dependency-Check to avoid known vulnerabilities</w:t>
      </w:r>
    </w:p>
    <w:p w14:paraId="4717641B" w14:textId="77777777" w:rsidR="003169BD" w:rsidRPr="003169BD" w:rsidRDefault="003169BD" w:rsidP="003169BD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3169BD">
        <w:rPr>
          <w:rFonts w:eastAsia="Times New Roman"/>
          <w:sz w:val="22"/>
          <w:szCs w:val="22"/>
        </w:rPr>
        <w:t>Following Spring Boot conventions to securely bind to secure ports</w:t>
      </w:r>
      <w:r w:rsidRPr="003169BD">
        <w:rPr>
          <w:rFonts w:eastAsia="Times New Roman"/>
          <w:sz w:val="22"/>
          <w:szCs w:val="22"/>
        </w:rPr>
        <w:br/>
        <w:t>This ensures a secure development lifecycle aligned with real-world enterprise security requirements.</w:t>
      </w:r>
    </w:p>
    <w:p w14:paraId="16F6AEE2" w14:textId="77777777" w:rsidR="003169BD" w:rsidRPr="00B7788F" w:rsidRDefault="003169BD" w:rsidP="00D47759">
      <w:pPr>
        <w:contextualSpacing/>
        <w:rPr>
          <w:rFonts w:eastAsia="Times New Roman"/>
          <w:sz w:val="22"/>
          <w:szCs w:val="22"/>
        </w:rPr>
      </w:pPr>
    </w:p>
    <w:sectPr w:rsidR="003169BD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16BF6" w14:textId="77777777" w:rsidR="001B681F" w:rsidRDefault="001B681F" w:rsidP="002F3F84">
      <w:r>
        <w:separator/>
      </w:r>
    </w:p>
  </w:endnote>
  <w:endnote w:type="continuationSeparator" w:id="0">
    <w:p w14:paraId="5057E396" w14:textId="77777777" w:rsidR="001B681F" w:rsidRDefault="001B681F" w:rsidP="002F3F84">
      <w:r>
        <w:continuationSeparator/>
      </w:r>
    </w:p>
  </w:endnote>
  <w:endnote w:type="continuationNotice" w:id="1">
    <w:p w14:paraId="08B79C4C" w14:textId="77777777" w:rsidR="001B681F" w:rsidRDefault="001B6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E2A1B" w14:textId="77777777" w:rsidR="001B681F" w:rsidRDefault="001B681F" w:rsidP="002F3F84">
      <w:r>
        <w:separator/>
      </w:r>
    </w:p>
  </w:footnote>
  <w:footnote w:type="continuationSeparator" w:id="0">
    <w:p w14:paraId="08734182" w14:textId="77777777" w:rsidR="001B681F" w:rsidRDefault="001B681F" w:rsidP="002F3F84">
      <w:r>
        <w:continuationSeparator/>
      </w:r>
    </w:p>
  </w:footnote>
  <w:footnote w:type="continuationNotice" w:id="1">
    <w:p w14:paraId="73B4BABE" w14:textId="77777777" w:rsidR="001B681F" w:rsidRDefault="001B68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0526"/>
    <w:multiLevelType w:val="multilevel"/>
    <w:tmpl w:val="517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751674">
    <w:abstractNumId w:val="16"/>
  </w:num>
  <w:num w:numId="2" w16cid:durableId="1661421303">
    <w:abstractNumId w:val="21"/>
  </w:num>
  <w:num w:numId="3" w16cid:durableId="1144851602">
    <w:abstractNumId w:val="6"/>
  </w:num>
  <w:num w:numId="4" w16cid:durableId="1340350002">
    <w:abstractNumId w:val="8"/>
  </w:num>
  <w:num w:numId="5" w16cid:durableId="845051072">
    <w:abstractNumId w:val="4"/>
  </w:num>
  <w:num w:numId="6" w16cid:durableId="281108997">
    <w:abstractNumId w:val="17"/>
  </w:num>
  <w:num w:numId="7" w16cid:durableId="443962652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333795766">
    <w:abstractNumId w:val="5"/>
  </w:num>
  <w:num w:numId="9" w16cid:durableId="154660192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895459349">
    <w:abstractNumId w:val="0"/>
  </w:num>
  <w:num w:numId="11" w16cid:durableId="2128113684">
    <w:abstractNumId w:val="3"/>
  </w:num>
  <w:num w:numId="12" w16cid:durableId="134957805">
    <w:abstractNumId w:val="19"/>
  </w:num>
  <w:num w:numId="13" w16cid:durableId="864563366">
    <w:abstractNumId w:val="15"/>
  </w:num>
  <w:num w:numId="14" w16cid:durableId="439186613">
    <w:abstractNumId w:val="2"/>
  </w:num>
  <w:num w:numId="15" w16cid:durableId="1050810998">
    <w:abstractNumId w:val="11"/>
  </w:num>
  <w:num w:numId="16" w16cid:durableId="1739595416">
    <w:abstractNumId w:val="9"/>
  </w:num>
  <w:num w:numId="17" w16cid:durableId="1072044011">
    <w:abstractNumId w:val="14"/>
  </w:num>
  <w:num w:numId="18" w16cid:durableId="821506491">
    <w:abstractNumId w:val="18"/>
  </w:num>
  <w:num w:numId="19" w16cid:durableId="453403737">
    <w:abstractNumId w:val="7"/>
  </w:num>
  <w:num w:numId="20" w16cid:durableId="821772015">
    <w:abstractNumId w:val="13"/>
  </w:num>
  <w:num w:numId="21" w16cid:durableId="2086494087">
    <w:abstractNumId w:val="10"/>
  </w:num>
  <w:num w:numId="22" w16cid:durableId="10616386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B681F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169BD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09D4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4531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Cao, Duc Huy</cp:lastModifiedBy>
  <cp:revision>51</cp:revision>
  <dcterms:created xsi:type="dcterms:W3CDTF">2022-04-20T12:43:00Z</dcterms:created>
  <dcterms:modified xsi:type="dcterms:W3CDTF">2025-06-21T04:44:00Z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