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TÀI LIỆU THIẾT KẾ SƠ ĐỒ HOẠT ĐỘNG (ACTIVITY DIAGRAMS)</w:t>
      </w:r>
    </w:p>
    <w:p>
      <w:pPr>
        <w:spacing w:after="300" w:before="5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Mô tả quy trình nghiệp vụ chi tiết với các điểm quyết định và luồng rẽ nhánh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1. Activity Diagram: Quy trình Đăng ký &amp; Duyệt ở Ký túc xá</w:t>
      </w:r>
    </w:p>
    <w:p>
      <w:pPr>
        <w:spacing w:after="60" w:before="60"/>
      </w:pPr>
      <w:r>
        <w:rPr>
          <w:rFonts w:ascii="Calibri" w:cs="Calibri" w:eastAsia="Calibri" w:hAnsi="Calibri"/>
          <w:i w:val="false"/>
          <w:iCs w:val="false"/>
          <w:color w:val="1E293B"/>
          <w:sz w:val="22"/>
          <w:szCs w:val="22"/>
        </w:rPr>
        <w:t xml:space="preserve">Mô tả từ lúc sinh viên nộp đơn đến khi nhận phòng và ký hợp đồng: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(Start)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[Sinh viên đăng nhập hệ thống]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[Xem danh sách Tòa nhà &amp; Phòng còn giường trống]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[Điền form Đăng ký &amp; Chọn giường]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[Gửi đơn đăng ký (Pending)]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&lt;Ban Quản lý (Admin) xét duyệt đơn&gt;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/                               \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/ (Từ chối)                       \ (Đồng ý)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v                             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[Cập nhật status: Rejected]      [Cập nhật status: Approved]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|            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|                             [Tự động tạo Hợp đồng lưu trú]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|            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|                             [Chuyển trạng thái Giường: Occupied]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|            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|                             [Chuyển Student isStaying: True]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|            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+-----------------+-----------------+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[Gửi thông báo Realtime đến Sinh viên]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 (End)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2. Activity Diagram: Quy trình Ghi chỉ số Điện Nước &amp; Thanh toán Hóa đơn</w:t>
      </w:r>
    </w:p>
    <w:p>
      <w:pPr>
        <w:spacing w:after="60" w:before="60"/>
      </w:pPr>
      <w:r>
        <w:rPr>
          <w:rFonts w:ascii="Calibri" w:cs="Calibri" w:eastAsia="Calibri" w:hAnsi="Calibri"/>
          <w:i w:val="false"/>
          <w:iCs w:val="false"/>
          <w:color w:val="1E293B"/>
          <w:sz w:val="22"/>
          <w:szCs w:val="22"/>
        </w:rPr>
        <w:t xml:space="preserve">Mô tả quy trình chốt số điện nước, sinh hóa đơn và thanh toán: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(Start)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[Nhân viên KTX kiểm tra công tơ từng phòng]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[Nhập chỉ số Điện Mới &amp; Nước Mới vào hệ thống]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&lt;Đến ngày chốt hóa đơn hàng tháng&gt;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[Admin bấm "Phát hành hóa đơn tự động"]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[Hệ thống tính tiền điện/nước = (Số mới - Số cũ) * Đơn giá / Số người]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[Hệ thống tạo Hóa đơn (Tiền phòng + Điện + Nước + Dịch vụ)]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[Sinh viên nhận thông báo hóa đơn]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&lt;Sinh viên thực hiện thanh toán&gt;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/                            \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/ (Tiền mặt tại phòng BQL)     \ (Chuyển khoản / Cổng thanh toán)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v                          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[Nhân viên lập phiếu thu]        [Hệ thống ghi nhận giao dịch]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|         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+----------------+---------------+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[Cập nhật paidAmount &amp; status: Paid]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(End)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3. Activity Diagram: Quy trình Báo hỏng &amp; Sửa chữa thiết bị</w:t>
      </w:r>
    </w:p>
    <w:p>
      <w:pPr>
        <w:spacing w:after="60" w:before="60"/>
      </w:pPr>
      <w:r>
        <w:rPr>
          <w:rFonts w:ascii="Calibri" w:cs="Calibri" w:eastAsia="Calibri" w:hAnsi="Calibri"/>
          <w:i w:val="false"/>
          <w:iCs w:val="false"/>
          <w:color w:val="1E293B"/>
          <w:sz w:val="22"/>
          <w:szCs w:val="22"/>
        </w:rPr>
        <w:t xml:space="preserve">Xử lý phản ánh sự cố cơ sở vật chất từ sinh viên: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(Start) -&gt; [Sinh viên gửi yêu cầu báo hỏng (Mô tả + Mức độ khẩn)]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[Nhân viên tiếp nhận yêu cầu -&gt; Status: In Progress]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[Cán bộ kỹ thuật đến kiểm tra &amp; sửa chữa tại phòng]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&lt;Kiểm tra hoàn thành sửa chữa?&gt;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|-- (Chưa đạt) -&gt; [Tiếp tục thay thế linh kiện]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+-- (Đạt) ------&gt; [Cập nhật status: Completed]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                    v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                 [Sinh viên nhận thông báo hoàn tất]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                                (End)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Trang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4A3B8"/>
        <w:sz w:val="18"/>
        <w:szCs w:val="18"/>
      </w:rPr>
      <w:t xml:space="preserve">Tài liệu Sơ đồ Hoạt động (Activity Diagram) | QLKTX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2026-10-06T05:28:12.204Z</dcterms:created>
  <dcterms:modified xsi:type="dcterms:W3CDTF">2026-10-06T05:28:12.204Z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