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center" w:pos="5040"/>
        </w:tabs>
        <w:spacing w:line="288" w:lineRule="auto"/>
        <w:ind w:left="0" w:right="0" w:firstLine="0"/>
        <w:rPr>
          <w:rFonts w:ascii="Google Sans" w:cs="Google Sans" w:eastAsia="Google Sans" w:hAnsi="Google Sans"/>
          <w:b w:val="1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sz w:val="36"/>
          <w:szCs w:val="36"/>
          <w:rtl w:val="0"/>
        </w:rPr>
        <w:t xml:space="preserve">SWOT analysis</w:t>
      </w:r>
      <w:r w:rsidDel="00000000" w:rsidR="00000000" w:rsidRPr="00000000">
        <w:rPr>
          <w:rFonts w:ascii="Google Sans" w:cs="Google Sans" w:eastAsia="Google Sans" w:hAnsi="Google Sans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1">
      <w:pPr>
        <w:spacing w:line="288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ind w:right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Take your topic and respond to the following areas: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88" w:lineRule="auto"/>
        <w:ind w:left="720" w:hanging="225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Strengths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88" w:lineRule="auto"/>
        <w:ind w:left="720" w:hanging="225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Weaknesses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88" w:lineRule="auto"/>
        <w:ind w:left="720" w:hanging="225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Opportunities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88" w:lineRule="auto"/>
        <w:ind w:left="720" w:hanging="225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Threats </w:t>
      </w:r>
    </w:p>
    <w:p w:rsidR="00000000" w:rsidDel="00000000" w:rsidP="00000000" w:rsidRDefault="00000000" w:rsidRPr="00000000" w14:paraId="00000007">
      <w:pPr>
        <w:spacing w:line="288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Add your responses on the topic to each box. You can then review your answers and look for </w:t>
      </w:r>
    </w:p>
    <w:p w:rsidR="00000000" w:rsidDel="00000000" w:rsidP="00000000" w:rsidRDefault="00000000" w:rsidRPr="00000000" w14:paraId="00000008">
      <w:pPr>
        <w:spacing w:line="288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themes or anomalies — what do they tell you?</w:t>
      </w:r>
    </w:p>
    <w:p w:rsidR="00000000" w:rsidDel="00000000" w:rsidP="00000000" w:rsidRDefault="00000000" w:rsidRPr="00000000" w14:paraId="00000009">
      <w:pPr>
        <w:spacing w:line="288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2.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66.4"/>
        <w:gridCol w:w="4766.4"/>
        <w:tblGridChange w:id="0">
          <w:tblGrid>
            <w:gridCol w:w="4766.4"/>
            <w:gridCol w:w="4766.4"/>
          </w:tblGrid>
        </w:tblGridChange>
      </w:tblGrid>
      <w:tr>
        <w:trPr>
          <w:trHeight w:val="3980" w:hRule="atLeast"/>
        </w:trP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Strengths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88" w:lineRule="auto"/>
              <w:ind w:right="-6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88" w:lineRule="auto"/>
              <w:ind w:right="-6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88" w:lineRule="auto"/>
              <w:ind w:right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88" w:lineRule="auto"/>
              <w:ind w:lef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Weaknesses</w:t>
            </w:r>
          </w:p>
        </w:tc>
      </w:tr>
      <w:tr>
        <w:trPr>
          <w:trHeight w:val="3980" w:hRule="atLeast"/>
        </w:trPr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Opportunities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88" w:lineRule="auto"/>
              <w:ind w:right="-6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88" w:lineRule="auto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88" w:lineRule="auto"/>
              <w:ind w:right="-15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8" w:val="single"/>
              <w:left w:color="9aa0a6" w:space="0" w:sz="8" w:val="single"/>
              <w:bottom w:color="9aa0a6" w:space="0" w:sz="8" w:val="single"/>
              <w:right w:color="9aa0a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88" w:lineRule="auto"/>
              <w:ind w:left="0" w:firstLine="0"/>
              <w:jc w:val="center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Threats</w:t>
            </w:r>
          </w:p>
        </w:tc>
      </w:tr>
    </w:tbl>
    <w:p w:rsidR="00000000" w:rsidDel="00000000" w:rsidP="00000000" w:rsidRDefault="00000000" w:rsidRPr="00000000" w14:paraId="00000024">
      <w:pPr>
        <w:spacing w:line="288" w:lineRule="auto"/>
        <w:jc w:val="left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  <w:tbl>
    <w:tblPr>
      <w:tblStyle w:val="Table2"/>
      <w:tblW w:w="10365.000000000002" w:type="dxa"/>
      <w:jc w:val="left"/>
      <w:tblInd w:w="1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455.0000000000005"/>
      <w:gridCol w:w="3455.0000000000005"/>
      <w:gridCol w:w="3455.0000000000005"/>
      <w:tblGridChange w:id="0">
        <w:tblGrid>
          <w:gridCol w:w="3455.0000000000005"/>
          <w:gridCol w:w="3455.0000000000005"/>
          <w:gridCol w:w="3455.0000000000005"/>
        </w:tblGrid>
      </w:tblGridChange>
    </w:tblGrid>
    <w:tr>
      <w:trPr>
        <w:trHeight w:val="1260" w:hRule="atLeast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26">
          <w:pPr>
            <w:spacing w:line="240" w:lineRule="auto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line="240" w:lineRule="auto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line="240" w:lineRule="auto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line="240" w:lineRule="auto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Fonts w:ascii="Roboto" w:cs="Roboto" w:eastAsia="Roboto" w:hAnsi="Roboto"/>
              <w:sz w:val="16"/>
              <w:szCs w:val="16"/>
              <w:rtl w:val="0"/>
            </w:rPr>
            <w:t xml:space="preserve">3. Develop a solution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2A">
          <w:pPr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509713" cy="4411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9713" cy="441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2B">
          <w:pPr>
            <w:spacing w:line="240" w:lineRule="auto"/>
            <w:jc w:val="right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line="240" w:lineRule="auto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line="240" w:lineRule="auto"/>
            <w:jc w:val="right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line="240" w:lineRule="auto"/>
            <w:ind w:right="-45"/>
            <w:jc w:val="right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Fonts w:ascii="Roboto" w:cs="Roboto" w:eastAsia="Roboto" w:hAnsi="Roboto"/>
              <w:sz w:val="16"/>
              <w:szCs w:val="16"/>
              <w:rtl w:val="0"/>
            </w:rPr>
            <w:t xml:space="preserve">Activity 2</w:t>
          </w:r>
        </w:p>
      </w:tc>
    </w:tr>
  </w:tbl>
  <w:p w:rsidR="00000000" w:rsidDel="00000000" w:rsidP="00000000" w:rsidRDefault="00000000" w:rsidRPr="00000000" w14:paraId="0000002F">
    <w:pPr>
      <w:jc w:val="both"/>
      <w:rPr>
        <w:rFonts w:ascii="Roboto" w:cs="Roboto" w:eastAsia="Roboto" w:hAnsi="Roboto"/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