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X505dd66d9e7c72f20ca9b485a8628c95e4046c8"/>
    <w:p>
      <w:pPr>
        <w:pStyle w:val="Heading1"/>
      </w:pPr>
      <w:r>
        <w:t xml:space="preserve">03. Sơ đồ tuần tự</w:t>
      </w:r>
    </w:p>
    <w:p>
      <w:pPr>
        <w:pStyle w:val="BlockText"/>
      </w:pPr>
      <w:r>
        <w:t xml:space="preserve">Mô tả cách các thành phần trao đổi với nhau trong những luồng chính. Tham chiếu use case</w:t>
      </w:r>
      <w:r>
        <w:t xml:space="preserve"> </w:t>
      </w:r>
      <w:r>
        <w:rPr>
          <w:rStyle w:val="VerbatimChar"/>
        </w:rPr>
        <w:t xml:space="preserve">UC-xx</w:t>
      </w:r>
      <w:r>
        <w:t xml:space="preserve"> </w:t>
      </w:r>
      <w:r>
        <w:t xml:space="preserve">trong</w:t>
      </w:r>
      <w:r>
        <w:t xml:space="preserve"> </w:t>
      </w:r>
      <w:hyperlink r:id="rId9">
        <w:r>
          <w:rPr>
            <w:rStyle w:val="Hyperlink"/>
          </w:rPr>
          <w:t xml:space="preserve">02-use-case.md</w:t>
        </w:r>
      </w:hyperlink>
      <w:r>
        <w:t xml:space="preserve">, quy tắc</w:t>
      </w:r>
      <w:r>
        <w:t xml:space="preserve"> </w:t>
      </w:r>
      <w:r>
        <w:rPr>
          <w:rStyle w:val="VerbatimChar"/>
        </w:rPr>
        <w:t xml:space="preserve">BR-xx</w:t>
      </w:r>
      <w:r>
        <w:t xml:space="preserve"> </w:t>
      </w:r>
      <w:r>
        <w:t xml:space="preserve">và yêu cầu</w:t>
      </w:r>
      <w:r>
        <w:t xml:space="preserve"> </w:t>
      </w:r>
      <w:r>
        <w:rPr>
          <w:rStyle w:val="VerbatimChar"/>
        </w:rPr>
        <w:t xml:space="preserve">NFR-xx</w:t>
      </w:r>
      <w:r>
        <w:t xml:space="preserve"> </w:t>
      </w:r>
      <w:r>
        <w:t xml:space="preserve">trong</w:t>
      </w:r>
      <w:r>
        <w:t xml:space="preserve"> </w:t>
      </w:r>
      <w:hyperlink r:id="rId10">
        <w:r>
          <w:rPr>
            <w:rStyle w:val="Hyperlink"/>
          </w:rPr>
          <w:t xml:space="preserve">01-tong-quan.md</w:t>
        </w:r>
      </w:hyperlink>
      <w:r>
        <w:t xml:space="preserve">.</w:t>
      </w:r>
      <w:r>
        <w:t xml:space="preserve"> </w:t>
      </w:r>
      <w:r>
        <w:t xml:space="preserve">Endpoint và kênh WebSocket ở đây khớp với đặc tả API (file 05).</w:t>
      </w:r>
    </w:p>
    <w:p>
      <w:pPr>
        <w:pStyle w:val="FirstParagraph"/>
      </w:pPr>
      <w:r>
        <w:rPr>
          <w:b/>
          <w:bCs/>
        </w:rPr>
        <w:t xml:space="preserve">Quy ước tên thành phần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 trong sơ đồ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duyệt / Frontend</w:t>
            </w:r>
          </w:p>
        </w:tc>
        <w:tc>
          <w:tcPr/>
          <w:p>
            <w:pPr>
              <w:pStyle w:val="Compact"/>
            </w:pPr>
            <w:r>
              <w:t xml:space="preserve">Ứng dụng Next.js chạy trên trình duyệt của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Ứng dụng Spring Boot (monolith). Khi cần, sơ đồ tách ra từng lớp bên trong: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JwtService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STOMP broker</w:t>
            </w:r>
          </w:p>
        </w:tc>
        <w:tc>
          <w:tcPr/>
          <w:p>
            <w:pPr>
              <w:pStyle w:val="Compact"/>
            </w:pPr>
            <w:r>
              <w:t xml:space="preserve">Simple broker của Spring nằm</w:t>
            </w:r>
            <w:r>
              <w:t xml:space="preserve"> </w:t>
            </w:r>
            <w:r>
              <w:rPr>
                <w:b/>
                <w:bCs/>
              </w:rPr>
              <w:t xml:space="preserve">trong</w:t>
            </w:r>
            <w:r>
              <w:t xml:space="preserve"> </w:t>
            </w:r>
            <w:r>
              <w:t xml:space="preserve">backend, quản lý các kết nối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Máy chủ email (Mailpit khi phát triển)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danh-sách-sơ-đồ"/>
    <w:p>
      <w:pPr>
        <w:pStyle w:val="Heading2"/>
      </w:pPr>
      <w:r>
        <w:t xml:space="preserve">Danh sách sơ đồ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SD-01</w:t>
            </w:r>
          </w:p>
        </w:tc>
        <w:tc>
          <w:tcPr/>
          <w:p>
            <w:pPr>
              <w:pStyle w:val="Compact"/>
            </w:pPr>
            <w:r>
              <w:t xml:space="preserve">Đăng nhập và mở kết nối WebSocket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1 (một phiên: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SD-02</w:t>
            </w:r>
          </w:p>
        </w:tc>
        <w:tc>
          <w:tcPr/>
          <w:p>
            <w:pPr>
              <w:pStyle w:val="Compact"/>
            </w:pPr>
            <w:r>
              <w:t xml:space="preserve">Tự làm mới access token khi hết hạn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SD-03</w:t>
            </w:r>
          </w:p>
        </w:tc>
        <w:tc>
          <w:tcPr/>
          <w:p>
            <w:pPr>
              <w:pStyle w:val="Compact"/>
            </w:pPr>
            <w:r>
              <w:t xml:space="preserve">Import sinh viên từ file (HTTP)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SD-04</w:t>
            </w:r>
          </w:p>
        </w:tc>
        <w:tc>
          <w:tcPr/>
          <w:p>
            <w:pPr>
              <w:pStyle w:val="Compact"/>
            </w:pPr>
            <w:r>
              <w:t xml:space="preserve">Import sinh viên qua TCP (admin-cli)</w:t>
            </w:r>
          </w:p>
        </w:tc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SD-05</w:t>
            </w:r>
          </w:p>
        </w:tc>
        <w:tc>
          <w:tcPr/>
          <w:p>
            <w:pPr>
              <w:pStyle w:val="Compact"/>
            </w:pPr>
            <w:r>
              <w:t xml:space="preserve">Phát hành bài và gửi thông báo</w:t>
            </w:r>
          </w:p>
        </w:tc>
        <w:tc>
          <w:tcPr/>
          <w:p>
            <w:pPr>
              <w:pStyle w:val="Compact"/>
            </w:pPr>
            <w:r>
              <w:t xml:space="preserve">UC-14, UC-04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SD-06</w:t>
            </w:r>
          </w:p>
        </w:tc>
        <w:tc>
          <w:tcPr/>
          <w:p>
            <w:pPr>
              <w:pStyle w:val="Compact"/>
            </w:pPr>
            <w:r>
              <w:t xml:space="preserve">Tự lưu nháp, mất mạng và xung đột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1 (offline: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SD-07</w:t>
            </w:r>
          </w:p>
        </w:tc>
        <w:tc>
          <w:tcPr/>
          <w:p>
            <w:pPr>
              <w:pStyle w:val="Compact"/>
            </w:pPr>
            <w:r>
              <w:t xml:space="preserve">Nộp bài một phần</w:t>
            </w:r>
          </w:p>
        </w:tc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SD-08</w:t>
            </w:r>
          </w:p>
        </w:tc>
        <w:tc>
          <w:tcPr/>
          <w:p>
            <w:pPr>
              <w:pStyle w:val="Compact"/>
            </w:pPr>
            <w:r>
              <w:t xml:space="preserve">Chấm bài, trả bài / yêu cầu sửa</w:t>
            </w:r>
          </w:p>
        </w:tc>
        <w:tc>
          <w:tcPr/>
          <w:p>
            <w:pPr>
              <w:pStyle w:val="Compact"/>
            </w:pPr>
            <w:r>
              <w:t xml:space="preserve">UC-17, UC-18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SD-09</w:t>
            </w:r>
          </w:p>
        </w:tc>
        <w:tc>
          <w:tcPr/>
          <w:p>
            <w:pPr>
              <w:pStyle w:val="Compact"/>
            </w:pPr>
            <w:r>
              <w:t xml:space="preserve">Vòng đời WebSocket: rớt kết nối, kết nối lại, lấy thông báo bị lỡ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SD-10</w:t>
            </w:r>
          </w:p>
        </w:tc>
        <w:tc>
          <w:tcPr/>
          <w:p>
            <w:pPr>
              <w:pStyle w:val="Compact"/>
            </w:pPr>
            <w:r>
              <w:t xml:space="preserve">Job nhắc hạn nộp</w:t>
            </w:r>
          </w:p>
        </w:tc>
        <w:tc>
          <w:tcPr/>
          <w:p>
            <w:pPr>
              <w:pStyle w:val="Compact"/>
            </w:pPr>
            <w:r>
              <w:t xml:space="preserve">UC-30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SD-11</w:t>
            </w:r>
          </w:p>
        </w:tc>
        <w:tc>
          <w:tcPr/>
          <w:p>
            <w:pPr>
              <w:pStyle w:val="Compact"/>
            </w:pPr>
            <w:r>
              <w:t xml:space="preserve">Đồng bộ giờ với server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SD-12</w:t>
            </w:r>
          </w:p>
        </w:tc>
        <w:tc>
          <w:tcPr/>
          <w:p>
            <w:pPr>
              <w:pStyle w:val="Compact"/>
            </w:pPr>
            <w:r>
              <w:t xml:space="preserve">Chat realtime</w:t>
            </w:r>
          </w:p>
        </w:tc>
        <w:tc>
          <w:tcPr/>
          <w:p>
            <w:pPr>
              <w:pStyle w:val="Compact"/>
            </w:pPr>
            <w:r>
              <w:t xml:space="preserve">UC-29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SD-13</w:t>
            </w:r>
          </w:p>
        </w:tc>
        <w:tc>
          <w:tcPr/>
          <w:p>
            <w:pPr>
              <w:pStyle w:val="Compact"/>
            </w:pPr>
            <w:r>
              <w:t xml:space="preserve">Chế độ thi và báo quá giờ</w:t>
            </w:r>
          </w:p>
        </w:tc>
        <w:tc>
          <w:tcPr/>
          <w:p>
            <w:pPr>
              <w:pStyle w:val="Compact"/>
            </w:pPr>
            <w:r>
              <w:t xml:space="preserve">UC-27, UC-31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sd-01--đăng-nhập-và-mở-kết-nối-websocket"/>
    <w:p>
      <w:pPr>
        <w:pStyle w:val="Heading2"/>
      </w:pPr>
      <w:r>
        <w:t xml:space="preserve">SD-01 · Đăng nhập và mở kết nối WebSocket</w:t>
      </w:r>
    </w:p>
    <w:p>
      <w:pPr>
        <w:pStyle w:val="FirstParagraph"/>
      </w:pPr>
      <w:r>
        <w:drawing>
          <wp:inline>
            <wp:extent cx="5334000" cy="4912178"/>
            <wp:effectExtent b="0" l="0" r="0" t="0"/>
            <wp:docPr descr="Hình 03.1" title="" id="13" name="Picture"/>
            <a:graphic>
              <a:graphicData uri="http://schemas.openxmlformats.org/drawingml/2006/picture">
                <pic:pic>
                  <pic:nvPicPr>
                    <pic:cNvPr descr="D:/LTMTU/docx/hinh/03-sequence-hinh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1"/>
        </w:numPr>
      </w:pPr>
      <w:r>
        <w:t xml:space="preserve">Refresh token được lưu dưới dạng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trong DB, để có thể thu hồi (đăng xuất, đổi mật khẩu, buộc đăng xuất).</w:t>
      </w:r>
    </w:p>
    <w:p>
      <w:pPr>
        <w:pStyle w:val="Compact"/>
        <w:numPr>
          <w:ilvl w:val="0"/>
          <w:numId w:val="1001"/>
        </w:numPr>
      </w:pPr>
      <w:r>
        <w:t xml:space="preserve">Ở bước xác thực STOMP, token gửi trong header của khung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 Trình duyệt không gửi được header tuỳ ý trong lúc bắt tay WebSocket (HTTP Upgrade), nên token không đi qua bước đó.</w:t>
      </w:r>
    </w:p>
    <w:p>
      <w:r>
        <w:pict>
          <v:rect style="width:0;height:1.5pt" o:hralign="center" o:hrstd="t" o:hr="t"/>
        </w:pict>
      </w:r>
    </w:p>
    <w:bookmarkEnd w:id="15"/>
    <w:bookmarkStart w:id="19" w:name="X633f5cd199af0d7964fdeb15147dc49fff2e1b5"/>
    <w:p>
      <w:pPr>
        <w:pStyle w:val="Heading2"/>
      </w:pPr>
      <w:r>
        <w:t xml:space="preserve">SD-02 · Tự làm mới access token khi hết hạn</w:t>
      </w:r>
    </w:p>
    <w:p>
      <w:pPr>
        <w:pStyle w:val="FirstParagraph"/>
      </w:pPr>
      <w:r>
        <w:drawing>
          <wp:inline>
            <wp:extent cx="5334000" cy="5932714"/>
            <wp:effectExtent b="0" l="0" r="0" t="0"/>
            <wp:docPr descr="Hình 03.2" title="" id="17" name="Picture"/>
            <a:graphic>
              <a:graphicData uri="http://schemas.openxmlformats.org/drawingml/2006/picture">
                <pic:pic>
                  <pic:nvPicPr>
                    <pic:cNvPr descr="D:/LTMTU/docx/hinh/03-sequence-hinh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chú:</w:t>
      </w:r>
      <w:r>
        <w:t xml:space="preserve"> </w:t>
      </w:r>
      <w:r>
        <w:t xml:space="preserve">refresh token</w:t>
      </w:r>
      <w:r>
        <w:t xml:space="preserve"> </w:t>
      </w:r>
      <w:r>
        <w:rPr>
          <w:b/>
          <w:bCs/>
        </w:rPr>
        <w:t xml:space="preserve">xoay vòng</w:t>
      </w:r>
      <w:r>
        <w:t xml:space="preserve">: mỗi lần dùng thì bị thu hồi và đổi sang token mới. Khi một refresh token</w:t>
      </w:r>
      <w:r>
        <w:t xml:space="preserve"> </w:t>
      </w:r>
      <w:r>
        <w:rPr>
          <w:b/>
          <w:bCs/>
        </w:rPr>
        <w:t xml:space="preserve">đã bị xoay vòng</w:t>
      </w:r>
      <w:r>
        <w:t xml:space="preserve"> </w:t>
      </w:r>
      <w:r>
        <w:t xml:space="preserve">lại được gửi lên: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trong 30 giây</w:t>
      </w:r>
      <w:r>
        <w:t xml:space="preserve"> </w:t>
      </w:r>
      <w:r>
        <w:t xml:space="preserve">sau lần xoay vòng: thường là 2 tab của cùng trình duyệt refresh cùng lúc. Server trả</w:t>
      </w:r>
      <w:r>
        <w:t xml:space="preserve"> </w:t>
      </w:r>
      <w:r>
        <w:rPr>
          <w:rStyle w:val="VerbatimChar"/>
        </w:rPr>
        <w:t xml:space="preserve">401 REFRESH_TOKEN_ROTATED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không thu hồi gì</w:t>
      </w:r>
      <w:r>
        <w:t xml:space="preserve">. Client đọc token mới mà tab kia đã lưu trong localStorage rồi thử lại.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sau 30 giây</w:t>
      </w:r>
      <w:r>
        <w:t xml:space="preserve">: có thể token đã bị đánh cắp. Backend thu hồi</w:t>
      </w:r>
      <w:r>
        <w:t xml:space="preserve"> </w:t>
      </w:r>
      <w:r>
        <w:rPr>
          <w:b/>
          <w:bCs/>
        </w:rPr>
        <w:t xml:space="preserve">toàn bộ</w:t>
      </w:r>
      <w:r>
        <w:t xml:space="preserve"> </w:t>
      </w:r>
      <w:r>
        <w:t xml:space="preserve">phiên của user đó (</w:t>
      </w:r>
      <w:r>
        <w:rPr>
          <w:rStyle w:val="VerbatimChar"/>
        </w:rPr>
        <w:t xml:space="preserve">revoke_reason = TOKEN_REUSE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3" w:name="sd-03--import-sinh-viên-từ-file-http"/>
    <w:p>
      <w:pPr>
        <w:pStyle w:val="Heading2"/>
      </w:pPr>
      <w:r>
        <w:t xml:space="preserve">SD-03 · Import sinh viên từ file (HTTP)</w:t>
      </w:r>
    </w:p>
    <w:p>
      <w:pPr>
        <w:pStyle w:val="FirstParagraph"/>
      </w:pPr>
      <w:r>
        <w:drawing>
          <wp:inline>
            <wp:extent cx="5334000" cy="4347482"/>
            <wp:effectExtent b="0" l="0" r="0" t="0"/>
            <wp:docPr descr="Hình 03.3" title="" id="21" name="Picture"/>
            <a:graphic>
              <a:graphicData uri="http://schemas.openxmlformats.org/drawingml/2006/picture">
                <pic:pic>
                  <pic:nvPicPr>
                    <pic:cNvPr descr="D:/LTMTU/docx/hinh/03-sequence-hinh-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chú:</w:t>
      </w:r>
      <w:r>
        <w:t xml:space="preserve"> </w:t>
      </w:r>
      <w:r>
        <w:t xml:space="preserve">mật khẩu tạm</w:t>
      </w:r>
      <w:r>
        <w:t xml:space="preserve"> </w:t>
      </w:r>
      <w:r>
        <w:rPr>
          <w:b/>
          <w:bCs/>
        </w:rPr>
        <w:t xml:space="preserve">không bao giờ lưu dạng rõ trong DB</w:t>
      </w:r>
      <w:r>
        <w:t xml:space="preserve">, chỉ có bản hash. Danh sách rõ chỉ nằm trong bộ nhớ của backend cho tới khi giáo viên tải file, hoặc sau 15 phút thì tự huỷ.</w:t>
      </w:r>
    </w:p>
    <w:p>
      <w:r>
        <w:pict>
          <v:rect style="width:0;height:1.5pt" o:hralign="center" o:hrstd="t" o:hr="t"/>
        </w:pict>
      </w:r>
    </w:p>
    <w:bookmarkEnd w:id="23"/>
    <w:bookmarkStart w:id="27" w:name="Xa6b945fc5a12d547a18ff5dc91b13a5efb2f35e"/>
    <w:p>
      <w:pPr>
        <w:pStyle w:val="Heading2"/>
      </w:pPr>
      <w:r>
        <w:t xml:space="preserve">SD-04 · Import sinh viên qua TCP (admin-cli)</w:t>
      </w:r>
    </w:p>
    <w:p>
      <w:pPr>
        <w:pStyle w:val="FirstParagraph"/>
      </w:pPr>
      <w:r>
        <w:drawing>
          <wp:inline>
            <wp:extent cx="5334000" cy="5129892"/>
            <wp:effectExtent b="0" l="0" r="0" t="0"/>
            <wp:docPr descr="Hình 03.4" title="" id="25" name="Picture"/>
            <a:graphic>
              <a:graphicData uri="http://schemas.openxmlformats.org/drawingml/2006/picture">
                <pic:pic>
                  <pic:nvPicPr>
                    <pic:cNvPr descr="D:/LTMTU/docx/hinh/03-sequence-hinh-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3"/>
        </w:numPr>
      </w:pPr>
      <w:r>
        <w:t xml:space="preserve">Giao thức dạng text. Mỗi khung tin kết thúc bằng</w:t>
      </w:r>
      <w:r>
        <w:t xml:space="preserve"> </w:t>
      </w:r>
      <w:r>
        <w:rPr>
          <w:rStyle w:val="VerbatimChar"/>
        </w:rPr>
        <w:t xml:space="preserve">\n</w:t>
      </w:r>
      <w:r>
        <w:t xml:space="preserve">. Riêng phần nội dung CSV gửi đúng số byte đã khai báo, nên server biết chính xác chỗ dừng.</w:t>
      </w:r>
    </w:p>
    <w:p>
      <w:pPr>
        <w:pStyle w:val="Compact"/>
        <w:numPr>
          <w:ilvl w:val="0"/>
          <w:numId w:val="1003"/>
        </w:numPr>
      </w:pPr>
      <w:r>
        <w:t xml:space="preserve">Server có</w:t>
      </w:r>
      <w:r>
        <w:t xml:space="preserve"> </w:t>
      </w:r>
      <w:r>
        <w:rPr>
          <w:b/>
          <w:bCs/>
        </w:rPr>
        <w:t xml:space="preserve">timeout đọc</w:t>
      </w:r>
      <w:r>
        <w:t xml:space="preserve"> </w:t>
      </w:r>
      <w:r>
        <w:t xml:space="preserve">(ví dụ 30 giây). Client im lặng quá lâu thì server đóng kết nối, giải phóng luồng.</w:t>
      </w:r>
    </w:p>
    <w:p>
      <w:pPr>
        <w:pStyle w:val="Compact"/>
        <w:numPr>
          <w:ilvl w:val="0"/>
          <w:numId w:val="1003"/>
        </w:numPr>
      </w:pPr>
      <w:r>
        <w:t xml:space="preserve">Mỗi kết nối được một luồng trong thread pool xử lý. Số phiên đồng thời giới hạn bằng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(bằng số luồng,</w:t>
      </w:r>
      <w:r>
        <w:t xml:space="preserve"> </w:t>
      </w:r>
      <w:r>
        <w:rPr>
          <w:rStyle w:val="VerbatimChar"/>
        </w:rPr>
        <w:t xml:space="preserve">app.tcp.threads</w:t>
      </w:r>
      <w:r>
        <w:t xml:space="preserve">): hết chỗ thì trả ngay</w:t>
      </w:r>
      <w:r>
        <w:t xml:space="preserve"> </w:t>
      </w:r>
      <w:r>
        <w:rPr>
          <w:rStyle w:val="VerbatimChar"/>
        </w:rPr>
        <w:t xml:space="preserve">ERR 503</w:t>
      </w:r>
      <w:r>
        <w:t xml:space="preserve"> </w:t>
      </w:r>
      <w:r>
        <w:t xml:space="preserve">thay vì để client chờ trong hàng đợi.</w:t>
      </w:r>
    </w:p>
    <w:p>
      <w:pPr>
        <w:pStyle w:val="Compact"/>
        <w:numPr>
          <w:ilvl w:val="0"/>
          <w:numId w:val="1003"/>
        </w:numPr>
      </w:pPr>
      <w:r>
        <w:t xml:space="preserve">Lớp và quyền được kiểm tra</w:t>
      </w:r>
      <w:r>
        <w:t xml:space="preserve"> </w:t>
      </w:r>
      <w:r>
        <w:rPr>
          <w:b/>
          <w:bCs/>
        </w:rPr>
        <w:t xml:space="preserve">ngay khi nhận dòng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</w:t>
      </w:r>
      <w:r>
        <w:t xml:space="preserve">, trước khi đọc phần CSV, để từ chối sớm mà không phải nhận cả file.</w:t>
      </w:r>
    </w:p>
    <w:p>
      <w:pPr>
        <w:pStyle w:val="Compact"/>
        <w:numPr>
          <w:ilvl w:val="0"/>
          <w:numId w:val="1003"/>
        </w:numPr>
      </w:pPr>
      <w:r>
        <w:t xml:space="preserve">Đặc tả đầy đủ của giao thức nằm trong file 05.</w:t>
      </w:r>
    </w:p>
    <w:p>
      <w:r>
        <w:pict>
          <v:rect style="width:0;height:1.5pt" o:hralign="center" o:hrstd="t" o:hr="t"/>
        </w:pict>
      </w:r>
    </w:p>
    <w:bookmarkEnd w:id="27"/>
    <w:bookmarkStart w:id="31" w:name="sd-05--phát-hành-bài-và-gửi-thông-báo"/>
    <w:p>
      <w:pPr>
        <w:pStyle w:val="Heading2"/>
      </w:pPr>
      <w:r>
        <w:t xml:space="preserve">SD-05 · Phát hành bài và gửi thông báo</w:t>
      </w:r>
    </w:p>
    <w:p>
      <w:pPr>
        <w:pStyle w:val="FirstParagraph"/>
      </w:pPr>
      <w:r>
        <w:drawing>
          <wp:inline>
            <wp:extent cx="5334000" cy="1741714"/>
            <wp:effectExtent b="0" l="0" r="0" t="0"/>
            <wp:docPr descr="Hình 03.5" title="" id="29" name="Picture"/>
            <a:graphic>
              <a:graphicData uri="http://schemas.openxmlformats.org/drawingml/2006/picture">
                <pic:pic>
                  <pic:nvPicPr>
                    <pic:cNvPr descr="D:/LTMTU/docx/hinh/03-sequence-hinh-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4"/>
        </w:numPr>
      </w:pPr>
      <w:r>
        <w:t xml:space="preserve">Nếu</w:t>
      </w:r>
      <w:r>
        <w:t xml:space="preserve"> </w:t>
      </w:r>
      <w:r>
        <w:rPr>
          <w:rStyle w:val="VerbatimChar"/>
        </w:rPr>
        <w:t xml:space="preserve">open_at</w:t>
      </w:r>
      <w:r>
        <w:t xml:space="preserve"> </w:t>
      </w:r>
      <w:r>
        <w:t xml:space="preserve">ở tương lai (BR-05), thông báo chưa gửi ngay. Job định kỳ sẽ gửi khi tới thời điểm mở.</w:t>
      </w:r>
    </w:p>
    <w:p>
      <w:pPr>
        <w:pStyle w:val="Compact"/>
        <w:numPr>
          <w:ilvl w:val="0"/>
          <w:numId w:val="1004"/>
        </w:numPr>
      </w:pPr>
      <w:r>
        <w:t xml:space="preserve">Cài đặt:</w:t>
      </w:r>
      <w:r>
        <w:t xml:space="preserve"> </w:t>
      </w:r>
      <w:r>
        <w:rPr>
          <w:rStyle w:val="VerbatimChar"/>
        </w:rPr>
        <w:t xml:space="preserve">PublishService</w:t>
      </w:r>
      <w:r>
        <w:t xml:space="preserve"> </w:t>
      </w:r>
      <w:r>
        <w:t xml:space="preserve">chỉ phát sự kiện</w:t>
      </w:r>
      <w:r>
        <w:t xml:space="preserve"> </w:t>
      </w:r>
      <w:r>
        <w:rPr>
          <w:rStyle w:val="VerbatimChar"/>
        </w:rPr>
        <w:t xml:space="preserve">AssignmentEvents.Published</w:t>
      </w:r>
      <w:r>
        <w:t xml:space="preserve">.</w:t>
      </w:r>
      <w:r>
        <w:t xml:space="preserve"> </w:t>
      </w:r>
      <w:r>
        <w:rPr>
          <w:rStyle w:val="VerbatimChar"/>
        </w:rPr>
        <w:t xml:space="preserve">NotificationEventListener</w:t>
      </w:r>
      <w:r>
        <w:t xml:space="preserve"> </w:t>
      </w:r>
      <w:r>
        <w:t xml:space="preserve">nghe ở pha</w:t>
      </w:r>
      <w:r>
        <w:t xml:space="preserve"> </w:t>
      </w:r>
      <w:r>
        <w:rPr>
          <w:rStyle w:val="VerbatimChar"/>
        </w:rPr>
        <w:t xml:space="preserve">BEFORE_COMMIT</w:t>
      </w:r>
      <w:r>
        <w:t xml:space="preserve">, nên các dòng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được INSERT</w:t>
      </w:r>
      <w:r>
        <w:t xml:space="preserve"> </w:t>
      </w:r>
      <w:r>
        <w:rPr>
          <w:b/>
          <w:bCs/>
        </w:rPr>
        <w:t xml:space="preserve">trong cùng transaction</w:t>
      </w:r>
      <w:r>
        <w:t xml:space="preserve"> </w:t>
      </w:r>
      <w:r>
        <w:t xml:space="preserve">với việc phát hành; bước đẩy WebSocket và gửi email chạy sau khi commit.</w:t>
      </w:r>
    </w:p>
    <w:p>
      <w:r>
        <w:pict>
          <v:rect style="width:0;height:1.5pt" o:hralign="center" o:hrstd="t" o:hr="t"/>
        </w:pict>
      </w:r>
    </w:p>
    <w:bookmarkEnd w:id="31"/>
    <w:bookmarkStart w:id="35" w:name="sd-06--tự-lưu-nháp-mất-mạng-và-xung-đột"/>
    <w:p>
      <w:pPr>
        <w:pStyle w:val="Heading2"/>
      </w:pPr>
      <w:r>
        <w:t xml:space="preserve">SD-06 · Tự lưu nháp, mất mạng và xung đột</w:t>
      </w:r>
    </w:p>
    <w:p>
      <w:pPr>
        <w:pStyle w:val="FirstParagraph"/>
      </w:pPr>
      <w:r>
        <w:drawing>
          <wp:inline>
            <wp:extent cx="5334000" cy="3388178"/>
            <wp:effectExtent b="0" l="0" r="0" t="0"/>
            <wp:docPr descr="Hình 03.6" title="" id="33" name="Picture"/>
            <a:graphic>
              <a:graphicData uri="http://schemas.openxmlformats.org/drawingml/2006/picture">
                <pic:pic>
                  <pic:nvPicPr>
                    <pic:cNvPr descr="D:/LTMTU/docx/hinh/03-sequence-hinh-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draftVersion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optimistic locking</w:t>
      </w:r>
      <w:r>
        <w:t xml:space="preserve">. Mỗi lần lưu thành công, server tăng số này. Client gửi số mình đang có; lệch với DB nghĩa là có nơi khác đã lưu, nên server trả 409 thay vì ghi đè.</w:t>
      </w:r>
    </w:p>
    <w:p>
      <w:pPr>
        <w:pStyle w:val="Compact"/>
        <w:numPr>
          <w:ilvl w:val="0"/>
          <w:numId w:val="1005"/>
        </w:numPr>
      </w:pPr>
      <w:r>
        <w:t xml:space="preserve">Cột</w:t>
      </w:r>
      <w:r>
        <w:t xml:space="preserve"> </w:t>
      </w:r>
      <w:r>
        <w:rPr>
          <w:rStyle w:val="VerbatimChar"/>
        </w:rPr>
        <w:t xml:space="preserve">draft_version</w:t>
      </w:r>
      <w:r>
        <w:t xml:space="preserve"> </w:t>
      </w:r>
      <w:r>
        <w:t xml:space="preserve">thêm ở migration V8 (bước 10). Server khoá dòng rồi mới so số, nên 2 lần lưu đồng thời cùng số chỉ 1 lần thành công. Client không gửi</w:t>
      </w:r>
      <w:r>
        <w:t xml:space="preserve"> </w:t>
      </w:r>
      <w:r>
        <w:rPr>
          <w:rStyle w:val="VerbatimChar"/>
        </w:rPr>
        <w:t xml:space="preserve">draftVersion</w:t>
      </w:r>
      <w:r>
        <w:t xml:space="preserve"> </w:t>
      </w:r>
      <w:r>
        <w:t xml:space="preserve">thì server lưu đè như Mức 1.</w:t>
      </w:r>
    </w:p>
    <w:p>
      <w:r>
        <w:pict>
          <v:rect style="width:0;height:1.5pt" o:hralign="center" o:hrstd="t" o:hr="t"/>
        </w:pict>
      </w:r>
    </w:p>
    <w:bookmarkEnd w:id="35"/>
    <w:bookmarkStart w:id="39" w:name="sd-07--nộp-bài-một-phần"/>
    <w:p>
      <w:pPr>
        <w:pStyle w:val="Heading2"/>
      </w:pPr>
      <w:r>
        <w:t xml:space="preserve">SD-07 · Nộp bài một phần</w:t>
      </w:r>
    </w:p>
    <w:p>
      <w:pPr>
        <w:pStyle w:val="FirstParagraph"/>
      </w:pPr>
      <w:r>
        <w:drawing>
          <wp:inline>
            <wp:extent cx="5334000" cy="2932339"/>
            <wp:effectExtent b="0" l="0" r="0" t="0"/>
            <wp:docPr descr="Hình 03.7" title="" id="37" name="Picture"/>
            <a:graphic>
              <a:graphicData uri="http://schemas.openxmlformats.org/drawingml/2006/picture">
                <pic:pic>
                  <pic:nvPicPr>
                    <pic:cNvPr descr="D:/LTMTU/docx/hinh/03-sequence-hinh-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chú: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cùng với</w:t>
      </w:r>
      <w:r>
        <w:t xml:space="preserve"> </w:t>
      </w:r>
      <w:r>
        <w:rPr>
          <w:rStyle w:val="VerbatimChar"/>
        </w:rPr>
        <w:t xml:space="preserve">expectedVersion</w:t>
      </w:r>
      <w:r>
        <w:t xml:space="preserve"> </w:t>
      </w:r>
      <w:r>
        <w:t xml:space="preserve">đảm bảo hai request nộp đồng thời (bấm đúp, hai tab, mạng gửi lại) chỉ tạo đúng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version. Đây là chỗ xử lý đồng thời quan trọng khi nhiều sinh viên nộp sát hạn (NFR-01).</w:t>
      </w:r>
    </w:p>
    <w:p>
      <w:r>
        <w:pict>
          <v:rect style="width:0;height:1.5pt" o:hralign="center" o:hrstd="t" o:hr="t"/>
        </w:pict>
      </w:r>
    </w:p>
    <w:bookmarkEnd w:id="39"/>
    <w:bookmarkStart w:id="43" w:name="sd-08--chấm-bài-trả-bài--yêu-cầu-sửa"/>
    <w:p>
      <w:pPr>
        <w:pStyle w:val="Heading2"/>
      </w:pPr>
      <w:r>
        <w:t xml:space="preserve">SD-08 · Chấm bài, trả bài / yêu cầu sửa</w:t>
      </w:r>
    </w:p>
    <w:p>
      <w:pPr>
        <w:pStyle w:val="FirstParagraph"/>
      </w:pPr>
      <w:r>
        <w:drawing>
          <wp:inline>
            <wp:extent cx="5334000" cy="3347357"/>
            <wp:effectExtent b="0" l="0" r="0" t="0"/>
            <wp:docPr descr="Hình 03.8" title="" id="41" name="Picture"/>
            <a:graphic>
              <a:graphicData uri="http://schemas.openxmlformats.org/drawingml/2006/picture">
                <pic:pic>
                  <pic:nvPicPr>
                    <pic:cNvPr descr="D:/LTMTU/docx/hinh/03-sequence-hinh-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6"/>
        </w:numPr>
      </w:pPr>
      <w:r>
        <w:t xml:space="preserve">Band hiển thị ở client chỉ để xem trước.</w:t>
      </w:r>
      <w:r>
        <w:t xml:space="preserve"> </w:t>
      </w:r>
      <w:r>
        <w:rPr>
          <w:b/>
          <w:bCs/>
        </w:rPr>
        <w:t xml:space="preserve">Giá trị chính thức do server tính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BandCalculator</w:t>
      </w:r>
      <w:r>
        <w:t xml:space="preserve">, để không phụ thuộc vào client. Server lưu band chưa làm tròn, chỉ làm tròn .25 / .75 khi trả ra để hiển thị.</w:t>
      </w:r>
    </w:p>
    <w:p>
      <w:pPr>
        <w:pStyle w:val="Compact"/>
        <w:numPr>
          <w:ilvl w:val="0"/>
          <w:numId w:val="1006"/>
        </w:numPr>
      </w:pPr>
      <w:r>
        <w:t xml:space="preserve">Mọi thao tác ghi đều khoá dòng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, nên hai lần bấm "Trả bài" cùng lúc chỉ có một lần thành công, và không đua được với việc sinh viên nộp lại.</w:t>
      </w:r>
    </w:p>
    <w:p>
      <w:r>
        <w:pict>
          <v:rect style="width:0;height:1.5pt" o:hralign="center" o:hrstd="t" o:hr="t"/>
        </w:pict>
      </w:r>
    </w:p>
    <w:bookmarkEnd w:id="43"/>
    <w:bookmarkStart w:id="47" w:name="X5bd2559862d60e506ddd8537161d8e7a5d2bcb1"/>
    <w:p>
      <w:pPr>
        <w:pStyle w:val="Heading2"/>
      </w:pPr>
      <w:r>
        <w:t xml:space="preserve">SD-09 · Vòng đời WebSocket: rớt kết nối, kết nối lại, lấy thông báo bị lỡ</w:t>
      </w:r>
    </w:p>
    <w:p>
      <w:pPr>
        <w:pStyle w:val="FirstParagraph"/>
      </w:pPr>
      <w:r>
        <w:drawing>
          <wp:inline>
            <wp:extent cx="5334000" cy="3905250"/>
            <wp:effectExtent b="0" l="0" r="0" t="0"/>
            <wp:docPr descr="Hình 03.9" title="" id="45" name="Picture"/>
            <a:graphic>
              <a:graphicData uri="http://schemas.openxmlformats.org/drawingml/2006/picture">
                <pic:pic>
                  <pic:nvPicPr>
                    <pic:cNvPr descr="D:/LTMTU/docx/hinh/03-sequence-hinh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chú:</w:t>
      </w:r>
      <w:r>
        <w:t xml:space="preserve"> </w:t>
      </w:r>
      <w:r>
        <w:t xml:space="preserve">vì thông báo luôn được</w:t>
      </w:r>
      <w:r>
        <w:t xml:space="preserve"> </w:t>
      </w:r>
      <w:r>
        <w:rPr>
          <w:b/>
          <w:bCs/>
        </w:rPr>
        <w:t xml:space="preserve">lưu DB trước khi đẩy</w:t>
      </w:r>
      <w:r>
        <w:t xml:space="preserve"> </w:t>
      </w:r>
      <w:r>
        <w:t xml:space="preserve">(SD-05), client mất kết nối bao lâu cũng không mất thông báo. Đây là kịch bản kiểm chứng NFR-04 và NFR-06.</w:t>
      </w:r>
    </w:p>
    <w:p>
      <w:r>
        <w:pict>
          <v:rect style="width:0;height:1.5pt" o:hralign="center" o:hrstd="t" o:hr="t"/>
        </w:pict>
      </w:r>
    </w:p>
    <w:bookmarkEnd w:id="47"/>
    <w:bookmarkStart w:id="51" w:name="sd-10--job-nhắc-hạn-nộp"/>
    <w:p>
      <w:pPr>
        <w:pStyle w:val="Heading2"/>
      </w:pPr>
      <w:r>
        <w:t xml:space="preserve">SD-10 · Job nhắc hạn nộp</w:t>
      </w:r>
    </w:p>
    <w:p>
      <w:pPr>
        <w:pStyle w:val="FirstParagraph"/>
      </w:pPr>
      <w:r>
        <w:drawing>
          <wp:inline>
            <wp:extent cx="5334000" cy="3857625"/>
            <wp:effectExtent b="0" l="0" r="0" t="0"/>
            <wp:docPr descr="Hình 03.10" title="" id="49" name="Picture"/>
            <a:graphic>
              <a:graphicData uri="http://schemas.openxmlformats.org/drawingml/2006/picture">
                <pic:pic>
                  <pic:nvPicPr>
                    <pic:cNvPr descr="D:/LTMTU/docx/hinh/03-sequence-hinh-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07"/>
        </w:numPr>
      </w:pPr>
      <w:r>
        <w:t xml:space="preserve">Dùng khoá chính của</w:t>
      </w:r>
      <w:r>
        <w:t xml:space="preserve"> </w:t>
      </w:r>
      <w:r>
        <w:rPr>
          <w:rStyle w:val="VerbatimChar"/>
        </w:rPr>
        <w:t xml:space="preserve">reminder_log</w:t>
      </w:r>
      <w:r>
        <w:t xml:space="preserve"> </w:t>
      </w:r>
      <w:r>
        <w:t xml:space="preserve">cùng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để chống gửi trùng (BR-14), kể cả khi job chạy chồng nhau hoặc server khởi động lại giữa chừng.</w:t>
      </w:r>
    </w:p>
    <w:p>
      <w:pPr>
        <w:pStyle w:val="Compact"/>
        <w:numPr>
          <w:ilvl w:val="0"/>
          <w:numId w:val="1007"/>
        </w:numPr>
      </w:pPr>
      <w:r>
        <w:t xml:space="preserve">Cài đặt (B7b):</w:t>
      </w:r>
      <w:r>
        <w:t xml:space="preserve"> </w:t>
      </w:r>
      <w:r>
        <w:rPr>
          <w:rStyle w:val="VerbatimChar"/>
        </w:rPr>
        <w:t xml:space="preserve">ReminderLogRepository.findCandidates</w:t>
      </w:r>
      <w:r>
        <w:t xml:space="preserve"> </w:t>
      </w:r>
      <w:r>
        <w:t xml:space="preserve">tìm mọi cặp (phần, sinh viên) cần nhắc bằng</w:t>
      </w:r>
      <w:r>
        <w:t xml:space="preserve"> </w:t>
      </w:r>
      <w:r>
        <w:rPr>
          <w:b/>
          <w:bCs/>
        </w:rPr>
        <w:t xml:space="preserve">một câu SQL</w:t>
      </w:r>
      <w:r>
        <w:t xml:space="preserve"> </w:t>
      </w:r>
      <w:r>
        <w:t xml:space="preserve">(hạn nộp + hạn sửa, đã loại người có</w:t>
      </w:r>
      <w:r>
        <w:t xml:space="preserve"> </w:t>
      </w:r>
      <w:r>
        <w:rPr>
          <w:rStyle w:val="VerbatimChar"/>
        </w:rPr>
        <w:t xml:space="preserve">reminder_log</w:t>
      </w:r>
      <w:r>
        <w:t xml:space="preserve"> </w:t>
      </w:r>
      <w:r>
        <w:t xml:space="preserve">ở mốc đó). Mỗi nhóm (phần, mốc) chạy trong một transaction: chèn</w:t>
      </w:r>
      <w:r>
        <w:t xml:space="preserve"> </w:t>
      </w:r>
      <w:r>
        <w:rPr>
          <w:rStyle w:val="VerbatimChar"/>
        </w:rPr>
        <w:t xml:space="preserve">reminder_log</w:t>
      </w:r>
      <w:r>
        <w:t xml:space="preserve"> </w:t>
      </w:r>
      <w:r>
        <w:t xml:space="preserve">cho từng người, rồi gọi</w:t>
      </w:r>
      <w:r>
        <w:t xml:space="preserve"> </w:t>
      </w:r>
      <w:r>
        <w:rPr>
          <w:rStyle w:val="VerbatimChar"/>
        </w:rPr>
        <w:t xml:space="preserve">NotificationService.notify</w:t>
      </w:r>
      <w:r>
        <w:t xml:space="preserve"> </w:t>
      </w:r>
      <w:r>
        <w:t xml:space="preserve">cho những ai chèn được. Tạo thông báo lỗi thì bản ghi "đã nhắc" cũng bị huỷ, lượt sau nhắc lại.</w:t>
      </w:r>
    </w:p>
    <w:p>
      <w:pPr>
        <w:pStyle w:val="Compact"/>
        <w:numPr>
          <w:ilvl w:val="0"/>
          <w:numId w:val="1007"/>
        </w:numPr>
      </w:pPr>
      <w:r>
        <w:t xml:space="preserve">Hạn áp dụng giống BR-07: hạn riêng của phần, không có thì hạn bài; bài làm đang "Cần sửa" thì dùng hạn sửa. "Chưa nộp" = chưa có bài làm hoặc mới có nháp.</w:t>
      </w:r>
    </w:p>
    <w:p>
      <w:pPr>
        <w:pStyle w:val="Compact"/>
        <w:numPr>
          <w:ilvl w:val="0"/>
          <w:numId w:val="1007"/>
        </w:numPr>
      </w:pPr>
      <w:r>
        <w:t xml:space="preserve">Mỗi lần giáo viên</w:t>
      </w:r>
      <w:r>
        <w:t xml:space="preserve"> </w:t>
      </w:r>
      <w:r>
        <w:rPr>
          <w:b/>
          <w:bCs/>
        </w:rPr>
        <w:t xml:space="preserve">yêu cầu sửa</w:t>
      </w:r>
      <w:r>
        <w:t xml:space="preserve">, các mốc</w:t>
      </w:r>
      <w:r>
        <w:t xml:space="preserve"> </w:t>
      </w:r>
      <w:r>
        <w:rPr>
          <w:rStyle w:val="VerbatimChar"/>
        </w:rPr>
        <w:t xml:space="preserve">REVISION_H24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REVISION_H2</w:t>
      </w:r>
      <w:r>
        <w:t xml:space="preserve"> </w:t>
      </w:r>
      <w:r>
        <w:t xml:space="preserve">cũ của (phần, sinh viên) bị xoá, để vòng sửa mới vẫn được nhắc.</w:t>
      </w:r>
    </w:p>
    <w:p>
      <w:pPr>
        <w:pStyle w:val="Compact"/>
        <w:numPr>
          <w:ilvl w:val="0"/>
          <w:numId w:val="1007"/>
        </w:numPr>
      </w:pPr>
      <w:r>
        <w:t xml:space="preserve">Cùng bộ lập lịch còn chạy job</w:t>
      </w:r>
      <w:r>
        <w:t xml:space="preserve"> </w:t>
      </w:r>
      <w:r>
        <w:rPr>
          <w:b/>
          <w:bCs/>
        </w:rPr>
        <w:t xml:space="preserve">thông báo bài tới giờ mở</w:t>
      </w:r>
      <w:r>
        <w:t xml:space="preserve">: mỗi bài được "giành" bằng</w:t>
      </w:r>
      <w:r>
        <w:t xml:space="preserve"> </w:t>
      </w:r>
      <w:r>
        <w:rPr>
          <w:rStyle w:val="VerbatimChar"/>
        </w:rPr>
        <w:t xml:space="preserve">UPDATE … SET open_notified_at = now WHERE open_notified_at IS NULL</w:t>
      </w:r>
      <w:r>
        <w:t xml:space="preserve">, nên chỉ thông báo một lần.</w:t>
      </w:r>
    </w:p>
    <w:p>
      <w:pPr>
        <w:pStyle w:val="Compact"/>
        <w:numPr>
          <w:ilvl w:val="0"/>
          <w:numId w:val="1007"/>
        </w:numPr>
      </w:pPr>
      <w:r>
        <w:t xml:space="preserve">Chu kỳ và hai mốc cấu hình trong</w:t>
      </w:r>
      <w:r>
        <w:t xml:space="preserve"> </w:t>
      </w:r>
      <w:r>
        <w:rPr>
          <w:rStyle w:val="VerbatimChar"/>
        </w:rPr>
        <w:t xml:space="preserve">app.reminders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interval: PT15M</w:t>
      </w:r>
      <w:r>
        <w:t xml:space="preserve">,</w:t>
      </w:r>
      <w:r>
        <w:t xml:space="preserve"> </w:t>
      </w:r>
      <w:r>
        <w:rPr>
          <w:rStyle w:val="VerbatimChar"/>
        </w:rPr>
        <w:t xml:space="preserve">soon: PT24H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urgent: PT2H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1"/>
    <w:bookmarkStart w:id="55" w:name="sd-11--đồng-bộ-giờ-với-server-mức-2"/>
    <w:p>
      <w:pPr>
        <w:pStyle w:val="Heading2"/>
      </w:pPr>
      <w:r>
        <w:t xml:space="preserve">SD-11 · Đồng bộ giờ với server (Mức 2)</w:t>
      </w:r>
    </w:p>
    <w:p>
      <w:pPr>
        <w:pStyle w:val="FirstParagraph"/>
      </w:pPr>
      <w:r>
        <w:drawing>
          <wp:inline>
            <wp:extent cx="5334000" cy="5270929"/>
            <wp:effectExtent b="0" l="0" r="0" t="0"/>
            <wp:docPr descr="Hình 03.11" title="" id="53" name="Picture"/>
            <a:graphic>
              <a:graphicData uri="http://schemas.openxmlformats.org/drawingml/2006/picture">
                <pic:pic>
                  <pic:nvPicPr>
                    <pic:cNvPr descr="D:/LTMTU/docx/hinh/03-sequence-hinh-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chú:</w:t>
      </w:r>
      <w:r>
        <w:t xml:space="preserve"> </w:t>
      </w:r>
      <w:r>
        <w:t xml:space="preserve">cách làm giống NTP thu gọn. Kết quả chỉ dùng để</w:t>
      </w:r>
      <w:r>
        <w:t xml:space="preserve"> </w:t>
      </w:r>
      <w:r>
        <w:rPr>
          <w:b/>
          <w:bCs/>
        </w:rPr>
        <w:t xml:space="preserve">hiển thị</w:t>
      </w:r>
      <w:r>
        <w:t xml:space="preserve"> </w:t>
      </w:r>
      <w:r>
        <w:t xml:space="preserve">cho đúng;</w:t>
      </w:r>
      <w:r>
        <w:t xml:space="preserve"> </w:t>
      </w:r>
      <w:r>
        <w:rPr>
          <w:b/>
          <w:bCs/>
        </w:rPr>
        <w:t xml:space="preserve">quyết định nộp muộn luôn ở server</w:t>
      </w:r>
      <w:r>
        <w:t xml:space="preserve"> </w:t>
      </w:r>
      <w:r>
        <w:t xml:space="preserve">(SD-07). Nhờ vậy sinh viên chỉnh giờ máy cũng không có tác dụng.</w:t>
      </w:r>
    </w:p>
    <w:p>
      <w:r>
        <w:pict>
          <v:rect style="width:0;height:1.5pt" o:hralign="center" o:hrstd="t" o:hr="t"/>
        </w:pict>
      </w:r>
    </w:p>
    <w:bookmarkEnd w:id="55"/>
    <w:bookmarkStart w:id="59" w:name="sd-12--chat-realtime-mức-2"/>
    <w:p>
      <w:pPr>
        <w:pStyle w:val="Heading2"/>
      </w:pPr>
      <w:r>
        <w:t xml:space="preserve">SD-12 · Chat realtime (Mức 2)</w:t>
      </w:r>
    </w:p>
    <w:p>
      <w:pPr>
        <w:pStyle w:val="FirstParagraph"/>
      </w:pPr>
      <w:r>
        <w:drawing>
          <wp:inline>
            <wp:extent cx="5334000" cy="3027589"/>
            <wp:effectExtent b="0" l="0" r="0" t="0"/>
            <wp:docPr descr="Hình 03.12" title="" id="57" name="Picture"/>
            <a:graphic>
              <a:graphicData uri="http://schemas.openxmlformats.org/drawingml/2006/picture">
                <pic:pic>
                  <pic:nvPicPr>
                    <pic:cNvPr descr="D:/LTMTU/docx/hinh/03-sequence-hinh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3" w:name="sd-13--chế-độ-thi-và-báo-quá-giờ-mức-3"/>
    <w:p>
      <w:pPr>
        <w:pStyle w:val="Heading2"/>
      </w:pPr>
      <w:r>
        <w:t xml:space="preserve">SD-13 · Chế độ thi và báo quá giờ (Mức 3)</w:t>
      </w:r>
    </w:p>
    <w:p>
      <w:pPr>
        <w:pStyle w:val="FirstParagraph"/>
      </w:pPr>
      <w:r>
        <w:drawing>
          <wp:inline>
            <wp:extent cx="5334000" cy="2469696"/>
            <wp:effectExtent b="0" l="0" r="0" t="0"/>
            <wp:docPr descr="Hình 03.13" title="" id="61" name="Picture"/>
            <a:graphic>
              <a:graphicData uri="http://schemas.openxmlformats.org/drawingml/2006/picture">
                <pic:pic>
                  <pic:nvPicPr>
                    <pic:cNvPr descr="D:/LTMTU/docx/hinh/03-sequence-hinh-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10" Target="01-tong-quan.md" TargetMode="External" /><Relationship Type="http://schemas.openxmlformats.org/officeDocument/2006/relationships/hyperlink" Id="rId9" Target="02-use-ca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tong-quan.md" TargetMode="External" /><Relationship Type="http://schemas.openxmlformats.org/officeDocument/2006/relationships/hyperlink" Id="rId9" Target="02-use-ca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2026-10-28T14:08:14Z</dcterms:created>
  <dcterms:modified xsi:type="dcterms:W3CDTF">2026-10-28T14:08:14Z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