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9"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3"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08"/>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08"/>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08"/>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08"/>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08"/>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08"/>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09"/>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09"/>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09"/>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09"/>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09"/>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09"/>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09"/>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0"/>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0"/>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0"/>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0"/>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1"/>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1"/>
        </w:numPr>
      </w:pPr>
      <w:r>
        <w:t xml:space="preserve">Chỉ kết quả đã trả (BR-13), cùng cách chọn với các thống kê khác.</w:t>
      </w:r>
    </w:p>
    <w:p>
      <w:pPr>
        <w:pStyle w:val="Compact"/>
        <w:numPr>
          <w:ilvl w:val="0"/>
          <w:numId w:val="1011"/>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1"/>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1"/>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1"/>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2"/>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2"/>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2"/>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2"/>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2"/>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2"/>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2"/>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13"/>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3"/>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3"/>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3"/>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4"/>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4"/>
        </w:numPr>
      </w:pPr>
      <w:r>
        <w:t xml:space="preserve">tiêu chí không gửi = chưa chấm (vẫn lưu được, UC-17 E1); mục checklist không gửi = chưa tick; nhận xét inline không gửi = bị xoá;</w:t>
      </w:r>
    </w:p>
    <w:p>
      <w:pPr>
        <w:pStyle w:val="Compact"/>
        <w:numPr>
          <w:ilvl w:val="1"/>
          <w:numId w:val="1014"/>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4"/>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4"/>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4"/>
        </w:numPr>
      </w:pPr>
      <w:r>
        <w:t xml:space="preserve">giới hạn: 300 nhận xét inline, nhận xét tiêu chí / inline 2000 ký tự, gợi ý sửa 1000, nhận xét chung 5000;</w:t>
      </w:r>
    </w:p>
    <w:p>
      <w:pPr>
        <w:pStyle w:val="Compact"/>
        <w:numPr>
          <w:ilvl w:val="1"/>
          <w:numId w:val="1014"/>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3"/>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3"/>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3"/>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3"/>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3"/>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15"/>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5"/>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6"/>
        </w:numPr>
      </w:pPr>
      <w:r>
        <w:rPr>
          <w:rStyle w:val="VerbatimChar"/>
        </w:rPr>
        <w:t xml:space="preserve">DRAFT</w:t>
      </w:r>
      <w:r>
        <w:t xml:space="preserve">: bản nháp đang lưu;</w:t>
      </w:r>
    </w:p>
    <w:p>
      <w:pPr>
        <w:pStyle w:val="Compact"/>
        <w:numPr>
          <w:ilvl w:val="1"/>
          <w:numId w:val="1016"/>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6"/>
        </w:numPr>
      </w:pPr>
      <w:r>
        <w:rPr>
          <w:rStyle w:val="VerbatimChar"/>
        </w:rPr>
        <w:t xml:space="preserve">EMPTY</w:t>
      </w:r>
      <w:r>
        <w:t xml:space="preserve">: chưa có gì.</w:t>
      </w:r>
    </w:p>
    <w:p>
      <w:pPr>
        <w:pStyle w:val="Compact"/>
        <w:numPr>
          <w:ilvl w:val="1"/>
          <w:numId w:val="1016"/>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5"/>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5"/>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5"/>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5"/>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5"/>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5"/>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17"/>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18"/>
        </w:numPr>
      </w:pPr>
      <w:r>
        <w:rPr>
          <w:rStyle w:val="VerbatimChar"/>
        </w:rPr>
        <w:t xml:space="preserve">counts</w:t>
      </w:r>
      <w:r>
        <w:t xml:space="preserve"> </w:t>
      </w:r>
      <w:r>
        <w:t xml:space="preserve">luôn tính trên toàn bộ bài, để hiện badge.</w:t>
      </w:r>
    </w:p>
    <w:p>
      <w:pPr>
        <w:pStyle w:val="Compact"/>
        <w:numPr>
          <w:ilvl w:val="1"/>
          <w:numId w:val="1018"/>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18"/>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17"/>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17"/>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19"/>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19"/>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0"/>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0"/>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0"/>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19"/>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1"/>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1"/>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1"/>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2"/>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2"/>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2"/>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2"/>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2"/>
        </w:numPr>
      </w:pPr>
      <w:r>
        <w:rPr>
          <w:rStyle w:val="VerbatimChar"/>
        </w:rPr>
        <w:t xml:space="preserve">parts</w:t>
      </w:r>
      <w:r>
        <w:t xml:space="preserve">: band từng phần đã trả, sắp theo thời điểm trả.</w:t>
      </w:r>
    </w:p>
    <w:p>
      <w:pPr>
        <w:pStyle w:val="Compact"/>
        <w:numPr>
          <w:ilvl w:val="0"/>
          <w:numId w:val="1022"/>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2"/>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3"/>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3"/>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3"/>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3"/>
        </w:numPr>
      </w:pPr>
      <w:r>
        <w:rPr>
          <w:rStyle w:val="VerbatimChar"/>
        </w:rPr>
        <w:t xml:space="preserve">REVISION</w:t>
      </w:r>
      <w:r>
        <w:t xml:space="preserve">: có ít nhất một phần đang bị yêu cầu sửa.</w:t>
      </w:r>
    </w:p>
    <w:p>
      <w:pPr>
        <w:pStyle w:val="Compact"/>
        <w:numPr>
          <w:ilvl w:val="0"/>
          <w:numId w:val="1023"/>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2"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24"/>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24"/>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24"/>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24"/>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24"/>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24"/>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25"/>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25"/>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25"/>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25"/>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25"/>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2"/>
    <w:bookmarkEnd w:id="23"/>
    <w:bookmarkStart w:id="27" w:name="phần-b-websocket-stomp"/>
    <w:p>
      <w:pPr>
        <w:pStyle w:val="Heading2"/>
      </w:pPr>
      <w:r>
        <w:t xml:space="preserve">Phần B. WebSocket (STOMP)</w:t>
      </w:r>
    </w:p>
    <w:bookmarkStart w:id="24"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4"/>
    <w:bookmarkStart w:id="25"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26"/>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26"/>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27"/>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27"/>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27"/>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28"/>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28"/>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28"/>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29"/>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29"/>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29"/>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29"/>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5"/>
    <w:bookmarkStart w:id="26"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6"/>
    <w:bookmarkEnd w:id="27"/>
    <w:bookmarkStart w:id="38" w:name="phần-c-giao-thức-tcp-import-sinh-viên"/>
    <w:p>
      <w:pPr>
        <w:pStyle w:val="Heading2"/>
      </w:pPr>
      <w:r>
        <w:t xml:space="preserve">Phần C. Giao thức TCP import sinh viên</w:t>
      </w:r>
    </w:p>
    <w:bookmarkStart w:id="28"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8"/>
    <w:bookmarkStart w:id="29"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9"/>
    <w:bookmarkStart w:id="30"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0"/>
    <w:bookmarkStart w:id="31"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1"/>
    <w:bookmarkStart w:id="35"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3" name="Picture"/>
            <a:graphic>
              <a:graphicData uri="http://schemas.openxmlformats.org/drawingml/2006/picture">
                <pic:pic>
                  <pic:nvPicPr>
                    <pic:cNvPr descr="D:/LTMTU/docx/hinh/05-api-hinh-1.png" id="34" name="Picture"/>
                    <pic:cNvPicPr>
                      <a:picLocks noChangeArrowheads="1" noChangeAspect="1"/>
                    </pic:cNvPicPr>
                  </pic:nvPicPr>
                  <pic:blipFill>
                    <a:blip r:embed="rId32"/>
                    <a:stretch>
                      <a:fillRect/>
                    </a:stretch>
                  </pic:blipFill>
                  <pic:spPr bwMode="auto">
                    <a:xfrm>
                      <a:off x="0" y="0"/>
                      <a:ext cx="5334000" cy="4265839"/>
                    </a:xfrm>
                    <a:prstGeom prst="rect">
                      <a:avLst/>
                    </a:prstGeom>
                    <a:noFill/>
                    <a:ln w="9525">
                      <a:noFill/>
                      <a:headEnd/>
                      <a:tailEnd/>
                    </a:ln>
                  </pic:spPr>
                </pic:pic>
              </a:graphicData>
            </a:graphic>
          </wp:inline>
        </w:drawing>
      </w:r>
    </w:p>
    <w:bookmarkEnd w:id="35"/>
    <w:bookmarkStart w:id="36"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6"/>
    <w:bookmarkStart w:id="37" w:name="c7-ghi-chú-cài-đặt-đã-cài-ở-bước-11"/>
    <w:p>
      <w:pPr>
        <w:pStyle w:val="Heading3"/>
      </w:pPr>
      <w:r>
        <w:t xml:space="preserve">C.7 Ghi chú cài đặt (đã cài ở bước 11)</w:t>
      </w:r>
    </w:p>
    <w:p>
      <w:pPr>
        <w:pStyle w:val="Compact"/>
        <w:numPr>
          <w:ilvl w:val="0"/>
          <w:numId w:val="1030"/>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31"/>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31"/>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31"/>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31"/>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31"/>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31"/>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31"/>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0"/>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0"/>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0"/>
        </w:numPr>
      </w:pPr>
      <w:r>
        <w:rPr>
          <w:b/>
          <w:bCs/>
        </w:rPr>
        <w:t xml:space="preserve">Kiểm thử:</w:t>
      </w:r>
    </w:p>
    <w:p>
      <w:pPr>
        <w:pStyle w:val="Compact"/>
        <w:numPr>
          <w:ilvl w:val="1"/>
          <w:numId w:val="1032"/>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32"/>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32"/>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9" Target="03-sequence.md" TargetMode="External" /><Relationship Type="http://schemas.openxmlformats.org/officeDocument/2006/relationships/hyperlink" Id="rId10" Target="04-erd.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2026-10-26T08:32:32Z</dcterms:created>
  <dcterms:modified xsi:type="dcterms:W3CDTF">2026-10-26T08:32:32Z</dcterms:modified>
</cp:coreProperties>
</file>

<file path=docProps/custom.xml><?xml version="1.0" encoding="utf-8"?>
<Properties xmlns="http://schemas.openxmlformats.org/officeDocument/2006/custom-properties" xmlns:vt="http://schemas.openxmlformats.org/officeDocument/2006/docPropsVTypes"/>
</file>