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80.png" ContentType="image/png"/>
  <Override PartName="/word/media/rId116.png" ContentType="image/png"/>
  <Override PartName="/word/media/rId120.png" ContentType="image/png"/>
  <Override PartName="/word/media/rId124.png" ContentType="image/png"/>
  <Override PartName="/word/media/rId128.png" ContentType="image/png"/>
  <Override PartName="/word/media/rId84.png" ContentType="image/png"/>
  <Override PartName="/word/media/rId88.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11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2.png" ContentType="image/png"/>
  <Override PartName="/word/media/rId212.png" ContentType="image/png"/>
  <Override PartName="/word/media/rId221.png" ContentType="image/png"/>
  <Override PartName="/word/media/rId225.png" ContentType="image/png"/>
  <Override PartName="/word/media/rId229.png" ContentType="image/png"/>
  <Override PartName="/word/media/rId233.png" ContentType="image/png"/>
  <Override PartName="/word/media/rId237.png" ContentType="image/png"/>
  <Override PartName="/word/media/rId241.png" ContentType="image/png"/>
  <Override PartName="/word/media/rId245.png" ContentType="image/png"/>
  <Override PartName="/word/media/rId2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5"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6"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k6 + số liệu Actuator</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t xml:space="preserve">Đo thời gian trong log</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6"/>
    <w:bookmarkStart w:id="28"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7">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8"/>
    <w:bookmarkStart w:id="32"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0" name="Picture"/>
            <a:graphic>
              <a:graphicData uri="http://schemas.openxmlformats.org/drawingml/2006/picture">
                <pic:pic>
                  <pic:nvPicPr>
                    <pic:cNvPr descr="D:/LTMTU/docx/hinh/01-tong-quan-hinh-1.png" id="31" name="Picture"/>
                    <pic:cNvPicPr>
                      <a:picLocks noChangeArrowheads="1" noChangeAspect="1"/>
                    </pic:cNvPicPr>
                  </pic:nvPicPr>
                  <pic:blipFill>
                    <a:blip r:embed="rId29"/>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r>
        <w:pict>
          <v:rect style="width:0;height:1.5pt" o:hralign="center" o:hrstd="t" o:hr="t"/>
        </w:pict>
      </w:r>
    </w:p>
    <w:bookmarkEnd w:id="32"/>
    <w:bookmarkStart w:id="33"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16</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3"/>
    <w:bookmarkStart w:id="34"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4"/>
    <w:bookmarkEnd w:id="35"/>
    <w:bookmarkStart w:id="77"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6">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37"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37"/>
    <w:bookmarkStart w:id="58" w:name="Xd2731eb3403f43794efa69f50796e615b4bd625"/>
    <w:p>
      <w:pPr>
        <w:pStyle w:val="Heading2"/>
      </w:pPr>
      <w:r>
        <w:t xml:space="preserve">2. Sơ đồ use case</w:t>
      </w:r>
    </w:p>
    <w:bookmarkStart w:id="41" w:name="Xfb014a463273e5e0e42bf273f805e65da638130"/>
    <w:p>
      <w:pPr>
        <w:pStyle w:val="Heading3"/>
      </w:pPr>
      <w:r>
        <w:t xml:space="preserve">2.1 Tổng quát</w:t>
      </w:r>
    </w:p>
    <w:p>
      <w:pPr>
        <w:pStyle w:val="FirstParagraph"/>
      </w:pPr>
      <w:r>
        <w:drawing>
          <wp:inline>
            <wp:extent cx="5334000" cy="7443107"/>
            <wp:effectExtent b="0" l="0" r="0" t="0"/>
            <wp:docPr descr="Hình 02.1" title="" id="39" name="Picture"/>
            <a:graphic>
              <a:graphicData uri="http://schemas.openxmlformats.org/drawingml/2006/picture">
                <pic:pic>
                  <pic:nvPicPr>
                    <pic:cNvPr descr="D:/LTMTU/docx/hinh/02-use-case-hinh-1.png" id="40" name="Picture"/>
                    <pic:cNvPicPr>
                      <a:picLocks noChangeArrowheads="1" noChangeAspect="1"/>
                    </pic:cNvPicPr>
                  </pic:nvPicPr>
                  <pic:blipFill>
                    <a:blip r:embed="rId38"/>
                    <a:stretch>
                      <a:fillRect/>
                    </a:stretch>
                  </pic:blipFill>
                  <pic:spPr bwMode="auto">
                    <a:xfrm>
                      <a:off x="0" y="0"/>
                      <a:ext cx="5334000" cy="7443107"/>
                    </a:xfrm>
                    <a:prstGeom prst="rect">
                      <a:avLst/>
                    </a:prstGeom>
                    <a:noFill/>
                    <a:ln w="9525">
                      <a:noFill/>
                      <a:headEnd/>
                      <a:tailEnd/>
                    </a:ln>
                  </pic:spPr>
                </pic:pic>
              </a:graphicData>
            </a:graphic>
          </wp:inline>
        </w:drawing>
      </w:r>
    </w:p>
    <w:bookmarkEnd w:id="41"/>
    <w:bookmarkStart w:id="45"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3" name="Picture"/>
            <a:graphic>
              <a:graphicData uri="http://schemas.openxmlformats.org/drawingml/2006/picture">
                <pic:pic>
                  <pic:nvPicPr>
                    <pic:cNvPr descr="D:/LTMTU/docx/hinh/02-use-case-hinh-2.png" id="44" name="Picture"/>
                    <pic:cNvPicPr>
                      <a:picLocks noChangeArrowheads="1" noChangeAspect="1"/>
                    </pic:cNvPicPr>
                  </pic:nvPicPr>
                  <pic:blipFill>
                    <a:blip r:embed="rId42"/>
                    <a:stretch>
                      <a:fillRect/>
                    </a:stretch>
                  </pic:blipFill>
                  <pic:spPr bwMode="auto">
                    <a:xfrm>
                      <a:off x="0" y="0"/>
                      <a:ext cx="5334000" cy="5157107"/>
                    </a:xfrm>
                    <a:prstGeom prst="rect">
                      <a:avLst/>
                    </a:prstGeom>
                    <a:noFill/>
                    <a:ln w="9525">
                      <a:noFill/>
                      <a:headEnd/>
                      <a:tailEnd/>
                    </a:ln>
                  </pic:spPr>
                </pic:pic>
              </a:graphicData>
            </a:graphic>
          </wp:inline>
        </w:drawing>
      </w:r>
    </w:p>
    <w:bookmarkEnd w:id="45"/>
    <w:bookmarkStart w:id="49"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47" name="Picture"/>
            <a:graphic>
              <a:graphicData uri="http://schemas.openxmlformats.org/drawingml/2006/picture">
                <pic:pic>
                  <pic:nvPicPr>
                    <pic:cNvPr descr="D:/LTMTU/docx/hinh/02-use-case-hinh-3.png" id="48" name="Picture"/>
                    <pic:cNvPicPr>
                      <a:picLocks noChangeArrowheads="1" noChangeAspect="1"/>
                    </pic:cNvPicPr>
                  </pic:nvPicPr>
                  <pic:blipFill>
                    <a:blip r:embed="rId46"/>
                    <a:stretch>
                      <a:fillRect/>
                    </a:stretch>
                  </pic:blipFill>
                  <pic:spPr bwMode="auto">
                    <a:xfrm>
                      <a:off x="0" y="0"/>
                      <a:ext cx="5334000" cy="4361089"/>
                    </a:xfrm>
                    <a:prstGeom prst="rect">
                      <a:avLst/>
                    </a:prstGeom>
                    <a:noFill/>
                    <a:ln w="9525">
                      <a:noFill/>
                      <a:headEnd/>
                      <a:tailEnd/>
                    </a:ln>
                  </pic:spPr>
                </pic:pic>
              </a:graphicData>
            </a:graphic>
          </wp:inline>
        </w:drawing>
      </w:r>
    </w:p>
    <w:bookmarkEnd w:id="49"/>
    <w:bookmarkStart w:id="53"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1" name="Picture"/>
            <a:graphic>
              <a:graphicData uri="http://schemas.openxmlformats.org/drawingml/2006/picture">
                <pic:pic>
                  <pic:nvPicPr>
                    <pic:cNvPr descr="D:/LTMTU/docx/hinh/02-use-case-hinh-4.png" id="52" name="Picture"/>
                    <pic:cNvPicPr>
                      <a:picLocks noChangeArrowheads="1" noChangeAspect="1"/>
                    </pic:cNvPicPr>
                  </pic:nvPicPr>
                  <pic:blipFill>
                    <a:blip r:embed="rId50"/>
                    <a:stretch>
                      <a:fillRect/>
                    </a:stretch>
                  </pic:blipFill>
                  <pic:spPr bwMode="auto">
                    <a:xfrm>
                      <a:off x="0" y="0"/>
                      <a:ext cx="5334000" cy="4912178"/>
                    </a:xfrm>
                    <a:prstGeom prst="rect">
                      <a:avLst/>
                    </a:prstGeom>
                    <a:noFill/>
                    <a:ln w="9525">
                      <a:noFill/>
                      <a:headEnd/>
                      <a:tailEnd/>
                    </a:ln>
                  </pic:spPr>
                </pic:pic>
              </a:graphicData>
            </a:graphic>
          </wp:inline>
        </w:drawing>
      </w:r>
    </w:p>
    <w:bookmarkEnd w:id="53"/>
    <w:bookmarkStart w:id="57" w:name="X971fe316370b445ed7ae19d551d26fbbfc9ceda"/>
    <w:p>
      <w:pPr>
        <w:pStyle w:val="Heading3"/>
      </w:pPr>
      <w:r>
        <w:t xml:space="preserve">2.5 Sinh viên</w:t>
      </w:r>
    </w:p>
    <w:p>
      <w:pPr>
        <w:pStyle w:val="FirstParagraph"/>
      </w:pPr>
      <w:r>
        <w:drawing>
          <wp:inline>
            <wp:extent cx="5334000" cy="4463142"/>
            <wp:effectExtent b="0" l="0" r="0" t="0"/>
            <wp:docPr descr="Hình 02.5" title="" id="55" name="Picture"/>
            <a:graphic>
              <a:graphicData uri="http://schemas.openxmlformats.org/drawingml/2006/picture">
                <pic:pic>
                  <pic:nvPicPr>
                    <pic:cNvPr descr="D:/LTMTU/docx/hinh/02-use-case-hinh-5.png" id="56" name="Picture"/>
                    <pic:cNvPicPr>
                      <a:picLocks noChangeArrowheads="1" noChangeAspect="1"/>
                    </pic:cNvPicPr>
                  </pic:nvPicPr>
                  <pic:blipFill>
                    <a:blip r:embed="rId54"/>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57"/>
    <w:bookmarkEnd w:id="58"/>
    <w:bookmarkStart w:id="75"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59"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w:t>
      </w:r>
      <w:r>
        <w:t xml:space="preserve"> </w:t>
      </w:r>
      <w:r>
        <w:t xml:space="preserve">Sai quá 5 lần trong 5 phút → trả 429, báo "Thử lại sau ít phút" (NFR-09).</w:t>
      </w:r>
    </w:p>
    <w:p>
      <w:r>
        <w:pict>
          <v:rect style="width:0;height:1.5pt" o:hralign="center" o:hrstd="t" o:hr="t"/>
        </w:pict>
      </w:r>
    </w:p>
    <w:bookmarkEnd w:id="59"/>
    <w:bookmarkStart w:id="60"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0"/>
    <w:bookmarkStart w:id="61"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1"/>
    <w:bookmarkStart w:id="62"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admin-cli import --host &lt;máy chủ&gt; --class &lt;mã lớp&gt; --file students.csv</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w:t>
      </w:r>
      <w:r>
        <w:t xml:space="preserve"> </w:t>
      </w:r>
      <w:r>
        <w:t xml:space="preserve">và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2"/>
    <w:bookmarkStart w:id="63"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3"/>
    <w:bookmarkStart w:id="64"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4"/>
    <w:bookmarkStart w:id="65"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Kèm phần trăm hoàn thành của cả bài.</w:t>
      </w:r>
    </w:p>
    <w:p>
      <w:pPr>
        <w:pStyle w:val="Compact"/>
        <w:numPr>
          <w:ilvl w:val="0"/>
          <w:numId w:val="1025"/>
        </w:numPr>
      </w:pPr>
      <w:r>
        <w:rPr>
          <w:i/>
          <w:iCs/>
        </w:rPr>
        <w:t xml:space="preserve">(Mức 2)</w:t>
      </w:r>
      <w:r>
        <w:t xml:space="preserve"> </w:t>
      </w:r>
      <w:r>
        <w:t xml:space="preserve">Ma trận cập nhật</w:t>
      </w:r>
      <w:r>
        <w:t xml:space="preserve"> </w:t>
      </w:r>
      <w:r>
        <w:rPr>
          <w:b/>
          <w:bCs/>
        </w:rPr>
        <w:t xml:space="preserve">ngay lập tức</w:t>
      </w:r>
      <w:r>
        <w:t xml:space="preserve"> </w:t>
      </w:r>
      <w:r>
        <w:t xml:space="preserve">khi sinh viên lưu nháp hoặc nộp bài. Có chấm xanh cho sinh viên đang online và đang mở bài này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5"/>
    <w:bookmarkStart w:id="66"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6"/>
    <w:bookmarkStart w:id="67"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67"/>
    <w:bookmarkStart w:id="68"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68"/>
    <w:bookmarkStart w:id="69"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69"/>
    <w:bookmarkStart w:id="70"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0"/>
    <w:bookmarkStart w:id="71"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w:t>
      </w:r>
    </w:p>
    <w:p>
      <w:r>
        <w:pict>
          <v:rect style="width:0;height:1.5pt" o:hralign="center" o:hrstd="t" o:hr="t"/>
        </w:pict>
      </w:r>
    </w:p>
    <w:bookmarkEnd w:id="71"/>
    <w:bookmarkStart w:id="72"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2"/>
    <w:bookmarkStart w:id="73"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3"/>
    <w:bookmarkStart w:id="74"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4"/>
    <w:bookmarkEnd w:id="75"/>
    <w:bookmarkStart w:id="76"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6"/>
    <w:bookmarkEnd w:id="77"/>
    <w:bookmarkStart w:id="132"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78">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6">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79"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79"/>
    <w:bookmarkStart w:id="83" w:name="sd-01--đăng-nhập-và-mở-kết-nối-websocket"/>
    <w:p>
      <w:pPr>
        <w:pStyle w:val="Heading2"/>
      </w:pPr>
      <w:r>
        <w:t xml:space="preserve">SD-01 · Đăng nhập và mở kết nối WebSocket</w:t>
      </w:r>
    </w:p>
    <w:p>
      <w:pPr>
        <w:pStyle w:val="FirstParagraph"/>
      </w:pPr>
      <w:r>
        <w:drawing>
          <wp:inline>
            <wp:extent cx="5334000" cy="3925660"/>
            <wp:effectExtent b="0" l="0" r="0" t="0"/>
            <wp:docPr descr="Hình 03.1" title="" id="81" name="Picture"/>
            <a:graphic>
              <a:graphicData uri="http://schemas.openxmlformats.org/drawingml/2006/picture">
                <pic:pic>
                  <pic:nvPicPr>
                    <pic:cNvPr descr="D:/LTMTU/docx/hinh/03-sequence-hinh-1.png" id="82" name="Picture"/>
                    <pic:cNvPicPr>
                      <a:picLocks noChangeArrowheads="1" noChangeAspect="1"/>
                    </pic:cNvPicPr>
                  </pic:nvPicPr>
                  <pic:blipFill>
                    <a:blip r:embed="rId80"/>
                    <a:stretch>
                      <a:fillRect/>
                    </a:stretch>
                  </pic:blipFill>
                  <pic:spPr bwMode="auto">
                    <a:xfrm>
                      <a:off x="0" y="0"/>
                      <a:ext cx="5334000" cy="3925660"/>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3"/>
    <w:bookmarkStart w:id="87"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5" name="Picture"/>
            <a:graphic>
              <a:graphicData uri="http://schemas.openxmlformats.org/drawingml/2006/picture">
                <pic:pic>
                  <pic:nvPicPr>
                    <pic:cNvPr descr="D:/LTMTU/docx/hinh/03-sequence-hinh-2.png" id="86" name="Picture"/>
                    <pic:cNvPicPr>
                      <a:picLocks noChangeArrowheads="1" noChangeAspect="1"/>
                    </pic:cNvPicPr>
                  </pic:nvPicPr>
                  <pic:blipFill>
                    <a:blip r:embed="rId84"/>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87"/>
    <w:bookmarkStart w:id="91"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89" name="Picture"/>
            <a:graphic>
              <a:graphicData uri="http://schemas.openxmlformats.org/drawingml/2006/picture">
                <pic:pic>
                  <pic:nvPicPr>
                    <pic:cNvPr descr="D:/LTMTU/docx/hinh/03-sequence-hinh-3.png" id="90" name="Picture"/>
                    <pic:cNvPicPr>
                      <a:picLocks noChangeArrowheads="1" noChangeAspect="1"/>
                    </pic:cNvPicPr>
                  </pic:nvPicPr>
                  <pic:blipFill>
                    <a:blip r:embed="rId88"/>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1"/>
    <w:bookmarkStart w:id="95" w:name="Xa6b945fc5a12d547a18ff5dc91b13a5efb2f35e"/>
    <w:p>
      <w:pPr>
        <w:pStyle w:val="Heading2"/>
      </w:pPr>
      <w:r>
        <w:t xml:space="preserve">SD-04 · Import sinh viên qua TCP (admin-cli)</w:t>
      </w:r>
    </w:p>
    <w:p>
      <w:pPr>
        <w:pStyle w:val="FirstParagraph"/>
      </w:pPr>
      <w:r>
        <w:drawing>
          <wp:inline>
            <wp:extent cx="5334000" cy="4293053"/>
            <wp:effectExtent b="0" l="0" r="0" t="0"/>
            <wp:docPr descr="Hình 03.4" title="" id="93" name="Picture"/>
            <a:graphic>
              <a:graphicData uri="http://schemas.openxmlformats.org/drawingml/2006/picture">
                <pic:pic>
                  <pic:nvPicPr>
                    <pic:cNvPr descr="D:/LTMTU/docx/hinh/03-sequence-hinh-4.png" id="94" name="Picture"/>
                    <pic:cNvPicPr>
                      <a:picLocks noChangeArrowheads="1" noChangeAspect="1"/>
                    </pic:cNvPicPr>
                  </pic:nvPicPr>
                  <pic:blipFill>
                    <a:blip r:embed="rId92"/>
                    <a:stretch>
                      <a:fillRect/>
                    </a:stretch>
                  </pic:blipFill>
                  <pic:spPr bwMode="auto">
                    <a:xfrm>
                      <a:off x="0" y="0"/>
                      <a:ext cx="5334000" cy="4293053"/>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luồng tối đa giới hạn bằng cấu hình.</w:t>
      </w:r>
    </w:p>
    <w:p>
      <w:pPr>
        <w:pStyle w:val="Compact"/>
        <w:numPr>
          <w:ilvl w:val="0"/>
          <w:numId w:val="1051"/>
        </w:numPr>
      </w:pPr>
      <w:r>
        <w:t xml:space="preserve">Đặc tả đầy đủ của giao thức nằm trong file 05.</w:t>
      </w:r>
    </w:p>
    <w:p>
      <w:r>
        <w:pict>
          <v:rect style="width:0;height:1.5pt" o:hralign="center" o:hrstd="t" o:hr="t"/>
        </w:pict>
      </w:r>
    </w:p>
    <w:bookmarkEnd w:id="95"/>
    <w:bookmarkStart w:id="99"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97" name="Picture"/>
            <a:graphic>
              <a:graphicData uri="http://schemas.openxmlformats.org/drawingml/2006/picture">
                <pic:pic>
                  <pic:nvPicPr>
                    <pic:cNvPr descr="D:/LTMTU/docx/hinh/03-sequence-hinh-5.png" id="98" name="Picture"/>
                    <pic:cNvPicPr>
                      <a:picLocks noChangeArrowheads="1" noChangeAspect="1"/>
                    </pic:cNvPicPr>
                  </pic:nvPicPr>
                  <pic:blipFill>
                    <a:blip r:embed="rId96"/>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99"/>
    <w:bookmarkStart w:id="103" w:name="sd-06--tự-lưu-nháp-mất-mạng-và-xung-đột"/>
    <w:p>
      <w:pPr>
        <w:pStyle w:val="Heading2"/>
      </w:pPr>
      <w:r>
        <w:t xml:space="preserve">SD-06 · Tự lưu nháp, mất mạng và xung đột</w:t>
      </w:r>
    </w:p>
    <w:p>
      <w:pPr>
        <w:pStyle w:val="FirstParagraph"/>
      </w:pPr>
      <w:r>
        <w:drawing>
          <wp:inline>
            <wp:extent cx="5334000" cy="3252107"/>
            <wp:effectExtent b="0" l="0" r="0" t="0"/>
            <wp:docPr descr="Hình 03.6" title="" id="101" name="Picture"/>
            <a:graphic>
              <a:graphicData uri="http://schemas.openxmlformats.org/drawingml/2006/picture">
                <pic:pic>
                  <pic:nvPicPr>
                    <pic:cNvPr descr="D:/LTMTU/docx/hinh/03-sequence-hinh-6.png" id="102" name="Picture"/>
                    <pic:cNvPicPr>
                      <a:picLocks noChangeArrowheads="1" noChangeAspect="1"/>
                    </pic:cNvPicPr>
                  </pic:nvPicPr>
                  <pic:blipFill>
                    <a:blip r:embed="rId100"/>
                    <a:stretch>
                      <a:fillRect/>
                    </a:stretch>
                  </pic:blipFill>
                  <pic:spPr bwMode="auto">
                    <a:xfrm>
                      <a:off x="0" y="0"/>
                      <a:ext cx="5334000" cy="325210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sẽ được thêm ở migration của Mức 2. Mức 1 chỉ lưu đè.</w:t>
      </w:r>
    </w:p>
    <w:p>
      <w:r>
        <w:pict>
          <v:rect style="width:0;height:1.5pt" o:hralign="center" o:hrstd="t" o:hr="t"/>
        </w:pict>
      </w:r>
    </w:p>
    <w:bookmarkEnd w:id="103"/>
    <w:bookmarkStart w:id="107" w:name="sd-07--nộp-bài-một-phần"/>
    <w:p>
      <w:pPr>
        <w:pStyle w:val="Heading2"/>
      </w:pPr>
      <w:r>
        <w:t xml:space="preserve">SD-07 · Nộp bài một phần</w:t>
      </w:r>
    </w:p>
    <w:p>
      <w:pPr>
        <w:pStyle w:val="FirstParagraph"/>
      </w:pPr>
      <w:r>
        <w:drawing>
          <wp:inline>
            <wp:extent cx="5334000" cy="2932339"/>
            <wp:effectExtent b="0" l="0" r="0" t="0"/>
            <wp:docPr descr="Hình 03.7" title="" id="105" name="Picture"/>
            <a:graphic>
              <a:graphicData uri="http://schemas.openxmlformats.org/drawingml/2006/picture">
                <pic:pic>
                  <pic:nvPicPr>
                    <pic:cNvPr descr="D:/LTMTU/docx/hinh/03-sequence-hinh-7.png" id="106" name="Picture"/>
                    <pic:cNvPicPr>
                      <a:picLocks noChangeArrowheads="1" noChangeAspect="1"/>
                    </pic:cNvPicPr>
                  </pic:nvPicPr>
                  <pic:blipFill>
                    <a:blip r:embed="rId104"/>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07"/>
    <w:bookmarkStart w:id="111"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09" name="Picture"/>
            <a:graphic>
              <a:graphicData uri="http://schemas.openxmlformats.org/drawingml/2006/picture">
                <pic:pic>
                  <pic:nvPicPr>
                    <pic:cNvPr descr="D:/LTMTU/docx/hinh/03-sequence-hinh-8.png" id="110" name="Picture"/>
                    <pic:cNvPicPr>
                      <a:picLocks noChangeArrowheads="1" noChangeAspect="1"/>
                    </pic:cNvPicPr>
                  </pic:nvPicPr>
                  <pic:blipFill>
                    <a:blip r:embed="rId108"/>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1"/>
    <w:bookmarkStart w:id="115"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3" name="Picture"/>
            <a:graphic>
              <a:graphicData uri="http://schemas.openxmlformats.org/drawingml/2006/picture">
                <pic:pic>
                  <pic:nvPicPr>
                    <pic:cNvPr descr="D:/LTMTU/docx/hinh/03-sequence-hinh-9.png" id="114" name="Picture"/>
                    <pic:cNvPicPr>
                      <a:picLocks noChangeArrowheads="1" noChangeAspect="1"/>
                    </pic:cNvPicPr>
                  </pic:nvPicPr>
                  <pic:blipFill>
                    <a:blip r:embed="rId112"/>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5"/>
    <w:bookmarkStart w:id="119" w:name="sd-10--job-nhắc-hạn-nộp"/>
    <w:p>
      <w:pPr>
        <w:pStyle w:val="Heading2"/>
      </w:pPr>
      <w:r>
        <w:t xml:space="preserve">SD-10 · Job nhắc hạn nộp</w:t>
      </w:r>
    </w:p>
    <w:p>
      <w:pPr>
        <w:pStyle w:val="FirstParagraph"/>
      </w:pPr>
      <w:r>
        <w:drawing>
          <wp:inline>
            <wp:extent cx="5334000" cy="3857625"/>
            <wp:effectExtent b="0" l="0" r="0" t="0"/>
            <wp:docPr descr="Hình 03.10" title="" id="117" name="Picture"/>
            <a:graphic>
              <a:graphicData uri="http://schemas.openxmlformats.org/drawingml/2006/picture">
                <pic:pic>
                  <pic:nvPicPr>
                    <pic:cNvPr descr="D:/LTMTU/docx/hinh/03-sequence-hinh-10.png" id="118" name="Picture"/>
                    <pic:cNvPicPr>
                      <a:picLocks noChangeArrowheads="1" noChangeAspect="1"/>
                    </pic:cNvPicPr>
                  </pic:nvPicPr>
                  <pic:blipFill>
                    <a:blip r:embed="rId116"/>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19"/>
    <w:bookmarkStart w:id="123"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1" name="Picture"/>
            <a:graphic>
              <a:graphicData uri="http://schemas.openxmlformats.org/drawingml/2006/picture">
                <pic:pic>
                  <pic:nvPicPr>
                    <pic:cNvPr descr="D:/LTMTU/docx/hinh/03-sequence-hinh-11.png" id="122" name="Picture"/>
                    <pic:cNvPicPr>
                      <a:picLocks noChangeArrowheads="1" noChangeAspect="1"/>
                    </pic:cNvPicPr>
                  </pic:nvPicPr>
                  <pic:blipFill>
                    <a:blip r:embed="rId120"/>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3"/>
    <w:bookmarkStart w:id="127" w:name="sd-12--chat-realtime-mức-2"/>
    <w:p>
      <w:pPr>
        <w:pStyle w:val="Heading2"/>
      </w:pPr>
      <w:r>
        <w:t xml:space="preserve">SD-12 · Chat realtime (Mức 2)</w:t>
      </w:r>
    </w:p>
    <w:p>
      <w:pPr>
        <w:pStyle w:val="FirstParagraph"/>
      </w:pPr>
      <w:r>
        <w:drawing>
          <wp:inline>
            <wp:extent cx="5334000" cy="2755446"/>
            <wp:effectExtent b="0" l="0" r="0" t="0"/>
            <wp:docPr descr="Hình 03.12" title="" id="125" name="Picture"/>
            <a:graphic>
              <a:graphicData uri="http://schemas.openxmlformats.org/drawingml/2006/picture">
                <pic:pic>
                  <pic:nvPicPr>
                    <pic:cNvPr descr="D:/LTMTU/docx/hinh/03-sequence-hinh-12.png" id="126" name="Picture"/>
                    <pic:cNvPicPr>
                      <a:picLocks noChangeArrowheads="1" noChangeAspect="1"/>
                    </pic:cNvPicPr>
                  </pic:nvPicPr>
                  <pic:blipFill>
                    <a:blip r:embed="rId124"/>
                    <a:stretch>
                      <a:fillRect/>
                    </a:stretch>
                  </pic:blipFill>
                  <pic:spPr bwMode="auto">
                    <a:xfrm>
                      <a:off x="0" y="0"/>
                      <a:ext cx="5334000" cy="2755446"/>
                    </a:xfrm>
                    <a:prstGeom prst="rect">
                      <a:avLst/>
                    </a:prstGeom>
                    <a:noFill/>
                    <a:ln w="9525">
                      <a:noFill/>
                      <a:headEnd/>
                      <a:tailEnd/>
                    </a:ln>
                  </pic:spPr>
                </pic:pic>
              </a:graphicData>
            </a:graphic>
          </wp:inline>
        </w:drawing>
      </w:r>
    </w:p>
    <w:p>
      <w:r>
        <w:pict>
          <v:rect style="width:0;height:1.5pt" o:hralign="center" o:hrstd="t" o:hr="t"/>
        </w:pict>
      </w:r>
    </w:p>
    <w:bookmarkEnd w:id="127"/>
    <w:bookmarkStart w:id="131"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29" name="Picture"/>
            <a:graphic>
              <a:graphicData uri="http://schemas.openxmlformats.org/drawingml/2006/picture">
                <pic:pic>
                  <pic:nvPicPr>
                    <pic:cNvPr descr="D:/LTMTU/docx/hinh/03-sequence-hinh-13.png" id="130" name="Picture"/>
                    <pic:cNvPicPr>
                      <a:picLocks noChangeArrowheads="1" noChangeAspect="1"/>
                    </pic:cNvPicPr>
                  </pic:nvPicPr>
                  <pic:blipFill>
                    <a:blip r:embed="rId128"/>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1"/>
    <w:bookmarkEnd w:id="132"/>
    <w:bookmarkStart w:id="189"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6">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3">
        <w:r>
          <w:rPr>
            <w:rStyle w:val="Hyperlink"/>
          </w:rPr>
          <w:t xml:space="preserve">03-sequence.md</w:t>
        </w:r>
      </w:hyperlink>
      <w:r>
        <w:t xml:space="preserve">.</w:t>
      </w:r>
    </w:p>
    <w:p>
      <w:r>
        <w:pict>
          <v:rect style="width:0;height:1.5pt" o:hralign="center" o:hrstd="t" o:hr="t"/>
        </w:pict>
      </w:r>
    </w:p>
    <w:bookmarkStart w:id="134"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4"/>
    <w:bookmarkStart w:id="135"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7">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V6__network_features.sql</w:t>
            </w:r>
          </w:p>
        </w:tc>
        <w:tc>
          <w:tcPr/>
          <w:p>
            <w:pPr>
              <w:pStyle w:val="Compact"/>
            </w:pPr>
            <w:r>
              <w:t xml:space="preserve">Mức 2</w:t>
            </w:r>
          </w:p>
        </w:tc>
        <w:tc>
          <w:tcPr/>
          <w:p>
            <w:pPr>
              <w:pStyle w:val="Compact"/>
            </w:pPr>
            <w:r>
              <w:rPr>
                <w:rStyle w:val="VerbatimChar"/>
              </w:rPr>
              <w:t xml:space="preserve">submissions.draft_version</w:t>
            </w:r>
            <w:r>
              <w:t xml:space="preserve">,</w:t>
            </w:r>
            <w:r>
              <w:t xml:space="preserve"> </w:t>
            </w:r>
            <w:r>
              <w:rPr>
                <w:rStyle w:val="VerbatimChar"/>
              </w:rPr>
              <w:t xml:space="preserve">chat_messages</w:t>
            </w:r>
            <w:r>
              <w:t xml:space="preserve">,</w:t>
            </w:r>
            <w:r>
              <w:t xml:space="preserve"> </w:t>
            </w:r>
            <w:r>
              <w:rPr>
                <w:rStyle w:val="VerbatimChar"/>
              </w:rPr>
              <w:t xml:space="preserve">chat_read_markers</w:t>
            </w:r>
            <w:r>
              <w:t xml:space="preserve">,</w:t>
            </w:r>
            <w:r>
              <w:t xml:space="preserve"> </w:t>
            </w:r>
            <w:r>
              <w:rPr>
                <w:rStyle w:val="VerbatimChar"/>
              </w:rPr>
              <w:t xml:space="preserve">audit_logs</w:t>
            </w:r>
          </w:p>
        </w:tc>
        <w:tc>
          <w:tcPr/>
          <w:p>
            <w:pPr>
              <w:pStyle w:val="Compact"/>
            </w:pPr>
            <w:r>
              <w:t xml:space="preserve">⬜</w:t>
            </w:r>
          </w:p>
        </w:tc>
      </w:tr>
      <w:tr>
        <w:tc>
          <w:tcPr/>
          <w:p>
            <w:pPr>
              <w:pStyle w:val="Compact"/>
            </w:pPr>
            <w:r>
              <w:rPr>
                <w:rStyle w:val="VerbatimChar"/>
              </w:rPr>
              <w:t xml:space="preserve">V7__extensions.sql</w:t>
            </w:r>
          </w:p>
        </w:tc>
        <w:tc>
          <w:tcPr/>
          <w:p>
            <w:pPr>
              <w:pStyle w:val="Compact"/>
            </w:pPr>
            <w:r>
              <w:t xml:space="preserve">Mức 3</w:t>
            </w:r>
          </w:p>
        </w:tc>
        <w:tc>
          <w:tcPr/>
          <w:p>
            <w:pPr>
              <w:pStyle w:val="Compact"/>
            </w:pPr>
            <w:r>
              <w:t xml:space="preserve">Chế độ thi,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Mô tả cột chi tiết ở mục 4 sẽ được bổ sung khi viết từng migration.</w:t>
      </w:r>
    </w:p>
    <w:p>
      <w:r>
        <w:pict>
          <v:rect style="width:0;height:1.5pt" o:hralign="center" o:hrstd="t" o:hr="t"/>
        </w:pict>
      </w:r>
    </w:p>
    <w:bookmarkEnd w:id="135"/>
    <w:bookmarkStart w:id="156"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39"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37" name="Picture"/>
            <a:graphic>
              <a:graphicData uri="http://schemas.openxmlformats.org/drawingml/2006/picture">
                <pic:pic>
                  <pic:nvPicPr>
                    <pic:cNvPr descr="D:/LTMTU/docx/hinh/04-erd-hinh-1.png" id="138" name="Picture"/>
                    <pic:cNvPicPr>
                      <a:picLocks noChangeArrowheads="1" noChangeAspect="1"/>
                    </pic:cNvPicPr>
                  </pic:nvPicPr>
                  <pic:blipFill>
                    <a:blip r:embed="rId136"/>
                    <a:stretch>
                      <a:fillRect/>
                    </a:stretch>
                  </pic:blipFill>
                  <pic:spPr bwMode="auto">
                    <a:xfrm>
                      <a:off x="0" y="0"/>
                      <a:ext cx="5334000" cy="7055303"/>
                    </a:xfrm>
                    <a:prstGeom prst="rect">
                      <a:avLst/>
                    </a:prstGeom>
                    <a:noFill/>
                    <a:ln w="9525">
                      <a:noFill/>
                      <a:headEnd/>
                      <a:tailEnd/>
                    </a:ln>
                  </pic:spPr>
                </pic:pic>
              </a:graphicData>
            </a:graphic>
          </wp:inline>
        </w:drawing>
      </w:r>
    </w:p>
    <w:bookmarkEnd w:id="139"/>
    <w:bookmarkStart w:id="143"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1" name="Picture"/>
            <a:graphic>
              <a:graphicData uri="http://schemas.openxmlformats.org/drawingml/2006/picture">
                <pic:pic>
                  <pic:nvPicPr>
                    <pic:cNvPr descr="D:/LTMTU/docx/hinh/04-erd-hinh-2.png" id="142" name="Picture"/>
                    <pic:cNvPicPr>
                      <a:picLocks noChangeArrowheads="1" noChangeAspect="1"/>
                    </pic:cNvPicPr>
                  </pic:nvPicPr>
                  <pic:blipFill>
                    <a:blip r:embed="rId140"/>
                    <a:stretch>
                      <a:fillRect/>
                    </a:stretch>
                  </pic:blipFill>
                  <pic:spPr bwMode="auto">
                    <a:xfrm>
                      <a:off x="0" y="0"/>
                      <a:ext cx="5334000" cy="6892017"/>
                    </a:xfrm>
                    <a:prstGeom prst="rect">
                      <a:avLst/>
                    </a:prstGeom>
                    <a:noFill/>
                    <a:ln w="9525">
                      <a:noFill/>
                      <a:headEnd/>
                      <a:tailEnd/>
                    </a:ln>
                  </pic:spPr>
                </pic:pic>
              </a:graphicData>
            </a:graphic>
          </wp:inline>
        </w:drawing>
      </w:r>
    </w:p>
    <w:bookmarkEnd w:id="143"/>
    <w:bookmarkStart w:id="147" w:name="X0607c7128c0e11628792c9f6fde40521e842e32"/>
    <w:p>
      <w:pPr>
        <w:pStyle w:val="Heading3"/>
      </w:pPr>
      <w:r>
        <w:t xml:space="preserve">3.3 Bài nộp và chấm bài</w:t>
      </w:r>
    </w:p>
    <w:p>
      <w:pPr>
        <w:pStyle w:val="FirstParagraph"/>
      </w:pPr>
      <w:r>
        <w:drawing>
          <wp:inline>
            <wp:extent cx="5334000" cy="4850946"/>
            <wp:effectExtent b="0" l="0" r="0" t="0"/>
            <wp:docPr descr="Hình 04.3" title="" id="145" name="Picture"/>
            <a:graphic>
              <a:graphicData uri="http://schemas.openxmlformats.org/drawingml/2006/picture">
                <pic:pic>
                  <pic:nvPicPr>
                    <pic:cNvPr descr="D:/LTMTU/docx/hinh/04-erd-hinh-3.png" id="146" name="Picture"/>
                    <pic:cNvPicPr>
                      <a:picLocks noChangeArrowheads="1" noChangeAspect="1"/>
                    </pic:cNvPicPr>
                  </pic:nvPicPr>
                  <pic:blipFill>
                    <a:blip r:embed="rId144"/>
                    <a:stretch>
                      <a:fillRect/>
                    </a:stretch>
                  </pic:blipFill>
                  <pic:spPr bwMode="auto">
                    <a:xfrm>
                      <a:off x="0" y="0"/>
                      <a:ext cx="5334000" cy="4850946"/>
                    </a:xfrm>
                    <a:prstGeom prst="rect">
                      <a:avLst/>
                    </a:prstGeom>
                    <a:noFill/>
                    <a:ln w="9525">
                      <a:noFill/>
                      <a:headEnd/>
                      <a:tailEnd/>
                    </a:ln>
                  </pic:spPr>
                </pic:pic>
              </a:graphicData>
            </a:graphic>
          </wp:inline>
        </w:drawing>
      </w:r>
    </w:p>
    <w:bookmarkEnd w:id="147"/>
    <w:bookmarkStart w:id="151"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49" name="Picture"/>
            <a:graphic>
              <a:graphicData uri="http://schemas.openxmlformats.org/drawingml/2006/picture">
                <pic:pic>
                  <pic:nvPicPr>
                    <pic:cNvPr descr="D:/LTMTU/docx/hinh/04-erd-hinh-4.png" id="150" name="Picture"/>
                    <pic:cNvPicPr>
                      <a:picLocks noChangeArrowheads="1" noChangeAspect="1"/>
                    </pic:cNvPicPr>
                  </pic:nvPicPr>
                  <pic:blipFill>
                    <a:blip r:embed="rId148"/>
                    <a:stretch>
                      <a:fillRect/>
                    </a:stretch>
                  </pic:blipFill>
                  <pic:spPr bwMode="auto">
                    <a:xfrm>
                      <a:off x="0" y="0"/>
                      <a:ext cx="5334000" cy="1238250"/>
                    </a:xfrm>
                    <a:prstGeom prst="rect">
                      <a:avLst/>
                    </a:prstGeom>
                    <a:noFill/>
                    <a:ln w="9525">
                      <a:noFill/>
                      <a:headEnd/>
                      <a:tailEnd/>
                    </a:ln>
                  </pic:spPr>
                </pic:pic>
              </a:graphicData>
            </a:graphic>
          </wp:inline>
        </w:drawing>
      </w:r>
    </w:p>
    <w:bookmarkEnd w:id="151"/>
    <w:bookmarkStart w:id="155"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3" name="Picture"/>
            <a:graphic>
              <a:graphicData uri="http://schemas.openxmlformats.org/drawingml/2006/picture">
                <pic:pic>
                  <pic:nvPicPr>
                    <pic:cNvPr descr="D:/LTMTU/docx/hinh/04-erd-hinh-5.png" id="154" name="Picture"/>
                    <pic:cNvPicPr>
                      <a:picLocks noChangeArrowheads="1" noChangeAspect="1"/>
                    </pic:cNvPicPr>
                  </pic:nvPicPr>
                  <pic:blipFill>
                    <a:blip r:embed="rId152"/>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5"/>
    <w:bookmarkEnd w:id="156"/>
    <w:bookmarkStart w:id="187"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59" w:name="X654ff7059491f56e93d09c4e1eeae5ef4b3e4c6"/>
    <w:p>
      <w:pPr>
        <w:pStyle w:val="Heading3"/>
      </w:pPr>
      <w:r>
        <w:t xml:space="preserve">4.1 Nhóm tài khoản</w:t>
      </w:r>
    </w:p>
    <w:bookmarkStart w:id="157"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57"/>
    <w:bookmarkStart w:id="158"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58"/>
    <w:bookmarkEnd w:id="159"/>
    <w:bookmarkStart w:id="162" w:name="Xe4bce5660c6eeccc7b0031a97a5cfd1e875dff6"/>
    <w:p>
      <w:pPr>
        <w:pStyle w:val="Heading3"/>
      </w:pPr>
      <w:r>
        <w:t xml:space="preserve">4.2 Nhóm lớp học</w:t>
      </w:r>
    </w:p>
    <w:bookmarkStart w:id="160"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0"/>
    <w:bookmarkStart w:id="161"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1"/>
    <w:bookmarkEnd w:id="162"/>
    <w:bookmarkStart w:id="169" w:name="X962dbebdd5c43459f0f24def9e5edb7c071b6cb"/>
    <w:p>
      <w:pPr>
        <w:pStyle w:val="Heading3"/>
      </w:pPr>
      <w:r>
        <w:t xml:space="preserve">4.3 Nhóm bài tập</w:t>
      </w:r>
    </w:p>
    <w:bookmarkStart w:id="163"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3"/>
    <w:bookmarkStart w:id="164" w:name="assignment_parts--các-phần-của-bài-v1-v6"/>
    <w:p>
      <w:pPr>
        <w:pStyle w:val="Heading4"/>
      </w:pPr>
      <w:r>
        <w:rPr>
          <w:rStyle w:val="VerbatimChar"/>
        </w:rPr>
        <w:t xml:space="preserve">assignment_parts</w:t>
      </w:r>
      <w:r>
        <w:t xml:space="preserve"> </w:t>
      </w:r>
      <w:r>
        <w:t xml:space="preserve">— các phần của bài (V1, V6)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(V6)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(V6)</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4"/>
    <w:bookmarkStart w:id="165"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5"/>
    <w:bookmarkStart w:id="166"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6"/>
    <w:bookmarkStart w:id="167"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67"/>
    <w:bookmarkStart w:id="168"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68"/>
    <w:bookmarkEnd w:id="169"/>
    <w:bookmarkStart w:id="172" w:name="X8da71babe82f2b03be2ab4054a0db9505547f74"/>
    <w:p>
      <w:pPr>
        <w:pStyle w:val="Heading3"/>
      </w:pPr>
      <w:r>
        <w:t xml:space="preserve">4.4 Nhóm bài nộp</w:t>
      </w:r>
    </w:p>
    <w:bookmarkStart w:id="170" w:name="X080628f4a870a832c7660880c4242f516c570a7"/>
    <w:p>
      <w:pPr>
        <w:pStyle w:val="Heading4"/>
      </w:pPr>
      <w:r>
        <w:rPr>
          <w:rStyle w:val="VerbatimChar"/>
        </w:rPr>
        <w:t xml:space="preserve">submissions</w:t>
      </w:r>
      <w:r>
        <w:t xml:space="preserve"> </w:t>
      </w:r>
      <w:r>
        <w:t xml:space="preserve">— bài nộp của một sinh viên cho một phần (V1, V6)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(V6) NN, DF 0</w:t>
            </w:r>
          </w:p>
        </w:tc>
        <w:tc>
          <w:tcPr/>
          <w:p>
            <w:pPr>
              <w:pStyle w:val="Compact"/>
            </w:pPr>
            <w:r>
              <w:t xml:space="preserve">Optimistic locking cho bản nháp (SD-06)</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0"/>
    <w:bookmarkStart w:id="171"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1"/>
    <w:bookmarkEnd w:id="172"/>
    <w:bookmarkStart w:id="179" w:name="X0920350ad39a5855bd9cd2f6d0906825e67f92d"/>
    <w:p>
      <w:pPr>
        <w:pStyle w:val="Heading3"/>
      </w:pPr>
      <w:r>
        <w:t xml:space="preserve">4.5 Nhóm chấm bài</w:t>
      </w:r>
    </w:p>
    <w:bookmarkStart w:id="173"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3"/>
    <w:bookmarkStart w:id="174"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4"/>
    <w:bookmarkStart w:id="175"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5"/>
    <w:bookmarkStart w:id="176" w:name="Xc3cd27b674b30357a665d098a80832b3f866b46"/>
    <w:p>
      <w:pPr>
        <w:pStyle w:val="Heading4"/>
      </w:pPr>
      <w:r>
        <w:rPr>
          <w:rStyle w:val="VerbatimChar"/>
        </w:rPr>
        <w:t xml:space="preserve">inline_comments</w:t>
      </w:r>
      <w:r>
        <w:t xml:space="preserve"> </w:t>
      </w:r>
      <w:r>
        <w:t xml:space="preserve">— nhận xét gắn vào đoạn văn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(BR-21).</w:t>
      </w:r>
    </w:p>
    <w:bookmarkEnd w:id="176"/>
    <w:bookmarkStart w:id="177"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7">
        <w:r>
          <w:rPr>
            <w:rStyle w:val="Hyperlink"/>
          </w:rPr>
          <w:t xml:space="preserve">08</w:t>
        </w:r>
      </w:hyperlink>
      <w:r>
        <w:t xml:space="preserve"> </w:t>
      </w:r>
      <w:r>
        <w:t xml:space="preserve">mục 4.3.</w:t>
      </w:r>
    </w:p>
    <w:bookmarkEnd w:id="177"/>
    <w:bookmarkStart w:id="178"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78"/>
    <w:bookmarkEnd w:id="179"/>
    <w:bookmarkStart w:id="185" w:name="Xebd2082fd876a440f85dfe05ff5b8636036763e"/>
    <w:p>
      <w:pPr>
        <w:pStyle w:val="Heading3"/>
      </w:pPr>
      <w:r>
        <w:t xml:space="preserve">4.6 Nhóm thông báo và hệ thống</w:t>
      </w:r>
    </w:p>
    <w:bookmarkStart w:id="180"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0"/>
    <w:bookmarkStart w:id="181"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1"/>
    <w:bookmarkStart w:id="182" w:name="chat_messages-v6"/>
    <w:p>
      <w:pPr>
        <w:pStyle w:val="Heading4"/>
      </w:pPr>
      <w:r>
        <w:rPr>
          <w:rStyle w:val="VerbatimChar"/>
        </w:rPr>
        <w:t xml:space="preserve">chat_messages</w:t>
      </w:r>
      <w:r>
        <w:t xml:space="preserve"> </w:t>
      </w:r>
      <w:r>
        <w:t xml:space="preserve">(V6)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với cột khoá ngoại tương ứng. Index:</w:t>
      </w:r>
      <w:r>
        <w:t xml:space="preserve"> </w:t>
      </w:r>
      <w:r>
        <w:rPr>
          <w:rStyle w:val="VerbatimChar"/>
        </w:rPr>
        <w:t xml:space="preserve">(submission_id, id DESC)</w:t>
      </w:r>
      <w:r>
        <w:t xml:space="preserve">,</w:t>
      </w:r>
      <w:r>
        <w:t xml:space="preserve"> </w:t>
      </w:r>
      <w:r>
        <w:rPr>
          <w:rStyle w:val="VerbatimChar"/>
        </w:rPr>
        <w:t xml:space="preserve">(classroom_id, id DESC)</w:t>
      </w:r>
      <w:r>
        <w:t xml:space="preserve">.</w:t>
      </w:r>
    </w:p>
    <w:bookmarkEnd w:id="182"/>
    <w:bookmarkStart w:id="183" w:name="chat_read_markers-v6"/>
    <w:p>
      <w:pPr>
        <w:pStyle w:val="Heading4"/>
      </w:pPr>
      <w:r>
        <w:rPr>
          <w:rStyle w:val="VerbatimChar"/>
        </w:rPr>
        <w:t xml:space="preserve">chat_read_markers</w:t>
      </w:r>
      <w:r>
        <w:t xml:space="preserve"> </w:t>
      </w:r>
      <w:r>
        <w:t xml:space="preserve">(V6)</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last_read_message_id BIGINT</w:t>
      </w:r>
      <w:r>
        <w:t xml:space="preserve">;</w:t>
      </w:r>
      <w:r>
        <w:t xml:space="preserve"> </w:t>
      </w:r>
      <w:r>
        <w:rPr>
          <w:rStyle w:val="VerbatimChar"/>
        </w:rPr>
        <w:t xml:space="preserve">updated_at</w:t>
      </w:r>
      <w:r>
        <w:t xml:space="preserve">. Dùng cho trạng thái "đã xem".</w:t>
      </w:r>
    </w:p>
    <w:bookmarkEnd w:id="183"/>
    <w:bookmarkStart w:id="184" w:name="audit_logs-v6"/>
    <w:p>
      <w:pPr>
        <w:pStyle w:val="Heading4"/>
      </w:pPr>
      <w:r>
        <w:rPr>
          <w:rStyle w:val="VerbatimChar"/>
        </w:rPr>
        <w:t xml:space="preserve">audit_logs</w:t>
      </w:r>
      <w:r>
        <w:t xml:space="preserve"> </w:t>
      </w:r>
      <w:r>
        <w:t xml:space="preserve">(V6)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Ý nghĩa</w:t>
            </w:r>
          </w:p>
        </w:tc>
      </w:tr>
      <w:tr>
        <w:tc>
          <w:tcPr/>
          <w:p>
            <w:pPr>
              <w:pStyle w:val="Compact"/>
            </w:pPr>
            <w:r>
              <w:t xml:space="preserve">id</w:t>
            </w:r>
          </w:p>
        </w:tc>
        <w:tc>
          <w:tcPr/>
          <w:p>
            <w:pPr>
              <w:pStyle w:val="Compact"/>
            </w:pPr>
            <w:r>
              <w:t xml:space="preserve">BIGINT PK</w:t>
            </w:r>
          </w:p>
        </w:tc>
        <w:tc>
          <w:tcPr/>
          <w:p>
            <w:pPr>
              <w:pStyle w:val="Compact"/>
            </w:pPr>
          </w:p>
        </w:tc>
      </w:tr>
      <w:tr>
        <w:tc>
          <w:tcPr/>
          <w:p>
            <w:pPr>
              <w:pStyle w:val="Compact"/>
            </w:pPr>
            <w:r>
              <w:t xml:space="preserve">actor_id</w:t>
            </w:r>
          </w:p>
        </w:tc>
        <w:tc>
          <w:tcPr/>
          <w:p>
            <w:pPr>
              <w:pStyle w:val="Compact"/>
            </w:pPr>
            <w:r>
              <w:t xml:space="preserve">BIGINT FK → users (SET NULL)</w:t>
            </w:r>
          </w:p>
        </w:tc>
        <w:tc>
          <w:tcPr/>
          <w:p>
            <w:pPr>
              <w:pStyle w:val="Compact"/>
            </w:pPr>
            <w:r>
              <w:t xml:space="preserve">Người thực hiện. NULL nếu là hệ thống</w:t>
            </w:r>
          </w:p>
        </w:tc>
      </w:tr>
      <w:tr>
        <w:tc>
          <w:tcPr/>
          <w:p>
            <w:pPr>
              <w:pStyle w:val="Compact"/>
            </w:pPr>
            <w:r>
              <w:t xml:space="preserve">action</w:t>
            </w:r>
          </w:p>
        </w:tc>
        <w:tc>
          <w:tcPr/>
          <w:p>
            <w:pPr>
              <w:pStyle w:val="Compact"/>
            </w:pPr>
            <w:r>
              <w:t xml:space="preserve">VARCHAR(50)</w:t>
            </w:r>
          </w:p>
        </w:tc>
        <w:tc>
          <w:tcPr/>
          <w:p>
            <w:pPr>
              <w:pStyle w:val="Compact"/>
            </w:pP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LOCK_USER</w:t>
            </w:r>
            <w:r>
              <w:t xml:space="preserve">…</w:t>
            </w:r>
          </w:p>
        </w:tc>
      </w:tr>
      <w:tr>
        <w:tc>
          <w:tcPr/>
          <w:p>
            <w:pPr>
              <w:pStyle w:val="Compact"/>
            </w:pPr>
            <w:r>
              <w:t xml:space="preserve">target_type, target_id</w:t>
            </w:r>
          </w:p>
        </w:tc>
        <w:tc>
          <w:tcPr/>
          <w:p>
            <w:pPr>
              <w:pStyle w:val="Compact"/>
            </w:pPr>
            <w:r>
              <w:t xml:space="preserve">VARCHAR, BIGINT</w:t>
            </w:r>
          </w:p>
        </w:tc>
        <w:tc>
          <w:tcPr/>
          <w:p>
            <w:pPr>
              <w:pStyle w:val="Compact"/>
            </w:pPr>
            <w:r>
              <w:t xml:space="preserve">Đối tượng bị tác động</w:t>
            </w:r>
          </w:p>
        </w:tc>
      </w:tr>
      <w:tr>
        <w:tc>
          <w:tcPr/>
          <w:p>
            <w:pPr>
              <w:pStyle w:val="Compact"/>
            </w:pPr>
            <w:r>
              <w:t xml:space="preserve">ip</w:t>
            </w:r>
          </w:p>
        </w:tc>
        <w:tc>
          <w:tcPr/>
          <w:p>
            <w:pPr>
              <w:pStyle w:val="Compact"/>
            </w:pPr>
            <w:r>
              <w:t xml:space="preserve">VARCHAR(45)</w:t>
            </w:r>
          </w:p>
        </w:tc>
        <w:tc>
          <w:tcPr/>
          <w:p>
            <w:pPr>
              <w:pStyle w:val="Compact"/>
            </w:pPr>
            <w:r>
              <w:t xml:space="preserve">IPv4 hoặc IPv6</w:t>
            </w:r>
          </w:p>
        </w:tc>
      </w:tr>
      <w:tr>
        <w:tc>
          <w:tcPr/>
          <w:p>
            <w:pPr>
              <w:pStyle w:val="Compact"/>
            </w:pPr>
            <w:r>
              <w:t xml:space="preserve">detail</w:t>
            </w:r>
          </w:p>
        </w:tc>
        <w:tc>
          <w:tcPr/>
          <w:p>
            <w:pPr>
              <w:pStyle w:val="Compact"/>
            </w:pPr>
            <w:r>
              <w:t xml:space="preserve">JSONB</w:t>
            </w:r>
          </w:p>
        </w:tc>
        <w:tc>
          <w:tcPr/>
          <w:p>
            <w:pPr>
              <w:pStyle w:val="Compact"/>
            </w:pPr>
            <w:r>
              <w:t xml:space="preserve">Thông tin thêm</w:t>
            </w:r>
          </w:p>
        </w:tc>
      </w:tr>
      <w:tr>
        <w:tc>
          <w:tcPr/>
          <w:p>
            <w:pPr>
              <w:pStyle w:val="Compact"/>
            </w:pPr>
            <w:r>
              <w:t xml:space="preserve">created_at</w:t>
            </w:r>
          </w:p>
        </w:tc>
        <w:tc>
          <w:tcPr/>
          <w:p>
            <w:pPr>
              <w:pStyle w:val="Compact"/>
            </w:pPr>
            <w:r>
              <w:t xml:space="preserve">TIMESTAMPTZ</w:t>
            </w:r>
          </w:p>
        </w:tc>
        <w:tc>
          <w:tcPr/>
          <w:p>
            <w:pPr>
              <w:pStyle w:val="Compact"/>
            </w:pP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w:t>
      </w:r>
    </w:p>
    <w:bookmarkEnd w:id="184"/>
    <w:bookmarkEnd w:id="185"/>
    <w:bookmarkStart w:id="186" w:name="Xe6cb5dd3d2f663daa20f1e41a4b76241932b49a"/>
    <w:p>
      <w:pPr>
        <w:pStyle w:val="Heading3"/>
      </w:pPr>
      <w:r>
        <w:t xml:space="preserve">4.7 Nhóm mở rộng (V7,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6"/>
    <w:bookmarkEnd w:id="187"/>
    <w:bookmarkStart w:id="188"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88"/>
    <w:bookmarkEnd w:id="189"/>
    <w:bookmarkStart w:id="219"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3">
        <w:r>
          <w:rPr>
            <w:rStyle w:val="Hyperlink"/>
          </w:rPr>
          <w:t xml:space="preserve">03-sequence.md</w:t>
        </w:r>
      </w:hyperlink>
      <w:r>
        <w:t xml:space="preserve">. Bảng và cột xem</w:t>
      </w:r>
      <w:r>
        <w:t xml:space="preserve"> </w:t>
      </w:r>
      <w:hyperlink r:id="rId190">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3" w:name="phần-a-rest-api"/>
    <w:p>
      <w:pPr>
        <w:pStyle w:val="Heading2"/>
      </w:pPr>
      <w:r>
        <w:t xml:space="preserve">Phần A. REST API</w:t>
      </w:r>
    </w:p>
    <w:bookmarkStart w:id="194"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1"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1"/>
    <w:bookmarkStart w:id="192"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message</w:t>
      </w:r>
      <w:r>
        <w:t xml:space="preserve"> </w:t>
      </w:r>
      <w:r>
        <w:t xml:space="preserve">là câu tiếng Việt hiển thị thẳng cho người dùng.</w:t>
      </w:r>
      <w:r>
        <w:t xml:space="preserve"> </w:t>
      </w:r>
      <w:r>
        <w:rPr>
          <w:rStyle w:val="VerbatimChar"/>
        </w:rPr>
        <w:t xml:space="preserve">fieldErrors</w:t>
      </w:r>
      <w:r>
        <w:t xml:space="preserve"> </w:t>
      </w:r>
      <w:r>
        <w:t xml:space="preserve">chỉ có khi lỗi validate.</w:t>
      </w:r>
    </w:p>
    <w:bookmarkEnd w:id="192"/>
    <w:bookmarkStart w:id="193"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HTTP</w:t>
            </w:r>
          </w:p>
        </w:tc>
        <w:tc>
          <w:tcPr/>
          <w:p>
            <w:pPr>
              <w:pStyle w:val="Compact"/>
            </w:pPr>
            <w:r>
              <w:rPr>
                <w:rStyle w:val="VerbatimChar"/>
              </w:rPr>
              <w:t xml:space="preserve">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có bản nháp mới hơn (Mức 2)</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(Mức 2)</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3"/>
    <w:bookmarkEnd w:id="194"/>
    <w:bookmarkStart w:id="195"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5"/>
    <w:bookmarkStart w:id="196"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6"/>
    <w:bookmarkStart w:id="197"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197"/>
    <w:bookmarkStart w:id="198"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w:t>
            </w:r>
            <w:r>
              <w:t xml:space="preserve"> </w:t>
            </w:r>
            <w:r>
              <w:rPr>
                <w:rStyle w:val="VerbatimChar"/>
              </w:rPr>
              <w:t xml:space="preserve">201</w:t>
            </w:r>
            <w:r>
              <w:t xml:space="preserve"> </w:t>
            </w:r>
            <w:r>
              <w:t xml:space="preserve">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201 {url: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198"/>
    <w:bookmarkStart w:id="199"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w:t>
            </w:r>
          </w:p>
        </w:tc>
      </w:tr>
      <w:tr>
        <w:tc>
          <w:tcPr/>
          <w:p>
            <w:pPr>
              <w:pStyle w:val="Compact"/>
            </w:pPr>
            <w:r>
              <w:t xml:space="preserve">GET</w:t>
            </w:r>
          </w:p>
        </w:tc>
        <w:tc>
          <w:tcPr/>
          <w:p>
            <w:pPr>
              <w:pStyle w:val="Compact"/>
            </w:pPr>
            <w:r>
              <w:rPr>
                <w:rStyle w:val="VerbatimChar"/>
              </w:rPr>
              <w:t xml:space="preserve">/api/teacher/assignments/{id}/stats</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w:t>
            </w:r>
          </w:p>
        </w:tc>
        <w:tc>
          <w:tcPr/>
          <w:p>
            <w:pPr>
              <w:pStyle w:val="Compact"/>
            </w:pPr>
            <w:r>
              <w:t xml:space="preserve">Bảng điểm</w:t>
            </w:r>
            <w:r>
              <w:t xml:space="preserve"> </w:t>
            </w:r>
            <w:r>
              <w:rPr>
                <w:rStyle w:val="VerbatimChar"/>
              </w:rPr>
              <w:t xml:space="preserve">.xlsx</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w:t>
            </w:r>
          </w:p>
        </w:tc>
      </w:tr>
    </w:tbl>
    <w:p>
      <w:pPr>
        <w:pStyle w:val="SourceCode"/>
      </w:pPr>
      <w:r>
        <w:rPr>
          <w:rStyle w:val="VerbatimChar"/>
        </w:rPr>
        <w:t xml:space="preserve">// Ma trận tiến độ</w:t>
      </w:r>
      <w:r>
        <w:br/>
      </w:r>
      <w:r>
        <w:rPr>
          <w:rStyle w:val="VerbatimChar"/>
        </w:rPr>
        <w:t xml:space="preserve">{</w:t>
      </w:r>
      <w:r>
        <w:br/>
      </w:r>
      <w:r>
        <w:rPr>
          <w:rStyle w:val="VerbatimChar"/>
        </w:rPr>
        <w:t xml:space="preserve">  "parts": [ { "id": 11, "title": "Task 1" }, { "id": 12, "title": "Task 2" }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 Mức 2</w:t>
      </w:r>
      <w:r>
        <w:br/>
      </w:r>
      <w:r>
        <w:rPr>
          <w:rStyle w:val="VerbatimChar"/>
        </w:rPr>
        <w:t xml:space="preserve">      "cells": [</w:t>
      </w:r>
      <w:r>
        <w:br/>
      </w:r>
      <w:r>
        <w:rPr>
          <w:rStyle w:val="VerbatimChar"/>
        </w:rPr>
        <w:t xml:space="preserve">        { "partId": 11, "submissionId": 301, "status": "RETURNED", "isLate": false, "score": 6.5 },</w:t>
      </w:r>
      <w:r>
        <w:br/>
      </w:r>
      <w:r>
        <w:rPr>
          <w:rStyle w:val="VerbatimChar"/>
        </w:rPr>
        <w:t xml:space="preserve">        { "partId": 12, "submissionId": null, "status": "NOT_STARTED", "isLate": false,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"completedRate": 0.62, "lateCount": 4 }</w:t>
      </w:r>
      <w:r>
        <w:br/>
      </w:r>
      <w:r>
        <w:rPr>
          <w:rStyle w:val="VerbatimChar"/>
        </w:rPr>
        <w:t xml:space="preserve">}</w:t>
      </w:r>
    </w:p>
    <w:p>
      <w:pPr>
        <w:pStyle w:val="SourceCode"/>
      </w:pPr>
      <w:r>
        <w:rPr>
          <w:rStyle w:val="VerbatimChar"/>
        </w:rPr>
        <w:t xml:space="preserve">// Thống kê một bài</w:t>
      </w:r>
      <w:r>
        <w:br/>
      </w:r>
      <w:r>
        <w:rPr>
          <w:rStyle w:val="VerbatimChar"/>
        </w:rPr>
        <w:t xml:space="preserve">{</w:t>
      </w:r>
      <w:r>
        <w:br/>
      </w:r>
      <w:r>
        <w:rPr>
          <w:rStyle w:val="VerbatimChar"/>
        </w:rPr>
        <w:t xml:space="preserve">  "perPart": [</w:t>
      </w:r>
      <w:r>
        <w:br/>
      </w:r>
      <w:r>
        <w:rPr>
          <w:rStyle w:val="VerbatimChar"/>
        </w:rPr>
        <w:t xml:space="preserve">    {</w:t>
      </w:r>
      <w:r>
        <w:br/>
      </w:r>
      <w:r>
        <w:rPr>
          <w:rStyle w:val="VerbatimChar"/>
        </w:rPr>
        <w:t xml:space="preserve">      "partId": 12,</w:t>
      </w:r>
      <w:r>
        <w:br/>
      </w:r>
      <w:r>
        <w:rPr>
          <w:rStyle w:val="VerbatimChar"/>
        </w:rPr>
        <w:t xml:space="preserve">      "submittedCount": 40, "onTimeRate": 0.9, "averageBand": 6.0,</w:t>
      </w:r>
      <w:r>
        <w:br/>
      </w:r>
      <w:r>
        <w:rPr>
          <w:rStyle w:val="VerbatimChar"/>
        </w:rPr>
        <w:t xml:space="preserve">      "criteria": [ { "criterionId": 51, "name": "Task Response", "average": 5.9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"overallAverage": 6.0</w:t>
      </w:r>
      <w:r>
        <w:br/>
      </w:r>
      <w:r>
        <w:rPr>
          <w:rStyle w:val="VerbatimChar"/>
        </w:rPr>
        <w:t xml:space="preserve">}</w:t>
      </w:r>
    </w:p>
    <w:p>
      <w:r>
        <w:pict>
          <v:rect style="width:0;height:1.5pt" o:hralign="center" o:hrstd="t" o:hr="t"/>
        </w:pict>
      </w:r>
    </w:p>
    <w:bookmarkEnd w:id="199"/>
    <w:bookmarkStart w:id="200"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22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201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201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66"/>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66"/>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66"/>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66"/>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66"/>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66"/>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66"/>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67"/>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67"/>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67"/>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67"/>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68"/>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68"/>
        </w:numPr>
      </w:pPr>
      <w:r>
        <w:t xml:space="preserve">tiêu chí không gửi = chưa chấm (vẫn lưu được, UC-17 E1); mục checklist không gửi = chưa tick; nhận xét inline không gửi = bị xoá;</w:t>
      </w:r>
    </w:p>
    <w:p>
      <w:pPr>
        <w:pStyle w:val="Compact"/>
        <w:numPr>
          <w:ilvl w:val="1"/>
          <w:numId w:val="1068"/>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68"/>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68"/>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68"/>
        </w:numPr>
      </w:pPr>
      <w:r>
        <w:t xml:space="preserve">giới hạn: 300 nhận xét inline, nhận xét tiêu chí / inline 2000 ký tự, gợi ý sửa 1000, nhận xét chung 5000;</w:t>
      </w:r>
    </w:p>
    <w:p>
      <w:pPr>
        <w:pStyle w:val="Compact"/>
        <w:numPr>
          <w:ilvl w:val="1"/>
          <w:numId w:val="1068"/>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67"/>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67"/>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67"/>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67"/>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 } ],</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0"/>
    <w:bookmarkStart w:id="201"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/api/student/assignments?tab=TODO|DUE_SOON|OVERDUE|SUBMITTED|REVISION&amp;page&amp;size</w:t>
            </w:r>
          </w:p>
        </w:tc>
        <w:tc>
          <w:tcPr/>
          <w:p>
            <w:pPr>
              <w:pStyle w:val="Compact"/>
            </w:pPr>
            <w:r>
              <w:t xml:space="preserve">Bài được giao, theo tab (UC-22)</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draftVersion, savedAt}</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{draftVersion, savedAt}</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201 {versionNo, submittedAt, isLate}</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69"/>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69"/>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0"/>
        </w:numPr>
      </w:pPr>
      <w:r>
        <w:rPr>
          <w:rStyle w:val="VerbatimChar"/>
        </w:rPr>
        <w:t xml:space="preserve">DRAFT</w:t>
      </w:r>
      <w:r>
        <w:t xml:space="preserve">: bản nháp đang lưu;</w:t>
      </w:r>
    </w:p>
    <w:p>
      <w:pPr>
        <w:pStyle w:val="Compact"/>
        <w:numPr>
          <w:ilvl w:val="1"/>
          <w:numId w:val="1070"/>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0"/>
        </w:numPr>
      </w:pPr>
      <w:r>
        <w:rPr>
          <w:rStyle w:val="VerbatimChar"/>
        </w:rPr>
        <w:t xml:space="preserve">EMPTY</w:t>
      </w:r>
      <w:r>
        <w:t xml:space="preserve">: chưa có gì.</w:t>
      </w:r>
    </w:p>
    <w:p>
      <w:pPr>
        <w:pStyle w:val="Compact"/>
        <w:numPr>
          <w:ilvl w:val="1"/>
          <w:numId w:val="1070"/>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69"/>
        </w:numPr>
      </w:pPr>
      <w:r>
        <w:rPr>
          <w:rStyle w:val="VerbatimChar"/>
        </w:rPr>
        <w:t xml:space="preserve">PUT …/draft {content}</w:t>
      </w:r>
      <w:r>
        <w:t xml:space="preserve"> </w:t>
      </w:r>
      <w:r>
        <w:t xml:space="preserve">(tối đa 30 000 ký tự) →</w:t>
      </w:r>
      <w:r>
        <w:t xml:space="preserve"> </w:t>
      </w:r>
      <w:r>
        <w:rPr>
          <w:rStyle w:val="VerbatimChar"/>
        </w:rPr>
        <w:t xml:space="preserve">{savedAt, wordCount}</w:t>
      </w:r>
      <w:r>
        <w:t xml:space="preserve">. Lưu nháp cũng tuân theo hạn, như khi nộp.</w:t>
      </w:r>
    </w:p>
    <w:p>
      <w:pPr>
        <w:numPr>
          <w:ilvl w:val="0"/>
          <w:numId w:val="1069"/>
        </w:numPr>
      </w:pPr>
      <w:r>
        <w:rPr>
          <w:rStyle w:val="VerbatimChar"/>
        </w:rPr>
        <w:t xml:space="preserve">POST …/submit {content, expectedVersion}</w:t>
      </w:r>
      <w:r>
        <w:t xml:space="preserve"> </w:t>
      </w:r>
      <w:r>
        <w:t xml:space="preserve">→</w:t>
      </w:r>
      <w:r>
        <w:t xml:space="preserve"> </w:t>
      </w:r>
      <w:r>
        <w:rPr>
          <w:rStyle w:val="VerbatimChar"/>
        </w:rPr>
        <w:t xml:space="preserve">201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HTTP</w:t>
            </w:r>
          </w:p>
        </w:tc>
        <w:tc>
          <w:tcPr/>
          <w:p>
            <w:pPr>
              <w:pStyle w:val="Compact"/>
            </w:pPr>
            <w:r>
              <w:rPr>
                <w:rStyle w:val="VerbatimChar"/>
              </w:rPr>
              <w:t xml:space="preserve">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69"/>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69"/>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69"/>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1"/>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2"/>
        </w:numPr>
      </w:pPr>
      <w:r>
        <w:rPr>
          <w:rStyle w:val="VerbatimChar"/>
        </w:rPr>
        <w:t xml:space="preserve">counts</w:t>
      </w:r>
      <w:r>
        <w:t xml:space="preserve"> </w:t>
      </w:r>
      <w:r>
        <w:t xml:space="preserve">luôn tính trên toàn bộ bài, để hiện badge.</w:t>
      </w:r>
    </w:p>
    <w:p>
      <w:pPr>
        <w:pStyle w:val="Compact"/>
        <w:numPr>
          <w:ilvl w:val="1"/>
          <w:numId w:val="1072"/>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2"/>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1"/>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1"/>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4"/>
        </w:numPr>
      </w:pPr>
      <w:r>
        <w:rPr>
          <w:rStyle w:val="VerbatimChar"/>
        </w:rPr>
        <w:t xml:space="preserve">errorSummary</w:t>
      </w:r>
      <w:r>
        <w:t xml:space="preserve">: bảng "Lỗi trong bài", đếm theo tiêu chí (thứ tự trong rubric) rồi theo mã, nhiều nhất trước. Không tính mã khen (</w:t>
      </w:r>
      <w:r>
        <w:rPr>
          <w:rStyle w:val="VerbatimChar"/>
        </w:rPr>
        <w:t xml:space="preserve">GOOD</w:t>
      </w:r>
      <w:r>
        <w:t xml:space="preserve">) và nhận xét không có mã. Tên mã lấy theo bộ mã của người chấm.</w:t>
      </w:r>
    </w:p>
    <w:p>
      <w:pPr>
        <w:pStyle w:val="Compact"/>
        <w:numPr>
          <w:ilvl w:val="1"/>
          <w:numId w:val="107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Quy tắc tab</w:t>
      </w:r>
      <w:r>
        <w:t xml:space="preserve"> </w:t>
      </w:r>
      <w:r>
        <w:t xml:space="preserve">(một bài có thể thuộc nhiều tab):</w:t>
      </w:r>
    </w:p>
    <w:p>
      <w:pPr>
        <w:pStyle w:val="Compact"/>
        <w:numPr>
          <w:ilvl w:val="0"/>
          <w:numId w:val="1076"/>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76"/>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76"/>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76"/>
        </w:numPr>
      </w:pPr>
      <w:r>
        <w:rPr>
          <w:rStyle w:val="VerbatimChar"/>
        </w:rPr>
        <w:t xml:space="preserve">REVISION</w:t>
      </w:r>
      <w:r>
        <w:t xml:space="preserve">: có ít nhất một phần đang bị yêu cầu sửa.</w:t>
      </w:r>
    </w:p>
    <w:p>
      <w:pPr>
        <w:pStyle w:val="Compact"/>
        <w:numPr>
          <w:ilvl w:val="0"/>
          <w:numId w:val="1076"/>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1"/>
    <w:bookmarkStart w:id="202"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số tin chưa đọc</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Thông báo (đã cài ở B7a; UC-04, FR-50, FR-51, FR-53):</w:t>
      </w:r>
    </w:p>
    <w:p>
      <w:pPr>
        <w:numPr>
          <w:ilvl w:val="0"/>
          <w:numId w:val="1077"/>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77"/>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77"/>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77"/>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77"/>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2"/>
    <w:bookmarkEnd w:id="203"/>
    <w:bookmarkStart w:id="207" w:name="phần-b-websocket-stomp"/>
    <w:p>
      <w:pPr>
        <w:pStyle w:val="Heading2"/>
      </w:pPr>
      <w:r>
        <w:t xml:space="preserve">Phần B. WebSocket (STOMP)</w:t>
      </w:r>
    </w:p>
    <w:bookmarkStart w:id="204"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4"/>
    <w:bookmarkStart w:id="205"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p>
        </w:tc>
        <w:tc>
          <w:tcPr/>
          <w:p>
            <w:pPr>
              <w:pStyle w:val="Compact"/>
            </w:pPr>
            <w:r>
              <w:t xml:space="preserve">2</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{studentId, partId, status, isLate, score, at}</w:t>
            </w:r>
          </w:p>
        </w:tc>
        <w:tc>
          <w:tcPr/>
          <w:p>
            <w:pPr>
              <w:pStyle w:val="Compact"/>
            </w:pPr>
            <w:r>
              <w:t xml:space="preserve">2</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78"/>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78"/>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79"/>
        </w:numPr>
      </w:pPr>
      <w:r>
        <w:rPr>
          <w:rStyle w:val="VerbatimChar"/>
        </w:rPr>
        <w:t xml:space="preserve">MESSAGE</w:t>
      </w:r>
      <w:r>
        <w:t xml:space="preserve">:</w:t>
      </w:r>
      <w:r>
        <w:t xml:space="preserve"> </w:t>
      </w:r>
      <w:r>
        <w:rPr>
          <w:rStyle w:val="VerbatimChar"/>
        </w:rPr>
        <w:t xml:space="preserve">{id, senderId, senderName, content, clientMsgId, createdAt}</w:t>
      </w:r>
    </w:p>
    <w:p>
      <w:pPr>
        <w:pStyle w:val="Compact"/>
        <w:numPr>
          <w:ilvl w:val="1"/>
          <w:numId w:val="1079"/>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79"/>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0"/>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0"/>
        </w:numPr>
      </w:pPr>
      <w:r>
        <w:rPr>
          <w:b/>
          <w:bCs/>
        </w:rPr>
        <w:t xml:space="preserve">Mức 1 (đã cài ở B7a):</w:t>
      </w:r>
      <w:r>
        <w:t xml:space="preserve"> </w:t>
      </w:r>
      <w:r>
        <w:t xml:space="preserve">chỉ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mọi</w:t>
      </w:r>
      <w:r>
        <w:t xml:space="preserve"> </w:t>
      </w:r>
      <w:r>
        <w:rPr>
          <w:rStyle w:val="VerbatimChar"/>
        </w:rPr>
        <w:t xml:space="preserve">/topic/…</w:t>
      </w:r>
      <w:r>
        <w:t xml:space="preserve"> </w:t>
      </w:r>
      <w:r>
        <w:t xml:space="preserve">và mọi lệnh SEND →</w:t>
      </w:r>
      <w:r>
        <w:t xml:space="preserve"> </w:t>
      </w:r>
      <w:r>
        <w:rPr>
          <w:rStyle w:val="VerbatimChar"/>
        </w:rPr>
        <w:t xml:space="preserve">ERROR</w:t>
      </w:r>
      <w:r>
        <w:t xml:space="preserve">. Các kênh Mức 2 mở dần cùng quy tắc bên dưới.</w:t>
      </w:r>
    </w:p>
    <w:p>
      <w:pPr>
        <w:pStyle w:val="Compact"/>
        <w:numPr>
          <w:ilvl w:val="0"/>
          <w:numId w:val="1080"/>
        </w:numPr>
      </w:pPr>
      <w:r>
        <w:t xml:space="preserve">Quy tắc cho kênh Mức 2, ví dụ:</w:t>
      </w:r>
    </w:p>
    <w:p>
      <w:pPr>
        <w:pStyle w:val="Compact"/>
        <w:numPr>
          <w:ilvl w:val="0"/>
          <w:numId w:val="1080"/>
        </w:numPr>
      </w:pPr>
      <w:r>
        <w:t xml:space="preserve">chỉ giáo viên chủ bài mới SUBSCRIBE được</w:t>
      </w:r>
      <w:r>
        <w:t xml:space="preserve"> </w:t>
      </w:r>
      <w:r>
        <w:rPr>
          <w:rStyle w:val="VerbatimChar"/>
        </w:rPr>
        <w:t xml:space="preserve">/topic/assignments/{id}/...</w:t>
      </w:r>
      <w:r>
        <w:t xml:space="preserve">;</w:t>
      </w:r>
    </w:p>
    <w:p>
      <w:pPr>
        <w:pStyle w:val="Compact"/>
        <w:numPr>
          <w:ilvl w:val="0"/>
          <w:numId w:val="1080"/>
        </w:numPr>
      </w:pPr>
      <w:r>
        <w:t xml:space="preserve">chỉ chủ bài nộp và giáo viên của bài mới vào được kênh</w:t>
      </w:r>
      <w:r>
        <w:t xml:space="preserve"> </w:t>
      </w:r>
      <w:r>
        <w:rPr>
          <w:rStyle w:val="VerbatimChar"/>
        </w:rPr>
        <w:t xml:space="preserve">submission-{id}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5"/>
    <w:bookmarkStart w:id="206"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6"/>
    <w:bookmarkEnd w:id="207"/>
    <w:bookmarkStart w:id="218" w:name="phần-c-giao-thức-tcp-import-sinh-viên"/>
    <w:p>
      <w:pPr>
        <w:pStyle w:val="Heading2"/>
      </w:pPr>
      <w:r>
        <w:t xml:space="preserve">Phần C. Giao thức TCP import sinh viên</w:t>
      </w:r>
    </w:p>
    <w:bookmarkStart w:id="208"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 Pool đầy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08"/>
    <w:bookmarkStart w:id="209"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09"/>
    <w:bookmarkStart w:id="210"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0"/>
    <w:bookmarkStart w:id="211"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1"/>
    <w:bookmarkStart w:id="215"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3" name="Picture"/>
            <a:graphic>
              <a:graphicData uri="http://schemas.openxmlformats.org/drawingml/2006/picture">
                <pic:pic>
                  <pic:nvPicPr>
                    <pic:cNvPr descr="D:/LTMTU/docx/hinh/05-api-hinh-1.png" id="214" name="Picture"/>
                    <pic:cNvPicPr>
                      <a:picLocks noChangeArrowheads="1" noChangeAspect="1"/>
                    </pic:cNvPicPr>
                  </pic:nvPicPr>
                  <pic:blipFill>
                    <a:blip r:embed="rId212"/>
                    <a:stretch>
                      <a:fillRect/>
                    </a:stretch>
                  </pic:blipFill>
                  <pic:spPr bwMode="auto">
                    <a:xfrm>
                      <a:off x="0" y="0"/>
                      <a:ext cx="5334000" cy="4265839"/>
                    </a:xfrm>
                    <a:prstGeom prst="rect">
                      <a:avLst/>
                    </a:prstGeom>
                    <a:noFill/>
                    <a:ln w="9525">
                      <a:noFill/>
                      <a:headEnd/>
                      <a:tailEnd/>
                    </a:ln>
                  </pic:spPr>
                </pic:pic>
              </a:graphicData>
            </a:graphic>
          </wp:inline>
        </w:drawing>
      </w:r>
    </w:p>
    <w:bookmarkEnd w:id="215"/>
    <w:bookmarkStart w:id="216"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6"/>
    <w:bookmarkStart w:id="217" w:name="c7-ghi-chú-cài-đặt"/>
    <w:p>
      <w:pPr>
        <w:pStyle w:val="Heading3"/>
      </w:pPr>
      <w:r>
        <w:t xml:space="preserve">C.7 Ghi chú cài đặt</w:t>
      </w:r>
    </w:p>
    <w:p>
      <w:pPr>
        <w:pStyle w:val="Compact"/>
        <w:numPr>
          <w:ilvl w:val="0"/>
          <w:numId w:val="1081"/>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2"/>
        </w:numPr>
      </w:pPr>
      <w:r>
        <w:t xml:space="preserve">khởi động cùng Spring (</w:t>
      </w:r>
      <w:r>
        <w:rPr>
          <w:rStyle w:val="VerbatimChar"/>
        </w:rPr>
        <w:t xml:space="preserve">SmartLifecycle</w:t>
      </w:r>
      <w:r>
        <w:t xml:space="preserve">);</w:t>
      </w:r>
    </w:p>
    <w:p>
      <w:pPr>
        <w:pStyle w:val="Compact"/>
        <w:numPr>
          <w:ilvl w:val="1"/>
          <w:numId w:val="1082"/>
        </w:numPr>
      </w:pPr>
      <w:r>
        <w:t xml:space="preserve">một luồng chạy vòng</w:t>
      </w:r>
      <w:r>
        <w:t xml:space="preserve"> </w:t>
      </w:r>
      <w:r>
        <w:rPr>
          <w:rStyle w:val="VerbatimChar"/>
        </w:rPr>
        <w:t xml:space="preserve">accept()</w:t>
      </w:r>
      <w:r>
        <w:t xml:space="preserve">, socket nhận được giao cho thread pool;</w:t>
      </w:r>
    </w:p>
    <w:p>
      <w:pPr>
        <w:pStyle w:val="Compact"/>
        <w:numPr>
          <w:ilvl w:val="1"/>
          <w:numId w:val="1082"/>
        </w:numPr>
      </w:pPr>
      <w:r>
        <w:t xml:space="preserve">mỗi socket đặt</w:t>
      </w:r>
      <w:r>
        <w:t xml:space="preserve"> </w:t>
      </w:r>
      <w:r>
        <w:rPr>
          <w:rStyle w:val="VerbatimChar"/>
        </w:rPr>
        <w:t xml:space="preserve">setSoTimeout(30_000)</w:t>
      </w:r>
      <w:r>
        <w:t xml:space="preserve">;</w:t>
      </w:r>
    </w:p>
    <w:p>
      <w:pPr>
        <w:pStyle w:val="Compact"/>
        <w:numPr>
          <w:ilvl w:val="1"/>
          <w:numId w:val="1082"/>
        </w:numPr>
      </w:pPr>
      <w:r>
        <w:t xml:space="preserve">đọc dòng bằng</w:t>
      </w:r>
      <w:r>
        <w:t xml:space="preserve"> </w:t>
      </w:r>
      <w:r>
        <w:rPr>
          <w:rStyle w:val="VerbatimChar"/>
        </w:rPr>
        <w:t xml:space="preserve">BufferedInputStream</w:t>
      </w:r>
      <w:r>
        <w:t xml:space="preserve"> </w:t>
      </w:r>
      <w:r>
        <w:t xml:space="preserve">tự tách theo</w:t>
      </w:r>
      <w:r>
        <w:t xml:space="preserve"> </w:t>
      </w:r>
      <w:r>
        <w:rPr>
          <w:rStyle w:val="VerbatimChar"/>
        </w:rPr>
        <w:t xml:space="preserve">\n</w:t>
      </w:r>
      <w:r>
        <w:t xml:space="preserve"> </w:t>
      </w:r>
      <w:r>
        <w:t xml:space="preserve">(không dùng</w:t>
      </w:r>
      <w:r>
        <w:t xml:space="preserve"> </w:t>
      </w:r>
      <w:r>
        <w:rPr>
          <w:rStyle w:val="VerbatimChar"/>
        </w:rPr>
        <w:t xml:space="preserve">BufferedReader</w:t>
      </w:r>
      <w:r>
        <w:t xml:space="preserve"> </w:t>
      </w:r>
      <w:r>
        <w:t xml:space="preserve">vì cần đọc chính xác số byte của phần CSV);</w:t>
      </w:r>
    </w:p>
    <w:p>
      <w:pPr>
        <w:pStyle w:val="Compact"/>
        <w:numPr>
          <w:ilvl w:val="1"/>
          <w:numId w:val="1082"/>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w:t>
      </w:r>
      <w:r>
        <w:t xml:space="preserve"> </w:t>
      </w:r>
      <w:r>
        <w:t xml:space="preserve">pool.</w:t>
      </w:r>
    </w:p>
    <w:p>
      <w:pPr>
        <w:pStyle w:val="Compact"/>
        <w:numPr>
          <w:ilvl w:val="0"/>
          <w:numId w:val="1081"/>
        </w:numPr>
      </w:pPr>
      <w:r>
        <w:rPr>
          <w:b/>
          <w:bCs/>
        </w:rPr>
        <w:t xml:space="preserve">Tái sử dụng nghiệp vụ:</w:t>
      </w:r>
      <w:r>
        <w:t xml:space="preserve"> </w:t>
      </w:r>
      <w:r>
        <w:t xml:space="preserve">gọi đúng</w:t>
      </w:r>
      <w:r>
        <w:t xml:space="preserve"> </w:t>
      </w:r>
      <w:r>
        <w:rPr>
          <w:rStyle w:val="VerbatimChar"/>
        </w:rPr>
        <w:t xml:space="preserve">StudentImportService</w:t>
      </w:r>
      <w:r>
        <w:t xml:space="preserve"> </w:t>
      </w:r>
      <w:r>
        <w:t xml:space="preserve">của luồng HTTP, nên kết quả hai cách import là như nhau.</w:t>
      </w:r>
    </w:p>
    <w:p>
      <w:pPr>
        <w:pStyle w:val="Compact"/>
        <w:numPr>
          <w:ilvl w:val="0"/>
          <w:numId w:val="1081"/>
        </w:numPr>
      </w:pPr>
      <w:r>
        <w:rPr>
          <w:b/>
          <w:bCs/>
        </w:rPr>
        <w:t xml:space="preserve">Client</w:t>
      </w:r>
      <w:r>
        <w:t xml:space="preserve"> </w:t>
      </w:r>
      <w:r>
        <w:t xml:space="preserve">(</w:t>
      </w:r>
      <w:r>
        <w:rPr>
          <w:rStyle w:val="VerbatimChar"/>
        </w:rPr>
        <w:t xml:space="preserve">admin-cli</w:t>
      </w:r>
      <w:r>
        <w:t xml:space="preserve">): Java thuần, dùng</w:t>
      </w:r>
      <w:r>
        <w:t xml:space="preserve"> </w:t>
      </w:r>
      <w:r>
        <w:rPr>
          <w:rStyle w:val="VerbatimChar"/>
        </w:rPr>
        <w:t xml:space="preserve">Socket</w:t>
      </w:r>
      <w:r>
        <w:t xml:space="preserve">,</w:t>
      </w:r>
      <w:r>
        <w:t xml:space="preserve"> </w:t>
      </w:r>
      <w:r>
        <w:rPr>
          <w:rStyle w:val="VerbatimChar"/>
        </w:rPr>
        <w:t xml:space="preserve">DataOutputStream</w:t>
      </w:r>
      <w:r>
        <w:t xml:space="preserve"> </w:t>
      </w:r>
      <w:r>
        <w:t xml:space="preserve">và</w:t>
      </w:r>
      <w:r>
        <w:t xml:space="preserve"> </w:t>
      </w:r>
      <w:r>
        <w:rPr>
          <w:rStyle w:val="VerbatimChar"/>
        </w:rPr>
        <w:t xml:space="preserve">BufferedInputStream</w:t>
      </w:r>
      <w:r>
        <w:t xml:space="preserve">, in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w:t>
      </w:r>
    </w:p>
    <w:p>
      <w:pPr>
        <w:pStyle w:val="Compact"/>
        <w:numPr>
          <w:ilvl w:val="0"/>
          <w:numId w:val="1081"/>
        </w:numPr>
      </w:pPr>
      <w:r>
        <w:rPr>
          <w:b/>
          <w:bCs/>
        </w:rPr>
        <w:t xml:space="preserve">Kiểm thử:</w:t>
      </w:r>
    </w:p>
    <w:p>
      <w:pPr>
        <w:pStyle w:val="Compact"/>
        <w:numPr>
          <w:ilvl w:val="1"/>
          <w:numId w:val="1083"/>
        </w:numPr>
      </w:pPr>
      <w:r>
        <w:t xml:space="preserve">unit test cho bộ phân tích khung tin (đúng cú pháp, sai cú pháp, dòng quá dài, thiếu byte);</w:t>
      </w:r>
    </w:p>
    <w:p>
      <w:pPr>
        <w:pStyle w:val="Compact"/>
        <w:numPr>
          <w:ilvl w:val="1"/>
          <w:numId w:val="1083"/>
        </w:numPr>
      </w:pPr>
      <w:r>
        <w:t xml:space="preserve">test tích hợp mở socket thật tới cổng ngẫu nhiên.</w:t>
      </w:r>
    </w:p>
    <w:p>
      <w:r>
        <w:pict>
          <v:rect style="width:0;height:1.5pt" o:hralign="center" o:hrstd="t" o:hr="t"/>
        </w:pict>
      </w:r>
    </w:p>
    <w:bookmarkEnd w:id="217"/>
    <w:bookmarkEnd w:id="218"/>
    <w:bookmarkEnd w:id="219"/>
    <w:bookmarkStart w:id="255"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0">
        <w:r>
          <w:rPr>
            <w:rStyle w:val="Hyperlink"/>
          </w:rPr>
          <w:t xml:space="preserve">05-api.md</w:t>
        </w:r>
      </w:hyperlink>
      <w:r>
        <w:t xml:space="preserve">).</w:t>
      </w:r>
      <w:r>
        <w:t xml:space="preserve"> </w:t>
      </w:r>
      <w:r>
        <w:t xml:space="preserve">Tên trạng thái khớp với giá trị lưu trong DB (</w:t>
      </w:r>
      <w:hyperlink r:id="rId190">
        <w:r>
          <w:rPr>
            <w:rStyle w:val="Hyperlink"/>
          </w:rPr>
          <w:t xml:space="preserve">04-erd.md</w:t>
        </w:r>
      </w:hyperlink>
      <w:r>
        <w:t xml:space="preserve">).</w:t>
      </w:r>
    </w:p>
    <w:p>
      <w:r>
        <w:pict>
          <v:rect style="width:0;height:1.5pt" o:hralign="center" o:hrstd="t" o:hr="t"/>
        </w:pict>
      </w:r>
    </w:p>
    <w:bookmarkStart w:id="224"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2" name="Picture"/>
            <a:graphic>
              <a:graphicData uri="http://schemas.openxmlformats.org/drawingml/2006/picture">
                <pic:pic>
                  <pic:nvPicPr>
                    <pic:cNvPr descr="D:/LTMTU/docx/hinh/06-trang-thai-hinh-1.png" id="223" name="Picture"/>
                    <pic:cNvPicPr>
                      <a:picLocks noChangeArrowheads="1" noChangeAspect="1"/>
                    </pic:cNvPicPr>
                  </pic:nvPicPr>
                  <pic:blipFill>
                    <a:blip r:embed="rId221"/>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4"/>
    <w:bookmarkStart w:id="228"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6" name="Picture"/>
            <a:graphic>
              <a:graphicData uri="http://schemas.openxmlformats.org/drawingml/2006/picture">
                <pic:pic>
                  <pic:nvPicPr>
                    <pic:cNvPr descr="D:/LTMTU/docx/hinh/06-trang-thai-hinh-2.png" id="227" name="Picture"/>
                    <pic:cNvPicPr>
                      <a:picLocks noChangeArrowheads="1" noChangeAspect="1"/>
                    </pic:cNvPicPr>
                  </pic:nvPicPr>
                  <pic:blipFill>
                    <a:blip r:embed="rId225"/>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84"/>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84"/>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84"/>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84"/>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84"/>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84"/>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28"/>
    <w:bookmarkStart w:id="232"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0" name="Picture"/>
            <a:graphic>
              <a:graphicData uri="http://schemas.openxmlformats.org/drawingml/2006/picture">
                <pic:pic>
                  <pic:nvPicPr>
                    <pic:cNvPr descr="D:/LTMTU/docx/hinh/06-trang-thai-hinh-3.png" id="231" name="Picture"/>
                    <pic:cNvPicPr>
                      <a:picLocks noChangeArrowheads="1" noChangeAspect="1"/>
                    </pic:cNvPicPr>
                  </pic:nvPicPr>
                  <pic:blipFill>
                    <a:blip r:embed="rId229"/>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85"/>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85"/>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2"/>
    <w:bookmarkStart w:id="236"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4" name="Picture"/>
            <a:graphic>
              <a:graphicData uri="http://schemas.openxmlformats.org/drawingml/2006/picture">
                <pic:pic>
                  <pic:nvPicPr>
                    <pic:cNvPr descr="D:/LTMTU/docx/hinh/06-trang-thai-hinh-4.png" id="235" name="Picture"/>
                    <pic:cNvPicPr>
                      <a:picLocks noChangeArrowheads="1" noChangeAspect="1"/>
                    </pic:cNvPicPr>
                  </pic:nvPicPr>
                  <pic:blipFill>
                    <a:blip r:embed="rId233"/>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6"/>
    <w:bookmarkStart w:id="240"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38" name="Picture"/>
            <a:graphic>
              <a:graphicData uri="http://schemas.openxmlformats.org/drawingml/2006/picture">
                <pic:pic>
                  <pic:nvPicPr>
                    <pic:cNvPr descr="D:/LTMTU/docx/hinh/06-trang-thai-hinh-5.png" id="239" name="Picture"/>
                    <pic:cNvPicPr>
                      <a:picLocks noChangeArrowheads="1" noChangeAspect="1"/>
                    </pic:cNvPicPr>
                  </pic:nvPicPr>
                  <pic:blipFill>
                    <a:blip r:embed="rId237"/>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86"/>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86"/>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86"/>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0"/>
    <w:bookmarkStart w:id="244"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2" name="Picture"/>
            <a:graphic>
              <a:graphicData uri="http://schemas.openxmlformats.org/drawingml/2006/picture">
                <pic:pic>
                  <pic:nvPicPr>
                    <pic:cNvPr descr="D:/LTMTU/docx/hinh/06-trang-thai-hinh-6.png" id="243" name="Picture"/>
                    <pic:cNvPicPr>
                      <a:picLocks noChangeArrowheads="1" noChangeAspect="1"/>
                    </pic:cNvPicPr>
                  </pic:nvPicPr>
                  <pic:blipFill>
                    <a:blip r:embed="rId241"/>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87"/>
        </w:numPr>
      </w:pPr>
      <w:r>
        <w:rPr>
          <w:rStyle w:val="VerbatimChar"/>
        </w:rPr>
        <w:t xml:space="preserve">RECONNECTING</w:t>
      </w:r>
      <w:r>
        <w:t xml:space="preserve">: thanh vàng "Mất kết nối… đang thử lại (lần n)".</w:t>
      </w:r>
    </w:p>
    <w:p>
      <w:pPr>
        <w:pStyle w:val="Compact"/>
        <w:numPr>
          <w:ilvl w:val="0"/>
          <w:numId w:val="1087"/>
        </w:numPr>
      </w:pPr>
      <w:r>
        <w:rPr>
          <w:rStyle w:val="VerbatimChar"/>
        </w:rPr>
        <w:t xml:space="preserve">SYNCING</w:t>
      </w:r>
      <w:r>
        <w:t xml:space="preserve">: ẩn thanh vàng, hiện các thông báo bị lỡ.</w:t>
      </w:r>
    </w:p>
    <w:p>
      <w:pPr>
        <w:pStyle w:val="Compact"/>
        <w:numPr>
          <w:ilvl w:val="0"/>
          <w:numId w:val="1087"/>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4"/>
    <w:bookmarkStart w:id="248"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6" name="Picture"/>
            <a:graphic>
              <a:graphicData uri="http://schemas.openxmlformats.org/drawingml/2006/picture">
                <pic:pic>
                  <pic:nvPicPr>
                    <pic:cNvPr descr="D:/LTMTU/docx/hinh/06-trang-thai-hinh-7.png" id="247" name="Picture"/>
                    <pic:cNvPicPr>
                      <a:picLocks noChangeArrowheads="1" noChangeAspect="1"/>
                    </pic:cNvPicPr>
                  </pic:nvPicPr>
                  <pic:blipFill>
                    <a:blip r:embed="rId245"/>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48"/>
    <w:bookmarkStart w:id="252"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0" name="Picture"/>
            <a:graphic>
              <a:graphicData uri="http://schemas.openxmlformats.org/drawingml/2006/picture">
                <pic:pic>
                  <pic:nvPicPr>
                    <pic:cNvPr descr="D:/LTMTU/docx/hinh/06-trang-thai-hinh-8.png" id="251" name="Picture"/>
                    <pic:cNvPicPr>
                      <a:picLocks noChangeArrowheads="1" noChangeAspect="1"/>
                    </pic:cNvPicPr>
                  </pic:nvPicPr>
                  <pic:blipFill>
                    <a:blip r:embed="rId249"/>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88"/>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88"/>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2"/>
    <w:bookmarkStart w:id="254" w:name="X701fdbe603f0b6d2ba6b6b5e8395801b88a07f3"/>
    <w:p>
      <w:pPr>
        <w:pStyle w:val="Heading2"/>
      </w:pPr>
      <w:r>
        <w:t xml:space="preserve">9. Phiên kết nối TCP</w:t>
      </w:r>
    </w:p>
    <w:p>
      <w:pPr>
        <w:pStyle w:val="FirstParagraph"/>
      </w:pPr>
      <w:r>
        <w:t xml:space="preserve">Xem máy trạng thái ở</w:t>
      </w:r>
      <w:r>
        <w:t xml:space="preserve"> </w:t>
      </w:r>
      <w:hyperlink r:id="rId253">
        <w:r>
          <w:rPr>
            <w:rStyle w:val="Hyperlink"/>
          </w:rPr>
          <w:t xml:space="preserve">05-api.md – mục C.5</w:t>
        </w:r>
      </w:hyperlink>
      <w:r>
        <w:t xml:space="preserve">.</w:t>
      </w:r>
    </w:p>
    <w:p>
      <w:r>
        <w:pict>
          <v:rect style="width:0;height:1.5pt" o:hralign="center" o:hrstd="t" o:hr="t"/>
        </w:pict>
      </w:r>
    </w:p>
    <w:bookmarkEnd w:id="254"/>
    <w:bookmarkEnd w:id="255"/>
    <w:bookmarkStart w:id="285"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89"/>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89"/>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6"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6"/>
    <w:bookmarkStart w:id="265" w:name="Xed3b8570344e28b25362cc7212fc09f08c49104"/>
    <w:p>
      <w:pPr>
        <w:pStyle w:val="Heading2"/>
      </w:pPr>
      <w:r>
        <w:t xml:space="preserve">2. Màu sắc</w:t>
      </w:r>
    </w:p>
    <w:bookmarkStart w:id="257"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57"/>
    <w:bookmarkStart w:id="258"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58"/>
    <w:bookmarkStart w:id="259"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59"/>
    <w:bookmarkStart w:id="260"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0"/>
    <w:bookmarkStart w:id="261"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1"/>
    <w:bookmarkStart w:id="262"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2"/>
    <w:bookmarkStart w:id="263"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3"/>
    <w:bookmarkStart w:id="264"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4"/>
    <w:bookmarkEnd w:id="265"/>
    <w:bookmarkStart w:id="268" w:name="X952a0a6470b545cc759d742c101bee98489eb2d"/>
    <w:p>
      <w:pPr>
        <w:pStyle w:val="Heading2"/>
      </w:pPr>
      <w:r>
        <w:t xml:space="preserve">3. Chữ (Typography)</w:t>
      </w:r>
    </w:p>
    <w:bookmarkStart w:id="266"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6"/>
    <w:bookmarkStart w:id="267"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67"/>
    <w:bookmarkEnd w:id="268"/>
    <w:bookmarkStart w:id="272" w:name="X3c2a964801d587fb4006f16213d80a060ccfd51"/>
    <w:p>
      <w:pPr>
        <w:pStyle w:val="Heading2"/>
      </w:pPr>
      <w:r>
        <w:t xml:space="preserve">4. Khoảng cách, bo góc, đổ bóng</w:t>
      </w:r>
    </w:p>
    <w:bookmarkStart w:id="269"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69"/>
    <w:bookmarkStart w:id="270"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0"/>
    <w:bookmarkStart w:id="271"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1"/>
    <w:bookmarkEnd w:id="272"/>
    <w:bookmarkStart w:id="276" w:name="Xabae43b14739d3d980d64ee1d742942e401ee2a"/>
    <w:p>
      <w:pPr>
        <w:pStyle w:val="Heading2"/>
      </w:pPr>
      <w:r>
        <w:t xml:space="preserve">5. Bố cục</w:t>
      </w:r>
    </w:p>
    <w:bookmarkStart w:id="273"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3"/>
    <w:bookmarkStart w:id="274" w:name="X92ee8a546eb6db99e4fabd2c18c97c554a0acae"/>
    <w:p>
      <w:pPr>
        <w:pStyle w:val="Heading3"/>
      </w:pPr>
      <w:r>
        <w:t xml:space="preserve">5.2 Khung trang</w:t>
      </w:r>
    </w:p>
    <w:p>
      <w:pPr>
        <w:pStyle w:val="Compact"/>
        <w:numPr>
          <w:ilvl w:val="0"/>
          <w:numId w:val="1090"/>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1"/>
        </w:numPr>
      </w:pPr>
      <w:r>
        <w:t xml:space="preserve">Sidebar: nền trắng, rộng 240px (thu gọn còn 72px), logo cao 64px, menu theo vai trò.</w:t>
      </w:r>
    </w:p>
    <w:p>
      <w:pPr>
        <w:pStyle w:val="Compact"/>
        <w:numPr>
          <w:ilvl w:val="1"/>
          <w:numId w:val="1091"/>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1"/>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1"/>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0"/>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4"/>
    <w:bookmarkStart w:id="275"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5"/>
    <w:bookmarkEnd w:id="276"/>
    <w:bookmarkStart w:id="277" w:name="X637c10c19cb93b30e3ab446d2b4b49cdcd79732"/>
    <w:p>
      <w:pPr>
        <w:pStyle w:val="Heading2"/>
      </w:pPr>
      <w:r>
        <w:t xml:space="preserve">6. Icon</w:t>
      </w:r>
    </w:p>
    <w:p>
      <w:pPr>
        <w:pStyle w:val="Compact"/>
        <w:numPr>
          <w:ilvl w:val="0"/>
          <w:numId w:val="1092"/>
        </w:numPr>
      </w:pPr>
      <w:r>
        <w:t xml:space="preserve">Bộ icon:</w:t>
      </w:r>
      <w:r>
        <w:t xml:space="preserve"> </w:t>
      </w:r>
      <w:r>
        <w:rPr>
          <w:b/>
          <w:bCs/>
        </w:rPr>
        <w:t xml:space="preserve">lucide-react</w:t>
      </w:r>
      <w:r>
        <w:t xml:space="preserve">, nét 1.75px.</w:t>
      </w:r>
    </w:p>
    <w:p>
      <w:pPr>
        <w:pStyle w:val="Compact"/>
        <w:numPr>
          <w:ilvl w:val="0"/>
          <w:numId w:val="1092"/>
        </w:numPr>
      </w:pPr>
      <w:r>
        <w:t xml:space="preserve">Kích thước: 16px trong nút và menu, 14px trong bảng, 20px trên header, 24px cho empty state.</w:t>
      </w:r>
    </w:p>
    <w:p>
      <w:pPr>
        <w:pStyle w:val="Compact"/>
        <w:numPr>
          <w:ilvl w:val="0"/>
          <w:numId w:val="1092"/>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77"/>
    <w:bookmarkStart w:id="281"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78"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78"/>
    <w:bookmarkStart w:id="279"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EssayViewer</w:t>
            </w:r>
          </w:p>
        </w:tc>
        <w:tc>
          <w:tcPr/>
          <w:p>
            <w:pPr>
              <w:pStyle w:val="Compact"/>
            </w:pPr>
            <w:r>
              <w:t xml:space="preserve">Hiển thị bài đã nộp, có highlight nhận xét inline. Bôi đen văn bản → hiện nút nổi "Thêm nhận xét"</w:t>
            </w:r>
          </w:p>
        </w:tc>
        <w:tc>
          <w:tcPr/>
          <w:p>
            <w:pPr>
              <w:pStyle w:val="Compact"/>
            </w:pPr>
            <w:r>
              <w:t xml:space="preserve">Chế độ giáo viên (thêm/sửa nhận xét) / sinh viên (chỉ xem, bấm highlight để xem nhận xét)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p>
        </w:tc>
        <w:tc>
          <w:tcPr/>
          <w:p>
            <w:pPr>
              <w:pStyle w:val="Compact"/>
            </w:pPr>
            <w:r>
              <w:t xml:space="preserve">Hiển thị gộp / song song</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79"/>
    <w:bookmarkStart w:id="280"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0"/>
    <w:bookmarkEnd w:id="281"/>
    <w:bookmarkStart w:id="282"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2"/>
    <w:bookmarkStart w:id="283" w:name="Xf340b7fac2954fde4c6381490378014ab9d8225"/>
    <w:p>
      <w:pPr>
        <w:pStyle w:val="Heading2"/>
      </w:pPr>
      <w:r>
        <w:t xml:space="preserve">9. Giọng văn (UX writing)</w:t>
      </w:r>
    </w:p>
    <w:p>
      <w:pPr>
        <w:pStyle w:val="Compact"/>
        <w:numPr>
          <w:ilvl w:val="0"/>
          <w:numId w:val="1093"/>
        </w:numPr>
      </w:pPr>
      <w:r>
        <w:t xml:space="preserve">Xưng hô trung tính, không dùng "bạn/em" trong nhãn. Câu ngắn, động từ đứng đầu nút: "Nộp phần này", "Trả bài", "Tạo lớp".</w:t>
      </w:r>
    </w:p>
    <w:p>
      <w:pPr>
        <w:pStyle w:val="Compact"/>
        <w:numPr>
          <w:ilvl w:val="0"/>
          <w:numId w:val="1093"/>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093"/>
        </w:numPr>
      </w:pPr>
      <w:r>
        <w:t xml:space="preserve">Thời gian:</w:t>
      </w:r>
    </w:p>
    <w:p>
      <w:pPr>
        <w:pStyle w:val="Compact"/>
        <w:numPr>
          <w:ilvl w:val="1"/>
          <w:numId w:val="1094"/>
        </w:numPr>
      </w:pPr>
      <w:r>
        <w:t xml:space="preserve">&lt; 1 phút: "vừa xong";</w:t>
      </w:r>
    </w:p>
    <w:p>
      <w:pPr>
        <w:pStyle w:val="Compact"/>
        <w:numPr>
          <w:ilvl w:val="1"/>
          <w:numId w:val="1094"/>
        </w:numPr>
      </w:pPr>
      <w:r>
        <w:t xml:space="preserve">&lt; 24 giờ: "3 giờ trước";</w:t>
      </w:r>
    </w:p>
    <w:p>
      <w:pPr>
        <w:pStyle w:val="Compact"/>
        <w:numPr>
          <w:ilvl w:val="1"/>
          <w:numId w:val="1094"/>
        </w:numPr>
      </w:pPr>
      <w:r>
        <w:t xml:space="preserve">còn lại:</w:t>
      </w:r>
      <w:r>
        <w:t xml:space="preserve"> </w:t>
      </w:r>
      <w:r>
        <w:rPr>
          <w:rStyle w:val="VerbatimChar"/>
        </w:rPr>
        <w:t xml:space="preserve">DD/MM/YYYY HH:mm</w:t>
      </w:r>
      <w:r>
        <w:t xml:space="preserve">.</w:t>
      </w:r>
    </w:p>
    <w:p>
      <w:pPr>
        <w:pStyle w:val="Compact"/>
        <w:numPr>
          <w:ilvl w:val="1"/>
          <w:numId w:val="1094"/>
        </w:numPr>
      </w:pPr>
      <w:r>
        <w:t xml:space="preserve">Hạn nộp luôn ghi đủ ngày giờ.</w:t>
      </w:r>
    </w:p>
    <w:p>
      <w:pPr>
        <w:pStyle w:val="Compact"/>
        <w:numPr>
          <w:ilvl w:val="0"/>
          <w:numId w:val="1093"/>
        </w:numPr>
      </w:pPr>
      <w:r>
        <w:t xml:space="preserve">Số: band luôn 1 chữ số thập phân ("6.0", không ghi "6"). Phần trăm làm tròn số nguyên.</w:t>
      </w:r>
    </w:p>
    <w:p>
      <w:r>
        <w:pict>
          <v:rect style="width:0;height:1.5pt" o:hralign="center" o:hrstd="t" o:hr="t"/>
        </w:pict>
      </w:r>
    </w:p>
    <w:bookmarkEnd w:id="283"/>
    <w:bookmarkStart w:id="284"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095"/>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095"/>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4"/>
    <w:bookmarkEnd w:id="285"/>
    <w:bookmarkStart w:id="316"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6">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096"/>
        </w:numPr>
      </w:pPr>
      <w:r>
        <w:t xml:space="preserve">IELTS,</w:t>
      </w:r>
      <w:r>
        <w:t xml:space="preserve"> </w:t>
      </w:r>
      <w:r>
        <w:rPr>
          <w:i/>
          <w:iCs/>
        </w:rPr>
        <w:t xml:space="preserve">Writing Band Descriptors</w:t>
      </w:r>
      <w:r>
        <w:t xml:space="preserve"> </w:t>
      </w:r>
      <w:r>
        <w:t xml:space="preserve">(Updated May 2023) —</w:t>
      </w:r>
      <w:r>
        <w:t xml:space="preserve"> </w:t>
      </w:r>
      <w:hyperlink r:id="rId286">
        <w:r>
          <w:rPr>
            <w:rStyle w:val="Hyperlink"/>
          </w:rPr>
          <w:t xml:space="preserve">ielts-writing-band-descriptors.pdf</w:t>
        </w:r>
      </w:hyperlink>
    </w:p>
    <w:p>
      <w:pPr>
        <w:pStyle w:val="Compact"/>
        <w:numPr>
          <w:ilvl w:val="0"/>
          <w:numId w:val="1096"/>
        </w:numPr>
      </w:pPr>
      <w:r>
        <w:t xml:space="preserve">IELTS,</w:t>
      </w:r>
      <w:r>
        <w:t xml:space="preserve"> </w:t>
      </w:r>
      <w:r>
        <w:rPr>
          <w:i/>
          <w:iCs/>
        </w:rPr>
        <w:t xml:space="preserve">Writing Key Assessment Criteria</w:t>
      </w:r>
      <w:r>
        <w:t xml:space="preserve"> </w:t>
      </w:r>
      <w:r>
        <w:t xml:space="preserve">—</w:t>
      </w:r>
      <w:r>
        <w:t xml:space="preserve"> </w:t>
      </w:r>
      <w:hyperlink r:id="rId287">
        <w:r>
          <w:rPr>
            <w:rStyle w:val="Hyperlink"/>
          </w:rPr>
          <w:t xml:space="preserve">ielts-writing-key-assessment-criteria.pdf</w:t>
        </w:r>
      </w:hyperlink>
    </w:p>
    <w:p>
      <w:pPr>
        <w:pStyle w:val="Compact"/>
        <w:numPr>
          <w:ilvl w:val="0"/>
          <w:numId w:val="1096"/>
        </w:numPr>
      </w:pPr>
      <w:r>
        <w:t xml:space="preserve">Trang tổng hợp tài liệu chấm:</w:t>
      </w:r>
      <w:r>
        <w:t xml:space="preserve"> </w:t>
      </w:r>
      <w:hyperlink r:id="rId288">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097"/>
        </w:numPr>
      </w:pPr>
      <w:r>
        <w:t xml:space="preserve">Turnitin Feedback Studio: QuickMarks, rubric, nhận xét inline (</w:t>
      </w:r>
      <w:hyperlink r:id="rId289">
        <w:r>
          <w:rPr>
            <w:rStyle w:val="Hyperlink"/>
          </w:rPr>
          <w:t xml:space="preserve">CSULB</w:t>
        </w:r>
      </w:hyperlink>
      <w:r>
        <w:t xml:space="preserve">,</w:t>
      </w:r>
      <w:r>
        <w:t xml:space="preserve"> </w:t>
      </w:r>
      <w:hyperlink r:id="rId290">
        <w:r>
          <w:rPr>
            <w:rStyle w:val="Hyperlink"/>
          </w:rPr>
          <w:t xml:space="preserve">UMSL</w:t>
        </w:r>
      </w:hyperlink>
      <w:r>
        <w:t xml:space="preserve">).</w:t>
      </w:r>
    </w:p>
    <w:p>
      <w:pPr>
        <w:pStyle w:val="Compact"/>
        <w:numPr>
          <w:ilvl w:val="0"/>
          <w:numId w:val="1097"/>
        </w:numPr>
      </w:pPr>
      <w:r>
        <w:t xml:space="preserve">Moodle Marking guide: "frequently used comments" (</w:t>
      </w:r>
      <w:hyperlink r:id="rId291">
        <w:r>
          <w:rPr>
            <w:rStyle w:val="Hyperlink"/>
          </w:rPr>
          <w:t xml:space="preserve">Monash</w:t>
        </w:r>
      </w:hyperlink>
      <w:r>
        <w:t xml:space="preserve">).</w:t>
      </w:r>
    </w:p>
    <w:p>
      <w:pPr>
        <w:pStyle w:val="Compact"/>
        <w:numPr>
          <w:ilvl w:val="0"/>
          <w:numId w:val="1097"/>
        </w:numPr>
      </w:pPr>
      <w:r>
        <w:t xml:space="preserve">Bộ mã sửa lỗi ESL (</w:t>
      </w:r>
      <w:hyperlink r:id="rId292">
        <w:r>
          <w:rPr>
            <w:rStyle w:val="Hyperlink"/>
          </w:rPr>
          <w:t xml:space="preserve">Mt. SAC Writing Center</w:t>
        </w:r>
      </w:hyperlink>
      <w:r>
        <w:t xml:space="preserve">,</w:t>
      </w:r>
      <w:r>
        <w:t xml:space="preserve"> </w:t>
      </w:r>
      <w:hyperlink r:id="rId293">
        <w:r>
          <w:rPr>
            <w:rStyle w:val="Hyperlink"/>
          </w:rPr>
          <w:t xml:space="preserve">Open Oregon – Synthesis</w:t>
        </w:r>
      </w:hyperlink>
      <w:r>
        <w:t xml:space="preserve">).</w:t>
      </w:r>
    </w:p>
    <w:p>
      <w:pPr>
        <w:pStyle w:val="Compact"/>
        <w:numPr>
          <w:ilvl w:val="0"/>
          <w:numId w:val="1097"/>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4">
        <w:r>
          <w:rPr>
            <w:rStyle w:val="Hyperlink"/>
          </w:rPr>
          <w:t xml:space="preserve">Magoosh</w:t>
        </w:r>
      </w:hyperlink>
      <w:r>
        <w:t xml:space="preserve">,</w:t>
      </w:r>
      <w:r>
        <w:t xml:space="preserve"> </w:t>
      </w:r>
      <w:hyperlink r:id="rId295">
        <w:r>
          <w:rPr>
            <w:rStyle w:val="Hyperlink"/>
          </w:rPr>
          <w:t xml:space="preserve">IELTS Liz</w:t>
        </w:r>
      </w:hyperlink>
      <w:r>
        <w:t xml:space="preserve">.</w:t>
      </w:r>
    </w:p>
    <w:p>
      <w:r>
        <w:pict>
          <v:rect style="width:0;height:1.5pt" o:hralign="center" o:hrstd="t" o:hr="t"/>
        </w:pict>
      </w:r>
    </w:p>
    <w:bookmarkStart w:id="296"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098"/>
        </w:numPr>
      </w:pPr>
      <w:r>
        <w:t xml:space="preserve">Công thức chính xác để gộp Task 1 và Task 2 thành band Writing.</w:t>
      </w:r>
    </w:p>
    <w:p>
      <w:pPr>
        <w:pStyle w:val="Compact"/>
        <w:numPr>
          <w:ilvl w:val="0"/>
          <w:numId w:val="1098"/>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6"/>
    <w:bookmarkStart w:id="297"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099"/>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297"/>
    <w:bookmarkStart w:id="302" w:name="X562f7a8166713aaf50b0377224f0f06a0b380db"/>
    <w:p>
      <w:pPr>
        <w:pStyle w:val="Heading2"/>
      </w:pPr>
      <w:r>
        <w:t xml:space="preserve">3. Cách tính band trong hệ thống</w:t>
      </w:r>
    </w:p>
    <w:bookmarkStart w:id="298" w:name="Xb37f70e5ac251b838192722a9fb0edf615a52b9"/>
    <w:p>
      <w:pPr>
        <w:pStyle w:val="Heading3"/>
      </w:pPr>
      <w:r>
        <w:t xml:space="preserve">3.1 Điểm từng tiêu chí (thay BR-11)</w:t>
      </w:r>
    </w:p>
    <w:p>
      <w:pPr>
        <w:pStyle w:val="Compact"/>
        <w:numPr>
          <w:ilvl w:val="0"/>
          <w:numId w:val="1100"/>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0"/>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0"/>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0"/>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298"/>
    <w:bookmarkStart w:id="299" w:name="Xa3f65b87eabaf67be47260ed2e7712552f8527c"/>
    <w:p>
      <w:pPr>
        <w:pStyle w:val="Heading3"/>
      </w:pPr>
      <w:r>
        <w:t xml:space="preserve">3.2 Band của một phần (Task) và của cả bài (thay BR-12)</w:t>
      </w:r>
    </w:p>
    <w:p>
      <w:pPr>
        <w:numPr>
          <w:ilvl w:val="0"/>
          <w:numId w:val="1101"/>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1"/>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2"/>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2"/>
        </w:numPr>
      </w:pPr>
      <w:r>
        <w:t xml:space="preserve">phần tự do =</w:t>
      </w:r>
      <w:r>
        <w:t xml:space="preserve"> </w:t>
      </w:r>
      <w:r>
        <w:rPr>
          <w:b/>
          <w:bCs/>
        </w:rPr>
        <w:t xml:space="preserve">1</w:t>
      </w:r>
      <w:r>
        <w:t xml:space="preserve">;</w:t>
      </w:r>
    </w:p>
    <w:p>
      <w:pPr>
        <w:pStyle w:val="Compact"/>
        <w:numPr>
          <w:ilvl w:val="1"/>
          <w:numId w:val="1102"/>
        </w:numPr>
      </w:pPr>
      <w:r>
        <w:t xml:space="preserve">giáo viên sửa được trọng số.</w:t>
      </w:r>
    </w:p>
    <w:p>
      <w:pPr>
        <w:numPr>
          <w:ilvl w:val="0"/>
          <w:numId w:val="1101"/>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1"/>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1"/>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299"/>
    <w:bookmarkStart w:id="300"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0"/>
    <w:bookmarkStart w:id="301"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03"/>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03"/>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03"/>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03"/>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03"/>
        </w:numPr>
      </w:pPr>
      <w:r>
        <w:rPr>
          <w:b/>
          <w:bCs/>
        </w:rPr>
        <w:t xml:space="preserve">Phần chép nguyên câu của đề không tính</w:t>
      </w:r>
      <w:r>
        <w:t xml:space="preserve"> </w:t>
      </w:r>
      <w:r>
        <w:t xml:space="preserve">("copied rubric must be discounted"):</w:t>
      </w:r>
    </w:p>
    <w:p>
      <w:pPr>
        <w:pStyle w:val="Compact"/>
        <w:numPr>
          <w:ilvl w:val="1"/>
          <w:numId w:val="1104"/>
        </w:numPr>
      </w:pPr>
      <w:r>
        <w:t xml:space="preserve">Mức 1: chỉ đếm toàn bộ;</w:t>
      </w:r>
    </w:p>
    <w:p>
      <w:pPr>
        <w:pStyle w:val="Compact"/>
        <w:numPr>
          <w:ilvl w:val="1"/>
          <w:numId w:val="1104"/>
        </w:numPr>
      </w:pPr>
      <w:r>
        <w:t xml:space="preserve">Mức 2: hệ thống phát hiện câu trùng ≥ 8 từ liên tiếp với đề bài, tô màu cho giáo viên xem và trừ khỏi số từ hiển thị.</w:t>
      </w:r>
    </w:p>
    <w:p>
      <w:pPr>
        <w:pStyle w:val="Compact"/>
        <w:numPr>
          <w:ilvl w:val="0"/>
          <w:numId w:val="1103"/>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1"/>
    <w:bookmarkEnd w:id="302"/>
    <w:bookmarkStart w:id="309" w:name="X70a9994478059b69c92b2c49f20f3c007080747"/>
    <w:p>
      <w:pPr>
        <w:pStyle w:val="Heading2"/>
      </w:pPr>
      <w:r>
        <w:t xml:space="preserve">4. Phiếu chấm điện tử: checklist + nhận xét</w:t>
      </w:r>
    </w:p>
    <w:bookmarkStart w:id="303"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3"/>
    <w:bookmarkStart w:id="304"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05"/>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05"/>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05"/>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4"/>
    <w:bookmarkStart w:id="306"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bl>
    <w:p>
      <w:pPr>
        <w:pStyle w:val="BodyText"/>
      </w:pPr>
      <w:r>
        <w:t xml:space="preserve">Một nhận xét inline gồm:</w:t>
      </w:r>
    </w:p>
    <w:p>
      <w:pPr>
        <w:pStyle w:val="Compact"/>
        <w:numPr>
          <w:ilvl w:val="0"/>
          <w:numId w:val="1106"/>
        </w:numPr>
      </w:pPr>
      <w:r>
        <w:rPr>
          <w:b/>
          <w:bCs/>
        </w:rPr>
        <w:t xml:space="preserve">đoạn văn</w:t>
      </w:r>
      <w:r>
        <w:t xml:space="preserve"> </w:t>
      </w:r>
      <w:r>
        <w:t xml:space="preserve">được bôi đen;</w:t>
      </w:r>
    </w:p>
    <w:p>
      <w:pPr>
        <w:pStyle w:val="Compact"/>
        <w:numPr>
          <w:ilvl w:val="0"/>
          <w:numId w:val="1106"/>
        </w:numPr>
      </w:pPr>
      <w:r>
        <w:rPr>
          <w:b/>
          <w:bCs/>
        </w:rPr>
        <w:t xml:space="preserve">mã lỗi</w:t>
      </w:r>
      <w:r>
        <w:t xml:space="preserve"> </w:t>
      </w:r>
      <w:r>
        <w:t xml:space="preserve">(tuỳ chọn);</w:t>
      </w:r>
    </w:p>
    <w:p>
      <w:pPr>
        <w:pStyle w:val="Compact"/>
        <w:numPr>
          <w:ilvl w:val="0"/>
          <w:numId w:val="1106"/>
        </w:numPr>
      </w:pPr>
      <w:r>
        <w:rPr>
          <w:b/>
          <w:bCs/>
        </w:rPr>
        <w:t xml:space="preserve">tiêu chí</w:t>
      </w:r>
      <w:r>
        <w:t xml:space="preserve"> </w:t>
      </w:r>
      <w:r>
        <w:t xml:space="preserve">(tự điền theo mã, sửa được);</w:t>
      </w:r>
    </w:p>
    <w:p>
      <w:pPr>
        <w:pStyle w:val="Compact"/>
        <w:numPr>
          <w:ilvl w:val="0"/>
          <w:numId w:val="1106"/>
        </w:numPr>
      </w:pPr>
      <w:r>
        <w:rPr>
          <w:b/>
          <w:bCs/>
        </w:rPr>
        <w:t xml:space="preserve">lời nhận xét</w:t>
      </w:r>
      <w:r>
        <w:t xml:space="preserve"> </w:t>
      </w:r>
      <w:r>
        <w:t xml:space="preserve">(tuỳ chọn);</w:t>
      </w:r>
    </w:p>
    <w:p>
      <w:pPr>
        <w:pStyle w:val="Compact"/>
        <w:numPr>
          <w:ilvl w:val="0"/>
          <w:numId w:val="1106"/>
        </w:numPr>
      </w:pPr>
      <w:r>
        <w:rPr>
          <w:b/>
          <w:bCs/>
        </w:rPr>
        <w:t xml:space="preserve">gợi ý sửa</w:t>
      </w:r>
      <w:r>
        <w:t xml:space="preserve"> </w:t>
      </w:r>
      <w:r>
        <w:t xml:space="preserve">(tuỳ chọn), hiển thị dạng</w:t>
      </w:r>
      <w:r>
        <w:t xml:space="preserve"> </w:t>
      </w:r>
      <w:r>
        <w:rPr>
          <w:strike/>
        </w:rPr>
        <w:t xml:space="preserve">cũ</w:t>
      </w:r>
      <w:r>
        <w:t xml:space="preserve"> </w:t>
      </w:r>
      <w:r>
        <w:t xml:space="preserve">→</w:t>
      </w:r>
      <w:r>
        <w:t xml:space="preserve"> </w:t>
      </w:r>
      <w:r>
        <w:rPr>
          <w:b/>
          <w:bCs/>
        </w:rPr>
        <w:t xml:space="preserve">mới</w:t>
      </w:r>
      <w:r>
        <w:t xml:space="preserve">.</w:t>
      </w:r>
    </w:p>
    <w:p>
      <w:pPr>
        <w:pStyle w:val="FirstParagraph"/>
      </w:pPr>
      <w:r>
        <w:t xml:space="preserve">Phải có ít nhất một trong ba: mã lỗi, nhận xét, gợi ý sửa.</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5">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6"/>
    <w:bookmarkStart w:id="307" w:name="Xab94dc4b0310ef0a849b34b1282e798d8cac39d"/>
    <w:p>
      <w:pPr>
        <w:pStyle w:val="Heading3"/>
      </w:pPr>
      <w:r>
        <w:t xml:space="preserve">4.4 Ngân hàng nhận xét (BR-22)</w:t>
      </w:r>
    </w:p>
    <w:p>
      <w:pPr>
        <w:pStyle w:val="Compact"/>
        <w:numPr>
          <w:ilvl w:val="0"/>
          <w:numId w:val="1107"/>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07"/>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07"/>
        </w:numPr>
      </w:pPr>
      <w:r>
        <w:t xml:space="preserve">Seed sẵn khoảng 5 nhận xét mẫu cho mỗi tiêu chí IELTS.</w:t>
      </w:r>
    </w:p>
    <w:bookmarkEnd w:id="307"/>
    <w:bookmarkStart w:id="308"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08"/>
        </w:numPr>
      </w:pPr>
      <w:r>
        <w:t xml:space="preserve">band từng tiêu chí, band phần, band bài, kèm ghi chú cách tính;</w:t>
      </w:r>
    </w:p>
    <w:p>
      <w:pPr>
        <w:pStyle w:val="Compact"/>
        <w:numPr>
          <w:ilvl w:val="0"/>
          <w:numId w:val="1108"/>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08"/>
        </w:numPr>
      </w:pPr>
      <w:r>
        <w:t xml:space="preserve">nhận xét inline theo mã lỗi; bảng tổng hợp "Lỗi trong bài: GRA – VT ×4, ART ×3; LR – SP ×2";</w:t>
      </w:r>
    </w:p>
    <w:p>
      <w:pPr>
        <w:pStyle w:val="Compact"/>
        <w:numPr>
          <w:ilvl w:val="0"/>
          <w:numId w:val="1108"/>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08"/>
    <w:bookmarkEnd w:id="309"/>
    <w:bookmarkStart w:id="315" w:name="X955023bf142da3692fc2d67f338a5aebd6e03b4"/>
    <w:p>
      <w:pPr>
        <w:pStyle w:val="Heading2"/>
      </w:pPr>
      <w:r>
        <w:t xml:space="preserve">5. Ảnh hưởng tới thiết kế</w:t>
      </w:r>
    </w:p>
    <w:bookmarkStart w:id="310"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0"/>
    <w:bookmarkStart w:id="311" w:name="Xfcaa3e6880bee05aa0121f55235ca88ffbece94"/>
    <w:p>
      <w:pPr>
        <w:pStyle w:val="Heading3"/>
      </w:pPr>
      <w:r>
        <w:t xml:space="preserve">5.2 Thay đổi dữ liệu (cập nhật</w:t>
      </w:r>
      <w:r>
        <w:t xml:space="preserve"> </w:t>
      </w:r>
      <w:hyperlink r:id="rId190">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1"/>
    <w:bookmarkStart w:id="313" w:name="X07126fd465b15aafe551e238dd300ea6b158061"/>
    <w:p>
      <w:pPr>
        <w:pStyle w:val="Heading3"/>
      </w:pPr>
      <w:r>
        <w:t xml:space="preserve">5.3 Thay đổi API và giao diện (cập nhật</w:t>
      </w:r>
      <w:r>
        <w:t xml:space="preserve"> </w:t>
      </w:r>
      <w:hyperlink r:id="rId220">
        <w:r>
          <w:rPr>
            <w:rStyle w:val="Hyperlink"/>
          </w:rPr>
          <w:t xml:space="preserve">05-api.md</w:t>
        </w:r>
      </w:hyperlink>
      <w:r>
        <w:t xml:space="preserve">,</w:t>
      </w:r>
      <w:r>
        <w:t xml:space="preserve"> </w:t>
      </w:r>
      <w:hyperlink r:id="rId312">
        <w:r>
          <w:rPr>
            <w:rStyle w:val="Hyperlink"/>
          </w:rPr>
          <w:t xml:space="preserve">07-design-system.md</w:t>
        </w:r>
      </w:hyperlink>
      <w:r>
        <w:t xml:space="preserve">)</w:t>
      </w:r>
    </w:p>
    <w:p>
      <w:pPr>
        <w:pStyle w:val="Compact"/>
        <w:numPr>
          <w:ilvl w:val="0"/>
          <w:numId w:val="1109"/>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09"/>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09"/>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09"/>
        </w:numPr>
      </w:pPr>
      <w:r>
        <w:t xml:space="preserve">Component mới:</w:t>
      </w:r>
    </w:p>
    <w:p>
      <w:pPr>
        <w:pStyle w:val="Compact"/>
        <w:numPr>
          <w:ilvl w:val="1"/>
          <w:numId w:val="1110"/>
        </w:numPr>
      </w:pPr>
      <w:r>
        <w:rPr>
          <w:rStyle w:val="VerbatimChar"/>
        </w:rPr>
        <w:t xml:space="preserve">DescriptorPanel</w:t>
      </w:r>
      <w:r>
        <w:t xml:space="preserve">: bảng mô tả thu gọn theo band.</w:t>
      </w:r>
    </w:p>
    <w:p>
      <w:pPr>
        <w:pStyle w:val="Compact"/>
        <w:numPr>
          <w:ilvl w:val="1"/>
          <w:numId w:val="1110"/>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0"/>
        </w:numPr>
      </w:pPr>
      <w:r>
        <w:rPr>
          <w:rStyle w:val="VerbatimChar"/>
        </w:rPr>
        <w:t xml:space="preserve">ErrorCodePicker</w:t>
      </w:r>
      <w:r>
        <w:t xml:space="preserve">: thanh mã lỗi nổi khi bôi đen văn bản.</w:t>
      </w:r>
    </w:p>
    <w:p>
      <w:pPr>
        <w:pStyle w:val="Compact"/>
        <w:numPr>
          <w:ilvl w:val="1"/>
          <w:numId w:val="1110"/>
        </w:numPr>
      </w:pPr>
      <w:r>
        <w:rPr>
          <w:rStyle w:val="VerbatimChar"/>
        </w:rPr>
        <w:t xml:space="preserve">CommentBankPopover</w:t>
      </w:r>
      <w:r>
        <w:t xml:space="preserve">.</w:t>
      </w:r>
    </w:p>
    <w:p>
      <w:pPr>
        <w:pStyle w:val="Compact"/>
        <w:numPr>
          <w:ilvl w:val="1"/>
          <w:numId w:val="1110"/>
        </w:numPr>
      </w:pPr>
      <w:r>
        <w:rPr>
          <w:rStyle w:val="VerbatimChar"/>
        </w:rPr>
        <w:t xml:space="preserve">ErrorSummary</w:t>
      </w:r>
      <w:r>
        <w:t xml:space="preserve">: bảng đếm lỗi theo mã.</w:t>
      </w:r>
    </w:p>
    <w:p>
      <w:pPr>
        <w:pStyle w:val="Compact"/>
        <w:numPr>
          <w:ilvl w:val="0"/>
          <w:numId w:val="1109"/>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3"/>
    <w:bookmarkStart w:id="314"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bookmarkEnd w:id="314"/>
    <w:bookmarkEnd w:id="315"/>
    <w:bookmarkEnd w:id="3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80" Target="media/rId80.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hyperlink" Id="rId17" Target="../PLAN.md" TargetMode="External" /><Relationship Type="http://schemas.openxmlformats.org/officeDocument/2006/relationships/hyperlink" Id="rId36" Target="01-tong-quan.md" TargetMode="External" /><Relationship Type="http://schemas.openxmlformats.org/officeDocument/2006/relationships/hyperlink" Id="rId78" Target="02-use-case.md" TargetMode="External" /><Relationship Type="http://schemas.openxmlformats.org/officeDocument/2006/relationships/hyperlink" Id="rId133" Target="03-sequence.md" TargetMode="External" /><Relationship Type="http://schemas.openxmlformats.org/officeDocument/2006/relationships/hyperlink" Id="rId190" Target="04-erd.md" TargetMode="External" /><Relationship Type="http://schemas.openxmlformats.org/officeDocument/2006/relationships/hyperlink" Id="rId220" Target="05-api.md" TargetMode="External" /><Relationship Type="http://schemas.openxmlformats.org/officeDocument/2006/relationships/hyperlink" Id="rId253" Target="05-api.md#c5-m&#225;y-tr&#7841;ng-th&#225;i-c&#7911;a-m&#7897;t-phi&#234;n" TargetMode="External" /><Relationship Type="http://schemas.openxmlformats.org/officeDocument/2006/relationships/hyperlink" Id="rId312" Target="07-design-system.md" TargetMode="External" /><Relationship Type="http://schemas.openxmlformats.org/officeDocument/2006/relationships/hyperlink" Id="rId27" Target="08-nghiep-vu-cham-ielts.md" TargetMode="External" /><Relationship Type="http://schemas.openxmlformats.org/officeDocument/2006/relationships/hyperlink" Id="rId289" Target="https://csulb.edu/node/109206" TargetMode="External" /><Relationship Type="http://schemas.openxmlformats.org/officeDocument/2006/relationships/hyperlink" Id="rId286" Target="https://ielts.org/cdn/ielts-downloadable-assets/ielts-guidance-and-support/ielts-guides/ielts-writing-band-descriptors.pdf" TargetMode="External" /><Relationship Type="http://schemas.openxmlformats.org/officeDocument/2006/relationships/hyperlink" Id="rId287" Target="https://ielts.org/cdn/ielts-downloadable-assets/ielts-guidance-and-support/ielts-guides/ielts-writing-key-assessment-criteria.pdf" TargetMode="External" /><Relationship Type="http://schemas.openxmlformats.org/officeDocument/2006/relationships/hyperlink" Id="rId288" Target="https://ielts.org/organisations/ielts-for-organisations/understanding-ielts-scoring/resources-for-setting-your-ielts-scores" TargetMode="External" /><Relationship Type="http://schemas.openxmlformats.org/officeDocument/2006/relationships/hyperlink" Id="rId295" Target="https://ieltsliz.com/how-many-words-ielts-writing" TargetMode="External" /><Relationship Type="http://schemas.openxmlformats.org/officeDocument/2006/relationships/hyperlink" Id="rId305" Target="https://kuis.repo.nii.ac.jp/record/1706/files/JKIS_32_323_335.pdf" TargetMode="External" /><Relationship Type="http://schemas.openxmlformats.org/officeDocument/2006/relationships/hyperlink" Id="rId294" Target="https://magoosh.com/ielts/ielts-word-count-penalty/" TargetMode="External" /><Relationship Type="http://schemas.openxmlformats.org/officeDocument/2006/relationships/hyperlink" Id="rId293" Target="https://openoregon.pressbooks.pub/synthesis/chapter/1-1-getting-started-esol-correction-codes/" TargetMode="External" /><Relationship Type="http://schemas.openxmlformats.org/officeDocument/2006/relationships/hyperlink" Id="rId291" Target="https://www.monash.edu/learning-teaching/teachhq/moodle/assignment/how-to/marking-guides" TargetMode="External" /><Relationship Type="http://schemas.openxmlformats.org/officeDocument/2006/relationships/hyperlink" Id="rId292" Target="https://www.mtsac.edu/writingcenter/WC_correction_symbols.pdf" TargetMode="External" /><Relationship Type="http://schemas.openxmlformats.org/officeDocument/2006/relationships/hyperlink" Id="rId290"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6" Target="01-tong-quan.md" TargetMode="External" /><Relationship Type="http://schemas.openxmlformats.org/officeDocument/2006/relationships/hyperlink" Id="rId78" Target="02-use-case.md" TargetMode="External" /><Relationship Type="http://schemas.openxmlformats.org/officeDocument/2006/relationships/hyperlink" Id="rId133" Target="03-sequence.md" TargetMode="External" /><Relationship Type="http://schemas.openxmlformats.org/officeDocument/2006/relationships/hyperlink" Id="rId190" Target="04-erd.md" TargetMode="External" /><Relationship Type="http://schemas.openxmlformats.org/officeDocument/2006/relationships/hyperlink" Id="rId220" Target="05-api.md" TargetMode="External" /><Relationship Type="http://schemas.openxmlformats.org/officeDocument/2006/relationships/hyperlink" Id="rId253" Target="05-api.md#c5-m&#225;y-tr&#7841;ng-th&#225;i-c&#7911;a-m&#7897;t-phi&#234;n" TargetMode="External" /><Relationship Type="http://schemas.openxmlformats.org/officeDocument/2006/relationships/hyperlink" Id="rId312" Target="07-design-system.md" TargetMode="External" /><Relationship Type="http://schemas.openxmlformats.org/officeDocument/2006/relationships/hyperlink" Id="rId27" Target="08-nghiep-vu-cham-ielts.md" TargetMode="External" /><Relationship Type="http://schemas.openxmlformats.org/officeDocument/2006/relationships/hyperlink" Id="rId289" Target="https://csulb.edu/node/109206" TargetMode="External" /><Relationship Type="http://schemas.openxmlformats.org/officeDocument/2006/relationships/hyperlink" Id="rId286" Target="https://ielts.org/cdn/ielts-downloadable-assets/ielts-guidance-and-support/ielts-guides/ielts-writing-band-descriptors.pdf" TargetMode="External" /><Relationship Type="http://schemas.openxmlformats.org/officeDocument/2006/relationships/hyperlink" Id="rId287" Target="https://ielts.org/cdn/ielts-downloadable-assets/ielts-guidance-and-support/ielts-guides/ielts-writing-key-assessment-criteria.pdf" TargetMode="External" /><Relationship Type="http://schemas.openxmlformats.org/officeDocument/2006/relationships/hyperlink" Id="rId288" Target="https://ielts.org/organisations/ielts-for-organisations/understanding-ielts-scoring/resources-for-setting-your-ielts-scores" TargetMode="External" /><Relationship Type="http://schemas.openxmlformats.org/officeDocument/2006/relationships/hyperlink" Id="rId295" Target="https://ieltsliz.com/how-many-words-ielts-writing" TargetMode="External" /><Relationship Type="http://schemas.openxmlformats.org/officeDocument/2006/relationships/hyperlink" Id="rId305" Target="https://kuis.repo.nii.ac.jp/record/1706/files/JKIS_32_323_335.pdf" TargetMode="External" /><Relationship Type="http://schemas.openxmlformats.org/officeDocument/2006/relationships/hyperlink" Id="rId294" Target="https://magoosh.com/ielts/ielts-word-count-penalty/" TargetMode="External" /><Relationship Type="http://schemas.openxmlformats.org/officeDocument/2006/relationships/hyperlink" Id="rId293" Target="https://openoregon.pressbooks.pub/synthesis/chapter/1-1-getting-started-esol-correction-codes/" TargetMode="External" /><Relationship Type="http://schemas.openxmlformats.org/officeDocument/2006/relationships/hyperlink" Id="rId291" Target="https://www.monash.edu/learning-teaching/teachhq/moodle/assignment/how-to/marking-guides" TargetMode="External" /><Relationship Type="http://schemas.openxmlformats.org/officeDocument/2006/relationships/hyperlink" Id="rId292" Target="https://www.mtsac.edu/writingcenter/WC_correction_symbols.pdf" TargetMode="External" /><Relationship Type="http://schemas.openxmlformats.org/officeDocument/2006/relationships/hyperlink" Id="rId290"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2026-10-22T10:23:13Z</dcterms:created>
  <dcterms:modified xsi:type="dcterms:W3CDTF">2026-10-22T10:23:13Z</dcterms:modified>
</cp:coreProperties>
</file>

<file path=docProps/custom.xml><?xml version="1.0" encoding="utf-8"?>
<Properties xmlns="http://schemas.openxmlformats.org/officeDocument/2006/custom-properties" xmlns:vt="http://schemas.openxmlformats.org/officeDocument/2006/docPropsVTypes"/>
</file>